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49103" w14:textId="77777777" w:rsidR="00A91FA5" w:rsidRPr="00A91FA5" w:rsidRDefault="00745249" w:rsidP="6BFA4017">
      <w:pPr>
        <w:widowControl w:val="0"/>
        <w:autoSpaceDE w:val="0"/>
        <w:autoSpaceDN w:val="0"/>
        <w:spacing w:before="0" w:after="0" w:line="240" w:lineRule="auto"/>
        <w:rPr>
          <w:rFonts w:ascii="Verdana" w:eastAsia="Calibri" w:hAnsi="Calibri" w:cs="Times New Roman"/>
          <w:i/>
          <w:sz w:val="20"/>
          <w:szCs w:val="20"/>
          <w:lang w:val="es-ES"/>
        </w:rPr>
      </w:pPr>
      <w:r>
        <w:rPr>
          <w:rFonts w:ascii="Verdana" w:eastAsia="Calibri" w:hAnsi="Calibri" w:cs="Times New Roman"/>
          <w:i/>
          <w:noProof/>
          <w:sz w:val="20"/>
        </w:rPr>
        <mc:AlternateContent>
          <mc:Choice Requires="wpg">
            <w:drawing>
              <wp:anchor distT="0" distB="0" distL="114300" distR="114300" simplePos="0" relativeHeight="251658242" behindDoc="0" locked="0" layoutInCell="1" allowOverlap="1" wp14:anchorId="65029729" wp14:editId="2F6DE7D2">
                <wp:simplePos x="0" y="0"/>
                <wp:positionH relativeFrom="column">
                  <wp:posOffset>-495249</wp:posOffset>
                </wp:positionH>
                <wp:positionV relativeFrom="paragraph">
                  <wp:posOffset>-340257</wp:posOffset>
                </wp:positionV>
                <wp:extent cx="6856267" cy="1693503"/>
                <wp:effectExtent l="0" t="0" r="1905" b="2540"/>
                <wp:wrapNone/>
                <wp:docPr id="376889613" name="Grupo 1"/>
                <wp:cNvGraphicFramePr/>
                <a:graphic xmlns:a="http://schemas.openxmlformats.org/drawingml/2006/main">
                  <a:graphicData uri="http://schemas.microsoft.com/office/word/2010/wordprocessingGroup">
                    <wpg:wgp>
                      <wpg:cNvGrpSpPr/>
                      <wpg:grpSpPr>
                        <a:xfrm>
                          <a:off x="0" y="0"/>
                          <a:ext cx="6856267" cy="1693503"/>
                          <a:chOff x="0" y="0"/>
                          <a:chExt cx="6856267" cy="1693503"/>
                        </a:xfrm>
                      </wpg:grpSpPr>
                      <wps:wsp>
                        <wps:cNvPr id="3" name="Graphic 3"/>
                        <wps:cNvSpPr/>
                        <wps:spPr>
                          <a:xfrm>
                            <a:off x="0" y="0"/>
                            <a:ext cx="4302125" cy="1351722"/>
                          </a:xfrm>
                          <a:custGeom>
                            <a:avLst/>
                            <a:gdLst/>
                            <a:ahLst/>
                            <a:cxnLst/>
                            <a:rect l="l" t="t" r="r" b="b"/>
                            <a:pathLst>
                              <a:path w="4302125" h="4592320">
                                <a:moveTo>
                                  <a:pt x="4302036" y="0"/>
                                </a:moveTo>
                                <a:lnTo>
                                  <a:pt x="0" y="0"/>
                                </a:lnTo>
                                <a:lnTo>
                                  <a:pt x="0" y="4592154"/>
                                </a:lnTo>
                                <a:lnTo>
                                  <a:pt x="4302036" y="4592154"/>
                                </a:lnTo>
                                <a:lnTo>
                                  <a:pt x="4302036" y="0"/>
                                </a:lnTo>
                                <a:close/>
                              </a:path>
                            </a:pathLst>
                          </a:custGeom>
                          <a:solidFill>
                            <a:srgbClr val="8DC63F"/>
                          </a:solidFill>
                        </wps:spPr>
                        <wps:bodyPr wrap="square" lIns="0" tIns="0" rIns="0" bIns="0" rtlCol="0">
                          <a:prstTxWarp prst="textNoShape">
                            <a:avLst/>
                          </a:prstTxWarp>
                          <a:noAutofit/>
                        </wps:bodyPr>
                      </wps:wsp>
                      <wps:wsp>
                        <wps:cNvPr id="4" name="Graphic 4"/>
                        <wps:cNvSpPr/>
                        <wps:spPr>
                          <a:xfrm>
                            <a:off x="527222" y="510746"/>
                            <a:ext cx="6329045" cy="1182757"/>
                          </a:xfrm>
                          <a:custGeom>
                            <a:avLst/>
                            <a:gdLst/>
                            <a:ahLst/>
                            <a:cxnLst/>
                            <a:rect l="l" t="t" r="r" b="b"/>
                            <a:pathLst>
                              <a:path w="6329045" h="5858510">
                                <a:moveTo>
                                  <a:pt x="6328549" y="0"/>
                                </a:moveTo>
                                <a:lnTo>
                                  <a:pt x="0" y="0"/>
                                </a:lnTo>
                                <a:lnTo>
                                  <a:pt x="0" y="5858408"/>
                                </a:lnTo>
                                <a:lnTo>
                                  <a:pt x="6328549" y="5858408"/>
                                </a:lnTo>
                                <a:lnTo>
                                  <a:pt x="6328549" y="0"/>
                                </a:lnTo>
                                <a:close/>
                              </a:path>
                            </a:pathLst>
                          </a:custGeom>
                          <a:solidFill>
                            <a:srgbClr val="00A14B"/>
                          </a:solidFill>
                        </wps:spPr>
                        <wps:bodyPr wrap="square" lIns="0" tIns="0" rIns="0" bIns="0" rtlCol="0">
                          <a:prstTxWarp prst="textNoShape">
                            <a:avLst/>
                          </a:prstTxWarp>
                          <a:noAutofit/>
                        </wps:bodyPr>
                      </wps:wsp>
                    </wpg:wgp>
                  </a:graphicData>
                </a:graphic>
              </wp:anchor>
            </w:drawing>
          </mc:Choice>
          <mc:Fallback>
            <w:pict>
              <v:group w14:anchorId="6C647266" id="Grupo 1" o:spid="_x0000_s1026" style="position:absolute;margin-left:-39pt;margin-top:-26.8pt;width:539.85pt;height:133.35pt;z-index:251658242" coordsize="68562,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">
                <v:shape id="Graphic 3" o:spid="_x0000_s1027" style="position:absolute;width:43021;height:13517;visibility:visible;mso-wrap-style:square;v-text-anchor:top" coordsize="4302125,45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" path="m4302036,l,,,4592154r4302036,l4302036,xe" fillcolor="#8dc63f" stroked="f">
                  <v:path arrowok="t"/>
                </v:shape>
                <v:shape id="Graphic 4" o:spid="_x0000_s1028" style="position:absolute;left:5272;top:5107;width:63290;height:11828;visibility:visible;mso-wrap-style:square;v-text-anchor:top" coordsize="6329045,58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" path="m6328549,l,,,5858408r6328549,l6328549,xe" fillcolor="#00a14b" stroked="f">
                  <v:path arrowok="t"/>
                </v:shape>
              </v:group>
            </w:pict>
          </mc:Fallback>
        </mc:AlternateContent>
      </w:r>
      <w:r w:rsidR="005B5F48" w:rsidRPr="005B5F48">
        <w:rPr>
          <w:rFonts w:ascii="Verdana" w:eastAsia="Calibri" w:hAnsi="Calibri" w:cs="Times New Roman"/>
          <w:i/>
          <w:noProof/>
          <w:sz w:val="20"/>
        </w:rPr>
        <mc:AlternateContent>
          <mc:Choice Requires="wpg">
            <w:drawing>
              <wp:anchor distT="0" distB="0" distL="114300" distR="114300" simplePos="0" relativeHeight="251658272" behindDoc="0" locked="0" layoutInCell="1" allowOverlap="1" wp14:anchorId="26633AA8" wp14:editId="47CE10ED">
                <wp:simplePos x="0" y="0"/>
                <wp:positionH relativeFrom="column">
                  <wp:posOffset>4596765</wp:posOffset>
                </wp:positionH>
                <wp:positionV relativeFrom="paragraph">
                  <wp:posOffset>-396182</wp:posOffset>
                </wp:positionV>
                <wp:extent cx="1450079" cy="1111909"/>
                <wp:effectExtent l="0" t="0" r="0" b="0"/>
                <wp:wrapNone/>
                <wp:docPr id="26" name="Grupo 25">
                  <a:extLst xmlns:a="http://schemas.openxmlformats.org/drawingml/2006/main">
                    <a:ext uri="{FF2B5EF4-FFF2-40B4-BE49-F238E27FC236}">
                      <a16:creationId xmlns:a16="http://schemas.microsoft.com/office/drawing/2014/main" id="{F6CD720F-E0ED-97E0-CC91-21C1CE84F21C}"/>
                    </a:ext>
                  </a:extLst>
                </wp:docPr>
                <wp:cNvGraphicFramePr/>
                <a:graphic xmlns:a="http://schemas.openxmlformats.org/drawingml/2006/main">
                  <a:graphicData uri="http://schemas.microsoft.com/office/word/2010/wordprocessingGroup">
                    <wpg:wgp>
                      <wpg:cNvGrpSpPr/>
                      <wpg:grpSpPr>
                        <a:xfrm>
                          <a:off x="0" y="0"/>
                          <a:ext cx="1450079" cy="1111909"/>
                          <a:chOff x="0" y="0"/>
                          <a:chExt cx="1450079" cy="1111909"/>
                        </a:xfrm>
                      </wpg:grpSpPr>
                      <pic:pic xmlns:pic="http://schemas.openxmlformats.org/drawingml/2006/picture">
                        <pic:nvPicPr>
                          <pic:cNvPr id="601705890" name="Image 20">
                            <a:extLst>
                              <a:ext uri="{FF2B5EF4-FFF2-40B4-BE49-F238E27FC236}">
                                <a16:creationId xmlns:a16="http://schemas.microsoft.com/office/drawing/2014/main" id="{5E50F076-4340-DB7B-3C33-F034BD6F6008}"/>
                              </a:ext>
                            </a:extLst>
                          </pic:cNvPr>
                          <pic:cNvPicPr/>
                        </pic:nvPicPr>
                        <pic:blipFill>
                          <a:blip r:embed="rId11" cstate="print"/>
                          <a:stretch>
                            <a:fillRect/>
                          </a:stretch>
                        </pic:blipFill>
                        <pic:spPr>
                          <a:xfrm>
                            <a:off x="4996" y="989354"/>
                            <a:ext cx="121920" cy="122555"/>
                          </a:xfrm>
                          <a:prstGeom prst="rect">
                            <a:avLst/>
                          </a:prstGeom>
                        </pic:spPr>
                      </pic:pic>
                      <pic:pic xmlns:pic="http://schemas.openxmlformats.org/drawingml/2006/picture">
                        <pic:nvPicPr>
                          <pic:cNvPr id="1621769514" name="Image 20">
                            <a:extLst>
                              <a:ext uri="{FF2B5EF4-FFF2-40B4-BE49-F238E27FC236}">
                                <a16:creationId xmlns:a16="http://schemas.microsoft.com/office/drawing/2014/main" id="{5A03D194-865C-7428-A7D3-D87041EDD097}"/>
                              </a:ext>
                            </a:extLst>
                          </pic:cNvPr>
                          <pic:cNvPicPr/>
                        </pic:nvPicPr>
                        <pic:blipFill>
                          <a:blip r:embed="rId11" cstate="print"/>
                          <a:stretch>
                            <a:fillRect/>
                          </a:stretch>
                        </pic:blipFill>
                        <pic:spPr>
                          <a:xfrm>
                            <a:off x="335163" y="989354"/>
                            <a:ext cx="121920" cy="122555"/>
                          </a:xfrm>
                          <a:prstGeom prst="rect">
                            <a:avLst/>
                          </a:prstGeom>
                        </pic:spPr>
                      </pic:pic>
                      <pic:pic xmlns:pic="http://schemas.openxmlformats.org/drawingml/2006/picture">
                        <pic:nvPicPr>
                          <pic:cNvPr id="707228609" name="Image 20">
                            <a:extLst>
                              <a:ext uri="{FF2B5EF4-FFF2-40B4-BE49-F238E27FC236}">
                                <a16:creationId xmlns:a16="http://schemas.microsoft.com/office/drawing/2014/main" id="{550D9DA6-C348-9743-9836-F3AC8C88BC61}"/>
                              </a:ext>
                            </a:extLst>
                          </pic:cNvPr>
                          <pic:cNvPicPr/>
                        </pic:nvPicPr>
                        <pic:blipFill>
                          <a:blip r:embed="rId11" cstate="print"/>
                          <a:stretch>
                            <a:fillRect/>
                          </a:stretch>
                        </pic:blipFill>
                        <pic:spPr>
                          <a:xfrm>
                            <a:off x="665330" y="989354"/>
                            <a:ext cx="121920" cy="122555"/>
                          </a:xfrm>
                          <a:prstGeom prst="rect">
                            <a:avLst/>
                          </a:prstGeom>
                        </pic:spPr>
                      </pic:pic>
                      <pic:pic xmlns:pic="http://schemas.openxmlformats.org/drawingml/2006/picture">
                        <pic:nvPicPr>
                          <pic:cNvPr id="797243867" name="Image 20">
                            <a:extLst>
                              <a:ext uri="{FF2B5EF4-FFF2-40B4-BE49-F238E27FC236}">
                                <a16:creationId xmlns:a16="http://schemas.microsoft.com/office/drawing/2014/main" id="{DAE404C8-E1D0-3B12-62E2-5DA03C40680D}"/>
                              </a:ext>
                            </a:extLst>
                          </pic:cNvPr>
                          <pic:cNvPicPr/>
                        </pic:nvPicPr>
                        <pic:blipFill>
                          <a:blip r:embed="rId11" cstate="print"/>
                          <a:stretch>
                            <a:fillRect/>
                          </a:stretch>
                        </pic:blipFill>
                        <pic:spPr>
                          <a:xfrm>
                            <a:off x="995497" y="989354"/>
                            <a:ext cx="121920" cy="122555"/>
                          </a:xfrm>
                          <a:prstGeom prst="rect">
                            <a:avLst/>
                          </a:prstGeom>
                        </pic:spPr>
                      </pic:pic>
                      <pic:pic xmlns:pic="http://schemas.openxmlformats.org/drawingml/2006/picture">
                        <pic:nvPicPr>
                          <pic:cNvPr id="607379480" name="Image 20">
                            <a:extLst>
                              <a:ext uri="{FF2B5EF4-FFF2-40B4-BE49-F238E27FC236}">
                                <a16:creationId xmlns:a16="http://schemas.microsoft.com/office/drawing/2014/main" id="{744AC5E6-593B-5C1A-3937-6DD507B7E978}"/>
                              </a:ext>
                            </a:extLst>
                          </pic:cNvPr>
                          <pic:cNvPicPr/>
                        </pic:nvPicPr>
                        <pic:blipFill>
                          <a:blip r:embed="rId11" cstate="print"/>
                          <a:stretch>
                            <a:fillRect/>
                          </a:stretch>
                        </pic:blipFill>
                        <pic:spPr>
                          <a:xfrm>
                            <a:off x="1325662" y="989354"/>
                            <a:ext cx="121920" cy="122555"/>
                          </a:xfrm>
                          <a:prstGeom prst="rect">
                            <a:avLst/>
                          </a:prstGeom>
                        </pic:spPr>
                      </pic:pic>
                      <pic:pic xmlns:pic="http://schemas.openxmlformats.org/drawingml/2006/picture">
                        <pic:nvPicPr>
                          <pic:cNvPr id="1149430947" name="Image 20">
                            <a:extLst>
                              <a:ext uri="{FF2B5EF4-FFF2-40B4-BE49-F238E27FC236}">
                                <a16:creationId xmlns:a16="http://schemas.microsoft.com/office/drawing/2014/main" id="{B7D6A131-B174-21CD-B191-44CD355106A1}"/>
                              </a:ext>
                            </a:extLst>
                          </pic:cNvPr>
                          <pic:cNvPicPr/>
                        </pic:nvPicPr>
                        <pic:blipFill>
                          <a:blip r:embed="rId11" cstate="print"/>
                          <a:stretch>
                            <a:fillRect/>
                          </a:stretch>
                        </pic:blipFill>
                        <pic:spPr>
                          <a:xfrm>
                            <a:off x="7493" y="666232"/>
                            <a:ext cx="121920" cy="122555"/>
                          </a:xfrm>
                          <a:prstGeom prst="rect">
                            <a:avLst/>
                          </a:prstGeom>
                        </pic:spPr>
                      </pic:pic>
                      <pic:pic xmlns:pic="http://schemas.openxmlformats.org/drawingml/2006/picture">
                        <pic:nvPicPr>
                          <pic:cNvPr id="545329064" name="Image 20">
                            <a:extLst>
                              <a:ext uri="{FF2B5EF4-FFF2-40B4-BE49-F238E27FC236}">
                                <a16:creationId xmlns:a16="http://schemas.microsoft.com/office/drawing/2014/main" id="{6DF29364-7B87-4235-A7ED-A9CDFA26F89C}"/>
                              </a:ext>
                            </a:extLst>
                          </pic:cNvPr>
                          <pic:cNvPicPr/>
                        </pic:nvPicPr>
                        <pic:blipFill>
                          <a:blip r:embed="rId11" cstate="print"/>
                          <a:stretch>
                            <a:fillRect/>
                          </a:stretch>
                        </pic:blipFill>
                        <pic:spPr>
                          <a:xfrm>
                            <a:off x="337660" y="659570"/>
                            <a:ext cx="121920" cy="122555"/>
                          </a:xfrm>
                          <a:prstGeom prst="rect">
                            <a:avLst/>
                          </a:prstGeom>
                        </pic:spPr>
                      </pic:pic>
                      <pic:pic xmlns:pic="http://schemas.openxmlformats.org/drawingml/2006/picture">
                        <pic:nvPicPr>
                          <pic:cNvPr id="1606375975" name="Image 20">
                            <a:extLst>
                              <a:ext uri="{FF2B5EF4-FFF2-40B4-BE49-F238E27FC236}">
                                <a16:creationId xmlns:a16="http://schemas.microsoft.com/office/drawing/2014/main" id="{3C7008DF-8F94-85F6-6992-36A26451FF54}"/>
                              </a:ext>
                            </a:extLst>
                          </pic:cNvPr>
                          <pic:cNvPicPr/>
                        </pic:nvPicPr>
                        <pic:blipFill>
                          <a:blip r:embed="rId11" cstate="print"/>
                          <a:stretch>
                            <a:fillRect/>
                          </a:stretch>
                        </pic:blipFill>
                        <pic:spPr>
                          <a:xfrm>
                            <a:off x="667827" y="659570"/>
                            <a:ext cx="121920" cy="122555"/>
                          </a:xfrm>
                          <a:prstGeom prst="rect">
                            <a:avLst/>
                          </a:prstGeom>
                        </pic:spPr>
                      </pic:pic>
                      <pic:pic xmlns:pic="http://schemas.openxmlformats.org/drawingml/2006/picture">
                        <pic:nvPicPr>
                          <pic:cNvPr id="1649086881" name="Image 20">
                            <a:extLst>
                              <a:ext uri="{FF2B5EF4-FFF2-40B4-BE49-F238E27FC236}">
                                <a16:creationId xmlns:a16="http://schemas.microsoft.com/office/drawing/2014/main" id="{3AFE2DE2-3A3B-ECF8-5677-0BC27E38ACFF}"/>
                              </a:ext>
                            </a:extLst>
                          </pic:cNvPr>
                          <pic:cNvPicPr/>
                        </pic:nvPicPr>
                        <pic:blipFill>
                          <a:blip r:embed="rId11" cstate="print"/>
                          <a:stretch>
                            <a:fillRect/>
                          </a:stretch>
                        </pic:blipFill>
                        <pic:spPr>
                          <a:xfrm>
                            <a:off x="997994" y="659570"/>
                            <a:ext cx="121920" cy="122555"/>
                          </a:xfrm>
                          <a:prstGeom prst="rect">
                            <a:avLst/>
                          </a:prstGeom>
                        </pic:spPr>
                      </pic:pic>
                      <pic:pic xmlns:pic="http://schemas.openxmlformats.org/drawingml/2006/picture">
                        <pic:nvPicPr>
                          <pic:cNvPr id="1792293791" name="Image 20">
                            <a:extLst>
                              <a:ext uri="{FF2B5EF4-FFF2-40B4-BE49-F238E27FC236}">
                                <a16:creationId xmlns:a16="http://schemas.microsoft.com/office/drawing/2014/main" id="{FC6881CE-88E9-F910-E8A2-15E68A8ADE34}"/>
                              </a:ext>
                            </a:extLst>
                          </pic:cNvPr>
                          <pic:cNvPicPr/>
                        </pic:nvPicPr>
                        <pic:blipFill>
                          <a:blip r:embed="rId11" cstate="print"/>
                          <a:stretch>
                            <a:fillRect/>
                          </a:stretch>
                        </pic:blipFill>
                        <pic:spPr>
                          <a:xfrm>
                            <a:off x="1328159" y="659570"/>
                            <a:ext cx="121920" cy="122555"/>
                          </a:xfrm>
                          <a:prstGeom prst="rect">
                            <a:avLst/>
                          </a:prstGeom>
                        </pic:spPr>
                      </pic:pic>
                      <pic:pic xmlns:pic="http://schemas.openxmlformats.org/drawingml/2006/picture">
                        <pic:nvPicPr>
                          <pic:cNvPr id="743607380" name="Image 20">
                            <a:extLst>
                              <a:ext uri="{FF2B5EF4-FFF2-40B4-BE49-F238E27FC236}">
                                <a16:creationId xmlns:a16="http://schemas.microsoft.com/office/drawing/2014/main" id="{473EAEEC-3FA6-E412-0C3E-B19B0BE535FC}"/>
                              </a:ext>
                            </a:extLst>
                          </pic:cNvPr>
                          <pic:cNvPicPr/>
                        </pic:nvPicPr>
                        <pic:blipFill>
                          <a:blip r:embed="rId11" cstate="print"/>
                          <a:stretch>
                            <a:fillRect/>
                          </a:stretch>
                        </pic:blipFill>
                        <pic:spPr>
                          <a:xfrm>
                            <a:off x="0" y="343110"/>
                            <a:ext cx="121920" cy="122555"/>
                          </a:xfrm>
                          <a:prstGeom prst="rect">
                            <a:avLst/>
                          </a:prstGeom>
                        </pic:spPr>
                      </pic:pic>
                      <pic:pic xmlns:pic="http://schemas.openxmlformats.org/drawingml/2006/picture">
                        <pic:nvPicPr>
                          <pic:cNvPr id="1059651410" name="Image 20">
                            <a:extLst>
                              <a:ext uri="{FF2B5EF4-FFF2-40B4-BE49-F238E27FC236}">
                                <a16:creationId xmlns:a16="http://schemas.microsoft.com/office/drawing/2014/main" id="{9F491862-1A46-5EF9-6EB0-D57F86D41896}"/>
                              </a:ext>
                            </a:extLst>
                          </pic:cNvPr>
                          <pic:cNvPicPr/>
                        </pic:nvPicPr>
                        <pic:blipFill>
                          <a:blip r:embed="rId11" cstate="print"/>
                          <a:stretch>
                            <a:fillRect/>
                          </a:stretch>
                        </pic:blipFill>
                        <pic:spPr>
                          <a:xfrm>
                            <a:off x="330167" y="329785"/>
                            <a:ext cx="121920" cy="122555"/>
                          </a:xfrm>
                          <a:prstGeom prst="rect">
                            <a:avLst/>
                          </a:prstGeom>
                        </pic:spPr>
                      </pic:pic>
                      <pic:pic xmlns:pic="http://schemas.openxmlformats.org/drawingml/2006/picture">
                        <pic:nvPicPr>
                          <pic:cNvPr id="1186453692" name="Image 20">
                            <a:extLst>
                              <a:ext uri="{FF2B5EF4-FFF2-40B4-BE49-F238E27FC236}">
                                <a16:creationId xmlns:a16="http://schemas.microsoft.com/office/drawing/2014/main" id="{6C9899EB-610B-6C2E-B1B9-7B471C8607E8}"/>
                              </a:ext>
                            </a:extLst>
                          </pic:cNvPr>
                          <pic:cNvPicPr/>
                        </pic:nvPicPr>
                        <pic:blipFill>
                          <a:blip r:embed="rId11" cstate="print"/>
                          <a:stretch>
                            <a:fillRect/>
                          </a:stretch>
                        </pic:blipFill>
                        <pic:spPr>
                          <a:xfrm>
                            <a:off x="660334" y="329785"/>
                            <a:ext cx="121920" cy="122555"/>
                          </a:xfrm>
                          <a:prstGeom prst="rect">
                            <a:avLst/>
                          </a:prstGeom>
                        </pic:spPr>
                      </pic:pic>
                      <pic:pic xmlns:pic="http://schemas.openxmlformats.org/drawingml/2006/picture">
                        <pic:nvPicPr>
                          <pic:cNvPr id="259515311" name="Image 20">
                            <a:extLst>
                              <a:ext uri="{FF2B5EF4-FFF2-40B4-BE49-F238E27FC236}">
                                <a16:creationId xmlns:a16="http://schemas.microsoft.com/office/drawing/2014/main" id="{34FEE419-2705-1804-39A5-3CEB4E73C781}"/>
                              </a:ext>
                            </a:extLst>
                          </pic:cNvPr>
                          <pic:cNvPicPr/>
                        </pic:nvPicPr>
                        <pic:blipFill>
                          <a:blip r:embed="rId11" cstate="print"/>
                          <a:stretch>
                            <a:fillRect/>
                          </a:stretch>
                        </pic:blipFill>
                        <pic:spPr>
                          <a:xfrm>
                            <a:off x="990501" y="329785"/>
                            <a:ext cx="121920" cy="122555"/>
                          </a:xfrm>
                          <a:prstGeom prst="rect">
                            <a:avLst/>
                          </a:prstGeom>
                        </pic:spPr>
                      </pic:pic>
                      <pic:pic xmlns:pic="http://schemas.openxmlformats.org/drawingml/2006/picture">
                        <pic:nvPicPr>
                          <pic:cNvPr id="1313524608" name="Image 20">
                            <a:extLst>
                              <a:ext uri="{FF2B5EF4-FFF2-40B4-BE49-F238E27FC236}">
                                <a16:creationId xmlns:a16="http://schemas.microsoft.com/office/drawing/2014/main" id="{15DF1CD6-2616-9FF9-8A00-3776A5B964F3}"/>
                              </a:ext>
                            </a:extLst>
                          </pic:cNvPr>
                          <pic:cNvPicPr/>
                        </pic:nvPicPr>
                        <pic:blipFill>
                          <a:blip r:embed="rId11" cstate="print"/>
                          <a:stretch>
                            <a:fillRect/>
                          </a:stretch>
                        </pic:blipFill>
                        <pic:spPr>
                          <a:xfrm>
                            <a:off x="1320666" y="329785"/>
                            <a:ext cx="121920" cy="122555"/>
                          </a:xfrm>
                          <a:prstGeom prst="rect">
                            <a:avLst/>
                          </a:prstGeom>
                        </pic:spPr>
                      </pic:pic>
                      <pic:pic xmlns:pic="http://schemas.openxmlformats.org/drawingml/2006/picture">
                        <pic:nvPicPr>
                          <pic:cNvPr id="830825801" name="Image 20">
                            <a:extLst>
                              <a:ext uri="{FF2B5EF4-FFF2-40B4-BE49-F238E27FC236}">
                                <a16:creationId xmlns:a16="http://schemas.microsoft.com/office/drawing/2014/main" id="{2E0E597A-ED70-DE28-72E1-164F728CA17F}"/>
                              </a:ext>
                            </a:extLst>
                          </pic:cNvPr>
                          <pic:cNvPicPr/>
                        </pic:nvPicPr>
                        <pic:blipFill>
                          <a:blip r:embed="rId11" cstate="print"/>
                          <a:stretch>
                            <a:fillRect/>
                          </a:stretch>
                        </pic:blipFill>
                        <pic:spPr>
                          <a:xfrm>
                            <a:off x="0" y="0"/>
                            <a:ext cx="121920" cy="122555"/>
                          </a:xfrm>
                          <a:prstGeom prst="rect">
                            <a:avLst/>
                          </a:prstGeom>
                        </pic:spPr>
                      </pic:pic>
                      <pic:pic xmlns:pic="http://schemas.openxmlformats.org/drawingml/2006/picture">
                        <pic:nvPicPr>
                          <pic:cNvPr id="1761761685" name="Image 20">
                            <a:extLst>
                              <a:ext uri="{FF2B5EF4-FFF2-40B4-BE49-F238E27FC236}">
                                <a16:creationId xmlns:a16="http://schemas.microsoft.com/office/drawing/2014/main" id="{A0F02D7E-EDBD-3D21-ACCB-D40D7EFB0F8B}"/>
                              </a:ext>
                            </a:extLst>
                          </pic:cNvPr>
                          <pic:cNvPicPr/>
                        </pic:nvPicPr>
                        <pic:blipFill>
                          <a:blip r:embed="rId11" cstate="print"/>
                          <a:stretch>
                            <a:fillRect/>
                          </a:stretch>
                        </pic:blipFill>
                        <pic:spPr>
                          <a:xfrm>
                            <a:off x="330167" y="0"/>
                            <a:ext cx="121920" cy="122555"/>
                          </a:xfrm>
                          <a:prstGeom prst="rect">
                            <a:avLst/>
                          </a:prstGeom>
                        </pic:spPr>
                      </pic:pic>
                      <pic:pic xmlns:pic="http://schemas.openxmlformats.org/drawingml/2006/picture">
                        <pic:nvPicPr>
                          <pic:cNvPr id="1923233424" name="Image 20">
                            <a:extLst>
                              <a:ext uri="{FF2B5EF4-FFF2-40B4-BE49-F238E27FC236}">
                                <a16:creationId xmlns:a16="http://schemas.microsoft.com/office/drawing/2014/main" id="{8CF08539-1237-BA0C-8CC7-27FDE6ABD56B}"/>
                              </a:ext>
                            </a:extLst>
                          </pic:cNvPr>
                          <pic:cNvPicPr/>
                        </pic:nvPicPr>
                        <pic:blipFill>
                          <a:blip r:embed="rId11" cstate="print"/>
                          <a:stretch>
                            <a:fillRect/>
                          </a:stretch>
                        </pic:blipFill>
                        <pic:spPr>
                          <a:xfrm>
                            <a:off x="660334" y="0"/>
                            <a:ext cx="121920" cy="122555"/>
                          </a:xfrm>
                          <a:prstGeom prst="rect">
                            <a:avLst/>
                          </a:prstGeom>
                        </pic:spPr>
                      </pic:pic>
                      <pic:pic xmlns:pic="http://schemas.openxmlformats.org/drawingml/2006/picture">
                        <pic:nvPicPr>
                          <pic:cNvPr id="1105553112" name="Image 20">
                            <a:extLst>
                              <a:ext uri="{FF2B5EF4-FFF2-40B4-BE49-F238E27FC236}">
                                <a16:creationId xmlns:a16="http://schemas.microsoft.com/office/drawing/2014/main" id="{AD0A5ACE-FEED-B8AF-B547-329F8A34EA0E}"/>
                              </a:ext>
                            </a:extLst>
                          </pic:cNvPr>
                          <pic:cNvPicPr/>
                        </pic:nvPicPr>
                        <pic:blipFill>
                          <a:blip r:embed="rId11" cstate="print"/>
                          <a:stretch>
                            <a:fillRect/>
                          </a:stretch>
                        </pic:blipFill>
                        <pic:spPr>
                          <a:xfrm>
                            <a:off x="990501" y="0"/>
                            <a:ext cx="121920" cy="122555"/>
                          </a:xfrm>
                          <a:prstGeom prst="rect">
                            <a:avLst/>
                          </a:prstGeom>
                        </pic:spPr>
                      </pic:pic>
                      <pic:pic xmlns:pic="http://schemas.openxmlformats.org/drawingml/2006/picture">
                        <pic:nvPicPr>
                          <pic:cNvPr id="17998131" name="Image 20">
                            <a:extLst>
                              <a:ext uri="{FF2B5EF4-FFF2-40B4-BE49-F238E27FC236}">
                                <a16:creationId xmlns:a16="http://schemas.microsoft.com/office/drawing/2014/main" id="{C4FFEE62-E988-6322-5228-D5557E739E6F}"/>
                              </a:ext>
                            </a:extLst>
                          </pic:cNvPr>
                          <pic:cNvPicPr/>
                        </pic:nvPicPr>
                        <pic:blipFill>
                          <a:blip r:embed="rId11" cstate="print"/>
                          <a:stretch>
                            <a:fillRect/>
                          </a:stretch>
                        </pic:blipFill>
                        <pic:spPr>
                          <a:xfrm>
                            <a:off x="1320666" y="0"/>
                            <a:ext cx="121920" cy="122555"/>
                          </a:xfrm>
                          <a:prstGeom prst="rect">
                            <a:avLst/>
                          </a:prstGeom>
                        </pic:spPr>
                      </pic:pic>
                    </wpg:wgp>
                  </a:graphicData>
                </a:graphic>
                <wp14:sizeRelV relativeFrom="margin">
                  <wp14:pctHeight>0</wp14:pctHeight>
                </wp14:sizeRelV>
              </wp:anchor>
            </w:drawing>
          </mc:Choice>
          <mc:Fallback>
            <w:pict>
              <v:group w14:anchorId="393DFFE5" id="Grupo 25" o:spid="_x0000_s1026" style="position:absolute;margin-left:361.95pt;margin-top:-31.2pt;width:114.2pt;height:87.55pt;z-index:251658272;mso-height-relative:margin" coordsize="14500,1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49;top:9893;width:1220;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">
                  <v:imagedata r:id="rId13" o:title=""/>
                </v:shape>
                <v:shape id="Image 20" o:spid="_x0000_s1028" type="#_x0000_t75" style="position:absolute;left:3351;top:9893;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">
                  <v:imagedata r:id="rId13" o:title=""/>
                </v:shape>
                <v:shape id="Image 20" o:spid="_x0000_s1029" type="#_x0000_t75" style="position:absolute;left:6653;top:9893;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">
                  <v:imagedata r:id="rId13" o:title=""/>
                </v:shape>
                <v:shape id="Image 20" o:spid="_x0000_s1030" type="#_x0000_t75" style="position:absolute;left:9954;top:9893;width:1220;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">
                  <v:imagedata r:id="rId13" o:title=""/>
                </v:shape>
                <v:shape id="Image 20" o:spid="_x0000_s1031" type="#_x0000_t75" style="position:absolute;left:13256;top:9893;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">
                  <v:imagedata r:id="rId13" o:title=""/>
                </v:shape>
                <v:shape id="Image 20" o:spid="_x0000_s1032" type="#_x0000_t75" style="position:absolute;left:74;top:6662;width:122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">
                  <v:imagedata r:id="rId13" o:title=""/>
                </v:shape>
                <v:shape id="Image 20" o:spid="_x0000_s1033" type="#_x0000_t75" style="position:absolute;left:3376;top:6595;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">
                  <v:imagedata r:id="rId13" o:title=""/>
                </v:shape>
                <v:shape id="Image 20" o:spid="_x0000_s1034" type="#_x0000_t75" style="position:absolute;left:6678;top:6595;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">
                  <v:imagedata r:id="rId13" o:title=""/>
                </v:shape>
                <v:shape id="Image 20" o:spid="_x0000_s1035" type="#_x0000_t75" style="position:absolute;left:9979;top:6595;width:1220;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">
                  <v:imagedata r:id="rId13" o:title=""/>
                </v:shape>
                <v:shape id="Image 20" o:spid="_x0000_s1036" type="#_x0000_t75" style="position:absolute;left:13281;top:6595;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">
                  <v:imagedata r:id="rId13" o:title=""/>
                </v:shape>
                <v:shape id="Image 20" o:spid="_x0000_s1037" type="#_x0000_t75" style="position:absolute;top:3431;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">
                  <v:imagedata r:id="rId13" o:title=""/>
                </v:shape>
                <v:shape id="Image 20" o:spid="_x0000_s1038" type="#_x0000_t75" style="position:absolute;left:3301;top:3297;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">
                  <v:imagedata r:id="rId13" o:title=""/>
                </v:shape>
                <v:shape id="Image 20" o:spid="_x0000_s1039" type="#_x0000_t75" style="position:absolute;left:6603;top:3297;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">
                  <v:imagedata r:id="rId13" o:title=""/>
                </v:shape>
                <v:shape id="Image 20" o:spid="_x0000_s1040" type="#_x0000_t75" style="position:absolute;left:9905;top:3297;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">
                  <v:imagedata r:id="rId13" o:title=""/>
                </v:shape>
                <v:shape id="Image 20" o:spid="_x0000_s1041" type="#_x0000_t75" style="position:absolute;left:13206;top:3297;width:1219;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">
                  <v:imagedata r:id="rId13" o:title=""/>
                </v:shape>
                <v:shape id="Image 20" o:spid="_x0000_s1042" type="#_x0000_t75" style="position:absolute;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">
                  <v:imagedata r:id="rId13" o:title=""/>
                </v:shape>
                <v:shape id="Image 20" o:spid="_x0000_s1043" type="#_x0000_t75" style="position:absolute;left:3301;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">
                  <v:imagedata r:id="rId13" o:title=""/>
                </v:shape>
                <v:shape id="Image 20" o:spid="_x0000_s1044" type="#_x0000_t75" style="position:absolute;left:6603;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">
                  <v:imagedata r:id="rId13" o:title=""/>
                </v:shape>
                <v:shape id="Image 20" o:spid="_x0000_s1045" type="#_x0000_t75" style="position:absolute;left:9905;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">
                  <v:imagedata r:id="rId13" o:title=""/>
                </v:shape>
                <v:shape id="Image 20" o:spid="_x0000_s1046" type="#_x0000_t75" style="position:absolute;left:13206;width:121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">
                  <v:imagedata r:id="rId13" o:title=""/>
                </v:shape>
              </v:group>
            </w:pict>
          </mc:Fallback>
        </mc:AlternateContent>
      </w:r>
    </w:p>
    <w:p w14:paraId="3F7C0B03"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14BF53B9"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r w:rsidRPr="00A91FA5">
        <w:rPr>
          <w:rFonts w:ascii="Verdana" w:eastAsia="Calibri" w:hAnsi="Calibri" w:cs="Times New Roman"/>
          <w:i/>
          <w:noProof/>
          <w:sz w:val="20"/>
          <w:lang w:val="es-ES"/>
        </w:rPr>
        <mc:AlternateContent>
          <mc:Choice Requires="wps">
            <w:drawing>
              <wp:anchor distT="0" distB="0" distL="114300" distR="114300" simplePos="0" relativeHeight="251658269" behindDoc="0" locked="0" layoutInCell="1" allowOverlap="1" wp14:anchorId="476C4264" wp14:editId="1F3BDE8E">
                <wp:simplePos x="0" y="0"/>
                <wp:positionH relativeFrom="column">
                  <wp:posOffset>406590</wp:posOffset>
                </wp:positionH>
                <wp:positionV relativeFrom="paragraph">
                  <wp:posOffset>160808</wp:posOffset>
                </wp:positionV>
                <wp:extent cx="1317625" cy="633095"/>
                <wp:effectExtent l="0" t="0" r="0" b="0"/>
                <wp:wrapNone/>
                <wp:docPr id="59" name="Graphic 59"/>
                <wp:cNvGraphicFramePr/>
                <a:graphic xmlns:a="http://schemas.openxmlformats.org/drawingml/2006/main">
                  <a:graphicData uri="http://schemas.microsoft.com/office/word/2010/wordprocessingShape">
                    <wps:wsp>
                      <wps:cNvSpPr/>
                      <wps:spPr>
                        <a:xfrm>
                          <a:off x="0" y="0"/>
                          <a:ext cx="1317625" cy="633095"/>
                        </a:xfrm>
                        <a:custGeom>
                          <a:avLst/>
                          <a:gdLst/>
                          <a:ahLst/>
                          <a:cxnLst/>
                          <a:rect l="l" t="t" r="r" b="b"/>
                          <a:pathLst>
                            <a:path w="1317625" h="633095">
                              <a:moveTo>
                                <a:pt x="419684" y="393268"/>
                              </a:moveTo>
                              <a:lnTo>
                                <a:pt x="417868" y="383247"/>
                              </a:lnTo>
                              <a:lnTo>
                                <a:pt x="415302" y="373024"/>
                              </a:lnTo>
                              <a:lnTo>
                                <a:pt x="412038" y="362648"/>
                              </a:lnTo>
                              <a:lnTo>
                                <a:pt x="408076" y="352132"/>
                              </a:lnTo>
                              <a:lnTo>
                                <a:pt x="393560" y="364642"/>
                              </a:lnTo>
                              <a:lnTo>
                                <a:pt x="351523" y="390118"/>
                              </a:lnTo>
                              <a:lnTo>
                                <a:pt x="310375" y="402196"/>
                              </a:lnTo>
                              <a:lnTo>
                                <a:pt x="272046" y="401269"/>
                              </a:lnTo>
                              <a:lnTo>
                                <a:pt x="238442" y="387705"/>
                              </a:lnTo>
                              <a:lnTo>
                                <a:pt x="193052" y="324231"/>
                              </a:lnTo>
                              <a:lnTo>
                                <a:pt x="181000" y="259778"/>
                              </a:lnTo>
                              <a:lnTo>
                                <a:pt x="179844" y="225691"/>
                              </a:lnTo>
                              <a:lnTo>
                                <a:pt x="181724" y="191477"/>
                              </a:lnTo>
                              <a:lnTo>
                                <a:pt x="173583" y="195554"/>
                              </a:lnTo>
                              <a:lnTo>
                                <a:pt x="165823" y="200469"/>
                              </a:lnTo>
                              <a:lnTo>
                                <a:pt x="158445" y="206235"/>
                              </a:lnTo>
                              <a:lnTo>
                                <a:pt x="151485" y="212801"/>
                              </a:lnTo>
                              <a:lnTo>
                                <a:pt x="147040" y="263512"/>
                              </a:lnTo>
                              <a:lnTo>
                                <a:pt x="147599" y="314502"/>
                              </a:lnTo>
                              <a:lnTo>
                                <a:pt x="153365" y="364210"/>
                              </a:lnTo>
                              <a:lnTo>
                                <a:pt x="164566" y="411099"/>
                              </a:lnTo>
                              <a:lnTo>
                                <a:pt x="180263" y="447344"/>
                              </a:lnTo>
                              <a:lnTo>
                                <a:pt x="201688" y="476211"/>
                              </a:lnTo>
                              <a:lnTo>
                                <a:pt x="163715" y="447802"/>
                              </a:lnTo>
                              <a:lnTo>
                                <a:pt x="134912" y="410502"/>
                              </a:lnTo>
                              <a:lnTo>
                                <a:pt x="117005" y="366547"/>
                              </a:lnTo>
                              <a:lnTo>
                                <a:pt x="111696" y="318135"/>
                              </a:lnTo>
                              <a:lnTo>
                                <a:pt x="113004" y="300977"/>
                              </a:lnTo>
                              <a:lnTo>
                                <a:pt x="118325" y="274015"/>
                              </a:lnTo>
                              <a:lnTo>
                                <a:pt x="126733" y="250215"/>
                              </a:lnTo>
                              <a:lnTo>
                                <a:pt x="137896" y="229743"/>
                              </a:lnTo>
                              <a:lnTo>
                                <a:pt x="151485" y="212788"/>
                              </a:lnTo>
                              <a:lnTo>
                                <a:pt x="159080" y="170853"/>
                              </a:lnTo>
                              <a:lnTo>
                                <a:pt x="170065" y="131216"/>
                              </a:lnTo>
                              <a:lnTo>
                                <a:pt x="184302" y="94843"/>
                              </a:lnTo>
                              <a:lnTo>
                                <a:pt x="201650" y="62687"/>
                              </a:lnTo>
                              <a:lnTo>
                                <a:pt x="160909" y="55333"/>
                              </a:lnTo>
                              <a:lnTo>
                                <a:pt x="122529" y="59410"/>
                              </a:lnTo>
                              <a:lnTo>
                                <a:pt x="56934" y="99187"/>
                              </a:lnTo>
                              <a:lnTo>
                                <a:pt x="31788" y="133540"/>
                              </a:lnTo>
                              <a:lnTo>
                                <a:pt x="13106" y="176631"/>
                              </a:lnTo>
                              <a:lnTo>
                                <a:pt x="1943" y="227787"/>
                              </a:lnTo>
                              <a:lnTo>
                                <a:pt x="0" y="253098"/>
                              </a:lnTo>
                              <a:lnTo>
                                <a:pt x="3060" y="301434"/>
                              </a:lnTo>
                              <a:lnTo>
                                <a:pt x="14770" y="347306"/>
                              </a:lnTo>
                              <a:lnTo>
                                <a:pt x="34404" y="389763"/>
                              </a:lnTo>
                              <a:lnTo>
                                <a:pt x="61188" y="427824"/>
                              </a:lnTo>
                              <a:lnTo>
                                <a:pt x="94411" y="460527"/>
                              </a:lnTo>
                              <a:lnTo>
                                <a:pt x="133311" y="486918"/>
                              </a:lnTo>
                              <a:lnTo>
                                <a:pt x="177152" y="506006"/>
                              </a:lnTo>
                              <a:lnTo>
                                <a:pt x="225183" y="516851"/>
                              </a:lnTo>
                              <a:lnTo>
                                <a:pt x="266852" y="519722"/>
                              </a:lnTo>
                              <a:lnTo>
                                <a:pt x="286651" y="519239"/>
                              </a:lnTo>
                              <a:lnTo>
                                <a:pt x="305714" y="517575"/>
                              </a:lnTo>
                              <a:lnTo>
                                <a:pt x="276123" y="515721"/>
                              </a:lnTo>
                              <a:lnTo>
                                <a:pt x="248627" y="508127"/>
                              </a:lnTo>
                              <a:lnTo>
                                <a:pt x="223659" y="494931"/>
                              </a:lnTo>
                              <a:lnTo>
                                <a:pt x="201739" y="476262"/>
                              </a:lnTo>
                              <a:lnTo>
                                <a:pt x="216217" y="483412"/>
                              </a:lnTo>
                              <a:lnTo>
                                <a:pt x="231482" y="489254"/>
                              </a:lnTo>
                              <a:lnTo>
                                <a:pt x="247459" y="493712"/>
                              </a:lnTo>
                              <a:lnTo>
                                <a:pt x="264109" y="496658"/>
                              </a:lnTo>
                              <a:lnTo>
                                <a:pt x="318008" y="497293"/>
                              </a:lnTo>
                              <a:lnTo>
                                <a:pt x="363080" y="485571"/>
                              </a:lnTo>
                              <a:lnTo>
                                <a:pt x="396748" y="463194"/>
                              </a:lnTo>
                              <a:lnTo>
                                <a:pt x="416471" y="431863"/>
                              </a:lnTo>
                              <a:lnTo>
                                <a:pt x="419684" y="393268"/>
                              </a:lnTo>
                              <a:close/>
                            </a:path>
                            <a:path w="1317625" h="633095">
                              <a:moveTo>
                                <a:pt x="440867" y="311327"/>
                              </a:moveTo>
                              <a:lnTo>
                                <a:pt x="419862" y="265658"/>
                              </a:lnTo>
                              <a:lnTo>
                                <a:pt x="391680" y="220383"/>
                              </a:lnTo>
                              <a:lnTo>
                                <a:pt x="357555" y="177088"/>
                              </a:lnTo>
                              <a:lnTo>
                                <a:pt x="318719" y="137375"/>
                              </a:lnTo>
                              <a:lnTo>
                                <a:pt x="276364" y="102844"/>
                              </a:lnTo>
                              <a:lnTo>
                                <a:pt x="231711" y="75095"/>
                              </a:lnTo>
                              <a:lnTo>
                                <a:pt x="218528" y="69100"/>
                              </a:lnTo>
                              <a:lnTo>
                                <a:pt x="205143" y="95415"/>
                              </a:lnTo>
                              <a:lnTo>
                                <a:pt x="194475" y="125171"/>
                              </a:lnTo>
                              <a:lnTo>
                                <a:pt x="186626" y="157480"/>
                              </a:lnTo>
                              <a:lnTo>
                                <a:pt x="181724" y="191477"/>
                              </a:lnTo>
                              <a:lnTo>
                                <a:pt x="201714" y="185432"/>
                              </a:lnTo>
                              <a:lnTo>
                                <a:pt x="223088" y="184251"/>
                              </a:lnTo>
                              <a:lnTo>
                                <a:pt x="268554" y="197599"/>
                              </a:lnTo>
                              <a:lnTo>
                                <a:pt x="312089" y="226542"/>
                              </a:lnTo>
                              <a:lnTo>
                                <a:pt x="351574" y="264185"/>
                              </a:lnTo>
                              <a:lnTo>
                                <a:pt x="384429" y="307162"/>
                              </a:lnTo>
                              <a:lnTo>
                                <a:pt x="408076" y="352132"/>
                              </a:lnTo>
                              <a:lnTo>
                                <a:pt x="417449" y="342671"/>
                              </a:lnTo>
                              <a:lnTo>
                                <a:pt x="426034" y="332689"/>
                              </a:lnTo>
                              <a:lnTo>
                                <a:pt x="433844" y="322224"/>
                              </a:lnTo>
                              <a:lnTo>
                                <a:pt x="440867" y="311327"/>
                              </a:lnTo>
                              <a:close/>
                            </a:path>
                            <a:path w="1317625" h="633095">
                              <a:moveTo>
                                <a:pt x="534593" y="282270"/>
                              </a:moveTo>
                              <a:lnTo>
                                <a:pt x="534238" y="235648"/>
                              </a:lnTo>
                              <a:lnTo>
                                <a:pt x="525399" y="189484"/>
                              </a:lnTo>
                              <a:lnTo>
                                <a:pt x="507923" y="144970"/>
                              </a:lnTo>
                              <a:lnTo>
                                <a:pt x="481647" y="103327"/>
                              </a:lnTo>
                              <a:lnTo>
                                <a:pt x="442468" y="60426"/>
                              </a:lnTo>
                              <a:lnTo>
                                <a:pt x="400761" y="28689"/>
                              </a:lnTo>
                              <a:lnTo>
                                <a:pt x="358152" y="8445"/>
                              </a:lnTo>
                              <a:lnTo>
                                <a:pt x="316255" y="0"/>
                              </a:lnTo>
                              <a:lnTo>
                                <a:pt x="276707" y="3695"/>
                              </a:lnTo>
                              <a:lnTo>
                                <a:pt x="241109" y="19850"/>
                              </a:lnTo>
                              <a:lnTo>
                                <a:pt x="211099" y="48793"/>
                              </a:lnTo>
                              <a:lnTo>
                                <a:pt x="207822" y="53225"/>
                              </a:lnTo>
                              <a:lnTo>
                                <a:pt x="201650" y="62687"/>
                              </a:lnTo>
                              <a:lnTo>
                                <a:pt x="212890" y="66598"/>
                              </a:lnTo>
                              <a:lnTo>
                                <a:pt x="218528" y="69100"/>
                              </a:lnTo>
                              <a:lnTo>
                                <a:pt x="224409" y="59817"/>
                              </a:lnTo>
                              <a:lnTo>
                                <a:pt x="227533" y="55600"/>
                              </a:lnTo>
                              <a:lnTo>
                                <a:pt x="259905" y="28232"/>
                              </a:lnTo>
                              <a:lnTo>
                                <a:pt x="299453" y="19253"/>
                              </a:lnTo>
                              <a:lnTo>
                                <a:pt x="342874" y="28003"/>
                              </a:lnTo>
                              <a:lnTo>
                                <a:pt x="386867" y="53809"/>
                              </a:lnTo>
                              <a:lnTo>
                                <a:pt x="428117" y="96024"/>
                              </a:lnTo>
                              <a:lnTo>
                                <a:pt x="452208" y="136779"/>
                              </a:lnTo>
                              <a:lnTo>
                                <a:pt x="465277" y="180670"/>
                              </a:lnTo>
                              <a:lnTo>
                                <a:pt x="467563" y="225717"/>
                              </a:lnTo>
                              <a:lnTo>
                                <a:pt x="459346" y="269925"/>
                              </a:lnTo>
                              <a:lnTo>
                                <a:pt x="440867" y="311315"/>
                              </a:lnTo>
                              <a:lnTo>
                                <a:pt x="445579" y="324802"/>
                              </a:lnTo>
                              <a:lnTo>
                                <a:pt x="449554" y="338137"/>
                              </a:lnTo>
                              <a:lnTo>
                                <a:pt x="452716" y="351269"/>
                              </a:lnTo>
                              <a:lnTo>
                                <a:pt x="455015" y="364172"/>
                              </a:lnTo>
                              <a:lnTo>
                                <a:pt x="453301" y="410375"/>
                              </a:lnTo>
                              <a:lnTo>
                                <a:pt x="435597" y="450075"/>
                              </a:lnTo>
                              <a:lnTo>
                                <a:pt x="403809" y="482015"/>
                              </a:lnTo>
                              <a:lnTo>
                                <a:pt x="359867" y="504939"/>
                              </a:lnTo>
                              <a:lnTo>
                                <a:pt x="305714" y="517575"/>
                              </a:lnTo>
                              <a:lnTo>
                                <a:pt x="336956" y="513600"/>
                              </a:lnTo>
                              <a:lnTo>
                                <a:pt x="402145" y="487743"/>
                              </a:lnTo>
                              <a:lnTo>
                                <a:pt x="435076" y="465569"/>
                              </a:lnTo>
                              <a:lnTo>
                                <a:pt x="486333" y="412737"/>
                              </a:lnTo>
                              <a:lnTo>
                                <a:pt x="510489" y="372021"/>
                              </a:lnTo>
                              <a:lnTo>
                                <a:pt x="526630" y="328129"/>
                              </a:lnTo>
                              <a:lnTo>
                                <a:pt x="534593" y="282270"/>
                              </a:lnTo>
                              <a:close/>
                            </a:path>
                            <a:path w="1317625" h="633095">
                              <a:moveTo>
                                <a:pt x="1317142" y="279488"/>
                              </a:moveTo>
                              <a:lnTo>
                                <a:pt x="1235062" y="279488"/>
                              </a:lnTo>
                              <a:lnTo>
                                <a:pt x="1235062" y="139928"/>
                              </a:lnTo>
                              <a:lnTo>
                                <a:pt x="1139113" y="139928"/>
                              </a:lnTo>
                              <a:lnTo>
                                <a:pt x="1139113" y="279488"/>
                              </a:lnTo>
                              <a:lnTo>
                                <a:pt x="1085443" y="279488"/>
                              </a:lnTo>
                              <a:lnTo>
                                <a:pt x="1085443" y="356400"/>
                              </a:lnTo>
                              <a:lnTo>
                                <a:pt x="1139113" y="356400"/>
                              </a:lnTo>
                              <a:lnTo>
                                <a:pt x="1139113" y="519480"/>
                              </a:lnTo>
                              <a:lnTo>
                                <a:pt x="1140879" y="546392"/>
                              </a:lnTo>
                              <a:lnTo>
                                <a:pt x="1154950" y="589267"/>
                              </a:lnTo>
                              <a:lnTo>
                                <a:pt x="1182497" y="617093"/>
                              </a:lnTo>
                              <a:lnTo>
                                <a:pt x="1223035" y="630872"/>
                              </a:lnTo>
                              <a:lnTo>
                                <a:pt x="1248092" y="632587"/>
                              </a:lnTo>
                              <a:lnTo>
                                <a:pt x="1263751" y="632256"/>
                              </a:lnTo>
                              <a:lnTo>
                                <a:pt x="1278204" y="631228"/>
                              </a:lnTo>
                              <a:lnTo>
                                <a:pt x="1291678" y="629488"/>
                              </a:lnTo>
                              <a:lnTo>
                                <a:pt x="1304391" y="626986"/>
                              </a:lnTo>
                              <a:lnTo>
                                <a:pt x="1304391" y="549376"/>
                              </a:lnTo>
                              <a:lnTo>
                                <a:pt x="1296936" y="550976"/>
                              </a:lnTo>
                              <a:lnTo>
                                <a:pt x="1289545" y="552094"/>
                              </a:lnTo>
                              <a:lnTo>
                                <a:pt x="1282103" y="552754"/>
                              </a:lnTo>
                              <a:lnTo>
                                <a:pt x="1274533" y="552958"/>
                              </a:lnTo>
                              <a:lnTo>
                                <a:pt x="1256880" y="550202"/>
                              </a:lnTo>
                              <a:lnTo>
                                <a:pt x="1244104" y="542023"/>
                              </a:lnTo>
                              <a:lnTo>
                                <a:pt x="1236332" y="528586"/>
                              </a:lnTo>
                              <a:lnTo>
                                <a:pt x="1233716" y="510019"/>
                              </a:lnTo>
                              <a:lnTo>
                                <a:pt x="1233716" y="356400"/>
                              </a:lnTo>
                              <a:lnTo>
                                <a:pt x="1317142" y="356400"/>
                              </a:lnTo>
                              <a:lnTo>
                                <a:pt x="1317142" y="27948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7BF8C6" id="Graphic 59" o:spid="_x0000_s1026" style="position:absolute;margin-left:32pt;margin-top:12.65pt;width:103.75pt;height:49.85pt;z-index:251658269;visibility:visible;mso-wrap-style:square;mso-wrap-distance-left:9pt;mso-wrap-distance-top:0;mso-wrap-distance-right:9pt;mso-wrap-distance-bottom:0;mso-position-horizontal:absolute;mso-position-horizontal-relative:text;mso-position-vertical:absolute;mso-position-vertical-relative:text;v-text-anchor:top" coordsize="1317625,6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" path="m419684,393268r-1816,-10021l415302,373024r-3264,-10376l408076,352132r-14516,12510l351523,390118r-41148,12078l272046,401269,238442,387705,193052,324231,181000,259778r-1156,-34087l181724,191477r-8141,4077l165823,200469r-7378,5766l151485,212801r-4445,50711l147599,314502r5766,49708l164566,411099r15697,36245l201688,476211,163715,447802,134912,410502,117005,366547r-5309,-48412l113004,300977r5321,-26962l126733,250215r11163,-20472l151485,212788r7595,-41935l170065,131216,184302,94843,201650,62687,160909,55333r-38380,4077l56934,99187,31788,133540,13106,176631,1943,227787,,253098r3060,48336l14770,347306r19634,42457l61188,427824r33223,32703l133311,486918r43841,19088l225183,516851r41669,2871l286651,519239r19063,-1664l276123,515721r-27496,-7594l223659,494931,201739,476262r14478,7150l231482,489254r15977,4458l264109,496658r53899,635l363080,485571r33668,-22377l416471,431863r3213,-38595xem440867,311327l419862,265658,391680,220383,357555,177088,318719,137375,276364,102844,231711,75095,218528,69100,205143,95415r-10668,29756l186626,157480r-4902,33997l201714,185432r21374,-1181l268554,197599r43535,28943l351574,264185r32855,42977l408076,352132r9373,-9461l426034,332689r7810,-10465l440867,311327xem534593,282270r-355,-46622l525399,189484,507923,144970,481647,103327,442468,60426,400761,28689,358152,8445,316255,,276707,3695,241109,19850,211099,48793r-3277,4432l201650,62687r11240,3911l218528,69100r5881,-9283l227533,55600,259905,28232r39548,-8979l342874,28003r43993,25806l428117,96024r24091,40755l465277,180670r2286,45047l459346,269925r-18479,41390l445579,324802r3975,13335l452716,351269r2299,12903l453301,410375r-17704,39700l403809,482015r-43942,22924l305714,517575r31242,-3975l402145,487743r32931,-22174l486333,412737r24156,-40716l526630,328129r7963,-45859xem1317142,279488r-82080,l1235062,139928r-95949,l1139113,279488r-53670,l1085443,356400r53670,l1139113,519480r1766,26912l1154950,589267r27547,27826l1223035,630872r25057,1715l1263751,632256r14453,-1028l1291678,629488r12713,-2502l1304391,549376r-7455,1600l1289545,552094r-7442,660l1274533,552958r-17653,-2756l1244104,542023r-7772,-13437l1233716,510019r,-153619l1317142,356400r,-76912xe" stroked="f">
                <v:path arrowok="t"/>
              </v:shape>
            </w:pict>
          </mc:Fallback>
        </mc:AlternateContent>
      </w:r>
    </w:p>
    <w:p w14:paraId="0AFBADB0"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r w:rsidRPr="00A91FA5">
        <w:rPr>
          <w:rFonts w:ascii="Verdana" w:eastAsia="Calibri" w:hAnsi="Calibri" w:cs="Times New Roman"/>
          <w:i/>
          <w:noProof/>
          <w:sz w:val="20"/>
          <w:lang w:val="es-ES"/>
        </w:rPr>
        <mc:AlternateContent>
          <mc:Choice Requires="wps">
            <w:drawing>
              <wp:anchor distT="0" distB="0" distL="114300" distR="114300" simplePos="0" relativeHeight="251658268" behindDoc="0" locked="0" layoutInCell="1" allowOverlap="1" wp14:anchorId="56D5BA76" wp14:editId="605F28A4">
                <wp:simplePos x="0" y="0"/>
                <wp:positionH relativeFrom="column">
                  <wp:posOffset>1008367</wp:posOffset>
                </wp:positionH>
                <wp:positionV relativeFrom="paragraph">
                  <wp:posOffset>146444</wp:posOffset>
                </wp:positionV>
                <wp:extent cx="445770" cy="492759"/>
                <wp:effectExtent l="0" t="0" r="0" b="3175"/>
                <wp:wrapNone/>
                <wp:docPr id="57" name="Graphic 57"/>
                <wp:cNvGraphicFramePr/>
                <a:graphic xmlns:a="http://schemas.openxmlformats.org/drawingml/2006/main">
                  <a:graphicData uri="http://schemas.microsoft.com/office/word/2010/wordprocessingShape">
                    <wps:wsp>
                      <wps:cNvSpPr/>
                      <wps:spPr>
                        <a:xfrm>
                          <a:off x="0" y="0"/>
                          <a:ext cx="445770" cy="492759"/>
                        </a:xfrm>
                        <a:custGeom>
                          <a:avLst/>
                          <a:gdLst/>
                          <a:ahLst/>
                          <a:cxnLst/>
                          <a:rect l="l" t="t" r="r" b="b"/>
                          <a:pathLst>
                            <a:path w="445770" h="492759">
                              <a:moveTo>
                                <a:pt x="153517" y="139636"/>
                              </a:moveTo>
                              <a:lnTo>
                                <a:pt x="0" y="139636"/>
                              </a:lnTo>
                              <a:lnTo>
                                <a:pt x="0" y="217106"/>
                              </a:lnTo>
                              <a:lnTo>
                                <a:pt x="59194" y="217106"/>
                              </a:lnTo>
                              <a:lnTo>
                                <a:pt x="59194" y="492696"/>
                              </a:lnTo>
                              <a:lnTo>
                                <a:pt x="153517" y="492696"/>
                              </a:lnTo>
                              <a:lnTo>
                                <a:pt x="153517" y="217106"/>
                              </a:lnTo>
                              <a:lnTo>
                                <a:pt x="153517" y="139636"/>
                              </a:lnTo>
                              <a:close/>
                            </a:path>
                            <a:path w="445770" h="492759">
                              <a:moveTo>
                                <a:pt x="445274" y="9118"/>
                              </a:moveTo>
                              <a:lnTo>
                                <a:pt x="429526" y="5041"/>
                              </a:lnTo>
                              <a:lnTo>
                                <a:pt x="412953" y="2197"/>
                              </a:lnTo>
                              <a:lnTo>
                                <a:pt x="395135" y="546"/>
                              </a:lnTo>
                              <a:lnTo>
                                <a:pt x="375615" y="0"/>
                              </a:lnTo>
                              <a:lnTo>
                                <a:pt x="350558" y="1727"/>
                              </a:lnTo>
                              <a:lnTo>
                                <a:pt x="310032" y="15455"/>
                              </a:lnTo>
                              <a:lnTo>
                                <a:pt x="282460" y="43243"/>
                              </a:lnTo>
                              <a:lnTo>
                                <a:pt x="268389" y="86156"/>
                              </a:lnTo>
                              <a:lnTo>
                                <a:pt x="266611" y="113055"/>
                              </a:lnTo>
                              <a:lnTo>
                                <a:pt x="266611" y="139547"/>
                              </a:lnTo>
                              <a:lnTo>
                                <a:pt x="209130" y="139547"/>
                              </a:lnTo>
                              <a:lnTo>
                                <a:pt x="209130" y="216471"/>
                              </a:lnTo>
                              <a:lnTo>
                                <a:pt x="266611" y="216471"/>
                              </a:lnTo>
                              <a:lnTo>
                                <a:pt x="266611" y="492645"/>
                              </a:lnTo>
                              <a:lnTo>
                                <a:pt x="362572" y="492645"/>
                              </a:lnTo>
                              <a:lnTo>
                                <a:pt x="362572" y="216471"/>
                              </a:lnTo>
                              <a:lnTo>
                                <a:pt x="444614" y="216471"/>
                              </a:lnTo>
                              <a:lnTo>
                                <a:pt x="444614" y="139547"/>
                              </a:lnTo>
                              <a:lnTo>
                                <a:pt x="361200" y="139547"/>
                              </a:lnTo>
                              <a:lnTo>
                                <a:pt x="361200" y="122555"/>
                              </a:lnTo>
                              <a:lnTo>
                                <a:pt x="363829" y="103987"/>
                              </a:lnTo>
                              <a:lnTo>
                                <a:pt x="371627" y="90538"/>
                              </a:lnTo>
                              <a:lnTo>
                                <a:pt x="384429" y="82359"/>
                              </a:lnTo>
                              <a:lnTo>
                                <a:pt x="402082" y="79603"/>
                              </a:lnTo>
                              <a:lnTo>
                                <a:pt x="412877" y="80022"/>
                              </a:lnTo>
                              <a:lnTo>
                                <a:pt x="423443" y="81343"/>
                              </a:lnTo>
                              <a:lnTo>
                                <a:pt x="434136" y="83629"/>
                              </a:lnTo>
                              <a:lnTo>
                                <a:pt x="445274" y="86956"/>
                              </a:lnTo>
                              <a:lnTo>
                                <a:pt x="445274" y="911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A1A4F8" id="Graphic 57" o:spid="_x0000_s1026" style="position:absolute;margin-left:79.4pt;margin-top:11.55pt;width:35.1pt;height:38.8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445770,49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" path="m153517,139636l,139636r,77470l59194,217106r,275590l153517,492696r,-275590l153517,139636xem445274,9118l429526,5041,412953,2197,395135,546,375615,,350558,1727,310032,15455,282460,43243,268389,86156r-1778,26899l266611,139547r-57481,l209130,216471r57481,l266611,492645r95961,l362572,216471r82042,l444614,139547r-83414,l361200,122555r2629,-18568l371627,90538r12802,-8179l402082,79603r10795,419l423443,81343r10693,2286l445274,86956r,-77838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70" behindDoc="0" locked="0" layoutInCell="1" allowOverlap="1" wp14:anchorId="3DA70B5F" wp14:editId="4C6C15A6">
            <wp:simplePos x="0" y="0"/>
            <wp:positionH relativeFrom="column">
              <wp:posOffset>1056772</wp:posOffset>
            </wp:positionH>
            <wp:positionV relativeFrom="paragraph">
              <wp:posOffset>140776</wp:posOffset>
            </wp:positionV>
            <wp:extent cx="111899" cy="111823"/>
            <wp:effectExtent l="0" t="0" r="2540" b="2540"/>
            <wp:wrapNone/>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stretch>
                      <a:fillRect/>
                    </a:stretch>
                  </pic:blipFill>
                  <pic:spPr>
                    <a:xfrm>
                      <a:off x="0" y="0"/>
                      <a:ext cx="111899" cy="111823"/>
                    </a:xfrm>
                    <a:prstGeom prst="rect">
                      <a:avLst/>
                    </a:prstGeom>
                  </pic:spPr>
                </pic:pic>
              </a:graphicData>
            </a:graphic>
          </wp:anchor>
        </w:drawing>
      </w:r>
    </w:p>
    <w:p w14:paraId="7442E55E"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r w:rsidRPr="00A91FA5">
        <w:rPr>
          <w:rFonts w:ascii="Verdana" w:eastAsia="Calibri" w:hAnsi="Calibri" w:cs="Times New Roman"/>
          <w:i/>
          <w:noProof/>
          <w:sz w:val="20"/>
          <w:lang w:val="es-ES"/>
        </w:rPr>
        <mc:AlternateContent>
          <mc:Choice Requires="wps">
            <w:drawing>
              <wp:anchor distT="0" distB="0" distL="114300" distR="114300" simplePos="0" relativeHeight="251658243" behindDoc="0" locked="0" layoutInCell="1" allowOverlap="1" wp14:anchorId="69876ED9" wp14:editId="0BB46A1B">
                <wp:simplePos x="0" y="0"/>
                <wp:positionH relativeFrom="column">
                  <wp:posOffset>1888070</wp:posOffset>
                </wp:positionH>
                <wp:positionV relativeFrom="paragraph">
                  <wp:posOffset>137389</wp:posOffset>
                </wp:positionV>
                <wp:extent cx="13970" cy="134620"/>
                <wp:effectExtent l="0" t="0" r="24130" b="0"/>
                <wp:wrapNone/>
                <wp:docPr id="31" name="Graphic 31"/>
                <wp:cNvGraphicFramePr/>
                <a:graphic xmlns:a="http://schemas.openxmlformats.org/drawingml/2006/main">
                  <a:graphicData uri="http://schemas.microsoft.com/office/word/2010/wordprocessingShape">
                    <wps:wsp>
                      <wps:cNvSpPr/>
                      <wps:spPr>
                        <a:xfrm>
                          <a:off x="0" y="0"/>
                          <a:ext cx="13970" cy="134620"/>
                        </a:xfrm>
                        <a:custGeom>
                          <a:avLst/>
                          <a:gdLst/>
                          <a:ahLst/>
                          <a:cxnLst/>
                          <a:rect l="l" t="t" r="r" b="b"/>
                          <a:pathLst>
                            <a:path w="13970" h="134620">
                              <a:moveTo>
                                <a:pt x="13449" y="0"/>
                              </a:moveTo>
                              <a:lnTo>
                                <a:pt x="0" y="0"/>
                              </a:lnTo>
                              <a:lnTo>
                                <a:pt x="0" y="134429"/>
                              </a:lnTo>
                              <a:lnTo>
                                <a:pt x="13449" y="134429"/>
                              </a:lnTo>
                              <a:lnTo>
                                <a:pt x="134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830CFE" id="Graphic 31" o:spid="_x0000_s1026" style="position:absolute;margin-left:148.65pt;margin-top:10.8pt;width:1.1pt;height:10.6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1397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" path="m13449,l,,,134429r13449,l13449,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44" behindDoc="0" locked="0" layoutInCell="1" allowOverlap="1" wp14:anchorId="2357372C" wp14:editId="63EC50A6">
            <wp:simplePos x="0" y="0"/>
            <wp:positionH relativeFrom="column">
              <wp:posOffset>1938590</wp:posOffset>
            </wp:positionH>
            <wp:positionV relativeFrom="paragraph">
              <wp:posOffset>137389</wp:posOffset>
            </wp:positionV>
            <wp:extent cx="107010" cy="134429"/>
            <wp:effectExtent l="0" t="0" r="762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107010"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45" behindDoc="0" locked="0" layoutInCell="1" allowOverlap="1" wp14:anchorId="7BDEDCF3" wp14:editId="2FCF3EA7">
            <wp:simplePos x="0" y="0"/>
            <wp:positionH relativeFrom="column">
              <wp:posOffset>2073052</wp:posOffset>
            </wp:positionH>
            <wp:positionV relativeFrom="paragraph">
              <wp:posOffset>135027</wp:posOffset>
            </wp:positionV>
            <wp:extent cx="172256" cy="139166"/>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172256" cy="139166"/>
                    </a:xfrm>
                    <a:prstGeom prst="rect">
                      <a:avLst/>
                    </a:prstGeom>
                  </pic:spPr>
                </pic:pic>
              </a:graphicData>
            </a:graphic>
          </wp:anchor>
        </w:drawing>
      </w:r>
      <w:r w:rsidRPr="00A91FA5">
        <w:rPr>
          <w:rFonts w:ascii="Verdana" w:eastAsia="Calibri" w:hAnsi="Calibri" w:cs="Times New Roman"/>
          <w:i/>
          <w:noProof/>
          <w:sz w:val="20"/>
          <w:lang w:val="es-ES"/>
        </w:rPr>
        <mc:AlternateContent>
          <mc:Choice Requires="wps">
            <w:drawing>
              <wp:anchor distT="0" distB="0" distL="114300" distR="114300" simplePos="0" relativeHeight="251658246" behindDoc="0" locked="0" layoutInCell="1" allowOverlap="1" wp14:anchorId="3CA3678E" wp14:editId="63C89916">
                <wp:simplePos x="0" y="0"/>
                <wp:positionH relativeFrom="column">
                  <wp:posOffset>2270036</wp:posOffset>
                </wp:positionH>
                <wp:positionV relativeFrom="paragraph">
                  <wp:posOffset>136856</wp:posOffset>
                </wp:positionV>
                <wp:extent cx="113030" cy="135255"/>
                <wp:effectExtent l="0" t="0" r="1270" b="0"/>
                <wp:wrapNone/>
                <wp:docPr id="34" name="Graphic 34"/>
                <wp:cNvGraphicFramePr/>
                <a:graphic xmlns:a="http://schemas.openxmlformats.org/drawingml/2006/main">
                  <a:graphicData uri="http://schemas.microsoft.com/office/word/2010/wordprocessingShape">
                    <wps:wsp>
                      <wps:cNvSpPr/>
                      <wps:spPr>
                        <a:xfrm>
                          <a:off x="0" y="0"/>
                          <a:ext cx="113030" cy="135255"/>
                        </a:xfrm>
                        <a:custGeom>
                          <a:avLst/>
                          <a:gdLst/>
                          <a:ahLst/>
                          <a:cxnLst/>
                          <a:rect l="l" t="t" r="r" b="b"/>
                          <a:pathLst>
                            <a:path w="113030" h="135255">
                              <a:moveTo>
                                <a:pt x="13449" y="533"/>
                              </a:moveTo>
                              <a:lnTo>
                                <a:pt x="0" y="533"/>
                              </a:lnTo>
                              <a:lnTo>
                                <a:pt x="0" y="134962"/>
                              </a:lnTo>
                              <a:lnTo>
                                <a:pt x="13449" y="134962"/>
                              </a:lnTo>
                              <a:lnTo>
                                <a:pt x="13449" y="533"/>
                              </a:lnTo>
                              <a:close/>
                            </a:path>
                            <a:path w="113030" h="135255">
                              <a:moveTo>
                                <a:pt x="113004" y="0"/>
                              </a:moveTo>
                              <a:lnTo>
                                <a:pt x="37973" y="0"/>
                              </a:lnTo>
                              <a:lnTo>
                                <a:pt x="37973" y="12700"/>
                              </a:lnTo>
                              <a:lnTo>
                                <a:pt x="68859" y="12700"/>
                              </a:lnTo>
                              <a:lnTo>
                                <a:pt x="68859" y="134620"/>
                              </a:lnTo>
                              <a:lnTo>
                                <a:pt x="82296" y="134620"/>
                              </a:lnTo>
                              <a:lnTo>
                                <a:pt x="82296" y="12700"/>
                              </a:lnTo>
                              <a:lnTo>
                                <a:pt x="113004" y="12700"/>
                              </a:lnTo>
                              <a:lnTo>
                                <a:pt x="113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FE554E" id="Graphic 34" o:spid="_x0000_s1026" style="position:absolute;margin-left:178.75pt;margin-top:10.8pt;width:8.9pt;height:10.65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11303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" path="m13449,533l,533,,134962r13449,l13449,533xem113004,l37973,r,12700l68859,12700r,121920l82296,134620r,-121920l113004,12700,113004,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47" behindDoc="0" locked="0" layoutInCell="1" allowOverlap="1" wp14:anchorId="21A5CD6A" wp14:editId="70C62EFA">
            <wp:simplePos x="0" y="0"/>
            <wp:positionH relativeFrom="column">
              <wp:posOffset>2407591</wp:posOffset>
            </wp:positionH>
            <wp:positionV relativeFrom="paragraph">
              <wp:posOffset>137389</wp:posOffset>
            </wp:positionV>
            <wp:extent cx="91579" cy="136804"/>
            <wp:effectExtent l="0" t="0" r="3810" b="0"/>
            <wp:wrapNone/>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91579" cy="136804"/>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48" behindDoc="0" locked="0" layoutInCell="1" allowOverlap="1" wp14:anchorId="7E0513FE" wp14:editId="23DCFC20">
            <wp:simplePos x="0" y="0"/>
            <wp:positionH relativeFrom="column">
              <wp:posOffset>2523714</wp:posOffset>
            </wp:positionH>
            <wp:positionV relativeFrom="paragraph">
              <wp:posOffset>135020</wp:posOffset>
            </wp:positionV>
            <wp:extent cx="236021" cy="139166"/>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236021" cy="139166"/>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49" behindDoc="0" locked="0" layoutInCell="1" allowOverlap="1" wp14:anchorId="6FC10D0C" wp14:editId="5C1E72C1">
            <wp:simplePos x="0" y="0"/>
            <wp:positionH relativeFrom="column">
              <wp:posOffset>2849896</wp:posOffset>
            </wp:positionH>
            <wp:positionV relativeFrom="paragraph">
              <wp:posOffset>137389</wp:posOffset>
            </wp:positionV>
            <wp:extent cx="67945" cy="134429"/>
            <wp:effectExtent l="0" t="0" r="8255" b="0"/>
            <wp:wrapNone/>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67945"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0" behindDoc="0" locked="0" layoutInCell="1" allowOverlap="1" wp14:anchorId="17253773" wp14:editId="09CCE862">
            <wp:simplePos x="0" y="0"/>
            <wp:positionH relativeFrom="column">
              <wp:posOffset>2947652</wp:posOffset>
            </wp:positionH>
            <wp:positionV relativeFrom="paragraph">
              <wp:posOffset>137389</wp:posOffset>
            </wp:positionV>
            <wp:extent cx="73571" cy="134429"/>
            <wp:effectExtent l="0" t="0" r="3175" b="0"/>
            <wp:wrapNone/>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73571"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1" behindDoc="0" locked="0" layoutInCell="1" allowOverlap="1" wp14:anchorId="14FBB485" wp14:editId="17491FA5">
            <wp:simplePos x="0" y="0"/>
            <wp:positionH relativeFrom="column">
              <wp:posOffset>3055414</wp:posOffset>
            </wp:positionH>
            <wp:positionV relativeFrom="paragraph">
              <wp:posOffset>137397</wp:posOffset>
            </wp:positionV>
            <wp:extent cx="113537" cy="134429"/>
            <wp:effectExtent l="0" t="0" r="127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113537"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2" behindDoc="0" locked="0" layoutInCell="1" allowOverlap="1" wp14:anchorId="6B4FC1CC" wp14:editId="6DCAAC89">
            <wp:simplePos x="0" y="0"/>
            <wp:positionH relativeFrom="column">
              <wp:posOffset>3199507</wp:posOffset>
            </wp:positionH>
            <wp:positionV relativeFrom="paragraph">
              <wp:posOffset>137389</wp:posOffset>
            </wp:positionV>
            <wp:extent cx="73583" cy="134429"/>
            <wp:effectExtent l="0" t="0" r="3175" b="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73583"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3" behindDoc="0" locked="0" layoutInCell="1" allowOverlap="1" wp14:anchorId="134A06AC" wp14:editId="19EEB48D">
            <wp:simplePos x="0" y="0"/>
            <wp:positionH relativeFrom="column">
              <wp:posOffset>3306540</wp:posOffset>
            </wp:positionH>
            <wp:positionV relativeFrom="paragraph">
              <wp:posOffset>137387</wp:posOffset>
            </wp:positionV>
            <wp:extent cx="239656" cy="134442"/>
            <wp:effectExtent l="0" t="0" r="8255" b="0"/>
            <wp:wrapNone/>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239656" cy="134442"/>
                    </a:xfrm>
                    <a:prstGeom prst="rect">
                      <a:avLst/>
                    </a:prstGeom>
                  </pic:spPr>
                </pic:pic>
              </a:graphicData>
            </a:graphic>
          </wp:anchor>
        </w:drawing>
      </w:r>
      <w:r w:rsidRPr="00A91FA5">
        <w:rPr>
          <w:rFonts w:ascii="Verdana" w:eastAsia="Calibri" w:hAnsi="Calibri" w:cs="Times New Roman"/>
          <w:i/>
          <w:noProof/>
          <w:sz w:val="20"/>
          <w:lang w:val="es-ES"/>
        </w:rPr>
        <mc:AlternateContent>
          <mc:Choice Requires="wps">
            <w:drawing>
              <wp:anchor distT="0" distB="0" distL="114300" distR="114300" simplePos="0" relativeHeight="251658254" behindDoc="0" locked="0" layoutInCell="1" allowOverlap="1" wp14:anchorId="7591444F" wp14:editId="60F688A7">
                <wp:simplePos x="0" y="0"/>
                <wp:positionH relativeFrom="column">
                  <wp:posOffset>3572751</wp:posOffset>
                </wp:positionH>
                <wp:positionV relativeFrom="paragraph">
                  <wp:posOffset>137389</wp:posOffset>
                </wp:positionV>
                <wp:extent cx="69215" cy="134620"/>
                <wp:effectExtent l="0" t="0" r="6985" b="0"/>
                <wp:wrapNone/>
                <wp:docPr id="42" name="Graphic 42"/>
                <wp:cNvGraphicFramePr/>
                <a:graphic xmlns:a="http://schemas.openxmlformats.org/drawingml/2006/main">
                  <a:graphicData uri="http://schemas.microsoft.com/office/word/2010/wordprocessingShape">
                    <wps:wsp>
                      <wps:cNvSpPr/>
                      <wps:spPr>
                        <a:xfrm>
                          <a:off x="0" y="0"/>
                          <a:ext cx="69215" cy="134620"/>
                        </a:xfrm>
                        <a:custGeom>
                          <a:avLst/>
                          <a:gdLst/>
                          <a:ahLst/>
                          <a:cxnLst/>
                          <a:rect l="l" t="t" r="r" b="b"/>
                          <a:pathLst>
                            <a:path w="69215" h="134620">
                              <a:moveTo>
                                <a:pt x="69037" y="121920"/>
                              </a:moveTo>
                              <a:lnTo>
                                <a:pt x="13449" y="121920"/>
                              </a:lnTo>
                              <a:lnTo>
                                <a:pt x="13449" y="0"/>
                              </a:lnTo>
                              <a:lnTo>
                                <a:pt x="0" y="0"/>
                              </a:lnTo>
                              <a:lnTo>
                                <a:pt x="0" y="121920"/>
                              </a:lnTo>
                              <a:lnTo>
                                <a:pt x="0" y="134620"/>
                              </a:lnTo>
                              <a:lnTo>
                                <a:pt x="69037" y="134620"/>
                              </a:lnTo>
                              <a:lnTo>
                                <a:pt x="69037" y="12192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774079" id="Graphic 42" o:spid="_x0000_s1026" style="position:absolute;margin-left:281.3pt;margin-top:10.8pt;width:5.45pt;height:10.6pt;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6921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" path="m69037,121920r-55588,l13449,,,,,121920r,12700l69037,134620r,-12700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55" behindDoc="0" locked="0" layoutInCell="1" allowOverlap="1" wp14:anchorId="6CE5558B" wp14:editId="350F9E66">
            <wp:simplePos x="0" y="0"/>
            <wp:positionH relativeFrom="column">
              <wp:posOffset>3724847</wp:posOffset>
            </wp:positionH>
            <wp:positionV relativeFrom="paragraph">
              <wp:posOffset>137397</wp:posOffset>
            </wp:positionV>
            <wp:extent cx="113550" cy="134429"/>
            <wp:effectExtent l="0" t="0" r="1270" b="0"/>
            <wp:wrapNone/>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113550" cy="134429"/>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6" behindDoc="0" locked="0" layoutInCell="1" allowOverlap="1" wp14:anchorId="333C6DEC" wp14:editId="3051B96C">
            <wp:simplePos x="0" y="0"/>
            <wp:positionH relativeFrom="column">
              <wp:posOffset>3868949</wp:posOffset>
            </wp:positionH>
            <wp:positionV relativeFrom="paragraph">
              <wp:posOffset>137389</wp:posOffset>
            </wp:positionV>
            <wp:extent cx="73571" cy="134429"/>
            <wp:effectExtent l="0" t="0" r="3175" b="0"/>
            <wp:wrapNone/>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73571" cy="134429"/>
                    </a:xfrm>
                    <a:prstGeom prst="rect">
                      <a:avLst/>
                    </a:prstGeom>
                  </pic:spPr>
                </pic:pic>
              </a:graphicData>
            </a:graphic>
          </wp:anchor>
        </w:drawing>
      </w:r>
    </w:p>
    <w:p w14:paraId="45663C56"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7E258C60"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r w:rsidRPr="00A91FA5">
        <w:rPr>
          <w:rFonts w:ascii="Verdana" w:eastAsia="Calibri" w:hAnsi="Calibri" w:cs="Times New Roman"/>
          <w:i/>
          <w:noProof/>
          <w:sz w:val="20"/>
          <w:lang w:val="es-ES"/>
        </w:rPr>
        <w:drawing>
          <wp:anchor distT="0" distB="0" distL="114300" distR="114300" simplePos="0" relativeHeight="251658257" behindDoc="0" locked="0" layoutInCell="1" allowOverlap="1" wp14:anchorId="4A433109" wp14:editId="0EBD0715">
            <wp:simplePos x="0" y="0"/>
            <wp:positionH relativeFrom="column">
              <wp:posOffset>1875525</wp:posOffset>
            </wp:positionH>
            <wp:positionV relativeFrom="paragraph">
              <wp:posOffset>40949</wp:posOffset>
            </wp:positionV>
            <wp:extent cx="160086" cy="134620"/>
            <wp:effectExtent l="0" t="0" r="0" b="0"/>
            <wp:wrapNone/>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160086" cy="134620"/>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8" behindDoc="0" locked="0" layoutInCell="1" allowOverlap="1" wp14:anchorId="04C557D2" wp14:editId="21C6C6B1">
            <wp:simplePos x="0" y="0"/>
            <wp:positionH relativeFrom="column">
              <wp:posOffset>2063247</wp:posOffset>
            </wp:positionH>
            <wp:positionV relativeFrom="paragraph">
              <wp:posOffset>40949</wp:posOffset>
            </wp:positionV>
            <wp:extent cx="153716" cy="13462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153716" cy="134620"/>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59" behindDoc="0" locked="0" layoutInCell="1" allowOverlap="1" wp14:anchorId="61C13F01" wp14:editId="4D9AE6E0">
            <wp:simplePos x="0" y="0"/>
            <wp:positionH relativeFrom="column">
              <wp:posOffset>2237141</wp:posOffset>
            </wp:positionH>
            <wp:positionV relativeFrom="paragraph">
              <wp:posOffset>38581</wp:posOffset>
            </wp:positionV>
            <wp:extent cx="285049" cy="139534"/>
            <wp:effectExtent l="0" t="0" r="1270" b="0"/>
            <wp:wrapNone/>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285049" cy="139534"/>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60" behindDoc="0" locked="0" layoutInCell="1" allowOverlap="1" wp14:anchorId="4A97ED3A" wp14:editId="41749958">
            <wp:simplePos x="0" y="0"/>
            <wp:positionH relativeFrom="column">
              <wp:posOffset>2545888</wp:posOffset>
            </wp:positionH>
            <wp:positionV relativeFrom="paragraph">
              <wp:posOffset>41127</wp:posOffset>
            </wp:positionV>
            <wp:extent cx="142608" cy="134442"/>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142608" cy="134442"/>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61" behindDoc="0" locked="0" layoutInCell="1" allowOverlap="1" wp14:anchorId="312BA58D" wp14:editId="727AF13B">
            <wp:simplePos x="0" y="0"/>
            <wp:positionH relativeFrom="column">
              <wp:posOffset>2718320</wp:posOffset>
            </wp:positionH>
            <wp:positionV relativeFrom="paragraph">
              <wp:posOffset>41127</wp:posOffset>
            </wp:positionV>
            <wp:extent cx="90119" cy="136982"/>
            <wp:effectExtent l="0" t="0" r="5715" b="0"/>
            <wp:wrapNone/>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90119" cy="136982"/>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62" behindDoc="0" locked="0" layoutInCell="1" allowOverlap="1" wp14:anchorId="71854A8F" wp14:editId="218A3FF8">
            <wp:simplePos x="0" y="0"/>
            <wp:positionH relativeFrom="column">
              <wp:posOffset>2838625</wp:posOffset>
            </wp:positionH>
            <wp:positionV relativeFrom="paragraph">
              <wp:posOffset>41127</wp:posOffset>
            </wp:positionV>
            <wp:extent cx="106819" cy="134442"/>
            <wp:effectExtent l="0" t="0" r="7620" b="0"/>
            <wp:wrapNone/>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106819" cy="134442"/>
                    </a:xfrm>
                    <a:prstGeom prst="rect">
                      <a:avLst/>
                    </a:prstGeom>
                  </pic:spPr>
                </pic:pic>
              </a:graphicData>
            </a:graphic>
          </wp:anchor>
        </w:drawing>
      </w:r>
      <w:r w:rsidRPr="00A91FA5">
        <w:rPr>
          <w:rFonts w:ascii="Verdana" w:eastAsia="Calibri" w:hAnsi="Calibri" w:cs="Times New Roman"/>
          <w:i/>
          <w:noProof/>
          <w:sz w:val="20"/>
          <w:lang w:val="es-ES"/>
        </w:rPr>
        <mc:AlternateContent>
          <mc:Choice Requires="wps">
            <w:drawing>
              <wp:anchor distT="0" distB="0" distL="114300" distR="114300" simplePos="0" relativeHeight="251658263" behindDoc="0" locked="0" layoutInCell="1" allowOverlap="1" wp14:anchorId="4FC4D5D9" wp14:editId="4D4CCDFB">
                <wp:simplePos x="0" y="0"/>
                <wp:positionH relativeFrom="column">
                  <wp:posOffset>2975825</wp:posOffset>
                </wp:positionH>
                <wp:positionV relativeFrom="paragraph">
                  <wp:posOffset>41123</wp:posOffset>
                </wp:positionV>
                <wp:extent cx="19685" cy="134620"/>
                <wp:effectExtent l="0" t="0" r="18415" b="0"/>
                <wp:wrapNone/>
                <wp:docPr id="51" name="Graphic 51"/>
                <wp:cNvGraphicFramePr/>
                <a:graphic xmlns:a="http://schemas.openxmlformats.org/drawingml/2006/main">
                  <a:graphicData uri="http://schemas.microsoft.com/office/word/2010/wordprocessingShape">
                    <wps:wsp>
                      <wps:cNvSpPr/>
                      <wps:spPr>
                        <a:xfrm>
                          <a:off x="0" y="0"/>
                          <a:ext cx="19685" cy="134620"/>
                        </a:xfrm>
                        <a:custGeom>
                          <a:avLst/>
                          <a:gdLst/>
                          <a:ahLst/>
                          <a:cxnLst/>
                          <a:rect l="l" t="t" r="r" b="b"/>
                          <a:pathLst>
                            <a:path w="19685" h="134620">
                              <a:moveTo>
                                <a:pt x="19621" y="0"/>
                              </a:moveTo>
                              <a:lnTo>
                                <a:pt x="0" y="0"/>
                              </a:lnTo>
                              <a:lnTo>
                                <a:pt x="0" y="134442"/>
                              </a:lnTo>
                              <a:lnTo>
                                <a:pt x="19621" y="134442"/>
                              </a:lnTo>
                              <a:lnTo>
                                <a:pt x="1962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B0443B" id="Graphic 51" o:spid="_x0000_s1026" style="position:absolute;margin-left:234.3pt;margin-top:3.25pt;width:1.55pt;height:10.6pt;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1968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" path="m19621,l,,,134442r19621,l19621,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64" behindDoc="0" locked="0" layoutInCell="1" allowOverlap="1" wp14:anchorId="16870275" wp14:editId="54760809">
            <wp:simplePos x="0" y="0"/>
            <wp:positionH relativeFrom="column">
              <wp:posOffset>3018875</wp:posOffset>
            </wp:positionH>
            <wp:positionV relativeFrom="paragraph">
              <wp:posOffset>38583</wp:posOffset>
            </wp:positionV>
            <wp:extent cx="389106" cy="139522"/>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2" cstate="print"/>
                    <a:stretch>
                      <a:fillRect/>
                    </a:stretch>
                  </pic:blipFill>
                  <pic:spPr>
                    <a:xfrm>
                      <a:off x="0" y="0"/>
                      <a:ext cx="389106" cy="139522"/>
                    </a:xfrm>
                    <a:prstGeom prst="rect">
                      <a:avLst/>
                    </a:prstGeom>
                  </pic:spPr>
                </pic:pic>
              </a:graphicData>
            </a:graphic>
          </wp:anchor>
        </w:drawing>
      </w:r>
      <w:r w:rsidRPr="00A91FA5">
        <w:rPr>
          <w:rFonts w:ascii="Verdana" w:eastAsia="Calibri" w:hAnsi="Calibri" w:cs="Times New Roman"/>
          <w:i/>
          <w:noProof/>
          <w:sz w:val="20"/>
          <w:lang w:val="es-ES"/>
        </w:rPr>
        <mc:AlternateContent>
          <mc:Choice Requires="wps">
            <w:drawing>
              <wp:anchor distT="0" distB="0" distL="114300" distR="114300" simplePos="0" relativeHeight="251658265" behindDoc="0" locked="0" layoutInCell="1" allowOverlap="1" wp14:anchorId="4F1F30B0" wp14:editId="7A9BAD98">
                <wp:simplePos x="0" y="0"/>
                <wp:positionH relativeFrom="column">
                  <wp:posOffset>3428911</wp:posOffset>
                </wp:positionH>
                <wp:positionV relativeFrom="paragraph">
                  <wp:posOffset>41123</wp:posOffset>
                </wp:positionV>
                <wp:extent cx="19685" cy="134620"/>
                <wp:effectExtent l="0" t="0" r="18415" b="0"/>
                <wp:wrapNone/>
                <wp:docPr id="53" name="Graphic 53"/>
                <wp:cNvGraphicFramePr/>
                <a:graphic xmlns:a="http://schemas.openxmlformats.org/drawingml/2006/main">
                  <a:graphicData uri="http://schemas.microsoft.com/office/word/2010/wordprocessingShape">
                    <wps:wsp>
                      <wps:cNvSpPr/>
                      <wps:spPr>
                        <a:xfrm>
                          <a:off x="0" y="0"/>
                          <a:ext cx="19685" cy="134620"/>
                        </a:xfrm>
                        <a:custGeom>
                          <a:avLst/>
                          <a:gdLst/>
                          <a:ahLst/>
                          <a:cxnLst/>
                          <a:rect l="l" t="t" r="r" b="b"/>
                          <a:pathLst>
                            <a:path w="19685" h="134620">
                              <a:moveTo>
                                <a:pt x="19621" y="0"/>
                              </a:moveTo>
                              <a:lnTo>
                                <a:pt x="0" y="0"/>
                              </a:lnTo>
                              <a:lnTo>
                                <a:pt x="0" y="134442"/>
                              </a:lnTo>
                              <a:lnTo>
                                <a:pt x="19621" y="134442"/>
                              </a:lnTo>
                              <a:lnTo>
                                <a:pt x="1962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889BFE" id="Graphic 53" o:spid="_x0000_s1026" style="position:absolute;margin-left:270pt;margin-top:3.25pt;width:1.55pt;height:10.6pt;z-index:251658265;visibility:visible;mso-wrap-style:square;mso-wrap-distance-left:9pt;mso-wrap-distance-top:0;mso-wrap-distance-right:9pt;mso-wrap-distance-bottom:0;mso-position-horizontal:absolute;mso-position-horizontal-relative:text;mso-position-vertical:absolute;mso-position-vertical-relative:text;v-text-anchor:top" coordsize="1968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" path="m19621,l,,,134442r19621,l19621,xe" stroked="f">
                <v:path arrowok="t"/>
              </v:shape>
            </w:pict>
          </mc:Fallback>
        </mc:AlternateContent>
      </w:r>
      <w:r w:rsidRPr="00A91FA5">
        <w:rPr>
          <w:rFonts w:ascii="Verdana" w:eastAsia="Calibri" w:hAnsi="Calibri" w:cs="Times New Roman"/>
          <w:i/>
          <w:noProof/>
          <w:sz w:val="20"/>
          <w:lang w:val="es-ES"/>
        </w:rPr>
        <w:drawing>
          <wp:anchor distT="0" distB="0" distL="114300" distR="114300" simplePos="0" relativeHeight="251658266" behindDoc="0" locked="0" layoutInCell="1" allowOverlap="1" wp14:anchorId="415FA25F" wp14:editId="0CE4DD9F">
            <wp:simplePos x="0" y="0"/>
            <wp:positionH relativeFrom="column">
              <wp:posOffset>3471969</wp:posOffset>
            </wp:positionH>
            <wp:positionV relativeFrom="paragraph">
              <wp:posOffset>38581</wp:posOffset>
            </wp:positionV>
            <wp:extent cx="139864" cy="139534"/>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3" cstate="print"/>
                    <a:stretch>
                      <a:fillRect/>
                    </a:stretch>
                  </pic:blipFill>
                  <pic:spPr>
                    <a:xfrm>
                      <a:off x="0" y="0"/>
                      <a:ext cx="139864" cy="139534"/>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67" behindDoc="0" locked="0" layoutInCell="1" allowOverlap="1" wp14:anchorId="4316DEB3" wp14:editId="5F6A4CDF">
            <wp:simplePos x="0" y="0"/>
            <wp:positionH relativeFrom="column">
              <wp:posOffset>3635530</wp:posOffset>
            </wp:positionH>
            <wp:positionV relativeFrom="paragraph">
              <wp:posOffset>41127</wp:posOffset>
            </wp:positionV>
            <wp:extent cx="106819" cy="134442"/>
            <wp:effectExtent l="0" t="0" r="7620" b="0"/>
            <wp:wrapNone/>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4" cstate="print"/>
                    <a:stretch>
                      <a:fillRect/>
                    </a:stretch>
                  </pic:blipFill>
                  <pic:spPr>
                    <a:xfrm>
                      <a:off x="0" y="0"/>
                      <a:ext cx="106819" cy="134442"/>
                    </a:xfrm>
                    <a:prstGeom prst="rect">
                      <a:avLst/>
                    </a:prstGeom>
                  </pic:spPr>
                </pic:pic>
              </a:graphicData>
            </a:graphic>
          </wp:anchor>
        </w:drawing>
      </w:r>
      <w:r w:rsidRPr="00A91FA5">
        <w:rPr>
          <w:rFonts w:ascii="Verdana" w:eastAsia="Calibri" w:hAnsi="Calibri" w:cs="Times New Roman"/>
          <w:i/>
          <w:noProof/>
          <w:sz w:val="20"/>
          <w:lang w:val="es-ES"/>
        </w:rPr>
        <w:drawing>
          <wp:anchor distT="0" distB="0" distL="114300" distR="114300" simplePos="0" relativeHeight="251658271" behindDoc="0" locked="0" layoutInCell="1" allowOverlap="1" wp14:anchorId="0C13EAAB" wp14:editId="731E6BEC">
            <wp:simplePos x="0" y="0"/>
            <wp:positionH relativeFrom="column">
              <wp:posOffset>3770896</wp:posOffset>
            </wp:positionH>
            <wp:positionV relativeFrom="paragraph">
              <wp:posOffset>38583</wp:posOffset>
            </wp:positionV>
            <wp:extent cx="171715" cy="139522"/>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171715" cy="139522"/>
                    </a:xfrm>
                    <a:prstGeom prst="rect">
                      <a:avLst/>
                    </a:prstGeom>
                  </pic:spPr>
                </pic:pic>
              </a:graphicData>
            </a:graphic>
          </wp:anchor>
        </w:drawing>
      </w:r>
    </w:p>
    <w:p w14:paraId="0187369D"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3B46E2B4"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2973D9AD" w14:textId="77777777" w:rsidR="00A91FA5" w:rsidRP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5C728F52" w14:textId="77777777" w:rsidR="00A91FA5" w:rsidRDefault="00A91FA5" w:rsidP="00A91FA5">
      <w:pPr>
        <w:widowControl w:val="0"/>
        <w:autoSpaceDE w:val="0"/>
        <w:autoSpaceDN w:val="0"/>
        <w:spacing w:before="0" w:after="0" w:line="240" w:lineRule="auto"/>
        <w:jc w:val="left"/>
        <w:rPr>
          <w:rFonts w:ascii="Verdana" w:eastAsia="Calibri" w:hAnsi="Calibri" w:cs="Times New Roman"/>
          <w:i/>
          <w:sz w:val="20"/>
          <w:lang w:val="es-ES"/>
        </w:rPr>
      </w:pPr>
    </w:p>
    <w:p w14:paraId="31F135F3" w14:textId="77777777" w:rsidR="004122C6" w:rsidRDefault="004122C6" w:rsidP="00A91FA5">
      <w:pPr>
        <w:widowControl w:val="0"/>
        <w:autoSpaceDE w:val="0"/>
        <w:autoSpaceDN w:val="0"/>
        <w:spacing w:before="0" w:after="0" w:line="240" w:lineRule="auto"/>
        <w:jc w:val="left"/>
        <w:rPr>
          <w:rFonts w:ascii="Verdana" w:eastAsia="Calibri" w:hAnsi="Calibri" w:cs="Times New Roman"/>
          <w:i/>
          <w:sz w:val="20"/>
          <w:lang w:val="es-ES"/>
        </w:rPr>
      </w:pPr>
    </w:p>
    <w:p w14:paraId="0DAF7A1B" w14:textId="77777777" w:rsidR="004122C6" w:rsidRDefault="004122C6" w:rsidP="00A91FA5">
      <w:pPr>
        <w:widowControl w:val="0"/>
        <w:autoSpaceDE w:val="0"/>
        <w:autoSpaceDN w:val="0"/>
        <w:spacing w:before="0" w:after="0" w:line="240" w:lineRule="auto"/>
        <w:jc w:val="left"/>
        <w:rPr>
          <w:rFonts w:ascii="Verdana" w:eastAsia="Calibri" w:hAnsi="Calibri" w:cs="Times New Roman"/>
          <w:i/>
          <w:sz w:val="20"/>
          <w:lang w:val="es-ES"/>
        </w:rPr>
      </w:pPr>
    </w:p>
    <w:p w14:paraId="1FEC1495" w14:textId="77777777" w:rsidR="004122C6" w:rsidRPr="00A91FA5" w:rsidRDefault="004122C6" w:rsidP="00A91FA5">
      <w:pPr>
        <w:widowControl w:val="0"/>
        <w:autoSpaceDE w:val="0"/>
        <w:autoSpaceDN w:val="0"/>
        <w:spacing w:before="0" w:after="0" w:line="240" w:lineRule="auto"/>
        <w:jc w:val="left"/>
        <w:rPr>
          <w:rFonts w:ascii="Verdana" w:eastAsia="Calibri" w:hAnsi="Calibri" w:cs="Times New Roman"/>
          <w:i/>
          <w:sz w:val="20"/>
          <w:lang w:val="es-ES"/>
        </w:rPr>
      </w:pPr>
    </w:p>
    <w:p w14:paraId="3EDE6980" w14:textId="77777777" w:rsidR="002730D2" w:rsidRDefault="00000000" w:rsidP="002730D2">
      <w:pPr>
        <w:spacing w:line="240" w:lineRule="auto"/>
        <w:jc w:val="right"/>
        <w:rPr>
          <w:rFonts w:ascii="Segoe UI" w:hAnsi="Segoe UI"/>
        </w:rPr>
      </w:pPr>
      <w:sdt>
        <w:sdtPr>
          <w:rPr>
            <w:rStyle w:val="Estilo3Car"/>
          </w:rPr>
          <w:alias w:val="Título"/>
          <w:tag w:val="Título"/>
          <w:id w:val="-755206122"/>
          <w:placeholder>
            <w:docPart w:val="DCED14D292C44784BCC66B34BE0E84DE"/>
          </w:placeholder>
        </w:sdtPr>
        <w:sdtEndPr>
          <w:rPr>
            <w:rStyle w:val="Fuentedeprrafopredeter"/>
            <w:rFonts w:ascii="Segoe UI" w:hAnsi="Segoe UI"/>
            <w:sz w:val="22"/>
          </w:rPr>
        </w:sdtEndPr>
        <w:sdtContent>
          <w:sdt>
            <w:sdtPr>
              <w:rPr>
                <w:rStyle w:val="Estilo3Car"/>
              </w:rPr>
              <w:alias w:val="Título"/>
              <w:tag w:val="Título"/>
              <w:id w:val="1078790681"/>
              <w:placeholder>
                <w:docPart w:val="0A3D7BEE4E714E4EAC760BA91526336C"/>
              </w:placeholder>
            </w:sdtPr>
            <w:sdtEndPr>
              <w:rPr>
                <w:rStyle w:val="Fuentedeprrafopredeter"/>
                <w:rFonts w:ascii="Segoe UI" w:hAnsi="Segoe UI"/>
                <w:sz w:val="22"/>
              </w:rPr>
            </w:sdtEndPr>
            <w:sdtContent>
              <w:r w:rsidR="001617B9">
                <w:rPr>
                  <w:rStyle w:val="Estilo3Car"/>
                  <w:rFonts w:ascii="Calibri Light" w:hAnsi="Calibri Light"/>
                  <w:color w:val="000000" w:themeColor="text1"/>
                  <w:sz w:val="60"/>
                  <w:szCs w:val="60"/>
                </w:rPr>
                <w:t>Mecanismos de asignación de espectro radioeléctrico para redes privadas 5G</w:t>
              </w:r>
            </w:sdtContent>
          </w:sdt>
        </w:sdtContent>
      </w:sdt>
      <w:r w:rsidR="002730D2">
        <w:rPr>
          <w:rFonts w:ascii="Segoe UI" w:hAnsi="Segoe UI"/>
        </w:rPr>
        <w:t xml:space="preserve"> </w:t>
      </w:r>
    </w:p>
    <w:p w14:paraId="75823760" w14:textId="77777777" w:rsidR="002730D2" w:rsidRDefault="002730D2" w:rsidP="002730D2"/>
    <w:sdt>
      <w:sdtPr>
        <w:rPr>
          <w:rStyle w:val="Estilo10Car"/>
        </w:rPr>
        <w:alias w:val="Autor"/>
        <w:tag w:val="Autor"/>
        <w:id w:val="2099358503"/>
        <w:placeholder>
          <w:docPart w:val="ED1C9294EEDD44B7A29FE87AD2F3C757"/>
        </w:placeholder>
      </w:sdtPr>
      <w:sdtEndPr>
        <w:rPr>
          <w:rStyle w:val="Estilo10Car"/>
          <w:rFonts w:asciiTheme="majorHAnsi" w:hAnsiTheme="majorHAnsi" w:cstheme="majorBidi"/>
          <w:b/>
          <w:bCs/>
        </w:rPr>
      </w:sdtEndPr>
      <w:sdtContent>
        <w:sdt>
          <w:sdtPr>
            <w:rPr>
              <w:rStyle w:val="Estilo10Car"/>
            </w:rPr>
            <w:alias w:val="Autor"/>
            <w:tag w:val="Autor"/>
            <w:id w:val="-512762787"/>
            <w:placeholder>
              <w:docPart w:val="B0B9782CAF62481C9E2950F56C16082D"/>
            </w:placeholder>
          </w:sdtPr>
          <w:sdtEndPr>
            <w:rPr>
              <w:rStyle w:val="Estilo10Car"/>
              <w:rFonts w:asciiTheme="majorHAnsi" w:hAnsiTheme="majorHAnsi" w:cstheme="majorBidi"/>
              <w:b/>
              <w:bCs/>
            </w:rPr>
          </w:sdtEndPr>
          <w:sdtContent>
            <w:p w14:paraId="1F9362F3" w14:textId="77777777" w:rsidR="002730D2" w:rsidRPr="0039592B" w:rsidRDefault="00B351E1" w:rsidP="0039592B">
              <w:pPr>
                <w:jc w:val="right"/>
                <w:rPr>
                  <w:rFonts w:asciiTheme="majorHAnsi" w:hAnsiTheme="majorHAnsi" w:cstheme="majorHAnsi"/>
                  <w:b/>
                  <w:bCs/>
                </w:rPr>
              </w:pPr>
              <w:r>
                <w:rPr>
                  <w:rStyle w:val="Estilo10Car"/>
                  <w:rFonts w:asciiTheme="majorHAnsi" w:hAnsiTheme="majorHAnsi" w:cstheme="majorHAnsi"/>
                  <w:b/>
                  <w:bCs/>
                  <w:sz w:val="27"/>
                  <w:szCs w:val="27"/>
                </w:rPr>
                <w:t xml:space="preserve">Maria Isabel Reza Meneses, </w:t>
              </w:r>
              <w:r w:rsidR="001617B9">
                <w:rPr>
                  <w:rStyle w:val="Estilo10Car"/>
                  <w:rFonts w:asciiTheme="majorHAnsi" w:hAnsiTheme="majorHAnsi" w:cstheme="majorHAnsi"/>
                  <w:b/>
                  <w:bCs/>
                  <w:sz w:val="27"/>
                  <w:szCs w:val="27"/>
                </w:rPr>
                <w:t>José Luis Cuevas Ruiz</w:t>
              </w:r>
            </w:p>
          </w:sdtContent>
        </w:sdt>
      </w:sdtContent>
    </w:sdt>
    <w:sdt>
      <w:sdtPr>
        <w:rPr>
          <w:rStyle w:val="Estilo8Car"/>
          <w:rFonts w:asciiTheme="majorHAnsi" w:hAnsiTheme="majorHAnsi" w:cstheme="minorBidi"/>
          <w:sz w:val="22"/>
        </w:rPr>
        <w:alias w:val="Unidad Administrativa"/>
        <w:tag w:val="Unidad Administrativa"/>
        <w:id w:val="1635142779"/>
        <w:placeholder>
          <w:docPart w:val="3E41100F5B704768914750DB71CE1F16"/>
        </w:placeholder>
      </w:sdtPr>
      <w:sdtEndPr>
        <w:rPr>
          <w:rStyle w:val="Fuentedeprrafopredeter"/>
          <w:sz w:val="28"/>
          <w:szCs w:val="28"/>
        </w:rPr>
      </w:sdtEndPr>
      <w:sdtContent>
        <w:p w14:paraId="7447CE87" w14:textId="77777777" w:rsidR="002730D2" w:rsidRDefault="002730D2" w:rsidP="002730D2">
          <w:pPr>
            <w:spacing w:before="0" w:line="240" w:lineRule="auto"/>
            <w:jc w:val="right"/>
            <w:rPr>
              <w:rStyle w:val="Estilo8Car"/>
              <w:rFonts w:asciiTheme="majorHAnsi" w:hAnsiTheme="majorHAnsi" w:cstheme="minorHAnsi"/>
              <w:sz w:val="22"/>
            </w:rPr>
          </w:pPr>
          <w:r w:rsidRPr="004F7BAB">
            <w:rPr>
              <w:rStyle w:val="Estilo8Car"/>
              <w:rFonts w:asciiTheme="majorHAnsi" w:hAnsiTheme="majorHAnsi" w:cstheme="minorHAnsi"/>
              <w:sz w:val="22"/>
            </w:rPr>
            <w:t>Centro de Estudios</w:t>
          </w:r>
        </w:p>
        <w:p w14:paraId="01CB1179" w14:textId="6136F0B7" w:rsidR="002730D2" w:rsidRDefault="002730D2" w:rsidP="002730D2">
          <w:pPr>
            <w:spacing w:before="0" w:line="240" w:lineRule="auto"/>
            <w:jc w:val="right"/>
            <w:rPr>
              <w:rStyle w:val="Estilo8Car"/>
              <w:rFonts w:asciiTheme="majorHAnsi" w:hAnsiTheme="majorHAnsi" w:cstheme="minorHAnsi"/>
              <w:sz w:val="22"/>
            </w:rPr>
          </w:pPr>
          <w:r>
            <w:rPr>
              <w:rStyle w:val="Estilo8Car"/>
              <w:rFonts w:asciiTheme="majorHAnsi" w:hAnsiTheme="majorHAnsi" w:cstheme="minorHAnsi"/>
              <w:sz w:val="22"/>
            </w:rPr>
            <w:t xml:space="preserve">Fecha: </w:t>
          </w:r>
          <w:r w:rsidR="008A5B8A">
            <w:rPr>
              <w:rStyle w:val="Estilo8Car"/>
              <w:rFonts w:asciiTheme="majorHAnsi" w:hAnsiTheme="majorHAnsi" w:cstheme="minorHAnsi"/>
              <w:sz w:val="22"/>
            </w:rPr>
            <w:t>octubre</w:t>
          </w:r>
          <w:r w:rsidR="002F2CFB">
            <w:rPr>
              <w:rStyle w:val="Estilo8Car"/>
              <w:rFonts w:asciiTheme="majorHAnsi" w:hAnsiTheme="majorHAnsi" w:cstheme="minorHAnsi"/>
              <w:sz w:val="22"/>
            </w:rPr>
            <w:t xml:space="preserve"> </w:t>
          </w:r>
          <w:r w:rsidR="004474AE">
            <w:rPr>
              <w:rStyle w:val="Estilo8Car"/>
              <w:rFonts w:asciiTheme="majorHAnsi" w:hAnsiTheme="majorHAnsi" w:cstheme="minorHAnsi"/>
              <w:sz w:val="22"/>
            </w:rPr>
            <w:t>2024</w:t>
          </w:r>
        </w:p>
        <w:p w14:paraId="666A0F52" w14:textId="77777777" w:rsidR="00AF7263" w:rsidRPr="004F7BAB" w:rsidRDefault="00000000" w:rsidP="002730D2">
          <w:pPr>
            <w:spacing w:before="0" w:line="240" w:lineRule="auto"/>
            <w:jc w:val="right"/>
            <w:rPr>
              <w:rFonts w:asciiTheme="majorHAnsi" w:hAnsiTheme="majorHAnsi" w:cstheme="minorHAnsi"/>
              <w:sz w:val="28"/>
            </w:rPr>
          </w:pPr>
        </w:p>
      </w:sdtContent>
    </w:sdt>
    <w:sdt>
      <w:sdtPr>
        <w:alias w:val="Breve descripción"/>
        <w:tag w:val="Breve descripción"/>
        <w:id w:val="-1135011822"/>
        <w:placeholder>
          <w:docPart w:val="DCED14D292C44784BCC66B34BE0E84DE"/>
        </w:placeholder>
      </w:sdtPr>
      <w:sdtContent>
        <w:p w14:paraId="0DDA97C2" w14:textId="77777777" w:rsidR="004378CE" w:rsidRDefault="00801D49" w:rsidP="00801D49">
          <w:pPr>
            <w:pStyle w:val="Brevedescrip"/>
          </w:pPr>
          <w:r>
            <w:t>El contenido, las opiniones y las conclusiones o recomendaciones vertidas en este documento son responsabilidad exclusiva de la persona autora y no necesariamente reflejan el punto de vista oficial del Instituto Federal de Telecomunicaciones</w:t>
          </w:r>
          <w:r w:rsidR="00AF7263">
            <w:t>,</w:t>
          </w:r>
          <w:r>
            <w:t xml:space="preserve"> de su Centro de Estudios</w:t>
          </w:r>
          <w:r w:rsidR="00AF7263">
            <w:t xml:space="preserve"> ni de ninguna de sus unidades administrativas.</w:t>
          </w:r>
        </w:p>
      </w:sdtContent>
    </w:sdt>
    <w:p w14:paraId="15FCA53A" w14:textId="77777777" w:rsidR="007D47FB" w:rsidRDefault="007D47FB" w:rsidP="00B56A6F">
      <w:pPr>
        <w:spacing w:before="280" w:line="240" w:lineRule="auto"/>
        <w:jc w:val="left"/>
        <w:rPr>
          <w:rStyle w:val="Estilo12Car"/>
          <w:rFonts w:ascii="Calibri Light" w:hAnsi="Calibri Light"/>
          <w:b/>
          <w:bCs/>
          <w:color w:val="538135" w:themeColor="accent6" w:themeShade="BF"/>
          <w:sz w:val="52"/>
          <w:szCs w:val="52"/>
        </w:rPr>
        <w:sectPr w:rsidR="007D47FB" w:rsidSect="00AB44BF">
          <w:footerReference w:type="default" r:id="rId36"/>
          <w:pgSz w:w="12240" w:h="15840" w:code="1"/>
          <w:pgMar w:top="1418" w:right="1701" w:bottom="1418" w:left="1701" w:header="709" w:footer="709" w:gutter="0"/>
          <w:pgNumType w:start="1"/>
          <w:cols w:space="708"/>
          <w:titlePg/>
          <w:docGrid w:linePitch="360"/>
        </w:sectPr>
      </w:pPr>
    </w:p>
    <w:p w14:paraId="785CF2F3" w14:textId="77777777" w:rsidR="00F303ED" w:rsidRDefault="00000000" w:rsidP="00F303ED">
      <w:pPr>
        <w:spacing w:before="0" w:after="160" w:line="259" w:lineRule="auto"/>
        <w:jc w:val="left"/>
        <w:rPr>
          <w:rFonts w:asciiTheme="majorHAnsi" w:hAnsiTheme="majorHAnsi" w:cstheme="majorHAnsi"/>
          <w:b/>
          <w:bCs/>
          <w:color w:val="538135" w:themeColor="accent6" w:themeShade="BF"/>
          <w:sz w:val="48"/>
          <w:szCs w:val="48"/>
        </w:rPr>
      </w:pPr>
      <w:sdt>
        <w:sdtPr>
          <w:rPr>
            <w:rStyle w:val="Estilo12Car"/>
            <w:rFonts w:ascii="Calibri Light" w:hAnsi="Calibri Light"/>
            <w:b/>
            <w:bCs/>
            <w:color w:val="538135" w:themeColor="accent6" w:themeShade="BF"/>
            <w:sz w:val="52"/>
            <w:szCs w:val="52"/>
          </w:rPr>
          <w:alias w:val="Título"/>
          <w:tag w:val="Título"/>
          <w:id w:val="-534810401"/>
          <w:placeholder>
            <w:docPart w:val="1F371DACF2DE4E93967B7AD754502F23"/>
          </w:placeholder>
        </w:sdtPr>
        <w:sdtEndPr>
          <w:rPr>
            <w:rStyle w:val="Fuentedeprrafopredeter"/>
            <w:rFonts w:asciiTheme="majorHAnsi" w:hAnsiTheme="majorHAnsi" w:cstheme="majorHAnsi"/>
            <w:color w:val="auto"/>
            <w:sz w:val="56"/>
            <w:szCs w:val="56"/>
          </w:rPr>
        </w:sdtEndPr>
        <w:sdtContent>
          <w:sdt>
            <w:sdtPr>
              <w:rPr>
                <w:rStyle w:val="Estilo12Car"/>
                <w:rFonts w:ascii="Calibri Light" w:hAnsi="Calibri Light"/>
                <w:b/>
                <w:bCs/>
                <w:color w:val="538135" w:themeColor="accent6" w:themeShade="BF"/>
                <w:sz w:val="52"/>
                <w:szCs w:val="52"/>
              </w:rPr>
              <w:alias w:val="Título"/>
              <w:tag w:val="Título"/>
              <w:id w:val="-1869055011"/>
              <w:placeholder>
                <w:docPart w:val="A5D6993DB76B495782F7012FCC646765"/>
              </w:placeholder>
            </w:sdtPr>
            <w:sdtEndPr>
              <w:rPr>
                <w:rStyle w:val="Fuentedeprrafopredeter"/>
                <w:rFonts w:asciiTheme="majorHAnsi" w:hAnsiTheme="majorHAnsi" w:cstheme="majorHAnsi"/>
                <w:color w:val="auto"/>
                <w:sz w:val="56"/>
                <w:szCs w:val="56"/>
              </w:rPr>
            </w:sdtEndPr>
            <w:sdtContent>
              <w:r w:rsidR="00B351E1" w:rsidRPr="00B351E1">
                <w:rPr>
                  <w:rStyle w:val="Estilo12Car"/>
                  <w:rFonts w:asciiTheme="majorHAnsi" w:hAnsiTheme="majorHAnsi" w:cstheme="majorHAnsi"/>
                  <w:b/>
                  <w:bCs/>
                  <w:color w:val="538135" w:themeColor="accent6" w:themeShade="BF"/>
                  <w:sz w:val="48"/>
                  <w:szCs w:val="48"/>
                </w:rPr>
                <w:t xml:space="preserve">Reporte </w:t>
              </w:r>
              <w:r w:rsidR="001617B9">
                <w:rPr>
                  <w:rStyle w:val="Estilo12Car"/>
                  <w:rFonts w:asciiTheme="majorHAnsi" w:hAnsiTheme="majorHAnsi" w:cstheme="majorHAnsi"/>
                  <w:b/>
                  <w:bCs/>
                  <w:color w:val="538135" w:themeColor="accent6" w:themeShade="BF"/>
                  <w:sz w:val="48"/>
                  <w:szCs w:val="48"/>
                </w:rPr>
                <w:t>sobre mecanismos de asignación de espectro radioeléctrico para redes privadas 5G</w:t>
              </w:r>
            </w:sdtContent>
          </w:sdt>
          <w:r w:rsidR="00520D8D">
            <w:rPr>
              <w:rFonts w:asciiTheme="majorHAnsi" w:hAnsiTheme="majorHAnsi" w:cstheme="majorHAnsi"/>
              <w:b/>
              <w:bCs/>
              <w:sz w:val="56"/>
              <w:szCs w:val="56"/>
            </w:rPr>
            <w:t xml:space="preserve"> </w:t>
          </w:r>
        </w:sdtContent>
      </w:sdt>
    </w:p>
    <w:p w14:paraId="7717B0EF" w14:textId="77777777" w:rsidR="00F303ED" w:rsidRDefault="00B351E1" w:rsidP="00F303ED">
      <w:pPr>
        <w:spacing w:before="0" w:after="160" w:line="259" w:lineRule="auto"/>
        <w:jc w:val="left"/>
        <w:rPr>
          <w:rFonts w:asciiTheme="majorHAnsi" w:hAnsiTheme="majorHAnsi" w:cstheme="majorHAnsi"/>
          <w:b/>
          <w:bCs/>
          <w:color w:val="538135" w:themeColor="accent6" w:themeShade="BF"/>
          <w:sz w:val="48"/>
          <w:szCs w:val="48"/>
        </w:rPr>
      </w:pPr>
      <w:r>
        <w:rPr>
          <w:color w:val="538135" w:themeColor="accent6" w:themeShade="BF"/>
          <w:sz w:val="28"/>
          <w:szCs w:val="28"/>
        </w:rPr>
        <w:t>Maria Isabel Reza Meneses</w:t>
      </w:r>
      <w:r>
        <w:rPr>
          <w:rStyle w:val="Refdenotaalpie"/>
          <w:color w:val="538135" w:themeColor="accent6" w:themeShade="BF"/>
          <w:sz w:val="28"/>
          <w:szCs w:val="28"/>
        </w:rPr>
        <w:footnoteReference w:id="2"/>
      </w:r>
      <w:r>
        <w:rPr>
          <w:color w:val="538135" w:themeColor="accent6" w:themeShade="BF"/>
          <w:sz w:val="28"/>
          <w:szCs w:val="28"/>
        </w:rPr>
        <w:t>,</w:t>
      </w:r>
      <w:r w:rsidRPr="00B351E1">
        <w:t xml:space="preserve"> </w:t>
      </w:r>
      <w:r w:rsidR="001617B9">
        <w:rPr>
          <w:color w:val="538135" w:themeColor="accent6" w:themeShade="BF"/>
          <w:sz w:val="28"/>
          <w:szCs w:val="28"/>
        </w:rPr>
        <w:t>José Luis Cuevas Ruíz</w:t>
      </w:r>
      <w:r w:rsidR="00B15663">
        <w:rPr>
          <w:rStyle w:val="Refdenotaalpie"/>
          <w:color w:val="538135" w:themeColor="accent6" w:themeShade="BF"/>
          <w:sz w:val="28"/>
          <w:szCs w:val="28"/>
        </w:rPr>
        <w:footnoteReference w:id="3"/>
      </w:r>
    </w:p>
    <w:p w14:paraId="76F4DBEC" w14:textId="7DBDD816" w:rsidR="004D7069" w:rsidRPr="00F303ED" w:rsidRDefault="00520D8D" w:rsidP="00F303ED">
      <w:pPr>
        <w:spacing w:before="0" w:after="160" w:line="259" w:lineRule="auto"/>
        <w:jc w:val="left"/>
        <w:rPr>
          <w:rFonts w:asciiTheme="majorHAnsi" w:hAnsiTheme="majorHAnsi" w:cstheme="majorHAnsi"/>
          <w:b/>
          <w:bCs/>
          <w:color w:val="538135" w:themeColor="accent6" w:themeShade="BF"/>
          <w:sz w:val="48"/>
          <w:szCs w:val="48"/>
        </w:rPr>
      </w:pPr>
      <w:r>
        <w:rPr>
          <w:color w:val="538135" w:themeColor="accent6" w:themeShade="BF"/>
          <w:sz w:val="28"/>
          <w:szCs w:val="28"/>
        </w:rPr>
        <w:t>Resumen</w:t>
      </w:r>
    </w:p>
    <w:sdt>
      <w:sdtPr>
        <w:alias w:val="Breve descripción"/>
        <w:tag w:val="Breve descripción"/>
        <w:id w:val="-499576045"/>
        <w:placeholder>
          <w:docPart w:val="DBC6BC6B68AE4B5D943BF957226C96DC"/>
        </w:placeholder>
      </w:sdtPr>
      <w:sdtContent>
        <w:p w14:paraId="2AA5D5EF" w14:textId="5E2A98F9" w:rsidR="00801D49" w:rsidRDefault="002635F9" w:rsidP="00801D49">
          <w:pPr>
            <w:pStyle w:val="Brevedescrip"/>
          </w:pPr>
          <w:r>
            <w:t>S</w:t>
          </w:r>
          <w:r w:rsidR="00852D97">
            <w:t xml:space="preserve">e presenta una recopilación sobre la experiencia internacional respecto de los modelos de licenciamiento </w:t>
          </w:r>
          <w:r w:rsidR="00C129F9">
            <w:t xml:space="preserve">y las bandas de </w:t>
          </w:r>
          <w:r w:rsidR="006B54E7">
            <w:t xml:space="preserve">frecuencias </w:t>
          </w:r>
          <w:r w:rsidR="00C129F9">
            <w:t>de</w:t>
          </w:r>
          <w:r w:rsidR="006B54E7">
            <w:t>l</w:t>
          </w:r>
          <w:r w:rsidR="00C129F9">
            <w:t xml:space="preserve"> espectro radioeléctrico </w:t>
          </w:r>
          <w:r w:rsidR="00852D97">
            <w:t>para redes privadas 5G</w:t>
          </w:r>
          <w:r w:rsidR="00E42AAB">
            <w:t>, además de algunas estadísticas que revelan la importancia de las redes privadas móviles para avanzar en la</w:t>
          </w:r>
          <w:r w:rsidR="00C129F9">
            <w:t xml:space="preserve"> implementación de la</w:t>
          </w:r>
          <w:r w:rsidR="00E42AAB">
            <w:t xml:space="preserve"> industria 4.0</w:t>
          </w:r>
          <w:r>
            <w:t>. F</w:t>
          </w:r>
          <w:r w:rsidR="00E42AAB">
            <w:t xml:space="preserve">inalmente, </w:t>
          </w:r>
          <w:r w:rsidR="00C129F9">
            <w:t xml:space="preserve">se </w:t>
          </w:r>
          <w:r w:rsidR="00E42AAB">
            <w:t xml:space="preserve">incluye un análisis sobre el marco regulatorio nacional y </w:t>
          </w:r>
          <w:r>
            <w:t xml:space="preserve">se sugiere </w:t>
          </w:r>
          <w:r w:rsidR="00E42AAB">
            <w:t xml:space="preserve">un posible cambio en </w:t>
          </w:r>
          <w:r>
            <w:t>este, de</w:t>
          </w:r>
          <w:r w:rsidR="00E42AAB">
            <w:t xml:space="preserve"> tal forma que sea posible el licenciamiento de bandas </w:t>
          </w:r>
          <w:r w:rsidR="00092F9D">
            <w:t xml:space="preserve">de frecuencias </w:t>
          </w:r>
          <w:r w:rsidR="00E42AAB">
            <w:t>del espectro radioeléctrico para redes privadas</w:t>
          </w:r>
          <w:r w:rsidR="00C129F9">
            <w:t>.</w:t>
          </w:r>
        </w:p>
      </w:sdtContent>
    </w:sdt>
    <w:p w14:paraId="370D0C90" w14:textId="77777777" w:rsidR="00553AF3" w:rsidRDefault="00553AF3" w:rsidP="008A348A">
      <w:pPr>
        <w:sectPr w:rsidR="00553AF3" w:rsidSect="00AB44BF">
          <w:pgSz w:w="12240" w:h="15840" w:code="1"/>
          <w:pgMar w:top="1418" w:right="1701" w:bottom="1418" w:left="1701" w:header="709" w:footer="709" w:gutter="0"/>
          <w:pgNumType w:start="1"/>
          <w:cols w:space="708"/>
          <w:titlePg/>
          <w:docGrid w:linePitch="360"/>
        </w:sectPr>
      </w:pPr>
    </w:p>
    <w:sdt>
      <w:sdtPr>
        <w:rPr>
          <w:rFonts w:ascii="Calibri Light" w:eastAsiaTheme="minorEastAsia" w:hAnsi="Calibri Light" w:cs="Segoe UI"/>
          <w:color w:val="auto"/>
          <w:sz w:val="22"/>
          <w:szCs w:val="22"/>
          <w:lang w:val="es-ES" w:eastAsia="en-US"/>
        </w:rPr>
        <w:id w:val="882294878"/>
        <w:docPartObj>
          <w:docPartGallery w:val="Table of Contents"/>
          <w:docPartUnique/>
        </w:docPartObj>
      </w:sdtPr>
      <w:sdtEndPr>
        <w:rPr>
          <w:b/>
          <w:bCs/>
        </w:rPr>
      </w:sdtEndPr>
      <w:sdtContent>
        <w:p w14:paraId="0AA7C8E2" w14:textId="77777777" w:rsidR="002355AC" w:rsidRPr="002355AC" w:rsidRDefault="002355AC" w:rsidP="002355AC">
          <w:pPr>
            <w:pStyle w:val="TtuloTDC"/>
            <w:jc w:val="center"/>
            <w:rPr>
              <w:b/>
              <w:bCs/>
              <w:color w:val="538135" w:themeColor="accent6" w:themeShade="BF"/>
              <w:sz w:val="44"/>
              <w:szCs w:val="44"/>
            </w:rPr>
          </w:pPr>
          <w:r w:rsidRPr="002355AC">
            <w:rPr>
              <w:b/>
              <w:bCs/>
              <w:color w:val="538135" w:themeColor="accent6" w:themeShade="BF"/>
              <w:sz w:val="44"/>
              <w:szCs w:val="44"/>
              <w:lang w:val="es-ES"/>
            </w:rPr>
            <w:t>Contenido</w:t>
          </w:r>
        </w:p>
        <w:p w14:paraId="710DB830" w14:textId="3B181B42" w:rsidR="00F303ED" w:rsidRDefault="002355AC">
          <w:pPr>
            <w:pStyle w:val="TDC1"/>
            <w:tabs>
              <w:tab w:val="left" w:pos="440"/>
              <w:tab w:val="right" w:leader="dot" w:pos="882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78866902" w:history="1">
            <w:r w:rsidR="00F303ED" w:rsidRPr="00130752">
              <w:rPr>
                <w:rStyle w:val="Hipervnculo"/>
                <w:noProof/>
              </w:rPr>
              <w:t>1.</w:t>
            </w:r>
            <w:r w:rsidR="00F303ED">
              <w:rPr>
                <w:rFonts w:asciiTheme="minorHAnsi" w:eastAsiaTheme="minorEastAsia" w:hAnsiTheme="minorHAnsi" w:cstheme="minorBidi"/>
                <w:noProof/>
                <w:lang w:eastAsia="es-MX"/>
              </w:rPr>
              <w:tab/>
            </w:r>
            <w:r w:rsidR="00F303ED" w:rsidRPr="00130752">
              <w:rPr>
                <w:rStyle w:val="Hipervnculo"/>
                <w:noProof/>
              </w:rPr>
              <w:t>Glosario</w:t>
            </w:r>
            <w:r w:rsidR="00F303ED">
              <w:rPr>
                <w:noProof/>
                <w:webHidden/>
              </w:rPr>
              <w:tab/>
            </w:r>
            <w:r w:rsidR="00F303ED">
              <w:rPr>
                <w:noProof/>
                <w:webHidden/>
              </w:rPr>
              <w:fldChar w:fldCharType="begin"/>
            </w:r>
            <w:r w:rsidR="00F303ED">
              <w:rPr>
                <w:noProof/>
                <w:webHidden/>
              </w:rPr>
              <w:instrText xml:space="preserve"> PAGEREF _Toc178866902 \h </w:instrText>
            </w:r>
            <w:r w:rsidR="00F303ED">
              <w:rPr>
                <w:noProof/>
                <w:webHidden/>
              </w:rPr>
            </w:r>
            <w:r w:rsidR="00F303ED">
              <w:rPr>
                <w:noProof/>
                <w:webHidden/>
              </w:rPr>
              <w:fldChar w:fldCharType="separate"/>
            </w:r>
            <w:r w:rsidR="00F303ED">
              <w:rPr>
                <w:noProof/>
                <w:webHidden/>
              </w:rPr>
              <w:t>1</w:t>
            </w:r>
            <w:r w:rsidR="00F303ED">
              <w:rPr>
                <w:noProof/>
                <w:webHidden/>
              </w:rPr>
              <w:fldChar w:fldCharType="end"/>
            </w:r>
          </w:hyperlink>
        </w:p>
        <w:p w14:paraId="36600179" w14:textId="125B4EE2"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03" w:history="1">
            <w:r w:rsidRPr="00130752">
              <w:rPr>
                <w:rStyle w:val="Hipervnculo"/>
                <w:noProof/>
              </w:rPr>
              <w:t>2.</w:t>
            </w:r>
            <w:r>
              <w:rPr>
                <w:rFonts w:asciiTheme="minorHAnsi" w:eastAsiaTheme="minorEastAsia" w:hAnsiTheme="minorHAnsi" w:cstheme="minorBidi"/>
                <w:noProof/>
                <w:lang w:eastAsia="es-MX"/>
              </w:rPr>
              <w:tab/>
            </w:r>
            <w:r w:rsidRPr="00130752">
              <w:rPr>
                <w:rStyle w:val="Hipervnculo"/>
                <w:noProof/>
              </w:rPr>
              <w:t>Introducción</w:t>
            </w:r>
            <w:r>
              <w:rPr>
                <w:noProof/>
                <w:webHidden/>
              </w:rPr>
              <w:tab/>
            </w:r>
            <w:r>
              <w:rPr>
                <w:noProof/>
                <w:webHidden/>
              </w:rPr>
              <w:fldChar w:fldCharType="begin"/>
            </w:r>
            <w:r>
              <w:rPr>
                <w:noProof/>
                <w:webHidden/>
              </w:rPr>
              <w:instrText xml:space="preserve"> PAGEREF _Toc178866903 \h </w:instrText>
            </w:r>
            <w:r>
              <w:rPr>
                <w:noProof/>
                <w:webHidden/>
              </w:rPr>
            </w:r>
            <w:r>
              <w:rPr>
                <w:noProof/>
                <w:webHidden/>
              </w:rPr>
              <w:fldChar w:fldCharType="separate"/>
            </w:r>
            <w:r>
              <w:rPr>
                <w:noProof/>
                <w:webHidden/>
              </w:rPr>
              <w:t>4</w:t>
            </w:r>
            <w:r>
              <w:rPr>
                <w:noProof/>
                <w:webHidden/>
              </w:rPr>
              <w:fldChar w:fldCharType="end"/>
            </w:r>
          </w:hyperlink>
        </w:p>
        <w:p w14:paraId="1C255880" w14:textId="2690CA1F"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06" w:history="1">
            <w:r w:rsidRPr="00130752">
              <w:rPr>
                <w:rStyle w:val="Hipervnculo"/>
                <w:noProof/>
              </w:rPr>
              <w:t>2.1</w:t>
            </w:r>
            <w:r>
              <w:rPr>
                <w:rFonts w:asciiTheme="minorHAnsi" w:eastAsiaTheme="minorEastAsia" w:hAnsiTheme="minorHAnsi" w:cstheme="minorBidi"/>
                <w:noProof/>
                <w:lang w:eastAsia="es-MX"/>
              </w:rPr>
              <w:tab/>
            </w:r>
            <w:r w:rsidRPr="00130752">
              <w:rPr>
                <w:rStyle w:val="Hipervnculo"/>
                <w:noProof/>
              </w:rPr>
              <w:t>Marco regulatorio mexicano</w:t>
            </w:r>
            <w:r>
              <w:rPr>
                <w:noProof/>
                <w:webHidden/>
              </w:rPr>
              <w:tab/>
            </w:r>
            <w:r>
              <w:rPr>
                <w:noProof/>
                <w:webHidden/>
              </w:rPr>
              <w:fldChar w:fldCharType="begin"/>
            </w:r>
            <w:r>
              <w:rPr>
                <w:noProof/>
                <w:webHidden/>
              </w:rPr>
              <w:instrText xml:space="preserve"> PAGEREF _Toc178866906 \h </w:instrText>
            </w:r>
            <w:r>
              <w:rPr>
                <w:noProof/>
                <w:webHidden/>
              </w:rPr>
            </w:r>
            <w:r>
              <w:rPr>
                <w:noProof/>
                <w:webHidden/>
              </w:rPr>
              <w:fldChar w:fldCharType="separate"/>
            </w:r>
            <w:r>
              <w:rPr>
                <w:noProof/>
                <w:webHidden/>
              </w:rPr>
              <w:t>5</w:t>
            </w:r>
            <w:r>
              <w:rPr>
                <w:noProof/>
                <w:webHidden/>
              </w:rPr>
              <w:fldChar w:fldCharType="end"/>
            </w:r>
          </w:hyperlink>
        </w:p>
        <w:p w14:paraId="5FC0DC4C" w14:textId="2C17E3AC"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07" w:history="1">
            <w:r w:rsidRPr="00130752">
              <w:rPr>
                <w:rStyle w:val="Hipervnculo"/>
                <w:noProof/>
              </w:rPr>
              <w:t>3.</w:t>
            </w:r>
            <w:r>
              <w:rPr>
                <w:rFonts w:asciiTheme="minorHAnsi" w:eastAsiaTheme="minorEastAsia" w:hAnsiTheme="minorHAnsi" w:cstheme="minorBidi"/>
                <w:noProof/>
                <w:lang w:eastAsia="es-MX"/>
              </w:rPr>
              <w:tab/>
            </w:r>
            <w:r w:rsidRPr="00130752">
              <w:rPr>
                <w:rStyle w:val="Hipervnculo"/>
                <w:noProof/>
              </w:rPr>
              <w:t>Las redes privadas 4G y 5G para usos industriales en números</w:t>
            </w:r>
            <w:r>
              <w:rPr>
                <w:noProof/>
                <w:webHidden/>
              </w:rPr>
              <w:tab/>
            </w:r>
            <w:r>
              <w:rPr>
                <w:noProof/>
                <w:webHidden/>
              </w:rPr>
              <w:fldChar w:fldCharType="begin"/>
            </w:r>
            <w:r>
              <w:rPr>
                <w:noProof/>
                <w:webHidden/>
              </w:rPr>
              <w:instrText xml:space="preserve"> PAGEREF _Toc178866907 \h </w:instrText>
            </w:r>
            <w:r>
              <w:rPr>
                <w:noProof/>
                <w:webHidden/>
              </w:rPr>
            </w:r>
            <w:r>
              <w:rPr>
                <w:noProof/>
                <w:webHidden/>
              </w:rPr>
              <w:fldChar w:fldCharType="separate"/>
            </w:r>
            <w:r>
              <w:rPr>
                <w:noProof/>
                <w:webHidden/>
              </w:rPr>
              <w:t>8</w:t>
            </w:r>
            <w:r>
              <w:rPr>
                <w:noProof/>
                <w:webHidden/>
              </w:rPr>
              <w:fldChar w:fldCharType="end"/>
            </w:r>
          </w:hyperlink>
        </w:p>
        <w:p w14:paraId="04D0397D" w14:textId="4D591774"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09" w:history="1">
            <w:r w:rsidRPr="00130752">
              <w:rPr>
                <w:rStyle w:val="Hipervnculo"/>
                <w:noProof/>
              </w:rPr>
              <w:t>3.1</w:t>
            </w:r>
            <w:r>
              <w:rPr>
                <w:rFonts w:asciiTheme="minorHAnsi" w:eastAsiaTheme="minorEastAsia" w:hAnsiTheme="minorHAnsi" w:cstheme="minorBidi"/>
                <w:noProof/>
                <w:lang w:eastAsia="es-MX"/>
              </w:rPr>
              <w:tab/>
            </w:r>
            <w:r w:rsidRPr="00130752">
              <w:rPr>
                <w:rStyle w:val="Hipervnculo"/>
                <w:noProof/>
              </w:rPr>
              <w:t>Industrias que han solicitado espectro radioeléctrico para redes privadas móviles a nivel internacional</w:t>
            </w:r>
            <w:r>
              <w:rPr>
                <w:noProof/>
                <w:webHidden/>
              </w:rPr>
              <w:tab/>
            </w:r>
            <w:r>
              <w:rPr>
                <w:noProof/>
                <w:webHidden/>
              </w:rPr>
              <w:fldChar w:fldCharType="begin"/>
            </w:r>
            <w:r>
              <w:rPr>
                <w:noProof/>
                <w:webHidden/>
              </w:rPr>
              <w:instrText xml:space="preserve"> PAGEREF _Toc178866909 \h </w:instrText>
            </w:r>
            <w:r>
              <w:rPr>
                <w:noProof/>
                <w:webHidden/>
              </w:rPr>
            </w:r>
            <w:r>
              <w:rPr>
                <w:noProof/>
                <w:webHidden/>
              </w:rPr>
              <w:fldChar w:fldCharType="separate"/>
            </w:r>
            <w:r>
              <w:rPr>
                <w:noProof/>
                <w:webHidden/>
              </w:rPr>
              <w:t>12</w:t>
            </w:r>
            <w:r>
              <w:rPr>
                <w:noProof/>
                <w:webHidden/>
              </w:rPr>
              <w:fldChar w:fldCharType="end"/>
            </w:r>
          </w:hyperlink>
        </w:p>
        <w:p w14:paraId="433A16C6" w14:textId="755F8F04" w:rsidR="00F303ED" w:rsidRDefault="00F303ED">
          <w:pPr>
            <w:pStyle w:val="TDC3"/>
            <w:tabs>
              <w:tab w:val="right" w:leader="dot" w:pos="8828"/>
            </w:tabs>
            <w:rPr>
              <w:rFonts w:asciiTheme="minorHAnsi" w:eastAsiaTheme="minorEastAsia" w:hAnsiTheme="minorHAnsi" w:cstheme="minorBidi"/>
              <w:noProof/>
              <w:lang w:eastAsia="es-MX"/>
            </w:rPr>
          </w:pPr>
          <w:hyperlink w:anchor="_Toc178866910" w:history="1">
            <w:r w:rsidRPr="00130752">
              <w:rPr>
                <w:rStyle w:val="Hipervnculo"/>
                <w:noProof/>
              </w:rPr>
              <w:t>Redes 5G privadas en la fabricación – Mercedes-Benz</w:t>
            </w:r>
            <w:r>
              <w:rPr>
                <w:noProof/>
                <w:webHidden/>
              </w:rPr>
              <w:tab/>
            </w:r>
            <w:r>
              <w:rPr>
                <w:noProof/>
                <w:webHidden/>
              </w:rPr>
              <w:fldChar w:fldCharType="begin"/>
            </w:r>
            <w:r>
              <w:rPr>
                <w:noProof/>
                <w:webHidden/>
              </w:rPr>
              <w:instrText xml:space="preserve"> PAGEREF _Toc178866910 \h </w:instrText>
            </w:r>
            <w:r>
              <w:rPr>
                <w:noProof/>
                <w:webHidden/>
              </w:rPr>
            </w:r>
            <w:r>
              <w:rPr>
                <w:noProof/>
                <w:webHidden/>
              </w:rPr>
              <w:fldChar w:fldCharType="separate"/>
            </w:r>
            <w:r>
              <w:rPr>
                <w:noProof/>
                <w:webHidden/>
              </w:rPr>
              <w:t>12</w:t>
            </w:r>
            <w:r>
              <w:rPr>
                <w:noProof/>
                <w:webHidden/>
              </w:rPr>
              <w:fldChar w:fldCharType="end"/>
            </w:r>
          </w:hyperlink>
        </w:p>
        <w:p w14:paraId="268883C5" w14:textId="7C20DF76" w:rsidR="00F303ED" w:rsidRDefault="00F303ED">
          <w:pPr>
            <w:pStyle w:val="TDC3"/>
            <w:tabs>
              <w:tab w:val="right" w:leader="dot" w:pos="8828"/>
            </w:tabs>
            <w:rPr>
              <w:rFonts w:asciiTheme="minorHAnsi" w:eastAsiaTheme="minorEastAsia" w:hAnsiTheme="minorHAnsi" w:cstheme="minorBidi"/>
              <w:noProof/>
              <w:lang w:eastAsia="es-MX"/>
            </w:rPr>
          </w:pPr>
          <w:hyperlink w:anchor="_Toc178866911" w:history="1">
            <w:r w:rsidRPr="00130752">
              <w:rPr>
                <w:rStyle w:val="Hipervnculo"/>
                <w:noProof/>
              </w:rPr>
              <w:t xml:space="preserve">Redes 5G privadas en el sector sanitario – </w:t>
            </w:r>
            <w:r w:rsidRPr="00130752">
              <w:rPr>
                <w:rStyle w:val="Hipervnculo"/>
                <w:i/>
                <w:iCs/>
                <w:noProof/>
              </w:rPr>
              <w:t>Rush Medical Center</w:t>
            </w:r>
            <w:r>
              <w:rPr>
                <w:noProof/>
                <w:webHidden/>
              </w:rPr>
              <w:tab/>
            </w:r>
            <w:r>
              <w:rPr>
                <w:noProof/>
                <w:webHidden/>
              </w:rPr>
              <w:fldChar w:fldCharType="begin"/>
            </w:r>
            <w:r>
              <w:rPr>
                <w:noProof/>
                <w:webHidden/>
              </w:rPr>
              <w:instrText xml:space="preserve"> PAGEREF _Toc178866911 \h </w:instrText>
            </w:r>
            <w:r>
              <w:rPr>
                <w:noProof/>
                <w:webHidden/>
              </w:rPr>
            </w:r>
            <w:r>
              <w:rPr>
                <w:noProof/>
                <w:webHidden/>
              </w:rPr>
              <w:fldChar w:fldCharType="separate"/>
            </w:r>
            <w:r>
              <w:rPr>
                <w:noProof/>
                <w:webHidden/>
              </w:rPr>
              <w:t>13</w:t>
            </w:r>
            <w:r>
              <w:rPr>
                <w:noProof/>
                <w:webHidden/>
              </w:rPr>
              <w:fldChar w:fldCharType="end"/>
            </w:r>
          </w:hyperlink>
        </w:p>
        <w:p w14:paraId="5E33EE3D" w14:textId="429E39C1" w:rsidR="00F303ED" w:rsidRDefault="00F303ED">
          <w:pPr>
            <w:pStyle w:val="TDC3"/>
            <w:tabs>
              <w:tab w:val="right" w:leader="dot" w:pos="8828"/>
            </w:tabs>
            <w:rPr>
              <w:rFonts w:asciiTheme="minorHAnsi" w:eastAsiaTheme="minorEastAsia" w:hAnsiTheme="minorHAnsi" w:cstheme="minorBidi"/>
              <w:noProof/>
              <w:lang w:eastAsia="es-MX"/>
            </w:rPr>
          </w:pPr>
          <w:hyperlink w:anchor="_Toc178866912" w:history="1">
            <w:r w:rsidRPr="00130752">
              <w:rPr>
                <w:rStyle w:val="Hipervnculo"/>
                <w:noProof/>
              </w:rPr>
              <w:t xml:space="preserve">Redes 5G privadas en instalaciones inteligentes – </w:t>
            </w:r>
            <w:r w:rsidRPr="00130752">
              <w:rPr>
                <w:rStyle w:val="Hipervnculo"/>
                <w:i/>
                <w:iCs/>
                <w:noProof/>
              </w:rPr>
              <w:t>Groupe ADP</w:t>
            </w:r>
            <w:r>
              <w:rPr>
                <w:noProof/>
                <w:webHidden/>
              </w:rPr>
              <w:tab/>
            </w:r>
            <w:r>
              <w:rPr>
                <w:noProof/>
                <w:webHidden/>
              </w:rPr>
              <w:fldChar w:fldCharType="begin"/>
            </w:r>
            <w:r>
              <w:rPr>
                <w:noProof/>
                <w:webHidden/>
              </w:rPr>
              <w:instrText xml:space="preserve"> PAGEREF _Toc178866912 \h </w:instrText>
            </w:r>
            <w:r>
              <w:rPr>
                <w:noProof/>
                <w:webHidden/>
              </w:rPr>
            </w:r>
            <w:r>
              <w:rPr>
                <w:noProof/>
                <w:webHidden/>
              </w:rPr>
              <w:fldChar w:fldCharType="separate"/>
            </w:r>
            <w:r>
              <w:rPr>
                <w:noProof/>
                <w:webHidden/>
              </w:rPr>
              <w:t>13</w:t>
            </w:r>
            <w:r>
              <w:rPr>
                <w:noProof/>
                <w:webHidden/>
              </w:rPr>
              <w:fldChar w:fldCharType="end"/>
            </w:r>
          </w:hyperlink>
        </w:p>
        <w:p w14:paraId="0947738E" w14:textId="5C1C86A6" w:rsidR="00F303ED" w:rsidRDefault="00F303ED">
          <w:pPr>
            <w:pStyle w:val="TDC3"/>
            <w:tabs>
              <w:tab w:val="right" w:leader="dot" w:pos="8828"/>
            </w:tabs>
            <w:rPr>
              <w:rFonts w:asciiTheme="minorHAnsi" w:eastAsiaTheme="minorEastAsia" w:hAnsiTheme="minorHAnsi" w:cstheme="minorBidi"/>
              <w:noProof/>
              <w:lang w:eastAsia="es-MX"/>
            </w:rPr>
          </w:pPr>
          <w:hyperlink w:anchor="_Toc178866913" w:history="1">
            <w:r w:rsidRPr="00130752">
              <w:rPr>
                <w:rStyle w:val="Hipervnculo"/>
                <w:noProof/>
              </w:rPr>
              <w:t>Redes 5G privadas en logística – Puerto de Amberes</w:t>
            </w:r>
            <w:r>
              <w:rPr>
                <w:noProof/>
                <w:webHidden/>
              </w:rPr>
              <w:tab/>
            </w:r>
            <w:r>
              <w:rPr>
                <w:noProof/>
                <w:webHidden/>
              </w:rPr>
              <w:fldChar w:fldCharType="begin"/>
            </w:r>
            <w:r>
              <w:rPr>
                <w:noProof/>
                <w:webHidden/>
              </w:rPr>
              <w:instrText xml:space="preserve"> PAGEREF _Toc178866913 \h </w:instrText>
            </w:r>
            <w:r>
              <w:rPr>
                <w:noProof/>
                <w:webHidden/>
              </w:rPr>
            </w:r>
            <w:r>
              <w:rPr>
                <w:noProof/>
                <w:webHidden/>
              </w:rPr>
              <w:fldChar w:fldCharType="separate"/>
            </w:r>
            <w:r>
              <w:rPr>
                <w:noProof/>
                <w:webHidden/>
              </w:rPr>
              <w:t>14</w:t>
            </w:r>
            <w:r>
              <w:rPr>
                <w:noProof/>
                <w:webHidden/>
              </w:rPr>
              <w:fldChar w:fldCharType="end"/>
            </w:r>
          </w:hyperlink>
        </w:p>
        <w:p w14:paraId="1528B673" w14:textId="5793E3AB" w:rsidR="00F303ED" w:rsidRDefault="00F303ED">
          <w:pPr>
            <w:pStyle w:val="TDC3"/>
            <w:tabs>
              <w:tab w:val="right" w:leader="dot" w:pos="8828"/>
            </w:tabs>
            <w:rPr>
              <w:rFonts w:asciiTheme="minorHAnsi" w:eastAsiaTheme="minorEastAsia" w:hAnsiTheme="minorHAnsi" w:cstheme="minorBidi"/>
              <w:noProof/>
              <w:lang w:eastAsia="es-MX"/>
            </w:rPr>
          </w:pPr>
          <w:hyperlink w:anchor="_Toc178866914" w:history="1">
            <w:r w:rsidRPr="00130752">
              <w:rPr>
                <w:rStyle w:val="Hipervnculo"/>
                <w:noProof/>
              </w:rPr>
              <w:t>Redes 5G privadas en el transporte – Centro de pruebas de movilidad de NEC</w:t>
            </w:r>
            <w:r>
              <w:rPr>
                <w:noProof/>
                <w:webHidden/>
              </w:rPr>
              <w:tab/>
            </w:r>
            <w:r>
              <w:rPr>
                <w:noProof/>
                <w:webHidden/>
              </w:rPr>
              <w:fldChar w:fldCharType="begin"/>
            </w:r>
            <w:r>
              <w:rPr>
                <w:noProof/>
                <w:webHidden/>
              </w:rPr>
              <w:instrText xml:space="preserve"> PAGEREF _Toc178866914 \h </w:instrText>
            </w:r>
            <w:r>
              <w:rPr>
                <w:noProof/>
                <w:webHidden/>
              </w:rPr>
            </w:r>
            <w:r>
              <w:rPr>
                <w:noProof/>
                <w:webHidden/>
              </w:rPr>
              <w:fldChar w:fldCharType="separate"/>
            </w:r>
            <w:r>
              <w:rPr>
                <w:noProof/>
                <w:webHidden/>
              </w:rPr>
              <w:t>14</w:t>
            </w:r>
            <w:r>
              <w:rPr>
                <w:noProof/>
                <w:webHidden/>
              </w:rPr>
              <w:fldChar w:fldCharType="end"/>
            </w:r>
          </w:hyperlink>
        </w:p>
        <w:p w14:paraId="55EC2587" w14:textId="5A5BE9D6"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15" w:history="1">
            <w:r w:rsidRPr="00130752">
              <w:rPr>
                <w:rStyle w:val="Hipervnculo"/>
                <w:noProof/>
              </w:rPr>
              <w:t>4.</w:t>
            </w:r>
            <w:r>
              <w:rPr>
                <w:rFonts w:asciiTheme="minorHAnsi" w:eastAsiaTheme="minorEastAsia" w:hAnsiTheme="minorHAnsi" w:cstheme="minorBidi"/>
                <w:noProof/>
                <w:lang w:eastAsia="es-MX"/>
              </w:rPr>
              <w:tab/>
            </w:r>
            <w:r w:rsidRPr="00130752">
              <w:rPr>
                <w:rStyle w:val="Hipervnculo"/>
                <w:noProof/>
              </w:rPr>
              <w:t>Experiencia internacional y mejores prácticas sobre los mecanismos de asignación de espectro radioeléctrico para redes privadas inalámbricas</w:t>
            </w:r>
            <w:r>
              <w:rPr>
                <w:noProof/>
                <w:webHidden/>
              </w:rPr>
              <w:tab/>
            </w:r>
            <w:r>
              <w:rPr>
                <w:noProof/>
                <w:webHidden/>
              </w:rPr>
              <w:fldChar w:fldCharType="begin"/>
            </w:r>
            <w:r>
              <w:rPr>
                <w:noProof/>
                <w:webHidden/>
              </w:rPr>
              <w:instrText xml:space="preserve"> PAGEREF _Toc178866915 \h </w:instrText>
            </w:r>
            <w:r>
              <w:rPr>
                <w:noProof/>
                <w:webHidden/>
              </w:rPr>
            </w:r>
            <w:r>
              <w:rPr>
                <w:noProof/>
                <w:webHidden/>
              </w:rPr>
              <w:fldChar w:fldCharType="separate"/>
            </w:r>
            <w:r>
              <w:rPr>
                <w:noProof/>
                <w:webHidden/>
              </w:rPr>
              <w:t>15</w:t>
            </w:r>
            <w:r>
              <w:rPr>
                <w:noProof/>
                <w:webHidden/>
              </w:rPr>
              <w:fldChar w:fldCharType="end"/>
            </w:r>
          </w:hyperlink>
        </w:p>
        <w:p w14:paraId="5F689E62" w14:textId="0ABA94A1"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18" w:history="1">
            <w:r w:rsidRPr="00130752">
              <w:rPr>
                <w:rStyle w:val="Hipervnculo"/>
                <w:noProof/>
              </w:rPr>
              <w:t>4.2</w:t>
            </w:r>
            <w:r>
              <w:rPr>
                <w:rFonts w:asciiTheme="minorHAnsi" w:eastAsiaTheme="minorEastAsia" w:hAnsiTheme="minorHAnsi" w:cstheme="minorBidi"/>
                <w:noProof/>
                <w:lang w:eastAsia="es-MX"/>
              </w:rPr>
              <w:tab/>
            </w:r>
            <w:r w:rsidRPr="00130752">
              <w:rPr>
                <w:rStyle w:val="Hipervnculo"/>
                <w:noProof/>
              </w:rPr>
              <w:t>Iniciativa CBRS (</w:t>
            </w:r>
            <w:r w:rsidRPr="00130752">
              <w:rPr>
                <w:rStyle w:val="Hipervnculo"/>
                <w:i/>
                <w:iCs/>
                <w:noProof/>
              </w:rPr>
              <w:t>Citizens Broadband Radio Service</w:t>
            </w:r>
            <w:r w:rsidRPr="00130752">
              <w:rPr>
                <w:rStyle w:val="Hipervnculo"/>
                <w:noProof/>
              </w:rPr>
              <w:t>) de la FCC Estados Unidos de América</w:t>
            </w:r>
            <w:r>
              <w:rPr>
                <w:noProof/>
                <w:webHidden/>
              </w:rPr>
              <w:tab/>
            </w:r>
            <w:r>
              <w:rPr>
                <w:noProof/>
                <w:webHidden/>
              </w:rPr>
              <w:fldChar w:fldCharType="begin"/>
            </w:r>
            <w:r>
              <w:rPr>
                <w:noProof/>
                <w:webHidden/>
              </w:rPr>
              <w:instrText xml:space="preserve"> PAGEREF _Toc178866918 \h </w:instrText>
            </w:r>
            <w:r>
              <w:rPr>
                <w:noProof/>
                <w:webHidden/>
              </w:rPr>
            </w:r>
            <w:r>
              <w:rPr>
                <w:noProof/>
                <w:webHidden/>
              </w:rPr>
              <w:fldChar w:fldCharType="separate"/>
            </w:r>
            <w:r>
              <w:rPr>
                <w:noProof/>
                <w:webHidden/>
              </w:rPr>
              <w:t>19</w:t>
            </w:r>
            <w:r>
              <w:rPr>
                <w:noProof/>
                <w:webHidden/>
              </w:rPr>
              <w:fldChar w:fldCharType="end"/>
            </w:r>
          </w:hyperlink>
        </w:p>
        <w:p w14:paraId="4B90F67C" w14:textId="527BFDEA"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19" w:history="1">
            <w:r w:rsidRPr="00130752">
              <w:rPr>
                <w:rStyle w:val="Hipervnculo"/>
                <w:noProof/>
              </w:rPr>
              <w:t>4.3</w:t>
            </w:r>
            <w:r>
              <w:rPr>
                <w:rFonts w:asciiTheme="minorHAnsi" w:eastAsiaTheme="minorEastAsia" w:hAnsiTheme="minorHAnsi" w:cstheme="minorBidi"/>
                <w:noProof/>
                <w:lang w:eastAsia="es-MX"/>
              </w:rPr>
              <w:tab/>
            </w:r>
            <w:r w:rsidRPr="00130752">
              <w:rPr>
                <w:rStyle w:val="Hipervnculo"/>
                <w:noProof/>
              </w:rPr>
              <w:t>Canadá</w:t>
            </w:r>
            <w:r>
              <w:rPr>
                <w:noProof/>
                <w:webHidden/>
              </w:rPr>
              <w:tab/>
            </w:r>
            <w:r>
              <w:rPr>
                <w:noProof/>
                <w:webHidden/>
              </w:rPr>
              <w:fldChar w:fldCharType="begin"/>
            </w:r>
            <w:r>
              <w:rPr>
                <w:noProof/>
                <w:webHidden/>
              </w:rPr>
              <w:instrText xml:space="preserve"> PAGEREF _Toc178866919 \h </w:instrText>
            </w:r>
            <w:r>
              <w:rPr>
                <w:noProof/>
                <w:webHidden/>
              </w:rPr>
            </w:r>
            <w:r>
              <w:rPr>
                <w:noProof/>
                <w:webHidden/>
              </w:rPr>
              <w:fldChar w:fldCharType="separate"/>
            </w:r>
            <w:r>
              <w:rPr>
                <w:noProof/>
                <w:webHidden/>
              </w:rPr>
              <w:t>22</w:t>
            </w:r>
            <w:r>
              <w:rPr>
                <w:noProof/>
                <w:webHidden/>
              </w:rPr>
              <w:fldChar w:fldCharType="end"/>
            </w:r>
          </w:hyperlink>
        </w:p>
        <w:p w14:paraId="134CC792" w14:textId="0A0B3457"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20" w:history="1">
            <w:r w:rsidRPr="00130752">
              <w:rPr>
                <w:rStyle w:val="Hipervnculo"/>
                <w:noProof/>
              </w:rPr>
              <w:t>4.4</w:t>
            </w:r>
            <w:r>
              <w:rPr>
                <w:rFonts w:asciiTheme="minorHAnsi" w:eastAsiaTheme="minorEastAsia" w:hAnsiTheme="minorHAnsi" w:cstheme="minorBidi"/>
                <w:noProof/>
                <w:lang w:eastAsia="es-MX"/>
              </w:rPr>
              <w:tab/>
            </w:r>
            <w:r w:rsidRPr="00130752">
              <w:rPr>
                <w:rStyle w:val="Hipervnculo"/>
                <w:noProof/>
              </w:rPr>
              <w:t>Autoridad Regulatoria de Comunicaciones (CRA) del Estado de Qatar</w:t>
            </w:r>
            <w:r>
              <w:rPr>
                <w:noProof/>
                <w:webHidden/>
              </w:rPr>
              <w:tab/>
            </w:r>
            <w:r>
              <w:rPr>
                <w:noProof/>
                <w:webHidden/>
              </w:rPr>
              <w:fldChar w:fldCharType="begin"/>
            </w:r>
            <w:r>
              <w:rPr>
                <w:noProof/>
                <w:webHidden/>
              </w:rPr>
              <w:instrText xml:space="preserve"> PAGEREF _Toc178866920 \h </w:instrText>
            </w:r>
            <w:r>
              <w:rPr>
                <w:noProof/>
                <w:webHidden/>
              </w:rPr>
            </w:r>
            <w:r>
              <w:rPr>
                <w:noProof/>
                <w:webHidden/>
              </w:rPr>
              <w:fldChar w:fldCharType="separate"/>
            </w:r>
            <w:r>
              <w:rPr>
                <w:noProof/>
                <w:webHidden/>
              </w:rPr>
              <w:t>23</w:t>
            </w:r>
            <w:r>
              <w:rPr>
                <w:noProof/>
                <w:webHidden/>
              </w:rPr>
              <w:fldChar w:fldCharType="end"/>
            </w:r>
          </w:hyperlink>
        </w:p>
        <w:p w14:paraId="0390DB53" w14:textId="214333D8"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21" w:history="1">
            <w:r w:rsidRPr="00130752">
              <w:rPr>
                <w:rStyle w:val="Hipervnculo"/>
                <w:noProof/>
              </w:rPr>
              <w:t>4.5</w:t>
            </w:r>
            <w:r>
              <w:rPr>
                <w:rFonts w:asciiTheme="minorHAnsi" w:eastAsiaTheme="minorEastAsia" w:hAnsiTheme="minorHAnsi" w:cstheme="minorBidi"/>
                <w:noProof/>
                <w:lang w:eastAsia="es-MX"/>
              </w:rPr>
              <w:tab/>
            </w:r>
            <w:r w:rsidRPr="00130752">
              <w:rPr>
                <w:rStyle w:val="Hipervnculo"/>
                <w:noProof/>
              </w:rPr>
              <w:t>Reino Unido</w:t>
            </w:r>
            <w:r>
              <w:rPr>
                <w:noProof/>
                <w:webHidden/>
              </w:rPr>
              <w:tab/>
            </w:r>
            <w:r>
              <w:rPr>
                <w:noProof/>
                <w:webHidden/>
              </w:rPr>
              <w:fldChar w:fldCharType="begin"/>
            </w:r>
            <w:r>
              <w:rPr>
                <w:noProof/>
                <w:webHidden/>
              </w:rPr>
              <w:instrText xml:space="preserve"> PAGEREF _Toc178866921 \h </w:instrText>
            </w:r>
            <w:r>
              <w:rPr>
                <w:noProof/>
                <w:webHidden/>
              </w:rPr>
            </w:r>
            <w:r>
              <w:rPr>
                <w:noProof/>
                <w:webHidden/>
              </w:rPr>
              <w:fldChar w:fldCharType="separate"/>
            </w:r>
            <w:r>
              <w:rPr>
                <w:noProof/>
                <w:webHidden/>
              </w:rPr>
              <w:t>24</w:t>
            </w:r>
            <w:r>
              <w:rPr>
                <w:noProof/>
                <w:webHidden/>
              </w:rPr>
              <w:fldChar w:fldCharType="end"/>
            </w:r>
          </w:hyperlink>
        </w:p>
        <w:p w14:paraId="673AA3DD" w14:textId="2632865B" w:rsidR="00F303ED" w:rsidRDefault="00F303ED">
          <w:pPr>
            <w:pStyle w:val="TDC3"/>
            <w:tabs>
              <w:tab w:val="right" w:leader="dot" w:pos="8828"/>
            </w:tabs>
            <w:rPr>
              <w:rFonts w:asciiTheme="minorHAnsi" w:eastAsiaTheme="minorEastAsia" w:hAnsiTheme="minorHAnsi" w:cstheme="minorBidi"/>
              <w:noProof/>
              <w:lang w:eastAsia="es-MX"/>
            </w:rPr>
          </w:pPr>
          <w:hyperlink w:anchor="_Toc178866922" w:history="1">
            <w:r w:rsidRPr="00130752">
              <w:rPr>
                <w:rStyle w:val="Hipervnculo"/>
                <w:noProof/>
              </w:rPr>
              <w:t>Lic</w:t>
            </w:r>
            <w:r w:rsidRPr="00130752">
              <w:rPr>
                <w:rStyle w:val="Hipervnculo"/>
                <w:bCs/>
                <w:noProof/>
              </w:rPr>
              <w:t>enciamiento de acceso a espectro compartido</w:t>
            </w:r>
            <w:r>
              <w:rPr>
                <w:noProof/>
                <w:webHidden/>
              </w:rPr>
              <w:tab/>
            </w:r>
            <w:r>
              <w:rPr>
                <w:noProof/>
                <w:webHidden/>
              </w:rPr>
              <w:fldChar w:fldCharType="begin"/>
            </w:r>
            <w:r>
              <w:rPr>
                <w:noProof/>
                <w:webHidden/>
              </w:rPr>
              <w:instrText xml:space="preserve"> PAGEREF _Toc178866922 \h </w:instrText>
            </w:r>
            <w:r>
              <w:rPr>
                <w:noProof/>
                <w:webHidden/>
              </w:rPr>
            </w:r>
            <w:r>
              <w:rPr>
                <w:noProof/>
                <w:webHidden/>
              </w:rPr>
              <w:fldChar w:fldCharType="separate"/>
            </w:r>
            <w:r>
              <w:rPr>
                <w:noProof/>
                <w:webHidden/>
              </w:rPr>
              <w:t>24</w:t>
            </w:r>
            <w:r>
              <w:rPr>
                <w:noProof/>
                <w:webHidden/>
              </w:rPr>
              <w:fldChar w:fldCharType="end"/>
            </w:r>
          </w:hyperlink>
        </w:p>
        <w:p w14:paraId="4FAD55A3" w14:textId="68A38CAB" w:rsidR="00F303ED" w:rsidRDefault="00F303ED">
          <w:pPr>
            <w:pStyle w:val="TDC3"/>
            <w:tabs>
              <w:tab w:val="right" w:leader="dot" w:pos="8828"/>
            </w:tabs>
            <w:rPr>
              <w:rFonts w:asciiTheme="minorHAnsi" w:eastAsiaTheme="minorEastAsia" w:hAnsiTheme="minorHAnsi" w:cstheme="minorBidi"/>
              <w:noProof/>
              <w:lang w:eastAsia="es-MX"/>
            </w:rPr>
          </w:pPr>
          <w:hyperlink w:anchor="_Toc178866923" w:history="1">
            <w:r w:rsidRPr="00130752">
              <w:rPr>
                <w:rStyle w:val="Hipervnculo"/>
                <w:noProof/>
              </w:rPr>
              <w:t>Licencia de acceso a espectro compartido</w:t>
            </w:r>
            <w:r>
              <w:rPr>
                <w:noProof/>
                <w:webHidden/>
              </w:rPr>
              <w:tab/>
            </w:r>
            <w:r>
              <w:rPr>
                <w:noProof/>
                <w:webHidden/>
              </w:rPr>
              <w:fldChar w:fldCharType="begin"/>
            </w:r>
            <w:r>
              <w:rPr>
                <w:noProof/>
                <w:webHidden/>
              </w:rPr>
              <w:instrText xml:space="preserve"> PAGEREF _Toc178866923 \h </w:instrText>
            </w:r>
            <w:r>
              <w:rPr>
                <w:noProof/>
                <w:webHidden/>
              </w:rPr>
            </w:r>
            <w:r>
              <w:rPr>
                <w:noProof/>
                <w:webHidden/>
              </w:rPr>
              <w:fldChar w:fldCharType="separate"/>
            </w:r>
            <w:r>
              <w:rPr>
                <w:noProof/>
                <w:webHidden/>
              </w:rPr>
              <w:t>24</w:t>
            </w:r>
            <w:r>
              <w:rPr>
                <w:noProof/>
                <w:webHidden/>
              </w:rPr>
              <w:fldChar w:fldCharType="end"/>
            </w:r>
          </w:hyperlink>
        </w:p>
        <w:p w14:paraId="47BB2DD3" w14:textId="3BF2587F" w:rsidR="00F303ED" w:rsidRDefault="00F303ED">
          <w:pPr>
            <w:pStyle w:val="TDC3"/>
            <w:tabs>
              <w:tab w:val="right" w:leader="dot" w:pos="8828"/>
            </w:tabs>
            <w:rPr>
              <w:rFonts w:asciiTheme="minorHAnsi" w:eastAsiaTheme="minorEastAsia" w:hAnsiTheme="minorHAnsi" w:cstheme="minorBidi"/>
              <w:noProof/>
              <w:lang w:eastAsia="es-MX"/>
            </w:rPr>
          </w:pPr>
          <w:hyperlink w:anchor="_Toc178866924" w:history="1">
            <w:r w:rsidRPr="00130752">
              <w:rPr>
                <w:rStyle w:val="Hipervnculo"/>
                <w:noProof/>
              </w:rPr>
              <w:t>Términos y condiciones de los esquemas de licenciamiento</w:t>
            </w:r>
            <w:r>
              <w:rPr>
                <w:noProof/>
                <w:webHidden/>
              </w:rPr>
              <w:tab/>
            </w:r>
            <w:r>
              <w:rPr>
                <w:noProof/>
                <w:webHidden/>
              </w:rPr>
              <w:fldChar w:fldCharType="begin"/>
            </w:r>
            <w:r>
              <w:rPr>
                <w:noProof/>
                <w:webHidden/>
              </w:rPr>
              <w:instrText xml:space="preserve"> PAGEREF _Toc178866924 \h </w:instrText>
            </w:r>
            <w:r>
              <w:rPr>
                <w:noProof/>
                <w:webHidden/>
              </w:rPr>
            </w:r>
            <w:r>
              <w:rPr>
                <w:noProof/>
                <w:webHidden/>
              </w:rPr>
              <w:fldChar w:fldCharType="separate"/>
            </w:r>
            <w:r>
              <w:rPr>
                <w:noProof/>
                <w:webHidden/>
              </w:rPr>
              <w:t>27</w:t>
            </w:r>
            <w:r>
              <w:rPr>
                <w:noProof/>
                <w:webHidden/>
              </w:rPr>
              <w:fldChar w:fldCharType="end"/>
            </w:r>
          </w:hyperlink>
        </w:p>
        <w:p w14:paraId="72D9C8CC" w14:textId="36297CD1" w:rsidR="00F303ED" w:rsidRDefault="00F303ED">
          <w:pPr>
            <w:pStyle w:val="TDC3"/>
            <w:tabs>
              <w:tab w:val="right" w:leader="dot" w:pos="8828"/>
            </w:tabs>
            <w:rPr>
              <w:rFonts w:asciiTheme="minorHAnsi" w:eastAsiaTheme="minorEastAsia" w:hAnsiTheme="minorHAnsi" w:cstheme="minorBidi"/>
              <w:noProof/>
              <w:lang w:eastAsia="es-MX"/>
            </w:rPr>
          </w:pPr>
          <w:hyperlink w:anchor="_Toc178866925" w:history="1">
            <w:r w:rsidRPr="00130752">
              <w:rPr>
                <w:rStyle w:val="Hipervnculo"/>
                <w:noProof/>
              </w:rPr>
              <w:t>Licencias de acceso local</w:t>
            </w:r>
            <w:r>
              <w:rPr>
                <w:noProof/>
                <w:webHidden/>
              </w:rPr>
              <w:tab/>
            </w:r>
            <w:r>
              <w:rPr>
                <w:noProof/>
                <w:webHidden/>
              </w:rPr>
              <w:fldChar w:fldCharType="begin"/>
            </w:r>
            <w:r>
              <w:rPr>
                <w:noProof/>
                <w:webHidden/>
              </w:rPr>
              <w:instrText xml:space="preserve"> PAGEREF _Toc178866925 \h </w:instrText>
            </w:r>
            <w:r>
              <w:rPr>
                <w:noProof/>
                <w:webHidden/>
              </w:rPr>
            </w:r>
            <w:r>
              <w:rPr>
                <w:noProof/>
                <w:webHidden/>
              </w:rPr>
              <w:fldChar w:fldCharType="separate"/>
            </w:r>
            <w:r>
              <w:rPr>
                <w:noProof/>
                <w:webHidden/>
              </w:rPr>
              <w:t>28</w:t>
            </w:r>
            <w:r>
              <w:rPr>
                <w:noProof/>
                <w:webHidden/>
              </w:rPr>
              <w:fldChar w:fldCharType="end"/>
            </w:r>
          </w:hyperlink>
        </w:p>
        <w:p w14:paraId="27F92F73" w14:textId="1B0E0FCA" w:rsidR="00F303ED" w:rsidRDefault="00F303ED">
          <w:pPr>
            <w:pStyle w:val="TDC3"/>
            <w:tabs>
              <w:tab w:val="right" w:leader="dot" w:pos="8828"/>
            </w:tabs>
            <w:rPr>
              <w:rFonts w:asciiTheme="minorHAnsi" w:eastAsiaTheme="minorEastAsia" w:hAnsiTheme="minorHAnsi" w:cstheme="minorBidi"/>
              <w:noProof/>
              <w:lang w:eastAsia="es-MX"/>
            </w:rPr>
          </w:pPr>
          <w:hyperlink w:anchor="_Toc178866926" w:history="1">
            <w:r w:rsidRPr="00130752">
              <w:rPr>
                <w:rStyle w:val="Hipervnculo"/>
                <w:noProof/>
              </w:rPr>
              <w:t>Términos y condiciones de las licencias de acceso local:</w:t>
            </w:r>
            <w:r>
              <w:rPr>
                <w:noProof/>
                <w:webHidden/>
              </w:rPr>
              <w:tab/>
            </w:r>
            <w:r>
              <w:rPr>
                <w:noProof/>
                <w:webHidden/>
              </w:rPr>
              <w:fldChar w:fldCharType="begin"/>
            </w:r>
            <w:r>
              <w:rPr>
                <w:noProof/>
                <w:webHidden/>
              </w:rPr>
              <w:instrText xml:space="preserve"> PAGEREF _Toc178866926 \h </w:instrText>
            </w:r>
            <w:r>
              <w:rPr>
                <w:noProof/>
                <w:webHidden/>
              </w:rPr>
            </w:r>
            <w:r>
              <w:rPr>
                <w:noProof/>
                <w:webHidden/>
              </w:rPr>
              <w:fldChar w:fldCharType="separate"/>
            </w:r>
            <w:r>
              <w:rPr>
                <w:noProof/>
                <w:webHidden/>
              </w:rPr>
              <w:t>28</w:t>
            </w:r>
            <w:r>
              <w:rPr>
                <w:noProof/>
                <w:webHidden/>
              </w:rPr>
              <w:fldChar w:fldCharType="end"/>
            </w:r>
          </w:hyperlink>
        </w:p>
        <w:p w14:paraId="1D9E13A4" w14:textId="149CA937" w:rsidR="00F303ED" w:rsidRDefault="00F303ED">
          <w:pPr>
            <w:pStyle w:val="TDC3"/>
            <w:tabs>
              <w:tab w:val="right" w:leader="dot" w:pos="8828"/>
            </w:tabs>
            <w:rPr>
              <w:rFonts w:asciiTheme="minorHAnsi" w:eastAsiaTheme="minorEastAsia" w:hAnsiTheme="minorHAnsi" w:cstheme="minorBidi"/>
              <w:noProof/>
              <w:lang w:eastAsia="es-MX"/>
            </w:rPr>
          </w:pPr>
          <w:hyperlink w:anchor="_Toc178866927" w:history="1">
            <w:r w:rsidRPr="00130752">
              <w:rPr>
                <w:rStyle w:val="Hipervnculo"/>
                <w:noProof/>
              </w:rPr>
              <w:t>Frecuencias disponibles para las licencias de acceso local:</w:t>
            </w:r>
            <w:r>
              <w:rPr>
                <w:noProof/>
                <w:webHidden/>
              </w:rPr>
              <w:tab/>
            </w:r>
            <w:r>
              <w:rPr>
                <w:noProof/>
                <w:webHidden/>
              </w:rPr>
              <w:fldChar w:fldCharType="begin"/>
            </w:r>
            <w:r>
              <w:rPr>
                <w:noProof/>
                <w:webHidden/>
              </w:rPr>
              <w:instrText xml:space="preserve"> PAGEREF _Toc178866927 \h </w:instrText>
            </w:r>
            <w:r>
              <w:rPr>
                <w:noProof/>
                <w:webHidden/>
              </w:rPr>
            </w:r>
            <w:r>
              <w:rPr>
                <w:noProof/>
                <w:webHidden/>
              </w:rPr>
              <w:fldChar w:fldCharType="separate"/>
            </w:r>
            <w:r>
              <w:rPr>
                <w:noProof/>
                <w:webHidden/>
              </w:rPr>
              <w:t>29</w:t>
            </w:r>
            <w:r>
              <w:rPr>
                <w:noProof/>
                <w:webHidden/>
              </w:rPr>
              <w:fldChar w:fldCharType="end"/>
            </w:r>
          </w:hyperlink>
        </w:p>
        <w:p w14:paraId="54642B48" w14:textId="109FA37B"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28" w:history="1">
            <w:r w:rsidRPr="00130752">
              <w:rPr>
                <w:rStyle w:val="Hipervnculo"/>
                <w:noProof/>
              </w:rPr>
              <w:t>4.6</w:t>
            </w:r>
            <w:r>
              <w:rPr>
                <w:rFonts w:asciiTheme="minorHAnsi" w:eastAsiaTheme="minorEastAsia" w:hAnsiTheme="minorHAnsi" w:cstheme="minorBidi"/>
                <w:noProof/>
                <w:lang w:eastAsia="es-MX"/>
              </w:rPr>
              <w:tab/>
            </w:r>
            <w:r w:rsidRPr="00130752">
              <w:rPr>
                <w:rStyle w:val="Hipervnculo"/>
                <w:noProof/>
              </w:rPr>
              <w:t>Japón</w:t>
            </w:r>
            <w:r>
              <w:rPr>
                <w:noProof/>
                <w:webHidden/>
              </w:rPr>
              <w:tab/>
            </w:r>
            <w:r>
              <w:rPr>
                <w:noProof/>
                <w:webHidden/>
              </w:rPr>
              <w:fldChar w:fldCharType="begin"/>
            </w:r>
            <w:r>
              <w:rPr>
                <w:noProof/>
                <w:webHidden/>
              </w:rPr>
              <w:instrText xml:space="preserve"> PAGEREF _Toc178866928 \h </w:instrText>
            </w:r>
            <w:r>
              <w:rPr>
                <w:noProof/>
                <w:webHidden/>
              </w:rPr>
            </w:r>
            <w:r>
              <w:rPr>
                <w:noProof/>
                <w:webHidden/>
              </w:rPr>
              <w:fldChar w:fldCharType="separate"/>
            </w:r>
            <w:r>
              <w:rPr>
                <w:noProof/>
                <w:webHidden/>
              </w:rPr>
              <w:t>30</w:t>
            </w:r>
            <w:r>
              <w:rPr>
                <w:noProof/>
                <w:webHidden/>
              </w:rPr>
              <w:fldChar w:fldCharType="end"/>
            </w:r>
          </w:hyperlink>
        </w:p>
        <w:p w14:paraId="21DD458C" w14:textId="43675F56"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29" w:history="1">
            <w:r w:rsidRPr="00130752">
              <w:rPr>
                <w:rStyle w:val="Hipervnculo"/>
                <w:noProof/>
              </w:rPr>
              <w:t>4.7</w:t>
            </w:r>
            <w:r>
              <w:rPr>
                <w:rFonts w:asciiTheme="minorHAnsi" w:eastAsiaTheme="minorEastAsia" w:hAnsiTheme="minorHAnsi" w:cstheme="minorBidi"/>
                <w:noProof/>
                <w:lang w:eastAsia="es-MX"/>
              </w:rPr>
              <w:tab/>
            </w:r>
            <w:r w:rsidRPr="00130752">
              <w:rPr>
                <w:rStyle w:val="Hipervnculo"/>
                <w:noProof/>
              </w:rPr>
              <w:t>Australia</w:t>
            </w:r>
            <w:r>
              <w:rPr>
                <w:noProof/>
                <w:webHidden/>
              </w:rPr>
              <w:tab/>
            </w:r>
            <w:r>
              <w:rPr>
                <w:noProof/>
                <w:webHidden/>
              </w:rPr>
              <w:fldChar w:fldCharType="begin"/>
            </w:r>
            <w:r>
              <w:rPr>
                <w:noProof/>
                <w:webHidden/>
              </w:rPr>
              <w:instrText xml:space="preserve"> PAGEREF _Toc178866929 \h </w:instrText>
            </w:r>
            <w:r>
              <w:rPr>
                <w:noProof/>
                <w:webHidden/>
              </w:rPr>
            </w:r>
            <w:r>
              <w:rPr>
                <w:noProof/>
                <w:webHidden/>
              </w:rPr>
              <w:fldChar w:fldCharType="separate"/>
            </w:r>
            <w:r>
              <w:rPr>
                <w:noProof/>
                <w:webHidden/>
              </w:rPr>
              <w:t>31</w:t>
            </w:r>
            <w:r>
              <w:rPr>
                <w:noProof/>
                <w:webHidden/>
              </w:rPr>
              <w:fldChar w:fldCharType="end"/>
            </w:r>
          </w:hyperlink>
        </w:p>
        <w:p w14:paraId="40C1BDE9" w14:textId="259BCE3E"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30" w:history="1">
            <w:r w:rsidRPr="00130752">
              <w:rPr>
                <w:rStyle w:val="Hipervnculo"/>
                <w:noProof/>
              </w:rPr>
              <w:t>4.8</w:t>
            </w:r>
            <w:r>
              <w:rPr>
                <w:rFonts w:asciiTheme="minorHAnsi" w:eastAsiaTheme="minorEastAsia" w:hAnsiTheme="minorHAnsi" w:cstheme="minorBidi"/>
                <w:noProof/>
                <w:lang w:eastAsia="es-MX"/>
              </w:rPr>
              <w:tab/>
            </w:r>
            <w:r w:rsidRPr="00130752">
              <w:rPr>
                <w:rStyle w:val="Hipervnculo"/>
                <w:noProof/>
              </w:rPr>
              <w:t>Francia</w:t>
            </w:r>
            <w:r>
              <w:rPr>
                <w:noProof/>
                <w:webHidden/>
              </w:rPr>
              <w:tab/>
            </w:r>
            <w:r>
              <w:rPr>
                <w:noProof/>
                <w:webHidden/>
              </w:rPr>
              <w:fldChar w:fldCharType="begin"/>
            </w:r>
            <w:r>
              <w:rPr>
                <w:noProof/>
                <w:webHidden/>
              </w:rPr>
              <w:instrText xml:space="preserve"> PAGEREF _Toc178866930 \h </w:instrText>
            </w:r>
            <w:r>
              <w:rPr>
                <w:noProof/>
                <w:webHidden/>
              </w:rPr>
            </w:r>
            <w:r>
              <w:rPr>
                <w:noProof/>
                <w:webHidden/>
              </w:rPr>
              <w:fldChar w:fldCharType="separate"/>
            </w:r>
            <w:r>
              <w:rPr>
                <w:noProof/>
                <w:webHidden/>
              </w:rPr>
              <w:t>34</w:t>
            </w:r>
            <w:r>
              <w:rPr>
                <w:noProof/>
                <w:webHidden/>
              </w:rPr>
              <w:fldChar w:fldCharType="end"/>
            </w:r>
          </w:hyperlink>
        </w:p>
        <w:p w14:paraId="639F7A5F" w14:textId="51A33C98"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31" w:history="1">
            <w:r w:rsidRPr="00130752">
              <w:rPr>
                <w:rStyle w:val="Hipervnculo"/>
                <w:noProof/>
              </w:rPr>
              <w:t>4.9</w:t>
            </w:r>
            <w:r>
              <w:rPr>
                <w:rFonts w:asciiTheme="minorHAnsi" w:eastAsiaTheme="minorEastAsia" w:hAnsiTheme="minorHAnsi" w:cstheme="minorBidi"/>
                <w:noProof/>
                <w:lang w:eastAsia="es-MX"/>
              </w:rPr>
              <w:tab/>
            </w:r>
            <w:r w:rsidRPr="00130752">
              <w:rPr>
                <w:rStyle w:val="Hipervnculo"/>
                <w:noProof/>
              </w:rPr>
              <w:t>Alemania</w:t>
            </w:r>
            <w:r>
              <w:rPr>
                <w:noProof/>
                <w:webHidden/>
              </w:rPr>
              <w:tab/>
            </w:r>
            <w:r>
              <w:rPr>
                <w:noProof/>
                <w:webHidden/>
              </w:rPr>
              <w:fldChar w:fldCharType="begin"/>
            </w:r>
            <w:r>
              <w:rPr>
                <w:noProof/>
                <w:webHidden/>
              </w:rPr>
              <w:instrText xml:space="preserve"> PAGEREF _Toc178866931 \h </w:instrText>
            </w:r>
            <w:r>
              <w:rPr>
                <w:noProof/>
                <w:webHidden/>
              </w:rPr>
            </w:r>
            <w:r>
              <w:rPr>
                <w:noProof/>
                <w:webHidden/>
              </w:rPr>
              <w:fldChar w:fldCharType="separate"/>
            </w:r>
            <w:r>
              <w:rPr>
                <w:noProof/>
                <w:webHidden/>
              </w:rPr>
              <w:t>36</w:t>
            </w:r>
            <w:r>
              <w:rPr>
                <w:noProof/>
                <w:webHidden/>
              </w:rPr>
              <w:fldChar w:fldCharType="end"/>
            </w:r>
          </w:hyperlink>
        </w:p>
        <w:p w14:paraId="78266979" w14:textId="6C372C7E" w:rsidR="00F303ED" w:rsidRDefault="00F303ED">
          <w:pPr>
            <w:pStyle w:val="TDC3"/>
            <w:tabs>
              <w:tab w:val="right" w:leader="dot" w:pos="8828"/>
            </w:tabs>
            <w:rPr>
              <w:rFonts w:asciiTheme="minorHAnsi" w:eastAsiaTheme="minorEastAsia" w:hAnsiTheme="minorHAnsi" w:cstheme="minorBidi"/>
              <w:noProof/>
              <w:lang w:eastAsia="es-MX"/>
            </w:rPr>
          </w:pPr>
          <w:hyperlink w:anchor="_Toc178866932" w:history="1">
            <w:r w:rsidRPr="00130752">
              <w:rPr>
                <w:rStyle w:val="Hipervnculo"/>
                <w:noProof/>
              </w:rPr>
              <w:t>Redes 5G privadas en las bandas de 3.7 GHz y 26 GHz</w:t>
            </w:r>
            <w:r>
              <w:rPr>
                <w:noProof/>
                <w:webHidden/>
              </w:rPr>
              <w:tab/>
            </w:r>
            <w:r>
              <w:rPr>
                <w:noProof/>
                <w:webHidden/>
              </w:rPr>
              <w:fldChar w:fldCharType="begin"/>
            </w:r>
            <w:r>
              <w:rPr>
                <w:noProof/>
                <w:webHidden/>
              </w:rPr>
              <w:instrText xml:space="preserve"> PAGEREF _Toc178866932 \h </w:instrText>
            </w:r>
            <w:r>
              <w:rPr>
                <w:noProof/>
                <w:webHidden/>
              </w:rPr>
            </w:r>
            <w:r>
              <w:rPr>
                <w:noProof/>
                <w:webHidden/>
              </w:rPr>
              <w:fldChar w:fldCharType="separate"/>
            </w:r>
            <w:r>
              <w:rPr>
                <w:noProof/>
                <w:webHidden/>
              </w:rPr>
              <w:t>37</w:t>
            </w:r>
            <w:r>
              <w:rPr>
                <w:noProof/>
                <w:webHidden/>
              </w:rPr>
              <w:fldChar w:fldCharType="end"/>
            </w:r>
          </w:hyperlink>
        </w:p>
        <w:p w14:paraId="74A9346D" w14:textId="6922F6DD"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46" w:history="1">
            <w:r w:rsidRPr="00130752">
              <w:rPr>
                <w:rStyle w:val="Hipervnculo"/>
                <w:noProof/>
              </w:rPr>
              <w:t>4.9.1</w:t>
            </w:r>
            <w:r>
              <w:rPr>
                <w:rFonts w:asciiTheme="minorHAnsi" w:eastAsiaTheme="minorEastAsia" w:hAnsiTheme="minorHAnsi" w:cstheme="minorBidi"/>
                <w:noProof/>
                <w:lang w:eastAsia="es-MX"/>
              </w:rPr>
              <w:tab/>
            </w:r>
            <w:r w:rsidRPr="00130752">
              <w:rPr>
                <w:rStyle w:val="Hipervnculo"/>
                <w:noProof/>
              </w:rPr>
              <w:t>Solicitud para operar una red 5G privada</w:t>
            </w:r>
            <w:r>
              <w:rPr>
                <w:noProof/>
                <w:webHidden/>
              </w:rPr>
              <w:tab/>
            </w:r>
            <w:r>
              <w:rPr>
                <w:noProof/>
                <w:webHidden/>
              </w:rPr>
              <w:fldChar w:fldCharType="begin"/>
            </w:r>
            <w:r>
              <w:rPr>
                <w:noProof/>
                <w:webHidden/>
              </w:rPr>
              <w:instrText xml:space="preserve"> PAGEREF _Toc178866946 \h </w:instrText>
            </w:r>
            <w:r>
              <w:rPr>
                <w:noProof/>
                <w:webHidden/>
              </w:rPr>
            </w:r>
            <w:r>
              <w:rPr>
                <w:noProof/>
                <w:webHidden/>
              </w:rPr>
              <w:fldChar w:fldCharType="separate"/>
            </w:r>
            <w:r>
              <w:rPr>
                <w:noProof/>
                <w:webHidden/>
              </w:rPr>
              <w:t>38</w:t>
            </w:r>
            <w:r>
              <w:rPr>
                <w:noProof/>
                <w:webHidden/>
              </w:rPr>
              <w:fldChar w:fldCharType="end"/>
            </w:r>
          </w:hyperlink>
        </w:p>
        <w:p w14:paraId="1A4D21FA" w14:textId="35C91F89"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47" w:history="1">
            <w:r w:rsidRPr="00130752">
              <w:rPr>
                <w:rStyle w:val="Hipervnculo"/>
                <w:noProof/>
              </w:rPr>
              <w:t>4.9.2</w:t>
            </w:r>
            <w:r>
              <w:rPr>
                <w:rFonts w:asciiTheme="minorHAnsi" w:eastAsiaTheme="minorEastAsia" w:hAnsiTheme="minorHAnsi" w:cstheme="minorBidi"/>
                <w:noProof/>
                <w:lang w:eastAsia="es-MX"/>
              </w:rPr>
              <w:tab/>
            </w:r>
            <w:r w:rsidRPr="00130752">
              <w:rPr>
                <w:rStyle w:val="Hipervnculo"/>
                <w:noProof/>
              </w:rPr>
              <w:t>Modelos de operación de las redes privadas</w:t>
            </w:r>
            <w:r>
              <w:rPr>
                <w:noProof/>
                <w:webHidden/>
              </w:rPr>
              <w:tab/>
            </w:r>
            <w:r>
              <w:rPr>
                <w:noProof/>
                <w:webHidden/>
              </w:rPr>
              <w:fldChar w:fldCharType="begin"/>
            </w:r>
            <w:r>
              <w:rPr>
                <w:noProof/>
                <w:webHidden/>
              </w:rPr>
              <w:instrText xml:space="preserve"> PAGEREF _Toc178866947 \h </w:instrText>
            </w:r>
            <w:r>
              <w:rPr>
                <w:noProof/>
                <w:webHidden/>
              </w:rPr>
            </w:r>
            <w:r>
              <w:rPr>
                <w:noProof/>
                <w:webHidden/>
              </w:rPr>
              <w:fldChar w:fldCharType="separate"/>
            </w:r>
            <w:r>
              <w:rPr>
                <w:noProof/>
                <w:webHidden/>
              </w:rPr>
              <w:t>39</w:t>
            </w:r>
            <w:r>
              <w:rPr>
                <w:noProof/>
                <w:webHidden/>
              </w:rPr>
              <w:fldChar w:fldCharType="end"/>
            </w:r>
          </w:hyperlink>
        </w:p>
        <w:p w14:paraId="1C1D2859" w14:textId="1CD27494"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48" w:history="1">
            <w:r w:rsidRPr="00130752">
              <w:rPr>
                <w:rStyle w:val="Hipervnculo"/>
                <w:noProof/>
              </w:rPr>
              <w:t>4.9.3</w:t>
            </w:r>
            <w:r>
              <w:rPr>
                <w:rFonts w:asciiTheme="minorHAnsi" w:eastAsiaTheme="minorEastAsia" w:hAnsiTheme="minorHAnsi" w:cstheme="minorBidi"/>
                <w:noProof/>
                <w:lang w:eastAsia="es-MX"/>
              </w:rPr>
              <w:tab/>
            </w:r>
            <w:r w:rsidRPr="00130752">
              <w:rPr>
                <w:rStyle w:val="Hipervnculo"/>
                <w:noProof/>
              </w:rPr>
              <w:t>Condiciones de operación</w:t>
            </w:r>
            <w:r>
              <w:rPr>
                <w:noProof/>
                <w:webHidden/>
              </w:rPr>
              <w:tab/>
            </w:r>
            <w:r>
              <w:rPr>
                <w:noProof/>
                <w:webHidden/>
              </w:rPr>
              <w:fldChar w:fldCharType="begin"/>
            </w:r>
            <w:r>
              <w:rPr>
                <w:noProof/>
                <w:webHidden/>
              </w:rPr>
              <w:instrText xml:space="preserve"> PAGEREF _Toc178866948 \h </w:instrText>
            </w:r>
            <w:r>
              <w:rPr>
                <w:noProof/>
                <w:webHidden/>
              </w:rPr>
            </w:r>
            <w:r>
              <w:rPr>
                <w:noProof/>
                <w:webHidden/>
              </w:rPr>
              <w:fldChar w:fldCharType="separate"/>
            </w:r>
            <w:r>
              <w:rPr>
                <w:noProof/>
                <w:webHidden/>
              </w:rPr>
              <w:t>39</w:t>
            </w:r>
            <w:r>
              <w:rPr>
                <w:noProof/>
                <w:webHidden/>
              </w:rPr>
              <w:fldChar w:fldCharType="end"/>
            </w:r>
          </w:hyperlink>
        </w:p>
        <w:p w14:paraId="25A19E79" w14:textId="4F726924"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49" w:history="1">
            <w:r w:rsidRPr="00130752">
              <w:rPr>
                <w:rStyle w:val="Hipervnculo"/>
                <w:noProof/>
              </w:rPr>
              <w:t>4.10</w:t>
            </w:r>
            <w:r>
              <w:rPr>
                <w:rFonts w:asciiTheme="minorHAnsi" w:eastAsiaTheme="minorEastAsia" w:hAnsiTheme="minorHAnsi" w:cstheme="minorBidi"/>
                <w:noProof/>
                <w:lang w:eastAsia="es-MX"/>
              </w:rPr>
              <w:tab/>
            </w:r>
            <w:r w:rsidRPr="00130752">
              <w:rPr>
                <w:rStyle w:val="Hipervnculo"/>
                <w:noProof/>
              </w:rPr>
              <w:t>España</w:t>
            </w:r>
            <w:r>
              <w:rPr>
                <w:noProof/>
                <w:webHidden/>
              </w:rPr>
              <w:tab/>
            </w:r>
            <w:r>
              <w:rPr>
                <w:noProof/>
                <w:webHidden/>
              </w:rPr>
              <w:fldChar w:fldCharType="begin"/>
            </w:r>
            <w:r>
              <w:rPr>
                <w:noProof/>
                <w:webHidden/>
              </w:rPr>
              <w:instrText xml:space="preserve"> PAGEREF _Toc178866949 \h </w:instrText>
            </w:r>
            <w:r>
              <w:rPr>
                <w:noProof/>
                <w:webHidden/>
              </w:rPr>
            </w:r>
            <w:r>
              <w:rPr>
                <w:noProof/>
                <w:webHidden/>
              </w:rPr>
              <w:fldChar w:fldCharType="separate"/>
            </w:r>
            <w:r>
              <w:rPr>
                <w:noProof/>
                <w:webHidden/>
              </w:rPr>
              <w:t>40</w:t>
            </w:r>
            <w:r>
              <w:rPr>
                <w:noProof/>
                <w:webHidden/>
              </w:rPr>
              <w:fldChar w:fldCharType="end"/>
            </w:r>
          </w:hyperlink>
        </w:p>
        <w:p w14:paraId="44494E04" w14:textId="24CEE5D9"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50" w:history="1">
            <w:r w:rsidRPr="00130752">
              <w:rPr>
                <w:rStyle w:val="Hipervnculo"/>
                <w:noProof/>
              </w:rPr>
              <w:t>4.11</w:t>
            </w:r>
            <w:r>
              <w:rPr>
                <w:rFonts w:asciiTheme="minorHAnsi" w:eastAsiaTheme="minorEastAsia" w:hAnsiTheme="minorHAnsi" w:cstheme="minorBidi"/>
                <w:noProof/>
                <w:lang w:eastAsia="es-MX"/>
              </w:rPr>
              <w:tab/>
            </w:r>
            <w:r w:rsidRPr="00130752">
              <w:rPr>
                <w:rStyle w:val="Hipervnculo"/>
                <w:noProof/>
              </w:rPr>
              <w:t>Chile</w:t>
            </w:r>
            <w:r>
              <w:rPr>
                <w:noProof/>
                <w:webHidden/>
              </w:rPr>
              <w:tab/>
            </w:r>
            <w:r>
              <w:rPr>
                <w:noProof/>
                <w:webHidden/>
              </w:rPr>
              <w:fldChar w:fldCharType="begin"/>
            </w:r>
            <w:r>
              <w:rPr>
                <w:noProof/>
                <w:webHidden/>
              </w:rPr>
              <w:instrText xml:space="preserve"> PAGEREF _Toc178866950 \h </w:instrText>
            </w:r>
            <w:r>
              <w:rPr>
                <w:noProof/>
                <w:webHidden/>
              </w:rPr>
            </w:r>
            <w:r>
              <w:rPr>
                <w:noProof/>
                <w:webHidden/>
              </w:rPr>
              <w:fldChar w:fldCharType="separate"/>
            </w:r>
            <w:r>
              <w:rPr>
                <w:noProof/>
                <w:webHidden/>
              </w:rPr>
              <w:t>41</w:t>
            </w:r>
            <w:r>
              <w:rPr>
                <w:noProof/>
                <w:webHidden/>
              </w:rPr>
              <w:fldChar w:fldCharType="end"/>
            </w:r>
          </w:hyperlink>
        </w:p>
        <w:p w14:paraId="4B42C2EC" w14:textId="4D61162B"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51" w:history="1">
            <w:r w:rsidRPr="00130752">
              <w:rPr>
                <w:rStyle w:val="Hipervnculo"/>
                <w:noProof/>
              </w:rPr>
              <w:t>5.</w:t>
            </w:r>
            <w:r>
              <w:rPr>
                <w:rFonts w:asciiTheme="minorHAnsi" w:eastAsiaTheme="minorEastAsia" w:hAnsiTheme="minorHAnsi" w:cstheme="minorBidi"/>
                <w:noProof/>
                <w:lang w:eastAsia="es-MX"/>
              </w:rPr>
              <w:tab/>
            </w:r>
            <w:r w:rsidRPr="00130752">
              <w:rPr>
                <w:rStyle w:val="Hipervnculo"/>
                <w:noProof/>
              </w:rPr>
              <w:t>Resultado de la aplicación de esquemas de gestión del espectro en casos internacionales</w:t>
            </w:r>
            <w:r>
              <w:rPr>
                <w:noProof/>
                <w:webHidden/>
              </w:rPr>
              <w:tab/>
            </w:r>
            <w:r>
              <w:rPr>
                <w:noProof/>
                <w:webHidden/>
              </w:rPr>
              <w:fldChar w:fldCharType="begin"/>
            </w:r>
            <w:r>
              <w:rPr>
                <w:noProof/>
                <w:webHidden/>
              </w:rPr>
              <w:instrText xml:space="preserve"> PAGEREF _Toc178866951 \h </w:instrText>
            </w:r>
            <w:r>
              <w:rPr>
                <w:noProof/>
                <w:webHidden/>
              </w:rPr>
            </w:r>
            <w:r>
              <w:rPr>
                <w:noProof/>
                <w:webHidden/>
              </w:rPr>
              <w:fldChar w:fldCharType="separate"/>
            </w:r>
            <w:r>
              <w:rPr>
                <w:noProof/>
                <w:webHidden/>
              </w:rPr>
              <w:t>42</w:t>
            </w:r>
            <w:r>
              <w:rPr>
                <w:noProof/>
                <w:webHidden/>
              </w:rPr>
              <w:fldChar w:fldCharType="end"/>
            </w:r>
          </w:hyperlink>
        </w:p>
        <w:p w14:paraId="5B3CBEE9" w14:textId="218EC306"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53" w:history="1">
            <w:r w:rsidRPr="00130752">
              <w:rPr>
                <w:rStyle w:val="Hipervnculo"/>
                <w:noProof/>
              </w:rPr>
              <w:t>5.1</w:t>
            </w:r>
            <w:r>
              <w:rPr>
                <w:rFonts w:asciiTheme="minorHAnsi" w:eastAsiaTheme="minorEastAsia" w:hAnsiTheme="minorHAnsi" w:cstheme="minorBidi"/>
                <w:noProof/>
                <w:lang w:eastAsia="es-MX"/>
              </w:rPr>
              <w:tab/>
            </w:r>
            <w:r w:rsidRPr="00130752">
              <w:rPr>
                <w:rStyle w:val="Hipervnculo"/>
                <w:i/>
                <w:iCs/>
                <w:noProof/>
              </w:rPr>
              <w:t>Network slicing</w:t>
            </w:r>
            <w:r w:rsidRPr="00130752">
              <w:rPr>
                <w:rStyle w:val="Hipervnculo"/>
                <w:noProof/>
              </w:rPr>
              <w:t xml:space="preserve"> y aplicaciones verticales</w:t>
            </w:r>
            <w:r>
              <w:rPr>
                <w:noProof/>
                <w:webHidden/>
              </w:rPr>
              <w:tab/>
            </w:r>
            <w:r>
              <w:rPr>
                <w:noProof/>
                <w:webHidden/>
              </w:rPr>
              <w:fldChar w:fldCharType="begin"/>
            </w:r>
            <w:r>
              <w:rPr>
                <w:noProof/>
                <w:webHidden/>
              </w:rPr>
              <w:instrText xml:space="preserve"> PAGEREF _Toc178866953 \h </w:instrText>
            </w:r>
            <w:r>
              <w:rPr>
                <w:noProof/>
                <w:webHidden/>
              </w:rPr>
            </w:r>
            <w:r>
              <w:rPr>
                <w:noProof/>
                <w:webHidden/>
              </w:rPr>
              <w:fldChar w:fldCharType="separate"/>
            </w:r>
            <w:r>
              <w:rPr>
                <w:noProof/>
                <w:webHidden/>
              </w:rPr>
              <w:t>46</w:t>
            </w:r>
            <w:r>
              <w:rPr>
                <w:noProof/>
                <w:webHidden/>
              </w:rPr>
              <w:fldChar w:fldCharType="end"/>
            </w:r>
          </w:hyperlink>
        </w:p>
        <w:p w14:paraId="4474CF0E" w14:textId="2741F4FD"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54" w:history="1">
            <w:r w:rsidRPr="00130752">
              <w:rPr>
                <w:rStyle w:val="Hipervnculo"/>
                <w:noProof/>
              </w:rPr>
              <w:t>5.2</w:t>
            </w:r>
            <w:r>
              <w:rPr>
                <w:rFonts w:asciiTheme="minorHAnsi" w:eastAsiaTheme="minorEastAsia" w:hAnsiTheme="minorHAnsi" w:cstheme="minorBidi"/>
                <w:noProof/>
                <w:lang w:eastAsia="es-MX"/>
              </w:rPr>
              <w:tab/>
            </w:r>
            <w:r w:rsidRPr="00130752">
              <w:rPr>
                <w:rStyle w:val="Hipervnculo"/>
                <w:noProof/>
              </w:rPr>
              <w:t>Compartición de espectro y gestión dinámica de acceso a recursos</w:t>
            </w:r>
            <w:r>
              <w:rPr>
                <w:noProof/>
                <w:webHidden/>
              </w:rPr>
              <w:tab/>
            </w:r>
            <w:r>
              <w:rPr>
                <w:noProof/>
                <w:webHidden/>
              </w:rPr>
              <w:fldChar w:fldCharType="begin"/>
            </w:r>
            <w:r>
              <w:rPr>
                <w:noProof/>
                <w:webHidden/>
              </w:rPr>
              <w:instrText xml:space="preserve"> PAGEREF _Toc178866954 \h </w:instrText>
            </w:r>
            <w:r>
              <w:rPr>
                <w:noProof/>
                <w:webHidden/>
              </w:rPr>
            </w:r>
            <w:r>
              <w:rPr>
                <w:noProof/>
                <w:webHidden/>
              </w:rPr>
              <w:fldChar w:fldCharType="separate"/>
            </w:r>
            <w:r>
              <w:rPr>
                <w:noProof/>
                <w:webHidden/>
              </w:rPr>
              <w:t>51</w:t>
            </w:r>
            <w:r>
              <w:rPr>
                <w:noProof/>
                <w:webHidden/>
              </w:rPr>
              <w:fldChar w:fldCharType="end"/>
            </w:r>
          </w:hyperlink>
        </w:p>
        <w:p w14:paraId="503820D4" w14:textId="28232D84"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55" w:history="1">
            <w:r w:rsidRPr="00130752">
              <w:rPr>
                <w:rStyle w:val="Hipervnculo"/>
                <w:noProof/>
              </w:rPr>
              <w:t>6.</w:t>
            </w:r>
            <w:r>
              <w:rPr>
                <w:rFonts w:asciiTheme="minorHAnsi" w:eastAsiaTheme="minorEastAsia" w:hAnsiTheme="minorHAnsi" w:cstheme="minorBidi"/>
                <w:noProof/>
                <w:lang w:eastAsia="es-MX"/>
              </w:rPr>
              <w:tab/>
            </w:r>
            <w:r w:rsidRPr="00130752">
              <w:rPr>
                <w:rStyle w:val="Hipervnculo"/>
                <w:noProof/>
              </w:rPr>
              <w:t>Propuesta del Comité 5G para la modificación de ley y recomendaciones del VII CCIFT</w:t>
            </w:r>
            <w:r>
              <w:rPr>
                <w:noProof/>
                <w:webHidden/>
              </w:rPr>
              <w:tab/>
            </w:r>
            <w:r>
              <w:rPr>
                <w:noProof/>
                <w:webHidden/>
              </w:rPr>
              <w:fldChar w:fldCharType="begin"/>
            </w:r>
            <w:r>
              <w:rPr>
                <w:noProof/>
                <w:webHidden/>
              </w:rPr>
              <w:instrText xml:space="preserve"> PAGEREF _Toc178866955 \h </w:instrText>
            </w:r>
            <w:r>
              <w:rPr>
                <w:noProof/>
                <w:webHidden/>
              </w:rPr>
            </w:r>
            <w:r>
              <w:rPr>
                <w:noProof/>
                <w:webHidden/>
              </w:rPr>
              <w:fldChar w:fldCharType="separate"/>
            </w:r>
            <w:r>
              <w:rPr>
                <w:noProof/>
                <w:webHidden/>
              </w:rPr>
              <w:t>54</w:t>
            </w:r>
            <w:r>
              <w:rPr>
                <w:noProof/>
                <w:webHidden/>
              </w:rPr>
              <w:fldChar w:fldCharType="end"/>
            </w:r>
          </w:hyperlink>
        </w:p>
        <w:p w14:paraId="14504F91" w14:textId="37804586" w:rsidR="00F303ED" w:rsidRDefault="00F303ED">
          <w:pPr>
            <w:pStyle w:val="TDC2"/>
            <w:tabs>
              <w:tab w:val="left" w:pos="880"/>
              <w:tab w:val="right" w:leader="dot" w:pos="8828"/>
            </w:tabs>
            <w:rPr>
              <w:rFonts w:asciiTheme="minorHAnsi" w:eastAsiaTheme="minorEastAsia" w:hAnsiTheme="minorHAnsi" w:cstheme="minorBidi"/>
              <w:noProof/>
              <w:lang w:eastAsia="es-MX"/>
            </w:rPr>
          </w:pPr>
          <w:hyperlink w:anchor="_Toc178866962" w:history="1">
            <w:r w:rsidRPr="00130752">
              <w:rPr>
                <w:rStyle w:val="Hipervnculo"/>
                <w:noProof/>
              </w:rPr>
              <w:t>6.1</w:t>
            </w:r>
            <w:r>
              <w:rPr>
                <w:rFonts w:asciiTheme="minorHAnsi" w:eastAsiaTheme="minorEastAsia" w:hAnsiTheme="minorHAnsi" w:cstheme="minorBidi"/>
                <w:noProof/>
                <w:lang w:eastAsia="es-MX"/>
              </w:rPr>
              <w:tab/>
            </w:r>
            <w:r w:rsidRPr="00130752">
              <w:rPr>
                <w:rStyle w:val="Hipervnculo"/>
                <w:noProof/>
              </w:rPr>
              <w:t>Contribución de las Mesas III y VI del Comité 5G. Despliegue de Redes Privadas 5G</w:t>
            </w:r>
            <w:r>
              <w:rPr>
                <w:noProof/>
                <w:webHidden/>
              </w:rPr>
              <w:tab/>
            </w:r>
            <w:r>
              <w:rPr>
                <w:noProof/>
                <w:webHidden/>
              </w:rPr>
              <w:fldChar w:fldCharType="begin"/>
            </w:r>
            <w:r>
              <w:rPr>
                <w:noProof/>
                <w:webHidden/>
              </w:rPr>
              <w:instrText xml:space="preserve"> PAGEREF _Toc178866962 \h </w:instrText>
            </w:r>
            <w:r>
              <w:rPr>
                <w:noProof/>
                <w:webHidden/>
              </w:rPr>
            </w:r>
            <w:r>
              <w:rPr>
                <w:noProof/>
                <w:webHidden/>
              </w:rPr>
              <w:fldChar w:fldCharType="separate"/>
            </w:r>
            <w:r>
              <w:rPr>
                <w:noProof/>
                <w:webHidden/>
              </w:rPr>
              <w:t>60</w:t>
            </w:r>
            <w:r>
              <w:rPr>
                <w:noProof/>
                <w:webHidden/>
              </w:rPr>
              <w:fldChar w:fldCharType="end"/>
            </w:r>
          </w:hyperlink>
        </w:p>
        <w:p w14:paraId="68092C63" w14:textId="207E8A44"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70" w:history="1">
            <w:r w:rsidRPr="00130752">
              <w:rPr>
                <w:rStyle w:val="Hipervnculo"/>
                <w:bCs/>
                <w:noProof/>
              </w:rPr>
              <w:t>6.1.1</w:t>
            </w:r>
            <w:r>
              <w:rPr>
                <w:rFonts w:asciiTheme="minorHAnsi" w:eastAsiaTheme="minorEastAsia" w:hAnsiTheme="minorHAnsi" w:cstheme="minorBidi"/>
                <w:noProof/>
                <w:lang w:eastAsia="es-MX"/>
              </w:rPr>
              <w:tab/>
            </w:r>
            <w:r w:rsidRPr="00130752">
              <w:rPr>
                <w:rStyle w:val="Hipervnculo"/>
                <w:noProof/>
              </w:rPr>
              <w:t>Propuestas de mejora a través de los Lineamientos de Autorización de Uso Secundario</w:t>
            </w:r>
            <w:r>
              <w:rPr>
                <w:noProof/>
                <w:webHidden/>
              </w:rPr>
              <w:tab/>
            </w:r>
            <w:r>
              <w:rPr>
                <w:noProof/>
                <w:webHidden/>
              </w:rPr>
              <w:fldChar w:fldCharType="begin"/>
            </w:r>
            <w:r>
              <w:rPr>
                <w:noProof/>
                <w:webHidden/>
              </w:rPr>
              <w:instrText xml:space="preserve"> PAGEREF _Toc178866970 \h </w:instrText>
            </w:r>
            <w:r>
              <w:rPr>
                <w:noProof/>
                <w:webHidden/>
              </w:rPr>
            </w:r>
            <w:r>
              <w:rPr>
                <w:noProof/>
                <w:webHidden/>
              </w:rPr>
              <w:fldChar w:fldCharType="separate"/>
            </w:r>
            <w:r>
              <w:rPr>
                <w:noProof/>
                <w:webHidden/>
              </w:rPr>
              <w:t>60</w:t>
            </w:r>
            <w:r>
              <w:rPr>
                <w:noProof/>
                <w:webHidden/>
              </w:rPr>
              <w:fldChar w:fldCharType="end"/>
            </w:r>
          </w:hyperlink>
        </w:p>
        <w:p w14:paraId="42F8D371" w14:textId="32973778"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71" w:history="1">
            <w:r w:rsidRPr="00130752">
              <w:rPr>
                <w:rStyle w:val="Hipervnculo"/>
                <w:noProof/>
              </w:rPr>
              <w:t>6.1.2</w:t>
            </w:r>
            <w:r>
              <w:rPr>
                <w:rFonts w:asciiTheme="minorHAnsi" w:eastAsiaTheme="minorEastAsia" w:hAnsiTheme="minorHAnsi" w:cstheme="minorBidi"/>
                <w:noProof/>
                <w:lang w:eastAsia="es-MX"/>
              </w:rPr>
              <w:tab/>
            </w:r>
            <w:r w:rsidRPr="00130752">
              <w:rPr>
                <w:rStyle w:val="Hipervnculo"/>
                <w:noProof/>
              </w:rPr>
              <w:t>Propuestas de mejora a través de una concesión de uso privado con fines de experimentación</w:t>
            </w:r>
            <w:r>
              <w:rPr>
                <w:noProof/>
                <w:webHidden/>
              </w:rPr>
              <w:tab/>
            </w:r>
            <w:r>
              <w:rPr>
                <w:noProof/>
                <w:webHidden/>
              </w:rPr>
              <w:fldChar w:fldCharType="begin"/>
            </w:r>
            <w:r>
              <w:rPr>
                <w:noProof/>
                <w:webHidden/>
              </w:rPr>
              <w:instrText xml:space="preserve"> PAGEREF _Toc178866971 \h </w:instrText>
            </w:r>
            <w:r>
              <w:rPr>
                <w:noProof/>
                <w:webHidden/>
              </w:rPr>
            </w:r>
            <w:r>
              <w:rPr>
                <w:noProof/>
                <w:webHidden/>
              </w:rPr>
              <w:fldChar w:fldCharType="separate"/>
            </w:r>
            <w:r>
              <w:rPr>
                <w:noProof/>
                <w:webHidden/>
              </w:rPr>
              <w:t>61</w:t>
            </w:r>
            <w:r>
              <w:rPr>
                <w:noProof/>
                <w:webHidden/>
              </w:rPr>
              <w:fldChar w:fldCharType="end"/>
            </w:r>
          </w:hyperlink>
        </w:p>
        <w:p w14:paraId="5ED46B18" w14:textId="7BD18F7C"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72" w:history="1">
            <w:r w:rsidRPr="00130752">
              <w:rPr>
                <w:rStyle w:val="Hipervnculo"/>
                <w:noProof/>
              </w:rPr>
              <w:t>6.1.3</w:t>
            </w:r>
            <w:r>
              <w:rPr>
                <w:rFonts w:asciiTheme="minorHAnsi" w:eastAsiaTheme="minorEastAsia" w:hAnsiTheme="minorHAnsi" w:cstheme="minorBidi"/>
                <w:noProof/>
                <w:lang w:eastAsia="es-MX"/>
              </w:rPr>
              <w:tab/>
            </w:r>
            <w:r w:rsidRPr="00130752">
              <w:rPr>
                <w:rStyle w:val="Hipervnculo"/>
                <w:noProof/>
              </w:rPr>
              <w:t>Propuestas para la creación de un marco regulatorio que sustente las redes privadas</w:t>
            </w:r>
            <w:r>
              <w:rPr>
                <w:noProof/>
                <w:webHidden/>
              </w:rPr>
              <w:tab/>
            </w:r>
            <w:r>
              <w:rPr>
                <w:noProof/>
                <w:webHidden/>
              </w:rPr>
              <w:fldChar w:fldCharType="begin"/>
            </w:r>
            <w:r>
              <w:rPr>
                <w:noProof/>
                <w:webHidden/>
              </w:rPr>
              <w:instrText xml:space="preserve"> PAGEREF _Toc178866972 \h </w:instrText>
            </w:r>
            <w:r>
              <w:rPr>
                <w:noProof/>
                <w:webHidden/>
              </w:rPr>
            </w:r>
            <w:r>
              <w:rPr>
                <w:noProof/>
                <w:webHidden/>
              </w:rPr>
              <w:fldChar w:fldCharType="separate"/>
            </w:r>
            <w:r>
              <w:rPr>
                <w:noProof/>
                <w:webHidden/>
              </w:rPr>
              <w:t>62</w:t>
            </w:r>
            <w:r>
              <w:rPr>
                <w:noProof/>
                <w:webHidden/>
              </w:rPr>
              <w:fldChar w:fldCharType="end"/>
            </w:r>
          </w:hyperlink>
        </w:p>
        <w:p w14:paraId="161D57C8" w14:textId="519686F5" w:rsidR="00F303ED" w:rsidRDefault="00F303ED">
          <w:pPr>
            <w:pStyle w:val="TDC3"/>
            <w:tabs>
              <w:tab w:val="left" w:pos="1320"/>
              <w:tab w:val="right" w:leader="dot" w:pos="8828"/>
            </w:tabs>
            <w:rPr>
              <w:rFonts w:asciiTheme="minorHAnsi" w:eastAsiaTheme="minorEastAsia" w:hAnsiTheme="minorHAnsi" w:cstheme="minorBidi"/>
              <w:noProof/>
              <w:lang w:eastAsia="es-MX"/>
            </w:rPr>
          </w:pPr>
          <w:hyperlink w:anchor="_Toc178866973" w:history="1">
            <w:r w:rsidRPr="00130752">
              <w:rPr>
                <w:rStyle w:val="Hipervnculo"/>
                <w:noProof/>
              </w:rPr>
              <w:t>6.1.4</w:t>
            </w:r>
            <w:r>
              <w:rPr>
                <w:rFonts w:asciiTheme="minorHAnsi" w:eastAsiaTheme="minorEastAsia" w:hAnsiTheme="minorHAnsi" w:cstheme="minorBidi"/>
                <w:noProof/>
                <w:lang w:eastAsia="es-MX"/>
              </w:rPr>
              <w:tab/>
            </w:r>
            <w:r w:rsidRPr="00130752">
              <w:rPr>
                <w:rStyle w:val="Hipervnculo"/>
                <w:noProof/>
              </w:rPr>
              <w:t>Propuestas sobre el ámbito administrativo del IFT</w:t>
            </w:r>
            <w:r>
              <w:rPr>
                <w:noProof/>
                <w:webHidden/>
              </w:rPr>
              <w:tab/>
            </w:r>
            <w:r>
              <w:rPr>
                <w:noProof/>
                <w:webHidden/>
              </w:rPr>
              <w:fldChar w:fldCharType="begin"/>
            </w:r>
            <w:r>
              <w:rPr>
                <w:noProof/>
                <w:webHidden/>
              </w:rPr>
              <w:instrText xml:space="preserve"> PAGEREF _Toc178866973 \h </w:instrText>
            </w:r>
            <w:r>
              <w:rPr>
                <w:noProof/>
                <w:webHidden/>
              </w:rPr>
            </w:r>
            <w:r>
              <w:rPr>
                <w:noProof/>
                <w:webHidden/>
              </w:rPr>
              <w:fldChar w:fldCharType="separate"/>
            </w:r>
            <w:r>
              <w:rPr>
                <w:noProof/>
                <w:webHidden/>
              </w:rPr>
              <w:t>62</w:t>
            </w:r>
            <w:r>
              <w:rPr>
                <w:noProof/>
                <w:webHidden/>
              </w:rPr>
              <w:fldChar w:fldCharType="end"/>
            </w:r>
          </w:hyperlink>
        </w:p>
        <w:p w14:paraId="7EBD41E2" w14:textId="766F50EF"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74" w:history="1">
            <w:r w:rsidRPr="00130752">
              <w:rPr>
                <w:rStyle w:val="Hipervnculo"/>
                <w:noProof/>
              </w:rPr>
              <w:t>7.</w:t>
            </w:r>
            <w:r>
              <w:rPr>
                <w:rFonts w:asciiTheme="minorHAnsi" w:eastAsiaTheme="minorEastAsia" w:hAnsiTheme="minorHAnsi" w:cstheme="minorBidi"/>
                <w:noProof/>
                <w:lang w:eastAsia="es-MX"/>
              </w:rPr>
              <w:tab/>
            </w:r>
            <w:r w:rsidRPr="00130752">
              <w:rPr>
                <w:rStyle w:val="Hipervnculo"/>
                <w:noProof/>
              </w:rPr>
              <w:t>Conclusiones</w:t>
            </w:r>
            <w:r>
              <w:rPr>
                <w:noProof/>
                <w:webHidden/>
              </w:rPr>
              <w:tab/>
            </w:r>
            <w:r>
              <w:rPr>
                <w:noProof/>
                <w:webHidden/>
              </w:rPr>
              <w:fldChar w:fldCharType="begin"/>
            </w:r>
            <w:r>
              <w:rPr>
                <w:noProof/>
                <w:webHidden/>
              </w:rPr>
              <w:instrText xml:space="preserve"> PAGEREF _Toc178866974 \h </w:instrText>
            </w:r>
            <w:r>
              <w:rPr>
                <w:noProof/>
                <w:webHidden/>
              </w:rPr>
            </w:r>
            <w:r>
              <w:rPr>
                <w:noProof/>
                <w:webHidden/>
              </w:rPr>
              <w:fldChar w:fldCharType="separate"/>
            </w:r>
            <w:r>
              <w:rPr>
                <w:noProof/>
                <w:webHidden/>
              </w:rPr>
              <w:t>63</w:t>
            </w:r>
            <w:r>
              <w:rPr>
                <w:noProof/>
                <w:webHidden/>
              </w:rPr>
              <w:fldChar w:fldCharType="end"/>
            </w:r>
          </w:hyperlink>
        </w:p>
        <w:p w14:paraId="3D957E14" w14:textId="0B1CDC07" w:rsidR="00F303ED" w:rsidRDefault="00F303ED">
          <w:pPr>
            <w:pStyle w:val="TDC1"/>
            <w:tabs>
              <w:tab w:val="left" w:pos="440"/>
              <w:tab w:val="right" w:leader="dot" w:pos="8828"/>
            </w:tabs>
            <w:rPr>
              <w:rFonts w:asciiTheme="minorHAnsi" w:eastAsiaTheme="minorEastAsia" w:hAnsiTheme="minorHAnsi" w:cstheme="minorBidi"/>
              <w:noProof/>
              <w:lang w:eastAsia="es-MX"/>
            </w:rPr>
          </w:pPr>
          <w:hyperlink w:anchor="_Toc178866975" w:history="1">
            <w:r w:rsidRPr="00130752">
              <w:rPr>
                <w:rStyle w:val="Hipervnculo"/>
                <w:noProof/>
              </w:rPr>
              <w:t>8.</w:t>
            </w:r>
            <w:r>
              <w:rPr>
                <w:rFonts w:asciiTheme="minorHAnsi" w:eastAsiaTheme="minorEastAsia" w:hAnsiTheme="minorHAnsi" w:cstheme="minorBidi"/>
                <w:noProof/>
                <w:lang w:eastAsia="es-MX"/>
              </w:rPr>
              <w:tab/>
            </w:r>
            <w:r w:rsidRPr="00130752">
              <w:rPr>
                <w:rStyle w:val="Hipervnculo"/>
                <w:noProof/>
              </w:rPr>
              <w:t>Bibliografía</w:t>
            </w:r>
            <w:r>
              <w:rPr>
                <w:noProof/>
                <w:webHidden/>
              </w:rPr>
              <w:tab/>
            </w:r>
            <w:r>
              <w:rPr>
                <w:noProof/>
                <w:webHidden/>
              </w:rPr>
              <w:fldChar w:fldCharType="begin"/>
            </w:r>
            <w:r>
              <w:rPr>
                <w:noProof/>
                <w:webHidden/>
              </w:rPr>
              <w:instrText xml:space="preserve"> PAGEREF _Toc178866975 \h </w:instrText>
            </w:r>
            <w:r>
              <w:rPr>
                <w:noProof/>
                <w:webHidden/>
              </w:rPr>
            </w:r>
            <w:r>
              <w:rPr>
                <w:noProof/>
                <w:webHidden/>
              </w:rPr>
              <w:fldChar w:fldCharType="separate"/>
            </w:r>
            <w:r>
              <w:rPr>
                <w:noProof/>
                <w:webHidden/>
              </w:rPr>
              <w:t>69</w:t>
            </w:r>
            <w:r>
              <w:rPr>
                <w:noProof/>
                <w:webHidden/>
              </w:rPr>
              <w:fldChar w:fldCharType="end"/>
            </w:r>
          </w:hyperlink>
        </w:p>
        <w:p w14:paraId="13558021" w14:textId="29E27E22" w:rsidR="002355AC" w:rsidRDefault="002355AC">
          <w:r>
            <w:rPr>
              <w:b/>
              <w:bCs/>
              <w:lang w:val="es-ES"/>
            </w:rPr>
            <w:fldChar w:fldCharType="end"/>
          </w:r>
        </w:p>
      </w:sdtContent>
    </w:sdt>
    <w:p w14:paraId="522120D1" w14:textId="77777777" w:rsidR="003C62A1" w:rsidRDefault="003C62A1" w:rsidP="00671F7C">
      <w:pPr>
        <w:pStyle w:val="CES1"/>
        <w:sectPr w:rsidR="003C62A1" w:rsidSect="00AB44BF">
          <w:pgSz w:w="12240" w:h="15840" w:code="1"/>
          <w:pgMar w:top="1418" w:right="1701" w:bottom="1418" w:left="1701" w:header="709" w:footer="709" w:gutter="0"/>
          <w:pgNumType w:start="1"/>
          <w:cols w:space="708"/>
          <w:titlePg/>
          <w:docGrid w:linePitch="360"/>
        </w:sectPr>
      </w:pPr>
    </w:p>
    <w:p w14:paraId="5BF4DFEB" w14:textId="77777777" w:rsidR="002730D2" w:rsidRPr="0093218C" w:rsidRDefault="007A5D62" w:rsidP="00671F7C">
      <w:pPr>
        <w:pStyle w:val="CES1"/>
      </w:pPr>
      <w:bookmarkStart w:id="0" w:name="_Toc178866902"/>
      <w:r>
        <w:lastRenderedPageBreak/>
        <w:t>Glosario</w:t>
      </w:r>
      <w:bookmarkEnd w:id="0"/>
    </w:p>
    <w:p w14:paraId="5C3F2D16" w14:textId="2C36EBA2" w:rsidR="002730D2" w:rsidRDefault="002730D2" w:rsidP="002730D2"/>
    <w:tbl>
      <w:tblPr>
        <w:tblStyle w:val="Tablaconcuadrcula1clara-nfasis6"/>
        <w:tblW w:w="0" w:type="auto"/>
        <w:tblLook w:val="04A0" w:firstRow="1" w:lastRow="0" w:firstColumn="1" w:lastColumn="0" w:noHBand="0" w:noVBand="1"/>
      </w:tblPr>
      <w:tblGrid>
        <w:gridCol w:w="2263"/>
        <w:gridCol w:w="6565"/>
      </w:tblGrid>
      <w:tr w:rsidR="003F493D" w:rsidRPr="002C2E6F" w14:paraId="62ACD40C" w14:textId="77777777" w:rsidTr="000D0B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7EB18259" w14:textId="77777777" w:rsidR="003F493D" w:rsidRPr="002C2E6F" w:rsidRDefault="003F493D" w:rsidP="00E11531">
            <w:pPr>
              <w:spacing w:before="60" w:after="60"/>
              <w:jc w:val="left"/>
            </w:pPr>
            <w:r w:rsidRPr="002C2E6F">
              <w:t>Término</w:t>
            </w:r>
          </w:p>
        </w:tc>
        <w:tc>
          <w:tcPr>
            <w:tcW w:w="6565" w:type="dxa"/>
          </w:tcPr>
          <w:p w14:paraId="7AE29CF8" w14:textId="77777777" w:rsidR="003F493D" w:rsidRPr="002C2E6F" w:rsidRDefault="003F493D" w:rsidP="00E11531">
            <w:pPr>
              <w:spacing w:before="60" w:after="60"/>
              <w:jc w:val="left"/>
              <w:cnfStyle w:val="100000000000" w:firstRow="1" w:lastRow="0" w:firstColumn="0" w:lastColumn="0" w:oddVBand="0" w:evenVBand="0" w:oddHBand="0" w:evenHBand="0" w:firstRowFirstColumn="0" w:firstRowLastColumn="0" w:lastRowFirstColumn="0" w:lastRowLastColumn="0"/>
            </w:pPr>
            <w:r w:rsidRPr="002C2E6F">
              <w:t>Definición</w:t>
            </w:r>
          </w:p>
        </w:tc>
      </w:tr>
      <w:tr w:rsidR="00C93E66" w14:paraId="06F1CEE5"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B4FB73D" w14:textId="77777777" w:rsidR="00C93E66" w:rsidRDefault="00C93E66" w:rsidP="00E11531">
            <w:pPr>
              <w:spacing w:before="60" w:after="60"/>
            </w:pPr>
            <w:r>
              <w:t>5G</w:t>
            </w:r>
          </w:p>
        </w:tc>
        <w:tc>
          <w:tcPr>
            <w:tcW w:w="6565" w:type="dxa"/>
          </w:tcPr>
          <w:p w14:paraId="5C3561B2" w14:textId="77777777" w:rsidR="00C93E66" w:rsidRPr="00BC0A4D" w:rsidRDefault="00C93E66" w:rsidP="00E11531">
            <w:pPr>
              <w:spacing w:before="60" w:after="60"/>
              <w:cnfStyle w:val="000000000000" w:firstRow="0" w:lastRow="0" w:firstColumn="0" w:lastColumn="0" w:oddVBand="0" w:evenVBand="0" w:oddHBand="0" w:evenHBand="0" w:firstRowFirstColumn="0" w:firstRowLastColumn="0" w:lastRowFirstColumn="0" w:lastRowLastColumn="0"/>
            </w:pPr>
            <w:r>
              <w:t>Quinta generación de tecnología móvil</w:t>
            </w:r>
          </w:p>
        </w:tc>
      </w:tr>
      <w:tr w:rsidR="00EC42DE" w14:paraId="7E4573F0"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59AE9E2" w14:textId="77777777" w:rsidR="00EC42DE" w:rsidRDefault="00EC42DE" w:rsidP="00E11531">
            <w:pPr>
              <w:spacing w:before="60" w:after="60"/>
            </w:pPr>
            <w:r>
              <w:t>ACAS</w:t>
            </w:r>
          </w:p>
        </w:tc>
        <w:tc>
          <w:tcPr>
            <w:tcW w:w="6565" w:type="dxa"/>
          </w:tcPr>
          <w:p w14:paraId="230B298B" w14:textId="0F4F9A04" w:rsidR="00EC42DE" w:rsidRPr="00BC0A4D" w:rsidRDefault="00EC42DE"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All</w:t>
            </w:r>
            <w:proofErr w:type="spellEnd"/>
            <w:r w:rsidRPr="00255BDD">
              <w:rPr>
                <w:i/>
                <w:iCs/>
              </w:rPr>
              <w:t>-</w:t>
            </w:r>
            <w:r w:rsidR="008B5384" w:rsidRPr="00255BDD">
              <w:rPr>
                <w:i/>
                <w:iCs/>
              </w:rPr>
              <w:t>c</w:t>
            </w:r>
            <w:r w:rsidRPr="00255BDD">
              <w:rPr>
                <w:i/>
                <w:iCs/>
              </w:rPr>
              <w:t>ome</w:t>
            </w:r>
            <w:r w:rsidR="00F55F48" w:rsidRPr="00255BDD">
              <w:rPr>
                <w:i/>
                <w:iCs/>
              </w:rPr>
              <w:t>,</w:t>
            </w:r>
            <w:r w:rsidRPr="00255BDD">
              <w:rPr>
                <w:i/>
                <w:iCs/>
              </w:rPr>
              <w:t xml:space="preserve"> </w:t>
            </w:r>
            <w:proofErr w:type="spellStart"/>
            <w:r w:rsidR="008B5384" w:rsidRPr="00255BDD">
              <w:rPr>
                <w:i/>
                <w:iCs/>
              </w:rPr>
              <w:t>a</w:t>
            </w:r>
            <w:r w:rsidRPr="00255BDD">
              <w:rPr>
                <w:i/>
                <w:iCs/>
              </w:rPr>
              <w:t>ll</w:t>
            </w:r>
            <w:r w:rsidR="00F55F48" w:rsidRPr="00255BDD">
              <w:rPr>
                <w:i/>
                <w:iCs/>
              </w:rPr>
              <w:t>-</w:t>
            </w:r>
            <w:r w:rsidR="008B5384" w:rsidRPr="00255BDD">
              <w:rPr>
                <w:i/>
                <w:iCs/>
              </w:rPr>
              <w:t>s</w:t>
            </w:r>
            <w:r w:rsidRPr="00255BDD">
              <w:rPr>
                <w:i/>
                <w:iCs/>
              </w:rPr>
              <w:t>erved</w:t>
            </w:r>
            <w:proofErr w:type="spellEnd"/>
            <w:r w:rsidR="00F55F48">
              <w:t xml:space="preserve">; en español, </w:t>
            </w:r>
            <w:r w:rsidR="00246DD2">
              <w:t>“Todos los que llegan, todos son atendidos”</w:t>
            </w:r>
          </w:p>
        </w:tc>
      </w:tr>
      <w:tr w:rsidR="003F493D" w14:paraId="3AA1E73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97DB21A" w14:textId="77777777" w:rsidR="003F493D" w:rsidRDefault="003F493D" w:rsidP="00E11531">
            <w:pPr>
              <w:spacing w:before="60" w:after="60"/>
            </w:pPr>
            <w:r>
              <w:t>ACMA</w:t>
            </w:r>
          </w:p>
        </w:tc>
        <w:tc>
          <w:tcPr>
            <w:tcW w:w="6565" w:type="dxa"/>
          </w:tcPr>
          <w:p w14:paraId="76266948" w14:textId="77777777" w:rsidR="003F493D" w:rsidRPr="00BC0A4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Australian</w:t>
            </w:r>
            <w:proofErr w:type="spellEnd"/>
            <w:r w:rsidRPr="00255BDD">
              <w:rPr>
                <w:i/>
              </w:rPr>
              <w:t xml:space="preserve"> </w:t>
            </w:r>
            <w:proofErr w:type="spellStart"/>
            <w:r w:rsidRPr="00255BDD">
              <w:rPr>
                <w:i/>
              </w:rPr>
              <w:t>Communications</w:t>
            </w:r>
            <w:proofErr w:type="spellEnd"/>
            <w:r w:rsidRPr="00255BDD">
              <w:rPr>
                <w:i/>
              </w:rPr>
              <w:t xml:space="preserve"> and Media </w:t>
            </w:r>
            <w:proofErr w:type="spellStart"/>
            <w:r w:rsidRPr="00255BDD">
              <w:rPr>
                <w:i/>
              </w:rPr>
              <w:t>Authority</w:t>
            </w:r>
            <w:proofErr w:type="spellEnd"/>
            <w:r w:rsidRPr="00BC0A4D">
              <w:t>; en español, Autoridad Australiana de Comunicaciones y Medios</w:t>
            </w:r>
          </w:p>
        </w:tc>
      </w:tr>
      <w:tr w:rsidR="00294496" w14:paraId="0C39763B"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702F1C56" w14:textId="77777777" w:rsidR="00294496" w:rsidRDefault="00294496" w:rsidP="00E11531">
            <w:pPr>
              <w:spacing w:before="60" w:after="60"/>
            </w:pPr>
            <w:r>
              <w:t>AFC</w:t>
            </w:r>
          </w:p>
        </w:tc>
        <w:tc>
          <w:tcPr>
            <w:tcW w:w="6565" w:type="dxa"/>
          </w:tcPr>
          <w:p w14:paraId="5A5F11C4" w14:textId="77777777" w:rsidR="00294496" w:rsidRPr="00BC0A4D" w:rsidRDefault="00294496"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Automated</w:t>
            </w:r>
            <w:proofErr w:type="spellEnd"/>
            <w:r w:rsidRPr="00255BDD">
              <w:rPr>
                <w:i/>
              </w:rPr>
              <w:t xml:space="preserve"> </w:t>
            </w:r>
            <w:proofErr w:type="spellStart"/>
            <w:r w:rsidRPr="00255BDD">
              <w:rPr>
                <w:i/>
              </w:rPr>
              <w:t>Frequency</w:t>
            </w:r>
            <w:proofErr w:type="spellEnd"/>
            <w:r w:rsidRPr="00255BDD">
              <w:rPr>
                <w:i/>
              </w:rPr>
              <w:t xml:space="preserve"> </w:t>
            </w:r>
            <w:proofErr w:type="spellStart"/>
            <w:r w:rsidRPr="00255BDD">
              <w:rPr>
                <w:i/>
              </w:rPr>
              <w:t>Coordination</w:t>
            </w:r>
            <w:proofErr w:type="spellEnd"/>
            <w:r w:rsidR="009F3110">
              <w:t>; en español, Coordinación de Frecuencia Automatizada</w:t>
            </w:r>
          </w:p>
        </w:tc>
      </w:tr>
      <w:tr w:rsidR="004C3206" w14:paraId="52797D9D"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37969BD" w14:textId="77777777" w:rsidR="004C3206" w:rsidRDefault="004C3206" w:rsidP="00E11531">
            <w:pPr>
              <w:spacing w:before="60" w:after="60"/>
            </w:pPr>
            <w:proofErr w:type="spellStart"/>
            <w:r>
              <w:t>Arcep</w:t>
            </w:r>
            <w:proofErr w:type="spellEnd"/>
          </w:p>
        </w:tc>
        <w:tc>
          <w:tcPr>
            <w:tcW w:w="6565" w:type="dxa"/>
          </w:tcPr>
          <w:p w14:paraId="33DA22E5" w14:textId="77777777" w:rsidR="004C3206" w:rsidRPr="00BC0A4D" w:rsidRDefault="004C3206"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Autorité</w:t>
            </w:r>
            <w:proofErr w:type="spellEnd"/>
            <w:r w:rsidRPr="00255BDD">
              <w:rPr>
                <w:i/>
              </w:rPr>
              <w:t xml:space="preserve"> de </w:t>
            </w:r>
            <w:proofErr w:type="spellStart"/>
            <w:r w:rsidRPr="00255BDD">
              <w:rPr>
                <w:i/>
              </w:rPr>
              <w:t>régulation</w:t>
            </w:r>
            <w:proofErr w:type="spellEnd"/>
            <w:r w:rsidRPr="00255BDD">
              <w:rPr>
                <w:i/>
              </w:rPr>
              <w:t xml:space="preserve"> des </w:t>
            </w:r>
            <w:proofErr w:type="spellStart"/>
            <w:r w:rsidRPr="00255BDD">
              <w:rPr>
                <w:i/>
              </w:rPr>
              <w:t>communications</w:t>
            </w:r>
            <w:proofErr w:type="spellEnd"/>
            <w:r w:rsidRPr="00255BDD">
              <w:rPr>
                <w:i/>
              </w:rPr>
              <w:t xml:space="preserve"> </w:t>
            </w:r>
            <w:proofErr w:type="spellStart"/>
            <w:r w:rsidRPr="00255BDD">
              <w:rPr>
                <w:i/>
              </w:rPr>
              <w:t>électroniques</w:t>
            </w:r>
            <w:proofErr w:type="spellEnd"/>
            <w:r w:rsidRPr="004C3206">
              <w:t xml:space="preserve">, </w:t>
            </w:r>
            <w:r w:rsidRPr="00255BDD">
              <w:rPr>
                <w:i/>
              </w:rPr>
              <w:t xml:space="preserve">des postes et de la </w:t>
            </w:r>
            <w:proofErr w:type="spellStart"/>
            <w:r w:rsidRPr="00255BDD">
              <w:rPr>
                <w:i/>
              </w:rPr>
              <w:t>distribution</w:t>
            </w:r>
            <w:proofErr w:type="spellEnd"/>
            <w:r w:rsidRPr="00255BDD">
              <w:rPr>
                <w:i/>
              </w:rPr>
              <w:t xml:space="preserve"> de la </w:t>
            </w:r>
            <w:proofErr w:type="spellStart"/>
            <w:r w:rsidRPr="00255BDD">
              <w:rPr>
                <w:i/>
              </w:rPr>
              <w:t>presse</w:t>
            </w:r>
            <w:proofErr w:type="spellEnd"/>
            <w:r w:rsidR="00237502">
              <w:t>; en español:</w:t>
            </w:r>
            <w:r w:rsidRPr="004C3206">
              <w:t xml:space="preserve"> Autoridad de regulación de las comunicaciones electrónicas, de correos y de la distribución de la prensa</w:t>
            </w:r>
            <w:r w:rsidR="00237502">
              <w:t xml:space="preserve"> (Francia)</w:t>
            </w:r>
          </w:p>
        </w:tc>
      </w:tr>
      <w:tr w:rsidR="003F493D" w14:paraId="219010AF"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9D4C262" w14:textId="77777777" w:rsidR="003F493D" w:rsidRDefault="003F493D" w:rsidP="00E11531">
            <w:pPr>
              <w:spacing w:before="60" w:after="60"/>
            </w:pPr>
            <w:r>
              <w:t>AWL</w:t>
            </w:r>
          </w:p>
        </w:tc>
        <w:tc>
          <w:tcPr>
            <w:tcW w:w="6565" w:type="dxa"/>
          </w:tcPr>
          <w:p w14:paraId="1231F4FC" w14:textId="77777777" w:rsidR="003F493D" w:rsidRPr="00BC0A4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Area</w:t>
            </w:r>
            <w:proofErr w:type="spellEnd"/>
            <w:r w:rsidRPr="00255BDD">
              <w:rPr>
                <w:i/>
                <w:iCs/>
              </w:rPr>
              <w:t xml:space="preserve">-Wide </w:t>
            </w:r>
            <w:proofErr w:type="spellStart"/>
            <w:r w:rsidRPr="00255BDD">
              <w:rPr>
                <w:i/>
                <w:iCs/>
              </w:rPr>
              <w:t>Licence</w:t>
            </w:r>
            <w:proofErr w:type="spellEnd"/>
            <w:r w:rsidRPr="00BC0A4D">
              <w:t>; en español, licencia para toda área</w:t>
            </w:r>
          </w:p>
        </w:tc>
      </w:tr>
      <w:tr w:rsidR="003F493D" w14:paraId="59E936BC"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EDCD8B3" w14:textId="77777777" w:rsidR="003F493D" w:rsidRDefault="003F493D" w:rsidP="00E11531">
            <w:pPr>
              <w:spacing w:before="60" w:after="60"/>
            </w:pPr>
            <w:proofErr w:type="spellStart"/>
            <w:r w:rsidRPr="00BC0A4D">
              <w:t>BNetzA</w:t>
            </w:r>
            <w:proofErr w:type="spellEnd"/>
          </w:p>
        </w:tc>
        <w:tc>
          <w:tcPr>
            <w:tcW w:w="6565" w:type="dxa"/>
          </w:tcPr>
          <w:p w14:paraId="69721DAC" w14:textId="77777777" w:rsidR="003F493D" w:rsidRPr="00BC0A4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Bundesnetzagentur</w:t>
            </w:r>
            <w:proofErr w:type="spellEnd"/>
            <w:r w:rsidRPr="00BC0A4D">
              <w:t>; en español, Agencia Federal de Redes de Alemania</w:t>
            </w:r>
          </w:p>
        </w:tc>
      </w:tr>
      <w:tr w:rsidR="00FC2602" w14:paraId="01C8F685"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2E5AFAC" w14:textId="77777777" w:rsidR="00FC2602" w:rsidRDefault="00FC2602" w:rsidP="00E11531">
            <w:pPr>
              <w:spacing w:before="60" w:after="60"/>
            </w:pPr>
            <w:r>
              <w:t>CBRS</w:t>
            </w:r>
          </w:p>
        </w:tc>
        <w:tc>
          <w:tcPr>
            <w:tcW w:w="6565" w:type="dxa"/>
          </w:tcPr>
          <w:p w14:paraId="20915079" w14:textId="77777777" w:rsidR="00FC2602" w:rsidRDefault="00FC2602"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Citizens</w:t>
            </w:r>
            <w:proofErr w:type="spellEnd"/>
            <w:r w:rsidRPr="00255BDD">
              <w:rPr>
                <w:i/>
              </w:rPr>
              <w:t xml:space="preserve"> </w:t>
            </w:r>
            <w:proofErr w:type="spellStart"/>
            <w:r w:rsidRPr="00255BDD">
              <w:rPr>
                <w:i/>
              </w:rPr>
              <w:t>Broadband</w:t>
            </w:r>
            <w:proofErr w:type="spellEnd"/>
            <w:r w:rsidRPr="00255BDD">
              <w:rPr>
                <w:i/>
              </w:rPr>
              <w:t xml:space="preserve"> Radio </w:t>
            </w:r>
            <w:proofErr w:type="spellStart"/>
            <w:r w:rsidRPr="00255BDD">
              <w:rPr>
                <w:i/>
              </w:rPr>
              <w:t>Service</w:t>
            </w:r>
            <w:proofErr w:type="spellEnd"/>
            <w:r>
              <w:t xml:space="preserve">; en español, </w:t>
            </w:r>
            <w:r w:rsidRPr="00FC2602">
              <w:t>Servicio de Radio Ciudadana de Banda Ancha</w:t>
            </w:r>
            <w:r>
              <w:t xml:space="preserve"> (de la FCC)</w:t>
            </w:r>
          </w:p>
        </w:tc>
      </w:tr>
      <w:tr w:rsidR="003471B9" w14:paraId="10CCF40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5A60783" w14:textId="77777777" w:rsidR="003471B9" w:rsidRPr="00BC0A4D" w:rsidRDefault="003471B9" w:rsidP="00E11531">
            <w:pPr>
              <w:spacing w:before="60" w:after="60"/>
            </w:pPr>
            <w:r>
              <w:t>CNMC</w:t>
            </w:r>
          </w:p>
        </w:tc>
        <w:tc>
          <w:tcPr>
            <w:tcW w:w="6565" w:type="dxa"/>
          </w:tcPr>
          <w:p w14:paraId="1D7AF31A" w14:textId="77777777" w:rsidR="003471B9" w:rsidRPr="00BC0A4D" w:rsidRDefault="003471B9" w:rsidP="00E11531">
            <w:pPr>
              <w:spacing w:before="60" w:after="60"/>
              <w:cnfStyle w:val="000000000000" w:firstRow="0" w:lastRow="0" w:firstColumn="0" w:lastColumn="0" w:oddVBand="0" w:evenVBand="0" w:oddHBand="0" w:evenHBand="0" w:firstRowFirstColumn="0" w:firstRowLastColumn="0" w:lastRowFirstColumn="0" w:lastRowLastColumn="0"/>
            </w:pPr>
            <w:r>
              <w:t>Comisión Nacional de los Mercados y la Competencia</w:t>
            </w:r>
          </w:p>
        </w:tc>
      </w:tr>
      <w:tr w:rsidR="008D4ECA" w14:paraId="4C85F18D"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1B98FC0" w14:textId="77777777" w:rsidR="008D4ECA" w:rsidRDefault="008D4ECA" w:rsidP="00E11531">
            <w:pPr>
              <w:spacing w:before="60" w:after="60"/>
            </w:pPr>
            <w:r>
              <w:t>CPEUM</w:t>
            </w:r>
          </w:p>
        </w:tc>
        <w:tc>
          <w:tcPr>
            <w:tcW w:w="6565" w:type="dxa"/>
          </w:tcPr>
          <w:p w14:paraId="66CC73DE" w14:textId="77777777" w:rsidR="008D4ECA" w:rsidRDefault="008D4ECA" w:rsidP="00E11531">
            <w:pPr>
              <w:spacing w:before="60" w:after="60"/>
              <w:cnfStyle w:val="000000000000" w:firstRow="0" w:lastRow="0" w:firstColumn="0" w:lastColumn="0" w:oddVBand="0" w:evenVBand="0" w:oddHBand="0" w:evenHBand="0" w:firstRowFirstColumn="0" w:firstRowLastColumn="0" w:lastRowFirstColumn="0" w:lastRowLastColumn="0"/>
            </w:pPr>
            <w:r>
              <w:t>Constitución Política de los Estados Unidos Mexicanos</w:t>
            </w:r>
          </w:p>
        </w:tc>
      </w:tr>
      <w:tr w:rsidR="003F493D" w14:paraId="0519CFB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9908943" w14:textId="77777777" w:rsidR="003F493D" w:rsidRDefault="003F493D" w:rsidP="00E11531">
            <w:pPr>
              <w:spacing w:before="60" w:after="60"/>
            </w:pPr>
            <w:r>
              <w:t>CRA</w:t>
            </w:r>
          </w:p>
        </w:tc>
        <w:tc>
          <w:tcPr>
            <w:tcW w:w="6565" w:type="dxa"/>
          </w:tcPr>
          <w:p w14:paraId="48EE9D6A"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The</w:t>
            </w:r>
            <w:proofErr w:type="spellEnd"/>
            <w:r w:rsidRPr="00255BDD">
              <w:rPr>
                <w:i/>
              </w:rPr>
              <w:t xml:space="preserve"> </w:t>
            </w:r>
            <w:proofErr w:type="spellStart"/>
            <w:r w:rsidRPr="00255BDD">
              <w:rPr>
                <w:i/>
              </w:rPr>
              <w:t>Communications</w:t>
            </w:r>
            <w:proofErr w:type="spellEnd"/>
            <w:r w:rsidRPr="00255BDD">
              <w:rPr>
                <w:i/>
              </w:rPr>
              <w:t xml:space="preserve"> </w:t>
            </w:r>
            <w:proofErr w:type="spellStart"/>
            <w:r w:rsidRPr="00255BDD">
              <w:rPr>
                <w:i/>
              </w:rPr>
              <w:t>Regulatory</w:t>
            </w:r>
            <w:proofErr w:type="spellEnd"/>
            <w:r w:rsidRPr="00255BDD">
              <w:rPr>
                <w:i/>
              </w:rPr>
              <w:t xml:space="preserve"> </w:t>
            </w:r>
            <w:proofErr w:type="spellStart"/>
            <w:r w:rsidRPr="00255BDD">
              <w:rPr>
                <w:i/>
              </w:rPr>
              <w:t>Authority</w:t>
            </w:r>
            <w:proofErr w:type="spellEnd"/>
            <w:r w:rsidRPr="00BC0A4D">
              <w:t>; en español, Autoridad Regulatoria de Comunicaciones (Qatar)</w:t>
            </w:r>
          </w:p>
        </w:tc>
      </w:tr>
      <w:tr w:rsidR="00B13BA7" w14:paraId="2D59DA52"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A416728" w14:textId="77777777" w:rsidR="00B13BA7" w:rsidRDefault="00B13BA7" w:rsidP="00E11531">
            <w:pPr>
              <w:spacing w:before="60" w:after="60"/>
            </w:pPr>
            <w:r>
              <w:t>dBm</w:t>
            </w:r>
          </w:p>
        </w:tc>
        <w:tc>
          <w:tcPr>
            <w:tcW w:w="6565" w:type="dxa"/>
          </w:tcPr>
          <w:p w14:paraId="4A1F49AA" w14:textId="172BD165" w:rsidR="00B13BA7" w:rsidRDefault="00B13BA7" w:rsidP="00E11531">
            <w:pPr>
              <w:spacing w:before="60" w:after="60"/>
              <w:cnfStyle w:val="000000000000" w:firstRow="0" w:lastRow="0" w:firstColumn="0" w:lastColumn="0" w:oddVBand="0" w:evenVBand="0" w:oddHBand="0" w:evenHBand="0" w:firstRowFirstColumn="0" w:firstRowLastColumn="0" w:lastRowFirstColumn="0" w:lastRowLastColumn="0"/>
            </w:pPr>
            <w:r>
              <w:t>Decibel-</w:t>
            </w:r>
            <w:proofErr w:type="spellStart"/>
            <w:r>
              <w:t>mili</w:t>
            </w:r>
            <w:r w:rsidR="00A2401A">
              <w:t>watt</w:t>
            </w:r>
            <w:proofErr w:type="spellEnd"/>
          </w:p>
        </w:tc>
      </w:tr>
      <w:tr w:rsidR="00B13BA7" w14:paraId="681C3340"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B195447" w14:textId="77777777" w:rsidR="00B13BA7" w:rsidRDefault="00B13BA7" w:rsidP="00E11531">
            <w:pPr>
              <w:spacing w:before="60" w:after="60"/>
            </w:pPr>
            <w:proofErr w:type="spellStart"/>
            <w:r w:rsidRPr="00B13BA7">
              <w:t>dBμV</w:t>
            </w:r>
            <w:proofErr w:type="spellEnd"/>
          </w:p>
        </w:tc>
        <w:tc>
          <w:tcPr>
            <w:tcW w:w="6565" w:type="dxa"/>
          </w:tcPr>
          <w:p w14:paraId="45C3157D" w14:textId="348A2B76" w:rsidR="00B13BA7" w:rsidRDefault="00B13BA7" w:rsidP="00E11531">
            <w:pPr>
              <w:spacing w:before="60" w:after="60"/>
              <w:cnfStyle w:val="000000000000" w:firstRow="0" w:lastRow="0" w:firstColumn="0" w:lastColumn="0" w:oddVBand="0" w:evenVBand="0" w:oddHBand="0" w:evenHBand="0" w:firstRowFirstColumn="0" w:firstRowLastColumn="0" w:lastRowFirstColumn="0" w:lastRowLastColumn="0"/>
            </w:pPr>
            <w:r>
              <w:t>Decibel-</w:t>
            </w:r>
            <w:proofErr w:type="spellStart"/>
            <w:r>
              <w:t>microvolt</w:t>
            </w:r>
            <w:proofErr w:type="spellEnd"/>
          </w:p>
        </w:tc>
      </w:tr>
      <w:tr w:rsidR="00135156" w14:paraId="1BEFC2BE"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CE70C19" w14:textId="77777777" w:rsidR="00135156" w:rsidRDefault="00135156" w:rsidP="00E11531">
            <w:pPr>
              <w:spacing w:before="60" w:after="60"/>
            </w:pPr>
            <w:r>
              <w:t>DOF</w:t>
            </w:r>
          </w:p>
        </w:tc>
        <w:tc>
          <w:tcPr>
            <w:tcW w:w="6565" w:type="dxa"/>
          </w:tcPr>
          <w:p w14:paraId="66C7D97F" w14:textId="77777777" w:rsidR="00135156" w:rsidRPr="00BC0A4D" w:rsidRDefault="00135156" w:rsidP="00E11531">
            <w:pPr>
              <w:spacing w:before="60" w:after="60"/>
              <w:cnfStyle w:val="000000000000" w:firstRow="0" w:lastRow="0" w:firstColumn="0" w:lastColumn="0" w:oddVBand="0" w:evenVBand="0" w:oddHBand="0" w:evenHBand="0" w:firstRowFirstColumn="0" w:firstRowLastColumn="0" w:lastRowFirstColumn="0" w:lastRowLastColumn="0"/>
            </w:pPr>
            <w:r>
              <w:t>Diario Oficial de la Federación</w:t>
            </w:r>
          </w:p>
        </w:tc>
      </w:tr>
      <w:tr w:rsidR="008B5384" w:rsidRPr="00294496" w14:paraId="36AA4E5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580EB230" w14:textId="77777777" w:rsidR="008B5384" w:rsidRDefault="008B5384" w:rsidP="00E11531">
            <w:pPr>
              <w:spacing w:before="60" w:after="60"/>
            </w:pPr>
            <w:r>
              <w:t>DSA</w:t>
            </w:r>
          </w:p>
        </w:tc>
        <w:tc>
          <w:tcPr>
            <w:tcW w:w="6565" w:type="dxa"/>
          </w:tcPr>
          <w:p w14:paraId="46D6B9FF" w14:textId="54C3FB43" w:rsidR="008B5384" w:rsidRPr="00294496" w:rsidRDefault="008B5384"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iCs/>
              </w:rPr>
              <w:t xml:space="preserve">Dynamic </w:t>
            </w:r>
            <w:proofErr w:type="spellStart"/>
            <w:r w:rsidRPr="00255BDD">
              <w:rPr>
                <w:i/>
                <w:iCs/>
              </w:rPr>
              <w:t>Spectrum</w:t>
            </w:r>
            <w:proofErr w:type="spellEnd"/>
            <w:r w:rsidRPr="00255BDD">
              <w:rPr>
                <w:i/>
                <w:iCs/>
              </w:rPr>
              <w:t xml:space="preserve"> Access</w:t>
            </w:r>
            <w:r>
              <w:t>; en español,</w:t>
            </w:r>
            <w:r w:rsidRPr="008B5384">
              <w:t xml:space="preserve"> </w:t>
            </w:r>
            <w:r w:rsidR="00A874D7">
              <w:t>A</w:t>
            </w:r>
            <w:r w:rsidRPr="008B5384">
              <w:t xml:space="preserve">cceso </w:t>
            </w:r>
            <w:r w:rsidR="00A874D7">
              <w:t>Dinámico al Espectro</w:t>
            </w:r>
          </w:p>
        </w:tc>
      </w:tr>
      <w:tr w:rsidR="00294496" w:rsidRPr="00294496" w14:paraId="6E82DEE8"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E8B5BBB" w14:textId="77777777" w:rsidR="00294496" w:rsidRDefault="00294496" w:rsidP="00E11531">
            <w:pPr>
              <w:spacing w:before="60" w:after="60"/>
            </w:pPr>
            <w:r>
              <w:t>FCC</w:t>
            </w:r>
          </w:p>
        </w:tc>
        <w:tc>
          <w:tcPr>
            <w:tcW w:w="6565" w:type="dxa"/>
          </w:tcPr>
          <w:p w14:paraId="034AFAC4" w14:textId="77777777" w:rsidR="00294496" w:rsidRPr="00294496" w:rsidRDefault="00294496"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The</w:t>
            </w:r>
            <w:proofErr w:type="spellEnd"/>
            <w:r w:rsidRPr="00255BDD">
              <w:rPr>
                <w:i/>
              </w:rPr>
              <w:t xml:space="preserve"> Federal </w:t>
            </w:r>
            <w:proofErr w:type="spellStart"/>
            <w:r w:rsidRPr="00255BDD">
              <w:rPr>
                <w:i/>
              </w:rPr>
              <w:t>Communications</w:t>
            </w:r>
            <w:proofErr w:type="spellEnd"/>
            <w:r w:rsidRPr="00255BDD">
              <w:rPr>
                <w:i/>
              </w:rPr>
              <w:t xml:space="preserve"> </w:t>
            </w:r>
            <w:proofErr w:type="spellStart"/>
            <w:r w:rsidRPr="00255BDD">
              <w:rPr>
                <w:i/>
              </w:rPr>
              <w:t>Commission</w:t>
            </w:r>
            <w:proofErr w:type="spellEnd"/>
            <w:r w:rsidRPr="00294496">
              <w:t>; en español, Comisión Federal de Comu</w:t>
            </w:r>
            <w:r>
              <w:t>nicaciones</w:t>
            </w:r>
            <w:r w:rsidR="00FC2602">
              <w:t xml:space="preserve"> (Estados Unidos de América)</w:t>
            </w:r>
          </w:p>
        </w:tc>
      </w:tr>
      <w:tr w:rsidR="008B5384" w:rsidRPr="00294496" w14:paraId="6A4BFBAE"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DAE62D8" w14:textId="77777777" w:rsidR="008B5384" w:rsidRDefault="008B5384" w:rsidP="00E11531">
            <w:pPr>
              <w:spacing w:before="60" w:after="60"/>
            </w:pPr>
            <w:r>
              <w:t>FCFS</w:t>
            </w:r>
          </w:p>
        </w:tc>
        <w:tc>
          <w:tcPr>
            <w:tcW w:w="6565" w:type="dxa"/>
          </w:tcPr>
          <w:p w14:paraId="1612CCEA" w14:textId="181E1813" w:rsidR="008B5384" w:rsidRDefault="003E2DEE"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First</w:t>
            </w:r>
            <w:proofErr w:type="spellEnd"/>
            <w:r w:rsidRPr="00255BDD">
              <w:rPr>
                <w:i/>
                <w:iCs/>
              </w:rPr>
              <w:t xml:space="preserve">-come, </w:t>
            </w:r>
            <w:proofErr w:type="spellStart"/>
            <w:r w:rsidRPr="00255BDD">
              <w:rPr>
                <w:i/>
                <w:iCs/>
              </w:rPr>
              <w:t>first</w:t>
            </w:r>
            <w:r>
              <w:rPr>
                <w:i/>
                <w:iCs/>
              </w:rPr>
              <w:t>-</w:t>
            </w:r>
            <w:r w:rsidRPr="00255BDD">
              <w:rPr>
                <w:i/>
                <w:iCs/>
              </w:rPr>
              <w:t>served</w:t>
            </w:r>
            <w:proofErr w:type="spellEnd"/>
            <w:r>
              <w:t>; en español, primero en llegar, primero en ser atendido</w:t>
            </w:r>
          </w:p>
        </w:tc>
      </w:tr>
      <w:tr w:rsidR="00294496" w:rsidRPr="00294496" w14:paraId="347337A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00337C7" w14:textId="77777777" w:rsidR="00294496" w:rsidRDefault="00294496" w:rsidP="00E11531">
            <w:pPr>
              <w:spacing w:before="60" w:after="60"/>
            </w:pPr>
            <w:r>
              <w:lastRenderedPageBreak/>
              <w:t>GAA</w:t>
            </w:r>
          </w:p>
        </w:tc>
        <w:tc>
          <w:tcPr>
            <w:tcW w:w="6565" w:type="dxa"/>
          </w:tcPr>
          <w:p w14:paraId="167F808C" w14:textId="77777777" w:rsidR="00294496" w:rsidRPr="00294496" w:rsidRDefault="00294496"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iCs/>
              </w:rPr>
              <w:t xml:space="preserve">General </w:t>
            </w:r>
            <w:proofErr w:type="spellStart"/>
            <w:r w:rsidRPr="00255BDD">
              <w:rPr>
                <w:i/>
                <w:iCs/>
              </w:rPr>
              <w:t>Authorized</w:t>
            </w:r>
            <w:proofErr w:type="spellEnd"/>
            <w:r w:rsidRPr="00255BDD">
              <w:rPr>
                <w:i/>
                <w:iCs/>
              </w:rPr>
              <w:t xml:space="preserve"> Access</w:t>
            </w:r>
            <w:r w:rsidR="009F3110">
              <w:t>; en español, Acceso General Autorizado</w:t>
            </w:r>
          </w:p>
        </w:tc>
      </w:tr>
      <w:tr w:rsidR="003F493D" w14:paraId="24387D37"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329E8B4" w14:textId="77777777" w:rsidR="003F493D" w:rsidRDefault="003F493D" w:rsidP="00E11531">
            <w:pPr>
              <w:spacing w:before="60" w:after="60"/>
            </w:pPr>
            <w:r>
              <w:t>GSA</w:t>
            </w:r>
          </w:p>
        </w:tc>
        <w:tc>
          <w:tcPr>
            <w:tcW w:w="6565" w:type="dxa"/>
          </w:tcPr>
          <w:p w14:paraId="39D10EFB" w14:textId="74C9FA72" w:rsidR="003F493D" w:rsidRDefault="003F493D" w:rsidP="009B6C1A">
            <w:pPr>
              <w:spacing w:before="60" w:after="60"/>
              <w:cnfStyle w:val="000000000000" w:firstRow="0" w:lastRow="0" w:firstColumn="0" w:lastColumn="0" w:oddVBand="0" w:evenVBand="0" w:oddHBand="0" w:evenHBand="0" w:firstRowFirstColumn="0" w:firstRowLastColumn="0" w:lastRowFirstColumn="0" w:lastRowLastColumn="0"/>
            </w:pPr>
            <w:r w:rsidRPr="00E459B7">
              <w:rPr>
                <w:i/>
              </w:rPr>
              <w:t xml:space="preserve">Global </w:t>
            </w:r>
            <w:proofErr w:type="spellStart"/>
            <w:r w:rsidRPr="00E459B7">
              <w:rPr>
                <w:i/>
              </w:rPr>
              <w:t>mobile</w:t>
            </w:r>
            <w:proofErr w:type="spellEnd"/>
            <w:r w:rsidRPr="00E459B7">
              <w:rPr>
                <w:i/>
              </w:rPr>
              <w:t xml:space="preserve"> </w:t>
            </w:r>
            <w:proofErr w:type="spellStart"/>
            <w:r w:rsidRPr="00E459B7">
              <w:rPr>
                <w:i/>
              </w:rPr>
              <w:t>Suppliers</w:t>
            </w:r>
            <w:proofErr w:type="spellEnd"/>
            <w:r w:rsidRPr="00E459B7">
              <w:rPr>
                <w:i/>
              </w:rPr>
              <w:t xml:space="preserve"> </w:t>
            </w:r>
            <w:proofErr w:type="spellStart"/>
            <w:r w:rsidRPr="00E459B7">
              <w:rPr>
                <w:i/>
              </w:rPr>
              <w:t>Association</w:t>
            </w:r>
            <w:proofErr w:type="spellEnd"/>
            <w:r w:rsidR="009B6C1A">
              <w:t xml:space="preserve">; en español, </w:t>
            </w:r>
            <w:r w:rsidR="009B6C1A" w:rsidRPr="009B6C1A">
              <w:t>Asociación Global de Proveedores Móviles</w:t>
            </w:r>
          </w:p>
        </w:tc>
      </w:tr>
      <w:tr w:rsidR="005F1BD9" w14:paraId="058091F0"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6286C24" w14:textId="77777777" w:rsidR="005F1BD9" w:rsidRPr="00F7417F" w:rsidRDefault="005F1BD9" w:rsidP="00E11531">
            <w:pPr>
              <w:spacing w:before="60" w:after="60"/>
            </w:pPr>
            <w:r>
              <w:t>GSM</w:t>
            </w:r>
          </w:p>
        </w:tc>
        <w:tc>
          <w:tcPr>
            <w:tcW w:w="6565" w:type="dxa"/>
          </w:tcPr>
          <w:p w14:paraId="77C96DA7" w14:textId="77777777" w:rsidR="005F1BD9" w:rsidRPr="00F7417F" w:rsidRDefault="005F1BD9" w:rsidP="00E11531">
            <w:pPr>
              <w:spacing w:before="60" w:after="60"/>
              <w:cnfStyle w:val="000000000000" w:firstRow="0" w:lastRow="0" w:firstColumn="0" w:lastColumn="0" w:oddVBand="0" w:evenVBand="0" w:oddHBand="0" w:evenHBand="0" w:firstRowFirstColumn="0" w:firstRowLastColumn="0" w:lastRowFirstColumn="0" w:lastRowLastColumn="0"/>
            </w:pPr>
            <w:r w:rsidRPr="00E459B7">
              <w:rPr>
                <w:i/>
              </w:rPr>
              <w:t xml:space="preserve">Global </w:t>
            </w:r>
            <w:proofErr w:type="spellStart"/>
            <w:r w:rsidRPr="00E459B7">
              <w:rPr>
                <w:i/>
              </w:rPr>
              <w:t>System</w:t>
            </w:r>
            <w:proofErr w:type="spellEnd"/>
            <w:r w:rsidRPr="00E459B7">
              <w:rPr>
                <w:i/>
              </w:rPr>
              <w:t xml:space="preserve"> for Mobile </w:t>
            </w:r>
            <w:proofErr w:type="spellStart"/>
            <w:r w:rsidRPr="00E459B7">
              <w:rPr>
                <w:i/>
              </w:rPr>
              <w:t>Comunication</w:t>
            </w:r>
            <w:proofErr w:type="spellEnd"/>
            <w:r>
              <w:t xml:space="preserve">; en español, Sistema Global de Comunicaciones Móviles </w:t>
            </w:r>
          </w:p>
        </w:tc>
      </w:tr>
      <w:tr w:rsidR="003F493D" w14:paraId="3037B722"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06B57D0" w14:textId="77777777" w:rsidR="003F493D" w:rsidRDefault="003F493D" w:rsidP="00E11531">
            <w:pPr>
              <w:spacing w:before="60" w:after="60"/>
            </w:pPr>
            <w:r w:rsidRPr="00F7417F">
              <w:t>IA</w:t>
            </w:r>
          </w:p>
        </w:tc>
        <w:tc>
          <w:tcPr>
            <w:tcW w:w="6565" w:type="dxa"/>
          </w:tcPr>
          <w:p w14:paraId="2114A62C"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F7417F">
              <w:t>Inteligencia Artificial</w:t>
            </w:r>
          </w:p>
        </w:tc>
      </w:tr>
      <w:tr w:rsidR="003F493D" w14:paraId="55757B33"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4796253" w14:textId="77777777" w:rsidR="003F493D" w:rsidRDefault="003F493D" w:rsidP="00E11531">
            <w:pPr>
              <w:spacing w:before="60" w:after="60"/>
            </w:pPr>
            <w:r>
              <w:t>IFT/Instituto</w:t>
            </w:r>
          </w:p>
        </w:tc>
        <w:tc>
          <w:tcPr>
            <w:tcW w:w="6565" w:type="dxa"/>
          </w:tcPr>
          <w:p w14:paraId="1FBDF53A"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t>Instituto Federal de Telecomunicaciones</w:t>
            </w:r>
          </w:p>
        </w:tc>
      </w:tr>
      <w:tr w:rsidR="00EC42DE" w14:paraId="345821EF"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7043829" w14:textId="77777777" w:rsidR="00EC42DE" w:rsidRDefault="00EC42DE" w:rsidP="00E11531">
            <w:pPr>
              <w:spacing w:before="60" w:after="60"/>
            </w:pPr>
            <w:r>
              <w:t>ISED</w:t>
            </w:r>
          </w:p>
        </w:tc>
        <w:tc>
          <w:tcPr>
            <w:tcW w:w="6565" w:type="dxa"/>
          </w:tcPr>
          <w:p w14:paraId="17EB2E33" w14:textId="77777777" w:rsidR="00EC42DE" w:rsidRDefault="00EC42DE"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Innovation</w:t>
            </w:r>
            <w:proofErr w:type="spellEnd"/>
            <w:r w:rsidRPr="00255BDD">
              <w:rPr>
                <w:i/>
              </w:rPr>
              <w:t xml:space="preserve">, </w:t>
            </w:r>
            <w:proofErr w:type="spellStart"/>
            <w:r w:rsidRPr="00255BDD">
              <w:rPr>
                <w:i/>
              </w:rPr>
              <w:t>Science</w:t>
            </w:r>
            <w:proofErr w:type="spellEnd"/>
            <w:r w:rsidRPr="00255BDD">
              <w:rPr>
                <w:i/>
              </w:rPr>
              <w:t xml:space="preserve"> and </w:t>
            </w:r>
            <w:proofErr w:type="spellStart"/>
            <w:r w:rsidRPr="00255BDD">
              <w:rPr>
                <w:i/>
              </w:rPr>
              <w:t>Economic</w:t>
            </w:r>
            <w:proofErr w:type="spellEnd"/>
            <w:r w:rsidRPr="00255BDD">
              <w:rPr>
                <w:i/>
              </w:rPr>
              <w:t xml:space="preserve"> </w:t>
            </w:r>
            <w:proofErr w:type="spellStart"/>
            <w:r w:rsidRPr="00255BDD">
              <w:rPr>
                <w:i/>
              </w:rPr>
              <w:t>Development</w:t>
            </w:r>
            <w:proofErr w:type="spellEnd"/>
            <w:r>
              <w:t>; en español, Innovación, Ciencia y Desarrollo Económico (Canadá)</w:t>
            </w:r>
          </w:p>
        </w:tc>
      </w:tr>
      <w:tr w:rsidR="0012182C" w14:paraId="27E1D2F4"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DDA29B4" w14:textId="73145AF1" w:rsidR="0012182C" w:rsidRDefault="0012182C" w:rsidP="00E11531">
            <w:pPr>
              <w:spacing w:before="60" w:after="60"/>
            </w:pPr>
            <w:proofErr w:type="spellStart"/>
            <w:r>
              <w:t>IoT</w:t>
            </w:r>
            <w:proofErr w:type="spellEnd"/>
          </w:p>
        </w:tc>
        <w:tc>
          <w:tcPr>
            <w:tcW w:w="6565" w:type="dxa"/>
          </w:tcPr>
          <w:p w14:paraId="457EADE4" w14:textId="0CAD7228" w:rsidR="0012182C" w:rsidRPr="00E459B7" w:rsidRDefault="0012182C" w:rsidP="00E11531">
            <w:pPr>
              <w:spacing w:before="60" w:after="60"/>
              <w:cnfStyle w:val="000000000000" w:firstRow="0" w:lastRow="0" w:firstColumn="0" w:lastColumn="0" w:oddVBand="0" w:evenVBand="0" w:oddHBand="0" w:evenHBand="0" w:firstRowFirstColumn="0" w:firstRowLastColumn="0" w:lastRowFirstColumn="0" w:lastRowLastColumn="0"/>
            </w:pPr>
            <w:r>
              <w:rPr>
                <w:i/>
              </w:rPr>
              <w:t xml:space="preserve">Internet </w:t>
            </w:r>
            <w:proofErr w:type="spellStart"/>
            <w:r>
              <w:rPr>
                <w:i/>
              </w:rPr>
              <w:t>of</w:t>
            </w:r>
            <w:proofErr w:type="spellEnd"/>
            <w:r>
              <w:rPr>
                <w:i/>
              </w:rPr>
              <w:t xml:space="preserve"> </w:t>
            </w:r>
            <w:proofErr w:type="spellStart"/>
            <w:r>
              <w:rPr>
                <w:i/>
              </w:rPr>
              <w:t>Things</w:t>
            </w:r>
            <w:proofErr w:type="spellEnd"/>
            <w:r>
              <w:rPr>
                <w:i/>
              </w:rPr>
              <w:t xml:space="preserve">, </w:t>
            </w:r>
            <w:r>
              <w:t>en español, internet de las cosas</w:t>
            </w:r>
          </w:p>
        </w:tc>
      </w:tr>
      <w:tr w:rsidR="00A26039" w14:paraId="2AF49F8F"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41AABA3" w14:textId="77777777" w:rsidR="00A26039" w:rsidRDefault="00A26039" w:rsidP="00E11531">
            <w:pPr>
              <w:spacing w:before="60" w:after="60"/>
            </w:pPr>
            <w:r>
              <w:t>LFTR</w:t>
            </w:r>
          </w:p>
        </w:tc>
        <w:tc>
          <w:tcPr>
            <w:tcW w:w="6565" w:type="dxa"/>
          </w:tcPr>
          <w:p w14:paraId="7E374F92" w14:textId="77777777" w:rsidR="00A26039" w:rsidRDefault="00A26039" w:rsidP="00E11531">
            <w:pPr>
              <w:spacing w:before="60" w:after="60"/>
              <w:cnfStyle w:val="000000000000" w:firstRow="0" w:lastRow="0" w:firstColumn="0" w:lastColumn="0" w:oddVBand="0" w:evenVBand="0" w:oddHBand="0" w:evenHBand="0" w:firstRowFirstColumn="0" w:firstRowLastColumn="0" w:lastRowFirstColumn="0" w:lastRowLastColumn="0"/>
            </w:pPr>
            <w:r>
              <w:t>Ley Federal de Telecomunicaciones y Radiodifusión</w:t>
            </w:r>
          </w:p>
        </w:tc>
      </w:tr>
      <w:tr w:rsidR="003F493D" w14:paraId="266EB336"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599ECD2" w14:textId="77777777" w:rsidR="003F493D" w:rsidRDefault="003F493D" w:rsidP="00E11531">
            <w:pPr>
              <w:spacing w:before="60" w:after="60"/>
            </w:pPr>
            <w:r>
              <w:t>LTE</w:t>
            </w:r>
          </w:p>
        </w:tc>
        <w:tc>
          <w:tcPr>
            <w:tcW w:w="6565" w:type="dxa"/>
          </w:tcPr>
          <w:p w14:paraId="7D1EECC8"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rPr>
              <w:t xml:space="preserve">Long </w:t>
            </w:r>
            <w:proofErr w:type="spellStart"/>
            <w:r w:rsidRPr="00255BDD">
              <w:rPr>
                <w:i/>
              </w:rPr>
              <w:t>Term</w:t>
            </w:r>
            <w:proofErr w:type="spellEnd"/>
            <w:r w:rsidRPr="00255BDD">
              <w:rPr>
                <w:i/>
              </w:rPr>
              <w:t xml:space="preserve"> </w:t>
            </w:r>
            <w:proofErr w:type="spellStart"/>
            <w:r w:rsidRPr="00255BDD">
              <w:rPr>
                <w:i/>
              </w:rPr>
              <w:t>Evolution</w:t>
            </w:r>
            <w:proofErr w:type="spellEnd"/>
            <w:r>
              <w:t>; en español, Evolución a Largo Plazo</w:t>
            </w:r>
          </w:p>
        </w:tc>
      </w:tr>
      <w:tr w:rsidR="003F493D" w14:paraId="1AAE2954"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7FDDF083" w14:textId="77777777" w:rsidR="003F493D" w:rsidRDefault="003F493D" w:rsidP="00E11531">
            <w:pPr>
              <w:spacing w:before="60" w:after="60"/>
            </w:pPr>
            <w:r>
              <w:t>M2M</w:t>
            </w:r>
          </w:p>
        </w:tc>
        <w:tc>
          <w:tcPr>
            <w:tcW w:w="6565" w:type="dxa"/>
          </w:tcPr>
          <w:p w14:paraId="0060BFE3"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8A5B8A">
              <w:rPr>
                <w:i/>
                <w:iCs/>
              </w:rPr>
              <w:t xml:space="preserve">Machine </w:t>
            </w:r>
            <w:proofErr w:type="spellStart"/>
            <w:r w:rsidRPr="008A5B8A">
              <w:rPr>
                <w:i/>
                <w:iCs/>
              </w:rPr>
              <w:t>to</w:t>
            </w:r>
            <w:proofErr w:type="spellEnd"/>
            <w:r w:rsidRPr="008A5B8A">
              <w:rPr>
                <w:i/>
                <w:iCs/>
              </w:rPr>
              <w:t xml:space="preserve"> Machine</w:t>
            </w:r>
            <w:r>
              <w:t xml:space="preserve">; en español, </w:t>
            </w:r>
            <w:r w:rsidRPr="00F7417F">
              <w:t>Máquina a Máquina</w:t>
            </w:r>
          </w:p>
        </w:tc>
      </w:tr>
      <w:tr w:rsidR="00C93E66" w14:paraId="5CA66075"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6744865" w14:textId="77777777" w:rsidR="00C93E66" w:rsidRPr="00BC0A4D" w:rsidRDefault="00C93E66" w:rsidP="00E11531">
            <w:pPr>
              <w:spacing w:before="60" w:after="60"/>
            </w:pPr>
            <w:r>
              <w:t>MHz</w:t>
            </w:r>
          </w:p>
        </w:tc>
        <w:tc>
          <w:tcPr>
            <w:tcW w:w="6565" w:type="dxa"/>
          </w:tcPr>
          <w:p w14:paraId="560A1A78" w14:textId="07881EDE" w:rsidR="00C93E66" w:rsidRPr="00BC0A4D" w:rsidRDefault="00C93E66"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t>MegaHertz</w:t>
            </w:r>
            <w:proofErr w:type="spellEnd"/>
          </w:p>
        </w:tc>
      </w:tr>
      <w:tr w:rsidR="003F493D" w14:paraId="6F48FC9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75CF53CC" w14:textId="77777777" w:rsidR="003F493D" w:rsidRDefault="003F493D" w:rsidP="00E11531">
            <w:pPr>
              <w:spacing w:before="60" w:after="60"/>
            </w:pPr>
            <w:r w:rsidRPr="00BC0A4D">
              <w:t>MIC</w:t>
            </w:r>
          </w:p>
        </w:tc>
        <w:tc>
          <w:tcPr>
            <w:tcW w:w="6565" w:type="dxa"/>
          </w:tcPr>
          <w:p w14:paraId="2DCEBD82"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BC0A4D">
              <w:t>Ministerio de Asuntos Internos y Comunicaciones de Japón</w:t>
            </w:r>
          </w:p>
        </w:tc>
      </w:tr>
      <w:tr w:rsidR="003F493D" w14:paraId="7B29F59D"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5E0E266F" w14:textId="77777777" w:rsidR="003F493D" w:rsidRDefault="003F493D" w:rsidP="00E11531">
            <w:pPr>
              <w:spacing w:before="60" w:after="60"/>
            </w:pPr>
            <w:r>
              <w:t>MTT</w:t>
            </w:r>
          </w:p>
        </w:tc>
        <w:tc>
          <w:tcPr>
            <w:tcW w:w="6565" w:type="dxa"/>
          </w:tcPr>
          <w:p w14:paraId="5FE54F8E"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BC0A4D">
              <w:t>Ministerio de Transportes y Telecomunicaciones de Chile</w:t>
            </w:r>
          </w:p>
        </w:tc>
      </w:tr>
      <w:tr w:rsidR="003F493D" w14:paraId="52DC336D"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3C091FB" w14:textId="77777777" w:rsidR="003F493D" w:rsidRDefault="003F493D" w:rsidP="00E11531">
            <w:pPr>
              <w:spacing w:before="60" w:after="60"/>
            </w:pPr>
            <w:proofErr w:type="spellStart"/>
            <w:r>
              <w:t>NaaS</w:t>
            </w:r>
            <w:proofErr w:type="spellEnd"/>
          </w:p>
        </w:tc>
        <w:tc>
          <w:tcPr>
            <w:tcW w:w="6565" w:type="dxa"/>
          </w:tcPr>
          <w:p w14:paraId="5DAD0D18"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iCs/>
              </w:rPr>
              <w:t xml:space="preserve">Network as a </w:t>
            </w:r>
            <w:proofErr w:type="spellStart"/>
            <w:r w:rsidRPr="00255BDD">
              <w:rPr>
                <w:i/>
                <w:iCs/>
              </w:rPr>
              <w:t>Service</w:t>
            </w:r>
            <w:proofErr w:type="spellEnd"/>
            <w:r>
              <w:t>; en español, red como servicio</w:t>
            </w:r>
          </w:p>
        </w:tc>
      </w:tr>
      <w:tr w:rsidR="00323189" w:rsidRPr="00EE2898" w14:paraId="6BABB2AE"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4ADB10A" w14:textId="77777777" w:rsidR="00323189" w:rsidRDefault="00323189" w:rsidP="00E11531">
            <w:pPr>
              <w:spacing w:before="60" w:after="60"/>
            </w:pPr>
            <w:r>
              <w:t>NCL</w:t>
            </w:r>
          </w:p>
        </w:tc>
        <w:tc>
          <w:tcPr>
            <w:tcW w:w="6565" w:type="dxa"/>
          </w:tcPr>
          <w:p w14:paraId="766DC1AB" w14:textId="0C14DD9A" w:rsidR="00323189" w:rsidRPr="00400131" w:rsidRDefault="00323189"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iCs/>
              </w:rPr>
              <w:t xml:space="preserve">Non- Competitive local </w:t>
            </w:r>
            <w:proofErr w:type="spellStart"/>
            <w:r w:rsidRPr="00255BDD">
              <w:rPr>
                <w:i/>
                <w:iCs/>
              </w:rPr>
              <w:t>Licensing</w:t>
            </w:r>
            <w:proofErr w:type="spellEnd"/>
            <w:r w:rsidR="00EC42DE" w:rsidRPr="00400131">
              <w:t>; en español, licencias locales no competitivas</w:t>
            </w:r>
          </w:p>
        </w:tc>
      </w:tr>
      <w:tr w:rsidR="00D0235E" w:rsidRPr="00C129F9" w14:paraId="25CE933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4F2BD44" w14:textId="77777777" w:rsidR="00D0235E" w:rsidRDefault="00D0235E" w:rsidP="00E11531">
            <w:pPr>
              <w:spacing w:before="60" w:after="60"/>
            </w:pPr>
            <w:r>
              <w:t>NEC</w:t>
            </w:r>
          </w:p>
        </w:tc>
        <w:tc>
          <w:tcPr>
            <w:tcW w:w="6565" w:type="dxa"/>
          </w:tcPr>
          <w:p w14:paraId="5F539D83" w14:textId="1027AEC4" w:rsidR="00D0235E" w:rsidRPr="00C129F9" w:rsidRDefault="00C129F9"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E459B7">
              <w:rPr>
                <w:i/>
                <w:iCs/>
              </w:rPr>
              <w:t>Nippon</w:t>
            </w:r>
            <w:proofErr w:type="spellEnd"/>
            <w:r w:rsidRPr="00E459B7">
              <w:rPr>
                <w:i/>
                <w:iCs/>
              </w:rPr>
              <w:t xml:space="preserve"> Electric </w:t>
            </w:r>
            <w:r w:rsidR="00C54B89" w:rsidRPr="00E459B7">
              <w:rPr>
                <w:i/>
                <w:iCs/>
              </w:rPr>
              <w:t>Company</w:t>
            </w:r>
          </w:p>
        </w:tc>
      </w:tr>
      <w:tr w:rsidR="003F493D" w14:paraId="430F79B2"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0F18829" w14:textId="77777777" w:rsidR="003F493D" w:rsidRDefault="003F493D" w:rsidP="00E11531">
            <w:pPr>
              <w:spacing w:before="60" w:after="60"/>
            </w:pPr>
            <w:r>
              <w:t>NS</w:t>
            </w:r>
          </w:p>
        </w:tc>
        <w:tc>
          <w:tcPr>
            <w:tcW w:w="6565" w:type="dxa"/>
          </w:tcPr>
          <w:p w14:paraId="4D0139B4" w14:textId="2FBF6F79" w:rsidR="003F493D" w:rsidRPr="00255BDD" w:rsidRDefault="003F493D" w:rsidP="00E11531">
            <w:pPr>
              <w:spacing w:before="60" w:after="60"/>
              <w:cnfStyle w:val="000000000000" w:firstRow="0" w:lastRow="0" w:firstColumn="0" w:lastColumn="0" w:oddVBand="0" w:evenVBand="0" w:oddHBand="0" w:evenHBand="0" w:firstRowFirstColumn="0" w:firstRowLastColumn="0" w:lastRowFirstColumn="0" w:lastRowLastColumn="0"/>
              <w:rPr>
                <w:i/>
                <w:iCs/>
              </w:rPr>
            </w:pPr>
            <w:r w:rsidRPr="00255BDD">
              <w:rPr>
                <w:i/>
                <w:iCs/>
              </w:rPr>
              <w:t xml:space="preserve">Network </w:t>
            </w:r>
            <w:proofErr w:type="spellStart"/>
            <w:r w:rsidRPr="00255BDD">
              <w:rPr>
                <w:i/>
                <w:iCs/>
              </w:rPr>
              <w:t>Slicing</w:t>
            </w:r>
            <w:proofErr w:type="spellEnd"/>
            <w:r w:rsidR="00C54B89">
              <w:rPr>
                <w:i/>
                <w:iCs/>
              </w:rPr>
              <w:t>; en español, segmentación de red</w:t>
            </w:r>
          </w:p>
        </w:tc>
      </w:tr>
      <w:tr w:rsidR="005F1BD9" w14:paraId="3CCA7EB0"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3BC75A9" w14:textId="77777777" w:rsidR="005F1BD9" w:rsidRDefault="005F1BD9" w:rsidP="00E11531">
            <w:pPr>
              <w:spacing w:before="60" w:after="60"/>
            </w:pPr>
            <w:r>
              <w:t>OCDE</w:t>
            </w:r>
          </w:p>
        </w:tc>
        <w:tc>
          <w:tcPr>
            <w:tcW w:w="6565" w:type="dxa"/>
          </w:tcPr>
          <w:p w14:paraId="2FFA9FA0" w14:textId="77777777" w:rsidR="005F1BD9" w:rsidRPr="00BC0A4D" w:rsidRDefault="005F1BD9" w:rsidP="00E11531">
            <w:pPr>
              <w:spacing w:before="60" w:after="60"/>
              <w:cnfStyle w:val="000000000000" w:firstRow="0" w:lastRow="0" w:firstColumn="0" w:lastColumn="0" w:oddVBand="0" w:evenVBand="0" w:oddHBand="0" w:evenHBand="0" w:firstRowFirstColumn="0" w:firstRowLastColumn="0" w:lastRowFirstColumn="0" w:lastRowLastColumn="0"/>
            </w:pPr>
            <w:r w:rsidRPr="005F1BD9">
              <w:t>Organización para la Cooperación y el Desarrollo Económicos</w:t>
            </w:r>
          </w:p>
        </w:tc>
      </w:tr>
      <w:tr w:rsidR="003F493D" w14:paraId="2112A4BB"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F6AFD4E" w14:textId="77777777" w:rsidR="003F493D" w:rsidRPr="00F7417F" w:rsidRDefault="003F493D" w:rsidP="00E11531">
            <w:pPr>
              <w:spacing w:before="60" w:after="60"/>
            </w:pPr>
            <w:proofErr w:type="spellStart"/>
            <w:r>
              <w:t>Ofcom</w:t>
            </w:r>
            <w:proofErr w:type="spellEnd"/>
          </w:p>
        </w:tc>
        <w:tc>
          <w:tcPr>
            <w:tcW w:w="6565" w:type="dxa"/>
          </w:tcPr>
          <w:p w14:paraId="06846B3D" w14:textId="5D6860CE"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rPr>
              <w:t xml:space="preserve">Office </w:t>
            </w:r>
            <w:proofErr w:type="spellStart"/>
            <w:r w:rsidRPr="00255BDD">
              <w:rPr>
                <w:i/>
              </w:rPr>
              <w:t>of</w:t>
            </w:r>
            <w:proofErr w:type="spellEnd"/>
            <w:r w:rsidRPr="00255BDD">
              <w:rPr>
                <w:i/>
              </w:rPr>
              <w:t xml:space="preserve"> </w:t>
            </w:r>
            <w:proofErr w:type="spellStart"/>
            <w:r w:rsidRPr="00255BDD">
              <w:rPr>
                <w:i/>
              </w:rPr>
              <w:t>Communications</w:t>
            </w:r>
            <w:proofErr w:type="spellEnd"/>
            <w:r w:rsidRPr="00BC0A4D">
              <w:t>; en español Oficina de Telecomunicaciones (Reino Unido)</w:t>
            </w:r>
          </w:p>
        </w:tc>
      </w:tr>
      <w:tr w:rsidR="003F493D" w14:paraId="32544453"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3465BCB" w14:textId="0856A33E" w:rsidR="003F493D" w:rsidRDefault="003F493D" w:rsidP="00E11531">
            <w:pPr>
              <w:spacing w:before="60" w:after="60"/>
            </w:pPr>
            <w:r w:rsidRPr="00F7417F">
              <w:t>OMV</w:t>
            </w:r>
          </w:p>
        </w:tc>
        <w:tc>
          <w:tcPr>
            <w:tcW w:w="6565" w:type="dxa"/>
          </w:tcPr>
          <w:p w14:paraId="1D3C6DFD" w14:textId="1130EDB6"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F7417F">
              <w:t>Operador Móvil Virtual</w:t>
            </w:r>
          </w:p>
        </w:tc>
      </w:tr>
      <w:tr w:rsidR="00FC2602" w14:paraId="795AE93F"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5CDED95" w14:textId="77777777" w:rsidR="00FC2602" w:rsidRPr="00BC0A4D" w:rsidRDefault="00FC2602" w:rsidP="00E11531">
            <w:pPr>
              <w:spacing w:before="60" w:after="60"/>
            </w:pPr>
            <w:r>
              <w:t>PAL</w:t>
            </w:r>
          </w:p>
        </w:tc>
        <w:tc>
          <w:tcPr>
            <w:tcW w:w="6565" w:type="dxa"/>
          </w:tcPr>
          <w:p w14:paraId="28204745" w14:textId="77777777" w:rsidR="00FC2602" w:rsidRPr="00BC0A4D" w:rsidRDefault="00FC2602"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Priority</w:t>
            </w:r>
            <w:proofErr w:type="spellEnd"/>
            <w:r w:rsidRPr="00255BDD">
              <w:rPr>
                <w:i/>
                <w:iCs/>
              </w:rPr>
              <w:t xml:space="preserve"> Access </w:t>
            </w:r>
            <w:proofErr w:type="spellStart"/>
            <w:r w:rsidRPr="00255BDD">
              <w:rPr>
                <w:i/>
                <w:iCs/>
              </w:rPr>
              <w:t>License</w:t>
            </w:r>
            <w:proofErr w:type="spellEnd"/>
            <w:r w:rsidR="00C90436">
              <w:t xml:space="preserve">; en español, </w:t>
            </w:r>
            <w:r w:rsidR="009F3110">
              <w:t>L</w:t>
            </w:r>
            <w:r w:rsidR="00C90436">
              <w:t xml:space="preserve">icencia de </w:t>
            </w:r>
            <w:r w:rsidR="009F3110">
              <w:t>A</w:t>
            </w:r>
            <w:r w:rsidR="00C90436">
              <w:t xml:space="preserve">cceso </w:t>
            </w:r>
            <w:r w:rsidR="009F3110">
              <w:t>P</w:t>
            </w:r>
            <w:r w:rsidR="00C90436">
              <w:t>rioritario</w:t>
            </w:r>
          </w:p>
        </w:tc>
      </w:tr>
      <w:tr w:rsidR="003F493D" w14:paraId="14C24484"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2FB30528" w14:textId="77777777" w:rsidR="003F493D" w:rsidRDefault="003F493D" w:rsidP="00E11531">
            <w:pPr>
              <w:spacing w:before="60" w:after="60"/>
            </w:pPr>
            <w:r w:rsidRPr="00BC0A4D">
              <w:t>PIRE</w:t>
            </w:r>
          </w:p>
        </w:tc>
        <w:tc>
          <w:tcPr>
            <w:tcW w:w="6565" w:type="dxa"/>
          </w:tcPr>
          <w:p w14:paraId="01D99F56"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BC0A4D">
              <w:t>Potencia Isótropa Radiada Equivalente</w:t>
            </w:r>
          </w:p>
        </w:tc>
      </w:tr>
      <w:tr w:rsidR="00C93E66" w14:paraId="04CE8B30"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7BCB3E1D" w14:textId="77777777" w:rsidR="00C93E66" w:rsidRDefault="00C93E66" w:rsidP="00E11531">
            <w:pPr>
              <w:spacing w:before="60" w:after="60"/>
            </w:pPr>
            <w:r>
              <w:t>PLMN</w:t>
            </w:r>
          </w:p>
        </w:tc>
        <w:tc>
          <w:tcPr>
            <w:tcW w:w="6565" w:type="dxa"/>
          </w:tcPr>
          <w:p w14:paraId="3F1ADE4A" w14:textId="77777777" w:rsidR="00C93E66" w:rsidRPr="00F7417F" w:rsidRDefault="00C93E66"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Public</w:t>
            </w:r>
            <w:proofErr w:type="spellEnd"/>
            <w:r w:rsidRPr="00255BDD">
              <w:rPr>
                <w:i/>
                <w:iCs/>
              </w:rPr>
              <w:t xml:space="preserve"> </w:t>
            </w:r>
            <w:proofErr w:type="spellStart"/>
            <w:r w:rsidRPr="00255BDD">
              <w:rPr>
                <w:i/>
                <w:iCs/>
              </w:rPr>
              <w:t>Land</w:t>
            </w:r>
            <w:proofErr w:type="spellEnd"/>
            <w:r w:rsidRPr="00255BDD">
              <w:rPr>
                <w:i/>
                <w:iCs/>
              </w:rPr>
              <w:t xml:space="preserve"> Mobile Network</w:t>
            </w:r>
            <w:r>
              <w:t>; en español, red móvil pública terrestre</w:t>
            </w:r>
          </w:p>
        </w:tc>
      </w:tr>
      <w:tr w:rsidR="008E6077" w:rsidRPr="00811ED8" w14:paraId="3E8975FD"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2BE5CCD" w14:textId="77777777" w:rsidR="008E6077" w:rsidRDefault="008E6077" w:rsidP="00E11531">
            <w:pPr>
              <w:spacing w:before="60" w:after="60"/>
            </w:pPr>
            <w:r>
              <w:lastRenderedPageBreak/>
              <w:t>RALI</w:t>
            </w:r>
          </w:p>
        </w:tc>
        <w:tc>
          <w:tcPr>
            <w:tcW w:w="6565" w:type="dxa"/>
          </w:tcPr>
          <w:p w14:paraId="5BFAC5F7" w14:textId="77777777" w:rsidR="008E6077" w:rsidRPr="008E6077" w:rsidRDefault="008E6077"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Radiocommunications</w:t>
            </w:r>
            <w:proofErr w:type="spellEnd"/>
            <w:r w:rsidRPr="00255BDD">
              <w:rPr>
                <w:i/>
                <w:iCs/>
              </w:rPr>
              <w:t xml:space="preserve"> </w:t>
            </w:r>
            <w:proofErr w:type="spellStart"/>
            <w:r w:rsidRPr="00255BDD">
              <w:rPr>
                <w:i/>
                <w:iCs/>
              </w:rPr>
              <w:t>Licensing</w:t>
            </w:r>
            <w:proofErr w:type="spellEnd"/>
            <w:r w:rsidRPr="00255BDD">
              <w:rPr>
                <w:i/>
                <w:iCs/>
              </w:rPr>
              <w:t xml:space="preserve"> and </w:t>
            </w:r>
            <w:proofErr w:type="spellStart"/>
            <w:r w:rsidRPr="00255BDD">
              <w:rPr>
                <w:i/>
                <w:iCs/>
              </w:rPr>
              <w:t>Assignment</w:t>
            </w:r>
            <w:proofErr w:type="spellEnd"/>
            <w:r w:rsidRPr="00255BDD">
              <w:rPr>
                <w:i/>
                <w:iCs/>
              </w:rPr>
              <w:t xml:space="preserve"> </w:t>
            </w:r>
            <w:proofErr w:type="spellStart"/>
            <w:r w:rsidRPr="00255BDD">
              <w:rPr>
                <w:i/>
                <w:iCs/>
              </w:rPr>
              <w:t>Instructions</w:t>
            </w:r>
            <w:proofErr w:type="spellEnd"/>
            <w:r w:rsidRPr="005213E8">
              <w:t xml:space="preserve">; en español, </w:t>
            </w:r>
            <w:r w:rsidR="00151A1C">
              <w:t>instructivo</w:t>
            </w:r>
            <w:r w:rsidRPr="005213E8">
              <w:t xml:space="preserve"> para la concesión de licencias y asignaciones de radiocomunicaciones</w:t>
            </w:r>
          </w:p>
        </w:tc>
      </w:tr>
      <w:tr w:rsidR="00F922BE" w14:paraId="6C8874F5"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3A8052E9" w14:textId="77777777" w:rsidR="00F922BE" w:rsidRDefault="00F922BE" w:rsidP="00E11531">
            <w:pPr>
              <w:spacing w:before="60" w:after="60"/>
            </w:pPr>
            <w:r>
              <w:t>RAN</w:t>
            </w:r>
          </w:p>
        </w:tc>
        <w:tc>
          <w:tcPr>
            <w:tcW w:w="6565" w:type="dxa"/>
          </w:tcPr>
          <w:p w14:paraId="67F992FA" w14:textId="1D1C06C2" w:rsidR="00F922BE" w:rsidRPr="00F7417F" w:rsidRDefault="00F922BE"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iCs/>
              </w:rPr>
              <w:t xml:space="preserve">Radio </w:t>
            </w:r>
            <w:r w:rsidR="00332268" w:rsidRPr="00255BDD">
              <w:rPr>
                <w:i/>
                <w:iCs/>
              </w:rPr>
              <w:t>Access</w:t>
            </w:r>
            <w:r w:rsidRPr="00255BDD">
              <w:rPr>
                <w:i/>
                <w:iCs/>
              </w:rPr>
              <w:t xml:space="preserve"> Network</w:t>
            </w:r>
            <w:r>
              <w:t>; en español, red de acceso por radio</w:t>
            </w:r>
          </w:p>
        </w:tc>
      </w:tr>
      <w:tr w:rsidR="003F493D" w14:paraId="269ADFF2"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9FBC9AC" w14:textId="77777777" w:rsidR="003F493D" w:rsidRDefault="003F493D" w:rsidP="00E11531">
            <w:pPr>
              <w:spacing w:before="60" w:after="60"/>
            </w:pPr>
            <w:r>
              <w:t>RSPG</w:t>
            </w:r>
          </w:p>
        </w:tc>
        <w:tc>
          <w:tcPr>
            <w:tcW w:w="6565" w:type="dxa"/>
          </w:tcPr>
          <w:p w14:paraId="5B74B043" w14:textId="12CBD429"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rPr>
              <w:t xml:space="preserve">Radio </w:t>
            </w:r>
            <w:proofErr w:type="spellStart"/>
            <w:r w:rsidRPr="00255BDD">
              <w:rPr>
                <w:i/>
              </w:rPr>
              <w:t>Spectrum</w:t>
            </w:r>
            <w:proofErr w:type="spellEnd"/>
            <w:r w:rsidRPr="00255BDD">
              <w:rPr>
                <w:i/>
              </w:rPr>
              <w:t xml:space="preserve"> </w:t>
            </w:r>
            <w:proofErr w:type="spellStart"/>
            <w:r w:rsidRPr="00255BDD">
              <w:rPr>
                <w:i/>
              </w:rPr>
              <w:t>Policy</w:t>
            </w:r>
            <w:proofErr w:type="spellEnd"/>
            <w:r w:rsidRPr="00255BDD">
              <w:rPr>
                <w:i/>
              </w:rPr>
              <w:t xml:space="preserve"> </w:t>
            </w:r>
            <w:proofErr w:type="spellStart"/>
            <w:r w:rsidRPr="00255BDD">
              <w:rPr>
                <w:i/>
              </w:rPr>
              <w:t>Group</w:t>
            </w:r>
            <w:proofErr w:type="spellEnd"/>
            <w:r>
              <w:t xml:space="preserve">; en español, </w:t>
            </w:r>
            <w:r w:rsidRPr="00F7417F">
              <w:t>Grupo de Política de</w:t>
            </w:r>
            <w:r w:rsidR="00332268">
              <w:t>l</w:t>
            </w:r>
            <w:r w:rsidRPr="00F7417F">
              <w:t xml:space="preserve"> Espectro Radio</w:t>
            </w:r>
            <w:r>
              <w:t>eléctrico</w:t>
            </w:r>
            <w:r w:rsidRPr="00F7417F">
              <w:t xml:space="preserve"> </w:t>
            </w:r>
          </w:p>
        </w:tc>
      </w:tr>
      <w:tr w:rsidR="00B13BA7" w14:paraId="1CAE8056" w14:textId="77777777" w:rsidTr="00F623C7">
        <w:tc>
          <w:tcPr>
            <w:cnfStyle w:val="001000000000" w:firstRow="0" w:lastRow="0" w:firstColumn="1" w:lastColumn="0" w:oddVBand="0" w:evenVBand="0" w:oddHBand="0" w:evenHBand="0" w:firstRowFirstColumn="0" w:firstRowLastColumn="0" w:lastRowFirstColumn="0" w:lastRowLastColumn="0"/>
            <w:tcW w:w="2263" w:type="dxa"/>
          </w:tcPr>
          <w:p w14:paraId="1E8E0615" w14:textId="77777777" w:rsidR="00B13BA7" w:rsidRDefault="00B13BA7" w:rsidP="00F623C7">
            <w:pPr>
              <w:spacing w:before="60" w:after="60"/>
            </w:pPr>
            <w:r>
              <w:t>SAS</w:t>
            </w:r>
          </w:p>
        </w:tc>
        <w:tc>
          <w:tcPr>
            <w:tcW w:w="6565" w:type="dxa"/>
          </w:tcPr>
          <w:p w14:paraId="498C0BD3" w14:textId="328C037E" w:rsidR="00B13BA7" w:rsidRDefault="00B13BA7" w:rsidP="00F623C7">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iCs/>
              </w:rPr>
              <w:t>Spectrum</w:t>
            </w:r>
            <w:proofErr w:type="spellEnd"/>
            <w:r w:rsidRPr="00255BDD">
              <w:rPr>
                <w:i/>
                <w:iCs/>
              </w:rPr>
              <w:t xml:space="preserve"> Access </w:t>
            </w:r>
            <w:proofErr w:type="spellStart"/>
            <w:r w:rsidRPr="00255BDD">
              <w:rPr>
                <w:i/>
                <w:iCs/>
              </w:rPr>
              <w:t>System</w:t>
            </w:r>
            <w:proofErr w:type="spellEnd"/>
            <w:r>
              <w:t>; en español, Sistema de Acceso al Espectro</w:t>
            </w:r>
          </w:p>
        </w:tc>
      </w:tr>
      <w:tr w:rsidR="003F493D" w14:paraId="1CF6F911"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6D7E1F2F" w14:textId="77777777" w:rsidR="003F493D" w:rsidRDefault="003F493D" w:rsidP="00E11531">
            <w:pPr>
              <w:spacing w:before="60" w:after="60"/>
            </w:pPr>
            <w:r>
              <w:t>SLA</w:t>
            </w:r>
          </w:p>
        </w:tc>
        <w:tc>
          <w:tcPr>
            <w:tcW w:w="6565" w:type="dxa"/>
          </w:tcPr>
          <w:p w14:paraId="1A7F33E8"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proofErr w:type="spellStart"/>
            <w:r w:rsidRPr="00255BDD">
              <w:rPr>
                <w:i/>
              </w:rPr>
              <w:t>Service</w:t>
            </w:r>
            <w:proofErr w:type="spellEnd"/>
            <w:r w:rsidRPr="00255BDD">
              <w:rPr>
                <w:i/>
              </w:rPr>
              <w:t xml:space="preserve"> </w:t>
            </w:r>
            <w:proofErr w:type="spellStart"/>
            <w:r w:rsidRPr="00255BDD">
              <w:rPr>
                <w:i/>
              </w:rPr>
              <w:t>Level</w:t>
            </w:r>
            <w:proofErr w:type="spellEnd"/>
            <w:r w:rsidRPr="00255BDD">
              <w:rPr>
                <w:i/>
              </w:rPr>
              <w:t xml:space="preserve"> </w:t>
            </w:r>
            <w:proofErr w:type="spellStart"/>
            <w:r w:rsidRPr="00255BDD">
              <w:rPr>
                <w:i/>
              </w:rPr>
              <w:t>Agreement</w:t>
            </w:r>
            <w:proofErr w:type="spellEnd"/>
            <w:r>
              <w:t>; en español, acuerdos de nivel de servicio</w:t>
            </w:r>
          </w:p>
        </w:tc>
      </w:tr>
      <w:tr w:rsidR="003F493D" w14:paraId="7545F5FA"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9BDB3FA" w14:textId="77777777" w:rsidR="003F493D" w:rsidRDefault="003F493D" w:rsidP="00E11531">
            <w:pPr>
              <w:spacing w:before="60" w:after="60"/>
            </w:pPr>
            <w:r>
              <w:t>SUBTEL</w:t>
            </w:r>
          </w:p>
        </w:tc>
        <w:tc>
          <w:tcPr>
            <w:tcW w:w="6565" w:type="dxa"/>
          </w:tcPr>
          <w:p w14:paraId="0DAE5D82"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BC0A4D">
              <w:t>Subsecretaría de Telecomunicaciones de Chile</w:t>
            </w:r>
          </w:p>
        </w:tc>
      </w:tr>
      <w:tr w:rsidR="003F493D" w14:paraId="17935D53"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17FA690A" w14:textId="77777777" w:rsidR="003F493D" w:rsidRPr="00F7417F" w:rsidRDefault="003F493D" w:rsidP="00E11531">
            <w:pPr>
              <w:spacing w:before="60" w:after="60"/>
            </w:pPr>
            <w:r w:rsidRPr="00BC0A4D">
              <w:t>TDD</w:t>
            </w:r>
          </w:p>
        </w:tc>
        <w:tc>
          <w:tcPr>
            <w:tcW w:w="6565" w:type="dxa"/>
          </w:tcPr>
          <w:p w14:paraId="7C9C69CA" w14:textId="77777777" w:rsidR="003F493D" w:rsidRPr="00F7417F"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255BDD">
              <w:rPr>
                <w:i/>
              </w:rPr>
              <w:t xml:space="preserve">Time </w:t>
            </w:r>
            <w:proofErr w:type="spellStart"/>
            <w:r w:rsidRPr="00255BDD">
              <w:rPr>
                <w:i/>
              </w:rPr>
              <w:t>Division</w:t>
            </w:r>
            <w:proofErr w:type="spellEnd"/>
            <w:r w:rsidRPr="00255BDD">
              <w:rPr>
                <w:i/>
              </w:rPr>
              <w:t xml:space="preserve"> </w:t>
            </w:r>
            <w:proofErr w:type="spellStart"/>
            <w:r w:rsidRPr="00255BDD">
              <w:rPr>
                <w:i/>
              </w:rPr>
              <w:t>Duplex</w:t>
            </w:r>
            <w:proofErr w:type="spellEnd"/>
            <w:r w:rsidRPr="00BC0A4D">
              <w:t>; en español</w:t>
            </w:r>
            <w:r>
              <w:t>,</w:t>
            </w:r>
            <w:r w:rsidRPr="00BC0A4D">
              <w:t xml:space="preserve"> </w:t>
            </w:r>
            <w:proofErr w:type="spellStart"/>
            <w:r w:rsidRPr="00BC0A4D">
              <w:t>duplexación</w:t>
            </w:r>
            <w:proofErr w:type="spellEnd"/>
            <w:r w:rsidRPr="00BC0A4D">
              <w:t xml:space="preserve"> por división de tiempo</w:t>
            </w:r>
          </w:p>
        </w:tc>
      </w:tr>
      <w:tr w:rsidR="003F493D" w14:paraId="6DBEE06B"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0B700535" w14:textId="77777777" w:rsidR="003F493D" w:rsidRDefault="003F493D" w:rsidP="00E11531">
            <w:pPr>
              <w:spacing w:before="60" w:after="60"/>
            </w:pPr>
            <w:r w:rsidRPr="00F7417F">
              <w:t>TI</w:t>
            </w:r>
          </w:p>
        </w:tc>
        <w:tc>
          <w:tcPr>
            <w:tcW w:w="6565" w:type="dxa"/>
          </w:tcPr>
          <w:p w14:paraId="638483BD" w14:textId="77777777" w:rsidR="003F493D" w:rsidRDefault="003F493D" w:rsidP="00E11531">
            <w:pPr>
              <w:spacing w:before="60" w:after="60"/>
              <w:cnfStyle w:val="000000000000" w:firstRow="0" w:lastRow="0" w:firstColumn="0" w:lastColumn="0" w:oddVBand="0" w:evenVBand="0" w:oddHBand="0" w:evenHBand="0" w:firstRowFirstColumn="0" w:firstRowLastColumn="0" w:lastRowFirstColumn="0" w:lastRowLastColumn="0"/>
            </w:pPr>
            <w:r w:rsidRPr="00F7417F">
              <w:t>Tecnología</w:t>
            </w:r>
            <w:r w:rsidR="007D17D4">
              <w:t>s</w:t>
            </w:r>
            <w:r w:rsidRPr="00F7417F">
              <w:t xml:space="preserve"> de la Información</w:t>
            </w:r>
          </w:p>
        </w:tc>
      </w:tr>
      <w:tr w:rsidR="004C2C09" w14:paraId="1F33FB5F" w14:textId="77777777" w:rsidTr="00E11531">
        <w:tc>
          <w:tcPr>
            <w:cnfStyle w:val="001000000000" w:firstRow="0" w:lastRow="0" w:firstColumn="1" w:lastColumn="0" w:oddVBand="0" w:evenVBand="0" w:oddHBand="0" w:evenHBand="0" w:firstRowFirstColumn="0" w:firstRowLastColumn="0" w:lastRowFirstColumn="0" w:lastRowLastColumn="0"/>
            <w:tcW w:w="2263" w:type="dxa"/>
          </w:tcPr>
          <w:p w14:paraId="4EB46540" w14:textId="77777777" w:rsidR="004C2C09" w:rsidRPr="00F7417F" w:rsidRDefault="004C2C09" w:rsidP="00E11531">
            <w:pPr>
              <w:spacing w:before="60" w:after="60"/>
            </w:pPr>
            <w:r>
              <w:t>UIT</w:t>
            </w:r>
          </w:p>
        </w:tc>
        <w:tc>
          <w:tcPr>
            <w:tcW w:w="6565" w:type="dxa"/>
          </w:tcPr>
          <w:p w14:paraId="799D362B" w14:textId="77777777" w:rsidR="004C2C09" w:rsidRPr="00F7417F" w:rsidRDefault="004C2C09" w:rsidP="00E11531">
            <w:pPr>
              <w:spacing w:before="60" w:after="60"/>
              <w:cnfStyle w:val="000000000000" w:firstRow="0" w:lastRow="0" w:firstColumn="0" w:lastColumn="0" w:oddVBand="0" w:evenVBand="0" w:oddHBand="0" w:evenHBand="0" w:firstRowFirstColumn="0" w:firstRowLastColumn="0" w:lastRowFirstColumn="0" w:lastRowLastColumn="0"/>
            </w:pPr>
            <w:r>
              <w:t>Unión Internacional de Telecomunicaciones</w:t>
            </w:r>
          </w:p>
        </w:tc>
      </w:tr>
    </w:tbl>
    <w:p w14:paraId="283F26C8" w14:textId="77777777" w:rsidR="004C05EB" w:rsidRDefault="004C05EB" w:rsidP="002730D2"/>
    <w:p w14:paraId="19BF9423" w14:textId="77777777" w:rsidR="00531291" w:rsidRDefault="00531291" w:rsidP="002730D2"/>
    <w:p w14:paraId="65A2AF25" w14:textId="77777777" w:rsidR="004474AE" w:rsidRDefault="004474AE" w:rsidP="002730D2"/>
    <w:p w14:paraId="2D2613A1" w14:textId="77777777" w:rsidR="004474AE" w:rsidRDefault="004474AE" w:rsidP="002730D2"/>
    <w:p w14:paraId="28CBE4A0" w14:textId="77777777" w:rsidR="004474AE" w:rsidRDefault="004474AE" w:rsidP="002730D2"/>
    <w:p w14:paraId="310E9F80" w14:textId="77777777" w:rsidR="00531291" w:rsidRDefault="00531291" w:rsidP="002730D2"/>
    <w:p w14:paraId="1909AF05" w14:textId="77777777" w:rsidR="000D0B88" w:rsidRDefault="000D0B88" w:rsidP="002730D2"/>
    <w:p w14:paraId="238C0B2A" w14:textId="77777777" w:rsidR="000D0B88" w:rsidRDefault="000D0B88" w:rsidP="002730D2"/>
    <w:p w14:paraId="4E951483" w14:textId="77777777" w:rsidR="000D0B88" w:rsidRDefault="000D0B88" w:rsidP="002730D2"/>
    <w:p w14:paraId="4840BFA7" w14:textId="77777777" w:rsidR="000D0B88" w:rsidRDefault="000D0B88" w:rsidP="002730D2"/>
    <w:p w14:paraId="7705503E" w14:textId="77777777" w:rsidR="000D0B88" w:rsidRDefault="000D0B88" w:rsidP="002730D2"/>
    <w:p w14:paraId="21E44DEA" w14:textId="77777777" w:rsidR="000D0B88" w:rsidRDefault="000D0B88" w:rsidP="002730D2"/>
    <w:p w14:paraId="32D85F9C" w14:textId="77777777" w:rsidR="00531291" w:rsidRDefault="00531291" w:rsidP="002730D2"/>
    <w:p w14:paraId="31D8BE90" w14:textId="77777777" w:rsidR="00531291" w:rsidRDefault="0007713B" w:rsidP="00671F7C">
      <w:pPr>
        <w:pStyle w:val="CES1"/>
      </w:pPr>
      <w:bookmarkStart w:id="1" w:name="_Toc178866903"/>
      <w:r>
        <w:lastRenderedPageBreak/>
        <w:t>Introducción</w:t>
      </w:r>
      <w:bookmarkEnd w:id="1"/>
    </w:p>
    <w:p w14:paraId="63135A73" w14:textId="77777777" w:rsidR="00382134" w:rsidRDefault="00382134" w:rsidP="007E59C2"/>
    <w:p w14:paraId="7881DA32" w14:textId="7303DFAB" w:rsidR="00DE4B32" w:rsidRDefault="00065172" w:rsidP="00DE4B32">
      <w:r>
        <w:t xml:space="preserve">El desarrollo y potencial de nuevas tecnologías móviles, tales </w:t>
      </w:r>
      <w:r w:rsidRPr="004474AE">
        <w:t xml:space="preserve">como </w:t>
      </w:r>
      <w:r w:rsidR="00255BDD">
        <w:t>4G</w:t>
      </w:r>
      <w:r w:rsidR="00255BDD" w:rsidRPr="004474AE">
        <w:t xml:space="preserve"> </w:t>
      </w:r>
      <w:r w:rsidRPr="004474AE">
        <w:t xml:space="preserve">y 5G </w:t>
      </w:r>
      <w:r w:rsidR="00455CB5">
        <w:t xml:space="preserve">ofrecen </w:t>
      </w:r>
      <w:r>
        <w:t xml:space="preserve">una oportunidad para abordar las necesidades de comunicación </w:t>
      </w:r>
      <w:r w:rsidR="00455CB5">
        <w:t xml:space="preserve">y de conectividad </w:t>
      </w:r>
      <w:r>
        <w:t>de</w:t>
      </w:r>
      <w:r w:rsidR="004706AB">
        <w:t xml:space="preserve"> diversas industrias, entre </w:t>
      </w:r>
      <w:r w:rsidR="00455CB5">
        <w:t>las que destacan</w:t>
      </w:r>
      <w:r w:rsidR="004706AB">
        <w:t>, la manufactura, minería, energía eléctrica</w:t>
      </w:r>
      <w:r w:rsidR="0006728B">
        <w:t>, térmica, química</w:t>
      </w:r>
      <w:r w:rsidR="004706AB">
        <w:t>, automotriz, transporte, seguridad pública, medi</w:t>
      </w:r>
      <w:r w:rsidR="00201A91">
        <w:t>os</w:t>
      </w:r>
      <w:r w:rsidR="004706AB">
        <w:t xml:space="preserve"> y entretenimiento, salud y educación.</w:t>
      </w:r>
      <w:r w:rsidR="00DE4B32">
        <w:t xml:space="preserve"> </w:t>
      </w:r>
      <w:r w:rsidR="00DE4B32" w:rsidRPr="00DE4B32">
        <w:t>La conectividad inalámbrica se está convirtiendo cada vez más en una necesidad para los servicios críticos para el negocio en la industria</w:t>
      </w:r>
      <w:r w:rsidR="006A3C50">
        <w:t>.</w:t>
      </w:r>
    </w:p>
    <w:p w14:paraId="289CAA00" w14:textId="76A89469" w:rsidR="006A3C50" w:rsidRDefault="00455CB5" w:rsidP="006A3C50">
      <w:r>
        <w:t>A</w:t>
      </w:r>
      <w:r w:rsidR="006A3C50">
        <w:t xml:space="preserve"> medida que las industrias se digitalizan, su dependencia de la conectividad aumenta y plantea exigencias en materia de disponibilidad y fiabilidad</w:t>
      </w:r>
      <w:r w:rsidR="004C6D6F">
        <w:t>,</w:t>
      </w:r>
      <w:r w:rsidR="004C6D6F" w:rsidRPr="004C6D6F">
        <w:t xml:space="preserve"> </w:t>
      </w:r>
      <w:r w:rsidR="004C6D6F">
        <w:t>es por ello que</w:t>
      </w:r>
      <w:r w:rsidR="006A3C50">
        <w:t xml:space="preserve">, existen diferentes necesidades en cuanto al tipo de conectividad requerida. Por ejemplo, una fábrica de componentes electrónicos podría necesitar alimentar miles de sensores simples de una manera energéticamente eficiente y, al mismo tiempo, requerir dirección de brazos robóticos de baja latencia y basada en la nube. Una solución de conectividad en este caso deberá atender diversas necesidades de red simultáneamente y satisfacer de manera rentable </w:t>
      </w:r>
      <w:r w:rsidR="006A3C50" w:rsidRPr="004474AE">
        <w:rPr>
          <w:b/>
          <w:i/>
        </w:rPr>
        <w:t>casos de uso</w:t>
      </w:r>
      <w:r w:rsidR="006A3C50">
        <w:t xml:space="preserve"> y servicios </w:t>
      </w:r>
      <w:r w:rsidR="00F634B4">
        <w:t>como acceso a internet con propósito general</w:t>
      </w:r>
      <w:r w:rsidR="002D3786">
        <w:t>, así como</w:t>
      </w:r>
      <w:r w:rsidR="006A3C50">
        <w:t>, servicios de voz</w:t>
      </w:r>
      <w:r w:rsidR="002D3786">
        <w:t xml:space="preserve"> y</w:t>
      </w:r>
      <w:r w:rsidR="00A14915">
        <w:t xml:space="preserve"> </w:t>
      </w:r>
      <w:r w:rsidR="006A3C50">
        <w:t>de seguimiento y localización.</w:t>
      </w:r>
      <w:sdt>
        <w:sdtPr>
          <w:id w:val="-222841900"/>
          <w:citation/>
        </w:sdtPr>
        <w:sdtContent>
          <w:r w:rsidR="006A3C50">
            <w:fldChar w:fldCharType="begin"/>
          </w:r>
          <w:r w:rsidR="006A3C50">
            <w:instrText xml:space="preserve"> CITATION Eri20 \l 2058 </w:instrText>
          </w:r>
          <w:r w:rsidR="006A3C50">
            <w:fldChar w:fldCharType="separate"/>
          </w:r>
          <w:r w:rsidR="00AE2760">
            <w:rPr>
              <w:noProof/>
            </w:rPr>
            <w:t xml:space="preserve"> </w:t>
          </w:r>
          <w:r w:rsidR="00AE2760" w:rsidRPr="00AE2760">
            <w:rPr>
              <w:noProof/>
            </w:rPr>
            <w:t>(Ericsson, 2020)</w:t>
          </w:r>
          <w:r w:rsidR="006A3C50">
            <w:fldChar w:fldCharType="end"/>
          </w:r>
        </w:sdtContent>
      </w:sdt>
    </w:p>
    <w:p w14:paraId="1D3282F7" w14:textId="386F8A13" w:rsidR="00DE4B32" w:rsidRDefault="006A3C50" w:rsidP="00825287">
      <w:r>
        <w:t>Así las cosas</w:t>
      </w:r>
      <w:r w:rsidR="00DE4B32">
        <w:t>, p</w:t>
      </w:r>
      <w:r w:rsidR="00DE4B32" w:rsidRPr="00DE4B32">
        <w:t>ara muchas industrias</w:t>
      </w:r>
      <w:r w:rsidR="003912F8">
        <w:t xml:space="preserve"> en México al igual que en otros países</w:t>
      </w:r>
      <w:r w:rsidR="00DE4B32" w:rsidRPr="00DE4B32">
        <w:t>, los acuerdos de nivel de servicio</w:t>
      </w:r>
      <w:r w:rsidR="00ED7AB5">
        <w:rPr>
          <w:rStyle w:val="Refdenotaalpie"/>
        </w:rPr>
        <w:footnoteReference w:id="4"/>
      </w:r>
      <w:r w:rsidR="00DE4B32" w:rsidRPr="00DE4B32">
        <w:t xml:space="preserve"> (SLA) </w:t>
      </w:r>
      <w:r w:rsidR="00A14915">
        <w:t>atenderán</w:t>
      </w:r>
      <w:r w:rsidR="00DE4B32" w:rsidRPr="00DE4B32">
        <w:t xml:space="preserve"> y regularán</w:t>
      </w:r>
      <w:r w:rsidR="00DE4B32">
        <w:t xml:space="preserve"> las necesidades de comunicación</w:t>
      </w:r>
      <w:r w:rsidR="00DE4B32" w:rsidRPr="00DE4B32">
        <w:t xml:space="preserve"> para garantizar el tiempo de actividad y la calidad de la red. Sin embargo, </w:t>
      </w:r>
      <w:r w:rsidR="0006728B">
        <w:t xml:space="preserve">la industria </w:t>
      </w:r>
      <w:r w:rsidR="00DE4B32">
        <w:t xml:space="preserve">requiere de </w:t>
      </w:r>
      <w:r w:rsidR="00DE4B32" w:rsidRPr="004474AE">
        <w:rPr>
          <w:b/>
          <w:i/>
        </w:rPr>
        <w:t>redes altamente confiables</w:t>
      </w:r>
      <w:r w:rsidR="00DE4B32">
        <w:t>, por lo que</w:t>
      </w:r>
      <w:r w:rsidR="00DE4B32" w:rsidRPr="00DE4B32">
        <w:t xml:space="preserve"> busca acceso a</w:t>
      </w:r>
      <w:r w:rsidR="00DE4B32">
        <w:t xml:space="preserve"> </w:t>
      </w:r>
      <w:r w:rsidR="00DE4B32" w:rsidRPr="00DE4B32">
        <w:t>espectro</w:t>
      </w:r>
      <w:r w:rsidR="001D0336">
        <w:t xml:space="preserve"> radioeléctrico</w:t>
      </w:r>
      <w:r w:rsidR="00DE4B32" w:rsidRPr="00DE4B32">
        <w:t xml:space="preserve"> licenciado dedicado con el argumento de que es fundamental para sus operaciones y una parte esencial</w:t>
      </w:r>
      <w:r w:rsidR="00DE4B32">
        <w:t xml:space="preserve"> </w:t>
      </w:r>
      <w:r w:rsidR="00DE4B32" w:rsidRPr="00DE4B32">
        <w:t xml:space="preserve">de su </w:t>
      </w:r>
      <w:r w:rsidR="00DE4B32">
        <w:t xml:space="preserve">sistema de </w:t>
      </w:r>
      <w:r w:rsidR="00DE4B32" w:rsidRPr="00DE4B32">
        <w:t>gestión de riesgos</w:t>
      </w:r>
      <w:r w:rsidR="00B72276">
        <w:t xml:space="preserve">. Por lo anterior, </w:t>
      </w:r>
      <w:r w:rsidR="004474AE">
        <w:t>la industria</w:t>
      </w:r>
      <w:r w:rsidR="00AE16C3">
        <w:t xml:space="preserve"> </w:t>
      </w:r>
      <w:r w:rsidR="003E2DEE">
        <w:t xml:space="preserve">(manufacturera, minera, entre otras) </w:t>
      </w:r>
      <w:r w:rsidR="00A14915">
        <w:t>considera</w:t>
      </w:r>
      <w:r w:rsidR="002B3C6B">
        <w:t xml:space="preserve"> </w:t>
      </w:r>
      <w:r w:rsidR="00DE4B32">
        <w:t>que</w:t>
      </w:r>
      <w:r>
        <w:t>,</w:t>
      </w:r>
      <w:r w:rsidR="00DE4B32" w:rsidRPr="00DE4B32">
        <w:t xml:space="preserve"> sin espectro</w:t>
      </w:r>
      <w:r w:rsidR="001D0336">
        <w:t xml:space="preserve"> radioeléctrico</w:t>
      </w:r>
      <w:r w:rsidR="00B72276">
        <w:t xml:space="preserve"> propio otorgado </w:t>
      </w:r>
      <w:r w:rsidR="00B72276" w:rsidRPr="00DE4B32">
        <w:t>con</w:t>
      </w:r>
      <w:r w:rsidR="00DE4B32" w:rsidRPr="00DE4B32">
        <w:t xml:space="preserve"> licencia local, </w:t>
      </w:r>
      <w:r w:rsidR="003E2DEE" w:rsidRPr="00DE4B32">
        <w:t>tendría</w:t>
      </w:r>
      <w:r w:rsidR="00DE4B32" w:rsidRPr="00DE4B32">
        <w:t xml:space="preserve"> que</w:t>
      </w:r>
      <w:r w:rsidR="00DE4B32">
        <w:t xml:space="preserve"> </w:t>
      </w:r>
      <w:r w:rsidR="00DE4B32" w:rsidRPr="00DE4B32">
        <w:t xml:space="preserve">exigir </w:t>
      </w:r>
      <w:r w:rsidR="00B72276">
        <w:t xml:space="preserve">a los </w:t>
      </w:r>
      <w:r w:rsidR="00B72276" w:rsidRPr="00DE4B32">
        <w:t>proveedores externos de servicios y espectro</w:t>
      </w:r>
      <w:r w:rsidR="0006728B">
        <w:t xml:space="preserve"> radioeléctrico</w:t>
      </w:r>
      <w:r w:rsidR="00B72276">
        <w:t xml:space="preserve"> </w:t>
      </w:r>
      <w:r w:rsidR="00DE4B32">
        <w:t xml:space="preserve">el cumplimiento de </w:t>
      </w:r>
      <w:r w:rsidR="00DE4B32" w:rsidRPr="00DE4B32">
        <w:t>responsabilidades</w:t>
      </w:r>
      <w:r w:rsidR="004474AE">
        <w:t>, por ejemplo,</w:t>
      </w:r>
      <w:r w:rsidR="00DE4B32" w:rsidRPr="00DE4B32">
        <w:t xml:space="preserve"> jurídic</w:t>
      </w:r>
      <w:r w:rsidR="004474AE">
        <w:t>as</w:t>
      </w:r>
      <w:r w:rsidR="00DE4B32" w:rsidRPr="00DE4B32">
        <w:t xml:space="preserve"> </w:t>
      </w:r>
      <w:r w:rsidR="00DE4B32">
        <w:t>en el caso de fallas en la red</w:t>
      </w:r>
      <w:r w:rsidR="00DE4B32" w:rsidRPr="00DE4B32">
        <w:t>.</w:t>
      </w:r>
      <w:r>
        <w:t xml:space="preserve"> En tal caso, </w:t>
      </w:r>
      <w:r w:rsidR="004474AE">
        <w:t>los operadores de telecomunicaciones</w:t>
      </w:r>
      <w:r w:rsidR="00DE4B32">
        <w:t xml:space="preserve"> </w:t>
      </w:r>
      <w:r w:rsidR="00DE4B32" w:rsidRPr="00DE4B32">
        <w:t xml:space="preserve">tendrían que </w:t>
      </w:r>
      <w:r w:rsidR="004474AE">
        <w:t xml:space="preserve">hacer frente a responsabilidades por la provisión de servicios, </w:t>
      </w:r>
      <w:r w:rsidR="00DE4B32" w:rsidRPr="00DE4B32">
        <w:t>que abarquen los tiempos de inactividad</w:t>
      </w:r>
      <w:r>
        <w:t xml:space="preserve">, por ejemplo, </w:t>
      </w:r>
      <w:r w:rsidR="00DE4B32" w:rsidRPr="00DE4B32">
        <w:t>de la línea de montaje causados por fallas de conectividad</w:t>
      </w:r>
      <w:r>
        <w:t xml:space="preserve"> en la red</w:t>
      </w:r>
      <w:r w:rsidR="00DE4B32" w:rsidRPr="00DE4B32">
        <w:t>,</w:t>
      </w:r>
      <w:r w:rsidR="00DE4B32">
        <w:t xml:space="preserve"> </w:t>
      </w:r>
      <w:r w:rsidR="00DE4B32" w:rsidRPr="00DE4B32">
        <w:t>exposición al robo de datos</w:t>
      </w:r>
      <w:r w:rsidR="004474AE">
        <w:t>, incluso</w:t>
      </w:r>
      <w:r w:rsidR="00DE4B32" w:rsidRPr="00DE4B32">
        <w:t xml:space="preserve"> lesiones personales. </w:t>
      </w:r>
    </w:p>
    <w:p w14:paraId="35D703B7" w14:textId="2A10D292" w:rsidR="003A4DB1" w:rsidRDefault="003E2DEE" w:rsidP="00825287">
      <w:r>
        <w:t>Al respecto</w:t>
      </w:r>
      <w:r w:rsidR="003A4DB1">
        <w:t>, a</w:t>
      </w:r>
      <w:r w:rsidR="003A4DB1" w:rsidRPr="003A4DB1">
        <w:t xml:space="preserve">lgunas empresas en México y en otros países han </w:t>
      </w:r>
      <w:r w:rsidR="003A4DB1">
        <w:t>solicitado</w:t>
      </w:r>
      <w:r w:rsidR="003A4DB1" w:rsidRPr="003A4DB1">
        <w:t xml:space="preserve"> el desarrollo de modelos regulatorios flexibles para poder construir y operar redes privadas </w:t>
      </w:r>
      <w:r w:rsidR="003A4DB1">
        <w:t>móviles</w:t>
      </w:r>
      <w:r w:rsidR="003A4DB1" w:rsidRPr="003A4DB1">
        <w:t xml:space="preserve">, ya que consideran que los modelos actuales no son adecuados para el desarrollo de estas redes. De manera previsible, solicitan que se les garantice certeza jurídica en el largo plazo, que existan mecanismos de protección contra interferencias </w:t>
      </w:r>
      <w:r w:rsidR="00D9144C">
        <w:t xml:space="preserve">perjudiciales </w:t>
      </w:r>
      <w:r w:rsidR="003A4DB1" w:rsidRPr="003A4DB1">
        <w:t xml:space="preserve">que no tienen cuando acceden a espectro cuyo servicio está </w:t>
      </w:r>
      <w:r w:rsidR="003A4DB1" w:rsidRPr="003A4DB1">
        <w:lastRenderedPageBreak/>
        <w:t xml:space="preserve">atribuido a título secundario o </w:t>
      </w:r>
      <w:r w:rsidR="003912F8">
        <w:t>que es</w:t>
      </w:r>
      <w:r w:rsidR="003A4DB1" w:rsidRPr="003A4DB1">
        <w:t xml:space="preserve"> de uso libre, e incluso solicitan exclusividad en el uso del espectro al menos en una zona o área definida.</w:t>
      </w:r>
      <w:sdt>
        <w:sdtPr>
          <w:id w:val="2066300334"/>
          <w:citation/>
        </w:sdtPr>
        <w:sdtContent>
          <w:r w:rsidR="003A4DB1">
            <w:fldChar w:fldCharType="begin"/>
          </w:r>
          <w:r w:rsidR="00B82EA3">
            <w:instrText xml:space="preserve">CITATION VII23 \l 2058 </w:instrText>
          </w:r>
          <w:r w:rsidR="003A4DB1">
            <w:fldChar w:fldCharType="separate"/>
          </w:r>
          <w:r w:rsidR="00AE2760">
            <w:rPr>
              <w:noProof/>
            </w:rPr>
            <w:t xml:space="preserve"> </w:t>
          </w:r>
          <w:r w:rsidR="00AE2760" w:rsidRPr="00AE2760">
            <w:rPr>
              <w:noProof/>
            </w:rPr>
            <w:t>(CCIFT, 2023)</w:t>
          </w:r>
          <w:r w:rsidR="003A4DB1">
            <w:fldChar w:fldCharType="end"/>
          </w:r>
        </w:sdtContent>
      </w:sdt>
      <w:r w:rsidR="003A4DB1" w:rsidRPr="003A4DB1">
        <w:t xml:space="preserve"> </w:t>
      </w:r>
    </w:p>
    <w:p w14:paraId="14B64FFC" w14:textId="71724C0B" w:rsidR="003A4DB1" w:rsidRDefault="003A4DB1" w:rsidP="00825287">
      <w:pPr>
        <w:rPr>
          <w:rFonts w:eastAsia="Calibri Light" w:cs="Calibri Light"/>
        </w:rPr>
      </w:pPr>
      <w:r>
        <w:t>En este contexto, l</w:t>
      </w:r>
      <w:r w:rsidRPr="003A4DB1">
        <w:t xml:space="preserve">os principales argumentos que </w:t>
      </w:r>
      <w:r w:rsidR="001B167C">
        <w:t>la industria</w:t>
      </w:r>
      <w:r>
        <w:t xml:space="preserve"> presenta</w:t>
      </w:r>
      <w:r w:rsidR="00ED7AB5">
        <w:t>,</w:t>
      </w:r>
      <w:r w:rsidRPr="003A4DB1">
        <w:t xml:space="preserve"> giran alrededor del esquema legal y regulatorio de acceso </w:t>
      </w:r>
      <w:r w:rsidR="003912F8">
        <w:t xml:space="preserve">y uso del </w:t>
      </w:r>
      <w:r w:rsidRPr="003A4DB1">
        <w:t>espectro</w:t>
      </w:r>
      <w:r w:rsidR="001D0336">
        <w:t xml:space="preserve"> radioeléctrico</w:t>
      </w:r>
      <w:r w:rsidRPr="003A4DB1">
        <w:t xml:space="preserve">. Aunque los esquemas regulatorios en esta materia </w:t>
      </w:r>
      <w:r>
        <w:t>son diversos</w:t>
      </w:r>
      <w:r w:rsidRPr="003A4DB1">
        <w:t xml:space="preserve">, la problemática es muy parecida en todo el mundo: </w:t>
      </w:r>
    </w:p>
    <w:p w14:paraId="31273B7B" w14:textId="77777777" w:rsidR="003A4DB1" w:rsidRDefault="003A4DB1" w:rsidP="003A4DB1">
      <w:pPr>
        <w:pStyle w:val="Prrafodelista"/>
        <w:numPr>
          <w:ilvl w:val="0"/>
          <w:numId w:val="34"/>
        </w:numPr>
      </w:pPr>
      <w:r w:rsidRPr="003A4DB1">
        <w:t>Las concesiones generalmente son otorgadas a través de un proceso de licitación pública;</w:t>
      </w:r>
    </w:p>
    <w:p w14:paraId="4921BBB8" w14:textId="5BE7A863" w:rsidR="003A4DB1" w:rsidRPr="003A4DB1" w:rsidRDefault="003A4DB1" w:rsidP="003A4DB1">
      <w:pPr>
        <w:pStyle w:val="Prrafodelista"/>
        <w:numPr>
          <w:ilvl w:val="0"/>
          <w:numId w:val="34"/>
        </w:numPr>
      </w:pPr>
      <w:r w:rsidRPr="003A4DB1">
        <w:t>E</w:t>
      </w:r>
      <w:r w:rsidR="001B167C">
        <w:t>l</w:t>
      </w:r>
      <w:r w:rsidRPr="003A4DB1">
        <w:t xml:space="preserve"> espectro de uso libre no e</w:t>
      </w:r>
      <w:r w:rsidR="001B167C">
        <w:t>stá</w:t>
      </w:r>
      <w:r w:rsidRPr="003A4DB1">
        <w:t xml:space="preserve"> </w:t>
      </w:r>
      <w:r w:rsidR="001B167C">
        <w:t xml:space="preserve">sujeto a </w:t>
      </w:r>
      <w:r w:rsidRPr="003A4DB1">
        <w:t xml:space="preserve">protección contra interferencias </w:t>
      </w:r>
      <w:r w:rsidR="001D0336">
        <w:t xml:space="preserve">perjudiciales </w:t>
      </w:r>
      <w:r w:rsidRPr="003A4DB1">
        <w:t xml:space="preserve">al no haber en la práctica mecanismos que garanticen el cumplimiento de ciertos parámetros técnicos que las impidan; </w:t>
      </w:r>
    </w:p>
    <w:p w14:paraId="2E2B5A1C" w14:textId="02A2BBBF" w:rsidR="003A4DB1" w:rsidRDefault="003A4DB1" w:rsidP="003A4DB1">
      <w:pPr>
        <w:pStyle w:val="Prrafodelista"/>
        <w:numPr>
          <w:ilvl w:val="0"/>
          <w:numId w:val="34"/>
        </w:numPr>
      </w:pPr>
      <w:r w:rsidRPr="003A4DB1">
        <w:t>La utilización en un esquema de uso secundario pone</w:t>
      </w:r>
      <w:r w:rsidR="001B167C">
        <w:t xml:space="preserve"> a</w:t>
      </w:r>
      <w:r w:rsidR="00F12C2A">
        <w:t xml:space="preserve"> </w:t>
      </w:r>
      <w:r w:rsidR="001B167C">
        <w:t>l</w:t>
      </w:r>
      <w:r w:rsidR="00F12C2A">
        <w:t>os</w:t>
      </w:r>
      <w:r w:rsidR="001B167C">
        <w:t xml:space="preserve"> usuario</w:t>
      </w:r>
      <w:r w:rsidR="00F12C2A">
        <w:t>s</w:t>
      </w:r>
      <w:r w:rsidRPr="003A4DB1">
        <w:t xml:space="preserve"> como segundos en prioridad de uso, </w:t>
      </w:r>
      <w:r w:rsidR="001B167C">
        <w:t xml:space="preserve">y </w:t>
      </w:r>
      <w:r w:rsidRPr="003A4DB1">
        <w:t xml:space="preserve">también otorga poca </w:t>
      </w:r>
      <w:r w:rsidR="00AC0C71">
        <w:t>certeza sobre el uso de las frecuencias en el mediano-largo plazo</w:t>
      </w:r>
      <w:r>
        <w:t>, y</w:t>
      </w:r>
    </w:p>
    <w:p w14:paraId="502CBCF6" w14:textId="3B2DAC91" w:rsidR="003A4DB1" w:rsidRDefault="001B167C" w:rsidP="003A4DB1">
      <w:pPr>
        <w:pStyle w:val="Prrafodelista"/>
        <w:numPr>
          <w:ilvl w:val="0"/>
          <w:numId w:val="34"/>
        </w:numPr>
      </w:pPr>
      <w:r>
        <w:t xml:space="preserve">El arrendamiento de </w:t>
      </w:r>
      <w:r w:rsidR="003A4DB1" w:rsidRPr="003A4DB1">
        <w:t>espectro concesionado está supeditado a la suerte del título de concesión de quien lo arrienda, disminuyendo la certeza en cuanto al plazo de utilización.</w:t>
      </w:r>
      <w:sdt>
        <w:sdtPr>
          <w:id w:val="1762872630"/>
          <w:citation/>
        </w:sdtPr>
        <w:sdtContent>
          <w:r w:rsidR="003A4DB1">
            <w:fldChar w:fldCharType="begin"/>
          </w:r>
          <w:r w:rsidR="00B82EA3">
            <w:instrText xml:space="preserve">CITATION VII23 \l 2058 </w:instrText>
          </w:r>
          <w:r w:rsidR="003A4DB1">
            <w:fldChar w:fldCharType="separate"/>
          </w:r>
          <w:r w:rsidR="00AE2760">
            <w:rPr>
              <w:noProof/>
            </w:rPr>
            <w:t xml:space="preserve"> </w:t>
          </w:r>
          <w:r w:rsidR="00AE2760" w:rsidRPr="00AE2760">
            <w:rPr>
              <w:noProof/>
            </w:rPr>
            <w:t>(CCIFT, 2023)</w:t>
          </w:r>
          <w:r w:rsidR="003A4DB1">
            <w:fldChar w:fldCharType="end"/>
          </w:r>
        </w:sdtContent>
      </w:sdt>
    </w:p>
    <w:p w14:paraId="5F5A0C92" w14:textId="6B020B59" w:rsidR="007720D6" w:rsidRDefault="006A3C50" w:rsidP="00825287">
      <w:r>
        <w:t xml:space="preserve">En tal contexto, </w:t>
      </w:r>
      <w:r w:rsidR="00634446">
        <w:t xml:space="preserve">los reguladores </w:t>
      </w:r>
      <w:r w:rsidR="001B167C">
        <w:t xml:space="preserve">del mundo </w:t>
      </w:r>
      <w:r w:rsidR="00634446">
        <w:t>se han visto en la necesidad de encontrar una forma “fácil y expedita” para crear un marco normativo que permita, por ejemplo, el licenciamiento local para fines industriales, al mismo tiempo que garantiza que dicho espectro ser</w:t>
      </w:r>
      <w:r w:rsidR="006071BF">
        <w:t>á</w:t>
      </w:r>
      <w:r w:rsidR="00634446">
        <w:t xml:space="preserve"> empleado de forma eficiente.</w:t>
      </w:r>
    </w:p>
    <w:p w14:paraId="1CA129C3" w14:textId="77777777" w:rsidR="0042006F" w:rsidRPr="0042006F" w:rsidRDefault="0042006F" w:rsidP="0042006F">
      <w:pPr>
        <w:pStyle w:val="Prrafodelista"/>
        <w:keepNext/>
        <w:keepLines/>
        <w:numPr>
          <w:ilvl w:val="0"/>
          <w:numId w:val="69"/>
        </w:numPr>
        <w:spacing w:before="360" w:after="240" w:line="240" w:lineRule="auto"/>
        <w:contextualSpacing w:val="0"/>
        <w:outlineLvl w:val="1"/>
        <w:rPr>
          <w:b/>
          <w:vanish/>
          <w:color w:val="385623" w:themeColor="accent6" w:themeShade="80"/>
          <w:sz w:val="24"/>
          <w:szCs w:val="20"/>
        </w:rPr>
      </w:pPr>
      <w:bookmarkStart w:id="2" w:name="_Toc169164095"/>
      <w:bookmarkStart w:id="3" w:name="_Toc169264652"/>
      <w:bookmarkStart w:id="4" w:name="_Toc169543103"/>
      <w:bookmarkStart w:id="5" w:name="_Toc169164096"/>
      <w:bookmarkStart w:id="6" w:name="_Toc169264653"/>
      <w:bookmarkStart w:id="7" w:name="_Toc169543104"/>
      <w:bookmarkStart w:id="8" w:name="_Toc169543105"/>
      <w:bookmarkStart w:id="9" w:name="_Toc170725709"/>
      <w:bookmarkStart w:id="10" w:name="_Toc170725931"/>
      <w:bookmarkStart w:id="11" w:name="_Toc178866904"/>
      <w:bookmarkEnd w:id="2"/>
      <w:bookmarkEnd w:id="3"/>
      <w:bookmarkEnd w:id="4"/>
      <w:bookmarkEnd w:id="5"/>
      <w:bookmarkEnd w:id="6"/>
      <w:bookmarkEnd w:id="7"/>
      <w:bookmarkEnd w:id="8"/>
      <w:bookmarkEnd w:id="9"/>
      <w:bookmarkEnd w:id="10"/>
      <w:bookmarkEnd w:id="11"/>
    </w:p>
    <w:p w14:paraId="6DCBE6D1" w14:textId="77777777" w:rsidR="0042006F" w:rsidRPr="0042006F" w:rsidRDefault="0042006F" w:rsidP="0042006F">
      <w:pPr>
        <w:pStyle w:val="Prrafodelista"/>
        <w:keepNext/>
        <w:keepLines/>
        <w:numPr>
          <w:ilvl w:val="0"/>
          <w:numId w:val="69"/>
        </w:numPr>
        <w:spacing w:before="360" w:after="240" w:line="240" w:lineRule="auto"/>
        <w:contextualSpacing w:val="0"/>
        <w:outlineLvl w:val="1"/>
        <w:rPr>
          <w:b/>
          <w:vanish/>
          <w:color w:val="385623" w:themeColor="accent6" w:themeShade="80"/>
          <w:sz w:val="24"/>
          <w:szCs w:val="20"/>
        </w:rPr>
      </w:pPr>
      <w:bookmarkStart w:id="12" w:name="_Toc169543106"/>
      <w:bookmarkStart w:id="13" w:name="_Toc170725710"/>
      <w:bookmarkStart w:id="14" w:name="_Toc170725932"/>
      <w:bookmarkStart w:id="15" w:name="_Toc178866905"/>
      <w:bookmarkEnd w:id="12"/>
      <w:bookmarkEnd w:id="13"/>
      <w:bookmarkEnd w:id="14"/>
      <w:bookmarkEnd w:id="15"/>
    </w:p>
    <w:p w14:paraId="4262DCFB" w14:textId="77777777" w:rsidR="00D5312E" w:rsidRDefault="007720D6" w:rsidP="00F77ECE">
      <w:pPr>
        <w:pStyle w:val="CES2"/>
      </w:pPr>
      <w:bookmarkStart w:id="16" w:name="_Toc178866906"/>
      <w:r>
        <w:t>Marco regulatorio mexicano</w:t>
      </w:r>
      <w:bookmarkEnd w:id="16"/>
    </w:p>
    <w:p w14:paraId="65C4692A" w14:textId="487A3C95" w:rsidR="007720D6" w:rsidRDefault="00F12C2A" w:rsidP="007720D6">
      <w:r>
        <w:t>En México, a</w:t>
      </w:r>
      <w:r w:rsidR="00A26039">
        <w:t>ctualmente existen tres opciones</w:t>
      </w:r>
      <w:r w:rsidR="00AC0C71">
        <w:rPr>
          <w:rStyle w:val="Refdenotaalpie"/>
        </w:rPr>
        <w:footnoteReference w:id="5"/>
      </w:r>
      <w:r w:rsidR="00A26039">
        <w:t xml:space="preserve"> para usar, aprovechar y/o explotar bandas del espectro radioeléctrico, a saber: </w:t>
      </w:r>
    </w:p>
    <w:p w14:paraId="3B03643F" w14:textId="77777777" w:rsidR="00A26039" w:rsidRDefault="00A26039" w:rsidP="00A26039">
      <w:pPr>
        <w:pStyle w:val="Prrafodelista"/>
        <w:numPr>
          <w:ilvl w:val="0"/>
          <w:numId w:val="33"/>
        </w:numPr>
      </w:pPr>
      <w:r>
        <w:t>A través de una concesión en términos de la LFTR;</w:t>
      </w:r>
    </w:p>
    <w:p w14:paraId="0C29A59F" w14:textId="77777777" w:rsidR="00A26039" w:rsidRDefault="00A26039" w:rsidP="00A26039">
      <w:pPr>
        <w:pStyle w:val="Prrafodelista"/>
        <w:numPr>
          <w:ilvl w:val="0"/>
          <w:numId w:val="33"/>
        </w:numPr>
      </w:pPr>
      <w:r>
        <w:t>A través de las bandas de frecuencias de uso libre, y</w:t>
      </w:r>
    </w:p>
    <w:p w14:paraId="34C38B58" w14:textId="16A9B13D" w:rsidR="00A26039" w:rsidRDefault="00A26039" w:rsidP="00A26039">
      <w:pPr>
        <w:pStyle w:val="Prrafodelista"/>
        <w:numPr>
          <w:ilvl w:val="0"/>
          <w:numId w:val="33"/>
        </w:numPr>
      </w:pPr>
      <w:r>
        <w:t xml:space="preserve">A través de la autorización de uso secundario. </w:t>
      </w:r>
    </w:p>
    <w:p w14:paraId="4CC58CDA" w14:textId="1BACDC98" w:rsidR="00332C36" w:rsidRDefault="00133BB5" w:rsidP="00332C36">
      <w:r>
        <w:lastRenderedPageBreak/>
        <w:t>En el primer caso</w:t>
      </w:r>
      <w:r w:rsidR="00691CAC">
        <w:t xml:space="preserve">, </w:t>
      </w:r>
      <w:r w:rsidR="00926305">
        <w:t xml:space="preserve">inciso </w:t>
      </w:r>
      <w:r>
        <w:t>a, para el otorgamiento de una concesión para el uso, aprovechamiento o explotación del espectro radioeléctrico para uso comercial o privado</w:t>
      </w:r>
      <w:r w:rsidR="00AC0C71">
        <w:rPr>
          <w:rStyle w:val="Refdenotaalpie"/>
        </w:rPr>
        <w:footnoteReference w:id="6"/>
      </w:r>
      <w:r>
        <w:t xml:space="preserve">, es necesario llevar a cabo un </w:t>
      </w:r>
      <w:r w:rsidR="001D0336" w:rsidRPr="00564C7B">
        <w:t xml:space="preserve">procedimiento </w:t>
      </w:r>
      <w:r w:rsidRPr="00564C7B">
        <w:t>de licitación pública, lo que implica el desarrollo de u</w:t>
      </w:r>
      <w:r w:rsidR="00AC0C71" w:rsidRPr="00564C7B">
        <w:t>na gestión</w:t>
      </w:r>
      <w:r w:rsidR="00354781" w:rsidRPr="00564C7B">
        <w:t xml:space="preserve"> </w:t>
      </w:r>
      <w:r w:rsidRPr="00564C7B">
        <w:t>con plazos administrativos conforme a un calendario</w:t>
      </w:r>
      <w:r w:rsidR="00C81C1E" w:rsidRPr="00564C7B">
        <w:t xml:space="preserve">, </w:t>
      </w:r>
      <w:r w:rsidR="001D0336" w:rsidRPr="00564C7B">
        <w:t xml:space="preserve">procedimiento </w:t>
      </w:r>
      <w:r w:rsidR="00C81C1E" w:rsidRPr="00564C7B">
        <w:t>que</w:t>
      </w:r>
      <w:r w:rsidR="00C81C1E">
        <w:t xml:space="preserve"> no necesariamente se ajusta a la velocidad con la que se deben implementar las redes privadas móviles. </w:t>
      </w:r>
      <w:r w:rsidR="00332C36">
        <w:t>Aunado a lo anterior, el Comité 5G en su propuesta de modificación al Marco Regulatorio de las Concesiones de Uso privado</w:t>
      </w:r>
      <w:sdt>
        <w:sdtPr>
          <w:id w:val="1081028772"/>
          <w:citation/>
        </w:sdtPr>
        <w:sdtContent>
          <w:r w:rsidR="00332C36">
            <w:fldChar w:fldCharType="begin"/>
          </w:r>
          <w:r w:rsidR="00332C36">
            <w:instrText xml:space="preserve"> CITATION Com24 \l 2058 </w:instrText>
          </w:r>
          <w:r w:rsidR="00332C36">
            <w:fldChar w:fldCharType="separate"/>
          </w:r>
          <w:r w:rsidR="00AE2760">
            <w:rPr>
              <w:noProof/>
            </w:rPr>
            <w:t xml:space="preserve"> </w:t>
          </w:r>
          <w:r w:rsidR="00AE2760" w:rsidRPr="00AE2760">
            <w:rPr>
              <w:noProof/>
            </w:rPr>
            <w:t>(5G, 2024)</w:t>
          </w:r>
          <w:r w:rsidR="00332C36">
            <w:fldChar w:fldCharType="end"/>
          </w:r>
        </w:sdtContent>
      </w:sdt>
      <w:r w:rsidR="00332C36">
        <w:t xml:space="preserve">, señala que: </w:t>
      </w:r>
    </w:p>
    <w:p w14:paraId="51B977E3" w14:textId="77777777" w:rsidR="00332C36" w:rsidRDefault="00332C36" w:rsidP="00332C36">
      <w:pPr>
        <w:pStyle w:val="Prrafodelista"/>
        <w:numPr>
          <w:ilvl w:val="0"/>
          <w:numId w:val="36"/>
        </w:numPr>
      </w:pPr>
      <w:r w:rsidRPr="009E3014">
        <w:t xml:space="preserve">El uso y aprovechamiento que se pretende dar a las bandas de frecuencias </w:t>
      </w:r>
      <w:r>
        <w:t>para redes privadas móviles</w:t>
      </w:r>
      <w:r w:rsidRPr="009E3014">
        <w:t xml:space="preserve"> </w:t>
      </w:r>
      <w:r w:rsidRPr="00332C36">
        <w:rPr>
          <w:b/>
          <w:i/>
        </w:rPr>
        <w:t>no tiene como finalidad prestar servicios de telecomunicaciones con fines comerciales</w:t>
      </w:r>
      <w:r w:rsidRPr="00332C36">
        <w:t>,</w:t>
      </w:r>
      <w:r w:rsidRPr="009E3014">
        <w:t xml:space="preserve"> es decir, únicamente pretende satisfacer necesidades específicas de comunicación, o actividades productivas que no están sujetas a las condiciones de competencia, calidad, pluralidad, cobertura universal, interconexión, convergencia, continuidad, entre otras, establecidas en las fracciones II y III del apartado B) del artículo 6o. de la C</w:t>
      </w:r>
      <w:r w:rsidR="008D4ECA">
        <w:t>PEUM</w:t>
      </w:r>
      <w:r>
        <w:t>;</w:t>
      </w:r>
    </w:p>
    <w:p w14:paraId="5339207F" w14:textId="77777777" w:rsidR="00332C36" w:rsidRDefault="00332C36" w:rsidP="00332C36">
      <w:pPr>
        <w:pStyle w:val="Prrafodelista"/>
        <w:numPr>
          <w:ilvl w:val="0"/>
          <w:numId w:val="36"/>
        </w:numPr>
      </w:pPr>
      <w:r>
        <w:t>Es importante considerar que en la asignación de bandas de frecuencias del espectro radioeléctrico, los plazos de las licitaciones resultan ser muy largos, al considerar la programación y administración de las bandas de frecuencias para su correspondiente incorporación y publicación en el programa anual de bandas de frecuencias; la elaboración de la convocatoria y las bases de licitación; la publicación en la página de Internet del Instituto, así como en el DOF, el proceso de presentación de ofertas, el análisis de la documentación, el fallo y</w:t>
      </w:r>
      <w:r w:rsidR="00135156">
        <w:t>,</w:t>
      </w:r>
      <w:r>
        <w:t xml:space="preserve"> en su caso</w:t>
      </w:r>
      <w:r w:rsidR="00135156">
        <w:t xml:space="preserve">, </w:t>
      </w:r>
      <w:r>
        <w:t>la fecha para el otorgamiento del título de concesión.</w:t>
      </w:r>
    </w:p>
    <w:p w14:paraId="51A08A97" w14:textId="6977CB69" w:rsidR="00332C36" w:rsidRDefault="00332C36" w:rsidP="00332C36">
      <w:pPr>
        <w:pStyle w:val="Prrafodelista"/>
      </w:pPr>
      <w:r>
        <w:t>Por lo que, la figura de licitación pública está prevista en la ley para el otorgamiento de bandas de frecuencias de uso comercial y privado (uso determinado), por lo tanto, resulta impráctica y poco conveniente</w:t>
      </w:r>
      <w:r w:rsidR="00135156">
        <w:t>, de acuerdo con el Comité 5G,</w:t>
      </w:r>
      <w:r>
        <w:t xml:space="preserve"> para atender las solicitudes específicas de uso y aprovechamiento de bandas de frecuencias del espectro radioeléctrico para redes móviles privadas, en virtud de no otorgar certeza para su asignación a los requirentes que solicitan el uso específico de dichas bandas, precisamente por la libertad de concurrencia que existe en el procedimiento de licitación, ya que de no resultar ganadores los solicitantes en los procedimientos licitatorios, sólo se provocaría la existencia de un intermediario entre los solicitantes </w:t>
      </w:r>
      <w:r w:rsidR="00F1432A">
        <w:t xml:space="preserve">de bandas de frecuencias del espectro radioeléctrico </w:t>
      </w:r>
      <w:r>
        <w:t>y el Instituto.</w:t>
      </w:r>
      <w:sdt>
        <w:sdtPr>
          <w:id w:val="664131840"/>
          <w:citation/>
        </w:sdtPr>
        <w:sdtContent>
          <w:r w:rsidR="00135156">
            <w:fldChar w:fldCharType="begin"/>
          </w:r>
          <w:r w:rsidR="00135156">
            <w:instrText xml:space="preserve"> CITATION Com24 \l 2058 </w:instrText>
          </w:r>
          <w:r w:rsidR="00135156">
            <w:fldChar w:fldCharType="separate"/>
          </w:r>
          <w:r w:rsidR="00AE2760">
            <w:rPr>
              <w:noProof/>
            </w:rPr>
            <w:t xml:space="preserve"> </w:t>
          </w:r>
          <w:r w:rsidR="00AE2760" w:rsidRPr="00AE2760">
            <w:rPr>
              <w:noProof/>
            </w:rPr>
            <w:t>(5G, 2024)</w:t>
          </w:r>
          <w:r w:rsidR="00135156">
            <w:fldChar w:fldCharType="end"/>
          </w:r>
        </w:sdtContent>
      </w:sdt>
    </w:p>
    <w:p w14:paraId="51F7BD97" w14:textId="6E6CBA35" w:rsidR="00332C36" w:rsidRDefault="00564C7B" w:rsidP="00667D2A">
      <w:r>
        <w:t>Particularmente, la licitación pública resulta</w:t>
      </w:r>
      <w:r>
        <w:rPr>
          <w:noProof/>
        </w:rPr>
        <w:t xml:space="preserve"> un procedimiento para conceder el uso, aprovechameinto y explotación de bandas de frecuencias del espectro radioeléctrico. Sin embargo, existe la necesidad de explorar nuevos mecanismos </w:t>
      </w:r>
      <w:r>
        <w:t>de asignación para la implementación de redes privadas, debido a que el procedimiento de licitación otorga el uso</w:t>
      </w:r>
      <w:r>
        <w:rPr>
          <w:noProof/>
        </w:rPr>
        <w:t>,</w:t>
      </w:r>
      <w:r>
        <w:t xml:space="preserve"> aprovechamiento</w:t>
      </w:r>
      <w:r>
        <w:rPr>
          <w:noProof/>
        </w:rPr>
        <w:t xml:space="preserve"> y explotación </w:t>
      </w:r>
      <w:r>
        <w:t xml:space="preserve">de bandas de frecuencias por regiones o </w:t>
      </w:r>
      <w:r w:rsidRPr="00667D2A">
        <w:t xml:space="preserve">zonas de cobertura, e incluso se establecen compromisos </w:t>
      </w:r>
      <w:r w:rsidRPr="00667D2A">
        <w:lastRenderedPageBreak/>
        <w:t xml:space="preserve">de cobertura para los ganadores, lo que no aplica en los de redes privadas, toda vez que el uso de dicho bien del dominio público sólo se requiere en áreas geográficas determinadas, específicas y delimitadas, por lo tanto, no se requiere de un análisis de compromisos de cobertura </w:t>
      </w:r>
      <w:r>
        <w:t>para tal caso</w:t>
      </w:r>
      <w:r w:rsidRPr="00667D2A">
        <w:t>.</w:t>
      </w:r>
      <w:sdt>
        <w:sdtPr>
          <w:id w:val="-345717559"/>
          <w:citation/>
        </w:sdtPr>
        <w:sdtContent>
          <w:r>
            <w:fldChar w:fldCharType="begin"/>
          </w:r>
          <w:r>
            <w:instrText xml:space="preserve"> CITATION Com24 \l 2058 </w:instrText>
          </w:r>
          <w:r>
            <w:fldChar w:fldCharType="separate"/>
          </w:r>
          <w:r w:rsidR="00AE2760">
            <w:rPr>
              <w:noProof/>
            </w:rPr>
            <w:t xml:space="preserve"> </w:t>
          </w:r>
          <w:r w:rsidR="00AE2760" w:rsidRPr="00AE2760">
            <w:rPr>
              <w:noProof/>
            </w:rPr>
            <w:t>(5G, 2024)</w:t>
          </w:r>
          <w:r>
            <w:fldChar w:fldCharType="end"/>
          </w:r>
        </w:sdtContent>
      </w:sdt>
      <w:r w:rsidR="003E2DEE">
        <w:t xml:space="preserve"> </w:t>
      </w:r>
      <w:r w:rsidR="00332C36">
        <w:t>Por lo anterior,</w:t>
      </w:r>
      <w:r w:rsidR="00135156">
        <w:t xml:space="preserve"> el Comité 5G señala que</w:t>
      </w:r>
      <w:r w:rsidR="00332C36">
        <w:t xml:space="preserve"> la licitación pública no se considera conveniente para otorgar el uso y aprovechamiento del espectro radioeléctrico para satisfacer las necesidades </w:t>
      </w:r>
      <w:r w:rsidR="00CC53A3">
        <w:t xml:space="preserve">particulares </w:t>
      </w:r>
      <w:r w:rsidR="00332C36">
        <w:t xml:space="preserve">de las </w:t>
      </w:r>
      <w:r w:rsidR="00667D2A">
        <w:t>redes privadas</w:t>
      </w:r>
      <w:r w:rsidR="00332C36">
        <w:t xml:space="preserve">; lo anterior toda vez que </w:t>
      </w:r>
      <w:r w:rsidR="00667D2A">
        <w:t>esta</w:t>
      </w:r>
      <w:r w:rsidR="00332C36">
        <w:t xml:space="preserve"> puede implicar plazos extensos, además de no otorgar certidumbre a los solicitantes respecto a la asignación del espectro radioeléctrico y generar compromisos de cobertura para los ganadores, utilizar este mecanismo podría imposibilitar el </w:t>
      </w:r>
      <w:r w:rsidR="00332C36" w:rsidRPr="00135156">
        <w:rPr>
          <w:b/>
          <w:i/>
        </w:rPr>
        <w:t>uso oportuno y eficiente del espectro radioeléctrico</w:t>
      </w:r>
      <w:r w:rsidR="00332C36">
        <w:t xml:space="preserve"> por no atender las necesidades requeridas</w:t>
      </w:r>
      <w:r w:rsidR="00667D2A">
        <w:t>.</w:t>
      </w:r>
      <w:sdt>
        <w:sdtPr>
          <w:id w:val="-763839813"/>
          <w:citation/>
        </w:sdtPr>
        <w:sdtContent>
          <w:r w:rsidR="00135156">
            <w:fldChar w:fldCharType="begin"/>
          </w:r>
          <w:r w:rsidR="00135156">
            <w:instrText xml:space="preserve"> CITATION Com24 \l 2058 </w:instrText>
          </w:r>
          <w:r w:rsidR="00135156">
            <w:fldChar w:fldCharType="separate"/>
          </w:r>
          <w:r w:rsidR="00AE2760">
            <w:rPr>
              <w:noProof/>
            </w:rPr>
            <w:t xml:space="preserve"> </w:t>
          </w:r>
          <w:r w:rsidR="00AE2760" w:rsidRPr="00AE2760">
            <w:rPr>
              <w:noProof/>
            </w:rPr>
            <w:t>(5G, 2024)</w:t>
          </w:r>
          <w:r w:rsidR="00135156">
            <w:fldChar w:fldCharType="end"/>
          </w:r>
        </w:sdtContent>
      </w:sdt>
    </w:p>
    <w:p w14:paraId="28311CCE" w14:textId="515AEC9C" w:rsidR="00332C36" w:rsidRDefault="00332C36" w:rsidP="00133BB5">
      <w:r>
        <w:t>En el segundo caso,</w:t>
      </w:r>
      <w:r w:rsidR="00135156">
        <w:t xml:space="preserve"> </w:t>
      </w:r>
      <w:r w:rsidR="00926305">
        <w:t xml:space="preserve">inciso </w:t>
      </w:r>
      <w:r w:rsidR="00135156">
        <w:t>b,</w:t>
      </w:r>
      <w:r>
        <w:t xml:space="preserve"> las bandas de </w:t>
      </w:r>
      <w:r w:rsidR="003E2DEE">
        <w:t xml:space="preserve">espectro </w:t>
      </w:r>
      <w:r>
        <w:t xml:space="preserve">libre no requieren de la autorización del regulador para emplearlas, </w:t>
      </w:r>
      <w:r w:rsidR="00564C7B">
        <w:t xml:space="preserve">por lo que los usuarios de dicha banda no son exclusivos, </w:t>
      </w:r>
      <w:r w:rsidR="00135156">
        <w:t>lo que genera un escenario de incertidumbre y de poca viabilidad para aplicaciones de uso industrial altamente confiable.</w:t>
      </w:r>
    </w:p>
    <w:p w14:paraId="7F2AC13B" w14:textId="3B157818" w:rsidR="00C81C1E" w:rsidRDefault="00C81C1E" w:rsidP="00133BB5">
      <w:r>
        <w:t xml:space="preserve">El tercer caso, </w:t>
      </w:r>
      <w:r w:rsidR="00926305">
        <w:t xml:space="preserve">inciso </w:t>
      </w:r>
      <w:r>
        <w:t>c, el Instituto emitió en el 2018 los Lineamientos para el otorgamiento de la constancia de autorización para e</w:t>
      </w:r>
      <w:r w:rsidR="006E23CE">
        <w:t xml:space="preserve">l </w:t>
      </w:r>
      <w:r>
        <w:t xml:space="preserve">uso y aprovechamiento de </w:t>
      </w:r>
      <w:r w:rsidR="00135156">
        <w:t>bandas</w:t>
      </w:r>
      <w:r>
        <w:t xml:space="preserve"> de frecuencias del espectro </w:t>
      </w:r>
      <w:r w:rsidR="006E23CE">
        <w:t>radioeléctrico</w:t>
      </w:r>
      <w:r>
        <w:t xml:space="preserve"> para uso secundario</w:t>
      </w:r>
      <w:r w:rsidR="006E23CE">
        <w:t xml:space="preserve"> (Lineamientos de uso secundario), los cuales fueron modificados en 2020</w:t>
      </w:r>
      <w:r w:rsidR="00B97E34">
        <w:t xml:space="preserve"> </w:t>
      </w:r>
      <w:r w:rsidR="003E2DEE">
        <w:t>y 2024</w:t>
      </w:r>
      <w:r w:rsidR="006E23CE">
        <w:t xml:space="preserve">. Al respecto, el objetivo de los lineamientos </w:t>
      </w:r>
      <w:r w:rsidR="005F5E5C">
        <w:t>consiste en</w:t>
      </w:r>
      <w:r w:rsidR="006E23CE">
        <w:t xml:space="preserve"> que, a través de la emisión de </w:t>
      </w:r>
      <w:r w:rsidR="00135156">
        <w:t>c</w:t>
      </w:r>
      <w:r w:rsidR="006E23CE">
        <w:t xml:space="preserve">onstancias de </w:t>
      </w:r>
      <w:r w:rsidR="00135156">
        <w:t>a</w:t>
      </w:r>
      <w:r w:rsidR="006E23CE">
        <w:t xml:space="preserve">utorización, cualquier </w:t>
      </w:r>
      <w:r w:rsidR="005F5E5C">
        <w:t xml:space="preserve">persona </w:t>
      </w:r>
      <w:r w:rsidR="006E23CE">
        <w:t>interesad</w:t>
      </w:r>
      <w:r w:rsidR="005F5E5C">
        <w:t>a</w:t>
      </w:r>
      <w:r w:rsidR="006E23CE">
        <w:t xml:space="preserve"> que no buscara prestar servicios públicos de telecomunicaciones</w:t>
      </w:r>
      <w:r w:rsidR="005F5E5C">
        <w:t xml:space="preserve"> o radiodifusión sonora</w:t>
      </w:r>
      <w:r w:rsidR="006E23CE">
        <w:t>, pudiera satisfacer necesidades particulares de radiocomunicaciones.</w:t>
      </w:r>
      <w:sdt>
        <w:sdtPr>
          <w:id w:val="-268782982"/>
          <w:citation/>
        </w:sdtPr>
        <w:sdtContent>
          <w:r w:rsidR="006E23CE">
            <w:fldChar w:fldCharType="begin"/>
          </w:r>
          <w:r w:rsidR="006E23CE">
            <w:instrText xml:space="preserve"> CITATION Cri22 \l 2058 </w:instrText>
          </w:r>
          <w:r w:rsidR="006E23CE">
            <w:fldChar w:fldCharType="separate"/>
          </w:r>
          <w:r w:rsidR="00AE2760">
            <w:rPr>
              <w:noProof/>
            </w:rPr>
            <w:t xml:space="preserve"> </w:t>
          </w:r>
          <w:r w:rsidR="00AE2760" w:rsidRPr="00AE2760">
            <w:rPr>
              <w:noProof/>
            </w:rPr>
            <w:t>(Moreno, 2022)</w:t>
          </w:r>
          <w:r w:rsidR="006E23CE">
            <w:fldChar w:fldCharType="end"/>
          </w:r>
        </w:sdtContent>
      </w:sdt>
    </w:p>
    <w:p w14:paraId="2643EFB1" w14:textId="3759A873" w:rsidR="006E23CE" w:rsidRDefault="006E23CE" w:rsidP="00133BB5">
      <w:r>
        <w:t>Al respecto, los Lineamientos de uso secundario prevén dos tipos de autorizaciones de uso secundario,</w:t>
      </w:r>
      <w:r w:rsidR="006972C0">
        <w:t xml:space="preserve"> </w:t>
      </w:r>
      <w:r w:rsidR="006972C0" w:rsidRPr="00135156">
        <w:rPr>
          <w:b/>
        </w:rPr>
        <w:t>a)</w:t>
      </w:r>
      <w:r w:rsidR="006972C0">
        <w:t xml:space="preserve"> para eventos específicos y </w:t>
      </w:r>
      <w:r w:rsidR="006972C0" w:rsidRPr="00135156">
        <w:rPr>
          <w:b/>
        </w:rPr>
        <w:t>b)</w:t>
      </w:r>
      <w:r w:rsidR="006972C0">
        <w:t xml:space="preserve"> para las instalaciones destinadas a actividades comerciales o industriales. En ambos casos, los autorizados están condicionados a no causar interferencias perjudiciales a servicios públicos de telecomunicaciones y/o radiodifusión, además de que no pueden reclamar protección contra interferencias perjudiciales causadas por </w:t>
      </w:r>
      <w:r w:rsidR="00D66089">
        <w:t>otros concesionarios de uso primario</w:t>
      </w:r>
      <w:r w:rsidR="006972C0">
        <w:t>.</w:t>
      </w:r>
    </w:p>
    <w:p w14:paraId="174F2B80" w14:textId="2F86A8AD" w:rsidR="006972C0" w:rsidRDefault="006972C0" w:rsidP="00133BB5">
      <w:r>
        <w:t>En este sentido, si bien es cierto que bajo el régimen de uso secundario del espectro</w:t>
      </w:r>
      <w:r w:rsidR="00B97E34">
        <w:t xml:space="preserve"> radioeléctrico</w:t>
      </w:r>
      <w:r>
        <w:t xml:space="preserve"> el Instituto ha permitido a diversas empresas (mayoritariamente de la industria minera) obtener espectro de manera rápida y eficiente</w:t>
      </w:r>
      <w:r w:rsidR="00667D2A">
        <w:t>, también resulta importante resaltar que el uso secundario del espectro viene aparejado con la limitante de que no se pueden reclamar interferencias</w:t>
      </w:r>
      <w:r w:rsidR="001D0336">
        <w:t xml:space="preserve"> perjudiciales</w:t>
      </w:r>
      <w:r w:rsidR="00667D2A">
        <w:t>, salvo que sean causadas por otro autorizado de uso secundario.</w:t>
      </w:r>
    </w:p>
    <w:p w14:paraId="53448AF1" w14:textId="5B054407" w:rsidR="00667D2A" w:rsidRDefault="00667D2A" w:rsidP="00133BB5">
      <w:r>
        <w:t xml:space="preserve">Esta última opción ha sido útil hasta hoy para sectores que operan redes terrestres </w:t>
      </w:r>
      <w:r w:rsidR="005A0D97">
        <w:t xml:space="preserve">en zonas de </w:t>
      </w:r>
      <w:r w:rsidR="00822985">
        <w:t>difícil</w:t>
      </w:r>
      <w:r w:rsidR="005A0D97">
        <w:t xml:space="preserve"> acceso, así</w:t>
      </w:r>
      <w:r>
        <w:t xml:space="preserve"> como aquellas que operan redes subterráneas como es el sector minero ya q</w:t>
      </w:r>
      <w:r w:rsidR="00882F60">
        <w:t>u</w:t>
      </w:r>
      <w:r>
        <w:t xml:space="preserve">e sus condiciones de uso bajo tierra, </w:t>
      </w:r>
      <w:r w:rsidR="00926305">
        <w:t xml:space="preserve">en sitios aislados y distantes de las poblaciones, </w:t>
      </w:r>
      <w:r>
        <w:t xml:space="preserve">les permiten minimizar los </w:t>
      </w:r>
      <w:r w:rsidR="005A0D97">
        <w:t xml:space="preserve">riesgos </w:t>
      </w:r>
      <w:r>
        <w:t xml:space="preserve">de </w:t>
      </w:r>
      <w:r w:rsidR="005A0D97">
        <w:t xml:space="preserve">causar </w:t>
      </w:r>
      <w:r w:rsidR="00882F60">
        <w:t>interferencia</w:t>
      </w:r>
      <w:r w:rsidR="005A0D97">
        <w:t>s perjudiciales</w:t>
      </w:r>
      <w:r>
        <w:t xml:space="preserve">. Sin </w:t>
      </w:r>
      <w:r w:rsidR="00EF3BF5">
        <w:t>embargo</w:t>
      </w:r>
      <w:r>
        <w:t>, este modelo de uso secundario enfrenta</w:t>
      </w:r>
      <w:r w:rsidR="00EF3BF5">
        <w:t>rá</w:t>
      </w:r>
      <w:r>
        <w:t xml:space="preserve"> ma</w:t>
      </w:r>
      <w:r w:rsidR="00EF3BF5">
        <w:t>y</w:t>
      </w:r>
      <w:r>
        <w:t xml:space="preserve">ores retos en las industrias que </w:t>
      </w:r>
      <w:r w:rsidR="00EF3BF5">
        <w:t>deseen operar</w:t>
      </w:r>
      <w:r>
        <w:t xml:space="preserve"> redes terrestres en </w:t>
      </w:r>
      <w:r>
        <w:lastRenderedPageBreak/>
        <w:t xml:space="preserve">ambientes urbanos y suburbanos donde la probabilidad de </w:t>
      </w:r>
      <w:r w:rsidR="00EF3BF5">
        <w:t xml:space="preserve">interferencias </w:t>
      </w:r>
      <w:r w:rsidR="005A0D97">
        <w:t xml:space="preserve">perjudiciales </w:t>
      </w:r>
      <w:r w:rsidR="00EF3BF5">
        <w:t>entre concesionarios</w:t>
      </w:r>
      <w:r>
        <w:t xml:space="preserve"> de uso primario con autorizaciones de uso </w:t>
      </w:r>
      <w:r w:rsidR="00EF3BF5">
        <w:t>secundario haría poco factible la implementación de redes privadas.</w:t>
      </w:r>
    </w:p>
    <w:p w14:paraId="30F1669F" w14:textId="77777777" w:rsidR="00935E3D" w:rsidRPr="00DE4B32" w:rsidRDefault="00935E3D" w:rsidP="00634446">
      <w:bookmarkStart w:id="17" w:name="_Toc168939334"/>
      <w:bookmarkStart w:id="18" w:name="_Toc169092219"/>
      <w:bookmarkEnd w:id="17"/>
      <w:bookmarkEnd w:id="18"/>
    </w:p>
    <w:p w14:paraId="37FABB74" w14:textId="740FA505" w:rsidR="005F7F47" w:rsidRDefault="00435C4A" w:rsidP="00671F7C">
      <w:pPr>
        <w:pStyle w:val="CES1"/>
      </w:pPr>
      <w:bookmarkStart w:id="19" w:name="_Toc178866907"/>
      <w:r>
        <w:t>Las r</w:t>
      </w:r>
      <w:r w:rsidR="00EB5D76">
        <w:t xml:space="preserve">edes privadas </w:t>
      </w:r>
      <w:r w:rsidR="00564C7B">
        <w:t xml:space="preserve">4G </w:t>
      </w:r>
      <w:r w:rsidR="00634446">
        <w:t>y 5G para usos industriales</w:t>
      </w:r>
      <w:r>
        <w:t xml:space="preserve"> en números</w:t>
      </w:r>
      <w:bookmarkEnd w:id="19"/>
    </w:p>
    <w:p w14:paraId="28F614E1" w14:textId="77777777" w:rsidR="00040BC6" w:rsidRDefault="00040BC6" w:rsidP="00EB5D76"/>
    <w:p w14:paraId="038BB703" w14:textId="2956D694" w:rsidR="00EB5D76" w:rsidRDefault="00EB5D76" w:rsidP="00EB5D76">
      <w:r>
        <w:t>Algunos países iniciaron su evolución por el 5G de forma determinante hace algunos años. Como es el caso de Alemania, en 2019, la industria de automóviles (Volkswagen, Daimler y BMW) solicitó al regulador de telecomunicaciones -</w:t>
      </w:r>
      <w:proofErr w:type="spellStart"/>
      <w:r w:rsidRPr="008A5B8A">
        <w:rPr>
          <w:i/>
          <w:iCs/>
        </w:rPr>
        <w:t>Bundesnetzagentur</w:t>
      </w:r>
      <w:proofErr w:type="spellEnd"/>
      <w:r>
        <w:t>- licencia de espectro para atender la producción de sus plantas. De la misma forma lo realizaron empresas como Siemens o Bosch.</w:t>
      </w:r>
      <w:sdt>
        <w:sdtPr>
          <w:id w:val="-1130618369"/>
          <w:citation/>
        </w:sdtPr>
        <w:sdtContent>
          <w:r>
            <w:fldChar w:fldCharType="begin"/>
          </w:r>
          <w:r>
            <w:instrText xml:space="preserve"> CITATION Ele24 \l 2058 </w:instrText>
          </w:r>
          <w:r>
            <w:fldChar w:fldCharType="separate"/>
          </w:r>
          <w:r w:rsidR="00AE2760">
            <w:rPr>
              <w:noProof/>
            </w:rPr>
            <w:t xml:space="preserve"> </w:t>
          </w:r>
          <w:r w:rsidR="00AE2760" w:rsidRPr="00AE2760">
            <w:rPr>
              <w:noProof/>
            </w:rPr>
            <w:t>(Anon., 2024)</w:t>
          </w:r>
          <w:r>
            <w:fldChar w:fldCharType="end"/>
          </w:r>
        </w:sdtContent>
      </w:sdt>
      <w:r w:rsidR="00040BC6">
        <w:t xml:space="preserve"> </w:t>
      </w:r>
      <w:r>
        <w:t>En consecuencia, ese mismo año la autoridad reguladora alem</w:t>
      </w:r>
      <w:r w:rsidR="00C67C3C">
        <w:t>ana</w:t>
      </w:r>
      <w:r>
        <w:t xml:space="preserve"> reservó un espectro de 100 MHz en la banda contigua de 3.7 a 3.8 </w:t>
      </w:r>
      <w:r w:rsidR="0093795B">
        <w:t>G</w:t>
      </w:r>
      <w:r>
        <w:t>Hz para las compañías que quisieran operar redes privadas 5G dentro del perímetro de sus instalaciones industriales.</w:t>
      </w:r>
      <w:r w:rsidR="0093795B">
        <w:t xml:space="preserve"> </w:t>
      </w:r>
      <w:sdt>
        <w:sdtPr>
          <w:id w:val="-1419245032"/>
          <w:citation/>
        </w:sdtPr>
        <w:sdtContent>
          <w:r w:rsidR="0093795B">
            <w:fldChar w:fldCharType="begin"/>
          </w:r>
          <w:r w:rsidR="0093795B">
            <w:instrText xml:space="preserve"> CITATION 5Gp20 \l 2058 </w:instrText>
          </w:r>
          <w:r w:rsidR="0093795B">
            <w:fldChar w:fldCharType="separate"/>
          </w:r>
          <w:r w:rsidR="00AE2760" w:rsidRPr="00AE2760">
            <w:rPr>
              <w:noProof/>
            </w:rPr>
            <w:t>(Anon., 2020)</w:t>
          </w:r>
          <w:r w:rsidR="0093795B">
            <w:fldChar w:fldCharType="end"/>
          </w:r>
        </w:sdtContent>
      </w:sdt>
    </w:p>
    <w:p w14:paraId="21F89534" w14:textId="77777777" w:rsidR="00380A42" w:rsidRDefault="00EB5D76" w:rsidP="00EB5D76">
      <w:r>
        <w:t xml:space="preserve">Esta situación supuso una auténtica revolución en la industria de telecomunicaciones a nivel mundial. </w:t>
      </w:r>
      <w:r w:rsidR="00380A42">
        <w:t xml:space="preserve">En febrero de 2024, </w:t>
      </w:r>
      <w:r w:rsidR="00380A42" w:rsidRPr="00040BC6">
        <w:t xml:space="preserve">la GSA </w:t>
      </w:r>
      <w:r w:rsidR="00435C4A" w:rsidRPr="00040BC6">
        <w:t>presentó</w:t>
      </w:r>
      <w:r w:rsidR="00435C4A">
        <w:t xml:space="preserve"> </w:t>
      </w:r>
      <w:r w:rsidR="00A938EC">
        <w:t>un informe en el que refiere que ha identificado 77 países y territorios en los que se han desplegado redes privadas basadas en tecnologías LTE o 5G.</w:t>
      </w:r>
    </w:p>
    <w:p w14:paraId="5880BEAF" w14:textId="2F8ABEE0" w:rsidR="00A938EC" w:rsidRDefault="00A938EC" w:rsidP="00A938EC">
      <w:pPr>
        <w:pStyle w:val="Descripcin"/>
        <w:jc w:val="center"/>
      </w:pPr>
      <w:r>
        <w:t xml:space="preserve">Ilustración </w:t>
      </w:r>
      <w:fldSimple w:instr=" SEQ Ilustración \* ARABIC ">
        <w:r w:rsidR="001064D8">
          <w:rPr>
            <w:noProof/>
          </w:rPr>
          <w:t>1</w:t>
        </w:r>
      </w:fldSimple>
      <w:r w:rsidR="00BB6156">
        <w:rPr>
          <w:noProof/>
        </w:rPr>
        <w:t>.</w:t>
      </w:r>
      <w:r>
        <w:t xml:space="preserve"> Países y territorios con despliegues de redes móviles privadas</w:t>
      </w:r>
    </w:p>
    <w:p w14:paraId="5E2034C3" w14:textId="77777777" w:rsidR="00A938EC" w:rsidRPr="00A938EC" w:rsidRDefault="00A938EC" w:rsidP="00A938EC">
      <w:r>
        <w:rPr>
          <w:noProof/>
        </w:rPr>
        <w:drawing>
          <wp:inline distT="0" distB="0" distL="0" distR="0" wp14:anchorId="711F39B6" wp14:editId="55F5FA6B">
            <wp:extent cx="5612130" cy="26022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602230"/>
                    </a:xfrm>
                    <a:prstGeom prst="rect">
                      <a:avLst/>
                    </a:prstGeom>
                  </pic:spPr>
                </pic:pic>
              </a:graphicData>
            </a:graphic>
          </wp:inline>
        </w:drawing>
      </w:r>
    </w:p>
    <w:p w14:paraId="1494F9FB" w14:textId="78B37E0E" w:rsidR="00A938EC" w:rsidRDefault="00A938EC" w:rsidP="00EB5D76">
      <w:r>
        <w:t xml:space="preserve">Fuente: </w:t>
      </w:r>
      <w:sdt>
        <w:sdtPr>
          <w:id w:val="-1367442329"/>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3246BD32" w14:textId="441DB508" w:rsidR="00A938EC" w:rsidRDefault="009A5C25" w:rsidP="00EB5D76">
      <w:r>
        <w:lastRenderedPageBreak/>
        <w:t>En enero de 2024,</w:t>
      </w:r>
      <w:r w:rsidR="00191C4F">
        <w:t xml:space="preserve"> </w:t>
      </w:r>
      <w:r w:rsidR="00A938EC">
        <w:t>GSA ha</w:t>
      </w:r>
      <w:r>
        <w:t>bía</w:t>
      </w:r>
      <w:r w:rsidR="00A938EC">
        <w:t xml:space="preserve"> identificado a </w:t>
      </w:r>
      <w:r w:rsidR="00A938EC" w:rsidRPr="002322CE">
        <w:rPr>
          <w:b/>
          <w:iCs/>
        </w:rPr>
        <w:t>1384 entidades</w:t>
      </w:r>
      <w:r w:rsidR="00B709CE" w:rsidRPr="002322CE">
        <w:rPr>
          <w:b/>
          <w:iCs/>
        </w:rPr>
        <w:t>/empresas</w:t>
      </w:r>
      <w:r w:rsidR="00A938EC">
        <w:t xml:space="preserve"> desplegando redes móviles privadas en todo el mundo, de las cuales </w:t>
      </w:r>
      <w:r w:rsidR="00A938EC" w:rsidRPr="00040BC6">
        <w:rPr>
          <w:b/>
        </w:rPr>
        <w:t xml:space="preserve">1022 </w:t>
      </w:r>
      <w:r w:rsidR="00A938EC">
        <w:t xml:space="preserve">implementan </w:t>
      </w:r>
      <w:r w:rsidR="00A938EC" w:rsidRPr="00040BC6">
        <w:rPr>
          <w:b/>
        </w:rPr>
        <w:t>LTE</w:t>
      </w:r>
      <w:r w:rsidR="00A938EC">
        <w:t xml:space="preserve">, mientras que </w:t>
      </w:r>
      <w:r w:rsidR="00A938EC" w:rsidRPr="00040BC6">
        <w:rPr>
          <w:b/>
        </w:rPr>
        <w:t>643</w:t>
      </w:r>
      <w:r w:rsidR="00A938EC">
        <w:t xml:space="preserve"> implementan </w:t>
      </w:r>
      <w:r w:rsidR="00A938EC" w:rsidRPr="00040BC6">
        <w:rPr>
          <w:b/>
        </w:rPr>
        <w:t>5G</w:t>
      </w:r>
      <w:r w:rsidR="00A938EC">
        <w:t>.</w:t>
      </w:r>
      <w:sdt>
        <w:sdtPr>
          <w:id w:val="127591202"/>
          <w:citation/>
        </w:sdtPr>
        <w:sdtContent>
          <w:r w:rsidR="00B709CE">
            <w:fldChar w:fldCharType="begin"/>
          </w:r>
          <w:r w:rsidR="004F6B0C">
            <w:instrText xml:space="preserve">CITATION GSA24 \l 2058 </w:instrText>
          </w:r>
          <w:r w:rsidR="00B709CE">
            <w:fldChar w:fldCharType="separate"/>
          </w:r>
          <w:r w:rsidR="00AE2760">
            <w:rPr>
              <w:noProof/>
            </w:rPr>
            <w:t xml:space="preserve"> </w:t>
          </w:r>
          <w:r w:rsidR="00AE2760" w:rsidRPr="00AE2760">
            <w:rPr>
              <w:noProof/>
            </w:rPr>
            <w:t>(GSA, 2024a)</w:t>
          </w:r>
          <w:r w:rsidR="00B709CE">
            <w:fldChar w:fldCharType="end"/>
          </w:r>
        </w:sdtContent>
      </w:sdt>
    </w:p>
    <w:p w14:paraId="2855C5EC" w14:textId="77777777" w:rsidR="008100B8" w:rsidRDefault="008100B8" w:rsidP="00EB5D76"/>
    <w:p w14:paraId="7D96B8FC" w14:textId="40633036" w:rsidR="008100B8" w:rsidRDefault="008100B8" w:rsidP="008100B8">
      <w:pPr>
        <w:pStyle w:val="Descripcin"/>
        <w:jc w:val="center"/>
      </w:pPr>
      <w:r>
        <w:t xml:space="preserve">Ilustración </w:t>
      </w:r>
      <w:fldSimple w:instr=" SEQ Ilustración \* ARABIC ">
        <w:r w:rsidR="001064D8">
          <w:rPr>
            <w:noProof/>
          </w:rPr>
          <w:t>2</w:t>
        </w:r>
      </w:fldSimple>
      <w:r w:rsidR="00BB6156">
        <w:rPr>
          <w:noProof/>
        </w:rPr>
        <w:t>.</w:t>
      </w:r>
      <w:r>
        <w:t xml:space="preserve"> Tecnologías de las redes </w:t>
      </w:r>
      <w:r w:rsidR="005C3B7B">
        <w:t xml:space="preserve">móviles </w:t>
      </w:r>
      <w:r>
        <w:t>privadas</w:t>
      </w:r>
    </w:p>
    <w:p w14:paraId="1A439BFA" w14:textId="77777777" w:rsidR="00A938EC" w:rsidRDefault="008100B8" w:rsidP="00040BC6">
      <w:pPr>
        <w:jc w:val="center"/>
      </w:pPr>
      <w:r>
        <w:rPr>
          <w:noProof/>
        </w:rPr>
        <w:drawing>
          <wp:inline distT="0" distB="0" distL="0" distR="0" wp14:anchorId="5894CC16" wp14:editId="5F665370">
            <wp:extent cx="4075158" cy="2114220"/>
            <wp:effectExtent l="0" t="0" r="1905" b="635"/>
            <wp:docPr id="17" name="Gráfico 17">
              <a:extLst xmlns:a="http://schemas.openxmlformats.org/drawingml/2006/main">
                <a:ext uri="{FF2B5EF4-FFF2-40B4-BE49-F238E27FC236}">
                  <a16:creationId xmlns:a16="http://schemas.microsoft.com/office/drawing/2014/main" id="{8F56180A-1876-46E0-BE9F-FA88F2AA8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C3862F" w14:textId="5F4FDA14" w:rsidR="008100B8" w:rsidRDefault="008100B8" w:rsidP="00EB5D76">
      <w:r>
        <w:t xml:space="preserve">Fuente: elaboración propia con información de </w:t>
      </w:r>
      <w:sdt>
        <w:sdtPr>
          <w:id w:val="-1140953754"/>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1DFF940A" w14:textId="77777777" w:rsidR="008100B8" w:rsidRDefault="008100B8" w:rsidP="00EB5D76">
      <w:r>
        <w:t xml:space="preserve">De acuerdo con información de GSA, algunas industrias, como los hospitales y la banca favorecen el despliegue de 5G, mientras que la tecnología LTE es la que predomina en sectores de minería, gas y petróleo, por su parte la tecnología GSM-R es la más empleada en la industria ferroviaria, tal como se muestra en la siguiente </w:t>
      </w:r>
      <w:r w:rsidR="00435C4A">
        <w:t>ilustración</w:t>
      </w:r>
      <w:r>
        <w:t>.</w:t>
      </w:r>
    </w:p>
    <w:p w14:paraId="37ABDCF6" w14:textId="77777777" w:rsidR="008100B8" w:rsidRDefault="008100B8" w:rsidP="00EB5D76"/>
    <w:p w14:paraId="57489D36" w14:textId="77777777" w:rsidR="008100B8" w:rsidRDefault="008100B8" w:rsidP="00EB5D76"/>
    <w:p w14:paraId="4687108E" w14:textId="77777777" w:rsidR="008100B8" w:rsidRDefault="008100B8" w:rsidP="00EB5D76"/>
    <w:p w14:paraId="4692FC11" w14:textId="77777777" w:rsidR="008100B8" w:rsidRDefault="008100B8" w:rsidP="00EB5D76"/>
    <w:p w14:paraId="0FDCF8E9" w14:textId="240D4B7B" w:rsidR="008100B8" w:rsidRDefault="008100B8" w:rsidP="008100B8">
      <w:pPr>
        <w:pStyle w:val="Descripcin"/>
        <w:jc w:val="center"/>
      </w:pPr>
      <w:r>
        <w:lastRenderedPageBreak/>
        <w:t xml:space="preserve">Ilustración </w:t>
      </w:r>
      <w:fldSimple w:instr=" SEQ Ilustración \* ARABIC ">
        <w:r w:rsidR="001064D8">
          <w:rPr>
            <w:noProof/>
          </w:rPr>
          <w:t>3</w:t>
        </w:r>
      </w:fldSimple>
      <w:r w:rsidR="00BB6156">
        <w:rPr>
          <w:noProof/>
        </w:rPr>
        <w:t>.</w:t>
      </w:r>
      <w:r>
        <w:t xml:space="preserve"> Tecnologías de las redes móviles privadas por industria</w:t>
      </w:r>
    </w:p>
    <w:p w14:paraId="2B45C93B" w14:textId="77777777" w:rsidR="008100B8" w:rsidRDefault="008100B8" w:rsidP="00040BC6">
      <w:pPr>
        <w:jc w:val="center"/>
      </w:pPr>
      <w:r>
        <w:rPr>
          <w:noProof/>
        </w:rPr>
        <w:drawing>
          <wp:inline distT="0" distB="0" distL="0" distR="0" wp14:anchorId="739BDBA8" wp14:editId="3D46B26B">
            <wp:extent cx="4070669" cy="4075735"/>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84418" cy="4089501"/>
                    </a:xfrm>
                    <a:prstGeom prst="rect">
                      <a:avLst/>
                    </a:prstGeom>
                  </pic:spPr>
                </pic:pic>
              </a:graphicData>
            </a:graphic>
          </wp:inline>
        </w:drawing>
      </w:r>
    </w:p>
    <w:p w14:paraId="2F4593F5" w14:textId="1CAA8A5B" w:rsidR="008100B8" w:rsidRDefault="008100B8" w:rsidP="00EB5D76">
      <w:r>
        <w:t xml:space="preserve">Fuente: </w:t>
      </w:r>
      <w:sdt>
        <w:sdtPr>
          <w:id w:val="-2074801983"/>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1B49E856" w14:textId="77777777" w:rsidR="004C6618" w:rsidRDefault="004C6618" w:rsidP="00EB5D76">
      <w:r>
        <w:t>Adicionalmente, la GSA ha identificado que el sector con mayor adopción de redes privadas móviles es el de la manufactura, seguido por el sector educativo y la minería, tal como se aprecia en la siguiente ilustración.</w:t>
      </w:r>
    </w:p>
    <w:p w14:paraId="7D62E5E8" w14:textId="2D255B0D" w:rsidR="004C6618" w:rsidRDefault="004C6618" w:rsidP="004C6618">
      <w:pPr>
        <w:pStyle w:val="Descripcin"/>
        <w:jc w:val="center"/>
      </w:pPr>
      <w:r>
        <w:lastRenderedPageBreak/>
        <w:t xml:space="preserve">Ilustración </w:t>
      </w:r>
      <w:fldSimple w:instr=" SEQ Ilustración \* ARABIC ">
        <w:r w:rsidR="001064D8">
          <w:rPr>
            <w:noProof/>
          </w:rPr>
          <w:t>4</w:t>
        </w:r>
      </w:fldSimple>
      <w:r w:rsidR="00BB6156">
        <w:rPr>
          <w:noProof/>
        </w:rPr>
        <w:t>.</w:t>
      </w:r>
      <w:r>
        <w:t xml:space="preserve"> N</w:t>
      </w:r>
      <w:r w:rsidR="009A5C25">
        <w:t>ú</w:t>
      </w:r>
      <w:r>
        <w:t>mero de entidades identificadas que están desplegando redes móviles privadas</w:t>
      </w:r>
      <w:r w:rsidR="000F5D4A" w:rsidDel="00B06A26">
        <w:t xml:space="preserve"> </w:t>
      </w:r>
      <w:r w:rsidR="00A14915">
        <w:t xml:space="preserve">para </w:t>
      </w:r>
      <w:r w:rsidR="000F5D4A">
        <w:t xml:space="preserve">pruebas de concepto o para </w:t>
      </w:r>
      <w:r w:rsidR="00A14915">
        <w:t xml:space="preserve">su </w:t>
      </w:r>
      <w:r w:rsidR="000F5D4A">
        <w:t>uso</w:t>
      </w:r>
      <w:r w:rsidR="002D2304">
        <w:t>,</w:t>
      </w:r>
      <w:r>
        <w:t xml:space="preserve"> por </w:t>
      </w:r>
      <w:r w:rsidR="003E183B">
        <w:t>industria</w:t>
      </w:r>
      <w:r>
        <w:rPr>
          <w:rStyle w:val="Refdenotaalpie"/>
        </w:rPr>
        <w:footnoteReference w:id="7"/>
      </w:r>
    </w:p>
    <w:p w14:paraId="561AFE19" w14:textId="77777777" w:rsidR="004C6618" w:rsidRDefault="003E183B" w:rsidP="00EB5D76">
      <w:r>
        <w:rPr>
          <w:noProof/>
        </w:rPr>
        <w:drawing>
          <wp:inline distT="0" distB="0" distL="0" distR="0" wp14:anchorId="5C378C69" wp14:editId="5A12744E">
            <wp:extent cx="5612130" cy="4152265"/>
            <wp:effectExtent l="0" t="0" r="762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152265"/>
                    </a:xfrm>
                    <a:prstGeom prst="rect">
                      <a:avLst/>
                    </a:prstGeom>
                  </pic:spPr>
                </pic:pic>
              </a:graphicData>
            </a:graphic>
          </wp:inline>
        </w:drawing>
      </w:r>
    </w:p>
    <w:p w14:paraId="6492F8FF" w14:textId="04289162" w:rsidR="004C6618" w:rsidRDefault="004C6618" w:rsidP="00EB5D76">
      <w:r>
        <w:t>Fuente:</w:t>
      </w:r>
      <w:r w:rsidR="003E183B">
        <w:t xml:space="preserve"> elaboración propia con información de </w:t>
      </w:r>
      <w:sdt>
        <w:sdtPr>
          <w:id w:val="-616673897"/>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75672866" w14:textId="09990190" w:rsidR="004C6618" w:rsidRDefault="009342B3" w:rsidP="00EB5D76">
      <w:r>
        <w:t xml:space="preserve">En línea con lo anterior, la GSA también realiza un seguimiento </w:t>
      </w:r>
      <w:r w:rsidR="00812334">
        <w:t>de</w:t>
      </w:r>
      <w:r>
        <w:t xml:space="preserve"> las bandas de </w:t>
      </w:r>
      <w:r w:rsidR="007A73A4">
        <w:t xml:space="preserve">frecuencias del </w:t>
      </w:r>
      <w:r>
        <w:t>espectro radioeléctrico empleadas para los desarrollos de redes privadas locales, siendo la banda C</w:t>
      </w:r>
      <w:r w:rsidR="00694157">
        <w:rPr>
          <w:rStyle w:val="Refdenotaalpie"/>
        </w:rPr>
        <w:footnoteReference w:id="8"/>
      </w:r>
      <w:r>
        <w:t xml:space="preserve"> la más usada. </w:t>
      </w:r>
      <w:r w:rsidR="008E719C">
        <w:t xml:space="preserve">De acuerdo con </w:t>
      </w:r>
      <w:r>
        <w:t>la GSA</w:t>
      </w:r>
      <w:r w:rsidR="008E719C">
        <w:t>,</w:t>
      </w:r>
      <w:r>
        <w:t xml:space="preserve"> los reguladores de telecomunicaciones están </w:t>
      </w:r>
      <w:r w:rsidR="008E719C">
        <w:t xml:space="preserve">buscando </w:t>
      </w:r>
      <w:r>
        <w:t>hacer mayores asignaciones de espectro para redes móviles privadas</w:t>
      </w:r>
      <w:r w:rsidR="00E53605">
        <w:t xml:space="preserve"> (generalmente pequeños tramos en ubicaciones específicas). Dicho espectro podría ser adquirido por </w:t>
      </w:r>
      <w:r w:rsidR="009A5C25">
        <w:t xml:space="preserve">las </w:t>
      </w:r>
      <w:r w:rsidR="00E53605">
        <w:t xml:space="preserve">empresas en lugar de </w:t>
      </w:r>
      <w:r w:rsidR="009A5C25">
        <w:t xml:space="preserve">los </w:t>
      </w:r>
      <w:r w:rsidR="00E53605">
        <w:t>operadores móviles, dando a la industria una alternativa de modelo de implementación.</w:t>
      </w:r>
      <w:sdt>
        <w:sdtPr>
          <w:id w:val="422691081"/>
          <w:citation/>
        </w:sdtPr>
        <w:sdtContent>
          <w:r w:rsidR="00E53605">
            <w:fldChar w:fldCharType="begin"/>
          </w:r>
          <w:r w:rsidR="004F6B0C">
            <w:instrText xml:space="preserve">CITATION GSA24 \l 2058 </w:instrText>
          </w:r>
          <w:r w:rsidR="00E53605">
            <w:fldChar w:fldCharType="separate"/>
          </w:r>
          <w:r w:rsidR="00AE2760">
            <w:rPr>
              <w:noProof/>
            </w:rPr>
            <w:t xml:space="preserve"> </w:t>
          </w:r>
          <w:r w:rsidR="00AE2760" w:rsidRPr="00AE2760">
            <w:rPr>
              <w:noProof/>
            </w:rPr>
            <w:t>(GSA, 2024a)</w:t>
          </w:r>
          <w:r w:rsidR="00E53605">
            <w:fldChar w:fldCharType="end"/>
          </w:r>
        </w:sdtContent>
      </w:sdt>
    </w:p>
    <w:p w14:paraId="1185C220" w14:textId="18526FE7" w:rsidR="00E53605" w:rsidRDefault="00E53605" w:rsidP="00E53605">
      <w:pPr>
        <w:pStyle w:val="Descripcin"/>
        <w:jc w:val="center"/>
      </w:pPr>
      <w:r>
        <w:lastRenderedPageBreak/>
        <w:t xml:space="preserve">Ilustración </w:t>
      </w:r>
      <w:fldSimple w:instr=" SEQ Ilustración \* ARABIC ">
        <w:r w:rsidR="001064D8">
          <w:rPr>
            <w:noProof/>
          </w:rPr>
          <w:t>5</w:t>
        </w:r>
      </w:fldSimple>
      <w:r w:rsidR="00492B1A">
        <w:rPr>
          <w:noProof/>
        </w:rPr>
        <w:t>.</w:t>
      </w:r>
      <w:r>
        <w:t xml:space="preserve"> Bandas de espectro radioeléctrico</w:t>
      </w:r>
      <w:r w:rsidR="00F74D7F">
        <w:rPr>
          <w:rStyle w:val="Refdenotaalpie"/>
        </w:rPr>
        <w:footnoteReference w:id="9"/>
      </w:r>
      <w:r>
        <w:t xml:space="preserve"> usadas para redes móviles privadas</w:t>
      </w:r>
      <w:r w:rsidR="002B3FEF">
        <w:t xml:space="preserve"> por </w:t>
      </w:r>
      <w:r w:rsidR="00C67C3C">
        <w:t>número</w:t>
      </w:r>
      <w:r w:rsidR="002B3FEF">
        <w:t xml:space="preserve"> </w:t>
      </w:r>
      <w:r w:rsidR="00C67C3C">
        <w:t xml:space="preserve">de </w:t>
      </w:r>
      <w:r w:rsidR="00487194">
        <w:t>agente</w:t>
      </w:r>
      <w:r w:rsidR="008E719C">
        <w:t>s</w:t>
      </w:r>
      <w:r w:rsidR="00487194">
        <w:t xml:space="preserve"> económico</w:t>
      </w:r>
      <w:r w:rsidR="008E719C">
        <w:t>s</w:t>
      </w:r>
    </w:p>
    <w:p w14:paraId="5374FCD9" w14:textId="77777777" w:rsidR="00E53605" w:rsidRPr="00E53605" w:rsidRDefault="00812334" w:rsidP="00E53605">
      <w:pPr>
        <w:jc w:val="center"/>
      </w:pPr>
      <w:r>
        <w:rPr>
          <w:noProof/>
        </w:rPr>
        <w:drawing>
          <wp:inline distT="0" distB="0" distL="0" distR="0" wp14:anchorId="1104BE36" wp14:editId="5CAFC873">
            <wp:extent cx="5612130" cy="4325815"/>
            <wp:effectExtent l="0" t="0" r="7620" b="17780"/>
            <wp:docPr id="28" name="Gráfico 28">
              <a:extLst xmlns:a="http://schemas.openxmlformats.org/drawingml/2006/main">
                <a:ext uri="{FF2B5EF4-FFF2-40B4-BE49-F238E27FC236}">
                  <a16:creationId xmlns:a16="http://schemas.microsoft.com/office/drawing/2014/main" id="{BB2A2A07-35AC-4FBE-950C-B0F3FCB19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14E5A7" w14:textId="2FD3C71E" w:rsidR="00BF43A4" w:rsidRDefault="00E53605" w:rsidP="00EB5D76">
      <w:r>
        <w:t xml:space="preserve">Fuente: </w:t>
      </w:r>
      <w:r w:rsidR="002B3FEF">
        <w:t xml:space="preserve">elaboración propia con información de </w:t>
      </w:r>
      <w:sdt>
        <w:sdtPr>
          <w:id w:val="-625084088"/>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1EBB02D3" w14:textId="77777777" w:rsidR="0042006F" w:rsidRPr="0042006F" w:rsidRDefault="0042006F" w:rsidP="0042006F">
      <w:pPr>
        <w:pStyle w:val="Prrafodelista"/>
        <w:keepNext/>
        <w:keepLines/>
        <w:numPr>
          <w:ilvl w:val="0"/>
          <w:numId w:val="69"/>
        </w:numPr>
        <w:spacing w:before="360" w:after="240" w:line="240" w:lineRule="auto"/>
        <w:contextualSpacing w:val="0"/>
        <w:outlineLvl w:val="1"/>
        <w:rPr>
          <w:b/>
          <w:vanish/>
          <w:color w:val="385623" w:themeColor="accent6" w:themeShade="80"/>
          <w:sz w:val="24"/>
          <w:szCs w:val="20"/>
        </w:rPr>
      </w:pPr>
      <w:bookmarkStart w:id="20" w:name="_Toc168939339"/>
      <w:bookmarkStart w:id="21" w:name="_Toc169092224"/>
      <w:bookmarkStart w:id="22" w:name="_Toc169164101"/>
      <w:bookmarkStart w:id="23" w:name="_Toc169264656"/>
      <w:bookmarkStart w:id="24" w:name="_Toc169543109"/>
      <w:bookmarkStart w:id="25" w:name="_Toc170725713"/>
      <w:bookmarkStart w:id="26" w:name="_Toc170725935"/>
      <w:bookmarkStart w:id="27" w:name="_Toc169543110"/>
      <w:bookmarkStart w:id="28" w:name="_Toc170725714"/>
      <w:bookmarkStart w:id="29" w:name="_Toc170725936"/>
      <w:bookmarkStart w:id="30" w:name="_Toc178866908"/>
      <w:bookmarkEnd w:id="20"/>
      <w:bookmarkEnd w:id="21"/>
      <w:bookmarkEnd w:id="22"/>
      <w:bookmarkEnd w:id="23"/>
      <w:bookmarkEnd w:id="24"/>
      <w:bookmarkEnd w:id="25"/>
      <w:bookmarkEnd w:id="26"/>
      <w:bookmarkEnd w:id="27"/>
      <w:bookmarkEnd w:id="28"/>
      <w:bookmarkEnd w:id="29"/>
      <w:bookmarkEnd w:id="30"/>
    </w:p>
    <w:p w14:paraId="07681340" w14:textId="77777777" w:rsidR="00C67C3C" w:rsidRDefault="00634446" w:rsidP="00F77ECE">
      <w:pPr>
        <w:pStyle w:val="CES2"/>
      </w:pPr>
      <w:bookmarkStart w:id="31" w:name="_Toc178866909"/>
      <w:r>
        <w:t>Industrias que han solicitado espectro radioeléctrico para redes privadas móviles</w:t>
      </w:r>
      <w:r w:rsidR="005456EB">
        <w:t xml:space="preserve"> a nivel internacional</w:t>
      </w:r>
      <w:bookmarkEnd w:id="31"/>
    </w:p>
    <w:p w14:paraId="3EB73360" w14:textId="77777777" w:rsidR="00634446" w:rsidRDefault="00634446">
      <w:pPr>
        <w:pStyle w:val="Ttulo3"/>
      </w:pPr>
      <w:bookmarkStart w:id="32" w:name="_Toc168939341"/>
      <w:bookmarkStart w:id="33" w:name="_Toc169092226"/>
      <w:bookmarkStart w:id="34" w:name="_Toc169164103"/>
      <w:bookmarkStart w:id="35" w:name="_Toc169264658"/>
      <w:bookmarkStart w:id="36" w:name="_Toc169543112"/>
      <w:bookmarkStart w:id="37" w:name="_Toc168939342"/>
      <w:bookmarkStart w:id="38" w:name="_Toc169092227"/>
      <w:bookmarkStart w:id="39" w:name="_Toc169164104"/>
      <w:bookmarkStart w:id="40" w:name="_Toc169264659"/>
      <w:bookmarkStart w:id="41" w:name="_Toc169543113"/>
      <w:bookmarkStart w:id="42" w:name="_Toc168939343"/>
      <w:bookmarkStart w:id="43" w:name="_Toc169092228"/>
      <w:bookmarkStart w:id="44" w:name="_Toc169164105"/>
      <w:bookmarkStart w:id="45" w:name="_Toc169264660"/>
      <w:bookmarkStart w:id="46" w:name="_Toc169543114"/>
      <w:bookmarkStart w:id="47" w:name="_Toc168939344"/>
      <w:bookmarkStart w:id="48" w:name="_Toc169092229"/>
      <w:bookmarkStart w:id="49" w:name="_Toc169164106"/>
      <w:bookmarkStart w:id="50" w:name="_Toc169264661"/>
      <w:bookmarkStart w:id="51" w:name="_Toc169543115"/>
      <w:bookmarkStart w:id="52" w:name="_Toc17886691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54838">
        <w:t>Redes 5G privadas en la fabricación – Mercedes-Benz</w:t>
      </w:r>
      <w:bookmarkEnd w:id="52"/>
      <w:r w:rsidRPr="00454838">
        <w:t xml:space="preserve"> </w:t>
      </w:r>
    </w:p>
    <w:p w14:paraId="153ABB66" w14:textId="77777777" w:rsidR="00634446" w:rsidRPr="00BB430D" w:rsidRDefault="00634446" w:rsidP="00634446">
      <w:r w:rsidRPr="00454838">
        <w:t xml:space="preserve">La fabricación es uno de los sectores en los que las redes privadas 5G están ganando terreno, ya que muchas empresas buscan construir sus propias redes para llevar el concepto de Industria 4.0 al siguiente nivel. Mercedes-Benz es uno de los grandes fabricantes de automóviles que busca </w:t>
      </w:r>
      <w:r w:rsidR="005E287A">
        <w:t xml:space="preserve">operar su propia red </w:t>
      </w:r>
      <w:r w:rsidRPr="00454838">
        <w:t xml:space="preserve">y, de hecho, ha estado trabajando con la empresa de telecomunicaciones alemana </w:t>
      </w:r>
      <w:r w:rsidRPr="00454838">
        <w:lastRenderedPageBreak/>
        <w:t xml:space="preserve">Telefónica/O2 para </w:t>
      </w:r>
      <w:r w:rsidR="005E287A">
        <w:t xml:space="preserve">integrar una </w:t>
      </w:r>
      <w:r w:rsidRPr="00454838">
        <w:t>red privada 5G como parte de una misión mayor para continuar promoviendo la transformación digital dentro de sus operaciones.</w:t>
      </w:r>
    </w:p>
    <w:p w14:paraId="09340383" w14:textId="3BD53EA1" w:rsidR="00634446" w:rsidRPr="00BB430D" w:rsidRDefault="00634446" w:rsidP="00634446">
      <w:r w:rsidRPr="00454838">
        <w:t>La compañía ya ha comenzado a instalar redes 5G privadas en sus instalaciones de fabricación en Alemania y afirmó que su red en la "Fábrica 56" en</w:t>
      </w:r>
      <w:r w:rsidRPr="00040BC6">
        <w:rPr>
          <w:i/>
        </w:rPr>
        <w:t xml:space="preserve"> </w:t>
      </w:r>
      <w:proofErr w:type="spellStart"/>
      <w:r w:rsidRPr="00040BC6">
        <w:rPr>
          <w:i/>
        </w:rPr>
        <w:t>Sindelfingen</w:t>
      </w:r>
      <w:proofErr w:type="spellEnd"/>
      <w:r w:rsidRPr="00454838">
        <w:t xml:space="preserve"> fue la primera red 5G privada del mundo diseñada específicamente para ayudar a la fabricación de automóviles y cubre más de 20</w:t>
      </w:r>
      <w:r w:rsidR="00435C4A">
        <w:t>,</w:t>
      </w:r>
      <w:r w:rsidRPr="00454838">
        <w:t>000 metros cuadrados. Mercedes-Benz operará esta red por sí misma y ayudará a optimizar la conexión de datos a través de varias máquinas conectadas y a realizar un seguimiento de los productos de la línea de montaje en tiempo real. La compañía ha citado varias razones que llevaron a su decisión de implementar una red privada</w:t>
      </w:r>
      <w:r w:rsidR="005E287A">
        <w:t>:</w:t>
      </w:r>
      <w:r w:rsidRPr="00454838">
        <w:t xml:space="preserve"> la necesidad de una mayor agilidad y tiempos de respuesta más cortos en el proceso de fabricación, y </w:t>
      </w:r>
      <w:r w:rsidR="005E287A">
        <w:t xml:space="preserve">la protección de datos, ya que </w:t>
      </w:r>
      <w:r w:rsidRPr="00454838">
        <w:t>debido a que los datos se almacenan internamente, ya no es necesario compartir datos confidenciales con terceros.</w:t>
      </w:r>
      <w:r w:rsidR="00666596">
        <w:t xml:space="preserve"> </w:t>
      </w:r>
      <w:sdt>
        <w:sdtPr>
          <w:id w:val="-901136189"/>
          <w:citation/>
        </w:sdtPr>
        <w:sdtContent>
          <w:r w:rsidR="00666596">
            <w:fldChar w:fldCharType="begin"/>
          </w:r>
          <w:r w:rsidR="00666596">
            <w:instrText xml:space="preserve"> CITATION NEC24 \l 2058 </w:instrText>
          </w:r>
          <w:r w:rsidR="00666596">
            <w:fldChar w:fldCharType="separate"/>
          </w:r>
          <w:r w:rsidR="00AE2760" w:rsidRPr="00AE2760">
            <w:rPr>
              <w:noProof/>
            </w:rPr>
            <w:t>(NEC, 2024)</w:t>
          </w:r>
          <w:r w:rsidR="00666596">
            <w:fldChar w:fldCharType="end"/>
          </w:r>
        </w:sdtContent>
      </w:sdt>
    </w:p>
    <w:p w14:paraId="2B7768B2" w14:textId="77777777" w:rsidR="00634446" w:rsidRPr="00BB430D" w:rsidRDefault="00634446" w:rsidP="00634446">
      <w:pPr>
        <w:pStyle w:val="Ttulo3"/>
      </w:pPr>
      <w:bookmarkStart w:id="53" w:name="_Toc178866911"/>
      <w:r w:rsidRPr="00454838">
        <w:t xml:space="preserve">Redes 5G privadas en el sector sanitario – </w:t>
      </w:r>
      <w:r w:rsidRPr="008A5B8A">
        <w:rPr>
          <w:i/>
          <w:iCs/>
        </w:rPr>
        <w:t>Rush Medical Center</w:t>
      </w:r>
      <w:bookmarkEnd w:id="53"/>
      <w:r w:rsidRPr="00454838">
        <w:t xml:space="preserve"> </w:t>
      </w:r>
    </w:p>
    <w:p w14:paraId="1EF83FAB" w14:textId="157021D6" w:rsidR="00634446" w:rsidRPr="00BB430D" w:rsidRDefault="00634446" w:rsidP="00634446">
      <w:r w:rsidRPr="00454838">
        <w:t xml:space="preserve">Una de las áreas de más rápido crecimiento para las redes privadas </w:t>
      </w:r>
      <w:r w:rsidR="00CC39B8">
        <w:t xml:space="preserve">es </w:t>
      </w:r>
      <w:r w:rsidRPr="00454838">
        <w:t xml:space="preserve">el espacio de la atención médica, particularmente porque la pandemia de COVID-19 </w:t>
      </w:r>
      <w:r w:rsidR="00BC547A">
        <w:t>ejerció</w:t>
      </w:r>
      <w:r w:rsidRPr="00454838">
        <w:t xml:space="preserve"> una presión increíble sobre la infraestructura médica de muchos países. E</w:t>
      </w:r>
      <w:r w:rsidR="00BC547A">
        <w:t>l</w:t>
      </w:r>
      <w:r w:rsidRPr="00454838">
        <w:t xml:space="preserve"> repentino aumento </w:t>
      </w:r>
      <w:r w:rsidR="00487194">
        <w:t>de la demanda</w:t>
      </w:r>
      <w:r w:rsidRPr="00454838">
        <w:t xml:space="preserve"> </w:t>
      </w:r>
      <w:r w:rsidR="00487194">
        <w:t>de servicios médicos</w:t>
      </w:r>
      <w:r w:rsidRPr="00454838">
        <w:t xml:space="preserve"> gener</w:t>
      </w:r>
      <w:r w:rsidR="00CC39B8">
        <w:t>ó</w:t>
      </w:r>
      <w:r w:rsidRPr="00454838">
        <w:t xml:space="preserve"> una demanda de conectividad</w:t>
      </w:r>
      <w:r w:rsidR="007F3823">
        <w:t xml:space="preserve"> y esta a su vez</w:t>
      </w:r>
      <w:r w:rsidR="00BD46EB">
        <w:t xml:space="preserve"> </w:t>
      </w:r>
      <w:r w:rsidR="007D02AC">
        <w:t>jugó</w:t>
      </w:r>
      <w:r w:rsidRPr="00454838">
        <w:t xml:space="preserve"> un papel crucial tanto en la construcción de nuevas instalaciones sanitarias como en el mantenimiento continuo de las existentes, lo que ha llevado a algunos hospitales a optar por desplegar redes privadas.</w:t>
      </w:r>
    </w:p>
    <w:p w14:paraId="34AF5625" w14:textId="72C0593E" w:rsidR="00634446" w:rsidRPr="00BB430D" w:rsidRDefault="00634446" w:rsidP="0065581A">
      <w:r w:rsidRPr="00454838">
        <w:t>Un ejemplo de una red privada utilizada por un hospital incluso antes de la pandemia de COVID-19 se puede encontrar en el Centro Médico Rush de Chicago, Estados Unidos. En 2019, la instalación comenzó a desplegar una red inalámbrica privada que ha ido incorporando poco a poco la tecnología 5G</w:t>
      </w:r>
      <w:r w:rsidR="00CC39B8">
        <w:t>,</w:t>
      </w:r>
      <w:r w:rsidRPr="00454838">
        <w:t xml:space="preserve"> </w:t>
      </w:r>
      <w:r w:rsidR="00CC39B8">
        <w:t xml:space="preserve">para </w:t>
      </w:r>
      <w:r w:rsidRPr="00454838">
        <w:t>eliminar la necesidad de cables físicos en sus edificios, que son muy costosos de reemplazar. La red 5G del Rush Medical Center también</w:t>
      </w:r>
      <w:r w:rsidR="00C03757">
        <w:t xml:space="preserve"> </w:t>
      </w:r>
      <w:r w:rsidR="00CC39B8">
        <w:t>destaca</w:t>
      </w:r>
      <w:r w:rsidRPr="00454838">
        <w:t>, ya que incorpora aspectos de una red 5G pública y privada.</w:t>
      </w:r>
      <w:r w:rsidR="00CC39B8">
        <w:t xml:space="preserve"> Esto es, u</w:t>
      </w:r>
      <w:r w:rsidRPr="00454838">
        <w:t xml:space="preserve">na parte del tráfico se asigna </w:t>
      </w:r>
      <w:r w:rsidR="00CC39B8">
        <w:t xml:space="preserve">a dar servicio </w:t>
      </w:r>
      <w:r w:rsidRPr="00454838">
        <w:t>al público en general, pero también hay una asignación dedicada a los socorristas y</w:t>
      </w:r>
      <w:r w:rsidR="00CC39B8">
        <w:t xml:space="preserve"> al personal médico</w:t>
      </w:r>
      <w:r w:rsidRPr="00454838">
        <w:t>, por lo tanto, se puede garantizar la calidad de sus conexiones móviles.</w:t>
      </w:r>
      <w:sdt>
        <w:sdtPr>
          <w:id w:val="-137964012"/>
          <w:citation/>
        </w:sdtPr>
        <w:sdtContent>
          <w:r w:rsidR="0049684D">
            <w:fldChar w:fldCharType="begin"/>
          </w:r>
          <w:r w:rsidR="0049684D">
            <w:instrText xml:space="preserve"> CITATION RCR24 \l 2058 </w:instrText>
          </w:r>
          <w:r w:rsidR="0049684D">
            <w:fldChar w:fldCharType="separate"/>
          </w:r>
          <w:r w:rsidR="00AE2760">
            <w:rPr>
              <w:noProof/>
            </w:rPr>
            <w:t xml:space="preserve"> </w:t>
          </w:r>
          <w:r w:rsidR="00AE2760" w:rsidRPr="00AE2760">
            <w:rPr>
              <w:noProof/>
            </w:rPr>
            <w:t>(RCRWirelessNews, 2024)</w:t>
          </w:r>
          <w:r w:rsidR="0049684D">
            <w:fldChar w:fldCharType="end"/>
          </w:r>
        </w:sdtContent>
      </w:sdt>
    </w:p>
    <w:p w14:paraId="458886CF" w14:textId="77777777" w:rsidR="00634446" w:rsidRPr="00BB430D" w:rsidRDefault="00634446" w:rsidP="001042EC">
      <w:pPr>
        <w:pStyle w:val="Ttulo3"/>
      </w:pPr>
      <w:bookmarkStart w:id="54" w:name="_Toc178866912"/>
      <w:r w:rsidRPr="00454838">
        <w:t xml:space="preserve">Redes 5G privadas en instalaciones inteligentes – </w:t>
      </w:r>
      <w:proofErr w:type="spellStart"/>
      <w:r w:rsidRPr="008A5B8A">
        <w:rPr>
          <w:i/>
          <w:iCs/>
        </w:rPr>
        <w:t>Gr</w:t>
      </w:r>
      <w:r w:rsidR="00443EE5" w:rsidRPr="008A5B8A">
        <w:rPr>
          <w:i/>
          <w:iCs/>
        </w:rPr>
        <w:t>ou</w:t>
      </w:r>
      <w:r w:rsidRPr="008A5B8A">
        <w:rPr>
          <w:i/>
          <w:iCs/>
        </w:rPr>
        <w:t>pe</w:t>
      </w:r>
      <w:proofErr w:type="spellEnd"/>
      <w:r w:rsidRPr="008A5B8A">
        <w:rPr>
          <w:i/>
          <w:iCs/>
        </w:rPr>
        <w:t xml:space="preserve"> ADP</w:t>
      </w:r>
      <w:bookmarkEnd w:id="54"/>
      <w:r w:rsidRPr="00454838">
        <w:t xml:space="preserve"> </w:t>
      </w:r>
    </w:p>
    <w:p w14:paraId="21A883F9" w14:textId="77777777" w:rsidR="00634446" w:rsidRPr="00BB430D" w:rsidRDefault="00634446" w:rsidP="001042EC">
      <w:r w:rsidRPr="00454838">
        <w:t xml:space="preserve">Las redes 5G privadas pueden ayudar a las instalaciones a ser </w:t>
      </w:r>
      <w:r w:rsidR="0064095C">
        <w:t>“</w:t>
      </w:r>
      <w:r w:rsidRPr="00454838">
        <w:t>más inteligentes</w:t>
      </w:r>
      <w:r w:rsidR="0064095C">
        <w:t>”</w:t>
      </w:r>
      <w:r w:rsidRPr="00454838">
        <w:t xml:space="preserve"> al ofrecer una conectividad móvil significativamente mejor que puede servir como motor para impulsar la transformación digital y, por lo tanto, existe un gran interés en implementar estas redes en lugares como aeropuertos, estadios y edificios de oficinas. Al hacerlo, estos lugares pueden actualizar rápidamente la conectividad, especialmente en interiores, donde es mucho más difícil lograr señales móviles de alta calidad, y luego se puede implementar un nuevo conjunto de soluciones </w:t>
      </w:r>
      <w:r w:rsidRPr="00040BC6">
        <w:t>de TI</w:t>
      </w:r>
      <w:r w:rsidR="00C03757">
        <w:t>C</w:t>
      </w:r>
      <w:r w:rsidRPr="00454838">
        <w:t xml:space="preserve"> avanzadas de una manera mucho más rápida y segura. La actualización de 4G a 5G también permite que estas instalaciones inteligentes pasen a servicios más intensivos en ancho de banda y baja latencia, como transmisiones de video de alta definición y monitoreo de análisis en tiempo real.</w:t>
      </w:r>
    </w:p>
    <w:p w14:paraId="58DBB9F4" w14:textId="6EBA4B8B" w:rsidR="00634446" w:rsidRPr="00BB430D" w:rsidRDefault="00634446" w:rsidP="001042EC">
      <w:r w:rsidRPr="00454838">
        <w:lastRenderedPageBreak/>
        <w:t xml:space="preserve">Los aeropuertos son uno de esos sectores, y recientemente </w:t>
      </w:r>
      <w:proofErr w:type="spellStart"/>
      <w:r w:rsidRPr="007E6F50">
        <w:t>Groupe</w:t>
      </w:r>
      <w:proofErr w:type="spellEnd"/>
      <w:r w:rsidRPr="00454838">
        <w:t xml:space="preserve"> ADP y su filial Hub </w:t>
      </w:r>
      <w:proofErr w:type="spellStart"/>
      <w:r w:rsidRPr="007E6F50">
        <w:t>One</w:t>
      </w:r>
      <w:proofErr w:type="spellEnd"/>
      <w:r w:rsidRPr="00454838">
        <w:t xml:space="preserve"> anunciaron que construirán una red 5G privada que cubrirá los tres aeropuertos del área metropolitana de París: los aeropuertos de París-Charles de Gaulle, París-Orly y París-Le </w:t>
      </w:r>
      <w:proofErr w:type="spellStart"/>
      <w:r w:rsidRPr="007E6F50">
        <w:t>Bourget</w:t>
      </w:r>
      <w:proofErr w:type="spellEnd"/>
      <w:r w:rsidRPr="00454838">
        <w:t xml:space="preserve"> en cooperación con Air France. Esta red proporcionará conectividad de alta calidad a los más de 120</w:t>
      </w:r>
      <w:r w:rsidR="0065581A">
        <w:t>,</w:t>
      </w:r>
      <w:r w:rsidRPr="00454838">
        <w:t xml:space="preserve">000 empleados que trabajan en estas instalaciones a diario y se utilizará para comunicaciones de voz, datos y </w:t>
      </w:r>
      <w:r w:rsidR="003E2DEE" w:rsidRPr="00454838">
        <w:t>v</w:t>
      </w:r>
      <w:r w:rsidR="003E2DEE">
        <w:t>i</w:t>
      </w:r>
      <w:r w:rsidR="003E2DEE" w:rsidRPr="00454838">
        <w:t>deo</w:t>
      </w:r>
      <w:r w:rsidRPr="00454838">
        <w:t>, servicios de emergencia y servicios más avanzados, como el seguimiento de equipajes, y ayudará al objetivo DX a largo plazo de Air France de tener todos sus dispositivos de comunicación conectados a esta red.</w:t>
      </w:r>
      <w:sdt>
        <w:sdtPr>
          <w:id w:val="-430283543"/>
          <w:citation/>
        </w:sdtPr>
        <w:sdtContent>
          <w:r w:rsidR="0049684D">
            <w:fldChar w:fldCharType="begin"/>
          </w:r>
          <w:r w:rsidR="0049684D">
            <w:instrText xml:space="preserve"> CITATION GRO24 \l 2058 </w:instrText>
          </w:r>
          <w:r w:rsidR="0049684D">
            <w:fldChar w:fldCharType="separate"/>
          </w:r>
          <w:r w:rsidR="00AE2760">
            <w:rPr>
              <w:noProof/>
            </w:rPr>
            <w:t xml:space="preserve"> </w:t>
          </w:r>
          <w:r w:rsidR="00AE2760" w:rsidRPr="00AE2760">
            <w:rPr>
              <w:noProof/>
            </w:rPr>
            <w:t>(ADP, 2024)</w:t>
          </w:r>
          <w:r w:rsidR="0049684D">
            <w:fldChar w:fldCharType="end"/>
          </w:r>
        </w:sdtContent>
      </w:sdt>
    </w:p>
    <w:p w14:paraId="00799EF6" w14:textId="77777777" w:rsidR="00634446" w:rsidRPr="001042EC" w:rsidRDefault="00634446" w:rsidP="00040BC6">
      <w:pPr>
        <w:pStyle w:val="Ttulo3"/>
      </w:pPr>
      <w:bookmarkStart w:id="55" w:name="_Toc178866913"/>
      <w:r w:rsidRPr="001042EC">
        <w:t>Redes 5G privadas en logística – Puerto de Amberes</w:t>
      </w:r>
      <w:bookmarkEnd w:id="55"/>
      <w:r w:rsidRPr="001042EC">
        <w:t xml:space="preserve"> </w:t>
      </w:r>
    </w:p>
    <w:p w14:paraId="54D3E443" w14:textId="77777777" w:rsidR="00634446" w:rsidRPr="00BB430D" w:rsidRDefault="00634446" w:rsidP="001042EC">
      <w:r w:rsidRPr="00454838">
        <w:t>El sector logístico es otro segmento que tiene un gran potencial para las redes privadas 5G, ya que lugares como almacenes, centros de distribución y puertos tienen un flujo constante de entrada y salida de mercancías que deben ser rastreadas y cuentan con una gama muy diversa de dispositivos conectados que van desde paquetes, contenedores marítimos, cámaras conectadas y maquinaria pesada, entre otros. El crecimiento del comercio electrónico ha llevado a aumentar los esfuerzos para automatizar muchas funciones logísticas con robots que también tienen altos requisitos de conectividad. Por lo tanto, las redes privadas 5G pueden ofrecer importantes beneficios a las instalaciones logísticas que buscan acelerar sus planes de transformación digital.</w:t>
      </w:r>
    </w:p>
    <w:p w14:paraId="5FE8AE37" w14:textId="7824DF7D" w:rsidR="00634446" w:rsidRPr="00BB430D" w:rsidRDefault="00634446" w:rsidP="001042EC">
      <w:r w:rsidRPr="00454838">
        <w:t xml:space="preserve">Por lo tanto, los puertos son uno de los primeros en moverse en el espacio de la red 5G privada y, por ejemplo, el puerto de Amberes, Bélgica, ha comenzado a crear su propia red 5G privada. La compañía </w:t>
      </w:r>
      <w:r w:rsidR="0064095C">
        <w:t xml:space="preserve">que opera la administración portuaria </w:t>
      </w:r>
      <w:r w:rsidRPr="00454838">
        <w:t xml:space="preserve">está desplegando una red 5G que cubrirá toda el área del puerto y se utilizará para aplicaciones como </w:t>
      </w:r>
      <w:r w:rsidR="0064095C">
        <w:t xml:space="preserve">la </w:t>
      </w:r>
      <w:r w:rsidRPr="00454838">
        <w:t xml:space="preserve">automatización, logística, seguridad y protección. Curiosamente, el puerto se está asociando con otros organismos gubernamentales, como la policía local y las autoridades de extinción de incendios, que utilizan la misma red </w:t>
      </w:r>
      <w:r w:rsidR="00C03757">
        <w:t>con tecnología 5G (</w:t>
      </w:r>
      <w:proofErr w:type="spellStart"/>
      <w:r w:rsidR="00C03757" w:rsidRPr="00006CFA">
        <w:rPr>
          <w:i/>
        </w:rPr>
        <w:t>network</w:t>
      </w:r>
      <w:proofErr w:type="spellEnd"/>
      <w:r w:rsidR="00C03757" w:rsidRPr="00006CFA">
        <w:rPr>
          <w:i/>
        </w:rPr>
        <w:t xml:space="preserve"> </w:t>
      </w:r>
      <w:proofErr w:type="spellStart"/>
      <w:r w:rsidR="00C03757" w:rsidRPr="00006CFA">
        <w:rPr>
          <w:i/>
        </w:rPr>
        <w:t>slicing</w:t>
      </w:r>
      <w:proofErr w:type="spellEnd"/>
      <w:r w:rsidR="00C03757">
        <w:t>)</w:t>
      </w:r>
      <w:r w:rsidRPr="00454838">
        <w:t xml:space="preserve"> para desarrollar soluciones de seguridad pública, como drones y monitoreo de cámaras de seguridad de alta definición.</w:t>
      </w:r>
      <w:sdt>
        <w:sdtPr>
          <w:id w:val="-60033173"/>
          <w:citation/>
        </w:sdtPr>
        <w:sdtContent>
          <w:r w:rsidR="0049684D">
            <w:fldChar w:fldCharType="begin"/>
          </w:r>
          <w:r w:rsidR="0049684D">
            <w:instrText xml:space="preserve"> CITATION Con24 \l 2058 </w:instrText>
          </w:r>
          <w:r w:rsidR="0049684D">
            <w:fldChar w:fldCharType="separate"/>
          </w:r>
          <w:r w:rsidR="00AE2760">
            <w:rPr>
              <w:noProof/>
            </w:rPr>
            <w:t xml:space="preserve"> </w:t>
          </w:r>
          <w:r w:rsidR="00AE2760" w:rsidRPr="00AE2760">
            <w:rPr>
              <w:noProof/>
            </w:rPr>
            <w:t>(Management, 2024)</w:t>
          </w:r>
          <w:r w:rsidR="0049684D">
            <w:fldChar w:fldCharType="end"/>
          </w:r>
        </w:sdtContent>
      </w:sdt>
    </w:p>
    <w:p w14:paraId="7C704B0B" w14:textId="77777777" w:rsidR="00634446" w:rsidRPr="001042EC" w:rsidRDefault="00634446" w:rsidP="001042EC">
      <w:pPr>
        <w:pStyle w:val="CES21"/>
      </w:pPr>
      <w:bookmarkStart w:id="56" w:name="_Toc178866914"/>
      <w:r w:rsidRPr="006C3578">
        <w:t>Redes 5G privadas en el transporte – Centro de pruebas de movilidad de NEC</w:t>
      </w:r>
      <w:bookmarkEnd w:id="56"/>
      <w:r w:rsidRPr="001042EC">
        <w:t xml:space="preserve"> </w:t>
      </w:r>
    </w:p>
    <w:p w14:paraId="7AFBE7BE" w14:textId="176161A7" w:rsidR="00634446" w:rsidRPr="00BB430D" w:rsidRDefault="00634446" w:rsidP="001042EC">
      <w:r w:rsidRPr="00454838">
        <w:t>La industria del transporte global es otra área en la que las redes privadas 5G desempeñarán un papel importante, especialmente cuando se trata de vehículos autónomos. Para que un mundo verdaderamente sin conductor llegue a</w:t>
      </w:r>
      <w:r w:rsidR="00AE16C3">
        <w:t xml:space="preserve"> </w:t>
      </w:r>
      <w:r w:rsidR="006C3578">
        <w:t>concretarse</w:t>
      </w:r>
      <w:r w:rsidRPr="00454838">
        <w:t xml:space="preserve">, </w:t>
      </w:r>
      <w:r w:rsidR="006C3578">
        <w:t xml:space="preserve">las </w:t>
      </w:r>
      <w:r w:rsidRPr="00454838">
        <w:t>tecnologías como la computación perimetral, la IA y las comunicaciones "</w:t>
      </w:r>
      <w:proofErr w:type="spellStart"/>
      <w:r w:rsidRPr="002322CE">
        <w:rPr>
          <w:i/>
          <w:iCs/>
        </w:rPr>
        <w:t>Vehicle</w:t>
      </w:r>
      <w:proofErr w:type="spellEnd"/>
      <w:r w:rsidRPr="002322CE">
        <w:rPr>
          <w:i/>
          <w:iCs/>
        </w:rPr>
        <w:t xml:space="preserve"> </w:t>
      </w:r>
      <w:proofErr w:type="spellStart"/>
      <w:r w:rsidRPr="002322CE">
        <w:rPr>
          <w:i/>
          <w:iCs/>
        </w:rPr>
        <w:t>to</w:t>
      </w:r>
      <w:proofErr w:type="spellEnd"/>
      <w:r w:rsidRPr="002322CE">
        <w:rPr>
          <w:i/>
          <w:iCs/>
        </w:rPr>
        <w:t xml:space="preserve"> X</w:t>
      </w:r>
      <w:r w:rsidR="0012182C">
        <w:rPr>
          <w:rStyle w:val="Refdenotaalpie"/>
        </w:rPr>
        <w:footnoteReference w:id="10"/>
      </w:r>
      <w:r w:rsidRPr="00454838">
        <w:t xml:space="preserve">" </w:t>
      </w:r>
      <w:r w:rsidR="006C3578">
        <w:t xml:space="preserve">deberán operar con </w:t>
      </w:r>
      <w:r w:rsidRPr="00454838">
        <w:t xml:space="preserve">poco o ningún margen de error. </w:t>
      </w:r>
      <w:r w:rsidR="006C3578">
        <w:t>P</w:t>
      </w:r>
      <w:r w:rsidRPr="00454838">
        <w:t xml:space="preserve">ueden pasar muchos años antes de que las redes 5G sean lo suficientemente robustas como para </w:t>
      </w:r>
      <w:r w:rsidR="006C3578">
        <w:t xml:space="preserve">permitir que los </w:t>
      </w:r>
      <w:r w:rsidRPr="00454838">
        <w:t xml:space="preserve">vehículos </w:t>
      </w:r>
      <w:r w:rsidR="006C3578">
        <w:t>operen de manera autónoma</w:t>
      </w:r>
      <w:r w:rsidRPr="00454838">
        <w:t xml:space="preserve">, y las redes 5G privadas </w:t>
      </w:r>
      <w:r w:rsidR="006C3578">
        <w:t>contribuir a esa función</w:t>
      </w:r>
      <w:r w:rsidRPr="00454838">
        <w:t xml:space="preserve">. </w:t>
      </w:r>
      <w:r w:rsidR="006C3578">
        <w:t>D</w:t>
      </w:r>
      <w:r w:rsidRPr="00454838">
        <w:t>e hecho, ya existen redes privadas 5G que están gestionando vehículos autónomos a nivel local en lugares como fábricas e instalaciones portuarias.</w:t>
      </w:r>
    </w:p>
    <w:p w14:paraId="2CF662E1" w14:textId="705206B1" w:rsidR="00634446" w:rsidRPr="00BB430D" w:rsidRDefault="00634446" w:rsidP="001042EC">
      <w:r w:rsidRPr="00454838">
        <w:lastRenderedPageBreak/>
        <w:t xml:space="preserve">En noviembre de 2020, </w:t>
      </w:r>
      <w:r w:rsidRPr="006E4254">
        <w:t>NEC presentó</w:t>
      </w:r>
      <w:r w:rsidRPr="00454838">
        <w:t xml:space="preserve"> su nuevo </w:t>
      </w:r>
      <w:r w:rsidR="00750794">
        <w:t>c</w:t>
      </w:r>
      <w:r w:rsidRPr="00454838">
        <w:t xml:space="preserve">entro de </w:t>
      </w:r>
      <w:r w:rsidR="00750794">
        <w:t>p</w:t>
      </w:r>
      <w:r w:rsidRPr="00454838">
        <w:t xml:space="preserve">ruebas de </w:t>
      </w:r>
      <w:r w:rsidR="00750794">
        <w:t>m</w:t>
      </w:r>
      <w:r w:rsidRPr="00454838">
        <w:t xml:space="preserve">ovilidad en la ciudad de </w:t>
      </w:r>
      <w:proofErr w:type="spellStart"/>
      <w:r w:rsidRPr="00454838">
        <w:t>Gotemba</w:t>
      </w:r>
      <w:proofErr w:type="spellEnd"/>
      <w:r w:rsidRPr="00454838">
        <w:t>, Japón, que utiliza una red privada 5G</w:t>
      </w:r>
      <w:r w:rsidR="006C3578">
        <w:t>, esta demuestra</w:t>
      </w:r>
      <w:r w:rsidRPr="00454838">
        <w:t xml:space="preserve"> el potencial que tiene 5G en la industria del transporte. El sitio tiene muchos dispositivos conectados a 5G, incluidos semáforos y cruces de peatones, terminales de borde</w:t>
      </w:r>
      <w:r w:rsidR="00C03757">
        <w:rPr>
          <w:rStyle w:val="Refdenotaalpie"/>
        </w:rPr>
        <w:footnoteReference w:id="11"/>
      </w:r>
      <w:r w:rsidR="006C3578">
        <w:t>,</w:t>
      </w:r>
      <w:r w:rsidRPr="00454838">
        <w:t xml:space="preserve"> unidades de carretera C-V2X</w:t>
      </w:r>
      <w:r w:rsidR="00C03757">
        <w:rPr>
          <w:rStyle w:val="Refdenotaalpie"/>
        </w:rPr>
        <w:footnoteReference w:id="12"/>
      </w:r>
      <w:r w:rsidRPr="00454838">
        <w:t xml:space="preserve">, y cámaras </w:t>
      </w:r>
      <w:proofErr w:type="spellStart"/>
      <w:r w:rsidRPr="00454838">
        <w:t>IoT</w:t>
      </w:r>
      <w:proofErr w:type="spellEnd"/>
      <w:r w:rsidRPr="00454838">
        <w:t xml:space="preserve"> basadas en el borde y dispositivos de procesamiento </w:t>
      </w:r>
      <w:r w:rsidRPr="006E4254">
        <w:t>de IA. Mediante</w:t>
      </w:r>
      <w:r w:rsidRPr="00454838">
        <w:t xml:space="preserve"> el uso de una red 5G privada, NEC es capaz de operar todos estos dispositivos conectados con altos niveles de precisión en un entorno controlado y podrá continuar con sus esfuerzos de investigación y desarrollo mientras trabaja para llevar estas soluciones al mercado.</w:t>
      </w:r>
      <w:r w:rsidR="0049684D">
        <w:t xml:space="preserve"> </w:t>
      </w:r>
      <w:sdt>
        <w:sdtPr>
          <w:id w:val="2136749859"/>
          <w:citation/>
        </w:sdtPr>
        <w:sdtContent>
          <w:r w:rsidR="0049684D">
            <w:fldChar w:fldCharType="begin"/>
          </w:r>
          <w:r w:rsidR="0049684D">
            <w:instrText xml:space="preserve"> CITATION NEC241 \l 2058 </w:instrText>
          </w:r>
          <w:r w:rsidR="0049684D">
            <w:fldChar w:fldCharType="separate"/>
          </w:r>
          <w:r w:rsidR="00AE2760" w:rsidRPr="00AE2760">
            <w:rPr>
              <w:noProof/>
            </w:rPr>
            <w:t>(Anon., 2024)</w:t>
          </w:r>
          <w:r w:rsidR="0049684D">
            <w:fldChar w:fldCharType="end"/>
          </w:r>
        </w:sdtContent>
      </w:sdt>
    </w:p>
    <w:p w14:paraId="347C9E4D" w14:textId="77777777" w:rsidR="00CE032E" w:rsidRDefault="00CE032E" w:rsidP="00454838"/>
    <w:p w14:paraId="339D7E41" w14:textId="77777777" w:rsidR="00454838" w:rsidRPr="00987356" w:rsidRDefault="00987356" w:rsidP="00671F7C">
      <w:pPr>
        <w:pStyle w:val="CES1"/>
      </w:pPr>
      <w:bookmarkStart w:id="57" w:name="_Toc178866915"/>
      <w:r w:rsidRPr="00987356">
        <w:t>Experiencia internacional y mejores p</w:t>
      </w:r>
      <w:r>
        <w:t>rácticas sobre los mecanismos de asignación de espectro radioeléctrico para redes privadas inalámbricas</w:t>
      </w:r>
      <w:bookmarkEnd w:id="57"/>
    </w:p>
    <w:p w14:paraId="3C0146FA" w14:textId="77777777" w:rsidR="00610DF8" w:rsidRDefault="00610DF8" w:rsidP="00610DF8">
      <w:pPr>
        <w:shd w:val="clear" w:color="auto" w:fill="FDFDFD"/>
        <w:spacing w:before="0" w:after="0"/>
      </w:pPr>
    </w:p>
    <w:p w14:paraId="180CBA9E" w14:textId="03100850" w:rsidR="00D33EC5" w:rsidRDefault="00D33EC5" w:rsidP="00610DF8">
      <w:pPr>
        <w:shd w:val="clear" w:color="auto" w:fill="FDFDFD"/>
        <w:spacing w:before="0" w:after="0"/>
      </w:pPr>
      <w:r w:rsidRPr="00D33EC5">
        <w:t xml:space="preserve">Algunos gobiernos de todo el mundo han comenzado </w:t>
      </w:r>
      <w:r>
        <w:t xml:space="preserve">a </w:t>
      </w:r>
      <w:r w:rsidR="009F21AB">
        <w:t>designar</w:t>
      </w:r>
      <w:r w:rsidRPr="00D33EC5">
        <w:t xml:space="preserve"> espectro para la construcción de redes privadas locales</w:t>
      </w:r>
      <w:r w:rsidR="009F21AB">
        <w:t xml:space="preserve"> 5G</w:t>
      </w:r>
      <w:r w:rsidR="006C3578">
        <w:t xml:space="preserve">; estas asignaciones </w:t>
      </w:r>
      <w:r>
        <w:t>se muestran en la tabla 1</w:t>
      </w:r>
      <w:r w:rsidRPr="00D33EC5">
        <w:t xml:space="preserve">. </w:t>
      </w:r>
      <w:r>
        <w:t xml:space="preserve">Ahora bien, en la mayoría de los casos el espectro </w:t>
      </w:r>
      <w:r w:rsidR="00BD46EB">
        <w:t xml:space="preserve">radioeléctrico </w:t>
      </w:r>
      <w:r>
        <w:t xml:space="preserve">asignado para redes privadas móviles se ha </w:t>
      </w:r>
      <w:r w:rsidR="00AB4CE5">
        <w:t>concesionad</w:t>
      </w:r>
      <w:r w:rsidR="00781594">
        <w:t>o</w:t>
      </w:r>
      <w:r w:rsidR="006C3578">
        <w:t xml:space="preserve"> a través de </w:t>
      </w:r>
      <w:r w:rsidRPr="00610DF8">
        <w:rPr>
          <w:b/>
          <w:i/>
        </w:rPr>
        <w:t>licencias locales de espectro</w:t>
      </w:r>
      <w:r w:rsidRPr="00D33EC5">
        <w:t>, que suelen concederse por períodos de tiempo relativamente cortos (por ejemplo, cinco años)</w:t>
      </w:r>
      <w:r>
        <w:t xml:space="preserve"> y</w:t>
      </w:r>
      <w:r w:rsidRPr="00D33EC5">
        <w:t xml:space="preserve"> por orden de llegada</w:t>
      </w:r>
      <w:r>
        <w:t>.</w:t>
      </w:r>
      <w:r w:rsidRPr="00D33EC5">
        <w:t xml:space="preserve"> </w:t>
      </w:r>
      <w:r w:rsidR="00610DF8">
        <w:t>De acuerdo con la investigación realizada</w:t>
      </w:r>
      <w:r w:rsidRPr="00D33EC5">
        <w:t xml:space="preserve"> </w:t>
      </w:r>
      <w:r w:rsidR="00AB4CE5">
        <w:t xml:space="preserve">para la integración de este reporte, </w:t>
      </w:r>
      <w:r w:rsidRPr="00D33EC5">
        <w:t>Australia, Alemania, Japón, Reino Unido y Estados Unidos se encuentran entre los países que han decidido otorgar licencias de espectro de uso flexible a nivel local para satisfacer la creciente demanda de espectro para redes móviles privadas</w:t>
      </w:r>
      <w:r>
        <w:t>, tal como se muestra en la tabla 2.</w:t>
      </w:r>
    </w:p>
    <w:p w14:paraId="3B5FF20D" w14:textId="77777777" w:rsidR="00610DF8" w:rsidRPr="00D33EC5" w:rsidRDefault="00610DF8" w:rsidP="00610DF8">
      <w:pPr>
        <w:shd w:val="clear" w:color="auto" w:fill="FDFDFD"/>
        <w:spacing w:before="0" w:after="0"/>
      </w:pPr>
    </w:p>
    <w:p w14:paraId="6AD5AE78" w14:textId="62F9EA6B" w:rsidR="00D33EC5" w:rsidRPr="00D33EC5" w:rsidRDefault="00D33EC5" w:rsidP="00D33EC5">
      <w:pPr>
        <w:pStyle w:val="Descripcin"/>
        <w:jc w:val="center"/>
      </w:pPr>
      <w:r>
        <w:lastRenderedPageBreak/>
        <w:t xml:space="preserve">Tabla </w:t>
      </w:r>
      <w:fldSimple w:instr=" SEQ Tabla \* ARABIC ">
        <w:r>
          <w:rPr>
            <w:noProof/>
          </w:rPr>
          <w:t>1</w:t>
        </w:r>
      </w:fldSimple>
      <w:r w:rsidR="009A445D">
        <w:rPr>
          <w:noProof/>
        </w:rPr>
        <w:t>.</w:t>
      </w:r>
      <w:r>
        <w:t xml:space="preserve"> Países que han empezado a </w:t>
      </w:r>
      <w:r w:rsidR="0070188E">
        <w:t>designar</w:t>
      </w:r>
      <w:r>
        <w:t xml:space="preserve"> espectro radioeléctrico para redes privadas</w:t>
      </w:r>
      <w:r w:rsidR="00AB4CE5">
        <w:t xml:space="preserve"> según banda de frecuencia</w:t>
      </w:r>
    </w:p>
    <w:tbl>
      <w:tblPr>
        <w:tblStyle w:val="Tablaconcuadrcula1clara-nfasis6"/>
        <w:tblW w:w="0" w:type="auto"/>
        <w:tblLook w:val="04A0" w:firstRow="1" w:lastRow="0" w:firstColumn="1" w:lastColumn="0" w:noHBand="0" w:noVBand="1"/>
      </w:tblPr>
      <w:tblGrid>
        <w:gridCol w:w="1510"/>
        <w:gridCol w:w="1462"/>
        <w:gridCol w:w="1465"/>
        <w:gridCol w:w="1465"/>
        <w:gridCol w:w="1466"/>
        <w:gridCol w:w="1460"/>
      </w:tblGrid>
      <w:tr w:rsidR="00987356" w14:paraId="559C897B" w14:textId="77777777" w:rsidTr="00040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0" w:type="dxa"/>
          </w:tcPr>
          <w:p w14:paraId="229311F4" w14:textId="77777777" w:rsidR="00987356" w:rsidRPr="00987356" w:rsidRDefault="00987356" w:rsidP="00825287"/>
        </w:tc>
        <w:tc>
          <w:tcPr>
            <w:tcW w:w="1462" w:type="dxa"/>
          </w:tcPr>
          <w:p w14:paraId="7F2487E4" w14:textId="77777777" w:rsidR="00987356" w:rsidRDefault="00987356" w:rsidP="00825287">
            <w:pPr>
              <w:cnfStyle w:val="100000000000" w:firstRow="1" w:lastRow="0" w:firstColumn="0" w:lastColumn="0" w:oddVBand="0" w:evenVBand="0" w:oddHBand="0" w:evenHBand="0" w:firstRowFirstColumn="0" w:firstRowLastColumn="0" w:lastRowFirstColumn="0" w:lastRowLastColumn="0"/>
            </w:pPr>
            <w:r>
              <w:t>2.3 GHz</w:t>
            </w:r>
          </w:p>
        </w:tc>
        <w:tc>
          <w:tcPr>
            <w:tcW w:w="1465" w:type="dxa"/>
          </w:tcPr>
          <w:p w14:paraId="377E3642" w14:textId="77777777" w:rsidR="00987356" w:rsidRDefault="00987356" w:rsidP="00825287">
            <w:pPr>
              <w:cnfStyle w:val="100000000000" w:firstRow="1" w:lastRow="0" w:firstColumn="0" w:lastColumn="0" w:oddVBand="0" w:evenVBand="0" w:oddHBand="0" w:evenHBand="0" w:firstRowFirstColumn="0" w:firstRowLastColumn="0" w:lastRowFirstColumn="0" w:lastRowLastColumn="0"/>
            </w:pPr>
            <w:r>
              <w:t>3.4-3.8 GHz</w:t>
            </w:r>
          </w:p>
        </w:tc>
        <w:tc>
          <w:tcPr>
            <w:tcW w:w="1465" w:type="dxa"/>
          </w:tcPr>
          <w:p w14:paraId="7FF44256" w14:textId="77777777" w:rsidR="00987356" w:rsidRDefault="00987356" w:rsidP="00825287">
            <w:pPr>
              <w:cnfStyle w:val="100000000000" w:firstRow="1" w:lastRow="0" w:firstColumn="0" w:lastColumn="0" w:oddVBand="0" w:evenVBand="0" w:oddHBand="0" w:evenHBand="0" w:firstRowFirstColumn="0" w:firstRowLastColumn="0" w:lastRowFirstColumn="0" w:lastRowLastColumn="0"/>
            </w:pPr>
            <w:r>
              <w:t>3.8 -4.2 GHz</w:t>
            </w:r>
          </w:p>
        </w:tc>
        <w:tc>
          <w:tcPr>
            <w:tcW w:w="1466" w:type="dxa"/>
          </w:tcPr>
          <w:p w14:paraId="58A1DE91" w14:textId="77777777" w:rsidR="00987356" w:rsidRDefault="00987356" w:rsidP="00825287">
            <w:pPr>
              <w:cnfStyle w:val="100000000000" w:firstRow="1" w:lastRow="0" w:firstColumn="0" w:lastColumn="0" w:oddVBand="0" w:evenVBand="0" w:oddHBand="0" w:evenHBand="0" w:firstRowFirstColumn="0" w:firstRowLastColumn="0" w:lastRowFirstColumn="0" w:lastRowLastColumn="0"/>
            </w:pPr>
            <w:r>
              <w:t>26 GHz</w:t>
            </w:r>
          </w:p>
        </w:tc>
        <w:tc>
          <w:tcPr>
            <w:tcW w:w="1460" w:type="dxa"/>
          </w:tcPr>
          <w:p w14:paraId="54E44E4B" w14:textId="77777777" w:rsidR="00987356" w:rsidRDefault="00987356" w:rsidP="00825287">
            <w:pPr>
              <w:cnfStyle w:val="100000000000" w:firstRow="1" w:lastRow="0" w:firstColumn="0" w:lastColumn="0" w:oddVBand="0" w:evenVBand="0" w:oddHBand="0" w:evenHBand="0" w:firstRowFirstColumn="0" w:firstRowLastColumn="0" w:lastRowFirstColumn="0" w:lastRowLastColumn="0"/>
            </w:pPr>
            <w:r>
              <w:t>Otras bandas</w:t>
            </w:r>
          </w:p>
        </w:tc>
      </w:tr>
      <w:tr w:rsidR="00987356" w14:paraId="3B446CDB" w14:textId="77777777" w:rsidTr="00040BC6">
        <w:tc>
          <w:tcPr>
            <w:cnfStyle w:val="001000000000" w:firstRow="0" w:lastRow="0" w:firstColumn="1" w:lastColumn="0" w:oddVBand="0" w:evenVBand="0" w:oddHBand="0" w:evenHBand="0" w:firstRowFirstColumn="0" w:firstRowLastColumn="0" w:lastRowFirstColumn="0" w:lastRowLastColumn="0"/>
            <w:tcW w:w="1510" w:type="dxa"/>
          </w:tcPr>
          <w:p w14:paraId="715325A6" w14:textId="77777777" w:rsidR="00987356" w:rsidRDefault="00987356" w:rsidP="00825287">
            <w:r>
              <w:t>Esquema de licenciamiento disponible</w:t>
            </w:r>
          </w:p>
        </w:tc>
        <w:tc>
          <w:tcPr>
            <w:tcW w:w="1462" w:type="dxa"/>
          </w:tcPr>
          <w:p w14:paraId="1DD835B6"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 xml:space="preserve">Finlandia </w:t>
            </w:r>
          </w:p>
          <w:p w14:paraId="0A9149E2"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Eslovenia</w:t>
            </w:r>
          </w:p>
          <w:p w14:paraId="02CC1083"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España</w:t>
            </w:r>
          </w:p>
          <w:p w14:paraId="69A227E9"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Reino Unido</w:t>
            </w:r>
          </w:p>
        </w:tc>
        <w:tc>
          <w:tcPr>
            <w:tcW w:w="1465" w:type="dxa"/>
          </w:tcPr>
          <w:p w14:paraId="0CE209F0"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Dinamarca</w:t>
            </w:r>
          </w:p>
          <w:p w14:paraId="56A40312"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Alemania</w:t>
            </w:r>
          </w:p>
          <w:p w14:paraId="6D169CEF"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Países Bajos</w:t>
            </w:r>
          </w:p>
          <w:p w14:paraId="178F5D09"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Eslovenia</w:t>
            </w:r>
          </w:p>
          <w:p w14:paraId="71F0DE6F"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Suecia</w:t>
            </w:r>
          </w:p>
          <w:p w14:paraId="4092430F"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Suiza</w:t>
            </w:r>
          </w:p>
          <w:p w14:paraId="46235E4E"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p>
        </w:tc>
        <w:tc>
          <w:tcPr>
            <w:tcW w:w="1465" w:type="dxa"/>
          </w:tcPr>
          <w:p w14:paraId="55E5B798"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Bélgica</w:t>
            </w:r>
          </w:p>
          <w:p w14:paraId="68C11337"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Dinamarca</w:t>
            </w:r>
          </w:p>
          <w:p w14:paraId="520B0C61"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Francia</w:t>
            </w:r>
          </w:p>
          <w:p w14:paraId="0CE6D88E"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Polonia</w:t>
            </w:r>
          </w:p>
          <w:p w14:paraId="0F0E87F8"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Reino Unido</w:t>
            </w:r>
          </w:p>
        </w:tc>
        <w:tc>
          <w:tcPr>
            <w:tcW w:w="1466" w:type="dxa"/>
          </w:tcPr>
          <w:p w14:paraId="3B82FA67"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Dinamarca</w:t>
            </w:r>
          </w:p>
          <w:p w14:paraId="2ACD1BEF"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Finlandia</w:t>
            </w:r>
          </w:p>
          <w:p w14:paraId="19B5637D"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Francia</w:t>
            </w:r>
          </w:p>
          <w:p w14:paraId="5EB666B5"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Alemania</w:t>
            </w:r>
          </w:p>
          <w:p w14:paraId="168F25B8"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España</w:t>
            </w:r>
          </w:p>
          <w:p w14:paraId="0CA6AFE8"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Suecia</w:t>
            </w:r>
          </w:p>
          <w:p w14:paraId="71B70343"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Reino Unido</w:t>
            </w:r>
          </w:p>
        </w:tc>
        <w:tc>
          <w:tcPr>
            <w:tcW w:w="1460" w:type="dxa"/>
          </w:tcPr>
          <w:p w14:paraId="15051315"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1800 MHz: Reino Unido</w:t>
            </w:r>
          </w:p>
          <w:p w14:paraId="7EB9DC46"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2.6 GHz: Francia</w:t>
            </w:r>
          </w:p>
        </w:tc>
      </w:tr>
      <w:tr w:rsidR="00987356" w14:paraId="723DD675" w14:textId="77777777" w:rsidTr="00040BC6">
        <w:tc>
          <w:tcPr>
            <w:cnfStyle w:val="001000000000" w:firstRow="0" w:lastRow="0" w:firstColumn="1" w:lastColumn="0" w:oddVBand="0" w:evenVBand="0" w:oddHBand="0" w:evenHBand="0" w:firstRowFirstColumn="0" w:firstRowLastColumn="0" w:lastRowFirstColumn="0" w:lastRowLastColumn="0"/>
            <w:tcW w:w="1510" w:type="dxa"/>
          </w:tcPr>
          <w:p w14:paraId="4B10D81D" w14:textId="77777777" w:rsidR="00987356" w:rsidRDefault="00987356" w:rsidP="00825287">
            <w:r>
              <w:t>Esquema de licenciamiento propuesto</w:t>
            </w:r>
          </w:p>
        </w:tc>
        <w:tc>
          <w:tcPr>
            <w:tcW w:w="1462" w:type="dxa"/>
          </w:tcPr>
          <w:p w14:paraId="603FA01B"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p>
        </w:tc>
        <w:tc>
          <w:tcPr>
            <w:tcW w:w="1465" w:type="dxa"/>
          </w:tcPr>
          <w:p w14:paraId="03EE2845"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p>
        </w:tc>
        <w:tc>
          <w:tcPr>
            <w:tcW w:w="1465" w:type="dxa"/>
          </w:tcPr>
          <w:p w14:paraId="628B873A"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Finlandia</w:t>
            </w:r>
          </w:p>
        </w:tc>
        <w:tc>
          <w:tcPr>
            <w:tcW w:w="1466" w:type="dxa"/>
          </w:tcPr>
          <w:p w14:paraId="1DCFA3B3"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Austria</w:t>
            </w:r>
          </w:p>
          <w:p w14:paraId="41C7C585"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Países Bajos</w:t>
            </w:r>
          </w:p>
        </w:tc>
        <w:tc>
          <w:tcPr>
            <w:tcW w:w="1460" w:type="dxa"/>
          </w:tcPr>
          <w:p w14:paraId="27F161B3" w14:textId="77777777" w:rsidR="00987356" w:rsidRDefault="00987356" w:rsidP="00825287">
            <w:pPr>
              <w:cnfStyle w:val="000000000000" w:firstRow="0" w:lastRow="0" w:firstColumn="0" w:lastColumn="0" w:oddVBand="0" w:evenVBand="0" w:oddHBand="0" w:evenHBand="0" w:firstRowFirstColumn="0" w:firstRowLastColumn="0" w:lastRowFirstColumn="0" w:lastRowLastColumn="0"/>
            </w:pPr>
            <w:r>
              <w:t>40 GHz: Reino Unido</w:t>
            </w:r>
          </w:p>
        </w:tc>
      </w:tr>
    </w:tbl>
    <w:p w14:paraId="49593CD1" w14:textId="3AC4E40A" w:rsidR="00987356" w:rsidRDefault="00D33EC5" w:rsidP="00105DA6">
      <w:r>
        <w:t xml:space="preserve">Fuente: elaboración propia con </w:t>
      </w:r>
      <w:r w:rsidR="00122FF5">
        <w:t>corte al mes de mayo de 2024</w:t>
      </w:r>
      <w:r>
        <w:t xml:space="preserve"> con información de </w:t>
      </w:r>
      <w:sdt>
        <w:sdtPr>
          <w:id w:val="-447318162"/>
          <w:citation/>
        </w:sdtPr>
        <w:sdtContent>
          <w:r w:rsidR="005456EB">
            <w:fldChar w:fldCharType="begin"/>
          </w:r>
          <w:r w:rsidR="005456EB">
            <w:instrText xml:space="preserve"> CITATION Die24 \l 2058 </w:instrText>
          </w:r>
          <w:r w:rsidR="005456EB">
            <w:fldChar w:fldCharType="separate"/>
          </w:r>
          <w:r w:rsidR="00AE2760" w:rsidRPr="00AE2760">
            <w:rPr>
              <w:noProof/>
            </w:rPr>
            <w:t>(Kronegger, 2024)</w:t>
          </w:r>
          <w:r w:rsidR="005456EB">
            <w:fldChar w:fldCharType="end"/>
          </w:r>
        </w:sdtContent>
      </w:sdt>
      <w:r w:rsidR="00AB4CE5">
        <w:t xml:space="preserve"> </w:t>
      </w:r>
    </w:p>
    <w:p w14:paraId="7F7EF091" w14:textId="203D1922" w:rsidR="00987356" w:rsidRPr="00987356" w:rsidRDefault="00D33EC5" w:rsidP="00D33EC5">
      <w:pPr>
        <w:pStyle w:val="Descripcin"/>
        <w:jc w:val="center"/>
      </w:pPr>
      <w:r>
        <w:t xml:space="preserve">Tabla </w:t>
      </w:r>
      <w:fldSimple w:instr=" SEQ Tabla \* ARABIC ">
        <w:r>
          <w:rPr>
            <w:noProof/>
          </w:rPr>
          <w:t>2</w:t>
        </w:r>
      </w:fldSimple>
      <w:r w:rsidR="009A445D">
        <w:rPr>
          <w:noProof/>
        </w:rPr>
        <w:t>.</w:t>
      </w:r>
      <w:r>
        <w:t xml:space="preserve"> Mecanismos de licenciamiento para redes privadas móviles</w:t>
      </w:r>
    </w:p>
    <w:tbl>
      <w:tblPr>
        <w:tblStyle w:val="Tablaconcuadrcula1clara-nfasis6"/>
        <w:tblpPr w:leftFromText="141" w:rightFromText="141" w:vertAnchor="text" w:tblpY="1"/>
        <w:tblOverlap w:val="never"/>
        <w:tblW w:w="0" w:type="auto"/>
        <w:tblLook w:val="04A0" w:firstRow="1" w:lastRow="0" w:firstColumn="1" w:lastColumn="0" w:noHBand="0" w:noVBand="1"/>
      </w:tblPr>
      <w:tblGrid>
        <w:gridCol w:w="1696"/>
        <w:gridCol w:w="2694"/>
        <w:gridCol w:w="2409"/>
        <w:gridCol w:w="1985"/>
      </w:tblGrid>
      <w:tr w:rsidR="001B2BD3" w14:paraId="2F52E5D9" w14:textId="77777777" w:rsidTr="001B2B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43DFF84A" w14:textId="77777777" w:rsidR="005456EB" w:rsidRDefault="005456EB" w:rsidP="006D7237">
            <w:pPr>
              <w:jc w:val="center"/>
            </w:pPr>
            <w:r>
              <w:t>País</w:t>
            </w:r>
          </w:p>
        </w:tc>
        <w:tc>
          <w:tcPr>
            <w:tcW w:w="2694" w:type="dxa"/>
          </w:tcPr>
          <w:p w14:paraId="0245146A" w14:textId="77777777" w:rsidR="005456EB" w:rsidRDefault="005456EB" w:rsidP="001B2BD3">
            <w:pPr>
              <w:jc w:val="center"/>
              <w:cnfStyle w:val="100000000000" w:firstRow="1" w:lastRow="0" w:firstColumn="0" w:lastColumn="0" w:oddVBand="0" w:evenVBand="0" w:oddHBand="0" w:evenHBand="0" w:firstRowFirstColumn="0" w:firstRowLastColumn="0" w:lastRowFirstColumn="0" w:lastRowLastColumn="0"/>
            </w:pPr>
            <w:r>
              <w:t>Espectro asignado para redes locales 5G</w:t>
            </w:r>
          </w:p>
        </w:tc>
        <w:tc>
          <w:tcPr>
            <w:tcW w:w="2409" w:type="dxa"/>
          </w:tcPr>
          <w:p w14:paraId="2F2CDEB5" w14:textId="77777777" w:rsidR="005456EB" w:rsidRDefault="005456EB" w:rsidP="001B2BD3">
            <w:pPr>
              <w:jc w:val="center"/>
              <w:cnfStyle w:val="100000000000" w:firstRow="1" w:lastRow="0" w:firstColumn="0" w:lastColumn="0" w:oddVBand="0" w:evenVBand="0" w:oddHBand="0" w:evenHBand="0" w:firstRowFirstColumn="0" w:firstRowLastColumn="0" w:lastRowFirstColumn="0" w:lastRowLastColumn="0"/>
            </w:pPr>
            <w:r>
              <w:t xml:space="preserve">Mecanismos de </w:t>
            </w:r>
            <w:r w:rsidR="008741DC">
              <w:t xml:space="preserve">atención de solicitudes de </w:t>
            </w:r>
            <w:r>
              <w:t>licenciamiento</w:t>
            </w:r>
          </w:p>
        </w:tc>
        <w:tc>
          <w:tcPr>
            <w:tcW w:w="1985" w:type="dxa"/>
          </w:tcPr>
          <w:p w14:paraId="67688212" w14:textId="77777777" w:rsidR="005456EB" w:rsidRDefault="005456EB" w:rsidP="001B2BD3">
            <w:pPr>
              <w:jc w:val="center"/>
              <w:cnfStyle w:val="100000000000" w:firstRow="1" w:lastRow="0" w:firstColumn="0" w:lastColumn="0" w:oddVBand="0" w:evenVBand="0" w:oddHBand="0" w:evenHBand="0" w:firstRowFirstColumn="0" w:firstRowLastColumn="0" w:lastRowFirstColumn="0" w:lastRowLastColumn="0"/>
            </w:pPr>
            <w:r>
              <w:t>¿</w:t>
            </w:r>
            <w:r w:rsidRPr="00AE16C3">
              <w:t>Licencias locales</w:t>
            </w:r>
            <w:r>
              <w:t xml:space="preserve"> o regionales?</w:t>
            </w:r>
          </w:p>
        </w:tc>
      </w:tr>
      <w:tr w:rsidR="001B2BD3" w14:paraId="56877897"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1A489299" w14:textId="77777777" w:rsidR="005456EB" w:rsidRDefault="005456EB" w:rsidP="006D7237">
            <w:pPr>
              <w:jc w:val="center"/>
            </w:pPr>
            <w:r>
              <w:t>Alemania</w:t>
            </w:r>
          </w:p>
        </w:tc>
        <w:tc>
          <w:tcPr>
            <w:tcW w:w="2694" w:type="dxa"/>
          </w:tcPr>
          <w:p w14:paraId="6D2CA61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3.7-3.8 GHz</w:t>
            </w:r>
          </w:p>
          <w:p w14:paraId="64ED78A8"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24.25-27.5 GHz</w:t>
            </w:r>
          </w:p>
        </w:tc>
        <w:tc>
          <w:tcPr>
            <w:tcW w:w="2409" w:type="dxa"/>
          </w:tcPr>
          <w:p w14:paraId="053AA1DF"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35609D83"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rsidRPr="00AE16C3">
              <w:t>Local</w:t>
            </w:r>
          </w:p>
        </w:tc>
      </w:tr>
      <w:tr w:rsidR="001B2BD3" w14:paraId="3FB90BA0"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262A1611" w14:textId="77777777" w:rsidR="005456EB" w:rsidRDefault="005456EB" w:rsidP="006D7237">
            <w:pPr>
              <w:jc w:val="center"/>
            </w:pPr>
            <w:r>
              <w:t>Austria</w:t>
            </w:r>
          </w:p>
        </w:tc>
        <w:tc>
          <w:tcPr>
            <w:tcW w:w="2694" w:type="dxa"/>
          </w:tcPr>
          <w:p w14:paraId="379D6284"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24.3-24.9 GHz (propuesto)</w:t>
            </w:r>
          </w:p>
        </w:tc>
        <w:tc>
          <w:tcPr>
            <w:tcW w:w="2409" w:type="dxa"/>
          </w:tcPr>
          <w:p w14:paraId="2BD941B7"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48BAC233"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0E8C16FD"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38FFBE96" w14:textId="77777777" w:rsidR="005456EB" w:rsidRDefault="005456EB" w:rsidP="006D7237">
            <w:pPr>
              <w:jc w:val="center"/>
            </w:pPr>
            <w:r>
              <w:t>Bélgica</w:t>
            </w:r>
          </w:p>
        </w:tc>
        <w:tc>
          <w:tcPr>
            <w:tcW w:w="2694" w:type="dxa"/>
          </w:tcPr>
          <w:p w14:paraId="463F4294"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3800-3840 MHZ y 3880-3960 MHz (para un total de 120 MHz)</w:t>
            </w:r>
          </w:p>
        </w:tc>
        <w:tc>
          <w:tcPr>
            <w:tcW w:w="2409" w:type="dxa"/>
          </w:tcPr>
          <w:p w14:paraId="03EA098D"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447D1B46"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3FEAB5A0"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2F5A911F" w14:textId="77777777" w:rsidR="005456EB" w:rsidRDefault="005456EB" w:rsidP="006D7237">
            <w:pPr>
              <w:jc w:val="center"/>
            </w:pPr>
            <w:r>
              <w:lastRenderedPageBreak/>
              <w:t>Dinamarca</w:t>
            </w:r>
          </w:p>
        </w:tc>
        <w:tc>
          <w:tcPr>
            <w:tcW w:w="2694" w:type="dxa"/>
          </w:tcPr>
          <w:p w14:paraId="407E285B"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3400—3410 MHz</w:t>
            </w:r>
          </w:p>
          <w:p w14:paraId="42DEF995"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24.25-25.1 GH</w:t>
            </w:r>
            <w:r w:rsidR="00210FBA">
              <w:t>z</w:t>
            </w:r>
          </w:p>
        </w:tc>
        <w:tc>
          <w:tcPr>
            <w:tcW w:w="2409" w:type="dxa"/>
          </w:tcPr>
          <w:p w14:paraId="7F19B0C0"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179EBDF9"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27D22D81"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2A468F7F" w14:textId="77777777" w:rsidR="005456EB" w:rsidRDefault="005456EB" w:rsidP="006D7237">
            <w:pPr>
              <w:jc w:val="center"/>
            </w:pPr>
            <w:r>
              <w:t>Eslovenia</w:t>
            </w:r>
          </w:p>
        </w:tc>
        <w:tc>
          <w:tcPr>
            <w:tcW w:w="2694" w:type="dxa"/>
          </w:tcPr>
          <w:p w14:paraId="6FFBC2D7"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2300-2320 y 2</w:t>
            </w:r>
            <w:r w:rsidR="006072C5">
              <w:t>3</w:t>
            </w:r>
            <w:r>
              <w:t>90- 2400 MHz (</w:t>
            </w:r>
            <w:r w:rsidR="00443EE5">
              <w:t>propuesto</w:t>
            </w:r>
            <w:r>
              <w:t>)</w:t>
            </w:r>
          </w:p>
          <w:p w14:paraId="286EABCA"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3400-3420 MHz (propuesta)</w:t>
            </w:r>
          </w:p>
        </w:tc>
        <w:tc>
          <w:tcPr>
            <w:tcW w:w="2409" w:type="dxa"/>
          </w:tcPr>
          <w:p w14:paraId="38C13DA0"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Subasta</w:t>
            </w:r>
          </w:p>
        </w:tc>
        <w:tc>
          <w:tcPr>
            <w:tcW w:w="1985" w:type="dxa"/>
            <w:vAlign w:val="center"/>
          </w:tcPr>
          <w:p w14:paraId="6865E369"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71FCCFE3"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45287917" w14:textId="77777777" w:rsidR="005456EB" w:rsidRDefault="005456EB">
            <w:pPr>
              <w:jc w:val="center"/>
            </w:pPr>
            <w:r>
              <w:t>España</w:t>
            </w:r>
          </w:p>
        </w:tc>
        <w:tc>
          <w:tcPr>
            <w:tcW w:w="2694" w:type="dxa"/>
          </w:tcPr>
          <w:p w14:paraId="3CBA4F48" w14:textId="4978DB3C"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w:t>
            </w:r>
            <w:r w:rsidR="00EE60FD">
              <w:t>.</w:t>
            </w:r>
            <w:r>
              <w:t>37-2</w:t>
            </w:r>
            <w:r w:rsidR="00EE60FD">
              <w:t>.</w:t>
            </w:r>
            <w:r>
              <w:t xml:space="preserve">39 </w:t>
            </w:r>
            <w:r w:rsidR="00EE60FD">
              <w:t>G</w:t>
            </w:r>
            <w:r>
              <w:t>Hz</w:t>
            </w:r>
          </w:p>
          <w:p w14:paraId="52805486"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24.24-24.70 GHz</w:t>
            </w:r>
          </w:p>
        </w:tc>
        <w:tc>
          <w:tcPr>
            <w:tcW w:w="2409" w:type="dxa"/>
          </w:tcPr>
          <w:p w14:paraId="20376A94"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Sin definición</w:t>
            </w:r>
            <w:r w:rsidR="00CD70E6">
              <w:t>, existen modificaciones legales, sin que sea claro el mecanismo o procedimiento de asignación</w:t>
            </w:r>
          </w:p>
        </w:tc>
        <w:tc>
          <w:tcPr>
            <w:tcW w:w="1985" w:type="dxa"/>
            <w:vAlign w:val="center"/>
          </w:tcPr>
          <w:p w14:paraId="090077B3"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Sin definición</w:t>
            </w:r>
          </w:p>
        </w:tc>
      </w:tr>
      <w:tr w:rsidR="001B2BD3" w14:paraId="0EB11DDE"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0AC02AB5" w14:textId="77777777" w:rsidR="005456EB" w:rsidRDefault="005456EB">
            <w:pPr>
              <w:jc w:val="center"/>
            </w:pPr>
            <w:r>
              <w:t>Finlandia</w:t>
            </w:r>
          </w:p>
        </w:tc>
        <w:tc>
          <w:tcPr>
            <w:tcW w:w="2694" w:type="dxa"/>
          </w:tcPr>
          <w:p w14:paraId="09332352"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Asignado:</w:t>
            </w:r>
          </w:p>
          <w:p w14:paraId="09DEB1C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2300-2320 MHz</w:t>
            </w:r>
          </w:p>
          <w:p w14:paraId="3F578AA5"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24.25-25.1 GHz</w:t>
            </w:r>
          </w:p>
          <w:p w14:paraId="1C6EA3E0"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Previsto:</w:t>
            </w:r>
          </w:p>
          <w:p w14:paraId="5B918A3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3.8-4.2 GH</w:t>
            </w:r>
            <w:r w:rsidR="00CC6735">
              <w:t>z</w:t>
            </w:r>
          </w:p>
        </w:tc>
        <w:tc>
          <w:tcPr>
            <w:tcW w:w="2409" w:type="dxa"/>
            <w:vAlign w:val="center"/>
          </w:tcPr>
          <w:p w14:paraId="79711309"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01F4280D"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41F599FE"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3BD38865" w14:textId="77777777" w:rsidR="005456EB" w:rsidRDefault="005456EB">
            <w:pPr>
              <w:jc w:val="center"/>
            </w:pPr>
            <w:r>
              <w:t>Francia</w:t>
            </w:r>
          </w:p>
        </w:tc>
        <w:tc>
          <w:tcPr>
            <w:tcW w:w="2694" w:type="dxa"/>
          </w:tcPr>
          <w:p w14:paraId="3D2464C1"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2575-2615 MHz</w:t>
            </w:r>
          </w:p>
          <w:p w14:paraId="383A26B1"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3.8-4.0 GHz (licencias de prueba)</w:t>
            </w:r>
          </w:p>
          <w:p w14:paraId="29EB2154" w14:textId="1ECBF149"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26.5-27.5 GH</w:t>
            </w:r>
            <w:r w:rsidR="00492B1A">
              <w:t>z</w:t>
            </w:r>
            <w:r>
              <w:t xml:space="preserve"> (licencias de prueba)</w:t>
            </w:r>
          </w:p>
          <w:p w14:paraId="3C6A62DD"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85F9FD6"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lastRenderedPageBreak/>
              <w:t>Por orden de llegada</w:t>
            </w:r>
          </w:p>
        </w:tc>
        <w:tc>
          <w:tcPr>
            <w:tcW w:w="1985" w:type="dxa"/>
            <w:vAlign w:val="center"/>
          </w:tcPr>
          <w:p w14:paraId="6783AFA1"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Regional</w:t>
            </w:r>
          </w:p>
        </w:tc>
      </w:tr>
      <w:tr w:rsidR="001B2BD3" w14:paraId="350AD974"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06216B56" w14:textId="77777777" w:rsidR="005456EB" w:rsidRDefault="005456EB">
            <w:pPr>
              <w:tabs>
                <w:tab w:val="left" w:pos="1085"/>
              </w:tabs>
              <w:jc w:val="center"/>
            </w:pPr>
            <w:r>
              <w:t>Países Bajos</w:t>
            </w:r>
          </w:p>
        </w:tc>
        <w:tc>
          <w:tcPr>
            <w:tcW w:w="2694" w:type="dxa"/>
            <w:vAlign w:val="center"/>
          </w:tcPr>
          <w:p w14:paraId="4B1F6F59"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1780-1785 / 1875-1880 MHz</w:t>
            </w:r>
          </w:p>
          <w:p w14:paraId="0FFF9083"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3400-3450 y 3750-3800 MHz</w:t>
            </w:r>
          </w:p>
          <w:p w14:paraId="5A57A9A3"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26 GHz (banda)</w:t>
            </w:r>
          </w:p>
        </w:tc>
        <w:tc>
          <w:tcPr>
            <w:tcW w:w="2409" w:type="dxa"/>
            <w:vAlign w:val="center"/>
          </w:tcPr>
          <w:p w14:paraId="7013A6F5"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3CF8EF8D"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71917D5B"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7C44F9D3" w14:textId="77777777" w:rsidR="005456EB" w:rsidRDefault="005456EB" w:rsidP="006D7237">
            <w:pPr>
              <w:jc w:val="center"/>
            </w:pPr>
            <w:r>
              <w:t>Pol</w:t>
            </w:r>
            <w:r w:rsidR="00746107">
              <w:t>o</w:t>
            </w:r>
            <w:r>
              <w:t>nia</w:t>
            </w:r>
          </w:p>
        </w:tc>
        <w:tc>
          <w:tcPr>
            <w:tcW w:w="2694" w:type="dxa"/>
          </w:tcPr>
          <w:p w14:paraId="7D3106D0"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3.8-4.2 GHz</w:t>
            </w:r>
          </w:p>
        </w:tc>
        <w:tc>
          <w:tcPr>
            <w:tcW w:w="2409" w:type="dxa"/>
          </w:tcPr>
          <w:p w14:paraId="5CDF60CE"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0091B9C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3A3C209D"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7582F961" w14:textId="77777777" w:rsidR="005456EB" w:rsidRDefault="005456EB">
            <w:pPr>
              <w:jc w:val="center"/>
            </w:pPr>
            <w:r>
              <w:t>Reino Unido</w:t>
            </w:r>
          </w:p>
        </w:tc>
        <w:tc>
          <w:tcPr>
            <w:tcW w:w="2694" w:type="dxa"/>
            <w:vAlign w:val="center"/>
          </w:tcPr>
          <w:p w14:paraId="3CA5E437"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1781-1785 / 1876.7-1880 MHz</w:t>
            </w:r>
          </w:p>
          <w:p w14:paraId="4330F410"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2390-2400 MHz</w:t>
            </w:r>
          </w:p>
          <w:p w14:paraId="480FDAB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3.8-4.2 GHz</w:t>
            </w:r>
          </w:p>
          <w:p w14:paraId="23473EBB"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26 GHz (disponibilidad planeada para 2024)</w:t>
            </w:r>
          </w:p>
          <w:p w14:paraId="7F3E5D01" w14:textId="77777777" w:rsidR="005456EB" w:rsidRDefault="005456EB" w:rsidP="009A4DFA">
            <w:pPr>
              <w:jc w:val="center"/>
              <w:cnfStyle w:val="000000000000" w:firstRow="0" w:lastRow="0" w:firstColumn="0" w:lastColumn="0" w:oddVBand="0" w:evenVBand="0" w:oddHBand="0" w:evenHBand="0" w:firstRowFirstColumn="0" w:firstRowLastColumn="0" w:lastRowFirstColumn="0" w:lastRowLastColumn="0"/>
            </w:pPr>
            <w:r>
              <w:t>40 GHz (disponibilidad planeada para 2028)</w:t>
            </w:r>
          </w:p>
        </w:tc>
        <w:tc>
          <w:tcPr>
            <w:tcW w:w="2409" w:type="dxa"/>
            <w:vAlign w:val="center"/>
          </w:tcPr>
          <w:p w14:paraId="1682DDBC"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35813E34"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6D4B3320" w14:textId="77777777" w:rsidTr="001B2BD3">
        <w:tc>
          <w:tcPr>
            <w:cnfStyle w:val="001000000000" w:firstRow="0" w:lastRow="0" w:firstColumn="1" w:lastColumn="0" w:oddVBand="0" w:evenVBand="0" w:oddHBand="0" w:evenHBand="0" w:firstRowFirstColumn="0" w:firstRowLastColumn="0" w:lastRowFirstColumn="0" w:lastRowLastColumn="0"/>
            <w:tcW w:w="1696" w:type="dxa"/>
            <w:vAlign w:val="center"/>
          </w:tcPr>
          <w:p w14:paraId="2FBC0B11" w14:textId="77777777" w:rsidR="005456EB" w:rsidRDefault="005456EB">
            <w:pPr>
              <w:jc w:val="center"/>
            </w:pPr>
            <w:r>
              <w:t>Suecia</w:t>
            </w:r>
          </w:p>
        </w:tc>
        <w:tc>
          <w:tcPr>
            <w:tcW w:w="2694" w:type="dxa"/>
            <w:vAlign w:val="center"/>
          </w:tcPr>
          <w:p w14:paraId="5C015175" w14:textId="10F437D1"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1780-1785 / 1875-1880 MH</w:t>
            </w:r>
            <w:r w:rsidR="00492B1A">
              <w:t>z</w:t>
            </w:r>
          </w:p>
          <w:p w14:paraId="399EDDE1"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3720-3800 MHz</w:t>
            </w:r>
          </w:p>
          <w:p w14:paraId="1EB2DB8E"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24.25-25.1 GHz</w:t>
            </w:r>
          </w:p>
        </w:tc>
        <w:tc>
          <w:tcPr>
            <w:tcW w:w="2409" w:type="dxa"/>
            <w:vAlign w:val="center"/>
          </w:tcPr>
          <w:p w14:paraId="4E9D8FC1"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vAlign w:val="center"/>
          </w:tcPr>
          <w:p w14:paraId="0DA0CFA9"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r w:rsidR="001B2BD3" w14:paraId="396810A3" w14:textId="77777777" w:rsidTr="001B2BD3">
        <w:tc>
          <w:tcPr>
            <w:cnfStyle w:val="001000000000" w:firstRow="0" w:lastRow="0" w:firstColumn="1" w:lastColumn="0" w:oddVBand="0" w:evenVBand="0" w:oddHBand="0" w:evenHBand="0" w:firstRowFirstColumn="0" w:firstRowLastColumn="0" w:lastRowFirstColumn="0" w:lastRowLastColumn="0"/>
            <w:tcW w:w="1696" w:type="dxa"/>
          </w:tcPr>
          <w:p w14:paraId="78F53D52" w14:textId="77777777" w:rsidR="005456EB" w:rsidRDefault="005456EB" w:rsidP="006D7237">
            <w:pPr>
              <w:jc w:val="center"/>
            </w:pPr>
            <w:r>
              <w:t>Suiza</w:t>
            </w:r>
          </w:p>
        </w:tc>
        <w:tc>
          <w:tcPr>
            <w:tcW w:w="2694" w:type="dxa"/>
          </w:tcPr>
          <w:p w14:paraId="733E65CD"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3.4-3.5 GHz</w:t>
            </w:r>
          </w:p>
        </w:tc>
        <w:tc>
          <w:tcPr>
            <w:tcW w:w="2409" w:type="dxa"/>
          </w:tcPr>
          <w:p w14:paraId="3BD462C8"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Por orden de llegada</w:t>
            </w:r>
          </w:p>
        </w:tc>
        <w:tc>
          <w:tcPr>
            <w:tcW w:w="1985" w:type="dxa"/>
          </w:tcPr>
          <w:p w14:paraId="5DDE6F7E" w14:textId="77777777" w:rsidR="005456EB" w:rsidRDefault="005456EB" w:rsidP="001B2BD3">
            <w:pPr>
              <w:jc w:val="center"/>
              <w:cnfStyle w:val="000000000000" w:firstRow="0" w:lastRow="0" w:firstColumn="0" w:lastColumn="0" w:oddVBand="0" w:evenVBand="0" w:oddHBand="0" w:evenHBand="0" w:firstRowFirstColumn="0" w:firstRowLastColumn="0" w:lastRowFirstColumn="0" w:lastRowLastColumn="0"/>
            </w:pPr>
            <w:r>
              <w:t>Local</w:t>
            </w:r>
          </w:p>
        </w:tc>
      </w:tr>
    </w:tbl>
    <w:p w14:paraId="68530B37" w14:textId="2432A70A" w:rsidR="00105DA6" w:rsidRDefault="00D33EC5" w:rsidP="00105DA6">
      <w:r>
        <w:t xml:space="preserve">Fuente: elaboración propia con </w:t>
      </w:r>
      <w:r w:rsidR="00145EE1">
        <w:t>corte al mes de mayo de 2024</w:t>
      </w:r>
      <w:r>
        <w:t xml:space="preserve"> con información de</w:t>
      </w:r>
      <w:r w:rsidR="005456EB">
        <w:t xml:space="preserve"> </w:t>
      </w:r>
      <w:sdt>
        <w:sdtPr>
          <w:id w:val="640393228"/>
          <w:citation/>
        </w:sdtPr>
        <w:sdtContent>
          <w:r w:rsidR="005456EB">
            <w:fldChar w:fldCharType="begin"/>
          </w:r>
          <w:r w:rsidR="005456EB">
            <w:instrText xml:space="preserve"> CITATION Pao24 \l 2058 </w:instrText>
          </w:r>
          <w:r w:rsidR="005456EB">
            <w:fldChar w:fldCharType="separate"/>
          </w:r>
          <w:r w:rsidR="00AE2760" w:rsidRPr="00AE2760">
            <w:rPr>
              <w:noProof/>
            </w:rPr>
            <w:t>(Herrera, 2024)</w:t>
          </w:r>
          <w:r w:rsidR="005456EB">
            <w:fldChar w:fldCharType="end"/>
          </w:r>
        </w:sdtContent>
      </w:sdt>
    </w:p>
    <w:p w14:paraId="54E21A31" w14:textId="77777777" w:rsidR="00105DA6" w:rsidRDefault="001B5E36">
      <w:r>
        <w:lastRenderedPageBreak/>
        <w:t>En general, la forma de licenciamiento de bandas de espectro radioeléctrico para redes privadas inalámbricas se otorga de forma local</w:t>
      </w:r>
      <w:r w:rsidR="00A70361">
        <w:t xml:space="preserve"> (compartición del espectro)</w:t>
      </w:r>
      <w:r>
        <w:t xml:space="preserve"> y cada solicitud se atiende en el orden de llegada</w:t>
      </w:r>
      <w:r w:rsidR="00A70361">
        <w:t xml:space="preserve"> (</w:t>
      </w:r>
      <w:proofErr w:type="spellStart"/>
      <w:r w:rsidR="00A70361" w:rsidRPr="005B0119">
        <w:rPr>
          <w:i/>
        </w:rPr>
        <w:t>first</w:t>
      </w:r>
      <w:proofErr w:type="spellEnd"/>
      <w:r w:rsidR="00A70361" w:rsidRPr="005B0119">
        <w:rPr>
          <w:i/>
        </w:rPr>
        <w:t xml:space="preserve"> come, </w:t>
      </w:r>
      <w:proofErr w:type="spellStart"/>
      <w:r w:rsidR="00A70361" w:rsidRPr="005B0119">
        <w:rPr>
          <w:i/>
        </w:rPr>
        <w:t>first</w:t>
      </w:r>
      <w:proofErr w:type="spellEnd"/>
      <w:r w:rsidR="00A70361" w:rsidRPr="005B0119">
        <w:rPr>
          <w:i/>
        </w:rPr>
        <w:t xml:space="preserve"> </w:t>
      </w:r>
      <w:proofErr w:type="spellStart"/>
      <w:r w:rsidR="00A70361" w:rsidRPr="005B0119">
        <w:rPr>
          <w:i/>
        </w:rPr>
        <w:t>served</w:t>
      </w:r>
      <w:proofErr w:type="spellEnd"/>
      <w:r w:rsidR="00A70361">
        <w:t>)</w:t>
      </w:r>
      <w:r>
        <w:t xml:space="preserve">. No obstante, a continuación, se presentan </w:t>
      </w:r>
      <w:r w:rsidR="0038279F">
        <w:t>algunos casos de la experiencia internacional que se consideran relevantes.</w:t>
      </w:r>
    </w:p>
    <w:p w14:paraId="0113A225" w14:textId="77777777" w:rsidR="00D87FFD" w:rsidRPr="00D87FFD" w:rsidRDefault="00D87FFD" w:rsidP="00D87FFD">
      <w:pPr>
        <w:pStyle w:val="Prrafodelista"/>
        <w:keepNext/>
        <w:keepLines/>
        <w:numPr>
          <w:ilvl w:val="0"/>
          <w:numId w:val="69"/>
        </w:numPr>
        <w:spacing w:before="360" w:after="240" w:line="240" w:lineRule="auto"/>
        <w:contextualSpacing w:val="0"/>
        <w:outlineLvl w:val="1"/>
        <w:rPr>
          <w:b/>
          <w:vanish/>
          <w:color w:val="385623" w:themeColor="accent6" w:themeShade="80"/>
          <w:sz w:val="24"/>
          <w:szCs w:val="20"/>
        </w:rPr>
      </w:pPr>
      <w:bookmarkStart w:id="58" w:name="_Toc168329865"/>
      <w:bookmarkStart w:id="59" w:name="_Toc168931904"/>
      <w:bookmarkStart w:id="60" w:name="_Toc168939351"/>
      <w:bookmarkStart w:id="61" w:name="_Toc169092236"/>
      <w:bookmarkStart w:id="62" w:name="_Toc169164113"/>
      <w:bookmarkStart w:id="63" w:name="_Toc169264668"/>
      <w:bookmarkStart w:id="64" w:name="_Toc169543122"/>
      <w:bookmarkStart w:id="65" w:name="_Toc169543123"/>
      <w:bookmarkStart w:id="66" w:name="_Toc170725944"/>
      <w:bookmarkStart w:id="67" w:name="_Toc178866916"/>
      <w:bookmarkEnd w:id="58"/>
      <w:bookmarkEnd w:id="59"/>
      <w:bookmarkEnd w:id="60"/>
      <w:bookmarkEnd w:id="61"/>
      <w:bookmarkEnd w:id="62"/>
      <w:bookmarkEnd w:id="63"/>
      <w:bookmarkEnd w:id="64"/>
      <w:bookmarkEnd w:id="65"/>
      <w:bookmarkEnd w:id="66"/>
      <w:bookmarkEnd w:id="67"/>
    </w:p>
    <w:p w14:paraId="69401ED6" w14:textId="77777777" w:rsidR="00D87FFD" w:rsidRPr="00D87FFD" w:rsidRDefault="00D87FFD" w:rsidP="00D87FFD">
      <w:pPr>
        <w:pStyle w:val="Prrafodelista"/>
        <w:keepNext/>
        <w:keepLines/>
        <w:numPr>
          <w:ilvl w:val="1"/>
          <w:numId w:val="69"/>
        </w:numPr>
        <w:spacing w:before="360" w:after="240" w:line="240" w:lineRule="auto"/>
        <w:contextualSpacing w:val="0"/>
        <w:outlineLvl w:val="1"/>
        <w:rPr>
          <w:b/>
          <w:vanish/>
          <w:color w:val="385623" w:themeColor="accent6" w:themeShade="80"/>
          <w:sz w:val="24"/>
          <w:szCs w:val="20"/>
        </w:rPr>
      </w:pPr>
      <w:bookmarkStart w:id="68" w:name="_Toc170725945"/>
      <w:bookmarkStart w:id="69" w:name="_Toc178866917"/>
      <w:bookmarkEnd w:id="68"/>
      <w:bookmarkEnd w:id="69"/>
    </w:p>
    <w:p w14:paraId="5BEBD6D3" w14:textId="77777777" w:rsidR="000553B7" w:rsidRPr="0083265C" w:rsidRDefault="00294496" w:rsidP="00D87FFD">
      <w:pPr>
        <w:pStyle w:val="CES2"/>
      </w:pPr>
      <w:bookmarkStart w:id="70" w:name="_Toc178866918"/>
      <w:r w:rsidRPr="00294496">
        <w:t>Iniciativa</w:t>
      </w:r>
      <w:r w:rsidRPr="0083265C">
        <w:t xml:space="preserve"> CBRS (</w:t>
      </w:r>
      <w:proofErr w:type="spellStart"/>
      <w:r w:rsidRPr="008A5B8A">
        <w:rPr>
          <w:i/>
          <w:iCs/>
        </w:rPr>
        <w:t>Citizens</w:t>
      </w:r>
      <w:proofErr w:type="spellEnd"/>
      <w:r w:rsidRPr="008A5B8A">
        <w:rPr>
          <w:i/>
          <w:iCs/>
        </w:rPr>
        <w:t xml:space="preserve"> </w:t>
      </w:r>
      <w:proofErr w:type="spellStart"/>
      <w:r w:rsidRPr="008A5B8A">
        <w:rPr>
          <w:i/>
          <w:iCs/>
        </w:rPr>
        <w:t>Broadband</w:t>
      </w:r>
      <w:proofErr w:type="spellEnd"/>
      <w:r w:rsidRPr="008A5B8A">
        <w:rPr>
          <w:i/>
          <w:iCs/>
        </w:rPr>
        <w:t xml:space="preserve"> Radio </w:t>
      </w:r>
      <w:proofErr w:type="spellStart"/>
      <w:r w:rsidRPr="008A5B8A">
        <w:rPr>
          <w:i/>
          <w:iCs/>
        </w:rPr>
        <w:t>Service</w:t>
      </w:r>
      <w:proofErr w:type="spellEnd"/>
      <w:r w:rsidRPr="0083265C">
        <w:t>) de la FCC</w:t>
      </w:r>
      <w:r w:rsidR="0013758C" w:rsidRPr="0083265C">
        <w:t xml:space="preserve"> Estados U</w:t>
      </w:r>
      <w:r w:rsidR="0013758C">
        <w:t>nidos de América</w:t>
      </w:r>
      <w:bookmarkEnd w:id="70"/>
    </w:p>
    <w:p w14:paraId="019D5537" w14:textId="72D63143" w:rsidR="00294496" w:rsidRPr="00EB7813" w:rsidRDefault="00294496" w:rsidP="00294496">
      <w:r w:rsidRPr="00294496">
        <w:t xml:space="preserve">La iniciativa CBRS de la </w:t>
      </w:r>
      <w:r>
        <w:t xml:space="preserve">FCC </w:t>
      </w:r>
      <w:r w:rsidRPr="00294496">
        <w:t>es un marco para la compartición de espectro para hacer uso de 150 MHz en la banda de 3.5 GHz</w:t>
      </w:r>
      <w:r w:rsidR="00E459B7">
        <w:rPr>
          <w:rStyle w:val="Refdenotaalpie"/>
        </w:rPr>
        <w:footnoteReference w:id="13"/>
      </w:r>
      <w:r w:rsidRPr="00294496">
        <w:t xml:space="preserve"> (3.550-3.700 GHz) para diversos servicios de comunicaci</w:t>
      </w:r>
      <w:r>
        <w:t>ones inalámbricas</w:t>
      </w:r>
      <w:r w:rsidRPr="00294496">
        <w:t xml:space="preserve">. Aunque las discusiones iniciales se dieron desde 2012, no fue sino hasta 2017 que fueron publicadas las primeras reglas. </w:t>
      </w:r>
      <w:r w:rsidRPr="00EB7813">
        <w:t>La última modificación fue realizada en 2022.</w:t>
      </w:r>
    </w:p>
    <w:p w14:paraId="0BDADC6D" w14:textId="77777777" w:rsidR="00294496" w:rsidRPr="00FB3C48" w:rsidRDefault="00294496" w:rsidP="00294496">
      <w:pPr>
        <w:rPr>
          <w:b/>
          <w:i/>
        </w:rPr>
      </w:pPr>
      <w:r w:rsidRPr="00294496">
        <w:t>De acuerdo con la FCC, la iniciativa CBRS tiene como objetivo promover la eficiencia del espectro, fomentar la innovación y ampliar el acceso a la banda ancha en los Estados Unidos</w:t>
      </w:r>
      <w:r>
        <w:t>, toda vez que</w:t>
      </w:r>
      <w:r w:rsidRPr="00294496">
        <w:t xml:space="preserve"> </w:t>
      </w:r>
      <w:r>
        <w:t>p</w:t>
      </w:r>
      <w:r w:rsidRPr="00294496">
        <w:t xml:space="preserve">ermite que varios proveedores de servicios inalámbricos, empresas y organizaciones utilicen la banda de 3.5 GHz para una variedad de aplicaciones, incluidos datos móviles, </w:t>
      </w:r>
      <w:proofErr w:type="spellStart"/>
      <w:r w:rsidRPr="00294496">
        <w:t>I</w:t>
      </w:r>
      <w:r>
        <w:t>oT</w:t>
      </w:r>
      <w:proofErr w:type="spellEnd"/>
      <w:r>
        <w:t xml:space="preserve">, </w:t>
      </w:r>
      <w:r w:rsidRPr="00294496">
        <w:t xml:space="preserve">banda ancha inalámbrica fija y más. Para el uso de ese espectro, se estableció un marco con tres niveles de licenciatarios– </w:t>
      </w:r>
      <w:r w:rsidRPr="00FB3C48">
        <w:rPr>
          <w:b/>
          <w:i/>
        </w:rPr>
        <w:t>usuarios actuales</w:t>
      </w:r>
      <w:r w:rsidRPr="00294496">
        <w:t xml:space="preserve"> (sistemas de radar del gobierno y operaciones satelitales), </w:t>
      </w:r>
      <w:r w:rsidRPr="00FB3C48">
        <w:rPr>
          <w:b/>
          <w:i/>
        </w:rPr>
        <w:t>licenciatarios con acceso prioritario</w:t>
      </w:r>
      <w:r w:rsidRPr="00294496">
        <w:t xml:space="preserve"> (PAL) y </w:t>
      </w:r>
      <w:r w:rsidRPr="00FB3C48">
        <w:rPr>
          <w:b/>
          <w:i/>
        </w:rPr>
        <w:t>acceso autorizado general</w:t>
      </w:r>
      <w:r w:rsidRPr="00294496">
        <w:t xml:space="preserve"> (GAA) – para permitir el acceso de nuevos usuarios protegiendo a los usuarios que ya ocupaban la banda. La asignación en cada momento se hace a través de un sistema de coordinación automático de frecuencias (AFC) llamado SAS, siguiendo la priorización de los 3 niveles de licenciatarios. </w:t>
      </w:r>
      <w:r w:rsidRPr="00FB3C48">
        <w:rPr>
          <w:b/>
          <w:i/>
        </w:rPr>
        <w:t>Los usuarios de la banda pagan por este servicio.</w:t>
      </w:r>
    </w:p>
    <w:p w14:paraId="6646F2F9" w14:textId="571BA61B" w:rsidR="00294496" w:rsidRDefault="00294496" w:rsidP="00294496">
      <w:pPr>
        <w:rPr>
          <w:rFonts w:cs="FDOGAI+Calibri"/>
          <w:color w:val="211D1E"/>
          <w:sz w:val="23"/>
          <w:szCs w:val="23"/>
        </w:rPr>
      </w:pPr>
      <w:r>
        <w:t>En este contexto, l</w:t>
      </w:r>
      <w:r w:rsidRPr="00294496">
        <w:t xml:space="preserve">a iniciativa tiene su parte más innovadora en la asignación de las licencias PAL. Cada licencia PAL consta de 10 MHz en la </w:t>
      </w:r>
      <w:proofErr w:type="spellStart"/>
      <w:r w:rsidRPr="00294496">
        <w:t>sub-banda</w:t>
      </w:r>
      <w:proofErr w:type="spellEnd"/>
      <w:r w:rsidRPr="00294496">
        <w:t xml:space="preserve"> de 3.55 a 3.65 </w:t>
      </w:r>
      <w:r w:rsidR="008D63CD">
        <w:t>G</w:t>
      </w:r>
      <w:r w:rsidRPr="00294496">
        <w:t>Hz para cada área</w:t>
      </w:r>
      <w:r>
        <w:t xml:space="preserve"> </w:t>
      </w:r>
      <w:r w:rsidRPr="00294496">
        <w:t>geoestadística básica, pudiendo asignar en cada área un máximo de 7</w:t>
      </w:r>
      <w:r w:rsidR="0097307B">
        <w:t xml:space="preserve"> licencias</w:t>
      </w:r>
      <w:r w:rsidRPr="00294496">
        <w:t>, restringiendo a un máximo de 4 para un mismo postor. Originalmente se consider</w:t>
      </w:r>
      <w:r w:rsidR="00B41DA7">
        <w:t>ó</w:t>
      </w:r>
      <w:r w:rsidRPr="00294496">
        <w:t xml:space="preserve"> que serían licencias con una vigencia de 3 años, pero ésta fue extendida a 10 años. En la subasta 105 (FCC</w:t>
      </w:r>
      <w:r w:rsidRPr="00AA2530">
        <w:rPr>
          <w:i/>
        </w:rPr>
        <w:t xml:space="preserve"> </w:t>
      </w:r>
      <w:proofErr w:type="spellStart"/>
      <w:r w:rsidRPr="00AA2530">
        <w:rPr>
          <w:i/>
        </w:rPr>
        <w:t>Auction</w:t>
      </w:r>
      <w:proofErr w:type="spellEnd"/>
      <w:r w:rsidRPr="00294496">
        <w:t xml:space="preserve"> 105) llevada a cabo del 23 de julio al 25 de agosto de 2020, en 76 rondas, se presentaron 271 postores, 228 de los cuales obtuvieron al menos una licencia. Fueron asignadas 20,625 licencias de un total </w:t>
      </w:r>
      <w:r w:rsidR="0097307B">
        <w:t xml:space="preserve">de </w:t>
      </w:r>
      <w:r w:rsidRPr="00294496">
        <w:t>22,631 puestas a disposición. Fueron recaudados 4,545 millones de dólares</w:t>
      </w:r>
      <w:r>
        <w:rPr>
          <w:rFonts w:cs="FDOGAI+Calibri"/>
          <w:color w:val="211D1E"/>
          <w:sz w:val="23"/>
          <w:szCs w:val="23"/>
        </w:rPr>
        <w:t>.</w:t>
      </w:r>
      <w:sdt>
        <w:sdtPr>
          <w:rPr>
            <w:rFonts w:cs="FDOGAI+Calibri"/>
            <w:color w:val="211D1E"/>
            <w:sz w:val="23"/>
            <w:szCs w:val="23"/>
          </w:rPr>
          <w:id w:val="-1962333157"/>
          <w:citation/>
        </w:sdtPr>
        <w:sdtContent>
          <w:r w:rsidR="003039F1">
            <w:rPr>
              <w:rFonts w:cs="FDOGAI+Calibri"/>
              <w:color w:val="211D1E"/>
              <w:sz w:val="23"/>
              <w:szCs w:val="23"/>
            </w:rPr>
            <w:fldChar w:fldCharType="begin"/>
          </w:r>
          <w:r w:rsidR="00B82EA3">
            <w:rPr>
              <w:rFonts w:cs="FDOGAI+Calibri"/>
              <w:color w:val="211D1E"/>
              <w:sz w:val="23"/>
              <w:szCs w:val="23"/>
            </w:rPr>
            <w:instrText xml:space="preserve">CITATION VII23 \l 2058 </w:instrText>
          </w:r>
          <w:r w:rsidR="003039F1">
            <w:rPr>
              <w:rFonts w:cs="FDOGAI+Calibri"/>
              <w:color w:val="211D1E"/>
              <w:sz w:val="23"/>
              <w:szCs w:val="23"/>
            </w:rPr>
            <w:fldChar w:fldCharType="separate"/>
          </w:r>
          <w:r w:rsidR="00AE2760">
            <w:rPr>
              <w:rFonts w:cs="FDOGAI+Calibri"/>
              <w:noProof/>
              <w:color w:val="211D1E"/>
              <w:sz w:val="23"/>
              <w:szCs w:val="23"/>
            </w:rPr>
            <w:t xml:space="preserve"> </w:t>
          </w:r>
          <w:r w:rsidR="00AE2760" w:rsidRPr="00AE2760">
            <w:rPr>
              <w:rFonts w:cs="FDOGAI+Calibri"/>
              <w:noProof/>
              <w:color w:val="211D1E"/>
              <w:sz w:val="23"/>
              <w:szCs w:val="23"/>
            </w:rPr>
            <w:t>(CCIFT, 2023)</w:t>
          </w:r>
          <w:r w:rsidR="003039F1">
            <w:rPr>
              <w:rFonts w:cs="FDOGAI+Calibri"/>
              <w:color w:val="211D1E"/>
              <w:sz w:val="23"/>
              <w:szCs w:val="23"/>
            </w:rPr>
            <w:fldChar w:fldCharType="end"/>
          </w:r>
        </w:sdtContent>
      </w:sdt>
    </w:p>
    <w:p w14:paraId="4AE43AB2" w14:textId="45CDB65A" w:rsidR="003039F1" w:rsidRPr="006D7237" w:rsidRDefault="003039F1" w:rsidP="00294496">
      <w:pPr>
        <w:rPr>
          <w:rFonts w:cs="FDOGAI+Calibri"/>
          <w:color w:val="211D1E"/>
        </w:rPr>
      </w:pPr>
      <w:r w:rsidRPr="006D7237">
        <w:rPr>
          <w:rFonts w:cs="FDOGAI+Calibri"/>
          <w:color w:val="211D1E"/>
        </w:rPr>
        <w:t xml:space="preserve">En el resultado de la subasta 105, se destaca que los principales ganadores fueron empresas de telecomunicaciones; de los 20 mayores ganadores, 16 son empresas de servicios móviles y </w:t>
      </w:r>
      <w:r w:rsidR="009A445D">
        <w:rPr>
          <w:rFonts w:cs="FDOGAI+Calibri"/>
          <w:color w:val="211D1E"/>
        </w:rPr>
        <w:t>servicios por cable</w:t>
      </w:r>
      <w:r w:rsidRPr="006D7237">
        <w:rPr>
          <w:rFonts w:cs="FDOGAI+Calibri"/>
          <w:color w:val="211D1E"/>
        </w:rPr>
        <w:t>. No obstante, la asignación de cerca de 500 licencias del tipo PAL se dio a otras entidades pertenecientes a ramos diferentes a las telecomunicaciones que previsiblemente emplearían este espectro para implementar redes privadas móviles, algunos ejemplos son:</w:t>
      </w:r>
    </w:p>
    <w:p w14:paraId="30ACA6F7" w14:textId="77777777" w:rsidR="003039F1" w:rsidRDefault="003039F1" w:rsidP="003039F1">
      <w:pPr>
        <w:pStyle w:val="Prrafodelista"/>
        <w:numPr>
          <w:ilvl w:val="0"/>
          <w:numId w:val="37"/>
        </w:numPr>
        <w:rPr>
          <w:rFonts w:cs="FDOGAI+Calibri"/>
          <w:color w:val="211D1E"/>
          <w:sz w:val="23"/>
          <w:szCs w:val="23"/>
        </w:rPr>
      </w:pPr>
      <w:r>
        <w:rPr>
          <w:rFonts w:cs="FDOGAI+Calibri"/>
          <w:color w:val="211D1E"/>
          <w:sz w:val="23"/>
          <w:szCs w:val="23"/>
        </w:rPr>
        <w:lastRenderedPageBreak/>
        <w:t xml:space="preserve">Empresas petroleras y químicas: </w:t>
      </w:r>
      <w:proofErr w:type="spellStart"/>
      <w:r w:rsidRPr="00D15A25">
        <w:rPr>
          <w:rFonts w:cs="FDOGAI+Calibri"/>
          <w:b/>
          <w:color w:val="211D1E"/>
          <w:sz w:val="23"/>
          <w:szCs w:val="23"/>
        </w:rPr>
        <w:t>Chevron</w:t>
      </w:r>
      <w:proofErr w:type="spellEnd"/>
      <w:r>
        <w:rPr>
          <w:rFonts w:cs="FDOGAI+Calibri"/>
          <w:color w:val="211D1E"/>
          <w:sz w:val="23"/>
          <w:szCs w:val="23"/>
        </w:rPr>
        <w:t xml:space="preserve"> obtuvo 26 licencias con un costo de 1, 065,201 USD.</w:t>
      </w:r>
    </w:p>
    <w:p w14:paraId="6A8E2593" w14:textId="49AD8110" w:rsidR="003039F1" w:rsidRDefault="00D15A25" w:rsidP="00D15A25">
      <w:pPr>
        <w:pStyle w:val="Descripcin"/>
        <w:jc w:val="center"/>
        <w:rPr>
          <w:rFonts w:cs="FDOGAI+Calibri"/>
          <w:color w:val="211D1E"/>
          <w:sz w:val="23"/>
          <w:szCs w:val="23"/>
        </w:rPr>
      </w:pPr>
      <w:r>
        <w:t xml:space="preserve">Ilustración </w:t>
      </w:r>
      <w:fldSimple w:instr=" SEQ Ilustración \* ARABIC ">
        <w:r w:rsidR="001064D8">
          <w:rPr>
            <w:noProof/>
          </w:rPr>
          <w:t>6</w:t>
        </w:r>
      </w:fldSimple>
      <w:r w:rsidR="009A445D">
        <w:rPr>
          <w:noProof/>
        </w:rPr>
        <w:t>.</w:t>
      </w:r>
      <w:r>
        <w:t xml:space="preserve"> Licencias tipo PAL </w:t>
      </w:r>
      <w:proofErr w:type="spellStart"/>
      <w:r>
        <w:t>Chevron</w:t>
      </w:r>
      <w:proofErr w:type="spellEnd"/>
    </w:p>
    <w:p w14:paraId="6A445C0E" w14:textId="6804A6BF" w:rsidR="003039F1" w:rsidRPr="009A4DFA" w:rsidRDefault="003039F1" w:rsidP="00294496">
      <w:pPr>
        <w:rPr>
          <w:rFonts w:cs="FDOGAI+Calibri"/>
          <w:color w:val="211D1E"/>
          <w:sz w:val="23"/>
          <w:szCs w:val="23"/>
        </w:rPr>
      </w:pPr>
      <w:r>
        <w:rPr>
          <w:noProof/>
        </w:rPr>
        <w:drawing>
          <wp:inline distT="0" distB="0" distL="0" distR="0" wp14:anchorId="2A880BCF" wp14:editId="4039D5F2">
            <wp:extent cx="5612130" cy="3268980"/>
            <wp:effectExtent l="0" t="0" r="762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268980"/>
                    </a:xfrm>
                    <a:prstGeom prst="rect">
                      <a:avLst/>
                    </a:prstGeom>
                  </pic:spPr>
                </pic:pic>
              </a:graphicData>
            </a:graphic>
          </wp:inline>
        </w:drawing>
      </w:r>
      <w:r w:rsidR="00D15A25">
        <w:t xml:space="preserve">Fuente: </w:t>
      </w:r>
      <w:sdt>
        <w:sdtPr>
          <w:id w:val="43188356"/>
          <w:citation/>
        </w:sdtPr>
        <w:sdtContent>
          <w:r w:rsidR="00D15A25">
            <w:fldChar w:fldCharType="begin"/>
          </w:r>
          <w:r w:rsidR="00D15A25">
            <w:instrText xml:space="preserve"> CITATION Mik20 \l 2058 </w:instrText>
          </w:r>
          <w:r w:rsidR="00D15A25">
            <w:fldChar w:fldCharType="separate"/>
          </w:r>
          <w:r w:rsidR="00AE2760" w:rsidRPr="00AE2760">
            <w:rPr>
              <w:noProof/>
            </w:rPr>
            <w:t>(Dano, 2020)</w:t>
          </w:r>
          <w:r w:rsidR="00D15A25">
            <w:fldChar w:fldCharType="end"/>
          </w:r>
        </w:sdtContent>
      </w:sdt>
    </w:p>
    <w:p w14:paraId="5B8C7541" w14:textId="77777777" w:rsidR="00D15A25" w:rsidRDefault="00D15A25" w:rsidP="00D15A25">
      <w:pPr>
        <w:pStyle w:val="Prrafodelista"/>
        <w:numPr>
          <w:ilvl w:val="0"/>
          <w:numId w:val="37"/>
        </w:numPr>
        <w:rPr>
          <w:rFonts w:cs="FDOGAI+Calibri"/>
          <w:color w:val="211D1E"/>
          <w:sz w:val="23"/>
          <w:szCs w:val="23"/>
        </w:rPr>
      </w:pPr>
      <w:r w:rsidRPr="00D15A25">
        <w:rPr>
          <w:rFonts w:cs="FDOGAI+Calibri"/>
          <w:color w:val="211D1E"/>
          <w:sz w:val="23"/>
          <w:szCs w:val="23"/>
        </w:rPr>
        <w:t xml:space="preserve">Empresas eléctricas: Una empresa eléctrica, </w:t>
      </w:r>
      <w:r w:rsidRPr="00D15A25">
        <w:rPr>
          <w:rFonts w:cs="FDOGAI+Calibri"/>
          <w:b/>
          <w:color w:val="211D1E"/>
          <w:sz w:val="23"/>
          <w:szCs w:val="23"/>
        </w:rPr>
        <w:t xml:space="preserve">Alabama </w:t>
      </w:r>
      <w:proofErr w:type="spellStart"/>
      <w:r w:rsidRPr="00D15A25">
        <w:rPr>
          <w:rFonts w:cs="FDOGAI+Calibri"/>
          <w:b/>
          <w:color w:val="211D1E"/>
          <w:sz w:val="23"/>
          <w:szCs w:val="23"/>
        </w:rPr>
        <w:t>Power</w:t>
      </w:r>
      <w:proofErr w:type="spellEnd"/>
      <w:r w:rsidRPr="00D15A25">
        <w:rPr>
          <w:rFonts w:cs="FDOGAI+Calibri"/>
          <w:color w:val="211D1E"/>
          <w:sz w:val="23"/>
          <w:szCs w:val="23"/>
        </w:rPr>
        <w:t xml:space="preserve"> obtuvo 271 licencias PAL en 103 condados por 18,878,278 USD</w:t>
      </w:r>
    </w:p>
    <w:p w14:paraId="367B153B" w14:textId="485D986E" w:rsidR="00D15A25" w:rsidRDefault="00D15A25" w:rsidP="00D15A25">
      <w:pPr>
        <w:pStyle w:val="Descripcin"/>
        <w:jc w:val="center"/>
      </w:pPr>
      <w:r>
        <w:t xml:space="preserve">Ilustración </w:t>
      </w:r>
      <w:fldSimple w:instr=" SEQ Ilustración \* ARABIC ">
        <w:r w:rsidR="001064D8">
          <w:rPr>
            <w:noProof/>
          </w:rPr>
          <w:t>7</w:t>
        </w:r>
      </w:fldSimple>
      <w:r w:rsidR="009A445D">
        <w:rPr>
          <w:noProof/>
        </w:rPr>
        <w:t>.</w:t>
      </w:r>
      <w:r>
        <w:t xml:space="preserve"> Alabama </w:t>
      </w:r>
      <w:proofErr w:type="spellStart"/>
      <w:r>
        <w:t>Power</w:t>
      </w:r>
      <w:proofErr w:type="spellEnd"/>
      <w:r>
        <w:t xml:space="preserve"> licencias PAL</w:t>
      </w:r>
    </w:p>
    <w:p w14:paraId="2AEA5160" w14:textId="77777777" w:rsidR="00D15A25" w:rsidRDefault="00D15A25" w:rsidP="00D15A25">
      <w:r>
        <w:rPr>
          <w:noProof/>
        </w:rPr>
        <w:drawing>
          <wp:inline distT="0" distB="0" distL="0" distR="0" wp14:anchorId="05D18547" wp14:editId="51F29888">
            <wp:extent cx="5129530" cy="248118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4542" cy="2483612"/>
                    </a:xfrm>
                    <a:prstGeom prst="rect">
                      <a:avLst/>
                    </a:prstGeom>
                  </pic:spPr>
                </pic:pic>
              </a:graphicData>
            </a:graphic>
          </wp:inline>
        </w:drawing>
      </w:r>
    </w:p>
    <w:p w14:paraId="7A409AA6" w14:textId="16D33BD6" w:rsidR="00D15A25" w:rsidRPr="00294496" w:rsidRDefault="00D15A25" w:rsidP="00D15A25">
      <w:r>
        <w:lastRenderedPageBreak/>
        <w:t xml:space="preserve">Fuente: </w:t>
      </w:r>
      <w:sdt>
        <w:sdtPr>
          <w:id w:val="972561957"/>
          <w:citation/>
        </w:sdtPr>
        <w:sdtContent>
          <w:r>
            <w:fldChar w:fldCharType="begin"/>
          </w:r>
          <w:r>
            <w:instrText xml:space="preserve"> CITATION Mik20 \l 2058 </w:instrText>
          </w:r>
          <w:r>
            <w:fldChar w:fldCharType="separate"/>
          </w:r>
          <w:r w:rsidR="00AE2760" w:rsidRPr="00AE2760">
            <w:rPr>
              <w:noProof/>
            </w:rPr>
            <w:t>(Dano, 2020)</w:t>
          </w:r>
          <w:r>
            <w:fldChar w:fldCharType="end"/>
          </w:r>
        </w:sdtContent>
      </w:sdt>
    </w:p>
    <w:p w14:paraId="1B79DD26" w14:textId="0DB2C43B" w:rsidR="008E585F" w:rsidRDefault="008E585F" w:rsidP="008E585F">
      <w:pPr>
        <w:pStyle w:val="Prrafodelista"/>
        <w:numPr>
          <w:ilvl w:val="0"/>
          <w:numId w:val="37"/>
        </w:numPr>
        <w:rPr>
          <w:rFonts w:cs="FDOGAI+Calibri"/>
          <w:color w:val="211D1E"/>
          <w:sz w:val="23"/>
          <w:szCs w:val="23"/>
        </w:rPr>
      </w:pPr>
      <w:r>
        <w:rPr>
          <w:rFonts w:cs="FDOGAI+Calibri"/>
          <w:color w:val="211D1E"/>
          <w:sz w:val="23"/>
          <w:szCs w:val="23"/>
        </w:rPr>
        <w:t>Empresas de maquinaria para agricultura: John Deere &amp; Company gast</w:t>
      </w:r>
      <w:r w:rsidR="00813581">
        <w:rPr>
          <w:rFonts w:cs="FDOGAI+Calibri"/>
          <w:color w:val="211D1E"/>
          <w:sz w:val="23"/>
          <w:szCs w:val="23"/>
        </w:rPr>
        <w:t>ó</w:t>
      </w:r>
      <w:r>
        <w:rPr>
          <w:rFonts w:cs="FDOGAI+Calibri"/>
          <w:color w:val="211D1E"/>
          <w:sz w:val="23"/>
          <w:szCs w:val="23"/>
        </w:rPr>
        <w:t xml:space="preserve"> 545,999 USD por 5 licencias en 5 condados</w:t>
      </w:r>
    </w:p>
    <w:p w14:paraId="2D25C49C" w14:textId="77777777" w:rsidR="009A4DFA" w:rsidRDefault="009A4DFA" w:rsidP="009A4DFA">
      <w:pPr>
        <w:pStyle w:val="Prrafodelista"/>
        <w:rPr>
          <w:rFonts w:cs="FDOGAI+Calibri"/>
          <w:color w:val="211D1E"/>
          <w:sz w:val="23"/>
          <w:szCs w:val="23"/>
        </w:rPr>
      </w:pPr>
    </w:p>
    <w:p w14:paraId="1CF46B4B" w14:textId="77D611E2" w:rsidR="008E585F" w:rsidRDefault="008E585F" w:rsidP="00EF0C45">
      <w:pPr>
        <w:pStyle w:val="Descripcin"/>
        <w:jc w:val="center"/>
        <w:rPr>
          <w:rFonts w:cs="FDOGAI+Calibri"/>
          <w:color w:val="211D1E"/>
          <w:sz w:val="23"/>
          <w:szCs w:val="23"/>
        </w:rPr>
      </w:pPr>
      <w:r>
        <w:t xml:space="preserve">Ilustración </w:t>
      </w:r>
      <w:fldSimple w:instr=" SEQ Ilustración \* ARABIC ">
        <w:r>
          <w:rPr>
            <w:noProof/>
          </w:rPr>
          <w:t>8</w:t>
        </w:r>
      </w:fldSimple>
      <w:r w:rsidR="00087A66">
        <w:rPr>
          <w:noProof/>
        </w:rPr>
        <w:t>.</w:t>
      </w:r>
      <w:r>
        <w:t xml:space="preserve"> Deere &amp; Company 5 licencias</w:t>
      </w:r>
    </w:p>
    <w:p w14:paraId="67C4CED2" w14:textId="77777777" w:rsidR="008E585F" w:rsidRDefault="008E585F" w:rsidP="008E585F">
      <w:pPr>
        <w:pStyle w:val="Prrafodelista"/>
        <w:rPr>
          <w:rFonts w:cs="FDOGAI+Calibri"/>
          <w:color w:val="211D1E"/>
          <w:sz w:val="23"/>
          <w:szCs w:val="23"/>
        </w:rPr>
      </w:pPr>
      <w:r>
        <w:rPr>
          <w:noProof/>
        </w:rPr>
        <w:drawing>
          <wp:inline distT="0" distB="0" distL="0" distR="0" wp14:anchorId="62D28BE5" wp14:editId="424DBF03">
            <wp:extent cx="4908589" cy="2783644"/>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4117" cy="2786779"/>
                    </a:xfrm>
                    <a:prstGeom prst="rect">
                      <a:avLst/>
                    </a:prstGeom>
                  </pic:spPr>
                </pic:pic>
              </a:graphicData>
            </a:graphic>
          </wp:inline>
        </w:drawing>
      </w:r>
    </w:p>
    <w:p w14:paraId="043F3F6F" w14:textId="55FD076C" w:rsidR="008E585F" w:rsidRDefault="008E585F" w:rsidP="00800E7C">
      <w:pPr>
        <w:pStyle w:val="Prrafodelista"/>
        <w:rPr>
          <w:rFonts w:cs="FDOGAI+Calibri"/>
          <w:color w:val="211D1E"/>
          <w:sz w:val="23"/>
          <w:szCs w:val="23"/>
        </w:rPr>
      </w:pPr>
      <w:r>
        <w:rPr>
          <w:rFonts w:cs="FDOGAI+Calibri"/>
          <w:color w:val="211D1E"/>
          <w:sz w:val="23"/>
          <w:szCs w:val="23"/>
        </w:rPr>
        <w:t xml:space="preserve">Fuente: </w:t>
      </w:r>
      <w:sdt>
        <w:sdtPr>
          <w:rPr>
            <w:rFonts w:cs="FDOGAI+Calibri"/>
            <w:color w:val="211D1E"/>
            <w:sz w:val="23"/>
            <w:szCs w:val="23"/>
          </w:rPr>
          <w:id w:val="-212655522"/>
          <w:citation/>
        </w:sdtPr>
        <w:sdtContent>
          <w:r>
            <w:rPr>
              <w:rFonts w:cs="FDOGAI+Calibri"/>
              <w:color w:val="211D1E"/>
              <w:sz w:val="23"/>
              <w:szCs w:val="23"/>
            </w:rPr>
            <w:fldChar w:fldCharType="begin"/>
          </w:r>
          <w:r>
            <w:rPr>
              <w:rFonts w:cs="FDOGAI+Calibri"/>
              <w:color w:val="211D1E"/>
              <w:sz w:val="23"/>
              <w:szCs w:val="23"/>
            </w:rPr>
            <w:instrText xml:space="preserve"> CITATION Mik20 \l 2058 </w:instrText>
          </w:r>
          <w:r>
            <w:rPr>
              <w:rFonts w:cs="FDOGAI+Calibri"/>
              <w:color w:val="211D1E"/>
              <w:sz w:val="23"/>
              <w:szCs w:val="23"/>
            </w:rPr>
            <w:fldChar w:fldCharType="separate"/>
          </w:r>
          <w:r w:rsidR="00AE2760" w:rsidRPr="00AE2760">
            <w:rPr>
              <w:rFonts w:cs="FDOGAI+Calibri"/>
              <w:noProof/>
              <w:color w:val="211D1E"/>
              <w:sz w:val="23"/>
              <w:szCs w:val="23"/>
            </w:rPr>
            <w:t>(Dano, 2020)</w:t>
          </w:r>
          <w:r>
            <w:rPr>
              <w:rFonts w:cs="FDOGAI+Calibri"/>
              <w:color w:val="211D1E"/>
              <w:sz w:val="23"/>
              <w:szCs w:val="23"/>
            </w:rPr>
            <w:fldChar w:fldCharType="end"/>
          </w:r>
        </w:sdtContent>
      </w:sdt>
    </w:p>
    <w:p w14:paraId="09714372" w14:textId="77777777" w:rsidR="009A4DFA" w:rsidRPr="00800E7C" w:rsidRDefault="009A4DFA" w:rsidP="00800E7C">
      <w:pPr>
        <w:pStyle w:val="Prrafodelista"/>
        <w:rPr>
          <w:rFonts w:cs="FDOGAI+Calibri"/>
          <w:color w:val="211D1E"/>
          <w:sz w:val="23"/>
          <w:szCs w:val="23"/>
        </w:rPr>
      </w:pPr>
    </w:p>
    <w:p w14:paraId="59350FC7" w14:textId="77777777" w:rsidR="008E585F" w:rsidRDefault="008E585F" w:rsidP="008E585F">
      <w:pPr>
        <w:pStyle w:val="Prrafodelista"/>
        <w:numPr>
          <w:ilvl w:val="0"/>
          <w:numId w:val="37"/>
        </w:numPr>
        <w:rPr>
          <w:rFonts w:cs="FDOGAI+Calibri"/>
          <w:color w:val="211D1E"/>
          <w:sz w:val="23"/>
          <w:szCs w:val="23"/>
        </w:rPr>
      </w:pPr>
      <w:r>
        <w:rPr>
          <w:rFonts w:cs="FDOGAI+Calibri"/>
          <w:color w:val="211D1E"/>
          <w:sz w:val="23"/>
          <w:szCs w:val="23"/>
        </w:rPr>
        <w:t>Instituciones educativas: La Universidad de Virginia gast</w:t>
      </w:r>
      <w:r w:rsidR="00813581">
        <w:rPr>
          <w:rFonts w:cs="FDOGAI+Calibri"/>
          <w:color w:val="211D1E"/>
          <w:sz w:val="23"/>
          <w:szCs w:val="23"/>
        </w:rPr>
        <w:t>ó</w:t>
      </w:r>
      <w:r>
        <w:rPr>
          <w:rFonts w:cs="FDOGAI+Calibri"/>
          <w:color w:val="211D1E"/>
          <w:sz w:val="23"/>
          <w:szCs w:val="23"/>
        </w:rPr>
        <w:t xml:space="preserve"> 118,200 USD por 6 licencias para dos condados</w:t>
      </w:r>
    </w:p>
    <w:p w14:paraId="63AB3B4E" w14:textId="3F5B27D2" w:rsidR="008E585F" w:rsidRDefault="008E585F" w:rsidP="00800E7C">
      <w:pPr>
        <w:pStyle w:val="Descripcin"/>
        <w:jc w:val="center"/>
        <w:rPr>
          <w:rFonts w:cs="FDOGAI+Calibri"/>
          <w:color w:val="211D1E"/>
          <w:sz w:val="23"/>
          <w:szCs w:val="23"/>
        </w:rPr>
      </w:pPr>
      <w:r>
        <w:t xml:space="preserve">Ilustración </w:t>
      </w:r>
      <w:fldSimple w:instr=" SEQ Ilustración \* ARABIC ">
        <w:r>
          <w:rPr>
            <w:noProof/>
          </w:rPr>
          <w:t>9</w:t>
        </w:r>
      </w:fldSimple>
      <w:r w:rsidR="00087A66">
        <w:rPr>
          <w:noProof/>
        </w:rPr>
        <w:t>.</w:t>
      </w:r>
      <w:r>
        <w:t xml:space="preserve"> Universidad de Virginia obtuvo 6 licencias PAL</w:t>
      </w:r>
    </w:p>
    <w:p w14:paraId="3B0EFC66" w14:textId="77777777" w:rsidR="008E585F" w:rsidRDefault="008E585F" w:rsidP="004E26E0">
      <w:pPr>
        <w:pStyle w:val="Prrafodelista"/>
        <w:jc w:val="center"/>
        <w:rPr>
          <w:rFonts w:cs="FDOGAI+Calibri"/>
          <w:color w:val="211D1E"/>
          <w:sz w:val="23"/>
          <w:szCs w:val="23"/>
        </w:rPr>
      </w:pPr>
      <w:r>
        <w:rPr>
          <w:noProof/>
        </w:rPr>
        <w:drawing>
          <wp:inline distT="0" distB="0" distL="0" distR="0" wp14:anchorId="3BA5A25E" wp14:editId="3572B0F0">
            <wp:extent cx="4173690" cy="239522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3103" cy="2400622"/>
                    </a:xfrm>
                    <a:prstGeom prst="rect">
                      <a:avLst/>
                    </a:prstGeom>
                  </pic:spPr>
                </pic:pic>
              </a:graphicData>
            </a:graphic>
          </wp:inline>
        </w:drawing>
      </w:r>
    </w:p>
    <w:p w14:paraId="48F59F75" w14:textId="3E1068A6" w:rsidR="008E585F" w:rsidRPr="00294496" w:rsidRDefault="008E585F" w:rsidP="00D15A25">
      <w:r>
        <w:lastRenderedPageBreak/>
        <w:t xml:space="preserve">Fuente: </w:t>
      </w:r>
      <w:sdt>
        <w:sdtPr>
          <w:id w:val="368195903"/>
          <w:citation/>
        </w:sdtPr>
        <w:sdtContent>
          <w:r>
            <w:fldChar w:fldCharType="begin"/>
          </w:r>
          <w:r>
            <w:instrText xml:space="preserve"> CITATION Mik20 \l 2058 </w:instrText>
          </w:r>
          <w:r>
            <w:fldChar w:fldCharType="separate"/>
          </w:r>
          <w:r w:rsidR="00AE2760" w:rsidRPr="00AE2760">
            <w:rPr>
              <w:noProof/>
            </w:rPr>
            <w:t>(Dano, 2020)</w:t>
          </w:r>
          <w:r>
            <w:fldChar w:fldCharType="end"/>
          </w:r>
        </w:sdtContent>
      </w:sdt>
    </w:p>
    <w:p w14:paraId="11F33382" w14:textId="77777777" w:rsidR="00D15A25" w:rsidRDefault="00D15A25" w:rsidP="00F77ECE">
      <w:pPr>
        <w:pStyle w:val="CES2"/>
      </w:pPr>
      <w:bookmarkStart w:id="71" w:name="_Toc178866919"/>
      <w:r>
        <w:t>Canadá</w:t>
      </w:r>
      <w:bookmarkEnd w:id="71"/>
    </w:p>
    <w:p w14:paraId="3A0BBA33" w14:textId="311E9EAE" w:rsidR="00D15A25" w:rsidRDefault="00D15A25" w:rsidP="00D15A25">
      <w:r w:rsidRPr="00D15A25">
        <w:t xml:space="preserve">Canadá ha reconocido la importancia de las redes privadas y la necesidad de poner espectro a disposición de potenciales usuarios. </w:t>
      </w:r>
      <w:r w:rsidR="008625B7">
        <w:t xml:space="preserve">El departamento de </w:t>
      </w:r>
      <w:r w:rsidRPr="00D15A25">
        <w:t xml:space="preserve">Innovación, Ciencia y Desarrollo Económico </w:t>
      </w:r>
      <w:r w:rsidR="008625B7">
        <w:t>de</w:t>
      </w:r>
      <w:r w:rsidRPr="00D15A25">
        <w:t xml:space="preserve"> Canadá (ISED o ISDE), parte del Ministerio de Innovación, Ciencia e Industria, sometió en 2022 a consulta pública</w:t>
      </w:r>
      <w:r w:rsidR="00323189">
        <w:rPr>
          <w:rStyle w:val="Refdenotaalpie"/>
        </w:rPr>
        <w:footnoteReference w:id="14"/>
      </w:r>
      <w:r w:rsidR="00323189">
        <w:t xml:space="preserve"> </w:t>
      </w:r>
      <w:r w:rsidRPr="00D15A25">
        <w:t>un proceso de asignación de 80 MHz de espectro en la banda de 3,900-3,980 MHz y bandas milimétricas (26 GHz, 28 GHz y 38 GHz) con el objetivo de facilitar el acceso de manera flexible a este recurso escaso a un amplio grupo de potenciales usuarios, entre los cuales se encuentran empresas de telecomunicaciones y pequeños proveedores (p.ej., WISP), así como para negocios e industrias verticales, tales como agricultura, minería, manufactura, servicios de salud, seguridad pública y transporte.</w:t>
      </w:r>
      <w:sdt>
        <w:sdtPr>
          <w:id w:val="-1208029408"/>
          <w:citation/>
        </w:sdtPr>
        <w:sdtContent>
          <w:r w:rsidR="00323189">
            <w:fldChar w:fldCharType="begin"/>
          </w:r>
          <w:r w:rsidR="00B82EA3">
            <w:instrText xml:space="preserve">CITATION VII23 \l 2058 </w:instrText>
          </w:r>
          <w:r w:rsidR="00323189">
            <w:fldChar w:fldCharType="separate"/>
          </w:r>
          <w:r w:rsidR="00AE2760">
            <w:rPr>
              <w:noProof/>
            </w:rPr>
            <w:t xml:space="preserve"> </w:t>
          </w:r>
          <w:r w:rsidR="00AE2760" w:rsidRPr="00AE2760">
            <w:rPr>
              <w:noProof/>
            </w:rPr>
            <w:t>(CCIFT, 2023)</w:t>
          </w:r>
          <w:r w:rsidR="00323189">
            <w:fldChar w:fldCharType="end"/>
          </w:r>
        </w:sdtContent>
      </w:sdt>
    </w:p>
    <w:p w14:paraId="6EF3044D" w14:textId="77777777" w:rsidR="00323189" w:rsidRDefault="00323189" w:rsidP="00D15A25">
      <w:r w:rsidRPr="00323189">
        <w:t>El gobierno de Canadá sometió a consulta pública un proceso de licenciamiento local no competitivo (NCL) para el cual delineó tres opciones</w:t>
      </w:r>
      <w:r>
        <w:t>, a saber:</w:t>
      </w:r>
    </w:p>
    <w:p w14:paraId="7BF8ECA3" w14:textId="027A1595" w:rsidR="00323189" w:rsidRDefault="00323189" w:rsidP="00323189">
      <w:pPr>
        <w:pStyle w:val="Prrafodelista"/>
        <w:numPr>
          <w:ilvl w:val="0"/>
          <w:numId w:val="38"/>
        </w:numPr>
      </w:pPr>
      <w:r w:rsidRPr="00323189">
        <w:rPr>
          <w:b/>
        </w:rPr>
        <w:t xml:space="preserve">Todos servidos (ACAS – </w:t>
      </w:r>
      <w:proofErr w:type="spellStart"/>
      <w:r w:rsidRPr="00E459B7">
        <w:rPr>
          <w:b/>
          <w:i/>
        </w:rPr>
        <w:t>all</w:t>
      </w:r>
      <w:proofErr w:type="spellEnd"/>
      <w:r w:rsidRPr="00E459B7">
        <w:rPr>
          <w:b/>
          <w:i/>
        </w:rPr>
        <w:t xml:space="preserve">-come </w:t>
      </w:r>
      <w:proofErr w:type="spellStart"/>
      <w:r w:rsidRPr="00E459B7">
        <w:rPr>
          <w:b/>
          <w:i/>
        </w:rPr>
        <w:t>all</w:t>
      </w:r>
      <w:r w:rsidR="00F55F48" w:rsidRPr="00E459B7">
        <w:rPr>
          <w:b/>
          <w:i/>
        </w:rPr>
        <w:t>-</w:t>
      </w:r>
      <w:r w:rsidRPr="00E459B7">
        <w:rPr>
          <w:b/>
          <w:i/>
        </w:rPr>
        <w:t>served</w:t>
      </w:r>
      <w:proofErr w:type="spellEnd"/>
      <w:r w:rsidRPr="00323189">
        <w:rPr>
          <w:b/>
        </w:rPr>
        <w:t>)</w:t>
      </w:r>
      <w:r w:rsidRPr="00323189">
        <w:t xml:space="preserve">: Es un método de compartición de espectro </w:t>
      </w:r>
      <w:r>
        <w:t xml:space="preserve">en el que </w:t>
      </w:r>
      <w:r w:rsidRPr="00323189">
        <w:t>ningún operador t</w:t>
      </w:r>
      <w:r>
        <w:t>iene</w:t>
      </w:r>
      <w:r w:rsidRPr="00323189">
        <w:t xml:space="preserve"> prioridad sobre el resto; no existe restricción para obtener licencias en diferentes áreas geográficas. Se reconoce la importancia de la interferencia, sin </w:t>
      </w:r>
      <w:r w:rsidR="00820734">
        <w:t xml:space="preserve">que </w:t>
      </w:r>
      <w:r w:rsidRPr="00323189">
        <w:t xml:space="preserve">para ello </w:t>
      </w:r>
      <w:r>
        <w:t xml:space="preserve">se dé </w:t>
      </w:r>
      <w:r w:rsidRPr="00323189">
        <w:t>una solución. Sus ventajas serían la baja carga administrativa para ISED y los operadores,</w:t>
      </w:r>
      <w:r w:rsidR="00523E09">
        <w:t xml:space="preserve"> la </w:t>
      </w:r>
      <w:r w:rsidRPr="00323189">
        <w:t>reduc</w:t>
      </w:r>
      <w:r w:rsidR="00523E09">
        <w:t>ción de</w:t>
      </w:r>
      <w:r w:rsidRPr="00323189">
        <w:t xml:space="preserve"> las barreras de entrada y </w:t>
      </w:r>
      <w:r w:rsidR="00523E09">
        <w:t xml:space="preserve">la </w:t>
      </w:r>
      <w:r w:rsidRPr="00323189">
        <w:t>maximiza</w:t>
      </w:r>
      <w:r w:rsidR="00523E09">
        <w:t>ción d</w:t>
      </w:r>
      <w:r w:rsidRPr="00323189">
        <w:t>el número de operadores que pueden utilizar el espectro. Sus desventajas son la posibilidad de interferencia y el congestionamiento, lo que impacta la calidad de servicio.</w:t>
      </w:r>
    </w:p>
    <w:p w14:paraId="179B345C" w14:textId="77777777" w:rsidR="00323189" w:rsidRPr="00323189" w:rsidRDefault="00323189" w:rsidP="00323189">
      <w:pPr>
        <w:pStyle w:val="Prrafodelista"/>
        <w:numPr>
          <w:ilvl w:val="0"/>
          <w:numId w:val="38"/>
        </w:numPr>
      </w:pPr>
      <w:r w:rsidRPr="00323189">
        <w:rPr>
          <w:b/>
        </w:rPr>
        <w:t xml:space="preserve">Primero en llegar, primero en ser atendido (FCFS – </w:t>
      </w:r>
      <w:proofErr w:type="spellStart"/>
      <w:r w:rsidRPr="00E459B7">
        <w:rPr>
          <w:b/>
          <w:i/>
        </w:rPr>
        <w:t>first</w:t>
      </w:r>
      <w:proofErr w:type="spellEnd"/>
      <w:r w:rsidRPr="00E459B7">
        <w:rPr>
          <w:b/>
          <w:i/>
        </w:rPr>
        <w:t xml:space="preserve">-come </w:t>
      </w:r>
      <w:proofErr w:type="spellStart"/>
      <w:r w:rsidRPr="00E459B7">
        <w:rPr>
          <w:b/>
          <w:i/>
        </w:rPr>
        <w:t>first-served</w:t>
      </w:r>
      <w:proofErr w:type="spellEnd"/>
      <w:r w:rsidRPr="00323189">
        <w:rPr>
          <w:b/>
        </w:rPr>
        <w:t>)</w:t>
      </w:r>
      <w:r w:rsidRPr="00323189">
        <w:t xml:space="preserve">: Es un modelo de licenciamiento para permitir la compartición de espectro que sería gestionado por ISED. Como ventajas tiene que habría un nivel </w:t>
      </w:r>
      <w:r w:rsidR="00A956DD" w:rsidRPr="00323189">
        <w:t>preespecificado</w:t>
      </w:r>
      <w:r w:rsidRPr="00323189">
        <w:t xml:space="preserve"> de protección de interferencias y mitigaría el posible congestionamiento e interferencia que pueden ocurrir con ACAS. Daría, además, cierto grado de certidumbre para la planeación de inversiones. Como desventaja, se destaca que disminuiría el número de operadores que podrían obtenerse con ACAS, además de que implicaría una carga administrativa mayor tanto para ISED como para los operadores, aunque potencialmente podría reducirse automatizando algunos de los procesos asociados al licenciamiento. </w:t>
      </w:r>
    </w:p>
    <w:p w14:paraId="38346CBD" w14:textId="39AAE5F4" w:rsidR="00323189" w:rsidRDefault="00323189" w:rsidP="00323189">
      <w:pPr>
        <w:pStyle w:val="Prrafodelista"/>
        <w:numPr>
          <w:ilvl w:val="0"/>
          <w:numId w:val="38"/>
        </w:numPr>
      </w:pPr>
      <w:r w:rsidRPr="00323189">
        <w:rPr>
          <w:b/>
        </w:rPr>
        <w:t xml:space="preserve">Acceso espectral dinámico (DSA – </w:t>
      </w:r>
      <w:proofErr w:type="spellStart"/>
      <w:r w:rsidRPr="00E459B7">
        <w:rPr>
          <w:b/>
          <w:i/>
        </w:rPr>
        <w:t>dynamic</w:t>
      </w:r>
      <w:proofErr w:type="spellEnd"/>
      <w:r w:rsidRPr="00E459B7">
        <w:rPr>
          <w:b/>
          <w:i/>
        </w:rPr>
        <w:t xml:space="preserve"> </w:t>
      </w:r>
      <w:proofErr w:type="spellStart"/>
      <w:r w:rsidRPr="00E459B7">
        <w:rPr>
          <w:b/>
          <w:i/>
        </w:rPr>
        <w:t>spectrum</w:t>
      </w:r>
      <w:proofErr w:type="spellEnd"/>
      <w:r w:rsidRPr="00E459B7">
        <w:rPr>
          <w:b/>
          <w:i/>
        </w:rPr>
        <w:t xml:space="preserve"> </w:t>
      </w:r>
      <w:proofErr w:type="spellStart"/>
      <w:r w:rsidRPr="00E459B7">
        <w:rPr>
          <w:b/>
          <w:i/>
        </w:rPr>
        <w:t>access</w:t>
      </w:r>
      <w:proofErr w:type="spellEnd"/>
      <w:r w:rsidRPr="00323189">
        <w:rPr>
          <w:b/>
        </w:rPr>
        <w:t>):</w:t>
      </w:r>
      <w:r w:rsidRPr="00323189">
        <w:t xml:space="preserve"> Es un sistema de compartición de espectro que soporta un uso intensivo del espectro</w:t>
      </w:r>
      <w:r w:rsidR="00BD46EB">
        <w:t>,</w:t>
      </w:r>
      <w:r w:rsidRPr="00323189">
        <w:t xml:space="preserve"> asignando frecuencias </w:t>
      </w:r>
      <w:r>
        <w:t>basado</w:t>
      </w:r>
      <w:r w:rsidRPr="00323189">
        <w:t xml:space="preserve"> en disponibilidad y necesidad inmediata. El espectro es asignado por la duración deseada de uso, quedando disponible para otros usuarios una vez que ha sido dejado de usar. Sus ventajas con respecto al modelo FCFS están en la versatilidad y eficiencia en el uso del espectro, la disminución de barreras de entrada, la reducción en la carga administrativa y la </w:t>
      </w:r>
      <w:r w:rsidRPr="00323189">
        <w:lastRenderedPageBreak/>
        <w:t xml:space="preserve">posibilidad de que los operadores paguen por el uso del espectro sólo cuando realmente lo están utilizando. </w:t>
      </w:r>
      <w:sdt>
        <w:sdtPr>
          <w:id w:val="1321546802"/>
          <w:citation/>
        </w:sdtPr>
        <w:sdtContent>
          <w:r>
            <w:fldChar w:fldCharType="begin"/>
          </w:r>
          <w:r w:rsidR="00B82EA3">
            <w:instrText xml:space="preserve">CITATION VII23 \l 2058 </w:instrText>
          </w:r>
          <w:r>
            <w:fldChar w:fldCharType="separate"/>
          </w:r>
          <w:r w:rsidR="00AE2760" w:rsidRPr="00AE2760">
            <w:rPr>
              <w:noProof/>
            </w:rPr>
            <w:t>(CCIFT, 2023)</w:t>
          </w:r>
          <w:r>
            <w:fldChar w:fldCharType="end"/>
          </w:r>
        </w:sdtContent>
      </w:sdt>
    </w:p>
    <w:p w14:paraId="4E3C54CB" w14:textId="6EC31720" w:rsidR="00323189" w:rsidRDefault="00323189" w:rsidP="00323189">
      <w:r w:rsidRPr="00323189">
        <w:t xml:space="preserve">Como resultado de la consulta, ISED decidió utilizar un sistema de FCFS. </w:t>
      </w:r>
      <w:r>
        <w:t>Adicionalmente</w:t>
      </w:r>
      <w:r w:rsidRPr="00323189">
        <w:t>, dado que reconoce que el espectro tendrá al menos tres tipos de potenciales interesados (nueva capacidad para sistemas inalámbricos fijos en áreas rurales y remotas, redes privadas de banda ancha en complejos empresariales tales como campus universitarios, estadios, centros comerciales y edificios de oficinas, así como redes privadas para servir de soporte a usos industriales tales como agricultura, manufactura y minería), decidió definir las áreas de licenciamiento de manera flexible, utilizando un sistema basado en vectores (</w:t>
      </w:r>
      <w:proofErr w:type="spellStart"/>
      <w:r w:rsidRPr="00323189">
        <w:rPr>
          <w:i/>
        </w:rPr>
        <w:t>custom</w:t>
      </w:r>
      <w:proofErr w:type="spellEnd"/>
      <w:r w:rsidRPr="00323189">
        <w:rPr>
          <w:i/>
        </w:rPr>
        <w:t xml:space="preserve"> vector-</w:t>
      </w:r>
      <w:proofErr w:type="spellStart"/>
      <w:r w:rsidRPr="00323189">
        <w:rPr>
          <w:i/>
        </w:rPr>
        <w:t>based</w:t>
      </w:r>
      <w:proofErr w:type="spellEnd"/>
      <w:r w:rsidRPr="00323189">
        <w:rPr>
          <w:i/>
        </w:rPr>
        <w:t xml:space="preserve"> </w:t>
      </w:r>
      <w:proofErr w:type="spellStart"/>
      <w:r w:rsidRPr="00323189">
        <w:rPr>
          <w:i/>
        </w:rPr>
        <w:t>license</w:t>
      </w:r>
      <w:proofErr w:type="spellEnd"/>
      <w:r w:rsidRPr="00323189">
        <w:rPr>
          <w:i/>
        </w:rPr>
        <w:t xml:space="preserve"> </w:t>
      </w:r>
      <w:proofErr w:type="spellStart"/>
      <w:r w:rsidRPr="00323189">
        <w:rPr>
          <w:i/>
        </w:rPr>
        <w:t>areas</w:t>
      </w:r>
      <w:proofErr w:type="spellEnd"/>
      <w:r w:rsidRPr="00323189">
        <w:t xml:space="preserve">), de tal manera que </w:t>
      </w:r>
      <w:bookmarkStart w:id="72" w:name="_Hlk170822123"/>
      <w:r w:rsidRPr="00323189">
        <w:t>las áreas de licenciamiento tendrían una frontera definida por el usuario y no estaría predeterminadas por ISED</w:t>
      </w:r>
      <w:bookmarkEnd w:id="72"/>
      <w:r w:rsidRPr="00323189">
        <w:t xml:space="preserve">. </w:t>
      </w:r>
      <w:bookmarkStart w:id="73" w:name="_Hlk170822057"/>
      <w:r w:rsidRPr="00323189">
        <w:t>Los precios fueron fijados en términos de área cubierta y tipo de área (área urbana: C$1.80/MHz/km</w:t>
      </w:r>
      <w:r w:rsidRPr="00FD58CF">
        <w:rPr>
          <w:vertAlign w:val="superscript"/>
        </w:rPr>
        <w:t>2</w:t>
      </w:r>
      <w:r w:rsidRPr="00323189">
        <w:t>; rural: C$0.45/MHz/km</w:t>
      </w:r>
      <w:r w:rsidRPr="00D5458D">
        <w:rPr>
          <w:vertAlign w:val="superscript"/>
        </w:rPr>
        <w:t>2</w:t>
      </w:r>
      <w:r w:rsidRPr="00323189">
        <w:t>; remota: C$0.01/MHz/km</w:t>
      </w:r>
      <w:r w:rsidRPr="00D5458D">
        <w:rPr>
          <w:vertAlign w:val="superscript"/>
        </w:rPr>
        <w:t>2</w:t>
      </w:r>
      <w:r w:rsidRPr="00323189">
        <w:t>).</w:t>
      </w:r>
      <w:sdt>
        <w:sdtPr>
          <w:id w:val="1579026117"/>
          <w:citation/>
        </w:sdtPr>
        <w:sdtContent>
          <w:r>
            <w:fldChar w:fldCharType="begin"/>
          </w:r>
          <w:r w:rsidR="00B82EA3">
            <w:instrText xml:space="preserve">CITATION VII23 \l 2058 </w:instrText>
          </w:r>
          <w:r>
            <w:fldChar w:fldCharType="separate"/>
          </w:r>
          <w:r w:rsidR="00AE2760">
            <w:rPr>
              <w:noProof/>
            </w:rPr>
            <w:t xml:space="preserve"> </w:t>
          </w:r>
          <w:r w:rsidR="00AE2760" w:rsidRPr="00AE2760">
            <w:rPr>
              <w:noProof/>
            </w:rPr>
            <w:t>(CCIFT, 2023)</w:t>
          </w:r>
          <w:r>
            <w:fldChar w:fldCharType="end"/>
          </w:r>
        </w:sdtContent>
      </w:sdt>
    </w:p>
    <w:p w14:paraId="7B8DCA2E" w14:textId="77777777" w:rsidR="00E74B4A" w:rsidRDefault="007756CA" w:rsidP="00F77ECE">
      <w:pPr>
        <w:pStyle w:val="CES2"/>
      </w:pPr>
      <w:bookmarkStart w:id="74" w:name="_Toc178866920"/>
      <w:bookmarkEnd w:id="73"/>
      <w:r>
        <w:t>Aut</w:t>
      </w:r>
      <w:r w:rsidR="0080355A">
        <w:t>oridad Regulatoria de Comunicaciones (CRA) del Estado de Qatar</w:t>
      </w:r>
      <w:bookmarkEnd w:id="74"/>
      <w:r w:rsidR="0080355A">
        <w:t xml:space="preserve"> </w:t>
      </w:r>
    </w:p>
    <w:p w14:paraId="09925022" w14:textId="4E55FF85" w:rsidR="0080355A" w:rsidRDefault="0080355A">
      <w:r>
        <w:t>El 26 de noviembre de 202</w:t>
      </w:r>
      <w:r w:rsidR="00127FAF">
        <w:t>3</w:t>
      </w:r>
      <w:r>
        <w:t>, el Presidente de la Autoridad Regulatoria de Comunicaciones de Qatar</w:t>
      </w:r>
      <w:r w:rsidR="00443EE5">
        <w:t xml:space="preserve"> </w:t>
      </w:r>
      <w:r w:rsidR="00443EE5" w:rsidRPr="00294496">
        <w:t>(CRA)</w:t>
      </w:r>
      <w:r w:rsidR="00443EE5">
        <w:t xml:space="preserve"> </w:t>
      </w:r>
      <w:r>
        <w:t xml:space="preserve">aprobó la emisión del documento denominado </w:t>
      </w:r>
      <w:proofErr w:type="spellStart"/>
      <w:r w:rsidRPr="004B368F">
        <w:rPr>
          <w:i/>
        </w:rPr>
        <w:t>Polic</w:t>
      </w:r>
      <w:r w:rsidR="004B368F" w:rsidRPr="004B368F">
        <w:rPr>
          <w:i/>
        </w:rPr>
        <w:t>y</w:t>
      </w:r>
      <w:proofErr w:type="spellEnd"/>
      <w:r w:rsidRPr="00DE5F9D">
        <w:rPr>
          <w:i/>
        </w:rPr>
        <w:t xml:space="preserve"> </w:t>
      </w:r>
      <w:proofErr w:type="spellStart"/>
      <w:r w:rsidRPr="00DE5F9D">
        <w:rPr>
          <w:i/>
        </w:rPr>
        <w:t>statement</w:t>
      </w:r>
      <w:proofErr w:type="spellEnd"/>
      <w:r w:rsidRPr="00DE5F9D">
        <w:rPr>
          <w:i/>
        </w:rPr>
        <w:t xml:space="preserve"> </w:t>
      </w:r>
      <w:proofErr w:type="spellStart"/>
      <w:r w:rsidRPr="00DE5F9D">
        <w:rPr>
          <w:i/>
        </w:rPr>
        <w:t>on</w:t>
      </w:r>
      <w:proofErr w:type="spellEnd"/>
      <w:r w:rsidRPr="00DE5F9D">
        <w:rPr>
          <w:i/>
        </w:rPr>
        <w:t xml:space="preserve"> </w:t>
      </w:r>
      <w:proofErr w:type="spellStart"/>
      <w:r w:rsidRPr="00DE5F9D">
        <w:rPr>
          <w:i/>
        </w:rPr>
        <w:t>Private</w:t>
      </w:r>
      <w:proofErr w:type="spellEnd"/>
      <w:r w:rsidRPr="00DE5F9D">
        <w:rPr>
          <w:i/>
        </w:rPr>
        <w:t xml:space="preserve"> Mobile Networks </w:t>
      </w:r>
      <w:proofErr w:type="spellStart"/>
      <w:r w:rsidRPr="00DE5F9D">
        <w:rPr>
          <w:i/>
        </w:rPr>
        <w:t>Using</w:t>
      </w:r>
      <w:proofErr w:type="spellEnd"/>
      <w:r w:rsidRPr="00DE5F9D">
        <w:rPr>
          <w:i/>
        </w:rPr>
        <w:t xml:space="preserve"> 5G </w:t>
      </w:r>
      <w:proofErr w:type="spellStart"/>
      <w:r w:rsidRPr="00DE5F9D">
        <w:rPr>
          <w:i/>
        </w:rPr>
        <w:t>Technology</w:t>
      </w:r>
      <w:proofErr w:type="spellEnd"/>
      <w:r>
        <w:t xml:space="preserve">, en dicho documento se </w:t>
      </w:r>
      <w:r w:rsidR="00531291">
        <w:t>establecen las políticas</w:t>
      </w:r>
      <w:r>
        <w:t xml:space="preserve"> para que las industrias interesadas en adquirir espectro radioeléctrico para operar redes privadas </w:t>
      </w:r>
      <w:r w:rsidR="00127FAF">
        <w:t xml:space="preserve">5G </w:t>
      </w:r>
      <w:r>
        <w:t>puedan acceder a dicho recurso</w:t>
      </w:r>
      <w:sdt>
        <w:sdtPr>
          <w:id w:val="-377708364"/>
          <w:citation/>
        </w:sdtPr>
        <w:sdtContent>
          <w:r w:rsidR="0032449D">
            <w:fldChar w:fldCharType="begin"/>
          </w:r>
          <w:r w:rsidR="0032449D">
            <w:instrText xml:space="preserve"> CITATION The23 \l 2058 </w:instrText>
          </w:r>
          <w:r w:rsidR="0032449D">
            <w:fldChar w:fldCharType="separate"/>
          </w:r>
          <w:r w:rsidR="00AE2760">
            <w:rPr>
              <w:noProof/>
            </w:rPr>
            <w:t xml:space="preserve"> </w:t>
          </w:r>
          <w:r w:rsidR="00AE2760" w:rsidRPr="00AE2760">
            <w:rPr>
              <w:noProof/>
            </w:rPr>
            <w:t>(Qatar, 2023)</w:t>
          </w:r>
          <w:r w:rsidR="0032449D">
            <w:fldChar w:fldCharType="end"/>
          </w:r>
        </w:sdtContent>
      </w:sdt>
      <w:r>
        <w:t xml:space="preserve">. </w:t>
      </w:r>
    </w:p>
    <w:p w14:paraId="4D18E0EC" w14:textId="77777777" w:rsidR="00531291" w:rsidRDefault="00443EE5">
      <w:r>
        <w:t>Las principales políticas se describen a continuación</w:t>
      </w:r>
      <w:r w:rsidR="00531291">
        <w:t>:</w:t>
      </w:r>
    </w:p>
    <w:p w14:paraId="4E799CE5" w14:textId="77777777" w:rsidR="0080355A" w:rsidRDefault="0080355A" w:rsidP="0038279F">
      <w:pPr>
        <w:pStyle w:val="Prrafodelista"/>
        <w:numPr>
          <w:ilvl w:val="0"/>
          <w:numId w:val="7"/>
        </w:numPr>
      </w:pPr>
      <w:r>
        <w:t>La CRA alienta a las industrias a usar las redes 5G y servicios de los operadores móviles públicos en Qatar;</w:t>
      </w:r>
    </w:p>
    <w:p w14:paraId="2A84CAE5" w14:textId="77777777" w:rsidR="0080355A" w:rsidRDefault="0080355A" w:rsidP="0038279F">
      <w:pPr>
        <w:pStyle w:val="Prrafodelista"/>
        <w:numPr>
          <w:ilvl w:val="0"/>
          <w:numId w:val="7"/>
        </w:numPr>
      </w:pPr>
      <w:r>
        <w:t>Si una empresa desea establecer y operar su servicio móvil privado 5G (en el marco de la licencia para poseer y/u operar una red privada de telecomunicaciones</w:t>
      </w:r>
      <w:r w:rsidR="00531291">
        <w:t>)</w:t>
      </w:r>
      <w:r>
        <w:t xml:space="preserve"> dentro de un grupo cerrado de usuarios) y solicita a la CRA una licencia de espectro para estar en condiciones de llevarlo a cabo, la CRA </w:t>
      </w:r>
      <w:r w:rsidR="00443EE5">
        <w:t>está</w:t>
      </w:r>
      <w:r>
        <w:t xml:space="preserve"> dispuesta a examinar tales casos excepcionales, siempre que la solicitud de licencia cumpla, al menos, con lo siguiente:</w:t>
      </w:r>
    </w:p>
    <w:p w14:paraId="1E0BE8C7" w14:textId="77777777" w:rsidR="00531291" w:rsidRDefault="00531291" w:rsidP="00531291">
      <w:pPr>
        <w:pStyle w:val="Prrafodelista"/>
        <w:ind w:left="1440"/>
      </w:pPr>
    </w:p>
    <w:p w14:paraId="194B47DF" w14:textId="77777777" w:rsidR="0080355A" w:rsidRDefault="0080355A" w:rsidP="0038279F">
      <w:pPr>
        <w:pStyle w:val="Prrafodelista"/>
        <w:numPr>
          <w:ilvl w:val="1"/>
          <w:numId w:val="7"/>
        </w:numPr>
      </w:pPr>
      <w:r>
        <w:t>Prueba de que la empresa seriamente ha intentado adquirir la red/servicios de</w:t>
      </w:r>
      <w:r w:rsidR="00CC54C7">
        <w:t xml:space="preserve"> un</w:t>
      </w:r>
      <w:r>
        <w:t xml:space="preserve"> operador público móvil en Qatar. Esto puede incluir, documento de petición de la empresa para adquirir las redes 5G deseadas del operador móvil</w:t>
      </w:r>
      <w:r w:rsidR="00531291">
        <w:t>;</w:t>
      </w:r>
    </w:p>
    <w:p w14:paraId="7810EDE8" w14:textId="77777777" w:rsidR="0080355A" w:rsidRDefault="0080355A" w:rsidP="0038279F">
      <w:pPr>
        <w:pStyle w:val="Prrafodelista"/>
        <w:numPr>
          <w:ilvl w:val="1"/>
          <w:numId w:val="7"/>
        </w:numPr>
      </w:pPr>
      <w:r>
        <w:t xml:space="preserve">Pruebas sólidas de que </w:t>
      </w:r>
      <w:r w:rsidR="00345C58">
        <w:t>los</w:t>
      </w:r>
      <w:r>
        <w:t xml:space="preserve"> operadores móviles no pueden cumplir con los requisitos razonables de la </w:t>
      </w:r>
      <w:r w:rsidR="00443EE5">
        <w:t>empresa</w:t>
      </w:r>
      <w:r>
        <w:t>. Esto</w:t>
      </w:r>
      <w:r w:rsidR="00345C58">
        <w:t xml:space="preserve"> </w:t>
      </w:r>
      <w:r>
        <w:t>puede incluir, p</w:t>
      </w:r>
      <w:r w:rsidR="00CB438C">
        <w:t>or</w:t>
      </w:r>
      <w:r w:rsidR="00345C58">
        <w:t xml:space="preserve"> </w:t>
      </w:r>
      <w:r w:rsidR="00CB438C">
        <w:t>e</w:t>
      </w:r>
      <w:r>
        <w:t>jemplo, las propuestas de l</w:t>
      </w:r>
      <w:r w:rsidR="006738C4">
        <w:t>os</w:t>
      </w:r>
      <w:r w:rsidR="00345C58">
        <w:t xml:space="preserve"> </w:t>
      </w:r>
      <w:r w:rsidR="00443EE5">
        <w:t xml:space="preserve">operadores </w:t>
      </w:r>
      <w:r>
        <w:t>móviles, actas oficiales</w:t>
      </w:r>
      <w:r w:rsidR="00345C58">
        <w:t xml:space="preserve"> </w:t>
      </w:r>
      <w:r>
        <w:t xml:space="preserve">de las reuniones entre </w:t>
      </w:r>
      <w:r w:rsidR="00443EE5">
        <w:t>l</w:t>
      </w:r>
      <w:r>
        <w:t xml:space="preserve">a empresa y </w:t>
      </w:r>
      <w:r w:rsidR="00443EE5">
        <w:t>el operador móvil, entre otros;</w:t>
      </w:r>
    </w:p>
    <w:p w14:paraId="3C83CA74" w14:textId="77777777" w:rsidR="00636691" w:rsidRDefault="00345C58" w:rsidP="0038279F">
      <w:pPr>
        <w:pStyle w:val="Prrafodelista"/>
        <w:numPr>
          <w:ilvl w:val="1"/>
          <w:numId w:val="7"/>
        </w:numPr>
      </w:pPr>
      <w:r>
        <w:t xml:space="preserve">Los precios que ofrece </w:t>
      </w:r>
      <w:r w:rsidR="00531291">
        <w:t>el operador móvil</w:t>
      </w:r>
      <w:r>
        <w:t xml:space="preserve"> a la </w:t>
      </w:r>
      <w:r w:rsidR="00531291">
        <w:t>e</w:t>
      </w:r>
      <w:r>
        <w:t xml:space="preserve">mpresa, en comparación con las regiones </w:t>
      </w:r>
      <w:r w:rsidR="00531291">
        <w:t>e</w:t>
      </w:r>
      <w:r>
        <w:t xml:space="preserve"> índices de referencia internacionales</w:t>
      </w:r>
      <w:r w:rsidR="00997730">
        <w:t>;</w:t>
      </w:r>
    </w:p>
    <w:p w14:paraId="26FA90A5" w14:textId="77777777" w:rsidR="00E02BFA" w:rsidRDefault="00E02BFA" w:rsidP="0038279F">
      <w:pPr>
        <w:pStyle w:val="Prrafodelista"/>
        <w:numPr>
          <w:ilvl w:val="1"/>
          <w:numId w:val="7"/>
        </w:numPr>
      </w:pPr>
      <w:r>
        <w:t xml:space="preserve">El </w:t>
      </w:r>
      <w:r w:rsidR="00997730">
        <w:t xml:space="preserve">alcance </w:t>
      </w:r>
      <w:r>
        <w:t>geográfico y ubicaciones de la red prevista</w:t>
      </w:r>
      <w:r w:rsidR="00997730">
        <w:t>;</w:t>
      </w:r>
    </w:p>
    <w:p w14:paraId="758BCEDF" w14:textId="77777777" w:rsidR="00E02BFA" w:rsidRDefault="00E02BFA" w:rsidP="0038279F">
      <w:pPr>
        <w:pStyle w:val="Prrafodelista"/>
        <w:numPr>
          <w:ilvl w:val="1"/>
          <w:numId w:val="7"/>
        </w:numPr>
      </w:pPr>
      <w:r>
        <w:lastRenderedPageBreak/>
        <w:t>El alcance de los servicios previstos (casos de uso)</w:t>
      </w:r>
      <w:r w:rsidR="00997730">
        <w:t>;</w:t>
      </w:r>
    </w:p>
    <w:p w14:paraId="0F8C456A" w14:textId="77777777" w:rsidR="00E02BFA" w:rsidRDefault="00E02BFA" w:rsidP="0038279F">
      <w:pPr>
        <w:pStyle w:val="Prrafodelista"/>
        <w:numPr>
          <w:ilvl w:val="1"/>
          <w:numId w:val="7"/>
        </w:numPr>
      </w:pPr>
      <w:r>
        <w:t>La banda de espectro deseada</w:t>
      </w:r>
      <w:r w:rsidR="00997730">
        <w:t xml:space="preserve">, </w:t>
      </w:r>
      <w:r>
        <w:t>y</w:t>
      </w:r>
    </w:p>
    <w:p w14:paraId="134FA57D" w14:textId="77777777" w:rsidR="00E02BFA" w:rsidRDefault="00997730" w:rsidP="0038279F">
      <w:pPr>
        <w:pStyle w:val="Prrafodelista"/>
        <w:numPr>
          <w:ilvl w:val="1"/>
          <w:numId w:val="7"/>
        </w:numPr>
      </w:pPr>
      <w:r>
        <w:t xml:space="preserve">El </w:t>
      </w:r>
      <w:r w:rsidR="00E02BFA">
        <w:t>ancho de banda del espectro con</w:t>
      </w:r>
      <w:r w:rsidR="00531291">
        <w:t xml:space="preserve"> la respectiva </w:t>
      </w:r>
      <w:r w:rsidR="00E02BFA">
        <w:t>justificación.</w:t>
      </w:r>
    </w:p>
    <w:p w14:paraId="718C65CD" w14:textId="77777777" w:rsidR="00531291" w:rsidRDefault="00531291" w:rsidP="0038279F">
      <w:pPr>
        <w:pStyle w:val="Prrafodelista"/>
        <w:numPr>
          <w:ilvl w:val="0"/>
          <w:numId w:val="7"/>
        </w:numPr>
      </w:pPr>
      <w:r w:rsidRPr="00531291">
        <w:t>La CRA evaluar</w:t>
      </w:r>
      <w:r>
        <w:t>á</w:t>
      </w:r>
      <w:r w:rsidRPr="00531291">
        <w:t xml:space="preserve"> la solicitud de licencia de espectro de la </w:t>
      </w:r>
      <w:r w:rsidR="00CB438C">
        <w:t>e</w:t>
      </w:r>
      <w:r w:rsidRPr="00531291">
        <w:t>mpresa y tomar</w:t>
      </w:r>
      <w:r>
        <w:t>á</w:t>
      </w:r>
      <w:r w:rsidRPr="00531291">
        <w:t xml:space="preserve"> la decisión apropiada (es decir, aprobar, rechazar o solicitar más información/documentación).</w:t>
      </w:r>
    </w:p>
    <w:p w14:paraId="322A6EEC" w14:textId="77777777" w:rsidR="006738C4" w:rsidRDefault="00531291" w:rsidP="00105DA6">
      <w:pPr>
        <w:pStyle w:val="Prrafodelista"/>
        <w:numPr>
          <w:ilvl w:val="0"/>
          <w:numId w:val="7"/>
        </w:numPr>
      </w:pPr>
      <w:r>
        <w:t xml:space="preserve">La CRA también tendrá en cuenta el interés público y nacional al momento de decidir si se otorga la licencia de espectro a una empresa para establecer y operar su propia red </w:t>
      </w:r>
      <w:r w:rsidR="00464700">
        <w:t xml:space="preserve">privada </w:t>
      </w:r>
      <w:r>
        <w:t>5G</w:t>
      </w:r>
      <w:r w:rsidR="00464700">
        <w:t>.</w:t>
      </w:r>
    </w:p>
    <w:p w14:paraId="20EE1A8B" w14:textId="08B7A3C0" w:rsidR="00016C5A" w:rsidRDefault="00997730" w:rsidP="006738C4">
      <w:r>
        <w:t>En tal sentido, la CRA privilegia que las empresas que buscan implementar redes privadas móviles adquieran los servicios de los operadores móviles públicos y sólo en el caso de que dicho operador no se ajuste a las necesidades de la empresa, la CRA valorará el otorgamiento de una licencia</w:t>
      </w:r>
      <w:r w:rsidR="006738C4">
        <w:t xml:space="preserve"> local</w:t>
      </w:r>
      <w:r>
        <w:t>.</w:t>
      </w:r>
    </w:p>
    <w:p w14:paraId="697D12EC" w14:textId="77777777" w:rsidR="00016C5A" w:rsidRDefault="00743052" w:rsidP="00F77ECE">
      <w:pPr>
        <w:pStyle w:val="CES2"/>
      </w:pPr>
      <w:bookmarkStart w:id="75" w:name="_Toc178866921"/>
      <w:r>
        <w:t>Reino Unido</w:t>
      </w:r>
      <w:bookmarkEnd w:id="75"/>
    </w:p>
    <w:p w14:paraId="7E4BCC0F" w14:textId="77777777" w:rsidR="00743052" w:rsidRPr="0038279F" w:rsidRDefault="004B4EEA" w:rsidP="001064D8">
      <w:pPr>
        <w:pStyle w:val="Ttulo3"/>
        <w:rPr>
          <w:rStyle w:val="CES21Car"/>
        </w:rPr>
      </w:pPr>
      <w:bookmarkStart w:id="76" w:name="_Toc168329868"/>
      <w:bookmarkStart w:id="77" w:name="_Toc168931907"/>
      <w:bookmarkStart w:id="78" w:name="_Toc168939354"/>
      <w:bookmarkStart w:id="79" w:name="_Toc169092239"/>
      <w:bookmarkStart w:id="80" w:name="_Toc169164118"/>
      <w:bookmarkStart w:id="81" w:name="_Toc169264673"/>
      <w:bookmarkStart w:id="82" w:name="_Toc169543128"/>
      <w:bookmarkStart w:id="83" w:name="_Toc168329869"/>
      <w:bookmarkStart w:id="84" w:name="_Toc168931908"/>
      <w:bookmarkStart w:id="85" w:name="_Toc168939355"/>
      <w:bookmarkStart w:id="86" w:name="_Toc169092240"/>
      <w:bookmarkStart w:id="87" w:name="_Toc169164119"/>
      <w:bookmarkStart w:id="88" w:name="_Toc169264674"/>
      <w:bookmarkStart w:id="89" w:name="_Toc169543129"/>
      <w:bookmarkStart w:id="90" w:name="_Toc168329870"/>
      <w:bookmarkStart w:id="91" w:name="_Toc168931909"/>
      <w:bookmarkStart w:id="92" w:name="_Toc168939356"/>
      <w:bookmarkStart w:id="93" w:name="_Toc169092241"/>
      <w:bookmarkStart w:id="94" w:name="_Toc169164120"/>
      <w:bookmarkStart w:id="95" w:name="_Toc169264675"/>
      <w:bookmarkStart w:id="96" w:name="_Toc169543130"/>
      <w:bookmarkStart w:id="97" w:name="_Toc168329871"/>
      <w:bookmarkStart w:id="98" w:name="_Toc168931910"/>
      <w:bookmarkStart w:id="99" w:name="_Toc168939357"/>
      <w:bookmarkStart w:id="100" w:name="_Toc169092242"/>
      <w:bookmarkStart w:id="101" w:name="_Toc169164121"/>
      <w:bookmarkStart w:id="102" w:name="_Toc169264676"/>
      <w:bookmarkStart w:id="103" w:name="_Toc169543131"/>
      <w:bookmarkStart w:id="104" w:name="_Toc168329872"/>
      <w:bookmarkStart w:id="105" w:name="_Toc168931911"/>
      <w:bookmarkStart w:id="106" w:name="_Toc168939358"/>
      <w:bookmarkStart w:id="107" w:name="_Toc169092243"/>
      <w:bookmarkStart w:id="108" w:name="_Toc169164122"/>
      <w:bookmarkStart w:id="109" w:name="_Toc169264677"/>
      <w:bookmarkStart w:id="110" w:name="_Toc169543132"/>
      <w:bookmarkStart w:id="111" w:name="_Toc169164123"/>
      <w:bookmarkStart w:id="112" w:name="_Toc169264678"/>
      <w:bookmarkStart w:id="113" w:name="_Toc169543133"/>
      <w:bookmarkStart w:id="114" w:name="_Toc169164124"/>
      <w:bookmarkStart w:id="115" w:name="_Toc169264679"/>
      <w:bookmarkStart w:id="116" w:name="_Toc169543134"/>
      <w:bookmarkStart w:id="117" w:name="_Toc169164125"/>
      <w:bookmarkStart w:id="118" w:name="_Toc169264680"/>
      <w:bookmarkStart w:id="119" w:name="_Toc169543135"/>
      <w:bookmarkStart w:id="120" w:name="_Toc169164126"/>
      <w:bookmarkStart w:id="121" w:name="_Toc169264681"/>
      <w:bookmarkStart w:id="122" w:name="_Toc169543136"/>
      <w:bookmarkStart w:id="123" w:name="_Toc17886692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t>Lic</w:t>
      </w:r>
      <w:r w:rsidRPr="0038279F">
        <w:rPr>
          <w:rStyle w:val="CES21Car"/>
        </w:rPr>
        <w:t xml:space="preserve">enciamiento de </w:t>
      </w:r>
      <w:r w:rsidR="00BC30F1">
        <w:rPr>
          <w:rStyle w:val="CES21Car"/>
        </w:rPr>
        <w:t>acceso a</w:t>
      </w:r>
      <w:r w:rsidRPr="0038279F">
        <w:rPr>
          <w:rStyle w:val="CES21Car"/>
        </w:rPr>
        <w:t xml:space="preserve"> espectro compartido</w:t>
      </w:r>
      <w:bookmarkEnd w:id="123"/>
    </w:p>
    <w:p w14:paraId="3CE063F8" w14:textId="42BA71DC" w:rsidR="00743052" w:rsidRDefault="004B4EEA" w:rsidP="00743052">
      <w:r>
        <w:t xml:space="preserve">A mediados del 2019, </w:t>
      </w:r>
      <w:proofErr w:type="spellStart"/>
      <w:r w:rsidR="00997730" w:rsidRPr="006738C4">
        <w:t>Ofcom</w:t>
      </w:r>
      <w:proofErr w:type="spellEnd"/>
      <w:r w:rsidR="00997730" w:rsidRPr="006738C4">
        <w:t xml:space="preserve"> </w:t>
      </w:r>
      <w:r w:rsidRPr="006738C4">
        <w:t>emitió</w:t>
      </w:r>
      <w:r>
        <w:t xml:space="preserve"> un pronunciamiento respecto de la necesidad de permitir la innovación inalámbrica a través de un esquema de licenciamientos locales. En este sentido, </w:t>
      </w:r>
      <w:proofErr w:type="spellStart"/>
      <w:r w:rsidR="00997730">
        <w:t>Ofcom</w:t>
      </w:r>
      <w:proofErr w:type="spellEnd"/>
      <w:r w:rsidR="00997730">
        <w:t xml:space="preserve"> </w:t>
      </w:r>
      <w:r>
        <w:t>reconoce que existe un interés creciente en el uso de tecnologías móviles, particularmente 5G, para desarrollar soluciones de conectividad local y para hacer frente a dichas necesidades,</w:t>
      </w:r>
      <w:r w:rsidR="00A25328">
        <w:t xml:space="preserve"> </w:t>
      </w:r>
      <w:r>
        <w:t>señaló la introducción de un nuevo modelo de licenciamiento para acceder a bandas del espectro radioeléctrico.</w:t>
      </w:r>
      <w:sdt>
        <w:sdtPr>
          <w:id w:val="953834278"/>
          <w:citation/>
        </w:sdtPr>
        <w:sdtContent>
          <w:r>
            <w:fldChar w:fldCharType="begin"/>
          </w:r>
          <w:r w:rsidR="00EF54D6">
            <w:instrText xml:space="preserve">CITATION OFC24 \l 2058 </w:instrText>
          </w:r>
          <w:r>
            <w:fldChar w:fldCharType="separate"/>
          </w:r>
          <w:r w:rsidR="00AE2760">
            <w:rPr>
              <w:noProof/>
            </w:rPr>
            <w:t xml:space="preserve"> </w:t>
          </w:r>
          <w:r w:rsidR="00AE2760" w:rsidRPr="00AE2760">
            <w:rPr>
              <w:noProof/>
            </w:rPr>
            <w:t>(Ofcom, 2024)</w:t>
          </w:r>
          <w:r>
            <w:fldChar w:fldCharType="end"/>
          </w:r>
        </w:sdtContent>
      </w:sdt>
    </w:p>
    <w:p w14:paraId="0767F923" w14:textId="1E07D6F0" w:rsidR="00FE4494" w:rsidRDefault="00997730" w:rsidP="005951AD">
      <w:r>
        <w:t xml:space="preserve">En tal contexto, </w:t>
      </w:r>
      <w:proofErr w:type="spellStart"/>
      <w:r>
        <w:t>Ofcom</w:t>
      </w:r>
      <w:proofErr w:type="spellEnd"/>
      <w:r>
        <w:t xml:space="preserve"> </w:t>
      </w:r>
      <w:r w:rsidR="00FE4494">
        <w:t xml:space="preserve">puso a disposición el espectro compartido de </w:t>
      </w:r>
      <w:r w:rsidR="007B619E">
        <w:t>1.8 GHz, 2.3</w:t>
      </w:r>
      <w:r w:rsidR="00140FCB">
        <w:t xml:space="preserve"> GHz,</w:t>
      </w:r>
      <w:r w:rsidR="007B619E">
        <w:t xml:space="preserve"> </w:t>
      </w:r>
      <w:r w:rsidR="00140FCB">
        <w:t>24.25 -26.5 GHz,</w:t>
      </w:r>
      <w:r w:rsidR="007B619E">
        <w:t xml:space="preserve"> y </w:t>
      </w:r>
      <w:r w:rsidR="00FE4494">
        <w:t>3.8-4.2 GHz para nuevos usuarios. La gestión del acceso a dichas bandas se realiza por ubicación, y por orden de llegada.</w:t>
      </w:r>
    </w:p>
    <w:p w14:paraId="3ACD779A" w14:textId="77777777" w:rsidR="00AB0799" w:rsidRDefault="00AB0799" w:rsidP="005951AD">
      <w:r>
        <w:t xml:space="preserve">Los dos nuevos tipos de licenciamiento establecidos por </w:t>
      </w:r>
      <w:proofErr w:type="spellStart"/>
      <w:r w:rsidR="00997730">
        <w:t>Ofcom</w:t>
      </w:r>
      <w:proofErr w:type="spellEnd"/>
      <w:r w:rsidR="00997730">
        <w:t xml:space="preserve"> </w:t>
      </w:r>
      <w:r>
        <w:t>para atender las necesidades de espectro radioeléctrico para redes locales 5G son:</w:t>
      </w:r>
    </w:p>
    <w:p w14:paraId="77721826" w14:textId="77777777" w:rsidR="00AB0799" w:rsidRDefault="00AB0799" w:rsidP="0038279F">
      <w:pPr>
        <w:pStyle w:val="Prrafodelista"/>
        <w:numPr>
          <w:ilvl w:val="0"/>
          <w:numId w:val="9"/>
        </w:numPr>
      </w:pPr>
      <w:r w:rsidRPr="00AB0799">
        <w:rPr>
          <w:b/>
        </w:rPr>
        <w:t xml:space="preserve">Licencia de acceso </w:t>
      </w:r>
      <w:r w:rsidR="0095193F">
        <w:rPr>
          <w:b/>
        </w:rPr>
        <w:t xml:space="preserve">a espectro </w:t>
      </w:r>
      <w:r w:rsidRPr="00AB0799">
        <w:rPr>
          <w:b/>
        </w:rPr>
        <w:t>compartido</w:t>
      </w:r>
      <w:r>
        <w:t>, que da acceso a cuatro bandas del espectro que soportan tecnologías móviles, y</w:t>
      </w:r>
    </w:p>
    <w:p w14:paraId="6F155566" w14:textId="77777777" w:rsidR="00192C82" w:rsidRDefault="00AB0799" w:rsidP="0038279F">
      <w:pPr>
        <w:pStyle w:val="Prrafodelista"/>
        <w:numPr>
          <w:ilvl w:val="0"/>
          <w:numId w:val="9"/>
        </w:numPr>
      </w:pPr>
      <w:r w:rsidRPr="00AB0799">
        <w:rPr>
          <w:b/>
        </w:rPr>
        <w:t>Licencia de acceso local</w:t>
      </w:r>
      <w:r>
        <w:t xml:space="preserve">, que proporciona una </w:t>
      </w:r>
      <w:r w:rsidR="00192C82">
        <w:t>opción</w:t>
      </w:r>
      <w:r>
        <w:t xml:space="preserve"> para que otros usuarios accedan al espectro que ya ha sido licenciado para </w:t>
      </w:r>
      <w:r w:rsidR="00A41075">
        <w:t xml:space="preserve">los operadores de redes móviles del Reino Unido en ubicaciones en las que los operadores no están usando </w:t>
      </w:r>
      <w:r w:rsidR="00192C82">
        <w:t>dicho espectro</w:t>
      </w:r>
      <w:r w:rsidR="00A41075">
        <w:t xml:space="preserve">. </w:t>
      </w:r>
    </w:p>
    <w:p w14:paraId="207A23F7" w14:textId="7039DD40" w:rsidR="00192C82" w:rsidRPr="0038279F" w:rsidRDefault="00192C82" w:rsidP="0038279F">
      <w:pPr>
        <w:pStyle w:val="Ttulo3"/>
      </w:pPr>
      <w:bookmarkStart w:id="124" w:name="_Toc178866923"/>
      <w:r w:rsidRPr="0038279F">
        <w:t>Licencia de acceso</w:t>
      </w:r>
      <w:r w:rsidR="00140FCB">
        <w:t xml:space="preserve"> a</w:t>
      </w:r>
      <w:r w:rsidRPr="0038279F">
        <w:t xml:space="preserve"> </w:t>
      </w:r>
      <w:r w:rsidR="00023515">
        <w:t>espectro</w:t>
      </w:r>
      <w:r w:rsidRPr="0038279F">
        <w:t xml:space="preserve"> compartido</w:t>
      </w:r>
      <w:bookmarkEnd w:id="124"/>
    </w:p>
    <w:p w14:paraId="08C28297" w14:textId="77777777" w:rsidR="00192C82" w:rsidRDefault="00192C82" w:rsidP="005951AD">
      <w:r>
        <w:t>Existen 4 bandas de espectro diferente disponible</w:t>
      </w:r>
      <w:r w:rsidR="00997730">
        <w:t>s</w:t>
      </w:r>
      <w:r>
        <w:t xml:space="preserve"> para el uso bajo una licencia de acceso compartido, a saber:</w:t>
      </w:r>
    </w:p>
    <w:p w14:paraId="291895C0" w14:textId="77777777" w:rsidR="00997730" w:rsidRDefault="00192C82" w:rsidP="00D15A25">
      <w:pPr>
        <w:pStyle w:val="Prrafodelista"/>
        <w:numPr>
          <w:ilvl w:val="0"/>
          <w:numId w:val="22"/>
        </w:numPr>
      </w:pPr>
      <w:r>
        <w:lastRenderedPageBreak/>
        <w:t>1781.7-1785 MHz aparejados con 1876.7-1880 MHz (banda de 1800 MHz) En el Reino Unido esta porción de la banda de 1800 MHz no ha sido licenciada para la red nacional de servicios móviles. Hay un total de 2 canales de 3.3 MHz en la banda</w:t>
      </w:r>
      <w:r w:rsidR="00997730">
        <w:t>;</w:t>
      </w:r>
    </w:p>
    <w:p w14:paraId="2F35B7C0" w14:textId="77777777" w:rsidR="00997730" w:rsidRDefault="00192C82" w:rsidP="00D15A25">
      <w:pPr>
        <w:pStyle w:val="Prrafodelista"/>
        <w:numPr>
          <w:ilvl w:val="0"/>
          <w:numId w:val="22"/>
        </w:numPr>
      </w:pPr>
      <w:r>
        <w:t xml:space="preserve">2390-2400 MHz </w:t>
      </w:r>
      <w:r w:rsidR="00195305">
        <w:t>c</w:t>
      </w:r>
      <w:r>
        <w:t>on 10 MHz disponibles en la band</w:t>
      </w:r>
      <w:r w:rsidR="00997730">
        <w:t>a;</w:t>
      </w:r>
    </w:p>
    <w:p w14:paraId="3AD701CA" w14:textId="77777777" w:rsidR="00997730" w:rsidRDefault="00192C82" w:rsidP="00D15A25">
      <w:pPr>
        <w:pStyle w:val="Prrafodelista"/>
        <w:numPr>
          <w:ilvl w:val="0"/>
          <w:numId w:val="22"/>
        </w:numPr>
      </w:pPr>
      <w:r>
        <w:t xml:space="preserve">3.8-4.2 </w:t>
      </w:r>
      <w:r w:rsidR="00D5453B">
        <w:t>G</w:t>
      </w:r>
      <w:r>
        <w:t>Hz, con 390 MHz disponibles en la banda</w:t>
      </w:r>
      <w:r w:rsidR="00997730">
        <w:t>, y</w:t>
      </w:r>
    </w:p>
    <w:p w14:paraId="656C6F55" w14:textId="77777777" w:rsidR="00192C82" w:rsidRDefault="00192C82" w:rsidP="00D15A25">
      <w:pPr>
        <w:pStyle w:val="Prrafodelista"/>
        <w:numPr>
          <w:ilvl w:val="0"/>
          <w:numId w:val="22"/>
        </w:numPr>
      </w:pPr>
      <w:r>
        <w:t>24.25-26.5 GHz disponible para licencias (interiores de baja potencia)</w:t>
      </w:r>
      <w:r w:rsidR="00997730">
        <w:t>.</w:t>
      </w:r>
    </w:p>
    <w:p w14:paraId="0BF7FEA0" w14:textId="77777777" w:rsidR="00B85AE6" w:rsidRDefault="00B85AE6" w:rsidP="005951AD">
      <w:r>
        <w:t>El proceso para acceder a una licencia de acceso compartido a alguna de las bandas antes mencionadas</w:t>
      </w:r>
      <w:r w:rsidR="00997730">
        <w:t xml:space="preserve"> es el siguiente</w:t>
      </w:r>
      <w:r>
        <w:t>:</w:t>
      </w:r>
    </w:p>
    <w:p w14:paraId="7523C64E" w14:textId="76E9D9B5" w:rsidR="00BB668E" w:rsidRDefault="591E6B71" w:rsidP="001064D8">
      <w:pPr>
        <w:pStyle w:val="Descripcin"/>
      </w:pPr>
      <w:r>
        <w:t xml:space="preserve">Ilustración </w:t>
      </w:r>
      <w:fldSimple w:instr=" SEQ Ilustración \* ARABIC ">
        <w:r w:rsidR="7311D6A6">
          <w:rPr>
            <w:noProof/>
          </w:rPr>
          <w:t>10</w:t>
        </w:r>
      </w:fldSimple>
      <w:r w:rsidR="00140FCB">
        <w:rPr>
          <w:noProof/>
        </w:rPr>
        <w:t>.</w:t>
      </w:r>
      <w:r>
        <w:t xml:space="preserve"> </w:t>
      </w:r>
      <w:r w:rsidRPr="00D130EF">
        <w:t>Proceso de aplicación para obtener una licencia de acceso compartido</w:t>
      </w:r>
      <w:r w:rsidR="00BB668E">
        <w:rPr>
          <w:noProof/>
        </w:rPr>
        <w:drawing>
          <wp:inline distT="0" distB="0" distL="0" distR="0" wp14:anchorId="6E978687" wp14:editId="4610E68C">
            <wp:extent cx="5800953" cy="3195955"/>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87B970B" w14:textId="551C72EE" w:rsidR="00BB668E" w:rsidRDefault="00BB668E" w:rsidP="00BB668E">
      <w:r>
        <w:t xml:space="preserve">Fuente: elaboración propia con información de </w:t>
      </w:r>
      <w:sdt>
        <w:sdtPr>
          <w:id w:val="1599058587"/>
          <w:citation/>
        </w:sdtPr>
        <w:sdtContent>
          <w:r>
            <w:fldChar w:fldCharType="begin"/>
          </w:r>
          <w:r w:rsidR="0007657F">
            <w:instrText xml:space="preserve">CITATION Ofc22 \l 2058 </w:instrText>
          </w:r>
          <w:r>
            <w:fldChar w:fldCharType="separate"/>
          </w:r>
          <w:r w:rsidR="00AE2760" w:rsidRPr="00AE2760">
            <w:rPr>
              <w:noProof/>
            </w:rPr>
            <w:t>(Ofcom, 2022a)</w:t>
          </w:r>
          <w:r>
            <w:fldChar w:fldCharType="end"/>
          </w:r>
        </w:sdtContent>
      </w:sdt>
      <w:r>
        <w:t xml:space="preserve"> Imágenes de internet.</w:t>
      </w:r>
    </w:p>
    <w:p w14:paraId="385E72D0" w14:textId="77777777" w:rsidR="00FE4494" w:rsidRDefault="00B305CC" w:rsidP="005951AD">
      <w:r>
        <w:t>Ahora bien, e</w:t>
      </w:r>
      <w:r w:rsidR="00FE4494">
        <w:t>xisten dos formas de licenciamiento</w:t>
      </w:r>
      <w:r w:rsidR="003B5E71">
        <w:t xml:space="preserve"> de espectro compartido</w:t>
      </w:r>
      <w:r w:rsidR="00FE4494">
        <w:t xml:space="preserve"> para las bandas de frecuencias antes mencionadas:</w:t>
      </w:r>
    </w:p>
    <w:p w14:paraId="1A676C1B" w14:textId="74D687DC" w:rsidR="00AE3005" w:rsidRDefault="0067188C" w:rsidP="00D15A25">
      <w:pPr>
        <w:pStyle w:val="Prrafodelista"/>
        <w:numPr>
          <w:ilvl w:val="0"/>
          <w:numId w:val="23"/>
        </w:numPr>
      </w:pPr>
      <w:r w:rsidRPr="00AE3005">
        <w:rPr>
          <w:b/>
        </w:rPr>
        <w:t>Licenciamiento de baja potencia</w:t>
      </w:r>
      <w:r>
        <w:t xml:space="preserve"> (licencia por área): permite a los usuarios desplegar el número de estaciones base en una zona circular con un radio de 50 metros. En el caso de sitios grandes, se pueden solicitar varias áreas de licencia para logar el área de cobertura requerida.</w:t>
      </w:r>
      <w:r w:rsidR="00DA28C7">
        <w:t xml:space="preserve"> Este tipo de licencia </w:t>
      </w:r>
      <w:r w:rsidR="00DA28C7" w:rsidRPr="00DA28C7">
        <w:t xml:space="preserve">podría ser adecuado para usuarios industriales y empresariales que buscan implementar sus propias redes privadas. Esto podría ser para admitir aplicaciones de voz y texto u otras aplicaciones de datos inalámbricos en sus sitios; </w:t>
      </w:r>
      <w:r w:rsidR="00DA28C7">
        <w:t>t</w:t>
      </w:r>
      <w:r w:rsidR="00DA28C7" w:rsidRPr="00DA28C7">
        <w:t>ambién podría utilizarse para planes de extensión de cobertura móvil en interiores, por ejemplo</w:t>
      </w:r>
      <w:r w:rsidR="00DA28C7">
        <w:t>,</w:t>
      </w:r>
      <w:r w:rsidR="00DA28C7" w:rsidRPr="00DA28C7">
        <w:t xml:space="preserve"> a través de un modelo de </w:t>
      </w:r>
      <w:r w:rsidR="00DA28C7" w:rsidRPr="002322CE">
        <w:rPr>
          <w:i/>
          <w:iCs/>
        </w:rPr>
        <w:t>host neutral</w:t>
      </w:r>
      <w:r w:rsidR="00DA28C7" w:rsidRPr="00DA28C7">
        <w:t>.</w:t>
      </w:r>
      <w:sdt>
        <w:sdtPr>
          <w:id w:val="-712729964"/>
          <w:citation/>
        </w:sdtPr>
        <w:sdtContent>
          <w:r w:rsidR="00DA28C7">
            <w:fldChar w:fldCharType="begin"/>
          </w:r>
          <w:r w:rsidR="0007657F">
            <w:instrText xml:space="preserve">CITATION Ofc22 \l 2058 </w:instrText>
          </w:r>
          <w:r w:rsidR="00DA28C7">
            <w:fldChar w:fldCharType="separate"/>
          </w:r>
          <w:r w:rsidR="00AE2760">
            <w:rPr>
              <w:noProof/>
            </w:rPr>
            <w:t xml:space="preserve"> </w:t>
          </w:r>
          <w:r w:rsidR="00AE2760" w:rsidRPr="00AE2760">
            <w:rPr>
              <w:noProof/>
            </w:rPr>
            <w:t>(Ofcom, 2022a)</w:t>
          </w:r>
          <w:r w:rsidR="00DA28C7">
            <w:fldChar w:fldCharType="end"/>
          </w:r>
        </w:sdtContent>
      </w:sdt>
    </w:p>
    <w:p w14:paraId="0CAB19C9" w14:textId="1CC0AADB" w:rsidR="0067188C" w:rsidRDefault="0067188C" w:rsidP="00D15A25">
      <w:pPr>
        <w:pStyle w:val="Prrafodelista"/>
        <w:numPr>
          <w:ilvl w:val="0"/>
          <w:numId w:val="23"/>
        </w:numPr>
      </w:pPr>
      <w:r w:rsidRPr="00AE3005">
        <w:rPr>
          <w:b/>
        </w:rPr>
        <w:lastRenderedPageBreak/>
        <w:t>Licencia de potencia media</w:t>
      </w:r>
      <w:r>
        <w:t xml:space="preserve"> (licencia por estación base)</w:t>
      </w:r>
      <w:r w:rsidR="005951AD">
        <w:t>; dada la mayor potencia de transmisión y mayor área de interferencia potencial, esta licencia se expide por estación base y, en general, para los despliegues únicamente en zonas rurales, cuando es poco probable que limite a los usuarios de bajo consumo.</w:t>
      </w:r>
      <w:r w:rsidR="00DA28C7">
        <w:t xml:space="preserve"> Este tipo de licencia podría ser adecuada para usuarios que requieren un rango de transmisión más largo desde su estación base, sin que se requiera cambiar la ubicación de las estaciones bases una vez que estén implementadas. Lo anterior, podría ser adecuado para los proveedores de servicios de acceso inalámbrico fijo (FWA) en zonas rurales, junto con usuarios industriales o empresariales con sitios repartidos en un área más grande, como puertos, agricultura o silvicultura.</w:t>
      </w:r>
      <w:sdt>
        <w:sdtPr>
          <w:id w:val="673926021"/>
          <w:citation/>
        </w:sdtPr>
        <w:sdtContent>
          <w:r w:rsidR="00DA28C7">
            <w:fldChar w:fldCharType="begin"/>
          </w:r>
          <w:r w:rsidR="0007657F">
            <w:instrText xml:space="preserve">CITATION Ofc22 \l 2058 </w:instrText>
          </w:r>
          <w:r w:rsidR="00DA28C7">
            <w:fldChar w:fldCharType="separate"/>
          </w:r>
          <w:r w:rsidR="00AE2760">
            <w:rPr>
              <w:noProof/>
            </w:rPr>
            <w:t xml:space="preserve"> </w:t>
          </w:r>
          <w:r w:rsidR="00AE2760" w:rsidRPr="00AE2760">
            <w:rPr>
              <w:noProof/>
            </w:rPr>
            <w:t>(Ofcom, 2022a)</w:t>
          </w:r>
          <w:r w:rsidR="00DA28C7">
            <w:fldChar w:fldCharType="end"/>
          </w:r>
        </w:sdtContent>
      </w:sdt>
    </w:p>
    <w:p w14:paraId="1B08DC8F" w14:textId="0451DF88" w:rsidR="00DA28C7" w:rsidRDefault="001064D8" w:rsidP="001064D8">
      <w:pPr>
        <w:pStyle w:val="Descripcin"/>
        <w:jc w:val="center"/>
      </w:pPr>
      <w:r>
        <w:t xml:space="preserve">Ilustración </w:t>
      </w:r>
      <w:fldSimple w:instr=" SEQ Ilustración \* ARABIC ">
        <w:r w:rsidR="00383CA2">
          <w:rPr>
            <w:noProof/>
          </w:rPr>
          <w:t>11</w:t>
        </w:r>
      </w:fldSimple>
      <w:r w:rsidR="00140FCB">
        <w:rPr>
          <w:noProof/>
        </w:rPr>
        <w:t>.</w:t>
      </w:r>
      <w:r>
        <w:t xml:space="preserve"> </w:t>
      </w:r>
      <w:r w:rsidRPr="002129B1">
        <w:t>Licencias de acceso compartido de baja y media potencia</w:t>
      </w:r>
    </w:p>
    <w:tbl>
      <w:tblPr>
        <w:tblStyle w:val="Tablaconcuadrcula"/>
        <w:tblW w:w="0" w:type="auto"/>
        <w:tblLook w:val="04A0" w:firstRow="1" w:lastRow="0" w:firstColumn="1" w:lastColumn="0" w:noHBand="0" w:noVBand="1"/>
      </w:tblPr>
      <w:tblGrid>
        <w:gridCol w:w="4414"/>
        <w:gridCol w:w="4414"/>
      </w:tblGrid>
      <w:tr w:rsidR="00DA28C7" w14:paraId="7F926EF2" w14:textId="77777777" w:rsidTr="00DA5161">
        <w:tc>
          <w:tcPr>
            <w:tcW w:w="4414" w:type="dxa"/>
            <w:tcBorders>
              <w:top w:val="nil"/>
              <w:left w:val="nil"/>
              <w:bottom w:val="nil"/>
              <w:right w:val="nil"/>
            </w:tcBorders>
          </w:tcPr>
          <w:p w14:paraId="3E0217B1" w14:textId="77777777" w:rsidR="00DA28C7" w:rsidRDefault="00DA5161" w:rsidP="00DA28C7">
            <w:r w:rsidRPr="00D15A25">
              <w:rPr>
                <w:b/>
                <w:noProof/>
              </w:rPr>
              <w:drawing>
                <wp:anchor distT="0" distB="0" distL="114300" distR="114300" simplePos="0" relativeHeight="251658241" behindDoc="1" locked="0" layoutInCell="1" allowOverlap="1" wp14:anchorId="11696C4B" wp14:editId="146C2E26">
                  <wp:simplePos x="0" y="0"/>
                  <wp:positionH relativeFrom="column">
                    <wp:posOffset>223215</wp:posOffset>
                  </wp:positionH>
                  <wp:positionV relativeFrom="paragraph">
                    <wp:posOffset>239802</wp:posOffset>
                  </wp:positionV>
                  <wp:extent cx="2126615" cy="2143125"/>
                  <wp:effectExtent l="0" t="0" r="6985" b="9525"/>
                  <wp:wrapTight wrapText="bothSides">
                    <wp:wrapPolygon edited="0">
                      <wp:start x="0" y="0"/>
                      <wp:lineTo x="0" y="21504"/>
                      <wp:lineTo x="21477" y="21504"/>
                      <wp:lineTo x="2147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26615" cy="2143125"/>
                          </a:xfrm>
                          <a:prstGeom prst="rect">
                            <a:avLst/>
                          </a:prstGeom>
                        </pic:spPr>
                      </pic:pic>
                    </a:graphicData>
                  </a:graphic>
                  <wp14:sizeRelH relativeFrom="margin">
                    <wp14:pctWidth>0</wp14:pctWidth>
                  </wp14:sizeRelH>
                  <wp14:sizeRelV relativeFrom="margin">
                    <wp14:pctHeight>0</wp14:pctHeight>
                  </wp14:sizeRelV>
                </wp:anchor>
              </w:drawing>
            </w:r>
            <w:r w:rsidRPr="00D15A25">
              <w:rPr>
                <w:b/>
                <w:noProof/>
              </w:rPr>
              <w:drawing>
                <wp:anchor distT="0" distB="0" distL="114300" distR="114300" simplePos="0" relativeHeight="251658240" behindDoc="1" locked="0" layoutInCell="1" allowOverlap="1" wp14:anchorId="1533246D" wp14:editId="66091B0C">
                  <wp:simplePos x="0" y="0"/>
                  <wp:positionH relativeFrom="column">
                    <wp:posOffset>2168906</wp:posOffset>
                  </wp:positionH>
                  <wp:positionV relativeFrom="paragraph">
                    <wp:posOffset>3532022</wp:posOffset>
                  </wp:positionV>
                  <wp:extent cx="496570" cy="1007745"/>
                  <wp:effectExtent l="0" t="0" r="0" b="1905"/>
                  <wp:wrapTight wrapText="bothSides">
                    <wp:wrapPolygon edited="0">
                      <wp:start x="0" y="0"/>
                      <wp:lineTo x="0" y="21233"/>
                      <wp:lineTo x="20716" y="21233"/>
                      <wp:lineTo x="2071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96570" cy="1007745"/>
                          </a:xfrm>
                          <a:prstGeom prst="rect">
                            <a:avLst/>
                          </a:prstGeom>
                        </pic:spPr>
                      </pic:pic>
                    </a:graphicData>
                  </a:graphic>
                  <wp14:sizeRelH relativeFrom="margin">
                    <wp14:pctWidth>0</wp14:pctWidth>
                  </wp14:sizeRelH>
                  <wp14:sizeRelV relativeFrom="margin">
                    <wp14:pctHeight>0</wp14:pctHeight>
                  </wp14:sizeRelV>
                </wp:anchor>
              </w:drawing>
            </w:r>
            <w:r w:rsidR="00DA28C7" w:rsidRPr="00D15A25">
              <w:rPr>
                <w:b/>
              </w:rPr>
              <w:t>Baja potencia</w:t>
            </w:r>
            <w:r w:rsidR="00DA28C7">
              <w:t xml:space="preserve">. Este tipo de licencia autoriza todas las estaciones base dentro de un radio de 50 metros de una ubicación determinada </w:t>
            </w:r>
            <w:r w:rsidR="00DA28C7" w:rsidRPr="00195305">
              <w:t>(PIRE</w:t>
            </w:r>
            <w:r w:rsidR="00DA28C7">
              <w:t xml:space="preserve"> máxima de 24dBm) y cualquier terminal conectado.</w:t>
            </w:r>
          </w:p>
        </w:tc>
        <w:tc>
          <w:tcPr>
            <w:tcW w:w="4414" w:type="dxa"/>
            <w:tcBorders>
              <w:top w:val="nil"/>
              <w:left w:val="nil"/>
              <w:bottom w:val="nil"/>
              <w:right w:val="nil"/>
            </w:tcBorders>
            <w:shd w:val="clear" w:color="auto" w:fill="auto"/>
          </w:tcPr>
          <w:p w14:paraId="7153AE8D" w14:textId="77777777" w:rsidR="00DA28C7" w:rsidRDefault="00DA28C7" w:rsidP="00DA28C7">
            <w:r>
              <w:rPr>
                <w:noProof/>
              </w:rPr>
              <w:drawing>
                <wp:anchor distT="0" distB="0" distL="114300" distR="114300" simplePos="0" relativeHeight="251658274" behindDoc="1" locked="0" layoutInCell="1" allowOverlap="1" wp14:anchorId="065F9712" wp14:editId="1C333CBF">
                  <wp:simplePos x="0" y="0"/>
                  <wp:positionH relativeFrom="column">
                    <wp:posOffset>294386</wp:posOffset>
                  </wp:positionH>
                  <wp:positionV relativeFrom="paragraph">
                    <wp:posOffset>122986</wp:posOffset>
                  </wp:positionV>
                  <wp:extent cx="1962497" cy="2445334"/>
                  <wp:effectExtent l="0" t="0" r="0" b="0"/>
                  <wp:wrapTight wrapText="bothSides">
                    <wp:wrapPolygon edited="0">
                      <wp:start x="0" y="0"/>
                      <wp:lineTo x="0" y="21376"/>
                      <wp:lineTo x="21390" y="21376"/>
                      <wp:lineTo x="2139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62497" cy="2445334"/>
                          </a:xfrm>
                          <a:prstGeom prst="rect">
                            <a:avLst/>
                          </a:prstGeom>
                        </pic:spPr>
                      </pic:pic>
                    </a:graphicData>
                  </a:graphic>
                </wp:anchor>
              </w:drawing>
            </w:r>
          </w:p>
          <w:p w14:paraId="325C3B7A" w14:textId="77777777" w:rsidR="00DA28C7" w:rsidRDefault="00DA28C7" w:rsidP="00DA28C7"/>
          <w:p w14:paraId="176292A9" w14:textId="77777777" w:rsidR="00DA28C7" w:rsidRDefault="00DA28C7" w:rsidP="00DA28C7"/>
          <w:p w14:paraId="3BA120FB" w14:textId="77777777" w:rsidR="00DA28C7" w:rsidRDefault="00DA28C7" w:rsidP="00DA28C7"/>
          <w:p w14:paraId="2F7B10E1" w14:textId="77777777" w:rsidR="00DA28C7" w:rsidRDefault="00DA28C7" w:rsidP="00DA28C7"/>
          <w:p w14:paraId="1F435D75" w14:textId="77777777" w:rsidR="00DA28C7" w:rsidRDefault="00DA5161" w:rsidP="00DA28C7">
            <w:r w:rsidRPr="00D15A25">
              <w:rPr>
                <w:b/>
              </w:rPr>
              <w:t>P</w:t>
            </w:r>
            <w:r w:rsidR="00DA28C7" w:rsidRPr="00D15A25">
              <w:rPr>
                <w:b/>
              </w:rPr>
              <w:t>otencia media</w:t>
            </w:r>
            <w:r w:rsidR="00DA28C7">
              <w:t>. Esta licencia autoriza una estación base en una ubicación determinada (</w:t>
            </w:r>
            <w:r w:rsidR="00DA28C7" w:rsidRPr="00195305">
              <w:t>PIRE máxima</w:t>
            </w:r>
            <w:r w:rsidR="00DA28C7">
              <w:t xml:space="preserve"> de 42dBm) y cualquier terminal conectada.</w:t>
            </w:r>
          </w:p>
          <w:p w14:paraId="7665238C" w14:textId="77777777" w:rsidR="00DA5161" w:rsidRDefault="00DA5161" w:rsidP="00DA28C7">
            <w:r>
              <w:t>Estación base</w:t>
            </w:r>
          </w:p>
          <w:p w14:paraId="2111AE18" w14:textId="77777777" w:rsidR="00DA5161" w:rsidRDefault="00DA5161" w:rsidP="00DA28C7">
            <w:r>
              <w:t>Terminal fija/instalada</w:t>
            </w:r>
          </w:p>
          <w:p w14:paraId="3E50887D" w14:textId="77777777" w:rsidR="00DA5161" w:rsidRDefault="00DA5161" w:rsidP="00DA28C7">
            <w:r>
              <w:t>Terminal móvil</w:t>
            </w:r>
          </w:p>
          <w:p w14:paraId="3290FEF9" w14:textId="77777777" w:rsidR="00DA5161" w:rsidRDefault="00DA5161" w:rsidP="00DA28C7"/>
        </w:tc>
      </w:tr>
    </w:tbl>
    <w:p w14:paraId="2FB7279C" w14:textId="0CAF83D4" w:rsidR="00DA28C7" w:rsidRPr="00DA28C7" w:rsidRDefault="00DA5161" w:rsidP="00DA28C7">
      <w:r>
        <w:t xml:space="preserve">Fuente: </w:t>
      </w:r>
      <w:sdt>
        <w:sdtPr>
          <w:id w:val="-1712643070"/>
          <w:citation/>
        </w:sdtPr>
        <w:sdtContent>
          <w:r>
            <w:fldChar w:fldCharType="begin"/>
          </w:r>
          <w:r w:rsidR="0007657F">
            <w:instrText xml:space="preserve">CITATION Ofc22 \l 2058 </w:instrText>
          </w:r>
          <w:r>
            <w:fldChar w:fldCharType="separate"/>
          </w:r>
          <w:r w:rsidR="00AE2760" w:rsidRPr="00AE2760">
            <w:rPr>
              <w:noProof/>
            </w:rPr>
            <w:t>(Ofcom, 2022a)</w:t>
          </w:r>
          <w:r>
            <w:fldChar w:fldCharType="end"/>
          </w:r>
        </w:sdtContent>
      </w:sdt>
    </w:p>
    <w:p w14:paraId="20776284" w14:textId="77D59C70" w:rsidR="005951AD" w:rsidRDefault="00187873" w:rsidP="00FE4494">
      <w:r>
        <w:t xml:space="preserve">De forma general, las licencias de acceso compartido están disponibles </w:t>
      </w:r>
      <w:r w:rsidR="00CE6647">
        <w:t xml:space="preserve">en </w:t>
      </w:r>
      <w:r w:rsidR="008E76F1">
        <w:t xml:space="preserve">todo </w:t>
      </w:r>
      <w:r w:rsidR="00CE6647">
        <w:t>el</w:t>
      </w:r>
      <w:r w:rsidR="008E76F1">
        <w:t xml:space="preserve"> Reino Unido. Sin embargo, hay algunas excepciones, a saber:</w:t>
      </w:r>
    </w:p>
    <w:p w14:paraId="1F0B2970" w14:textId="77777777" w:rsidR="008E76F1" w:rsidRDefault="008E76F1" w:rsidP="0038279F">
      <w:pPr>
        <w:pStyle w:val="Prrafodelista"/>
        <w:numPr>
          <w:ilvl w:val="0"/>
          <w:numId w:val="11"/>
        </w:numPr>
      </w:pPr>
      <w:r>
        <w:lastRenderedPageBreak/>
        <w:t>Las licencias de potencia media generalmente sólo están disponibles en zonas rurale</w:t>
      </w:r>
      <w:r w:rsidR="00804435">
        <w:t>s;</w:t>
      </w:r>
    </w:p>
    <w:p w14:paraId="0A416C1B" w14:textId="77777777" w:rsidR="008E76F1" w:rsidRDefault="008E76F1" w:rsidP="0038279F">
      <w:pPr>
        <w:pStyle w:val="Prrafodelista"/>
        <w:numPr>
          <w:ilvl w:val="0"/>
          <w:numId w:val="11"/>
        </w:numPr>
      </w:pPr>
      <w:r>
        <w:t>El espectro compartido de 2300 MHz no está disponible actualmente</w:t>
      </w:r>
      <w:r w:rsidR="00804435">
        <w:t xml:space="preserve"> en Irlanda del Norte;</w:t>
      </w:r>
    </w:p>
    <w:p w14:paraId="0ADD070D" w14:textId="77777777" w:rsidR="00804435" w:rsidRDefault="00804435" w:rsidP="0038279F">
      <w:pPr>
        <w:pStyle w:val="Prrafodelista"/>
        <w:numPr>
          <w:ilvl w:val="0"/>
          <w:numId w:val="11"/>
        </w:numPr>
      </w:pPr>
      <w:r>
        <w:t>El espectro compartido de 2300 MHz inicialmente solo estará disponible para licencias interiores de baja potencia;</w:t>
      </w:r>
    </w:p>
    <w:p w14:paraId="5C643CE3" w14:textId="77777777" w:rsidR="00804435" w:rsidRDefault="00804435" w:rsidP="0038279F">
      <w:pPr>
        <w:pStyle w:val="Prrafodelista"/>
        <w:numPr>
          <w:ilvl w:val="0"/>
          <w:numId w:val="11"/>
        </w:numPr>
      </w:pPr>
      <w:r>
        <w:t xml:space="preserve">En la banda de 3.8-4.2 GHz, inicialmente </w:t>
      </w:r>
      <w:proofErr w:type="spellStart"/>
      <w:r>
        <w:t>Ofcom</w:t>
      </w:r>
      <w:proofErr w:type="spellEnd"/>
      <w:r>
        <w:t xml:space="preserve"> no acepta solicitudes dentro de un radio de 5 Km de los siguientes sitios:</w:t>
      </w:r>
    </w:p>
    <w:p w14:paraId="0C80AF07" w14:textId="77777777" w:rsidR="00804435" w:rsidRDefault="00804435" w:rsidP="0038279F">
      <w:pPr>
        <w:pStyle w:val="Prrafodelista"/>
        <w:numPr>
          <w:ilvl w:val="1"/>
          <w:numId w:val="11"/>
        </w:numPr>
      </w:pPr>
      <w:r>
        <w:t xml:space="preserve">GCHQ </w:t>
      </w:r>
      <w:proofErr w:type="spellStart"/>
      <w:r>
        <w:t>Bude</w:t>
      </w:r>
      <w:proofErr w:type="spellEnd"/>
      <w:r>
        <w:t>, Cornwall (estación terrestre satelital)</w:t>
      </w:r>
    </w:p>
    <w:p w14:paraId="3FC75BDC" w14:textId="77777777" w:rsidR="00804435" w:rsidRDefault="00804435" w:rsidP="0038279F">
      <w:pPr>
        <w:pStyle w:val="Prrafodelista"/>
        <w:numPr>
          <w:ilvl w:val="1"/>
          <w:numId w:val="11"/>
        </w:numPr>
        <w:rPr>
          <w:lang w:val="en-US"/>
        </w:rPr>
      </w:pPr>
      <w:r w:rsidRPr="00804435">
        <w:rPr>
          <w:lang w:val="en-US"/>
        </w:rPr>
        <w:t xml:space="preserve">RAF </w:t>
      </w:r>
      <w:proofErr w:type="spellStart"/>
      <w:r w:rsidRPr="00804435">
        <w:rPr>
          <w:lang w:val="en-US"/>
        </w:rPr>
        <w:t>Nenwith</w:t>
      </w:r>
      <w:proofErr w:type="spellEnd"/>
      <w:r w:rsidRPr="00804435">
        <w:rPr>
          <w:lang w:val="en-US"/>
        </w:rPr>
        <w:t xml:space="preserve"> Hill, North Y</w:t>
      </w:r>
      <w:r>
        <w:rPr>
          <w:lang w:val="en-US"/>
        </w:rPr>
        <w:t xml:space="preserve">orkshire (base del </w:t>
      </w:r>
      <w:r w:rsidR="00195305" w:rsidRPr="00D15A25">
        <w:t>ejército</w:t>
      </w:r>
      <w:r>
        <w:rPr>
          <w:lang w:val="en-US"/>
        </w:rPr>
        <w:t xml:space="preserve"> </w:t>
      </w:r>
      <w:r w:rsidRPr="00D15A25">
        <w:t>británico</w:t>
      </w:r>
      <w:r>
        <w:rPr>
          <w:lang w:val="en-US"/>
        </w:rPr>
        <w:t>)</w:t>
      </w:r>
    </w:p>
    <w:p w14:paraId="5E1BE93A" w14:textId="53F911BD" w:rsidR="00804435" w:rsidRDefault="00804435" w:rsidP="0038279F">
      <w:pPr>
        <w:pStyle w:val="Prrafodelista"/>
        <w:numPr>
          <w:ilvl w:val="0"/>
          <w:numId w:val="11"/>
        </w:numPr>
      </w:pPr>
      <w:r w:rsidRPr="00804435">
        <w:t>En la banda inferior d</w:t>
      </w:r>
      <w:r>
        <w:t xml:space="preserve">e 26 GHz, </w:t>
      </w:r>
      <w:proofErr w:type="spellStart"/>
      <w:r>
        <w:t>Ofcom</w:t>
      </w:r>
      <w:proofErr w:type="spellEnd"/>
      <w:r>
        <w:t xml:space="preserve"> no acepta solicitudes dentro de un radio de 1 Km de la estación </w:t>
      </w:r>
      <w:r w:rsidR="00195305">
        <w:t>terrena</w:t>
      </w:r>
      <w:r>
        <w:t xml:space="preserve"> del servicio satelital de exploración de la tierra </w:t>
      </w:r>
      <w:proofErr w:type="spellStart"/>
      <w:r>
        <w:t>Harw</w:t>
      </w:r>
      <w:r w:rsidR="00140FCB">
        <w:t>e</w:t>
      </w:r>
      <w:r>
        <w:t>ll</w:t>
      </w:r>
      <w:proofErr w:type="spellEnd"/>
      <w:r>
        <w:t>, Oxfordshire.</w:t>
      </w:r>
    </w:p>
    <w:p w14:paraId="6FCF3BE5" w14:textId="6F9A760C" w:rsidR="00804435" w:rsidRDefault="00804435" w:rsidP="0038279F">
      <w:pPr>
        <w:pStyle w:val="Prrafodelista"/>
        <w:numPr>
          <w:ilvl w:val="0"/>
          <w:numId w:val="11"/>
        </w:numPr>
      </w:pPr>
      <w:r>
        <w:t>Algunas ubicaciones de las dependencias de la corona están restringidas.</w:t>
      </w:r>
      <w:sdt>
        <w:sdtPr>
          <w:id w:val="-1963103102"/>
          <w:citation/>
        </w:sdtPr>
        <w:sdtContent>
          <w:r>
            <w:fldChar w:fldCharType="begin"/>
          </w:r>
          <w:r w:rsidR="0007657F">
            <w:instrText xml:space="preserve">CITATION Ofc22 \l 2058 </w:instrText>
          </w:r>
          <w:r>
            <w:fldChar w:fldCharType="separate"/>
          </w:r>
          <w:r w:rsidR="00AE2760">
            <w:rPr>
              <w:noProof/>
            </w:rPr>
            <w:t xml:space="preserve"> </w:t>
          </w:r>
          <w:r w:rsidR="00AE2760" w:rsidRPr="00AE2760">
            <w:rPr>
              <w:noProof/>
            </w:rPr>
            <w:t>(Ofcom, 2022a)</w:t>
          </w:r>
          <w:r>
            <w:fldChar w:fldCharType="end"/>
          </w:r>
        </w:sdtContent>
      </w:sdt>
    </w:p>
    <w:p w14:paraId="7C39BA9F" w14:textId="77777777" w:rsidR="00804435" w:rsidRPr="00804435" w:rsidRDefault="00A31F66" w:rsidP="00804435">
      <w:r>
        <w:t>Adicionalmente</w:t>
      </w:r>
      <w:r w:rsidR="00BB668E">
        <w:t xml:space="preserve">, </w:t>
      </w:r>
      <w:proofErr w:type="spellStart"/>
      <w:r w:rsidR="00BB668E">
        <w:t>Ofcom</w:t>
      </w:r>
      <w:proofErr w:type="spellEnd"/>
      <w:r w:rsidR="00BB668E">
        <w:t xml:space="preserve"> establece una serie de condiciones técnicas para las licencias de acceso compartido de baja potencia y de potencia media asociadas con los niveles de potencia máxima de la estación base por banda de frecuencia. </w:t>
      </w:r>
    </w:p>
    <w:p w14:paraId="4DB95E78" w14:textId="77777777" w:rsidR="005951AD" w:rsidRDefault="005951AD" w:rsidP="00105DA6">
      <w:pPr>
        <w:pStyle w:val="Ttulo3"/>
      </w:pPr>
      <w:bookmarkStart w:id="125" w:name="_Toc178866924"/>
      <w:r>
        <w:t>Términos y condiciones de los esquemas de licenciamiento</w:t>
      </w:r>
      <w:bookmarkEnd w:id="125"/>
    </w:p>
    <w:p w14:paraId="5B6A1369" w14:textId="77777777" w:rsidR="005951AD" w:rsidRDefault="005951AD" w:rsidP="00D15A25">
      <w:pPr>
        <w:pStyle w:val="Prrafodelista"/>
        <w:numPr>
          <w:ilvl w:val="0"/>
          <w:numId w:val="24"/>
        </w:numPr>
      </w:pPr>
      <w:bookmarkStart w:id="126" w:name="_Hlk170822145"/>
      <w:r>
        <w:t>El costo anual de las licencias de baja potencia se realiza por área base, mientras que el costo de las licencias de potencia media es por estación base y los precios son los siguientes:</w:t>
      </w:r>
    </w:p>
    <w:p w14:paraId="0F77799D" w14:textId="77777777" w:rsidR="005951AD" w:rsidRDefault="001064D8" w:rsidP="0038279F">
      <w:pPr>
        <w:pStyle w:val="Prrafodelista"/>
        <w:numPr>
          <w:ilvl w:val="1"/>
          <w:numId w:val="8"/>
        </w:numPr>
      </w:pPr>
      <w:r>
        <w:t xml:space="preserve">£ </w:t>
      </w:r>
      <w:r w:rsidR="005951AD">
        <w:t>80 por cada 10 MHz de 3.8-4.2 GHz;</w:t>
      </w:r>
    </w:p>
    <w:p w14:paraId="75814709" w14:textId="77777777" w:rsidR="00195305" w:rsidRDefault="001064D8" w:rsidP="00195305">
      <w:pPr>
        <w:pStyle w:val="Prrafodelista"/>
        <w:numPr>
          <w:ilvl w:val="1"/>
          <w:numId w:val="8"/>
        </w:numPr>
      </w:pPr>
      <w:r>
        <w:t xml:space="preserve">£ </w:t>
      </w:r>
      <w:r w:rsidR="005951AD">
        <w:t xml:space="preserve">80 por 10 MHz </w:t>
      </w:r>
      <w:r w:rsidR="00DB2C79">
        <w:t xml:space="preserve">de la banda </w:t>
      </w:r>
      <w:r w:rsidR="005951AD">
        <w:t xml:space="preserve">2300 </w:t>
      </w:r>
      <w:r w:rsidR="00DB2C79">
        <w:t>MHz de espectro compartido y para la banda de espectro compartido 1800 MHz (2x 3.3 MHz)</w:t>
      </w:r>
    </w:p>
    <w:bookmarkEnd w:id="126"/>
    <w:p w14:paraId="7B8F1DA6" w14:textId="7FA6C56C" w:rsidR="00A31F66" w:rsidRDefault="00DB2C79" w:rsidP="00E459B7">
      <w:pPr>
        <w:ind w:left="708"/>
      </w:pPr>
      <w:r>
        <w:t xml:space="preserve">Las tarifas están bajo constante revisión a medida que </w:t>
      </w:r>
      <w:proofErr w:type="spellStart"/>
      <w:r>
        <w:t>O</w:t>
      </w:r>
      <w:r w:rsidR="00DF3360">
        <w:t>fcom</w:t>
      </w:r>
      <w:proofErr w:type="spellEnd"/>
      <w:r>
        <w:t xml:space="preserve"> recopila mayor información sobre la demanda.</w:t>
      </w:r>
    </w:p>
    <w:p w14:paraId="3C717366" w14:textId="77777777" w:rsidR="00A31F66" w:rsidRDefault="00DB2C79" w:rsidP="00D15A25">
      <w:pPr>
        <w:pStyle w:val="Prrafodelista"/>
        <w:numPr>
          <w:ilvl w:val="0"/>
          <w:numId w:val="24"/>
        </w:numPr>
      </w:pPr>
      <w:r>
        <w:t>El esquema de licenciamiento incluye ciertas condiciones, entre estas, la posibilidad de que el equipo transmisor cambie de frecuencia (entre 3.8-4.2 GHz</w:t>
      </w:r>
      <w:r w:rsidR="00B048A2">
        <w:t>) de vez en cuando, con el propósito de planificación del espectro</w:t>
      </w:r>
      <w:r w:rsidR="00195305">
        <w:t>;</w:t>
      </w:r>
    </w:p>
    <w:p w14:paraId="6764E0E6" w14:textId="77777777" w:rsidR="00A31F66" w:rsidRDefault="00B048A2" w:rsidP="00D15A25">
      <w:pPr>
        <w:pStyle w:val="Prrafodelista"/>
        <w:numPr>
          <w:ilvl w:val="0"/>
          <w:numId w:val="24"/>
        </w:numPr>
      </w:pPr>
      <w:r>
        <w:t xml:space="preserve">El equipo también tiene que comenzar a transmitir en un plazo de 6 meses a partir de la fecha de la licencia y continuar la operación. Si el espectro no es usado en los primeros 6 meses o deja de ser usado, </w:t>
      </w:r>
      <w:proofErr w:type="spellStart"/>
      <w:r w:rsidR="00A31F66">
        <w:t>Ofcom</w:t>
      </w:r>
      <w:proofErr w:type="spellEnd"/>
      <w:r w:rsidR="00A31F66">
        <w:t xml:space="preserve"> </w:t>
      </w:r>
      <w:r>
        <w:t>puede revocar la licencia</w:t>
      </w:r>
      <w:r w:rsidR="00195305">
        <w:t>;</w:t>
      </w:r>
    </w:p>
    <w:p w14:paraId="2414D762" w14:textId="77777777" w:rsidR="00A31F66" w:rsidRDefault="002375C9" w:rsidP="00D15A25">
      <w:pPr>
        <w:pStyle w:val="Prrafodelista"/>
        <w:numPr>
          <w:ilvl w:val="0"/>
          <w:numId w:val="24"/>
        </w:numPr>
      </w:pPr>
      <w:r>
        <w:t>Las licencias de acceso compartido tienen una vigencia indefinida; en tanto el usuario siga pagando las tarifas de licencia y no infrinja ninguno de los términos y condiciones de la licencia, el usuario puede conservarla el tiempo que lo desee</w:t>
      </w:r>
      <w:r w:rsidR="00195305">
        <w:t>, y</w:t>
      </w:r>
    </w:p>
    <w:p w14:paraId="4E979FCB" w14:textId="77777777" w:rsidR="002375C9" w:rsidRDefault="00A31F66" w:rsidP="00D15A25">
      <w:pPr>
        <w:pStyle w:val="Prrafodelista"/>
        <w:numPr>
          <w:ilvl w:val="0"/>
          <w:numId w:val="24"/>
        </w:numPr>
      </w:pPr>
      <w:r>
        <w:t>Es</w:t>
      </w:r>
      <w:r w:rsidR="002375C9">
        <w:t xml:space="preserve"> posible transferir los derechos y obligaciones de la licencia de acceso compartido comerciándola con un terce</w:t>
      </w:r>
      <w:r>
        <w:t>ro</w:t>
      </w:r>
      <w:r w:rsidR="002375C9">
        <w:t xml:space="preserve">, este caso es sumamente importante si una empresa es adquirida o comprada por otra. </w:t>
      </w:r>
      <w:r>
        <w:t>Particularmente</w:t>
      </w:r>
      <w:r w:rsidR="002375C9">
        <w:t xml:space="preserve">, </w:t>
      </w:r>
      <w:proofErr w:type="spellStart"/>
      <w:r w:rsidR="002375C9">
        <w:t>Ofcom</w:t>
      </w:r>
      <w:proofErr w:type="spellEnd"/>
      <w:r w:rsidR="002375C9">
        <w:t xml:space="preserve"> permite </w:t>
      </w:r>
      <w:r w:rsidR="00B77572">
        <w:t>la comercialización</w:t>
      </w:r>
      <w:r w:rsidR="002375C9">
        <w:t xml:space="preserve"> de la licencia si la transacción significa:</w:t>
      </w:r>
    </w:p>
    <w:p w14:paraId="29DA1CBE" w14:textId="77777777" w:rsidR="002375C9" w:rsidRDefault="002375C9" w:rsidP="00D15A25">
      <w:pPr>
        <w:pStyle w:val="Prrafodelista"/>
        <w:numPr>
          <w:ilvl w:val="0"/>
          <w:numId w:val="25"/>
        </w:numPr>
      </w:pPr>
      <w:r w:rsidRPr="002375C9">
        <w:rPr>
          <w:b/>
        </w:rPr>
        <w:t>Operaciones totales absolutas</w:t>
      </w:r>
      <w:r>
        <w:t>, donde todos los derechos y obligaciones de la licencia se transfieren completamente a un usuario; o</w:t>
      </w:r>
    </w:p>
    <w:p w14:paraId="2F8D7160" w14:textId="77777777" w:rsidR="002375C9" w:rsidRDefault="002375C9" w:rsidP="00D15A25">
      <w:pPr>
        <w:pStyle w:val="Prrafodelista"/>
        <w:numPr>
          <w:ilvl w:val="0"/>
          <w:numId w:val="25"/>
        </w:numPr>
      </w:pPr>
      <w:r w:rsidRPr="002375C9">
        <w:rPr>
          <w:b/>
        </w:rPr>
        <w:lastRenderedPageBreak/>
        <w:t>Operaciones totales concurrentes</w:t>
      </w:r>
      <w:r>
        <w:t>, donde todos los derechos y obligaciones de la licencia se transfieren íntegramente a dos o más usuarios.</w:t>
      </w:r>
    </w:p>
    <w:p w14:paraId="60434D3C" w14:textId="77777777" w:rsidR="002375C9" w:rsidRDefault="002375C9" w:rsidP="002375C9"/>
    <w:p w14:paraId="10F6DD14" w14:textId="3BF0BE6A" w:rsidR="002375C9" w:rsidRDefault="002375C9" w:rsidP="0038279F">
      <w:pPr>
        <w:pStyle w:val="Ttulo3"/>
      </w:pPr>
      <w:bookmarkStart w:id="127" w:name="_Toc178866925"/>
      <w:r>
        <w:t>Licencias de acceso local</w:t>
      </w:r>
      <w:bookmarkEnd w:id="127"/>
    </w:p>
    <w:p w14:paraId="698BF96B" w14:textId="4182A3DC" w:rsidR="002375C9" w:rsidRDefault="00534B09" w:rsidP="002375C9">
      <w:r>
        <w:t xml:space="preserve">La otra forma de licencias que ofrece </w:t>
      </w:r>
      <w:proofErr w:type="spellStart"/>
      <w:r>
        <w:t>Ofcom</w:t>
      </w:r>
      <w:proofErr w:type="spellEnd"/>
      <w:r>
        <w:t xml:space="preserve"> como opción para los usuarios de redes privadas 5G, es la licencia de acceso local, la cual provee una forma para que otros usuarios accedan a espectro que ya fue licenciado a un operador móvil de Reino Unido, en ubicaciones en donde el referido operador no está usando dicho espectro. </w:t>
      </w:r>
      <w:sdt>
        <w:sdtPr>
          <w:id w:val="922917226"/>
          <w:citation/>
        </w:sdtPr>
        <w:sdtContent>
          <w:r>
            <w:fldChar w:fldCharType="begin"/>
          </w:r>
          <w:r w:rsidR="0007657F">
            <w:instrText xml:space="preserve">CITATION Ofc221 \l 2058 </w:instrText>
          </w:r>
          <w:r>
            <w:fldChar w:fldCharType="separate"/>
          </w:r>
          <w:r w:rsidR="00AE2760" w:rsidRPr="00AE2760">
            <w:rPr>
              <w:noProof/>
            </w:rPr>
            <w:t>(Ofcom, 2022b)</w:t>
          </w:r>
          <w:r>
            <w:fldChar w:fldCharType="end"/>
          </w:r>
        </w:sdtContent>
      </w:sdt>
    </w:p>
    <w:p w14:paraId="39EC5DB4" w14:textId="655450F6" w:rsidR="00534B09" w:rsidRDefault="00534B09" w:rsidP="00534B09">
      <w:r>
        <w:t xml:space="preserve">Para este tipo de licencias, </w:t>
      </w:r>
      <w:proofErr w:type="spellStart"/>
      <w:r>
        <w:t>Ofcom</w:t>
      </w:r>
      <w:proofErr w:type="spellEnd"/>
      <w:r>
        <w:t xml:space="preserve"> considera solicitudes </w:t>
      </w:r>
      <w:r w:rsidR="003E6C91">
        <w:t>de acceso</w:t>
      </w:r>
      <w:r>
        <w:t xml:space="preserve"> a corto plazo a bandas móviles con licencia en ubicaciones específicas. Una vez que se tiene la solicitud, </w:t>
      </w:r>
      <w:proofErr w:type="spellStart"/>
      <w:r>
        <w:t>Ofcom</w:t>
      </w:r>
      <w:proofErr w:type="spellEnd"/>
      <w:r>
        <w:t xml:space="preserve"> se pone en contacto con el operador de telecomunicaciones correspondiente. Al respecto y a menos que el operador presente una objeción razonable (por ejemplo, está utilizando el espectro en esa ubicación, o planea hacerlo dentro del período de tiempo solicitado, o el transmisor causaría interferencias en implementaciones cercanas), </w:t>
      </w:r>
      <w:proofErr w:type="spellStart"/>
      <w:r>
        <w:t>Ofcom</w:t>
      </w:r>
      <w:proofErr w:type="spellEnd"/>
      <w:r>
        <w:t xml:space="preserve"> emite la licencia solicitada.</w:t>
      </w:r>
      <w:sdt>
        <w:sdtPr>
          <w:id w:val="-842401527"/>
          <w:citation/>
        </w:sdtPr>
        <w:sdtContent>
          <w:r w:rsidR="00B216F3">
            <w:fldChar w:fldCharType="begin"/>
          </w:r>
          <w:r w:rsidR="0007657F">
            <w:instrText xml:space="preserve">CITATION Ofc221 \l 2058 </w:instrText>
          </w:r>
          <w:r w:rsidR="00B216F3">
            <w:fldChar w:fldCharType="separate"/>
          </w:r>
          <w:r w:rsidR="00AE2760">
            <w:rPr>
              <w:noProof/>
            </w:rPr>
            <w:t xml:space="preserve"> </w:t>
          </w:r>
          <w:r w:rsidR="00AE2760" w:rsidRPr="00AE2760">
            <w:rPr>
              <w:noProof/>
            </w:rPr>
            <w:t>(Ofcom, 2022b)</w:t>
          </w:r>
          <w:r w:rsidR="00B216F3">
            <w:fldChar w:fldCharType="end"/>
          </w:r>
        </w:sdtContent>
      </w:sdt>
    </w:p>
    <w:p w14:paraId="3BD3A872" w14:textId="77777777" w:rsidR="00534B09" w:rsidRDefault="00534B09" w:rsidP="00534B09">
      <w:r>
        <w:t xml:space="preserve">El período </w:t>
      </w:r>
      <w:r w:rsidR="008A2086">
        <w:t>de vigencia de la licencia es de</w:t>
      </w:r>
      <w:r>
        <w:t xml:space="preserve"> </w:t>
      </w:r>
      <w:r w:rsidRPr="00B77572">
        <w:rPr>
          <w:b/>
          <w:i/>
        </w:rPr>
        <w:t>tres años</w:t>
      </w:r>
      <w:r>
        <w:t xml:space="preserve">, aunque también </w:t>
      </w:r>
      <w:proofErr w:type="spellStart"/>
      <w:r w:rsidR="008A2086">
        <w:t>Ofcom</w:t>
      </w:r>
      <w:proofErr w:type="spellEnd"/>
      <w:r w:rsidR="008A2086">
        <w:t xml:space="preserve"> considera</w:t>
      </w:r>
      <w:r>
        <w:t xml:space="preserve"> solicitudes por períodos más cortos que el período predeterminado de tres años</w:t>
      </w:r>
      <w:r w:rsidR="00863007">
        <w:t xml:space="preserve">, si se desea renovar se requiere realizar </w:t>
      </w:r>
      <w:r w:rsidR="00A31F66">
        <w:t>una nueva solicitud</w:t>
      </w:r>
      <w:r w:rsidR="00863007">
        <w:t>, sin que haya garantía de la emisión de una nueva licencia</w:t>
      </w:r>
      <w:r>
        <w:t xml:space="preserve">. Sin embargo, en algunos casos, puede ser deseable y posible negociar (mediante un acuerdo con el licenciatario existente) una licencia a más largo plazo. En esos casos, </w:t>
      </w:r>
      <w:proofErr w:type="spellStart"/>
      <w:r w:rsidR="008A2086">
        <w:t>Ofcom</w:t>
      </w:r>
      <w:proofErr w:type="spellEnd"/>
      <w:r w:rsidR="008A2086">
        <w:t xml:space="preserve"> emite </w:t>
      </w:r>
      <w:r>
        <w:t>la licencia por el período acordado.</w:t>
      </w:r>
      <w:r w:rsidR="008A2086">
        <w:t xml:space="preserve"> El costo de este tipo de licencia es de una tarifa única de £</w:t>
      </w:r>
      <w:r w:rsidR="001064D8">
        <w:t xml:space="preserve"> </w:t>
      </w:r>
      <w:r w:rsidR="008A2086">
        <w:t>950</w:t>
      </w:r>
      <w:r w:rsidR="0060047F">
        <w:t>.</w:t>
      </w:r>
    </w:p>
    <w:p w14:paraId="41F1E007" w14:textId="7F74D9E8" w:rsidR="00534B09" w:rsidRDefault="006314F3" w:rsidP="002375C9">
      <w:r>
        <w:t>Ahora bien, l</w:t>
      </w:r>
      <w:r w:rsidRPr="006314F3">
        <w:t xml:space="preserve">os derechos de los usuarios titulares para implementar servicios no </w:t>
      </w:r>
      <w:r>
        <w:t>se ven</w:t>
      </w:r>
      <w:r w:rsidRPr="006314F3">
        <w:t xml:space="preserve"> diluidos por </w:t>
      </w:r>
      <w:r>
        <w:t>la</w:t>
      </w:r>
      <w:r w:rsidRPr="006314F3">
        <w:t xml:space="preserve"> concesión de una licencia de acceso local. El enfoque de concesión de licencias de acceso local consiste en permitir que se utilice el espectro que no se utilizará en un futuro previsible. Sin embargo, cuando </w:t>
      </w:r>
      <w:proofErr w:type="spellStart"/>
      <w:r w:rsidRPr="006314F3">
        <w:t>Ofcom</w:t>
      </w:r>
      <w:proofErr w:type="spellEnd"/>
      <w:r w:rsidRPr="006314F3">
        <w:t xml:space="preserve"> </w:t>
      </w:r>
      <w:r>
        <w:t>concede</w:t>
      </w:r>
      <w:r w:rsidRPr="006314F3">
        <w:t xml:space="preserve"> una licencia, todas las partes debe</w:t>
      </w:r>
      <w:r>
        <w:t>n</w:t>
      </w:r>
      <w:r w:rsidRPr="006314F3">
        <w:t xml:space="preserve"> cooperar y no causar interferencias en las redes de cada una, ya que esta es una condición incluida en las licencias de ambas partes.</w:t>
      </w:r>
      <w:sdt>
        <w:sdtPr>
          <w:id w:val="298503465"/>
          <w:citation/>
        </w:sdtPr>
        <w:sdtContent>
          <w:r>
            <w:fldChar w:fldCharType="begin"/>
          </w:r>
          <w:r w:rsidR="0007657F">
            <w:instrText xml:space="preserve">CITATION Ofc221 \l 2058 </w:instrText>
          </w:r>
          <w:r>
            <w:fldChar w:fldCharType="separate"/>
          </w:r>
          <w:r w:rsidR="00AE2760">
            <w:rPr>
              <w:noProof/>
            </w:rPr>
            <w:t xml:space="preserve"> </w:t>
          </w:r>
          <w:r w:rsidR="00AE2760" w:rsidRPr="00AE2760">
            <w:rPr>
              <w:noProof/>
            </w:rPr>
            <w:t>(Ofcom, 2022b)</w:t>
          </w:r>
          <w:r>
            <w:fldChar w:fldCharType="end"/>
          </w:r>
        </w:sdtContent>
      </w:sdt>
    </w:p>
    <w:p w14:paraId="772C3260" w14:textId="77777777" w:rsidR="006314F3" w:rsidRDefault="006314F3" w:rsidP="00D15A25">
      <w:pPr>
        <w:pStyle w:val="Ttulo3"/>
      </w:pPr>
      <w:bookmarkStart w:id="128" w:name="_Toc178866926"/>
      <w:r>
        <w:t>Términos y condiciones de las licencias de acceso local:</w:t>
      </w:r>
      <w:bookmarkEnd w:id="128"/>
    </w:p>
    <w:p w14:paraId="759571CD" w14:textId="77777777" w:rsidR="006314F3" w:rsidRDefault="00A31F66" w:rsidP="0038279F">
      <w:pPr>
        <w:pStyle w:val="Prrafodelista"/>
        <w:numPr>
          <w:ilvl w:val="0"/>
          <w:numId w:val="13"/>
        </w:numPr>
      </w:pPr>
      <w:r>
        <w:t>E</w:t>
      </w:r>
      <w:r w:rsidR="006314F3">
        <w:t>stá disponible para cualquier banda de frecuencia cubierta por las Regulaciones de Comercio Móvil;</w:t>
      </w:r>
    </w:p>
    <w:p w14:paraId="013BB917" w14:textId="77777777" w:rsidR="006314F3" w:rsidRDefault="00A31F66" w:rsidP="0038279F">
      <w:pPr>
        <w:pStyle w:val="Prrafodelista"/>
        <w:numPr>
          <w:ilvl w:val="0"/>
          <w:numId w:val="13"/>
        </w:numPr>
      </w:pPr>
      <w:r>
        <w:t>T</w:t>
      </w:r>
      <w:r w:rsidR="006314F3">
        <w:t>endrá un límite de tiempo (el período predeterminado es de tres años, pero hay otras duraciones disponibles);</w:t>
      </w:r>
    </w:p>
    <w:p w14:paraId="6B386552" w14:textId="77777777" w:rsidR="006314F3" w:rsidRDefault="00A31F66" w:rsidP="0038279F">
      <w:pPr>
        <w:pStyle w:val="Prrafodelista"/>
        <w:numPr>
          <w:ilvl w:val="0"/>
          <w:numId w:val="13"/>
        </w:numPr>
      </w:pPr>
      <w:r>
        <w:t>E</w:t>
      </w:r>
      <w:r w:rsidR="006314F3">
        <w:t>s para una única ubicación o área;</w:t>
      </w:r>
    </w:p>
    <w:p w14:paraId="6D93DCF2" w14:textId="77777777" w:rsidR="006314F3" w:rsidRDefault="00A31F66" w:rsidP="0038279F">
      <w:pPr>
        <w:pStyle w:val="Prrafodelista"/>
        <w:numPr>
          <w:ilvl w:val="0"/>
          <w:numId w:val="13"/>
        </w:numPr>
      </w:pPr>
      <w:r>
        <w:t>P</w:t>
      </w:r>
      <w:r w:rsidR="006314F3">
        <w:t>uede transferirse de forma total o totalmente simultánea a otra parte;</w:t>
      </w:r>
    </w:p>
    <w:p w14:paraId="5C901358" w14:textId="77777777" w:rsidR="006314F3" w:rsidRDefault="00A31F66" w:rsidP="0038279F">
      <w:pPr>
        <w:pStyle w:val="Prrafodelista"/>
        <w:numPr>
          <w:ilvl w:val="0"/>
          <w:numId w:val="13"/>
        </w:numPr>
      </w:pPr>
      <w:r>
        <w:t>E</w:t>
      </w:r>
      <w:r w:rsidR="006314F3">
        <w:t>xige que los licenciatarios notifiquen a los clientes los límites de tiempo de la autorización;</w:t>
      </w:r>
    </w:p>
    <w:p w14:paraId="1E42F24F" w14:textId="77777777" w:rsidR="006314F3" w:rsidRDefault="006314F3" w:rsidP="0038279F">
      <w:pPr>
        <w:pStyle w:val="Prrafodelista"/>
        <w:numPr>
          <w:ilvl w:val="0"/>
          <w:numId w:val="13"/>
        </w:numPr>
      </w:pPr>
      <w:r>
        <w:lastRenderedPageBreak/>
        <w:t xml:space="preserve"> </w:t>
      </w:r>
      <w:r w:rsidR="00A31F66">
        <w:t>R</w:t>
      </w:r>
      <w:r>
        <w:t xml:space="preserve">equiere del cumplimiento de los términos estándar de </w:t>
      </w:r>
      <w:proofErr w:type="spellStart"/>
      <w:r>
        <w:t>Ofcom</w:t>
      </w:r>
      <w:proofErr w:type="spellEnd"/>
      <w:r>
        <w:t xml:space="preserve"> sobre acceso, inspección y otros términos estándar, y</w:t>
      </w:r>
    </w:p>
    <w:p w14:paraId="0956844A" w14:textId="77777777" w:rsidR="006314F3" w:rsidRDefault="00E408A5" w:rsidP="0038279F">
      <w:pPr>
        <w:pStyle w:val="Prrafodelista"/>
        <w:numPr>
          <w:ilvl w:val="0"/>
          <w:numId w:val="13"/>
        </w:numPr>
      </w:pPr>
      <w:r>
        <w:t xml:space="preserve">Tiene un </w:t>
      </w:r>
      <w:r w:rsidR="006314F3">
        <w:t>costo</w:t>
      </w:r>
      <w:r>
        <w:t xml:space="preserve"> único</w:t>
      </w:r>
      <w:r w:rsidR="006314F3">
        <w:t xml:space="preserve"> de £950 por licencia.</w:t>
      </w:r>
    </w:p>
    <w:p w14:paraId="571DB837" w14:textId="77777777" w:rsidR="006314F3" w:rsidRDefault="00376A5E" w:rsidP="00D15A25">
      <w:pPr>
        <w:pStyle w:val="Ttulo3"/>
      </w:pPr>
      <w:bookmarkStart w:id="129" w:name="_Toc178866927"/>
      <w:r>
        <w:t>Frecuencias disponibles para las licencias de acceso local:</w:t>
      </w:r>
      <w:bookmarkEnd w:id="129"/>
    </w:p>
    <w:p w14:paraId="2A30EBB3" w14:textId="77777777" w:rsidR="00376A5E" w:rsidRPr="00376A5E" w:rsidRDefault="00376A5E" w:rsidP="0038279F">
      <w:pPr>
        <w:pStyle w:val="Prrafodelista"/>
        <w:numPr>
          <w:ilvl w:val="0"/>
          <w:numId w:val="14"/>
        </w:numPr>
      </w:pPr>
      <w:r w:rsidRPr="00376A5E">
        <w:t>791-821 MHz aparejada con 832-862 MHz (“</w:t>
      </w:r>
      <w:r>
        <w:t xml:space="preserve">banda de </w:t>
      </w:r>
      <w:r w:rsidRPr="00376A5E">
        <w:t>800 MHz”);</w:t>
      </w:r>
    </w:p>
    <w:p w14:paraId="31CF0413" w14:textId="77777777" w:rsidR="00376A5E" w:rsidRPr="00376A5E" w:rsidRDefault="00376A5E" w:rsidP="0038279F">
      <w:pPr>
        <w:pStyle w:val="Prrafodelista"/>
        <w:numPr>
          <w:ilvl w:val="0"/>
          <w:numId w:val="14"/>
        </w:numPr>
      </w:pPr>
      <w:r w:rsidRPr="00376A5E">
        <w:t>880-915 MHz y 925-960 MHz (“</w:t>
      </w:r>
      <w:r w:rsidR="00863007">
        <w:t xml:space="preserve">banda </w:t>
      </w:r>
      <w:r w:rsidRPr="00376A5E">
        <w:t>900 MHz”);</w:t>
      </w:r>
    </w:p>
    <w:p w14:paraId="6DDC22C5" w14:textId="77777777" w:rsidR="00376A5E" w:rsidRDefault="00376A5E" w:rsidP="0038279F">
      <w:pPr>
        <w:pStyle w:val="Prrafodelista"/>
        <w:numPr>
          <w:ilvl w:val="0"/>
          <w:numId w:val="14"/>
        </w:numPr>
      </w:pPr>
      <w:r>
        <w:t>1452-1492 MHz (“</w:t>
      </w:r>
      <w:r w:rsidR="00863007">
        <w:t xml:space="preserve">banda de </w:t>
      </w:r>
      <w:r>
        <w:t>1400 MHz”);</w:t>
      </w:r>
    </w:p>
    <w:p w14:paraId="312EBF8D" w14:textId="77777777" w:rsidR="00376A5E" w:rsidRPr="00863007" w:rsidRDefault="00376A5E" w:rsidP="0038279F">
      <w:pPr>
        <w:pStyle w:val="Prrafodelista"/>
        <w:numPr>
          <w:ilvl w:val="0"/>
          <w:numId w:val="14"/>
        </w:numPr>
      </w:pPr>
      <w:r w:rsidRPr="00863007">
        <w:t xml:space="preserve">1710-1781.7 MHz </w:t>
      </w:r>
      <w:r w:rsidR="00863007" w:rsidRPr="00863007">
        <w:t>y</w:t>
      </w:r>
      <w:r w:rsidRPr="00863007">
        <w:t xml:space="preserve"> 1805-1876.7 MHz (“</w:t>
      </w:r>
      <w:r w:rsidR="00863007" w:rsidRPr="00863007">
        <w:t xml:space="preserve">banda </w:t>
      </w:r>
      <w:r w:rsidRPr="00863007">
        <w:t>1800 MHz”);</w:t>
      </w:r>
    </w:p>
    <w:p w14:paraId="697751EC" w14:textId="77777777" w:rsidR="00376A5E" w:rsidRDefault="00376A5E" w:rsidP="0038279F">
      <w:pPr>
        <w:pStyle w:val="Prrafodelista"/>
        <w:numPr>
          <w:ilvl w:val="0"/>
          <w:numId w:val="14"/>
        </w:numPr>
      </w:pPr>
      <w:r>
        <w:t>1900-1920 MHz (“</w:t>
      </w:r>
      <w:r w:rsidR="00863007">
        <w:t xml:space="preserve">banda de </w:t>
      </w:r>
      <w:r>
        <w:t>1900 MHz”);</w:t>
      </w:r>
    </w:p>
    <w:p w14:paraId="218EB270" w14:textId="77777777" w:rsidR="00376A5E" w:rsidRPr="00863007" w:rsidRDefault="00376A5E" w:rsidP="0038279F">
      <w:pPr>
        <w:pStyle w:val="Prrafodelista"/>
        <w:numPr>
          <w:ilvl w:val="0"/>
          <w:numId w:val="14"/>
        </w:numPr>
      </w:pPr>
      <w:r w:rsidRPr="00863007">
        <w:t xml:space="preserve">1920-1980 MHz </w:t>
      </w:r>
      <w:r w:rsidR="00863007" w:rsidRPr="00863007">
        <w:t>y</w:t>
      </w:r>
      <w:r w:rsidRPr="00863007">
        <w:t xml:space="preserve"> 2110-2170 MHz (“</w:t>
      </w:r>
      <w:r w:rsidR="00863007" w:rsidRPr="00863007">
        <w:t xml:space="preserve">banda de </w:t>
      </w:r>
      <w:r w:rsidRPr="00863007">
        <w:t>2100 MHz”);</w:t>
      </w:r>
    </w:p>
    <w:p w14:paraId="7A603525" w14:textId="77777777" w:rsidR="00376A5E" w:rsidRDefault="00376A5E" w:rsidP="0038279F">
      <w:pPr>
        <w:pStyle w:val="Prrafodelista"/>
        <w:numPr>
          <w:ilvl w:val="0"/>
          <w:numId w:val="14"/>
        </w:numPr>
      </w:pPr>
      <w:r>
        <w:t>2350-2390 MHz (“</w:t>
      </w:r>
      <w:r w:rsidR="00863007">
        <w:t xml:space="preserve">banda </w:t>
      </w:r>
      <w:r>
        <w:t>2300 MHz”);</w:t>
      </w:r>
    </w:p>
    <w:p w14:paraId="57E3D110" w14:textId="77777777" w:rsidR="00863007" w:rsidRDefault="00376A5E" w:rsidP="0038279F">
      <w:pPr>
        <w:pStyle w:val="Prrafodelista"/>
        <w:numPr>
          <w:ilvl w:val="0"/>
          <w:numId w:val="14"/>
        </w:numPr>
        <w:rPr>
          <w:lang w:val="en-US"/>
        </w:rPr>
      </w:pPr>
      <w:r w:rsidRPr="00863007">
        <w:rPr>
          <w:lang w:val="en-US"/>
        </w:rPr>
        <w:t>2500-2690 MHz (“</w:t>
      </w:r>
      <w:r w:rsidR="00863007" w:rsidRPr="00B77572">
        <w:t>banda</w:t>
      </w:r>
      <w:r w:rsidR="00863007" w:rsidRPr="00863007">
        <w:rPr>
          <w:lang w:val="en-US"/>
        </w:rPr>
        <w:t xml:space="preserve"> </w:t>
      </w:r>
      <w:r w:rsidRPr="00863007">
        <w:rPr>
          <w:lang w:val="en-US"/>
        </w:rPr>
        <w:t xml:space="preserve">2600 MHz”); </w:t>
      </w:r>
      <w:r w:rsidR="00863007">
        <w:rPr>
          <w:lang w:val="en-US"/>
        </w:rPr>
        <w:t>y</w:t>
      </w:r>
    </w:p>
    <w:p w14:paraId="59D84022" w14:textId="77777777" w:rsidR="00863007" w:rsidRPr="00863007" w:rsidRDefault="00863007" w:rsidP="0038279F">
      <w:pPr>
        <w:pStyle w:val="Prrafodelista"/>
        <w:numPr>
          <w:ilvl w:val="0"/>
          <w:numId w:val="14"/>
        </w:numPr>
        <w:rPr>
          <w:lang w:val="en-US"/>
        </w:rPr>
      </w:pPr>
      <w:r>
        <w:rPr>
          <w:lang w:val="en-US"/>
        </w:rPr>
        <w:t>3410 -3600 MHz (“</w:t>
      </w:r>
      <w:r w:rsidRPr="00B77572">
        <w:t>banda</w:t>
      </w:r>
      <w:r>
        <w:rPr>
          <w:lang w:val="en-US"/>
        </w:rPr>
        <w:t xml:space="preserve"> de 3.4 GHz”).</w:t>
      </w:r>
    </w:p>
    <w:p w14:paraId="582132B7" w14:textId="77777777" w:rsidR="00863007" w:rsidRDefault="00871385" w:rsidP="00871385">
      <w:r w:rsidRPr="00871385">
        <w:t>Aunado</w:t>
      </w:r>
      <w:r w:rsidRPr="00AF1AE6">
        <w:t xml:space="preserve"> a lo anterior, </w:t>
      </w:r>
      <w:proofErr w:type="spellStart"/>
      <w:r w:rsidR="00AF1AE6">
        <w:t>Ofcom</w:t>
      </w:r>
      <w:proofErr w:type="spellEnd"/>
      <w:r w:rsidR="00AF1AE6">
        <w:t xml:space="preserve"> fija condiciones técnicas para cada licencia de acceso local en función de la tecnología móvil existente, asimismo coordina acciones para reducir posibles interferencias, a saber:</w:t>
      </w:r>
    </w:p>
    <w:p w14:paraId="0CA37292" w14:textId="77777777" w:rsidR="00AF1AE6" w:rsidRDefault="00AF1AE6" w:rsidP="0038279F">
      <w:pPr>
        <w:pStyle w:val="Prrafodelista"/>
        <w:numPr>
          <w:ilvl w:val="0"/>
          <w:numId w:val="15"/>
        </w:numPr>
      </w:pPr>
      <w:r>
        <w:t>El nuevo licenciatario debe establecer enlaces y cooperar con otros titulares de licencias en la(s) misma(s) banda(s) de frecuencia. Esto puede requerir ajustar la potencia de transmisión y otros parámetros técnicos de transmisión de tal manera que el despliegue de una red no cause interferencias perjudiciales a la de otro licenciatario dentro de la banda (esta condición también se incluye en las licencias de acceso compartido)</w:t>
      </w:r>
      <w:r w:rsidR="001064D8">
        <w:t>,</w:t>
      </w:r>
      <w:r>
        <w:t xml:space="preserve"> y</w:t>
      </w:r>
    </w:p>
    <w:p w14:paraId="756F0794" w14:textId="77777777" w:rsidR="001064D8" w:rsidRDefault="00AF1AE6" w:rsidP="003471B9">
      <w:pPr>
        <w:pStyle w:val="Prrafodelista"/>
        <w:numPr>
          <w:ilvl w:val="0"/>
          <w:numId w:val="15"/>
        </w:numPr>
      </w:pPr>
      <w:r>
        <w:t xml:space="preserve">Cuando un licenciatario esté implementando un servicio móvil, se espera que siga los límites de energía apropiados dentro y fuera del bloque. </w:t>
      </w:r>
    </w:p>
    <w:p w14:paraId="3F82AFFA" w14:textId="77777777" w:rsidR="002375C9" w:rsidRDefault="00BC491A" w:rsidP="001064D8">
      <w:r>
        <w:t xml:space="preserve">Al respecto, </w:t>
      </w:r>
      <w:proofErr w:type="spellStart"/>
      <w:r>
        <w:t>Ofcom</w:t>
      </w:r>
      <w:proofErr w:type="spellEnd"/>
      <w:r>
        <w:t xml:space="preserve"> señala que l</w:t>
      </w:r>
      <w:r w:rsidRPr="00BC491A">
        <w:t xml:space="preserve">os derechos de despliegue del operador </w:t>
      </w:r>
      <w:r>
        <w:t>(licenciatario inicial)</w:t>
      </w:r>
      <w:r w:rsidRPr="00BC491A">
        <w:t xml:space="preserve">, incluso después de que se haya expedido una licencia a un nuevo usuario, no se </w:t>
      </w:r>
      <w:r>
        <w:t>ven</w:t>
      </w:r>
      <w:r w:rsidRPr="00BC491A">
        <w:t xml:space="preserve"> afectados. </w:t>
      </w:r>
      <w:r>
        <w:t>Toda vez que, en la práctica</w:t>
      </w:r>
      <w:r w:rsidRPr="00BC491A">
        <w:t>,</w:t>
      </w:r>
      <w:r>
        <w:t xml:space="preserve"> se</w:t>
      </w:r>
      <w:r w:rsidRPr="00BC491A">
        <w:t xml:space="preserve"> espera que las partes acuerden términos de coordinación entre sí de acuerdo con sus obligaciones de licencia para evitar interferencias. </w:t>
      </w:r>
    </w:p>
    <w:p w14:paraId="13A5E35D" w14:textId="77777777" w:rsidR="00BC491A" w:rsidRDefault="00BC491A" w:rsidP="00BC491A">
      <w:r>
        <w:t xml:space="preserve">Adicionalmente, </w:t>
      </w:r>
      <w:proofErr w:type="spellStart"/>
      <w:r>
        <w:t>Ofcom</w:t>
      </w:r>
      <w:proofErr w:type="spellEnd"/>
      <w:r>
        <w:t xml:space="preserve"> permite la comercialización de las licencias de acceso local para dos casos particulares:</w:t>
      </w:r>
    </w:p>
    <w:p w14:paraId="5E101C95" w14:textId="77777777" w:rsidR="00290701" w:rsidRDefault="00BC491A" w:rsidP="00D15A25">
      <w:pPr>
        <w:pStyle w:val="Prrafodelista"/>
        <w:numPr>
          <w:ilvl w:val="0"/>
          <w:numId w:val="28"/>
        </w:numPr>
      </w:pPr>
      <w:r>
        <w:t>Operaciones totales absolutas, donde todos los derechos y obligaciones de la licencia se transfieren íntegramente a un solo usuario; o</w:t>
      </w:r>
    </w:p>
    <w:p w14:paraId="2B256A01" w14:textId="77777777" w:rsidR="00BC491A" w:rsidRDefault="00BC491A" w:rsidP="00D15A25">
      <w:pPr>
        <w:pStyle w:val="Prrafodelista"/>
        <w:numPr>
          <w:ilvl w:val="0"/>
          <w:numId w:val="28"/>
        </w:numPr>
      </w:pPr>
      <w:r>
        <w:t>Operaciones totales concurrentes, donde todos los derechos y obligaciones de la licencia se transfieren íntegramente a dos o más usuarios.</w:t>
      </w:r>
    </w:p>
    <w:p w14:paraId="6564C8D5" w14:textId="0BFAAF92" w:rsidR="001064D8" w:rsidRDefault="001064D8" w:rsidP="00BC491A">
      <w:r>
        <w:t>La siguiente ilustración resume el proceso de emisión de licencias de acceso local.</w:t>
      </w:r>
    </w:p>
    <w:p w14:paraId="66799348" w14:textId="7C8F385D" w:rsidR="00BC491A" w:rsidRDefault="001064D8" w:rsidP="001064D8">
      <w:pPr>
        <w:pStyle w:val="Descripcin"/>
        <w:jc w:val="center"/>
      </w:pPr>
      <w:r>
        <w:lastRenderedPageBreak/>
        <w:t xml:space="preserve">Ilustración </w:t>
      </w:r>
      <w:fldSimple w:instr=" SEQ Ilustración \* ARABIC ">
        <w:r w:rsidR="00383CA2">
          <w:rPr>
            <w:noProof/>
          </w:rPr>
          <w:t>12</w:t>
        </w:r>
      </w:fldSimple>
      <w:r w:rsidR="00140FCB">
        <w:rPr>
          <w:noProof/>
        </w:rPr>
        <w:t>.</w:t>
      </w:r>
      <w:r>
        <w:t xml:space="preserve"> </w:t>
      </w:r>
      <w:r w:rsidRPr="00587EB2">
        <w:t>Proceso de emisión de licencias de acceso local</w:t>
      </w:r>
    </w:p>
    <w:p w14:paraId="61140D51" w14:textId="77777777" w:rsidR="00B048A2" w:rsidRDefault="000F06BB" w:rsidP="00DB2C79">
      <w:r>
        <w:rPr>
          <w:noProof/>
        </w:rPr>
        <w:drawing>
          <wp:inline distT="0" distB="0" distL="0" distR="0" wp14:anchorId="74AE2F7E" wp14:editId="5960F93F">
            <wp:extent cx="5486400" cy="4368800"/>
            <wp:effectExtent l="38100" t="19050" r="38100" b="317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94FC64C" w14:textId="739D746D" w:rsidR="00042CB8" w:rsidRDefault="00290701" w:rsidP="00DB2C79">
      <w:r>
        <w:t xml:space="preserve">Fuente: </w:t>
      </w:r>
      <w:r w:rsidR="00042CB8">
        <w:t xml:space="preserve">Elaboración propia con información de </w:t>
      </w:r>
      <w:sdt>
        <w:sdtPr>
          <w:id w:val="201525216"/>
          <w:citation/>
        </w:sdtPr>
        <w:sdtContent>
          <w:r w:rsidR="00F15436">
            <w:fldChar w:fldCharType="begin"/>
          </w:r>
          <w:r w:rsidR="00F15436">
            <w:instrText xml:space="preserve"> CITATION Ofc221 \l 2058 </w:instrText>
          </w:r>
          <w:r w:rsidR="00F15436">
            <w:fldChar w:fldCharType="separate"/>
          </w:r>
          <w:r w:rsidR="00AE2760" w:rsidRPr="00AE2760">
            <w:rPr>
              <w:noProof/>
            </w:rPr>
            <w:t>(Ofcom, 2022b)</w:t>
          </w:r>
          <w:r w:rsidR="00F15436">
            <w:fldChar w:fldCharType="end"/>
          </w:r>
        </w:sdtContent>
      </w:sdt>
    </w:p>
    <w:p w14:paraId="647744B3" w14:textId="77777777" w:rsidR="00290701" w:rsidRDefault="00290701" w:rsidP="00F77ECE">
      <w:pPr>
        <w:pStyle w:val="CES2"/>
      </w:pPr>
      <w:bookmarkStart w:id="130" w:name="_Toc178866928"/>
      <w:r>
        <w:t>Japón</w:t>
      </w:r>
      <w:bookmarkEnd w:id="130"/>
    </w:p>
    <w:p w14:paraId="4E9360DE" w14:textId="19D79930" w:rsidR="00E74B4A" w:rsidRDefault="007E59C2" w:rsidP="007E59C2">
      <w:r w:rsidRPr="007E59C2">
        <w:t xml:space="preserve">El Ministerio de Asuntos Internos y Comunicaciones </w:t>
      </w:r>
      <w:r w:rsidRPr="001064D8">
        <w:t>(MIC)</w:t>
      </w:r>
      <w:r w:rsidRPr="007E59C2">
        <w:t xml:space="preserve"> de Japón </w:t>
      </w:r>
      <w:r w:rsidR="007D723D">
        <w:t>puso</w:t>
      </w:r>
      <w:r w:rsidRPr="007E59C2">
        <w:t xml:space="preserve"> a disposición espectro </w:t>
      </w:r>
      <w:r w:rsidR="00140FCB">
        <w:t xml:space="preserve">radioeléctrico </w:t>
      </w:r>
      <w:r w:rsidR="00DF746B">
        <w:t xml:space="preserve">en las bandas </w:t>
      </w:r>
      <w:r w:rsidRPr="007E59C2">
        <w:t>de 4</w:t>
      </w:r>
      <w:r w:rsidR="007D723D">
        <w:t>.</w:t>
      </w:r>
      <w:r w:rsidRPr="007E59C2">
        <w:t>6-</w:t>
      </w:r>
      <w:r w:rsidR="007D723D">
        <w:t xml:space="preserve"> </w:t>
      </w:r>
      <w:r w:rsidRPr="007E59C2">
        <w:t>4</w:t>
      </w:r>
      <w:r w:rsidR="007D723D">
        <w:t>.</w:t>
      </w:r>
      <w:r w:rsidRPr="007E59C2">
        <w:t xml:space="preserve">8 GHz y 28 GHz a nivel local para el establecimiento de redes </w:t>
      </w:r>
      <w:r w:rsidR="00704539">
        <w:t>privadas</w:t>
      </w:r>
      <w:r w:rsidRPr="007E59C2">
        <w:t xml:space="preserve"> de área local 5G</w:t>
      </w:r>
      <w:r w:rsidR="001C773D">
        <w:rPr>
          <w:rStyle w:val="Refdenotaalpie"/>
        </w:rPr>
        <w:footnoteReference w:id="15"/>
      </w:r>
      <w:r w:rsidRPr="007E59C2">
        <w:t xml:space="preserve">, incluso para usos industriales en diferentes sectores económicos. Uno de los primeros en adoptarlo </w:t>
      </w:r>
      <w:r w:rsidR="00290701">
        <w:t>fue</w:t>
      </w:r>
      <w:r w:rsidR="00290701" w:rsidRPr="007E59C2">
        <w:t xml:space="preserve"> </w:t>
      </w:r>
      <w:r w:rsidRPr="007E59C2">
        <w:t>la empresa japonesa de tecnología de la información y electrónica NEC.</w:t>
      </w:r>
      <w:sdt>
        <w:sdtPr>
          <w:id w:val="651722057"/>
          <w:citation/>
        </w:sdtPr>
        <w:sdtContent>
          <w:r w:rsidR="007D723D">
            <w:fldChar w:fldCharType="begin"/>
          </w:r>
          <w:r w:rsidR="00EF54D6">
            <w:instrText xml:space="preserve">CITATION Ele21 \l 2058 </w:instrText>
          </w:r>
          <w:r w:rsidR="007D723D">
            <w:fldChar w:fldCharType="separate"/>
          </w:r>
          <w:r w:rsidR="00AE2760">
            <w:rPr>
              <w:noProof/>
            </w:rPr>
            <w:t xml:space="preserve"> </w:t>
          </w:r>
          <w:r w:rsidR="00AE2760" w:rsidRPr="00AE2760">
            <w:rPr>
              <w:noProof/>
            </w:rPr>
            <w:t>(Scaramuzzi, 2021a)</w:t>
          </w:r>
          <w:r w:rsidR="007D723D">
            <w:fldChar w:fldCharType="end"/>
          </w:r>
        </w:sdtContent>
      </w:sdt>
    </w:p>
    <w:p w14:paraId="06F7F653" w14:textId="560919C8" w:rsidR="0013383C" w:rsidRDefault="0013383C" w:rsidP="0013383C">
      <w:bookmarkStart w:id="131" w:name="_Toc159405335"/>
      <w:bookmarkEnd w:id="131"/>
      <w:r>
        <w:t>En Japón, las licencias locales para redes privadas 5G están siendo asignadas desde 2019</w:t>
      </w:r>
      <w:r w:rsidR="00C567CF">
        <w:t xml:space="preserve">, otorgadas previa solicitud. </w:t>
      </w:r>
      <w:r>
        <w:t>Entre los licenciatarios locales se encuentran Fujitsu, Mitsubishi Electric y Sumitomo Corp., un grupo industrial altamente diversificado. En este contexto, Mitsubishi Electric anunció</w:t>
      </w:r>
      <w:r w:rsidR="00C567CF">
        <w:t>,</w:t>
      </w:r>
      <w:r>
        <w:t xml:space="preserve"> en </w:t>
      </w:r>
      <w:r>
        <w:lastRenderedPageBreak/>
        <w:t>junio de 2021</w:t>
      </w:r>
      <w:r w:rsidR="00C567CF">
        <w:t>,</w:t>
      </w:r>
      <w:r>
        <w:t xml:space="preserve"> la apertura de un entorno de pruebas de laboratorio que utiliza el espectro de</w:t>
      </w:r>
      <w:r w:rsidR="00140FCB">
        <w:t xml:space="preserve"> la banda de</w:t>
      </w:r>
      <w:r>
        <w:t xml:space="preserve"> 4.8 a 4.9 GHz. La compañía señaló que su objetivo es colaborar con clientes y empresas asociadas en investigaciones y demostraciones de prueba de sistemas locales de comunicación móvil privada 5G.</w:t>
      </w:r>
    </w:p>
    <w:p w14:paraId="71B1812D" w14:textId="05EDEC5F" w:rsidR="007D723D" w:rsidRDefault="0013383C" w:rsidP="007D723D">
      <w:r>
        <w:t xml:space="preserve">Por su parte, </w:t>
      </w:r>
      <w:r w:rsidR="007D723D">
        <w:t>NEC de Japón fue uno de los primeros en recibir licencias locales de espectro 5G para uso industrial en Japón</w:t>
      </w:r>
      <w:r w:rsidR="00B5748B">
        <w:t>, de acuerdo con dicha empresa,</w:t>
      </w:r>
      <w:r w:rsidR="007D723D">
        <w:t xml:space="preserve"> el creciente argumento a favor de las redes privadas 5G se debe a las características únicas que ofrecen, incluida su sólida seguridad, ya que no necesitan estar conectadas a la red de telecomunicaciones más grande, su mayor idoneidad para la personalización y el hecho de que los datos pueden ser gestionados y analizados internamente.</w:t>
      </w:r>
      <w:sdt>
        <w:sdtPr>
          <w:id w:val="941881644"/>
          <w:citation/>
        </w:sdtPr>
        <w:sdtContent>
          <w:r>
            <w:fldChar w:fldCharType="begin"/>
          </w:r>
          <w:r w:rsidR="00EF54D6">
            <w:instrText xml:space="preserve">CITATION Ele211 \l 2058 </w:instrText>
          </w:r>
          <w:r>
            <w:fldChar w:fldCharType="separate"/>
          </w:r>
          <w:r w:rsidR="00AE2760">
            <w:rPr>
              <w:noProof/>
            </w:rPr>
            <w:t xml:space="preserve"> </w:t>
          </w:r>
          <w:r w:rsidR="00AE2760" w:rsidRPr="00AE2760">
            <w:rPr>
              <w:noProof/>
            </w:rPr>
            <w:t>(Scaramuzzi, 2021b)</w:t>
          </w:r>
          <w:r>
            <w:fldChar w:fldCharType="end"/>
          </w:r>
        </w:sdtContent>
      </w:sdt>
    </w:p>
    <w:p w14:paraId="41B58FF0" w14:textId="315026C8" w:rsidR="007D723D" w:rsidRDefault="00B5748B" w:rsidP="007D723D">
      <w:r>
        <w:t>De acuerdo con información de NEC, l</w:t>
      </w:r>
      <w:r w:rsidR="007D723D">
        <w:t>a industria del transporte global es un área donde las redes privadas 5G desempeñarán un papel importante, particularmente cuando se trata de vehículos autónomos.</w:t>
      </w:r>
      <w:r w:rsidR="00925361">
        <w:t xml:space="preserve"> </w:t>
      </w:r>
      <w:r w:rsidR="007D723D">
        <w:t xml:space="preserve">La compañía estableció un centro de pruebas de movilidad en la ciudad de </w:t>
      </w:r>
      <w:proofErr w:type="spellStart"/>
      <w:r w:rsidR="007D723D">
        <w:t>Gotemba</w:t>
      </w:r>
      <w:proofErr w:type="spellEnd"/>
      <w:r w:rsidR="007D723D">
        <w:t>, Japón, que utiliza una red 5G privada para demostrar el potencial de 5G en la industria del transporte.</w:t>
      </w:r>
      <w:sdt>
        <w:sdtPr>
          <w:id w:val="255247634"/>
          <w:citation/>
        </w:sdtPr>
        <w:sdtContent>
          <w:r w:rsidR="00925361">
            <w:fldChar w:fldCharType="begin"/>
          </w:r>
          <w:r w:rsidR="00EF54D6">
            <w:instrText xml:space="preserve">CITATION Ele21 \l 2058 </w:instrText>
          </w:r>
          <w:r w:rsidR="00925361">
            <w:fldChar w:fldCharType="separate"/>
          </w:r>
          <w:r w:rsidR="00AE2760">
            <w:rPr>
              <w:noProof/>
            </w:rPr>
            <w:t xml:space="preserve"> </w:t>
          </w:r>
          <w:r w:rsidR="00AE2760" w:rsidRPr="00AE2760">
            <w:rPr>
              <w:noProof/>
            </w:rPr>
            <w:t>(Scaramuzzi, 2021a)</w:t>
          </w:r>
          <w:r w:rsidR="00925361">
            <w:fldChar w:fldCharType="end"/>
          </w:r>
        </w:sdtContent>
      </w:sdt>
    </w:p>
    <w:p w14:paraId="6D5FB5F0" w14:textId="6E5EDC7C" w:rsidR="0090305F" w:rsidRDefault="0090305F" w:rsidP="007D723D">
      <w:r>
        <w:t xml:space="preserve">La solicitud de una licencia de espectro local 5G se realiza en línea, cubriendo una serie de requisitos técnicos, entre los que se encuentra el cumplimiento de las normas relacionadas con las </w:t>
      </w:r>
      <w:r w:rsidR="003D5D4D">
        <w:t xml:space="preserve">emisiones de las </w:t>
      </w:r>
      <w:r>
        <w:t xml:space="preserve">estaciones base, así como comprobación de la propiedad del terreno en el que se quiera colocar la estación. </w:t>
      </w:r>
      <w:bookmarkStart w:id="132" w:name="_Hlk170822216"/>
      <w:r>
        <w:t>Las tarifas por la licencia son anuales y pueden ir desde los 360 yenes, hasta los 6400 yenes</w:t>
      </w:r>
      <w:r w:rsidR="002D2304">
        <w:t xml:space="preserve"> (</w:t>
      </w:r>
      <w:r w:rsidR="00E32935">
        <w:t>3.3 a 58.7 USD</w:t>
      </w:r>
      <w:r w:rsidR="006C2788">
        <w:rPr>
          <w:rStyle w:val="Refdenotaalpie"/>
        </w:rPr>
        <w:footnoteReference w:id="16"/>
      </w:r>
      <w:r w:rsidR="00E32935">
        <w:t>)</w:t>
      </w:r>
      <w:r>
        <w:t>, para la banda de 4.6 a 4.9 GHz, mientras que para la banda de 28.2-29.1 GHz van desde los 60 yenes hasta los 3100 yenes</w:t>
      </w:r>
      <w:r w:rsidR="006C2788">
        <w:t xml:space="preserve"> (0.6 a 28.5 USD)</w:t>
      </w:r>
      <w:r>
        <w:t>. Este tipo de licencia tiene una validez máxima de 5 años</w:t>
      </w:r>
      <w:r w:rsidR="00EF3049">
        <w:t>, con posibilidad de ser prorrogable</w:t>
      </w:r>
      <w:bookmarkEnd w:id="132"/>
      <w:r w:rsidR="00EF3049">
        <w:t xml:space="preserve">. </w:t>
      </w:r>
      <w:sdt>
        <w:sdtPr>
          <w:id w:val="2033225576"/>
          <w:citation/>
        </w:sdtPr>
        <w:sdtContent>
          <w:r w:rsidR="00EF3049">
            <w:fldChar w:fldCharType="begin"/>
          </w:r>
          <w:r w:rsidR="00EF3049">
            <w:instrText xml:space="preserve">CITATION IMC \l 2058 </w:instrText>
          </w:r>
          <w:r w:rsidR="00EF3049">
            <w:fldChar w:fldCharType="separate"/>
          </w:r>
          <w:r w:rsidR="00AE2760" w:rsidRPr="00AE2760">
            <w:rPr>
              <w:noProof/>
            </w:rPr>
            <w:t>(Comunicaciones, 2019)</w:t>
          </w:r>
          <w:r w:rsidR="00EF3049">
            <w:fldChar w:fldCharType="end"/>
          </w:r>
        </w:sdtContent>
      </w:sdt>
    </w:p>
    <w:p w14:paraId="0BD3AA88" w14:textId="77777777" w:rsidR="007D723D" w:rsidRDefault="00477B42" w:rsidP="00F77ECE">
      <w:pPr>
        <w:pStyle w:val="CES2"/>
      </w:pPr>
      <w:bookmarkStart w:id="133" w:name="_Toc178866929"/>
      <w:r>
        <w:t>Australia</w:t>
      </w:r>
      <w:bookmarkEnd w:id="133"/>
    </w:p>
    <w:p w14:paraId="5241DE13" w14:textId="77777777" w:rsidR="00D5312E" w:rsidRDefault="00D5312E" w:rsidP="00D5312E">
      <w:r>
        <w:t xml:space="preserve">En noviembre de 2020, </w:t>
      </w:r>
      <w:r w:rsidR="004B43AE">
        <w:t xml:space="preserve">la </w:t>
      </w:r>
      <w:r w:rsidR="004B43AE" w:rsidRPr="00BC0A4D">
        <w:t>Autoridad Australiana de Comunicaciones y Medios</w:t>
      </w:r>
      <w:r w:rsidR="004B43AE" w:rsidRPr="00EB7813">
        <w:t xml:space="preserve"> </w:t>
      </w:r>
      <w:r w:rsidR="004B43AE">
        <w:t>(</w:t>
      </w:r>
      <w:r w:rsidRPr="00EB7813">
        <w:t>ACMA</w:t>
      </w:r>
      <w:r w:rsidR="004B43AE">
        <w:t>)</w:t>
      </w:r>
      <w:r w:rsidRPr="00EB7813">
        <w:t xml:space="preserve"> emitió</w:t>
      </w:r>
      <w:r>
        <w:t xml:space="preserve"> el documento </w:t>
      </w:r>
      <w:proofErr w:type="spellStart"/>
      <w:r w:rsidRPr="00EB7813">
        <w:rPr>
          <w:i/>
        </w:rPr>
        <w:t>Radiocommunications</w:t>
      </w:r>
      <w:proofErr w:type="spellEnd"/>
      <w:r w:rsidRPr="00EB7813">
        <w:rPr>
          <w:i/>
        </w:rPr>
        <w:t xml:space="preserve"> </w:t>
      </w:r>
      <w:proofErr w:type="spellStart"/>
      <w:r w:rsidRPr="00EB7813">
        <w:rPr>
          <w:i/>
        </w:rPr>
        <w:t>Licence</w:t>
      </w:r>
      <w:proofErr w:type="spellEnd"/>
      <w:r w:rsidRPr="00EB7813">
        <w:rPr>
          <w:i/>
        </w:rPr>
        <w:t xml:space="preserve"> </w:t>
      </w:r>
      <w:proofErr w:type="spellStart"/>
      <w:r w:rsidRPr="00EB7813">
        <w:rPr>
          <w:i/>
        </w:rPr>
        <w:t>Conditions</w:t>
      </w:r>
      <w:proofErr w:type="spellEnd"/>
      <w:r w:rsidRPr="00EB7813">
        <w:rPr>
          <w:i/>
        </w:rPr>
        <w:t xml:space="preserve"> (</w:t>
      </w:r>
      <w:proofErr w:type="spellStart"/>
      <w:r w:rsidRPr="00EB7813">
        <w:rPr>
          <w:i/>
        </w:rPr>
        <w:t>Area</w:t>
      </w:r>
      <w:proofErr w:type="spellEnd"/>
      <w:r w:rsidRPr="00EB7813">
        <w:rPr>
          <w:i/>
        </w:rPr>
        <w:t xml:space="preserve">-Wide </w:t>
      </w:r>
      <w:proofErr w:type="spellStart"/>
      <w:r w:rsidRPr="00EB7813">
        <w:rPr>
          <w:i/>
        </w:rPr>
        <w:t>Licence</w:t>
      </w:r>
      <w:proofErr w:type="spellEnd"/>
      <w:r w:rsidRPr="00EB7813">
        <w:rPr>
          <w:i/>
        </w:rPr>
        <w:t xml:space="preserve">) </w:t>
      </w:r>
      <w:proofErr w:type="spellStart"/>
      <w:r w:rsidRPr="00EB7813">
        <w:rPr>
          <w:i/>
        </w:rPr>
        <w:t>Determination</w:t>
      </w:r>
      <w:proofErr w:type="spellEnd"/>
      <w:r>
        <w:t xml:space="preserve"> 2020, en el que autoriza a la banda de frecuencias de 25.1 a 27.5 GHz para operar licencias de área amplia </w:t>
      </w:r>
      <w:r w:rsidRPr="00EB7813">
        <w:t>(AWL</w:t>
      </w:r>
      <w:r>
        <w:t xml:space="preserve">, por sus siglas en inglés </w:t>
      </w:r>
      <w:proofErr w:type="spellStart"/>
      <w:r w:rsidRPr="00EB7813">
        <w:rPr>
          <w:i/>
        </w:rPr>
        <w:t>Area</w:t>
      </w:r>
      <w:proofErr w:type="spellEnd"/>
      <w:r w:rsidRPr="00EB7813">
        <w:rPr>
          <w:i/>
        </w:rPr>
        <w:t xml:space="preserve">-Wide </w:t>
      </w:r>
      <w:proofErr w:type="spellStart"/>
      <w:r w:rsidRPr="00EB7813">
        <w:rPr>
          <w:i/>
        </w:rPr>
        <w:t>Licence</w:t>
      </w:r>
      <w:proofErr w:type="spellEnd"/>
      <w:r>
        <w:t xml:space="preserve">). Posteriormente, en junio de 2023, </w:t>
      </w:r>
      <w:r w:rsidR="00CA1402">
        <w:t>la</w:t>
      </w:r>
      <w:r>
        <w:t xml:space="preserve"> ACMA modificó este documento para autorizar la banda de frecuencias de 3.4 a 4 GHz para operar AWL.</w:t>
      </w:r>
    </w:p>
    <w:p w14:paraId="43F1615C" w14:textId="65385F01" w:rsidR="00D5312E" w:rsidRDefault="00D5312E" w:rsidP="00D5312E">
      <w:r>
        <w:t xml:space="preserve">La AWL tiene como objetivo otorgar a los titulares bloques de frecuencia y zonas agrupadas en una sola licencia, capaces de adaptarse a diferentes tamaños de redes o topografías. Se permite la operación de uno o más dispositivos de radiocomunicaciones dentro de una zona geográfica específica, utilizando las frecuencias indicadas en la licencia, y está sujeta a las condiciones </w:t>
      </w:r>
      <w:r>
        <w:lastRenderedPageBreak/>
        <w:t xml:space="preserve">establecidas en </w:t>
      </w:r>
      <w:r w:rsidR="006334F8">
        <w:t>esta</w:t>
      </w:r>
      <w:r>
        <w:t>.</w:t>
      </w:r>
      <w:r w:rsidR="00E11531">
        <w:t xml:space="preserve"> </w:t>
      </w:r>
      <w:sdt>
        <w:sdtPr>
          <w:id w:val="42334617"/>
          <w:citation/>
        </w:sdtPr>
        <w:sdtContent>
          <w:r w:rsidR="00E11531">
            <w:fldChar w:fldCharType="begin"/>
          </w:r>
          <w:r w:rsidR="00E11531">
            <w:instrText xml:space="preserve"> CITATION ACM20 \l 2058 </w:instrText>
          </w:r>
          <w:r w:rsidR="00E11531">
            <w:fldChar w:fldCharType="separate"/>
          </w:r>
          <w:r w:rsidR="00AE2760" w:rsidRPr="00AE2760">
            <w:rPr>
              <w:noProof/>
            </w:rPr>
            <w:t>(ACMA, 2020)</w:t>
          </w:r>
          <w:r w:rsidR="00E11531">
            <w:fldChar w:fldCharType="end"/>
          </w:r>
        </w:sdtContent>
      </w:sdt>
      <w:r>
        <w:t xml:space="preserve"> Las AWL pueden ser utilizadas para una variedad de casos de uso, como la banda ancha móvil inalámbrica, acceso inalámbrico fijo, redes privadas en áreas limitadas, redes de banda ancha inalámbrica dedicadas, el Internet de las cosas y las comunicaciones máquina a máquina.</w:t>
      </w:r>
      <w:r w:rsidR="00320C7E">
        <w:fldChar w:fldCharType="begin"/>
      </w:r>
      <w:r w:rsidR="00A67AC2">
        <w:instrText xml:space="preserve">CITATION Dep20 \l 2058 </w:instrText>
      </w:r>
      <w:r w:rsidR="00320C7E">
        <w:fldChar w:fldCharType="separate"/>
      </w:r>
      <w:r w:rsidR="00AE2760">
        <w:rPr>
          <w:noProof/>
        </w:rPr>
        <w:t xml:space="preserve"> </w:t>
      </w:r>
      <w:r w:rsidR="00AE2760" w:rsidRPr="00AE2760">
        <w:rPr>
          <w:noProof/>
        </w:rPr>
        <w:t>(DITRDCA, 2020)</w:t>
      </w:r>
      <w:r w:rsidR="00320C7E">
        <w:fldChar w:fldCharType="end"/>
      </w:r>
    </w:p>
    <w:p w14:paraId="1E30D3D3" w14:textId="77777777" w:rsidR="00D5312E" w:rsidRDefault="00D5312E" w:rsidP="00D5312E">
      <w:r>
        <w:t>Las características clave de las AWL incluyen:</w:t>
      </w:r>
    </w:p>
    <w:p w14:paraId="523B117B" w14:textId="69440A31" w:rsidR="00F77ECE" w:rsidRDefault="00D5312E" w:rsidP="00F77ECE">
      <w:pPr>
        <w:pStyle w:val="Prrafodelista"/>
        <w:numPr>
          <w:ilvl w:val="0"/>
          <w:numId w:val="30"/>
        </w:numPr>
      </w:pPr>
      <w:r>
        <w:t>Enfoque basado en área: Una licencia autoriza dispositivos de radiocomunicaciones dentro de un área específica, en lugar de en ubicaciones específicas. La interferencia con otros servicios se gestiona principalmente mediante el uso de condiciones técnicas que se aplican a los límites geográficos y de frecuencia de la licencia, en lugar de mediante especificaciones técnicas detalladas para los dispositivos de radiocomunicaciones autorizados bajo la licencia.</w:t>
      </w:r>
      <w:r w:rsidR="008F768C">
        <w:t xml:space="preserve"> </w:t>
      </w:r>
      <w:sdt>
        <w:sdtPr>
          <w:id w:val="784546055"/>
          <w:citation/>
        </w:sdtPr>
        <w:sdtContent>
          <w:r w:rsidR="008F768C">
            <w:fldChar w:fldCharType="begin"/>
          </w:r>
          <w:r w:rsidR="008F768C">
            <w:instrText xml:space="preserve"> CITATION ACM20 \l 2058 </w:instrText>
          </w:r>
          <w:r w:rsidR="008F768C">
            <w:fldChar w:fldCharType="separate"/>
          </w:r>
          <w:r w:rsidR="00AE2760" w:rsidRPr="00AE2760">
            <w:rPr>
              <w:noProof/>
            </w:rPr>
            <w:t>(ACMA, 2020)</w:t>
          </w:r>
          <w:r w:rsidR="008F768C">
            <w:fldChar w:fldCharType="end"/>
          </w:r>
        </w:sdtContent>
      </w:sdt>
    </w:p>
    <w:p w14:paraId="3F1A6EA1" w14:textId="1D2F08F5" w:rsidR="006334F8" w:rsidRDefault="00D5312E" w:rsidP="00F77ECE">
      <w:pPr>
        <w:pStyle w:val="Prrafodelista"/>
        <w:numPr>
          <w:ilvl w:val="0"/>
          <w:numId w:val="30"/>
        </w:numPr>
      </w:pPr>
      <w:r>
        <w:t xml:space="preserve">Aplicación amplia: Las licencias pueden utilizarse para una amplia gama de propósitos, usos, servicios, aplicaciones y tecnologías, sujeto al marco técnico para la banda relevante establecido en </w:t>
      </w:r>
      <w:r w:rsidR="0031611A">
        <w:t>el instructivo</w:t>
      </w:r>
      <w:r w:rsidR="008E6077" w:rsidRPr="00316E18">
        <w:t xml:space="preserve"> para la concesión de licencias y asignaciones de radiocomunicaciones</w:t>
      </w:r>
      <w:r>
        <w:t xml:space="preserve"> </w:t>
      </w:r>
      <w:r w:rsidR="008E6077">
        <w:t>(</w:t>
      </w:r>
      <w:r>
        <w:t>RALI</w:t>
      </w:r>
      <w:r w:rsidR="008E6077">
        <w:t>)</w:t>
      </w:r>
      <w:r>
        <w:t xml:space="preserve"> y las condiciones de la licencia.</w:t>
      </w:r>
      <w:r w:rsidR="00197123">
        <w:t xml:space="preserve"> </w:t>
      </w:r>
      <w:sdt>
        <w:sdtPr>
          <w:id w:val="-1708329303"/>
          <w:citation/>
        </w:sdtPr>
        <w:sdtContent>
          <w:r w:rsidR="008F768C">
            <w:fldChar w:fldCharType="begin"/>
          </w:r>
          <w:r w:rsidR="008F768C">
            <w:instrText xml:space="preserve"> CITATION ACM20 \l 2058 </w:instrText>
          </w:r>
          <w:r w:rsidR="008F768C">
            <w:fldChar w:fldCharType="separate"/>
          </w:r>
          <w:r w:rsidR="00AE2760" w:rsidRPr="00AE2760">
            <w:rPr>
              <w:noProof/>
            </w:rPr>
            <w:t>(ACMA, 2020)</w:t>
          </w:r>
          <w:r w:rsidR="008F768C">
            <w:fldChar w:fldCharType="end"/>
          </w:r>
        </w:sdtContent>
      </w:sdt>
    </w:p>
    <w:p w14:paraId="7412F33F" w14:textId="30929DE5" w:rsidR="006334F8" w:rsidRDefault="00D5312E" w:rsidP="00F77ECE">
      <w:pPr>
        <w:pStyle w:val="Prrafodelista"/>
        <w:numPr>
          <w:ilvl w:val="0"/>
          <w:numId w:val="30"/>
        </w:numPr>
      </w:pPr>
      <w:r>
        <w:t>Agregable: Varias AWL, adyacentes en geografía, frecuencia o ambas, pueden consolidarse en una sola licencia de transmisor, con condiciones de límites aplicando al límite de la licencia agregada.</w:t>
      </w:r>
      <w:r w:rsidR="008F768C">
        <w:t xml:space="preserve"> </w:t>
      </w:r>
      <w:sdt>
        <w:sdtPr>
          <w:id w:val="-1343930290"/>
          <w:citation/>
        </w:sdtPr>
        <w:sdtContent>
          <w:r w:rsidR="008F768C">
            <w:fldChar w:fldCharType="begin"/>
          </w:r>
          <w:r w:rsidR="008F768C">
            <w:instrText xml:space="preserve"> CITATION ACM20 \l 2058 </w:instrText>
          </w:r>
          <w:r w:rsidR="008F768C">
            <w:fldChar w:fldCharType="separate"/>
          </w:r>
          <w:r w:rsidR="00AE2760" w:rsidRPr="00AE2760">
            <w:rPr>
              <w:noProof/>
            </w:rPr>
            <w:t>(ACMA, 2020)</w:t>
          </w:r>
          <w:r w:rsidR="008F768C">
            <w:fldChar w:fldCharType="end"/>
          </w:r>
        </w:sdtContent>
      </w:sdt>
    </w:p>
    <w:p w14:paraId="160AB326" w14:textId="05D80490" w:rsidR="006334F8" w:rsidRDefault="00D5312E" w:rsidP="00F77ECE">
      <w:pPr>
        <w:pStyle w:val="Prrafodelista"/>
        <w:numPr>
          <w:ilvl w:val="0"/>
          <w:numId w:val="30"/>
        </w:numPr>
      </w:pPr>
      <w:r>
        <w:t>Responsabilidades del manejo de interferencias: El titular de una AWL debe gestionar la interferencia entre: dispositivos de radiocomunicaciones operados bajo la licencia; y dispositivos de radiocomunicaciones operados bajo cualquier otra licencia del titular, u operados por el titular bajo una licencia de clase.</w:t>
      </w:r>
      <w:r w:rsidR="00197123">
        <w:t xml:space="preserve"> </w:t>
      </w:r>
      <w:sdt>
        <w:sdtPr>
          <w:id w:val="-1764521210"/>
          <w:citation/>
        </w:sdtPr>
        <w:sdtContent>
          <w:r w:rsidR="00197123">
            <w:fldChar w:fldCharType="begin"/>
          </w:r>
          <w:r w:rsidR="00A67AC2">
            <w:instrText xml:space="preserve">CITATION Dep20 \l 2058 </w:instrText>
          </w:r>
          <w:r w:rsidR="00197123">
            <w:fldChar w:fldCharType="separate"/>
          </w:r>
          <w:r w:rsidR="00AE2760" w:rsidRPr="00AE2760">
            <w:rPr>
              <w:noProof/>
            </w:rPr>
            <w:t>(DITRDCA, 2020)</w:t>
          </w:r>
          <w:r w:rsidR="00197123">
            <w:fldChar w:fldCharType="end"/>
          </w:r>
        </w:sdtContent>
      </w:sdt>
      <w:sdt>
        <w:sdtPr>
          <w:id w:val="1623185403"/>
          <w:citation/>
        </w:sdtPr>
        <w:sdtContent>
          <w:r w:rsidR="00197123">
            <w:fldChar w:fldCharType="begin"/>
          </w:r>
          <w:r w:rsidR="00A67AC2">
            <w:instrText xml:space="preserve">CITATION Dep23 \l 2058 </w:instrText>
          </w:r>
          <w:r w:rsidR="00197123">
            <w:fldChar w:fldCharType="separate"/>
          </w:r>
          <w:r w:rsidR="00AE2760">
            <w:rPr>
              <w:noProof/>
            </w:rPr>
            <w:t xml:space="preserve"> </w:t>
          </w:r>
          <w:r w:rsidR="00AE2760" w:rsidRPr="00AE2760">
            <w:rPr>
              <w:noProof/>
            </w:rPr>
            <w:t>(DITRDCA, 2023)</w:t>
          </w:r>
          <w:r w:rsidR="00197123">
            <w:fldChar w:fldCharType="end"/>
          </w:r>
        </w:sdtContent>
      </w:sdt>
    </w:p>
    <w:p w14:paraId="338764A4" w14:textId="136BA026" w:rsidR="006334F8" w:rsidRPr="00F77ECE" w:rsidRDefault="00D5312E" w:rsidP="00F77ECE">
      <w:pPr>
        <w:pStyle w:val="Prrafodelista"/>
        <w:numPr>
          <w:ilvl w:val="0"/>
          <w:numId w:val="30"/>
        </w:numPr>
      </w:pPr>
      <w:r>
        <w:t>Interferencia perjudicial: El titular de una AWL debe garantizar que la operación de un transmisor de bajo riesgo no cause interferencia perjudicial a un dispositivo de radiocomunicaciones operado bajo una licencia de espectro o una licencia de aparato mantenida por cualquier otra persona.</w:t>
      </w:r>
      <w:r w:rsidR="00197123">
        <w:t xml:space="preserve"> </w:t>
      </w:r>
      <w:sdt>
        <w:sdtPr>
          <w:id w:val="1946426695"/>
          <w:citation/>
        </w:sdtPr>
        <w:sdtContent>
          <w:r w:rsidR="00197123">
            <w:fldChar w:fldCharType="begin"/>
          </w:r>
          <w:r w:rsidR="00A67AC2">
            <w:instrText xml:space="preserve">CITATION Dep20 \l 2058 </w:instrText>
          </w:r>
          <w:r w:rsidR="00197123">
            <w:fldChar w:fldCharType="separate"/>
          </w:r>
          <w:r w:rsidR="00AE2760" w:rsidRPr="00AE2760">
            <w:rPr>
              <w:noProof/>
            </w:rPr>
            <w:t>(DITRDCA, 2020)</w:t>
          </w:r>
          <w:r w:rsidR="00197123">
            <w:fldChar w:fldCharType="end"/>
          </w:r>
        </w:sdtContent>
      </w:sdt>
      <w:sdt>
        <w:sdtPr>
          <w:id w:val="707526153"/>
          <w:citation/>
        </w:sdtPr>
        <w:sdtContent>
          <w:r w:rsidR="00197123">
            <w:fldChar w:fldCharType="begin"/>
          </w:r>
          <w:r w:rsidR="00A67AC2">
            <w:instrText xml:space="preserve">CITATION Dep23 \l 2058 </w:instrText>
          </w:r>
          <w:r w:rsidR="00197123">
            <w:fldChar w:fldCharType="separate"/>
          </w:r>
          <w:r w:rsidR="00AE2760">
            <w:rPr>
              <w:noProof/>
            </w:rPr>
            <w:t xml:space="preserve"> </w:t>
          </w:r>
          <w:r w:rsidR="00AE2760" w:rsidRPr="00AE2760">
            <w:rPr>
              <w:noProof/>
            </w:rPr>
            <w:t>(DITRDCA, 2023)</w:t>
          </w:r>
          <w:r w:rsidR="00197123">
            <w:fldChar w:fldCharType="end"/>
          </w:r>
        </w:sdtContent>
      </w:sdt>
    </w:p>
    <w:p w14:paraId="6C2CA504" w14:textId="031EEA71" w:rsidR="00491030" w:rsidRDefault="00491030" w:rsidP="00491030">
      <w:r>
        <w:t xml:space="preserve">Una AWL en la banda de 26 GHz podría otorgarse en el segmento de 24.7–25.1 GHz o en el segmento de 25.1–27.5 GHz, fuera de las 29 áreas especificadas que ACMA ha designado para la concesión de licencias de espectro. </w:t>
      </w:r>
      <w:sdt>
        <w:sdtPr>
          <w:id w:val="142478443"/>
          <w:citation/>
        </w:sdtPr>
        <w:sdtContent>
          <w:r>
            <w:fldChar w:fldCharType="begin"/>
          </w:r>
          <w:r>
            <w:instrText xml:space="preserve"> CITATION ACM20 \l 2058 </w:instrText>
          </w:r>
          <w:r>
            <w:fldChar w:fldCharType="separate"/>
          </w:r>
          <w:r w:rsidR="00AE2760" w:rsidRPr="00AE2760">
            <w:rPr>
              <w:noProof/>
            </w:rPr>
            <w:t>(ACMA, 2020)</w:t>
          </w:r>
          <w:r>
            <w:fldChar w:fldCharType="end"/>
          </w:r>
        </w:sdtContent>
      </w:sdt>
      <w:r>
        <w:t xml:space="preserve"> En cambio, </w:t>
      </w:r>
      <w:r w:rsidR="00D21C04">
        <w:t xml:space="preserve">en la banda de 3.4 GHz </w:t>
      </w:r>
      <w:r>
        <w:t>una AWL puede ser emitida en áreas remotas y en la banda de 3.8 GHz en áreas metropolitanas y regionales.</w:t>
      </w:r>
      <w:sdt>
        <w:sdtPr>
          <w:id w:val="1091128082"/>
          <w:citation/>
        </w:sdtPr>
        <w:sdtContent>
          <w:r>
            <w:fldChar w:fldCharType="begin"/>
          </w:r>
          <w:r w:rsidR="0007657F">
            <w:instrText xml:space="preserve">CITATION ACM24 \l 2058 </w:instrText>
          </w:r>
          <w:r>
            <w:fldChar w:fldCharType="separate"/>
          </w:r>
          <w:r w:rsidR="00AE2760">
            <w:rPr>
              <w:noProof/>
            </w:rPr>
            <w:t xml:space="preserve"> </w:t>
          </w:r>
          <w:r w:rsidR="00AE2760" w:rsidRPr="00AE2760">
            <w:rPr>
              <w:noProof/>
            </w:rPr>
            <w:t>(ACMA, 2024a)</w:t>
          </w:r>
          <w:r>
            <w:fldChar w:fldCharType="end"/>
          </w:r>
        </w:sdtContent>
      </w:sdt>
      <w:r>
        <w:t>.</w:t>
      </w:r>
    </w:p>
    <w:p w14:paraId="07C38890" w14:textId="65F001A1" w:rsidR="006334F8" w:rsidRDefault="00D5312E">
      <w:r>
        <w:t>Para las AWL en la banda de 26 GHz, ACMA considera que una duración de 5 años con la posibilidad de renovación permite que se despliegue la tecnología y garantiza que el espectro no utilizado pueda devolverse al mercado en lugar de estar bloqueado durante un período prolongado.</w:t>
      </w:r>
      <w:sdt>
        <w:sdtPr>
          <w:id w:val="1229656976"/>
          <w:citation/>
        </w:sdtPr>
        <w:sdtContent>
          <w:r w:rsidR="00197123">
            <w:fldChar w:fldCharType="begin"/>
          </w:r>
          <w:r w:rsidR="00197123">
            <w:instrText xml:space="preserve"> CITATION ACM20 \l 2058 </w:instrText>
          </w:r>
          <w:r w:rsidR="00197123">
            <w:fldChar w:fldCharType="separate"/>
          </w:r>
          <w:r w:rsidR="00AE2760">
            <w:rPr>
              <w:noProof/>
            </w:rPr>
            <w:t xml:space="preserve"> </w:t>
          </w:r>
          <w:r w:rsidR="00AE2760" w:rsidRPr="00AE2760">
            <w:rPr>
              <w:noProof/>
            </w:rPr>
            <w:t>(ACMA, 2020)</w:t>
          </w:r>
          <w:r w:rsidR="00197123">
            <w:fldChar w:fldCharType="end"/>
          </w:r>
        </w:sdtContent>
      </w:sdt>
      <w:r>
        <w:t xml:space="preserve"> De manera similar para las AWL en la banda de 3.4 GHz se limita la tenencia al 13 de diciembre de 2030, con el fin de proporcionar una mayor flexibilidad en las actividades de replanificación que afectan a la banda</w:t>
      </w:r>
      <w:r w:rsidR="006334F8">
        <w:t>.</w:t>
      </w:r>
      <w:r w:rsidR="0007657F">
        <w:t xml:space="preserve"> </w:t>
      </w:r>
      <w:sdt>
        <w:sdtPr>
          <w:id w:val="2108846541"/>
          <w:citation/>
        </w:sdtPr>
        <w:sdtContent>
          <w:r w:rsidR="0007657F">
            <w:fldChar w:fldCharType="begin"/>
          </w:r>
          <w:r w:rsidR="0007657F">
            <w:instrText xml:space="preserve"> CITATION ACM24 \l 2058 </w:instrText>
          </w:r>
          <w:r w:rsidR="0007657F">
            <w:fldChar w:fldCharType="separate"/>
          </w:r>
          <w:r w:rsidR="00AE2760" w:rsidRPr="00AE2760">
            <w:rPr>
              <w:noProof/>
            </w:rPr>
            <w:t>(ACMA, 2024a)</w:t>
          </w:r>
          <w:r w:rsidR="0007657F">
            <w:fldChar w:fldCharType="end"/>
          </w:r>
        </w:sdtContent>
      </w:sdt>
    </w:p>
    <w:p w14:paraId="735AA465" w14:textId="3E9FEAE4" w:rsidR="00D5312E" w:rsidRDefault="003248F1">
      <w:bookmarkStart w:id="134" w:name="_Hlk170822279"/>
      <w:r>
        <w:lastRenderedPageBreak/>
        <w:t>La ACMA autoriza las</w:t>
      </w:r>
      <w:r w:rsidR="00D5312E">
        <w:t xml:space="preserve"> AWL en </w:t>
      </w:r>
      <w:r>
        <w:t>canales agregables para su operación en células también agregables. Por ejemplo,</w:t>
      </w:r>
      <w:r w:rsidR="00D5312E">
        <w:t xml:space="preserve"> en la banda de 26 GHz</w:t>
      </w:r>
      <w:r>
        <w:t>,</w:t>
      </w:r>
      <w:r w:rsidR="00D5312E">
        <w:t xml:space="preserve"> </w:t>
      </w:r>
      <w:r>
        <w:t>el espectro se asigna en canales de</w:t>
      </w:r>
      <w:r w:rsidR="00D5312E">
        <w:t xml:space="preserve"> 50 MHz con célula</w:t>
      </w:r>
      <w:r>
        <w:t xml:space="preserve">s </w:t>
      </w:r>
      <w:r w:rsidR="00D5312E">
        <w:t>de 500 x 500 metros</w:t>
      </w:r>
      <w:bookmarkStart w:id="135" w:name="_Hlk170822311"/>
      <w:bookmarkEnd w:id="134"/>
      <w:r w:rsidR="00D5312E">
        <w:t>, excepto cuando no se aplica la canalización, en cuyo caso no hay un ancho de banda mínimo.</w:t>
      </w:r>
      <w:r w:rsidR="00C10732">
        <w:t xml:space="preserve"> </w:t>
      </w:r>
      <w:sdt>
        <w:sdtPr>
          <w:id w:val="1108314371"/>
          <w:citation/>
        </w:sdtPr>
        <w:sdtContent>
          <w:r w:rsidR="0007657F">
            <w:fldChar w:fldCharType="begin"/>
          </w:r>
          <w:r w:rsidR="0007657F">
            <w:instrText xml:space="preserve"> CITATION ACM20 \l 2058 </w:instrText>
          </w:r>
          <w:r w:rsidR="0007657F">
            <w:fldChar w:fldCharType="separate"/>
          </w:r>
          <w:r w:rsidR="00AE2760" w:rsidRPr="00AE2760">
            <w:rPr>
              <w:noProof/>
            </w:rPr>
            <w:t>(ACMA, 2020)</w:t>
          </w:r>
          <w:r w:rsidR="0007657F">
            <w:fldChar w:fldCharType="end"/>
          </w:r>
        </w:sdtContent>
      </w:sdt>
      <w:r w:rsidR="0007657F">
        <w:t xml:space="preserve"> </w:t>
      </w:r>
      <w:r w:rsidR="00C10732">
        <w:t xml:space="preserve">Por otro lado, para las AWL en la banda de 3.4 GHz </w:t>
      </w:r>
      <w:r>
        <w:t>el espectro se asigna en</w:t>
      </w:r>
      <w:r w:rsidR="00C10732">
        <w:t xml:space="preserve"> canal</w:t>
      </w:r>
      <w:r>
        <w:t>es</w:t>
      </w:r>
      <w:r w:rsidR="00C10732">
        <w:t xml:space="preserve"> de 10 MHz con célula</w:t>
      </w:r>
      <w:r>
        <w:t>s</w:t>
      </w:r>
      <w:r w:rsidR="00C10732">
        <w:t xml:space="preserve"> de 1800 x 1800 m</w:t>
      </w:r>
      <w:r w:rsidR="00B4153A">
        <w:t>etros</w:t>
      </w:r>
      <w:r w:rsidR="00C10732">
        <w:t>.</w:t>
      </w:r>
      <w:sdt>
        <w:sdtPr>
          <w:id w:val="1805428141"/>
          <w:citation/>
        </w:sdtPr>
        <w:sdtContent>
          <w:r w:rsidR="00C10732">
            <w:fldChar w:fldCharType="begin"/>
          </w:r>
          <w:r w:rsidR="0007657F">
            <w:instrText xml:space="preserve">CITATION ACM2434 \l 2058 </w:instrText>
          </w:r>
          <w:r w:rsidR="00C10732">
            <w:fldChar w:fldCharType="separate"/>
          </w:r>
          <w:r w:rsidR="00AE2760">
            <w:rPr>
              <w:noProof/>
            </w:rPr>
            <w:t xml:space="preserve"> </w:t>
          </w:r>
          <w:r w:rsidR="00AE2760" w:rsidRPr="00AE2760">
            <w:rPr>
              <w:noProof/>
            </w:rPr>
            <w:t>(ACMA, 2024b)</w:t>
          </w:r>
          <w:r w:rsidR="00C10732">
            <w:fldChar w:fldCharType="end"/>
          </w:r>
        </w:sdtContent>
      </w:sdt>
      <w:bookmarkEnd w:id="135"/>
      <w:r w:rsidR="00D5312E">
        <w:t xml:space="preserve"> </w:t>
      </w:r>
      <w:r>
        <w:t>No obstante, aunque el espectro</w:t>
      </w:r>
      <w:r w:rsidR="00D5312E">
        <w:t xml:space="preserve"> está disponible en celdas geográficas </w:t>
      </w:r>
      <w:r w:rsidR="006334F8">
        <w:t>agregables,</w:t>
      </w:r>
      <w:r w:rsidR="00D5312E">
        <w:t xml:space="preserve"> </w:t>
      </w:r>
      <w:r>
        <w:t>no se garantiza necesariamente la existencia de</w:t>
      </w:r>
      <w:r w:rsidR="00D5312E">
        <w:t xml:space="preserve"> grandes áreas contiguas.</w:t>
      </w:r>
    </w:p>
    <w:p w14:paraId="7761BDB6" w14:textId="77777777" w:rsidR="00D5312E" w:rsidRDefault="00D5312E" w:rsidP="00D5312E">
      <w:r>
        <w:t>Para obtener una AWL en las bandas de frecuencias de 3.4 y 26 GHz, es necesario seguir los siguientes pasos:</w:t>
      </w:r>
    </w:p>
    <w:p w14:paraId="7BB7D53E" w14:textId="77777777" w:rsidR="00D5312E" w:rsidRDefault="00D5312E" w:rsidP="00922389">
      <w:pPr>
        <w:pStyle w:val="Prrafodelista"/>
        <w:numPr>
          <w:ilvl w:val="0"/>
          <w:numId w:val="31"/>
        </w:numPr>
      </w:pPr>
      <w:r>
        <w:t>Determinar las necesidades y luego solicitar una licencia</w:t>
      </w:r>
      <w:r w:rsidR="00811ED8">
        <w:t>:</w:t>
      </w:r>
      <w:r w:rsidR="00151A1C">
        <w:t xml:space="preserve"> </w:t>
      </w:r>
      <w:r w:rsidR="00222D5C">
        <w:t>E</w:t>
      </w:r>
      <w:r w:rsidR="00151A1C">
        <w:t>l solicitante primero debe verificar la disponibilidad de áreas geográficas y rangos de frecuencia deseados en el Registro de Licencias de Radiocomunicaciones de ACMA. Una vez seleccionados, se solicita la licencia a ACMA, que, tras su aprobación, requiere el pago del impuesto correspondiente para su emisión. Los licenciatarios pueden operar un transmisor solo si cumplen con todas las condiciones y requisitos de registro establecidos.</w:t>
      </w:r>
    </w:p>
    <w:p w14:paraId="567C9B8A" w14:textId="77777777" w:rsidR="0031611A" w:rsidRDefault="00D5312E" w:rsidP="0031611A">
      <w:pPr>
        <w:pStyle w:val="Prrafodelista"/>
        <w:numPr>
          <w:ilvl w:val="0"/>
          <w:numId w:val="31"/>
        </w:numPr>
      </w:pPr>
      <w:r>
        <w:t>Coordinar y registrar el transmisor</w:t>
      </w:r>
      <w:r w:rsidR="00151A1C">
        <w:t xml:space="preserve">: </w:t>
      </w:r>
      <w:r w:rsidR="00757C75">
        <w:t xml:space="preserve">Se debe </w:t>
      </w:r>
      <w:r w:rsidR="00151A1C">
        <w:t xml:space="preserve">cumplir con los requisitos de coordinación establecidos en el RALI. Esto implica coordinarse con servicios existentes, implementar restricciones operativas para garantizar la coexistencia con otros servicios y cumplir con los </w:t>
      </w:r>
      <w:r w:rsidR="0031611A">
        <w:t>requisitos</w:t>
      </w:r>
      <w:r w:rsidR="00151A1C">
        <w:t xml:space="preserve"> detallados en otros documentos antes del registro. Además, el licenciatario debe registrar su transmisor antes de la operación, a menos que esté exento, asegurándose de cumplir con todos los requisitos detallados en el RALI para el registro del equipo.</w:t>
      </w:r>
    </w:p>
    <w:p w14:paraId="0567EC41" w14:textId="32FA1399" w:rsidR="0031611A" w:rsidRDefault="00D5312E" w:rsidP="0007657F">
      <w:pPr>
        <w:pStyle w:val="Prrafodelista"/>
        <w:numPr>
          <w:ilvl w:val="0"/>
          <w:numId w:val="31"/>
        </w:numPr>
      </w:pPr>
      <w:r>
        <w:t>Seguir las condiciones de funcionamiento</w:t>
      </w:r>
      <w:r w:rsidR="0031611A">
        <w:t>: La operación de todas las estaciones transmisoras, incluso las exentas de registro, debe cumplir con las condiciones establecidas en la Determinación 2020, la licencia y el RALI. Estas condiciones pueden incluir restricciones en los niveles de potencia y obligaciones para los licenciatarios para abordar y resolver interferencias según sea necesario. Específicamente para los transmisores en la banda de 26 GHz, se aplican limitaciones en las emisiones sobre el horizonte, requisitos de apuntamiento de antenas en ciertos rangos de frecuencia y áreas geográficas, restricciones en la operación en áreas específicas y ciertos tipos de transmisores, así como coordinación requerida para transmisores exteriores con potencia radiada total superior a 23 dBm por ancho de banda ocupado con estaciones terrenas de servicio de investigación espacial. Para los transmisores en la banda de 3.4 GHz, se exige la convivencia con radio altímetros.</w:t>
      </w:r>
      <w:r w:rsidR="0031611A" w:rsidRPr="008F768C">
        <w:t xml:space="preserve"> </w:t>
      </w:r>
      <w:sdt>
        <w:sdtPr>
          <w:id w:val="-1857034264"/>
          <w:citation/>
        </w:sdtPr>
        <w:sdtContent>
          <w:r w:rsidR="0031611A">
            <w:fldChar w:fldCharType="begin"/>
          </w:r>
          <w:r w:rsidR="0007657F">
            <w:instrText xml:space="preserve">CITATION ACM241 \l 2058 </w:instrText>
          </w:r>
          <w:r w:rsidR="0031611A">
            <w:fldChar w:fldCharType="separate"/>
          </w:r>
          <w:r w:rsidR="00AE2760" w:rsidRPr="00AE2760">
            <w:rPr>
              <w:noProof/>
            </w:rPr>
            <w:t>(ACMA, 2024c)</w:t>
          </w:r>
          <w:r w:rsidR="0031611A">
            <w:fldChar w:fldCharType="end"/>
          </w:r>
        </w:sdtContent>
      </w:sdt>
      <w:sdt>
        <w:sdtPr>
          <w:id w:val="209624037"/>
          <w:citation/>
        </w:sdtPr>
        <w:sdtContent>
          <w:r w:rsidR="0031611A">
            <w:fldChar w:fldCharType="begin"/>
          </w:r>
          <w:r w:rsidR="0007657F">
            <w:instrText xml:space="preserve">CITATION ACM242 \l 2058 </w:instrText>
          </w:r>
          <w:r w:rsidR="0031611A">
            <w:fldChar w:fldCharType="separate"/>
          </w:r>
          <w:r w:rsidR="00AE2760">
            <w:rPr>
              <w:noProof/>
            </w:rPr>
            <w:t xml:space="preserve"> </w:t>
          </w:r>
          <w:r w:rsidR="00AE2760" w:rsidRPr="00AE2760">
            <w:rPr>
              <w:noProof/>
            </w:rPr>
            <w:t>(ACMA, 2024d)</w:t>
          </w:r>
          <w:r w:rsidR="0031611A">
            <w:fldChar w:fldCharType="end"/>
          </w:r>
        </w:sdtContent>
      </w:sdt>
      <w:bookmarkStart w:id="136" w:name="_Hlk169199109"/>
    </w:p>
    <w:p w14:paraId="7EDF3B66" w14:textId="7F31F7F6" w:rsidR="00D5312E" w:rsidRPr="00D5312E" w:rsidRDefault="00164109" w:rsidP="00D5312E">
      <w:bookmarkStart w:id="137" w:name="_Hlk170822371"/>
      <w:r>
        <w:rPr>
          <w:rFonts w:cstheme="minorHAnsi"/>
        </w:rPr>
        <w:t>Los costos</w:t>
      </w:r>
      <w:r w:rsidRPr="000272B8">
        <w:rPr>
          <w:rFonts w:cstheme="minorHAnsi"/>
        </w:rPr>
        <w:t xml:space="preserve"> aplicables </w:t>
      </w:r>
      <w:r>
        <w:rPr>
          <w:rFonts w:cstheme="minorHAnsi"/>
        </w:rPr>
        <w:t>al otorgamiento de una</w:t>
      </w:r>
      <w:r w:rsidRPr="000272B8">
        <w:rPr>
          <w:rFonts w:cstheme="minorHAnsi"/>
        </w:rPr>
        <w:t xml:space="preserve"> AWL</w:t>
      </w:r>
      <w:r>
        <w:rPr>
          <w:rFonts w:cstheme="minorHAnsi"/>
        </w:rPr>
        <w:t xml:space="preserve"> se componen de </w:t>
      </w:r>
      <w:r>
        <w:t>t</w:t>
      </w:r>
      <w:r w:rsidR="00D5312E">
        <w:t>a</w:t>
      </w:r>
      <w:r w:rsidR="00902413">
        <w:t>rifa</w:t>
      </w:r>
      <w:r w:rsidR="00D5312E">
        <w:t>s administrativas para recuperar los cost</w:t>
      </w:r>
      <w:r>
        <w:t>o</w:t>
      </w:r>
      <w:r w:rsidR="00D5312E">
        <w:t>s directos de la gestión del espectro</w:t>
      </w:r>
      <w:r w:rsidR="00902413">
        <w:t>,</w:t>
      </w:r>
      <w:r>
        <w:t xml:space="preserve"> y de i</w:t>
      </w:r>
      <w:r w:rsidR="00D5312E">
        <w:t xml:space="preserve">mpuestos anuales </w:t>
      </w:r>
      <w:r>
        <w:rPr>
          <w:rFonts w:cstheme="minorHAnsi"/>
        </w:rPr>
        <w:t xml:space="preserve">bajo el esquema de </w:t>
      </w:r>
      <w:r w:rsidR="00D5312E">
        <w:t xml:space="preserve">licencias de aparatos para recuperar los costos indirectos de la gestión del espectro y ofrecer incentivos para el uso eficiente del espectro. </w:t>
      </w:r>
      <w:bookmarkEnd w:id="137"/>
      <w:r w:rsidR="00D5312E">
        <w:t>Los costos indirectos son aquellos que no pueden atribuirse directamente a los licenciatarios individuales.</w:t>
      </w:r>
      <w:r w:rsidRPr="00164109">
        <w:t xml:space="preserve"> Los impuestos anuales de las licencias de aparatos se determinan multiplicando la tarifa por un MHz de espectro por persona (0.0003 dólares </w:t>
      </w:r>
      <w:r w:rsidRPr="00164109">
        <w:lastRenderedPageBreak/>
        <w:t xml:space="preserve">australianos por MHz por persona) por el ancho de banda y por la población del área geográfica. </w:t>
      </w:r>
      <w:sdt>
        <w:sdtPr>
          <w:id w:val="-2092697827"/>
          <w:citation/>
        </w:sdtPr>
        <w:sdtContent>
          <w:r w:rsidR="008F768C">
            <w:fldChar w:fldCharType="begin"/>
          </w:r>
          <w:r w:rsidR="008F768C">
            <w:instrText xml:space="preserve"> CITATION ACM20 \l 2058 </w:instrText>
          </w:r>
          <w:r w:rsidR="008F768C">
            <w:fldChar w:fldCharType="separate"/>
          </w:r>
          <w:r w:rsidR="00AE2760" w:rsidRPr="00AE2760">
            <w:rPr>
              <w:noProof/>
            </w:rPr>
            <w:t>(ACMA, 2020)</w:t>
          </w:r>
          <w:r w:rsidR="008F768C">
            <w:fldChar w:fldCharType="end"/>
          </w:r>
        </w:sdtContent>
      </w:sdt>
    </w:p>
    <w:bookmarkEnd w:id="136"/>
    <w:p w14:paraId="54F6A453" w14:textId="77777777" w:rsidR="00F3248B" w:rsidRDefault="00EB7813" w:rsidP="00F77ECE">
      <w:pPr>
        <w:pStyle w:val="CES2"/>
      </w:pPr>
      <w:r>
        <w:t xml:space="preserve"> </w:t>
      </w:r>
      <w:bookmarkStart w:id="138" w:name="_Toc178866930"/>
      <w:r w:rsidR="00AA6041">
        <w:t>Francia</w:t>
      </w:r>
      <w:bookmarkEnd w:id="138"/>
    </w:p>
    <w:p w14:paraId="150AF021" w14:textId="68F71A28" w:rsidR="00D5312E" w:rsidRDefault="00AA2DF9" w:rsidP="00D5312E">
      <w:r w:rsidRPr="00AA2DF9">
        <w:t xml:space="preserve">Ante el creciente interés en implementar soluciones de conectividad local mediante tecnologías móviles de última generación, como el 5G, la Autoridad </w:t>
      </w:r>
      <w:r w:rsidR="004C3206" w:rsidRPr="004C3206">
        <w:t>de regulación</w:t>
      </w:r>
      <w:r w:rsidRPr="00AA2DF9">
        <w:t xml:space="preserve"> de las </w:t>
      </w:r>
      <w:r w:rsidR="004C3206" w:rsidRPr="004C3206">
        <w:t>comunicaciones electrónicas, de correos</w:t>
      </w:r>
      <w:r w:rsidRPr="00AA2DF9">
        <w:t xml:space="preserve"> y </w:t>
      </w:r>
      <w:r w:rsidR="004C3206" w:rsidRPr="004C3206">
        <w:t>de la distribución de la prensa</w:t>
      </w:r>
      <w:r w:rsidRPr="00AA2DF9">
        <w:t xml:space="preserve"> (</w:t>
      </w:r>
      <w:proofErr w:type="spellStart"/>
      <w:r w:rsidRPr="00AA2DF9">
        <w:t>Arcep</w:t>
      </w:r>
      <w:proofErr w:type="spellEnd"/>
      <w:r w:rsidRPr="00AA2DF9">
        <w:t>) de Francia ha puesto a disposición de empresas e instituciones de diversos sectores (incluyendo manufactura, logística, energía, salud y ciudades inteligentes)</w:t>
      </w:r>
      <w:r w:rsidR="0037212B">
        <w:t xml:space="preserve"> </w:t>
      </w:r>
      <w:r w:rsidR="004D3C6B">
        <w:t xml:space="preserve">segmentos de </w:t>
      </w:r>
      <w:r w:rsidR="0037212B">
        <w:t>las</w:t>
      </w:r>
      <w:r w:rsidRPr="00AA2DF9">
        <w:t xml:space="preserve"> bandas de espectro radioeléctrico </w:t>
      </w:r>
      <w:r w:rsidR="0037212B">
        <w:t xml:space="preserve">de 2.6 GHz, 3.8 – 4.0 GHz y 26 GHz para </w:t>
      </w:r>
      <w:r w:rsidRPr="00AA2DF9">
        <w:t>para el despliegue de redes 5G privadas</w:t>
      </w:r>
      <w:r w:rsidR="00D5312E">
        <w:t>.</w:t>
      </w:r>
      <w:r w:rsidR="0037212B">
        <w:t xml:space="preserve"> </w:t>
      </w:r>
      <w:r w:rsidR="00F86647">
        <w:t>Estas dos últimas bandas se encuentran</w:t>
      </w:r>
      <w:r w:rsidR="0037212B">
        <w:t xml:space="preserve"> a prueba.</w:t>
      </w:r>
      <w:r w:rsidR="005A3D40">
        <w:t xml:space="preserve"> </w:t>
      </w:r>
      <w:sdt>
        <w:sdtPr>
          <w:id w:val="2100288182"/>
          <w:citation/>
        </w:sdtPr>
        <w:sdtContent>
          <w:r w:rsidR="005A3D40">
            <w:fldChar w:fldCharType="begin"/>
          </w:r>
          <w:r w:rsidR="007C6BDB">
            <w:instrText xml:space="preserve">CITATION Arc24 \l 2058 </w:instrText>
          </w:r>
          <w:r w:rsidR="005A3D40">
            <w:fldChar w:fldCharType="separate"/>
          </w:r>
          <w:r w:rsidR="00AE2760" w:rsidRPr="00AE2760">
            <w:rPr>
              <w:noProof/>
            </w:rPr>
            <w:t>(Arcep, 2024a)</w:t>
          </w:r>
          <w:r w:rsidR="005A3D40">
            <w:fldChar w:fldCharType="end"/>
          </w:r>
        </w:sdtContent>
      </w:sdt>
    </w:p>
    <w:p w14:paraId="5FAACBA6" w14:textId="77777777" w:rsidR="004C4BE5" w:rsidRDefault="00D5312E" w:rsidP="00D5312E">
      <w:r>
        <w:t xml:space="preserve">Para probar los nuevos casos de uso que ofrece, y para beneficiarse de una variedad de comentarios, las partes interesadas pueden solicitar a </w:t>
      </w:r>
      <w:proofErr w:type="spellStart"/>
      <w:r>
        <w:t>Arcep</w:t>
      </w:r>
      <w:proofErr w:type="spellEnd"/>
      <w:r>
        <w:t xml:space="preserve"> autorizaciones de uso de frecuencia de cobertura local únicamente en zonas geográficas donde </w:t>
      </w:r>
      <w:r w:rsidR="0037212B">
        <w:t xml:space="preserve">la empresa o institución </w:t>
      </w:r>
      <w:r>
        <w:t>justifique la necesidad de cobertura para el desempeño de sus actividades.</w:t>
      </w:r>
    </w:p>
    <w:p w14:paraId="365378D8" w14:textId="70E5EC05" w:rsidR="00D5312E" w:rsidRDefault="00D5312E" w:rsidP="00CA1402">
      <w:pPr>
        <w:pStyle w:val="Prrafodelista"/>
        <w:numPr>
          <w:ilvl w:val="0"/>
          <w:numId w:val="57"/>
        </w:numPr>
      </w:pPr>
      <w:r>
        <w:t xml:space="preserve">2.6 GHz: </w:t>
      </w:r>
      <w:proofErr w:type="spellStart"/>
      <w:r>
        <w:t>Arcep</w:t>
      </w:r>
      <w:proofErr w:type="spellEnd"/>
      <w:r>
        <w:t xml:space="preserve"> identificó la banda TDD de 2.6 GHz </w:t>
      </w:r>
      <w:r w:rsidR="00B82CBA">
        <w:t>en el segmento de</w:t>
      </w:r>
      <w:r>
        <w:t xml:space="preserve"> 2570 - 2620 MHz como </w:t>
      </w:r>
      <w:r w:rsidRPr="00922389">
        <w:t xml:space="preserve">una </w:t>
      </w:r>
      <w:r w:rsidR="00B82CBA" w:rsidRPr="00922389">
        <w:t xml:space="preserve">oportunidad </w:t>
      </w:r>
      <w:r w:rsidR="00163C36" w:rsidRPr="00922389">
        <w:t>para</w:t>
      </w:r>
      <w:r>
        <w:t xml:space="preserve"> apoyar las nuevas generaciones de estas redes y el surgimiento de nuevos usos. </w:t>
      </w:r>
      <w:bookmarkStart w:id="139" w:name="_Hlk170822451"/>
      <w:proofErr w:type="spellStart"/>
      <w:r>
        <w:t>A</w:t>
      </w:r>
      <w:r w:rsidR="003667A3">
        <w:t>r</w:t>
      </w:r>
      <w:r w:rsidR="00467B44">
        <w:t>cep</w:t>
      </w:r>
      <w:proofErr w:type="spellEnd"/>
      <w:r>
        <w:t xml:space="preserve"> asigna licencias por bloques de </w:t>
      </w:r>
      <w:r w:rsidR="00467B44">
        <w:t>5</w:t>
      </w:r>
      <w:r>
        <w:t xml:space="preserve">, </w:t>
      </w:r>
      <w:r w:rsidR="00467B44">
        <w:t>10</w:t>
      </w:r>
      <w:r>
        <w:t xml:space="preserve">, 15 o 20 MHz, según la disponibilidad de las frecuencias </w:t>
      </w:r>
      <w:bookmarkEnd w:id="139"/>
      <w:r>
        <w:t xml:space="preserve">de 2575- 2615 MHz por una duración máxima de </w:t>
      </w:r>
      <w:r w:rsidR="006C7E36">
        <w:t xml:space="preserve">diez </w:t>
      </w:r>
      <w:r>
        <w:t xml:space="preserve">años. Con el objetivo de impulsar las redes 5G </w:t>
      </w:r>
      <w:r w:rsidR="004C4BE5">
        <w:t>privadas</w:t>
      </w:r>
      <w:r>
        <w:t xml:space="preserve"> a pequeña escala para permitir experimentos con nuevos casos de uso.</w:t>
      </w:r>
      <w:r w:rsidR="005A3D40">
        <w:t xml:space="preserve"> </w:t>
      </w:r>
      <w:sdt>
        <w:sdtPr>
          <w:id w:val="79487483"/>
          <w:citation/>
        </w:sdtPr>
        <w:sdtContent>
          <w:r w:rsidR="005A3D40">
            <w:fldChar w:fldCharType="begin"/>
          </w:r>
          <w:r w:rsidR="007C6BDB">
            <w:instrText xml:space="preserve">CITATION Arc241 \l 2058 </w:instrText>
          </w:r>
          <w:r w:rsidR="005A3D40">
            <w:fldChar w:fldCharType="separate"/>
          </w:r>
          <w:r w:rsidR="00AE2760" w:rsidRPr="00AE2760">
            <w:rPr>
              <w:noProof/>
            </w:rPr>
            <w:t>(Arcep, 2024b)</w:t>
          </w:r>
          <w:r w:rsidR="005A3D40">
            <w:fldChar w:fldCharType="end"/>
          </w:r>
        </w:sdtContent>
      </w:sdt>
      <w:r w:rsidR="005A3D40">
        <w:t>.</w:t>
      </w:r>
      <w:r>
        <w:t xml:space="preserve"> Hay 31 licencias de prueba en uso hasta mayo de 2024.</w:t>
      </w:r>
    </w:p>
    <w:p w14:paraId="3B4FD2A2" w14:textId="77777777" w:rsidR="0037212B" w:rsidRDefault="0037212B" w:rsidP="00CA1402">
      <w:pPr>
        <w:pStyle w:val="Descripcin"/>
        <w:jc w:val="center"/>
      </w:pPr>
      <w:r>
        <w:t xml:space="preserve">Ilustración </w:t>
      </w:r>
      <w:fldSimple w:instr=" SEQ Ilustración \* ARABIC ">
        <w:r w:rsidR="00383CA2">
          <w:rPr>
            <w:noProof/>
          </w:rPr>
          <w:t>13</w:t>
        </w:r>
      </w:fldSimple>
      <w:r>
        <w:t xml:space="preserve">. </w:t>
      </w:r>
      <w:r w:rsidRPr="00126397">
        <w:t>Licencias en la banda de 2.6 GHz</w:t>
      </w:r>
    </w:p>
    <w:p w14:paraId="0050545E" w14:textId="77777777" w:rsidR="0037212B" w:rsidRDefault="00005215" w:rsidP="0037212B">
      <w:pPr>
        <w:pStyle w:val="Descripcin"/>
        <w:keepNext w:val="0"/>
        <w:keepLines w:val="0"/>
        <w:jc w:val="center"/>
        <w:rPr>
          <w:sz w:val="20"/>
          <w:szCs w:val="20"/>
        </w:rPr>
      </w:pPr>
      <w:r w:rsidRPr="00005215">
        <w:rPr>
          <w:noProof/>
          <w:sz w:val="20"/>
          <w:szCs w:val="20"/>
        </w:rPr>
        <w:drawing>
          <wp:inline distT="0" distB="0" distL="0" distR="0" wp14:anchorId="7846C51E" wp14:editId="4E050AEE">
            <wp:extent cx="5612130" cy="57340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573405"/>
                    </a:xfrm>
                    <a:prstGeom prst="rect">
                      <a:avLst/>
                    </a:prstGeom>
                  </pic:spPr>
                </pic:pic>
              </a:graphicData>
            </a:graphic>
          </wp:inline>
        </w:drawing>
      </w:r>
      <w:r w:rsidRPr="00005215" w:rsidDel="00005215">
        <w:rPr>
          <w:sz w:val="20"/>
          <w:szCs w:val="20"/>
        </w:rPr>
        <w:t xml:space="preserve"> </w:t>
      </w:r>
    </w:p>
    <w:p w14:paraId="24C14084" w14:textId="16EC367E" w:rsidR="00D5312E" w:rsidRPr="00CA1402" w:rsidRDefault="00622470" w:rsidP="00CA1402">
      <w:pPr>
        <w:pStyle w:val="Descripcin"/>
        <w:keepNext w:val="0"/>
        <w:keepLines w:val="0"/>
        <w:rPr>
          <w:szCs w:val="22"/>
        </w:rPr>
      </w:pPr>
      <w:r w:rsidRPr="00CA1402">
        <w:rPr>
          <w:rFonts w:ascii="Calibri Light" w:hAnsi="Calibri Light"/>
          <w:iCs w:val="0"/>
          <w:color w:val="auto"/>
          <w:szCs w:val="22"/>
        </w:rPr>
        <w:t>Fuente:</w:t>
      </w:r>
      <w:r w:rsidR="00D5312E" w:rsidRPr="00CA1402">
        <w:rPr>
          <w:rFonts w:ascii="Calibri Light" w:hAnsi="Calibri Light"/>
          <w:iCs w:val="0"/>
          <w:color w:val="auto"/>
          <w:szCs w:val="22"/>
        </w:rPr>
        <w:t xml:space="preserve"> </w:t>
      </w:r>
      <w:sdt>
        <w:sdtPr>
          <w:rPr>
            <w:rFonts w:ascii="Calibri Light" w:hAnsi="Calibri Light"/>
            <w:iCs w:val="0"/>
            <w:color w:val="auto"/>
            <w:szCs w:val="22"/>
          </w:rPr>
          <w:id w:val="1706443228"/>
          <w:citation/>
        </w:sdtPr>
        <w:sdtEndPr>
          <w:rPr>
            <w:iCs/>
          </w:rPr>
        </w:sdtEndPr>
        <w:sdtContent>
          <w:r w:rsidR="00D40C04" w:rsidRPr="00CA1402">
            <w:rPr>
              <w:rFonts w:ascii="Calibri Light" w:hAnsi="Calibri Light"/>
              <w:color w:val="auto"/>
              <w:szCs w:val="22"/>
            </w:rPr>
            <w:fldChar w:fldCharType="begin"/>
          </w:r>
          <w:r w:rsidR="00151A1C" w:rsidRPr="00CA1402">
            <w:rPr>
              <w:rFonts w:ascii="Calibri Light" w:hAnsi="Calibri Light"/>
              <w:color w:val="auto"/>
              <w:szCs w:val="22"/>
            </w:rPr>
            <w:instrText xml:space="preserve">CITATION Cul24 \l 2058 </w:instrText>
          </w:r>
          <w:r w:rsidR="00D40C04" w:rsidRPr="00CA1402">
            <w:rPr>
              <w:rFonts w:ascii="Calibri Light" w:hAnsi="Calibri Light"/>
              <w:color w:val="auto"/>
              <w:szCs w:val="22"/>
            </w:rPr>
            <w:fldChar w:fldCharType="separate"/>
          </w:r>
          <w:r w:rsidR="00AE2760" w:rsidRPr="00AE2760">
            <w:rPr>
              <w:rFonts w:ascii="Calibri Light" w:hAnsi="Calibri Light"/>
              <w:noProof/>
              <w:color w:val="auto"/>
              <w:szCs w:val="22"/>
            </w:rPr>
            <w:t>(Cullen, 2024)</w:t>
          </w:r>
          <w:r w:rsidR="00D40C04" w:rsidRPr="00CA1402">
            <w:rPr>
              <w:rFonts w:ascii="Calibri Light" w:hAnsi="Calibri Light"/>
              <w:color w:val="auto"/>
              <w:szCs w:val="22"/>
            </w:rPr>
            <w:fldChar w:fldCharType="end"/>
          </w:r>
        </w:sdtContent>
      </w:sdt>
    </w:p>
    <w:p w14:paraId="24D4BB6F" w14:textId="77777777" w:rsidR="00D5312E" w:rsidRPr="00500C58" w:rsidRDefault="00D5312E" w:rsidP="00D5312E">
      <w:pPr>
        <w:pStyle w:val="Prrafodelista"/>
        <w:rPr>
          <w:sz w:val="20"/>
          <w:szCs w:val="20"/>
        </w:rPr>
      </w:pPr>
    </w:p>
    <w:p w14:paraId="10274B06" w14:textId="4B1C05E7" w:rsidR="00D5312E" w:rsidRPr="00935634" w:rsidRDefault="00D5312E" w:rsidP="00D5312E">
      <w:pPr>
        <w:pStyle w:val="Prrafodelista"/>
        <w:numPr>
          <w:ilvl w:val="0"/>
          <w:numId w:val="19"/>
        </w:numPr>
      </w:pPr>
      <w:bookmarkStart w:id="140" w:name="_Hlk170822503"/>
      <w:r w:rsidRPr="00935634">
        <w:t xml:space="preserve">3.8 - 4 GHz (licencias de prueba): El esquema está dirigido a actores que deseen experimentar con nuevos casos de uso de 5G: actores industriales o logísticos, actores verticales en los sectores de la energía, la salud o las ciudades inteligentes. </w:t>
      </w:r>
      <w:r w:rsidRPr="00922389">
        <w:t>Los</w:t>
      </w:r>
      <w:r w:rsidRPr="00922389" w:rsidDel="001E0D08">
        <w:t xml:space="preserve"> </w:t>
      </w:r>
      <w:r w:rsidR="001E0D08" w:rsidRPr="00922389">
        <w:t>interesados</w:t>
      </w:r>
      <w:r w:rsidRPr="00922389">
        <w:t xml:space="preserve"> podrán solicitar el</w:t>
      </w:r>
      <w:r w:rsidRPr="00935634">
        <w:t xml:space="preserve"> suministro de un máximo de 100 MHz de espectro por </w:t>
      </w:r>
      <w:r w:rsidR="00B66434">
        <w:t>empresa o instituci</w:t>
      </w:r>
      <w:r w:rsidR="00163C36">
        <w:t>ón</w:t>
      </w:r>
      <w:r w:rsidR="00B66434" w:rsidRPr="00935634">
        <w:t xml:space="preserve"> </w:t>
      </w:r>
      <w:r w:rsidR="00163C36">
        <w:t>situados</w:t>
      </w:r>
      <w:r w:rsidR="00B66434" w:rsidRPr="00935634">
        <w:t xml:space="preserve"> </w:t>
      </w:r>
      <w:r w:rsidRPr="00935634">
        <w:t xml:space="preserve">entre </w:t>
      </w:r>
      <w:r w:rsidR="00B66434">
        <w:t>3.8</w:t>
      </w:r>
      <w:r w:rsidR="00B66434" w:rsidRPr="00935634">
        <w:t xml:space="preserve"> </w:t>
      </w:r>
      <w:r w:rsidRPr="00935634">
        <w:t xml:space="preserve">y </w:t>
      </w:r>
      <w:r w:rsidR="00B66434">
        <w:t>4.0</w:t>
      </w:r>
      <w:r w:rsidR="00B66434" w:rsidRPr="00935634">
        <w:t xml:space="preserve"> </w:t>
      </w:r>
      <w:r w:rsidR="00B66434">
        <w:t>G</w:t>
      </w:r>
      <w:r w:rsidRPr="00935634">
        <w:t>Hz</w:t>
      </w:r>
      <w:bookmarkEnd w:id="140"/>
      <w:r w:rsidRPr="00935634">
        <w:t xml:space="preserve">, en forma de autorización local para el uso de frecuencias con fines experimentales, durante un período de tres años. Las licencias para el uso de frecuencias se otorgarán respetando las limitaciones de coexistencia con los usos presentes dentro de esta banda y en bandas adyacentes. Para garantizar esto, </w:t>
      </w:r>
      <w:proofErr w:type="spellStart"/>
      <w:r w:rsidRPr="00935634">
        <w:t>Arcep</w:t>
      </w:r>
      <w:proofErr w:type="spellEnd"/>
      <w:r w:rsidRPr="00935634">
        <w:t xml:space="preserve"> puede solicitar limitaciones técnicas.</w:t>
      </w:r>
      <w:r w:rsidR="005A3D40">
        <w:t xml:space="preserve"> </w:t>
      </w:r>
      <w:sdt>
        <w:sdtPr>
          <w:id w:val="574948036"/>
          <w:citation/>
        </w:sdtPr>
        <w:sdtContent>
          <w:r w:rsidR="005A3D40">
            <w:fldChar w:fldCharType="begin"/>
          </w:r>
          <w:r w:rsidR="00EF54D6">
            <w:instrText xml:space="preserve">CITATION Arc22 \l 2058 </w:instrText>
          </w:r>
          <w:r w:rsidR="005A3D40">
            <w:fldChar w:fldCharType="separate"/>
          </w:r>
          <w:r w:rsidR="00AE2760" w:rsidRPr="00AE2760">
            <w:rPr>
              <w:noProof/>
            </w:rPr>
            <w:t>(Arcep, 2022)</w:t>
          </w:r>
          <w:r w:rsidR="005A3D40">
            <w:fldChar w:fldCharType="end"/>
          </w:r>
        </w:sdtContent>
      </w:sdt>
      <w:r w:rsidR="005A3D40">
        <w:t>.</w:t>
      </w:r>
      <w:r w:rsidRPr="00935634">
        <w:t xml:space="preserve"> Hay 68 licencias de prueba de uso hasta mayo de 2024. </w:t>
      </w:r>
    </w:p>
    <w:p w14:paraId="4E75D369" w14:textId="7D674BF3" w:rsidR="0037212B" w:rsidRDefault="00D5312E" w:rsidP="0037212B">
      <w:pPr>
        <w:pStyle w:val="Prrafodelista"/>
        <w:numPr>
          <w:ilvl w:val="0"/>
          <w:numId w:val="19"/>
        </w:numPr>
      </w:pPr>
      <w:bookmarkStart w:id="141" w:name="_Hlk170822542"/>
      <w:r w:rsidRPr="00FB71C9">
        <w:lastRenderedPageBreak/>
        <w:t>26</w:t>
      </w:r>
      <w:r w:rsidR="00E14888">
        <w:t>.</w:t>
      </w:r>
      <w:r w:rsidRPr="00FB71C9">
        <w:t>5–27</w:t>
      </w:r>
      <w:r w:rsidR="00E14888">
        <w:t>.</w:t>
      </w:r>
      <w:r w:rsidRPr="00FB71C9">
        <w:t>5 GHz (licencias de prueba): Redes de prueba 5G a pequeña escala para permitir experimentos con nuevos casos de uso. Licencias concedidas por una duración máxim</w:t>
      </w:r>
      <w:r w:rsidR="00163135">
        <w:t>a</w:t>
      </w:r>
      <w:r w:rsidRPr="00FB71C9">
        <w:t xml:space="preserve"> de tres años con la provisión de un máximo de 800 MHz de espectro por actor</w:t>
      </w:r>
      <w:bookmarkEnd w:id="141"/>
      <w:r w:rsidRPr="00FB71C9">
        <w:t>.</w:t>
      </w:r>
      <w:r w:rsidR="005A3D40">
        <w:t xml:space="preserve"> </w:t>
      </w:r>
      <w:sdt>
        <w:sdtPr>
          <w:id w:val="-1256047591"/>
          <w:citation/>
        </w:sdtPr>
        <w:sdtContent>
          <w:r w:rsidR="00D40C04">
            <w:fldChar w:fldCharType="begin"/>
          </w:r>
          <w:r w:rsidR="00D40C04">
            <w:instrText xml:space="preserve"> CITATION Die24 \l 2058 </w:instrText>
          </w:r>
          <w:r w:rsidR="00D40C04">
            <w:fldChar w:fldCharType="separate"/>
          </w:r>
          <w:r w:rsidR="00AE2760" w:rsidRPr="00AE2760">
            <w:rPr>
              <w:noProof/>
            </w:rPr>
            <w:t>(Kronegger, 2024)</w:t>
          </w:r>
          <w:r w:rsidR="00D40C04">
            <w:fldChar w:fldCharType="end"/>
          </w:r>
        </w:sdtContent>
      </w:sdt>
      <w:r w:rsidR="00D40C04">
        <w:t>.</w:t>
      </w:r>
      <w:r>
        <w:t xml:space="preserve"> </w:t>
      </w:r>
      <w:r w:rsidRPr="00FB71C9">
        <w:t xml:space="preserve">Se cuenta con registro de 14 licencias de prueba en uso </w:t>
      </w:r>
      <w:r w:rsidR="00E422EB">
        <w:t>a</w:t>
      </w:r>
      <w:r w:rsidR="00E422EB" w:rsidRPr="00FB71C9">
        <w:t xml:space="preserve"> </w:t>
      </w:r>
      <w:r w:rsidRPr="00FB71C9">
        <w:t>mayo de 2024</w:t>
      </w:r>
      <w:r w:rsidR="00D40C04">
        <w:t>.</w:t>
      </w:r>
      <w:sdt>
        <w:sdtPr>
          <w:id w:val="1571920070"/>
          <w:citation/>
        </w:sdtPr>
        <w:sdtContent>
          <w:r w:rsidR="00D40C04">
            <w:fldChar w:fldCharType="begin"/>
          </w:r>
          <w:r w:rsidR="007C6BDB">
            <w:instrText xml:space="preserve">CITATION Arc242 \l 2058 </w:instrText>
          </w:r>
          <w:r w:rsidR="00D40C04">
            <w:fldChar w:fldCharType="separate"/>
          </w:r>
          <w:r w:rsidR="00AE2760">
            <w:rPr>
              <w:noProof/>
            </w:rPr>
            <w:t xml:space="preserve"> </w:t>
          </w:r>
          <w:r w:rsidR="00AE2760" w:rsidRPr="00AE2760">
            <w:rPr>
              <w:noProof/>
            </w:rPr>
            <w:t>(Arcep, 2024c)</w:t>
          </w:r>
          <w:r w:rsidR="00D40C04">
            <w:fldChar w:fldCharType="end"/>
          </w:r>
        </w:sdtContent>
      </w:sdt>
      <w:r w:rsidRPr="00FB71C9">
        <w:t xml:space="preserve">. </w:t>
      </w:r>
    </w:p>
    <w:p w14:paraId="3766BC6F" w14:textId="2B2E3959" w:rsidR="006D1651" w:rsidRDefault="006D1651" w:rsidP="004E26E0">
      <w:pPr>
        <w:ind w:left="360"/>
      </w:pPr>
      <w:r>
        <w:t>En la Ilustración 1</w:t>
      </w:r>
      <w:r w:rsidR="00A727A3">
        <w:t>4</w:t>
      </w:r>
      <w:r>
        <w:t>, se muestra el mapa del</w:t>
      </w:r>
      <w:r w:rsidR="00D5312E">
        <w:t xml:space="preserve"> regulador donde se </w:t>
      </w:r>
      <w:r w:rsidR="00163135">
        <w:t>localizan</w:t>
      </w:r>
      <w:r w:rsidR="00D5312E">
        <w:t xml:space="preserve"> las licencias de experimentación para </w:t>
      </w:r>
      <w:r>
        <w:t xml:space="preserve">redes </w:t>
      </w:r>
      <w:r w:rsidR="00D5312E">
        <w:t>5G</w:t>
      </w:r>
      <w:r>
        <w:t xml:space="preserve"> </w:t>
      </w:r>
      <w:r w:rsidR="00265C14">
        <w:t>p</w:t>
      </w:r>
      <w:r>
        <w:t>rivadas</w:t>
      </w:r>
      <w:r w:rsidR="00D5312E">
        <w:t>.</w:t>
      </w:r>
      <w:r w:rsidR="00163135">
        <w:t xml:space="preserve"> En color azul se encuentran las licencias en la banda de 2.6 GHz, en color rojo las licencias en el segmento de 3.8 – 4.0 GHz y en color morado las licencias en la banda de 26 GHz.</w:t>
      </w:r>
      <w:sdt>
        <w:sdtPr>
          <w:id w:val="-542676832"/>
          <w:citation/>
        </w:sdtPr>
        <w:sdtContent>
          <w:r w:rsidR="00D40C04">
            <w:fldChar w:fldCharType="begin"/>
          </w:r>
          <w:r w:rsidR="007C6BDB">
            <w:instrText xml:space="preserve">CITATION Arc242 \l 2058 </w:instrText>
          </w:r>
          <w:r w:rsidR="00D40C04">
            <w:fldChar w:fldCharType="separate"/>
          </w:r>
          <w:r w:rsidR="00AE2760">
            <w:rPr>
              <w:noProof/>
            </w:rPr>
            <w:t xml:space="preserve"> </w:t>
          </w:r>
          <w:r w:rsidR="00AE2760" w:rsidRPr="00AE2760">
            <w:rPr>
              <w:noProof/>
            </w:rPr>
            <w:t>(Arcep, 2024c)</w:t>
          </w:r>
          <w:r w:rsidR="00D40C04">
            <w:fldChar w:fldCharType="end"/>
          </w:r>
        </w:sdtContent>
      </w:sdt>
    </w:p>
    <w:p w14:paraId="7B57C8AF" w14:textId="77777777" w:rsidR="00B66434" w:rsidRDefault="00B66434" w:rsidP="00CA1402">
      <w:pPr>
        <w:pStyle w:val="Descripcin"/>
        <w:jc w:val="center"/>
      </w:pPr>
      <w:r>
        <w:t xml:space="preserve">Ilustración </w:t>
      </w:r>
      <w:fldSimple w:instr=" SEQ Ilustración \* ARABIC ">
        <w:r w:rsidR="00383CA2">
          <w:rPr>
            <w:noProof/>
          </w:rPr>
          <w:t>14</w:t>
        </w:r>
      </w:fldSimple>
      <w:r>
        <w:t xml:space="preserve">. </w:t>
      </w:r>
      <w:r w:rsidRPr="00A623E3">
        <w:t>Mapa de redes 5G privadas en Francia</w:t>
      </w:r>
    </w:p>
    <w:p w14:paraId="71BAE406" w14:textId="77777777" w:rsidR="006D1651" w:rsidRPr="006D1651" w:rsidRDefault="006D1651" w:rsidP="00CA1402">
      <w:r>
        <w:rPr>
          <w:rFonts w:asciiTheme="majorHAnsi" w:hAnsiTheme="majorHAnsi"/>
          <w:noProof/>
          <w:color w:val="538135" w:themeColor="accent6" w:themeShade="BF"/>
          <w:szCs w:val="18"/>
        </w:rPr>
        <w:drawing>
          <wp:inline distT="0" distB="0" distL="0" distR="0" wp14:anchorId="32813031" wp14:editId="21229893">
            <wp:extent cx="5657439" cy="4873924"/>
            <wp:effectExtent l="0" t="0" r="63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72115" cy="4886568"/>
                    </a:xfrm>
                    <a:prstGeom prst="rect">
                      <a:avLst/>
                    </a:prstGeom>
                  </pic:spPr>
                </pic:pic>
              </a:graphicData>
            </a:graphic>
          </wp:inline>
        </w:drawing>
      </w:r>
    </w:p>
    <w:p w14:paraId="29CA9D29" w14:textId="3C1FC373" w:rsidR="006D1651" w:rsidRPr="006D1651" w:rsidRDefault="006D1651" w:rsidP="00CA1402">
      <w:r>
        <w:t xml:space="preserve">Fuente: </w:t>
      </w:r>
      <w:sdt>
        <w:sdtPr>
          <w:id w:val="-765837925"/>
          <w:citation/>
        </w:sdtPr>
        <w:sdtContent>
          <w:r>
            <w:fldChar w:fldCharType="begin"/>
          </w:r>
          <w:r w:rsidR="007C6BDB">
            <w:instrText xml:space="preserve">CITATION Arc242 \l 2058 </w:instrText>
          </w:r>
          <w:r>
            <w:fldChar w:fldCharType="separate"/>
          </w:r>
          <w:r w:rsidR="00AE2760" w:rsidRPr="00AE2760">
            <w:rPr>
              <w:noProof/>
            </w:rPr>
            <w:t>(Arcep, 2024c)</w:t>
          </w:r>
          <w:r>
            <w:fldChar w:fldCharType="end"/>
          </w:r>
        </w:sdtContent>
      </w:sdt>
    </w:p>
    <w:p w14:paraId="5CFC05C9" w14:textId="77777777" w:rsidR="00AA6041" w:rsidRDefault="00EB7813" w:rsidP="00F77ECE">
      <w:pPr>
        <w:pStyle w:val="CES2"/>
      </w:pPr>
      <w:r>
        <w:lastRenderedPageBreak/>
        <w:t xml:space="preserve"> </w:t>
      </w:r>
      <w:bookmarkStart w:id="142" w:name="_Toc178866931"/>
      <w:r w:rsidR="00AA6041">
        <w:t>Alemania</w:t>
      </w:r>
      <w:bookmarkEnd w:id="142"/>
    </w:p>
    <w:p w14:paraId="4B76CC55" w14:textId="61873218" w:rsidR="00D5312E" w:rsidRDefault="00D5312E" w:rsidP="00D5312E">
      <w:r>
        <w:t>Alemania fue el primer país que reservó 100 MHz de la banda 3</w:t>
      </w:r>
      <w:r w:rsidR="002A4D97">
        <w:t>.7</w:t>
      </w:r>
      <w:r>
        <w:t xml:space="preserve"> GHz para </w:t>
      </w:r>
      <w:r w:rsidR="00472221">
        <w:t>rede</w:t>
      </w:r>
      <w:r w:rsidR="00317855">
        <w:t>s</w:t>
      </w:r>
      <w:r w:rsidR="00472221">
        <w:t xml:space="preserve"> 5G</w:t>
      </w:r>
      <w:r>
        <w:t xml:space="preserve"> en noviembre de 2019. El regulador </w:t>
      </w:r>
      <w:proofErr w:type="spellStart"/>
      <w:r w:rsidRPr="002322CE">
        <w:rPr>
          <w:i/>
          <w:iCs/>
        </w:rPr>
        <w:t>Bundesnetzagentur</w:t>
      </w:r>
      <w:proofErr w:type="spellEnd"/>
      <w:r>
        <w:t xml:space="preserve"> (</w:t>
      </w:r>
      <w:proofErr w:type="spellStart"/>
      <w:r>
        <w:t>BNetzA</w:t>
      </w:r>
      <w:proofErr w:type="spellEnd"/>
      <w:r>
        <w:t xml:space="preserve">) adoptó en diciembre de 2020 las normas definitivas, los formularios de solicitud y </w:t>
      </w:r>
      <w:r w:rsidR="00902413">
        <w:t>los precios</w:t>
      </w:r>
      <w:r>
        <w:t xml:space="preserve"> para las licencias locales en la banda de 26 GHz. Las licencias se expiden por orden de llegada. Si varios solicitantes quieren espectro para la misma zona, deben negociar posibles soluciones.</w:t>
      </w:r>
      <w:r w:rsidR="00BC3D2E">
        <w:t xml:space="preserve"> </w:t>
      </w:r>
      <w:sdt>
        <w:sdtPr>
          <w:id w:val="-1491556364"/>
          <w:citation/>
        </w:sdtPr>
        <w:sdtContent>
          <w:r w:rsidR="00BC3D2E">
            <w:fldChar w:fldCharType="begin"/>
          </w:r>
          <w:r w:rsidR="00BC3D2E">
            <w:instrText xml:space="preserve"> CITATION Kro21 \l 2058 </w:instrText>
          </w:r>
          <w:r w:rsidR="00BC3D2E">
            <w:fldChar w:fldCharType="separate"/>
          </w:r>
          <w:r w:rsidR="00AE2760" w:rsidRPr="00AE2760">
            <w:rPr>
              <w:noProof/>
            </w:rPr>
            <w:t>(Kronegger, 2021)</w:t>
          </w:r>
          <w:r w:rsidR="00BC3D2E">
            <w:fldChar w:fldCharType="end"/>
          </w:r>
        </w:sdtContent>
      </w:sdt>
      <w:r w:rsidR="00472221">
        <w:t xml:space="preserve"> </w:t>
      </w:r>
      <w:r w:rsidR="00DB144C">
        <w:t>A fin de asegurar un uso eficiente del espectro</w:t>
      </w:r>
      <w:r w:rsidR="00CE5457">
        <w:t>,</w:t>
      </w:r>
      <w:r w:rsidR="00DB144C">
        <w:t xml:space="preserve"> </w:t>
      </w:r>
      <w:r w:rsidR="00CE5457">
        <w:t xml:space="preserve">las frecuencias </w:t>
      </w:r>
      <w:r w:rsidR="00B439F4">
        <w:t>en la banda de 3.7 GHz</w:t>
      </w:r>
      <w:r w:rsidR="00915A5D">
        <w:t xml:space="preserve"> </w:t>
      </w:r>
      <w:r w:rsidR="00DB144C">
        <w:t>pueden asignarse a más de una parte para su uso compartido. Por lo tanto, l</w:t>
      </w:r>
      <w:r>
        <w:t xml:space="preserve">os titulares de licencias en </w:t>
      </w:r>
      <w:r w:rsidR="00B439F4">
        <w:t xml:space="preserve">esta </w:t>
      </w:r>
      <w:r>
        <w:t>banda deben negociar el arrendamiento local o regional con las partes adecuadas que lo soliciten, en condiciones no discriminatorias.</w:t>
      </w:r>
      <w:r w:rsidR="00BC3D2E">
        <w:t xml:space="preserve"> </w:t>
      </w:r>
      <w:sdt>
        <w:sdtPr>
          <w:id w:val="1479651569"/>
          <w:citation/>
        </w:sdtPr>
        <w:sdtContent>
          <w:r w:rsidR="00BC3D2E">
            <w:fldChar w:fldCharType="begin"/>
          </w:r>
          <w:r w:rsidR="00BC3D2E">
            <w:instrText xml:space="preserve"> CITATION Die24 \l 2058 </w:instrText>
          </w:r>
          <w:r w:rsidR="00BC3D2E">
            <w:fldChar w:fldCharType="separate"/>
          </w:r>
          <w:r w:rsidR="00AE2760" w:rsidRPr="00AE2760">
            <w:rPr>
              <w:noProof/>
            </w:rPr>
            <w:t>(Kronegger, 2024)</w:t>
          </w:r>
          <w:r w:rsidR="00BC3D2E">
            <w:fldChar w:fldCharType="end"/>
          </w:r>
        </w:sdtContent>
      </w:sdt>
      <w:r w:rsidR="00DB144C">
        <w:t xml:space="preserve"> </w:t>
      </w:r>
      <w:r w:rsidR="00695841">
        <w:t>No obstante</w:t>
      </w:r>
      <w:r w:rsidR="00704539">
        <w:t>,</w:t>
      </w:r>
      <w:r w:rsidR="00A35E40">
        <w:t xml:space="preserve"> l</w:t>
      </w:r>
      <w:r w:rsidR="002667A2">
        <w:t xml:space="preserve">os </w:t>
      </w:r>
      <w:r w:rsidR="001A07D4">
        <w:t>licenciatarios</w:t>
      </w:r>
      <w:r w:rsidR="002667A2">
        <w:t xml:space="preserve"> no están obligados a arrendar espectro a ninguna parte interesada</w:t>
      </w:r>
      <w:r w:rsidR="00DB144C">
        <w:t xml:space="preserve">, independientemente de los términos, </w:t>
      </w:r>
      <w:r w:rsidR="002667A2">
        <w:t>ya que esto podría obstaculizar el despliegue flexible de 5G</w:t>
      </w:r>
      <w:r w:rsidR="00DB144C">
        <w:t xml:space="preserve">. Además, cualquier arrendamiento requiere el consentimiento de la </w:t>
      </w:r>
      <w:proofErr w:type="spellStart"/>
      <w:r w:rsidR="002667A2">
        <w:t>BNetzA</w:t>
      </w:r>
      <w:proofErr w:type="spellEnd"/>
      <w:r w:rsidR="00DB144C">
        <w:t xml:space="preserve">, </w:t>
      </w:r>
      <w:r w:rsidR="002667A2">
        <w:t>que evalúa posibles preocupaciones de competencia y asegura el uso eficiente y sin interferencias del espectro.</w:t>
      </w:r>
      <w:r w:rsidR="00430490">
        <w:t xml:space="preserve"> </w:t>
      </w:r>
      <w:sdt>
        <w:sdtPr>
          <w:id w:val="-1791897519"/>
          <w:citation/>
        </w:sdtPr>
        <w:sdtContent>
          <w:r w:rsidR="00430490">
            <w:fldChar w:fldCharType="begin"/>
          </w:r>
          <w:r w:rsidR="00430490">
            <w:instrText xml:space="preserve">CITATION Dec18 \l 2058 </w:instrText>
          </w:r>
          <w:r w:rsidR="00430490">
            <w:fldChar w:fldCharType="separate"/>
          </w:r>
          <w:r w:rsidR="00AE2760" w:rsidRPr="00AE2760">
            <w:rPr>
              <w:noProof/>
            </w:rPr>
            <w:t>(BNetzA, 2018)</w:t>
          </w:r>
          <w:r w:rsidR="00430490">
            <w:fldChar w:fldCharType="end"/>
          </w:r>
        </w:sdtContent>
      </w:sdt>
    </w:p>
    <w:p w14:paraId="2789AA54" w14:textId="77777777" w:rsidR="00D5312E" w:rsidRDefault="00D5312E" w:rsidP="00EB7813">
      <w:pPr>
        <w:pStyle w:val="Ttulo3"/>
      </w:pPr>
      <w:bookmarkStart w:id="143" w:name="_Toc169164137"/>
      <w:bookmarkStart w:id="144" w:name="_Toc169264692"/>
      <w:bookmarkStart w:id="145" w:name="_Toc169543147"/>
      <w:bookmarkStart w:id="146" w:name="_Toc170725736"/>
      <w:bookmarkStart w:id="147" w:name="_Toc168835562"/>
      <w:bookmarkStart w:id="148" w:name="_Toc178866932"/>
      <w:bookmarkEnd w:id="143"/>
      <w:bookmarkEnd w:id="144"/>
      <w:bookmarkEnd w:id="145"/>
      <w:bookmarkEnd w:id="146"/>
      <w:r>
        <w:t>Redes 5G privadas en la</w:t>
      </w:r>
      <w:r w:rsidR="00CA27C5">
        <w:t>s</w:t>
      </w:r>
      <w:r>
        <w:t xml:space="preserve"> banda</w:t>
      </w:r>
      <w:r w:rsidR="00CA27C5">
        <w:t>s</w:t>
      </w:r>
      <w:r>
        <w:t xml:space="preserve"> de 3.7 GHz</w:t>
      </w:r>
      <w:bookmarkEnd w:id="147"/>
      <w:r w:rsidR="00CA27C5">
        <w:t xml:space="preserve"> y 26 GHz</w:t>
      </w:r>
      <w:bookmarkEnd w:id="148"/>
    </w:p>
    <w:p w14:paraId="67581CFF" w14:textId="3C8216D7" w:rsidR="005C10A5" w:rsidRDefault="00D5312E" w:rsidP="00D5312E">
      <w:r>
        <w:t xml:space="preserve">La </w:t>
      </w:r>
      <w:proofErr w:type="spellStart"/>
      <w:r>
        <w:t>BNetzA</w:t>
      </w:r>
      <w:proofErr w:type="spellEnd"/>
      <w:r>
        <w:t xml:space="preserve"> aprobó </w:t>
      </w:r>
      <w:r w:rsidR="00E422EB">
        <w:t>la banda de 3.7</w:t>
      </w:r>
      <w:r w:rsidR="002A4D97">
        <w:t>-3.8</w:t>
      </w:r>
      <w:r w:rsidR="00E422EB">
        <w:t xml:space="preserve"> GHz</w:t>
      </w:r>
      <w:r>
        <w:t xml:space="preserve"> para servicios para</w:t>
      </w:r>
      <w:r w:rsidR="00550E7C">
        <w:t xml:space="preserve"> </w:t>
      </w:r>
      <w:r w:rsidR="00550E7C" w:rsidRPr="001E1CBD">
        <w:t>usos locales del espectro, incluyendo en particular asignaciones para instalaciones comerciale</w:t>
      </w:r>
      <w:r w:rsidR="00550E7C">
        <w:t xml:space="preserve">s, </w:t>
      </w:r>
      <w:r w:rsidR="00550E7C" w:rsidRPr="001E1CBD">
        <w:t>empresariales</w:t>
      </w:r>
      <w:r w:rsidR="00E8190D">
        <w:t xml:space="preserve"> e</w:t>
      </w:r>
      <w:r w:rsidR="00550E7C">
        <w:t xml:space="preserve"> </w:t>
      </w:r>
      <w:r w:rsidR="00550E7C" w:rsidRPr="001E1CBD">
        <w:t>industriales</w:t>
      </w:r>
      <w:r w:rsidR="000C392A">
        <w:t xml:space="preserve"> (por ejemplo, redes 5G industriales)</w:t>
      </w:r>
      <w:r w:rsidR="00550E7C" w:rsidRPr="001E1CBD">
        <w:t xml:space="preserve">. </w:t>
      </w:r>
      <w:r w:rsidR="00550E7C">
        <w:t>El término</w:t>
      </w:r>
      <w:r w:rsidR="00550E7C" w:rsidRPr="001E1CBD">
        <w:t xml:space="preserve"> </w:t>
      </w:r>
      <w:r w:rsidR="00E8190D">
        <w:t>“</w:t>
      </w:r>
      <w:r w:rsidR="00550E7C" w:rsidRPr="001E1CBD">
        <w:t>instalaciones</w:t>
      </w:r>
      <w:r w:rsidR="00E8190D">
        <w:t>”</w:t>
      </w:r>
      <w:r w:rsidR="00550E7C" w:rsidRPr="001E1CBD">
        <w:t xml:space="preserve"> se entiende </w:t>
      </w:r>
      <w:r w:rsidR="00550E7C">
        <w:t xml:space="preserve">como </w:t>
      </w:r>
      <w:r w:rsidR="00550E7C" w:rsidRPr="001E1CBD">
        <w:t xml:space="preserve">una sección de la superficie terrestre que forma una unidad debido a la naturaleza de su uso económico o su apariencia externa, incluso si comprende más de una </w:t>
      </w:r>
      <w:r w:rsidR="00550E7C">
        <w:t xml:space="preserve">unidad básica de propiedad </w:t>
      </w:r>
      <w:r w:rsidR="00550E7C" w:rsidRPr="001E1CBD">
        <w:t>en términos de bienes raíces</w:t>
      </w:r>
      <w:r w:rsidR="00550E7C">
        <w:t xml:space="preserve"> (es decir, un p</w:t>
      </w:r>
      <w:r w:rsidR="0063234E">
        <w:t>redio</w:t>
      </w:r>
      <w:r w:rsidR="00550E7C">
        <w:t xml:space="preserve"> individual)</w:t>
      </w:r>
      <w:r w:rsidR="00550E7C" w:rsidRPr="001E1CBD">
        <w:t>. Esta definición abarca, por ejemplo, parques industriales y recintos de exposiciones, así como terrenos agrícolas y forestales.</w:t>
      </w:r>
      <w:r w:rsidR="00E8190D">
        <w:t xml:space="preserve"> </w:t>
      </w:r>
      <w:sdt>
        <w:sdtPr>
          <w:id w:val="1264643580"/>
          <w:citation/>
        </w:sdtPr>
        <w:sdtContent>
          <w:r w:rsidR="00E8190D">
            <w:fldChar w:fldCharType="begin"/>
          </w:r>
          <w:r w:rsidR="007C6BDB">
            <w:instrText xml:space="preserve">CITATION BNe23 \l 2058 </w:instrText>
          </w:r>
          <w:r w:rsidR="00E8190D">
            <w:fldChar w:fldCharType="separate"/>
          </w:r>
          <w:r w:rsidR="00AE2760" w:rsidRPr="00AE2760">
            <w:rPr>
              <w:noProof/>
            </w:rPr>
            <w:t>(BNetzA, 2023a)</w:t>
          </w:r>
          <w:r w:rsidR="00E8190D">
            <w:fldChar w:fldCharType="end"/>
          </w:r>
        </w:sdtContent>
      </w:sdt>
      <w:r>
        <w:t xml:space="preserve"> El servicio puede cubrir más de un p</w:t>
      </w:r>
      <w:r w:rsidR="0063234E">
        <w:t>redio</w:t>
      </w:r>
      <w:r>
        <w:t>, pero la solicitud debe ser presentada por los propietarios o usuarios de tod</w:t>
      </w:r>
      <w:r w:rsidR="00C16029">
        <w:t>o</w:t>
      </w:r>
      <w:r>
        <w:t>s l</w:t>
      </w:r>
      <w:r w:rsidR="0063234E">
        <w:t>o</w:t>
      </w:r>
      <w:r>
        <w:t>s p</w:t>
      </w:r>
      <w:r w:rsidR="0063234E">
        <w:t>redios</w:t>
      </w:r>
      <w:r>
        <w:t xml:space="preserve"> en el área de servicio</w:t>
      </w:r>
      <w:r w:rsidR="00CA27C5">
        <w:t>, y estarán obligados a cubrir toda el área en un máximo de 12 meses</w:t>
      </w:r>
      <w:r>
        <w:t xml:space="preserve">. </w:t>
      </w:r>
      <w:r w:rsidR="00423467">
        <w:t xml:space="preserve">Aunque esta </w:t>
      </w:r>
      <w:r>
        <w:t>norma permite</w:t>
      </w:r>
      <w:r w:rsidR="00423467">
        <w:t xml:space="preserve"> </w:t>
      </w:r>
      <w:r>
        <w:t xml:space="preserve">cubrir un parque industrial, no es </w:t>
      </w:r>
      <w:r w:rsidR="00423467">
        <w:t xml:space="preserve">adecuada </w:t>
      </w:r>
      <w:r>
        <w:t>para un caso típico de negocio de punto de acceso.</w:t>
      </w:r>
      <w:r w:rsidR="00DF404F">
        <w:t xml:space="preserve"> </w:t>
      </w:r>
      <w:sdt>
        <w:sdtPr>
          <w:id w:val="-214273809"/>
          <w:citation/>
        </w:sdtPr>
        <w:sdtContent>
          <w:r w:rsidR="00DF404F">
            <w:fldChar w:fldCharType="begin"/>
          </w:r>
          <w:r w:rsidR="005C10A5">
            <w:instrText xml:space="preserve">CITATION Kro21 \l 2058 </w:instrText>
          </w:r>
          <w:r w:rsidR="00DF404F">
            <w:fldChar w:fldCharType="separate"/>
          </w:r>
          <w:r w:rsidR="00AE2760" w:rsidRPr="00AE2760">
            <w:rPr>
              <w:noProof/>
            </w:rPr>
            <w:t>(Kronegger, 2021)</w:t>
          </w:r>
          <w:r w:rsidR="00DF404F">
            <w:fldChar w:fldCharType="end"/>
          </w:r>
        </w:sdtContent>
      </w:sdt>
    </w:p>
    <w:p w14:paraId="3A5D6397" w14:textId="78F75BFA" w:rsidR="003A0062" w:rsidRDefault="003A0062" w:rsidP="000D0B88">
      <w:pPr>
        <w:pStyle w:val="Descripcin"/>
        <w:jc w:val="center"/>
      </w:pPr>
      <w:r>
        <w:t xml:space="preserve">Tabla </w:t>
      </w:r>
      <w:fldSimple w:instr=" SEQ Tabla \* ARABIC ">
        <w:r>
          <w:rPr>
            <w:noProof/>
          </w:rPr>
          <w:t>3</w:t>
        </w:r>
      </w:fldSimple>
      <w:r w:rsidR="004340B8">
        <w:rPr>
          <w:noProof/>
        </w:rPr>
        <w:t>.</w:t>
      </w:r>
      <w:r>
        <w:t xml:space="preserve"> Características del licenciamiento en las bandas de 3.7 GHz y 26 GH</w:t>
      </w:r>
      <w:r w:rsidR="00361E0F">
        <w:t>z</w:t>
      </w:r>
    </w:p>
    <w:p w14:paraId="2BC2627C" w14:textId="77777777" w:rsidR="009A4DFA" w:rsidRPr="009A4DFA" w:rsidRDefault="009A4DFA" w:rsidP="009A4DFA">
      <w:pPr>
        <w:spacing w:before="0" w:after="0"/>
      </w:pPr>
    </w:p>
    <w:tbl>
      <w:tblPr>
        <w:tblStyle w:val="Tablaconcuadrcula1clara-nfasis6"/>
        <w:tblW w:w="8828" w:type="dxa"/>
        <w:tblLayout w:type="fixed"/>
        <w:tblLook w:val="04A0" w:firstRow="1" w:lastRow="0" w:firstColumn="1" w:lastColumn="0" w:noHBand="0" w:noVBand="1"/>
      </w:tblPr>
      <w:tblGrid>
        <w:gridCol w:w="2258"/>
        <w:gridCol w:w="3285"/>
        <w:gridCol w:w="3285"/>
      </w:tblGrid>
      <w:tr w:rsidR="003A0062" w:rsidRPr="003A0062" w14:paraId="1386F71D" w14:textId="77777777" w:rsidTr="00D964F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58" w:type="dxa"/>
            <w:noWrap/>
            <w:hideMark/>
          </w:tcPr>
          <w:p w14:paraId="5B490596" w14:textId="77777777" w:rsidR="005C10A5" w:rsidRPr="000D0B88" w:rsidRDefault="005C10A5" w:rsidP="000D0B88"/>
        </w:tc>
        <w:tc>
          <w:tcPr>
            <w:tcW w:w="3285" w:type="dxa"/>
            <w:noWrap/>
            <w:hideMark/>
          </w:tcPr>
          <w:p w14:paraId="1B6843D4" w14:textId="77777777" w:rsidR="005C10A5" w:rsidRPr="000D0B88" w:rsidRDefault="005C10A5" w:rsidP="000D0B88">
            <w:pPr>
              <w:cnfStyle w:val="100000000000" w:firstRow="1" w:lastRow="0" w:firstColumn="0" w:lastColumn="0" w:oddVBand="0" w:evenVBand="0" w:oddHBand="0" w:evenHBand="0" w:firstRowFirstColumn="0" w:firstRowLastColumn="0" w:lastRowFirstColumn="0" w:lastRowLastColumn="0"/>
            </w:pPr>
            <w:r w:rsidRPr="000D0B88">
              <w:t>Banda de 3.7 GHz</w:t>
            </w:r>
          </w:p>
        </w:tc>
        <w:tc>
          <w:tcPr>
            <w:tcW w:w="3285" w:type="dxa"/>
            <w:noWrap/>
            <w:hideMark/>
          </w:tcPr>
          <w:p w14:paraId="09FEEAEB" w14:textId="77777777" w:rsidR="005C10A5" w:rsidRPr="000D0B88" w:rsidRDefault="005C10A5" w:rsidP="000D0B88">
            <w:pPr>
              <w:cnfStyle w:val="100000000000" w:firstRow="1" w:lastRow="0" w:firstColumn="0" w:lastColumn="0" w:oddVBand="0" w:evenVBand="0" w:oddHBand="0" w:evenHBand="0" w:firstRowFirstColumn="0" w:firstRowLastColumn="0" w:lastRowFirstColumn="0" w:lastRowLastColumn="0"/>
            </w:pPr>
            <w:r w:rsidRPr="000D0B88">
              <w:t>Banda de 26 GHz</w:t>
            </w:r>
          </w:p>
        </w:tc>
      </w:tr>
      <w:tr w:rsidR="003A0062" w:rsidRPr="003A0062" w14:paraId="467A3C69" w14:textId="77777777" w:rsidTr="00D964F4">
        <w:trPr>
          <w:trHeight w:val="288"/>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3BC2E0C9" w14:textId="77777777" w:rsidR="005C10A5" w:rsidRPr="000D0B88" w:rsidRDefault="005C10A5" w:rsidP="00D964F4">
            <w:pPr>
              <w:jc w:val="left"/>
            </w:pPr>
            <w:r w:rsidRPr="000D0B88">
              <w:t>Tamaños de canal</w:t>
            </w:r>
          </w:p>
        </w:tc>
        <w:tc>
          <w:tcPr>
            <w:tcW w:w="3285" w:type="dxa"/>
            <w:noWrap/>
            <w:vAlign w:val="center"/>
            <w:hideMark/>
          </w:tcPr>
          <w:p w14:paraId="3E366346" w14:textId="77777777" w:rsidR="005C10A5" w:rsidRPr="000D0B88" w:rsidRDefault="005C10A5" w:rsidP="00D964F4">
            <w:pPr>
              <w:jc w:val="left"/>
              <w:cnfStyle w:val="000000000000" w:firstRow="0" w:lastRow="0" w:firstColumn="0" w:lastColumn="0" w:oddVBand="0" w:evenVBand="0" w:oddHBand="0" w:evenHBand="0" w:firstRowFirstColumn="0" w:firstRowLastColumn="0" w:lastRowFirstColumn="0" w:lastRowLastColumn="0"/>
            </w:pPr>
            <w:r w:rsidRPr="000D0B88">
              <w:t>Múltiplos de 10 MHz</w:t>
            </w:r>
          </w:p>
        </w:tc>
        <w:tc>
          <w:tcPr>
            <w:tcW w:w="3285" w:type="dxa"/>
            <w:noWrap/>
            <w:hideMark/>
          </w:tcPr>
          <w:p w14:paraId="478B4F9E" w14:textId="44906C3F"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bookmarkStart w:id="149" w:name="_Hlk170822607"/>
            <w:r w:rsidRPr="000D0B88">
              <w:t>Múltiplos de 200 MHz</w:t>
            </w:r>
            <w:r w:rsidR="004340B8">
              <w:t>.</w:t>
            </w:r>
            <w:r w:rsidRPr="000D0B88">
              <w:br/>
              <w:t xml:space="preserve">Sin embargo, es posible asignar bloques de espectro de 50, 100 o 150 MHz si es necesario para un uso eficiente de la banda. </w:t>
            </w:r>
            <w:bookmarkEnd w:id="149"/>
            <w:r w:rsidRPr="000D0B88">
              <w:t xml:space="preserve">Por consiguiente, se debe proporcionar una justificación clara de cuántas frecuencias son </w:t>
            </w:r>
            <w:r w:rsidRPr="000D0B88">
              <w:lastRenderedPageBreak/>
              <w:t>necesarias para el servicio planificado</w:t>
            </w:r>
          </w:p>
        </w:tc>
      </w:tr>
      <w:tr w:rsidR="003A0062" w:rsidRPr="003A0062" w14:paraId="35E4CB33" w14:textId="77777777" w:rsidTr="000D0B88">
        <w:trPr>
          <w:trHeight w:val="28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5A6C6415" w14:textId="77777777" w:rsidR="005C10A5" w:rsidRPr="000D0B88" w:rsidRDefault="005C10A5" w:rsidP="000D0B88">
            <w:r w:rsidRPr="000D0B88">
              <w:lastRenderedPageBreak/>
              <w:t xml:space="preserve">Tipo de </w:t>
            </w:r>
            <w:proofErr w:type="spellStart"/>
            <w:r w:rsidRPr="000D0B88">
              <w:t>duplexación</w:t>
            </w:r>
            <w:proofErr w:type="spellEnd"/>
          </w:p>
        </w:tc>
        <w:tc>
          <w:tcPr>
            <w:tcW w:w="3285" w:type="dxa"/>
            <w:noWrap/>
            <w:hideMark/>
          </w:tcPr>
          <w:p w14:paraId="0B484E9A"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TDD</w:t>
            </w:r>
          </w:p>
        </w:tc>
        <w:tc>
          <w:tcPr>
            <w:tcW w:w="3285" w:type="dxa"/>
            <w:noWrap/>
            <w:hideMark/>
          </w:tcPr>
          <w:p w14:paraId="6FFC1CAB"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TDD</w:t>
            </w:r>
          </w:p>
        </w:tc>
      </w:tr>
      <w:tr w:rsidR="003A0062" w:rsidRPr="003A0062" w14:paraId="46C7E4ED" w14:textId="77777777" w:rsidTr="000D0B88">
        <w:trPr>
          <w:trHeight w:val="28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25543FC4" w14:textId="77777777" w:rsidR="005C10A5" w:rsidRPr="000D0B88" w:rsidRDefault="005C10A5" w:rsidP="000D0B88">
            <w:r w:rsidRPr="000D0B88">
              <w:t>Espectro disponible por solicitante</w:t>
            </w:r>
          </w:p>
        </w:tc>
        <w:tc>
          <w:tcPr>
            <w:tcW w:w="3285" w:type="dxa"/>
            <w:noWrap/>
            <w:hideMark/>
          </w:tcPr>
          <w:p w14:paraId="2C1F0CAF"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100 MHz</w:t>
            </w:r>
          </w:p>
        </w:tc>
        <w:tc>
          <w:tcPr>
            <w:tcW w:w="3285" w:type="dxa"/>
            <w:noWrap/>
            <w:hideMark/>
          </w:tcPr>
          <w:p w14:paraId="3E365E2E"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800 MHz</w:t>
            </w:r>
          </w:p>
        </w:tc>
      </w:tr>
      <w:tr w:rsidR="003A0062" w:rsidRPr="003A0062" w14:paraId="07C49567" w14:textId="77777777" w:rsidTr="000D0B88">
        <w:trPr>
          <w:trHeight w:val="28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7DA6263F" w14:textId="77777777" w:rsidR="005C10A5" w:rsidRPr="000D0B88" w:rsidRDefault="005C10A5" w:rsidP="000D0B88">
            <w:r w:rsidRPr="000D0B88">
              <w:t>Duración de la licencia</w:t>
            </w:r>
          </w:p>
        </w:tc>
        <w:tc>
          <w:tcPr>
            <w:tcW w:w="3285" w:type="dxa"/>
            <w:noWrap/>
            <w:hideMark/>
          </w:tcPr>
          <w:p w14:paraId="6A162A08"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 xml:space="preserve">A </w:t>
            </w:r>
            <w:r w:rsidR="003A0062" w:rsidRPr="003A0062">
              <w:t>elección</w:t>
            </w:r>
            <w:r w:rsidRPr="000D0B88">
              <w:t xml:space="preserve"> del solicitante, sin embargo, todas las licencias expirarán el 31 de diciembre de 2040</w:t>
            </w:r>
          </w:p>
        </w:tc>
        <w:tc>
          <w:tcPr>
            <w:tcW w:w="3285" w:type="dxa"/>
            <w:noWrap/>
            <w:hideMark/>
          </w:tcPr>
          <w:p w14:paraId="6F576B84"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 xml:space="preserve">A </w:t>
            </w:r>
            <w:r w:rsidR="003A0062" w:rsidRPr="003A0062">
              <w:t>elección</w:t>
            </w:r>
            <w:r w:rsidRPr="000D0B88">
              <w:t xml:space="preserve"> del solicitante, sin embargo, todas las licencias expirarán el 31 de diciembre de 2040</w:t>
            </w:r>
          </w:p>
        </w:tc>
      </w:tr>
      <w:tr w:rsidR="003A0062" w:rsidRPr="003A0062" w14:paraId="33D31C4F" w14:textId="77777777" w:rsidTr="000D0B88">
        <w:trPr>
          <w:trHeight w:val="28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1BA43A01" w14:textId="77777777" w:rsidR="005C10A5" w:rsidRPr="000D0B88" w:rsidRDefault="005C10A5" w:rsidP="000D0B88">
            <w:r w:rsidRPr="000D0B88">
              <w:t>Condición de úselo o piérdalo</w:t>
            </w:r>
          </w:p>
        </w:tc>
        <w:tc>
          <w:tcPr>
            <w:tcW w:w="3285" w:type="dxa"/>
            <w:noWrap/>
            <w:hideMark/>
          </w:tcPr>
          <w:p w14:paraId="06520AF0" w14:textId="77777777"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El espectro no utilizado debe ser devuelto al regulador dentro de los 12 meses posteriores a la emisión de la licencia o, en caso contrario, será retirado después de dicho período</w:t>
            </w:r>
          </w:p>
        </w:tc>
        <w:tc>
          <w:tcPr>
            <w:tcW w:w="3285" w:type="dxa"/>
            <w:noWrap/>
            <w:hideMark/>
          </w:tcPr>
          <w:p w14:paraId="147A531C" w14:textId="7AC512D5" w:rsidR="005C10A5" w:rsidRPr="000D0B88" w:rsidRDefault="005C10A5" w:rsidP="000D0B88">
            <w:pPr>
              <w:cnfStyle w:val="000000000000" w:firstRow="0" w:lastRow="0" w:firstColumn="0" w:lastColumn="0" w:oddVBand="0" w:evenVBand="0" w:oddHBand="0" w:evenHBand="0" w:firstRowFirstColumn="0" w:firstRowLastColumn="0" w:lastRowFirstColumn="0" w:lastRowLastColumn="0"/>
            </w:pPr>
            <w:r w:rsidRPr="000D0B88">
              <w:t>El espectro no utilizado debe ser devuelto al regulador dentro de los 12 meses posteriores a la emisión de la licencia, o más tarde por un período superior a 12 meses. Los solicitantes de áreas de licencia que exceden un</w:t>
            </w:r>
            <w:r w:rsidR="004340B8">
              <w:t xml:space="preserve"> predio </w:t>
            </w:r>
            <w:r w:rsidRPr="000D0B88">
              <w:t xml:space="preserve">individual también deben informar sobre el despliegue de su red después de </w:t>
            </w:r>
            <w:r w:rsidR="003A0062">
              <w:t>6</w:t>
            </w:r>
            <w:r w:rsidRPr="000D0B88">
              <w:t xml:space="preserve">, </w:t>
            </w:r>
            <w:r w:rsidR="003A0062">
              <w:t>9</w:t>
            </w:r>
            <w:r w:rsidRPr="000D0B88">
              <w:t xml:space="preserve"> y 12 meses</w:t>
            </w:r>
          </w:p>
        </w:tc>
      </w:tr>
    </w:tbl>
    <w:p w14:paraId="44F1D2F3" w14:textId="1222466A" w:rsidR="00D5312E" w:rsidRDefault="003A0062" w:rsidP="00D5312E">
      <w:r>
        <w:t xml:space="preserve">Fuente: elaboración propia con información de </w:t>
      </w:r>
      <w:sdt>
        <w:sdtPr>
          <w:id w:val="-923185808"/>
          <w:citation/>
        </w:sdtPr>
        <w:sdtContent>
          <w:r>
            <w:fldChar w:fldCharType="begin"/>
          </w:r>
          <w:r>
            <w:instrText xml:space="preserve">CITATION Kro21 \l 2058 </w:instrText>
          </w:r>
          <w:r>
            <w:fldChar w:fldCharType="separate"/>
          </w:r>
          <w:r w:rsidR="00AE2760" w:rsidRPr="00AE2760">
            <w:rPr>
              <w:noProof/>
            </w:rPr>
            <w:t>(Kronegger, 2021)</w:t>
          </w:r>
          <w:r>
            <w:fldChar w:fldCharType="end"/>
          </w:r>
        </w:sdtContent>
      </w:sdt>
      <w:r w:rsidR="00B53F31" w:rsidDel="003A0062">
        <w:fldChar w:fldCharType="begin"/>
      </w:r>
      <w:r w:rsidR="00B53F31" w:rsidDel="003A0062">
        <w:fldChar w:fldCharType="separate"/>
      </w:r>
      <w:r w:rsidR="00307AB2" w:rsidDel="003A0062">
        <w:rPr>
          <w:noProof/>
        </w:rPr>
        <w:t>(BNetzA, 2023b)</w:t>
      </w:r>
      <w:r w:rsidR="00B53F31" w:rsidDel="003A0062">
        <w:fldChar w:fldCharType="end"/>
      </w:r>
    </w:p>
    <w:p w14:paraId="0C367C5D" w14:textId="77777777" w:rsidR="00D87FFD" w:rsidRPr="00D87FFD" w:rsidRDefault="00D87FFD" w:rsidP="00D87FFD">
      <w:pPr>
        <w:pStyle w:val="Prrafodelista"/>
        <w:keepNext/>
        <w:keepLines/>
        <w:numPr>
          <w:ilvl w:val="0"/>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50" w:name="_Toc170725961"/>
      <w:bookmarkStart w:id="151" w:name="_Toc178866933"/>
      <w:bookmarkStart w:id="152" w:name="_Toc168835564"/>
      <w:bookmarkEnd w:id="150"/>
      <w:bookmarkEnd w:id="151"/>
    </w:p>
    <w:p w14:paraId="214DA539" w14:textId="77777777" w:rsidR="00D87FFD" w:rsidRPr="00D87FFD" w:rsidRDefault="00D87FFD" w:rsidP="00D87FFD">
      <w:pPr>
        <w:pStyle w:val="Prrafodelista"/>
        <w:keepNext/>
        <w:keepLines/>
        <w:numPr>
          <w:ilvl w:val="0"/>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53" w:name="_Toc170725962"/>
      <w:bookmarkStart w:id="154" w:name="_Toc178866934"/>
      <w:bookmarkEnd w:id="153"/>
      <w:bookmarkEnd w:id="154"/>
    </w:p>
    <w:p w14:paraId="3AC84058" w14:textId="77777777" w:rsidR="00D87FFD" w:rsidRPr="00D87FFD" w:rsidRDefault="00D87FFD" w:rsidP="00D87FFD">
      <w:pPr>
        <w:pStyle w:val="Prrafodelista"/>
        <w:keepNext/>
        <w:keepLines/>
        <w:numPr>
          <w:ilvl w:val="0"/>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55" w:name="_Toc170725963"/>
      <w:bookmarkStart w:id="156" w:name="_Toc178866935"/>
      <w:bookmarkEnd w:id="155"/>
      <w:bookmarkEnd w:id="156"/>
    </w:p>
    <w:p w14:paraId="2F593222" w14:textId="77777777" w:rsidR="00D87FFD" w:rsidRPr="00D87FFD" w:rsidRDefault="00D87FFD" w:rsidP="00D87FFD">
      <w:pPr>
        <w:pStyle w:val="Prrafodelista"/>
        <w:keepNext/>
        <w:keepLines/>
        <w:numPr>
          <w:ilvl w:val="0"/>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57" w:name="_Toc170725964"/>
      <w:bookmarkStart w:id="158" w:name="_Toc178866936"/>
      <w:bookmarkEnd w:id="157"/>
      <w:bookmarkEnd w:id="158"/>
    </w:p>
    <w:p w14:paraId="0BE504BE"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59" w:name="_Toc170725965"/>
      <w:bookmarkStart w:id="160" w:name="_Toc178866937"/>
      <w:bookmarkEnd w:id="159"/>
      <w:bookmarkEnd w:id="160"/>
    </w:p>
    <w:p w14:paraId="6BF39DF3"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61" w:name="_Toc170725966"/>
      <w:bookmarkStart w:id="162" w:name="_Toc178866938"/>
      <w:bookmarkEnd w:id="161"/>
      <w:bookmarkEnd w:id="162"/>
    </w:p>
    <w:p w14:paraId="7BFF6491"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63" w:name="_Toc170725967"/>
      <w:bookmarkStart w:id="164" w:name="_Toc178866939"/>
      <w:bookmarkEnd w:id="163"/>
      <w:bookmarkEnd w:id="164"/>
    </w:p>
    <w:p w14:paraId="0FC20118"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65" w:name="_Toc170725968"/>
      <w:bookmarkStart w:id="166" w:name="_Toc178866940"/>
      <w:bookmarkEnd w:id="165"/>
      <w:bookmarkEnd w:id="166"/>
    </w:p>
    <w:p w14:paraId="20B0B749"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67" w:name="_Toc170725969"/>
      <w:bookmarkStart w:id="168" w:name="_Toc178866941"/>
      <w:bookmarkEnd w:id="167"/>
      <w:bookmarkEnd w:id="168"/>
    </w:p>
    <w:p w14:paraId="36741C86"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69" w:name="_Toc170725970"/>
      <w:bookmarkStart w:id="170" w:name="_Toc178866942"/>
      <w:bookmarkEnd w:id="169"/>
      <w:bookmarkEnd w:id="170"/>
    </w:p>
    <w:p w14:paraId="1F771294"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71" w:name="_Toc170725971"/>
      <w:bookmarkStart w:id="172" w:name="_Toc178866943"/>
      <w:bookmarkEnd w:id="171"/>
      <w:bookmarkEnd w:id="172"/>
    </w:p>
    <w:p w14:paraId="36107FB3"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73" w:name="_Toc170725972"/>
      <w:bookmarkStart w:id="174" w:name="_Toc178866944"/>
      <w:bookmarkEnd w:id="173"/>
      <w:bookmarkEnd w:id="174"/>
    </w:p>
    <w:p w14:paraId="31FFB7E4" w14:textId="77777777" w:rsidR="00D87FFD" w:rsidRPr="00D87FFD" w:rsidRDefault="00D87FFD" w:rsidP="00D87FFD">
      <w:pPr>
        <w:pStyle w:val="Prrafodelista"/>
        <w:keepNext/>
        <w:keepLines/>
        <w:numPr>
          <w:ilvl w:val="1"/>
          <w:numId w:val="6"/>
        </w:numPr>
        <w:spacing w:before="40" w:after="0"/>
        <w:contextualSpacing w:val="0"/>
        <w:outlineLvl w:val="2"/>
        <w:rPr>
          <w:rFonts w:asciiTheme="majorHAnsi" w:eastAsiaTheme="majorEastAsia" w:hAnsiTheme="majorHAnsi" w:cstheme="majorBidi"/>
          <w:vanish/>
          <w:color w:val="538135" w:themeColor="accent6" w:themeShade="BF"/>
          <w:sz w:val="24"/>
          <w:szCs w:val="24"/>
        </w:rPr>
      </w:pPr>
      <w:bookmarkStart w:id="175" w:name="_Toc170725973"/>
      <w:bookmarkStart w:id="176" w:name="_Toc178866945"/>
      <w:bookmarkEnd w:id="175"/>
      <w:bookmarkEnd w:id="176"/>
    </w:p>
    <w:p w14:paraId="3A3E72B5" w14:textId="77777777" w:rsidR="00D5312E" w:rsidRDefault="00D5312E" w:rsidP="00D87FFD">
      <w:pPr>
        <w:pStyle w:val="Ttulo3"/>
        <w:numPr>
          <w:ilvl w:val="2"/>
          <w:numId w:val="6"/>
        </w:numPr>
      </w:pPr>
      <w:bookmarkStart w:id="177" w:name="_Toc178866946"/>
      <w:r>
        <w:t>Solicitud para operar una red 5G privada</w:t>
      </w:r>
      <w:bookmarkEnd w:id="152"/>
      <w:bookmarkEnd w:id="177"/>
    </w:p>
    <w:p w14:paraId="08C34B2C" w14:textId="77777777" w:rsidR="00D5312E" w:rsidRDefault="00D5312E" w:rsidP="00D5312E">
      <w:r>
        <w:t xml:space="preserve">Para operar una red 5G privada, es necesario solicitar a la </w:t>
      </w:r>
      <w:proofErr w:type="spellStart"/>
      <w:r>
        <w:t>BNetzA</w:t>
      </w:r>
      <w:proofErr w:type="spellEnd"/>
      <w:r>
        <w:t xml:space="preserve"> una licencia para utilizar las frecuencias correspondientes. Dado que esta licencia solo se concede para el uso del espectro en un lugar específico, la red 5G privada debe operarse siempre en un lugar fijo. Si la red 5G privada se va a utilizar en diferentes ubicaciones, se debe solicitar una licencia separada para cada una de estas ubicaciones.</w:t>
      </w:r>
    </w:p>
    <w:p w14:paraId="47277A0D" w14:textId="445C49F6" w:rsidR="00D5312E" w:rsidRDefault="00D5312E" w:rsidP="002C5D42">
      <w:r>
        <w:t xml:space="preserve">A diferencia de las redes móviles 5G públicas, las redes 5G privadas en Alemania no están reguladas por la Ley de la Oficina Federal de Seguridad de la Información ni por la Ley de Telecomunicaciones. Por lo tanto, las empresas o autoridades públicas que utilizan o planean utilizar redes 5G privadas no están obligadas a aplicar directrices técnicas ni a utilizar la certificación. Sin embargo, con el fin de </w:t>
      </w:r>
      <w:r>
        <w:lastRenderedPageBreak/>
        <w:t>proteger sus datos y garantizar la disponibilidad de la red 5G privada, existe una gran demanda de seguridad desde el diseño para asegurar la solución de conectividad elegida en su propia red de información.</w:t>
      </w:r>
      <w:r w:rsidR="00DF404F" w:rsidRPr="00DF404F">
        <w:t xml:space="preserve"> </w:t>
      </w:r>
      <w:sdt>
        <w:sdtPr>
          <w:id w:val="-1132779659"/>
          <w:citation/>
        </w:sdtPr>
        <w:sdtContent>
          <w:r w:rsidR="00DF404F">
            <w:fldChar w:fldCharType="begin"/>
          </w:r>
          <w:r w:rsidR="00DF404F">
            <w:instrText xml:space="preserve">CITATION BNe \l 2058 </w:instrText>
          </w:r>
          <w:r w:rsidR="00DF404F">
            <w:fldChar w:fldCharType="separate"/>
          </w:r>
          <w:r w:rsidR="00AE2760" w:rsidRPr="00AE2760">
            <w:rPr>
              <w:noProof/>
            </w:rPr>
            <w:t>(BNetzA, s.f.)</w:t>
          </w:r>
          <w:r w:rsidR="00DF404F">
            <w:fldChar w:fldCharType="end"/>
          </w:r>
        </w:sdtContent>
      </w:sdt>
    </w:p>
    <w:p w14:paraId="50821EDC" w14:textId="77777777" w:rsidR="00B64BB8" w:rsidRDefault="00E96F0D" w:rsidP="00D5312E">
      <w:r>
        <w:t>El cálculo d</w:t>
      </w:r>
      <w:r w:rsidR="00B64BB8">
        <w:t>el costo del espectro</w:t>
      </w:r>
      <w:r>
        <w:t xml:space="preserve"> se realiza</w:t>
      </w:r>
      <w:r w:rsidR="00B64BB8">
        <w:t xml:space="preserve"> en función del ancho de banda solicitado, la duración de la </w:t>
      </w:r>
      <w:r w:rsidR="00F32053">
        <w:t>licencia y</w:t>
      </w:r>
      <w:r w:rsidR="00B64BB8">
        <w:t xml:space="preserve"> la superficie de la zona cubierta. Para una red privada 5G el cálculo se </w:t>
      </w:r>
      <w:r>
        <w:t>lleva a cabo</w:t>
      </w:r>
      <w:r w:rsidR="00B64BB8">
        <w:t xml:space="preserve"> de acuerdo </w:t>
      </w:r>
      <w:r w:rsidR="00FC4522">
        <w:t>con</w:t>
      </w:r>
      <w:r w:rsidR="00B64BB8">
        <w:t xml:space="preserve"> lo siguiente:</w:t>
      </w:r>
    </w:p>
    <w:p w14:paraId="2AE6CB78" w14:textId="77777777" w:rsidR="00B64BB8" w:rsidRDefault="00B64BB8" w:rsidP="00D5312E">
      <w:bookmarkStart w:id="178" w:name="_Hlk170822736"/>
      <m:oMathPara>
        <m:oMath>
          <m:r>
            <w:rPr>
              <w:rFonts w:ascii="Cambria Math" w:hAnsi="Cambria Math"/>
            </w:rPr>
            <m:t xml:space="preserve">Costo del espectro </m:t>
          </m:r>
          <m:d>
            <m:dPr>
              <m:ctrlPr>
                <w:rPr>
                  <w:rFonts w:ascii="Cambria Math" w:hAnsi="Cambria Math"/>
                  <w:i/>
                </w:rPr>
              </m:ctrlPr>
            </m:dPr>
            <m:e>
              <m:r>
                <w:rPr>
                  <w:rFonts w:ascii="Cambria Math" w:hAnsi="Cambria Math"/>
                </w:rPr>
                <m:t>€</m:t>
              </m:r>
            </m:e>
          </m:d>
          <m:r>
            <w:rPr>
              <w:rFonts w:ascii="Cambria Math" w:hAnsi="Cambria Math"/>
            </w:rPr>
            <m:t>= 1000+B*t*f*</m:t>
          </m:r>
          <m:d>
            <m:dPr>
              <m:ctrlPr>
                <w:rPr>
                  <w:rFonts w:ascii="Cambria Math" w:hAnsi="Cambria Math"/>
                  <w:i/>
                </w:rPr>
              </m:ctrlPr>
            </m:dPr>
            <m:e>
              <m:r>
                <w:rPr>
                  <w:rFonts w:ascii="Cambria Math" w:hAnsi="Cambria Math"/>
                </w:rPr>
                <m:t>6*a</m:t>
              </m:r>
            </m:e>
          </m:d>
        </m:oMath>
      </m:oMathPara>
    </w:p>
    <w:bookmarkEnd w:id="178"/>
    <w:p w14:paraId="7318837F" w14:textId="77777777" w:rsidR="00B64BB8" w:rsidRDefault="00F32053" w:rsidP="00EA1174">
      <w:pPr>
        <w:spacing w:after="0"/>
      </w:pPr>
      <w:r>
        <w:t>Donde:</w:t>
      </w:r>
    </w:p>
    <w:p w14:paraId="0E79953A" w14:textId="77777777" w:rsidR="00F32053" w:rsidRDefault="00F32053" w:rsidP="00EA1174">
      <w:pPr>
        <w:spacing w:before="0" w:after="0"/>
        <w:ind w:left="708"/>
      </w:pPr>
      <w:r>
        <w:t>B: ancho de banda en MHz</w:t>
      </w:r>
    </w:p>
    <w:p w14:paraId="695E8FBC" w14:textId="77777777" w:rsidR="00F32053" w:rsidRDefault="00F32053" w:rsidP="00EA1174">
      <w:pPr>
        <w:spacing w:before="0" w:after="0"/>
        <w:ind w:left="708"/>
      </w:pPr>
      <w:r>
        <w:t>t: periodo de asignación en años</w:t>
      </w:r>
    </w:p>
    <w:p w14:paraId="6BBD0BF1" w14:textId="77777777" w:rsidR="00F32053" w:rsidRDefault="00F32053" w:rsidP="00EA1174">
      <w:pPr>
        <w:spacing w:before="0" w:after="0"/>
        <w:ind w:left="708"/>
      </w:pPr>
      <w:r>
        <w:t>f: factor básico de la banda, 5 para la banda de 3.7 GHz y 0.63 para la banda de 26 GHz</w:t>
      </w:r>
    </w:p>
    <w:p w14:paraId="4E8004ED" w14:textId="2D5BCACF" w:rsidR="00F32053" w:rsidRPr="00F32053" w:rsidRDefault="00F32053" w:rsidP="00EA1174">
      <w:pPr>
        <w:spacing w:before="0" w:after="0"/>
        <w:ind w:left="708"/>
      </w:pPr>
      <w:r>
        <w:t>a: superficie de la zona cubierta en km</w:t>
      </w:r>
      <w:r w:rsidRPr="00EA1174">
        <w:rPr>
          <w:vertAlign w:val="superscript"/>
        </w:rPr>
        <w:t>2</w:t>
      </w:r>
      <w:r>
        <w:t xml:space="preserve"> </w:t>
      </w:r>
      <w:sdt>
        <w:sdtPr>
          <w:id w:val="-1617058647"/>
          <w:citation/>
        </w:sdtPr>
        <w:sdtContent>
          <w:r>
            <w:fldChar w:fldCharType="begin"/>
          </w:r>
          <w:r w:rsidR="007C6BDB">
            <w:instrText xml:space="preserve">CITATION BNe23 \l 2058 </w:instrText>
          </w:r>
          <w:r>
            <w:fldChar w:fldCharType="separate"/>
          </w:r>
          <w:r w:rsidR="00AE2760" w:rsidRPr="00AE2760">
            <w:rPr>
              <w:noProof/>
            </w:rPr>
            <w:t>(BNetzA, 2023a)</w:t>
          </w:r>
          <w:r>
            <w:fldChar w:fldCharType="end"/>
          </w:r>
        </w:sdtContent>
      </w:sdt>
      <w:sdt>
        <w:sdtPr>
          <w:id w:val="-1581050461"/>
          <w:citation/>
        </w:sdtPr>
        <w:sdtContent>
          <w:r>
            <w:fldChar w:fldCharType="begin"/>
          </w:r>
          <w:r w:rsidR="007C6BDB">
            <w:instrText xml:space="preserve">CITATION BNe231 \l 2058 </w:instrText>
          </w:r>
          <w:r>
            <w:fldChar w:fldCharType="separate"/>
          </w:r>
          <w:r w:rsidR="00AE2760">
            <w:rPr>
              <w:noProof/>
            </w:rPr>
            <w:t xml:space="preserve"> </w:t>
          </w:r>
          <w:r w:rsidR="00AE2760" w:rsidRPr="00AE2760">
            <w:rPr>
              <w:noProof/>
            </w:rPr>
            <w:t>(BNetzA, 2023b)</w:t>
          </w:r>
          <w:r>
            <w:fldChar w:fldCharType="end"/>
          </w:r>
        </w:sdtContent>
      </w:sdt>
    </w:p>
    <w:p w14:paraId="2049D2FD" w14:textId="77777777" w:rsidR="00F32053" w:rsidRDefault="00F32053" w:rsidP="00D5312E"/>
    <w:p w14:paraId="4B2FF40C" w14:textId="77777777" w:rsidR="00D5312E" w:rsidRDefault="00D5312E" w:rsidP="00EA1174">
      <w:pPr>
        <w:pStyle w:val="Ttulo3"/>
        <w:numPr>
          <w:ilvl w:val="2"/>
          <w:numId w:val="6"/>
        </w:numPr>
      </w:pPr>
      <w:bookmarkStart w:id="179" w:name="_Toc168835565"/>
      <w:bookmarkStart w:id="180" w:name="_Toc178866947"/>
      <w:r>
        <w:t>Modelos de operación</w:t>
      </w:r>
      <w:bookmarkEnd w:id="179"/>
      <w:r w:rsidR="00447BAC">
        <w:t xml:space="preserve"> de las redes privadas</w:t>
      </w:r>
      <w:bookmarkEnd w:id="180"/>
    </w:p>
    <w:p w14:paraId="09B25CC9" w14:textId="77777777" w:rsidR="00D5312E" w:rsidRDefault="00D5312E" w:rsidP="00D5312E">
      <w:r>
        <w:t xml:space="preserve">La </w:t>
      </w:r>
      <w:proofErr w:type="spellStart"/>
      <w:r>
        <w:t>BNetzA</w:t>
      </w:r>
      <w:proofErr w:type="spellEnd"/>
      <w:r>
        <w:t xml:space="preserve"> establece dos mod</w:t>
      </w:r>
      <w:r w:rsidR="0097197B">
        <w:t>el</w:t>
      </w:r>
      <w:r>
        <w:t xml:space="preserve">os de operación </w:t>
      </w:r>
      <w:r w:rsidR="007C0C77">
        <w:t>para</w:t>
      </w:r>
      <w:r w:rsidR="00B64BB8">
        <w:t xml:space="preserve"> las redes privadas</w:t>
      </w:r>
      <w:r w:rsidR="007C0C77">
        <w:t>,</w:t>
      </w:r>
      <w:r w:rsidR="00B64BB8">
        <w:t xml:space="preserve"> </w:t>
      </w:r>
      <w:r>
        <w:t>a fin de facilitar que el usuario aclare con el potencial proveedor de servicios la forma adecuada de operación y la división de responsabilidades asociada. Estas responsabilidades van desde la externalización completa de todas las tareas operativas al proveedor de servicios, incluida la plena soberanía de la red, hasta la organización e implementación de la propia red por parte de la institución usuaria, y todas las demás opciones intermedias:</w:t>
      </w:r>
    </w:p>
    <w:p w14:paraId="1A9E3821" w14:textId="77777777" w:rsidR="00D5312E" w:rsidRDefault="00D5312E" w:rsidP="00D5312E">
      <w:pPr>
        <w:pStyle w:val="Prrafodelista"/>
        <w:numPr>
          <w:ilvl w:val="0"/>
          <w:numId w:val="20"/>
        </w:numPr>
      </w:pPr>
      <w:r w:rsidRPr="007456A7">
        <w:rPr>
          <w:b/>
          <w:i/>
        </w:rPr>
        <w:t>Operación interna</w:t>
      </w:r>
      <w:r>
        <w:t xml:space="preserve">: En el caso de la operación interna, el usuario (institución) de la red 5G privada es también el operador. El hardware y el software de la red 5G pertinentes se adquirirán a través de un proveedor de servicios o directamente del fabricante. Cualquier configuración, así como el despliegue de la propia red (por ejemplo, la distribución de unidades de radio) es responsabilidad del usuario y puede ser soportada por un proveedor de servicios. La solicitud para el uso de las frecuencias correspondientes es presentada por la institución usuaria directamente a la </w:t>
      </w:r>
      <w:proofErr w:type="spellStart"/>
      <w:r>
        <w:t>BNetzA</w:t>
      </w:r>
      <w:proofErr w:type="spellEnd"/>
      <w:r>
        <w:t xml:space="preserve">. El usuario tiene la soberanía de la red y también es responsable de la fuente de alimentación. El hardware utilizado es propiedad exclusiva del usuario. Las tarjetas SIM (físicas o </w:t>
      </w:r>
      <w:proofErr w:type="spellStart"/>
      <w:r>
        <w:t>eSIM</w:t>
      </w:r>
      <w:proofErr w:type="spellEnd"/>
      <w:r>
        <w:t>) son proporcionadas en su mayoría por proveedores de servicios.</w:t>
      </w:r>
    </w:p>
    <w:p w14:paraId="42DC0ACD" w14:textId="4A23ADF1" w:rsidR="00D5312E" w:rsidRDefault="00D5312E" w:rsidP="00D5312E">
      <w:pPr>
        <w:pStyle w:val="Prrafodelista"/>
        <w:numPr>
          <w:ilvl w:val="0"/>
          <w:numId w:val="20"/>
        </w:numPr>
      </w:pPr>
      <w:r w:rsidRPr="007456A7">
        <w:rPr>
          <w:b/>
          <w:i/>
        </w:rPr>
        <w:t>Operación de terceros</w:t>
      </w:r>
      <w:r>
        <w:t xml:space="preserve">: La operación de terceros sucede cuando un proveedor de servicios se hace cargo de toda la operación y el mantenimiento de la red 5G privada. Estos proveedores de servicios suelen especializarse en redes 5G privadas. Algunos operadores de redes móviles también tienen una oferta de este tipo. El proveedor de servicios asume el papel de operador de red y, por lo tanto, tiene soberanía de red. Por lo general, las frecuencias utilizadas siguen siendo solicitadas </w:t>
      </w:r>
      <w:r w:rsidR="002F08CF">
        <w:t xml:space="preserve">a la </w:t>
      </w:r>
      <w:proofErr w:type="spellStart"/>
      <w:r w:rsidR="002F08CF">
        <w:t>BNetzA</w:t>
      </w:r>
      <w:proofErr w:type="spellEnd"/>
      <w:r w:rsidR="002F08CF">
        <w:t xml:space="preserve"> </w:t>
      </w:r>
      <w:r>
        <w:t xml:space="preserve">por el usuario. Si se utiliza una red de acceso compartido, </w:t>
      </w:r>
      <w:r>
        <w:lastRenderedPageBreak/>
        <w:t xml:space="preserve">también pueden ser proporcionados por el proveedor de servicios. Cualquier configuración, suministro de tarjetas SIM y distribución de unidades de radio es realizada por el proveedor de servicios. Incluso con la operación de terceros, siempre existe la opción de alojar el núcleo en la nube o usar una </w:t>
      </w:r>
      <w:r w:rsidR="00F922BE">
        <w:t>red de acceso por radio</w:t>
      </w:r>
      <w:r>
        <w:t xml:space="preserve"> </w:t>
      </w:r>
      <w:r w:rsidR="00F922BE">
        <w:t>(</w:t>
      </w:r>
      <w:r>
        <w:t>RAN</w:t>
      </w:r>
      <w:r w:rsidR="00F922BE">
        <w:t>)</w:t>
      </w:r>
      <w:r>
        <w:t xml:space="preserve"> alojada en la nube.</w:t>
      </w:r>
      <w:r w:rsidR="002F08CF">
        <w:t xml:space="preserve"> L</w:t>
      </w:r>
      <w:r>
        <w:t>os diferentes proveedores de servicios ofrecen diferentes modelos operativos</w:t>
      </w:r>
      <w:sdt>
        <w:sdtPr>
          <w:id w:val="-1649283824"/>
          <w:citation/>
        </w:sdtPr>
        <w:sdtContent>
          <w:r w:rsidR="00DF404F">
            <w:fldChar w:fldCharType="begin"/>
          </w:r>
          <w:r w:rsidR="00DF404F">
            <w:instrText xml:space="preserve">CITATION BNe \l 2058 </w:instrText>
          </w:r>
          <w:r w:rsidR="00DF404F">
            <w:fldChar w:fldCharType="separate"/>
          </w:r>
          <w:r w:rsidR="00AE2760">
            <w:rPr>
              <w:noProof/>
            </w:rPr>
            <w:t xml:space="preserve"> </w:t>
          </w:r>
          <w:r w:rsidR="00AE2760" w:rsidRPr="00AE2760">
            <w:rPr>
              <w:noProof/>
            </w:rPr>
            <w:t>(BNetzA, s.f.)</w:t>
          </w:r>
          <w:r w:rsidR="00DF404F">
            <w:fldChar w:fldCharType="end"/>
          </w:r>
        </w:sdtContent>
      </w:sdt>
      <w:r>
        <w:t>.</w:t>
      </w:r>
    </w:p>
    <w:p w14:paraId="0E9738E3" w14:textId="77777777" w:rsidR="00D5312E" w:rsidRDefault="00D5312E" w:rsidP="00EA1174">
      <w:pPr>
        <w:pStyle w:val="Ttulo3"/>
        <w:numPr>
          <w:ilvl w:val="2"/>
          <w:numId w:val="6"/>
        </w:numPr>
      </w:pPr>
      <w:bookmarkStart w:id="181" w:name="_Toc168835566"/>
      <w:bookmarkStart w:id="182" w:name="_Toc178866948"/>
      <w:r>
        <w:t>Condiciones de operación</w:t>
      </w:r>
      <w:bookmarkEnd w:id="181"/>
      <w:bookmarkEnd w:id="182"/>
    </w:p>
    <w:p w14:paraId="5A6E0AD8" w14:textId="153F4911" w:rsidR="00D5312E" w:rsidRDefault="00D5312E" w:rsidP="00D5312E">
      <w:r>
        <w:t xml:space="preserve">Los titulares de las asignaciones son libres en la planificación de sus redes dentro de las instalaciones acordadas. Por lo general, la </w:t>
      </w:r>
      <w:proofErr w:type="spellStart"/>
      <w:r>
        <w:t>BNetzA</w:t>
      </w:r>
      <w:proofErr w:type="spellEnd"/>
      <w:r>
        <w:t xml:space="preserve"> no define una intensidad de campo máxima admisible en el límite de la zona de asignación. No obstante, los titulares de </w:t>
      </w:r>
      <w:r w:rsidR="00E2728B">
        <w:t xml:space="preserve">las licencias </w:t>
      </w:r>
      <w:r>
        <w:t>están obligados a garantizar un uso eficiente y sin interferencias de sus redes, por ejemplo, a diseñar y construir sus redes de manera que se reduzcan al mínimo las interferencia</w:t>
      </w:r>
      <w:r w:rsidR="002F08CF">
        <w:t>s</w:t>
      </w:r>
      <w:r>
        <w:t xml:space="preserve"> de sus utilizaciones del espectro. Esto puede lograrse, por ejemplo, con potencias de transmisión bajas, alturas de antena bajas y diagramas direccionales de antena adecuados.</w:t>
      </w:r>
      <w:r w:rsidR="00DF404F">
        <w:t xml:space="preserve"> </w:t>
      </w:r>
      <w:sdt>
        <w:sdtPr>
          <w:id w:val="472876521"/>
          <w:citation/>
        </w:sdtPr>
        <w:sdtContent>
          <w:r w:rsidR="00DF404F">
            <w:fldChar w:fldCharType="begin"/>
          </w:r>
          <w:r w:rsidR="00DF404F">
            <w:instrText xml:space="preserve"> CITATION BNe \l 2058 </w:instrText>
          </w:r>
          <w:r w:rsidR="00DF404F">
            <w:fldChar w:fldCharType="separate"/>
          </w:r>
          <w:r w:rsidR="00AE2760" w:rsidRPr="00AE2760">
            <w:rPr>
              <w:noProof/>
            </w:rPr>
            <w:t>(BNetzA, s.f.)</w:t>
          </w:r>
          <w:r w:rsidR="00DF404F">
            <w:fldChar w:fldCharType="end"/>
          </w:r>
        </w:sdtContent>
      </w:sdt>
    </w:p>
    <w:p w14:paraId="4AA2EB04" w14:textId="7966B974" w:rsidR="00D5312E" w:rsidRDefault="00D5312E" w:rsidP="00D5312E">
      <w:r>
        <w:t xml:space="preserve">Los operadores de redes inalámbricas geográficamente adyacentes están sujetos a un requisito de negociación para </w:t>
      </w:r>
      <w:r w:rsidR="00883558">
        <w:t xml:space="preserve">establecer </w:t>
      </w:r>
      <w:r>
        <w:t xml:space="preserve">acuerdos </w:t>
      </w:r>
      <w:r w:rsidR="00883558">
        <w:t xml:space="preserve">entre </w:t>
      </w:r>
      <w:r>
        <w:t xml:space="preserve">operadores. La planificación óptima del espectro </w:t>
      </w:r>
      <w:r w:rsidR="00D31485">
        <w:t xml:space="preserve">debe tomar </w:t>
      </w:r>
      <w:r>
        <w:t xml:space="preserve">en cuenta </w:t>
      </w:r>
      <w:r w:rsidR="00D31485">
        <w:t>las condiciones locales (como la topografía y los edificios) relevantes para la propagación de las ondas de radio</w:t>
      </w:r>
      <w:r>
        <w:t xml:space="preserve">. La </w:t>
      </w:r>
      <w:proofErr w:type="spellStart"/>
      <w:r>
        <w:t>BNetzA</w:t>
      </w:r>
      <w:proofErr w:type="spellEnd"/>
      <w:r>
        <w:t xml:space="preserve"> parte de la base de que los operadores encontrarán entre ellos una solución adecuada</w:t>
      </w:r>
      <w:r w:rsidR="006D7237">
        <w:t>;</w:t>
      </w:r>
      <w:r w:rsidR="00D31485">
        <w:t xml:space="preserve"> </w:t>
      </w:r>
      <w:r w:rsidR="00213BD1">
        <w:t xml:space="preserve">una vez convenidos </w:t>
      </w:r>
      <w:r w:rsidR="00D31485">
        <w:t>l</w:t>
      </w:r>
      <w:r>
        <w:t xml:space="preserve">os acuerdos correspondientes deben </w:t>
      </w:r>
      <w:r w:rsidR="00213BD1">
        <w:t xml:space="preserve">ser </w:t>
      </w:r>
      <w:r>
        <w:t>presenta</w:t>
      </w:r>
      <w:r w:rsidR="00213BD1">
        <w:t>dos</w:t>
      </w:r>
      <w:r>
        <w:t xml:space="preserve"> a</w:t>
      </w:r>
      <w:r w:rsidR="00213BD1">
        <w:t>nte el regulador</w:t>
      </w:r>
      <w:r>
        <w:t xml:space="preserve">. En caso de que los operadores adyacentes no lleguen a un acuerdo, la </w:t>
      </w:r>
      <w:proofErr w:type="spellStart"/>
      <w:r>
        <w:t>BNetzA</w:t>
      </w:r>
      <w:proofErr w:type="spellEnd"/>
      <w:r>
        <w:t xml:space="preserve"> puede establecer medidas para garantizar un uso eficiente del espectro con el mínimo de interferencias para todos los operadores afectados.</w:t>
      </w:r>
      <w:r w:rsidR="00DF404F">
        <w:t xml:space="preserve"> </w:t>
      </w:r>
      <w:sdt>
        <w:sdtPr>
          <w:id w:val="1992594494"/>
          <w:citation/>
        </w:sdtPr>
        <w:sdtContent>
          <w:r w:rsidR="00DF404F">
            <w:fldChar w:fldCharType="begin"/>
          </w:r>
          <w:r w:rsidR="00DF404F">
            <w:instrText xml:space="preserve"> CITATION BNe \l 2058 </w:instrText>
          </w:r>
          <w:r w:rsidR="00DF404F">
            <w:fldChar w:fldCharType="separate"/>
          </w:r>
          <w:r w:rsidR="00AE2760" w:rsidRPr="00AE2760">
            <w:rPr>
              <w:noProof/>
            </w:rPr>
            <w:t>(BNetzA, s.f.)</w:t>
          </w:r>
          <w:r w:rsidR="00DF404F">
            <w:fldChar w:fldCharType="end"/>
          </w:r>
        </w:sdtContent>
      </w:sdt>
    </w:p>
    <w:p w14:paraId="671EDD88" w14:textId="176F975A" w:rsidR="00D5312E" w:rsidRDefault="00D5312E" w:rsidP="00D5312E">
      <w:r>
        <w:t xml:space="preserve">La </w:t>
      </w:r>
      <w:proofErr w:type="spellStart"/>
      <w:r>
        <w:t>BNetzA</w:t>
      </w:r>
      <w:proofErr w:type="spellEnd"/>
      <w:r>
        <w:t xml:space="preserve"> define un límite de intensidad de campo de 32 </w:t>
      </w:r>
      <w:proofErr w:type="spellStart"/>
      <w:r>
        <w:t>dBμV</w:t>
      </w:r>
      <w:proofErr w:type="spellEnd"/>
      <w:r>
        <w:t xml:space="preserve">/m/5 MHz a una altura de tres metros </w:t>
      </w:r>
      <w:r w:rsidR="00D31485">
        <w:t xml:space="preserve">para la banda de 3.7 GHz y 65 </w:t>
      </w:r>
      <w:proofErr w:type="spellStart"/>
      <w:r w:rsidR="00D31485">
        <w:t>dBµV</w:t>
      </w:r>
      <w:proofErr w:type="spellEnd"/>
      <w:r w:rsidR="00D31485">
        <w:t xml:space="preserve">/m/200 MHz a una altura de tres metros para la banda de 26 GHz </w:t>
      </w:r>
      <w:r>
        <w:t>en</w:t>
      </w:r>
      <w:r w:rsidR="00D31485">
        <w:t xml:space="preserve"> el borde de</w:t>
      </w:r>
      <w:r>
        <w:t xml:space="preserve"> la zona de asignación y más allá de </w:t>
      </w:r>
      <w:r w:rsidR="00E422EB">
        <w:t>esta</w:t>
      </w:r>
      <w:r>
        <w:t>. Los</w:t>
      </w:r>
      <w:r w:rsidDel="00E422EB">
        <w:t xml:space="preserve"> </w:t>
      </w:r>
      <w:r w:rsidR="00E422EB">
        <w:t xml:space="preserve">costos </w:t>
      </w:r>
      <w:r>
        <w:t xml:space="preserve">de cualquier reconfiguración necesaria de las redes inalámbricas deberán ser cubiertos por los titulares de las </w:t>
      </w:r>
      <w:r w:rsidR="00D31485">
        <w:t>licencias</w:t>
      </w:r>
      <w:r>
        <w:t>. Además, deben cumplirse los límites de exposición del público a los campos electromagnéticos procedentes de los equipos radioeléctricos.</w:t>
      </w:r>
      <w:r w:rsidR="00DF404F">
        <w:t xml:space="preserve"> </w:t>
      </w:r>
      <w:sdt>
        <w:sdtPr>
          <w:id w:val="957062058"/>
          <w:citation/>
        </w:sdtPr>
        <w:sdtContent>
          <w:r w:rsidR="00D31485">
            <w:fldChar w:fldCharType="begin"/>
          </w:r>
          <w:r w:rsidR="007C6BDB">
            <w:instrText xml:space="preserve">CITATION BNe23 \l 2058 </w:instrText>
          </w:r>
          <w:r w:rsidR="00D31485">
            <w:fldChar w:fldCharType="separate"/>
          </w:r>
          <w:r w:rsidR="00AE2760" w:rsidRPr="00AE2760">
            <w:rPr>
              <w:noProof/>
            </w:rPr>
            <w:t>(BNetzA, 2023a)</w:t>
          </w:r>
          <w:r w:rsidR="00D31485">
            <w:fldChar w:fldCharType="end"/>
          </w:r>
        </w:sdtContent>
      </w:sdt>
      <w:r w:rsidR="00D31485">
        <w:t xml:space="preserve"> </w:t>
      </w:r>
      <w:sdt>
        <w:sdtPr>
          <w:id w:val="219871180"/>
          <w:citation/>
        </w:sdtPr>
        <w:sdtContent>
          <w:r w:rsidR="00D31485">
            <w:fldChar w:fldCharType="begin"/>
          </w:r>
          <w:r w:rsidR="007C6BDB">
            <w:instrText xml:space="preserve">CITATION BNe231 \l 2058 </w:instrText>
          </w:r>
          <w:r w:rsidR="00D31485">
            <w:fldChar w:fldCharType="separate"/>
          </w:r>
          <w:r w:rsidR="00AE2760" w:rsidRPr="00AE2760">
            <w:rPr>
              <w:noProof/>
            </w:rPr>
            <w:t>(BNetzA, 2023b)</w:t>
          </w:r>
          <w:r w:rsidR="00D31485">
            <w:fldChar w:fldCharType="end"/>
          </w:r>
        </w:sdtContent>
      </w:sdt>
    </w:p>
    <w:p w14:paraId="26258585" w14:textId="32BB5007" w:rsidR="00D5312E" w:rsidRPr="00E846E2" w:rsidRDefault="004D3948" w:rsidP="00D5312E">
      <w:r>
        <w:t>Por último, es importante mencionar que tanto la banda de 3.7 GHz y la banda de 26 GHz son</w:t>
      </w:r>
      <w:r w:rsidR="00D5312E" w:rsidDel="004D3948">
        <w:t xml:space="preserve"> </w:t>
      </w:r>
      <w:r w:rsidR="00D5312E">
        <w:t>utilizada</w:t>
      </w:r>
      <w:r>
        <w:t>s</w:t>
      </w:r>
      <w:r w:rsidR="00D5312E">
        <w:t xml:space="preserve"> por otros servicios de radiocomunicaciones, por lo que la </w:t>
      </w:r>
      <w:proofErr w:type="spellStart"/>
      <w:r w:rsidR="00D5312E">
        <w:t>BNetzA</w:t>
      </w:r>
      <w:proofErr w:type="spellEnd"/>
      <w:r w:rsidR="00D5312E">
        <w:t xml:space="preserve"> requiere la entrega de ciertos parámetros técnicos con el fin de poder llevar a cabo los cálculos de compatibilidad radioeléctrica necesarios.</w:t>
      </w:r>
      <w:r w:rsidR="00DF404F">
        <w:t xml:space="preserve"> </w:t>
      </w:r>
      <w:sdt>
        <w:sdtPr>
          <w:id w:val="510805455"/>
          <w:citation/>
        </w:sdtPr>
        <w:sdtContent>
          <w:r w:rsidR="00DF404F">
            <w:fldChar w:fldCharType="begin"/>
          </w:r>
          <w:r w:rsidR="00DF404F">
            <w:instrText xml:space="preserve">CITATION BNe \l 2058 </w:instrText>
          </w:r>
          <w:r w:rsidR="00DF404F">
            <w:fldChar w:fldCharType="separate"/>
          </w:r>
          <w:r w:rsidR="00AE2760" w:rsidRPr="00AE2760">
            <w:rPr>
              <w:noProof/>
            </w:rPr>
            <w:t>(BNetzA, s.f.)</w:t>
          </w:r>
          <w:r w:rsidR="00DF404F">
            <w:fldChar w:fldCharType="end"/>
          </w:r>
        </w:sdtContent>
      </w:sdt>
    </w:p>
    <w:p w14:paraId="0880145D" w14:textId="2D03E1CC" w:rsidR="009F0C02" w:rsidRDefault="009F0C02" w:rsidP="00D5312E"/>
    <w:p w14:paraId="08FA17CB" w14:textId="77777777" w:rsidR="00D964F4" w:rsidRPr="00D5312E" w:rsidRDefault="00D964F4" w:rsidP="00D5312E"/>
    <w:p w14:paraId="3499ED7B" w14:textId="77777777" w:rsidR="00AA6041" w:rsidRDefault="00EB7813" w:rsidP="00F77ECE">
      <w:pPr>
        <w:pStyle w:val="CES2"/>
      </w:pPr>
      <w:r>
        <w:lastRenderedPageBreak/>
        <w:t xml:space="preserve"> </w:t>
      </w:r>
      <w:bookmarkStart w:id="183" w:name="_Toc178866949"/>
      <w:r w:rsidR="00AA6041">
        <w:t>España</w:t>
      </w:r>
      <w:bookmarkEnd w:id="183"/>
    </w:p>
    <w:p w14:paraId="10385C48" w14:textId="317D2137" w:rsidR="00ED2646" w:rsidRDefault="00ED2646" w:rsidP="00ED2646">
      <w:bookmarkStart w:id="184" w:name="_Toc168329885"/>
      <w:bookmarkStart w:id="185" w:name="_Toc168931930"/>
      <w:bookmarkStart w:id="186" w:name="_Toc168939378"/>
      <w:bookmarkStart w:id="187" w:name="_Toc169092263"/>
      <w:bookmarkStart w:id="188" w:name="_Toc169164147"/>
      <w:bookmarkStart w:id="189" w:name="_Toc169264702"/>
      <w:bookmarkStart w:id="190" w:name="_Toc169543156"/>
      <w:bookmarkStart w:id="191" w:name="_Toc168329886"/>
      <w:bookmarkStart w:id="192" w:name="_Toc168931931"/>
      <w:bookmarkStart w:id="193" w:name="_Toc168939379"/>
      <w:bookmarkStart w:id="194" w:name="_Toc169092264"/>
      <w:bookmarkStart w:id="195" w:name="_Toc169164148"/>
      <w:bookmarkStart w:id="196" w:name="_Toc169264703"/>
      <w:bookmarkStart w:id="197" w:name="_Toc169543157"/>
      <w:bookmarkStart w:id="198" w:name="_Toc168329887"/>
      <w:bookmarkStart w:id="199" w:name="_Toc168931932"/>
      <w:bookmarkStart w:id="200" w:name="_Toc168939380"/>
      <w:bookmarkStart w:id="201" w:name="_Toc169092265"/>
      <w:bookmarkStart w:id="202" w:name="_Toc169164149"/>
      <w:bookmarkStart w:id="203" w:name="_Toc169264704"/>
      <w:bookmarkStart w:id="204" w:name="_Toc169543158"/>
      <w:bookmarkStart w:id="205" w:name="_Toc168329888"/>
      <w:bookmarkStart w:id="206" w:name="_Toc168931933"/>
      <w:bookmarkStart w:id="207" w:name="_Toc168939381"/>
      <w:bookmarkStart w:id="208" w:name="_Toc169092266"/>
      <w:bookmarkStart w:id="209" w:name="_Toc169164150"/>
      <w:bookmarkStart w:id="210" w:name="_Toc169264705"/>
      <w:bookmarkStart w:id="211" w:name="_Toc169543159"/>
      <w:bookmarkStart w:id="212" w:name="_Toc168329889"/>
      <w:bookmarkStart w:id="213" w:name="_Toc168931934"/>
      <w:bookmarkStart w:id="214" w:name="_Toc168939382"/>
      <w:bookmarkStart w:id="215" w:name="_Toc169092267"/>
      <w:bookmarkStart w:id="216" w:name="_Toc169164151"/>
      <w:bookmarkStart w:id="217" w:name="_Toc169264706"/>
      <w:bookmarkStart w:id="218" w:name="_Toc169543160"/>
      <w:bookmarkStart w:id="219" w:name="_Toc168329890"/>
      <w:bookmarkStart w:id="220" w:name="_Toc168931935"/>
      <w:bookmarkStart w:id="221" w:name="_Toc168939383"/>
      <w:bookmarkStart w:id="222" w:name="_Toc169092268"/>
      <w:bookmarkStart w:id="223" w:name="_Toc169164152"/>
      <w:bookmarkStart w:id="224" w:name="_Toc169264707"/>
      <w:bookmarkStart w:id="225" w:name="_Toc169543161"/>
      <w:bookmarkStart w:id="226" w:name="_Toc168329891"/>
      <w:bookmarkStart w:id="227" w:name="_Toc168931936"/>
      <w:bookmarkStart w:id="228" w:name="_Toc168939384"/>
      <w:bookmarkStart w:id="229" w:name="_Toc169092269"/>
      <w:bookmarkStart w:id="230" w:name="_Toc169164153"/>
      <w:bookmarkStart w:id="231" w:name="_Toc169264708"/>
      <w:bookmarkStart w:id="232" w:name="_Toc169543162"/>
      <w:bookmarkStart w:id="233" w:name="_Toc168329892"/>
      <w:bookmarkStart w:id="234" w:name="_Toc168931937"/>
      <w:bookmarkStart w:id="235" w:name="_Toc168939385"/>
      <w:bookmarkStart w:id="236" w:name="_Toc169092270"/>
      <w:bookmarkStart w:id="237" w:name="_Toc169164154"/>
      <w:bookmarkStart w:id="238" w:name="_Toc169264709"/>
      <w:bookmarkStart w:id="239" w:name="_Toc169543163"/>
      <w:bookmarkStart w:id="240" w:name="_Toc168329893"/>
      <w:bookmarkStart w:id="241" w:name="_Toc168931938"/>
      <w:bookmarkStart w:id="242" w:name="_Toc168939386"/>
      <w:bookmarkStart w:id="243" w:name="_Toc169092271"/>
      <w:bookmarkStart w:id="244" w:name="_Toc169164155"/>
      <w:bookmarkStart w:id="245" w:name="_Toc169264710"/>
      <w:bookmarkStart w:id="246" w:name="_Toc169543164"/>
      <w:bookmarkStart w:id="247" w:name="_Toc168329894"/>
      <w:bookmarkStart w:id="248" w:name="_Toc168931939"/>
      <w:bookmarkStart w:id="249" w:name="_Toc168939387"/>
      <w:bookmarkStart w:id="250" w:name="_Toc169092272"/>
      <w:bookmarkStart w:id="251" w:name="_Toc169164156"/>
      <w:bookmarkStart w:id="252" w:name="_Toc169264711"/>
      <w:bookmarkStart w:id="253" w:name="_Toc169543165"/>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 xml:space="preserve">El Consejo de Ministros, a propuesta del Ministerio de Asuntos Económicos y Transformación Digital, aprobó el Real Decreto en el que se destina parte de la banda de frecuencias de 26 GHz para que los títulos habilitantes se puedan otorgar a redes privadas en régimen locales de </w:t>
      </w:r>
      <w:proofErr w:type="spellStart"/>
      <w:r w:rsidRPr="009F0C02">
        <w:rPr>
          <w:b/>
          <w:i/>
        </w:rPr>
        <w:t>autoprestación</w:t>
      </w:r>
      <w:proofErr w:type="spellEnd"/>
      <w:r>
        <w:t>.</w:t>
      </w:r>
      <w:r w:rsidRPr="00ED2646">
        <w:t xml:space="preserve"> </w:t>
      </w:r>
      <w:sdt>
        <w:sdtPr>
          <w:id w:val="-239873990"/>
          <w:citation/>
        </w:sdtPr>
        <w:sdtContent>
          <w:r>
            <w:fldChar w:fldCharType="begin"/>
          </w:r>
          <w:r>
            <w:instrText xml:space="preserve">CITATION Dig23 \l 2058 </w:instrText>
          </w:r>
          <w:r>
            <w:fldChar w:fldCharType="separate"/>
          </w:r>
          <w:r w:rsidR="00AE2760" w:rsidRPr="00AE2760">
            <w:rPr>
              <w:noProof/>
            </w:rPr>
            <w:t>(Redes&amp;Telecom, 2023)</w:t>
          </w:r>
          <w:r>
            <w:fldChar w:fldCharType="end"/>
          </w:r>
        </w:sdtContent>
      </w:sdt>
      <w:r w:rsidRPr="00ED2646">
        <w:t xml:space="preserve"> Es decir, no es que se entregarán las porciones existentes en su totalidad, sino que se compartimentarán las frecuencias disponibles para que los distintos sectores industriales cuenten con la posibilidad de implementar redes privadas móviles que les ayuden a avanzar en la transformación digital. </w:t>
      </w:r>
      <w:sdt>
        <w:sdtPr>
          <w:id w:val="-113526915"/>
          <w:citation/>
        </w:sdtPr>
        <w:sdtContent>
          <w:r>
            <w:fldChar w:fldCharType="begin"/>
          </w:r>
          <w:r>
            <w:instrText xml:space="preserve"> CITATION And23 \l 2058 </w:instrText>
          </w:r>
          <w:r>
            <w:fldChar w:fldCharType="separate"/>
          </w:r>
          <w:r w:rsidR="00AE2760" w:rsidRPr="00AE2760">
            <w:rPr>
              <w:noProof/>
            </w:rPr>
            <w:t>(Catalano, 2023)</w:t>
          </w:r>
          <w:r>
            <w:fldChar w:fldCharType="end"/>
          </w:r>
        </w:sdtContent>
      </w:sdt>
    </w:p>
    <w:p w14:paraId="5D38EC67" w14:textId="315FB156" w:rsidR="00ED2646" w:rsidRDefault="00ED2646" w:rsidP="00ED2646">
      <w:r>
        <w:t xml:space="preserve">La norma modifica también el Reglamento sobre el uso de dominio público radioeléctrico, que permite la reorganización de la banda de 26 GHz, prioritaria para el despliegue de la tecnología 5G. El cambio normativo establece que una parte de las frecuencias de la banda de 26 GHz se otorgará </w:t>
      </w:r>
      <w:r w:rsidRPr="009F0C02">
        <w:rPr>
          <w:b/>
          <w:i/>
        </w:rPr>
        <w:t>sin licitación</w:t>
      </w:r>
      <w:r>
        <w:t xml:space="preserve"> y se abre el camino a que se destine a usos industriales en determinadas ubicaciones de ámbito reducido en régimen de </w:t>
      </w:r>
      <w:proofErr w:type="spellStart"/>
      <w:r w:rsidRPr="009F0C02">
        <w:rPr>
          <w:b/>
          <w:i/>
        </w:rPr>
        <w:t>autoprestación</w:t>
      </w:r>
      <w:proofErr w:type="spellEnd"/>
      <w:r>
        <w:t>. Esta modificación supone dar un paso más para la creación, a modo de ejemplo, de redes 5G privadas para la automatización de fábricas y centros de producción.</w:t>
      </w:r>
      <w:r w:rsidRPr="00ED2646">
        <w:t xml:space="preserve"> </w:t>
      </w:r>
      <w:sdt>
        <w:sdtPr>
          <w:id w:val="-1312472795"/>
          <w:citation/>
        </w:sdtPr>
        <w:sdtContent>
          <w:r>
            <w:fldChar w:fldCharType="begin"/>
          </w:r>
          <w:r>
            <w:instrText xml:space="preserve">CITATION Dig23 \l 2058 </w:instrText>
          </w:r>
          <w:r>
            <w:fldChar w:fldCharType="separate"/>
          </w:r>
          <w:r w:rsidR="00AE2760" w:rsidRPr="00AE2760">
            <w:rPr>
              <w:noProof/>
            </w:rPr>
            <w:t>(Redes&amp;Telecom, 2023)</w:t>
          </w:r>
          <w:r>
            <w:fldChar w:fldCharType="end"/>
          </w:r>
        </w:sdtContent>
      </w:sdt>
    </w:p>
    <w:p w14:paraId="6BD218BC" w14:textId="60A234BB" w:rsidR="00477B42" w:rsidRDefault="00ED2646" w:rsidP="00ED2646">
      <w:r>
        <w:t>Esta modificación se enmarca en el Plan de impulso al 5G</w:t>
      </w:r>
      <w:r w:rsidR="00622470">
        <w:t xml:space="preserve"> y</w:t>
      </w:r>
      <w:r>
        <w:t xml:space="preserve"> está alineada con los objetivos establecidos en el Plan de Recuperación y la Agenda España Digital 2026, y complementa la licitación de las frecuencias de la banda de 26 GHz que finalizó en diciembre de 2022.</w:t>
      </w:r>
      <w:r w:rsidRPr="00ED2646">
        <w:t xml:space="preserve"> </w:t>
      </w:r>
      <w:sdt>
        <w:sdtPr>
          <w:id w:val="684950201"/>
          <w:citation/>
        </w:sdtPr>
        <w:sdtContent>
          <w:r>
            <w:fldChar w:fldCharType="begin"/>
          </w:r>
          <w:r>
            <w:instrText xml:space="preserve">CITATION Dig23 \l 2058 </w:instrText>
          </w:r>
          <w:r>
            <w:fldChar w:fldCharType="separate"/>
          </w:r>
          <w:r w:rsidR="00AE2760" w:rsidRPr="00AE2760">
            <w:rPr>
              <w:noProof/>
            </w:rPr>
            <w:t>(Redes&amp;Telecom, 2023)</w:t>
          </w:r>
          <w:r>
            <w:fldChar w:fldCharType="end"/>
          </w:r>
        </w:sdtContent>
      </w:sdt>
    </w:p>
    <w:p w14:paraId="760BE505" w14:textId="77777777" w:rsidR="009F0C02" w:rsidRDefault="00FF30D1" w:rsidP="008F31E0">
      <w:r>
        <w:t xml:space="preserve">En este contexto, la CNMC señala que, </w:t>
      </w:r>
      <w:r w:rsidRPr="003471B9">
        <w:t>aunque las expectativas respecto a</w:t>
      </w:r>
      <w:r>
        <w:t>l despliegue de redes privadas</w:t>
      </w:r>
      <w:r w:rsidRPr="003471B9">
        <w:t xml:space="preserve"> 5G han sido altas en los últimos años, la demanda real de estos servicios aún es limitada. </w:t>
      </w:r>
      <w:r w:rsidR="009F0C02">
        <w:t xml:space="preserve">Es importante precisar que si bien, España cuenta con un mecanismo de licenciamiento para una porción de la banda de 26 GHz a través de la figura de </w:t>
      </w:r>
      <w:proofErr w:type="spellStart"/>
      <w:r w:rsidR="009F0C02">
        <w:t>autoprestación</w:t>
      </w:r>
      <w:proofErr w:type="spellEnd"/>
      <w:r w:rsidR="009F0C02">
        <w:t xml:space="preserve"> para redes privadas inalámbricas, </w:t>
      </w:r>
      <w:r w:rsidR="0093322B">
        <w:t xml:space="preserve">no se tiene certeza del procedimiento para acceder a dichas licencias, de hecho, </w:t>
      </w:r>
      <w:r w:rsidR="009F0C02">
        <w:t>a la fecha se desconoce el número de licencias que la CNMC ha otorgado bajo este modelo.</w:t>
      </w:r>
    </w:p>
    <w:p w14:paraId="415DF36B" w14:textId="77777777" w:rsidR="00D5312E" w:rsidRDefault="00D5312E" w:rsidP="00EF0C45">
      <w:pPr>
        <w:pStyle w:val="CES2"/>
      </w:pPr>
      <w:bookmarkStart w:id="254" w:name="_Toc178866950"/>
      <w:r>
        <w:t>Chile</w:t>
      </w:r>
      <w:bookmarkEnd w:id="254"/>
    </w:p>
    <w:p w14:paraId="4C501A6D" w14:textId="28C51F0C" w:rsidR="00D5312E" w:rsidRDefault="00D5312E" w:rsidP="00D5312E">
      <w:r>
        <w:t xml:space="preserve">En noviembre de 2019 se publicó la Resolución 2400: </w:t>
      </w:r>
      <w:r w:rsidR="001F43A7">
        <w:t>“</w:t>
      </w:r>
      <w:r>
        <w:t>APRUEBA NORMA TÉCNICA QUE FIJA EL USO DE LA BANDA DE FRECUENCIAS 3.750 - 3.800 MHZ PARA LA INSTALACIÓN, OPERACIÓN Y/O EXPLOTACIÓN DE SERVICIOS LIMITADOS DE TELECOMUNICACIONES QUE UTILICEN REDES INALÁMBRICAS CON TECNOLOGÍA DE QUINTA GENERACIÓN (5G), Y MODIFICA LAS RESOLUCIONES QUE INDICA, por el Ministerio de Transportes y Telecomunicaciones (MTT)</w:t>
      </w:r>
      <w:r w:rsidR="001F43A7">
        <w:t>”</w:t>
      </w:r>
      <w:r>
        <w:t xml:space="preserve">; Subsecretaría de Telecomunicaciones (SUBTEL) de Chile, </w:t>
      </w:r>
      <w:r w:rsidR="001F43A7">
        <w:t xml:space="preserve">en la que </w:t>
      </w:r>
      <w:r>
        <w:t>se asigna la banda de frecuencias 3</w:t>
      </w:r>
      <w:r w:rsidR="001F43A7">
        <w:t>,</w:t>
      </w:r>
      <w:r>
        <w:t xml:space="preserve">750 </w:t>
      </w:r>
      <w:r w:rsidR="001F43A7">
        <w:t>–</w:t>
      </w:r>
      <w:r>
        <w:t xml:space="preserve"> 3</w:t>
      </w:r>
      <w:r w:rsidR="001F43A7">
        <w:t>,</w:t>
      </w:r>
      <w:r>
        <w:t xml:space="preserve">800 MHz para la instalación, operación y/o explotación de servicios limitados de telecomunicaciones que utilicen redes inalámbricas con tecnología de quinta generación (5G) o superior mediante la operación y/o explotación de estas redes en modo </w:t>
      </w:r>
      <w:r w:rsidRPr="0093322B">
        <w:t>TDD.</w:t>
      </w:r>
      <w:r>
        <w:t xml:space="preserve"> Sin embargo, la Resolución </w:t>
      </w:r>
      <w:r w:rsidR="001F43A7">
        <w:t xml:space="preserve">en comento </w:t>
      </w:r>
      <w:r>
        <w:t xml:space="preserve">dicta que los respectivos permisos serán asignados mediante uno o más concursos públicos que convoque la SUBTEL. Tanto la zona de servicio como el método de asignación de frecuencias serán señalados </w:t>
      </w:r>
      <w:r>
        <w:lastRenderedPageBreak/>
        <w:t>en las bases del o los concursos públicos que se realicen de acuerdo con el artículo 13C de la Ley General de Telecomunicaciones. Con todo, la zona de servicio de cada permiso podrá abarcar la superficie de una o más comunas del territorio nacional.</w:t>
      </w:r>
      <w:r w:rsidR="00FA77F7">
        <w:t xml:space="preserve"> </w:t>
      </w:r>
      <w:sdt>
        <w:sdtPr>
          <w:id w:val="-2143037013"/>
          <w:citation/>
        </w:sdtPr>
        <w:sdtContent>
          <w:r w:rsidR="00FA77F7">
            <w:fldChar w:fldCharType="begin"/>
          </w:r>
          <w:r w:rsidR="00C73DD6">
            <w:instrText xml:space="preserve">CITATION MTT19 \l 2058 </w:instrText>
          </w:r>
          <w:r w:rsidR="00FA77F7">
            <w:fldChar w:fldCharType="separate"/>
          </w:r>
          <w:r w:rsidR="00AE2760" w:rsidRPr="00AE2760">
            <w:rPr>
              <w:noProof/>
            </w:rPr>
            <w:t>(MTT, 2019)</w:t>
          </w:r>
          <w:r w:rsidR="00FA77F7">
            <w:fldChar w:fldCharType="end"/>
          </w:r>
        </w:sdtContent>
      </w:sdt>
    </w:p>
    <w:p w14:paraId="3812972C" w14:textId="6EC0E491" w:rsidR="00EA3FD2" w:rsidRDefault="00D5312E" w:rsidP="00EA3FD2">
      <w:r>
        <w:t xml:space="preserve">El artículo 13C de la citada Ley, menciona que el MTT deberá llamar a concurso público para otorgar concesiones o permisos para servicios de telecomunicaciones. El concurso se resolverá asignándose la concesión o permiso al postulante cuyo proyecto, ajustándose cabalmente a las bases del concurso, ofrezca las mejores condiciones técnicas que asegure una óptima transmisión o excelente servicio. Si hubiere dos o más postulantes en igualdad de condiciones, se resolverá la asignación entre éstos, mediante licitación. Se procederá de igual manera en aquellos casos en que, en virtud de una solicitud de concesión o de permiso, la Subsecretaría estime que debe emitirse una norma técnica para el servicio respecto del cual se solicita la concesión o permiso. </w:t>
      </w:r>
      <w:sdt>
        <w:sdtPr>
          <w:id w:val="1475880146"/>
          <w:citation/>
        </w:sdtPr>
        <w:sdtContent>
          <w:r w:rsidR="00945145">
            <w:fldChar w:fldCharType="begin"/>
          </w:r>
          <w:r w:rsidR="00C73DD6">
            <w:instrText xml:space="preserve">CITATION MTT24 \l 2058 </w:instrText>
          </w:r>
          <w:r w:rsidR="00945145">
            <w:fldChar w:fldCharType="separate"/>
          </w:r>
          <w:r w:rsidR="00AE2760" w:rsidRPr="00AE2760">
            <w:rPr>
              <w:noProof/>
            </w:rPr>
            <w:t>(MTT, 2024)</w:t>
          </w:r>
          <w:r w:rsidR="00945145">
            <w:fldChar w:fldCharType="end"/>
          </w:r>
        </w:sdtContent>
      </w:sdt>
      <w:r w:rsidR="00945145">
        <w:t xml:space="preserve"> </w:t>
      </w:r>
      <w:r>
        <w:t>Por lo tanto, se decidirá caso por caso en las bases de adjudicación.</w:t>
      </w:r>
      <w:r w:rsidDel="00945145">
        <w:t xml:space="preserve"> </w:t>
      </w:r>
      <w:sdt>
        <w:sdtPr>
          <w:id w:val="-1539049288"/>
          <w:citation/>
        </w:sdtPr>
        <w:sdtContent>
          <w:r w:rsidR="004F6B0C">
            <w:fldChar w:fldCharType="begin"/>
          </w:r>
          <w:r w:rsidR="004F6B0C">
            <w:instrText xml:space="preserve"> CITATION Pao24 \l 2058 </w:instrText>
          </w:r>
          <w:r w:rsidR="004F6B0C">
            <w:fldChar w:fldCharType="separate"/>
          </w:r>
          <w:r w:rsidR="00AE2760" w:rsidRPr="00AE2760">
            <w:rPr>
              <w:noProof/>
            </w:rPr>
            <w:t>(Herrera, 2024)</w:t>
          </w:r>
          <w:r w:rsidR="004F6B0C">
            <w:fldChar w:fldCharType="end"/>
          </w:r>
        </w:sdtContent>
      </w:sdt>
      <w:bookmarkStart w:id="255" w:name="_Toc168835192"/>
      <w:bookmarkStart w:id="256" w:name="_Toc168835268"/>
      <w:bookmarkStart w:id="257" w:name="_Toc168835569"/>
      <w:bookmarkStart w:id="258" w:name="_Toc168931941"/>
      <w:bookmarkStart w:id="259" w:name="_Toc168939389"/>
      <w:bookmarkStart w:id="260" w:name="_Toc169092274"/>
      <w:bookmarkStart w:id="261" w:name="_Toc169164158"/>
      <w:bookmarkEnd w:id="255"/>
      <w:bookmarkEnd w:id="256"/>
      <w:bookmarkEnd w:id="257"/>
      <w:bookmarkEnd w:id="258"/>
      <w:bookmarkEnd w:id="259"/>
      <w:bookmarkEnd w:id="260"/>
      <w:bookmarkEnd w:id="261"/>
    </w:p>
    <w:p w14:paraId="2624912E" w14:textId="275AE5D9" w:rsidR="00CE032E" w:rsidRDefault="004C3206" w:rsidP="0093322B">
      <w:r w:rsidRPr="004C3206">
        <w:t>A</w:t>
      </w:r>
      <w:r w:rsidR="00130E9C">
        <w:t xml:space="preserve"> pesar </w:t>
      </w:r>
      <w:r w:rsidRPr="004C3206">
        <w:t>de los esfuerzos realizados,</w:t>
      </w:r>
      <w:r w:rsidR="00130E9C">
        <w:t xml:space="preserve"> la asignación de</w:t>
      </w:r>
      <w:r w:rsidR="00D81A0A">
        <w:t xml:space="preserve">l segmento de </w:t>
      </w:r>
      <w:r w:rsidR="00D81A0A" w:rsidRPr="00D81A0A">
        <w:t>3.750 - 3.800 MH</w:t>
      </w:r>
      <w:r w:rsidR="00D81A0A">
        <w:t>z</w:t>
      </w:r>
      <w:r w:rsidR="00130E9C">
        <w:t xml:space="preserve"> para el uso de redes 5G privadas </w:t>
      </w:r>
      <w:r w:rsidRPr="004C3206">
        <w:t xml:space="preserve">en Chile </w:t>
      </w:r>
      <w:r w:rsidR="00130E9C">
        <w:t xml:space="preserve">ha sido </w:t>
      </w:r>
      <w:r w:rsidRPr="004C3206">
        <w:t>pospuesta</w:t>
      </w:r>
      <w:r w:rsidR="00130E9C">
        <w:t xml:space="preserve">. </w:t>
      </w:r>
      <w:sdt>
        <w:sdtPr>
          <w:id w:val="-298388814"/>
          <w:citation/>
        </w:sdtPr>
        <w:sdtContent>
          <w:r w:rsidR="004E00FF">
            <w:fldChar w:fldCharType="begin"/>
          </w:r>
          <w:r w:rsidR="004F6B0C">
            <w:instrText xml:space="preserve">CITATION GSA4a \l 2058 </w:instrText>
          </w:r>
          <w:r w:rsidR="004E00FF">
            <w:fldChar w:fldCharType="separate"/>
          </w:r>
          <w:r w:rsidR="00AE2760" w:rsidRPr="00AE2760">
            <w:rPr>
              <w:noProof/>
            </w:rPr>
            <w:t>(GSA, 2024b)</w:t>
          </w:r>
          <w:r w:rsidR="004E00FF">
            <w:fldChar w:fldCharType="end"/>
          </w:r>
        </w:sdtContent>
      </w:sdt>
    </w:p>
    <w:p w14:paraId="002AF310" w14:textId="77777777" w:rsidR="00CE032E" w:rsidRDefault="00CE032E" w:rsidP="0093322B"/>
    <w:p w14:paraId="3C8652CA" w14:textId="77777777" w:rsidR="00A90411" w:rsidRPr="00477B42" w:rsidRDefault="00A90411" w:rsidP="0093322B">
      <w:pPr>
        <w:rPr>
          <w:b/>
          <w:vanish/>
          <w:color w:val="385623" w:themeColor="accent6" w:themeShade="80"/>
          <w:sz w:val="24"/>
          <w:szCs w:val="20"/>
        </w:rPr>
      </w:pPr>
    </w:p>
    <w:p w14:paraId="0822F703" w14:textId="77777777" w:rsidR="00D5312E" w:rsidRPr="00477B42" w:rsidRDefault="00D5312E" w:rsidP="00EF0C45">
      <w:pPr>
        <w:pStyle w:val="Prrafodelista"/>
        <w:keepNext/>
        <w:keepLines/>
        <w:spacing w:before="360" w:after="240" w:line="240" w:lineRule="auto"/>
        <w:ind w:left="360"/>
        <w:contextualSpacing w:val="0"/>
        <w:outlineLvl w:val="1"/>
        <w:rPr>
          <w:b/>
          <w:vanish/>
          <w:color w:val="385623" w:themeColor="accent6" w:themeShade="80"/>
          <w:sz w:val="24"/>
          <w:szCs w:val="20"/>
        </w:rPr>
      </w:pPr>
      <w:bookmarkStart w:id="262" w:name="_Toc168835193"/>
      <w:bookmarkStart w:id="263" w:name="_Toc168835269"/>
      <w:bookmarkStart w:id="264" w:name="_Toc168835570"/>
      <w:bookmarkStart w:id="265" w:name="_Toc168931942"/>
      <w:bookmarkStart w:id="266" w:name="_Toc168939390"/>
      <w:bookmarkStart w:id="267" w:name="_Toc169092275"/>
      <w:bookmarkStart w:id="268" w:name="_Toc169164159"/>
      <w:bookmarkStart w:id="269" w:name="_Toc169264713"/>
      <w:bookmarkStart w:id="270" w:name="_Toc169543167"/>
      <w:bookmarkStart w:id="271" w:name="_Toc170725746"/>
      <w:bookmarkStart w:id="272" w:name="_Toc170725979"/>
      <w:bookmarkEnd w:id="262"/>
      <w:bookmarkEnd w:id="263"/>
      <w:bookmarkEnd w:id="264"/>
      <w:bookmarkEnd w:id="265"/>
      <w:bookmarkEnd w:id="266"/>
      <w:bookmarkEnd w:id="267"/>
      <w:bookmarkEnd w:id="268"/>
      <w:bookmarkEnd w:id="269"/>
      <w:bookmarkEnd w:id="270"/>
      <w:bookmarkEnd w:id="271"/>
      <w:bookmarkEnd w:id="272"/>
    </w:p>
    <w:p w14:paraId="406AE995" w14:textId="77777777" w:rsidR="0007713B" w:rsidRPr="006D7237" w:rsidRDefault="0007713B" w:rsidP="006D7237">
      <w:pPr>
        <w:keepNext/>
        <w:keepLines/>
        <w:pBdr>
          <w:bottom w:val="single" w:sz="12" w:space="1" w:color="70AD47" w:themeColor="accent6"/>
        </w:pBdr>
        <w:spacing w:before="240" w:after="0"/>
        <w:ind w:left="2978"/>
        <w:outlineLvl w:val="0"/>
        <w:rPr>
          <w:rFonts w:asciiTheme="majorHAnsi" w:eastAsiaTheme="majorEastAsia" w:hAnsiTheme="majorHAnsi" w:cstheme="majorBidi"/>
          <w:b/>
          <w:vanish/>
          <w:color w:val="538135" w:themeColor="accent6" w:themeShade="BF"/>
          <w:sz w:val="44"/>
          <w:szCs w:val="32"/>
        </w:rPr>
      </w:pPr>
      <w:bookmarkStart w:id="273" w:name="_Toc168835194"/>
      <w:bookmarkStart w:id="274" w:name="_Toc168835270"/>
      <w:bookmarkStart w:id="275" w:name="_Toc168835571"/>
      <w:bookmarkStart w:id="276" w:name="_Toc168931943"/>
      <w:bookmarkStart w:id="277" w:name="_Toc168939391"/>
      <w:bookmarkStart w:id="278" w:name="_Toc169092276"/>
      <w:bookmarkStart w:id="279" w:name="_Toc169164160"/>
      <w:bookmarkStart w:id="280" w:name="_Toc169264714"/>
      <w:bookmarkStart w:id="281" w:name="_Toc169543168"/>
      <w:bookmarkStart w:id="282" w:name="_Toc168835195"/>
      <w:bookmarkStart w:id="283" w:name="_Toc168835271"/>
      <w:bookmarkStart w:id="284" w:name="_Toc168835572"/>
      <w:bookmarkStart w:id="285" w:name="_Toc168931944"/>
      <w:bookmarkStart w:id="286" w:name="_Toc168939392"/>
      <w:bookmarkStart w:id="287" w:name="_Toc169092277"/>
      <w:bookmarkStart w:id="288" w:name="_Toc169164161"/>
      <w:bookmarkStart w:id="289" w:name="_Toc169264715"/>
      <w:bookmarkStart w:id="290" w:name="_Toc169543169"/>
      <w:bookmarkStart w:id="291" w:name="_Toc168835196"/>
      <w:bookmarkStart w:id="292" w:name="_Toc168835272"/>
      <w:bookmarkStart w:id="293" w:name="_Toc168835573"/>
      <w:bookmarkStart w:id="294" w:name="_Toc168931945"/>
      <w:bookmarkStart w:id="295" w:name="_Toc168939393"/>
      <w:bookmarkStart w:id="296" w:name="_Toc169092278"/>
      <w:bookmarkStart w:id="297" w:name="_Toc169164162"/>
      <w:bookmarkStart w:id="298" w:name="_Toc169264716"/>
      <w:bookmarkStart w:id="299" w:name="_Toc169543170"/>
      <w:bookmarkStart w:id="300" w:name="_Toc168835197"/>
      <w:bookmarkStart w:id="301" w:name="_Toc168835273"/>
      <w:bookmarkStart w:id="302" w:name="_Toc168835574"/>
      <w:bookmarkStart w:id="303" w:name="_Toc168931946"/>
      <w:bookmarkStart w:id="304" w:name="_Toc168939394"/>
      <w:bookmarkStart w:id="305" w:name="_Toc169092279"/>
      <w:bookmarkStart w:id="306" w:name="_Toc169164163"/>
      <w:bookmarkStart w:id="307" w:name="_Toc169264717"/>
      <w:bookmarkStart w:id="308" w:name="_Toc169543171"/>
      <w:bookmarkStart w:id="309" w:name="_Toc168835198"/>
      <w:bookmarkStart w:id="310" w:name="_Toc168835274"/>
      <w:bookmarkStart w:id="311" w:name="_Toc168835575"/>
      <w:bookmarkStart w:id="312" w:name="_Toc168931947"/>
      <w:bookmarkStart w:id="313" w:name="_Toc168939395"/>
      <w:bookmarkStart w:id="314" w:name="_Toc169092280"/>
      <w:bookmarkStart w:id="315" w:name="_Toc169164164"/>
      <w:bookmarkStart w:id="316" w:name="_Toc169264718"/>
      <w:bookmarkStart w:id="317" w:name="_Toc169543172"/>
      <w:bookmarkStart w:id="318" w:name="_Toc168835199"/>
      <w:bookmarkStart w:id="319" w:name="_Toc168835275"/>
      <w:bookmarkStart w:id="320" w:name="_Toc168835576"/>
      <w:bookmarkStart w:id="321" w:name="_Toc168931948"/>
      <w:bookmarkStart w:id="322" w:name="_Toc168939396"/>
      <w:bookmarkStart w:id="323" w:name="_Toc169092281"/>
      <w:bookmarkStart w:id="324" w:name="_Toc169164165"/>
      <w:bookmarkStart w:id="325" w:name="_Toc169264719"/>
      <w:bookmarkStart w:id="326" w:name="_Toc169543173"/>
      <w:bookmarkStart w:id="327" w:name="_Toc168835200"/>
      <w:bookmarkStart w:id="328" w:name="_Toc168835276"/>
      <w:bookmarkStart w:id="329" w:name="_Toc168835577"/>
      <w:bookmarkStart w:id="330" w:name="_Toc168931949"/>
      <w:bookmarkStart w:id="331" w:name="_Toc168939397"/>
      <w:bookmarkStart w:id="332" w:name="_Toc169092282"/>
      <w:bookmarkStart w:id="333" w:name="_Toc169164166"/>
      <w:bookmarkStart w:id="334" w:name="_Toc169264720"/>
      <w:bookmarkStart w:id="335" w:name="_Toc169543174"/>
      <w:bookmarkStart w:id="336" w:name="_Toc168835201"/>
      <w:bookmarkStart w:id="337" w:name="_Toc168835277"/>
      <w:bookmarkStart w:id="338" w:name="_Toc168835578"/>
      <w:bookmarkStart w:id="339" w:name="_Toc168931950"/>
      <w:bookmarkStart w:id="340" w:name="_Toc168939398"/>
      <w:bookmarkStart w:id="341" w:name="_Toc169092283"/>
      <w:bookmarkStart w:id="342" w:name="_Toc169164167"/>
      <w:bookmarkStart w:id="343" w:name="_Toc169264721"/>
      <w:bookmarkStart w:id="344" w:name="_Toc169543175"/>
      <w:bookmarkStart w:id="345" w:name="_Toc168939399"/>
      <w:bookmarkStart w:id="346" w:name="_Toc169092284"/>
      <w:bookmarkStart w:id="347" w:name="_Toc169164168"/>
      <w:bookmarkStart w:id="348" w:name="_Toc169264722"/>
      <w:bookmarkStart w:id="349" w:name="_Toc169543176"/>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08FDB82" w14:textId="77777777" w:rsidR="0007713B" w:rsidRPr="00382134" w:rsidRDefault="0007713B" w:rsidP="00C16029">
      <w:pPr>
        <w:pStyle w:val="Prrafodelista"/>
        <w:keepNext/>
        <w:keepLines/>
        <w:pBdr>
          <w:bottom w:val="single" w:sz="12" w:space="1" w:color="70AD47" w:themeColor="accent6"/>
        </w:pBdr>
        <w:spacing w:before="240" w:after="0"/>
        <w:ind w:left="3338"/>
        <w:contextualSpacing w:val="0"/>
        <w:outlineLvl w:val="0"/>
        <w:rPr>
          <w:rFonts w:asciiTheme="majorHAnsi" w:eastAsiaTheme="majorEastAsia" w:hAnsiTheme="majorHAnsi" w:cstheme="majorBidi"/>
          <w:b/>
          <w:vanish/>
          <w:color w:val="538135" w:themeColor="accent6" w:themeShade="BF"/>
          <w:sz w:val="44"/>
          <w:szCs w:val="32"/>
        </w:rPr>
      </w:pPr>
      <w:bookmarkStart w:id="350" w:name="_Toc168939400"/>
      <w:bookmarkStart w:id="351" w:name="_Toc169092285"/>
      <w:bookmarkStart w:id="352" w:name="_Toc169164169"/>
      <w:bookmarkStart w:id="353" w:name="_Toc169264723"/>
      <w:bookmarkStart w:id="354" w:name="_Toc169543177"/>
      <w:bookmarkStart w:id="355" w:name="_Toc168939401"/>
      <w:bookmarkStart w:id="356" w:name="_Toc169092286"/>
      <w:bookmarkStart w:id="357" w:name="_Toc169164170"/>
      <w:bookmarkStart w:id="358" w:name="_Toc169264724"/>
      <w:bookmarkStart w:id="359" w:name="_Toc169543178"/>
      <w:bookmarkEnd w:id="350"/>
      <w:bookmarkEnd w:id="351"/>
      <w:bookmarkEnd w:id="352"/>
      <w:bookmarkEnd w:id="353"/>
      <w:bookmarkEnd w:id="354"/>
      <w:bookmarkEnd w:id="355"/>
      <w:bookmarkEnd w:id="356"/>
      <w:bookmarkEnd w:id="357"/>
      <w:bookmarkEnd w:id="358"/>
      <w:bookmarkEnd w:id="359"/>
    </w:p>
    <w:p w14:paraId="09E4F707" w14:textId="77777777" w:rsidR="0007713B" w:rsidRDefault="0007713B" w:rsidP="00671F7C">
      <w:pPr>
        <w:pStyle w:val="CES1"/>
      </w:pPr>
      <w:bookmarkStart w:id="360" w:name="_Toc178866951"/>
      <w:r>
        <w:t>Resultado de la aplicación de esquemas de gestión del espectro en casos internacionales</w:t>
      </w:r>
      <w:bookmarkEnd w:id="360"/>
    </w:p>
    <w:p w14:paraId="2FE57121" w14:textId="77777777" w:rsidR="002206A7" w:rsidRDefault="002206A7" w:rsidP="0007713B"/>
    <w:p w14:paraId="1031D190" w14:textId="39E0F31E" w:rsidR="0007713B" w:rsidRDefault="0007713B" w:rsidP="0007713B">
      <w:r>
        <w:t>Como se ha dado cuenta en la experiencia internacional revisada, los cambios en los modelos de licenciamiento del espectro radioeléctrico para redes móviles privadas son relativamente nuevos, por lo que difícilmente se puede advertir si algún esquema de licenciamiento ha sido mejor que otro. No obstante, existen algunos datos que podrían ser indicativos respecto a que la existencia de algún tipo de mecanismo de licenciamiento para asignar espectro para dichas redes</w:t>
      </w:r>
      <w:r w:rsidR="002206A7">
        <w:t xml:space="preserve">, así como de forma inicial la </w:t>
      </w:r>
      <w:r w:rsidR="00F53699">
        <w:t>designación</w:t>
      </w:r>
      <w:r w:rsidR="002206A7">
        <w:t xml:space="preserve"> del espectro radioeléctrico para dichos fines</w:t>
      </w:r>
      <w:r w:rsidR="0050115A">
        <w:t xml:space="preserve"> ha favorecido el despliegue de redes privadas móviles.</w:t>
      </w:r>
    </w:p>
    <w:p w14:paraId="62413B3B" w14:textId="77777777" w:rsidR="002206A7" w:rsidRDefault="002206A7" w:rsidP="002206A7">
      <w:r>
        <w:t>Sobre el particular, la siguiente ilustración muestra el total de empresas con despliegues de redes privadas LTE o 5G por país, Estados Unidos tiene el mayor número de empresas con despliegues 198, Alemania con 95, Reino Unido con 54, China con 52 y Japón con 39.</w:t>
      </w:r>
    </w:p>
    <w:p w14:paraId="7B8A2FEE" w14:textId="77777777" w:rsidR="002206A7" w:rsidRDefault="002206A7" w:rsidP="002206A7"/>
    <w:p w14:paraId="7F5DB412" w14:textId="05DB98A0" w:rsidR="002206A7" w:rsidRDefault="002206A7" w:rsidP="002206A7">
      <w:pPr>
        <w:pStyle w:val="Descripcin"/>
        <w:jc w:val="center"/>
      </w:pPr>
      <w:r>
        <w:lastRenderedPageBreak/>
        <w:t xml:space="preserve">Ilustración </w:t>
      </w:r>
      <w:fldSimple w:instr=" SEQ Ilustración \* ARABIC ">
        <w:r w:rsidR="00383CA2">
          <w:rPr>
            <w:noProof/>
          </w:rPr>
          <w:t>15</w:t>
        </w:r>
      </w:fldSimple>
      <w:r w:rsidR="00BE4380">
        <w:rPr>
          <w:noProof/>
        </w:rPr>
        <w:t>.</w:t>
      </w:r>
      <w:r>
        <w:t xml:space="preserve"> Número de empresas con redes privadas inalámbricas por país</w:t>
      </w:r>
      <w:r>
        <w:rPr>
          <w:rStyle w:val="Refdenotaalpie"/>
        </w:rPr>
        <w:footnoteReference w:id="17"/>
      </w:r>
    </w:p>
    <w:p w14:paraId="48D2050F" w14:textId="77777777" w:rsidR="002206A7" w:rsidRDefault="002206A7" w:rsidP="002206A7">
      <w:r>
        <w:rPr>
          <w:noProof/>
        </w:rPr>
        <mc:AlternateContent>
          <mc:Choice Requires="wpg">
            <w:drawing>
              <wp:anchor distT="0" distB="0" distL="114300" distR="114300" simplePos="0" relativeHeight="251658273" behindDoc="0" locked="0" layoutInCell="1" allowOverlap="1" wp14:anchorId="474411E6" wp14:editId="196F7DDF">
                <wp:simplePos x="0" y="0"/>
                <wp:positionH relativeFrom="column">
                  <wp:posOffset>2877388</wp:posOffset>
                </wp:positionH>
                <wp:positionV relativeFrom="paragraph">
                  <wp:posOffset>1923593</wp:posOffset>
                </wp:positionV>
                <wp:extent cx="2603593" cy="1075334"/>
                <wp:effectExtent l="0" t="0" r="25400" b="10795"/>
                <wp:wrapNone/>
                <wp:docPr id="20" name="Grupo 20"/>
                <wp:cNvGraphicFramePr/>
                <a:graphic xmlns:a="http://schemas.openxmlformats.org/drawingml/2006/main">
                  <a:graphicData uri="http://schemas.microsoft.com/office/word/2010/wordprocessingGroup">
                    <wpg:wgp>
                      <wpg:cNvGrpSpPr/>
                      <wpg:grpSpPr>
                        <a:xfrm>
                          <a:off x="0" y="0"/>
                          <a:ext cx="2603593" cy="1075334"/>
                          <a:chOff x="0" y="0"/>
                          <a:chExt cx="2603593" cy="993319"/>
                        </a:xfrm>
                      </wpg:grpSpPr>
                      <wps:wsp>
                        <wps:cNvPr id="22" name="Rectángulo 22"/>
                        <wps:cNvSpPr/>
                        <wps:spPr>
                          <a:xfrm>
                            <a:off x="0" y="102413"/>
                            <a:ext cx="182880" cy="18986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0" y="409651"/>
                            <a:ext cx="182880" cy="18986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738835"/>
                            <a:ext cx="182880" cy="1898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2"/>
                        <wps:cNvSpPr txBox="1">
                          <a:spLocks noChangeArrowheads="1"/>
                        </wps:cNvSpPr>
                        <wps:spPr bwMode="auto">
                          <a:xfrm>
                            <a:off x="241393" y="0"/>
                            <a:ext cx="2362200" cy="993319"/>
                          </a:xfrm>
                          <a:prstGeom prst="rect">
                            <a:avLst/>
                          </a:prstGeom>
                          <a:solidFill>
                            <a:schemeClr val="bg1"/>
                          </a:solidFill>
                          <a:ln w="9525">
                            <a:solidFill>
                              <a:schemeClr val="bg1"/>
                            </a:solidFill>
                            <a:miter lim="800000"/>
                            <a:headEnd/>
                            <a:tailEnd/>
                          </a:ln>
                        </wps:spPr>
                        <wps:txbx>
                          <w:txbxContent>
                            <w:p w14:paraId="49F3F042" w14:textId="77777777" w:rsidR="00A03BEA" w:rsidRDefault="00A03BEA" w:rsidP="002206A7">
                              <w:pPr>
                                <w:spacing w:line="240" w:lineRule="auto"/>
                                <w:rPr>
                                  <w:sz w:val="18"/>
                                </w:rPr>
                              </w:pPr>
                              <w:r w:rsidRPr="005647A9">
                                <w:rPr>
                                  <w:sz w:val="18"/>
                                </w:rPr>
                                <w:t>Pa</w:t>
                              </w:r>
                              <w:r>
                                <w:rPr>
                                  <w:sz w:val="18"/>
                                </w:rPr>
                                <w:t>íses</w:t>
                              </w:r>
                              <w:r w:rsidRPr="005647A9">
                                <w:rPr>
                                  <w:sz w:val="18"/>
                                </w:rPr>
                                <w:t xml:space="preserve"> con espectro dedicado para la industria</w:t>
                              </w:r>
                            </w:p>
                            <w:p w14:paraId="2E54ED71" w14:textId="77777777" w:rsidR="00A03BEA" w:rsidRDefault="00A03BEA" w:rsidP="002206A7">
                              <w:pPr>
                                <w:spacing w:line="240" w:lineRule="auto"/>
                                <w:rPr>
                                  <w:sz w:val="18"/>
                                </w:rPr>
                              </w:pPr>
                              <w:r>
                                <w:rPr>
                                  <w:sz w:val="18"/>
                                </w:rPr>
                                <w:t>Países sin espectro dedicado para la industria</w:t>
                              </w:r>
                            </w:p>
                            <w:p w14:paraId="0B25DD3F" w14:textId="77777777" w:rsidR="00A03BEA" w:rsidRDefault="00A03BEA" w:rsidP="002206A7">
                              <w:pPr>
                                <w:spacing w:line="240" w:lineRule="auto"/>
                                <w:rPr>
                                  <w:sz w:val="18"/>
                                </w:rPr>
                              </w:pPr>
                              <w:r>
                                <w:rPr>
                                  <w:sz w:val="18"/>
                                </w:rPr>
                                <w:t>Países que están considerando dedicar espectro</w:t>
                              </w:r>
                            </w:p>
                            <w:p w14:paraId="46A58185" w14:textId="77777777" w:rsidR="00A03BEA" w:rsidRDefault="00A03BEA" w:rsidP="002206A7">
                              <w:pPr>
                                <w:spacing w:line="240" w:lineRule="auto"/>
                                <w:rPr>
                                  <w:sz w:val="18"/>
                                </w:rPr>
                              </w:pPr>
                              <w:r>
                                <w:rPr>
                                  <w:sz w:val="18"/>
                                </w:rPr>
                                <w:t xml:space="preserve"> espectro para la industria</w:t>
                              </w:r>
                            </w:p>
                            <w:p w14:paraId="566697AB" w14:textId="77777777" w:rsidR="00A03BEA" w:rsidRPr="005647A9" w:rsidRDefault="00A03BEA" w:rsidP="002206A7">
                              <w:pPr>
                                <w:rPr>
                                  <w:sz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74411E6" id="Grupo 20" o:spid="_x0000_s1026" style="position:absolute;left:0;text-align:left;margin-left:226.55pt;margin-top:151.45pt;width:205pt;height:84.65pt;z-index:251658273;mso-height-relative:margin" coordsize="26035,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">
                <v:rect id="Rectángulo 22" o:spid="_x0000_s1027" style="position:absolute;top:1024;width:182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" fillcolor="#538135 [2409]" strokecolor="#538135 [2409]" strokeweight="1pt"/>
                <v:rect id="Rectángulo 25" o:spid="_x0000_s1028" style="position:absolute;top:4096;width:1828;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" fillcolor="#2e74b5 [2404]" strokecolor="#2e74b5 [2404]" strokeweight="1pt"/>
                <v:rect id="Rectángulo 30" o:spid="_x0000_s1029" style="position:absolute;top:7388;width:1828;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" fillcolor="red" strokecolor="red" strokeweight="1pt"/>
                <v:shapetype id="_x0000_t202" coordsize="21600,21600" o:spt="202" path="m,l,21600r21600,l21600,xe">
                  <v:stroke joinstyle="miter"/>
                  <v:path gradientshapeok="t" o:connecttype="rect"/>
                </v:shapetype>
                <v:shape id="Cuadro de texto 2" o:spid="_x0000_s1030" type="#_x0000_t202" style="position:absolute;left:2413;width:23622;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" fillcolor="white [3212]" strokecolor="white [3212]">
                  <v:textbox>
                    <w:txbxContent>
                      <w:p w14:paraId="49F3F042" w14:textId="77777777" w:rsidR="00A03BEA" w:rsidRDefault="00A03BEA" w:rsidP="002206A7">
                        <w:pPr>
                          <w:spacing w:line="240" w:lineRule="auto"/>
                          <w:rPr>
                            <w:sz w:val="18"/>
                          </w:rPr>
                        </w:pPr>
                        <w:r w:rsidRPr="005647A9">
                          <w:rPr>
                            <w:sz w:val="18"/>
                          </w:rPr>
                          <w:t>Pa</w:t>
                        </w:r>
                        <w:r>
                          <w:rPr>
                            <w:sz w:val="18"/>
                          </w:rPr>
                          <w:t>íses</w:t>
                        </w:r>
                        <w:r w:rsidRPr="005647A9">
                          <w:rPr>
                            <w:sz w:val="18"/>
                          </w:rPr>
                          <w:t xml:space="preserve"> con espectro dedicado para la industria</w:t>
                        </w:r>
                      </w:p>
                      <w:p w14:paraId="2E54ED71" w14:textId="77777777" w:rsidR="00A03BEA" w:rsidRDefault="00A03BEA" w:rsidP="002206A7">
                        <w:pPr>
                          <w:spacing w:line="240" w:lineRule="auto"/>
                          <w:rPr>
                            <w:sz w:val="18"/>
                          </w:rPr>
                        </w:pPr>
                        <w:r>
                          <w:rPr>
                            <w:sz w:val="18"/>
                          </w:rPr>
                          <w:t>Países sin espectro dedicado para la industria</w:t>
                        </w:r>
                      </w:p>
                      <w:p w14:paraId="0B25DD3F" w14:textId="77777777" w:rsidR="00A03BEA" w:rsidRDefault="00A03BEA" w:rsidP="002206A7">
                        <w:pPr>
                          <w:spacing w:line="240" w:lineRule="auto"/>
                          <w:rPr>
                            <w:sz w:val="18"/>
                          </w:rPr>
                        </w:pPr>
                        <w:r>
                          <w:rPr>
                            <w:sz w:val="18"/>
                          </w:rPr>
                          <w:t>Países que están considerando dedicar espectro</w:t>
                        </w:r>
                      </w:p>
                      <w:p w14:paraId="46A58185" w14:textId="77777777" w:rsidR="00A03BEA" w:rsidRDefault="00A03BEA" w:rsidP="002206A7">
                        <w:pPr>
                          <w:spacing w:line="240" w:lineRule="auto"/>
                          <w:rPr>
                            <w:sz w:val="18"/>
                          </w:rPr>
                        </w:pPr>
                        <w:r>
                          <w:rPr>
                            <w:sz w:val="18"/>
                          </w:rPr>
                          <w:t xml:space="preserve"> espectro para la industria</w:t>
                        </w:r>
                      </w:p>
                      <w:p w14:paraId="566697AB" w14:textId="77777777" w:rsidR="00A03BEA" w:rsidRPr="005647A9" w:rsidRDefault="00A03BEA" w:rsidP="002206A7">
                        <w:pPr>
                          <w:rPr>
                            <w:sz w:val="18"/>
                          </w:rPr>
                        </w:pPr>
                      </w:p>
                    </w:txbxContent>
                  </v:textbox>
                </v:shape>
              </v:group>
            </w:pict>
          </mc:Fallback>
        </mc:AlternateContent>
      </w:r>
      <w:r>
        <w:rPr>
          <w:noProof/>
        </w:rPr>
        <w:drawing>
          <wp:inline distT="0" distB="0" distL="0" distR="0" wp14:anchorId="653C9B44" wp14:editId="611D75F0">
            <wp:extent cx="5612130" cy="5596128"/>
            <wp:effectExtent l="0" t="0" r="7620" b="5080"/>
            <wp:docPr id="61" name="Gráfico 61">
              <a:extLst xmlns:a="http://schemas.openxmlformats.org/drawingml/2006/main">
                <a:ext uri="{FF2B5EF4-FFF2-40B4-BE49-F238E27FC236}">
                  <a16:creationId xmlns:a16="http://schemas.microsoft.com/office/drawing/2014/main" id="{C120A033-E1B3-4A7C-87C1-773739054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18E74B" w14:textId="239C9874" w:rsidR="002206A7" w:rsidRDefault="002206A7" w:rsidP="002206A7">
      <w:r>
        <w:t xml:space="preserve">Fuente: elaboración propia con información de </w:t>
      </w:r>
      <w:sdt>
        <w:sdtPr>
          <w:id w:val="946278725"/>
          <w:citation/>
        </w:sdtPr>
        <w:sdtContent>
          <w:r>
            <w:fldChar w:fldCharType="begin"/>
          </w:r>
          <w:r w:rsidR="004F6B0C">
            <w:instrText xml:space="preserve">CITATION GSA24 \l 2058 </w:instrText>
          </w:r>
          <w:r>
            <w:fldChar w:fldCharType="separate"/>
          </w:r>
          <w:r w:rsidR="00AE2760" w:rsidRPr="00AE2760">
            <w:rPr>
              <w:noProof/>
            </w:rPr>
            <w:t>(GSA, 2024a)</w:t>
          </w:r>
          <w:r>
            <w:fldChar w:fldCharType="end"/>
          </w:r>
        </w:sdtContent>
      </w:sdt>
    </w:p>
    <w:p w14:paraId="226DEFBB" w14:textId="6A508EF6" w:rsidR="002206A7" w:rsidRDefault="002206A7" w:rsidP="002206A7">
      <w:r>
        <w:t>En tal sentido, es posible subrayar que 9 de los 10 países ubicados en el top 10, tienen espectro</w:t>
      </w:r>
      <w:r w:rsidR="00BE4380">
        <w:t xml:space="preserve"> radioeléctrico</w:t>
      </w:r>
      <w:r>
        <w:t xml:space="preserve"> dedicado para redes privadas inalámbricas, y dicho espectro puede ser adquirido por empresas privadas diferentes a los operadores tradicionales de telecomunicaciones, bajo un tipo de licenciamiento específico.</w:t>
      </w:r>
    </w:p>
    <w:p w14:paraId="6E929759" w14:textId="428BCE9B" w:rsidR="000D40FA" w:rsidRPr="00EB7813" w:rsidRDefault="000D40FA" w:rsidP="000D40FA">
      <w:r w:rsidRPr="000D40FA">
        <w:lastRenderedPageBreak/>
        <w:t xml:space="preserve">Ahora bien, de acuerdo con información de la GSA, </w:t>
      </w:r>
      <w:r>
        <w:t>se advierte</w:t>
      </w:r>
      <w:r w:rsidRPr="00EB7813">
        <w:t xml:space="preserve"> </w:t>
      </w:r>
      <w:r>
        <w:t>que, a</w:t>
      </w:r>
      <w:r w:rsidRPr="00EB7813">
        <w:t xml:space="preserve">unque Alemania ocupa el segundo lugar en número de referencias de clientes, muchas de estas implementaciones aún se encuentran en etapa de prueba en lugar de implementaciones comerciales completas. </w:t>
      </w:r>
    </w:p>
    <w:p w14:paraId="08C516F0" w14:textId="77777777" w:rsidR="000D40FA" w:rsidRDefault="000D40FA" w:rsidP="000D40FA">
      <w:r w:rsidRPr="00EB7813">
        <w:t xml:space="preserve">Los últimos países en dedicar espectro </w:t>
      </w:r>
      <w:r w:rsidR="00C85838">
        <w:t xml:space="preserve">a las redes privadas </w:t>
      </w:r>
      <w:r w:rsidRPr="00EB7813">
        <w:t>son Polonia, que liberará de 3</w:t>
      </w:r>
      <w:r w:rsidR="005B189B">
        <w:t>.</w:t>
      </w:r>
      <w:r w:rsidRPr="00EB7813">
        <w:t>8 GHz a 4</w:t>
      </w:r>
      <w:r w:rsidR="005B189B">
        <w:t>.</w:t>
      </w:r>
      <w:r w:rsidRPr="00EB7813">
        <w:t>2 GHz a partir de septiembre de 2023, y Suiza, que asignará 100 MHz en 3</w:t>
      </w:r>
      <w:r w:rsidR="005B189B">
        <w:t>.</w:t>
      </w:r>
      <w:r w:rsidRPr="00EB7813">
        <w:t>4 GHz a 3</w:t>
      </w:r>
      <w:r w:rsidR="005B189B">
        <w:t>.</w:t>
      </w:r>
      <w:r w:rsidRPr="00EB7813">
        <w:t xml:space="preserve">5 GHz a partir de 2024. </w:t>
      </w:r>
    </w:p>
    <w:p w14:paraId="0C0DB45B" w14:textId="4662449D" w:rsidR="000E5D47" w:rsidRDefault="4C304B52" w:rsidP="000D40FA">
      <w:r>
        <w:t xml:space="preserve">Globalmente, se puede advertir que en los países en los que, primero, se ha </w:t>
      </w:r>
      <w:r w:rsidR="36BB3EFF">
        <w:t>designado</w:t>
      </w:r>
      <w:r>
        <w:t xml:space="preserve"> espectro para redes privadas móviles y, segundo, se cuenta con algún tipo de licenciamiento para la asignación de dicho espectro, se han desarrollado e implementado más redes privadas móviles que en los países en los que no se cuenta con las condiciones normativas antes señaladas, con la excepción del caso de China. Lo anterior pareciera sumamente obvio, sin embargo, no lo es, puesto que existen casos como el de España en los que aun contando con un marco normativo que permite a la industria acceder a espectro radioeléctrico en el régimen de </w:t>
      </w:r>
      <w:proofErr w:type="spellStart"/>
      <w:r>
        <w:t>autoprestación</w:t>
      </w:r>
      <w:proofErr w:type="spellEnd"/>
      <w:r>
        <w:t>, la demanda no ha sido la esperada por la CNMC.</w:t>
      </w:r>
    </w:p>
    <w:p w14:paraId="04CCBF42" w14:textId="468DAD21" w:rsidR="0048091A" w:rsidRDefault="3C7C55CC" w:rsidP="0013758C">
      <w:r>
        <w:t>Al respecto</w:t>
      </w:r>
      <w:r w:rsidR="211DC69E">
        <w:t xml:space="preserve">, </w:t>
      </w:r>
      <w:r w:rsidR="79AF2125">
        <w:t>l</w:t>
      </w:r>
      <w:r w:rsidR="211DC69E">
        <w:t xml:space="preserve">os </w:t>
      </w:r>
      <w:r w:rsidR="79AF2125">
        <w:t>modelos</w:t>
      </w:r>
      <w:r w:rsidR="211DC69E">
        <w:t xml:space="preserve"> de acceso compartido</w:t>
      </w:r>
      <w:r w:rsidR="79AF2125">
        <w:t xml:space="preserve"> </w:t>
      </w:r>
      <w:r w:rsidR="211DC69E">
        <w:t xml:space="preserve">son una forma </w:t>
      </w:r>
      <w:r w:rsidR="79AF2125">
        <w:t>en la que</w:t>
      </w:r>
      <w:r w:rsidR="211DC69E">
        <w:t xml:space="preserve"> los reguladores </w:t>
      </w:r>
      <w:r w:rsidR="79AF2125">
        <w:t>están abriendo paulatinamente</w:t>
      </w:r>
      <w:r w:rsidR="211DC69E">
        <w:t xml:space="preserve"> el espectro a más usuarios y facilit</w:t>
      </w:r>
      <w:r w:rsidR="79AF2125">
        <w:t>an</w:t>
      </w:r>
      <w:r w:rsidR="211DC69E">
        <w:t xml:space="preserve"> el uso de bandas de espectro, especialmente cuando un uso exclusivo no es posible en el corto plazo. El uso compartido del espectro puede ser parte de un régimen con licencia o sin licencia. Bajo el acceso compartido con licencia</w:t>
      </w:r>
      <w:r w:rsidR="79AF2125">
        <w:t xml:space="preserve">, </w:t>
      </w:r>
      <w:r w:rsidR="211DC69E">
        <w:t xml:space="preserve">el uso está autorizado mediante una licencia para un conjunto de diferentes tipos de servicios o entre usuarios, bajo condiciones definidas en la licencia para evitar interferencias </w:t>
      </w:r>
      <w:r w:rsidR="36BB3EFF">
        <w:t>perjudiciales</w:t>
      </w:r>
      <w:r w:rsidR="211DC69E">
        <w:t xml:space="preserve">. En un régimen sin licencia o </w:t>
      </w:r>
      <w:r w:rsidR="146C4E24">
        <w:t>exento de licencia</w:t>
      </w:r>
      <w:r w:rsidR="211DC69E">
        <w:t xml:space="preserve">, no se requiere licencia y el regulador no limita el número de usuarios. Sin embargo, los usuarios deben cumplir con restricciones técnicas (por ejemplo, límites de potencia, niveles máximos de transmisiones fuera de banda, </w:t>
      </w:r>
      <w:r w:rsidR="79AF2125">
        <w:t>entre otras</w:t>
      </w:r>
      <w:r w:rsidR="211DC69E">
        <w:t xml:space="preserve">). </w:t>
      </w:r>
    </w:p>
    <w:p w14:paraId="3DD2034B" w14:textId="6F1B0220" w:rsidR="0048091A" w:rsidRDefault="0048091A" w:rsidP="0013758C">
      <w:r>
        <w:t>Por un lado,</w:t>
      </w:r>
      <w:r w:rsidR="00545551">
        <w:t xml:space="preserve"> de acuerdo con la UIT</w:t>
      </w:r>
      <w:r w:rsidR="00032861">
        <w:rPr>
          <w:rStyle w:val="Refdenotaalpie"/>
        </w:rPr>
        <w:footnoteReference w:id="18"/>
      </w:r>
      <w:r w:rsidR="00545551">
        <w:t>,</w:t>
      </w:r>
      <w:r>
        <w:t xml:space="preserve"> l</w:t>
      </w:r>
      <w:r w:rsidRPr="0048091A">
        <w:t>os acuerdos de acceso compartido con licencia pueden ayudar a los reguladores a lograr un equilibrio entre hacer disponible la mayor cantidad de espectro y al mismo tiempo salvaguardar el acceso al espectro para los servicios existentes</w:t>
      </w:r>
      <w:sdt>
        <w:sdtPr>
          <w:id w:val="-1703388653"/>
          <w:citation/>
        </w:sdtPr>
        <w:sdtContent>
          <w:r w:rsidR="00032861">
            <w:fldChar w:fldCharType="begin"/>
          </w:r>
          <w:r w:rsidR="00032861">
            <w:instrText xml:space="preserve"> CITATION UIT221 \l 2058 </w:instrText>
          </w:r>
          <w:r w:rsidR="00032861">
            <w:fldChar w:fldCharType="separate"/>
          </w:r>
          <w:r w:rsidR="00AE2760">
            <w:rPr>
              <w:noProof/>
            </w:rPr>
            <w:t xml:space="preserve"> </w:t>
          </w:r>
          <w:r w:rsidR="00AE2760" w:rsidRPr="00AE2760">
            <w:rPr>
              <w:noProof/>
            </w:rPr>
            <w:t>(Platform, 2022)</w:t>
          </w:r>
          <w:r w:rsidR="00032861">
            <w:fldChar w:fldCharType="end"/>
          </w:r>
        </w:sdtContent>
      </w:sdt>
      <w:r w:rsidRPr="0048091A">
        <w:t>. Este enfoque puede fomentar la eficiencia del espectro aprovechando el espectro que puede estar infrautilizado al brindar acceso cuando el espectro no puede liberarse en todas las áreas o dentro de un tiempo razonable.</w:t>
      </w:r>
      <w:r w:rsidR="00545551">
        <w:t xml:space="preserve"> También, la UIT señala que</w:t>
      </w:r>
      <w:r w:rsidRPr="0048091A">
        <w:t xml:space="preserve"> </w:t>
      </w:r>
      <w:r w:rsidR="00545551">
        <w:t>l</w:t>
      </w:r>
      <w:r w:rsidRPr="0048091A">
        <w:t>os reguladores suelen adoptar un enfoque de acceso con licencia cuando es necesario gestionar el uso del espectro para mitigar la interferencia perjudicial, lo que puede hacerse mediante enfoques de coordinación dinámicos o estáticos.</w:t>
      </w:r>
      <w:sdt>
        <w:sdtPr>
          <w:id w:val="351387192"/>
          <w:citation/>
        </w:sdtPr>
        <w:sdtContent>
          <w:r w:rsidR="00032861">
            <w:fldChar w:fldCharType="begin"/>
          </w:r>
          <w:r w:rsidR="00032861">
            <w:instrText xml:space="preserve"> CITATION UIT221 \l 2058 </w:instrText>
          </w:r>
          <w:r w:rsidR="00032861">
            <w:fldChar w:fldCharType="separate"/>
          </w:r>
          <w:r w:rsidR="00AE2760">
            <w:rPr>
              <w:noProof/>
            </w:rPr>
            <w:t xml:space="preserve"> </w:t>
          </w:r>
          <w:r w:rsidR="00AE2760" w:rsidRPr="00AE2760">
            <w:rPr>
              <w:noProof/>
            </w:rPr>
            <w:t>(Platform, 2022)</w:t>
          </w:r>
          <w:r w:rsidR="00032861">
            <w:fldChar w:fldCharType="end"/>
          </w:r>
        </w:sdtContent>
      </w:sdt>
    </w:p>
    <w:p w14:paraId="3CD5368D" w14:textId="418C7B6E" w:rsidR="00545551" w:rsidRDefault="00545551" w:rsidP="0013758C">
      <w:r>
        <w:t>De igual modo, la UIT</w:t>
      </w:r>
      <w:sdt>
        <w:sdtPr>
          <w:id w:val="-1563565791"/>
          <w:citation/>
        </w:sdtPr>
        <w:sdtContent>
          <w:r w:rsidR="00032861">
            <w:fldChar w:fldCharType="begin"/>
          </w:r>
          <w:r w:rsidR="00032861">
            <w:instrText xml:space="preserve"> CITATION UIT221 \l 2058 </w:instrText>
          </w:r>
          <w:r w:rsidR="00032861">
            <w:fldChar w:fldCharType="separate"/>
          </w:r>
          <w:r w:rsidR="00AE2760">
            <w:rPr>
              <w:noProof/>
            </w:rPr>
            <w:t xml:space="preserve"> </w:t>
          </w:r>
          <w:r w:rsidR="00AE2760" w:rsidRPr="00AE2760">
            <w:rPr>
              <w:noProof/>
            </w:rPr>
            <w:t>(Platform, 2022)</w:t>
          </w:r>
          <w:r w:rsidR="00032861">
            <w:fldChar w:fldCharType="end"/>
          </w:r>
        </w:sdtContent>
      </w:sdt>
      <w:r>
        <w:t xml:space="preserve"> sugiere el uso de un modelo de licencia de acceso compartido en los siguientes casos:</w:t>
      </w:r>
    </w:p>
    <w:p w14:paraId="5A9AA50D" w14:textId="77777777" w:rsidR="00545551" w:rsidRDefault="00545551" w:rsidP="00545551">
      <w:pPr>
        <w:pStyle w:val="Prrafodelista"/>
        <w:numPr>
          <w:ilvl w:val="0"/>
          <w:numId w:val="42"/>
        </w:numPr>
      </w:pPr>
      <w:r>
        <w:lastRenderedPageBreak/>
        <w:t xml:space="preserve">Cuando el espectro no puede ser liberado en un periodo razonable, o en todas las áreas, </w:t>
      </w:r>
    </w:p>
    <w:p w14:paraId="79BAB7CA" w14:textId="13CE75D4" w:rsidR="00545551" w:rsidRDefault="76D69289" w:rsidP="00545551">
      <w:pPr>
        <w:pStyle w:val="Prrafodelista"/>
        <w:numPr>
          <w:ilvl w:val="0"/>
          <w:numId w:val="42"/>
        </w:numPr>
      </w:pPr>
      <w:r>
        <w:t xml:space="preserve">El uso debe ser coordinado/regulado entre los usuarios para asegurar que todos pueden hacer uso del espectro sin interferencias </w:t>
      </w:r>
      <w:r w:rsidR="15992C03">
        <w:t>perjudiciales</w:t>
      </w:r>
      <w:r>
        <w:t>.</w:t>
      </w:r>
    </w:p>
    <w:p w14:paraId="0B29B8F2" w14:textId="77777777" w:rsidR="00545551" w:rsidRDefault="00545551" w:rsidP="00545551">
      <w:r>
        <w:t xml:space="preserve">Lo anterior, sugiere la UIT, debe ir acompañado de un enfoque de coordinación entre los usuarios, el cual puede ser dinámico o estático, de acuerdo </w:t>
      </w:r>
      <w:r w:rsidR="005B189B">
        <w:t>con</w:t>
      </w:r>
      <w:r>
        <w:t xml:space="preserve"> lo siguiente:</w:t>
      </w:r>
    </w:p>
    <w:p w14:paraId="5AA8D96E" w14:textId="77777777" w:rsidR="00A85A04" w:rsidRDefault="00545551" w:rsidP="00A85A04">
      <w:pPr>
        <w:pStyle w:val="Prrafodelista"/>
        <w:numPr>
          <w:ilvl w:val="0"/>
          <w:numId w:val="43"/>
        </w:numPr>
      </w:pPr>
      <w:r w:rsidRPr="00C13478">
        <w:rPr>
          <w:b/>
        </w:rPr>
        <w:t>Coordinación dinámica</w:t>
      </w:r>
      <w:r>
        <w:t xml:space="preserve">: </w:t>
      </w:r>
      <w:r w:rsidRPr="00545551">
        <w:t>gestiona el uso del espectro a través de bases de datos, geolocalización, sistemas de acceso al espectro u otras herramientas para asignar espectro en función del uso actual y la priorización de los usuarios en la banda</w:t>
      </w:r>
      <w:r w:rsidR="00A85A04">
        <w:t>, o</w:t>
      </w:r>
    </w:p>
    <w:p w14:paraId="1AAA2FAC" w14:textId="718118A1" w:rsidR="00A85A04" w:rsidRDefault="00A85A04" w:rsidP="00A85A04">
      <w:pPr>
        <w:pStyle w:val="Prrafodelista"/>
        <w:numPr>
          <w:ilvl w:val="0"/>
          <w:numId w:val="43"/>
        </w:numPr>
      </w:pPr>
      <w:r>
        <w:rPr>
          <w:b/>
        </w:rPr>
        <w:t>Coordinación estática</w:t>
      </w:r>
      <w:r w:rsidRPr="00C13478">
        <w:t>:</w:t>
      </w:r>
      <w:r>
        <w:t xml:space="preserve"> </w:t>
      </w:r>
      <w:r w:rsidRPr="00A85A04">
        <w:t>defin</w:t>
      </w:r>
      <w:r>
        <w:t>e</w:t>
      </w:r>
      <w:r w:rsidRPr="00A85A04">
        <w:t xml:space="preserve"> los términos de uso en la licencia para gestionar la interferencia, independientemente del uso actual por parte de otros usuarios de la banda (por ejemplo, restringir a ciertas áreas o para uso únicamente en interiores).</w:t>
      </w:r>
      <w:sdt>
        <w:sdtPr>
          <w:id w:val="-1795350646"/>
          <w:citation/>
        </w:sdtPr>
        <w:sdtContent>
          <w:r w:rsidR="00032861">
            <w:fldChar w:fldCharType="begin"/>
          </w:r>
          <w:r w:rsidR="00032861">
            <w:instrText xml:space="preserve"> CITATION UIT221 \l 2058 </w:instrText>
          </w:r>
          <w:r w:rsidR="00032861">
            <w:fldChar w:fldCharType="separate"/>
          </w:r>
          <w:r w:rsidR="00AE2760">
            <w:rPr>
              <w:noProof/>
            </w:rPr>
            <w:t xml:space="preserve"> </w:t>
          </w:r>
          <w:r w:rsidR="00AE2760" w:rsidRPr="00AE2760">
            <w:rPr>
              <w:noProof/>
            </w:rPr>
            <w:t>(Platform, 2022)</w:t>
          </w:r>
          <w:r w:rsidR="00032861">
            <w:fldChar w:fldCharType="end"/>
          </w:r>
        </w:sdtContent>
      </w:sdt>
    </w:p>
    <w:p w14:paraId="0DF3A3BE" w14:textId="77777777" w:rsidR="005A00EB" w:rsidRDefault="00061ED3" w:rsidP="00061ED3">
      <w:r>
        <w:t>Hay que tener en cuenta que e</w:t>
      </w:r>
      <w:r w:rsidRPr="00061ED3">
        <w:t xml:space="preserve">l establecimiento de </w:t>
      </w:r>
      <w:r>
        <w:t>los marcos de licenciamiento</w:t>
      </w:r>
      <w:r w:rsidRPr="00061ED3">
        <w:t xml:space="preserve"> requiere la definición de la priorización de usuarios en la banda propuesta y las condiciones que cada nivel de usuario puede esperar para acceder al espectro. Además, se deben definir los términos y condiciones técnic</w:t>
      </w:r>
      <w:r>
        <w:t>o</w:t>
      </w:r>
      <w:r w:rsidRPr="00061ED3">
        <w:t>s de operación que gestionarán las interferencias entre diferentes usuarios, y un plan de mitigación en caso de interferencias perjudiciales.</w:t>
      </w:r>
    </w:p>
    <w:p w14:paraId="56DD63B9" w14:textId="1401AC37" w:rsidR="00061ED3" w:rsidRDefault="00227E67">
      <w:r>
        <w:t>No resulta óbice señalar que el acceso compartido del espectro radioeléctrico también tiene implicaciones en el mercado. De acuerdo con la UIT</w:t>
      </w:r>
      <w:sdt>
        <w:sdtPr>
          <w:id w:val="251169610"/>
          <w:citation/>
        </w:sdtPr>
        <w:sdtContent>
          <w:r w:rsidR="00032861">
            <w:fldChar w:fldCharType="begin"/>
          </w:r>
          <w:r w:rsidR="00032861">
            <w:instrText xml:space="preserve"> CITATION UIT221 \l 2058 </w:instrText>
          </w:r>
          <w:r w:rsidR="00032861">
            <w:fldChar w:fldCharType="separate"/>
          </w:r>
          <w:r w:rsidR="00AE2760">
            <w:rPr>
              <w:noProof/>
            </w:rPr>
            <w:t xml:space="preserve"> </w:t>
          </w:r>
          <w:r w:rsidR="00AE2760" w:rsidRPr="00AE2760">
            <w:rPr>
              <w:noProof/>
            </w:rPr>
            <w:t>(Platform, 2022)</w:t>
          </w:r>
          <w:r w:rsidR="00032861">
            <w:fldChar w:fldCharType="end"/>
          </w:r>
        </w:sdtContent>
      </w:sdt>
      <w:r>
        <w:t xml:space="preserve">, un número cada vez mayor de operadores </w:t>
      </w:r>
      <w:r w:rsidR="004675D2">
        <w:t>d</w:t>
      </w:r>
      <w:r>
        <w:t>e redes móviles se están asociando con competidores para compartir infraestructura y costos de inversión. Lo anterior surgió de la necesidad de densificar las redes en los centros urbanos y también cumplir con las obligaciones de cobertura en zonas menos poblada</w:t>
      </w:r>
      <w:r w:rsidR="004E3B70">
        <w:t>s</w:t>
      </w:r>
      <w:r>
        <w:t xml:space="preserve">. En estos términos, la cooperación se centra más comúnmente en infraestructura pasiva, como mástiles, torres y sitios, aunque algunos acuerdos incluyen la compartición de infraestructura activa, como transmisores y antenas. </w:t>
      </w:r>
    </w:p>
    <w:p w14:paraId="064796CA" w14:textId="5A1D0376" w:rsidR="00545551" w:rsidRDefault="00D9013B" w:rsidP="00545551">
      <w:r>
        <w:t>En este contexto, los acuerdos de la RAN definen los términos en que los operadores compartirán la red, dichos acuerdos pueden incluir la compartición de elementos activos de RAN o incluso la compartición de recursos de espectro. De acuerdo con la UIT, los operadores móviles de Dinamarca, Finlandia, Francia, Polonia y Suecia han firmado acuerdos de compartición que incluyen espectro, bajo términos definidos que especifican el área geográfica de compartición y/o e</w:t>
      </w:r>
      <w:r w:rsidR="00587407">
        <w:t>l</w:t>
      </w:r>
      <w:r>
        <w:t xml:space="preserve"> plazo del acuerdo de compartición.</w:t>
      </w:r>
      <w:sdt>
        <w:sdtPr>
          <w:id w:val="-1753576048"/>
          <w:citation/>
        </w:sdtPr>
        <w:sdtContent>
          <w:r>
            <w:fldChar w:fldCharType="begin"/>
          </w:r>
          <w:r>
            <w:instrText xml:space="preserve"> CITATION UIT221 \l 2058 </w:instrText>
          </w:r>
          <w:r>
            <w:fldChar w:fldCharType="separate"/>
          </w:r>
          <w:r w:rsidR="00AE2760">
            <w:rPr>
              <w:noProof/>
            </w:rPr>
            <w:t xml:space="preserve"> </w:t>
          </w:r>
          <w:r w:rsidR="00AE2760" w:rsidRPr="00AE2760">
            <w:rPr>
              <w:noProof/>
            </w:rPr>
            <w:t>(Platform, 2022)</w:t>
          </w:r>
          <w:r>
            <w:fldChar w:fldCharType="end"/>
          </w:r>
        </w:sdtContent>
      </w:sdt>
    </w:p>
    <w:p w14:paraId="03706A0D" w14:textId="2DAC43C2" w:rsidR="0007713B" w:rsidRDefault="00D9013B" w:rsidP="0007713B">
      <w:r>
        <w:t xml:space="preserve">En particular, en mayo de 2020, China Mobile </w:t>
      </w:r>
      <w:proofErr w:type="spellStart"/>
      <w:r>
        <w:t>Communications</w:t>
      </w:r>
      <w:proofErr w:type="spellEnd"/>
      <w:r>
        <w:t xml:space="preserve"> y China </w:t>
      </w:r>
      <w:proofErr w:type="spellStart"/>
      <w:r>
        <w:t>Broadcasting</w:t>
      </w:r>
      <w:proofErr w:type="spellEnd"/>
      <w:r>
        <w:t xml:space="preserve"> Network </w:t>
      </w:r>
      <w:proofErr w:type="spellStart"/>
      <w:r>
        <w:t>Corporation</w:t>
      </w:r>
      <w:proofErr w:type="spellEnd"/>
      <w:r>
        <w:t xml:space="preserve"> firmaron un acuerdo marco para compartir espectro para facilitar el despliegue y la cobertura de 5G.</w:t>
      </w:r>
      <w:sdt>
        <w:sdtPr>
          <w:id w:val="604928136"/>
          <w:citation/>
        </w:sdtPr>
        <w:sdtContent>
          <w:r>
            <w:fldChar w:fldCharType="begin"/>
          </w:r>
          <w:r>
            <w:instrText xml:space="preserve"> CITATION UIT221 \l 2058 </w:instrText>
          </w:r>
          <w:r>
            <w:fldChar w:fldCharType="separate"/>
          </w:r>
          <w:r w:rsidR="00AE2760">
            <w:rPr>
              <w:noProof/>
            </w:rPr>
            <w:t xml:space="preserve"> </w:t>
          </w:r>
          <w:r w:rsidR="00AE2760" w:rsidRPr="00AE2760">
            <w:rPr>
              <w:noProof/>
            </w:rPr>
            <w:t>(Platform, 2022)</w:t>
          </w:r>
          <w:r>
            <w:fldChar w:fldCharType="end"/>
          </w:r>
        </w:sdtContent>
      </w:sdt>
    </w:p>
    <w:p w14:paraId="0AA11DB6" w14:textId="016DE7A4" w:rsidR="009D0068" w:rsidRDefault="00D9013B" w:rsidP="00D9013B">
      <w:r>
        <w:t>Estos acuerdos de compartición permiten a los operadores dividir la carga de la inversión en redes y acelerar el tiempo necesario para desplegar redes nacionales. De acuerdo con la UIT</w:t>
      </w:r>
      <w:sdt>
        <w:sdtPr>
          <w:id w:val="921604514"/>
          <w:citation/>
        </w:sdtPr>
        <w:sdtContent>
          <w:r w:rsidR="00C470AE">
            <w:fldChar w:fldCharType="begin"/>
          </w:r>
          <w:r w:rsidR="00C470AE">
            <w:instrText xml:space="preserve"> CITATION UIT221 \l 2058 </w:instrText>
          </w:r>
          <w:r w:rsidR="00C470AE">
            <w:fldChar w:fldCharType="separate"/>
          </w:r>
          <w:r w:rsidR="00AE2760">
            <w:rPr>
              <w:noProof/>
            </w:rPr>
            <w:t xml:space="preserve"> </w:t>
          </w:r>
          <w:r w:rsidR="00AE2760" w:rsidRPr="00AE2760">
            <w:rPr>
              <w:noProof/>
            </w:rPr>
            <w:t>(Platform, 2022)</w:t>
          </w:r>
          <w:r w:rsidR="00C470AE">
            <w:fldChar w:fldCharType="end"/>
          </w:r>
        </w:sdtContent>
      </w:sdt>
      <w:r>
        <w:t xml:space="preserve">, </w:t>
      </w:r>
      <w:r>
        <w:lastRenderedPageBreak/>
        <w:t xml:space="preserve">algunos reguladores están a favor de acciones que fomenten el despliegue y la inversión de redes, lo que se alinea con los objetivos de los modelos de uso compartido del espectro. Sin embargo, este modelo tiene riesgos potenciales para la competencia, dependiendo de muchas variables, incluidas las condiciones de los acuerdos de participación, el alcance de las actividades conjuntas y la competitividad del mercado. Específicamente, los reguladores supervisan dichos acuerdos para mitigar estos riesgos y mantener la competencia en el mercado. Por ejemplo, se podría permitir compartir espectro sólo durante un período específico o en determinadas áreas, o hasta que se libere suficiente espectro. </w:t>
      </w:r>
    </w:p>
    <w:p w14:paraId="61FD904E" w14:textId="77777777" w:rsidR="00D9013B" w:rsidRDefault="009D0068" w:rsidP="00D9013B">
      <w:r>
        <w:t>Adicionalmente, s</w:t>
      </w:r>
      <w:r w:rsidR="00D9013B">
        <w:t xml:space="preserve">e podrían implementar otras medidas regulatorias para evitar que las partes actúen como una entidad fusionada, obtengan dominio en el mercado o disminuyan la competencia en los mercados mayorista o minorista. </w:t>
      </w:r>
      <w:r>
        <w:t>En resumen, la UIT señala que l</w:t>
      </w:r>
      <w:r w:rsidR="00D9013B">
        <w:t>os reguladores deberían considerar permitir el intercambio activo de infraestructura para fomentar un despliegue más rápido de redes y una carga de inversión compartida entre los operadores, al tiempo que establecen salvaguardas para proteger la competencia.</w:t>
      </w:r>
    </w:p>
    <w:p w14:paraId="5795DB39" w14:textId="3E53D3C1" w:rsidR="009D0068" w:rsidRDefault="009D0068" w:rsidP="00D9013B">
      <w:r>
        <w:t xml:space="preserve">Ante este escenario complejo, existen nuevas formas de hacer uso del espectro radioeléctrico, tales como el </w:t>
      </w:r>
      <w:proofErr w:type="spellStart"/>
      <w:r w:rsidRPr="00922389">
        <w:rPr>
          <w:i/>
        </w:rPr>
        <w:t>network</w:t>
      </w:r>
      <w:proofErr w:type="spellEnd"/>
      <w:r w:rsidRPr="00922389">
        <w:rPr>
          <w:i/>
        </w:rPr>
        <w:t xml:space="preserve"> </w:t>
      </w:r>
      <w:proofErr w:type="spellStart"/>
      <w:r w:rsidRPr="00922389">
        <w:rPr>
          <w:i/>
        </w:rPr>
        <w:t>slicin</w:t>
      </w:r>
      <w:r w:rsidR="00FD4247" w:rsidRPr="00922389">
        <w:rPr>
          <w:i/>
        </w:rPr>
        <w:t>g</w:t>
      </w:r>
      <w:proofErr w:type="spellEnd"/>
      <w:r>
        <w:t>.</w:t>
      </w:r>
      <w:r w:rsidR="00EF5836">
        <w:t xml:space="preserve"> Este proceso de segmentación del espectro depende de la gestión y configuración del operador que cuenta con la concesión del espectro.</w:t>
      </w:r>
    </w:p>
    <w:p w14:paraId="2B080036" w14:textId="77777777" w:rsidR="00587407" w:rsidRPr="00587407" w:rsidRDefault="00587407" w:rsidP="00587407">
      <w:pPr>
        <w:pStyle w:val="Prrafodelista"/>
        <w:keepNext/>
        <w:keepLines/>
        <w:numPr>
          <w:ilvl w:val="0"/>
          <w:numId w:val="69"/>
        </w:numPr>
        <w:spacing w:before="360" w:after="240" w:line="240" w:lineRule="auto"/>
        <w:contextualSpacing w:val="0"/>
        <w:outlineLvl w:val="1"/>
        <w:rPr>
          <w:b/>
          <w:vanish/>
          <w:color w:val="385623" w:themeColor="accent6" w:themeShade="80"/>
          <w:sz w:val="24"/>
          <w:szCs w:val="20"/>
        </w:rPr>
      </w:pPr>
      <w:bookmarkStart w:id="361" w:name="_Toc169543180"/>
      <w:bookmarkStart w:id="362" w:name="_Toc170725748"/>
      <w:bookmarkStart w:id="363" w:name="_Toc170725981"/>
      <w:bookmarkStart w:id="364" w:name="_Toc178866952"/>
      <w:bookmarkEnd w:id="361"/>
      <w:bookmarkEnd w:id="362"/>
      <w:bookmarkEnd w:id="363"/>
      <w:bookmarkEnd w:id="364"/>
    </w:p>
    <w:p w14:paraId="6CFCDDAC" w14:textId="77777777" w:rsidR="006F779E" w:rsidRPr="00587407" w:rsidRDefault="006F779E" w:rsidP="00587407">
      <w:pPr>
        <w:pStyle w:val="CES2"/>
      </w:pPr>
      <w:bookmarkStart w:id="365" w:name="_Toc178866953"/>
      <w:r w:rsidRPr="002322CE">
        <w:rPr>
          <w:i/>
          <w:iCs/>
        </w:rPr>
        <w:t xml:space="preserve">Network </w:t>
      </w:r>
      <w:proofErr w:type="spellStart"/>
      <w:r w:rsidRPr="002322CE">
        <w:rPr>
          <w:i/>
          <w:iCs/>
        </w:rPr>
        <w:t>slicing</w:t>
      </w:r>
      <w:proofErr w:type="spellEnd"/>
      <w:r w:rsidRPr="00587407">
        <w:t xml:space="preserve"> y aplicaciones verticales</w:t>
      </w:r>
      <w:bookmarkEnd w:id="365"/>
    </w:p>
    <w:p w14:paraId="3BD10952" w14:textId="77777777" w:rsidR="009D0068" w:rsidRPr="00587407" w:rsidRDefault="009D0068">
      <w:pPr>
        <w:rPr>
          <w:color w:val="000000" w:themeColor="text1"/>
        </w:rPr>
      </w:pPr>
      <w:r w:rsidRPr="00587407">
        <w:rPr>
          <w:color w:val="000000" w:themeColor="text1"/>
        </w:rPr>
        <w:t xml:space="preserve">El mecanismo de </w:t>
      </w:r>
      <w:proofErr w:type="spellStart"/>
      <w:r w:rsidRPr="00587407">
        <w:rPr>
          <w:i/>
          <w:iCs/>
          <w:color w:val="000000" w:themeColor="text1"/>
        </w:rPr>
        <w:t>network</w:t>
      </w:r>
      <w:proofErr w:type="spellEnd"/>
      <w:r w:rsidRPr="00587407">
        <w:rPr>
          <w:i/>
          <w:iCs/>
          <w:color w:val="000000" w:themeColor="text1"/>
        </w:rPr>
        <w:t xml:space="preserve"> </w:t>
      </w:r>
      <w:proofErr w:type="spellStart"/>
      <w:r w:rsidRPr="00587407">
        <w:rPr>
          <w:i/>
          <w:iCs/>
          <w:color w:val="000000" w:themeColor="text1"/>
        </w:rPr>
        <w:t>slicing</w:t>
      </w:r>
      <w:proofErr w:type="spellEnd"/>
      <w:r w:rsidRPr="00587407">
        <w:rPr>
          <w:color w:val="000000" w:themeColor="text1"/>
        </w:rPr>
        <w:t xml:space="preserve"> (NS) permite el desarrollo de aplicaciones verticales y se considera uno de los pilares principales para el uso y aprovechamiento de las redes 5G. Este mecanismo permite la creación de redes virtuales individuales soportadas por una infraestructura física común</w:t>
      </w:r>
      <w:r w:rsidR="00F92857">
        <w:rPr>
          <w:color w:val="000000" w:themeColor="text1"/>
        </w:rPr>
        <w:t xml:space="preserve"> (red móvil pública)</w:t>
      </w:r>
      <w:r w:rsidRPr="00587407">
        <w:rPr>
          <w:color w:val="000000" w:themeColor="text1"/>
        </w:rPr>
        <w:t xml:space="preserve">, que brinda soporte a servicios o aplicaciones específicas, permitiendo garantizar la optimización y uso de los recursos disponibles, al tiempo que satisface los requerimientos particulares de conectividad de manera dinámica de cada una de </w:t>
      </w:r>
      <w:r w:rsidR="00222D5C">
        <w:rPr>
          <w:color w:val="000000" w:themeColor="text1"/>
        </w:rPr>
        <w:t xml:space="preserve">las </w:t>
      </w:r>
      <w:r w:rsidRPr="00587407">
        <w:rPr>
          <w:color w:val="000000" w:themeColor="text1"/>
        </w:rPr>
        <w:t>aplicaciones.</w:t>
      </w:r>
    </w:p>
    <w:p w14:paraId="5D5F4FC0" w14:textId="77777777" w:rsidR="009D0068" w:rsidRPr="00587407" w:rsidRDefault="009D0068">
      <w:pPr>
        <w:rPr>
          <w:color w:val="000000" w:themeColor="text1"/>
        </w:rPr>
      </w:pPr>
      <w:r w:rsidRPr="00587407">
        <w:rPr>
          <w:color w:val="000000" w:themeColor="text1"/>
        </w:rPr>
        <w:t>Desde este punto de vista, las aplicaciones verticales pueden definirse como el uso del espectro de manera exclusiva para proporcionar las soluciones de conectividad para el desarrollo de un servicio o aplicación en particular, promovido por una empresa o sector, sin pretender ofrecer servicios de comunicaciones a terceros.</w:t>
      </w:r>
    </w:p>
    <w:p w14:paraId="2C836519" w14:textId="51052D36" w:rsidR="009D0068" w:rsidRPr="00587407" w:rsidRDefault="009D0068">
      <w:pPr>
        <w:rPr>
          <w:color w:val="000000" w:themeColor="text1"/>
        </w:rPr>
      </w:pPr>
      <w:r w:rsidRPr="00587407">
        <w:rPr>
          <w:color w:val="000000" w:themeColor="text1"/>
        </w:rPr>
        <w:t xml:space="preserve">Este mecanismo provee un modelo </w:t>
      </w:r>
      <w:proofErr w:type="spellStart"/>
      <w:r w:rsidRPr="00587407">
        <w:rPr>
          <w:i/>
          <w:iCs/>
          <w:color w:val="000000" w:themeColor="text1"/>
        </w:rPr>
        <w:t>NaaS</w:t>
      </w:r>
      <w:proofErr w:type="spellEnd"/>
      <w:r w:rsidRPr="00587407">
        <w:rPr>
          <w:color w:val="000000" w:themeColor="text1"/>
        </w:rPr>
        <w:t xml:space="preserve"> (</w:t>
      </w:r>
      <w:r w:rsidRPr="00587407">
        <w:rPr>
          <w:i/>
          <w:iCs/>
          <w:color w:val="000000" w:themeColor="text1"/>
        </w:rPr>
        <w:t xml:space="preserve">Network as a </w:t>
      </w:r>
      <w:proofErr w:type="spellStart"/>
      <w:r w:rsidRPr="00587407">
        <w:rPr>
          <w:i/>
          <w:iCs/>
          <w:color w:val="000000" w:themeColor="text1"/>
        </w:rPr>
        <w:t>Service</w:t>
      </w:r>
      <w:proofErr w:type="spellEnd"/>
      <w:r w:rsidRPr="00587407">
        <w:rPr>
          <w:color w:val="000000" w:themeColor="text1"/>
        </w:rPr>
        <w:t xml:space="preserve">) para una empresa, mediante el cual se definen las condiciones para asignar de manera dinámica los recursos espectrales necesarios para satisfacer los requerimientos de conectividad, de modo que estas redes se diseñen </w:t>
      </w:r>
      <w:r w:rsidRPr="00587407">
        <w:rPr>
          <w:i/>
          <w:iCs/>
          <w:color w:val="000000" w:themeColor="text1"/>
        </w:rPr>
        <w:t xml:space="preserve">ad hoc </w:t>
      </w:r>
      <w:r w:rsidRPr="00587407">
        <w:rPr>
          <w:color w:val="000000" w:themeColor="text1"/>
        </w:rPr>
        <w:t xml:space="preserve">para cada uno de los escenarios y aplicaciones que las redes 5G plantean </w:t>
      </w:r>
      <w:sdt>
        <w:sdtPr>
          <w:rPr>
            <w:color w:val="000000" w:themeColor="text1"/>
          </w:rPr>
          <w:id w:val="40870750"/>
          <w:citation/>
        </w:sdtPr>
        <w:sdtContent>
          <w:r w:rsidR="007055D8">
            <w:rPr>
              <w:color w:val="000000" w:themeColor="text1"/>
            </w:rPr>
            <w:fldChar w:fldCharType="begin"/>
          </w:r>
          <w:r w:rsidR="003176BB">
            <w:rPr>
              <w:color w:val="000000" w:themeColor="text1"/>
            </w:rPr>
            <w:instrText xml:space="preserve">CITATION LiX17 \l 2058 </w:instrText>
          </w:r>
          <w:r w:rsidR="007055D8">
            <w:rPr>
              <w:color w:val="000000" w:themeColor="text1"/>
            </w:rPr>
            <w:fldChar w:fldCharType="separate"/>
          </w:r>
          <w:r w:rsidR="00AE2760" w:rsidRPr="00AE2760">
            <w:rPr>
              <w:noProof/>
              <w:color w:val="000000" w:themeColor="text1"/>
            </w:rPr>
            <w:t>(Xin, et al., 2017)</w:t>
          </w:r>
          <w:r w:rsidR="007055D8">
            <w:rPr>
              <w:color w:val="000000" w:themeColor="text1"/>
            </w:rPr>
            <w:fldChar w:fldCharType="end"/>
          </w:r>
        </w:sdtContent>
      </w:sdt>
      <w:r w:rsidRPr="00587407">
        <w:rPr>
          <w:color w:val="000000" w:themeColor="text1"/>
        </w:rPr>
        <w:t>. Este mecanismo puede ser ideal para aplicaciones y usos críticos, como salud (</w:t>
      </w:r>
      <w:r w:rsidRPr="00587407">
        <w:rPr>
          <w:i/>
          <w:iCs/>
          <w:color w:val="000000" w:themeColor="text1"/>
        </w:rPr>
        <w:t>e-</w:t>
      </w:r>
      <w:proofErr w:type="spellStart"/>
      <w:r w:rsidRPr="00587407">
        <w:rPr>
          <w:i/>
          <w:iCs/>
          <w:color w:val="000000" w:themeColor="text1"/>
        </w:rPr>
        <w:t>health</w:t>
      </w:r>
      <w:proofErr w:type="spellEnd"/>
      <w:r w:rsidRPr="00587407">
        <w:rPr>
          <w:color w:val="000000" w:themeColor="text1"/>
        </w:rPr>
        <w:t>) y energía. Las aplicaciones verticales en la industria se promueven como uno de los pilares para el desarrollo de lo que se define como industria 4.0.</w:t>
      </w:r>
    </w:p>
    <w:p w14:paraId="47CA3C95" w14:textId="77777777" w:rsidR="009D0068" w:rsidRPr="00587407" w:rsidRDefault="009D0068">
      <w:pPr>
        <w:rPr>
          <w:color w:val="000000" w:themeColor="text1"/>
        </w:rPr>
      </w:pPr>
      <w:r w:rsidRPr="00587407">
        <w:rPr>
          <w:color w:val="000000" w:themeColor="text1"/>
        </w:rPr>
        <w:lastRenderedPageBreak/>
        <w:t xml:space="preserve">En la Conferencia Europea de 5G llevada a cabo a inicios del 2022, varios reguladores, organizaciones y empresas vertieron sus opiniones y posiciones respecto al uso de espectro para aplicaciones verticales. No existe una postura unificada respecto al tema. El Grupo de Políticas de Radio Espectro (RSPG) de la Unión Europea, reiteró algunas de las opiniones relacionadas con el despliegue de las redes 5G y publicadas en su documento </w:t>
      </w:r>
      <w:proofErr w:type="spellStart"/>
      <w:r w:rsidRPr="00587407">
        <w:rPr>
          <w:i/>
          <w:iCs/>
          <w:color w:val="000000" w:themeColor="text1"/>
        </w:rPr>
        <w:t>Additional</w:t>
      </w:r>
      <w:proofErr w:type="spellEnd"/>
      <w:r w:rsidRPr="00587407">
        <w:rPr>
          <w:i/>
          <w:iCs/>
          <w:color w:val="000000" w:themeColor="text1"/>
        </w:rPr>
        <w:t xml:space="preserve"> </w:t>
      </w:r>
      <w:proofErr w:type="spellStart"/>
      <w:r w:rsidRPr="00587407">
        <w:rPr>
          <w:i/>
          <w:iCs/>
          <w:color w:val="000000" w:themeColor="text1"/>
        </w:rPr>
        <w:t>spectrum</w:t>
      </w:r>
      <w:proofErr w:type="spellEnd"/>
      <w:r w:rsidRPr="00587407">
        <w:rPr>
          <w:i/>
          <w:iCs/>
          <w:color w:val="000000" w:themeColor="text1"/>
        </w:rPr>
        <w:t xml:space="preserve"> </w:t>
      </w:r>
      <w:proofErr w:type="spellStart"/>
      <w:r w:rsidRPr="00587407">
        <w:rPr>
          <w:i/>
          <w:iCs/>
          <w:color w:val="000000" w:themeColor="text1"/>
        </w:rPr>
        <w:t>needs</w:t>
      </w:r>
      <w:proofErr w:type="spellEnd"/>
      <w:r w:rsidRPr="00587407">
        <w:rPr>
          <w:i/>
          <w:iCs/>
          <w:color w:val="000000" w:themeColor="text1"/>
        </w:rPr>
        <w:t xml:space="preserve"> and </w:t>
      </w:r>
      <w:proofErr w:type="spellStart"/>
      <w:r w:rsidRPr="00587407">
        <w:rPr>
          <w:i/>
          <w:iCs/>
          <w:color w:val="000000" w:themeColor="text1"/>
        </w:rPr>
        <w:t>guidance</w:t>
      </w:r>
      <w:proofErr w:type="spellEnd"/>
      <w:r w:rsidRPr="00587407">
        <w:rPr>
          <w:i/>
          <w:iCs/>
          <w:color w:val="000000" w:themeColor="text1"/>
        </w:rPr>
        <w:t xml:space="preserve"> </w:t>
      </w:r>
      <w:proofErr w:type="spellStart"/>
      <w:r w:rsidRPr="00587407">
        <w:rPr>
          <w:i/>
          <w:iCs/>
          <w:color w:val="000000" w:themeColor="text1"/>
        </w:rPr>
        <w:t>on</w:t>
      </w:r>
      <w:proofErr w:type="spellEnd"/>
      <w:r w:rsidRPr="00587407">
        <w:rPr>
          <w:i/>
          <w:iCs/>
          <w:color w:val="000000" w:themeColor="text1"/>
        </w:rPr>
        <w:t xml:space="preserve"> </w:t>
      </w:r>
      <w:proofErr w:type="spellStart"/>
      <w:r w:rsidRPr="00587407">
        <w:rPr>
          <w:i/>
          <w:iCs/>
          <w:color w:val="000000" w:themeColor="text1"/>
        </w:rPr>
        <w:t>the</w:t>
      </w:r>
      <w:proofErr w:type="spellEnd"/>
      <w:r w:rsidRPr="00587407">
        <w:rPr>
          <w:i/>
          <w:iCs/>
          <w:color w:val="000000" w:themeColor="text1"/>
        </w:rPr>
        <w:t xml:space="preserve"> </w:t>
      </w:r>
      <w:proofErr w:type="spellStart"/>
      <w:r w:rsidRPr="00587407">
        <w:rPr>
          <w:i/>
          <w:iCs/>
          <w:color w:val="000000" w:themeColor="text1"/>
        </w:rPr>
        <w:t>fast</w:t>
      </w:r>
      <w:proofErr w:type="spellEnd"/>
      <w:r w:rsidRPr="00587407">
        <w:rPr>
          <w:i/>
          <w:iCs/>
          <w:color w:val="000000" w:themeColor="text1"/>
        </w:rPr>
        <w:t xml:space="preserve"> </w:t>
      </w:r>
      <w:proofErr w:type="spellStart"/>
      <w:r w:rsidRPr="00587407">
        <w:rPr>
          <w:i/>
          <w:iCs/>
          <w:color w:val="000000" w:themeColor="text1"/>
        </w:rPr>
        <w:t>rollout</w:t>
      </w:r>
      <w:proofErr w:type="spellEnd"/>
      <w:r w:rsidRPr="00587407">
        <w:rPr>
          <w:i/>
          <w:iCs/>
          <w:color w:val="000000" w:themeColor="text1"/>
        </w:rPr>
        <w:t xml:space="preserve"> </w:t>
      </w:r>
      <w:proofErr w:type="spellStart"/>
      <w:r w:rsidRPr="00587407">
        <w:rPr>
          <w:i/>
          <w:iCs/>
          <w:color w:val="000000" w:themeColor="text1"/>
        </w:rPr>
        <w:t>of</w:t>
      </w:r>
      <w:proofErr w:type="spellEnd"/>
      <w:r w:rsidRPr="00587407">
        <w:rPr>
          <w:i/>
          <w:iCs/>
          <w:color w:val="000000" w:themeColor="text1"/>
        </w:rPr>
        <w:t xml:space="preserve"> future </w:t>
      </w:r>
      <w:proofErr w:type="spellStart"/>
      <w:r w:rsidRPr="00587407">
        <w:rPr>
          <w:i/>
          <w:iCs/>
          <w:color w:val="000000" w:themeColor="text1"/>
        </w:rPr>
        <w:t>wireless</w:t>
      </w:r>
      <w:proofErr w:type="spellEnd"/>
      <w:r w:rsidRPr="00587407">
        <w:rPr>
          <w:i/>
          <w:iCs/>
          <w:color w:val="000000" w:themeColor="text1"/>
        </w:rPr>
        <w:t xml:space="preserve"> </w:t>
      </w:r>
      <w:proofErr w:type="spellStart"/>
      <w:r w:rsidRPr="00587407">
        <w:rPr>
          <w:i/>
          <w:iCs/>
          <w:color w:val="000000" w:themeColor="text1"/>
        </w:rPr>
        <w:t>broadband</w:t>
      </w:r>
      <w:proofErr w:type="spellEnd"/>
      <w:r w:rsidRPr="00587407">
        <w:rPr>
          <w:i/>
          <w:iCs/>
          <w:color w:val="000000" w:themeColor="text1"/>
        </w:rPr>
        <w:t xml:space="preserve"> </w:t>
      </w:r>
      <w:proofErr w:type="spellStart"/>
      <w:r w:rsidRPr="00587407">
        <w:rPr>
          <w:i/>
          <w:iCs/>
          <w:color w:val="000000" w:themeColor="text1"/>
        </w:rPr>
        <w:t>networks</w:t>
      </w:r>
      <w:proofErr w:type="spellEnd"/>
      <w:r w:rsidRPr="00587407">
        <w:rPr>
          <w:color w:val="000000" w:themeColor="text1"/>
        </w:rPr>
        <w:t>. Dentro de estas se identifican las siguientes relacionadas con las aplicaciones verticales:</w:t>
      </w:r>
    </w:p>
    <w:p w14:paraId="34830B6D" w14:textId="77777777" w:rsidR="009D0068" w:rsidRPr="00587407" w:rsidRDefault="009D0068">
      <w:pPr>
        <w:numPr>
          <w:ilvl w:val="0"/>
          <w:numId w:val="18"/>
        </w:numPr>
        <w:rPr>
          <w:color w:val="000000" w:themeColor="text1"/>
        </w:rPr>
      </w:pPr>
      <w:r w:rsidRPr="00587407">
        <w:rPr>
          <w:color w:val="000000" w:themeColor="text1"/>
        </w:rPr>
        <w:t>Reconoce que existe una demanda específica para brindar acceso al espectro por medio de aplicaciones verticales, tanto en bandas medias como en bandas milimétricas</w:t>
      </w:r>
      <w:r w:rsidR="006F779E" w:rsidRPr="00587407">
        <w:rPr>
          <w:color w:val="000000" w:themeColor="text1"/>
        </w:rPr>
        <w:t>;</w:t>
      </w:r>
    </w:p>
    <w:p w14:paraId="225A32A3" w14:textId="77777777" w:rsidR="009D0068" w:rsidRPr="00587407" w:rsidRDefault="009D0068">
      <w:pPr>
        <w:numPr>
          <w:ilvl w:val="0"/>
          <w:numId w:val="18"/>
        </w:numPr>
        <w:rPr>
          <w:color w:val="000000" w:themeColor="text1"/>
        </w:rPr>
      </w:pPr>
      <w:r w:rsidRPr="00587407">
        <w:rPr>
          <w:color w:val="000000" w:themeColor="text1"/>
        </w:rPr>
        <w:t>Reconoce también que la existencia de diferentes tipos de métodos de autorización del uso de espectro facilita la innovación y el desarrollo de nuevas de tecnologías</w:t>
      </w:r>
      <w:r w:rsidR="006F779E" w:rsidRPr="00587407">
        <w:rPr>
          <w:color w:val="000000" w:themeColor="text1"/>
        </w:rPr>
        <w:t>;</w:t>
      </w:r>
    </w:p>
    <w:p w14:paraId="7955491D" w14:textId="73EEDFD8" w:rsidR="009D0068" w:rsidRPr="00587407" w:rsidRDefault="009D0068">
      <w:pPr>
        <w:numPr>
          <w:ilvl w:val="0"/>
          <w:numId w:val="18"/>
        </w:numPr>
        <w:rPr>
          <w:color w:val="000000" w:themeColor="text1"/>
        </w:rPr>
      </w:pPr>
      <w:r w:rsidRPr="16A72AD1">
        <w:rPr>
          <w:color w:val="000000" w:themeColor="text1"/>
        </w:rPr>
        <w:t xml:space="preserve">Hace énfasis en la necesidad de profundizar en el estudio y análisis del uso de la banda de 3.8-4.2 </w:t>
      </w:r>
      <w:r w:rsidR="007D3E21">
        <w:rPr>
          <w:color w:val="000000" w:themeColor="text1"/>
        </w:rPr>
        <w:t>G</w:t>
      </w:r>
      <w:r w:rsidRPr="16A72AD1">
        <w:rPr>
          <w:color w:val="000000" w:themeColor="text1"/>
        </w:rPr>
        <w:t>Hz</w:t>
      </w:r>
      <w:r w:rsidRPr="00587407">
        <w:rPr>
          <w:color w:val="000000" w:themeColor="text1"/>
        </w:rPr>
        <w:t xml:space="preserve"> </w:t>
      </w:r>
      <w:r w:rsidRPr="16A72AD1">
        <w:rPr>
          <w:color w:val="000000" w:themeColor="text1"/>
        </w:rPr>
        <w:t>para aplicaciones verticales, tanto en media como en baja potencia, de modo que se garanticen las condiciones que permitan la continuidad de uso del espectro a las estaciones satelitales terrenas y otros servicios y aplicaciones existentes, sin causar interferencias perjudiciales.</w:t>
      </w:r>
      <w:r w:rsidR="00BE33FF">
        <w:rPr>
          <w:color w:val="000000" w:themeColor="text1"/>
        </w:rPr>
        <w:t xml:space="preserve"> Se recomienda seguir las pautas y resultados de </w:t>
      </w:r>
      <w:r w:rsidR="009A01EE">
        <w:rPr>
          <w:color w:val="000000" w:themeColor="text1"/>
        </w:rPr>
        <w:t>organizaciones como ECO (</w:t>
      </w:r>
      <w:proofErr w:type="spellStart"/>
      <w:r w:rsidR="009A01EE">
        <w:rPr>
          <w:color w:val="000000" w:themeColor="text1"/>
        </w:rPr>
        <w:t>European</w:t>
      </w:r>
      <w:proofErr w:type="spellEnd"/>
      <w:r w:rsidR="009A01EE">
        <w:rPr>
          <w:color w:val="000000" w:themeColor="text1"/>
        </w:rPr>
        <w:t xml:space="preserve"> </w:t>
      </w:r>
      <w:proofErr w:type="spellStart"/>
      <w:r w:rsidR="009A01EE">
        <w:rPr>
          <w:color w:val="000000" w:themeColor="text1"/>
        </w:rPr>
        <w:t>Communications</w:t>
      </w:r>
      <w:proofErr w:type="spellEnd"/>
      <w:r w:rsidR="009A01EE">
        <w:rPr>
          <w:color w:val="000000" w:themeColor="text1"/>
        </w:rPr>
        <w:t xml:space="preserve"> Office), que de manera continua publica decisiones, recomendaciones y reportes de sus grupos de trabajo, que abordan temas como la armonización y operación de equipos en esta banda. (</w:t>
      </w:r>
      <w:r w:rsidR="00C87E49">
        <w:rPr>
          <w:color w:val="000000" w:themeColor="text1"/>
        </w:rPr>
        <w:t xml:space="preserve">p.ej. </w:t>
      </w:r>
      <w:r w:rsidR="009A01EE">
        <w:rPr>
          <w:color w:val="000000" w:themeColor="text1"/>
        </w:rPr>
        <w:t>ECC/DEC</w:t>
      </w:r>
      <w:proofErr w:type="gramStart"/>
      <w:r w:rsidR="009A01EE">
        <w:rPr>
          <w:color w:val="000000" w:themeColor="text1"/>
        </w:rPr>
        <w:t>/(</w:t>
      </w:r>
      <w:proofErr w:type="gramEnd"/>
      <w:r w:rsidR="009A01EE">
        <w:rPr>
          <w:color w:val="000000" w:themeColor="text1"/>
        </w:rPr>
        <w:t>14)02,</w:t>
      </w:r>
      <w:r w:rsidR="00C87E49">
        <w:rPr>
          <w:color w:val="000000" w:themeColor="text1"/>
        </w:rPr>
        <w:t xml:space="preserve"> ECC/DEC/(00)02)</w:t>
      </w:r>
      <w:r w:rsidR="00C87E49">
        <w:rPr>
          <w:rStyle w:val="Refdenotaalpie"/>
          <w:color w:val="000000" w:themeColor="text1"/>
        </w:rPr>
        <w:footnoteReference w:id="19"/>
      </w:r>
      <w:r w:rsidR="00C87E49">
        <w:rPr>
          <w:color w:val="000000" w:themeColor="text1"/>
        </w:rPr>
        <w:t>.</w:t>
      </w:r>
    </w:p>
    <w:p w14:paraId="57E2DCB0" w14:textId="77777777" w:rsidR="009D0068" w:rsidRPr="00587407" w:rsidRDefault="009D0068">
      <w:pPr>
        <w:rPr>
          <w:color w:val="000000" w:themeColor="text1"/>
        </w:rPr>
      </w:pPr>
      <w:r w:rsidRPr="00587407">
        <w:rPr>
          <w:color w:val="000000" w:themeColor="text1"/>
        </w:rPr>
        <w:t>Dentro de las aspectos técnicos y retos a tomar en cuenta en el desarrollo de aplicaciones verticales, a mediano y/o largo plazo, se recomienda considerar lo siguiente:</w:t>
      </w:r>
    </w:p>
    <w:p w14:paraId="35392F38" w14:textId="77777777" w:rsidR="009D0068" w:rsidRPr="00587407" w:rsidRDefault="009D0068">
      <w:pPr>
        <w:numPr>
          <w:ilvl w:val="0"/>
          <w:numId w:val="18"/>
        </w:numPr>
        <w:rPr>
          <w:color w:val="000000" w:themeColor="text1"/>
        </w:rPr>
      </w:pPr>
      <w:r w:rsidRPr="00587407">
        <w:rPr>
          <w:color w:val="000000" w:themeColor="text1"/>
        </w:rPr>
        <w:t xml:space="preserve">En un escenario donde se cuente con acceso a fibra óptica en la totalidad de los hogares y las empresas, el cuello de botella se podría presentar en las conexiones en interiores, por lo que es necesario considerar también una estrategia que permita robustecer la capacidad de redes como </w:t>
      </w:r>
      <w:proofErr w:type="spellStart"/>
      <w:r w:rsidRPr="00587407">
        <w:rPr>
          <w:color w:val="000000" w:themeColor="text1"/>
        </w:rPr>
        <w:t>WiFi</w:t>
      </w:r>
      <w:proofErr w:type="spellEnd"/>
      <w:r w:rsidRPr="00587407">
        <w:rPr>
          <w:color w:val="000000" w:themeColor="text1"/>
        </w:rPr>
        <w:t xml:space="preserve">. </w:t>
      </w:r>
    </w:p>
    <w:p w14:paraId="6DD544AB" w14:textId="77777777" w:rsidR="009D0068" w:rsidRPr="00587407" w:rsidRDefault="009D0068">
      <w:pPr>
        <w:numPr>
          <w:ilvl w:val="0"/>
          <w:numId w:val="18"/>
        </w:numPr>
        <w:rPr>
          <w:color w:val="000000" w:themeColor="text1"/>
        </w:rPr>
      </w:pPr>
      <w:r w:rsidRPr="00587407">
        <w:rPr>
          <w:color w:val="000000" w:themeColor="text1"/>
        </w:rPr>
        <w:t>En un hipotético caso de un desarrollo masivo de aplicaciones verticales, se debe considerar desde este momento una revisión de la normatividad de modo que se cuente con una cantidad suficiente de códigos de red móviles</w:t>
      </w:r>
      <w:r w:rsidRPr="00587407">
        <w:rPr>
          <w:color w:val="000000" w:themeColor="text1"/>
          <w:vertAlign w:val="superscript"/>
        </w:rPr>
        <w:footnoteReference w:id="20"/>
      </w:r>
      <w:r w:rsidRPr="00587407">
        <w:rPr>
          <w:color w:val="000000" w:themeColor="text1"/>
        </w:rPr>
        <w:t>.</w:t>
      </w:r>
    </w:p>
    <w:p w14:paraId="29B83F58" w14:textId="77777777" w:rsidR="009D0068" w:rsidRDefault="009D0068" w:rsidP="006F779E">
      <w:pPr>
        <w:rPr>
          <w:color w:val="000000" w:themeColor="text1"/>
        </w:rPr>
      </w:pPr>
      <w:r w:rsidRPr="00587407">
        <w:rPr>
          <w:color w:val="000000" w:themeColor="text1"/>
        </w:rPr>
        <w:t>El impulso al despliegue de las redes 5G en el mundo está considerando la asignación de espectro para aplicaciones industriales en varios países</w:t>
      </w:r>
      <w:r w:rsidR="002F7238">
        <w:rPr>
          <w:color w:val="000000" w:themeColor="text1"/>
        </w:rPr>
        <w:t>, según se muestra en la</w:t>
      </w:r>
      <w:r w:rsidRPr="00587407">
        <w:rPr>
          <w:color w:val="000000" w:themeColor="text1"/>
        </w:rPr>
        <w:t xml:space="preserve"> </w:t>
      </w:r>
      <w:r w:rsidR="000008FA" w:rsidRPr="00587407">
        <w:rPr>
          <w:color w:val="000000" w:themeColor="text1"/>
        </w:rPr>
        <w:t xml:space="preserve">Tabla </w:t>
      </w:r>
      <w:r w:rsidR="00743503">
        <w:rPr>
          <w:color w:val="000000" w:themeColor="text1"/>
        </w:rPr>
        <w:t>4</w:t>
      </w:r>
      <w:r w:rsidRPr="00587407">
        <w:rPr>
          <w:color w:val="000000" w:themeColor="text1"/>
        </w:rPr>
        <w:t xml:space="preserve">. Los usos de las </w:t>
      </w:r>
      <w:r w:rsidRPr="00587407">
        <w:rPr>
          <w:color w:val="000000" w:themeColor="text1"/>
        </w:rPr>
        <w:lastRenderedPageBreak/>
        <w:t>aplicaciones verticales son diversas y pueden incluir la automatización en fábricas, centros de negocios, redes locales en aeropuertos, vehículos conectados, proyectos relacionados con la agricultura, etc.</w:t>
      </w:r>
    </w:p>
    <w:p w14:paraId="1C62EA1D" w14:textId="6CEA13D2" w:rsidR="000008FA" w:rsidRDefault="000008FA" w:rsidP="00587407">
      <w:pPr>
        <w:pStyle w:val="Descripcin"/>
        <w:jc w:val="center"/>
      </w:pPr>
      <w:r>
        <w:t xml:space="preserve">Tabla </w:t>
      </w:r>
      <w:fldSimple w:instr=" SEQ Tabla \* ARABIC ">
        <w:r w:rsidR="002B05CD">
          <w:rPr>
            <w:noProof/>
          </w:rPr>
          <w:t>4</w:t>
        </w:r>
      </w:fldSimple>
      <w:r w:rsidR="00506ECD">
        <w:rPr>
          <w:noProof/>
        </w:rPr>
        <w:t>.</w:t>
      </w:r>
      <w:r>
        <w:t xml:space="preserve"> </w:t>
      </w:r>
      <w:r w:rsidRPr="00F12D45">
        <w:t>Espectro para redes industriales redes 5G y acciones para promover estrategias de compartición de espectro en Europa</w:t>
      </w:r>
    </w:p>
    <w:tbl>
      <w:tblPr>
        <w:tblStyle w:val="Tablaconcuadrcula1clara-nfasis61"/>
        <w:tblW w:w="5000" w:type="pct"/>
        <w:jc w:val="center"/>
        <w:tblLook w:val="04A0" w:firstRow="1" w:lastRow="0" w:firstColumn="1" w:lastColumn="0" w:noHBand="0" w:noVBand="1"/>
      </w:tblPr>
      <w:tblGrid>
        <w:gridCol w:w="1700"/>
        <w:gridCol w:w="1979"/>
        <w:gridCol w:w="1474"/>
        <w:gridCol w:w="1524"/>
        <w:gridCol w:w="2151"/>
      </w:tblGrid>
      <w:tr w:rsidR="006F779E" w:rsidRPr="006F779E" w14:paraId="7E8452E5" w14:textId="77777777" w:rsidTr="00A32978">
        <w:trPr>
          <w:cnfStyle w:val="100000000000" w:firstRow="1" w:lastRow="0" w:firstColumn="0" w:lastColumn="0" w:oddVBand="0" w:evenVBand="0" w:oddHBand="0" w:evenHBand="0" w:firstRowFirstColumn="0" w:firstRowLastColumn="0" w:lastRowFirstColumn="0" w:lastRowLastColumn="0"/>
          <w:trHeight w:val="259"/>
          <w:tblHeader/>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19BC1788" w14:textId="77777777" w:rsidR="009D0068" w:rsidRPr="00587407" w:rsidRDefault="009D0068">
            <w:pPr>
              <w:spacing w:after="0"/>
              <w:jc w:val="center"/>
              <w:rPr>
                <w:rFonts w:eastAsia="Calibri"/>
                <w:color w:val="000000" w:themeColor="text1"/>
                <w:sz w:val="20"/>
              </w:rPr>
            </w:pPr>
            <w:r w:rsidRPr="00587407">
              <w:rPr>
                <w:rFonts w:eastAsia="Calibri"/>
                <w:color w:val="000000" w:themeColor="text1"/>
                <w:sz w:val="20"/>
              </w:rPr>
              <w:t>País</w:t>
            </w:r>
          </w:p>
        </w:tc>
        <w:tc>
          <w:tcPr>
            <w:tcW w:w="0" w:type="pct"/>
            <w:vAlign w:val="center"/>
          </w:tcPr>
          <w:p w14:paraId="5FDF6A56" w14:textId="77777777" w:rsidR="009D0068" w:rsidRPr="00587407" w:rsidRDefault="009D0068">
            <w:pPr>
              <w:spacing w:after="0"/>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Banda (GHz)</w:t>
            </w:r>
          </w:p>
        </w:tc>
        <w:tc>
          <w:tcPr>
            <w:tcW w:w="0" w:type="pct"/>
            <w:vAlign w:val="center"/>
          </w:tcPr>
          <w:p w14:paraId="18FF4C59" w14:textId="77777777" w:rsidR="009D0068" w:rsidRPr="00587407" w:rsidRDefault="009D0068">
            <w:pPr>
              <w:spacing w:after="0"/>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Modelo de Licencia</w:t>
            </w:r>
          </w:p>
        </w:tc>
        <w:tc>
          <w:tcPr>
            <w:tcW w:w="0" w:type="pct"/>
            <w:vAlign w:val="center"/>
          </w:tcPr>
          <w:p w14:paraId="1520A36A" w14:textId="77777777" w:rsidR="009D0068" w:rsidRPr="00587407" w:rsidRDefault="009D0068">
            <w:pPr>
              <w:spacing w:after="0"/>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Licencia local o regional</w:t>
            </w:r>
          </w:p>
        </w:tc>
        <w:tc>
          <w:tcPr>
            <w:tcW w:w="0" w:type="pct"/>
            <w:vAlign w:val="center"/>
          </w:tcPr>
          <w:p w14:paraId="2029CC03" w14:textId="77777777" w:rsidR="009D0068" w:rsidRPr="00587407" w:rsidRDefault="009D0068">
            <w:pPr>
              <w:spacing w:after="0"/>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Acciones para promover compartición de espectro entre operadores móviles y redes 5G en la industria</w:t>
            </w:r>
          </w:p>
        </w:tc>
      </w:tr>
      <w:tr w:rsidR="006C2A09" w:rsidRPr="006F779E" w14:paraId="6DD3FA13"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356D2A28" w14:textId="77777777" w:rsidR="006C2A09" w:rsidRPr="00587407" w:rsidRDefault="006C2A09" w:rsidP="006C2A09">
            <w:pPr>
              <w:spacing w:after="0"/>
              <w:jc w:val="center"/>
              <w:rPr>
                <w:rFonts w:eastAsia="Calibri"/>
                <w:color w:val="000000" w:themeColor="text1"/>
                <w:sz w:val="20"/>
              </w:rPr>
            </w:pPr>
            <w:r w:rsidRPr="00587407">
              <w:rPr>
                <w:rFonts w:eastAsia="Calibri"/>
                <w:color w:val="000000" w:themeColor="text1"/>
                <w:sz w:val="20"/>
              </w:rPr>
              <w:t>Bélgica</w:t>
            </w:r>
          </w:p>
        </w:tc>
        <w:tc>
          <w:tcPr>
            <w:tcW w:w="0" w:type="pct"/>
            <w:vAlign w:val="center"/>
          </w:tcPr>
          <w:p w14:paraId="37F709E3"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3.8-4.2</w:t>
            </w:r>
          </w:p>
        </w:tc>
        <w:tc>
          <w:tcPr>
            <w:tcW w:w="0" w:type="pct"/>
            <w:vAlign w:val="center"/>
          </w:tcPr>
          <w:p w14:paraId="1B431CA3"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78AE6484"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vAlign w:val="center"/>
          </w:tcPr>
          <w:p w14:paraId="55530AD9"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F779E" w:rsidRPr="006F779E" w14:paraId="50DACA64"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782DA389" w14:textId="77777777" w:rsidR="009D0068" w:rsidRPr="00587407" w:rsidRDefault="009D0068">
            <w:pPr>
              <w:spacing w:after="0"/>
              <w:jc w:val="center"/>
              <w:rPr>
                <w:rFonts w:eastAsia="Calibri"/>
                <w:color w:val="000000" w:themeColor="text1"/>
                <w:sz w:val="20"/>
              </w:rPr>
            </w:pPr>
            <w:r w:rsidRPr="00587407">
              <w:rPr>
                <w:rFonts w:eastAsia="Calibri"/>
                <w:color w:val="000000" w:themeColor="text1"/>
                <w:sz w:val="20"/>
              </w:rPr>
              <w:t>Austria</w:t>
            </w:r>
          </w:p>
        </w:tc>
        <w:tc>
          <w:tcPr>
            <w:tcW w:w="0" w:type="pct"/>
            <w:vAlign w:val="center"/>
          </w:tcPr>
          <w:p w14:paraId="09E7A9B2"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26 GHz (en preparación para 2023)</w:t>
            </w:r>
          </w:p>
        </w:tc>
        <w:tc>
          <w:tcPr>
            <w:tcW w:w="0" w:type="pct"/>
            <w:vAlign w:val="center"/>
          </w:tcPr>
          <w:p w14:paraId="1765CCEF"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3773BA4D"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6DBEEEC4"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F779E" w:rsidRPr="006F779E" w14:paraId="4A1088A0"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74933B76" w14:textId="77777777" w:rsidR="009D0068" w:rsidRPr="00587407" w:rsidRDefault="009D0068">
            <w:pPr>
              <w:spacing w:after="0"/>
              <w:jc w:val="center"/>
              <w:rPr>
                <w:rFonts w:eastAsia="Calibri"/>
                <w:color w:val="000000" w:themeColor="text1"/>
                <w:sz w:val="20"/>
              </w:rPr>
            </w:pPr>
            <w:r w:rsidRPr="00587407">
              <w:rPr>
                <w:rFonts w:eastAsia="Calibri"/>
                <w:color w:val="000000" w:themeColor="text1"/>
                <w:sz w:val="20"/>
              </w:rPr>
              <w:t>Rep. Checa</w:t>
            </w:r>
          </w:p>
        </w:tc>
        <w:tc>
          <w:tcPr>
            <w:tcW w:w="0" w:type="pct"/>
            <w:vAlign w:val="center"/>
          </w:tcPr>
          <w:p w14:paraId="4F5D159A"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c>
          <w:tcPr>
            <w:tcW w:w="0" w:type="pct"/>
          </w:tcPr>
          <w:p w14:paraId="411298FA" w14:textId="77777777" w:rsidR="002F7238" w:rsidRDefault="002F7238">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0183751B"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color w:val="000000" w:themeColor="text1"/>
              </w:rPr>
              <w:t>N/A</w:t>
            </w:r>
          </w:p>
        </w:tc>
        <w:tc>
          <w:tcPr>
            <w:tcW w:w="0" w:type="pct"/>
          </w:tcPr>
          <w:p w14:paraId="2B304ED2" w14:textId="77777777" w:rsidR="002F7238" w:rsidRDefault="002F7238">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74CA91A" w14:textId="77777777" w:rsidR="009D0068" w:rsidRPr="00587407" w:rsidRDefault="009D0068">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color w:val="000000" w:themeColor="text1"/>
              </w:rPr>
              <w:t>N/A</w:t>
            </w:r>
          </w:p>
        </w:tc>
        <w:tc>
          <w:tcPr>
            <w:tcW w:w="0" w:type="pct"/>
            <w:vAlign w:val="center"/>
          </w:tcPr>
          <w:p w14:paraId="5300357B" w14:textId="77777777" w:rsidR="009D0068" w:rsidRPr="00587407" w:rsidRDefault="009D0068">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La subasta en 2020 ofertó 2 bloques de 20 MHz en la banda de 3.4-3.6 GHz, con la condición de que sea arrendado para aplicaciones verticales solicitadas</w:t>
            </w:r>
          </w:p>
        </w:tc>
      </w:tr>
      <w:tr w:rsidR="006C2A09" w:rsidRPr="006F779E" w14:paraId="501EA4C1"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77562CE6" w14:textId="77777777" w:rsidR="006C2A09" w:rsidRPr="00587407" w:rsidRDefault="006C2A09" w:rsidP="006C2A09">
            <w:pPr>
              <w:spacing w:after="0"/>
              <w:jc w:val="center"/>
              <w:rPr>
                <w:rFonts w:eastAsia="Calibri"/>
                <w:color w:val="000000" w:themeColor="text1"/>
                <w:sz w:val="20"/>
              </w:rPr>
            </w:pPr>
            <w:r w:rsidRPr="00587407">
              <w:rPr>
                <w:rFonts w:eastAsia="Calibri"/>
                <w:color w:val="000000" w:themeColor="text1"/>
                <w:sz w:val="20"/>
              </w:rPr>
              <w:t>Dinamarca</w:t>
            </w:r>
          </w:p>
        </w:tc>
        <w:tc>
          <w:tcPr>
            <w:tcW w:w="0" w:type="pct"/>
            <w:vAlign w:val="center"/>
          </w:tcPr>
          <w:p w14:paraId="40057E66"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3.8-4.2, 24.25-24.65</w:t>
            </w:r>
          </w:p>
        </w:tc>
        <w:tc>
          <w:tcPr>
            <w:tcW w:w="0" w:type="pct"/>
            <w:vAlign w:val="center"/>
          </w:tcPr>
          <w:p w14:paraId="2DCED8DC"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73624689"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vAlign w:val="center"/>
          </w:tcPr>
          <w:p w14:paraId="1C38F513"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Los acreedores del boque de 60 MHz en la banda de 3.5 GHz tendrán que arrendar el espectro a para aplicaciones verticales de empresas o instituciones públicas.</w:t>
            </w:r>
          </w:p>
        </w:tc>
      </w:tr>
      <w:tr w:rsidR="006C2A09" w:rsidRPr="006F779E" w14:paraId="125CD6E9"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42A36B90" w14:textId="77777777" w:rsidR="006C2A09" w:rsidRPr="00587407" w:rsidRDefault="006C2A09" w:rsidP="006C2A09">
            <w:pPr>
              <w:spacing w:after="0"/>
              <w:jc w:val="center"/>
              <w:rPr>
                <w:rFonts w:eastAsia="Calibri"/>
                <w:color w:val="000000" w:themeColor="text1"/>
                <w:sz w:val="20"/>
              </w:rPr>
            </w:pPr>
            <w:r w:rsidRPr="00587407">
              <w:rPr>
                <w:rFonts w:eastAsia="Calibri"/>
                <w:color w:val="000000" w:themeColor="text1"/>
                <w:sz w:val="20"/>
              </w:rPr>
              <w:t>Finlandia</w:t>
            </w:r>
          </w:p>
        </w:tc>
        <w:tc>
          <w:tcPr>
            <w:tcW w:w="0" w:type="pct"/>
            <w:vAlign w:val="center"/>
          </w:tcPr>
          <w:p w14:paraId="126238ED"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2.3-2.32, 24.5-25.1</w:t>
            </w:r>
          </w:p>
        </w:tc>
        <w:tc>
          <w:tcPr>
            <w:tcW w:w="0" w:type="pct"/>
            <w:vAlign w:val="center"/>
          </w:tcPr>
          <w:p w14:paraId="5D2E85C2"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5CCE3D04"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vAlign w:val="center"/>
          </w:tcPr>
          <w:p w14:paraId="6F079E9D"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 xml:space="preserve">Si un concesionario en la banda de 3.5 GHz no está en condiciones de proveer el servicio de red en la zona y con las condiciones demandadas por una empresa o institución para el desarrollo de una red privada, este </w:t>
            </w:r>
            <w:r w:rsidRPr="00587407">
              <w:rPr>
                <w:rFonts w:eastAsia="Calibri"/>
                <w:color w:val="000000" w:themeColor="text1"/>
                <w:sz w:val="20"/>
              </w:rPr>
              <w:lastRenderedPageBreak/>
              <w:t>deberá arrendar el derecho el uso del mismo a la empresa o institución, o a otro operador elegido por el usuario.</w:t>
            </w:r>
          </w:p>
        </w:tc>
      </w:tr>
      <w:tr w:rsidR="006C2A09" w:rsidRPr="006F779E" w14:paraId="56975814"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0EAD7573" w14:textId="77777777" w:rsidR="006C2A09" w:rsidRPr="00587407" w:rsidRDefault="006C2A09" w:rsidP="006C2A09">
            <w:pPr>
              <w:spacing w:after="0"/>
              <w:jc w:val="center"/>
              <w:rPr>
                <w:rFonts w:eastAsia="Calibri"/>
                <w:color w:val="000000" w:themeColor="text1"/>
                <w:sz w:val="20"/>
              </w:rPr>
            </w:pPr>
            <w:r w:rsidRPr="00587407">
              <w:rPr>
                <w:rFonts w:eastAsia="Calibri"/>
                <w:color w:val="000000" w:themeColor="text1"/>
                <w:sz w:val="20"/>
              </w:rPr>
              <w:lastRenderedPageBreak/>
              <w:t>Francia</w:t>
            </w:r>
          </w:p>
        </w:tc>
        <w:tc>
          <w:tcPr>
            <w:tcW w:w="0" w:type="pct"/>
            <w:vAlign w:val="center"/>
          </w:tcPr>
          <w:p w14:paraId="2F7F7739"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2.575-2.615, 3.8-4.0, 26.5-27.5</w:t>
            </w:r>
          </w:p>
        </w:tc>
        <w:tc>
          <w:tcPr>
            <w:tcW w:w="0" w:type="pct"/>
            <w:vAlign w:val="center"/>
          </w:tcPr>
          <w:p w14:paraId="480D9342"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4BD724BE"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Regional</w:t>
            </w:r>
          </w:p>
        </w:tc>
        <w:tc>
          <w:tcPr>
            <w:tcW w:w="0" w:type="pct"/>
            <w:vAlign w:val="center"/>
          </w:tcPr>
          <w:p w14:paraId="17A957BB"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En el proceso para asignar espectro en la banda de 3.4-3.8 GHz, el regulador ofrece un primer bloque de 50 MHz a un precio fijo, con el compromiso de que el operador provea soluciones específicamente diseñadas para satisfacer las necesidades de aplicaciones verticales, en términos de cobertura y rendimiento.</w:t>
            </w:r>
          </w:p>
        </w:tc>
      </w:tr>
      <w:tr w:rsidR="006C2A09" w:rsidRPr="006F779E" w14:paraId="2AB55E12"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071AEB7C" w14:textId="77777777" w:rsidR="006C2A09" w:rsidRPr="00587407" w:rsidRDefault="006C2A09" w:rsidP="006C2A09">
            <w:pPr>
              <w:spacing w:after="0"/>
              <w:jc w:val="center"/>
              <w:rPr>
                <w:rFonts w:eastAsia="Calibri"/>
                <w:color w:val="000000" w:themeColor="text1"/>
                <w:sz w:val="20"/>
              </w:rPr>
            </w:pPr>
            <w:r w:rsidRPr="00587407">
              <w:rPr>
                <w:rFonts w:eastAsia="Calibri"/>
                <w:color w:val="000000" w:themeColor="text1"/>
                <w:sz w:val="20"/>
              </w:rPr>
              <w:t>Alemania</w:t>
            </w:r>
          </w:p>
        </w:tc>
        <w:tc>
          <w:tcPr>
            <w:tcW w:w="0" w:type="pct"/>
            <w:vAlign w:val="center"/>
          </w:tcPr>
          <w:p w14:paraId="2EC89CF6"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3.7-3.8, 24.25-27.5</w:t>
            </w:r>
          </w:p>
        </w:tc>
        <w:tc>
          <w:tcPr>
            <w:tcW w:w="0" w:type="pct"/>
            <w:vAlign w:val="center"/>
          </w:tcPr>
          <w:p w14:paraId="613A4396"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133FB081"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vAlign w:val="center"/>
          </w:tcPr>
          <w:p w14:paraId="0D6304A1"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Los concesionarios en la banda de 3.4-3.7 GHz deben negociar el arrendamiento de espectro a petición de interesados, bajo criterios de no discriminación.</w:t>
            </w:r>
          </w:p>
        </w:tc>
      </w:tr>
      <w:tr w:rsidR="006C2A09" w:rsidRPr="006F779E" w14:paraId="2E41ECAD"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0AE69A41"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Grecia</w:t>
            </w:r>
          </w:p>
        </w:tc>
        <w:tc>
          <w:tcPr>
            <w:tcW w:w="0" w:type="pct"/>
            <w:vAlign w:val="center"/>
          </w:tcPr>
          <w:p w14:paraId="4BB86E8D"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3.7-3.8, 24.25-27.5</w:t>
            </w:r>
          </w:p>
        </w:tc>
        <w:tc>
          <w:tcPr>
            <w:tcW w:w="0" w:type="pct"/>
            <w:vAlign w:val="center"/>
          </w:tcPr>
          <w:p w14:paraId="7D76073D"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34009E34"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16C2123A"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C2A09" w:rsidRPr="006F779E" w14:paraId="3BCA5022"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322165C4"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Irlanda</w:t>
            </w:r>
          </w:p>
        </w:tc>
        <w:tc>
          <w:tcPr>
            <w:tcW w:w="0" w:type="pct"/>
            <w:vAlign w:val="center"/>
          </w:tcPr>
          <w:p w14:paraId="4649DD87"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c>
          <w:tcPr>
            <w:tcW w:w="0" w:type="pct"/>
            <w:vAlign w:val="center"/>
          </w:tcPr>
          <w:p w14:paraId="1AC46F45"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7CED5AC4"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38C013F4"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 xml:space="preserve">El regulador ofrece un régimen especial de licencias denominado </w:t>
            </w:r>
            <w:r w:rsidRPr="00587407">
              <w:rPr>
                <w:rFonts w:eastAsia="Calibri"/>
                <w:i/>
                <w:iCs/>
                <w:color w:val="000000" w:themeColor="text1"/>
                <w:sz w:val="20"/>
              </w:rPr>
              <w:t xml:space="preserve">Test &amp; Trial, </w:t>
            </w:r>
            <w:r w:rsidRPr="00587407">
              <w:rPr>
                <w:rFonts w:eastAsia="Calibri"/>
                <w:color w:val="000000" w:themeColor="text1"/>
                <w:sz w:val="20"/>
              </w:rPr>
              <w:t xml:space="preserve">para promover y robustecer </w:t>
            </w:r>
            <w:r w:rsidRPr="00587407">
              <w:rPr>
                <w:rFonts w:eastAsia="Calibri"/>
                <w:color w:val="000000" w:themeColor="text1"/>
                <w:sz w:val="20"/>
              </w:rPr>
              <w:lastRenderedPageBreak/>
              <w:t>el desarrollo de nuevas tecnologías o servicios.</w:t>
            </w:r>
          </w:p>
        </w:tc>
      </w:tr>
      <w:tr w:rsidR="006C2A09" w:rsidRPr="006F779E" w14:paraId="163A6A7B"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B70EFAF"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lastRenderedPageBreak/>
              <w:t>Italia</w:t>
            </w:r>
          </w:p>
        </w:tc>
        <w:tc>
          <w:tcPr>
            <w:tcW w:w="0" w:type="pct"/>
            <w:vAlign w:val="center"/>
          </w:tcPr>
          <w:p w14:paraId="16A7E36B"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c>
          <w:tcPr>
            <w:tcW w:w="0" w:type="pct"/>
            <w:vAlign w:val="center"/>
          </w:tcPr>
          <w:p w14:paraId="41CC475A"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54DA2C79"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N/A</w:t>
            </w:r>
          </w:p>
        </w:tc>
        <w:tc>
          <w:tcPr>
            <w:tcW w:w="0" w:type="pct"/>
            <w:vAlign w:val="center"/>
          </w:tcPr>
          <w:p w14:paraId="50E9038F" w14:textId="77777777" w:rsidR="006C2A09" w:rsidRPr="00587407" w:rsidRDefault="006C2A09" w:rsidP="006C2A09">
            <w:pPr>
              <w:spacing w:after="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Los operadores que posean por lo menos 80 MHz en la banda de 3.4-3.8 GHz están obligados a dar acceso a proveedores de servicio, fortaleciendo el desarrollo de servicios 5G. Esta obligación está dirigida al fortalecimiento de aplicaciones verticales para el desarrollo de casos de negocio innovadores.</w:t>
            </w:r>
          </w:p>
        </w:tc>
      </w:tr>
      <w:tr w:rsidR="006C2A09" w:rsidRPr="006F779E" w14:paraId="7C246202"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A13A8E1"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Holanda</w:t>
            </w:r>
          </w:p>
        </w:tc>
        <w:tc>
          <w:tcPr>
            <w:tcW w:w="0" w:type="pct"/>
            <w:vAlign w:val="center"/>
          </w:tcPr>
          <w:p w14:paraId="3F42A26B"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 especificado (puede ser 1.8, 3.5 o 26)</w:t>
            </w:r>
          </w:p>
        </w:tc>
        <w:tc>
          <w:tcPr>
            <w:tcW w:w="0" w:type="pct"/>
            <w:vAlign w:val="center"/>
          </w:tcPr>
          <w:p w14:paraId="7A5DC52C"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Otro</w:t>
            </w:r>
          </w:p>
        </w:tc>
        <w:tc>
          <w:tcPr>
            <w:tcW w:w="0" w:type="pct"/>
            <w:vAlign w:val="center"/>
          </w:tcPr>
          <w:p w14:paraId="7A62352C"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tcPr>
          <w:p w14:paraId="249ED37E"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C2A09" w:rsidRPr="006F779E" w14:paraId="67ACE714"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1AD0F3BF"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España</w:t>
            </w:r>
          </w:p>
        </w:tc>
        <w:tc>
          <w:tcPr>
            <w:tcW w:w="0" w:type="pct"/>
            <w:vAlign w:val="center"/>
          </w:tcPr>
          <w:p w14:paraId="5D23942B"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2.37-2.39</w:t>
            </w:r>
          </w:p>
        </w:tc>
        <w:tc>
          <w:tcPr>
            <w:tcW w:w="0" w:type="pct"/>
            <w:vAlign w:val="center"/>
          </w:tcPr>
          <w:p w14:paraId="38F80EC9"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Sin decidir</w:t>
            </w:r>
          </w:p>
        </w:tc>
        <w:tc>
          <w:tcPr>
            <w:tcW w:w="0" w:type="pct"/>
            <w:vAlign w:val="center"/>
          </w:tcPr>
          <w:p w14:paraId="1F5C14B5"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Sin decidir</w:t>
            </w:r>
          </w:p>
        </w:tc>
        <w:tc>
          <w:tcPr>
            <w:tcW w:w="0" w:type="pct"/>
          </w:tcPr>
          <w:p w14:paraId="2A931582"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C2A09" w:rsidRPr="006F779E" w14:paraId="11901138"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6F29D5B6"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Suecia</w:t>
            </w:r>
          </w:p>
        </w:tc>
        <w:tc>
          <w:tcPr>
            <w:tcW w:w="0" w:type="pct"/>
            <w:vAlign w:val="center"/>
          </w:tcPr>
          <w:p w14:paraId="32F89317"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1.78-1.785/1.875-1.88, 3.72-3.8, 24.25-25.1</w:t>
            </w:r>
          </w:p>
        </w:tc>
        <w:tc>
          <w:tcPr>
            <w:tcW w:w="0" w:type="pct"/>
            <w:vAlign w:val="center"/>
          </w:tcPr>
          <w:p w14:paraId="052FA975"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1084A7A7"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tcPr>
          <w:p w14:paraId="4C206358"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r w:rsidR="006C2A09" w:rsidRPr="006F779E" w14:paraId="7C1D1853" w14:textId="77777777" w:rsidTr="00A32978">
        <w:trPr>
          <w:trHeight w:val="254"/>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EF15A8C" w14:textId="77777777" w:rsidR="006C2A09" w:rsidRPr="00587407" w:rsidRDefault="006C2A09" w:rsidP="006C2A09">
            <w:pPr>
              <w:spacing w:after="0"/>
              <w:rPr>
                <w:rFonts w:eastAsia="Calibri"/>
                <w:color w:val="000000" w:themeColor="text1"/>
                <w:sz w:val="20"/>
              </w:rPr>
            </w:pPr>
            <w:r w:rsidRPr="00587407">
              <w:rPr>
                <w:rFonts w:eastAsia="Calibri"/>
                <w:color w:val="000000" w:themeColor="text1"/>
                <w:sz w:val="20"/>
              </w:rPr>
              <w:t>Reino Unido</w:t>
            </w:r>
          </w:p>
        </w:tc>
        <w:tc>
          <w:tcPr>
            <w:tcW w:w="0" w:type="pct"/>
            <w:vAlign w:val="center"/>
          </w:tcPr>
          <w:p w14:paraId="6C2B9874"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3.8-4.2, 1.787-1.785/1.8767-1880, 2.390-2.4</w:t>
            </w:r>
          </w:p>
        </w:tc>
        <w:tc>
          <w:tcPr>
            <w:tcW w:w="0" w:type="pct"/>
            <w:vAlign w:val="center"/>
          </w:tcPr>
          <w:p w14:paraId="5F84940C"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667D9C">
              <w:rPr>
                <w:rFonts w:eastAsia="Calibri"/>
                <w:i/>
                <w:iCs/>
                <w:color w:val="000000" w:themeColor="text1"/>
                <w:sz w:val="20"/>
              </w:rPr>
              <w:t>Por orden de llegada</w:t>
            </w:r>
          </w:p>
        </w:tc>
        <w:tc>
          <w:tcPr>
            <w:tcW w:w="0" w:type="pct"/>
            <w:vAlign w:val="center"/>
          </w:tcPr>
          <w:p w14:paraId="7C307E93"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Local</w:t>
            </w:r>
          </w:p>
        </w:tc>
        <w:tc>
          <w:tcPr>
            <w:tcW w:w="0" w:type="pct"/>
          </w:tcPr>
          <w:p w14:paraId="6B74D505" w14:textId="77777777" w:rsidR="006C2A09" w:rsidRPr="00587407" w:rsidRDefault="006C2A09" w:rsidP="006C2A09">
            <w:pPr>
              <w:spacing w:after="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587407">
              <w:rPr>
                <w:rFonts w:eastAsia="Calibri"/>
                <w:color w:val="000000" w:themeColor="text1"/>
                <w:sz w:val="20"/>
              </w:rPr>
              <w:t>No</w:t>
            </w:r>
          </w:p>
        </w:tc>
      </w:tr>
    </w:tbl>
    <w:p w14:paraId="033B1D92" w14:textId="62907705" w:rsidR="009D0068" w:rsidRPr="00587407" w:rsidRDefault="009D0068">
      <w:pPr>
        <w:rPr>
          <w:color w:val="000000" w:themeColor="text1"/>
        </w:rPr>
      </w:pPr>
      <w:r w:rsidRPr="00587407">
        <w:rPr>
          <w:color w:val="000000" w:themeColor="text1"/>
        </w:rPr>
        <w:t xml:space="preserve">Fuente: elaboración propia con información de </w:t>
      </w:r>
      <w:sdt>
        <w:sdtPr>
          <w:rPr>
            <w:color w:val="000000" w:themeColor="text1"/>
          </w:rPr>
          <w:id w:val="1106082107"/>
          <w:citation/>
        </w:sdtPr>
        <w:sdtContent>
          <w:r w:rsidRPr="00587407">
            <w:rPr>
              <w:color w:val="000000" w:themeColor="text1"/>
            </w:rPr>
            <w:fldChar w:fldCharType="begin"/>
          </w:r>
          <w:r w:rsidRPr="00587407">
            <w:rPr>
              <w:color w:val="000000" w:themeColor="text1"/>
            </w:rPr>
            <w:instrText xml:space="preserve"> CITATION Die24 \l 2058 </w:instrText>
          </w:r>
          <w:r w:rsidRPr="00587407">
            <w:rPr>
              <w:color w:val="000000" w:themeColor="text1"/>
            </w:rPr>
            <w:fldChar w:fldCharType="separate"/>
          </w:r>
          <w:r w:rsidR="00AE2760" w:rsidRPr="00AE2760">
            <w:rPr>
              <w:noProof/>
              <w:color w:val="000000" w:themeColor="text1"/>
            </w:rPr>
            <w:t>(Kronegger, 2024)</w:t>
          </w:r>
          <w:r w:rsidRPr="00587407">
            <w:rPr>
              <w:color w:val="000000" w:themeColor="text1"/>
            </w:rPr>
            <w:fldChar w:fldCharType="end"/>
          </w:r>
        </w:sdtContent>
      </w:sdt>
    </w:p>
    <w:p w14:paraId="0DEA0F6F" w14:textId="5E10C3AD" w:rsidR="009D0068" w:rsidRPr="00587407" w:rsidRDefault="009D0068">
      <w:pPr>
        <w:rPr>
          <w:color w:val="000000" w:themeColor="text1"/>
        </w:rPr>
      </w:pPr>
      <w:r w:rsidRPr="00587407">
        <w:rPr>
          <w:color w:val="000000" w:themeColor="text1"/>
        </w:rPr>
        <w:t>En este contexto, y desde el punto de vista de muchas de las regulaciones actuales y en varias publicaciones</w:t>
      </w:r>
      <w:sdt>
        <w:sdtPr>
          <w:rPr>
            <w:color w:val="000000" w:themeColor="text1"/>
          </w:rPr>
          <w:id w:val="2074146903"/>
          <w:citation/>
        </w:sdtPr>
        <w:sdtContent>
          <w:r w:rsidR="007E6F50">
            <w:rPr>
              <w:color w:val="000000" w:themeColor="text1"/>
            </w:rPr>
            <w:fldChar w:fldCharType="begin"/>
          </w:r>
          <w:r w:rsidR="007E6F50">
            <w:rPr>
              <w:color w:val="000000" w:themeColor="text1"/>
            </w:rPr>
            <w:instrText xml:space="preserve"> CITATION Ova19 \l 2058 </w:instrText>
          </w:r>
          <w:r w:rsidR="007E6F50">
            <w:rPr>
              <w:color w:val="000000" w:themeColor="text1"/>
            </w:rPr>
            <w:fldChar w:fldCharType="separate"/>
          </w:r>
          <w:r w:rsidR="00AE2760">
            <w:rPr>
              <w:noProof/>
              <w:color w:val="000000" w:themeColor="text1"/>
            </w:rPr>
            <w:t xml:space="preserve"> </w:t>
          </w:r>
          <w:r w:rsidR="00AE2760" w:rsidRPr="00AE2760">
            <w:rPr>
              <w:noProof/>
              <w:color w:val="000000" w:themeColor="text1"/>
            </w:rPr>
            <w:t>(Ovando, 2019)</w:t>
          </w:r>
          <w:r w:rsidR="007E6F50">
            <w:rPr>
              <w:color w:val="000000" w:themeColor="text1"/>
            </w:rPr>
            <w:fldChar w:fldCharType="end"/>
          </w:r>
        </w:sdtContent>
      </w:sdt>
      <w:r w:rsidRPr="00587407">
        <w:rPr>
          <w:color w:val="000000" w:themeColor="text1"/>
        </w:rPr>
        <w:t xml:space="preserve">, se plantea que el esquema de concesión vía subasta puede ser un impedimento para el desarrollo de aplicaciones verticales. Uno de los obstáculos es el tiempo y la oportunidad para acceder al recurso espectral, ya que, si para el desarrollo de una aplicación vertical innovadora el acceso al espectro implicara esperar a la subasta de la banda de interés para participar en la misma sin la garantía de obtenerlo, el emprendedor pudiera desistir de su proyecto. Varios de los países mencionados en </w:t>
      </w:r>
      <w:r w:rsidR="000008FA">
        <w:rPr>
          <w:color w:val="000000" w:themeColor="text1"/>
        </w:rPr>
        <w:t xml:space="preserve">la Tabla </w:t>
      </w:r>
      <w:r w:rsidR="00743503">
        <w:rPr>
          <w:color w:val="000000" w:themeColor="text1"/>
        </w:rPr>
        <w:t>4</w:t>
      </w:r>
      <w:r w:rsidRPr="00587407">
        <w:rPr>
          <w:color w:val="000000" w:themeColor="text1"/>
        </w:rPr>
        <w:t xml:space="preserve"> emprendieron adecuaciones que permitieron el desarrollo de estas. En estos países, desde la integración de la subasta misma, se impone la condición de desarrollar </w:t>
      </w:r>
      <w:r w:rsidRPr="00587407">
        <w:rPr>
          <w:color w:val="000000" w:themeColor="text1"/>
        </w:rPr>
        <w:lastRenderedPageBreak/>
        <w:t>aplicaciones verticales; así también se permite asignar de manera directa espectro para las mismas. Incluso, Alemania asignará a las partes interesadas espectro para uso industrial, sin necesidad de una subasta.</w:t>
      </w:r>
      <w:r w:rsidR="00F43F8F">
        <w:rPr>
          <w:color w:val="000000" w:themeColor="text1"/>
        </w:rPr>
        <w:t xml:space="preserve"> </w:t>
      </w:r>
      <w:sdt>
        <w:sdtPr>
          <w:rPr>
            <w:color w:val="000000" w:themeColor="text1"/>
          </w:rPr>
          <w:id w:val="593357959"/>
          <w:citation/>
        </w:sdtPr>
        <w:sdtContent>
          <w:r w:rsidR="00F43F8F">
            <w:rPr>
              <w:color w:val="000000" w:themeColor="text1"/>
            </w:rPr>
            <w:fldChar w:fldCharType="begin"/>
          </w:r>
          <w:r w:rsidR="00F43F8F">
            <w:rPr>
              <w:color w:val="000000" w:themeColor="text1"/>
            </w:rPr>
            <w:instrText xml:space="preserve"> CITATION DPL19 \l 2058 </w:instrText>
          </w:r>
          <w:r w:rsidR="00F43F8F">
            <w:rPr>
              <w:color w:val="000000" w:themeColor="text1"/>
            </w:rPr>
            <w:fldChar w:fldCharType="separate"/>
          </w:r>
          <w:r w:rsidR="00AE2760" w:rsidRPr="00AE2760">
            <w:rPr>
              <w:noProof/>
              <w:color w:val="000000" w:themeColor="text1"/>
            </w:rPr>
            <w:t>(DPL, 2019)</w:t>
          </w:r>
          <w:r w:rsidR="00F43F8F">
            <w:rPr>
              <w:color w:val="000000" w:themeColor="text1"/>
            </w:rPr>
            <w:fldChar w:fldCharType="end"/>
          </w:r>
        </w:sdtContent>
      </w:sdt>
    </w:p>
    <w:p w14:paraId="675EBAF0" w14:textId="77777777" w:rsidR="009D0068" w:rsidRPr="00587407" w:rsidRDefault="009D0068">
      <w:pPr>
        <w:rPr>
          <w:color w:val="000000" w:themeColor="text1"/>
        </w:rPr>
      </w:pPr>
      <w:r w:rsidRPr="00587407">
        <w:rPr>
          <w:color w:val="000000" w:themeColor="text1"/>
        </w:rPr>
        <w:t xml:space="preserve">Por su parte en Estados Unidos de América, AT&amp;T está desarrollando aplicaciones verticales en sectores como el energético, educativo, ventas y fabricantes de baterías. Adicionalmente, en el 2020 y por medio de uno de sus </w:t>
      </w:r>
      <w:proofErr w:type="spellStart"/>
      <w:r w:rsidRPr="00587407">
        <w:rPr>
          <w:i/>
          <w:iCs/>
          <w:color w:val="000000" w:themeColor="text1"/>
        </w:rPr>
        <w:t>carriers</w:t>
      </w:r>
      <w:proofErr w:type="spellEnd"/>
      <w:r w:rsidRPr="00587407">
        <w:rPr>
          <w:i/>
          <w:iCs/>
          <w:color w:val="000000" w:themeColor="text1"/>
        </w:rPr>
        <w:t>,</w:t>
      </w:r>
      <w:r w:rsidRPr="00587407">
        <w:rPr>
          <w:color w:val="000000" w:themeColor="text1"/>
        </w:rPr>
        <w:t xml:space="preserve"> inició una estrategia para impulsar soluciones en 14 industrias más, promoviendo soluciones M2M y aplicaciones móviles.</w:t>
      </w:r>
    </w:p>
    <w:p w14:paraId="38368113" w14:textId="77777777" w:rsidR="009D0068" w:rsidRPr="00A600D0" w:rsidRDefault="009D0068" w:rsidP="00F77ECE">
      <w:pPr>
        <w:pStyle w:val="CES2"/>
      </w:pPr>
      <w:bookmarkStart w:id="366" w:name="_Toc178866954"/>
      <w:r w:rsidRPr="00A600D0">
        <w:t>Compartición de espectro y gestión dinámica de acceso a recursos</w:t>
      </w:r>
      <w:bookmarkEnd w:id="366"/>
      <w:r w:rsidRPr="00A600D0">
        <w:t xml:space="preserve"> </w:t>
      </w:r>
    </w:p>
    <w:p w14:paraId="1E02815C" w14:textId="2EBC1487" w:rsidR="009D0068" w:rsidRPr="00587407" w:rsidRDefault="009D0068">
      <w:pPr>
        <w:rPr>
          <w:color w:val="000000" w:themeColor="text1"/>
        </w:rPr>
      </w:pPr>
      <w:r w:rsidRPr="00587407">
        <w:rPr>
          <w:color w:val="000000" w:themeColor="text1"/>
        </w:rPr>
        <w:t xml:space="preserve">El modelo de negocio tradicional de las redes móviles está centrado en los operadores que adquieren licencias para el uso del espectro radioeléctrico, construyendo su propia infraestructura y controlando la asignación de recursos en función de las necesidades demandadas. En la actualidad este modelo se enfrenta a la oportunidad de cambiar y evolucionar de modo que pueda enfrentar los diferentes retos (económicos, tecnológicos, regulatorios) que la innovación trae consigo, que está generando cambios radicales en las comunicaciones móviles terrestres. Uno de los principales retos que enfrenta consiste en incrementar su capacidad para dar respuesta a la creciente demanda de nuevos servicios. Para atender a este desafío, los operadores están implementando una actualización tecnológica que les permita a sus redes actuales evolucionar hacia los sistemas 5G, disminuyendo la cobertura de las celdas actuales (incrementado con esto la densidad de usuarios) en las zonas de cobertura y/o haciendo uso de nuevas bandas del espectro. </w:t>
      </w:r>
      <w:r w:rsidR="00C87E49">
        <w:rPr>
          <w:color w:val="000000" w:themeColor="text1"/>
        </w:rPr>
        <w:t xml:space="preserve">Así mismo, también se </w:t>
      </w:r>
      <w:r w:rsidR="0061609E">
        <w:rPr>
          <w:color w:val="000000" w:themeColor="text1"/>
        </w:rPr>
        <w:t>está</w:t>
      </w:r>
      <w:r w:rsidR="00C87E49">
        <w:rPr>
          <w:color w:val="000000" w:themeColor="text1"/>
        </w:rPr>
        <w:t xml:space="preserve"> haciendo uso de la banda de 600 MHz, sobre todo para atender necesidades de cobertura.</w:t>
      </w:r>
    </w:p>
    <w:p w14:paraId="61295686" w14:textId="1F946541" w:rsidR="009D0068" w:rsidRPr="00587407" w:rsidRDefault="009D0068">
      <w:pPr>
        <w:rPr>
          <w:color w:val="000000" w:themeColor="text1"/>
        </w:rPr>
      </w:pPr>
      <w:r w:rsidRPr="00587407">
        <w:rPr>
          <w:color w:val="000000" w:themeColor="text1"/>
        </w:rPr>
        <w:t>El modelo actual también enfrenta la problemática de que los ingresos promedio por usuario no presentan incrementos, llegando incluso en algunos países a decrementarse. Con tasas de cobertura en muchos países cercana o por arriba al 90%, la viabilidad del modelo tampoco puede basarse en la incorporación de nuevos subscriptores. En varios países, la cobertura de servicios de comunicación móvil en zonas rurales también ha sido un tema pendiente por atender bajo este mismo modelo.</w:t>
      </w:r>
      <w:r w:rsidR="002F77DB">
        <w:rPr>
          <w:color w:val="000000" w:themeColor="text1"/>
        </w:rPr>
        <w:t xml:space="preserve"> </w:t>
      </w:r>
      <w:sdt>
        <w:sdtPr>
          <w:rPr>
            <w:color w:val="000000" w:themeColor="text1"/>
          </w:rPr>
          <w:id w:val="1658269932"/>
          <w:citation/>
        </w:sdtPr>
        <w:sdtContent>
          <w:r w:rsidR="002F77DB">
            <w:rPr>
              <w:color w:val="000000" w:themeColor="text1"/>
            </w:rPr>
            <w:fldChar w:fldCharType="begin"/>
          </w:r>
          <w:r w:rsidR="002F77DB">
            <w:rPr>
              <w:color w:val="000000" w:themeColor="text1"/>
            </w:rPr>
            <w:instrText xml:space="preserve"> CITATION Her23 \l 2058 </w:instrText>
          </w:r>
          <w:r w:rsidR="002F77DB">
            <w:rPr>
              <w:color w:val="000000" w:themeColor="text1"/>
            </w:rPr>
            <w:fldChar w:fldCharType="separate"/>
          </w:r>
          <w:r w:rsidR="00AE2760" w:rsidRPr="00AE2760">
            <w:rPr>
              <w:noProof/>
              <w:color w:val="000000" w:themeColor="text1"/>
            </w:rPr>
            <w:t>(Hernández, 2023)</w:t>
          </w:r>
          <w:r w:rsidR="002F77DB">
            <w:rPr>
              <w:color w:val="000000" w:themeColor="text1"/>
            </w:rPr>
            <w:fldChar w:fldCharType="end"/>
          </w:r>
        </w:sdtContent>
      </w:sdt>
    </w:p>
    <w:p w14:paraId="09E9440D" w14:textId="46C2D39F" w:rsidR="009D0068" w:rsidRPr="00587407" w:rsidRDefault="009D0068">
      <w:pPr>
        <w:rPr>
          <w:color w:val="000000" w:themeColor="text1"/>
        </w:rPr>
      </w:pPr>
      <w:r w:rsidRPr="00587407">
        <w:rPr>
          <w:color w:val="000000" w:themeColor="text1"/>
        </w:rPr>
        <w:t xml:space="preserve">Las ventajas y características de los esquemas de acceso dinámico al espectro han sido abordadas en diversos estudios </w:t>
      </w:r>
      <w:sdt>
        <w:sdtPr>
          <w:rPr>
            <w:color w:val="000000" w:themeColor="text1"/>
          </w:rPr>
          <w:id w:val="-631481940"/>
          <w:citation/>
        </w:sdtPr>
        <w:sdtContent>
          <w:r w:rsidR="00F27361">
            <w:rPr>
              <w:color w:val="000000" w:themeColor="text1"/>
            </w:rPr>
            <w:fldChar w:fldCharType="begin"/>
          </w:r>
          <w:r w:rsidR="00F27361">
            <w:rPr>
              <w:color w:val="000000" w:themeColor="text1"/>
            </w:rPr>
            <w:instrText xml:space="preserve"> CITATION Mar17 \l 2058 </w:instrText>
          </w:r>
          <w:r w:rsidR="00F27361">
            <w:rPr>
              <w:color w:val="000000" w:themeColor="text1"/>
            </w:rPr>
            <w:fldChar w:fldCharType="separate"/>
          </w:r>
          <w:r w:rsidR="00AE2760" w:rsidRPr="00AE2760">
            <w:rPr>
              <w:noProof/>
              <w:color w:val="000000" w:themeColor="text1"/>
            </w:rPr>
            <w:t>(Martínez Cruz, et al., 2017)</w:t>
          </w:r>
          <w:r w:rsidR="00F27361">
            <w:rPr>
              <w:color w:val="000000" w:themeColor="text1"/>
            </w:rPr>
            <w:fldChar w:fldCharType="end"/>
          </w:r>
        </w:sdtContent>
      </w:sdt>
      <w:r w:rsidRPr="00587407">
        <w:rPr>
          <w:color w:val="000000" w:themeColor="text1"/>
        </w:rPr>
        <w:t>, donde se enlista</w:t>
      </w:r>
      <w:r w:rsidR="00247FEF">
        <w:rPr>
          <w:color w:val="000000" w:themeColor="text1"/>
        </w:rPr>
        <w:t>n</w:t>
      </w:r>
      <w:r w:rsidRPr="00587407">
        <w:rPr>
          <w:color w:val="000000" w:themeColor="text1"/>
        </w:rPr>
        <w:t xml:space="preserve"> las ventajas y beneficios que estas presentan. Partiendo del hecho de que las redes 5G posibilitarán el desarrollo de esquemas de compartición de recursos (no solo el espectral), se presentan retos y oportunidades desde el punto de vista regulatorio. </w:t>
      </w:r>
    </w:p>
    <w:p w14:paraId="54E45361" w14:textId="29B2B8D1" w:rsidR="009D0068" w:rsidRPr="00587407" w:rsidRDefault="009D0068">
      <w:pPr>
        <w:rPr>
          <w:color w:val="000000" w:themeColor="text1"/>
        </w:rPr>
      </w:pPr>
      <w:r w:rsidRPr="00587407">
        <w:rPr>
          <w:color w:val="000000" w:themeColor="text1"/>
        </w:rPr>
        <w:t>Dentro de las mejoras tecnológicas que brinda 5G, estas redes ofrecen adicionalmente la posibilidad de desarrollar aplicaciones verticales</w:t>
      </w:r>
      <w:r w:rsidR="00622F2B">
        <w:rPr>
          <w:color w:val="000000" w:themeColor="text1"/>
        </w:rPr>
        <w:t xml:space="preserve"> bajo la misma red</w:t>
      </w:r>
      <w:r w:rsidRPr="004E26E0">
        <w:rPr>
          <w:color w:val="000000" w:themeColor="text1"/>
        </w:rPr>
        <w:t>, haciendo uso d</w:t>
      </w:r>
      <w:r w:rsidR="004E26E0">
        <w:rPr>
          <w:color w:val="000000" w:themeColor="text1"/>
        </w:rPr>
        <w:t xml:space="preserve">el </w:t>
      </w:r>
      <w:proofErr w:type="spellStart"/>
      <w:r w:rsidR="004E26E0" w:rsidRPr="004E26E0">
        <w:rPr>
          <w:i/>
          <w:color w:val="000000" w:themeColor="text1"/>
        </w:rPr>
        <w:t>network</w:t>
      </w:r>
      <w:proofErr w:type="spellEnd"/>
      <w:r w:rsidR="004E26E0" w:rsidRPr="004E26E0">
        <w:rPr>
          <w:i/>
          <w:color w:val="000000" w:themeColor="text1"/>
        </w:rPr>
        <w:t xml:space="preserve"> </w:t>
      </w:r>
      <w:proofErr w:type="spellStart"/>
      <w:r w:rsidR="004E26E0" w:rsidRPr="004E26E0">
        <w:rPr>
          <w:i/>
          <w:color w:val="000000" w:themeColor="text1"/>
        </w:rPr>
        <w:t>slicing</w:t>
      </w:r>
      <w:proofErr w:type="spellEnd"/>
      <w:r w:rsidRPr="004E26E0">
        <w:rPr>
          <w:color w:val="000000" w:themeColor="text1"/>
        </w:rPr>
        <w:t>.</w:t>
      </w:r>
      <w:r w:rsidRPr="00587407">
        <w:rPr>
          <w:color w:val="000000" w:themeColor="text1"/>
        </w:rPr>
        <w:t xml:space="preserve"> Las aplicaciones verticales permiten la asignación de recursos de acuerdo con los requerimientos de cada caso particular, incluyendo diferentes demandas de tráfico, latencias mínimas, disponibilidad y consumo de energía, entre otros. Una manera de distribuir los recursos de la red a los diferentes </w:t>
      </w:r>
      <w:r w:rsidRPr="00587407">
        <w:rPr>
          <w:color w:val="000000" w:themeColor="text1"/>
        </w:rPr>
        <w:lastRenderedPageBreak/>
        <w:t>segmentos del espectro dedicados para aplicaciones verticales es hacerlo mediante una asignación fija. De este modo cada red segmentada contará con una cantidad fija de recursos para satisfacer los requerimientos de la aplicación vertical específica. Sin embargo, esto puede llevar a ineficiencias en el uso de los recursos. Una alternativa que permita alcanzar una mayor eficiencia debe contemplar un mecanismo de asignación dinámica de recursos. Esta asignación dinámica consiste en contar con esquemas flexibles de acceso a los recursos, de modo que se pongan a disposición en el momento en que son necesarios y se pueden re</w:t>
      </w:r>
      <w:r w:rsidR="00DA1D8C">
        <w:rPr>
          <w:color w:val="000000" w:themeColor="text1"/>
        </w:rPr>
        <w:t>a</w:t>
      </w:r>
      <w:r w:rsidRPr="00587407">
        <w:rPr>
          <w:color w:val="000000" w:themeColor="text1"/>
        </w:rPr>
        <w:t>signar cuando ya no requieran.</w:t>
      </w:r>
    </w:p>
    <w:p w14:paraId="565F93F8" w14:textId="004DDCC0" w:rsidR="009D0068" w:rsidRPr="00587407" w:rsidRDefault="009D0068">
      <w:pPr>
        <w:rPr>
          <w:color w:val="000000" w:themeColor="text1"/>
        </w:rPr>
      </w:pPr>
      <w:r w:rsidRPr="00587407">
        <w:rPr>
          <w:color w:val="000000" w:themeColor="text1"/>
        </w:rPr>
        <w:t>Los operadores de las redes segmentadas (</w:t>
      </w:r>
      <w:proofErr w:type="spellStart"/>
      <w:r w:rsidRPr="00587407">
        <w:rPr>
          <w:i/>
          <w:iCs/>
          <w:color w:val="000000" w:themeColor="text1"/>
        </w:rPr>
        <w:t>tenant</w:t>
      </w:r>
      <w:r w:rsidRPr="00587407">
        <w:rPr>
          <w:color w:val="000000" w:themeColor="text1"/>
        </w:rPr>
        <w:t>s</w:t>
      </w:r>
      <w:proofErr w:type="spellEnd"/>
      <w:r w:rsidRPr="00587407">
        <w:rPr>
          <w:color w:val="000000" w:themeColor="text1"/>
        </w:rPr>
        <w:t>), pueden adquirir recursos espectrales de los operadores tradicionales o acceder a estos recursos por los medios que la regulación permita. Desde el punto de vista regulatorio, el uso de NS para el desarrollo de aplicaciones verticales se presenta como una oportunidad para desarrollar soluciones específicas para el mercado y explorar nuevas estrategias para la asignación de licencias de uso espectral. Los retos que esto implica dependen de la regulación presente en cada país, de las condiciones de cobertura, así como las condiciones que las concesiones vigentes presentan, que pudieran favorecer u obstaculizar el desarrollo de las aplicaciones verticales.</w:t>
      </w:r>
    </w:p>
    <w:p w14:paraId="2BBC61DE" w14:textId="075B8469" w:rsidR="009D0068" w:rsidRPr="00587407" w:rsidRDefault="009D0068">
      <w:pPr>
        <w:rPr>
          <w:color w:val="000000" w:themeColor="text1"/>
        </w:rPr>
      </w:pPr>
      <w:r w:rsidRPr="00587407">
        <w:rPr>
          <w:color w:val="000000" w:themeColor="text1"/>
        </w:rPr>
        <w:t xml:space="preserve">La estrategia de compartición de activos es considerada como la manera más eficiente para compartir costos, de acuerdo con lo establecido por la OCDE </w:t>
      </w:r>
      <w:sdt>
        <w:sdtPr>
          <w:rPr>
            <w:color w:val="000000" w:themeColor="text1"/>
          </w:rPr>
          <w:id w:val="1421061904"/>
          <w:citation/>
        </w:sdtPr>
        <w:sdtContent>
          <w:r w:rsidR="001D238F">
            <w:rPr>
              <w:color w:val="000000" w:themeColor="text1"/>
            </w:rPr>
            <w:fldChar w:fldCharType="begin"/>
          </w:r>
          <w:r w:rsidR="001D238F">
            <w:rPr>
              <w:color w:val="000000" w:themeColor="text1"/>
            </w:rPr>
            <w:instrText xml:space="preserve"> CITATION OEC16 \l 2058 </w:instrText>
          </w:r>
          <w:r w:rsidR="001D238F">
            <w:rPr>
              <w:color w:val="000000" w:themeColor="text1"/>
            </w:rPr>
            <w:fldChar w:fldCharType="separate"/>
          </w:r>
          <w:r w:rsidR="00AE2760" w:rsidRPr="00AE2760">
            <w:rPr>
              <w:noProof/>
              <w:color w:val="000000" w:themeColor="text1"/>
            </w:rPr>
            <w:t>(OECD/IDB, 2016)</w:t>
          </w:r>
          <w:r w:rsidR="001D238F">
            <w:rPr>
              <w:color w:val="000000" w:themeColor="text1"/>
            </w:rPr>
            <w:fldChar w:fldCharType="end"/>
          </w:r>
        </w:sdtContent>
      </w:sdt>
      <w:r w:rsidRPr="00587407">
        <w:rPr>
          <w:color w:val="000000" w:themeColor="text1"/>
        </w:rPr>
        <w:t>. Dentro de los activos a compartir se incluyen los recursos espectrales.</w:t>
      </w:r>
    </w:p>
    <w:p w14:paraId="75035424" w14:textId="77777777" w:rsidR="009D0068" w:rsidRPr="00587407" w:rsidRDefault="009D0068">
      <w:pPr>
        <w:rPr>
          <w:color w:val="000000" w:themeColor="text1"/>
        </w:rPr>
      </w:pPr>
      <w:bookmarkStart w:id="367" w:name="_Hlk170745765"/>
      <w:r w:rsidRPr="00B36FD9">
        <w:rPr>
          <w:color w:val="000000" w:themeColor="text1"/>
        </w:rPr>
        <w:t>De acuerdo con las características de implementación y operación de una red segmentada, una empresa que integra una red segmentada tiene la alternativa de gestionar por sí misma su red, o ceder esta gestión a una empresa especializada para que lo lleve a cabo. Esta segunda alternativa pudiera ser la que mejores perspectivas presenta, ya que permitiría que la empresa</w:t>
      </w:r>
      <w:r w:rsidRPr="00587407">
        <w:rPr>
          <w:color w:val="000000" w:themeColor="text1"/>
        </w:rPr>
        <w:t xml:space="preserve"> enfocara recursos y esfuerzos al 100% a su modelo de negocio, y hacer uso de los recursos de la red e</w:t>
      </w:r>
      <w:r w:rsidR="00A727A3">
        <w:rPr>
          <w:color w:val="000000" w:themeColor="text1"/>
        </w:rPr>
        <w:t>n</w:t>
      </w:r>
      <w:r w:rsidRPr="00587407">
        <w:rPr>
          <w:color w:val="000000" w:themeColor="text1"/>
        </w:rPr>
        <w:t xml:space="preserve"> un esquema similar al </w:t>
      </w:r>
      <w:proofErr w:type="spellStart"/>
      <w:r w:rsidRPr="00587407">
        <w:rPr>
          <w:color w:val="000000" w:themeColor="text1"/>
        </w:rPr>
        <w:t>NaaS</w:t>
      </w:r>
      <w:proofErr w:type="spellEnd"/>
      <w:r w:rsidRPr="00587407">
        <w:rPr>
          <w:color w:val="000000" w:themeColor="text1"/>
        </w:rPr>
        <w:t xml:space="preserve"> (</w:t>
      </w:r>
      <w:r w:rsidRPr="00587407">
        <w:rPr>
          <w:i/>
          <w:iCs/>
          <w:color w:val="000000" w:themeColor="text1"/>
        </w:rPr>
        <w:t xml:space="preserve">Network as a </w:t>
      </w:r>
      <w:proofErr w:type="spellStart"/>
      <w:r w:rsidRPr="00587407">
        <w:rPr>
          <w:i/>
          <w:iCs/>
          <w:color w:val="000000" w:themeColor="text1"/>
        </w:rPr>
        <w:t>Service</w:t>
      </w:r>
      <w:proofErr w:type="spellEnd"/>
      <w:r w:rsidRPr="00587407">
        <w:rPr>
          <w:color w:val="000000" w:themeColor="text1"/>
        </w:rPr>
        <w:t>).</w:t>
      </w:r>
    </w:p>
    <w:bookmarkEnd w:id="367"/>
    <w:p w14:paraId="1BBFE8C2" w14:textId="511EE1B9" w:rsidR="009D0068" w:rsidRPr="00587407" w:rsidRDefault="009D0068">
      <w:pPr>
        <w:rPr>
          <w:color w:val="000000" w:themeColor="text1"/>
        </w:rPr>
      </w:pPr>
      <w:r w:rsidRPr="00587407">
        <w:rPr>
          <w:color w:val="000000" w:themeColor="text1"/>
        </w:rPr>
        <w:t xml:space="preserve">En este sentido, un escenario para el desarrollo de aplicaciones verticales puede incluir a un proveedor único de infraestructura, incluyendo espectro, y un conjunto de Operadores Móviles Virtuales (OMV), que adquieren los recursos para dar servicios a los usuarios finales. Los OMV adquieren capacidad de parte del operador y la comercializan. Como parte de las estrategias de </w:t>
      </w:r>
      <w:r w:rsidR="00241098">
        <w:rPr>
          <w:color w:val="000000" w:themeColor="text1"/>
        </w:rPr>
        <w:t>promoción</w:t>
      </w:r>
      <w:r w:rsidRPr="00587407">
        <w:rPr>
          <w:color w:val="000000" w:themeColor="text1"/>
        </w:rPr>
        <w:t xml:space="preserve"> de redes segmentadas, los OMV pueden impulsar las aplicaciones verticales también, desarrollando mecanismos que permitan la compartición dinámica de recursos (incluido el espectro) con su proveedor de capacidad y se convierta en el ente que gestiona la red segmentada para las industrias. </w:t>
      </w:r>
    </w:p>
    <w:p w14:paraId="2C5121BC" w14:textId="77777777" w:rsidR="009D0068" w:rsidRPr="00587407" w:rsidRDefault="009D0068">
      <w:pPr>
        <w:rPr>
          <w:color w:val="000000" w:themeColor="text1"/>
        </w:rPr>
      </w:pPr>
      <w:r w:rsidRPr="00587407">
        <w:rPr>
          <w:color w:val="000000" w:themeColor="text1"/>
        </w:rPr>
        <w:t>No obstante que la implementación de redes segmentadas mediante NS haciendo uso de esquemas estáticos de asignación de recursos presenta ciertos beneficios, los modelos estáticos no pueden alcanzar el nivel de eficiencia que las estrategias dinámicas pudieran proporcionar. Esto es, los modelos de compartición presentados (</w:t>
      </w:r>
      <w:r w:rsidR="000A5267">
        <w:rPr>
          <w:color w:val="000000" w:themeColor="text1"/>
        </w:rPr>
        <w:t>T</w:t>
      </w:r>
      <w:r w:rsidR="00FA76A8">
        <w:rPr>
          <w:color w:val="000000" w:themeColor="text1"/>
        </w:rPr>
        <w:t xml:space="preserve">abla </w:t>
      </w:r>
      <w:r w:rsidR="00743503">
        <w:rPr>
          <w:color w:val="000000" w:themeColor="text1"/>
        </w:rPr>
        <w:t>4</w:t>
      </w:r>
      <w:r w:rsidRPr="00587407">
        <w:rPr>
          <w:color w:val="000000" w:themeColor="text1"/>
        </w:rPr>
        <w:t xml:space="preserve">) contemplan condiciones preestablecidas y negociadas con antelación, donde las partes involucradas definen específicamente la fracción </w:t>
      </w:r>
      <w:r w:rsidRPr="00587407">
        <w:rPr>
          <w:color w:val="000000" w:themeColor="text1"/>
        </w:rPr>
        <w:lastRenderedPageBreak/>
        <w:t xml:space="preserve">asignada de los recursos. Es decir, se determina la cantidad de espectro asignada para cada red segmentada en particular. Esta asignación estática de los recursos puede representar un obstáculo al uso eficiente de éstos. Por ejemplo, en un escenario de asignación estática de recursos, si un usuario demanda diferentes cantidades de espectro en cierto intervalo de tiempo, y el proveedor le asigna siempre una cantidad fija (normalmente la cantidad máxima), entonces se generarían condiciones de uso ineficiente en aquellos momentos que la demanda de recursos necesarios sea menor a la proporcionada. En un esquema de gestión dinámica, los recursos no utilizados pudieran ser asignados a otros usuarios que los pudieran requerir. </w:t>
      </w:r>
    </w:p>
    <w:p w14:paraId="3F87F92C" w14:textId="28C656B7" w:rsidR="009D0068" w:rsidRPr="00587407" w:rsidRDefault="009D0068">
      <w:pPr>
        <w:rPr>
          <w:color w:val="000000" w:themeColor="text1"/>
        </w:rPr>
      </w:pPr>
      <w:r w:rsidRPr="00587407">
        <w:rPr>
          <w:color w:val="000000" w:themeColor="text1"/>
        </w:rPr>
        <w:t>De este modo, las estrategias de compartición dinámica de recursos se presentan como un elemento clave en el desarrollo de las redes segmentadas que hacen uso de NS para el desarrollo de aplicaciones verticales. Por lo anterior, y con el objeto de alcanzar los beneficios que las redes 5G ofrecen, es necesario que se fortalezca la flexibilidad en la gestión de los recursos mediante la implementación de una asignación dinámica de recursos</w:t>
      </w:r>
      <w:r w:rsidR="00C87E49">
        <w:rPr>
          <w:color w:val="000000" w:themeColor="text1"/>
        </w:rPr>
        <w:t xml:space="preserve"> dentro de</w:t>
      </w:r>
      <w:r w:rsidR="00C3515C">
        <w:rPr>
          <w:color w:val="000000" w:themeColor="text1"/>
        </w:rPr>
        <w:t xml:space="preserve"> </w:t>
      </w:r>
      <w:r w:rsidR="00C87E49">
        <w:rPr>
          <w:color w:val="000000" w:themeColor="text1"/>
        </w:rPr>
        <w:t>l</w:t>
      </w:r>
      <w:r w:rsidR="00C3515C">
        <w:rPr>
          <w:color w:val="000000" w:themeColor="text1"/>
        </w:rPr>
        <w:t>a</w:t>
      </w:r>
      <w:r w:rsidR="00C87E49">
        <w:rPr>
          <w:color w:val="000000" w:themeColor="text1"/>
        </w:rPr>
        <w:t xml:space="preserve"> banda concesionada para la operación de una </w:t>
      </w:r>
      <w:r w:rsidR="00C3515C">
        <w:rPr>
          <w:color w:val="000000" w:themeColor="text1"/>
        </w:rPr>
        <w:t xml:space="preserve">red </w:t>
      </w:r>
      <w:r w:rsidR="00C87E49">
        <w:rPr>
          <w:color w:val="000000" w:themeColor="text1"/>
        </w:rPr>
        <w:t>de telecomunicaciones.</w:t>
      </w:r>
    </w:p>
    <w:p w14:paraId="5E6ED896" w14:textId="5BF98285" w:rsidR="009D0068" w:rsidRPr="00587407" w:rsidRDefault="009D0068">
      <w:pPr>
        <w:rPr>
          <w:color w:val="000000" w:themeColor="text1"/>
        </w:rPr>
      </w:pPr>
      <w:r w:rsidRPr="00587407">
        <w:rPr>
          <w:color w:val="000000" w:themeColor="text1"/>
        </w:rPr>
        <w:t>La compartición dinámica espectral presenta una oportunidad para habilitar el acceso al espectro a nuevos usos y aplicaciones, permitiendo al mismo tiempo incrementar la eficiencia en su uso. Esto requiere de una revisión y planeación detallada del proceso de implementación, considerando estrategias y mecanismos para mitigar las interferencias a los usuarios primarios.</w:t>
      </w:r>
      <w:r w:rsidR="00C07449">
        <w:rPr>
          <w:color w:val="000000" w:themeColor="text1"/>
        </w:rPr>
        <w:t xml:space="preserve"> El marco jurídico actual en México impide la operación de esquemas que incluyen mecanismos de compartición espectral como el CBRS que opera en EE. UU.</w:t>
      </w:r>
    </w:p>
    <w:p w14:paraId="5D77D6E5" w14:textId="77777777" w:rsidR="009D0068" w:rsidRPr="00587407" w:rsidRDefault="009D0068">
      <w:pPr>
        <w:rPr>
          <w:color w:val="000000" w:themeColor="text1"/>
        </w:rPr>
      </w:pPr>
      <w:r w:rsidRPr="00587407">
        <w:rPr>
          <w:color w:val="000000" w:themeColor="text1"/>
        </w:rPr>
        <w:t xml:space="preserve">Adicionar una estrategia de compartición de espectro para las concesiones vigentes no es un tema menor. Sin embargo, dado el entorno de innovación y evolución tecnológica se presenta una oportunidad para analizar junto con los concesionarios, las ventajas y desventajas de la implementación de estos mecanismos. Se deben analizar estrategias que estimulen la compartición de espectro a los tenedores actuales de concesiones, por medio de acciones que promuevan la inversión y la penetración de servicios móviles de calidad. Si bien los concesionarios podrían ver en su concesión un recurso habilitador de utilidades que no desearan compartir, estrategias como la disminución en los pagos anuales de derechos, disminución de la carga regulatoria o la implementación de esquemas piloto que muestren los beneficios que la compartición y acceso dinámico ofrecen, pueden ser recursos y estrategias que impulsen estas acciones. </w:t>
      </w:r>
    </w:p>
    <w:p w14:paraId="783DCDD9" w14:textId="4868EB6A" w:rsidR="006F779E" w:rsidRPr="004E26E0" w:rsidRDefault="009D0068" w:rsidP="00EB7813">
      <w:pPr>
        <w:rPr>
          <w:color w:val="000000" w:themeColor="text1"/>
        </w:rPr>
      </w:pPr>
      <w:r w:rsidRPr="00587407">
        <w:rPr>
          <w:color w:val="000000" w:themeColor="text1"/>
        </w:rPr>
        <w:t xml:space="preserve">Desde el Instituto se pueden promover estrategias de compartición de espectro en las bandas utilizadas por el gobierno (en bandas que no sean de seguridad nacional), y que previo estudio y análisis se validara </w:t>
      </w:r>
      <w:r w:rsidR="006C12A3">
        <w:rPr>
          <w:color w:val="000000" w:themeColor="text1"/>
        </w:rPr>
        <w:t>la viabilidad del desarrollo de estrategias de compartición espectral</w:t>
      </w:r>
      <w:r w:rsidRPr="00587407">
        <w:rPr>
          <w:color w:val="000000" w:themeColor="text1"/>
        </w:rPr>
        <w:t>. La asignación exclusiva no necesariamente implica que se hará uso de toda la capacidad del medio, mientras que su compartición tampoco representará necesariamente una degradación del servicio primario implementado. Analizar la conveniencia de llevar a cabo concesiones locales y regionales cuando el uso y aplicación no requiera necesariamente una cobertura nacional se presenta como otro insumo para llevar a cabo una concesión eficaz.</w:t>
      </w:r>
    </w:p>
    <w:p w14:paraId="760EF21E" w14:textId="77777777" w:rsidR="0007713B" w:rsidRDefault="00EB7813" w:rsidP="00671F7C">
      <w:pPr>
        <w:pStyle w:val="CES1"/>
      </w:pPr>
      <w:bookmarkStart w:id="368" w:name="_Toc178866955"/>
      <w:r>
        <w:lastRenderedPageBreak/>
        <w:t>Propuesta</w:t>
      </w:r>
      <w:r w:rsidR="0007713B">
        <w:t xml:space="preserve"> </w:t>
      </w:r>
      <w:r w:rsidR="00241098">
        <w:t xml:space="preserve">del Comité 5G para </w:t>
      </w:r>
      <w:r w:rsidR="008747BB">
        <w:t>la modificación</w:t>
      </w:r>
      <w:r w:rsidR="0007713B">
        <w:t xml:space="preserve"> de ley </w:t>
      </w:r>
      <w:r w:rsidR="00896430">
        <w:t xml:space="preserve">y </w:t>
      </w:r>
      <w:r w:rsidR="00B36FD9">
        <w:t>r</w:t>
      </w:r>
      <w:r w:rsidR="00896430">
        <w:t>ecomendaciones del VII CCIFT</w:t>
      </w:r>
      <w:bookmarkEnd w:id="368"/>
    </w:p>
    <w:p w14:paraId="366B6581" w14:textId="13B7AE65" w:rsidR="00140154" w:rsidRDefault="00FB2394" w:rsidP="00551C3A">
      <w:r>
        <w:t>Como se mencionó en el numeral 2.1, e</w:t>
      </w:r>
      <w:r w:rsidR="00C47895">
        <w:t>n el contexto nacional, actualmente los interesados en operar una red privada móvil cuentan con mecanismos para el acceso al espectro radioeléctrico</w:t>
      </w:r>
      <w:r w:rsidR="00EF20FA">
        <w:t>.</w:t>
      </w:r>
      <w:r w:rsidR="00C47895">
        <w:t xml:space="preserve"> </w:t>
      </w:r>
      <w:r w:rsidR="00EF20FA">
        <w:t>E</w:t>
      </w:r>
      <w:r w:rsidR="00C47895">
        <w:t>ntre estos</w:t>
      </w:r>
      <w:r w:rsidR="00140154">
        <w:t xml:space="preserve">, la concesión para uso privado con fines de </w:t>
      </w:r>
      <w:r w:rsidR="004C57BF">
        <w:t>radio</w:t>
      </w:r>
      <w:r w:rsidR="00140154">
        <w:t>comunicación</w:t>
      </w:r>
      <w:r w:rsidR="004C57BF">
        <w:t xml:space="preserve"> privada</w:t>
      </w:r>
      <w:r w:rsidR="00140154">
        <w:t>, que como ya se ha mencionado</w:t>
      </w:r>
      <w:r w:rsidR="00434ECB">
        <w:t>,</w:t>
      </w:r>
      <w:r w:rsidR="00140154">
        <w:t xml:space="preserve"> está sujeta a un proceso de licitación pública,</w:t>
      </w:r>
      <w:r w:rsidR="00EF20FA">
        <w:t xml:space="preserve"> o bien</w:t>
      </w:r>
      <w:r w:rsidR="00140154">
        <w:t xml:space="preserve"> la autorización de uso secu</w:t>
      </w:r>
      <w:r w:rsidR="00551C3A">
        <w:t>n</w:t>
      </w:r>
      <w:r w:rsidR="00140154">
        <w:t>dario</w:t>
      </w:r>
      <w:r w:rsidR="00551C3A">
        <w:t xml:space="preserve"> </w:t>
      </w:r>
      <w:r w:rsidR="00EF20FA">
        <w:t xml:space="preserve">o </w:t>
      </w:r>
      <w:r w:rsidR="00551C3A">
        <w:t>la figura de arrendamiento de espectro radioeléctrico, previa autorización del Instituto.</w:t>
      </w:r>
    </w:p>
    <w:p w14:paraId="5121E266" w14:textId="38AD672A" w:rsidR="00B14789" w:rsidRDefault="007728EA" w:rsidP="00551C3A">
      <w:r>
        <w:t>Sobre el uso secundario</w:t>
      </w:r>
      <w:r w:rsidR="00B14789">
        <w:t>, a la fecha el Instituto ha emitido 44 constancias de autorización para el uso y aprovechamiento de bandas de frecuencias del espectro radioeléctrico para uso secundario.</w:t>
      </w:r>
      <w:r w:rsidR="008D00A6">
        <w:t xml:space="preserve"> En la gráfica 2, se muestra el histórico de autorizaciones</w:t>
      </w:r>
      <w:r w:rsidR="00CF6D67">
        <w:t xml:space="preserve"> de uso secundario</w:t>
      </w:r>
      <w:r w:rsidR="008D00A6">
        <w:t xml:space="preserve"> emitidas por año.</w:t>
      </w:r>
    </w:p>
    <w:p w14:paraId="1BF74969" w14:textId="08AA0B46" w:rsidR="00B14789" w:rsidRDefault="008D00A6" w:rsidP="00CF6D67">
      <w:pPr>
        <w:pStyle w:val="Descripcin"/>
        <w:jc w:val="center"/>
      </w:pPr>
      <w:r>
        <w:t xml:space="preserve">Gráfica </w:t>
      </w:r>
      <w:fldSimple w:instr=" SEQ Gráfica \* ARABIC ">
        <w:r w:rsidR="005F72F1">
          <w:rPr>
            <w:noProof/>
          </w:rPr>
          <w:t>2</w:t>
        </w:r>
      </w:fldSimple>
      <w:r w:rsidR="00434ECB">
        <w:rPr>
          <w:noProof/>
        </w:rPr>
        <w:t>.</w:t>
      </w:r>
      <w:r>
        <w:t xml:space="preserve"> Autorizaciones para el uso y aprovechamiento de bandas de frecuencias del espectro radioeléctrico para uso secundario 2018-2024</w:t>
      </w:r>
      <w:r>
        <w:rPr>
          <w:rStyle w:val="Refdenotaalpie"/>
        </w:rPr>
        <w:footnoteReference w:id="21"/>
      </w:r>
    </w:p>
    <w:p w14:paraId="78C7F943" w14:textId="77777777" w:rsidR="008D00A6" w:rsidRPr="00CF6D67" w:rsidRDefault="008D00A6" w:rsidP="00CF6D67">
      <w:r>
        <w:rPr>
          <w:noProof/>
        </w:rPr>
        <w:drawing>
          <wp:inline distT="0" distB="0" distL="0" distR="0" wp14:anchorId="42426A27" wp14:editId="08EF3E93">
            <wp:extent cx="5229225" cy="3095625"/>
            <wp:effectExtent l="0" t="0" r="9525" b="9525"/>
            <wp:docPr id="1" name="Gráfico 1">
              <a:extLst xmlns:a="http://schemas.openxmlformats.org/drawingml/2006/main">
                <a:ext uri="{FF2B5EF4-FFF2-40B4-BE49-F238E27FC236}">
                  <a16:creationId xmlns:a16="http://schemas.microsoft.com/office/drawing/2014/main" id="{4A38490E-A1F3-4CBB-ADE6-583A9A27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AB2816B" w14:textId="752E5B66" w:rsidR="00B14789" w:rsidRDefault="008D00A6" w:rsidP="00551C3A">
      <w:r>
        <w:t xml:space="preserve">Fuente: elaboración propia con información de </w:t>
      </w:r>
      <w:sdt>
        <w:sdtPr>
          <w:id w:val="785234660"/>
          <w:citation/>
        </w:sdtPr>
        <w:sdtContent>
          <w:r>
            <w:fldChar w:fldCharType="begin"/>
          </w:r>
          <w:r>
            <w:instrText xml:space="preserve"> CITATION RPC24 \l 2058 </w:instrText>
          </w:r>
          <w:r>
            <w:fldChar w:fldCharType="separate"/>
          </w:r>
          <w:r w:rsidR="00AE2760" w:rsidRPr="00AE2760">
            <w:rPr>
              <w:noProof/>
            </w:rPr>
            <w:t>(RPC, 2024)</w:t>
          </w:r>
          <w:r>
            <w:fldChar w:fldCharType="end"/>
          </w:r>
        </w:sdtContent>
      </w:sdt>
    </w:p>
    <w:p w14:paraId="1D1BA5F0" w14:textId="464CD6AA" w:rsidR="008D00A6" w:rsidRDefault="008D00A6" w:rsidP="00551C3A">
      <w:r>
        <w:t xml:space="preserve">En la </w:t>
      </w:r>
      <w:r w:rsidR="00CF6D67">
        <w:t>gráfica</w:t>
      </w:r>
      <w:r>
        <w:t xml:space="preserve"> 3</w:t>
      </w:r>
      <w:r w:rsidR="00CF6D67">
        <w:t>a)</w:t>
      </w:r>
      <w:r>
        <w:t xml:space="preserve">, se puede apreciar que únicamente el 39% de las autorizaciones </w:t>
      </w:r>
      <w:r w:rsidR="007A4B9B">
        <w:t>se encuentran vigentes</w:t>
      </w:r>
      <w:r w:rsidR="00A404FE">
        <w:t xml:space="preserve">. Por lo que hace al término de la vigencia, en la </w:t>
      </w:r>
      <w:r w:rsidR="00CF6D67">
        <w:t>gráfica</w:t>
      </w:r>
      <w:r w:rsidR="00A404FE">
        <w:t xml:space="preserve"> 3b</w:t>
      </w:r>
      <w:r w:rsidR="00CF6D67">
        <w:t>)</w:t>
      </w:r>
      <w:r w:rsidR="008D2608">
        <w:t xml:space="preserve"> </w:t>
      </w:r>
      <w:r w:rsidR="00A404FE">
        <w:t>se</w:t>
      </w:r>
      <w:r w:rsidR="00CF6D67">
        <w:t xml:space="preserve"> muestra</w:t>
      </w:r>
      <w:r w:rsidR="00A404FE">
        <w:t xml:space="preserve"> que en el 96% de los </w:t>
      </w:r>
      <w:r w:rsidR="00A404FE">
        <w:lastRenderedPageBreak/>
        <w:t xml:space="preserve">casos se dio </w:t>
      </w:r>
      <w:r w:rsidR="00C3515C">
        <w:t xml:space="preserve">fin </w:t>
      </w:r>
      <w:r w:rsidR="00A404FE">
        <w:t>debido a la finalización del periodo de vigencia otorgado, resaltando que s</w:t>
      </w:r>
      <w:r w:rsidR="0080505F">
        <w:t>ó</w:t>
      </w:r>
      <w:r w:rsidR="00A404FE">
        <w:t xml:space="preserve">lo en el 4% de las autorizaciones se </w:t>
      </w:r>
      <w:r w:rsidR="00CF6D67">
        <w:t xml:space="preserve">presentó </w:t>
      </w:r>
      <w:r w:rsidR="00A404FE">
        <w:t xml:space="preserve">una renuncia. </w:t>
      </w:r>
    </w:p>
    <w:p w14:paraId="48B9A747" w14:textId="5AA12DC6" w:rsidR="005F72F1" w:rsidRDefault="005F72F1" w:rsidP="00CF6D67">
      <w:pPr>
        <w:pStyle w:val="Descripcin"/>
        <w:jc w:val="center"/>
      </w:pPr>
      <w:r>
        <w:t xml:space="preserve">Gráfica </w:t>
      </w:r>
      <w:fldSimple w:instr=" SEQ Gráfica \* ARABIC ">
        <w:r>
          <w:rPr>
            <w:noProof/>
          </w:rPr>
          <w:t>3</w:t>
        </w:r>
      </w:fldSimple>
      <w:r w:rsidR="00AE2760">
        <w:rPr>
          <w:noProof/>
        </w:rPr>
        <w:t>.</w:t>
      </w:r>
      <w:r>
        <w:t xml:space="preserve"> Autorizaciones vigentes y no vigentes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297"/>
      </w:tblGrid>
      <w:tr w:rsidR="00A404FE" w14:paraId="4CF86BE3" w14:textId="77777777" w:rsidTr="006E0A5C">
        <w:tc>
          <w:tcPr>
            <w:tcW w:w="4531" w:type="dxa"/>
          </w:tcPr>
          <w:p w14:paraId="15532663" w14:textId="77777777" w:rsidR="005F72F1" w:rsidRDefault="00A404FE" w:rsidP="00551C3A">
            <w:r>
              <w:rPr>
                <w:noProof/>
              </w:rPr>
              <w:drawing>
                <wp:inline distT="0" distB="0" distL="0" distR="0" wp14:anchorId="5D405029" wp14:editId="07502F08">
                  <wp:extent cx="2781300" cy="2184400"/>
                  <wp:effectExtent l="0" t="0" r="0" b="6350"/>
                  <wp:docPr id="23" name="Gráfico 23">
                    <a:extLst xmlns:a="http://schemas.openxmlformats.org/drawingml/2006/main">
                      <a:ext uri="{FF2B5EF4-FFF2-40B4-BE49-F238E27FC236}">
                        <a16:creationId xmlns:a16="http://schemas.microsoft.com/office/drawing/2014/main" id="{127F144E-F1F4-4C31-9637-7F80B3242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F46468" w14:textId="77777777" w:rsidR="00A404FE" w:rsidRDefault="006F7266" w:rsidP="00551C3A">
            <w:r>
              <w:t xml:space="preserve">3 </w:t>
            </w:r>
            <w:r w:rsidR="00A404FE">
              <w:t xml:space="preserve">a) </w:t>
            </w:r>
          </w:p>
        </w:tc>
        <w:tc>
          <w:tcPr>
            <w:tcW w:w="4297" w:type="dxa"/>
          </w:tcPr>
          <w:p w14:paraId="07BCA55A" w14:textId="77777777" w:rsidR="005F72F1" w:rsidRDefault="005F72F1" w:rsidP="00551C3A">
            <w:r>
              <w:rPr>
                <w:noProof/>
              </w:rPr>
              <w:drawing>
                <wp:inline distT="0" distB="0" distL="0" distR="0" wp14:anchorId="2A28FC3B" wp14:editId="0161315D">
                  <wp:extent cx="2622550" cy="2178050"/>
                  <wp:effectExtent l="0" t="0" r="6350" b="12700"/>
                  <wp:docPr id="19" name="Gráfico 19">
                    <a:extLst xmlns:a="http://schemas.openxmlformats.org/drawingml/2006/main">
                      <a:ext uri="{FF2B5EF4-FFF2-40B4-BE49-F238E27FC236}">
                        <a16:creationId xmlns:a16="http://schemas.microsoft.com/office/drawing/2014/main" id="{162D678C-40AF-4830-89D7-161D52A27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B2030AE" w14:textId="77777777" w:rsidR="00A404FE" w:rsidRDefault="006F7266" w:rsidP="00551C3A">
            <w:r>
              <w:t>3</w:t>
            </w:r>
            <w:r w:rsidR="00A404FE">
              <w:t>b)</w:t>
            </w:r>
          </w:p>
        </w:tc>
      </w:tr>
    </w:tbl>
    <w:p w14:paraId="714FB3DC" w14:textId="506B778A" w:rsidR="005F72F1" w:rsidRDefault="005F72F1" w:rsidP="00551C3A">
      <w:r>
        <w:t xml:space="preserve">Fuente: elaboración propia con información de </w:t>
      </w:r>
      <w:sdt>
        <w:sdtPr>
          <w:id w:val="-157768543"/>
          <w:citation/>
        </w:sdtPr>
        <w:sdtContent>
          <w:r>
            <w:fldChar w:fldCharType="begin"/>
          </w:r>
          <w:r>
            <w:instrText xml:space="preserve"> CITATION RPC24 \l 2058 </w:instrText>
          </w:r>
          <w:r>
            <w:fldChar w:fldCharType="separate"/>
          </w:r>
          <w:r w:rsidR="00AE2760" w:rsidRPr="00AE2760">
            <w:rPr>
              <w:noProof/>
            </w:rPr>
            <w:t>(RPC, 2024)</w:t>
          </w:r>
          <w:r>
            <w:fldChar w:fldCharType="end"/>
          </w:r>
        </w:sdtContent>
      </w:sdt>
    </w:p>
    <w:p w14:paraId="19B3FB4E" w14:textId="20733BC6" w:rsidR="007A4B9B" w:rsidRDefault="006F0916" w:rsidP="00551C3A">
      <w:r>
        <w:t>E</w:t>
      </w:r>
      <w:r w:rsidR="006E0A5C">
        <w:t xml:space="preserve">ste escenario pareciera poco claro para indicar si </w:t>
      </w:r>
      <w:r w:rsidR="00075E02">
        <w:t xml:space="preserve">en este momento </w:t>
      </w:r>
      <w:r w:rsidR="006E0A5C">
        <w:t xml:space="preserve">existe una demanda </w:t>
      </w:r>
      <w:r w:rsidR="008D2608">
        <w:t>importante</w:t>
      </w:r>
      <w:r w:rsidR="006E0A5C">
        <w:t xml:space="preserve"> o no de espectro radioeléctrico para la operación de redes privadas móviles</w:t>
      </w:r>
      <w:r w:rsidR="008D2608">
        <w:t xml:space="preserve">, lo cierto es que </w:t>
      </w:r>
      <w:r w:rsidR="00E26879">
        <w:t>el Instituto ha establecido un marco normativo</w:t>
      </w:r>
      <w:r w:rsidR="00CD086E">
        <w:t>,</w:t>
      </w:r>
      <w:r w:rsidR="00E26879">
        <w:t xml:space="preserve"> a través de la figura de autorización para uso secundario</w:t>
      </w:r>
      <w:r w:rsidR="00CD086E">
        <w:t>,</w:t>
      </w:r>
      <w:r w:rsidR="00FE6707">
        <w:t xml:space="preserve"> que ha permitido el otorgamiento de licencias de espectro para redes privadas móviles</w:t>
      </w:r>
      <w:r w:rsidR="00E26879">
        <w:t xml:space="preserve">. </w:t>
      </w:r>
    </w:p>
    <w:p w14:paraId="28BCA6E5" w14:textId="00111A7C" w:rsidR="00075E02" w:rsidRDefault="00075E02" w:rsidP="00075E02">
      <w:bookmarkStart w:id="369" w:name="_Hlk178868077"/>
      <w:r>
        <w:t xml:space="preserve">No obstante, el fenómeno conocido como </w:t>
      </w:r>
      <w:proofErr w:type="spellStart"/>
      <w:r w:rsidRPr="00075E02">
        <w:rPr>
          <w:b/>
          <w:i/>
        </w:rPr>
        <w:t>nearshoring</w:t>
      </w:r>
      <w:proofErr w:type="spellEnd"/>
      <w:r>
        <w:rPr>
          <w:b/>
          <w:i/>
        </w:rPr>
        <w:t xml:space="preserve"> </w:t>
      </w:r>
      <w:r>
        <w:t xml:space="preserve">que consiste en la externalización de una empresa al transferir parte de su producción a terceros que, a pesar de ubicarse en otros países, están localizados en destinos cercanos </w:t>
      </w:r>
      <w:r w:rsidR="00B01513">
        <w:t xml:space="preserve">al mercado de Norte América </w:t>
      </w:r>
      <w:r>
        <w:t>y con una zona horaria semejante</w:t>
      </w:r>
      <w:sdt>
        <w:sdtPr>
          <w:id w:val="1812755133"/>
          <w:citation/>
        </w:sdtPr>
        <w:sdtContent>
          <w:r>
            <w:fldChar w:fldCharType="begin"/>
          </w:r>
          <w:r>
            <w:instrText xml:space="preserve"> CITATION Tho \l 2058 </w:instrText>
          </w:r>
          <w:r>
            <w:fldChar w:fldCharType="separate"/>
          </w:r>
          <w:r w:rsidR="00AE2760">
            <w:rPr>
              <w:noProof/>
            </w:rPr>
            <w:t xml:space="preserve"> </w:t>
          </w:r>
          <w:r w:rsidR="00AE2760" w:rsidRPr="00AE2760">
            <w:rPr>
              <w:noProof/>
            </w:rPr>
            <w:t>(Reuters, s.f.)</w:t>
          </w:r>
          <w:r>
            <w:fldChar w:fldCharType="end"/>
          </w:r>
        </w:sdtContent>
      </w:sdt>
      <w:r>
        <w:t>, podría potenciar la demanda de espectro</w:t>
      </w:r>
      <w:r w:rsidR="00434ECB">
        <w:t xml:space="preserve"> radioeléctrico</w:t>
      </w:r>
      <w:r>
        <w:t xml:space="preserve"> para la operación de redes privadas móviles, particularmente en las zonas fronterizas de nuestro país. </w:t>
      </w:r>
    </w:p>
    <w:p w14:paraId="685B6493" w14:textId="58725180" w:rsidR="002B76D8" w:rsidRDefault="002B76D8" w:rsidP="00075E02">
      <w:r>
        <w:t xml:space="preserve">Así las cosas, México tiene una oportunidad histórica para llevar al siguiente nivel a la industria tecnológica en su territorio, de acuerdo con datos del Consejo de Empresas Globales, el </w:t>
      </w:r>
      <w:proofErr w:type="spellStart"/>
      <w:r w:rsidRPr="002B76D8">
        <w:rPr>
          <w:i/>
        </w:rPr>
        <w:t>nearshoring</w:t>
      </w:r>
      <w:proofErr w:type="spellEnd"/>
      <w:r>
        <w:t xml:space="preserve"> podría generar entre 2 a 4 millones de empleos en territorio mexicano para 2030, recibiendo entre 30 y 50 mil millones de dólares anuales.</w:t>
      </w:r>
      <w:sdt>
        <w:sdtPr>
          <w:id w:val="-1968508205"/>
          <w:citation/>
        </w:sdtPr>
        <w:sdtContent>
          <w:r>
            <w:fldChar w:fldCharType="begin"/>
          </w:r>
          <w:r>
            <w:instrText xml:space="preserve"> CITATION Con23 \l 2058 </w:instrText>
          </w:r>
          <w:r>
            <w:fldChar w:fldCharType="separate"/>
          </w:r>
          <w:r w:rsidR="00AE2760">
            <w:rPr>
              <w:noProof/>
            </w:rPr>
            <w:t xml:space="preserve"> </w:t>
          </w:r>
          <w:r w:rsidR="00AE2760" w:rsidRPr="00AE2760">
            <w:rPr>
              <w:noProof/>
            </w:rPr>
            <w:t>(Globales, 2023)</w:t>
          </w:r>
          <w:r>
            <w:fldChar w:fldCharType="end"/>
          </w:r>
        </w:sdtContent>
      </w:sdt>
    </w:p>
    <w:bookmarkEnd w:id="369"/>
    <w:p w14:paraId="152E3CE3" w14:textId="77777777" w:rsidR="002B76D8" w:rsidRPr="00075E02" w:rsidRDefault="002B76D8" w:rsidP="00075E02">
      <w:r>
        <w:t>En consecuencia, resulta de suma importancia que el Instituto prevea otros mecanismos para que los sectores industriales interesados en acceder a espectro radioeléctric</w:t>
      </w:r>
      <w:r w:rsidR="00065EBE">
        <w:t>o</w:t>
      </w:r>
      <w:r>
        <w:t xml:space="preserve"> para la operación de redes privadas móviles, lo puedan hacer en condiciones que aseguren el uso más eficiente de dicho recurso.</w:t>
      </w:r>
    </w:p>
    <w:p w14:paraId="29E29001" w14:textId="4F9D44B1" w:rsidR="002519FD" w:rsidRDefault="002519FD" w:rsidP="00551C3A">
      <w:r>
        <w:lastRenderedPageBreak/>
        <w:t xml:space="preserve">En </w:t>
      </w:r>
      <w:r w:rsidR="003D37CE">
        <w:t>tenor de lo anterior</w:t>
      </w:r>
      <w:r>
        <w:t xml:space="preserve">, el Comité 5G a través de la mesa de trabajo 1, elaboró las “Propuestas de modificación al marco regulatorio de las concesiones de uso </w:t>
      </w:r>
      <w:r w:rsidR="00B01513">
        <w:t>p</w:t>
      </w:r>
      <w:r>
        <w:t>rivado”. La propuesta concretamente consiste en la modificación al Título cuarto, Régimen de Concesiones, Capítulo III, De las Concesiones del Espectro Radioeléctrico y los Recursos Orbitales de la LFTR en los siguientes términos:</w:t>
      </w:r>
    </w:p>
    <w:p w14:paraId="73BB5166" w14:textId="77777777" w:rsidR="002519FD" w:rsidRDefault="002519FD" w:rsidP="00551C3A"/>
    <w:tbl>
      <w:tblPr>
        <w:tblStyle w:val="Tablaconcuadrcula4-nfasis6"/>
        <w:tblW w:w="0" w:type="auto"/>
        <w:tblLook w:val="04A0" w:firstRow="1" w:lastRow="0" w:firstColumn="1" w:lastColumn="0" w:noHBand="0" w:noVBand="1"/>
      </w:tblPr>
      <w:tblGrid>
        <w:gridCol w:w="1271"/>
        <w:gridCol w:w="2835"/>
        <w:gridCol w:w="2515"/>
        <w:gridCol w:w="2207"/>
      </w:tblGrid>
      <w:tr w:rsidR="00CD086E" w14:paraId="43469DF2" w14:textId="77777777" w:rsidTr="00D964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742EAA7E" w14:textId="77777777" w:rsidR="00CD086E" w:rsidRDefault="00CD086E" w:rsidP="00CD086E">
            <w:r>
              <w:t>Artículo</w:t>
            </w:r>
          </w:p>
        </w:tc>
        <w:tc>
          <w:tcPr>
            <w:tcW w:w="2835" w:type="dxa"/>
            <w:vAlign w:val="center"/>
          </w:tcPr>
          <w:p w14:paraId="3D4F881A" w14:textId="06FDD79B" w:rsidR="00CD086E" w:rsidRDefault="00CD086E" w:rsidP="00CD086E">
            <w:pPr>
              <w:jc w:val="center"/>
              <w:cnfStyle w:val="100000000000" w:firstRow="1" w:lastRow="0" w:firstColumn="0" w:lastColumn="0" w:oddVBand="0" w:evenVBand="0" w:oddHBand="0" w:evenHBand="0" w:firstRowFirstColumn="0" w:firstRowLastColumn="0" w:lastRowFirstColumn="0" w:lastRowLastColumn="0"/>
            </w:pPr>
            <w:r>
              <w:t>Texto actual</w:t>
            </w:r>
          </w:p>
        </w:tc>
        <w:tc>
          <w:tcPr>
            <w:tcW w:w="2515" w:type="dxa"/>
            <w:vAlign w:val="center"/>
          </w:tcPr>
          <w:p w14:paraId="2F252FAD" w14:textId="3BE623F2" w:rsidR="00CD086E" w:rsidRDefault="00CD086E" w:rsidP="00CD086E">
            <w:pPr>
              <w:jc w:val="center"/>
              <w:cnfStyle w:val="100000000000" w:firstRow="1" w:lastRow="0" w:firstColumn="0" w:lastColumn="0" w:oddVBand="0" w:evenVBand="0" w:oddHBand="0" w:evenHBand="0" w:firstRowFirstColumn="0" w:firstRowLastColumn="0" w:lastRowFirstColumn="0" w:lastRowLastColumn="0"/>
            </w:pPr>
            <w:r w:rsidRPr="6A345AAA">
              <w:rPr>
                <w:rFonts w:eastAsia="Calibri Light" w:cs="Calibri Light"/>
              </w:rPr>
              <w:t>Texto propuesto para la modificación</w:t>
            </w:r>
          </w:p>
        </w:tc>
        <w:tc>
          <w:tcPr>
            <w:tcW w:w="2207" w:type="dxa"/>
            <w:vAlign w:val="center"/>
          </w:tcPr>
          <w:p w14:paraId="40A2DEB5" w14:textId="77777777" w:rsidR="00CD086E" w:rsidRDefault="00CD086E" w:rsidP="00CD086E">
            <w:pPr>
              <w:jc w:val="center"/>
              <w:cnfStyle w:val="100000000000" w:firstRow="1" w:lastRow="0" w:firstColumn="0" w:lastColumn="0" w:oddVBand="0" w:evenVBand="0" w:oddHBand="0" w:evenHBand="0" w:firstRowFirstColumn="0" w:firstRowLastColumn="0" w:lastRowFirstColumn="0" w:lastRowLastColumn="0"/>
            </w:pPr>
            <w:r>
              <w:t>Justificación</w:t>
            </w:r>
          </w:p>
        </w:tc>
      </w:tr>
      <w:tr w:rsidR="002519FD" w14:paraId="4E540A50" w14:textId="77777777" w:rsidTr="6A34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7261EBD" w14:textId="77777777" w:rsidR="002519FD" w:rsidRDefault="002519FD" w:rsidP="00502B09">
            <w:pPr>
              <w:jc w:val="center"/>
            </w:pPr>
            <w:r>
              <w:t>76</w:t>
            </w:r>
          </w:p>
        </w:tc>
        <w:tc>
          <w:tcPr>
            <w:tcW w:w="2835" w:type="dxa"/>
          </w:tcPr>
          <w:p w14:paraId="5C75F99F" w14:textId="77777777" w:rsidR="002519FD" w:rsidRDefault="002519FD" w:rsidP="00551C3A">
            <w:pPr>
              <w:cnfStyle w:val="000000100000" w:firstRow="0" w:lastRow="0" w:firstColumn="0" w:lastColumn="0" w:oddVBand="0" w:evenVBand="0" w:oddHBand="1" w:evenHBand="0" w:firstRowFirstColumn="0" w:firstRowLastColumn="0" w:lastRowFirstColumn="0" w:lastRowLastColumn="0"/>
            </w:pPr>
            <w:r w:rsidRPr="002519FD">
              <w:t xml:space="preserve">Artículo 76. De acuerdo con sus fines, las concesiones a que se refiere este capítulo serán: </w:t>
            </w:r>
          </w:p>
          <w:p w14:paraId="34F6351C" w14:textId="77777777" w:rsidR="002519FD" w:rsidRDefault="002519FD" w:rsidP="00551C3A">
            <w:pPr>
              <w:cnfStyle w:val="000000100000" w:firstRow="0" w:lastRow="0" w:firstColumn="0" w:lastColumn="0" w:oddVBand="0" w:evenVBand="0" w:oddHBand="1" w:evenHBand="0" w:firstRowFirstColumn="0" w:firstRowLastColumn="0" w:lastRowFirstColumn="0" w:lastRowLastColumn="0"/>
            </w:pPr>
            <w:r w:rsidRPr="002519FD">
              <w:t xml:space="preserve">I. Para uso comercial: (…) </w:t>
            </w:r>
          </w:p>
          <w:p w14:paraId="64603FAC" w14:textId="77777777" w:rsidR="002519FD" w:rsidRDefault="002519FD" w:rsidP="00551C3A">
            <w:pPr>
              <w:cnfStyle w:val="000000100000" w:firstRow="0" w:lastRow="0" w:firstColumn="0" w:lastColumn="0" w:oddVBand="0" w:evenVBand="0" w:oddHBand="1" w:evenHBand="0" w:firstRowFirstColumn="0" w:firstRowLastColumn="0" w:lastRowFirstColumn="0" w:lastRowLastColumn="0"/>
            </w:pPr>
            <w:r w:rsidRPr="002519FD">
              <w:t>II. Para uso público: (…)</w:t>
            </w:r>
          </w:p>
          <w:p w14:paraId="5B7794C8" w14:textId="77777777" w:rsidR="003D37CE" w:rsidRDefault="003D37CE" w:rsidP="003D37CE">
            <w:pPr>
              <w:cnfStyle w:val="000000100000" w:firstRow="0" w:lastRow="0" w:firstColumn="0" w:lastColumn="0" w:oddVBand="0" w:evenVBand="0" w:oddHBand="1" w:evenHBand="0" w:firstRowFirstColumn="0" w:firstRowLastColumn="0" w:lastRowFirstColumn="0" w:lastRowLastColumn="0"/>
            </w:pPr>
            <w:r w:rsidRPr="003D37CE">
              <w:t xml:space="preserve">III. Para uso privado: Confiere el derecho para usar y aprovechar bandas de frecuencias del espectro radioeléctrico de uso determinado o para la ocupación y explotación de recursos orbitales, con propósitos de: </w:t>
            </w:r>
          </w:p>
          <w:p w14:paraId="15939AB2" w14:textId="77777777" w:rsidR="003D37CE" w:rsidRDefault="003D37CE" w:rsidP="003D37CE">
            <w:pPr>
              <w:cnfStyle w:val="000000100000" w:firstRow="0" w:lastRow="0" w:firstColumn="0" w:lastColumn="0" w:oddVBand="0" w:evenVBand="0" w:oddHBand="1" w:evenHBand="0" w:firstRowFirstColumn="0" w:firstRowLastColumn="0" w:lastRowFirstColumn="0" w:lastRowLastColumn="0"/>
            </w:pPr>
            <w:r w:rsidRPr="003D37CE">
              <w:t>a) Comunicación privada, o</w:t>
            </w:r>
          </w:p>
          <w:p w14:paraId="5AA25091" w14:textId="77777777" w:rsidR="003D37CE" w:rsidRDefault="003D37CE" w:rsidP="003D37CE">
            <w:pPr>
              <w:cnfStyle w:val="000000100000" w:firstRow="0" w:lastRow="0" w:firstColumn="0" w:lastColumn="0" w:oddVBand="0" w:evenVBand="0" w:oddHBand="1" w:evenHBand="0" w:firstRowFirstColumn="0" w:firstRowLastColumn="0" w:lastRowFirstColumn="0" w:lastRowLastColumn="0"/>
            </w:pPr>
            <w:r w:rsidRPr="003D37CE">
              <w:t>b) Experimentación, comprobación de viabilidad técnica y económica de tecnologías en desarrollo, pruebas temporales de equipo o radioaficionados, así como para satisfacer necesidades de comunicación para embajadas o misiones</w:t>
            </w:r>
            <w:r>
              <w:t xml:space="preserve"> </w:t>
            </w:r>
            <w:r w:rsidRPr="003D37CE">
              <w:t xml:space="preserve">diplomáticas que visiten el </w:t>
            </w:r>
            <w:r w:rsidRPr="003D37CE">
              <w:lastRenderedPageBreak/>
              <w:t>país. En este tipo de concesiones no se confiere el derecho de usar, aprovechar y explotar comercialmente bandas de frecuencias del espectro radioeléctrico de uso determinado ni de ocupar y explotar recursos orbitales, y IV. Para uso social: (…)</w:t>
            </w:r>
            <w:r>
              <w:t xml:space="preserve"> </w:t>
            </w:r>
          </w:p>
        </w:tc>
        <w:tc>
          <w:tcPr>
            <w:tcW w:w="2515" w:type="dxa"/>
          </w:tcPr>
          <w:p w14:paraId="1FF9A378" w14:textId="77777777" w:rsidR="00502B09" w:rsidRDefault="003D37CE" w:rsidP="00551C3A">
            <w:pPr>
              <w:cnfStyle w:val="000000100000" w:firstRow="0" w:lastRow="0" w:firstColumn="0" w:lastColumn="0" w:oddVBand="0" w:evenVBand="0" w:oddHBand="1" w:evenHBand="0" w:firstRowFirstColumn="0" w:firstRowLastColumn="0" w:lastRowFirstColumn="0" w:lastRowLastColumn="0"/>
            </w:pPr>
            <w:r w:rsidRPr="003D37CE">
              <w:lastRenderedPageBreak/>
              <w:t xml:space="preserve">Artículo 76. De acuerdo con sus fines, las concesiones a que se refiere este capítulo serán: </w:t>
            </w:r>
          </w:p>
          <w:p w14:paraId="4700EF6F" w14:textId="77777777" w:rsidR="00502B09" w:rsidRDefault="003D37CE" w:rsidP="00502B09">
            <w:pPr>
              <w:cnfStyle w:val="000000100000" w:firstRow="0" w:lastRow="0" w:firstColumn="0" w:lastColumn="0" w:oddVBand="0" w:evenVBand="0" w:oddHBand="1" w:evenHBand="0" w:firstRowFirstColumn="0" w:firstRowLastColumn="0" w:lastRowFirstColumn="0" w:lastRowLastColumn="0"/>
            </w:pPr>
            <w:r w:rsidRPr="003D37CE">
              <w:t>I. Para uso comercial: (…)</w:t>
            </w:r>
          </w:p>
          <w:p w14:paraId="09EE620C" w14:textId="77777777" w:rsidR="00502B09" w:rsidRDefault="003D37CE" w:rsidP="00502B09">
            <w:pPr>
              <w:cnfStyle w:val="000000100000" w:firstRow="0" w:lastRow="0" w:firstColumn="0" w:lastColumn="0" w:oddVBand="0" w:evenVBand="0" w:oddHBand="1" w:evenHBand="0" w:firstRowFirstColumn="0" w:firstRowLastColumn="0" w:lastRowFirstColumn="0" w:lastRowLastColumn="0"/>
            </w:pPr>
            <w:r w:rsidRPr="003D37CE">
              <w:t xml:space="preserve">II. Para uso público: (…) </w:t>
            </w:r>
          </w:p>
          <w:p w14:paraId="19342F58" w14:textId="77777777" w:rsidR="002519FD" w:rsidRDefault="003D37CE" w:rsidP="00502B09">
            <w:pPr>
              <w:cnfStyle w:val="000000100000" w:firstRow="0" w:lastRow="0" w:firstColumn="0" w:lastColumn="0" w:oddVBand="0" w:evenVBand="0" w:oddHBand="1" w:evenHBand="0" w:firstRowFirstColumn="0" w:firstRowLastColumn="0" w:lastRowFirstColumn="0" w:lastRowLastColumn="0"/>
            </w:pPr>
            <w:r w:rsidRPr="003D37CE">
              <w:t xml:space="preserve">III. Para uso privado: Confiere el derecho para usar y aprovechar bandas de frecuencias del espectro radioeléctrico de uso determinado o para la ocupación y explotación de recursos orbitales, con propósitos </w:t>
            </w:r>
            <w:r w:rsidRPr="003D37CE">
              <w:rPr>
                <w:b/>
                <w:u w:val="single"/>
              </w:rPr>
              <w:t>de comunicación privada</w:t>
            </w:r>
            <w:r w:rsidRPr="003D37CE">
              <w:t>, experimentación, comprobación de viabilidad técnica y económica de tecnologías en desarrollo,</w:t>
            </w:r>
            <w:r>
              <w:t xml:space="preserve"> </w:t>
            </w:r>
            <w:r w:rsidRPr="003D37CE">
              <w:t xml:space="preserve">pruebas temporales de equipo o radioaficionados, así como para satisfacer necesidades de comunicación para embajadas o misiones </w:t>
            </w:r>
            <w:r w:rsidRPr="003D37CE">
              <w:lastRenderedPageBreak/>
              <w:t>diplomáticas que visiten el país.</w:t>
            </w:r>
          </w:p>
          <w:p w14:paraId="0208F34D" w14:textId="77777777" w:rsidR="00502B09" w:rsidRDefault="00502B09" w:rsidP="00502B09">
            <w:pPr>
              <w:cnfStyle w:val="000000100000" w:firstRow="0" w:lastRow="0" w:firstColumn="0" w:lastColumn="0" w:oddVBand="0" w:evenVBand="0" w:oddHBand="1" w:evenHBand="0" w:firstRowFirstColumn="0" w:firstRowLastColumn="0" w:lastRowFirstColumn="0" w:lastRowLastColumn="0"/>
            </w:pPr>
            <w:r w:rsidRPr="00502B09">
              <w:t xml:space="preserve">En este tipo de concesiones no se confiere el derecho de usar, aprovechar y explotar comercialmente bandas de frecuencias del espectro radioeléctrico de uso determinado ni de ocupar y explotar recursos orbitales, y </w:t>
            </w:r>
          </w:p>
          <w:p w14:paraId="2C6A8A85" w14:textId="77777777" w:rsidR="00502B09" w:rsidRDefault="00502B09" w:rsidP="00502B09">
            <w:pPr>
              <w:cnfStyle w:val="000000100000" w:firstRow="0" w:lastRow="0" w:firstColumn="0" w:lastColumn="0" w:oddVBand="0" w:evenVBand="0" w:oddHBand="1" w:evenHBand="0" w:firstRowFirstColumn="0" w:firstRowLastColumn="0" w:lastRowFirstColumn="0" w:lastRowLastColumn="0"/>
            </w:pPr>
            <w:r w:rsidRPr="00502B09">
              <w:t>IV. Para uso social: (…)</w:t>
            </w:r>
          </w:p>
        </w:tc>
        <w:tc>
          <w:tcPr>
            <w:tcW w:w="2207" w:type="dxa"/>
          </w:tcPr>
          <w:p w14:paraId="0E50D6FB" w14:textId="77777777" w:rsidR="002519FD" w:rsidRDefault="00502B09" w:rsidP="00551C3A">
            <w:pPr>
              <w:cnfStyle w:val="000000100000" w:firstRow="0" w:lastRow="0" w:firstColumn="0" w:lastColumn="0" w:oddVBand="0" w:evenVBand="0" w:oddHBand="1" w:evenHBand="0" w:firstRowFirstColumn="0" w:firstRowLastColumn="0" w:lastRowFirstColumn="0" w:lastRowLastColumn="0"/>
            </w:pPr>
            <w:r w:rsidRPr="00502B09">
              <w:lastRenderedPageBreak/>
              <w:t xml:space="preserve">Al proponerse un mismo mecanismo de asignación para todo tipo de concesiones para uso privado, resulta innecesaria la separación de los propósitos de comunicación privada del resto de los propósitos de las concesiones para uso privado, de la misma forma en que se establece en el artículo 67, fracción III para las concesiones únicas para uso privado. En su caso, la diferencia entre cada uno de los propósitos, así como los requisitos para su obtención, se establecerán por el Pleno del Instituto en los </w:t>
            </w:r>
            <w:r w:rsidRPr="00502B09">
              <w:rPr>
                <w:i/>
              </w:rPr>
              <w:t xml:space="preserve">Lineamientos para el otorgamiento de las concesiones a que se refiere el Título Cuarto de la Ley Federal de </w:t>
            </w:r>
            <w:r w:rsidRPr="00502B09">
              <w:rPr>
                <w:i/>
              </w:rPr>
              <w:lastRenderedPageBreak/>
              <w:t>Telecomunicaciones y Radiodifusión.</w:t>
            </w:r>
          </w:p>
        </w:tc>
      </w:tr>
      <w:tr w:rsidR="002519FD" w14:paraId="14A47AE4" w14:textId="77777777" w:rsidTr="6A345AAA">
        <w:tc>
          <w:tcPr>
            <w:cnfStyle w:val="001000000000" w:firstRow="0" w:lastRow="0" w:firstColumn="1" w:lastColumn="0" w:oddVBand="0" w:evenVBand="0" w:oddHBand="0" w:evenHBand="0" w:firstRowFirstColumn="0" w:firstRowLastColumn="0" w:lastRowFirstColumn="0" w:lastRowLastColumn="0"/>
            <w:tcW w:w="1271" w:type="dxa"/>
          </w:tcPr>
          <w:p w14:paraId="091C8292" w14:textId="77777777" w:rsidR="002519FD" w:rsidRDefault="00502B09" w:rsidP="00551C3A">
            <w:r>
              <w:lastRenderedPageBreak/>
              <w:t>78</w:t>
            </w:r>
          </w:p>
        </w:tc>
        <w:tc>
          <w:tcPr>
            <w:tcW w:w="2835" w:type="dxa"/>
          </w:tcPr>
          <w:p w14:paraId="25C9D6E9" w14:textId="77777777" w:rsidR="002519FD" w:rsidRDefault="00502B09" w:rsidP="00551C3A">
            <w:pPr>
              <w:cnfStyle w:val="000000000000" w:firstRow="0" w:lastRow="0" w:firstColumn="0" w:lastColumn="0" w:oddVBand="0" w:evenVBand="0" w:oddHBand="0" w:evenHBand="0" w:firstRowFirstColumn="0" w:firstRowLastColumn="0" w:lastRowFirstColumn="0" w:lastRowLastColumn="0"/>
            </w:pPr>
            <w:r w:rsidRPr="00502B09">
              <w:t>Artículo 78. Las concesiones para el uso, aprovechamiento o explotación del espectro radioeléctrico para uso comercial o privado, en este último caso para los propósitos previstos en el artículo 76, fracción III, inciso a),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presente Título, así como los siguientes: (…)</w:t>
            </w:r>
          </w:p>
        </w:tc>
        <w:tc>
          <w:tcPr>
            <w:tcW w:w="2515" w:type="dxa"/>
          </w:tcPr>
          <w:p w14:paraId="4B466124" w14:textId="77777777" w:rsidR="002519FD" w:rsidRDefault="00502B09" w:rsidP="00551C3A">
            <w:pPr>
              <w:cnfStyle w:val="000000000000" w:firstRow="0" w:lastRow="0" w:firstColumn="0" w:lastColumn="0" w:oddVBand="0" w:evenVBand="0" w:oddHBand="0" w:evenHBand="0" w:firstRowFirstColumn="0" w:firstRowLastColumn="0" w:lastRowFirstColumn="0" w:lastRowLastColumn="0"/>
            </w:pPr>
            <w:r w:rsidRPr="00502B09">
              <w:t>Artículo 78. Las concesiones para el uso, aprovechamiento y explotación del espectro radioeléctrico para uso comercial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presente Título, así como los siguientes: (…)</w:t>
            </w:r>
          </w:p>
        </w:tc>
        <w:tc>
          <w:tcPr>
            <w:tcW w:w="2207" w:type="dxa"/>
          </w:tcPr>
          <w:p w14:paraId="66097A44" w14:textId="77777777" w:rsidR="002519FD" w:rsidRDefault="00502B09" w:rsidP="00551C3A">
            <w:pPr>
              <w:cnfStyle w:val="000000000000" w:firstRow="0" w:lastRow="0" w:firstColumn="0" w:lastColumn="0" w:oddVBand="0" w:evenVBand="0" w:oddHBand="0" w:evenHBand="0" w:firstRowFirstColumn="0" w:firstRowLastColumn="0" w:lastRowFirstColumn="0" w:lastRowLastColumn="0"/>
            </w:pPr>
            <w:r w:rsidRPr="00502B09">
              <w:t>Se elimina “o privado, en este último caso para los propósitos previstos en el artículo 76, fracción III, inciso a),” con el objetivo de acotar los efectos del artículo 78 referente a los procedimientos de licitación pública de espectro radioeléctrico, únicamente a las concesiones para uso comercial y ya no a las de uso privado con propósitos de comunicación privada.</w:t>
            </w:r>
          </w:p>
        </w:tc>
      </w:tr>
      <w:tr w:rsidR="002519FD" w14:paraId="120F35DB" w14:textId="77777777" w:rsidTr="6A34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0B3DCB" w14:textId="77777777" w:rsidR="002519FD" w:rsidRDefault="00502B09" w:rsidP="00551C3A">
            <w:r>
              <w:lastRenderedPageBreak/>
              <w:t>82</w:t>
            </w:r>
          </w:p>
        </w:tc>
        <w:tc>
          <w:tcPr>
            <w:tcW w:w="2835" w:type="dxa"/>
          </w:tcPr>
          <w:p w14:paraId="1B4E5ABB" w14:textId="77777777" w:rsidR="002519FD" w:rsidRDefault="00502B09" w:rsidP="00551C3A">
            <w:pPr>
              <w:cnfStyle w:val="000000100000" w:firstRow="0" w:lastRow="0" w:firstColumn="0" w:lastColumn="0" w:oddVBand="0" w:evenVBand="0" w:oddHBand="1" w:evenHBand="0" w:firstRowFirstColumn="0" w:firstRowLastColumn="0" w:lastRowFirstColumn="0" w:lastRowLastColumn="0"/>
            </w:pPr>
            <w:r w:rsidRPr="00502B09">
              <w:t>Artículo 82. El espectro radioeléctrico para uso privado para los propósitos previstos en el artículo 76, fracción III, inciso b), se concesionará directamente sujeto a disponibilidad, hasta por un plazo improrrogable de dos años, excepto cuando se trate de radioaficionados, en cuyo caso se podrán otorgar hasta por cinco años prorrogables conforme lo establecido en el Capítulo VI de este Título. En cualquier supuesto, serán intransferibles las concesiones a que se refiere este artículo.</w:t>
            </w:r>
          </w:p>
          <w:p w14:paraId="27FB8470" w14:textId="77777777" w:rsidR="00502B09" w:rsidRDefault="00502B09" w:rsidP="00502B09">
            <w:pPr>
              <w:cnfStyle w:val="000000100000" w:firstRow="0" w:lastRow="0" w:firstColumn="0" w:lastColumn="0" w:oddVBand="0" w:evenVBand="0" w:oddHBand="1" w:evenHBand="0" w:firstRowFirstColumn="0" w:firstRowLastColumn="0" w:lastRowFirstColumn="0" w:lastRowLastColumn="0"/>
            </w:pPr>
            <w:r>
              <w:t>Los lineamientos para el otorgamiento de la concesión a los que se refiere este artículo serán establecidos por el Instituto, mediante reglas de carácter general sobre la base de resolver la solicitud en el orden en que se hubiere presentado e incluirán el pago previo de una contraprestación a favor del Gobierno Federal en términos de la presente Ley.</w:t>
            </w:r>
          </w:p>
        </w:tc>
        <w:tc>
          <w:tcPr>
            <w:tcW w:w="2515" w:type="dxa"/>
          </w:tcPr>
          <w:p w14:paraId="7714819E" w14:textId="77777777" w:rsidR="002519FD" w:rsidRDefault="00502B09" w:rsidP="00551C3A">
            <w:pPr>
              <w:cnfStyle w:val="000000100000" w:firstRow="0" w:lastRow="0" w:firstColumn="0" w:lastColumn="0" w:oddVBand="0" w:evenVBand="0" w:oddHBand="1" w:evenHBand="0" w:firstRowFirstColumn="0" w:firstRowLastColumn="0" w:lastRowFirstColumn="0" w:lastRowLastColumn="0"/>
            </w:pPr>
            <w:r w:rsidRPr="00502B09">
              <w:t xml:space="preserve">Artículo 82. El espectro radioeléctrico para uso privado se concesionará directamente sujeto a disponibilidad, hasta por un plazo improrrogable de dos años, excepto cuando se trate </w:t>
            </w:r>
            <w:r w:rsidRPr="00502B09">
              <w:rPr>
                <w:b/>
                <w:u w:val="single"/>
              </w:rPr>
              <w:t>de comunicación privada, que se podrá concesionar hasta por diez años, y de</w:t>
            </w:r>
            <w:r w:rsidRPr="00502B09">
              <w:t xml:space="preserve"> radioaficionados, en cuyo caso se podrán otorgar hasta por cinco años, </w:t>
            </w:r>
            <w:r w:rsidRPr="00502B09">
              <w:rPr>
                <w:b/>
                <w:u w:val="single"/>
              </w:rPr>
              <w:t>ambos plazos</w:t>
            </w:r>
            <w:r w:rsidRPr="00502B09">
              <w:t xml:space="preserve"> prorrogables conforme lo establecido en el Capítulo VI de este Título. En cualquier supuesto, serán intransferibles las concesiones a que se refiere este artículo.</w:t>
            </w:r>
          </w:p>
          <w:p w14:paraId="68BD8ECB" w14:textId="77777777" w:rsidR="00502B09" w:rsidRDefault="00502B09" w:rsidP="00502B09">
            <w:pPr>
              <w:cnfStyle w:val="000000100000" w:firstRow="0" w:lastRow="0" w:firstColumn="0" w:lastColumn="0" w:oddVBand="0" w:evenVBand="0" w:oddHBand="1" w:evenHBand="0" w:firstRowFirstColumn="0" w:firstRowLastColumn="0" w:lastRowFirstColumn="0" w:lastRowLastColumn="0"/>
            </w:pPr>
            <w:r>
              <w:t xml:space="preserve">Los lineamientos para el otorgamiento de la concesión a los que se refiere este artículo serán establecidos por el Instituto, mediante reglas de carácter general sobre la base de resolver la solicitud en el orden en que se hubiere presentado e incluirán el pago previo de una contraprestación a favor del Gobierno Federal en </w:t>
            </w:r>
            <w:r>
              <w:lastRenderedPageBreak/>
              <w:t>términos de la presente Ley.</w:t>
            </w:r>
          </w:p>
        </w:tc>
        <w:tc>
          <w:tcPr>
            <w:tcW w:w="2207" w:type="dxa"/>
          </w:tcPr>
          <w:p w14:paraId="4B1C0073" w14:textId="77777777" w:rsidR="00502B09" w:rsidRDefault="00502B09" w:rsidP="00502B09">
            <w:pPr>
              <w:cnfStyle w:val="000000100000" w:firstRow="0" w:lastRow="0" w:firstColumn="0" w:lastColumn="0" w:oddVBand="0" w:evenVBand="0" w:oddHBand="1" w:evenHBand="0" w:firstRowFirstColumn="0" w:firstRowLastColumn="0" w:lastRowFirstColumn="0" w:lastRowLastColumn="0"/>
            </w:pPr>
            <w:r>
              <w:lastRenderedPageBreak/>
              <w:t>Se elimina “para los propósitos previstos en el artículo 76, fracción III, inciso b),” a efecto de no hacer distinciones entre los diversos propósitos de las concesiones para uso privado y así extender los efectos del concesionamiento directo a las concesiones para uso privado con propósitos de comunicación privada.</w:t>
            </w:r>
          </w:p>
          <w:p w14:paraId="0C4A1B8A" w14:textId="77777777" w:rsidR="002519FD" w:rsidRDefault="00502B09" w:rsidP="00502B09">
            <w:pPr>
              <w:cnfStyle w:val="000000100000" w:firstRow="0" w:lastRow="0" w:firstColumn="0" w:lastColumn="0" w:oddVBand="0" w:evenVBand="0" w:oddHBand="1" w:evenHBand="0" w:firstRowFirstColumn="0" w:firstRowLastColumn="0" w:lastRowFirstColumn="0" w:lastRowLastColumn="0"/>
            </w:pPr>
            <w:r>
              <w:t>Asimismo, se establece un plazo para las concesiones de uso privado con propósitos de comunicación privada de hasta diez años, prorrogables.</w:t>
            </w:r>
          </w:p>
        </w:tc>
      </w:tr>
    </w:tbl>
    <w:p w14:paraId="6C91D94A" w14:textId="77777777" w:rsidR="002519FD" w:rsidRDefault="002519FD" w:rsidP="00551C3A"/>
    <w:p w14:paraId="3249D7B5" w14:textId="27F6D1BE" w:rsidR="00896430" w:rsidRDefault="00065EBE" w:rsidP="00EB7813">
      <w:r>
        <w:t>En el mismo sentido</w:t>
      </w:r>
      <w:r w:rsidR="00502B09">
        <w:t>, el VII Consejo Consultivo del IFT</w:t>
      </w:r>
      <w:r w:rsidR="00896430">
        <w:t xml:space="preserve"> se pronunció a través de la “Opinión que emite el VII Consejo Consultivo del Instituto Federa</w:t>
      </w:r>
      <w:r w:rsidR="00A043B6">
        <w:t>l</w:t>
      </w:r>
      <w:r w:rsidR="00896430">
        <w:t xml:space="preserve"> de Telecomunicaciones sobre la evolución de las redes privadas, retos legales y regulatorios</w:t>
      </w:r>
      <w:r w:rsidR="009642E9">
        <w:rPr>
          <w:rStyle w:val="Refdenotaalpie"/>
        </w:rPr>
        <w:footnoteReference w:id="22"/>
      </w:r>
      <w:r w:rsidR="00896430">
        <w:t>”</w:t>
      </w:r>
      <w:r w:rsidR="00B82EA3">
        <w:t xml:space="preserve"> </w:t>
      </w:r>
      <w:sdt>
        <w:sdtPr>
          <w:id w:val="1018272887"/>
          <w:citation/>
        </w:sdtPr>
        <w:sdtContent>
          <w:r w:rsidR="00B82EA3">
            <w:fldChar w:fldCharType="begin"/>
          </w:r>
          <w:r w:rsidR="00B82EA3">
            <w:instrText xml:space="preserve"> CITATION VII23 \l 2058 </w:instrText>
          </w:r>
          <w:r w:rsidR="00B82EA3">
            <w:fldChar w:fldCharType="separate"/>
          </w:r>
          <w:r w:rsidR="00AE2760" w:rsidRPr="00AE2760">
            <w:rPr>
              <w:noProof/>
            </w:rPr>
            <w:t>(CCIFT, 2023)</w:t>
          </w:r>
          <w:r w:rsidR="00B82EA3">
            <w:fldChar w:fldCharType="end"/>
          </w:r>
        </w:sdtContent>
      </w:sdt>
      <w:r w:rsidR="00896430">
        <w:t>. En dicho documento, el CCIFT resalta algunas problemáticas asociadas al marco normativo para la asignación de espectro radioeléctrico para redes privadas móviles, entre estas:</w:t>
      </w:r>
    </w:p>
    <w:p w14:paraId="55E4FCEA" w14:textId="0A3204FB" w:rsidR="00896430" w:rsidRPr="00896430" w:rsidRDefault="00E87592" w:rsidP="00896430">
      <w:pPr>
        <w:pStyle w:val="Prrafodelista"/>
        <w:numPr>
          <w:ilvl w:val="0"/>
          <w:numId w:val="45"/>
        </w:numPr>
      </w:pPr>
      <w:r>
        <w:t>La incompatibilidad</w:t>
      </w:r>
      <w:r w:rsidR="146C4E24">
        <w:t xml:space="preserve"> </w:t>
      </w:r>
      <w:r w:rsidR="38AE5A85">
        <w:t>con el marco legal, especialmente con respecto a la necesidad de un proceso licitatorio (artículos 69 y 78 de la LFTR) cuando se asigna espectro</w:t>
      </w:r>
      <w:r w:rsidR="00CD086E" w:rsidRPr="00CD086E">
        <w:t xml:space="preserve"> </w:t>
      </w:r>
      <w:r w:rsidR="00CD086E">
        <w:t>radioeléctrico</w:t>
      </w:r>
      <w:r w:rsidR="38AE5A85">
        <w:t xml:space="preserve">. Bajo el entendimiento generalizado, si se plantea una asignación de espectro para el desarrollo de redes privadas con procedimientos distintos a la licitación, se estaría en abierta contradicción con el artículo 78 primer párrafo y fracción I de la LFTR; </w:t>
      </w:r>
    </w:p>
    <w:p w14:paraId="4CC785C2" w14:textId="3BF5C33C" w:rsidR="00C47895" w:rsidRDefault="00896430" w:rsidP="00896430">
      <w:pPr>
        <w:pStyle w:val="Prrafodelista"/>
        <w:numPr>
          <w:ilvl w:val="0"/>
          <w:numId w:val="45"/>
        </w:numPr>
      </w:pPr>
      <w:r w:rsidRPr="00896430">
        <w:t>La necesidad de contar con un plazo largo preestablecido para utilización del espectro, para con ello dar certidumbre a las inversiones. Las concesiones pueden darse hasta por 30 años, con posibilidad de prórroga. Un plazo tan largo podría ser innecesario para muchos proyectos asociados a redes privadas, especialmente con la velocidad del cambio tecnológico, por lo que probablemente los plazos deberían</w:t>
      </w:r>
      <w:r>
        <w:t xml:space="preserve"> </w:t>
      </w:r>
      <w:r w:rsidRPr="00896430">
        <w:t xml:space="preserve">estar asociados a criterios basados en variables objetivas (p.ej., inversión, amortización, relevancia al proceso para el cual se pretende construir una red privada, etc.). Asimismo, cualquier concesión debe estar sujeta a condiciones de terminación anticipada (p.ej., </w:t>
      </w:r>
      <w:r w:rsidRPr="00896430">
        <w:rPr>
          <w:b/>
          <w:i/>
        </w:rPr>
        <w:t xml:space="preserve">use </w:t>
      </w:r>
      <w:proofErr w:type="spellStart"/>
      <w:r w:rsidRPr="00896430">
        <w:rPr>
          <w:b/>
          <w:i/>
        </w:rPr>
        <w:t>it</w:t>
      </w:r>
      <w:proofErr w:type="spellEnd"/>
      <w:r w:rsidRPr="00896430">
        <w:rPr>
          <w:b/>
          <w:i/>
        </w:rPr>
        <w:t xml:space="preserve"> </w:t>
      </w:r>
      <w:proofErr w:type="spellStart"/>
      <w:r w:rsidRPr="00896430">
        <w:rPr>
          <w:b/>
          <w:i/>
        </w:rPr>
        <w:t>or</w:t>
      </w:r>
      <w:proofErr w:type="spellEnd"/>
      <w:r w:rsidRPr="00896430">
        <w:rPr>
          <w:b/>
          <w:i/>
        </w:rPr>
        <w:t xml:space="preserve"> lose </w:t>
      </w:r>
      <w:proofErr w:type="spellStart"/>
      <w:r w:rsidRPr="00896430">
        <w:rPr>
          <w:b/>
          <w:i/>
        </w:rPr>
        <w:t>it</w:t>
      </w:r>
      <w:proofErr w:type="spellEnd"/>
      <w:r w:rsidRPr="00896430">
        <w:t>)</w:t>
      </w:r>
      <w:r w:rsidR="00E46807">
        <w:t>;</w:t>
      </w:r>
    </w:p>
    <w:p w14:paraId="7BE56D98" w14:textId="1947643C" w:rsidR="00896430" w:rsidRDefault="00896430" w:rsidP="008A5B8A">
      <w:pPr>
        <w:pStyle w:val="Prrafodelista"/>
        <w:numPr>
          <w:ilvl w:val="0"/>
          <w:numId w:val="45"/>
        </w:numPr>
      </w:pPr>
      <w:r w:rsidRPr="00896430">
        <w:t>El potencial conflicto o riesgo de interferencias</w:t>
      </w:r>
      <w:r w:rsidR="00564A1B">
        <w:t xml:space="preserve"> </w:t>
      </w:r>
      <w:r w:rsidR="00CD086E">
        <w:t>perjudiciales</w:t>
      </w:r>
      <w:r w:rsidR="00CD086E" w:rsidRPr="00896430">
        <w:t xml:space="preserve"> </w:t>
      </w:r>
      <w:r w:rsidRPr="00896430">
        <w:t>con otros usos y usuarios actuales por el interés manifestado para la identificación de bandas específicas para uso empresarial (uso privado para comunicación privada</w:t>
      </w:r>
      <w:r w:rsidR="000A68FE" w:rsidRPr="00896430">
        <w:t>)</w:t>
      </w:r>
      <w:r w:rsidR="000A68FE">
        <w:t>;</w:t>
      </w:r>
    </w:p>
    <w:p w14:paraId="2BAA5137" w14:textId="120DD608" w:rsidR="00896430" w:rsidRDefault="00A65CF6" w:rsidP="00896430">
      <w:pPr>
        <w:pStyle w:val="Prrafodelista"/>
        <w:numPr>
          <w:ilvl w:val="0"/>
          <w:numId w:val="45"/>
        </w:numPr>
      </w:pPr>
      <w:r w:rsidRPr="00A65CF6">
        <w:t xml:space="preserve">En caso de arrendamiento de espectro, </w:t>
      </w:r>
      <w:r>
        <w:t xml:space="preserve">existiría </w:t>
      </w:r>
      <w:r w:rsidRPr="00A65CF6">
        <w:t xml:space="preserve">dependencia de la </w:t>
      </w:r>
      <w:r w:rsidR="00564A1B" w:rsidRPr="00A65CF6">
        <w:t xml:space="preserve">concesión </w:t>
      </w:r>
      <w:r w:rsidRPr="00A65CF6">
        <w:t>de un tercero, lo que disminuye la certeza a las inversiones, a los plazos y a las interferencias;</w:t>
      </w:r>
    </w:p>
    <w:p w14:paraId="3FFA66B3" w14:textId="77777777" w:rsidR="00A65CF6" w:rsidRPr="00A65CF6" w:rsidRDefault="00A65CF6" w:rsidP="00896430">
      <w:pPr>
        <w:pStyle w:val="Prrafodelista"/>
        <w:numPr>
          <w:ilvl w:val="0"/>
          <w:numId w:val="45"/>
        </w:numPr>
      </w:pPr>
      <w:r>
        <w:rPr>
          <w:rFonts w:cs="FDOGAI+Calibri"/>
          <w:color w:val="211D1E"/>
          <w:sz w:val="23"/>
          <w:szCs w:val="23"/>
        </w:rPr>
        <w:t>Eficiencia espectral y administración eficiente del uso del espectro; licitaciones que otorgan uso exclusivo impiden el acceso de terceros interesados al uso del espectro, lo que puede llevar a un uso ineficiente del recurso;</w:t>
      </w:r>
    </w:p>
    <w:p w14:paraId="0442B1F4" w14:textId="77777777" w:rsidR="00AB0530" w:rsidRPr="00AB0530" w:rsidRDefault="00A65CF6" w:rsidP="00AB0530">
      <w:pPr>
        <w:pStyle w:val="Prrafodelista"/>
        <w:numPr>
          <w:ilvl w:val="0"/>
          <w:numId w:val="45"/>
        </w:numPr>
      </w:pPr>
      <w:r w:rsidRPr="00A65CF6">
        <w:t xml:space="preserve">Utilización de redes existentes (operadores actuales) y casos en los que no es posible o no satisfacen adecuadamente las necesidades demandadas por el usuario potencial de una red </w:t>
      </w:r>
      <w:r w:rsidRPr="00A65CF6">
        <w:lastRenderedPageBreak/>
        <w:t>privada; esto está íntimamente ligado a la existencia de potenciales reservas de mercado, que no deberían existir;</w:t>
      </w:r>
    </w:p>
    <w:p w14:paraId="0DB197B7" w14:textId="1CC1C567" w:rsidR="001F32FA" w:rsidRPr="0087389C" w:rsidRDefault="4028BF01" w:rsidP="00CC54C7">
      <w:pPr>
        <w:pStyle w:val="Prrafodelista"/>
        <w:numPr>
          <w:ilvl w:val="0"/>
          <w:numId w:val="45"/>
        </w:numPr>
        <w:ind w:left="765" w:hanging="357"/>
      </w:pPr>
      <w:r>
        <w:t>Conflicto con derechos adquiridos. Cuando una red privada opera en uso secundario, generalmente</w:t>
      </w:r>
      <w:r w:rsidR="146C4E24">
        <w:t xml:space="preserve"> puede zanjarse el conflicto potencial de derechos adquiridos</w:t>
      </w:r>
      <w:r>
        <w:t>, además de poder prevenir una gama importante de conflictos a través de condiciones técnicas (i.e., áreas de cobertura, límites de potencia, especificaciones de los equipos, e</w:t>
      </w:r>
      <w:r w:rsidR="7C07B106">
        <w:t>ntre otras</w:t>
      </w:r>
      <w:r>
        <w:t>)</w:t>
      </w:r>
      <w:r w:rsidR="7C07B106">
        <w:t>;</w:t>
      </w:r>
    </w:p>
    <w:p w14:paraId="7115F230" w14:textId="77777777" w:rsidR="001F32FA" w:rsidRDefault="001F32FA" w:rsidP="00CC54C7">
      <w:pPr>
        <w:pStyle w:val="Prrafodelista"/>
        <w:numPr>
          <w:ilvl w:val="0"/>
          <w:numId w:val="45"/>
        </w:numPr>
        <w:ind w:left="765" w:hanging="357"/>
      </w:pPr>
      <w:r w:rsidRPr="001F32FA">
        <w:t>Posible conflicto con el precio (</w:t>
      </w:r>
      <w:proofErr w:type="spellStart"/>
      <w:r w:rsidRPr="001F32FA">
        <w:t>guante+derechos</w:t>
      </w:r>
      <w:proofErr w:type="spellEnd"/>
      <w:r w:rsidRPr="001F32FA">
        <w:t>) del espectro. La motivación para desplegar una red privada no debe ser el arbitraje que podría existir debido al costo del espectro que pagan los operadores móviles y lo que pagarían por el uso del espectro. Sin embargo, la variable precio, dada la distorsión existente en el modelo de cobro por el uso del espectro en México, no debería inhibir el desarrollo de las redes privadas, ya que potencialmente podrán traer enormes beneficios en productividad como consecuencia de la transformación digital;</w:t>
      </w:r>
    </w:p>
    <w:p w14:paraId="71F909CE" w14:textId="62DD16A7" w:rsidR="001F32FA" w:rsidRDefault="001F32FA" w:rsidP="001F32FA">
      <w:pPr>
        <w:pStyle w:val="Prrafodelista"/>
        <w:numPr>
          <w:ilvl w:val="0"/>
          <w:numId w:val="45"/>
        </w:numPr>
      </w:pPr>
      <w:r w:rsidRPr="009C500F">
        <w:t>Necesidad</w:t>
      </w:r>
      <w:r w:rsidRPr="001F32FA">
        <w:t xml:space="preserve"> de información detallada actualizada en un sistema informático de administración del espectro (previsto en el artículo 62 de la LFTR), para así poder acceder a información oportuna para el diseño de redes e identificación del origen de posibles interferencias</w:t>
      </w:r>
      <w:r>
        <w:t xml:space="preserve">, </w:t>
      </w:r>
      <w:r w:rsidR="00EA51CB">
        <w:t>e</w:t>
      </w:r>
    </w:p>
    <w:p w14:paraId="79FA131A" w14:textId="56BB0219" w:rsidR="001F32FA" w:rsidRPr="00E505B7" w:rsidRDefault="009C500F" w:rsidP="001F32FA">
      <w:pPr>
        <w:pStyle w:val="Prrafodelista"/>
        <w:numPr>
          <w:ilvl w:val="0"/>
          <w:numId w:val="45"/>
        </w:numPr>
      </w:pPr>
      <w:r w:rsidRPr="009C500F">
        <w:t xml:space="preserve">Importancia </w:t>
      </w:r>
      <w:r w:rsidR="001F32FA" w:rsidRPr="009C500F">
        <w:t>de</w:t>
      </w:r>
      <w:r w:rsidRPr="009C500F">
        <w:t xml:space="preserve"> la</w:t>
      </w:r>
      <w:r w:rsidR="001F32FA" w:rsidRPr="009C500F">
        <w:t xml:space="preserve"> supervisión y resolución de conflictos</w:t>
      </w:r>
      <w:r w:rsidR="001F32FA" w:rsidRPr="00E505B7">
        <w:t>. Dada la naturaleza de los dueños de las redes privadas, la supervisión de cumplimiento de condiciones puede ser, en la mayoría de los casos, relativamente laxa, ya que son los usuarios y propietarios de las redes que comparten espectro los que estarán proactivamente verificando que la red funciona correctamente. Sin embargo, esto sólo es eficiente si existe un proceso de recepción de quejas, resolución de conflictos e imposición de multas realmente expedito y certero. En caso contrario, será necesario que el IFT cuente con los recursos para llevar a cabo monitoreo y las verificaciones.</w:t>
      </w:r>
    </w:p>
    <w:p w14:paraId="09BBC29C"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70" w:name="_Toc169543184"/>
      <w:bookmarkStart w:id="371" w:name="_Toc169543185"/>
      <w:bookmarkStart w:id="372" w:name="_Toc169543186"/>
      <w:bookmarkStart w:id="373" w:name="_Toc169543187"/>
      <w:bookmarkStart w:id="374" w:name="_Toc170725752"/>
      <w:bookmarkStart w:id="375" w:name="_Toc170725985"/>
      <w:bookmarkStart w:id="376" w:name="_Toc169543189"/>
      <w:bookmarkStart w:id="377" w:name="_Toc170725757"/>
      <w:bookmarkStart w:id="378" w:name="_Toc170725990"/>
      <w:bookmarkStart w:id="379" w:name="_Toc178866956"/>
      <w:bookmarkEnd w:id="370"/>
      <w:bookmarkEnd w:id="371"/>
      <w:bookmarkEnd w:id="372"/>
      <w:bookmarkEnd w:id="373"/>
      <w:bookmarkEnd w:id="374"/>
      <w:bookmarkEnd w:id="375"/>
      <w:bookmarkEnd w:id="376"/>
      <w:bookmarkEnd w:id="377"/>
      <w:bookmarkEnd w:id="378"/>
      <w:bookmarkEnd w:id="379"/>
    </w:p>
    <w:p w14:paraId="03259F63"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80" w:name="_Toc170725753"/>
      <w:bookmarkStart w:id="381" w:name="_Toc170725986"/>
      <w:bookmarkStart w:id="382" w:name="_Toc178866957"/>
      <w:bookmarkEnd w:id="380"/>
      <w:bookmarkEnd w:id="381"/>
      <w:bookmarkEnd w:id="382"/>
    </w:p>
    <w:p w14:paraId="55603BBB"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83" w:name="_Toc170725754"/>
      <w:bookmarkStart w:id="384" w:name="_Toc170725987"/>
      <w:bookmarkStart w:id="385" w:name="_Toc178866958"/>
      <w:bookmarkEnd w:id="383"/>
      <w:bookmarkEnd w:id="384"/>
      <w:bookmarkEnd w:id="385"/>
    </w:p>
    <w:p w14:paraId="67E05990"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86" w:name="_Toc170725755"/>
      <w:bookmarkStart w:id="387" w:name="_Toc170725988"/>
      <w:bookmarkStart w:id="388" w:name="_Toc178866959"/>
      <w:bookmarkEnd w:id="386"/>
      <w:bookmarkEnd w:id="387"/>
      <w:bookmarkEnd w:id="388"/>
    </w:p>
    <w:p w14:paraId="24D8D7FC"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89" w:name="_Toc169543188"/>
      <w:bookmarkStart w:id="390" w:name="_Toc170725756"/>
      <w:bookmarkStart w:id="391" w:name="_Toc170725989"/>
      <w:bookmarkStart w:id="392" w:name="_Toc178866960"/>
      <w:bookmarkEnd w:id="389"/>
      <w:bookmarkEnd w:id="390"/>
      <w:bookmarkEnd w:id="391"/>
      <w:bookmarkEnd w:id="392"/>
    </w:p>
    <w:p w14:paraId="2DE29CE3" w14:textId="77777777" w:rsidR="00033445" w:rsidRPr="00033445" w:rsidRDefault="00033445" w:rsidP="00033445">
      <w:pPr>
        <w:pStyle w:val="Prrafodelista"/>
        <w:keepNext/>
        <w:keepLines/>
        <w:numPr>
          <w:ilvl w:val="0"/>
          <w:numId w:val="61"/>
        </w:numPr>
        <w:spacing w:before="360" w:after="240" w:line="240" w:lineRule="auto"/>
        <w:contextualSpacing w:val="0"/>
        <w:outlineLvl w:val="1"/>
        <w:rPr>
          <w:b/>
          <w:vanish/>
          <w:color w:val="385623" w:themeColor="accent6" w:themeShade="80"/>
          <w:sz w:val="24"/>
          <w:szCs w:val="20"/>
        </w:rPr>
      </w:pPr>
      <w:bookmarkStart w:id="393" w:name="_Toc178866961"/>
      <w:bookmarkEnd w:id="393"/>
    </w:p>
    <w:p w14:paraId="69A98F19" w14:textId="77777777" w:rsidR="00256BB8" w:rsidRPr="004B4207" w:rsidRDefault="00256BB8" w:rsidP="00F77ECE">
      <w:pPr>
        <w:pStyle w:val="CESanexos"/>
        <w:numPr>
          <w:ilvl w:val="1"/>
          <w:numId w:val="61"/>
        </w:numPr>
      </w:pPr>
      <w:bookmarkStart w:id="394" w:name="_Toc178866962"/>
      <w:r w:rsidRPr="0008612B">
        <w:t>Contribución de las Mesas III y VI</w:t>
      </w:r>
      <w:r w:rsidR="00714A30">
        <w:t xml:space="preserve"> del Comité 5G</w:t>
      </w:r>
      <w:r>
        <w:t>.</w:t>
      </w:r>
      <w:r w:rsidRPr="0008612B">
        <w:t xml:space="preserve"> Despliegue de Redes Privadas 5G</w:t>
      </w:r>
      <w:bookmarkEnd w:id="394"/>
    </w:p>
    <w:p w14:paraId="28E39BBC" w14:textId="2A6D90EF" w:rsidR="00256BB8" w:rsidRPr="00332D69" w:rsidRDefault="00256BB8" w:rsidP="00256BB8">
      <w:r w:rsidRPr="00332D69">
        <w:t xml:space="preserve">En octubre de 2022, en colaboración de las Mesas de trabajo III. Aplicaciones y servicios vinculados a 5G (casos de uso e innovación tecnológica, y VI. Experimentación y pruebas con 5G, se publicó la contribución titulada </w:t>
      </w:r>
      <w:r w:rsidRPr="00430C21">
        <w:rPr>
          <w:i/>
          <w:iCs/>
        </w:rPr>
        <w:t>Despliegue de Redes Privadas 5G</w:t>
      </w:r>
      <w:r w:rsidRPr="00332D69">
        <w:t xml:space="preserve">. En este documento se analizan los diferentes mecanismos disponibles actualmente para la operación de redes privadas 5G, así como las áreas de mejora respectivas. </w:t>
      </w:r>
      <w:r>
        <w:t>S</w:t>
      </w:r>
      <w:r w:rsidRPr="00332D69">
        <w:t>e presentan propuestas en el contexto de la creación de un marco regulatorio que permita identificar y asignar espectro radioeléctrico exclusivo para redes privadas 5G.</w:t>
      </w:r>
      <w:r>
        <w:t xml:space="preserve"> </w:t>
      </w:r>
      <w:sdt>
        <w:sdtPr>
          <w:id w:val="1776832998"/>
          <w:citation/>
        </w:sdtPr>
        <w:sdtContent>
          <w:r>
            <w:fldChar w:fldCharType="begin"/>
          </w:r>
          <w:r w:rsidR="00033445">
            <w:instrText xml:space="preserve">CITATION Cár22 \l 2058 </w:instrText>
          </w:r>
          <w:r>
            <w:fldChar w:fldCharType="separate"/>
          </w:r>
          <w:r w:rsidR="00AE2760" w:rsidRPr="00AE2760">
            <w:rPr>
              <w:noProof/>
            </w:rPr>
            <w:t>(Cárdenas Moreno, 2022)</w:t>
          </w:r>
          <w:r>
            <w:fldChar w:fldCharType="end"/>
          </w:r>
        </w:sdtContent>
      </w:sdt>
      <w:r>
        <w:t xml:space="preserve"> </w:t>
      </w:r>
    </w:p>
    <w:p w14:paraId="3EDA331E" w14:textId="77777777" w:rsidR="00256BB8" w:rsidRPr="00332D69" w:rsidRDefault="00256BB8" w:rsidP="00256BB8">
      <w:r w:rsidRPr="00332D69">
        <w:t>El documento se centra principalmente en dos mecanismos para utilizar el espectro radioeléctrico en redes privadas 5G: a través de los lineamientos de uso secundario y mediante una concesión de uso privado con fines de experimentación, en los términos de la LFTR.</w:t>
      </w:r>
    </w:p>
    <w:p w14:paraId="53E7EC1A" w14:textId="77777777" w:rsidR="00256BB8" w:rsidRPr="00AB5193" w:rsidRDefault="00256BB8" w:rsidP="00FC2C4E">
      <w:r w:rsidRPr="00196C26">
        <w:t>Las propuestas contenidas en el documento consisten en</w:t>
      </w:r>
      <w:r w:rsidR="00196C26">
        <w:t xml:space="preserve"> </w:t>
      </w:r>
      <w:bookmarkStart w:id="395" w:name="_Hlk169181409"/>
      <w:bookmarkStart w:id="396" w:name="_Hlk169181401"/>
      <w:r w:rsidRPr="00332D69">
        <w:t>la modificación de los Lineamientos de uso secundario</w:t>
      </w:r>
      <w:r w:rsidR="00196C26">
        <w:t xml:space="preserve">, </w:t>
      </w:r>
      <w:r w:rsidR="00714A30">
        <w:t xml:space="preserve">para </w:t>
      </w:r>
      <w:r w:rsidRPr="00332D69">
        <w:t>contemplar la valoración y adición de otros elementos que faciliten el uso más eficiente de las concesiones de uso experimental</w:t>
      </w:r>
      <w:r w:rsidR="00196C26">
        <w:t xml:space="preserve">, </w:t>
      </w:r>
      <w:r w:rsidRPr="00332D69">
        <w:t xml:space="preserve">el uso de </w:t>
      </w:r>
      <w:proofErr w:type="spellStart"/>
      <w:r w:rsidRPr="00430C21">
        <w:rPr>
          <w:i/>
          <w:iCs/>
        </w:rPr>
        <w:t>sandboxes</w:t>
      </w:r>
      <w:proofErr w:type="spellEnd"/>
      <w:r w:rsidRPr="00430C21">
        <w:rPr>
          <w:i/>
          <w:iCs/>
        </w:rPr>
        <w:t xml:space="preserve"> </w:t>
      </w:r>
      <w:r w:rsidRPr="00033445">
        <w:rPr>
          <w:iCs/>
        </w:rPr>
        <w:t>regulatorios</w:t>
      </w:r>
      <w:r w:rsidRPr="00332D69">
        <w:t xml:space="preserve"> para pruebas y </w:t>
      </w:r>
      <w:r w:rsidRPr="00332D69">
        <w:lastRenderedPageBreak/>
        <w:t>experimentación de cualquier tipo de redes, y</w:t>
      </w:r>
      <w:r w:rsidR="00196C26">
        <w:t xml:space="preserve"> </w:t>
      </w:r>
      <w:r w:rsidRPr="00332D69">
        <w:t>la creación de un marco regulatorio que permita identificar y asignar espectro exclusivo para redes privadas 5G.</w:t>
      </w:r>
      <w:bookmarkEnd w:id="395"/>
    </w:p>
    <w:p w14:paraId="035971FF"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397" w:name="_Toc169543191"/>
      <w:bookmarkStart w:id="398" w:name="_Toc170725759"/>
      <w:bookmarkStart w:id="399" w:name="_Toc170725992"/>
      <w:bookmarkStart w:id="400" w:name="_Toc178866963"/>
      <w:bookmarkStart w:id="401" w:name="_Toc159405341"/>
      <w:bookmarkStart w:id="402" w:name="_Hlk169181645"/>
      <w:bookmarkEnd w:id="397"/>
      <w:bookmarkEnd w:id="398"/>
      <w:bookmarkEnd w:id="399"/>
      <w:bookmarkEnd w:id="400"/>
    </w:p>
    <w:p w14:paraId="1977013B"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403" w:name="_Toc169543192"/>
      <w:bookmarkStart w:id="404" w:name="_Toc170725760"/>
      <w:bookmarkStart w:id="405" w:name="_Toc170725993"/>
      <w:bookmarkStart w:id="406" w:name="_Toc178866964"/>
      <w:bookmarkEnd w:id="403"/>
      <w:bookmarkEnd w:id="404"/>
      <w:bookmarkEnd w:id="405"/>
      <w:bookmarkEnd w:id="406"/>
    </w:p>
    <w:p w14:paraId="0576F3C0"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407" w:name="_Toc169543193"/>
      <w:bookmarkStart w:id="408" w:name="_Toc170725761"/>
      <w:bookmarkStart w:id="409" w:name="_Toc170725994"/>
      <w:bookmarkStart w:id="410" w:name="_Toc178866965"/>
      <w:bookmarkEnd w:id="407"/>
      <w:bookmarkEnd w:id="408"/>
      <w:bookmarkEnd w:id="409"/>
      <w:bookmarkEnd w:id="410"/>
    </w:p>
    <w:p w14:paraId="3F71D2E2"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411" w:name="_Toc169543194"/>
      <w:bookmarkStart w:id="412" w:name="_Toc170725762"/>
      <w:bookmarkStart w:id="413" w:name="_Toc170725995"/>
      <w:bookmarkStart w:id="414" w:name="_Toc178866966"/>
      <w:bookmarkEnd w:id="411"/>
      <w:bookmarkEnd w:id="412"/>
      <w:bookmarkEnd w:id="413"/>
      <w:bookmarkEnd w:id="414"/>
    </w:p>
    <w:p w14:paraId="0CB4028B"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415" w:name="_Toc169543195"/>
      <w:bookmarkStart w:id="416" w:name="_Toc170725763"/>
      <w:bookmarkStart w:id="417" w:name="_Toc170725996"/>
      <w:bookmarkStart w:id="418" w:name="_Toc178866967"/>
      <w:bookmarkEnd w:id="415"/>
      <w:bookmarkEnd w:id="416"/>
      <w:bookmarkEnd w:id="417"/>
      <w:bookmarkEnd w:id="418"/>
    </w:p>
    <w:p w14:paraId="70D24B2F" w14:textId="77777777" w:rsidR="00033445" w:rsidRPr="00033445" w:rsidRDefault="00033445" w:rsidP="00033445">
      <w:pPr>
        <w:pStyle w:val="Prrafodelista"/>
        <w:keepNext/>
        <w:keepLines/>
        <w:numPr>
          <w:ilvl w:val="0"/>
          <w:numId w:val="6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419" w:name="_Toc169543196"/>
      <w:bookmarkStart w:id="420" w:name="_Toc170725764"/>
      <w:bookmarkStart w:id="421" w:name="_Toc170725997"/>
      <w:bookmarkStart w:id="422" w:name="_Toc178866968"/>
      <w:bookmarkEnd w:id="419"/>
      <w:bookmarkEnd w:id="420"/>
      <w:bookmarkEnd w:id="421"/>
      <w:bookmarkEnd w:id="422"/>
    </w:p>
    <w:p w14:paraId="4E9B4F39" w14:textId="77777777" w:rsidR="00033445" w:rsidRPr="00033445" w:rsidRDefault="00033445" w:rsidP="00033445">
      <w:pPr>
        <w:pStyle w:val="Prrafodelista"/>
        <w:keepNext/>
        <w:keepLines/>
        <w:numPr>
          <w:ilvl w:val="1"/>
          <w:numId w:val="6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423" w:name="_Toc169543197"/>
      <w:bookmarkStart w:id="424" w:name="_Toc170725765"/>
      <w:bookmarkStart w:id="425" w:name="_Toc170725998"/>
      <w:bookmarkStart w:id="426" w:name="_Toc178866969"/>
      <w:bookmarkEnd w:id="423"/>
      <w:bookmarkEnd w:id="424"/>
      <w:bookmarkEnd w:id="425"/>
      <w:bookmarkEnd w:id="426"/>
    </w:p>
    <w:p w14:paraId="373B0F01" w14:textId="48155B7A" w:rsidR="00256BB8" w:rsidRPr="00FC2C4E" w:rsidRDefault="462A1916" w:rsidP="6A345AAA">
      <w:pPr>
        <w:pStyle w:val="Ttulo3"/>
        <w:numPr>
          <w:ilvl w:val="2"/>
          <w:numId w:val="65"/>
        </w:numPr>
        <w:rPr>
          <w:rFonts w:ascii="Calibri Light" w:eastAsiaTheme="minorEastAsia" w:hAnsi="Calibri Light" w:cs="Segoe UI"/>
          <w:b/>
          <w:bCs/>
          <w:color w:val="auto"/>
          <w:sz w:val="22"/>
          <w:szCs w:val="22"/>
        </w:rPr>
      </w:pPr>
      <w:bookmarkStart w:id="427" w:name="_Toc178866970"/>
      <w:r>
        <w:t>Propuestas de mejora a través de los Lineamiento</w:t>
      </w:r>
      <w:r w:rsidR="001B7983">
        <w:t>s</w:t>
      </w:r>
      <w:r>
        <w:t xml:space="preserve"> de Autorización de Uso </w:t>
      </w:r>
      <w:bookmarkEnd w:id="396"/>
      <w:bookmarkEnd w:id="401"/>
      <w:bookmarkEnd w:id="402"/>
      <w:r w:rsidR="146C4E24">
        <w:t>Secundario</w:t>
      </w:r>
      <w:bookmarkEnd w:id="427"/>
    </w:p>
    <w:p w14:paraId="6FBB7646" w14:textId="77777777" w:rsidR="00256BB8" w:rsidRPr="003E6394" w:rsidRDefault="00256BB8" w:rsidP="00256BB8">
      <w:pPr>
        <w:pStyle w:val="Prrafodelista"/>
        <w:numPr>
          <w:ilvl w:val="0"/>
          <w:numId w:val="1"/>
        </w:numPr>
        <w:ind w:left="1149" w:hanging="357"/>
        <w:rPr>
          <w:rFonts w:asciiTheme="majorHAnsi" w:hAnsiTheme="majorHAnsi" w:cstheme="majorHAnsi"/>
        </w:rPr>
      </w:pPr>
      <w:r w:rsidRPr="003E6394">
        <w:rPr>
          <w:rFonts w:asciiTheme="majorHAnsi" w:hAnsiTheme="majorHAnsi" w:cstheme="majorHAnsi"/>
          <w:b/>
        </w:rPr>
        <w:t>Mecanismos de asignación del espectro radioeléctrico.</w:t>
      </w:r>
      <w:r w:rsidRPr="003E6394">
        <w:rPr>
          <w:rFonts w:asciiTheme="majorHAnsi" w:hAnsiTheme="majorHAnsi" w:cstheme="majorHAnsi"/>
        </w:rPr>
        <w:t xml:space="preserve"> Evalua</w:t>
      </w:r>
      <w:r w:rsidR="00196C26">
        <w:rPr>
          <w:rFonts w:asciiTheme="majorHAnsi" w:hAnsiTheme="majorHAnsi" w:cstheme="majorHAnsi"/>
        </w:rPr>
        <w:t>r</w:t>
      </w:r>
      <w:r w:rsidRPr="003E6394">
        <w:rPr>
          <w:rFonts w:asciiTheme="majorHAnsi" w:hAnsiTheme="majorHAnsi" w:cstheme="majorHAnsi"/>
        </w:rPr>
        <w:t xml:space="preserve"> el otorgamiento de espectro para uso primario, brindando certidumbre jurídica a largo plazo para empresas, permitiendo servicios de mayor calidad y disponibilidad, sin afectaciones por interferencias, como lo requiere la tecnología 5G.</w:t>
      </w:r>
    </w:p>
    <w:p w14:paraId="05B53E44" w14:textId="77777777" w:rsidR="00256BB8" w:rsidRPr="003E6394" w:rsidRDefault="00256BB8" w:rsidP="00256BB8">
      <w:pPr>
        <w:pStyle w:val="Prrafodelista"/>
        <w:numPr>
          <w:ilvl w:val="0"/>
          <w:numId w:val="1"/>
        </w:numPr>
        <w:ind w:left="1149" w:hanging="357"/>
        <w:rPr>
          <w:rFonts w:asciiTheme="majorHAnsi" w:hAnsiTheme="majorHAnsi" w:cstheme="majorHAnsi"/>
        </w:rPr>
      </w:pPr>
      <w:r w:rsidRPr="003E6394">
        <w:rPr>
          <w:rFonts w:asciiTheme="majorHAnsi" w:hAnsiTheme="majorHAnsi" w:cstheme="majorHAnsi"/>
          <w:b/>
        </w:rPr>
        <w:t>Acceso a diversas bandas de frecuencias.</w:t>
      </w:r>
      <w:r w:rsidRPr="003E6394">
        <w:rPr>
          <w:rFonts w:asciiTheme="majorHAnsi" w:hAnsiTheme="majorHAnsi" w:cstheme="majorHAnsi"/>
        </w:rPr>
        <w:t xml:space="preserve"> </w:t>
      </w:r>
      <w:r w:rsidR="00196C26" w:rsidRPr="003E6394">
        <w:rPr>
          <w:rFonts w:asciiTheme="majorHAnsi" w:hAnsiTheme="majorHAnsi" w:cstheme="majorHAnsi"/>
        </w:rPr>
        <w:t>Evalua</w:t>
      </w:r>
      <w:r w:rsidR="00196C26">
        <w:rPr>
          <w:rFonts w:asciiTheme="majorHAnsi" w:hAnsiTheme="majorHAnsi" w:cstheme="majorHAnsi"/>
        </w:rPr>
        <w:t>r</w:t>
      </w:r>
      <w:r w:rsidR="00196C26" w:rsidRPr="003E6394">
        <w:rPr>
          <w:rFonts w:asciiTheme="majorHAnsi" w:hAnsiTheme="majorHAnsi" w:cstheme="majorHAnsi"/>
        </w:rPr>
        <w:t xml:space="preserve"> el otorgamiento </w:t>
      </w:r>
      <w:r w:rsidRPr="003E6394">
        <w:rPr>
          <w:rFonts w:asciiTheme="majorHAnsi" w:hAnsiTheme="majorHAnsi" w:cstheme="majorHAnsi"/>
        </w:rPr>
        <w:t>de espectro radioeléctrico en casos donde el servicio buscado no coincida con la atribución del espectro establecida, permitiendo autorizaciones en áreas geográficas específicas sin riesgo de interferencias perjudiciales.</w:t>
      </w:r>
    </w:p>
    <w:p w14:paraId="15225A4C" w14:textId="77777777" w:rsidR="00256BB8" w:rsidRPr="003E6394" w:rsidRDefault="00256BB8" w:rsidP="16A72AD1">
      <w:pPr>
        <w:pStyle w:val="Prrafodelista"/>
        <w:numPr>
          <w:ilvl w:val="0"/>
          <w:numId w:val="1"/>
        </w:numPr>
        <w:ind w:left="1149" w:hanging="357"/>
        <w:rPr>
          <w:rFonts w:asciiTheme="majorHAnsi" w:hAnsiTheme="majorHAnsi" w:cstheme="majorBidi"/>
        </w:rPr>
      </w:pPr>
      <w:r w:rsidRPr="16A72AD1">
        <w:rPr>
          <w:rFonts w:asciiTheme="majorHAnsi" w:hAnsiTheme="majorHAnsi" w:cstheme="majorBidi"/>
          <w:b/>
          <w:bCs/>
        </w:rPr>
        <w:t xml:space="preserve">Ampliar la vigencia de las </w:t>
      </w:r>
      <w:r w:rsidR="00714A30" w:rsidRPr="16A72AD1">
        <w:rPr>
          <w:rFonts w:asciiTheme="majorHAnsi" w:hAnsiTheme="majorHAnsi" w:cstheme="majorBidi"/>
          <w:b/>
          <w:bCs/>
        </w:rPr>
        <w:t>a</w:t>
      </w:r>
      <w:r w:rsidRPr="16A72AD1">
        <w:rPr>
          <w:rFonts w:asciiTheme="majorHAnsi" w:hAnsiTheme="majorHAnsi" w:cstheme="majorBidi"/>
          <w:b/>
          <w:bCs/>
        </w:rPr>
        <w:t>utorizaciones.</w:t>
      </w:r>
      <w:r w:rsidRPr="16A72AD1">
        <w:rPr>
          <w:rFonts w:asciiTheme="majorHAnsi" w:hAnsiTheme="majorHAnsi" w:cstheme="majorBidi"/>
        </w:rPr>
        <w:t xml:space="preserve"> Contemplar una vigencia de hasta 20 años para las </w:t>
      </w:r>
      <w:r w:rsidR="00714A30" w:rsidRPr="16A72AD1">
        <w:rPr>
          <w:rFonts w:asciiTheme="majorHAnsi" w:hAnsiTheme="majorHAnsi" w:cstheme="majorBidi"/>
        </w:rPr>
        <w:t>a</w:t>
      </w:r>
      <w:r w:rsidRPr="16A72AD1">
        <w:rPr>
          <w:rFonts w:asciiTheme="majorHAnsi" w:hAnsiTheme="majorHAnsi" w:cstheme="majorBidi"/>
        </w:rPr>
        <w:t>utorizaciones de actividades comerciales o industriales.</w:t>
      </w:r>
    </w:p>
    <w:p w14:paraId="61EED3CC" w14:textId="77777777" w:rsidR="00256BB8" w:rsidRPr="003E6394" w:rsidRDefault="00256BB8" w:rsidP="00256BB8">
      <w:pPr>
        <w:pStyle w:val="Prrafodelista"/>
        <w:numPr>
          <w:ilvl w:val="0"/>
          <w:numId w:val="1"/>
        </w:numPr>
        <w:ind w:left="1149" w:hanging="357"/>
        <w:rPr>
          <w:rFonts w:asciiTheme="majorHAnsi" w:hAnsiTheme="majorHAnsi" w:cstheme="majorHAnsi"/>
        </w:rPr>
      </w:pPr>
      <w:r w:rsidRPr="003E6394">
        <w:rPr>
          <w:rFonts w:asciiTheme="majorHAnsi" w:hAnsiTheme="majorHAnsi" w:cstheme="majorHAnsi"/>
          <w:b/>
        </w:rPr>
        <w:t xml:space="preserve">Brindar certeza jurídica a los </w:t>
      </w:r>
      <w:r w:rsidR="00714A30">
        <w:rPr>
          <w:rFonts w:asciiTheme="majorHAnsi" w:hAnsiTheme="majorHAnsi" w:cstheme="majorHAnsi"/>
          <w:b/>
        </w:rPr>
        <w:t>a</w:t>
      </w:r>
      <w:r w:rsidRPr="003E6394">
        <w:rPr>
          <w:rFonts w:asciiTheme="majorHAnsi" w:hAnsiTheme="majorHAnsi" w:cstheme="majorHAnsi"/>
          <w:b/>
        </w:rPr>
        <w:t>utorizados en la solicitud de una posible prórroga.</w:t>
      </w:r>
      <w:r w:rsidRPr="003E6394">
        <w:rPr>
          <w:rFonts w:asciiTheme="majorHAnsi" w:hAnsiTheme="majorHAnsi" w:cstheme="majorHAnsi"/>
        </w:rPr>
        <w:t xml:space="preserve"> Incorporar un articulado que garantice la posibilidad de prórroga por un plazo igual o mayor a la vigencia original.</w:t>
      </w:r>
    </w:p>
    <w:p w14:paraId="2240302C" w14:textId="77777777" w:rsidR="00256BB8" w:rsidRPr="003E6394" w:rsidRDefault="00256BB8" w:rsidP="00256BB8">
      <w:pPr>
        <w:pStyle w:val="Prrafodelista"/>
        <w:numPr>
          <w:ilvl w:val="0"/>
          <w:numId w:val="1"/>
        </w:numPr>
        <w:ind w:left="1149" w:hanging="357"/>
        <w:rPr>
          <w:rFonts w:asciiTheme="majorHAnsi" w:hAnsiTheme="majorHAnsi" w:cstheme="majorHAnsi"/>
          <w:b/>
        </w:rPr>
      </w:pPr>
      <w:r w:rsidRPr="003E6394">
        <w:rPr>
          <w:rFonts w:asciiTheme="majorHAnsi" w:hAnsiTheme="majorHAnsi" w:cstheme="majorHAnsi"/>
          <w:b/>
        </w:rPr>
        <w:t xml:space="preserve">Dar certeza jurídica a los </w:t>
      </w:r>
      <w:r w:rsidR="00714A30">
        <w:rPr>
          <w:rFonts w:asciiTheme="majorHAnsi" w:hAnsiTheme="majorHAnsi" w:cstheme="majorHAnsi"/>
          <w:b/>
        </w:rPr>
        <w:t>a</w:t>
      </w:r>
      <w:r w:rsidRPr="003E6394">
        <w:rPr>
          <w:rFonts w:asciiTheme="majorHAnsi" w:hAnsiTheme="majorHAnsi" w:cstheme="majorHAnsi"/>
          <w:b/>
        </w:rPr>
        <w:t xml:space="preserve">utorizados respecto del posible otorgamiento de espectro bajo la modalidad de uso secundario dentro de la cobertura efectiva de los concesionarios de telecomunicaciones y/o radiodifusión. </w:t>
      </w:r>
    </w:p>
    <w:p w14:paraId="1384D384" w14:textId="77777777" w:rsidR="00256BB8" w:rsidRPr="003E6394" w:rsidRDefault="00256BB8" w:rsidP="00256BB8">
      <w:pPr>
        <w:pStyle w:val="Prrafodelista"/>
        <w:numPr>
          <w:ilvl w:val="1"/>
          <w:numId w:val="1"/>
        </w:numPr>
        <w:ind w:left="1440" w:hanging="357"/>
        <w:rPr>
          <w:rFonts w:asciiTheme="majorHAnsi" w:hAnsiTheme="majorHAnsi" w:cstheme="majorHAnsi"/>
        </w:rPr>
      </w:pPr>
      <w:r w:rsidRPr="003E6394">
        <w:rPr>
          <w:rFonts w:asciiTheme="majorHAnsi" w:hAnsiTheme="majorHAnsi" w:cstheme="majorHAnsi"/>
        </w:rPr>
        <w:t xml:space="preserve">Evaluar el posible otorgamiento de espectro para </w:t>
      </w:r>
      <w:r w:rsidR="00714A30">
        <w:rPr>
          <w:rFonts w:asciiTheme="majorHAnsi" w:hAnsiTheme="majorHAnsi" w:cstheme="majorHAnsi"/>
        </w:rPr>
        <w:t>a</w:t>
      </w:r>
      <w:r w:rsidRPr="003E6394">
        <w:rPr>
          <w:rFonts w:asciiTheme="majorHAnsi" w:hAnsiTheme="majorHAnsi" w:cstheme="majorHAnsi"/>
        </w:rPr>
        <w:t>utorizados que deseen operar dentro de la cobertura efectiva de un concesionario, garantizando la no interferencia mediante mecanismos de compartición de espectro.</w:t>
      </w:r>
    </w:p>
    <w:p w14:paraId="69B32606" w14:textId="77777777" w:rsidR="00256BB8" w:rsidRPr="003E6394" w:rsidRDefault="00256BB8" w:rsidP="00256BB8">
      <w:pPr>
        <w:pStyle w:val="Prrafodelista"/>
        <w:numPr>
          <w:ilvl w:val="1"/>
          <w:numId w:val="1"/>
        </w:numPr>
        <w:ind w:left="1440" w:hanging="357"/>
        <w:rPr>
          <w:rFonts w:asciiTheme="majorHAnsi" w:hAnsiTheme="majorHAnsi" w:cstheme="majorHAnsi"/>
        </w:rPr>
      </w:pPr>
      <w:r w:rsidRPr="003E6394">
        <w:rPr>
          <w:rFonts w:asciiTheme="majorHAnsi" w:hAnsiTheme="majorHAnsi" w:cstheme="majorHAnsi"/>
        </w:rPr>
        <w:t xml:space="preserve">Regular la coexistencia de una red privada con un concesionario ya establecido en la misma cobertura, </w:t>
      </w:r>
      <w:r w:rsidRPr="00D402E7">
        <w:rPr>
          <w:rFonts w:asciiTheme="majorHAnsi" w:hAnsiTheme="majorHAnsi" w:cstheme="majorHAnsi"/>
        </w:rPr>
        <w:t>asegurando una convivencia armoniosa.</w:t>
      </w:r>
    </w:p>
    <w:p w14:paraId="18C6A16E" w14:textId="77777777" w:rsidR="00256BB8" w:rsidRPr="003E6394" w:rsidRDefault="00256BB8" w:rsidP="00256BB8">
      <w:pPr>
        <w:pStyle w:val="Prrafodelista"/>
        <w:numPr>
          <w:ilvl w:val="0"/>
          <w:numId w:val="1"/>
        </w:numPr>
        <w:ind w:left="1149" w:hanging="357"/>
        <w:rPr>
          <w:rFonts w:asciiTheme="majorHAnsi" w:hAnsiTheme="majorHAnsi" w:cstheme="majorHAnsi"/>
        </w:rPr>
      </w:pPr>
      <w:r w:rsidRPr="003E6394">
        <w:rPr>
          <w:rFonts w:asciiTheme="majorHAnsi" w:hAnsiTheme="majorHAnsi" w:cstheme="majorHAnsi"/>
          <w:b/>
        </w:rPr>
        <w:t xml:space="preserve">Renovación de la </w:t>
      </w:r>
      <w:r w:rsidR="00714A30">
        <w:rPr>
          <w:rFonts w:asciiTheme="majorHAnsi" w:hAnsiTheme="majorHAnsi" w:cstheme="majorHAnsi"/>
          <w:b/>
        </w:rPr>
        <w:t>a</w:t>
      </w:r>
      <w:r w:rsidRPr="003E6394">
        <w:rPr>
          <w:rFonts w:asciiTheme="majorHAnsi" w:hAnsiTheme="majorHAnsi" w:cstheme="majorHAnsi"/>
          <w:b/>
        </w:rPr>
        <w:t>utorización.</w:t>
      </w:r>
      <w:r w:rsidRPr="003E6394">
        <w:rPr>
          <w:rFonts w:asciiTheme="majorHAnsi" w:hAnsiTheme="majorHAnsi" w:cstheme="majorHAnsi"/>
        </w:rPr>
        <w:t xml:space="preserve"> Establecer la opción de renovación automática al final de la vigencia, con la posibilidad de notificar al IFT si no se desea renovar.</w:t>
      </w:r>
    </w:p>
    <w:p w14:paraId="172BA5FF" w14:textId="1690A938" w:rsidR="00256BB8" w:rsidRPr="003E6394" w:rsidRDefault="00256BB8" w:rsidP="00256BB8">
      <w:pPr>
        <w:pStyle w:val="Prrafodelista"/>
        <w:numPr>
          <w:ilvl w:val="0"/>
          <w:numId w:val="1"/>
        </w:numPr>
        <w:ind w:left="1149" w:hanging="357"/>
        <w:rPr>
          <w:rFonts w:asciiTheme="majorHAnsi" w:hAnsiTheme="majorHAnsi" w:cstheme="majorHAnsi"/>
        </w:rPr>
      </w:pPr>
      <w:r w:rsidRPr="00274A5C">
        <w:rPr>
          <w:rFonts w:asciiTheme="majorHAnsi" w:hAnsiTheme="majorHAnsi" w:cstheme="majorHAnsi"/>
          <w:b/>
        </w:rPr>
        <w:t xml:space="preserve">Adición/modificación de frecuencias en las </w:t>
      </w:r>
      <w:r w:rsidR="00714A30">
        <w:rPr>
          <w:rFonts w:asciiTheme="majorHAnsi" w:hAnsiTheme="majorHAnsi" w:cstheme="majorHAnsi"/>
          <w:b/>
        </w:rPr>
        <w:t>a</w:t>
      </w:r>
      <w:r w:rsidRPr="00274A5C">
        <w:rPr>
          <w:rFonts w:asciiTheme="majorHAnsi" w:hAnsiTheme="majorHAnsi" w:cstheme="majorHAnsi"/>
          <w:b/>
        </w:rPr>
        <w:t>utorizaciones previamente otorgadas.</w:t>
      </w:r>
      <w:r w:rsidRPr="003E6394">
        <w:rPr>
          <w:rFonts w:asciiTheme="majorHAnsi" w:hAnsiTheme="majorHAnsi" w:cstheme="majorHAnsi"/>
        </w:rPr>
        <w:t xml:space="preserve"> Permitir que se puedan solicitar/modificar frecuencias sobre una autorización originalmente concedida sin necesidad de tramitar una nueva.</w:t>
      </w:r>
    </w:p>
    <w:p w14:paraId="008BE17C" w14:textId="3150F6AA" w:rsidR="00256BB8" w:rsidRPr="003E6394" w:rsidRDefault="00256BB8" w:rsidP="00256BB8">
      <w:pPr>
        <w:pStyle w:val="Prrafodelista"/>
        <w:numPr>
          <w:ilvl w:val="0"/>
          <w:numId w:val="1"/>
        </w:numPr>
        <w:ind w:left="1149" w:hanging="357"/>
        <w:rPr>
          <w:rFonts w:asciiTheme="majorHAnsi" w:hAnsiTheme="majorHAnsi" w:cstheme="majorHAnsi"/>
        </w:rPr>
      </w:pPr>
      <w:r w:rsidRPr="00274A5C">
        <w:rPr>
          <w:rFonts w:asciiTheme="majorHAnsi" w:hAnsiTheme="majorHAnsi" w:cstheme="majorHAnsi"/>
          <w:b/>
        </w:rPr>
        <w:t>Sistemas/aplicaciones de misión prioritaria.</w:t>
      </w:r>
      <w:r w:rsidRPr="003E6394">
        <w:rPr>
          <w:rFonts w:asciiTheme="majorHAnsi" w:hAnsiTheme="majorHAnsi" w:cstheme="majorHAnsi"/>
        </w:rPr>
        <w:t xml:space="preserve"> Considerar un apartado especial para aquellos sistemas o aplicaciones industriales que sean indispensables para salvaguardar la integridad física de las personas y comunidades, así como para la protección y conservación del medio ambiente.</w:t>
      </w:r>
    </w:p>
    <w:p w14:paraId="11560E38" w14:textId="77777777" w:rsidR="00256BB8" w:rsidRPr="00FC2C4E" w:rsidRDefault="00256BB8" w:rsidP="00FC2C4E">
      <w:pPr>
        <w:pStyle w:val="Ttulo3"/>
        <w:numPr>
          <w:ilvl w:val="2"/>
          <w:numId w:val="65"/>
        </w:numPr>
        <w:rPr>
          <w:rFonts w:ascii="Calibri Light" w:eastAsiaTheme="minorHAnsi" w:hAnsi="Calibri Light" w:cs="Segoe UI"/>
          <w:b/>
          <w:color w:val="auto"/>
          <w:sz w:val="22"/>
          <w:szCs w:val="22"/>
        </w:rPr>
      </w:pPr>
      <w:bookmarkStart w:id="428" w:name="_Toc178866971"/>
      <w:r w:rsidRPr="00033445">
        <w:lastRenderedPageBreak/>
        <w:t>Propuestas de mejora a través de una concesión de uso privado con fines de experimentación</w:t>
      </w:r>
      <w:bookmarkEnd w:id="428"/>
    </w:p>
    <w:p w14:paraId="2D6C285A" w14:textId="77777777" w:rsidR="00256BB8" w:rsidRPr="00874E84" w:rsidRDefault="00256BB8" w:rsidP="16A72AD1">
      <w:pPr>
        <w:pStyle w:val="Prrafodelista"/>
        <w:numPr>
          <w:ilvl w:val="0"/>
          <w:numId w:val="46"/>
        </w:numPr>
        <w:rPr>
          <w:rFonts w:asciiTheme="majorHAnsi" w:hAnsiTheme="majorHAnsi" w:cstheme="majorBidi"/>
          <w:b/>
          <w:bCs/>
        </w:rPr>
      </w:pPr>
      <w:r w:rsidRPr="16A72AD1">
        <w:rPr>
          <w:rFonts w:asciiTheme="majorHAnsi" w:hAnsiTheme="majorHAnsi" w:cstheme="majorBidi"/>
          <w:b/>
          <w:bCs/>
        </w:rPr>
        <w:t xml:space="preserve">Acceso a diversas bandas de frecuencias. </w:t>
      </w:r>
      <w:r w:rsidRPr="16A72AD1">
        <w:rPr>
          <w:rFonts w:asciiTheme="majorHAnsi" w:hAnsiTheme="majorHAnsi" w:cstheme="majorBidi"/>
        </w:rPr>
        <w:t>Considerar la inclusión de distintas bandas de frecuencia para probar equipos de diferentes fabricantes o escenarios de pruebas variados.</w:t>
      </w:r>
    </w:p>
    <w:p w14:paraId="2954D7E8" w14:textId="77777777" w:rsidR="00256BB8" w:rsidRPr="00874E84" w:rsidRDefault="00256BB8" w:rsidP="00256BB8">
      <w:pPr>
        <w:pStyle w:val="Prrafodelista"/>
        <w:numPr>
          <w:ilvl w:val="0"/>
          <w:numId w:val="46"/>
        </w:numPr>
        <w:ind w:hanging="357"/>
        <w:rPr>
          <w:rFonts w:asciiTheme="majorHAnsi" w:hAnsiTheme="majorHAnsi" w:cstheme="majorHAnsi"/>
        </w:rPr>
      </w:pPr>
      <w:r w:rsidRPr="00874E84">
        <w:rPr>
          <w:rFonts w:asciiTheme="majorHAnsi" w:hAnsiTheme="majorHAnsi" w:cstheme="majorHAnsi"/>
          <w:b/>
        </w:rPr>
        <w:t xml:space="preserve">Vigencia de la concesión. </w:t>
      </w:r>
      <w:r w:rsidRPr="00874E84">
        <w:rPr>
          <w:rFonts w:asciiTheme="majorHAnsi" w:hAnsiTheme="majorHAnsi" w:cstheme="majorHAnsi"/>
        </w:rPr>
        <w:t>Considerar la posibilidad de ampliar la vigencia de la concesión de uso experimental hasta por un plazo de 10 años.</w:t>
      </w:r>
    </w:p>
    <w:p w14:paraId="36EB9AE3" w14:textId="77777777" w:rsidR="00256BB8" w:rsidRPr="00874E84" w:rsidRDefault="00256BB8" w:rsidP="00256BB8">
      <w:pPr>
        <w:pStyle w:val="Prrafodelista"/>
        <w:numPr>
          <w:ilvl w:val="0"/>
          <w:numId w:val="46"/>
        </w:numPr>
        <w:ind w:hanging="357"/>
        <w:rPr>
          <w:rFonts w:asciiTheme="majorHAnsi" w:hAnsiTheme="majorHAnsi" w:cstheme="majorHAnsi"/>
          <w:b/>
        </w:rPr>
      </w:pPr>
      <w:r w:rsidRPr="00874E84">
        <w:rPr>
          <w:rFonts w:asciiTheme="majorHAnsi" w:hAnsiTheme="majorHAnsi" w:cstheme="majorHAnsi"/>
          <w:b/>
        </w:rPr>
        <w:t xml:space="preserve">Esquema de fácil transición a uso secundario. </w:t>
      </w:r>
      <w:r w:rsidRPr="00874E84">
        <w:rPr>
          <w:rFonts w:asciiTheme="majorHAnsi" w:hAnsiTheme="majorHAnsi" w:cstheme="majorHAnsi"/>
        </w:rPr>
        <w:t>Simplificar el proceso para obtener la autorización de uso secundario de las bandas de frecuencias, basándose en resultados exitosos de pruebas experimentales y utilizando informes de resultados como insumo para la valoración en dicho proceso.</w:t>
      </w:r>
    </w:p>
    <w:p w14:paraId="07A1D01F" w14:textId="77777777" w:rsidR="00256BB8" w:rsidRPr="00FC2C4E" w:rsidRDefault="00256BB8" w:rsidP="00FC2C4E">
      <w:pPr>
        <w:pStyle w:val="Ttulo3"/>
        <w:numPr>
          <w:ilvl w:val="2"/>
          <w:numId w:val="65"/>
        </w:numPr>
        <w:rPr>
          <w:rFonts w:ascii="Calibri Light" w:eastAsiaTheme="minorHAnsi" w:hAnsi="Calibri Light" w:cs="Segoe UI"/>
          <w:b/>
          <w:color w:val="auto"/>
          <w:sz w:val="22"/>
          <w:szCs w:val="22"/>
        </w:rPr>
      </w:pPr>
      <w:bookmarkStart w:id="429" w:name="_Toc178866972"/>
      <w:r w:rsidRPr="00033445">
        <w:t>Propuestas para la creación de un marco regulatorio que sustente las redes privadas</w:t>
      </w:r>
      <w:bookmarkEnd w:id="429"/>
    </w:p>
    <w:p w14:paraId="65B9E25E" w14:textId="77777777" w:rsidR="00256BB8" w:rsidRPr="00874E84" w:rsidRDefault="00256BB8" w:rsidP="00256BB8">
      <w:pPr>
        <w:pStyle w:val="Prrafodelista"/>
        <w:numPr>
          <w:ilvl w:val="0"/>
          <w:numId w:val="47"/>
        </w:numPr>
        <w:rPr>
          <w:rFonts w:asciiTheme="majorHAnsi" w:hAnsiTheme="majorHAnsi" w:cstheme="majorHAnsi"/>
          <w:b/>
        </w:rPr>
      </w:pPr>
      <w:r w:rsidRPr="00874E84">
        <w:rPr>
          <w:rFonts w:asciiTheme="majorHAnsi" w:hAnsiTheme="majorHAnsi" w:cstheme="majorHAnsi"/>
          <w:b/>
        </w:rPr>
        <w:t xml:space="preserve">Unidades avaladas como verificadores, revisores, evaluadores de proyectos de implementación de tecnologías 5G en operaciones industriales. </w:t>
      </w:r>
      <w:r w:rsidRPr="00921621">
        <w:rPr>
          <w:rFonts w:asciiTheme="majorHAnsi" w:hAnsiTheme="majorHAnsi" w:cstheme="majorHAnsi"/>
        </w:rPr>
        <w:t>Crear unidades especializadas en temas normativos y técnicos de tecnologías 5G para revisar y evaluar proyectos de implementación en industrias, garantizando la conformidad con los lineamientos técnicos.</w:t>
      </w:r>
    </w:p>
    <w:p w14:paraId="272E1754" w14:textId="77777777" w:rsidR="00256BB8" w:rsidRPr="00874E84" w:rsidRDefault="00256BB8" w:rsidP="00256BB8">
      <w:pPr>
        <w:pStyle w:val="Prrafodelista"/>
        <w:numPr>
          <w:ilvl w:val="0"/>
          <w:numId w:val="47"/>
        </w:numPr>
        <w:rPr>
          <w:rFonts w:asciiTheme="majorHAnsi" w:hAnsiTheme="majorHAnsi" w:cstheme="majorHAnsi"/>
          <w:b/>
        </w:rPr>
      </w:pPr>
      <w:r w:rsidRPr="00874E84">
        <w:rPr>
          <w:rFonts w:asciiTheme="majorHAnsi" w:hAnsiTheme="majorHAnsi" w:cstheme="majorHAnsi"/>
          <w:b/>
        </w:rPr>
        <w:t xml:space="preserve">Interoperabilidad entre las redes privadas y los servicios comerciales de redes 5G. </w:t>
      </w:r>
      <w:r w:rsidRPr="00921621">
        <w:rPr>
          <w:rFonts w:asciiTheme="majorHAnsi" w:hAnsiTheme="majorHAnsi" w:cstheme="majorHAnsi"/>
        </w:rPr>
        <w:t>Establecer un marco normativo para regular la interoperabilidad entre redes privadas y públicas, definiendo derechos, obligaciones y condiciones técnicas para una integración eficiente.</w:t>
      </w:r>
    </w:p>
    <w:p w14:paraId="2E41A990" w14:textId="77777777" w:rsidR="00256BB8" w:rsidRPr="00874E84" w:rsidRDefault="00256BB8" w:rsidP="00256BB8">
      <w:pPr>
        <w:pStyle w:val="Prrafodelista"/>
        <w:numPr>
          <w:ilvl w:val="0"/>
          <w:numId w:val="47"/>
        </w:numPr>
        <w:rPr>
          <w:rFonts w:asciiTheme="majorHAnsi" w:hAnsiTheme="majorHAnsi" w:cstheme="majorHAnsi"/>
          <w:b/>
        </w:rPr>
      </w:pPr>
      <w:r w:rsidRPr="00874E84">
        <w:rPr>
          <w:rFonts w:asciiTheme="majorHAnsi" w:hAnsiTheme="majorHAnsi" w:cstheme="majorHAnsi"/>
          <w:b/>
        </w:rPr>
        <w:t>Elaboración de un marco regulatorio que sustente las redes privadas e identifique diferentes bandas de frecuencias que las posibiliten.</w:t>
      </w:r>
    </w:p>
    <w:p w14:paraId="2812CE0F" w14:textId="77777777" w:rsidR="00256BB8" w:rsidRPr="00921621" w:rsidRDefault="00256BB8" w:rsidP="00256BB8">
      <w:pPr>
        <w:pStyle w:val="Prrafodelista"/>
        <w:numPr>
          <w:ilvl w:val="1"/>
          <w:numId w:val="1"/>
        </w:numPr>
        <w:ind w:left="1440" w:hanging="357"/>
        <w:rPr>
          <w:rFonts w:asciiTheme="majorHAnsi" w:hAnsiTheme="majorHAnsi" w:cstheme="majorHAnsi"/>
        </w:rPr>
      </w:pPr>
      <w:r w:rsidRPr="00921621">
        <w:rPr>
          <w:rFonts w:asciiTheme="majorHAnsi" w:hAnsiTheme="majorHAnsi" w:cstheme="majorHAnsi"/>
        </w:rPr>
        <w:t>Crear un marco regulatorio que permita identificar y asignar espectro para el uso de redes privadas, y/o la modificación de la LFTR con el propósito de crear una concesión o autorización específica para redes privadas, con un marco regulatorio específico.</w:t>
      </w:r>
    </w:p>
    <w:p w14:paraId="7477D9A2" w14:textId="77777777" w:rsidR="00256BB8" w:rsidRPr="00921621" w:rsidRDefault="00256BB8" w:rsidP="00256BB8">
      <w:pPr>
        <w:pStyle w:val="Prrafodelista"/>
        <w:numPr>
          <w:ilvl w:val="1"/>
          <w:numId w:val="1"/>
        </w:numPr>
        <w:ind w:left="1440" w:hanging="357"/>
        <w:rPr>
          <w:rFonts w:asciiTheme="majorHAnsi" w:hAnsiTheme="majorHAnsi" w:cstheme="majorHAnsi"/>
        </w:rPr>
      </w:pPr>
      <w:r w:rsidRPr="00921621">
        <w:rPr>
          <w:rFonts w:asciiTheme="majorHAnsi" w:hAnsiTheme="majorHAnsi" w:cstheme="majorHAnsi"/>
        </w:rPr>
        <w:t>Analizar las siguientes bandas de frecuencias para la identificación de espectro dedicado a las redes privadas: 410-430 MHz, 450-470 MHz, Banda L (1427-1518 MHz), 2300 MHz, 2483.5-2495 MHz (B53), 2570-2620 MHz (2.6 GHz TDD), 3.7-3.8 GHz, una parte de 26 GHz y 28 GHz, entre otras.</w:t>
      </w:r>
    </w:p>
    <w:p w14:paraId="34E500EE" w14:textId="77777777" w:rsidR="00256BB8" w:rsidRPr="00874E84" w:rsidRDefault="00256BB8" w:rsidP="16A72AD1">
      <w:pPr>
        <w:pStyle w:val="Prrafodelista"/>
        <w:numPr>
          <w:ilvl w:val="0"/>
          <w:numId w:val="47"/>
        </w:numPr>
        <w:rPr>
          <w:rFonts w:asciiTheme="majorHAnsi" w:hAnsiTheme="majorHAnsi" w:cstheme="majorBidi"/>
          <w:b/>
          <w:bCs/>
        </w:rPr>
      </w:pPr>
      <w:r w:rsidRPr="16A72AD1">
        <w:rPr>
          <w:rFonts w:asciiTheme="majorHAnsi" w:hAnsiTheme="majorHAnsi" w:cstheme="majorBidi"/>
          <w:b/>
          <w:bCs/>
        </w:rPr>
        <w:t xml:space="preserve">Sandbox regulatorio. </w:t>
      </w:r>
      <w:r w:rsidRPr="16A72AD1">
        <w:rPr>
          <w:rFonts w:asciiTheme="majorHAnsi" w:hAnsiTheme="majorHAnsi" w:cstheme="majorBidi"/>
        </w:rPr>
        <w:t xml:space="preserve">Se recomienda analizar y utilizar el concepto de </w:t>
      </w:r>
      <w:proofErr w:type="spellStart"/>
      <w:r w:rsidRPr="16A72AD1">
        <w:rPr>
          <w:rFonts w:asciiTheme="majorHAnsi" w:hAnsiTheme="majorHAnsi" w:cstheme="majorBidi"/>
          <w:i/>
          <w:iCs/>
        </w:rPr>
        <w:t>sandbox</w:t>
      </w:r>
      <w:proofErr w:type="spellEnd"/>
      <w:r w:rsidRPr="16A72AD1">
        <w:rPr>
          <w:rFonts w:asciiTheme="majorHAnsi" w:hAnsiTheme="majorHAnsi" w:cstheme="majorBidi"/>
        </w:rPr>
        <w:t xml:space="preserve"> regulatorio para evaluar los requerimientos de los diferentes sectores de la economía, respecto de estas redes privadas y el mejor marco regulatorio a ser aplicado.</w:t>
      </w:r>
    </w:p>
    <w:p w14:paraId="506185A6" w14:textId="77777777" w:rsidR="00256BB8" w:rsidRPr="00FC2C4E" w:rsidRDefault="00256BB8" w:rsidP="00FC2C4E">
      <w:pPr>
        <w:pStyle w:val="Ttulo3"/>
        <w:numPr>
          <w:ilvl w:val="2"/>
          <w:numId w:val="65"/>
        </w:numPr>
        <w:rPr>
          <w:rFonts w:ascii="Calibri Light" w:eastAsiaTheme="minorHAnsi" w:hAnsi="Calibri Light" w:cs="Segoe UI"/>
          <w:b/>
          <w:color w:val="auto"/>
          <w:sz w:val="22"/>
          <w:szCs w:val="22"/>
        </w:rPr>
      </w:pPr>
      <w:bookmarkStart w:id="430" w:name="_Toc178866973"/>
      <w:r w:rsidRPr="00033445">
        <w:t>Propuestas sobre el ámbito administrativo del IFT</w:t>
      </w:r>
      <w:bookmarkEnd w:id="430"/>
    </w:p>
    <w:p w14:paraId="48510D51" w14:textId="77777777" w:rsidR="00256BB8" w:rsidRPr="008376EF" w:rsidRDefault="00256BB8" w:rsidP="00FC2C4E">
      <w:pPr>
        <w:pStyle w:val="Prrafodelista"/>
        <w:numPr>
          <w:ilvl w:val="0"/>
          <w:numId w:val="52"/>
        </w:numPr>
        <w:rPr>
          <w:rFonts w:asciiTheme="majorHAnsi" w:hAnsiTheme="majorHAnsi" w:cstheme="majorHAnsi"/>
          <w:b/>
        </w:rPr>
      </w:pPr>
      <w:r w:rsidRPr="008376EF">
        <w:rPr>
          <w:rFonts w:asciiTheme="majorHAnsi" w:hAnsiTheme="majorHAnsi" w:cstheme="majorHAnsi"/>
          <w:b/>
        </w:rPr>
        <w:t>Interferencias externas por emisiones no autorizadas</w:t>
      </w:r>
    </w:p>
    <w:p w14:paraId="6878B85C" w14:textId="77777777" w:rsidR="00256BB8" w:rsidRPr="008376EF" w:rsidRDefault="00256BB8" w:rsidP="7038CF1C">
      <w:pPr>
        <w:pStyle w:val="Prrafodelista"/>
        <w:numPr>
          <w:ilvl w:val="0"/>
          <w:numId w:val="48"/>
        </w:numPr>
        <w:rPr>
          <w:rFonts w:asciiTheme="majorHAnsi" w:hAnsiTheme="majorHAnsi" w:cstheme="majorBidi"/>
        </w:rPr>
      </w:pPr>
      <w:r w:rsidRPr="7038CF1C">
        <w:rPr>
          <w:rFonts w:asciiTheme="majorHAnsi" w:hAnsiTheme="majorHAnsi" w:cstheme="majorBidi"/>
        </w:rPr>
        <w:t>Agilizar la intervención de la Unidad de Cumplimiento del IFT para lograr la resolución de casos de interferencia prejudicial.</w:t>
      </w:r>
    </w:p>
    <w:p w14:paraId="7A459CC0" w14:textId="77777777" w:rsidR="00256BB8" w:rsidRPr="008376EF" w:rsidRDefault="00256BB8" w:rsidP="00256BB8">
      <w:pPr>
        <w:pStyle w:val="Prrafodelista"/>
        <w:numPr>
          <w:ilvl w:val="0"/>
          <w:numId w:val="48"/>
        </w:numPr>
        <w:rPr>
          <w:rFonts w:asciiTheme="majorHAnsi" w:hAnsiTheme="majorHAnsi" w:cstheme="majorHAnsi"/>
        </w:rPr>
      </w:pPr>
      <w:r w:rsidRPr="008376EF">
        <w:rPr>
          <w:rFonts w:asciiTheme="majorHAnsi" w:hAnsiTheme="majorHAnsi" w:cstheme="majorHAnsi"/>
        </w:rPr>
        <w:lastRenderedPageBreak/>
        <w:t>En caso de afectación de sistemas de telecomunicaciones por interferencias externas provenientes de emisiones no autorizadas, permitir el ajuste transitorio de frecuencias en los equipos de los concesionarios o autorizados para no interrumpir las operaciones. Posteriormente en un plazo no mayor a 5 días naturales se notificaría al IFT de esta modificación.</w:t>
      </w:r>
    </w:p>
    <w:p w14:paraId="5B9B7134" w14:textId="5D0CC50C" w:rsidR="00256BB8" w:rsidRPr="008376EF" w:rsidRDefault="00256BB8" w:rsidP="00FC2C4E">
      <w:pPr>
        <w:pStyle w:val="Prrafodelista"/>
        <w:numPr>
          <w:ilvl w:val="0"/>
          <w:numId w:val="52"/>
        </w:numPr>
        <w:rPr>
          <w:rFonts w:asciiTheme="majorHAnsi" w:hAnsiTheme="majorHAnsi" w:cstheme="majorHAnsi"/>
          <w:b/>
        </w:rPr>
      </w:pPr>
      <w:r w:rsidRPr="008376EF">
        <w:rPr>
          <w:rFonts w:asciiTheme="majorHAnsi" w:hAnsiTheme="majorHAnsi" w:cstheme="majorHAnsi"/>
          <w:b/>
        </w:rPr>
        <w:t xml:space="preserve">Tiempos de respuesta del IFT. </w:t>
      </w:r>
      <w:r w:rsidRPr="00FC2C4E">
        <w:rPr>
          <w:rFonts w:asciiTheme="majorHAnsi" w:hAnsiTheme="majorHAnsi" w:cstheme="majorHAnsi"/>
        </w:rPr>
        <w:t>Retomando las recomendaciones que emitió la OCDE en un estudio de 2017</w:t>
      </w:r>
      <w:r w:rsidR="00A9188F">
        <w:rPr>
          <w:rStyle w:val="Refdenotaalpie"/>
          <w:rFonts w:asciiTheme="majorHAnsi" w:hAnsiTheme="majorHAnsi" w:cstheme="majorHAnsi"/>
        </w:rPr>
        <w:footnoteReference w:id="23"/>
      </w:r>
      <w:sdt>
        <w:sdtPr>
          <w:rPr>
            <w:rFonts w:asciiTheme="majorHAnsi" w:hAnsiTheme="majorHAnsi" w:cstheme="majorHAnsi"/>
          </w:rPr>
          <w:id w:val="-204181998"/>
          <w:citation/>
        </w:sdtPr>
        <w:sdtContent>
          <w:r w:rsidR="00FF6D22">
            <w:rPr>
              <w:rFonts w:asciiTheme="majorHAnsi" w:hAnsiTheme="majorHAnsi" w:cstheme="majorHAnsi"/>
            </w:rPr>
            <w:fldChar w:fldCharType="begin"/>
          </w:r>
          <w:r w:rsidR="00A9188F">
            <w:rPr>
              <w:rFonts w:asciiTheme="majorHAnsi" w:hAnsiTheme="majorHAnsi" w:cstheme="majorHAnsi"/>
            </w:rPr>
            <w:instrText xml:space="preserve">CITATION OCD17 \l 2058 </w:instrText>
          </w:r>
          <w:r w:rsidR="00FF6D22">
            <w:rPr>
              <w:rFonts w:asciiTheme="majorHAnsi" w:hAnsiTheme="majorHAnsi" w:cstheme="majorHAnsi"/>
            </w:rPr>
            <w:fldChar w:fldCharType="separate"/>
          </w:r>
          <w:r w:rsidR="00AE2760">
            <w:rPr>
              <w:rFonts w:asciiTheme="majorHAnsi" w:hAnsiTheme="majorHAnsi" w:cstheme="majorHAnsi"/>
              <w:noProof/>
            </w:rPr>
            <w:t xml:space="preserve"> </w:t>
          </w:r>
          <w:r w:rsidR="00AE2760" w:rsidRPr="00AE2760">
            <w:rPr>
              <w:rFonts w:asciiTheme="majorHAnsi" w:hAnsiTheme="majorHAnsi" w:cstheme="majorHAnsi"/>
              <w:noProof/>
            </w:rPr>
            <w:t>(OCDE, 2017)</w:t>
          </w:r>
          <w:r w:rsidR="00FF6D22">
            <w:rPr>
              <w:rFonts w:asciiTheme="majorHAnsi" w:hAnsiTheme="majorHAnsi" w:cstheme="majorHAnsi"/>
            </w:rPr>
            <w:fldChar w:fldCharType="end"/>
          </w:r>
        </w:sdtContent>
      </w:sdt>
      <w:r w:rsidR="00FF6D22">
        <w:rPr>
          <w:rFonts w:asciiTheme="majorHAnsi" w:hAnsiTheme="majorHAnsi" w:cstheme="majorHAnsi"/>
        </w:rPr>
        <w:t xml:space="preserve"> ,</w:t>
      </w:r>
      <w:r w:rsidRPr="00FC2C4E">
        <w:rPr>
          <w:rFonts w:asciiTheme="majorHAnsi" w:hAnsiTheme="majorHAnsi" w:cstheme="majorHAnsi"/>
        </w:rPr>
        <w:t xml:space="preserve"> se proponen las siguientes acciones</w:t>
      </w:r>
      <w:r w:rsidR="00196C26">
        <w:rPr>
          <w:rFonts w:asciiTheme="majorHAnsi" w:hAnsiTheme="majorHAnsi" w:cstheme="majorHAnsi"/>
        </w:rPr>
        <w:t>:</w:t>
      </w:r>
    </w:p>
    <w:p w14:paraId="7552B0AD" w14:textId="77777777" w:rsidR="00256BB8" w:rsidRPr="008376EF" w:rsidRDefault="00256BB8" w:rsidP="00256BB8">
      <w:pPr>
        <w:pStyle w:val="Prrafodelista"/>
        <w:numPr>
          <w:ilvl w:val="0"/>
          <w:numId w:val="49"/>
        </w:numPr>
        <w:rPr>
          <w:rFonts w:asciiTheme="majorHAnsi" w:hAnsiTheme="majorHAnsi" w:cstheme="majorHAnsi"/>
        </w:rPr>
      </w:pPr>
      <w:r w:rsidRPr="008376EF">
        <w:rPr>
          <w:rFonts w:asciiTheme="majorHAnsi" w:hAnsiTheme="majorHAnsi" w:cstheme="majorHAnsi"/>
        </w:rPr>
        <w:t>Implementar un sistema interoperable de digitalización de trámites para compartir información entre unidades administrativas y evitar solicitar la misma información múltiples veces.</w:t>
      </w:r>
    </w:p>
    <w:p w14:paraId="0050E66C" w14:textId="77777777" w:rsidR="00256BB8" w:rsidRPr="008376EF" w:rsidRDefault="00256BB8" w:rsidP="00256BB8">
      <w:pPr>
        <w:pStyle w:val="Prrafodelista"/>
        <w:numPr>
          <w:ilvl w:val="0"/>
          <w:numId w:val="49"/>
        </w:numPr>
        <w:rPr>
          <w:rFonts w:asciiTheme="majorHAnsi" w:hAnsiTheme="majorHAnsi" w:cstheme="majorHAnsi"/>
        </w:rPr>
      </w:pPr>
      <w:r w:rsidRPr="008376EF">
        <w:rPr>
          <w:rFonts w:asciiTheme="majorHAnsi" w:hAnsiTheme="majorHAnsi" w:cstheme="majorHAnsi"/>
        </w:rPr>
        <w:t>Mantener un sistema electrónico flexible que permita la adición de información al expediente conforme se realicen trámites.</w:t>
      </w:r>
    </w:p>
    <w:p w14:paraId="3AA45D3B" w14:textId="1F510500" w:rsidR="00256BB8" w:rsidRDefault="00256BB8" w:rsidP="00FC2C4E">
      <w:pPr>
        <w:pStyle w:val="Prrafodelista"/>
        <w:numPr>
          <w:ilvl w:val="0"/>
          <w:numId w:val="49"/>
        </w:numPr>
        <w:rPr>
          <w:rFonts w:asciiTheme="majorHAnsi" w:hAnsiTheme="majorHAnsi" w:cstheme="majorHAnsi"/>
        </w:rPr>
      </w:pPr>
      <w:r w:rsidRPr="008376EF">
        <w:rPr>
          <w:rFonts w:asciiTheme="majorHAnsi" w:hAnsiTheme="majorHAnsi" w:cstheme="majorHAnsi"/>
        </w:rPr>
        <w:t>Considerar el mapeo y posible reingeniería de los procesos de gestión interna de trámites para establecer un sistema digital de trámites interoperable, además de ofrecer opciones de pago en línea</w:t>
      </w:r>
      <w:r w:rsidR="001B7983">
        <w:rPr>
          <w:rFonts w:asciiTheme="majorHAnsi" w:hAnsiTheme="majorHAnsi" w:cstheme="majorHAnsi"/>
        </w:rPr>
        <w:t>.</w:t>
      </w:r>
    </w:p>
    <w:p w14:paraId="5127AB88" w14:textId="2DE5EF53" w:rsidR="00CE032E" w:rsidRPr="008A5B8A" w:rsidRDefault="0064565C" w:rsidP="008A5B8A">
      <w:pPr>
        <w:rPr>
          <w:rFonts w:asciiTheme="majorHAnsi" w:hAnsiTheme="majorHAnsi" w:cstheme="majorHAnsi"/>
        </w:rPr>
      </w:pPr>
      <w:r>
        <w:rPr>
          <w:rFonts w:asciiTheme="majorHAnsi" w:hAnsiTheme="majorHAnsi" w:cstheme="majorHAnsi"/>
        </w:rPr>
        <w:t>En tenor de lo anterior, el Instituto se encuentra en proceso de análisis de las recomendaciones del Comité 5G.</w:t>
      </w:r>
    </w:p>
    <w:p w14:paraId="7A5A4389" w14:textId="77777777" w:rsidR="00CE032E" w:rsidRPr="00FC2C4E" w:rsidRDefault="00CE032E" w:rsidP="00CE032E">
      <w:pPr>
        <w:pStyle w:val="Prrafodelista"/>
        <w:ind w:left="1440"/>
        <w:rPr>
          <w:rFonts w:asciiTheme="majorHAnsi" w:hAnsiTheme="majorHAnsi" w:cstheme="majorHAnsi"/>
        </w:rPr>
      </w:pPr>
    </w:p>
    <w:p w14:paraId="4E99696A" w14:textId="77777777" w:rsidR="00402CC5" w:rsidRDefault="00DB12AD" w:rsidP="00402CC5">
      <w:pPr>
        <w:pStyle w:val="CES1"/>
      </w:pPr>
      <w:bookmarkStart w:id="431" w:name="_Toc168939404"/>
      <w:bookmarkStart w:id="432" w:name="_Toc169092289"/>
      <w:bookmarkStart w:id="433" w:name="_Toc159405336"/>
      <w:bookmarkStart w:id="434" w:name="_Toc168329896"/>
      <w:bookmarkStart w:id="435" w:name="_Toc168931952"/>
      <w:bookmarkStart w:id="436" w:name="_Toc168939405"/>
      <w:bookmarkStart w:id="437" w:name="_Toc169092290"/>
      <w:bookmarkStart w:id="438" w:name="_Toc168939406"/>
      <w:bookmarkStart w:id="439" w:name="_Toc169092291"/>
      <w:bookmarkStart w:id="440" w:name="_Toc159405338"/>
      <w:bookmarkStart w:id="441" w:name="_Toc168329899"/>
      <w:bookmarkStart w:id="442" w:name="_Toc168931955"/>
      <w:bookmarkStart w:id="443" w:name="_Toc168939409"/>
      <w:bookmarkStart w:id="444" w:name="_Toc169092294"/>
      <w:bookmarkStart w:id="445" w:name="_Toc159405339"/>
      <w:bookmarkStart w:id="446" w:name="_Toc168329900"/>
      <w:bookmarkStart w:id="447" w:name="_Toc168931956"/>
      <w:bookmarkStart w:id="448" w:name="_Toc168939410"/>
      <w:bookmarkStart w:id="449" w:name="_Toc169092295"/>
      <w:bookmarkStart w:id="450" w:name="_Toc159405340"/>
      <w:bookmarkStart w:id="451" w:name="_Toc168329901"/>
      <w:bookmarkStart w:id="452" w:name="_Toc168931957"/>
      <w:bookmarkStart w:id="453" w:name="_Toc168939411"/>
      <w:bookmarkStart w:id="454" w:name="_Toc169092296"/>
      <w:bookmarkStart w:id="455" w:name="_Toc168939414"/>
      <w:bookmarkStart w:id="456" w:name="_Toc169092299"/>
      <w:bookmarkStart w:id="457" w:name="_Toc168939415"/>
      <w:bookmarkStart w:id="458" w:name="_Toc169092300"/>
      <w:bookmarkStart w:id="459" w:name="_Toc168939436"/>
      <w:bookmarkStart w:id="460" w:name="_Toc169092321"/>
      <w:bookmarkStart w:id="461" w:name="_Toc168939437"/>
      <w:bookmarkStart w:id="462" w:name="_Toc169092322"/>
      <w:bookmarkStart w:id="463" w:name="_Toc168939439"/>
      <w:bookmarkStart w:id="464" w:name="_Toc169092324"/>
      <w:bookmarkStart w:id="465" w:name="_Toc168939442"/>
      <w:bookmarkStart w:id="466" w:name="_Toc169092327"/>
      <w:bookmarkStart w:id="467" w:name="_Toc168939443"/>
      <w:bookmarkStart w:id="468" w:name="_Toc169092328"/>
      <w:bookmarkStart w:id="469" w:name="_Toc168939446"/>
      <w:bookmarkStart w:id="470" w:name="_Toc169092331"/>
      <w:bookmarkStart w:id="471" w:name="_Toc168939447"/>
      <w:bookmarkStart w:id="472" w:name="_Toc169092332"/>
      <w:bookmarkStart w:id="473" w:name="_Toc168939448"/>
      <w:bookmarkStart w:id="474" w:name="_Toc169092333"/>
      <w:bookmarkStart w:id="475" w:name="_Toc168939450"/>
      <w:bookmarkStart w:id="476" w:name="_Toc169092335"/>
      <w:bookmarkStart w:id="477" w:name="_Toc168939451"/>
      <w:bookmarkStart w:id="478" w:name="_Toc169092336"/>
      <w:bookmarkStart w:id="479" w:name="_Toc168939452"/>
      <w:bookmarkStart w:id="480" w:name="_Toc169092337"/>
      <w:bookmarkStart w:id="481" w:name="_Toc168939453"/>
      <w:bookmarkStart w:id="482" w:name="_Toc169092338"/>
      <w:bookmarkStart w:id="483" w:name="_Toc168939455"/>
      <w:bookmarkStart w:id="484" w:name="_Toc169092340"/>
      <w:bookmarkStart w:id="485" w:name="_Toc159405345"/>
      <w:bookmarkStart w:id="486" w:name="_Toc168329906"/>
      <w:bookmarkStart w:id="487" w:name="_Toc168931962"/>
      <w:bookmarkStart w:id="488" w:name="_Toc168939457"/>
      <w:bookmarkStart w:id="489" w:name="_Toc169092342"/>
      <w:bookmarkStart w:id="490" w:name="_Toc168939458"/>
      <w:bookmarkStart w:id="491" w:name="_Toc169092343"/>
      <w:bookmarkStart w:id="492" w:name="_Toc168939459"/>
      <w:bookmarkStart w:id="493" w:name="_Toc169092344"/>
      <w:bookmarkStart w:id="494" w:name="_Toc168939460"/>
      <w:bookmarkStart w:id="495" w:name="_Toc169092345"/>
      <w:bookmarkStart w:id="496" w:name="_Toc168939461"/>
      <w:bookmarkStart w:id="497" w:name="_Toc169092346"/>
      <w:bookmarkStart w:id="498" w:name="_Toc168939462"/>
      <w:bookmarkStart w:id="499" w:name="_Toc169092347"/>
      <w:bookmarkStart w:id="500" w:name="_Toc168939463"/>
      <w:bookmarkStart w:id="501" w:name="_Toc169092348"/>
      <w:bookmarkStart w:id="502" w:name="_Toc159405349"/>
      <w:bookmarkStart w:id="503" w:name="_Toc168329910"/>
      <w:bookmarkStart w:id="504" w:name="_Toc168931966"/>
      <w:bookmarkStart w:id="505" w:name="_Toc168939464"/>
      <w:bookmarkStart w:id="506" w:name="_Toc169092349"/>
      <w:bookmarkStart w:id="507" w:name="_Toc159405350"/>
      <w:bookmarkStart w:id="508" w:name="_Toc168329911"/>
      <w:bookmarkStart w:id="509" w:name="_Toc168931967"/>
      <w:bookmarkStart w:id="510" w:name="_Toc168939465"/>
      <w:bookmarkStart w:id="511" w:name="_Toc169092350"/>
      <w:bookmarkStart w:id="512" w:name="_Toc168939466"/>
      <w:bookmarkStart w:id="513" w:name="_Toc169092351"/>
      <w:bookmarkStart w:id="514" w:name="_Toc168939467"/>
      <w:bookmarkStart w:id="515" w:name="_Toc169092352"/>
      <w:bookmarkStart w:id="516" w:name="_Toc159405352"/>
      <w:bookmarkStart w:id="517" w:name="_Toc168329913"/>
      <w:bookmarkStart w:id="518" w:name="_Toc168931969"/>
      <w:bookmarkStart w:id="519" w:name="_Toc168939469"/>
      <w:bookmarkStart w:id="520" w:name="_Toc169092354"/>
      <w:bookmarkStart w:id="521" w:name="_Toc168939470"/>
      <w:bookmarkStart w:id="522" w:name="_Toc169092355"/>
      <w:bookmarkStart w:id="523" w:name="_Toc168939471"/>
      <w:bookmarkStart w:id="524" w:name="_Toc169092356"/>
      <w:bookmarkStart w:id="525" w:name="_Toc168939472"/>
      <w:bookmarkStart w:id="526" w:name="_Toc169092357"/>
      <w:bookmarkStart w:id="527" w:name="_Toc168939473"/>
      <w:bookmarkStart w:id="528" w:name="_Toc169092358"/>
      <w:bookmarkStart w:id="529" w:name="_Toc168939474"/>
      <w:bookmarkStart w:id="530" w:name="_Toc169092359"/>
      <w:bookmarkStart w:id="531" w:name="_Toc168939475"/>
      <w:bookmarkStart w:id="532" w:name="_Toc169092360"/>
      <w:bookmarkStart w:id="533" w:name="_Toc168939476"/>
      <w:bookmarkStart w:id="534" w:name="_Toc169092361"/>
      <w:bookmarkStart w:id="535" w:name="_Toc168939477"/>
      <w:bookmarkStart w:id="536" w:name="_Toc169092362"/>
      <w:bookmarkStart w:id="537" w:name="_Toc168939527"/>
      <w:bookmarkStart w:id="538" w:name="_Toc169092412"/>
      <w:bookmarkStart w:id="539" w:name="_Toc168939528"/>
      <w:bookmarkStart w:id="540" w:name="_Toc169092413"/>
      <w:bookmarkStart w:id="541" w:name="_Toc168939549"/>
      <w:bookmarkStart w:id="542" w:name="_Toc169092434"/>
      <w:bookmarkStart w:id="543" w:name="_Toc168939550"/>
      <w:bookmarkStart w:id="544" w:name="_Toc169092435"/>
      <w:bookmarkStart w:id="545" w:name="_Toc168939551"/>
      <w:bookmarkStart w:id="546" w:name="_Toc169092436"/>
      <w:bookmarkStart w:id="547" w:name="_Toc168939552"/>
      <w:bookmarkStart w:id="548" w:name="_Toc169092437"/>
      <w:bookmarkStart w:id="549" w:name="_Toc168939553"/>
      <w:bookmarkStart w:id="550" w:name="_Toc169092438"/>
      <w:bookmarkStart w:id="551" w:name="_Toc168939554"/>
      <w:bookmarkStart w:id="552" w:name="_Toc169092439"/>
      <w:bookmarkStart w:id="553" w:name="_Toc159405357"/>
      <w:bookmarkStart w:id="554" w:name="_Toc168329918"/>
      <w:bookmarkStart w:id="555" w:name="_Toc168931974"/>
      <w:bookmarkStart w:id="556" w:name="_Toc168939555"/>
      <w:bookmarkStart w:id="557" w:name="_Toc169092440"/>
      <w:bookmarkStart w:id="558" w:name="_Toc168939556"/>
      <w:bookmarkStart w:id="559" w:name="_Toc169092441"/>
      <w:bookmarkStart w:id="560" w:name="_Toc159405359"/>
      <w:bookmarkStart w:id="561" w:name="_Toc168329920"/>
      <w:bookmarkStart w:id="562" w:name="_Toc168931976"/>
      <w:bookmarkStart w:id="563" w:name="_Toc168939558"/>
      <w:bookmarkStart w:id="564" w:name="_Toc169092443"/>
      <w:bookmarkStart w:id="565" w:name="_Toc159405360"/>
      <w:bookmarkStart w:id="566" w:name="_Toc168329921"/>
      <w:bookmarkStart w:id="567" w:name="_Toc168931977"/>
      <w:bookmarkStart w:id="568" w:name="_Toc168939559"/>
      <w:bookmarkStart w:id="569" w:name="_Toc169092444"/>
      <w:bookmarkStart w:id="570" w:name="_Toc168939560"/>
      <w:bookmarkStart w:id="571" w:name="_Toc169092445"/>
      <w:bookmarkStart w:id="572" w:name="_Toc168939561"/>
      <w:bookmarkStart w:id="573" w:name="_Toc169092446"/>
      <w:bookmarkStart w:id="574" w:name="_Toc168939562"/>
      <w:bookmarkStart w:id="575" w:name="_Toc169092447"/>
      <w:bookmarkStart w:id="576" w:name="_Toc168939563"/>
      <w:bookmarkStart w:id="577" w:name="_Toc169092448"/>
      <w:bookmarkStart w:id="578" w:name="_Toc168939564"/>
      <w:bookmarkStart w:id="579" w:name="_Toc169092449"/>
      <w:bookmarkStart w:id="580" w:name="_Toc168939565"/>
      <w:bookmarkStart w:id="581" w:name="_Toc169092450"/>
      <w:bookmarkStart w:id="582" w:name="_Toc168939566"/>
      <w:bookmarkStart w:id="583" w:name="_Toc169092451"/>
      <w:bookmarkStart w:id="584" w:name="_Toc168939567"/>
      <w:bookmarkStart w:id="585" w:name="_Toc169092452"/>
      <w:bookmarkStart w:id="586" w:name="_Toc178866974"/>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Conclusiones</w:t>
      </w:r>
      <w:bookmarkEnd w:id="586"/>
    </w:p>
    <w:p w14:paraId="6E6DEC95" w14:textId="77777777" w:rsidR="00CF42A1" w:rsidRDefault="00CF42A1" w:rsidP="00402CC5"/>
    <w:p w14:paraId="0A1A119C" w14:textId="6DB57AA1" w:rsidR="00C13478" w:rsidRDefault="00C13478" w:rsidP="00402CC5">
      <w:r>
        <w:t xml:space="preserve">Como se ha dado cuenta a lo largo del presente reporte, existen </w:t>
      </w:r>
      <w:r w:rsidRPr="001428BC">
        <w:rPr>
          <w:b/>
          <w:bCs/>
        </w:rPr>
        <w:t>diversos mecanismos y modelos de licenciamiento</w:t>
      </w:r>
      <w:r>
        <w:t xml:space="preserve"> para asignar espectro para la implementación de redes privadas móviles. Consistentemente y de acuerdo con los datos analizados, en 9 de los 10 países que conforman el top 10 en donde las empresas están desarrollando dichas redes, se cuenta con un marco normativo que les ha permitido acceder a</w:t>
      </w:r>
      <w:r w:rsidR="000A3CB2">
        <w:t xml:space="preserve">l </w:t>
      </w:r>
      <w:r>
        <w:t>recurso espectral</w:t>
      </w:r>
      <w:r w:rsidR="00DE5479">
        <w:t xml:space="preserve">. Al respecto, se hace énfasis respecto a que el marco regulatorio nacional para la asignación de </w:t>
      </w:r>
      <w:r w:rsidR="000A3CB2">
        <w:t>espectro radioeléctrico para redes privadas,</w:t>
      </w:r>
      <w:r w:rsidR="00DE5479">
        <w:t xml:space="preserve"> no es</w:t>
      </w:r>
      <w:r w:rsidR="000A3CB2">
        <w:t xml:space="preserve"> lo suficientemente</w:t>
      </w:r>
      <w:r w:rsidR="00DE5479">
        <w:t xml:space="preserve"> flexible y por ello, tendría que ser revisado.</w:t>
      </w:r>
      <w:r w:rsidR="00B96319">
        <w:t xml:space="preserve"> </w:t>
      </w:r>
    </w:p>
    <w:p w14:paraId="25223C5B" w14:textId="1A5B1705" w:rsidR="00C13478" w:rsidRDefault="003340E5" w:rsidP="00402CC5">
      <w:r>
        <w:t xml:space="preserve">Ahora bien, de la experiencia internacional, también se da cuenta de que, por ejemplo, el Regulador de Qatar antes de emitir una licencia para redes privadas móviles, favorece que la empresa solicitante adquiera los servicios de un operador </w:t>
      </w:r>
      <w:r w:rsidR="00CC54C7">
        <w:t>público</w:t>
      </w:r>
      <w:r>
        <w:t xml:space="preserve"> de telecomunicaciones. Esto, por un lado, permite identificar por qué la oferta de los operadores tradicionales no estaría cubriendo las necesidades específicas de las industrias y cómo sí podría satisfacer dichas necesidades, en específico, desde el </w:t>
      </w:r>
      <w:r>
        <w:lastRenderedPageBreak/>
        <w:t xml:space="preserve">punto de vista regulatorio. Este escenario regulatorio pareciera esbozarse como </w:t>
      </w:r>
      <w:r w:rsidR="000A3CB2">
        <w:t>una forma</w:t>
      </w:r>
      <w:r>
        <w:t xml:space="preserve"> para conocer a profundidad las necesidades de las industrias/empresas solicitantes. </w:t>
      </w:r>
    </w:p>
    <w:p w14:paraId="2AB073AD" w14:textId="4CC54F8E" w:rsidR="00434ECB" w:rsidRDefault="003340E5" w:rsidP="00402CC5">
      <w:r>
        <w:t xml:space="preserve">Otro elemento que se observó en el análisis de la experiencia internacional es que </w:t>
      </w:r>
      <w:r w:rsidRPr="001428BC">
        <w:rPr>
          <w:b/>
          <w:bCs/>
        </w:rPr>
        <w:t>la definición del tamaño de las áreas de servicio es fundamental para una potencial asignación del espectro</w:t>
      </w:r>
      <w:r>
        <w:t xml:space="preserve">. </w:t>
      </w:r>
      <w:r w:rsidR="00314D1A">
        <w:t>Actualmente, el territorio nacional está dividido</w:t>
      </w:r>
      <w:r>
        <w:t xml:space="preserve"> en 65 Áreas Básicas de Servicio</w:t>
      </w:r>
      <w:r w:rsidR="00886C4B">
        <w:t xml:space="preserve">, </w:t>
      </w:r>
      <w:r w:rsidR="006E3A27">
        <w:t xml:space="preserve">así como en 9 regiones PCS/Celulares, adicionalmente en la licitación IFT-12 en proceso, el Instituto consideró una nueva distribución </w:t>
      </w:r>
      <w:r w:rsidR="004E0814">
        <w:t>geográfica de 320 zonas, cada una conformada por dos o más municipios o demarcaciones territoriales dentro del país. Aunado a lo anterior, en las autorizaciones de uso secundario se ha observado flexibilidad para la asignación del espectro radioeléctrico, conforme a los polígonos específicos requeridos por los solicitantes. No obstante,</w:t>
      </w:r>
      <w:r w:rsidR="00886C4B">
        <w:t xml:space="preserve"> poder satisfacer la necesidad de espectro para redes privadas, la extensión de las áreas de la unidad básica de concesionamiento </w:t>
      </w:r>
      <w:r w:rsidR="0061609E">
        <w:t xml:space="preserve">puede </w:t>
      </w:r>
      <w:r w:rsidR="00886C4B">
        <w:t xml:space="preserve">ser considerablemente menor a las definiciones utilizadas actualmente, por ejemplo, </w:t>
      </w:r>
      <w:proofErr w:type="spellStart"/>
      <w:r w:rsidR="00886C4B">
        <w:t>Ofcom</w:t>
      </w:r>
      <w:proofErr w:type="spellEnd"/>
      <w:r w:rsidR="00886C4B">
        <w:t xml:space="preserve"> otorga licencias de acceso local para ubicaciones únicas y bien delimitadas y licencias de acceso compartido en radios de 50 m. Otro ejemplo es el de CBRS en Estados Unidos que utilizó como bases de la licitación 105, </w:t>
      </w:r>
      <w:r w:rsidR="00EE2C6A">
        <w:t xml:space="preserve">las </w:t>
      </w:r>
      <w:r w:rsidR="00886C4B">
        <w:t>85</w:t>
      </w:r>
      <w:r w:rsidR="007051A6">
        <w:t>,</w:t>
      </w:r>
      <w:r w:rsidR="00886C4B">
        <w:t>000 zonas censales (</w:t>
      </w:r>
      <w:proofErr w:type="spellStart"/>
      <w:r w:rsidR="00886C4B" w:rsidRPr="008A5B8A">
        <w:rPr>
          <w:i/>
        </w:rPr>
        <w:t>census</w:t>
      </w:r>
      <w:proofErr w:type="spellEnd"/>
      <w:r w:rsidR="00886C4B" w:rsidRPr="008A5B8A">
        <w:rPr>
          <w:i/>
        </w:rPr>
        <w:t xml:space="preserve"> </w:t>
      </w:r>
      <w:proofErr w:type="spellStart"/>
      <w:r w:rsidR="00886C4B" w:rsidRPr="008A5B8A">
        <w:rPr>
          <w:i/>
        </w:rPr>
        <w:t>tracts</w:t>
      </w:r>
      <w:proofErr w:type="spellEnd"/>
      <w:r w:rsidR="00886C4B">
        <w:t>)</w:t>
      </w:r>
      <w:r w:rsidR="00F3539F">
        <w:t>, o el caso de Japón que otorga licencias locales para ubicaciones específicas en las que el solicitante debe comprobar la propiedad de dicha ubicación.</w:t>
      </w:r>
      <w:r w:rsidR="00A600D0">
        <w:t xml:space="preserve"> </w:t>
      </w:r>
    </w:p>
    <w:p w14:paraId="2D7228C1" w14:textId="4889DE51" w:rsidR="003340E5" w:rsidRPr="00307ECE" w:rsidRDefault="00434ECB" w:rsidP="00402CC5">
      <w:pPr>
        <w:rPr>
          <w:color w:val="5B9BD5" w:themeColor="accent1"/>
        </w:rPr>
      </w:pPr>
      <w:r>
        <w:t>Por su parte, e</w:t>
      </w:r>
      <w:r w:rsidR="00A600D0">
        <w:t>l caso de Australia destaca por su flexibilidad</w:t>
      </w:r>
      <w:r w:rsidR="00CC54C7">
        <w:t>,</w:t>
      </w:r>
      <w:r w:rsidR="00A600D0">
        <w:t xml:space="preserve"> ya que prevé </w:t>
      </w:r>
      <w:r w:rsidR="00CD086E">
        <w:t>que el licenciamiento se realice por</w:t>
      </w:r>
      <w:r w:rsidR="00CD086E" w:rsidDel="00E505B7">
        <w:t xml:space="preserve"> </w:t>
      </w:r>
      <w:r w:rsidR="00A600D0">
        <w:t>bloques de frecuencia y zonas agrupadas en una sola licencia, capaces de adaptarse a diferentes tamaños de redes o topografías, además de que contempla diferentes servicios: banda ancha móvil inalámbrica, acceso inalámbrico fijo, redes privadas en áreas limitadas, redes de banda ancha inalámbrica dedicadas, el Internet de las cosas y las comunicaciones máquina a máquina.</w:t>
      </w:r>
      <w:r w:rsidR="00EE2C6A">
        <w:t xml:space="preserve"> </w:t>
      </w:r>
      <w:bookmarkStart w:id="587" w:name="_Hlk170829500"/>
      <w:r w:rsidR="00C24644" w:rsidRPr="00347875">
        <w:t>En este mismo sentido, Canadá decidió definir las áreas de licenciamiento de manera flexible, utilizando un sistema basado en vectores (</w:t>
      </w:r>
      <w:r w:rsidR="00C24644" w:rsidRPr="00347875">
        <w:rPr>
          <w:i/>
        </w:rPr>
        <w:t>custom vector-based license areas</w:t>
      </w:r>
      <w:r w:rsidR="00C24644" w:rsidRPr="00347875">
        <w:t>)</w:t>
      </w:r>
      <w:r w:rsidR="00C24644">
        <w:t xml:space="preserve">, </w:t>
      </w:r>
      <w:r w:rsidR="00C24644" w:rsidRPr="00347875">
        <w:t xml:space="preserve">de tal manera que las áreas de </w:t>
      </w:r>
      <w:r w:rsidR="00C24644" w:rsidRPr="00C24644">
        <w:t>licenciamiento</w:t>
      </w:r>
      <w:r w:rsidR="00C24644" w:rsidRPr="00347875">
        <w:t xml:space="preserve"> tendrían una frontera definida por el </w:t>
      </w:r>
      <w:r w:rsidR="00C24644" w:rsidRPr="00C24644">
        <w:t>usuario</w:t>
      </w:r>
      <w:r w:rsidR="00C24644" w:rsidRPr="00347875">
        <w:t xml:space="preserve"> y no estarían predeterminadas por ISED</w:t>
      </w:r>
      <w:r w:rsidR="00974DB7">
        <w:t>.</w:t>
      </w:r>
    </w:p>
    <w:bookmarkEnd w:id="587"/>
    <w:p w14:paraId="0F9248B6" w14:textId="012C2157" w:rsidR="00191C4F" w:rsidRDefault="00434ECB" w:rsidP="00402CC5">
      <w:r>
        <w:t>Por lo que hace al</w:t>
      </w:r>
      <w:r w:rsidR="00A600D0">
        <w:t xml:space="preserve"> </w:t>
      </w:r>
      <w:r w:rsidR="00A600D0" w:rsidRPr="00337C32">
        <w:rPr>
          <w:b/>
          <w:bCs/>
        </w:rPr>
        <w:t>método de asignación</w:t>
      </w:r>
      <w:r w:rsidR="00A600D0">
        <w:t xml:space="preserve">, la mayoría de los países han recurrido a la </w:t>
      </w:r>
      <w:r w:rsidR="00A600D0" w:rsidRPr="00337C32">
        <w:rPr>
          <w:b/>
          <w:bCs/>
        </w:rPr>
        <w:t>asignación directa</w:t>
      </w:r>
      <w:r w:rsidR="00A600D0">
        <w:t xml:space="preserve"> </w:t>
      </w:r>
      <w:r w:rsidR="00191C4F">
        <w:t xml:space="preserve">en la modalidad de primero en línea, primero en servicio. Solo dos países (EUA y Chile) </w:t>
      </w:r>
      <w:r w:rsidR="00337C32">
        <w:t xml:space="preserve">eligieron </w:t>
      </w:r>
      <w:r w:rsidR="00191C4F">
        <w:t>asignar a través de licitación</w:t>
      </w:r>
      <w:r w:rsidR="00337C32">
        <w:t xml:space="preserve">; </w:t>
      </w:r>
      <w:r w:rsidR="00BE798C">
        <w:t xml:space="preserve">específicamente </w:t>
      </w:r>
      <w:r w:rsidR="00337C32">
        <w:t>el caso de Estados Unidos se</w:t>
      </w:r>
      <w:r w:rsidR="00974DB7">
        <w:t xml:space="preserve"> h</w:t>
      </w:r>
      <w:r w:rsidR="00337C32">
        <w:t>a concretado</w:t>
      </w:r>
      <w:r w:rsidR="00191C4F">
        <w:t>. Además, l</w:t>
      </w:r>
      <w:r w:rsidR="00886C4B">
        <w:t>a posibilidad de asignación de espectro para la implementación de redes privadas móviles se dio de manera generalizada a través de la modificación de los marcos normativos existentes, motiva</w:t>
      </w:r>
      <w:r w:rsidR="001E381C">
        <w:t>d</w:t>
      </w:r>
      <w:r w:rsidR="00886C4B">
        <w:t>os por la necesidad de crear acciones para la concreción de planes y programas de desarrollo digital, así como para promover la adopción de la industria 4.0.</w:t>
      </w:r>
      <w:r w:rsidR="00C220FA">
        <w:t xml:space="preserve"> Así las cosas y de acuerdo al contexto nacional, si el Instituto plantea la asignación de recursos espectrales para operar redes privadas móviles a través de figuras diferentes a la licitación o autorización de uso secundario de espectro, se </w:t>
      </w:r>
      <w:r w:rsidR="00A600D0">
        <w:t>requeriría la adecuación del</w:t>
      </w:r>
      <w:r w:rsidR="00C220FA">
        <w:t xml:space="preserve"> artículo 78 de la LFTR</w:t>
      </w:r>
      <w:r w:rsidR="00BE798C">
        <w:t xml:space="preserve"> y otros artículos en concordancia con las modificaciones realizadas al 78</w:t>
      </w:r>
      <w:r w:rsidR="00C220FA">
        <w:t xml:space="preserve">. </w:t>
      </w:r>
    </w:p>
    <w:p w14:paraId="79FC245D" w14:textId="26B70B3B" w:rsidR="00886C4B" w:rsidRDefault="00BE7B05" w:rsidP="00402CC5">
      <w:r>
        <w:t xml:space="preserve">Ahora bien, si se piensa en un esquema de licitación, pero con zonas geográficas considerablemente menores a las usuales, </w:t>
      </w:r>
      <w:r w:rsidR="005446F3">
        <w:t xml:space="preserve">podría </w:t>
      </w:r>
      <w:r>
        <w:t xml:space="preserve">seguir existiendo un alto costo del espectro dado por la combinación </w:t>
      </w:r>
      <w:r>
        <w:lastRenderedPageBreak/>
        <w:t>(guante, derechos). En consecuencia</w:t>
      </w:r>
      <w:r w:rsidR="0075340A">
        <w:t xml:space="preserve">, </w:t>
      </w:r>
      <w:r w:rsidR="00002772">
        <w:t xml:space="preserve">será necesario observar el comportamiento de la industria interesada en </w:t>
      </w:r>
      <w:r w:rsidR="0075340A">
        <w:t>adquirir</w:t>
      </w:r>
      <w:r w:rsidR="00002772">
        <w:t xml:space="preserve"> espectro </w:t>
      </w:r>
      <w:r w:rsidR="0075340A">
        <w:t>radioeléctrico</w:t>
      </w:r>
      <w:r w:rsidR="00002772">
        <w:t xml:space="preserve"> </w:t>
      </w:r>
      <w:r w:rsidR="0075340A">
        <w:t xml:space="preserve">en dicho esquema para servicios específicos. </w:t>
      </w:r>
    </w:p>
    <w:p w14:paraId="590BF11B" w14:textId="5736A1A9" w:rsidR="00BA3D0D" w:rsidRDefault="005446F3" w:rsidP="005446F3">
      <w:r>
        <w:t>Cabe señalar que,</w:t>
      </w:r>
      <w:r w:rsidRPr="0065359E">
        <w:t xml:space="preserve"> </w:t>
      </w:r>
      <w:r w:rsidRPr="00347875">
        <w:rPr>
          <w:bCs/>
        </w:rPr>
        <w:t>e</w:t>
      </w:r>
      <w:r w:rsidR="0065359E" w:rsidRPr="00347875">
        <w:rPr>
          <w:bCs/>
        </w:rPr>
        <w:t>n</w:t>
      </w:r>
      <w:r w:rsidR="0065359E">
        <w:rPr>
          <w:b/>
          <w:bCs/>
        </w:rPr>
        <w:t xml:space="preserve"> </w:t>
      </w:r>
      <w:r w:rsidR="0065359E" w:rsidRPr="00347875">
        <w:rPr>
          <w:bCs/>
        </w:rPr>
        <w:t>la mayoría de los casos</w:t>
      </w:r>
      <w:r w:rsidR="0065359E">
        <w:rPr>
          <w:bCs/>
        </w:rPr>
        <w:t xml:space="preserve"> analizados,</w:t>
      </w:r>
      <w:r w:rsidR="0065359E" w:rsidRPr="00347875">
        <w:rPr>
          <w:bCs/>
        </w:rPr>
        <w:t xml:space="preserve"> se identificó un costo por la emisión de la licencia,</w:t>
      </w:r>
      <w:r w:rsidR="0065359E">
        <w:rPr>
          <w:bCs/>
        </w:rPr>
        <w:t xml:space="preserve"> dicho costo está</w:t>
      </w:r>
      <w:r w:rsidR="0065359E" w:rsidRPr="00347875">
        <w:rPr>
          <w:bCs/>
        </w:rPr>
        <w:t xml:space="preserve"> asociado con la cantidad de espectro asignad</w:t>
      </w:r>
      <w:r w:rsidR="00487773">
        <w:rPr>
          <w:bCs/>
        </w:rPr>
        <w:t>o</w:t>
      </w:r>
      <w:r w:rsidR="0065359E">
        <w:rPr>
          <w:bCs/>
        </w:rPr>
        <w:t xml:space="preserve">, por ejemplo, en Canadá se fijaron </w:t>
      </w:r>
      <w:r w:rsidR="0065359E">
        <w:t>C$1.80/MHz/km</w:t>
      </w:r>
      <w:r w:rsidR="0065359E">
        <w:rPr>
          <w:vertAlign w:val="superscript"/>
        </w:rPr>
        <w:t xml:space="preserve">2 </w:t>
      </w:r>
      <w:r w:rsidR="0065359E">
        <w:t>en zonas urbanas, mientas que para zonas rurales el costo fue de C$0.45/MHz/km</w:t>
      </w:r>
      <w:r w:rsidR="002D29CA">
        <w:rPr>
          <w:rStyle w:val="Refdenotaalpie"/>
        </w:rPr>
        <w:footnoteReference w:id="24"/>
      </w:r>
      <w:r w:rsidR="0065359E">
        <w:t>; y para áreas remotas fue de C$0.01/MHz/km</w:t>
      </w:r>
      <w:r w:rsidR="0065359E">
        <w:rPr>
          <w:vertAlign w:val="superscript"/>
        </w:rPr>
        <w:t>2</w:t>
      </w:r>
      <w:r w:rsidR="009B502C">
        <w:rPr>
          <w:vertAlign w:val="superscript"/>
        </w:rPr>
        <w:t>1</w:t>
      </w:r>
      <w:r w:rsidR="002D29CA">
        <w:t>.</w:t>
      </w:r>
      <w:r w:rsidR="0065359E">
        <w:t xml:space="preserve"> </w:t>
      </w:r>
      <w:r w:rsidR="002D29CA">
        <w:t>E</w:t>
      </w:r>
      <w:r w:rsidR="0065359E">
        <w:t xml:space="preserve">n el caso del Reino Unido, el costo de las licencias de potencia media </w:t>
      </w:r>
      <w:r w:rsidR="00487773">
        <w:t>fue de £ 80</w:t>
      </w:r>
      <w:r w:rsidR="002D29CA">
        <w:rPr>
          <w:rStyle w:val="Refdenotaalpie"/>
        </w:rPr>
        <w:footnoteReference w:id="25"/>
      </w:r>
      <w:r w:rsidR="00487773">
        <w:t xml:space="preserve"> por cada 10 MHz para las bandas de 3.8-4.2 GHz y 2300 MHz. En Japón por su parte, los precios de las licencias pueden ir desde 360 yenes, hasta los 6400 yenes (3.3 a 58.7 USD), para la banda de 4.6 a 4.9 GHz, mientras que para la banda de 28.2-29.1 GHz van desde los 60 yenes hasta los 3100 yenes (0.6 a 28.5 USD). </w:t>
      </w:r>
    </w:p>
    <w:p w14:paraId="3A2D733F" w14:textId="5286456D" w:rsidR="005B3768" w:rsidRDefault="00487773" w:rsidP="005446F3">
      <w:pPr>
        <w:rPr>
          <w:b/>
          <w:bCs/>
        </w:rPr>
      </w:pPr>
      <w:r>
        <w:t>Por otra parte, también se encontraron casos en los que el costo del espectro se compone de tarifas administrativas para recuperar los costos directos de la gestión del espectro y de impuestos anu</w:t>
      </w:r>
      <w:r w:rsidR="007051A6">
        <w:t>a</w:t>
      </w:r>
      <w:r>
        <w:t>les bajo el esquema de licencias, como el caso de Australia o en Alemania en donde el costo del espectro se determina a través de una f</w:t>
      </w:r>
      <w:r w:rsidR="007051A6">
        <w:t>ó</w:t>
      </w:r>
      <w:r>
        <w:t xml:space="preserve">rmula en la que se asocia </w:t>
      </w:r>
      <w:r w:rsidR="00BA3D0D">
        <w:t>el ancho de banda, el periodo de asignación, el factor de banda y la superficie de la zona cubierta</w:t>
      </w:r>
      <w:r w:rsidR="005B3768">
        <w:t xml:space="preserve"> (por ejemplo, para la banda de 3.7 GHz, una licencia de </w:t>
      </w:r>
      <w:r w:rsidR="005B3768" w:rsidRPr="005B3768">
        <w:t>5 años</w:t>
      </w:r>
      <w:r w:rsidR="005B3768">
        <w:t xml:space="preserve"> y un área de cobertura de 10</w:t>
      </w:r>
      <w:r w:rsidR="005B3768" w:rsidRPr="005B3768">
        <w:t xml:space="preserve"> </w:t>
      </w:r>
      <w:r w:rsidR="005B3768">
        <w:t>km</w:t>
      </w:r>
      <w:r w:rsidR="005B3768" w:rsidRPr="00EA1174">
        <w:rPr>
          <w:vertAlign w:val="superscript"/>
        </w:rPr>
        <w:t>2</w:t>
      </w:r>
      <w:r w:rsidR="005B3768" w:rsidRPr="005B3768">
        <w:t xml:space="preserve"> es de 3,775 Euros y para 10 años es 6,550 Euros</w:t>
      </w:r>
      <w:r w:rsidR="005B3768">
        <w:t>)</w:t>
      </w:r>
      <w:r w:rsidR="00BA3D0D">
        <w:t>.</w:t>
      </w:r>
    </w:p>
    <w:p w14:paraId="7CAB1AF0" w14:textId="341F970E" w:rsidR="00BA3D0D" w:rsidRDefault="00BA3D0D" w:rsidP="005446F3">
      <w:pPr>
        <w:rPr>
          <w:bCs/>
        </w:rPr>
      </w:pPr>
      <w:r>
        <w:rPr>
          <w:bCs/>
        </w:rPr>
        <w:t xml:space="preserve">De lo anterior, se advierte que el “costo” del espectro asignado para redes </w:t>
      </w:r>
      <w:r w:rsidRPr="00581FAF">
        <w:rPr>
          <w:bCs/>
        </w:rPr>
        <w:t>privadas es mucho</w:t>
      </w:r>
      <w:r>
        <w:rPr>
          <w:bCs/>
        </w:rPr>
        <w:t xml:space="preserve"> menor al costo del espectro que pagan los operadores de servicios públicos de telecomunicaciones en condiciones de licitación. No obstante, el espectro asignado para redes privadas móviles </w:t>
      </w:r>
      <w:r w:rsidRPr="00347875">
        <w:rPr>
          <w:b/>
          <w:bCs/>
        </w:rPr>
        <w:t>no es gratuito</w:t>
      </w:r>
      <w:r w:rsidR="003D1930">
        <w:rPr>
          <w:bCs/>
        </w:rPr>
        <w:t xml:space="preserve"> y requiere de observación y ajustes para poder asegurar que el costo es el correcto.</w:t>
      </w:r>
    </w:p>
    <w:p w14:paraId="4B356E56" w14:textId="0DE18525" w:rsidR="00BA3D0D" w:rsidRPr="00347875" w:rsidRDefault="00BA3D0D" w:rsidP="005446F3">
      <w:pPr>
        <w:rPr>
          <w:bCs/>
        </w:rPr>
      </w:pPr>
      <w:r>
        <w:rPr>
          <w:bCs/>
        </w:rPr>
        <w:t xml:space="preserve">Aunado a lo anterior, no debe pasar por alto que, si bien el costo del espectro asignado para redes privadas es </w:t>
      </w:r>
      <w:r w:rsidR="003D1930">
        <w:rPr>
          <w:bCs/>
        </w:rPr>
        <w:t>menor</w:t>
      </w:r>
      <w:r>
        <w:rPr>
          <w:bCs/>
        </w:rPr>
        <w:t xml:space="preserve">, el uso eficiente se asegura a través de la segmentación de las áreas en las que será usado dicho espectro. Por otro lado, </w:t>
      </w:r>
      <w:r w:rsidR="009B502C">
        <w:rPr>
          <w:bCs/>
        </w:rPr>
        <w:t xml:space="preserve">se considera que </w:t>
      </w:r>
      <w:r w:rsidR="007051A6">
        <w:rPr>
          <w:bCs/>
        </w:rPr>
        <w:t xml:space="preserve">el </w:t>
      </w:r>
      <w:r>
        <w:rPr>
          <w:bCs/>
        </w:rPr>
        <w:t xml:space="preserve">modelo </w:t>
      </w:r>
      <w:r w:rsidR="003D1930">
        <w:rPr>
          <w:bCs/>
        </w:rPr>
        <w:t>que permite generar</w:t>
      </w:r>
      <w:r>
        <w:rPr>
          <w:bCs/>
        </w:rPr>
        <w:t xml:space="preserve"> </w:t>
      </w:r>
      <w:r w:rsidR="003D1930">
        <w:rPr>
          <w:bCs/>
        </w:rPr>
        <w:t>mayor recaudación por la asignación de espectro, pero que, al mismo tiempo, permite que la industria diferente a la tradicional de telecomunicaciones acceda a espectro para redes privadas es el modelo de licitación en el que las áreas geográficas son casi del tamaño localidades/condados.</w:t>
      </w:r>
    </w:p>
    <w:p w14:paraId="55594D0B" w14:textId="49913626" w:rsidR="00C9510D" w:rsidRDefault="003D1930" w:rsidP="005446F3">
      <w:pPr>
        <w:rPr>
          <w:rFonts w:eastAsia="Times New Roman"/>
        </w:rPr>
      </w:pPr>
      <w:r>
        <w:rPr>
          <w:rFonts w:eastAsia="Times New Roman"/>
        </w:rPr>
        <w:t>Ahora bien, s</w:t>
      </w:r>
      <w:r w:rsidR="005446F3">
        <w:rPr>
          <w:rFonts w:eastAsia="Times New Roman"/>
        </w:rPr>
        <w:t xml:space="preserve">obre el </w:t>
      </w:r>
      <w:r w:rsidR="005446F3" w:rsidRPr="005446F3">
        <w:rPr>
          <w:rFonts w:eastAsia="Times New Roman"/>
          <w:b/>
          <w:bCs/>
        </w:rPr>
        <w:t>ta</w:t>
      </w:r>
      <w:r w:rsidR="005446F3">
        <w:rPr>
          <w:rFonts w:eastAsia="Times New Roman"/>
          <w:b/>
          <w:bCs/>
        </w:rPr>
        <w:t>maño de los bloques</w:t>
      </w:r>
      <w:r w:rsidR="00C9510D">
        <w:rPr>
          <w:rFonts w:eastAsia="Times New Roman"/>
          <w:b/>
          <w:bCs/>
        </w:rPr>
        <w:t xml:space="preserve"> de espectro asignado</w:t>
      </w:r>
      <w:r w:rsidR="005446F3" w:rsidRPr="005446F3">
        <w:rPr>
          <w:rFonts w:eastAsia="Times New Roman"/>
        </w:rPr>
        <w:t xml:space="preserve">, </w:t>
      </w:r>
      <w:r w:rsidR="00407885">
        <w:rPr>
          <w:rFonts w:eastAsia="Times New Roman"/>
        </w:rPr>
        <w:t>en la mayoría de los casos</w:t>
      </w:r>
      <w:r>
        <w:rPr>
          <w:rFonts w:eastAsia="Times New Roman"/>
        </w:rPr>
        <w:t xml:space="preserve"> </w:t>
      </w:r>
      <w:r w:rsidR="00C9510D">
        <w:rPr>
          <w:rFonts w:eastAsia="Times New Roman"/>
        </w:rPr>
        <w:t xml:space="preserve">se observó que </w:t>
      </w:r>
      <w:r w:rsidR="00407885">
        <w:rPr>
          <w:rFonts w:eastAsia="Times New Roman"/>
        </w:rPr>
        <w:t>los canales asignados tienen un ancho de banda en</w:t>
      </w:r>
      <w:r>
        <w:rPr>
          <w:rFonts w:eastAsia="Times New Roman"/>
        </w:rPr>
        <w:t xml:space="preserve"> </w:t>
      </w:r>
      <w:r w:rsidR="00407885">
        <w:rPr>
          <w:rFonts w:eastAsia="Times New Roman"/>
        </w:rPr>
        <w:t>múltiplos de</w:t>
      </w:r>
      <w:r>
        <w:rPr>
          <w:rFonts w:eastAsia="Times New Roman"/>
        </w:rPr>
        <w:t xml:space="preserve"> 5 MHz, esto debido a las características de los canales estándar para 5G,</w:t>
      </w:r>
      <w:r w:rsidR="00C9510D">
        <w:rPr>
          <w:rFonts w:eastAsia="Times New Roman"/>
        </w:rPr>
        <w:t xml:space="preserve"> </w:t>
      </w:r>
      <w:r w:rsidR="00F83D3E">
        <w:rPr>
          <w:rFonts w:eastAsia="Times New Roman"/>
        </w:rPr>
        <w:t xml:space="preserve">específicamente los canales </w:t>
      </w:r>
      <w:r w:rsidR="00F83D3E">
        <w:t>van desde 5 MHz a 100 MHz para bandas por debajo de 6 GHz, y tamaños de canal de 50 MHz a 400 MHz en bandas por encima de 24 GHz,</w:t>
      </w:r>
      <w:r w:rsidR="00F83D3E">
        <w:rPr>
          <w:rFonts w:eastAsia="Times New Roman"/>
        </w:rPr>
        <w:t xml:space="preserve"> </w:t>
      </w:r>
      <w:r w:rsidR="00C9510D">
        <w:rPr>
          <w:rFonts w:eastAsia="Times New Roman"/>
        </w:rPr>
        <w:t xml:space="preserve">sin que para ello existe un límite respecto a la cantidad máxima de </w:t>
      </w:r>
      <w:r w:rsidR="00F83D3E">
        <w:rPr>
          <w:rFonts w:eastAsia="Times New Roman"/>
        </w:rPr>
        <w:t xml:space="preserve">canales </w:t>
      </w:r>
      <w:r w:rsidR="00C9510D">
        <w:rPr>
          <w:rFonts w:eastAsia="Times New Roman"/>
        </w:rPr>
        <w:t>o licencias</w:t>
      </w:r>
      <w:r w:rsidR="00A62CE5">
        <w:rPr>
          <w:rFonts w:eastAsia="Times New Roman"/>
        </w:rPr>
        <w:t xml:space="preserve"> agregadas para crear zonas de cobertura mayores, -como en el caso de Australia-</w:t>
      </w:r>
      <w:r w:rsidR="00C9510D">
        <w:rPr>
          <w:rFonts w:eastAsia="Times New Roman"/>
        </w:rPr>
        <w:t xml:space="preserve">, más allá del total del espectro </w:t>
      </w:r>
      <w:r w:rsidR="00A77CD9">
        <w:rPr>
          <w:rFonts w:eastAsia="Times New Roman"/>
        </w:rPr>
        <w:t>designado</w:t>
      </w:r>
      <w:r w:rsidR="00C9510D">
        <w:rPr>
          <w:rFonts w:eastAsia="Times New Roman"/>
        </w:rPr>
        <w:t xml:space="preserve"> para tales efectos. </w:t>
      </w:r>
      <w:r w:rsidR="00407885">
        <w:rPr>
          <w:rFonts w:eastAsia="Times New Roman"/>
        </w:rPr>
        <w:t>Sin embargo, en Francia existe un tope de 100 MHz por empresa o institución situado entre 3.8 y 4.0</w:t>
      </w:r>
      <w:r w:rsidR="00F83D3E">
        <w:rPr>
          <w:rFonts w:eastAsia="Times New Roman"/>
        </w:rPr>
        <w:t xml:space="preserve"> </w:t>
      </w:r>
      <w:r w:rsidR="00407885">
        <w:rPr>
          <w:rFonts w:eastAsia="Times New Roman"/>
        </w:rPr>
        <w:t xml:space="preserve">GHz, mientras que en el caso de la banda de </w:t>
      </w:r>
      <w:r w:rsidR="00407885">
        <w:rPr>
          <w:rFonts w:eastAsia="Times New Roman"/>
        </w:rPr>
        <w:lastRenderedPageBreak/>
        <w:t>26.5-27.4 GHz el tope por actor es de 800 MHz.</w:t>
      </w:r>
      <w:r w:rsidR="00581FAF">
        <w:rPr>
          <w:rFonts w:eastAsia="Times New Roman"/>
        </w:rPr>
        <w:t xml:space="preserve"> En este </w:t>
      </w:r>
      <w:r w:rsidR="007051A6">
        <w:rPr>
          <w:rFonts w:eastAsia="Times New Roman"/>
        </w:rPr>
        <w:t>sentido</w:t>
      </w:r>
      <w:r w:rsidR="00581FAF">
        <w:rPr>
          <w:rFonts w:eastAsia="Times New Roman"/>
        </w:rPr>
        <w:t>, también se observa que en el contexto nacional deberá existir algún mecanismo/criterio para determinar la cantidad de espectro que pudiera ser asignado a un solicitante, teniendo en mente el uso eficiente del recurso espectral.</w:t>
      </w:r>
    </w:p>
    <w:p w14:paraId="67C2067C" w14:textId="1F4C4206" w:rsidR="00581FAF" w:rsidRDefault="00BE7B05" w:rsidP="00581FAF">
      <w:r>
        <w:t>Por otro lado,</w:t>
      </w:r>
      <w:r w:rsidR="00A62CE5">
        <w:t xml:space="preserve"> respecto al tema de flexibilidad regulatoria,</w:t>
      </w:r>
      <w:r>
        <w:t xml:space="preserve"> pensar en esquemas regulatorios como los conocidos “</w:t>
      </w:r>
      <w:r w:rsidRPr="008A5B8A">
        <w:rPr>
          <w:b/>
          <w:bCs/>
          <w:i/>
          <w:iCs/>
        </w:rPr>
        <w:t>sandboxes</w:t>
      </w:r>
      <w:r>
        <w:t>” resulta complejo en un país como el nuestro, principalmente porque dichos mecanismos requieren de “flexibilidad regulatoria” o “eliminación de cierta regulación” para favorecer la implementación de un proyecto que fue exitoso en su etapa de prueba</w:t>
      </w:r>
      <w:r w:rsidR="00581FAF" w:rsidRPr="00172B6F">
        <w:t xml:space="preserve">. </w:t>
      </w:r>
      <w:r w:rsidR="00581FAF" w:rsidRPr="008A5B8A">
        <w:t xml:space="preserve">Ahora bien, dicha flexibilidad regulatoria debe estar siempre comprendida en el marco regulatorio aplicable, esto es, </w:t>
      </w:r>
      <w:r w:rsidR="00581FAF">
        <w:t>en</w:t>
      </w:r>
      <w:r w:rsidR="006C5678">
        <w:t xml:space="preserve"> </w:t>
      </w:r>
      <w:r w:rsidR="00581FAF" w:rsidRPr="001F1782">
        <w:t>lo establecido en la LFTR</w:t>
      </w:r>
      <w:r w:rsidR="00581FAF" w:rsidRPr="00172B6F">
        <w:t>.</w:t>
      </w:r>
    </w:p>
    <w:p w14:paraId="7B9A6BE4" w14:textId="37F90859" w:rsidR="00BE7B05" w:rsidRDefault="00BE7B05" w:rsidP="00402CC5"/>
    <w:p w14:paraId="6E2A0DC6" w14:textId="77777777" w:rsidR="00F9072C" w:rsidRPr="008A5B8A" w:rsidRDefault="001428BC" w:rsidP="00402CC5">
      <w:pPr>
        <w:rPr>
          <w:highlight w:val="yellow"/>
        </w:rPr>
      </w:pPr>
      <w:r>
        <w:t>No obstante, e</w:t>
      </w:r>
      <w:r w:rsidR="00F9072C" w:rsidRPr="00F9072C">
        <w:t xml:space="preserve">l Comité 5G ha presentado algunas recomendaciones encaminadas a impulsar el desarrollo de estos escenarios de pruebas; estas recomendaciones pudieran ser la base para considerar la implementación de un </w:t>
      </w:r>
      <w:r w:rsidR="00F9072C" w:rsidRPr="008A5B8A">
        <w:rPr>
          <w:i/>
          <w:iCs/>
        </w:rPr>
        <w:t>Sandbox</w:t>
      </w:r>
      <w:r w:rsidR="00F9072C" w:rsidRPr="00F9072C">
        <w:t xml:space="preserve"> regulatorio para Telecomunicaciones, que est</w:t>
      </w:r>
      <w:r w:rsidR="001B2BD3">
        <w:t>é</w:t>
      </w:r>
      <w:r w:rsidR="00F9072C" w:rsidRPr="00F9072C">
        <w:t xml:space="preserve"> dentro </w:t>
      </w:r>
      <w:r w:rsidR="00F9072C" w:rsidRPr="00581FAF">
        <w:t>de las capacidades, competencia y alcance de la regulación actual.</w:t>
      </w:r>
    </w:p>
    <w:p w14:paraId="3C759003" w14:textId="69A3FED7" w:rsidR="00581FAF" w:rsidRDefault="00581FAF" w:rsidP="00581FAF">
      <w:r w:rsidRPr="004E26E0">
        <w:t>No resulta óbice reiterar que el Instituto está obligado a administrar de la forma más eficiente posible el espectro radioeléctrico en un escenario por demás complejo, ya que los precios del bien del dominio público se encuentran 60% por encima del promedio internacional, ahora bien, el costo total del espectro está asociado con dos comp</w:t>
      </w:r>
      <w:r w:rsidR="000B38AB" w:rsidRPr="004E26E0">
        <w:t>et</w:t>
      </w:r>
      <w:r w:rsidRPr="004E26E0">
        <w:t xml:space="preserve">entes, uno de ellos refiere al pago de derechos por el uso anual de dicho espectro y cuyo monto es fijado por el Congreso en turno, sin que el regulador pueda incidir en dicha determinación. Cualquier escenario de asignación de espectro radioeléctrico bajo esas condiciones se encuentra supeditado a un proceso de incertidumbre jurídica por parte de los solicitantes. </w:t>
      </w:r>
    </w:p>
    <w:p w14:paraId="0BF9E3A3" w14:textId="4B8DB346" w:rsidR="00063847" w:rsidRDefault="001B2BD3" w:rsidP="00402CC5">
      <w:r>
        <w:t>A</w:t>
      </w:r>
      <w:r w:rsidR="00063847">
        <w:t>l momento</w:t>
      </w:r>
      <w:r w:rsidR="0014544D">
        <w:t>,</w:t>
      </w:r>
      <w:r w:rsidR="00063847">
        <w:t xml:space="preserve"> el marco regulatorio existente ha dado re</w:t>
      </w:r>
      <w:r w:rsidR="00CD086E">
        <w:t>s</w:t>
      </w:r>
      <w:r w:rsidR="00063847">
        <w:t>puesta a las necesidades de espectro</w:t>
      </w:r>
      <w:r w:rsidR="009B502C">
        <w:t xml:space="preserve"> radioeléctrico</w:t>
      </w:r>
      <w:r w:rsidR="00063847">
        <w:t xml:space="preserve"> para redes privadas</w:t>
      </w:r>
      <w:r>
        <w:t xml:space="preserve">, pero </w:t>
      </w:r>
      <w:r w:rsidR="00063847">
        <w:t xml:space="preserve">a mediano plazo resulta necesario realizar varios ejercicios de consulta </w:t>
      </w:r>
      <w:r>
        <w:t xml:space="preserve">a los diferentes sectores de actividad económica y </w:t>
      </w:r>
      <w:r w:rsidR="00063847">
        <w:t>al público en general para conocer de mejor forma la demanda y a las industrias que, en su caso, estarían interesa</w:t>
      </w:r>
      <w:r w:rsidR="00C14AED">
        <w:t>da</w:t>
      </w:r>
      <w:r w:rsidR="00063847">
        <w:t>s en adquirir espectro para operar sus propias redes de telecomunicaciones</w:t>
      </w:r>
      <w:r w:rsidR="002F1FF5">
        <w:t>. Con esos insumos de información se estaría en la posibilidad de generar y proponer esquemas combinados como un proceso de licitación pública con áreas geográficas sustancialmente menores e incorporar la figura de coordinación de frecuencia automatizada a cargo de los licenciatarios. Al mismo tiempo que se promueve un esquema de licencias de acceso local en las que se favorezca la utilización más eficiente del espectro licenciado a operadores tradicionales de telecomunicaciones.</w:t>
      </w:r>
    </w:p>
    <w:p w14:paraId="0C9EA1A9" w14:textId="16236F21" w:rsidR="002F1FF5" w:rsidRDefault="002F1FF5" w:rsidP="00402CC5">
      <w:r>
        <w:t>A nivel mundial, aún es muy pronto para poder determinar qué mecanismos de asignación de espectro radioeléctrico ha dado los mejores resultados, primero porque las condiciones de cada país son esencialmente diferentes a nuestra realidad nacional. No obstante, se puede observar una generalidad en términos de asignar espectro</w:t>
      </w:r>
      <w:r w:rsidR="009B502C">
        <w:t xml:space="preserve"> radioeléctrico</w:t>
      </w:r>
      <w:r>
        <w:t xml:space="preserve"> a través de la figura de licencias locales, </w:t>
      </w:r>
      <w:r>
        <w:lastRenderedPageBreak/>
        <w:t xml:space="preserve">atendidas por orden de llegada y con vigencias flexibles </w:t>
      </w:r>
      <w:r w:rsidR="00CB19A4">
        <w:t>con mediana de 6 años,</w:t>
      </w:r>
      <w:r>
        <w:t xml:space="preserve"> con opciones a extensión sin garantía de una nueva asignación.</w:t>
      </w:r>
    </w:p>
    <w:p w14:paraId="6EBD70DD" w14:textId="7D6F8190" w:rsidR="004E26E0" w:rsidRDefault="00407FE1" w:rsidP="00402CC5">
      <w:r>
        <w:t xml:space="preserve">Finalmente, y con la intención de mejor proveer </w:t>
      </w:r>
      <w:r w:rsidR="002D48D1">
        <w:t xml:space="preserve">un mejor análisis </w:t>
      </w:r>
      <w:r>
        <w:t>se presenta la tabla resumen de la experiencia internacional analizada.</w:t>
      </w:r>
    </w:p>
    <w:p w14:paraId="2DD0707A" w14:textId="77777777" w:rsidR="004E26E0" w:rsidRDefault="004E26E0" w:rsidP="00402CC5"/>
    <w:p w14:paraId="40FB574E" w14:textId="6F604825" w:rsidR="00023515" w:rsidRDefault="006E61E0" w:rsidP="003A0044">
      <w:pPr>
        <w:pStyle w:val="Descripcin"/>
        <w:jc w:val="center"/>
      </w:pPr>
      <w:r>
        <w:t xml:space="preserve">Tabla </w:t>
      </w:r>
      <w:fldSimple w:instr=" SEQ Tabla \* ARABIC ">
        <w:r>
          <w:rPr>
            <w:noProof/>
          </w:rPr>
          <w:t>5</w:t>
        </w:r>
      </w:fldSimple>
      <w:r w:rsidR="009B502C">
        <w:rPr>
          <w:noProof/>
        </w:rPr>
        <w:t>.</w:t>
      </w:r>
      <w:r>
        <w:t xml:space="preserve"> Resumen de la experiencia internacional analizada</w:t>
      </w:r>
    </w:p>
    <w:tbl>
      <w:tblPr>
        <w:tblStyle w:val="Tablaconcuadrcula1clara-nfasis61"/>
        <w:tblW w:w="5000" w:type="pct"/>
        <w:tblLook w:val="04A0" w:firstRow="1" w:lastRow="0" w:firstColumn="1" w:lastColumn="0" w:noHBand="0" w:noVBand="1"/>
        <w:tblCaption w:val=""/>
        <w:tblDescription w:val=""/>
      </w:tblPr>
      <w:tblGrid>
        <w:gridCol w:w="2207"/>
        <w:gridCol w:w="2207"/>
        <w:gridCol w:w="2207"/>
        <w:gridCol w:w="2207"/>
      </w:tblGrid>
      <w:tr w:rsidR="006F7266" w14:paraId="046714B4" w14:textId="77777777" w:rsidTr="004E26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05512507" w14:textId="77777777" w:rsidR="006F7266" w:rsidRPr="00D87EAE" w:rsidRDefault="006F7266" w:rsidP="00402CC5">
            <w:pPr>
              <w:rPr>
                <w:sz w:val="20"/>
              </w:rPr>
            </w:pPr>
            <w:r w:rsidRPr="00D87EAE">
              <w:rPr>
                <w:sz w:val="20"/>
              </w:rPr>
              <w:t>País</w:t>
            </w:r>
          </w:p>
        </w:tc>
        <w:tc>
          <w:tcPr>
            <w:tcW w:w="1250" w:type="pct"/>
          </w:tcPr>
          <w:p w14:paraId="15064148" w14:textId="77777777" w:rsidR="006F7266" w:rsidRPr="00D87EAE" w:rsidRDefault="006F7266" w:rsidP="00402CC5">
            <w:pPr>
              <w:cnfStyle w:val="100000000000" w:firstRow="1" w:lastRow="0" w:firstColumn="0" w:lastColumn="0" w:oddVBand="0" w:evenVBand="0" w:oddHBand="0" w:evenHBand="0" w:firstRowFirstColumn="0" w:firstRowLastColumn="0" w:lastRowFirstColumn="0" w:lastRowLastColumn="0"/>
              <w:rPr>
                <w:sz w:val="20"/>
              </w:rPr>
            </w:pPr>
            <w:r w:rsidRPr="00D87EAE">
              <w:rPr>
                <w:sz w:val="20"/>
              </w:rPr>
              <w:t>Esquema de licenciamiento</w:t>
            </w:r>
          </w:p>
        </w:tc>
        <w:tc>
          <w:tcPr>
            <w:tcW w:w="1250" w:type="pct"/>
          </w:tcPr>
          <w:p w14:paraId="2C03226D" w14:textId="77777777" w:rsidR="006F7266" w:rsidRPr="00D87EAE" w:rsidRDefault="006F7266" w:rsidP="00402CC5">
            <w:pPr>
              <w:cnfStyle w:val="100000000000" w:firstRow="1" w:lastRow="0" w:firstColumn="0" w:lastColumn="0" w:oddVBand="0" w:evenVBand="0" w:oddHBand="0" w:evenHBand="0" w:firstRowFirstColumn="0" w:firstRowLastColumn="0" w:lastRowFirstColumn="0" w:lastRowLastColumn="0"/>
              <w:rPr>
                <w:sz w:val="20"/>
              </w:rPr>
            </w:pPr>
            <w:r w:rsidRPr="00D87EAE">
              <w:rPr>
                <w:sz w:val="20"/>
              </w:rPr>
              <w:t>Bandas de frecuencias atribuidas</w:t>
            </w:r>
          </w:p>
        </w:tc>
        <w:tc>
          <w:tcPr>
            <w:tcW w:w="1250" w:type="pct"/>
          </w:tcPr>
          <w:p w14:paraId="0F4C7D14" w14:textId="77777777" w:rsidR="006F7266" w:rsidRPr="00D87EAE" w:rsidRDefault="006F7266" w:rsidP="00402CC5">
            <w:pPr>
              <w:cnfStyle w:val="100000000000" w:firstRow="1" w:lastRow="0" w:firstColumn="0" w:lastColumn="0" w:oddVBand="0" w:evenVBand="0" w:oddHBand="0" w:evenHBand="0" w:firstRowFirstColumn="0" w:firstRowLastColumn="0" w:lastRowFirstColumn="0" w:lastRowLastColumn="0"/>
              <w:rPr>
                <w:sz w:val="20"/>
              </w:rPr>
            </w:pPr>
            <w:r w:rsidRPr="00D87EAE">
              <w:rPr>
                <w:sz w:val="20"/>
              </w:rPr>
              <w:t>Vigencia de las licencias</w:t>
            </w:r>
          </w:p>
        </w:tc>
      </w:tr>
      <w:tr w:rsidR="006F7266" w14:paraId="689BD8A0"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0191E5DB" w14:textId="77777777" w:rsidR="006F7266" w:rsidRPr="00C65212" w:rsidRDefault="0090156D" w:rsidP="00EF0C45">
            <w:pPr>
              <w:spacing w:before="0" w:after="0"/>
              <w:jc w:val="left"/>
              <w:rPr>
                <w:rFonts w:asciiTheme="majorHAnsi" w:hAnsiTheme="majorHAnsi" w:cstheme="majorHAnsi"/>
                <w:sz w:val="20"/>
                <w:szCs w:val="20"/>
              </w:rPr>
            </w:pPr>
            <w:r w:rsidRPr="00C65212">
              <w:rPr>
                <w:rFonts w:asciiTheme="majorHAnsi" w:hAnsiTheme="majorHAnsi" w:cstheme="majorHAnsi"/>
                <w:sz w:val="20"/>
                <w:szCs w:val="20"/>
              </w:rPr>
              <w:t>Alemania</w:t>
            </w:r>
          </w:p>
        </w:tc>
        <w:tc>
          <w:tcPr>
            <w:tcW w:w="1250" w:type="pct"/>
            <w:vAlign w:val="center"/>
          </w:tcPr>
          <w:p w14:paraId="552BB955" w14:textId="77777777" w:rsidR="006F7266" w:rsidRPr="00C65212" w:rsidRDefault="0090156D"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Licencias local</w:t>
            </w:r>
            <w:r w:rsidR="00FC0910" w:rsidRPr="00C65212">
              <w:rPr>
                <w:rFonts w:asciiTheme="majorHAnsi" w:hAnsiTheme="majorHAnsi" w:cstheme="majorHAnsi"/>
                <w:sz w:val="20"/>
                <w:szCs w:val="20"/>
              </w:rPr>
              <w:t>es</w:t>
            </w:r>
          </w:p>
        </w:tc>
        <w:tc>
          <w:tcPr>
            <w:tcW w:w="1250" w:type="pct"/>
            <w:vAlign w:val="center"/>
          </w:tcPr>
          <w:p w14:paraId="0971C341" w14:textId="77777777" w:rsidR="006F7266" w:rsidRPr="00C65212" w:rsidRDefault="00AE7B39"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3.7-3.8GHz</w:t>
            </w:r>
          </w:p>
          <w:p w14:paraId="6C5C5D97" w14:textId="77777777" w:rsidR="00AE7B39" w:rsidRPr="00C65212" w:rsidRDefault="00FC0910"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24.25-27.5 GHz</w:t>
            </w:r>
          </w:p>
        </w:tc>
        <w:tc>
          <w:tcPr>
            <w:tcW w:w="1250" w:type="pct"/>
            <w:vAlign w:val="center"/>
          </w:tcPr>
          <w:p w14:paraId="2E7F66EA" w14:textId="77777777" w:rsidR="006F7266" w:rsidRPr="00C65212" w:rsidRDefault="00AE7B39"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A elección del solicitante, sin embargo, todas las licencias expirarán el 31 de diciembre de 2040</w:t>
            </w:r>
          </w:p>
        </w:tc>
      </w:tr>
      <w:tr w:rsidR="004B54D8" w:rsidRPr="009C1D8F" w14:paraId="17F8832A" w14:textId="77777777" w:rsidTr="002C5D42">
        <w:trPr>
          <w:trHeight w:val="486"/>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hideMark/>
          </w:tcPr>
          <w:p w14:paraId="3DD2661D" w14:textId="77777777" w:rsidR="004B54D8" w:rsidRPr="00EA5F45" w:rsidRDefault="004B54D8" w:rsidP="00CB19A4">
            <w:pPr>
              <w:spacing w:before="0" w:after="0" w:line="240" w:lineRule="auto"/>
              <w:jc w:val="left"/>
              <w:rPr>
                <w:sz w:val="20"/>
              </w:rPr>
            </w:pPr>
            <w:r w:rsidRPr="00EA5F45">
              <w:rPr>
                <w:sz w:val="20"/>
              </w:rPr>
              <w:t>Australia</w:t>
            </w:r>
          </w:p>
        </w:tc>
        <w:tc>
          <w:tcPr>
            <w:tcW w:w="1250" w:type="pct"/>
            <w:vMerge w:val="restart"/>
            <w:vAlign w:val="center"/>
            <w:hideMark/>
          </w:tcPr>
          <w:p w14:paraId="4BA44744"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Licencias de área amplia</w:t>
            </w:r>
          </w:p>
        </w:tc>
        <w:tc>
          <w:tcPr>
            <w:tcW w:w="1250" w:type="pct"/>
            <w:vAlign w:val="center"/>
            <w:hideMark/>
          </w:tcPr>
          <w:p w14:paraId="784EE8A5"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3.4 - 4 GHz</w:t>
            </w:r>
          </w:p>
          <w:p w14:paraId="06400632"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250" w:type="pct"/>
            <w:vAlign w:val="center"/>
          </w:tcPr>
          <w:p w14:paraId="613A5034"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Hasta el 13/12/2030</w:t>
            </w:r>
          </w:p>
          <w:p w14:paraId="1523C2E5"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B54D8" w:rsidRPr="009C1D8F" w14:paraId="06A07BB4" w14:textId="77777777" w:rsidTr="002C5D42">
        <w:trPr>
          <w:trHeight w:val="486"/>
        </w:trPr>
        <w:tc>
          <w:tcPr>
            <w:cnfStyle w:val="001000000000" w:firstRow="0" w:lastRow="0" w:firstColumn="1" w:lastColumn="0" w:oddVBand="0" w:evenVBand="0" w:oddHBand="0" w:evenHBand="0" w:firstRowFirstColumn="0" w:firstRowLastColumn="0" w:lastRowFirstColumn="0" w:lastRowLastColumn="0"/>
            <w:tcW w:w="1250" w:type="pct"/>
            <w:vMerge/>
          </w:tcPr>
          <w:p w14:paraId="33CCB009" w14:textId="77777777" w:rsidR="004B54D8" w:rsidRPr="009F1458" w:rsidRDefault="004B54D8" w:rsidP="005C3B7B">
            <w:pPr>
              <w:spacing w:before="0" w:after="0" w:line="240" w:lineRule="auto"/>
              <w:jc w:val="left"/>
              <w:rPr>
                <w:sz w:val="20"/>
              </w:rPr>
            </w:pPr>
          </w:p>
        </w:tc>
        <w:tc>
          <w:tcPr>
            <w:tcW w:w="1250" w:type="pct"/>
            <w:vMerge/>
            <w:vAlign w:val="center"/>
          </w:tcPr>
          <w:p w14:paraId="4E8A1193"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250" w:type="pct"/>
            <w:vAlign w:val="center"/>
          </w:tcPr>
          <w:p w14:paraId="21D1191C"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32609">
              <w:rPr>
                <w:sz w:val="20"/>
              </w:rPr>
              <w:t>24.7 - 25.1 o 25.1- 27.5 GHz</w:t>
            </w:r>
          </w:p>
        </w:tc>
        <w:tc>
          <w:tcPr>
            <w:tcW w:w="1250" w:type="pct"/>
            <w:vAlign w:val="center"/>
          </w:tcPr>
          <w:p w14:paraId="6DBCFF71"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32609">
              <w:rPr>
                <w:sz w:val="20"/>
              </w:rPr>
              <w:t>5 años (prorrogable)</w:t>
            </w:r>
          </w:p>
        </w:tc>
      </w:tr>
      <w:tr w:rsidR="004B215F" w:rsidDel="00AE7B39" w14:paraId="419E1B14"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55B6605C" w14:textId="77777777" w:rsidR="004B215F" w:rsidRPr="008447AE" w:rsidDel="00AE7B39" w:rsidRDefault="004B215F" w:rsidP="00EF0C45">
            <w:pPr>
              <w:jc w:val="left"/>
              <w:rPr>
                <w:rFonts w:asciiTheme="majorHAnsi" w:hAnsiTheme="majorHAnsi" w:cstheme="majorHAnsi"/>
                <w:sz w:val="20"/>
                <w:szCs w:val="20"/>
              </w:rPr>
            </w:pPr>
            <w:r w:rsidRPr="008447AE">
              <w:rPr>
                <w:rFonts w:asciiTheme="majorHAnsi" w:hAnsiTheme="majorHAnsi" w:cstheme="majorHAnsi"/>
                <w:sz w:val="20"/>
                <w:szCs w:val="20"/>
              </w:rPr>
              <w:t>Austria</w:t>
            </w:r>
          </w:p>
        </w:tc>
        <w:tc>
          <w:tcPr>
            <w:tcW w:w="1250" w:type="pct"/>
            <w:vAlign w:val="center"/>
          </w:tcPr>
          <w:p w14:paraId="509B9D8F" w14:textId="77777777" w:rsidR="004B215F" w:rsidRPr="008447AE" w:rsidDel="00AE7B39" w:rsidRDefault="00DC1A14"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Licencias locales</w:t>
            </w:r>
          </w:p>
        </w:tc>
        <w:tc>
          <w:tcPr>
            <w:tcW w:w="1250" w:type="pct"/>
            <w:vAlign w:val="center"/>
          </w:tcPr>
          <w:p w14:paraId="7CF8659D" w14:textId="77777777" w:rsidR="004B215F" w:rsidRPr="008447AE" w:rsidDel="00AE7B39" w:rsidRDefault="00DC1A14"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47AE">
              <w:rPr>
                <w:rFonts w:asciiTheme="majorHAnsi" w:hAnsiTheme="majorHAnsi" w:cstheme="majorHAnsi"/>
                <w:sz w:val="20"/>
                <w:szCs w:val="20"/>
              </w:rPr>
              <w:t>24.3-24.9 GHz</w:t>
            </w:r>
          </w:p>
        </w:tc>
        <w:tc>
          <w:tcPr>
            <w:tcW w:w="1250" w:type="pct"/>
            <w:vAlign w:val="center"/>
          </w:tcPr>
          <w:p w14:paraId="605F431A" w14:textId="77777777" w:rsidR="004B215F" w:rsidRPr="008447AE" w:rsidDel="00AE7B39" w:rsidRDefault="00CE2546"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47AE">
              <w:rPr>
                <w:rFonts w:asciiTheme="majorHAnsi" w:hAnsiTheme="majorHAnsi" w:cstheme="majorHAnsi"/>
                <w:sz w:val="20"/>
                <w:szCs w:val="20"/>
              </w:rPr>
              <w:t>Hasta el 31/12/2046</w:t>
            </w:r>
          </w:p>
        </w:tc>
      </w:tr>
      <w:tr w:rsidR="004B215F" w:rsidDel="00AE7B39" w14:paraId="7D42EC98"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6981B7EA" w14:textId="77777777" w:rsidR="004B215F" w:rsidRPr="00C65212" w:rsidDel="00AE7B39" w:rsidRDefault="004B215F" w:rsidP="00EF0C45">
            <w:pPr>
              <w:jc w:val="left"/>
              <w:rPr>
                <w:rFonts w:asciiTheme="majorHAnsi" w:hAnsiTheme="majorHAnsi" w:cstheme="majorHAnsi"/>
                <w:sz w:val="20"/>
                <w:szCs w:val="20"/>
              </w:rPr>
            </w:pPr>
            <w:r w:rsidRPr="00C65212">
              <w:rPr>
                <w:rFonts w:asciiTheme="majorHAnsi" w:hAnsiTheme="majorHAnsi" w:cstheme="majorHAnsi"/>
                <w:sz w:val="20"/>
                <w:szCs w:val="20"/>
              </w:rPr>
              <w:t>Bélgica</w:t>
            </w:r>
          </w:p>
        </w:tc>
        <w:tc>
          <w:tcPr>
            <w:tcW w:w="1250" w:type="pct"/>
            <w:vAlign w:val="center"/>
          </w:tcPr>
          <w:p w14:paraId="30796A32" w14:textId="77777777" w:rsidR="004B215F" w:rsidRPr="00C65212" w:rsidDel="00AE7B39" w:rsidRDefault="0072176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47AE">
              <w:rPr>
                <w:rFonts w:asciiTheme="majorHAnsi" w:hAnsiTheme="majorHAnsi" w:cstheme="majorHAnsi"/>
                <w:sz w:val="20"/>
                <w:szCs w:val="20"/>
              </w:rPr>
              <w:t>Autorizaciones</w:t>
            </w:r>
            <w:r w:rsidR="00DC1A14" w:rsidRPr="008447AE">
              <w:rPr>
                <w:rFonts w:asciiTheme="majorHAnsi" w:hAnsiTheme="majorHAnsi" w:cstheme="majorHAnsi"/>
                <w:sz w:val="20"/>
                <w:szCs w:val="20"/>
              </w:rPr>
              <w:t xml:space="preserve"> locales</w:t>
            </w:r>
          </w:p>
        </w:tc>
        <w:tc>
          <w:tcPr>
            <w:tcW w:w="1250" w:type="pct"/>
            <w:vAlign w:val="center"/>
          </w:tcPr>
          <w:p w14:paraId="3CEBC001" w14:textId="77777777" w:rsidR="004B215F" w:rsidRPr="00C65212" w:rsidDel="00AE7B39" w:rsidRDefault="00DC1A14"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3.8-3.84 GH</w:t>
            </w:r>
            <w:r w:rsidR="00FE1D12" w:rsidRPr="00C65212">
              <w:rPr>
                <w:rFonts w:asciiTheme="majorHAnsi" w:hAnsiTheme="majorHAnsi" w:cstheme="majorHAnsi"/>
                <w:sz w:val="20"/>
                <w:szCs w:val="20"/>
              </w:rPr>
              <w:t>z</w:t>
            </w:r>
            <w:r w:rsidRPr="00C65212">
              <w:rPr>
                <w:rFonts w:asciiTheme="majorHAnsi" w:hAnsiTheme="majorHAnsi" w:cstheme="majorHAnsi"/>
                <w:sz w:val="20"/>
                <w:szCs w:val="20"/>
              </w:rPr>
              <w:t xml:space="preserve"> y 3.88-3.96 GHz</w:t>
            </w:r>
          </w:p>
        </w:tc>
        <w:tc>
          <w:tcPr>
            <w:tcW w:w="1250" w:type="pct"/>
            <w:vAlign w:val="center"/>
          </w:tcPr>
          <w:p w14:paraId="3B31B6E9" w14:textId="77777777" w:rsidR="004B215F" w:rsidRPr="00C65212" w:rsidDel="00AE7B39" w:rsidRDefault="0072176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10 años</w:t>
            </w:r>
          </w:p>
        </w:tc>
      </w:tr>
      <w:tr w:rsidR="0044560C" w14:paraId="101C4A61"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0B7B8F43" w14:textId="77777777" w:rsidR="0044560C" w:rsidRPr="00EA5F45" w:rsidRDefault="0044560C" w:rsidP="00EF0C45">
            <w:pPr>
              <w:jc w:val="left"/>
              <w:rPr>
                <w:sz w:val="20"/>
              </w:rPr>
            </w:pPr>
            <w:r w:rsidRPr="00EA5F45">
              <w:rPr>
                <w:sz w:val="20"/>
              </w:rPr>
              <w:t>Canadá</w:t>
            </w:r>
          </w:p>
        </w:tc>
        <w:tc>
          <w:tcPr>
            <w:tcW w:w="1250" w:type="pct"/>
            <w:vAlign w:val="center"/>
          </w:tcPr>
          <w:p w14:paraId="1E33C38D" w14:textId="77777777" w:rsidR="0044560C" w:rsidRPr="003A0044"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Pr>
                <w:sz w:val="20"/>
              </w:rPr>
              <w:t>L</w:t>
            </w:r>
            <w:r w:rsidRPr="005F4D02">
              <w:rPr>
                <w:sz w:val="20"/>
              </w:rPr>
              <w:t>icencias locales no competitivas</w:t>
            </w:r>
          </w:p>
        </w:tc>
        <w:tc>
          <w:tcPr>
            <w:tcW w:w="1250" w:type="pct"/>
            <w:vAlign w:val="center"/>
          </w:tcPr>
          <w:p w14:paraId="42E1B344" w14:textId="77777777" w:rsidR="0044560C" w:rsidRPr="003A0044"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sidRPr="005F4D02">
              <w:rPr>
                <w:sz w:val="20"/>
              </w:rPr>
              <w:t>3</w:t>
            </w:r>
            <w:r>
              <w:rPr>
                <w:sz w:val="20"/>
              </w:rPr>
              <w:t>.</w:t>
            </w:r>
            <w:r w:rsidRPr="005F4D02">
              <w:rPr>
                <w:sz w:val="20"/>
              </w:rPr>
              <w:t>9</w:t>
            </w:r>
            <w:r>
              <w:rPr>
                <w:sz w:val="20"/>
              </w:rPr>
              <w:t xml:space="preserve">0 – </w:t>
            </w:r>
            <w:r w:rsidRPr="005F4D02">
              <w:rPr>
                <w:sz w:val="20"/>
              </w:rPr>
              <w:t>3</w:t>
            </w:r>
            <w:r>
              <w:rPr>
                <w:sz w:val="20"/>
              </w:rPr>
              <w:t>.</w:t>
            </w:r>
            <w:r w:rsidRPr="005F4D02">
              <w:rPr>
                <w:sz w:val="20"/>
              </w:rPr>
              <w:t>980</w:t>
            </w:r>
            <w:r>
              <w:rPr>
                <w:sz w:val="20"/>
              </w:rPr>
              <w:t xml:space="preserve"> G</w:t>
            </w:r>
            <w:r w:rsidRPr="005F4D02">
              <w:rPr>
                <w:sz w:val="20"/>
              </w:rPr>
              <w:t>Hz y bandas milimétricas (26 GHz, 28 GHz y 38 GHz)</w:t>
            </w:r>
          </w:p>
        </w:tc>
        <w:tc>
          <w:tcPr>
            <w:tcW w:w="1250" w:type="pct"/>
            <w:vAlign w:val="center"/>
          </w:tcPr>
          <w:p w14:paraId="67A716A3" w14:textId="77777777" w:rsidR="0044560C" w:rsidRPr="003A0044"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 año (renovable)</w:t>
            </w:r>
          </w:p>
        </w:tc>
      </w:tr>
      <w:tr w:rsidR="005F0335" w14:paraId="61B871A7"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285E1294" w14:textId="77777777" w:rsidR="005F0335" w:rsidRPr="00EA5F45" w:rsidRDefault="005F0335" w:rsidP="00EF0C45">
            <w:pPr>
              <w:spacing w:before="0" w:after="0"/>
              <w:jc w:val="left"/>
              <w:rPr>
                <w:sz w:val="20"/>
                <w:szCs w:val="20"/>
              </w:rPr>
            </w:pPr>
            <w:r w:rsidRPr="00EA5F45">
              <w:rPr>
                <w:sz w:val="20"/>
                <w:szCs w:val="20"/>
              </w:rPr>
              <w:t>Chile</w:t>
            </w:r>
            <w:r>
              <w:rPr>
                <w:sz w:val="20"/>
                <w:szCs w:val="20"/>
              </w:rPr>
              <w:t xml:space="preserve"> (pospuesto)</w:t>
            </w:r>
          </w:p>
        </w:tc>
        <w:tc>
          <w:tcPr>
            <w:tcW w:w="1250" w:type="pct"/>
            <w:vAlign w:val="center"/>
          </w:tcPr>
          <w:p w14:paraId="3BFB791B" w14:textId="77777777" w:rsidR="005F0335" w:rsidRPr="00EA5F45" w:rsidRDefault="005F0335" w:rsidP="00EF0C4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F45">
              <w:rPr>
                <w:sz w:val="20"/>
                <w:szCs w:val="20"/>
              </w:rPr>
              <w:t>Licencias locales</w:t>
            </w:r>
          </w:p>
        </w:tc>
        <w:tc>
          <w:tcPr>
            <w:tcW w:w="1250" w:type="pct"/>
            <w:vAlign w:val="center"/>
          </w:tcPr>
          <w:p w14:paraId="3961C345" w14:textId="77777777" w:rsidR="005F0335" w:rsidRPr="00EA5F45" w:rsidRDefault="005F0335" w:rsidP="00EF0C4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F45">
              <w:rPr>
                <w:sz w:val="20"/>
                <w:szCs w:val="20"/>
              </w:rPr>
              <w:t>3.75</w:t>
            </w:r>
            <w:r>
              <w:rPr>
                <w:sz w:val="20"/>
                <w:szCs w:val="20"/>
              </w:rPr>
              <w:t xml:space="preserve"> </w:t>
            </w:r>
            <w:r w:rsidRPr="00EA5F45">
              <w:rPr>
                <w:sz w:val="20"/>
                <w:szCs w:val="20"/>
              </w:rPr>
              <w:t>GHz-3.80</w:t>
            </w:r>
            <w:r>
              <w:rPr>
                <w:sz w:val="20"/>
                <w:szCs w:val="20"/>
              </w:rPr>
              <w:t xml:space="preserve"> </w:t>
            </w:r>
            <w:r w:rsidRPr="00EA5F45">
              <w:rPr>
                <w:sz w:val="20"/>
                <w:szCs w:val="20"/>
              </w:rPr>
              <w:t>GHz</w:t>
            </w:r>
          </w:p>
          <w:p w14:paraId="768D0C53" w14:textId="77777777" w:rsidR="005F0335" w:rsidRPr="00EA5F45" w:rsidRDefault="005F0335" w:rsidP="00EF0C4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F45">
              <w:rPr>
                <w:sz w:val="20"/>
                <w:szCs w:val="20"/>
              </w:rPr>
              <w:t>26</w:t>
            </w:r>
            <w:r>
              <w:rPr>
                <w:sz w:val="20"/>
                <w:szCs w:val="20"/>
              </w:rPr>
              <w:t xml:space="preserve"> </w:t>
            </w:r>
            <w:r w:rsidRPr="00EA5F45">
              <w:rPr>
                <w:sz w:val="20"/>
                <w:szCs w:val="20"/>
              </w:rPr>
              <w:t>GHz</w:t>
            </w:r>
          </w:p>
        </w:tc>
        <w:tc>
          <w:tcPr>
            <w:tcW w:w="1250" w:type="pct"/>
            <w:vAlign w:val="center"/>
          </w:tcPr>
          <w:p w14:paraId="1C1EB953" w14:textId="77777777" w:rsidR="005F0335" w:rsidRPr="00EA5F45" w:rsidRDefault="005F0335" w:rsidP="00EF0C4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F45">
              <w:rPr>
                <w:sz w:val="20"/>
                <w:szCs w:val="20"/>
              </w:rPr>
              <w:t>30 años</w:t>
            </w:r>
          </w:p>
        </w:tc>
      </w:tr>
      <w:tr w:rsidR="004B215F" w:rsidDel="00AE7B39" w14:paraId="4FFD954C"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7BECFEF6" w14:textId="77777777" w:rsidR="004B215F" w:rsidRPr="00C65212" w:rsidDel="00AE7B39" w:rsidRDefault="004B215F" w:rsidP="00EF0C45">
            <w:pPr>
              <w:jc w:val="left"/>
              <w:rPr>
                <w:rFonts w:asciiTheme="majorHAnsi" w:hAnsiTheme="majorHAnsi" w:cstheme="majorHAnsi"/>
                <w:sz w:val="20"/>
                <w:szCs w:val="20"/>
              </w:rPr>
            </w:pPr>
            <w:r w:rsidRPr="00C65212">
              <w:rPr>
                <w:rFonts w:asciiTheme="majorHAnsi" w:hAnsiTheme="majorHAnsi" w:cstheme="majorHAnsi"/>
                <w:sz w:val="20"/>
                <w:szCs w:val="20"/>
              </w:rPr>
              <w:t>Dinamarca</w:t>
            </w:r>
          </w:p>
        </w:tc>
        <w:tc>
          <w:tcPr>
            <w:tcW w:w="1250" w:type="pct"/>
            <w:vAlign w:val="center"/>
          </w:tcPr>
          <w:p w14:paraId="4DFE27C4" w14:textId="77777777" w:rsidR="004B215F" w:rsidRPr="00C65212" w:rsidDel="00AE7B39" w:rsidRDefault="00665A4E"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Licencias locales</w:t>
            </w:r>
          </w:p>
        </w:tc>
        <w:tc>
          <w:tcPr>
            <w:tcW w:w="1250" w:type="pct"/>
            <w:vAlign w:val="center"/>
          </w:tcPr>
          <w:p w14:paraId="2A48628C" w14:textId="77777777" w:rsidR="001A26B8" w:rsidRPr="00C65212" w:rsidRDefault="001A26B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3</w:t>
            </w:r>
            <w:r w:rsidR="00665A4E" w:rsidRPr="00C65212">
              <w:rPr>
                <w:rFonts w:asciiTheme="majorHAnsi" w:hAnsiTheme="majorHAnsi" w:cstheme="majorHAnsi"/>
                <w:sz w:val="20"/>
                <w:szCs w:val="20"/>
              </w:rPr>
              <w:t>.</w:t>
            </w:r>
            <w:r w:rsidRPr="00C65212">
              <w:rPr>
                <w:rFonts w:asciiTheme="majorHAnsi" w:hAnsiTheme="majorHAnsi" w:cstheme="majorHAnsi"/>
                <w:sz w:val="20"/>
                <w:szCs w:val="20"/>
              </w:rPr>
              <w:t>40</w:t>
            </w:r>
            <w:r w:rsidR="00665A4E" w:rsidRPr="00C65212">
              <w:rPr>
                <w:rFonts w:asciiTheme="majorHAnsi" w:hAnsiTheme="majorHAnsi" w:cstheme="majorHAnsi"/>
                <w:sz w:val="20"/>
                <w:szCs w:val="20"/>
              </w:rPr>
              <w:t>-</w:t>
            </w:r>
            <w:r w:rsidRPr="00C65212">
              <w:rPr>
                <w:rFonts w:asciiTheme="majorHAnsi" w:hAnsiTheme="majorHAnsi" w:cstheme="majorHAnsi"/>
                <w:sz w:val="20"/>
                <w:szCs w:val="20"/>
              </w:rPr>
              <w:t>3</w:t>
            </w:r>
            <w:r w:rsidR="00665A4E" w:rsidRPr="00C65212">
              <w:rPr>
                <w:rFonts w:asciiTheme="majorHAnsi" w:hAnsiTheme="majorHAnsi" w:cstheme="majorHAnsi"/>
                <w:sz w:val="20"/>
                <w:szCs w:val="20"/>
              </w:rPr>
              <w:t>.</w:t>
            </w:r>
            <w:r w:rsidRPr="00C65212">
              <w:rPr>
                <w:rFonts w:asciiTheme="majorHAnsi" w:hAnsiTheme="majorHAnsi" w:cstheme="majorHAnsi"/>
                <w:sz w:val="20"/>
                <w:szCs w:val="20"/>
              </w:rPr>
              <w:t xml:space="preserve">41 </w:t>
            </w:r>
            <w:r w:rsidR="00665A4E" w:rsidRPr="00C65212">
              <w:rPr>
                <w:rFonts w:asciiTheme="majorHAnsi" w:hAnsiTheme="majorHAnsi" w:cstheme="majorHAnsi"/>
                <w:sz w:val="20"/>
                <w:szCs w:val="20"/>
              </w:rPr>
              <w:t>G</w:t>
            </w:r>
            <w:r w:rsidRPr="00C65212">
              <w:rPr>
                <w:rFonts w:asciiTheme="majorHAnsi" w:hAnsiTheme="majorHAnsi" w:cstheme="majorHAnsi"/>
                <w:sz w:val="20"/>
                <w:szCs w:val="20"/>
              </w:rPr>
              <w:t>Hz</w:t>
            </w:r>
          </w:p>
          <w:p w14:paraId="35F94E41" w14:textId="77777777" w:rsidR="004B215F" w:rsidRPr="00C65212" w:rsidDel="00AE7B39" w:rsidRDefault="001A26B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24.25-25.1 GH</w:t>
            </w:r>
            <w:r w:rsidR="00031F61" w:rsidRPr="00C65212">
              <w:rPr>
                <w:rFonts w:asciiTheme="majorHAnsi" w:hAnsiTheme="majorHAnsi" w:cstheme="majorHAnsi"/>
                <w:sz w:val="20"/>
                <w:szCs w:val="20"/>
              </w:rPr>
              <w:t>z</w:t>
            </w:r>
          </w:p>
        </w:tc>
        <w:tc>
          <w:tcPr>
            <w:tcW w:w="1250" w:type="pct"/>
            <w:vAlign w:val="center"/>
          </w:tcPr>
          <w:p w14:paraId="383BF2B3" w14:textId="77777777" w:rsidR="00706662" w:rsidRPr="00C65212" w:rsidRDefault="00706662"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Hasta el 31/01/2042</w:t>
            </w:r>
          </w:p>
          <w:p w14:paraId="6EDA83C2" w14:textId="77777777" w:rsidR="004B215F" w:rsidRPr="00C65212" w:rsidDel="00AE7B39" w:rsidRDefault="004B215F"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B215F" w:rsidDel="00AE7B39" w14:paraId="67362A22"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4E556D22" w14:textId="77777777" w:rsidR="004B215F" w:rsidRPr="00C65212" w:rsidDel="00AE7B39" w:rsidRDefault="004B215F" w:rsidP="00EF0C45">
            <w:pPr>
              <w:jc w:val="left"/>
              <w:rPr>
                <w:rFonts w:asciiTheme="majorHAnsi" w:hAnsiTheme="majorHAnsi" w:cstheme="majorHAnsi"/>
                <w:sz w:val="20"/>
                <w:szCs w:val="20"/>
              </w:rPr>
            </w:pPr>
            <w:r w:rsidRPr="00C65212">
              <w:rPr>
                <w:rFonts w:asciiTheme="majorHAnsi" w:hAnsiTheme="majorHAnsi" w:cstheme="majorHAnsi"/>
                <w:sz w:val="20"/>
                <w:szCs w:val="20"/>
              </w:rPr>
              <w:t>Eslovenia</w:t>
            </w:r>
          </w:p>
        </w:tc>
        <w:tc>
          <w:tcPr>
            <w:tcW w:w="1250" w:type="pct"/>
            <w:vAlign w:val="center"/>
          </w:tcPr>
          <w:p w14:paraId="3E489A1A" w14:textId="77777777" w:rsidR="004B215F" w:rsidRPr="00C65212" w:rsidDel="00AE7B39" w:rsidRDefault="00665A4E"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Licencias locales</w:t>
            </w:r>
          </w:p>
        </w:tc>
        <w:tc>
          <w:tcPr>
            <w:tcW w:w="1250" w:type="pct"/>
            <w:vAlign w:val="center"/>
          </w:tcPr>
          <w:p w14:paraId="024CAEBE" w14:textId="77777777" w:rsidR="00665A4E" w:rsidRPr="00C65212" w:rsidRDefault="00665A4E"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2</w:t>
            </w:r>
            <w:r w:rsidR="007006DA" w:rsidRPr="00C65212">
              <w:rPr>
                <w:rFonts w:asciiTheme="majorHAnsi" w:hAnsiTheme="majorHAnsi" w:cstheme="majorHAnsi"/>
                <w:sz w:val="20"/>
                <w:szCs w:val="20"/>
              </w:rPr>
              <w:t>.</w:t>
            </w:r>
            <w:r w:rsidRPr="00C65212">
              <w:rPr>
                <w:rFonts w:asciiTheme="majorHAnsi" w:hAnsiTheme="majorHAnsi" w:cstheme="majorHAnsi"/>
                <w:sz w:val="20"/>
                <w:szCs w:val="20"/>
              </w:rPr>
              <w:t>30-2</w:t>
            </w:r>
            <w:r w:rsidR="007006DA" w:rsidRPr="00C65212">
              <w:rPr>
                <w:rFonts w:asciiTheme="majorHAnsi" w:hAnsiTheme="majorHAnsi" w:cstheme="majorHAnsi"/>
                <w:sz w:val="20"/>
                <w:szCs w:val="20"/>
              </w:rPr>
              <w:t>.</w:t>
            </w:r>
            <w:r w:rsidRPr="00C65212">
              <w:rPr>
                <w:rFonts w:asciiTheme="majorHAnsi" w:hAnsiTheme="majorHAnsi" w:cstheme="majorHAnsi"/>
                <w:sz w:val="20"/>
                <w:szCs w:val="20"/>
              </w:rPr>
              <w:t xml:space="preserve">32 </w:t>
            </w:r>
            <w:r w:rsidR="00210FBA" w:rsidRPr="00C65212">
              <w:rPr>
                <w:rFonts w:asciiTheme="majorHAnsi" w:hAnsiTheme="majorHAnsi" w:cstheme="majorHAnsi"/>
                <w:sz w:val="20"/>
                <w:szCs w:val="20"/>
              </w:rPr>
              <w:t>GHz</w:t>
            </w:r>
            <w:r w:rsidRPr="00C65212">
              <w:rPr>
                <w:rFonts w:asciiTheme="majorHAnsi" w:hAnsiTheme="majorHAnsi" w:cstheme="majorHAnsi"/>
                <w:sz w:val="20"/>
                <w:szCs w:val="20"/>
              </w:rPr>
              <w:t xml:space="preserve"> y 2</w:t>
            </w:r>
            <w:r w:rsidR="006072C5" w:rsidRPr="00C65212">
              <w:rPr>
                <w:rFonts w:asciiTheme="majorHAnsi" w:hAnsiTheme="majorHAnsi" w:cstheme="majorHAnsi"/>
                <w:sz w:val="20"/>
                <w:szCs w:val="20"/>
              </w:rPr>
              <w:t>.3</w:t>
            </w:r>
            <w:r w:rsidRPr="00C65212">
              <w:rPr>
                <w:rFonts w:asciiTheme="majorHAnsi" w:hAnsiTheme="majorHAnsi" w:cstheme="majorHAnsi"/>
                <w:sz w:val="20"/>
                <w:szCs w:val="20"/>
              </w:rPr>
              <w:t>9-2</w:t>
            </w:r>
            <w:r w:rsidR="00CC6735" w:rsidRPr="00C65212">
              <w:rPr>
                <w:rFonts w:asciiTheme="majorHAnsi" w:hAnsiTheme="majorHAnsi" w:cstheme="majorHAnsi"/>
                <w:sz w:val="20"/>
                <w:szCs w:val="20"/>
              </w:rPr>
              <w:t>.</w:t>
            </w:r>
            <w:r w:rsidRPr="00C65212">
              <w:rPr>
                <w:rFonts w:asciiTheme="majorHAnsi" w:hAnsiTheme="majorHAnsi" w:cstheme="majorHAnsi"/>
                <w:sz w:val="20"/>
                <w:szCs w:val="20"/>
              </w:rPr>
              <w:t xml:space="preserve">40 </w:t>
            </w:r>
            <w:r w:rsidR="00CC6735" w:rsidRPr="00C65212">
              <w:rPr>
                <w:rFonts w:asciiTheme="majorHAnsi" w:hAnsiTheme="majorHAnsi" w:cstheme="majorHAnsi"/>
                <w:sz w:val="20"/>
                <w:szCs w:val="20"/>
              </w:rPr>
              <w:t>G</w:t>
            </w:r>
            <w:r w:rsidRPr="00C65212">
              <w:rPr>
                <w:rFonts w:asciiTheme="majorHAnsi" w:hAnsiTheme="majorHAnsi" w:cstheme="majorHAnsi"/>
                <w:sz w:val="20"/>
                <w:szCs w:val="20"/>
              </w:rPr>
              <w:t>Hz</w:t>
            </w:r>
          </w:p>
          <w:p w14:paraId="52D85396" w14:textId="77777777" w:rsidR="004B215F" w:rsidRPr="00C65212" w:rsidDel="00AE7B39" w:rsidRDefault="00665A4E"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3</w:t>
            </w:r>
            <w:r w:rsidR="00CC6735" w:rsidRPr="00C65212">
              <w:rPr>
                <w:rFonts w:asciiTheme="majorHAnsi" w:hAnsiTheme="majorHAnsi" w:cstheme="majorHAnsi"/>
                <w:sz w:val="20"/>
                <w:szCs w:val="20"/>
              </w:rPr>
              <w:t>.</w:t>
            </w:r>
            <w:r w:rsidRPr="00C65212">
              <w:rPr>
                <w:rFonts w:asciiTheme="majorHAnsi" w:hAnsiTheme="majorHAnsi" w:cstheme="majorHAnsi"/>
                <w:sz w:val="20"/>
                <w:szCs w:val="20"/>
              </w:rPr>
              <w:t>40-3</w:t>
            </w:r>
            <w:r w:rsidR="00CC6735" w:rsidRPr="00C65212">
              <w:rPr>
                <w:rFonts w:asciiTheme="majorHAnsi" w:hAnsiTheme="majorHAnsi" w:cstheme="majorHAnsi"/>
                <w:sz w:val="20"/>
                <w:szCs w:val="20"/>
              </w:rPr>
              <w:t>.</w:t>
            </w:r>
            <w:r w:rsidRPr="00C65212">
              <w:rPr>
                <w:rFonts w:asciiTheme="majorHAnsi" w:hAnsiTheme="majorHAnsi" w:cstheme="majorHAnsi"/>
                <w:sz w:val="20"/>
                <w:szCs w:val="20"/>
              </w:rPr>
              <w:t xml:space="preserve">42 </w:t>
            </w:r>
            <w:r w:rsidR="00CC6735" w:rsidRPr="00C65212">
              <w:rPr>
                <w:rFonts w:asciiTheme="majorHAnsi" w:hAnsiTheme="majorHAnsi" w:cstheme="majorHAnsi"/>
                <w:sz w:val="20"/>
                <w:szCs w:val="20"/>
              </w:rPr>
              <w:t>G</w:t>
            </w:r>
            <w:r w:rsidRPr="00C65212">
              <w:rPr>
                <w:rFonts w:asciiTheme="majorHAnsi" w:hAnsiTheme="majorHAnsi" w:cstheme="majorHAnsi"/>
                <w:sz w:val="20"/>
                <w:szCs w:val="20"/>
              </w:rPr>
              <w:t>Hz</w:t>
            </w:r>
          </w:p>
        </w:tc>
        <w:tc>
          <w:tcPr>
            <w:tcW w:w="1250" w:type="pct"/>
            <w:vAlign w:val="center"/>
          </w:tcPr>
          <w:p w14:paraId="500B93E9" w14:textId="77777777" w:rsidR="004B215F" w:rsidRPr="00C65212" w:rsidDel="00AE7B39" w:rsidRDefault="00665A4E"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65212">
              <w:rPr>
                <w:rFonts w:asciiTheme="majorHAnsi" w:hAnsiTheme="majorHAnsi" w:cstheme="majorHAnsi"/>
                <w:sz w:val="20"/>
                <w:szCs w:val="20"/>
              </w:rPr>
              <w:t>Hasta el 15/06/2041</w:t>
            </w:r>
          </w:p>
        </w:tc>
      </w:tr>
      <w:tr w:rsidR="006875D5" w14:paraId="04A243CA"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23FB480C" w14:textId="77777777" w:rsidR="006875D5" w:rsidRPr="00EA5F45" w:rsidRDefault="006875D5" w:rsidP="00EF0C45">
            <w:pPr>
              <w:spacing w:before="0" w:after="0"/>
              <w:jc w:val="left"/>
              <w:rPr>
                <w:rFonts w:asciiTheme="majorHAnsi" w:hAnsiTheme="majorHAnsi" w:cstheme="majorHAnsi"/>
                <w:sz w:val="20"/>
                <w:szCs w:val="20"/>
              </w:rPr>
            </w:pPr>
            <w:r w:rsidRPr="00EA5F45">
              <w:rPr>
                <w:rFonts w:asciiTheme="majorHAnsi" w:hAnsiTheme="majorHAnsi" w:cstheme="majorHAnsi"/>
                <w:sz w:val="20"/>
                <w:szCs w:val="20"/>
              </w:rPr>
              <w:t>España</w:t>
            </w:r>
          </w:p>
        </w:tc>
        <w:tc>
          <w:tcPr>
            <w:tcW w:w="1250" w:type="pct"/>
            <w:vAlign w:val="center"/>
          </w:tcPr>
          <w:p w14:paraId="7A07CB33"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Sin definición para las bandas 2.37-2.39GHz</w:t>
            </w:r>
          </w:p>
          <w:p w14:paraId="180B5160"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 xml:space="preserve">Licencias locales de </w:t>
            </w:r>
            <w:r w:rsidRPr="00EF0C45">
              <w:rPr>
                <w:rFonts w:asciiTheme="majorHAnsi" w:hAnsiTheme="majorHAnsi" w:cstheme="majorHAnsi"/>
                <w:i/>
                <w:sz w:val="20"/>
                <w:szCs w:val="20"/>
              </w:rPr>
              <w:t>autoprestación</w:t>
            </w:r>
            <w:r w:rsidRPr="00EA5F45">
              <w:rPr>
                <w:rFonts w:asciiTheme="majorHAnsi" w:hAnsiTheme="majorHAnsi" w:cstheme="majorHAnsi"/>
                <w:sz w:val="20"/>
                <w:szCs w:val="20"/>
              </w:rPr>
              <w:t xml:space="preserve"> para parte de la banda de 26GHz</w:t>
            </w:r>
          </w:p>
        </w:tc>
        <w:tc>
          <w:tcPr>
            <w:tcW w:w="1250" w:type="pct"/>
            <w:vAlign w:val="center"/>
          </w:tcPr>
          <w:p w14:paraId="053D8E72"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2.37-2.39 GHz</w:t>
            </w:r>
          </w:p>
          <w:p w14:paraId="258E523B"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24.24-24.70 GHz</w:t>
            </w:r>
          </w:p>
          <w:p w14:paraId="5FF5585B"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26</w:t>
            </w:r>
            <w:r>
              <w:rPr>
                <w:rFonts w:asciiTheme="majorHAnsi" w:hAnsiTheme="majorHAnsi" w:cstheme="majorHAnsi"/>
                <w:sz w:val="20"/>
                <w:szCs w:val="20"/>
              </w:rPr>
              <w:t xml:space="preserve"> </w:t>
            </w:r>
            <w:r w:rsidRPr="00EA5F45">
              <w:rPr>
                <w:rFonts w:asciiTheme="majorHAnsi" w:hAnsiTheme="majorHAnsi" w:cstheme="majorHAnsi"/>
                <w:sz w:val="20"/>
                <w:szCs w:val="20"/>
              </w:rPr>
              <w:t>GHz</w:t>
            </w:r>
          </w:p>
        </w:tc>
        <w:tc>
          <w:tcPr>
            <w:tcW w:w="1250" w:type="pct"/>
            <w:vAlign w:val="center"/>
          </w:tcPr>
          <w:p w14:paraId="624B7A5E" w14:textId="77777777" w:rsidR="006875D5" w:rsidRPr="00EA5F45" w:rsidRDefault="006875D5"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5F45">
              <w:rPr>
                <w:rFonts w:asciiTheme="majorHAnsi" w:hAnsiTheme="majorHAnsi" w:cstheme="majorHAnsi"/>
                <w:sz w:val="20"/>
                <w:szCs w:val="20"/>
              </w:rPr>
              <w:t>20 años con la posibilidad de prórrogas adicionales</w:t>
            </w:r>
          </w:p>
        </w:tc>
      </w:tr>
      <w:tr w:rsidR="0044560C" w14:paraId="30951DFC"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600F557A" w14:textId="77777777" w:rsidR="0044560C" w:rsidRPr="00EA5F45" w:rsidRDefault="0044560C" w:rsidP="00EF0C45">
            <w:pPr>
              <w:jc w:val="left"/>
              <w:rPr>
                <w:sz w:val="20"/>
              </w:rPr>
            </w:pPr>
            <w:r w:rsidRPr="00EA5F45">
              <w:rPr>
                <w:sz w:val="20"/>
              </w:rPr>
              <w:lastRenderedPageBreak/>
              <w:t>Estados Unidos de América</w:t>
            </w:r>
          </w:p>
        </w:tc>
        <w:tc>
          <w:tcPr>
            <w:tcW w:w="1250" w:type="pct"/>
            <w:vAlign w:val="center"/>
          </w:tcPr>
          <w:p w14:paraId="474F12E5" w14:textId="77777777" w:rsidR="0044560C" w:rsidRPr="00EA5F45"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Pr>
                <w:sz w:val="20"/>
              </w:rPr>
              <w:t>Licencias de acceso prioritario</w:t>
            </w:r>
          </w:p>
        </w:tc>
        <w:tc>
          <w:tcPr>
            <w:tcW w:w="1250" w:type="pct"/>
            <w:vAlign w:val="center"/>
          </w:tcPr>
          <w:p w14:paraId="3F94B269" w14:textId="77777777" w:rsidR="0044560C" w:rsidRPr="00EA5F45"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 xml:space="preserve">3.55 </w:t>
            </w:r>
            <w:r>
              <w:rPr>
                <w:sz w:val="20"/>
              </w:rPr>
              <w:t>-</w:t>
            </w:r>
            <w:r w:rsidRPr="00EA5F45">
              <w:rPr>
                <w:sz w:val="20"/>
              </w:rPr>
              <w:t xml:space="preserve"> 3.65 GHz</w:t>
            </w:r>
          </w:p>
        </w:tc>
        <w:tc>
          <w:tcPr>
            <w:tcW w:w="1250" w:type="pct"/>
            <w:vAlign w:val="center"/>
          </w:tcPr>
          <w:p w14:paraId="468D2A1B" w14:textId="77777777" w:rsidR="0044560C" w:rsidRPr="00EA5F45" w:rsidRDefault="0044560C" w:rsidP="00EF0C45">
            <w:pPr>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10 años</w:t>
            </w:r>
          </w:p>
        </w:tc>
      </w:tr>
      <w:tr w:rsidR="004B215F" w:rsidDel="00AE7B39" w14:paraId="7132F7FA"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63AC0DA8" w14:textId="77777777" w:rsidR="004B215F" w:rsidRPr="00EF0C45" w:rsidDel="00AE7B39" w:rsidRDefault="004B215F" w:rsidP="00EF0C45">
            <w:pPr>
              <w:jc w:val="left"/>
              <w:rPr>
                <w:rFonts w:asciiTheme="majorHAnsi" w:hAnsiTheme="majorHAnsi" w:cstheme="majorHAnsi"/>
                <w:sz w:val="20"/>
                <w:szCs w:val="20"/>
              </w:rPr>
            </w:pPr>
            <w:r w:rsidRPr="00EF0C45">
              <w:rPr>
                <w:rFonts w:asciiTheme="majorHAnsi" w:hAnsiTheme="majorHAnsi" w:cstheme="majorHAnsi"/>
                <w:sz w:val="20"/>
                <w:szCs w:val="20"/>
              </w:rPr>
              <w:t>Finlandia</w:t>
            </w:r>
          </w:p>
        </w:tc>
        <w:tc>
          <w:tcPr>
            <w:tcW w:w="1250" w:type="pct"/>
            <w:vAlign w:val="center"/>
          </w:tcPr>
          <w:p w14:paraId="5A94E050" w14:textId="77777777" w:rsidR="004B215F" w:rsidRPr="00EF0C45" w:rsidDel="00AE7B39" w:rsidRDefault="00F62A57"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Licencias locales</w:t>
            </w:r>
          </w:p>
        </w:tc>
        <w:tc>
          <w:tcPr>
            <w:tcW w:w="1250" w:type="pct"/>
            <w:vAlign w:val="center"/>
          </w:tcPr>
          <w:p w14:paraId="1C6E47B0" w14:textId="77777777" w:rsidR="00F62A57" w:rsidRPr="00EF0C45" w:rsidRDefault="00F62A57"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2.30-2.32 GHz</w:t>
            </w:r>
          </w:p>
          <w:p w14:paraId="4DC0F09F" w14:textId="77777777" w:rsidR="00F62A57" w:rsidRPr="00EF0C45" w:rsidRDefault="00F62A57"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24.25-25.1 GHz</w:t>
            </w:r>
          </w:p>
          <w:p w14:paraId="7DDBDAC0" w14:textId="77777777" w:rsidR="004B215F" w:rsidRPr="00EF0C45" w:rsidDel="00AE7B39" w:rsidRDefault="00F62A57"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3.8-4.2 GHz</w:t>
            </w:r>
          </w:p>
        </w:tc>
        <w:tc>
          <w:tcPr>
            <w:tcW w:w="1250" w:type="pct"/>
            <w:vAlign w:val="center"/>
          </w:tcPr>
          <w:p w14:paraId="7663F387" w14:textId="77777777" w:rsidR="00F62A57" w:rsidRPr="00EF0C45" w:rsidDel="003C144D" w:rsidRDefault="00F62A57"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6 años para 2.30-2.32 GHz y 24.25-25.1 GHz</w:t>
            </w:r>
          </w:p>
          <w:p w14:paraId="738284F1" w14:textId="77777777" w:rsidR="004B215F" w:rsidRPr="00EF0C45" w:rsidDel="00AE7B39" w:rsidRDefault="00D35A64"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Por definir para 3.8-4.2 GHz</w:t>
            </w:r>
          </w:p>
        </w:tc>
      </w:tr>
      <w:tr w:rsidR="004B54D8" w:rsidRPr="009C1D8F" w14:paraId="4A8F494C" w14:textId="77777777" w:rsidTr="002C5D42">
        <w:trPr>
          <w:trHeight w:val="732"/>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hideMark/>
          </w:tcPr>
          <w:p w14:paraId="4B601759" w14:textId="77777777" w:rsidR="004B54D8" w:rsidRPr="00EA5F45" w:rsidRDefault="004B54D8" w:rsidP="00CB19A4">
            <w:pPr>
              <w:spacing w:before="0" w:after="0" w:line="240" w:lineRule="auto"/>
              <w:jc w:val="left"/>
              <w:rPr>
                <w:sz w:val="20"/>
              </w:rPr>
            </w:pPr>
            <w:r w:rsidRPr="00EA5F45">
              <w:rPr>
                <w:sz w:val="20"/>
              </w:rPr>
              <w:t>Francia</w:t>
            </w:r>
          </w:p>
        </w:tc>
        <w:tc>
          <w:tcPr>
            <w:tcW w:w="1250" w:type="pct"/>
            <w:vAlign w:val="center"/>
            <w:hideMark/>
          </w:tcPr>
          <w:p w14:paraId="406C8FF7"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32609">
              <w:rPr>
                <w:sz w:val="20"/>
              </w:rPr>
              <w:t xml:space="preserve">Licencias </w:t>
            </w:r>
            <w:r>
              <w:rPr>
                <w:sz w:val="20"/>
              </w:rPr>
              <w:t>locales</w:t>
            </w:r>
          </w:p>
        </w:tc>
        <w:tc>
          <w:tcPr>
            <w:tcW w:w="1250" w:type="pct"/>
            <w:vAlign w:val="center"/>
            <w:hideMark/>
          </w:tcPr>
          <w:p w14:paraId="1FDBE062" w14:textId="77777777" w:rsidR="004B54D8" w:rsidRPr="003A0044"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2</w:t>
            </w:r>
            <w:r>
              <w:rPr>
                <w:sz w:val="20"/>
              </w:rPr>
              <w:t>.</w:t>
            </w:r>
            <w:r w:rsidRPr="00EA5F45">
              <w:rPr>
                <w:sz w:val="20"/>
              </w:rPr>
              <w:t xml:space="preserve">57 </w:t>
            </w:r>
            <w:r>
              <w:rPr>
                <w:sz w:val="20"/>
              </w:rPr>
              <w:t>–</w:t>
            </w:r>
            <w:r w:rsidRPr="003A0044">
              <w:rPr>
                <w:sz w:val="20"/>
              </w:rPr>
              <w:t xml:space="preserve"> 2</w:t>
            </w:r>
            <w:r>
              <w:rPr>
                <w:sz w:val="20"/>
              </w:rPr>
              <w:t>.</w:t>
            </w:r>
            <w:r w:rsidRPr="003A0044">
              <w:rPr>
                <w:sz w:val="20"/>
              </w:rPr>
              <w:t xml:space="preserve">62 </w:t>
            </w:r>
            <w:r>
              <w:rPr>
                <w:sz w:val="20"/>
              </w:rPr>
              <w:t>G</w:t>
            </w:r>
            <w:r w:rsidRPr="003A0044">
              <w:rPr>
                <w:sz w:val="20"/>
              </w:rPr>
              <w:t>Hz</w:t>
            </w:r>
          </w:p>
          <w:p w14:paraId="513BC76C"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250" w:type="pct"/>
            <w:vAlign w:val="center"/>
          </w:tcPr>
          <w:p w14:paraId="7D5E606F"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p w14:paraId="28A6793D"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10 años</w:t>
            </w:r>
          </w:p>
          <w:p w14:paraId="1585D6D4"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B54D8" w:rsidRPr="009C1D8F" w14:paraId="34E42165" w14:textId="77777777" w:rsidTr="002C5D42">
        <w:trPr>
          <w:trHeight w:val="732"/>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75FBD0FB" w14:textId="77777777" w:rsidR="004B54D8" w:rsidRPr="009F1458" w:rsidRDefault="004B54D8" w:rsidP="00CB19A4">
            <w:pPr>
              <w:spacing w:before="0" w:after="0" w:line="240" w:lineRule="auto"/>
              <w:jc w:val="left"/>
              <w:rPr>
                <w:sz w:val="20"/>
              </w:rPr>
            </w:pPr>
          </w:p>
        </w:tc>
        <w:tc>
          <w:tcPr>
            <w:tcW w:w="1250" w:type="pct"/>
            <w:vAlign w:val="center"/>
          </w:tcPr>
          <w:p w14:paraId="588D2E5C"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32609">
              <w:rPr>
                <w:sz w:val="20"/>
              </w:rPr>
              <w:t xml:space="preserve">Licencias </w:t>
            </w:r>
            <w:r>
              <w:rPr>
                <w:sz w:val="20"/>
              </w:rPr>
              <w:t xml:space="preserve">locales </w:t>
            </w:r>
            <w:r w:rsidRPr="00A32609">
              <w:rPr>
                <w:sz w:val="20"/>
              </w:rPr>
              <w:t>de prueba</w:t>
            </w:r>
          </w:p>
        </w:tc>
        <w:tc>
          <w:tcPr>
            <w:tcW w:w="1250" w:type="pct"/>
            <w:vAlign w:val="center"/>
          </w:tcPr>
          <w:p w14:paraId="3B385EF5"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F1458">
              <w:rPr>
                <w:sz w:val="20"/>
              </w:rPr>
              <w:t>3.8 - 4 GHz</w:t>
            </w:r>
          </w:p>
          <w:p w14:paraId="7C9FA72E"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F1458">
              <w:rPr>
                <w:sz w:val="20"/>
              </w:rPr>
              <w:t>26.5 - 27.5 GHz</w:t>
            </w:r>
          </w:p>
        </w:tc>
        <w:tc>
          <w:tcPr>
            <w:tcW w:w="1250" w:type="pct"/>
            <w:vAlign w:val="center"/>
          </w:tcPr>
          <w:p w14:paraId="13DD892C" w14:textId="77777777" w:rsidR="004B54D8" w:rsidRPr="009F1458"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F1458">
              <w:rPr>
                <w:sz w:val="20"/>
              </w:rPr>
              <w:t>3 años</w:t>
            </w:r>
          </w:p>
        </w:tc>
      </w:tr>
      <w:tr w:rsidR="004B54D8" w:rsidRPr="009C1D8F" w14:paraId="6110EB1A"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EE1F350" w14:textId="77777777" w:rsidR="004B54D8" w:rsidRPr="00EA5F45" w:rsidRDefault="004B54D8" w:rsidP="00CB19A4">
            <w:pPr>
              <w:spacing w:before="0" w:after="0" w:line="240" w:lineRule="auto"/>
              <w:jc w:val="left"/>
              <w:rPr>
                <w:sz w:val="20"/>
              </w:rPr>
            </w:pPr>
            <w:r w:rsidRPr="00EA5F45">
              <w:rPr>
                <w:sz w:val="20"/>
              </w:rPr>
              <w:t xml:space="preserve">Japón </w:t>
            </w:r>
          </w:p>
        </w:tc>
        <w:tc>
          <w:tcPr>
            <w:tcW w:w="1250" w:type="pct"/>
            <w:vAlign w:val="center"/>
            <w:hideMark/>
          </w:tcPr>
          <w:p w14:paraId="2D4012D0"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Licencias locales</w:t>
            </w:r>
          </w:p>
        </w:tc>
        <w:tc>
          <w:tcPr>
            <w:tcW w:w="1250" w:type="pct"/>
            <w:vAlign w:val="center"/>
            <w:hideMark/>
          </w:tcPr>
          <w:p w14:paraId="0E1E8BBC"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4.6 - 4.8 GHz y 28 GHz</w:t>
            </w:r>
          </w:p>
        </w:tc>
        <w:tc>
          <w:tcPr>
            <w:tcW w:w="1250" w:type="pct"/>
            <w:vAlign w:val="center"/>
            <w:hideMark/>
          </w:tcPr>
          <w:p w14:paraId="44E35A6D"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Máximo 5 años (prorrogable)</w:t>
            </w:r>
          </w:p>
        </w:tc>
      </w:tr>
      <w:tr w:rsidR="009F1458" w:rsidDel="00AE7B39" w14:paraId="308F4A00" w14:textId="77777777" w:rsidTr="002C5D42">
        <w:trPr>
          <w:trHeight w:val="840"/>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611826AD" w14:textId="77777777" w:rsidR="009F1458" w:rsidRPr="00EF0C45" w:rsidDel="00AE7B39" w:rsidRDefault="009F1458" w:rsidP="00EF0C45">
            <w:pPr>
              <w:jc w:val="left"/>
              <w:rPr>
                <w:rFonts w:asciiTheme="majorHAnsi" w:hAnsiTheme="majorHAnsi" w:cstheme="majorHAnsi"/>
                <w:sz w:val="20"/>
                <w:szCs w:val="20"/>
              </w:rPr>
            </w:pPr>
            <w:r w:rsidRPr="00EF0C45">
              <w:rPr>
                <w:rFonts w:asciiTheme="majorHAnsi" w:hAnsiTheme="majorHAnsi" w:cstheme="majorHAnsi"/>
                <w:sz w:val="20"/>
                <w:szCs w:val="20"/>
              </w:rPr>
              <w:t>Países Bajos</w:t>
            </w:r>
          </w:p>
        </w:tc>
        <w:tc>
          <w:tcPr>
            <w:tcW w:w="1250" w:type="pct"/>
            <w:vAlign w:val="center"/>
          </w:tcPr>
          <w:p w14:paraId="769099B4"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Uso libre</w:t>
            </w:r>
          </w:p>
          <w:p w14:paraId="24658CF2"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50" w:type="pct"/>
            <w:vAlign w:val="center"/>
          </w:tcPr>
          <w:p w14:paraId="66DCF1CF"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 xml:space="preserve">1.780-1.785 </w:t>
            </w:r>
            <w:r w:rsidR="0064527B" w:rsidRPr="00EF0C45">
              <w:rPr>
                <w:rFonts w:asciiTheme="majorHAnsi" w:hAnsiTheme="majorHAnsi" w:cstheme="majorHAnsi"/>
                <w:sz w:val="20"/>
                <w:szCs w:val="20"/>
              </w:rPr>
              <w:t>GHz</w:t>
            </w:r>
            <w:r w:rsidRPr="00EF0C45">
              <w:rPr>
                <w:rFonts w:asciiTheme="majorHAnsi" w:hAnsiTheme="majorHAnsi" w:cstheme="majorHAnsi"/>
                <w:sz w:val="20"/>
                <w:szCs w:val="20"/>
              </w:rPr>
              <w:t>/ 1.875-1.880 GHz</w:t>
            </w:r>
          </w:p>
        </w:tc>
        <w:tc>
          <w:tcPr>
            <w:tcW w:w="1250" w:type="pct"/>
            <w:vAlign w:val="center"/>
          </w:tcPr>
          <w:p w14:paraId="4535807E"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F1458" w:rsidDel="00AE7B39" w14:paraId="48573585" w14:textId="77777777" w:rsidTr="002C5D42">
        <w:trPr>
          <w:trHeight w:val="840"/>
        </w:trPr>
        <w:tc>
          <w:tcPr>
            <w:cnfStyle w:val="001000000000" w:firstRow="0" w:lastRow="0" w:firstColumn="1" w:lastColumn="0" w:oddVBand="0" w:evenVBand="0" w:oddHBand="0" w:evenHBand="0" w:firstRowFirstColumn="0" w:firstRowLastColumn="0" w:lastRowFirstColumn="0" w:lastRowLastColumn="0"/>
            <w:tcW w:w="1250" w:type="pct"/>
            <w:vMerge/>
          </w:tcPr>
          <w:p w14:paraId="0416AEE1" w14:textId="77777777" w:rsidR="009F1458" w:rsidRPr="00EF0C45" w:rsidRDefault="009F1458" w:rsidP="009F1458">
            <w:pPr>
              <w:rPr>
                <w:rFonts w:asciiTheme="majorHAnsi" w:hAnsiTheme="majorHAnsi" w:cstheme="majorHAnsi"/>
                <w:sz w:val="20"/>
                <w:szCs w:val="20"/>
              </w:rPr>
            </w:pPr>
          </w:p>
        </w:tc>
        <w:tc>
          <w:tcPr>
            <w:tcW w:w="1250" w:type="pct"/>
            <w:vAlign w:val="center"/>
          </w:tcPr>
          <w:p w14:paraId="753FAF26"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Licencias locales</w:t>
            </w:r>
          </w:p>
        </w:tc>
        <w:tc>
          <w:tcPr>
            <w:tcW w:w="1250" w:type="pct"/>
            <w:vAlign w:val="center"/>
          </w:tcPr>
          <w:p w14:paraId="272F3499"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 xml:space="preserve">3.40-3.45 </w:t>
            </w:r>
            <w:r w:rsidR="0064527B" w:rsidRPr="00EF0C45">
              <w:rPr>
                <w:rFonts w:asciiTheme="majorHAnsi" w:hAnsiTheme="majorHAnsi" w:cstheme="majorHAnsi"/>
                <w:sz w:val="20"/>
                <w:szCs w:val="20"/>
              </w:rPr>
              <w:t xml:space="preserve">GHz </w:t>
            </w:r>
            <w:r w:rsidRPr="00EF0C45">
              <w:rPr>
                <w:rFonts w:asciiTheme="majorHAnsi" w:hAnsiTheme="majorHAnsi" w:cstheme="majorHAnsi"/>
                <w:sz w:val="20"/>
                <w:szCs w:val="20"/>
              </w:rPr>
              <w:t>y 3.75-3.80 GHz</w:t>
            </w:r>
          </w:p>
          <w:p w14:paraId="5901ABB8"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Propuesta: 26 GHz (banda)</w:t>
            </w:r>
          </w:p>
        </w:tc>
        <w:tc>
          <w:tcPr>
            <w:tcW w:w="1250" w:type="pct"/>
            <w:vAlign w:val="center"/>
          </w:tcPr>
          <w:p w14:paraId="30259F64"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20 años para 3.40-3.45</w:t>
            </w:r>
            <w:r w:rsidR="0064527B" w:rsidRPr="00EF0C45">
              <w:rPr>
                <w:rFonts w:asciiTheme="majorHAnsi" w:hAnsiTheme="majorHAnsi" w:cstheme="majorHAnsi"/>
                <w:sz w:val="20"/>
                <w:szCs w:val="20"/>
              </w:rPr>
              <w:t>GHz</w:t>
            </w:r>
            <w:r w:rsidRPr="00EF0C45">
              <w:rPr>
                <w:rFonts w:asciiTheme="majorHAnsi" w:hAnsiTheme="majorHAnsi" w:cstheme="majorHAnsi"/>
                <w:sz w:val="20"/>
                <w:szCs w:val="20"/>
              </w:rPr>
              <w:t xml:space="preserve"> y 3.75-3.80 GHz</w:t>
            </w:r>
          </w:p>
          <w:p w14:paraId="2E60883C"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Por definir para la banda de 26 GHz</w:t>
            </w:r>
          </w:p>
        </w:tc>
      </w:tr>
      <w:tr w:rsidR="009F1458" w:rsidDel="00AE7B39" w14:paraId="5EBA4A89"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54AD1358" w14:textId="77777777" w:rsidR="009F1458" w:rsidRPr="00EF0C45" w:rsidDel="00AE7B39" w:rsidRDefault="009F1458" w:rsidP="00EF0C45">
            <w:pPr>
              <w:jc w:val="left"/>
              <w:rPr>
                <w:rFonts w:asciiTheme="majorHAnsi" w:hAnsiTheme="majorHAnsi" w:cstheme="majorHAnsi"/>
                <w:sz w:val="20"/>
                <w:szCs w:val="20"/>
              </w:rPr>
            </w:pPr>
            <w:r w:rsidRPr="00EF0C45">
              <w:rPr>
                <w:rFonts w:asciiTheme="majorHAnsi" w:hAnsiTheme="majorHAnsi" w:cstheme="majorHAnsi"/>
                <w:sz w:val="20"/>
                <w:szCs w:val="20"/>
              </w:rPr>
              <w:t>Polonia</w:t>
            </w:r>
          </w:p>
        </w:tc>
        <w:tc>
          <w:tcPr>
            <w:tcW w:w="1250" w:type="pct"/>
            <w:vAlign w:val="center"/>
          </w:tcPr>
          <w:p w14:paraId="0ECC039E"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Licencias locales</w:t>
            </w:r>
          </w:p>
        </w:tc>
        <w:tc>
          <w:tcPr>
            <w:tcW w:w="1250" w:type="pct"/>
            <w:vAlign w:val="center"/>
          </w:tcPr>
          <w:p w14:paraId="43B38669"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3.8-4.2 GHz</w:t>
            </w:r>
          </w:p>
        </w:tc>
        <w:tc>
          <w:tcPr>
            <w:tcW w:w="1250" w:type="pct"/>
            <w:vAlign w:val="center"/>
          </w:tcPr>
          <w:p w14:paraId="593844F5"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Hasta el 31/12/2028</w:t>
            </w:r>
          </w:p>
        </w:tc>
      </w:tr>
      <w:tr w:rsidR="004B54D8" w14:paraId="7DF568C5" w14:textId="77777777" w:rsidTr="002C5D42">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2BCA5A50" w14:textId="77777777" w:rsidR="004B54D8" w:rsidRPr="00EA5F45" w:rsidRDefault="004B54D8" w:rsidP="00CB19A4">
            <w:pPr>
              <w:spacing w:before="0" w:after="0" w:line="240" w:lineRule="auto"/>
              <w:jc w:val="left"/>
              <w:rPr>
                <w:sz w:val="20"/>
              </w:rPr>
            </w:pPr>
            <w:r>
              <w:rPr>
                <w:sz w:val="20"/>
              </w:rPr>
              <w:t>Reino Unido</w:t>
            </w:r>
          </w:p>
        </w:tc>
        <w:tc>
          <w:tcPr>
            <w:tcW w:w="1250" w:type="pct"/>
            <w:vAlign w:val="center"/>
          </w:tcPr>
          <w:p w14:paraId="0CF78229"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Licencias de acceso compartido</w:t>
            </w:r>
          </w:p>
        </w:tc>
        <w:tc>
          <w:tcPr>
            <w:tcW w:w="1250" w:type="pct"/>
            <w:vMerge w:val="restart"/>
            <w:vAlign w:val="center"/>
          </w:tcPr>
          <w:p w14:paraId="0E49233C" w14:textId="77777777" w:rsidR="004B54D8" w:rsidRPr="008A5B8A"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de-DE"/>
              </w:rPr>
            </w:pPr>
            <w:r w:rsidRPr="008A5B8A">
              <w:rPr>
                <w:lang w:val="de-DE"/>
              </w:rPr>
              <w:t>1781.7-1785 MHz /1876.7-1880 MHz</w:t>
            </w:r>
          </w:p>
          <w:p w14:paraId="26D95B16" w14:textId="77777777" w:rsidR="004B54D8" w:rsidRPr="008A5B8A"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de-DE"/>
              </w:rPr>
            </w:pPr>
            <w:r w:rsidRPr="008A5B8A">
              <w:rPr>
                <w:lang w:val="de-DE"/>
              </w:rPr>
              <w:t>2.39-2.40 GHz</w:t>
            </w:r>
          </w:p>
          <w:p w14:paraId="7B882DDC" w14:textId="77777777" w:rsidR="004B54D8" w:rsidRPr="008A5B8A"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de-DE"/>
              </w:rPr>
            </w:pPr>
            <w:r w:rsidRPr="008A5B8A">
              <w:rPr>
                <w:lang w:val="de-DE"/>
              </w:rPr>
              <w:t>3.8-4.2 GHz</w:t>
            </w:r>
          </w:p>
          <w:p w14:paraId="32544D14" w14:textId="77777777" w:rsidR="004B54D8" w:rsidRPr="008A5B8A"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de-DE"/>
              </w:rPr>
            </w:pPr>
            <w:r w:rsidRPr="008A5B8A">
              <w:rPr>
                <w:lang w:val="de-DE"/>
              </w:rPr>
              <w:t>24.25-26.5 GHz</w:t>
            </w:r>
          </w:p>
        </w:tc>
        <w:tc>
          <w:tcPr>
            <w:tcW w:w="1250" w:type="pct"/>
            <w:vAlign w:val="center"/>
          </w:tcPr>
          <w:p w14:paraId="671DD15A"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Indefinido</w:t>
            </w:r>
          </w:p>
        </w:tc>
      </w:tr>
      <w:tr w:rsidR="004B54D8" w14:paraId="58FC0B48" w14:textId="77777777" w:rsidTr="002C5D42">
        <w:trPr>
          <w:trHeight w:val="53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4AC1502B" w14:textId="77777777" w:rsidR="004B54D8" w:rsidRPr="00EA5F45" w:rsidRDefault="004B54D8" w:rsidP="00EF0C45">
            <w:pPr>
              <w:spacing w:before="0" w:after="0" w:line="240" w:lineRule="auto"/>
              <w:jc w:val="center"/>
              <w:rPr>
                <w:sz w:val="20"/>
              </w:rPr>
            </w:pPr>
          </w:p>
        </w:tc>
        <w:tc>
          <w:tcPr>
            <w:tcW w:w="1250" w:type="pct"/>
            <w:vAlign w:val="center"/>
          </w:tcPr>
          <w:p w14:paraId="752D4C2C"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Licencias de acceso local</w:t>
            </w:r>
          </w:p>
        </w:tc>
        <w:tc>
          <w:tcPr>
            <w:tcW w:w="1250" w:type="pct"/>
            <w:vMerge/>
            <w:vAlign w:val="center"/>
          </w:tcPr>
          <w:p w14:paraId="65D029EB" w14:textId="77777777" w:rsidR="004B54D8" w:rsidRPr="00EA5F45"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250" w:type="pct"/>
            <w:vAlign w:val="center"/>
          </w:tcPr>
          <w:p w14:paraId="7DE518F9" w14:textId="77777777" w:rsidR="004B54D8" w:rsidRPr="003A0044" w:rsidRDefault="004B54D8" w:rsidP="00EF0C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A5F45">
              <w:rPr>
                <w:sz w:val="20"/>
              </w:rPr>
              <w:t>3 años</w:t>
            </w:r>
            <w:r>
              <w:rPr>
                <w:sz w:val="20"/>
              </w:rPr>
              <w:t xml:space="preserve"> (prorrogable)</w:t>
            </w:r>
          </w:p>
        </w:tc>
      </w:tr>
      <w:tr w:rsidR="009F1458" w:rsidDel="00AE7B39" w14:paraId="1426E9EE" w14:textId="77777777" w:rsidTr="002C5D42">
        <w:trPr>
          <w:trHeight w:val="354"/>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5849A8B0" w14:textId="77777777" w:rsidR="009F1458" w:rsidRPr="00EF0C45" w:rsidDel="00AE7B39" w:rsidRDefault="009F1458" w:rsidP="00EF0C45">
            <w:pPr>
              <w:jc w:val="left"/>
              <w:rPr>
                <w:rFonts w:asciiTheme="majorHAnsi" w:hAnsiTheme="majorHAnsi" w:cstheme="majorHAnsi"/>
                <w:sz w:val="20"/>
                <w:szCs w:val="20"/>
              </w:rPr>
            </w:pPr>
            <w:r w:rsidRPr="00EF0C45">
              <w:rPr>
                <w:rFonts w:asciiTheme="majorHAnsi" w:hAnsiTheme="majorHAnsi" w:cstheme="majorHAnsi"/>
                <w:sz w:val="20"/>
                <w:szCs w:val="20"/>
              </w:rPr>
              <w:t>Suecia</w:t>
            </w:r>
          </w:p>
        </w:tc>
        <w:tc>
          <w:tcPr>
            <w:tcW w:w="1250" w:type="pct"/>
            <w:vAlign w:val="center"/>
          </w:tcPr>
          <w:p w14:paraId="1CD9587B"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Uso libre</w:t>
            </w:r>
          </w:p>
        </w:tc>
        <w:tc>
          <w:tcPr>
            <w:tcW w:w="1250" w:type="pct"/>
            <w:vAlign w:val="center"/>
          </w:tcPr>
          <w:p w14:paraId="592439C7"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 xml:space="preserve">1.780-1.785 </w:t>
            </w:r>
            <w:r w:rsidR="0099520E" w:rsidRPr="00EF0C45">
              <w:rPr>
                <w:rFonts w:asciiTheme="majorHAnsi" w:hAnsiTheme="majorHAnsi" w:cstheme="majorHAnsi"/>
                <w:sz w:val="20"/>
                <w:szCs w:val="20"/>
              </w:rPr>
              <w:t>GHz</w:t>
            </w:r>
            <w:r w:rsidRPr="00EF0C45">
              <w:rPr>
                <w:rFonts w:asciiTheme="majorHAnsi" w:hAnsiTheme="majorHAnsi" w:cstheme="majorHAnsi"/>
                <w:sz w:val="20"/>
                <w:szCs w:val="20"/>
              </w:rPr>
              <w:t>/ 1.875-1.880 GHz</w:t>
            </w:r>
          </w:p>
        </w:tc>
        <w:tc>
          <w:tcPr>
            <w:tcW w:w="1250" w:type="pct"/>
            <w:vAlign w:val="center"/>
          </w:tcPr>
          <w:p w14:paraId="5DC971FD"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F1458" w:rsidDel="00AE7B39" w14:paraId="2C387EC4" w14:textId="77777777" w:rsidTr="002C5D42">
        <w:trPr>
          <w:trHeight w:val="354"/>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33E8FBF8" w14:textId="77777777" w:rsidR="009F1458" w:rsidRPr="00EF0C45" w:rsidRDefault="009F1458" w:rsidP="00EF0C45">
            <w:pPr>
              <w:jc w:val="center"/>
              <w:rPr>
                <w:rFonts w:asciiTheme="majorHAnsi" w:hAnsiTheme="majorHAnsi" w:cstheme="majorHAnsi"/>
                <w:sz w:val="20"/>
                <w:szCs w:val="20"/>
              </w:rPr>
            </w:pPr>
          </w:p>
        </w:tc>
        <w:tc>
          <w:tcPr>
            <w:tcW w:w="1250" w:type="pct"/>
            <w:vAlign w:val="center"/>
          </w:tcPr>
          <w:p w14:paraId="0C172EE4"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Licencias locales</w:t>
            </w:r>
          </w:p>
        </w:tc>
        <w:tc>
          <w:tcPr>
            <w:tcW w:w="1250" w:type="pct"/>
            <w:vAlign w:val="center"/>
          </w:tcPr>
          <w:p w14:paraId="706E937A" w14:textId="77777777" w:rsidR="009F1458" w:rsidRPr="00EF0C45"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3.720-3.800 GHz</w:t>
            </w:r>
          </w:p>
          <w:p w14:paraId="5D1CA76E" w14:textId="77777777" w:rsidR="009F1458" w:rsidRPr="00EF0C45" w:rsidDel="00AE7B39" w:rsidRDefault="00B305E9"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24.25-25.1 GHz</w:t>
            </w:r>
          </w:p>
        </w:tc>
        <w:tc>
          <w:tcPr>
            <w:tcW w:w="1250" w:type="pct"/>
            <w:vAlign w:val="center"/>
          </w:tcPr>
          <w:p w14:paraId="2F500765" w14:textId="77777777" w:rsidR="009F1458" w:rsidRPr="00EF0C45" w:rsidDel="00AE7B39" w:rsidRDefault="00A4026A"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Hasta el 31/12/2026</w:t>
            </w:r>
          </w:p>
        </w:tc>
      </w:tr>
      <w:tr w:rsidR="009F1458" w:rsidDel="00AE7B39" w14:paraId="60ECBA01" w14:textId="77777777" w:rsidTr="002C5D42">
        <w:tc>
          <w:tcPr>
            <w:cnfStyle w:val="001000000000" w:firstRow="0" w:lastRow="0" w:firstColumn="1" w:lastColumn="0" w:oddVBand="0" w:evenVBand="0" w:oddHBand="0" w:evenHBand="0" w:firstRowFirstColumn="0" w:firstRowLastColumn="0" w:lastRowFirstColumn="0" w:lastRowLastColumn="0"/>
            <w:tcW w:w="1250" w:type="pct"/>
            <w:vAlign w:val="center"/>
          </w:tcPr>
          <w:p w14:paraId="0E63ED36" w14:textId="77777777" w:rsidR="009F1458" w:rsidRPr="00EF0C45" w:rsidRDefault="009F1458" w:rsidP="00EF0C45">
            <w:pPr>
              <w:jc w:val="left"/>
              <w:rPr>
                <w:rFonts w:asciiTheme="majorHAnsi" w:hAnsiTheme="majorHAnsi" w:cstheme="majorHAnsi"/>
                <w:sz w:val="20"/>
                <w:szCs w:val="20"/>
              </w:rPr>
            </w:pPr>
            <w:r w:rsidRPr="00EF0C45">
              <w:rPr>
                <w:rFonts w:asciiTheme="majorHAnsi" w:hAnsiTheme="majorHAnsi" w:cstheme="majorHAnsi"/>
                <w:sz w:val="20"/>
                <w:szCs w:val="20"/>
              </w:rPr>
              <w:t>Suiza</w:t>
            </w:r>
          </w:p>
        </w:tc>
        <w:tc>
          <w:tcPr>
            <w:tcW w:w="1250" w:type="pct"/>
            <w:vAlign w:val="center"/>
          </w:tcPr>
          <w:p w14:paraId="2A8FF973"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Licencias locales</w:t>
            </w:r>
          </w:p>
        </w:tc>
        <w:tc>
          <w:tcPr>
            <w:tcW w:w="1250" w:type="pct"/>
            <w:vAlign w:val="center"/>
          </w:tcPr>
          <w:p w14:paraId="70617988"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3.4-3.5 GHz</w:t>
            </w:r>
          </w:p>
        </w:tc>
        <w:tc>
          <w:tcPr>
            <w:tcW w:w="1250" w:type="pct"/>
            <w:vAlign w:val="center"/>
          </w:tcPr>
          <w:p w14:paraId="66803E8E" w14:textId="77777777" w:rsidR="009F1458" w:rsidRPr="00EF0C45" w:rsidDel="00AE7B39" w:rsidRDefault="009F1458" w:rsidP="00EF0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0C45">
              <w:rPr>
                <w:rFonts w:asciiTheme="majorHAnsi" w:hAnsiTheme="majorHAnsi" w:cstheme="majorHAnsi"/>
                <w:sz w:val="20"/>
                <w:szCs w:val="20"/>
              </w:rPr>
              <w:t>5 años</w:t>
            </w:r>
          </w:p>
        </w:tc>
      </w:tr>
    </w:tbl>
    <w:p w14:paraId="74A8B232" w14:textId="77777777" w:rsidR="00BE7B05" w:rsidRDefault="00BE7B05" w:rsidP="00402CC5"/>
    <w:p w14:paraId="06C90F58" w14:textId="77777777" w:rsidR="002C5D42" w:rsidRDefault="002C5D42">
      <w:pPr>
        <w:spacing w:before="0" w:after="160" w:line="259" w:lineRule="auto"/>
        <w:jc w:val="left"/>
      </w:pPr>
      <w:r>
        <w:br w:type="page"/>
      </w:r>
    </w:p>
    <w:p w14:paraId="6A5E5B16" w14:textId="404BE10A" w:rsidR="002730D2" w:rsidRDefault="002730D2" w:rsidP="00671F7C">
      <w:pPr>
        <w:pStyle w:val="CES1"/>
      </w:pPr>
      <w:bookmarkStart w:id="588" w:name="_Toc178866975"/>
      <w:r w:rsidRPr="00D24339">
        <w:lastRenderedPageBreak/>
        <w:t>Bibliografía</w:t>
      </w:r>
      <w:bookmarkEnd w:id="588"/>
    </w:p>
    <w:sdt>
      <w:sdtPr>
        <w:rPr>
          <w:lang w:val="es-ES"/>
        </w:rPr>
        <w:id w:val="17059353"/>
        <w:docPartObj>
          <w:docPartGallery w:val="Bibliographies"/>
          <w:docPartUnique/>
        </w:docPartObj>
      </w:sdtPr>
      <w:sdtEndPr>
        <w:rPr>
          <w:lang w:val="es-MX"/>
        </w:rPr>
      </w:sdtEndPr>
      <w:sdtContent>
        <w:p w14:paraId="40D95D11" w14:textId="77777777" w:rsidR="00EB7813" w:rsidRDefault="00EB7813" w:rsidP="00EB7813"/>
        <w:sdt>
          <w:sdtPr>
            <w:id w:val="111145805"/>
            <w:bibliography/>
          </w:sdtPr>
          <w:sdtContent>
            <w:p w14:paraId="40BF4D1F" w14:textId="77777777" w:rsidR="004E26E0" w:rsidRDefault="00EB7813" w:rsidP="004E26E0">
              <w:pPr>
                <w:pStyle w:val="Bibliografa"/>
                <w:rPr>
                  <w:noProof/>
                  <w:sz w:val="24"/>
                  <w:szCs w:val="24"/>
                </w:rPr>
              </w:pPr>
              <w:r>
                <w:fldChar w:fldCharType="begin"/>
              </w:r>
              <w:r>
                <w:instrText>BIBLIOGRAPHY</w:instrText>
              </w:r>
              <w:r>
                <w:fldChar w:fldCharType="separate"/>
              </w:r>
              <w:r w:rsidR="004E26E0">
                <w:rPr>
                  <w:noProof/>
                </w:rPr>
                <w:t xml:space="preserve">5G, C., 2022. </w:t>
              </w:r>
              <w:r w:rsidR="004E26E0">
                <w:rPr>
                  <w:i/>
                  <w:iCs/>
                  <w:noProof/>
                </w:rPr>
                <w:t xml:space="preserve">Despliegue de Redes Privadas 5G. </w:t>
              </w:r>
              <w:r w:rsidR="004E26E0">
                <w:rPr>
                  <w:noProof/>
                </w:rPr>
                <w:t xml:space="preserve">[En línea] </w:t>
              </w:r>
              <w:r w:rsidR="004E26E0">
                <w:rPr>
                  <w:noProof/>
                </w:rPr>
                <w:br/>
                <w:t xml:space="preserve">Available at: </w:t>
              </w:r>
              <w:r w:rsidR="004E26E0">
                <w:rPr>
                  <w:noProof/>
                  <w:u w:val="single"/>
                </w:rPr>
                <w:t>https://comite5g.ift.org.mx/vendor/descarga_archivo.php?id_archivo=22631</w:t>
              </w:r>
            </w:p>
            <w:p w14:paraId="05FE7ED9" w14:textId="77777777" w:rsidR="004E26E0" w:rsidRDefault="004E26E0" w:rsidP="004E26E0">
              <w:pPr>
                <w:pStyle w:val="Bibliografa"/>
                <w:rPr>
                  <w:noProof/>
                </w:rPr>
              </w:pPr>
              <w:r>
                <w:rPr>
                  <w:noProof/>
                </w:rPr>
                <w:t xml:space="preserve">5G, C., 2024. </w:t>
              </w:r>
              <w:r>
                <w:rPr>
                  <w:i/>
                  <w:iCs/>
                  <w:noProof/>
                </w:rPr>
                <w:t xml:space="preserve">Propuestas de modificaicón al Marco regulatorio de las Concesiones de Uso Privado, </w:t>
              </w:r>
              <w:r>
                <w:rPr>
                  <w:noProof/>
                </w:rPr>
                <w:t>s.l.: s.n.</w:t>
              </w:r>
            </w:p>
            <w:p w14:paraId="0F55037B" w14:textId="77777777" w:rsidR="004E26E0" w:rsidRDefault="004E26E0" w:rsidP="004E26E0">
              <w:pPr>
                <w:pStyle w:val="Bibliografa"/>
                <w:rPr>
                  <w:noProof/>
                </w:rPr>
              </w:pPr>
              <w:r>
                <w:rPr>
                  <w:noProof/>
                </w:rPr>
                <w:t xml:space="preserve">Abellón, C. B., 2024. </w:t>
              </w:r>
              <w:r>
                <w:rPr>
                  <w:i/>
                  <w:iCs/>
                  <w:noProof/>
                </w:rPr>
                <w:t xml:space="preserve">gmv. </w:t>
              </w:r>
              <w:r>
                <w:rPr>
                  <w:noProof/>
                </w:rPr>
                <w:t xml:space="preserve">[En línea] </w:t>
              </w:r>
              <w:r>
                <w:rPr>
                  <w:noProof/>
                </w:rPr>
                <w:br/>
                <w:t xml:space="preserve">Available at: </w:t>
              </w:r>
              <w:r>
                <w:rPr>
                  <w:noProof/>
                  <w:u w:val="single"/>
                </w:rPr>
                <w:t>https://www.gmv.com/es-es/node/228/printable/print</w:t>
              </w:r>
              <w:r>
                <w:rPr>
                  <w:noProof/>
                </w:rPr>
                <w:br/>
                <w:t>[Último acceso: 27 junio 2024].</w:t>
              </w:r>
            </w:p>
            <w:p w14:paraId="4B734572" w14:textId="77777777" w:rsidR="004E26E0" w:rsidRDefault="004E26E0" w:rsidP="004E26E0">
              <w:pPr>
                <w:pStyle w:val="Bibliografa"/>
                <w:rPr>
                  <w:noProof/>
                </w:rPr>
              </w:pPr>
              <w:r>
                <w:rPr>
                  <w:noProof/>
                </w:rPr>
                <w:t xml:space="preserve">ACMA, 2020. </w:t>
              </w:r>
              <w:r>
                <w:rPr>
                  <w:i/>
                  <w:iCs/>
                  <w:noProof/>
                </w:rPr>
                <w:t xml:space="preserve">Applicant information pack Allocation of apparatus licences in the 26 GHz and 28 GHz, </w:t>
              </w:r>
              <w:r>
                <w:rPr>
                  <w:noProof/>
                </w:rPr>
                <w:t>s.l.: Australian Government.</w:t>
              </w:r>
            </w:p>
            <w:p w14:paraId="203C165C" w14:textId="77777777" w:rsidR="004E26E0" w:rsidRDefault="004E26E0" w:rsidP="004E26E0">
              <w:pPr>
                <w:pStyle w:val="Bibliografa"/>
                <w:rPr>
                  <w:noProof/>
                </w:rPr>
              </w:pPr>
              <w:r>
                <w:rPr>
                  <w:noProof/>
                </w:rPr>
                <w:t xml:space="preserve">ACMA, 2024a. </w:t>
              </w:r>
              <w:r>
                <w:rPr>
                  <w:i/>
                  <w:iCs/>
                  <w:noProof/>
                </w:rPr>
                <w:t xml:space="preserve">Area-wide licences in th 3.4-4-0 GHz band in remote areas, </w:t>
              </w:r>
              <w:r>
                <w:rPr>
                  <w:noProof/>
                </w:rPr>
                <w:t>s.l.: Australian Government.</w:t>
              </w:r>
            </w:p>
            <w:p w14:paraId="3C328922" w14:textId="77777777" w:rsidR="004E26E0" w:rsidRDefault="004E26E0" w:rsidP="004E26E0">
              <w:pPr>
                <w:pStyle w:val="Bibliografa"/>
                <w:rPr>
                  <w:noProof/>
                </w:rPr>
              </w:pPr>
              <w:r>
                <w:rPr>
                  <w:noProof/>
                </w:rPr>
                <w:t xml:space="preserve">ACMA, 2024b. </w:t>
              </w:r>
              <w:r>
                <w:rPr>
                  <w:i/>
                  <w:iCs/>
                  <w:noProof/>
                </w:rPr>
                <w:t xml:space="preserve">Product description Area-wide licences in the 3.4–4.0 GHz band in remote areas. </w:t>
              </w:r>
              <w:r>
                <w:rPr>
                  <w:noProof/>
                </w:rPr>
                <w:t>[En línea].</w:t>
              </w:r>
            </w:p>
            <w:p w14:paraId="79C3C2A7" w14:textId="77777777" w:rsidR="004E26E0" w:rsidRDefault="004E26E0" w:rsidP="004E26E0">
              <w:pPr>
                <w:pStyle w:val="Bibliografa"/>
                <w:rPr>
                  <w:noProof/>
                </w:rPr>
              </w:pPr>
              <w:r>
                <w:rPr>
                  <w:noProof/>
                </w:rPr>
                <w:t xml:space="preserve">ACMA, 2024c. </w:t>
              </w:r>
              <w:r>
                <w:rPr>
                  <w:i/>
                  <w:iCs/>
                  <w:noProof/>
                </w:rPr>
                <w:t xml:space="preserve">Area-wide apparatus licensing in the 26 and 28 GHz bands. </w:t>
              </w:r>
              <w:r>
                <w:rPr>
                  <w:noProof/>
                </w:rPr>
                <w:t xml:space="preserve">[En línea] </w:t>
              </w:r>
              <w:r>
                <w:rPr>
                  <w:noProof/>
                </w:rPr>
                <w:br/>
                <w:t xml:space="preserve">Available at: </w:t>
              </w:r>
              <w:r>
                <w:rPr>
                  <w:noProof/>
                  <w:u w:val="single"/>
                </w:rPr>
                <w:t>https://www.acma.gov.au/area-wide-apparatus-licensing-26-and-28-ghz-bands</w:t>
              </w:r>
            </w:p>
            <w:p w14:paraId="660F70AF" w14:textId="77777777" w:rsidR="004E26E0" w:rsidRDefault="004E26E0" w:rsidP="004E26E0">
              <w:pPr>
                <w:pStyle w:val="Bibliografa"/>
                <w:rPr>
                  <w:noProof/>
                </w:rPr>
              </w:pPr>
              <w:r>
                <w:rPr>
                  <w:noProof/>
                </w:rPr>
                <w:t xml:space="preserve">ACMA, 2024d. </w:t>
              </w:r>
              <w:r>
                <w:rPr>
                  <w:i/>
                  <w:iCs/>
                  <w:noProof/>
                </w:rPr>
                <w:t xml:space="preserve">Area-wide apparatus licensing in the 3.4–4.0 GHz band. </w:t>
              </w:r>
              <w:r>
                <w:rPr>
                  <w:noProof/>
                </w:rPr>
                <w:t xml:space="preserve">[En línea] </w:t>
              </w:r>
              <w:r>
                <w:rPr>
                  <w:noProof/>
                </w:rPr>
                <w:br/>
                <w:t xml:space="preserve">Available at: </w:t>
              </w:r>
              <w:r>
                <w:rPr>
                  <w:noProof/>
                  <w:u w:val="single"/>
                </w:rPr>
                <w:t>https://www.acma.gov.au/area-wide-apparatus-licensing-34-40-ghz-band</w:t>
              </w:r>
            </w:p>
            <w:p w14:paraId="7962D8B1" w14:textId="77777777" w:rsidR="004E26E0" w:rsidRDefault="004E26E0" w:rsidP="004E26E0">
              <w:pPr>
                <w:pStyle w:val="Bibliografa"/>
                <w:rPr>
                  <w:noProof/>
                </w:rPr>
              </w:pPr>
              <w:r>
                <w:rPr>
                  <w:noProof/>
                </w:rPr>
                <w:t xml:space="preserve">ADP, G., 2024. </w:t>
              </w:r>
              <w:r>
                <w:rPr>
                  <w:i/>
                  <w:iCs/>
                  <w:noProof/>
                </w:rPr>
                <w:t xml:space="preserve">GROUPE ADP. </w:t>
              </w:r>
              <w:r>
                <w:rPr>
                  <w:noProof/>
                </w:rPr>
                <w:t xml:space="preserve">[En línea] </w:t>
              </w:r>
              <w:r>
                <w:rPr>
                  <w:noProof/>
                </w:rPr>
                <w:br/>
                <w:t xml:space="preserve">Available at: </w:t>
              </w:r>
              <w:r>
                <w:rPr>
                  <w:noProof/>
                  <w:u w:val="single"/>
                </w:rPr>
                <w:t>https://presse.groupeadp.fr/4g5g-network/?lang=en</w:t>
              </w:r>
            </w:p>
            <w:p w14:paraId="601FE673" w14:textId="77777777" w:rsidR="004E26E0" w:rsidRDefault="004E26E0" w:rsidP="004E26E0">
              <w:pPr>
                <w:pStyle w:val="Bibliografa"/>
                <w:rPr>
                  <w:noProof/>
                </w:rPr>
              </w:pPr>
              <w:r>
                <w:rPr>
                  <w:noProof/>
                </w:rPr>
                <w:t xml:space="preserve">Anon., 2020. </w:t>
              </w:r>
              <w:r>
                <w:rPr>
                  <w:i/>
                  <w:iCs/>
                  <w:noProof/>
                </w:rPr>
                <w:t xml:space="preserve">5G private licences spectrum in Europe, </w:t>
              </w:r>
              <w:r>
                <w:rPr>
                  <w:noProof/>
                </w:rPr>
                <w:t>s.l.: 5G Observatory.</w:t>
              </w:r>
            </w:p>
            <w:p w14:paraId="42D8B633" w14:textId="77777777" w:rsidR="004E26E0" w:rsidRDefault="004E26E0" w:rsidP="004E26E0">
              <w:pPr>
                <w:pStyle w:val="Bibliografa"/>
                <w:rPr>
                  <w:noProof/>
                </w:rPr>
              </w:pPr>
              <w:r>
                <w:rPr>
                  <w:noProof/>
                </w:rPr>
                <w:t xml:space="preserve">Anon., 2024. </w:t>
              </w:r>
              <w:r>
                <w:rPr>
                  <w:i/>
                  <w:iCs/>
                  <w:noProof/>
                </w:rPr>
                <w:t xml:space="preserve">Elevate México. </w:t>
              </w:r>
              <w:r>
                <w:rPr>
                  <w:noProof/>
                </w:rPr>
                <w:t xml:space="preserve">[En línea] </w:t>
              </w:r>
              <w:r>
                <w:rPr>
                  <w:noProof/>
                </w:rPr>
                <w:br/>
                <w:t xml:space="preserve">Available at: </w:t>
              </w:r>
              <w:r>
                <w:rPr>
                  <w:noProof/>
                  <w:u w:val="single"/>
                </w:rPr>
                <w:t>https://www.elevatemexico.com/el-beneficio-de-las-redes-privadas-5g/</w:t>
              </w:r>
            </w:p>
            <w:p w14:paraId="0ED29600" w14:textId="77777777" w:rsidR="004E26E0" w:rsidRDefault="004E26E0" w:rsidP="004E26E0">
              <w:pPr>
                <w:pStyle w:val="Bibliografa"/>
                <w:rPr>
                  <w:noProof/>
                </w:rPr>
              </w:pPr>
              <w:r>
                <w:rPr>
                  <w:noProof/>
                </w:rPr>
                <w:t xml:space="preserve">Anon., 2024. </w:t>
              </w:r>
              <w:r>
                <w:rPr>
                  <w:i/>
                  <w:iCs/>
                  <w:noProof/>
                </w:rPr>
                <w:t xml:space="preserve">NECb. </w:t>
              </w:r>
              <w:r>
                <w:rPr>
                  <w:noProof/>
                </w:rPr>
                <w:t xml:space="preserve">[En línea] </w:t>
              </w:r>
              <w:r>
                <w:rPr>
                  <w:noProof/>
                </w:rPr>
                <w:br/>
                <w:t xml:space="preserve">Available at: </w:t>
              </w:r>
              <w:r>
                <w:rPr>
                  <w:noProof/>
                  <w:u w:val="single"/>
                </w:rPr>
                <w:t>https://www.nec.com/en/press/202011/global_20201106_01.html</w:t>
              </w:r>
            </w:p>
            <w:p w14:paraId="3FD13ED0" w14:textId="77777777" w:rsidR="004E26E0" w:rsidRDefault="004E26E0" w:rsidP="004E26E0">
              <w:pPr>
                <w:pStyle w:val="Bibliografa"/>
                <w:rPr>
                  <w:noProof/>
                </w:rPr>
              </w:pPr>
              <w:r>
                <w:rPr>
                  <w:noProof/>
                </w:rPr>
                <w:t xml:space="preserve">Arcep, 2022. </w:t>
              </w:r>
              <w:r>
                <w:rPr>
                  <w:i/>
                  <w:iCs/>
                  <w:noProof/>
                </w:rPr>
                <w:t xml:space="preserve">Plataformas de experimentación 5G en la banda de 3,8 - 4,0 GHz para empresas e industrias. </w:t>
              </w:r>
              <w:r>
                <w:rPr>
                  <w:noProof/>
                </w:rPr>
                <w:t xml:space="preserve">[En línea] </w:t>
              </w:r>
              <w:r>
                <w:rPr>
                  <w:noProof/>
                </w:rPr>
                <w:br/>
                <w:t xml:space="preserve">Available at: </w:t>
              </w:r>
              <w:r>
                <w:rPr>
                  <w:noProof/>
                  <w:u w:val="single"/>
                </w:rPr>
                <w:t>https://www.arcep.fr/mes-demarches-et-services/entreprises/fiches-</w:t>
              </w:r>
              <w:r>
                <w:rPr>
                  <w:noProof/>
                  <w:u w:val="single"/>
                </w:rPr>
                <w:lastRenderedPageBreak/>
                <w:t>pratiques/transformation-numerique-des-entreprises/plateformes-dexperimentation-5g-dans-la-bande-38-40-ghz-pour-les-entreprises-et-industriels.html</w:t>
              </w:r>
            </w:p>
            <w:p w14:paraId="59638FF9" w14:textId="77777777" w:rsidR="004E26E0" w:rsidRDefault="004E26E0" w:rsidP="004E26E0">
              <w:pPr>
                <w:pStyle w:val="Bibliografa"/>
                <w:rPr>
                  <w:noProof/>
                </w:rPr>
              </w:pPr>
              <w:r>
                <w:rPr>
                  <w:noProof/>
                </w:rPr>
                <w:t xml:space="preserve">Arcep, 2024a. </w:t>
              </w:r>
              <w:r>
                <w:rPr>
                  <w:i/>
                  <w:iCs/>
                  <w:noProof/>
                </w:rPr>
                <w:t xml:space="preserve">Panel de control de los experimentos industriales e innovadores de 5G en Francia. </w:t>
              </w:r>
              <w:r>
                <w:rPr>
                  <w:noProof/>
                </w:rPr>
                <w:t xml:space="preserve">[En línea] </w:t>
              </w:r>
              <w:r>
                <w:rPr>
                  <w:noProof/>
                </w:rPr>
                <w:br/>
                <w:t xml:space="preserve">Available at: </w:t>
              </w:r>
              <w:r>
                <w:rPr>
                  <w:noProof/>
                  <w:u w:val="single"/>
                </w:rPr>
                <w:t>https://www.arcep.fr/cartes-et-donnees/nos-publications-chiffrees/experimentations-5g-en-france/tableau-de-bord-des-experimentations-5g-en-france.html#c20576</w:t>
              </w:r>
            </w:p>
            <w:p w14:paraId="5B971833" w14:textId="77777777" w:rsidR="004E26E0" w:rsidRDefault="004E26E0" w:rsidP="004E26E0">
              <w:pPr>
                <w:pStyle w:val="Bibliografa"/>
                <w:rPr>
                  <w:noProof/>
                </w:rPr>
              </w:pPr>
              <w:r>
                <w:rPr>
                  <w:noProof/>
                </w:rPr>
                <w:t xml:space="preserve">Arcep, 2024b. </w:t>
              </w:r>
              <w:r>
                <w:rPr>
                  <w:i/>
                  <w:iCs/>
                  <w:noProof/>
                </w:rPr>
                <w:t xml:space="preserve">Ventana de atribución de frecuencias DDT de 2,6 GHz. </w:t>
              </w:r>
              <w:r>
                <w:rPr>
                  <w:noProof/>
                </w:rPr>
                <w:t xml:space="preserve">[En línea] </w:t>
              </w:r>
              <w:r>
                <w:rPr>
                  <w:noProof/>
                </w:rPr>
                <w:br/>
                <w:t xml:space="preserve">Available at: </w:t>
              </w:r>
              <w:r>
                <w:rPr>
                  <w:noProof/>
                  <w:u w:val="single"/>
                </w:rPr>
                <w:t>https://www.arcep.fr/mes-demarches-et-services/entreprises/fiches-pratiques/transformation-numerique-des-entreprises/guichet-dattribution-des-frequences-de-la-bande-26-ghz-tdd.html</w:t>
              </w:r>
            </w:p>
            <w:p w14:paraId="4E884713" w14:textId="77777777" w:rsidR="004E26E0" w:rsidRDefault="004E26E0" w:rsidP="004E26E0">
              <w:pPr>
                <w:pStyle w:val="Bibliografa"/>
                <w:rPr>
                  <w:noProof/>
                </w:rPr>
              </w:pPr>
              <w:r>
                <w:rPr>
                  <w:noProof/>
                </w:rPr>
                <w:t xml:space="preserve">Arcep, 2024c. </w:t>
              </w:r>
              <w:r>
                <w:rPr>
                  <w:i/>
                  <w:iCs/>
                  <w:noProof/>
                </w:rPr>
                <w:t xml:space="preserve">Mapa de Experimentos 5G. </w:t>
              </w:r>
              <w:r>
                <w:rPr>
                  <w:noProof/>
                </w:rPr>
                <w:t xml:space="preserve">[En línea] </w:t>
              </w:r>
              <w:r>
                <w:rPr>
                  <w:noProof/>
                </w:rPr>
                <w:br/>
                <w:t xml:space="preserve">Available at: </w:t>
              </w:r>
              <w:r>
                <w:rPr>
                  <w:noProof/>
                  <w:u w:val="single"/>
                </w:rPr>
                <w:t>https://exp5g.arcep.fr/</w:t>
              </w:r>
            </w:p>
            <w:p w14:paraId="5D1B88FB" w14:textId="77777777" w:rsidR="004E26E0" w:rsidRDefault="004E26E0" w:rsidP="004E26E0">
              <w:pPr>
                <w:pStyle w:val="Bibliografa"/>
                <w:rPr>
                  <w:noProof/>
                </w:rPr>
              </w:pPr>
              <w:r>
                <w:rPr>
                  <w:noProof/>
                </w:rPr>
                <w:t xml:space="preserve">BNetzA, 2018. </w:t>
              </w:r>
              <w:r>
                <w:rPr>
                  <w:i/>
                  <w:iCs/>
                  <w:noProof/>
                </w:rPr>
                <w:t xml:space="preserve">Decision of the President's Chamber of the Bundesnetzagentur für Elektrizität, Gas, Telekommunikation, Post und Eisenbahnen of 26 November 2018 on the determinations and rules in detail (award rules) and on the determinations and rules for conduct of the, </w:t>
              </w:r>
              <w:r>
                <w:rPr>
                  <w:noProof/>
                </w:rPr>
                <w:t>Berlín: s.n.</w:t>
              </w:r>
            </w:p>
            <w:p w14:paraId="0462E04D" w14:textId="77777777" w:rsidR="004E26E0" w:rsidRDefault="004E26E0" w:rsidP="004E26E0">
              <w:pPr>
                <w:pStyle w:val="Bibliografa"/>
                <w:rPr>
                  <w:noProof/>
                </w:rPr>
              </w:pPr>
              <w:r>
                <w:rPr>
                  <w:noProof/>
                </w:rPr>
                <w:t xml:space="preserve">BNetzA, 2023a. </w:t>
              </w:r>
              <w:r>
                <w:rPr>
                  <w:i/>
                  <w:iCs/>
                  <w:noProof/>
                </w:rPr>
                <w:t xml:space="preserve">Administrative rules for spectrum assignments for local spectrum usages in the 3700-3800 MHz band (Administrative rules for local broadband applications), </w:t>
              </w:r>
              <w:r>
                <w:rPr>
                  <w:noProof/>
                </w:rPr>
                <w:t>s.l.: s.n.</w:t>
              </w:r>
            </w:p>
            <w:p w14:paraId="604398A7" w14:textId="77777777" w:rsidR="004E26E0" w:rsidRDefault="004E26E0" w:rsidP="004E26E0">
              <w:pPr>
                <w:pStyle w:val="Bibliografa"/>
                <w:rPr>
                  <w:noProof/>
                </w:rPr>
              </w:pPr>
              <w:r>
                <w:rPr>
                  <w:noProof/>
                </w:rPr>
                <w:t xml:space="preserve">BNetzA, 2023b. </w:t>
              </w:r>
              <w:r>
                <w:rPr>
                  <w:i/>
                  <w:iCs/>
                  <w:noProof/>
                </w:rPr>
                <w:t xml:space="preserve">Administrative rules for spectrum assignments for local broadband spectrum usages in the 24.25-27.5 GHz band, </w:t>
              </w:r>
              <w:r>
                <w:rPr>
                  <w:noProof/>
                </w:rPr>
                <w:t>s.l.: s.n.</w:t>
              </w:r>
            </w:p>
            <w:p w14:paraId="1C441EBB" w14:textId="77777777" w:rsidR="004E26E0" w:rsidRDefault="004E26E0" w:rsidP="004E26E0">
              <w:pPr>
                <w:pStyle w:val="Bibliografa"/>
                <w:rPr>
                  <w:noProof/>
                </w:rPr>
              </w:pPr>
              <w:r>
                <w:rPr>
                  <w:noProof/>
                </w:rPr>
                <w:t xml:space="preserve">BNetzA, s.f. </w:t>
              </w:r>
              <w:r>
                <w:rPr>
                  <w:i/>
                  <w:iCs/>
                  <w:noProof/>
                </w:rPr>
                <w:t xml:space="preserve">Securing private 5G networks, </w:t>
              </w:r>
              <w:r>
                <w:rPr>
                  <w:noProof/>
                </w:rPr>
                <w:t>s.l.: s.n.</w:t>
              </w:r>
            </w:p>
            <w:p w14:paraId="7C5B9A29" w14:textId="77777777" w:rsidR="004E26E0" w:rsidRDefault="004E26E0" w:rsidP="004E26E0">
              <w:pPr>
                <w:pStyle w:val="Bibliografa"/>
                <w:rPr>
                  <w:noProof/>
                </w:rPr>
              </w:pPr>
              <w:r>
                <w:rPr>
                  <w:noProof/>
                </w:rPr>
                <w:t xml:space="preserve">Cárdenas Moreno, C. A., 2022. </w:t>
              </w:r>
              <w:r>
                <w:rPr>
                  <w:i/>
                  <w:iCs/>
                  <w:noProof/>
                </w:rPr>
                <w:t xml:space="preserve">Despliegue de Redes Privadas 5G, </w:t>
              </w:r>
              <w:r>
                <w:rPr>
                  <w:noProof/>
                </w:rPr>
                <w:t>s.l.: s.n.</w:t>
              </w:r>
            </w:p>
            <w:p w14:paraId="613619DE" w14:textId="77777777" w:rsidR="004E26E0" w:rsidRDefault="004E26E0" w:rsidP="004E26E0">
              <w:pPr>
                <w:pStyle w:val="Bibliografa"/>
                <w:rPr>
                  <w:noProof/>
                </w:rPr>
              </w:pPr>
              <w:r>
                <w:rPr>
                  <w:noProof/>
                </w:rPr>
                <w:t xml:space="preserve">Catalano, A., 2023. </w:t>
              </w:r>
              <w:r>
                <w:rPr>
                  <w:i/>
                  <w:iCs/>
                  <w:noProof/>
                </w:rPr>
                <w:t xml:space="preserve">TeleSemana.com. </w:t>
              </w:r>
              <w:r>
                <w:rPr>
                  <w:noProof/>
                </w:rPr>
                <w:t xml:space="preserve">[En línea] </w:t>
              </w:r>
              <w:r>
                <w:rPr>
                  <w:noProof/>
                </w:rPr>
                <w:br/>
                <w:t xml:space="preserve">Available at: </w:t>
              </w:r>
              <w:r>
                <w:rPr>
                  <w:noProof/>
                  <w:u w:val="single"/>
                </w:rPr>
                <w:t>https://www.telesemana.com/blog/2023/01/17/espana-destina-una-parte-del-espectro-de-26-ghz-para-redes-privadas-mientras-telefonica-y-nokia-anuncian-solucion-de-altisima-velocidad/</w:t>
              </w:r>
            </w:p>
            <w:p w14:paraId="738B46F7" w14:textId="77777777" w:rsidR="004E26E0" w:rsidRDefault="004E26E0" w:rsidP="004E26E0">
              <w:pPr>
                <w:pStyle w:val="Bibliografa"/>
                <w:rPr>
                  <w:noProof/>
                </w:rPr>
              </w:pPr>
              <w:r>
                <w:rPr>
                  <w:noProof/>
                </w:rPr>
                <w:t xml:space="preserve">CCIFT, V., 2023. </w:t>
              </w:r>
              <w:r>
                <w:rPr>
                  <w:i/>
                  <w:iCs/>
                  <w:noProof/>
                </w:rPr>
                <w:t xml:space="preserve">Opinión que emite el VII Consejo Consultivo del IFT sobre la evolución de las redes privadas, retos legales y regulatorios, </w:t>
              </w:r>
              <w:r>
                <w:rPr>
                  <w:noProof/>
                </w:rPr>
                <w:t>s.l.: s.n.</w:t>
              </w:r>
            </w:p>
            <w:p w14:paraId="412E7275" w14:textId="77777777" w:rsidR="004E26E0" w:rsidRDefault="004E26E0" w:rsidP="004E26E0">
              <w:pPr>
                <w:pStyle w:val="Bibliografa"/>
                <w:rPr>
                  <w:noProof/>
                </w:rPr>
              </w:pPr>
              <w:r>
                <w:rPr>
                  <w:noProof/>
                </w:rPr>
                <w:t xml:space="preserve">Comunicaciones, M. I. d., 2019. </w:t>
              </w:r>
              <w:r>
                <w:rPr>
                  <w:i/>
                  <w:iCs/>
                  <w:noProof/>
                </w:rPr>
                <w:t xml:space="preserve">Directrices para la implementación local 5G, </w:t>
              </w:r>
              <w:r>
                <w:rPr>
                  <w:noProof/>
                </w:rPr>
                <w:t>s.l.: s.n.</w:t>
              </w:r>
            </w:p>
            <w:p w14:paraId="2DE9CEBE" w14:textId="77777777" w:rsidR="004E26E0" w:rsidRDefault="004E26E0" w:rsidP="004E26E0">
              <w:pPr>
                <w:pStyle w:val="Bibliografa"/>
                <w:rPr>
                  <w:noProof/>
                </w:rPr>
              </w:pPr>
              <w:r>
                <w:rPr>
                  <w:noProof/>
                </w:rPr>
                <w:t xml:space="preserve">Cullen, 2024. </w:t>
              </w:r>
              <w:r>
                <w:rPr>
                  <w:i/>
                  <w:iCs/>
                  <w:noProof/>
                </w:rPr>
                <w:t xml:space="preserve">Licences in France in the 2.6 GHz band. </w:t>
              </w:r>
              <w:r>
                <w:rPr>
                  <w:noProof/>
                </w:rPr>
                <w:t xml:space="preserve">[En línea] </w:t>
              </w:r>
              <w:r>
                <w:rPr>
                  <w:noProof/>
                </w:rPr>
                <w:br/>
                <w:t xml:space="preserve">Available at: </w:t>
              </w:r>
              <w:r>
                <w:rPr>
                  <w:noProof/>
                  <w:u w:val="single"/>
                </w:rPr>
                <w:t>https://www.cullen-international.com/spectrum/licences/country/FR/band/2-6GHz?regionCode=EU#graphic</w:t>
              </w:r>
            </w:p>
            <w:p w14:paraId="7DAD1980" w14:textId="77777777" w:rsidR="004E26E0" w:rsidRDefault="004E26E0" w:rsidP="004E26E0">
              <w:pPr>
                <w:pStyle w:val="Bibliografa"/>
                <w:rPr>
                  <w:noProof/>
                </w:rPr>
              </w:pPr>
              <w:r>
                <w:rPr>
                  <w:noProof/>
                </w:rPr>
                <w:lastRenderedPageBreak/>
                <w:t xml:space="preserve">Dano, M., 2020. CBRS spectrum auction maps: Who won what, and where. </w:t>
              </w:r>
              <w:r>
                <w:rPr>
                  <w:i/>
                  <w:iCs/>
                  <w:noProof/>
                </w:rPr>
                <w:t>LightReading.</w:t>
              </w:r>
            </w:p>
            <w:p w14:paraId="74B83277" w14:textId="77777777" w:rsidR="004E26E0" w:rsidRDefault="004E26E0" w:rsidP="004E26E0">
              <w:pPr>
                <w:pStyle w:val="Bibliografa"/>
                <w:rPr>
                  <w:noProof/>
                </w:rPr>
              </w:pPr>
              <w:r>
                <w:rPr>
                  <w:noProof/>
                </w:rPr>
                <w:t xml:space="preserve">DITRDCA, 2020. </w:t>
              </w:r>
              <w:r>
                <w:rPr>
                  <w:i/>
                  <w:iCs/>
                  <w:noProof/>
                </w:rPr>
                <w:t xml:space="preserve">Radiocommunications Licence Conditions (Area-Wide Licence) Determination 2020. </w:t>
              </w:r>
              <w:r>
                <w:rPr>
                  <w:noProof/>
                </w:rPr>
                <w:t xml:space="preserve">[En línea] </w:t>
              </w:r>
              <w:r>
                <w:rPr>
                  <w:noProof/>
                </w:rPr>
                <w:br/>
                <w:t xml:space="preserve">Available at: </w:t>
              </w:r>
              <w:r>
                <w:rPr>
                  <w:noProof/>
                  <w:u w:val="single"/>
                </w:rPr>
                <w:t>https://www.legislation.gov.au/F2020L00070/2020-11-25/text</w:t>
              </w:r>
            </w:p>
            <w:p w14:paraId="5974FFE2" w14:textId="77777777" w:rsidR="004E26E0" w:rsidRDefault="004E26E0" w:rsidP="004E26E0">
              <w:pPr>
                <w:pStyle w:val="Bibliografa"/>
                <w:rPr>
                  <w:noProof/>
                </w:rPr>
              </w:pPr>
              <w:r>
                <w:rPr>
                  <w:noProof/>
                </w:rPr>
                <w:t xml:space="preserve">DITRDCA, 2023. </w:t>
              </w:r>
              <w:r>
                <w:rPr>
                  <w:i/>
                  <w:iCs/>
                  <w:noProof/>
                </w:rPr>
                <w:t xml:space="preserve">Radiocommunications Licence Conditions (Area-Wide Licence) Determination 2020. </w:t>
              </w:r>
              <w:r>
                <w:rPr>
                  <w:noProof/>
                </w:rPr>
                <w:t xml:space="preserve">[En línea] </w:t>
              </w:r>
              <w:r>
                <w:rPr>
                  <w:noProof/>
                </w:rPr>
                <w:br/>
                <w:t xml:space="preserve">Available at: </w:t>
              </w:r>
              <w:r>
                <w:rPr>
                  <w:noProof/>
                  <w:u w:val="single"/>
                </w:rPr>
                <w:t>https://www.legislation.gov.au/F2020L00070/latest/text</w:t>
              </w:r>
            </w:p>
            <w:p w14:paraId="7889564B" w14:textId="77777777" w:rsidR="004E26E0" w:rsidRDefault="004E26E0" w:rsidP="004E26E0">
              <w:pPr>
                <w:pStyle w:val="Bibliografa"/>
                <w:rPr>
                  <w:noProof/>
                </w:rPr>
              </w:pPr>
              <w:r>
                <w:rPr>
                  <w:noProof/>
                </w:rPr>
                <w:t xml:space="preserve">DPL, N., 2019. </w:t>
              </w:r>
              <w:r>
                <w:rPr>
                  <w:i/>
                  <w:iCs/>
                  <w:noProof/>
                </w:rPr>
                <w:t xml:space="preserve">DPL News. </w:t>
              </w:r>
              <w:r>
                <w:rPr>
                  <w:noProof/>
                </w:rPr>
                <w:t xml:space="preserve">[En línea] </w:t>
              </w:r>
              <w:r>
                <w:rPr>
                  <w:noProof/>
                </w:rPr>
                <w:br/>
                <w:t xml:space="preserve">Available at: </w:t>
              </w:r>
              <w:r>
                <w:rPr>
                  <w:noProof/>
                  <w:u w:val="single"/>
                </w:rPr>
                <w:t>https://dplnews.com/alemania-asignara-espectro-local-5g-para-uso-industrial/</w:t>
              </w:r>
            </w:p>
            <w:p w14:paraId="47C0693E" w14:textId="77777777" w:rsidR="004E26E0" w:rsidRDefault="004E26E0" w:rsidP="004E26E0">
              <w:pPr>
                <w:pStyle w:val="Bibliografa"/>
                <w:rPr>
                  <w:noProof/>
                </w:rPr>
              </w:pPr>
              <w:r>
                <w:rPr>
                  <w:noProof/>
                </w:rPr>
                <w:t xml:space="preserve">empresas, T.-M. p., 2024. </w:t>
              </w:r>
              <w:r>
                <w:rPr>
                  <w:i/>
                  <w:iCs/>
                  <w:noProof/>
                </w:rPr>
                <w:t xml:space="preserve">T-mobile. </w:t>
              </w:r>
              <w:r>
                <w:rPr>
                  <w:noProof/>
                </w:rPr>
                <w:t xml:space="preserve">[En línea] </w:t>
              </w:r>
              <w:r>
                <w:rPr>
                  <w:noProof/>
                </w:rPr>
                <w:br/>
                <w:t>[Último acceso: 10 junio 2024].</w:t>
              </w:r>
            </w:p>
            <w:p w14:paraId="3B923BE0" w14:textId="77777777" w:rsidR="004E26E0" w:rsidRDefault="004E26E0" w:rsidP="004E26E0">
              <w:pPr>
                <w:pStyle w:val="Bibliografa"/>
                <w:rPr>
                  <w:noProof/>
                </w:rPr>
              </w:pPr>
              <w:r>
                <w:rPr>
                  <w:noProof/>
                </w:rPr>
                <w:t xml:space="preserve">Ericsson, 2020. </w:t>
              </w:r>
              <w:r>
                <w:rPr>
                  <w:i/>
                  <w:iCs/>
                  <w:noProof/>
                </w:rPr>
                <w:t xml:space="preserve">5G spectrum for local industrial networks, </w:t>
              </w:r>
              <w:r>
                <w:rPr>
                  <w:noProof/>
                </w:rPr>
                <w:t>s.l.: Ericsson White Paper.</w:t>
              </w:r>
            </w:p>
            <w:p w14:paraId="740FDDBC" w14:textId="77777777" w:rsidR="004E26E0" w:rsidRDefault="004E26E0" w:rsidP="004E26E0">
              <w:pPr>
                <w:pStyle w:val="Bibliografa"/>
                <w:rPr>
                  <w:noProof/>
                </w:rPr>
              </w:pPr>
              <w:r>
                <w:rPr>
                  <w:noProof/>
                </w:rPr>
                <w:t xml:space="preserve">Globales, C. d. E., 2023. [En línea] </w:t>
              </w:r>
              <w:r>
                <w:rPr>
                  <w:noProof/>
                </w:rPr>
                <w:br/>
                <w:t xml:space="preserve">Available at: </w:t>
              </w:r>
              <w:r>
                <w:rPr>
                  <w:noProof/>
                  <w:u w:val="single"/>
                </w:rPr>
                <w:t>https://empresasglobales.com/wp-content/uploads/2023/06/Nearshoring-DIGITAL.pdf</w:t>
              </w:r>
            </w:p>
            <w:p w14:paraId="1FBA5B94" w14:textId="77777777" w:rsidR="004E26E0" w:rsidRDefault="004E26E0" w:rsidP="004E26E0">
              <w:pPr>
                <w:pStyle w:val="Bibliografa"/>
                <w:rPr>
                  <w:noProof/>
                </w:rPr>
              </w:pPr>
              <w:r>
                <w:rPr>
                  <w:noProof/>
                </w:rPr>
                <w:t xml:space="preserve">GSA, 2024a. </w:t>
              </w:r>
              <w:r>
                <w:rPr>
                  <w:i/>
                  <w:iCs/>
                  <w:noProof/>
                </w:rPr>
                <w:t xml:space="preserve">Private Mobile Networks, </w:t>
              </w:r>
              <w:r>
                <w:rPr>
                  <w:noProof/>
                </w:rPr>
                <w:t>s.l.: s.n.</w:t>
              </w:r>
            </w:p>
            <w:p w14:paraId="4B57EDFE" w14:textId="77777777" w:rsidR="004E26E0" w:rsidRDefault="004E26E0" w:rsidP="004E26E0">
              <w:pPr>
                <w:pStyle w:val="Bibliografa"/>
                <w:rPr>
                  <w:noProof/>
                </w:rPr>
              </w:pPr>
              <w:r>
                <w:rPr>
                  <w:noProof/>
                </w:rPr>
                <w:t xml:space="preserve">GSA, 2024b. </w:t>
              </w:r>
              <w:r>
                <w:rPr>
                  <w:i/>
                  <w:iCs/>
                  <w:noProof/>
                </w:rPr>
                <w:t xml:space="preserve">Private Mobile Networks: Member report February 2024, </w:t>
              </w:r>
              <w:r>
                <w:rPr>
                  <w:noProof/>
                </w:rPr>
                <w:t>s.l.: s.n.</w:t>
              </w:r>
            </w:p>
            <w:p w14:paraId="07521014" w14:textId="77777777" w:rsidR="004E26E0" w:rsidRDefault="004E26E0" w:rsidP="004E26E0">
              <w:pPr>
                <w:pStyle w:val="Bibliografa"/>
                <w:rPr>
                  <w:noProof/>
                </w:rPr>
              </w:pPr>
              <w:r>
                <w:rPr>
                  <w:noProof/>
                </w:rPr>
                <w:t xml:space="preserve">Hernández, C., 2023. </w:t>
              </w:r>
              <w:r>
                <w:rPr>
                  <w:i/>
                  <w:iCs/>
                  <w:noProof/>
                </w:rPr>
                <w:t xml:space="preserve">Telecomunicaciones Móviles al 1T-2023, </w:t>
              </w:r>
              <w:r>
                <w:rPr>
                  <w:noProof/>
                </w:rPr>
                <w:t>s.l.: The Competitive Intelligence Unit.</w:t>
              </w:r>
            </w:p>
            <w:p w14:paraId="723F8AD5" w14:textId="77777777" w:rsidR="004E26E0" w:rsidRDefault="004E26E0" w:rsidP="004E26E0">
              <w:pPr>
                <w:pStyle w:val="Bibliografa"/>
                <w:rPr>
                  <w:noProof/>
                </w:rPr>
              </w:pPr>
              <w:r>
                <w:rPr>
                  <w:noProof/>
                </w:rPr>
                <w:t xml:space="preserve">Herrera, P., 2024. </w:t>
              </w:r>
              <w:r>
                <w:rPr>
                  <w:i/>
                  <w:iCs/>
                  <w:noProof/>
                </w:rPr>
                <w:t xml:space="preserve">Spectrum for industrial 5G networks, </w:t>
              </w:r>
              <w:r>
                <w:rPr>
                  <w:noProof/>
                </w:rPr>
                <w:t>s.l.: Cullen International.</w:t>
              </w:r>
            </w:p>
            <w:p w14:paraId="0ABDF6BB" w14:textId="77777777" w:rsidR="004E26E0" w:rsidRDefault="004E26E0" w:rsidP="004E26E0">
              <w:pPr>
                <w:pStyle w:val="Bibliografa"/>
                <w:rPr>
                  <w:noProof/>
                </w:rPr>
              </w:pPr>
              <w:r>
                <w:rPr>
                  <w:noProof/>
                </w:rPr>
                <w:t xml:space="preserve">Kronegger, D., 2021. </w:t>
              </w:r>
              <w:r>
                <w:rPr>
                  <w:i/>
                  <w:iCs/>
                  <w:noProof/>
                </w:rPr>
                <w:t xml:space="preserve">Local licences in the 26 GHz band, </w:t>
              </w:r>
              <w:r>
                <w:rPr>
                  <w:noProof/>
                </w:rPr>
                <w:t>s.l.: Cullen International.</w:t>
              </w:r>
            </w:p>
            <w:p w14:paraId="34AF2665" w14:textId="77777777" w:rsidR="004E26E0" w:rsidRDefault="004E26E0" w:rsidP="004E26E0">
              <w:pPr>
                <w:pStyle w:val="Bibliografa"/>
                <w:rPr>
                  <w:noProof/>
                </w:rPr>
              </w:pPr>
              <w:r>
                <w:rPr>
                  <w:noProof/>
                </w:rPr>
                <w:t xml:space="preserve">Kronegger, D., 2024. </w:t>
              </w:r>
              <w:r>
                <w:rPr>
                  <w:i/>
                  <w:iCs/>
                  <w:noProof/>
                </w:rPr>
                <w:t xml:space="preserve">Spectrum for local 5G networks, </w:t>
              </w:r>
              <w:r>
                <w:rPr>
                  <w:noProof/>
                </w:rPr>
                <w:t>s.l.: Cullen International.</w:t>
              </w:r>
            </w:p>
            <w:p w14:paraId="3E60CEF4" w14:textId="77777777" w:rsidR="004E26E0" w:rsidRDefault="004E26E0" w:rsidP="004E26E0">
              <w:pPr>
                <w:pStyle w:val="Bibliografa"/>
                <w:rPr>
                  <w:noProof/>
                </w:rPr>
              </w:pPr>
              <w:r>
                <w:rPr>
                  <w:noProof/>
                </w:rPr>
                <w:t xml:space="preserve">Management, C., 2024. [En línea] </w:t>
              </w:r>
              <w:r>
                <w:rPr>
                  <w:noProof/>
                </w:rPr>
                <w:br/>
                <w:t xml:space="preserve">Available at: </w:t>
              </w:r>
              <w:r>
                <w:rPr>
                  <w:noProof/>
                  <w:u w:val="single"/>
                </w:rPr>
                <w:t>https://container-mag.com/2020/10/21/antwerp-tests-and-develop-new-private-5g-network/</w:t>
              </w:r>
            </w:p>
            <w:p w14:paraId="22F02D73" w14:textId="77777777" w:rsidR="004E26E0" w:rsidRDefault="004E26E0" w:rsidP="004E26E0">
              <w:pPr>
                <w:pStyle w:val="Bibliografa"/>
                <w:rPr>
                  <w:noProof/>
                </w:rPr>
              </w:pPr>
              <w:r>
                <w:rPr>
                  <w:noProof/>
                </w:rPr>
                <w:t xml:space="preserve">Martínez Cruz, G., Castro Jaramillo, R. C. &amp; Castañeda Álvarez, R., 2017. </w:t>
              </w:r>
              <w:r>
                <w:rPr>
                  <w:i/>
                  <w:iCs/>
                  <w:noProof/>
                </w:rPr>
                <w:t xml:space="preserve">IFT. </w:t>
              </w:r>
              <w:r>
                <w:rPr>
                  <w:noProof/>
                </w:rPr>
                <w:t xml:space="preserve">[En línea] </w:t>
              </w:r>
              <w:r>
                <w:rPr>
                  <w:noProof/>
                </w:rPr>
                <w:br/>
                <w:t xml:space="preserve">Available at: </w:t>
              </w:r>
              <w:r>
                <w:rPr>
                  <w:noProof/>
                  <w:u w:val="single"/>
                </w:rPr>
                <w:t>https://www.ift.org.mx/sites/default/files/contenidogeneral/espectro-radioelectrico/tecnologiasdeaccesodinamicoyusocompartidodelespectro_0.pdf</w:t>
              </w:r>
              <w:r>
                <w:rPr>
                  <w:noProof/>
                </w:rPr>
                <w:br/>
                <w:t>[Último acceso: 2024].</w:t>
              </w:r>
            </w:p>
            <w:p w14:paraId="730C6134" w14:textId="77777777" w:rsidR="004E26E0" w:rsidRDefault="004E26E0" w:rsidP="004E26E0">
              <w:pPr>
                <w:pStyle w:val="Bibliografa"/>
                <w:rPr>
                  <w:noProof/>
                </w:rPr>
              </w:pPr>
              <w:r>
                <w:rPr>
                  <w:noProof/>
                </w:rPr>
                <w:lastRenderedPageBreak/>
                <w:t xml:space="preserve">Ministerio de Energía, T. y. A. D., 2017. </w:t>
              </w:r>
              <w:r>
                <w:rPr>
                  <w:i/>
                  <w:iCs/>
                  <w:noProof/>
                </w:rPr>
                <w:t xml:space="preserve">Boletín Oficial del Estado. </w:t>
              </w:r>
              <w:r>
                <w:rPr>
                  <w:noProof/>
                </w:rPr>
                <w:t xml:space="preserve">[En línea] </w:t>
              </w:r>
              <w:r>
                <w:rPr>
                  <w:noProof/>
                </w:rPr>
                <w:br/>
                <w:t xml:space="preserve">Available at: </w:t>
              </w:r>
              <w:r>
                <w:rPr>
                  <w:noProof/>
                  <w:u w:val="single"/>
                </w:rPr>
                <w:t>https://www.boe.es/boe/dias/2017/03/08/pdfs/BOE-A-2017-2460.pdf</w:t>
              </w:r>
            </w:p>
            <w:p w14:paraId="3CF9EC38" w14:textId="77777777" w:rsidR="004E26E0" w:rsidRDefault="004E26E0" w:rsidP="004E26E0">
              <w:pPr>
                <w:pStyle w:val="Bibliografa"/>
                <w:rPr>
                  <w:noProof/>
                </w:rPr>
              </w:pPr>
              <w:r>
                <w:rPr>
                  <w:noProof/>
                </w:rPr>
                <w:t xml:space="preserve">Moreno, C. A. C., 2022. </w:t>
              </w:r>
              <w:r>
                <w:rPr>
                  <w:i/>
                  <w:iCs/>
                  <w:noProof/>
                </w:rPr>
                <w:t xml:space="preserve">Despliegue de redes privadas 5G, </w:t>
              </w:r>
              <w:r>
                <w:rPr>
                  <w:noProof/>
                </w:rPr>
                <w:t>s.l.: Comité Técnico en Materia de Despliegue de 5G en México.</w:t>
              </w:r>
            </w:p>
            <w:p w14:paraId="5AE80293" w14:textId="77777777" w:rsidR="004E26E0" w:rsidRDefault="004E26E0" w:rsidP="004E26E0">
              <w:pPr>
                <w:pStyle w:val="Bibliografa"/>
                <w:rPr>
                  <w:noProof/>
                </w:rPr>
              </w:pPr>
              <w:r>
                <w:rPr>
                  <w:noProof/>
                </w:rPr>
                <w:t xml:space="preserve">MTT, 2019. </w:t>
              </w:r>
              <w:r>
                <w:rPr>
                  <w:i/>
                  <w:iCs/>
                  <w:noProof/>
                </w:rPr>
                <w:t xml:space="preserve">RESOLUCIÓN 2400 APRUEBA NORMA TÉCNICA QUE FIJA EL USO DE LA BANDA DE FRECUENCIAS 3.750 - 3.800 MHZ PARA LA INSTALACIÓN, OPERACIÓN Y/O EXPLOTACIÓN DE SERVICIOS LIMITADOS DE TELECOMUNICACIONES QUE UTILICEN REDES INALÁMBRICAS CON TECNOLOGÍA DE QUINTA GENERAC, </w:t>
              </w:r>
              <w:r>
                <w:rPr>
                  <w:noProof/>
                </w:rPr>
                <w:t>Santiago de Chile: s.n.</w:t>
              </w:r>
            </w:p>
            <w:p w14:paraId="11B7A044" w14:textId="77777777" w:rsidR="004E26E0" w:rsidRDefault="004E26E0" w:rsidP="004E26E0">
              <w:pPr>
                <w:pStyle w:val="Bibliografa"/>
                <w:rPr>
                  <w:noProof/>
                </w:rPr>
              </w:pPr>
              <w:r>
                <w:rPr>
                  <w:noProof/>
                </w:rPr>
                <w:t xml:space="preserve">MTT, 2024. </w:t>
              </w:r>
              <w:r>
                <w:rPr>
                  <w:i/>
                  <w:iCs/>
                  <w:noProof/>
                </w:rPr>
                <w:t xml:space="preserve">LEY 18168 LEY GENERAL DE TELECOMUNICACIONES, </w:t>
              </w:r>
              <w:r>
                <w:rPr>
                  <w:noProof/>
                </w:rPr>
                <w:t>Santiago de Chile: s.n.</w:t>
              </w:r>
            </w:p>
            <w:p w14:paraId="4C8C0288" w14:textId="77777777" w:rsidR="004E26E0" w:rsidRDefault="004E26E0" w:rsidP="004E26E0">
              <w:pPr>
                <w:pStyle w:val="Bibliografa"/>
                <w:rPr>
                  <w:noProof/>
                </w:rPr>
              </w:pPr>
              <w:r>
                <w:rPr>
                  <w:noProof/>
                </w:rPr>
                <w:t xml:space="preserve">NEC, 2024. </w:t>
              </w:r>
              <w:r>
                <w:rPr>
                  <w:i/>
                  <w:iCs/>
                  <w:noProof/>
                </w:rPr>
                <w:t xml:space="preserve">NEC. </w:t>
              </w:r>
              <w:r>
                <w:rPr>
                  <w:noProof/>
                </w:rPr>
                <w:t xml:space="preserve">[En línea] </w:t>
              </w:r>
              <w:r>
                <w:rPr>
                  <w:noProof/>
                </w:rPr>
                <w:br/>
                <w:t xml:space="preserve">Available at: </w:t>
              </w:r>
              <w:r>
                <w:rPr>
                  <w:noProof/>
                  <w:u w:val="single"/>
                </w:rPr>
                <w:t>https://www.nec.com/en/global/insights/article/2021030002/index.html</w:t>
              </w:r>
            </w:p>
            <w:p w14:paraId="3249ED3B" w14:textId="77777777" w:rsidR="004E26E0" w:rsidRDefault="004E26E0" w:rsidP="004E26E0">
              <w:pPr>
                <w:pStyle w:val="Bibliografa"/>
                <w:rPr>
                  <w:noProof/>
                </w:rPr>
              </w:pPr>
              <w:r>
                <w:rPr>
                  <w:noProof/>
                </w:rPr>
                <w:t xml:space="preserve">OCDE, 2017. </w:t>
              </w:r>
              <w:r>
                <w:rPr>
                  <w:i/>
                  <w:iCs/>
                  <w:noProof/>
                </w:rPr>
                <w:t xml:space="preserve">Estudio de la OCDE sobre telecomunicaciones y radiodifusión en México 2017, </w:t>
              </w:r>
              <w:r>
                <w:rPr>
                  <w:noProof/>
                </w:rPr>
                <w:t>París: OCDE.</w:t>
              </w:r>
            </w:p>
            <w:p w14:paraId="591EB165" w14:textId="77777777" w:rsidR="004E26E0" w:rsidRDefault="004E26E0" w:rsidP="004E26E0">
              <w:pPr>
                <w:pStyle w:val="Bibliografa"/>
                <w:rPr>
                  <w:noProof/>
                </w:rPr>
              </w:pPr>
              <w:r>
                <w:rPr>
                  <w:noProof/>
                </w:rPr>
                <w:t xml:space="preserve">OECD/IDB, 2016. </w:t>
              </w:r>
              <w:r>
                <w:rPr>
                  <w:i/>
                  <w:iCs/>
                  <w:noProof/>
                </w:rPr>
                <w:t xml:space="preserve">Políticas de banda ancha para América Latina y el Caribe: Un manual para la economía digital. </w:t>
              </w:r>
              <w:r>
                <w:rPr>
                  <w:noProof/>
                </w:rPr>
                <w:t>París: OECD Publishing.</w:t>
              </w:r>
            </w:p>
            <w:p w14:paraId="09885C0B" w14:textId="77777777" w:rsidR="004E26E0" w:rsidRDefault="004E26E0" w:rsidP="004E26E0">
              <w:pPr>
                <w:pStyle w:val="Bibliografa"/>
                <w:rPr>
                  <w:noProof/>
                </w:rPr>
              </w:pPr>
              <w:r>
                <w:rPr>
                  <w:noProof/>
                </w:rPr>
                <w:t xml:space="preserve">Ofcom, 2022a. </w:t>
              </w:r>
              <w:r>
                <w:rPr>
                  <w:i/>
                  <w:iCs/>
                  <w:noProof/>
                </w:rPr>
                <w:t xml:space="preserve">Shared Access licence, </w:t>
              </w:r>
              <w:r>
                <w:rPr>
                  <w:noProof/>
                </w:rPr>
                <w:t>s.l.: s.n.</w:t>
              </w:r>
            </w:p>
            <w:p w14:paraId="4F3FB822" w14:textId="77777777" w:rsidR="004E26E0" w:rsidRDefault="004E26E0" w:rsidP="004E26E0">
              <w:pPr>
                <w:pStyle w:val="Bibliografa"/>
                <w:rPr>
                  <w:noProof/>
                </w:rPr>
              </w:pPr>
              <w:r>
                <w:rPr>
                  <w:noProof/>
                </w:rPr>
                <w:t xml:space="preserve">Ofcom, 2022b. </w:t>
              </w:r>
              <w:r>
                <w:rPr>
                  <w:i/>
                  <w:iCs/>
                  <w:noProof/>
                </w:rPr>
                <w:t xml:space="preserve">Local Access Licence, </w:t>
              </w:r>
              <w:r>
                <w:rPr>
                  <w:noProof/>
                </w:rPr>
                <w:t>s.l.: s.n.</w:t>
              </w:r>
            </w:p>
            <w:p w14:paraId="5A87DBA6" w14:textId="77777777" w:rsidR="004E26E0" w:rsidRDefault="004E26E0" w:rsidP="004E26E0">
              <w:pPr>
                <w:pStyle w:val="Bibliografa"/>
                <w:rPr>
                  <w:noProof/>
                </w:rPr>
              </w:pPr>
              <w:r>
                <w:rPr>
                  <w:noProof/>
                </w:rPr>
                <w:t xml:space="preserve">Ofcom, 2024. </w:t>
              </w:r>
              <w:r>
                <w:rPr>
                  <w:i/>
                  <w:iCs/>
                  <w:noProof/>
                </w:rPr>
                <w:t xml:space="preserve">Statement: Enabling wireless innovation through local licensing. </w:t>
              </w:r>
              <w:r>
                <w:rPr>
                  <w:noProof/>
                </w:rPr>
                <w:t xml:space="preserve">[En línea] </w:t>
              </w:r>
              <w:r>
                <w:rPr>
                  <w:noProof/>
                </w:rPr>
                <w:br/>
                <w:t xml:space="preserve">Available at: </w:t>
              </w:r>
              <w:r>
                <w:rPr>
                  <w:noProof/>
                  <w:u w:val="single"/>
                </w:rPr>
                <w:t>https://www.ofcom.org.uk/consultations-and-statements/category-1/enabling-opportunities-for-innovation</w:t>
              </w:r>
            </w:p>
            <w:p w14:paraId="29024D57" w14:textId="77777777" w:rsidR="004E26E0" w:rsidRDefault="004E26E0" w:rsidP="004E26E0">
              <w:pPr>
                <w:pStyle w:val="Bibliografa"/>
                <w:rPr>
                  <w:noProof/>
                </w:rPr>
              </w:pPr>
              <w:r>
                <w:rPr>
                  <w:noProof/>
                </w:rPr>
                <w:t xml:space="preserve">ONU, 2024. </w:t>
              </w:r>
              <w:r>
                <w:rPr>
                  <w:i/>
                  <w:iCs/>
                  <w:noProof/>
                </w:rPr>
                <w:t xml:space="preserve">Objetivos de Desarrollo Sostenible. </w:t>
              </w:r>
              <w:r>
                <w:rPr>
                  <w:noProof/>
                </w:rPr>
                <w:t>[En línea].</w:t>
              </w:r>
            </w:p>
            <w:p w14:paraId="585DDADF" w14:textId="77777777" w:rsidR="004E26E0" w:rsidRDefault="004E26E0" w:rsidP="004E26E0">
              <w:pPr>
                <w:pStyle w:val="Bibliografa"/>
                <w:rPr>
                  <w:noProof/>
                </w:rPr>
              </w:pPr>
              <w:r>
                <w:rPr>
                  <w:noProof/>
                </w:rPr>
                <w:t xml:space="preserve">Ovando, C., 2019. Retos de la primera asignación de espectro radioeléctrico para 5G en México Challenges of the first 5G radio spectrum assignment in Mexico. </w:t>
              </w:r>
              <w:r>
                <w:rPr>
                  <w:i/>
                  <w:iCs/>
                  <w:noProof/>
                </w:rPr>
                <w:t xml:space="preserve">STRATEGY, TECHNOLOGY &amp; SOCIETY, </w:t>
              </w:r>
              <w:r>
                <w:rPr>
                  <w:noProof/>
                </w:rPr>
                <w:t>Volumen 9, pp. 32-59.</w:t>
              </w:r>
            </w:p>
            <w:p w14:paraId="23A275CE" w14:textId="77777777" w:rsidR="004E26E0" w:rsidRDefault="004E26E0" w:rsidP="004E26E0">
              <w:pPr>
                <w:pStyle w:val="Bibliografa"/>
                <w:rPr>
                  <w:noProof/>
                </w:rPr>
              </w:pPr>
              <w:r>
                <w:rPr>
                  <w:noProof/>
                </w:rPr>
                <w:t xml:space="preserve">Platform, U. D. R., 2022. </w:t>
              </w:r>
              <w:r>
                <w:rPr>
                  <w:i/>
                  <w:iCs/>
                  <w:noProof/>
                </w:rPr>
                <w:t xml:space="preserve">Digital Regulation. </w:t>
              </w:r>
              <w:r>
                <w:rPr>
                  <w:noProof/>
                </w:rPr>
                <w:t xml:space="preserve">[En línea] </w:t>
              </w:r>
              <w:r>
                <w:rPr>
                  <w:noProof/>
                </w:rPr>
                <w:br/>
                <w:t xml:space="preserve">Available at: </w:t>
              </w:r>
              <w:r>
                <w:rPr>
                  <w:noProof/>
                  <w:u w:val="single"/>
                </w:rPr>
                <w:t>https://digitalregulation.org/use-of-shared-spectrum-at-the-national-level/</w:t>
              </w:r>
              <w:r>
                <w:rPr>
                  <w:noProof/>
                </w:rPr>
                <w:br/>
                <w:t>[Último acceso: 13 junio 2024].</w:t>
              </w:r>
            </w:p>
            <w:p w14:paraId="2A8E1CAE" w14:textId="77777777" w:rsidR="004E26E0" w:rsidRDefault="004E26E0" w:rsidP="004E26E0">
              <w:pPr>
                <w:pStyle w:val="Bibliografa"/>
                <w:rPr>
                  <w:noProof/>
                </w:rPr>
              </w:pPr>
              <w:r>
                <w:rPr>
                  <w:noProof/>
                </w:rPr>
                <w:t xml:space="preserve">Qatar, T. C. R. A., 2023. </w:t>
              </w:r>
              <w:r>
                <w:rPr>
                  <w:i/>
                  <w:iCs/>
                  <w:noProof/>
                </w:rPr>
                <w:t xml:space="preserve">Policy Statement on Private Mobile Networks Using 5G Technology, </w:t>
              </w:r>
              <w:r>
                <w:rPr>
                  <w:noProof/>
                </w:rPr>
                <w:t>s.l.: s.n.</w:t>
              </w:r>
            </w:p>
            <w:p w14:paraId="28EF0592" w14:textId="77777777" w:rsidR="004E26E0" w:rsidRDefault="004E26E0" w:rsidP="004E26E0">
              <w:pPr>
                <w:pStyle w:val="Bibliografa"/>
                <w:rPr>
                  <w:noProof/>
                </w:rPr>
              </w:pPr>
              <w:r>
                <w:rPr>
                  <w:noProof/>
                </w:rPr>
                <w:lastRenderedPageBreak/>
                <w:t xml:space="preserve">RCRWirelessNews, 2024. </w:t>
              </w:r>
              <w:r>
                <w:rPr>
                  <w:i/>
                  <w:iCs/>
                  <w:noProof/>
                </w:rPr>
                <w:t xml:space="preserve">RCRWirelessNews. </w:t>
              </w:r>
              <w:r>
                <w:rPr>
                  <w:noProof/>
                </w:rPr>
                <w:t xml:space="preserve">[En línea] </w:t>
              </w:r>
              <w:r>
                <w:rPr>
                  <w:noProof/>
                </w:rPr>
                <w:br/>
                <w:t xml:space="preserve">Available at: </w:t>
              </w:r>
              <w:r>
                <w:rPr>
                  <w:noProof/>
                  <w:u w:val="single"/>
                </w:rPr>
                <w:t>https://www.rcrwireless.com/20210201/5g/interview-telefonica-seeks-expand-5g-footprint-germany-2021</w:t>
              </w:r>
            </w:p>
            <w:p w14:paraId="74B57B04" w14:textId="77777777" w:rsidR="004E26E0" w:rsidRDefault="004E26E0" w:rsidP="004E26E0">
              <w:pPr>
                <w:pStyle w:val="Bibliografa"/>
                <w:rPr>
                  <w:noProof/>
                </w:rPr>
              </w:pPr>
              <w:r>
                <w:rPr>
                  <w:noProof/>
                </w:rPr>
                <w:t xml:space="preserve">Redes&amp;Telecom, 2023. </w:t>
              </w:r>
              <w:r>
                <w:rPr>
                  <w:i/>
                  <w:iCs/>
                  <w:noProof/>
                </w:rPr>
                <w:t xml:space="preserve">El gobierno detina uan parte de la banda de 26 GHz para redes privadas. </w:t>
              </w:r>
              <w:r>
                <w:rPr>
                  <w:noProof/>
                </w:rPr>
                <w:t xml:space="preserve">[En línea] </w:t>
              </w:r>
              <w:r>
                <w:rPr>
                  <w:noProof/>
                </w:rPr>
                <w:br/>
                <w:t xml:space="preserve">Available at: </w:t>
              </w:r>
              <w:r>
                <w:rPr>
                  <w:noProof/>
                  <w:u w:val="single"/>
                </w:rPr>
                <w:t>https://www.redestelecom.es/infraestructuras/el-gobierno-destina-una-parte-de-la-banda-de-26-ghz-para-redes-privadas/</w:t>
              </w:r>
            </w:p>
            <w:p w14:paraId="713D4581" w14:textId="77777777" w:rsidR="004E26E0" w:rsidRDefault="004E26E0" w:rsidP="004E26E0">
              <w:pPr>
                <w:pStyle w:val="Bibliografa"/>
                <w:rPr>
                  <w:noProof/>
                </w:rPr>
              </w:pPr>
              <w:r>
                <w:rPr>
                  <w:noProof/>
                </w:rPr>
                <w:t xml:space="preserve">Reuters, T., s.f. </w:t>
              </w:r>
              <w:r>
                <w:rPr>
                  <w:i/>
                  <w:iCs/>
                  <w:noProof/>
                </w:rPr>
                <w:t xml:space="preserve">Nearshoring: La solución actual para el comercio exterior. </w:t>
              </w:r>
              <w:r>
                <w:rPr>
                  <w:noProof/>
                </w:rPr>
                <w:t xml:space="preserve">[En línea] </w:t>
              </w:r>
              <w:r>
                <w:rPr>
                  <w:noProof/>
                </w:rPr>
                <w:br/>
                <w:t xml:space="preserve">Available at: </w:t>
              </w:r>
              <w:r>
                <w:rPr>
                  <w:noProof/>
                  <w:u w:val="single"/>
                </w:rPr>
                <w:t>https://www.thomsonreutersmexico.com/es-mx/soluciones-de-comercio-exterior/blog-comercio-exterior/nearshoring-la-solucion-actual-para-el-comercio-exteior</w:t>
              </w:r>
            </w:p>
            <w:p w14:paraId="56A06C35" w14:textId="77777777" w:rsidR="004E26E0" w:rsidRDefault="004E26E0" w:rsidP="004E26E0">
              <w:pPr>
                <w:pStyle w:val="Bibliografa"/>
                <w:rPr>
                  <w:noProof/>
                </w:rPr>
              </w:pPr>
              <w:r>
                <w:rPr>
                  <w:noProof/>
                </w:rPr>
                <w:t xml:space="preserve">RPC, 2024. </w:t>
              </w:r>
              <w:r>
                <w:rPr>
                  <w:i/>
                  <w:iCs/>
                  <w:noProof/>
                </w:rPr>
                <w:t xml:space="preserve">Registro Público de Concesiones. </w:t>
              </w:r>
              <w:r>
                <w:rPr>
                  <w:noProof/>
                </w:rPr>
                <w:t xml:space="preserve">[En línea] </w:t>
              </w:r>
              <w:r>
                <w:rPr>
                  <w:noProof/>
                </w:rPr>
                <w:br/>
                <w:t xml:space="preserve">Available at: </w:t>
              </w:r>
              <w:r>
                <w:rPr>
                  <w:noProof/>
                  <w:u w:val="single"/>
                </w:rPr>
                <w:t>https://rpc.ift.org.mx/vrpc/</w:t>
              </w:r>
              <w:r>
                <w:rPr>
                  <w:noProof/>
                </w:rPr>
                <w:br/>
                <w:t>[Último acceso: 13 junio 2024].</w:t>
              </w:r>
            </w:p>
            <w:p w14:paraId="63642151" w14:textId="77777777" w:rsidR="004E26E0" w:rsidRDefault="004E26E0" w:rsidP="004E26E0">
              <w:pPr>
                <w:pStyle w:val="Bibliografa"/>
                <w:rPr>
                  <w:noProof/>
                </w:rPr>
              </w:pPr>
              <w:r>
                <w:rPr>
                  <w:noProof/>
                </w:rPr>
                <w:t xml:space="preserve">Scaramuzzi, E., 2021a. </w:t>
              </w:r>
              <w:r>
                <w:rPr>
                  <w:i/>
                  <w:iCs/>
                  <w:noProof/>
                </w:rPr>
                <w:t xml:space="preserve">Private 5G networks growing in Japan, </w:t>
              </w:r>
              <w:r>
                <w:rPr>
                  <w:noProof/>
                </w:rPr>
                <w:t>s.l.: Cullen International.</w:t>
              </w:r>
            </w:p>
            <w:p w14:paraId="135F0821" w14:textId="77777777" w:rsidR="004E26E0" w:rsidRDefault="004E26E0" w:rsidP="004E26E0">
              <w:pPr>
                <w:pStyle w:val="Bibliografa"/>
                <w:rPr>
                  <w:noProof/>
                </w:rPr>
              </w:pPr>
              <w:r>
                <w:rPr>
                  <w:noProof/>
                </w:rPr>
                <w:t xml:space="preserve">Scaramuzzi, E., 2021b. </w:t>
              </w:r>
              <w:r>
                <w:rPr>
                  <w:i/>
                  <w:iCs/>
                  <w:noProof/>
                </w:rPr>
                <w:t xml:space="preserve">Who is deploying private 5G networks, and why?, </w:t>
              </w:r>
              <w:r>
                <w:rPr>
                  <w:noProof/>
                </w:rPr>
                <w:t>s.l.: Cullen International.</w:t>
              </w:r>
            </w:p>
            <w:p w14:paraId="3FC79C73" w14:textId="77777777" w:rsidR="004E26E0" w:rsidRDefault="004E26E0" w:rsidP="004E26E0">
              <w:pPr>
                <w:pStyle w:val="Bibliografa"/>
                <w:rPr>
                  <w:noProof/>
                </w:rPr>
              </w:pPr>
              <w:r>
                <w:rPr>
                  <w:noProof/>
                </w:rPr>
                <w:t xml:space="preserve">VII Consejo Consultivo del IFT, 2023a. </w:t>
              </w:r>
              <w:r>
                <w:rPr>
                  <w:i/>
                  <w:iCs/>
                  <w:noProof/>
                </w:rPr>
                <w:t xml:space="preserve">Opinión que emite el VII Consejo Consultivo del Instituto Federal de Telecomunicaciones sobre la evolución de las redes privadas, retos legales y regulatorios, </w:t>
              </w:r>
              <w:r>
                <w:rPr>
                  <w:noProof/>
                </w:rPr>
                <w:t>s.l.: s.n.</w:t>
              </w:r>
            </w:p>
            <w:p w14:paraId="67C9C609" w14:textId="77777777" w:rsidR="004E26E0" w:rsidRDefault="004E26E0" w:rsidP="004E26E0">
              <w:pPr>
                <w:pStyle w:val="Bibliografa"/>
                <w:rPr>
                  <w:noProof/>
                </w:rPr>
              </w:pPr>
              <w:r>
                <w:rPr>
                  <w:noProof/>
                </w:rPr>
                <w:t xml:space="preserve">Xin, L. y otros, 2017. Network Slicing for 5G: Challenges and Opportunities. </w:t>
              </w:r>
              <w:r>
                <w:rPr>
                  <w:i/>
                  <w:iCs/>
                  <w:noProof/>
                </w:rPr>
                <w:t xml:space="preserve">IEEE Internet Computing, </w:t>
              </w:r>
              <w:r>
                <w:rPr>
                  <w:noProof/>
                </w:rPr>
                <w:t>21(5), pp. 20-27.</w:t>
              </w:r>
            </w:p>
            <w:p w14:paraId="57E71BEB" w14:textId="7D5613E0" w:rsidR="00EB7813" w:rsidRDefault="00EB7813" w:rsidP="004E26E0">
              <w:pPr>
                <w:spacing w:before="0" w:after="0" w:line="240" w:lineRule="auto"/>
                <w:contextualSpacing/>
              </w:pPr>
              <w:r>
                <w:rPr>
                  <w:b/>
                  <w:bCs/>
                </w:rPr>
                <w:fldChar w:fldCharType="end"/>
              </w:r>
            </w:p>
          </w:sdtContent>
        </w:sdt>
      </w:sdtContent>
    </w:sdt>
    <w:p w14:paraId="5826D844" w14:textId="77777777" w:rsidR="00EB7813" w:rsidRDefault="00EB7813" w:rsidP="00347875">
      <w:pPr>
        <w:spacing w:before="0" w:after="0" w:line="240" w:lineRule="auto"/>
      </w:pPr>
    </w:p>
    <w:p w14:paraId="6D049CDC" w14:textId="77777777" w:rsidR="00C252B9" w:rsidRDefault="00C252B9" w:rsidP="004E26E0"/>
    <w:sectPr w:rsidR="00C252B9" w:rsidSect="00A03BEA">
      <w:footerReference w:type="first" r:id="rId65"/>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F4537" w14:textId="77777777" w:rsidR="00490698" w:rsidRDefault="00490698" w:rsidP="002730D2">
      <w:pPr>
        <w:spacing w:before="0" w:after="0" w:line="240" w:lineRule="auto"/>
      </w:pPr>
      <w:r>
        <w:separator/>
      </w:r>
    </w:p>
  </w:endnote>
  <w:endnote w:type="continuationSeparator" w:id="0">
    <w:p w14:paraId="441C3150" w14:textId="77777777" w:rsidR="00490698" w:rsidRDefault="00490698" w:rsidP="002730D2">
      <w:pPr>
        <w:spacing w:before="0" w:after="0" w:line="240" w:lineRule="auto"/>
      </w:pPr>
      <w:r>
        <w:continuationSeparator/>
      </w:r>
    </w:p>
  </w:endnote>
  <w:endnote w:type="continuationNotice" w:id="1">
    <w:p w14:paraId="7EE0A8B6" w14:textId="77777777" w:rsidR="00490698" w:rsidRDefault="004906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FDOGAI+Calibri">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s-ES"/>
      </w:rPr>
      <w:id w:val="-1710484224"/>
      <w:docPartObj>
        <w:docPartGallery w:val="Page Numbers (Bottom of Page)"/>
        <w:docPartUnique/>
      </w:docPartObj>
    </w:sdtPr>
    <w:sdtEndPr>
      <w:rPr>
        <w:sz w:val="20"/>
        <w:szCs w:val="20"/>
      </w:rPr>
    </w:sdtEndPr>
    <w:sdtContent>
      <w:p w14:paraId="26EEB055" w14:textId="77777777" w:rsidR="00A03BEA" w:rsidRPr="00CE41D6" w:rsidRDefault="00A03BEA">
        <w:pPr>
          <w:pStyle w:val="Piedepgina"/>
          <w:jc w:val="right"/>
          <w:rPr>
            <w:sz w:val="20"/>
            <w:szCs w:val="20"/>
          </w:rPr>
        </w:pPr>
        <w:r w:rsidRPr="00CE41D6">
          <w:rPr>
            <w:sz w:val="20"/>
            <w:szCs w:val="20"/>
            <w:lang w:val="es-ES"/>
          </w:rPr>
          <w:t xml:space="preserve">Página | </w:t>
        </w:r>
        <w:r w:rsidRPr="00CE41D6">
          <w:rPr>
            <w:sz w:val="20"/>
            <w:szCs w:val="20"/>
          </w:rPr>
          <w:fldChar w:fldCharType="begin"/>
        </w:r>
        <w:r w:rsidRPr="00CE41D6">
          <w:rPr>
            <w:sz w:val="20"/>
            <w:szCs w:val="20"/>
          </w:rPr>
          <w:instrText>PAGE   \* MERGEFORMAT</w:instrText>
        </w:r>
        <w:r w:rsidRPr="00CE41D6">
          <w:rPr>
            <w:sz w:val="20"/>
            <w:szCs w:val="20"/>
          </w:rPr>
          <w:fldChar w:fldCharType="separate"/>
        </w:r>
        <w:r w:rsidRPr="00CE41D6">
          <w:rPr>
            <w:sz w:val="20"/>
            <w:szCs w:val="20"/>
            <w:lang w:val="es-ES"/>
          </w:rPr>
          <w:t>2</w:t>
        </w:r>
        <w:r w:rsidRPr="00CE41D6">
          <w:rPr>
            <w:sz w:val="20"/>
            <w:szCs w:val="20"/>
          </w:rPr>
          <w:fldChar w:fldCharType="end"/>
        </w:r>
        <w:r w:rsidRPr="00CE41D6">
          <w:rPr>
            <w:sz w:val="20"/>
            <w:szCs w:val="20"/>
            <w:lang w:val="es-ES"/>
          </w:rPr>
          <w:t xml:space="preserve"> </w:t>
        </w:r>
      </w:p>
    </w:sdtContent>
  </w:sdt>
  <w:p w14:paraId="2DEF86F2" w14:textId="77777777" w:rsidR="00A03BEA" w:rsidRDefault="00A03B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s-ES"/>
      </w:rPr>
      <w:id w:val="-1456016919"/>
      <w:docPartObj>
        <w:docPartGallery w:val="Page Numbers (Bottom of Page)"/>
        <w:docPartUnique/>
      </w:docPartObj>
    </w:sdtPr>
    <w:sdtEndPr>
      <w:rPr>
        <w:sz w:val="20"/>
        <w:szCs w:val="20"/>
      </w:rPr>
    </w:sdtEndPr>
    <w:sdtContent>
      <w:p w14:paraId="23766904" w14:textId="77777777" w:rsidR="00A03BEA" w:rsidRPr="006B0831" w:rsidRDefault="00A03BEA">
        <w:pPr>
          <w:pStyle w:val="Piedepgina"/>
          <w:jc w:val="right"/>
          <w:rPr>
            <w:sz w:val="20"/>
            <w:szCs w:val="20"/>
          </w:rPr>
        </w:pPr>
        <w:r w:rsidRPr="006B0831">
          <w:rPr>
            <w:sz w:val="20"/>
            <w:szCs w:val="20"/>
            <w:lang w:val="es-ES"/>
          </w:rPr>
          <w:t xml:space="preserve">Página | </w:t>
        </w:r>
        <w:r w:rsidRPr="006B0831">
          <w:rPr>
            <w:sz w:val="20"/>
            <w:szCs w:val="20"/>
          </w:rPr>
          <w:fldChar w:fldCharType="begin"/>
        </w:r>
        <w:r w:rsidRPr="006B0831">
          <w:rPr>
            <w:sz w:val="20"/>
            <w:szCs w:val="20"/>
          </w:rPr>
          <w:instrText>PAGE   \* MERGEFORMAT</w:instrText>
        </w:r>
        <w:r w:rsidRPr="006B0831">
          <w:rPr>
            <w:sz w:val="20"/>
            <w:szCs w:val="20"/>
          </w:rPr>
          <w:fldChar w:fldCharType="separate"/>
        </w:r>
        <w:r w:rsidRPr="006B0831">
          <w:rPr>
            <w:sz w:val="20"/>
            <w:szCs w:val="20"/>
            <w:lang w:val="es-ES"/>
          </w:rPr>
          <w:t>2</w:t>
        </w:r>
        <w:r w:rsidRPr="006B0831">
          <w:rPr>
            <w:sz w:val="20"/>
            <w:szCs w:val="20"/>
          </w:rPr>
          <w:fldChar w:fldCharType="end"/>
        </w:r>
        <w:r w:rsidRPr="006B0831">
          <w:rPr>
            <w:sz w:val="20"/>
            <w:szCs w:val="20"/>
            <w:lang w:val="es-ES"/>
          </w:rPr>
          <w:t xml:space="preserve"> </w:t>
        </w:r>
      </w:p>
    </w:sdtContent>
  </w:sdt>
  <w:p w14:paraId="10A78DCE" w14:textId="77777777" w:rsidR="00A03BEA" w:rsidRDefault="00A03B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65087" w14:textId="77777777" w:rsidR="00490698" w:rsidRDefault="00490698" w:rsidP="002730D2">
      <w:pPr>
        <w:spacing w:before="0" w:after="0" w:line="240" w:lineRule="auto"/>
      </w:pPr>
      <w:r>
        <w:separator/>
      </w:r>
    </w:p>
  </w:footnote>
  <w:footnote w:type="continuationSeparator" w:id="0">
    <w:p w14:paraId="68952E64" w14:textId="77777777" w:rsidR="00490698" w:rsidRDefault="00490698" w:rsidP="002730D2">
      <w:pPr>
        <w:spacing w:before="0" w:after="0" w:line="240" w:lineRule="auto"/>
      </w:pPr>
      <w:r>
        <w:continuationSeparator/>
      </w:r>
    </w:p>
  </w:footnote>
  <w:footnote w:type="continuationNotice" w:id="1">
    <w:p w14:paraId="2D9FBF05" w14:textId="77777777" w:rsidR="00490698" w:rsidRDefault="00490698">
      <w:pPr>
        <w:spacing w:before="0" w:after="0" w:line="240" w:lineRule="auto"/>
      </w:pPr>
    </w:p>
  </w:footnote>
  <w:footnote w:id="2">
    <w:p w14:paraId="5482F0AD" w14:textId="77777777" w:rsidR="00A03BEA" w:rsidRDefault="00A03BEA">
      <w:pPr>
        <w:pStyle w:val="Textonotapie"/>
      </w:pPr>
      <w:r w:rsidRPr="00B351E1">
        <w:rPr>
          <w:rStyle w:val="Refdenotaalpie"/>
          <w:sz w:val="18"/>
        </w:rPr>
        <w:footnoteRef/>
      </w:r>
      <w:r w:rsidRPr="00B351E1">
        <w:rPr>
          <w:sz w:val="18"/>
        </w:rPr>
        <w:t xml:space="preserve"> La autora es Ingeniera en Telecomunicaciones, Maestra en Ingeniería Eléctrica por la Universidad Nacional Autónoma de México y actualmente está en proceso de titulación de la Maestría en Regulación y Competencia Económica en Telecomunicaciones en INFOTEC, es Investigadora en Tecnologías y Regulación del Centro de Estudios del IFT. Es experta en regulación de la red y agentes económicos preponderantes, además de evaluación de la conformidad, disposiciones técnicas y neutralidad de la red. Ha tenido a su cargo proyectos como el de los lineamientos de neutralidad de la red y la separación funcional de Telmex. Anteriormente, fue Directora de Desarrollo Digital y Subdirectora de Criterios Normativos en la Unidad de Política Regulatoria del IFT.</w:t>
      </w:r>
    </w:p>
  </w:footnote>
  <w:footnote w:id="3">
    <w:p w14:paraId="3E580945" w14:textId="77777777" w:rsidR="00A03BEA" w:rsidRPr="00B351E1" w:rsidRDefault="00A03BEA">
      <w:pPr>
        <w:pStyle w:val="Textonotapie"/>
        <w:rPr>
          <w:sz w:val="18"/>
        </w:rPr>
      </w:pPr>
      <w:r w:rsidRPr="00B351E1">
        <w:rPr>
          <w:rStyle w:val="Refdenotaalpie"/>
          <w:sz w:val="18"/>
        </w:rPr>
        <w:footnoteRef/>
      </w:r>
      <w:r>
        <w:t xml:space="preserve"> </w:t>
      </w:r>
      <w:r w:rsidRPr="006A24FC">
        <w:rPr>
          <w:sz w:val="18"/>
        </w:rPr>
        <w:t>Doctor en Teoría de la Señal y Comunicaciones por la Universidad Politécnica de Cataluña, UPC. Barcelona, España. Maestría en Ciencias por el Centro Nacional de Investigación y Desarrollo, CENIDET, México. Ingeniero Industrial en Electrónica por el Instituto Tecnológico de Veracruz. Investigador en el Centro de Estudios del IFT y coordinador del Grupo de Trabajo de Ciberseguridad en el Comité 5G que coordina el IFT. Colaboró con la SCT en la dirección de Comunicaciones Rurales. Experiencia como consultor en el desarrollo de redes de Telecomunicaciones por más de 15 años. Es autor de dos libros, artículos de investigación publicados en Congresos y Revistas; docente universitario en la Universidad Iberoamericana y el Tec de Monterrey, habiendo dirigido tesis de maestría y doctorado.</w:t>
      </w:r>
    </w:p>
  </w:footnote>
  <w:footnote w:id="4">
    <w:p w14:paraId="52686F89" w14:textId="77777777" w:rsidR="00A03BEA" w:rsidRPr="00ED7AB5" w:rsidRDefault="00A03BEA">
      <w:pPr>
        <w:pStyle w:val="Textonotapie"/>
      </w:pPr>
      <w:r w:rsidRPr="00ED7AB5">
        <w:rPr>
          <w:rStyle w:val="Refdenotaalpie"/>
        </w:rPr>
        <w:footnoteRef/>
      </w:r>
      <w:r w:rsidRPr="00ED7AB5">
        <w:t xml:space="preserve"> Se refiere a un contrato que define el nivel de servicio que un proveedor se compromete a brindar al cliente.</w:t>
      </w:r>
    </w:p>
  </w:footnote>
  <w:footnote w:id="5">
    <w:p w14:paraId="04677DB4" w14:textId="13F93912" w:rsidR="00A03BEA" w:rsidRDefault="00A03BEA">
      <w:pPr>
        <w:pStyle w:val="Textonotapie"/>
      </w:pPr>
      <w:r>
        <w:rPr>
          <w:rStyle w:val="Refdenotaalpie"/>
        </w:rPr>
        <w:footnoteRef/>
      </w:r>
      <w:r>
        <w:t xml:space="preserve"> También existe la figura de arrendamiento como una forma de usar, aprovechar y/o explotar bandas del espectro radioeléctrico. </w:t>
      </w:r>
      <w:r w:rsidRPr="003E2DEE">
        <w:t>No obstante, esta figura está condicionada en la LFTR al establecer los supuestos siguientes: a) que el arrendatario cuente con concesión única del mismo uso o que la haya solicitado al Instituto, y b) que el arrendatario se constituya en obligado solidario del concesionario, respecto de las obligaciones derivadas de la concesión de la banda de frecuencia arrendada; lo que en la práctica la vuelve poco atractiva para su uso por los concesionarios.</w:t>
      </w:r>
    </w:p>
  </w:footnote>
  <w:footnote w:id="6">
    <w:p w14:paraId="56FCBC6D" w14:textId="76B9CC63" w:rsidR="00A03BEA" w:rsidRDefault="00A03BEA">
      <w:pPr>
        <w:pStyle w:val="Textonotapie"/>
      </w:pPr>
      <w:r>
        <w:rPr>
          <w:rStyle w:val="Refdenotaalpie"/>
        </w:rPr>
        <w:footnoteRef/>
      </w:r>
      <w:r>
        <w:t xml:space="preserve"> Exceptuado los propósitos de experimentación, comprobación de viabilidad técnica y económica de tecnologías en desarrollo, pruebas temporales de equipo o radioaficionados, así como para satisfacer necesidades de comunicación para embajadas o misiones diplomáticas que visiten el país.</w:t>
      </w:r>
    </w:p>
  </w:footnote>
  <w:footnote w:id="7">
    <w:p w14:paraId="0B8BC1F3" w14:textId="77777777" w:rsidR="00A03BEA" w:rsidRDefault="00A03BEA">
      <w:pPr>
        <w:pStyle w:val="Textonotapie"/>
      </w:pPr>
      <w:r>
        <w:rPr>
          <w:rStyle w:val="Refdenotaalpie"/>
        </w:rPr>
        <w:footnoteRef/>
      </w:r>
      <w:r>
        <w:t xml:space="preserve"> De una base de 1384 organizaciones implementando redes inalámbricas privadas con ganancias por arriba de 100,000 Euros.</w:t>
      </w:r>
    </w:p>
  </w:footnote>
  <w:footnote w:id="8">
    <w:p w14:paraId="0B9C3F54" w14:textId="258760F8" w:rsidR="00A03BEA" w:rsidRPr="00694157" w:rsidRDefault="00A03BEA">
      <w:pPr>
        <w:pStyle w:val="Textonotapie"/>
      </w:pPr>
      <w:r>
        <w:rPr>
          <w:rStyle w:val="Refdenotaalpie"/>
        </w:rPr>
        <w:footnoteRef/>
      </w:r>
      <w:r w:rsidRPr="00694157">
        <w:t xml:space="preserve"> </w:t>
      </w:r>
      <w:r w:rsidRPr="00972A9C">
        <w:t xml:space="preserve">Banda del espectro </w:t>
      </w:r>
      <w:r w:rsidRPr="00694157">
        <w:t>radioeléctrico</w:t>
      </w:r>
      <w:r w:rsidRPr="00972A9C">
        <w:t xml:space="preserve"> q</w:t>
      </w:r>
      <w:r>
        <w:t>ue va de 4 a 8 GHz.</w:t>
      </w:r>
    </w:p>
  </w:footnote>
  <w:footnote w:id="9">
    <w:p w14:paraId="14FA4502" w14:textId="6A721E1E" w:rsidR="00A03BEA" w:rsidRDefault="00A03BEA" w:rsidP="00F74D7F">
      <w:pPr>
        <w:pStyle w:val="Textocomentario"/>
      </w:pPr>
      <w:r>
        <w:rPr>
          <w:rStyle w:val="Refdenotaalpie"/>
        </w:rPr>
        <w:footnoteRef/>
      </w:r>
      <w:r>
        <w:t xml:space="preserve"> Algunas de las bandas usadas para redes móviles privadas podrían no estar disponibles para México, de derivado de los diferentes usos y acciones de planeación del espectro radioeléctrico del IFT.</w:t>
      </w:r>
    </w:p>
    <w:p w14:paraId="2D9BB448" w14:textId="0FC1B2EF" w:rsidR="00A03BEA" w:rsidRDefault="00A03BEA">
      <w:pPr>
        <w:pStyle w:val="Textonotapie"/>
      </w:pPr>
    </w:p>
  </w:footnote>
  <w:footnote w:id="10">
    <w:p w14:paraId="0DEC0BAD" w14:textId="6C85F2FC" w:rsidR="00A03BEA" w:rsidRDefault="00A03BEA">
      <w:pPr>
        <w:pStyle w:val="Textonotapie"/>
      </w:pPr>
      <w:r>
        <w:rPr>
          <w:rStyle w:val="Refdenotaalpie"/>
        </w:rPr>
        <w:footnoteRef/>
      </w:r>
      <w:r>
        <w:t xml:space="preserve"> Entendido como una tecnología de comunicación inalámbrica entre un vehículo y cualquier entidad que pueda afectar, o pueda ser afectada por el vehículo.</w:t>
      </w:r>
    </w:p>
  </w:footnote>
  <w:footnote w:id="11">
    <w:p w14:paraId="043627E6" w14:textId="0A2342CD" w:rsidR="00A03BEA" w:rsidRPr="00EB22E4" w:rsidRDefault="00A03BEA">
      <w:pPr>
        <w:pStyle w:val="Textonotapie"/>
      </w:pPr>
      <w:r>
        <w:rPr>
          <w:rStyle w:val="Refdenotaalpie"/>
        </w:rPr>
        <w:footnoteRef/>
      </w:r>
      <w:r w:rsidRPr="00C03757">
        <w:t xml:space="preserve"> Los dispositivos </w:t>
      </w:r>
      <w:r>
        <w:t>de</w:t>
      </w:r>
      <w:r w:rsidRPr="00C03757">
        <w:t xml:space="preserve"> borde pueden incluir enrutadores, firewalls y otros dispositivos de redes de área amplia pero también están surgiendo dispositivos más inteligentes (como sensores, actuadores y </w:t>
      </w:r>
      <w:r w:rsidRPr="002322CE">
        <w:rPr>
          <w:i/>
          <w:iCs/>
        </w:rPr>
        <w:t>gateways</w:t>
      </w:r>
      <w:r w:rsidRPr="00C03757">
        <w:t xml:space="preserve"> IoT con procesamiento integrado, que incluye IA y capacidades analíticas). Estos dispositivos pueden implementarse dentro de tu infraestructura de TI, por ejemplo, infraestructura de red en una sucursal, tienda minorista o planta de producción</w:t>
      </w:r>
      <w:r>
        <w:t xml:space="preserve">. </w:t>
      </w:r>
      <w:sdt>
        <w:sdtPr>
          <w:id w:val="1082026035"/>
          <w:citation/>
        </w:sdtPr>
        <w:sdtContent>
          <w:r>
            <w:fldChar w:fldCharType="begin"/>
          </w:r>
          <w:r>
            <w:instrText xml:space="preserve"> CITATION TMo24 \l 2058 </w:instrText>
          </w:r>
          <w:r>
            <w:fldChar w:fldCharType="separate"/>
          </w:r>
          <w:r w:rsidRPr="00AE2760">
            <w:rPr>
              <w:noProof/>
            </w:rPr>
            <w:t>(empresas, 2024)</w:t>
          </w:r>
          <w:r>
            <w:fldChar w:fldCharType="end"/>
          </w:r>
        </w:sdtContent>
      </w:sdt>
    </w:p>
  </w:footnote>
  <w:footnote w:id="12">
    <w:p w14:paraId="2CA566BE" w14:textId="747B38D5" w:rsidR="00A03BEA" w:rsidRPr="008A5B8A" w:rsidRDefault="00A03BEA">
      <w:pPr>
        <w:pStyle w:val="Textonotapie"/>
      </w:pPr>
      <w:r>
        <w:rPr>
          <w:rStyle w:val="Refdenotaalpie"/>
        </w:rPr>
        <w:footnoteRef/>
      </w:r>
      <w:r w:rsidRPr="00C03757">
        <w:t xml:space="preserve"> Un elemento clave para el desarrollo del concepto de movilidad inteligente son las comunicaciones de vehículo a vehículo (V2V) y de vehículo a infraestructura (V2I), denominadas globalmente vehículo a todo (V2X), estando basadas en tecnologías inalámbricas destinadas a permitir el intercambio de información entre los vehículos y su entorno.</w:t>
      </w:r>
      <w:sdt>
        <w:sdtPr>
          <w:id w:val="-499117521"/>
          <w:citation/>
        </w:sdtPr>
        <w:sdtContent>
          <w:r>
            <w:fldChar w:fldCharType="begin"/>
          </w:r>
          <w:r>
            <w:instrText xml:space="preserve"> CITATION Car24 \l 2058 </w:instrText>
          </w:r>
          <w:r>
            <w:fldChar w:fldCharType="separate"/>
          </w:r>
          <w:r>
            <w:rPr>
              <w:noProof/>
            </w:rPr>
            <w:t xml:space="preserve"> </w:t>
          </w:r>
          <w:r w:rsidRPr="00AE2760">
            <w:rPr>
              <w:noProof/>
            </w:rPr>
            <w:t>(Abellón, 2024)</w:t>
          </w:r>
          <w:r>
            <w:fldChar w:fldCharType="end"/>
          </w:r>
        </w:sdtContent>
      </w:sdt>
    </w:p>
  </w:footnote>
  <w:footnote w:id="13">
    <w:p w14:paraId="1E2CCB8F" w14:textId="040E0C8B" w:rsidR="00A03BEA" w:rsidRDefault="00A03BEA">
      <w:pPr>
        <w:pStyle w:val="Textonotapie"/>
      </w:pPr>
      <w:r>
        <w:rPr>
          <w:rStyle w:val="Refdenotaalpie"/>
        </w:rPr>
        <w:footnoteRef/>
      </w:r>
      <w:r>
        <w:t xml:space="preserve"> Banda también conocida como n48, designada para el estándar 5G NR.</w:t>
      </w:r>
    </w:p>
  </w:footnote>
  <w:footnote w:id="14">
    <w:p w14:paraId="606345BD" w14:textId="77777777" w:rsidR="00A03BEA" w:rsidRPr="00323189" w:rsidRDefault="00A03BEA" w:rsidP="00323189">
      <w:pPr>
        <w:pStyle w:val="CM8"/>
        <w:rPr>
          <w:rFonts w:cs="FDOGAI+Calibri"/>
          <w:color w:val="000000"/>
          <w:lang w:val="en-US"/>
        </w:rPr>
      </w:pPr>
      <w:r>
        <w:rPr>
          <w:rStyle w:val="Refdenotaalpie"/>
        </w:rPr>
        <w:footnoteRef/>
      </w:r>
      <w:r w:rsidRPr="00323189">
        <w:rPr>
          <w:lang w:val="en-US"/>
        </w:rPr>
        <w:t xml:space="preserve"> </w:t>
      </w:r>
      <w:r w:rsidRPr="00323189">
        <w:rPr>
          <w:color w:val="211D1E"/>
          <w:sz w:val="20"/>
          <w:szCs w:val="20"/>
          <w:lang w:val="en-US"/>
        </w:rPr>
        <w:t>“</w:t>
      </w:r>
      <w:r w:rsidRPr="00323189">
        <w:rPr>
          <w:rFonts w:asciiTheme="majorHAnsi" w:hAnsiTheme="majorHAnsi" w:cstheme="majorHAnsi"/>
          <w:color w:val="211D1E"/>
          <w:sz w:val="20"/>
          <w:szCs w:val="20"/>
          <w:lang w:val="en-US"/>
        </w:rPr>
        <w:t>Consultation on a Non-Competitive Local Licensing Framework, Including Spectrum in the 3900-3980 MHz Band and Portions of the 26, 28 and 38 GHz Bands”</w:t>
      </w:r>
    </w:p>
  </w:footnote>
  <w:footnote w:id="15">
    <w:p w14:paraId="08B006FA" w14:textId="00CFF14A" w:rsidR="00A03BEA" w:rsidRDefault="00A03BEA" w:rsidP="008A5B8A">
      <w:pPr>
        <w:pStyle w:val="pf0"/>
      </w:pPr>
      <w:r>
        <w:rPr>
          <w:rStyle w:val="Refdenotaalpie"/>
        </w:rPr>
        <w:footnoteRef/>
      </w:r>
      <w:r>
        <w:t xml:space="preserve"> </w:t>
      </w:r>
      <w:r w:rsidRPr="00EF0C45">
        <w:rPr>
          <w:rStyle w:val="cf01"/>
          <w:rFonts w:asciiTheme="majorHAnsi" w:hAnsiTheme="majorHAnsi" w:cstheme="majorHAnsi"/>
        </w:rPr>
        <w:t>En términos generales</w:t>
      </w:r>
      <w:r>
        <w:rPr>
          <w:rStyle w:val="cf01"/>
          <w:rFonts w:asciiTheme="majorHAnsi" w:hAnsiTheme="majorHAnsi" w:cstheme="majorHAnsi"/>
        </w:rPr>
        <w:t>,</w:t>
      </w:r>
      <w:r w:rsidRPr="00EF0C45">
        <w:rPr>
          <w:rStyle w:val="cf01"/>
          <w:rFonts w:asciiTheme="majorHAnsi" w:hAnsiTheme="majorHAnsi" w:cstheme="majorHAnsi"/>
        </w:rPr>
        <w:t xml:space="preserve"> dos operadores pueden usar la misma banda de espectro, pero en ubicaciones diferentes.</w:t>
      </w:r>
    </w:p>
  </w:footnote>
  <w:footnote w:id="16">
    <w:p w14:paraId="64085E83" w14:textId="77777777" w:rsidR="00A03BEA" w:rsidRDefault="00A03BEA">
      <w:pPr>
        <w:pStyle w:val="Textonotapie"/>
      </w:pPr>
      <w:r>
        <w:rPr>
          <w:rStyle w:val="Refdenotaalpie"/>
        </w:rPr>
        <w:footnoteRef/>
      </w:r>
      <w:r>
        <w:t xml:space="preserve"> Conversión de yenes a dólares americanos usando el tipo de cambio promedio del año 2019 del Banco de México, disponible en </w:t>
      </w:r>
      <w:r w:rsidRPr="006C2788">
        <w:t>https://www.banxico.org.mx/SieInternet/consultarDirectorioInternetAction.do?sector=6&amp;accion=consultarCuadroAnalitico&amp;idCuadro=CA113&amp;locale=es</w:t>
      </w:r>
    </w:p>
  </w:footnote>
  <w:footnote w:id="17">
    <w:p w14:paraId="301EC28C" w14:textId="77777777" w:rsidR="00A03BEA" w:rsidRDefault="00A03BEA" w:rsidP="002206A7">
      <w:pPr>
        <w:pStyle w:val="Textonotapie"/>
      </w:pPr>
      <w:r>
        <w:rPr>
          <w:rStyle w:val="Refdenotaalpie"/>
        </w:rPr>
        <w:footnoteRef/>
      </w:r>
      <w:r>
        <w:t xml:space="preserve"> Base de empresas 770, con ganancias mayores a los 100,000 Euros.</w:t>
      </w:r>
    </w:p>
  </w:footnote>
  <w:footnote w:id="18">
    <w:p w14:paraId="3FF43BFE" w14:textId="4E6E88DF" w:rsidR="00A03BEA" w:rsidRDefault="00A03BEA">
      <w:pPr>
        <w:pStyle w:val="Textonotapie"/>
      </w:pPr>
      <w:r>
        <w:rPr>
          <w:rStyle w:val="Refdenotaalpie"/>
        </w:rPr>
        <w:footnoteRef/>
      </w:r>
      <w:r>
        <w:t xml:space="preserve"> </w:t>
      </w:r>
      <w:r w:rsidRPr="00032861">
        <w:t>https://digitalregulation.org/use-of-shared-spectrum-at-the-national-level/</w:t>
      </w:r>
    </w:p>
  </w:footnote>
  <w:footnote w:id="19">
    <w:p w14:paraId="37106D5D" w14:textId="6B89E56B" w:rsidR="00A03BEA" w:rsidRDefault="00A03BEA">
      <w:pPr>
        <w:pStyle w:val="Textonotapie"/>
      </w:pPr>
      <w:r>
        <w:rPr>
          <w:rStyle w:val="Refdenotaalpie"/>
        </w:rPr>
        <w:footnoteRef/>
      </w:r>
      <w:r>
        <w:t xml:space="preserve"> </w:t>
      </w:r>
      <w:r w:rsidRPr="00C87E49">
        <w:t>https://docdb.cept.org/document/category/ECC_Decisions?status=ACTIVE</w:t>
      </w:r>
    </w:p>
  </w:footnote>
  <w:footnote w:id="20">
    <w:p w14:paraId="271A5179" w14:textId="77777777" w:rsidR="00A03BEA" w:rsidRDefault="00A03BEA" w:rsidP="009D0068">
      <w:pPr>
        <w:pStyle w:val="Textonotapie"/>
      </w:pPr>
      <w:r>
        <w:rPr>
          <w:rStyle w:val="Refdenotaalpie"/>
        </w:rPr>
        <w:footnoteRef/>
      </w:r>
      <w:r>
        <w:t xml:space="preserve"> </w:t>
      </w:r>
      <w:r w:rsidRPr="007662F7">
        <w:rPr>
          <w:sz w:val="18"/>
          <w:szCs w:val="18"/>
        </w:rPr>
        <w:t>El MNC es un código único de dos o tres dígitos usado</w:t>
      </w:r>
      <w:r>
        <w:rPr>
          <w:sz w:val="18"/>
          <w:szCs w:val="18"/>
        </w:rPr>
        <w:t>s</w:t>
      </w:r>
      <w:r w:rsidRPr="007662F7">
        <w:rPr>
          <w:sz w:val="18"/>
          <w:szCs w:val="18"/>
        </w:rPr>
        <w:t xml:space="preserve"> para identificar una red móvil pública terrestre (PLMN). Este código se usa con otros tipos de identificadores de la red para identificar unívocamente a un usuario.</w:t>
      </w:r>
    </w:p>
  </w:footnote>
  <w:footnote w:id="21">
    <w:p w14:paraId="37B455EA" w14:textId="77777777" w:rsidR="00A03BEA" w:rsidRDefault="00A03BEA">
      <w:pPr>
        <w:pStyle w:val="Textonotapie"/>
      </w:pPr>
      <w:r>
        <w:rPr>
          <w:rStyle w:val="Refdenotaalpie"/>
        </w:rPr>
        <w:footnoteRef/>
      </w:r>
      <w:r>
        <w:t xml:space="preserve"> Información al 13 de junio de 2024.</w:t>
      </w:r>
    </w:p>
  </w:footnote>
  <w:footnote w:id="22">
    <w:p w14:paraId="1C50CC60" w14:textId="44686093" w:rsidR="00A03BEA" w:rsidRDefault="00A03BEA">
      <w:pPr>
        <w:pStyle w:val="Textonotapie"/>
      </w:pPr>
      <w:r>
        <w:rPr>
          <w:rStyle w:val="Refdenotaalpie"/>
        </w:rPr>
        <w:footnoteRef/>
      </w:r>
      <w:r>
        <w:t xml:space="preserve"> Disponible en: </w:t>
      </w:r>
      <w:r w:rsidRPr="009642E9">
        <w:t>https://consejoconsultivo.ift.org.mx/docs/recomendaciones/2023/opinion_sobre_la_evolucion_de_las_redes_privadas__retos_legales_y_regulatorios.pdf</w:t>
      </w:r>
    </w:p>
  </w:footnote>
  <w:footnote w:id="23">
    <w:p w14:paraId="62BD3499" w14:textId="77777777" w:rsidR="00A03BEA" w:rsidRDefault="00A03BEA">
      <w:pPr>
        <w:pStyle w:val="Textonotapie"/>
      </w:pPr>
      <w:r>
        <w:rPr>
          <w:rStyle w:val="Refdenotaalpie"/>
        </w:rPr>
        <w:footnoteRef/>
      </w:r>
      <w:r>
        <w:t xml:space="preserve"> Disponible en: </w:t>
      </w:r>
      <w:r w:rsidRPr="00A9188F">
        <w:t>https://www.oecd.org/publications/estudio-de-la-ocde-sobre-telecomunicaciones-y-radiodifusion-en-mexico-2017-9789264280656-es.htm</w:t>
      </w:r>
    </w:p>
  </w:footnote>
  <w:footnote w:id="24">
    <w:p w14:paraId="04FA78CF" w14:textId="4659DCD6" w:rsidR="00A03BEA" w:rsidRDefault="00A03BEA">
      <w:pPr>
        <w:pStyle w:val="Textonotapie"/>
      </w:pPr>
      <w:r>
        <w:rPr>
          <w:rStyle w:val="Refdenotaalpie"/>
        </w:rPr>
        <w:footnoteRef/>
      </w:r>
      <w:r>
        <w:t xml:space="preserve"> El dólar canadiense se cotiza al 12 de julio de 2024 en 12.94 pesos M.N.</w:t>
      </w:r>
    </w:p>
  </w:footnote>
  <w:footnote w:id="25">
    <w:p w14:paraId="3A903128" w14:textId="76640C48" w:rsidR="00A03BEA" w:rsidRDefault="00A03BEA">
      <w:pPr>
        <w:pStyle w:val="Textonotapie"/>
      </w:pPr>
      <w:r>
        <w:rPr>
          <w:rStyle w:val="Refdenotaalpie"/>
        </w:rPr>
        <w:footnoteRef/>
      </w:r>
      <w:r>
        <w:t xml:space="preserve"> La libra esterlina se cotiza al 12 de julio de 2024 en 22.90 pesos M.N.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31CB6"/>
    <w:multiLevelType w:val="hybridMultilevel"/>
    <w:tmpl w:val="6F94DD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C5A81"/>
    <w:multiLevelType w:val="hybridMultilevel"/>
    <w:tmpl w:val="50347022"/>
    <w:lvl w:ilvl="0" w:tplc="EAD8E5C4">
      <w:start w:val="1"/>
      <w:numFmt w:val="bullet"/>
      <w:lvlText w:val=""/>
      <w:lvlJc w:val="left"/>
      <w:pPr>
        <w:ind w:left="5751" w:hanging="360"/>
      </w:pPr>
      <w:rPr>
        <w:rFonts w:ascii="Symbol" w:hAnsi="Symbol" w:hint="default"/>
        <w:b/>
        <w:i w:val="0"/>
        <w:color w:val="92D050"/>
        <w:sz w:val="22"/>
      </w:rPr>
    </w:lvl>
    <w:lvl w:ilvl="1" w:tplc="080A0019">
      <w:start w:val="1"/>
      <w:numFmt w:val="lowerLetter"/>
      <w:lvlText w:val="%2."/>
      <w:lvlJc w:val="left"/>
      <w:pPr>
        <w:ind w:left="6042" w:hanging="360"/>
      </w:pPr>
    </w:lvl>
    <w:lvl w:ilvl="2" w:tplc="080A001B" w:tentative="1">
      <w:start w:val="1"/>
      <w:numFmt w:val="lowerRoman"/>
      <w:lvlText w:val="%3."/>
      <w:lvlJc w:val="right"/>
      <w:pPr>
        <w:ind w:left="6762" w:hanging="180"/>
      </w:pPr>
    </w:lvl>
    <w:lvl w:ilvl="3" w:tplc="080A000F" w:tentative="1">
      <w:start w:val="1"/>
      <w:numFmt w:val="decimal"/>
      <w:lvlText w:val="%4."/>
      <w:lvlJc w:val="left"/>
      <w:pPr>
        <w:ind w:left="7482" w:hanging="360"/>
      </w:pPr>
    </w:lvl>
    <w:lvl w:ilvl="4" w:tplc="080A0019" w:tentative="1">
      <w:start w:val="1"/>
      <w:numFmt w:val="lowerLetter"/>
      <w:lvlText w:val="%5."/>
      <w:lvlJc w:val="left"/>
      <w:pPr>
        <w:ind w:left="8202" w:hanging="360"/>
      </w:pPr>
    </w:lvl>
    <w:lvl w:ilvl="5" w:tplc="080A001B" w:tentative="1">
      <w:start w:val="1"/>
      <w:numFmt w:val="lowerRoman"/>
      <w:lvlText w:val="%6."/>
      <w:lvlJc w:val="right"/>
      <w:pPr>
        <w:ind w:left="8922" w:hanging="180"/>
      </w:pPr>
    </w:lvl>
    <w:lvl w:ilvl="6" w:tplc="080A000F" w:tentative="1">
      <w:start w:val="1"/>
      <w:numFmt w:val="decimal"/>
      <w:lvlText w:val="%7."/>
      <w:lvlJc w:val="left"/>
      <w:pPr>
        <w:ind w:left="9642" w:hanging="360"/>
      </w:pPr>
    </w:lvl>
    <w:lvl w:ilvl="7" w:tplc="080A0019" w:tentative="1">
      <w:start w:val="1"/>
      <w:numFmt w:val="lowerLetter"/>
      <w:lvlText w:val="%8."/>
      <w:lvlJc w:val="left"/>
      <w:pPr>
        <w:ind w:left="10362" w:hanging="360"/>
      </w:pPr>
    </w:lvl>
    <w:lvl w:ilvl="8" w:tplc="080A001B" w:tentative="1">
      <w:start w:val="1"/>
      <w:numFmt w:val="lowerRoman"/>
      <w:lvlText w:val="%9."/>
      <w:lvlJc w:val="right"/>
      <w:pPr>
        <w:ind w:left="11082" w:hanging="180"/>
      </w:pPr>
    </w:lvl>
  </w:abstractNum>
  <w:abstractNum w:abstractNumId="2" w15:restartNumberingAfterBreak="0">
    <w:nsid w:val="0B4512DF"/>
    <w:multiLevelType w:val="hybridMultilevel"/>
    <w:tmpl w:val="1A9AC844"/>
    <w:lvl w:ilvl="0" w:tplc="0CFA136C">
      <w:start w:val="1"/>
      <w:numFmt w:val="bullet"/>
      <w:lvlText w:val=""/>
      <w:lvlJc w:val="left"/>
      <w:pPr>
        <w:ind w:left="720" w:hanging="360"/>
      </w:pPr>
      <w:rPr>
        <w:rFonts w:ascii="Symbol" w:hAnsi="Symbol" w:hint="default"/>
        <w:color w:val="70AD47"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B973E3"/>
    <w:multiLevelType w:val="hybridMultilevel"/>
    <w:tmpl w:val="76484DDA"/>
    <w:lvl w:ilvl="0" w:tplc="30C8C8F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B1CB8"/>
    <w:multiLevelType w:val="hybridMultilevel"/>
    <w:tmpl w:val="D4682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967105"/>
    <w:multiLevelType w:val="hybridMultilevel"/>
    <w:tmpl w:val="7BE8F7DE"/>
    <w:lvl w:ilvl="0" w:tplc="86F0233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C7351"/>
    <w:multiLevelType w:val="hybridMultilevel"/>
    <w:tmpl w:val="6F7C47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3671344"/>
    <w:multiLevelType w:val="hybridMultilevel"/>
    <w:tmpl w:val="AE1638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911B36"/>
    <w:multiLevelType w:val="hybridMultilevel"/>
    <w:tmpl w:val="187460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1A7631"/>
    <w:multiLevelType w:val="hybridMultilevel"/>
    <w:tmpl w:val="E3A0EFE8"/>
    <w:lvl w:ilvl="0" w:tplc="0CFA136C">
      <w:start w:val="1"/>
      <w:numFmt w:val="bullet"/>
      <w:lvlText w:val=""/>
      <w:lvlJc w:val="left"/>
      <w:pPr>
        <w:ind w:left="720" w:hanging="360"/>
      </w:pPr>
      <w:rPr>
        <w:rFonts w:ascii="Symbol" w:hAnsi="Symbol" w:hint="default"/>
        <w:color w:val="70AD47" w:themeColor="accent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0A7149"/>
    <w:multiLevelType w:val="multilevel"/>
    <w:tmpl w:val="0EECD53C"/>
    <w:styleLink w:val="CESA"/>
    <w:lvl w:ilvl="0">
      <w:start w:val="1"/>
      <w:numFmt w:val="decimal"/>
      <w:lvlText w:val="%1."/>
      <w:lvlJc w:val="left"/>
      <w:pPr>
        <w:ind w:left="360" w:hanging="360"/>
      </w:pPr>
      <w:rPr>
        <w:rFonts w:hint="default"/>
        <w:b w:val="0"/>
        <w:i w:val="0"/>
        <w:color w:val="2E74B5" w:themeColor="accent1" w:themeShade="BF"/>
        <w:sz w:val="52"/>
      </w:rPr>
    </w:lvl>
    <w:lvl w:ilvl="1">
      <w:start w:val="1"/>
      <w:numFmt w:val="decimal"/>
      <w:lvlRestart w:val="0"/>
      <w:suff w:val="space"/>
      <w:lvlText w:val="%1%2"/>
      <w:lvlJc w:val="left"/>
      <w:pPr>
        <w:ind w:left="0" w:firstLine="0"/>
      </w:pPr>
      <w:rPr>
        <w:rFonts w:ascii="Segoe UI Light" w:hAnsi="Segoe UI Light" w:hint="default"/>
        <w:b w:val="0"/>
        <w:i w:val="0"/>
        <w:color w:val="2E74B5" w:themeColor="accent1" w:themeShade="BF"/>
        <w:sz w:val="32"/>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DB72C63"/>
    <w:multiLevelType w:val="hybridMultilevel"/>
    <w:tmpl w:val="BE425FD8"/>
    <w:lvl w:ilvl="0" w:tplc="4F62DE6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14EDA"/>
    <w:multiLevelType w:val="hybridMultilevel"/>
    <w:tmpl w:val="D910C4CE"/>
    <w:lvl w:ilvl="0" w:tplc="EAD8E5C4">
      <w:start w:val="1"/>
      <w:numFmt w:val="bullet"/>
      <w:lvlText w:val=""/>
      <w:lvlJc w:val="left"/>
      <w:pPr>
        <w:ind w:left="720" w:hanging="360"/>
      </w:pPr>
      <w:rPr>
        <w:rFonts w:ascii="Symbol" w:hAnsi="Symbol" w:hint="default"/>
        <w:color w:val="92D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A54C32"/>
    <w:multiLevelType w:val="hybridMultilevel"/>
    <w:tmpl w:val="6AE2BB00"/>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794D04"/>
    <w:multiLevelType w:val="hybridMultilevel"/>
    <w:tmpl w:val="8EFE1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CA58FB"/>
    <w:multiLevelType w:val="hybridMultilevel"/>
    <w:tmpl w:val="638A0862"/>
    <w:lvl w:ilvl="0" w:tplc="E342EF20">
      <w:start w:val="1"/>
      <w:numFmt w:val="decimal"/>
      <w:pStyle w:val="CES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A80787"/>
    <w:multiLevelType w:val="multilevel"/>
    <w:tmpl w:val="706448E4"/>
    <w:lvl w:ilvl="0">
      <w:start w:val="1"/>
      <w:numFmt w:val="decimal"/>
      <w:lvlText w:val="%1."/>
      <w:lvlJc w:val="left"/>
      <w:pPr>
        <w:ind w:left="333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932199"/>
    <w:multiLevelType w:val="hybridMultilevel"/>
    <w:tmpl w:val="293AE69A"/>
    <w:lvl w:ilvl="0" w:tplc="0CFA136C">
      <w:start w:val="1"/>
      <w:numFmt w:val="bullet"/>
      <w:lvlText w:val=""/>
      <w:lvlJc w:val="left"/>
      <w:pPr>
        <w:ind w:left="720" w:hanging="360"/>
      </w:pPr>
      <w:rPr>
        <w:rFonts w:ascii="Symbol" w:hAnsi="Symbol" w:hint="default"/>
        <w:color w:val="70AD47"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B175F1"/>
    <w:multiLevelType w:val="hybridMultilevel"/>
    <w:tmpl w:val="A7341418"/>
    <w:lvl w:ilvl="0" w:tplc="080A0001">
      <w:start w:val="1"/>
      <w:numFmt w:val="bullet"/>
      <w:lvlText w:val=""/>
      <w:lvlJc w:val="left"/>
      <w:pPr>
        <w:ind w:left="720" w:hanging="360"/>
      </w:pPr>
      <w:rPr>
        <w:rFonts w:ascii="Symbol" w:hAnsi="Symbol" w:hint="default"/>
      </w:rPr>
    </w:lvl>
    <w:lvl w:ilvl="1" w:tplc="05583E06">
      <w:start w:val="1"/>
      <w:numFmt w:val="lowerRoman"/>
      <w:lvlText w:val="%2."/>
      <w:lvlJc w:val="right"/>
      <w:pPr>
        <w:ind w:left="1440" w:hanging="360"/>
      </w:pPr>
      <w:rPr>
        <w:rFonts w:hint="default"/>
        <w:b/>
      </w:rPr>
    </w:lvl>
    <w:lvl w:ilvl="2" w:tplc="51E64554">
      <w:numFmt w:val="bullet"/>
      <w:lvlText w:val="•"/>
      <w:lvlJc w:val="left"/>
      <w:pPr>
        <w:ind w:left="2508" w:hanging="708"/>
      </w:pPr>
      <w:rPr>
        <w:rFonts w:ascii="Calibri Light" w:eastAsiaTheme="minorHAnsi" w:hAnsi="Calibri Light" w:cs="Calibri Ligh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8E1E68"/>
    <w:multiLevelType w:val="hybridMultilevel"/>
    <w:tmpl w:val="EB3E6D28"/>
    <w:lvl w:ilvl="0" w:tplc="025AA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C94262"/>
    <w:multiLevelType w:val="hybridMultilevel"/>
    <w:tmpl w:val="CFF21AA2"/>
    <w:lvl w:ilvl="0" w:tplc="EAD8E5C4">
      <w:start w:val="1"/>
      <w:numFmt w:val="bullet"/>
      <w:lvlText w:val=""/>
      <w:lvlJc w:val="left"/>
      <w:pPr>
        <w:ind w:left="1077" w:hanging="360"/>
      </w:pPr>
      <w:rPr>
        <w:rFonts w:ascii="Symbol" w:hAnsi="Symbol" w:hint="default"/>
        <w:color w:val="92D05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1" w15:restartNumberingAfterBreak="0">
    <w:nsid w:val="30F72AAB"/>
    <w:multiLevelType w:val="multilevel"/>
    <w:tmpl w:val="4AD8AE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3C70E51"/>
    <w:multiLevelType w:val="hybridMultilevel"/>
    <w:tmpl w:val="FC98EF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1651EA"/>
    <w:multiLevelType w:val="hybridMultilevel"/>
    <w:tmpl w:val="2C04F2E8"/>
    <w:lvl w:ilvl="0" w:tplc="4260CF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9B282B"/>
    <w:multiLevelType w:val="hybridMultilevel"/>
    <w:tmpl w:val="5860AC8E"/>
    <w:lvl w:ilvl="0" w:tplc="0CFA136C">
      <w:start w:val="1"/>
      <w:numFmt w:val="bullet"/>
      <w:lvlText w:val=""/>
      <w:lvlJc w:val="left"/>
      <w:pPr>
        <w:ind w:left="720" w:hanging="360"/>
      </w:pPr>
      <w:rPr>
        <w:rFonts w:ascii="Symbol" w:hAnsi="Symbol" w:hint="default"/>
        <w:color w:val="70AD47" w:themeColor="accent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D41774"/>
    <w:multiLevelType w:val="hybridMultilevel"/>
    <w:tmpl w:val="C8923A1E"/>
    <w:lvl w:ilvl="0" w:tplc="E3F862BA">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3B0D14DF"/>
    <w:multiLevelType w:val="hybridMultilevel"/>
    <w:tmpl w:val="EC946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1318AB"/>
    <w:multiLevelType w:val="hybridMultilevel"/>
    <w:tmpl w:val="8AAC8690"/>
    <w:lvl w:ilvl="0" w:tplc="B53C3F8A">
      <w:start w:val="1"/>
      <w:numFmt w:val="upperRoman"/>
      <w:lvlText w:val="%1."/>
      <w:lvlJc w:val="right"/>
      <w:pPr>
        <w:ind w:left="720" w:hanging="360"/>
      </w:pPr>
      <w:rPr>
        <w:rFonts w:hint="default"/>
        <w:b/>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E77EE5"/>
    <w:multiLevelType w:val="hybridMultilevel"/>
    <w:tmpl w:val="16F2B232"/>
    <w:lvl w:ilvl="0" w:tplc="8912EEF6">
      <w:start w:val="1"/>
      <w:numFmt w:val="decimal"/>
      <w:lvlText w:val="%1."/>
      <w:lvlJc w:val="left"/>
      <w:pPr>
        <w:ind w:left="363" w:hanging="795"/>
      </w:pPr>
      <w:rPr>
        <w:rFonts w:hint="default"/>
      </w:rPr>
    </w:lvl>
    <w:lvl w:ilvl="1" w:tplc="080A0019" w:tentative="1">
      <w:start w:val="1"/>
      <w:numFmt w:val="lowerLetter"/>
      <w:lvlText w:val="%2."/>
      <w:lvlJc w:val="left"/>
      <w:pPr>
        <w:ind w:left="648" w:hanging="360"/>
      </w:pPr>
    </w:lvl>
    <w:lvl w:ilvl="2" w:tplc="080A001B" w:tentative="1">
      <w:start w:val="1"/>
      <w:numFmt w:val="lowerRoman"/>
      <w:lvlText w:val="%3."/>
      <w:lvlJc w:val="right"/>
      <w:pPr>
        <w:ind w:left="1368" w:hanging="180"/>
      </w:pPr>
    </w:lvl>
    <w:lvl w:ilvl="3" w:tplc="080A000F" w:tentative="1">
      <w:start w:val="1"/>
      <w:numFmt w:val="decimal"/>
      <w:lvlText w:val="%4."/>
      <w:lvlJc w:val="left"/>
      <w:pPr>
        <w:ind w:left="2088" w:hanging="360"/>
      </w:pPr>
    </w:lvl>
    <w:lvl w:ilvl="4" w:tplc="080A0019" w:tentative="1">
      <w:start w:val="1"/>
      <w:numFmt w:val="lowerLetter"/>
      <w:lvlText w:val="%5."/>
      <w:lvlJc w:val="left"/>
      <w:pPr>
        <w:ind w:left="2808" w:hanging="360"/>
      </w:pPr>
    </w:lvl>
    <w:lvl w:ilvl="5" w:tplc="080A001B" w:tentative="1">
      <w:start w:val="1"/>
      <w:numFmt w:val="lowerRoman"/>
      <w:lvlText w:val="%6."/>
      <w:lvlJc w:val="right"/>
      <w:pPr>
        <w:ind w:left="3528" w:hanging="180"/>
      </w:pPr>
    </w:lvl>
    <w:lvl w:ilvl="6" w:tplc="080A000F" w:tentative="1">
      <w:start w:val="1"/>
      <w:numFmt w:val="decimal"/>
      <w:lvlText w:val="%7."/>
      <w:lvlJc w:val="left"/>
      <w:pPr>
        <w:ind w:left="4248" w:hanging="360"/>
      </w:pPr>
    </w:lvl>
    <w:lvl w:ilvl="7" w:tplc="080A0019" w:tentative="1">
      <w:start w:val="1"/>
      <w:numFmt w:val="lowerLetter"/>
      <w:lvlText w:val="%8."/>
      <w:lvlJc w:val="left"/>
      <w:pPr>
        <w:ind w:left="4968" w:hanging="360"/>
      </w:pPr>
    </w:lvl>
    <w:lvl w:ilvl="8" w:tplc="080A001B" w:tentative="1">
      <w:start w:val="1"/>
      <w:numFmt w:val="lowerRoman"/>
      <w:lvlText w:val="%9."/>
      <w:lvlJc w:val="right"/>
      <w:pPr>
        <w:ind w:left="5688" w:hanging="180"/>
      </w:pPr>
    </w:lvl>
  </w:abstractNum>
  <w:abstractNum w:abstractNumId="29" w15:restartNumberingAfterBreak="0">
    <w:nsid w:val="427A1306"/>
    <w:multiLevelType w:val="hybridMultilevel"/>
    <w:tmpl w:val="F690866C"/>
    <w:lvl w:ilvl="0" w:tplc="D2F6D9B8">
      <w:start w:val="1"/>
      <w:numFmt w:val="decimal"/>
      <w:lvlText w:val="%1"/>
      <w:lvlJc w:val="left"/>
      <w:pPr>
        <w:ind w:left="720" w:hanging="360"/>
      </w:pPr>
      <w:rPr>
        <w:rFonts w:ascii="Segoe UI" w:hAnsi="Segoe UI" w:hint="default"/>
        <w:b/>
        <w:i w:val="0"/>
        <w:color w:val="92D05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B97480"/>
    <w:multiLevelType w:val="hybridMultilevel"/>
    <w:tmpl w:val="32B4B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B36928"/>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C855CC9"/>
    <w:multiLevelType w:val="hybridMultilevel"/>
    <w:tmpl w:val="2AE64692"/>
    <w:lvl w:ilvl="0" w:tplc="A77CE0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D2594A"/>
    <w:multiLevelType w:val="hybridMultilevel"/>
    <w:tmpl w:val="FD7C4B62"/>
    <w:lvl w:ilvl="0" w:tplc="080A0017">
      <w:start w:val="1"/>
      <w:numFmt w:val="lowerLetter"/>
      <w:lvlText w:val="%1)"/>
      <w:lvlJc w:val="left"/>
      <w:pPr>
        <w:ind w:left="720" w:hanging="360"/>
      </w:pPr>
      <w:rPr>
        <w:rFonts w:hint="default"/>
        <w:color w:val="70AD47" w:themeColor="accent6"/>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D16B34"/>
    <w:multiLevelType w:val="hybridMultilevel"/>
    <w:tmpl w:val="0B202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F5542E7"/>
    <w:multiLevelType w:val="hybridMultilevel"/>
    <w:tmpl w:val="6AB2BB96"/>
    <w:lvl w:ilvl="0" w:tplc="EAD8E5C4">
      <w:start w:val="1"/>
      <w:numFmt w:val="bullet"/>
      <w:lvlText w:val=""/>
      <w:lvlJc w:val="left"/>
      <w:pPr>
        <w:ind w:left="1149" w:hanging="360"/>
      </w:pPr>
      <w:rPr>
        <w:rFonts w:ascii="Symbol" w:hAnsi="Symbol" w:hint="default"/>
        <w:b/>
        <w:i w:val="0"/>
        <w:color w:val="92D050"/>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127161F"/>
    <w:multiLevelType w:val="hybridMultilevel"/>
    <w:tmpl w:val="D03080E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54B1626A"/>
    <w:multiLevelType w:val="hybridMultilevel"/>
    <w:tmpl w:val="A01CD3B8"/>
    <w:lvl w:ilvl="0" w:tplc="EAD8E5C4">
      <w:start w:val="1"/>
      <w:numFmt w:val="bullet"/>
      <w:lvlText w:val=""/>
      <w:lvlJc w:val="left"/>
      <w:pPr>
        <w:ind w:left="1149" w:hanging="360"/>
      </w:pPr>
      <w:rPr>
        <w:rFonts w:ascii="Symbol" w:hAnsi="Symbol" w:hint="default"/>
        <w:b/>
        <w:i w:val="0"/>
        <w:color w:val="92D050"/>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986325"/>
    <w:multiLevelType w:val="hybridMultilevel"/>
    <w:tmpl w:val="4718E864"/>
    <w:lvl w:ilvl="0" w:tplc="0CFA136C">
      <w:start w:val="1"/>
      <w:numFmt w:val="bullet"/>
      <w:lvlText w:val=""/>
      <w:lvlJc w:val="left"/>
      <w:pPr>
        <w:ind w:left="1068" w:hanging="360"/>
      </w:pPr>
      <w:rPr>
        <w:rFonts w:ascii="Symbol" w:hAnsi="Symbol" w:hint="default"/>
        <w:color w:val="70AD47" w:themeColor="accent6"/>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15:restartNumberingAfterBreak="0">
    <w:nsid w:val="58ED4B6C"/>
    <w:multiLevelType w:val="hybridMultilevel"/>
    <w:tmpl w:val="0E9272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9391A68"/>
    <w:multiLevelType w:val="multilevel"/>
    <w:tmpl w:val="4DA06600"/>
    <w:lvl w:ilvl="0">
      <w:start w:val="1"/>
      <w:numFmt w:val="decimal"/>
      <w:lvlText w:val="%1"/>
      <w:lvlJc w:val="left"/>
      <w:pPr>
        <w:ind w:left="432" w:hanging="432"/>
      </w:pPr>
    </w:lvl>
    <w:lvl w:ilvl="1">
      <w:start w:val="1"/>
      <w:numFmt w:val="decimal"/>
      <w:pStyle w:val="CE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B8B1FA0"/>
    <w:multiLevelType w:val="hybridMultilevel"/>
    <w:tmpl w:val="F086CC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B91103B"/>
    <w:multiLevelType w:val="hybridMultilevel"/>
    <w:tmpl w:val="B986CE14"/>
    <w:lvl w:ilvl="0" w:tplc="080A0003">
      <w:start w:val="1"/>
      <w:numFmt w:val="bullet"/>
      <w:lvlText w:val="o"/>
      <w:lvlJc w:val="left"/>
      <w:pPr>
        <w:ind w:left="1776" w:hanging="360"/>
      </w:pPr>
      <w:rPr>
        <w:rFonts w:ascii="Courier New" w:hAnsi="Courier New" w:cs="Courier New" w:hint="default"/>
      </w:rPr>
    </w:lvl>
    <w:lvl w:ilvl="1" w:tplc="080A0003" w:tentative="1">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3" w15:restartNumberingAfterBreak="0">
    <w:nsid w:val="5BB46472"/>
    <w:multiLevelType w:val="hybridMultilevel"/>
    <w:tmpl w:val="857A0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0D51FC6"/>
    <w:multiLevelType w:val="hybridMultilevel"/>
    <w:tmpl w:val="05B66A52"/>
    <w:lvl w:ilvl="0" w:tplc="0CFA136C">
      <w:start w:val="1"/>
      <w:numFmt w:val="bullet"/>
      <w:lvlText w:val=""/>
      <w:lvlJc w:val="left"/>
      <w:pPr>
        <w:ind w:left="1428" w:hanging="360"/>
      </w:pPr>
      <w:rPr>
        <w:rFonts w:ascii="Symbol" w:hAnsi="Symbol" w:hint="default"/>
        <w:color w:val="70AD47" w:themeColor="accent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5" w15:restartNumberingAfterBreak="0">
    <w:nsid w:val="61CF1C91"/>
    <w:multiLevelType w:val="hybridMultilevel"/>
    <w:tmpl w:val="52B68CEE"/>
    <w:lvl w:ilvl="0" w:tplc="0CFA136C">
      <w:start w:val="1"/>
      <w:numFmt w:val="bullet"/>
      <w:lvlText w:val=""/>
      <w:lvlJc w:val="left"/>
      <w:pPr>
        <w:ind w:left="720" w:hanging="360"/>
      </w:pPr>
      <w:rPr>
        <w:rFonts w:ascii="Symbol" w:hAnsi="Symbol" w:hint="default"/>
        <w:color w:val="70AD47"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D16ED9"/>
    <w:multiLevelType w:val="hybridMultilevel"/>
    <w:tmpl w:val="3DFE9782"/>
    <w:lvl w:ilvl="0" w:tplc="EAD8E5C4">
      <w:start w:val="1"/>
      <w:numFmt w:val="bullet"/>
      <w:lvlText w:val=""/>
      <w:lvlJc w:val="left"/>
      <w:pPr>
        <w:ind w:left="1149" w:hanging="360"/>
      </w:pPr>
      <w:rPr>
        <w:rFonts w:ascii="Symbol" w:hAnsi="Symbol" w:hint="default"/>
        <w:b/>
        <w:i w:val="0"/>
        <w:color w:val="92D050"/>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B8C3150"/>
    <w:multiLevelType w:val="multilevel"/>
    <w:tmpl w:val="E80253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CB51B8D"/>
    <w:multiLevelType w:val="hybridMultilevel"/>
    <w:tmpl w:val="44F61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DB9169D"/>
    <w:multiLevelType w:val="hybridMultilevel"/>
    <w:tmpl w:val="551CAB70"/>
    <w:lvl w:ilvl="0" w:tplc="0CFA136C">
      <w:start w:val="1"/>
      <w:numFmt w:val="bullet"/>
      <w:lvlText w:val=""/>
      <w:lvlJc w:val="left"/>
      <w:pPr>
        <w:ind w:left="1776" w:hanging="360"/>
      </w:pPr>
      <w:rPr>
        <w:rFonts w:ascii="Symbol" w:hAnsi="Symbol" w:hint="default"/>
        <w:color w:val="70AD47" w:themeColor="accent6"/>
      </w:rPr>
    </w:lvl>
    <w:lvl w:ilvl="1" w:tplc="080A0003" w:tentative="1">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0" w15:restartNumberingAfterBreak="0">
    <w:nsid w:val="78FE79CC"/>
    <w:multiLevelType w:val="hybridMultilevel"/>
    <w:tmpl w:val="CFEC1372"/>
    <w:lvl w:ilvl="0" w:tplc="0CFA136C">
      <w:start w:val="1"/>
      <w:numFmt w:val="bullet"/>
      <w:lvlText w:val=""/>
      <w:lvlJc w:val="left"/>
      <w:pPr>
        <w:ind w:left="720" w:hanging="360"/>
      </w:pPr>
      <w:rPr>
        <w:rFonts w:ascii="Symbol" w:hAnsi="Symbol" w:hint="default"/>
        <w:color w:val="70AD47"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32339F"/>
    <w:multiLevelType w:val="multilevel"/>
    <w:tmpl w:val="D89C80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color w:val="538135" w:themeColor="accent6"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7BAC461E"/>
    <w:multiLevelType w:val="hybridMultilevel"/>
    <w:tmpl w:val="30FE0B12"/>
    <w:lvl w:ilvl="0" w:tplc="F09E91B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B80A79"/>
    <w:multiLevelType w:val="hybridMultilevel"/>
    <w:tmpl w:val="D03080E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15:restartNumberingAfterBreak="0">
    <w:nsid w:val="7C730842"/>
    <w:multiLevelType w:val="hybridMultilevel"/>
    <w:tmpl w:val="04CEA730"/>
    <w:lvl w:ilvl="0" w:tplc="0CFA136C">
      <w:start w:val="1"/>
      <w:numFmt w:val="bullet"/>
      <w:lvlText w:val=""/>
      <w:lvlJc w:val="left"/>
      <w:pPr>
        <w:ind w:left="720" w:hanging="360"/>
      </w:pPr>
      <w:rPr>
        <w:rFonts w:ascii="Symbol" w:hAnsi="Symbol" w:hint="default"/>
        <w:color w:val="70AD47"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DC65A0E"/>
    <w:multiLevelType w:val="hybridMultilevel"/>
    <w:tmpl w:val="11AC31C0"/>
    <w:lvl w:ilvl="0" w:tplc="EAD8E5C4">
      <w:start w:val="1"/>
      <w:numFmt w:val="bullet"/>
      <w:lvlText w:val=""/>
      <w:lvlJc w:val="left"/>
      <w:pPr>
        <w:ind w:left="720" w:hanging="360"/>
      </w:pPr>
      <w:rPr>
        <w:rFonts w:ascii="Symbol" w:hAnsi="Symbol" w:hint="default"/>
        <w:color w:val="92D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E083EB7"/>
    <w:multiLevelType w:val="hybridMultilevel"/>
    <w:tmpl w:val="65FAAF12"/>
    <w:lvl w:ilvl="0" w:tplc="D9180194">
      <w:start w:val="1"/>
      <w:numFmt w:val="lowerLetter"/>
      <w:lvlText w:val="%1)"/>
      <w:lvlJc w:val="left"/>
      <w:pPr>
        <w:ind w:left="720" w:hanging="360"/>
      </w:pPr>
    </w:lvl>
    <w:lvl w:ilvl="1" w:tplc="05BC6E60">
      <w:start w:val="1"/>
      <w:numFmt w:val="lowerLetter"/>
      <w:lvlText w:val="%2)"/>
      <w:lvlJc w:val="left"/>
      <w:pPr>
        <w:ind w:left="720" w:hanging="360"/>
      </w:pPr>
    </w:lvl>
    <w:lvl w:ilvl="2" w:tplc="E63AD778">
      <w:start w:val="1"/>
      <w:numFmt w:val="lowerLetter"/>
      <w:lvlText w:val="%3)"/>
      <w:lvlJc w:val="left"/>
      <w:pPr>
        <w:ind w:left="720" w:hanging="360"/>
      </w:pPr>
    </w:lvl>
    <w:lvl w:ilvl="3" w:tplc="963C10B2">
      <w:start w:val="1"/>
      <w:numFmt w:val="lowerLetter"/>
      <w:lvlText w:val="%4)"/>
      <w:lvlJc w:val="left"/>
      <w:pPr>
        <w:ind w:left="720" w:hanging="360"/>
      </w:pPr>
    </w:lvl>
    <w:lvl w:ilvl="4" w:tplc="FA9E2A0E">
      <w:start w:val="1"/>
      <w:numFmt w:val="lowerLetter"/>
      <w:lvlText w:val="%5)"/>
      <w:lvlJc w:val="left"/>
      <w:pPr>
        <w:ind w:left="720" w:hanging="360"/>
      </w:pPr>
    </w:lvl>
    <w:lvl w:ilvl="5" w:tplc="AEDE161E">
      <w:start w:val="1"/>
      <w:numFmt w:val="lowerLetter"/>
      <w:lvlText w:val="%6)"/>
      <w:lvlJc w:val="left"/>
      <w:pPr>
        <w:ind w:left="720" w:hanging="360"/>
      </w:pPr>
    </w:lvl>
    <w:lvl w:ilvl="6" w:tplc="C832A6D0">
      <w:start w:val="1"/>
      <w:numFmt w:val="lowerLetter"/>
      <w:lvlText w:val="%7)"/>
      <w:lvlJc w:val="left"/>
      <w:pPr>
        <w:ind w:left="720" w:hanging="360"/>
      </w:pPr>
    </w:lvl>
    <w:lvl w:ilvl="7" w:tplc="0106AFC4">
      <w:start w:val="1"/>
      <w:numFmt w:val="lowerLetter"/>
      <w:lvlText w:val="%8)"/>
      <w:lvlJc w:val="left"/>
      <w:pPr>
        <w:ind w:left="720" w:hanging="360"/>
      </w:pPr>
    </w:lvl>
    <w:lvl w:ilvl="8" w:tplc="918C4014">
      <w:start w:val="1"/>
      <w:numFmt w:val="lowerLetter"/>
      <w:lvlText w:val="%9)"/>
      <w:lvlJc w:val="left"/>
      <w:pPr>
        <w:ind w:left="720" w:hanging="360"/>
      </w:pPr>
    </w:lvl>
  </w:abstractNum>
  <w:abstractNum w:abstractNumId="57" w15:restartNumberingAfterBreak="0">
    <w:nsid w:val="7F790CC0"/>
    <w:multiLevelType w:val="hybridMultilevel"/>
    <w:tmpl w:val="5954770E"/>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num w:numId="1" w16cid:durableId="1875070727">
    <w:abstractNumId w:val="1"/>
  </w:num>
  <w:num w:numId="2" w16cid:durableId="87315701">
    <w:abstractNumId w:val="20"/>
  </w:num>
  <w:num w:numId="3" w16cid:durableId="473332901">
    <w:abstractNumId w:val="10"/>
  </w:num>
  <w:num w:numId="4" w16cid:durableId="1023747106">
    <w:abstractNumId w:val="47"/>
  </w:num>
  <w:num w:numId="5" w16cid:durableId="1252087606">
    <w:abstractNumId w:val="16"/>
  </w:num>
  <w:num w:numId="6" w16cid:durableId="2444116">
    <w:abstractNumId w:val="21"/>
  </w:num>
  <w:num w:numId="7" w16cid:durableId="1018315566">
    <w:abstractNumId w:val="18"/>
  </w:num>
  <w:num w:numId="8" w16cid:durableId="1883980751">
    <w:abstractNumId w:val="33"/>
  </w:num>
  <w:num w:numId="9" w16cid:durableId="1383287570">
    <w:abstractNumId w:val="23"/>
  </w:num>
  <w:num w:numId="10" w16cid:durableId="780803343">
    <w:abstractNumId w:val="39"/>
  </w:num>
  <w:num w:numId="11" w16cid:durableId="626547457">
    <w:abstractNumId w:val="52"/>
  </w:num>
  <w:num w:numId="12" w16cid:durableId="1371766530">
    <w:abstractNumId w:val="24"/>
  </w:num>
  <w:num w:numId="13" w16cid:durableId="2117481064">
    <w:abstractNumId w:val="27"/>
  </w:num>
  <w:num w:numId="14" w16cid:durableId="1468428662">
    <w:abstractNumId w:val="45"/>
  </w:num>
  <w:num w:numId="15" w16cid:durableId="71857745">
    <w:abstractNumId w:val="50"/>
  </w:num>
  <w:num w:numId="16" w16cid:durableId="1774009813">
    <w:abstractNumId w:val="8"/>
  </w:num>
  <w:num w:numId="17" w16cid:durableId="1868982095">
    <w:abstractNumId w:val="7"/>
  </w:num>
  <w:num w:numId="18" w16cid:durableId="649555541">
    <w:abstractNumId w:val="12"/>
  </w:num>
  <w:num w:numId="19" w16cid:durableId="738213742">
    <w:abstractNumId w:val="48"/>
  </w:num>
  <w:num w:numId="20" w16cid:durableId="1479611149">
    <w:abstractNumId w:val="55"/>
  </w:num>
  <w:num w:numId="21" w16cid:durableId="317420385">
    <w:abstractNumId w:val="21"/>
  </w:num>
  <w:num w:numId="22" w16cid:durableId="472676428">
    <w:abstractNumId w:val="19"/>
  </w:num>
  <w:num w:numId="23" w16cid:durableId="338511450">
    <w:abstractNumId w:val="5"/>
  </w:num>
  <w:num w:numId="24" w16cid:durableId="1195994260">
    <w:abstractNumId w:val="11"/>
  </w:num>
  <w:num w:numId="25" w16cid:durableId="2064450010">
    <w:abstractNumId w:val="25"/>
  </w:num>
  <w:num w:numId="26" w16cid:durableId="399519021">
    <w:abstractNumId w:val="21"/>
  </w:num>
  <w:num w:numId="27" w16cid:durableId="1610887911">
    <w:abstractNumId w:val="21"/>
  </w:num>
  <w:num w:numId="28" w16cid:durableId="1723745672">
    <w:abstractNumId w:val="3"/>
  </w:num>
  <w:num w:numId="29" w16cid:durableId="2002153944">
    <w:abstractNumId w:val="47"/>
  </w:num>
  <w:num w:numId="30" w16cid:durableId="750740725">
    <w:abstractNumId w:val="17"/>
  </w:num>
  <w:num w:numId="31" w16cid:durableId="1956717719">
    <w:abstractNumId w:val="29"/>
  </w:num>
  <w:num w:numId="32" w16cid:durableId="7801459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812840">
    <w:abstractNumId w:val="13"/>
  </w:num>
  <w:num w:numId="34" w16cid:durableId="1858688896">
    <w:abstractNumId w:val="9"/>
  </w:num>
  <w:num w:numId="35" w16cid:durableId="2058622729">
    <w:abstractNumId w:val="28"/>
  </w:num>
  <w:num w:numId="36" w16cid:durableId="794106753">
    <w:abstractNumId w:val="54"/>
  </w:num>
  <w:num w:numId="37" w16cid:durableId="2021201578">
    <w:abstractNumId w:val="2"/>
  </w:num>
  <w:num w:numId="38" w16cid:durableId="755323816">
    <w:abstractNumId w:val="32"/>
  </w:num>
  <w:num w:numId="39" w16cid:durableId="473256393">
    <w:abstractNumId w:val="47"/>
  </w:num>
  <w:num w:numId="40" w16cid:durableId="1527593416">
    <w:abstractNumId w:val="47"/>
  </w:num>
  <w:num w:numId="41" w16cid:durableId="733893554">
    <w:abstractNumId w:val="15"/>
  </w:num>
  <w:num w:numId="42" w16cid:durableId="19626709">
    <w:abstractNumId w:val="4"/>
  </w:num>
  <w:num w:numId="43" w16cid:durableId="1237668163">
    <w:abstractNumId w:val="26"/>
  </w:num>
  <w:num w:numId="44" w16cid:durableId="1641153004">
    <w:abstractNumId w:val="43"/>
  </w:num>
  <w:num w:numId="45" w16cid:durableId="257912219">
    <w:abstractNumId w:val="57"/>
  </w:num>
  <w:num w:numId="46" w16cid:durableId="73169685">
    <w:abstractNumId w:val="35"/>
  </w:num>
  <w:num w:numId="47" w16cid:durableId="1648121764">
    <w:abstractNumId w:val="37"/>
  </w:num>
  <w:num w:numId="48" w16cid:durableId="316809597">
    <w:abstractNumId w:val="53"/>
  </w:num>
  <w:num w:numId="49" w16cid:durableId="350836385">
    <w:abstractNumId w:val="36"/>
  </w:num>
  <w:num w:numId="50" w16cid:durableId="1682582060">
    <w:abstractNumId w:val="21"/>
  </w:num>
  <w:num w:numId="51" w16cid:durableId="1405491557">
    <w:abstractNumId w:val="21"/>
  </w:num>
  <w:num w:numId="52" w16cid:durableId="968632236">
    <w:abstractNumId w:val="46"/>
  </w:num>
  <w:num w:numId="53" w16cid:durableId="1143429920">
    <w:abstractNumId w:val="44"/>
  </w:num>
  <w:num w:numId="54" w16cid:durableId="1854762728">
    <w:abstractNumId w:val="49"/>
  </w:num>
  <w:num w:numId="55" w16cid:durableId="1456171862">
    <w:abstractNumId w:val="42"/>
  </w:num>
  <w:num w:numId="56" w16cid:durableId="1433890536">
    <w:abstractNumId w:val="38"/>
  </w:num>
  <w:num w:numId="57" w16cid:durableId="496967236">
    <w:abstractNumId w:val="34"/>
  </w:num>
  <w:num w:numId="58" w16cid:durableId="820466776">
    <w:abstractNumId w:val="21"/>
  </w:num>
  <w:num w:numId="59" w16cid:durableId="595602127">
    <w:abstractNumId w:val="21"/>
  </w:num>
  <w:num w:numId="60" w16cid:durableId="1393236264">
    <w:abstractNumId w:val="21"/>
  </w:num>
  <w:num w:numId="61" w16cid:durableId="436021774">
    <w:abstractNumId w:val="31"/>
  </w:num>
  <w:num w:numId="62" w16cid:durableId="380206337">
    <w:abstractNumId w:val="21"/>
  </w:num>
  <w:num w:numId="63" w16cid:durableId="13015767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6079480">
    <w:abstractNumId w:val="51"/>
  </w:num>
  <w:num w:numId="65" w16cid:durableId="991040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27779972">
    <w:abstractNumId w:val="51"/>
  </w:num>
  <w:num w:numId="67" w16cid:durableId="946810460">
    <w:abstractNumId w:val="51"/>
  </w:num>
  <w:num w:numId="68" w16cid:durableId="2133131576">
    <w:abstractNumId w:val="51"/>
  </w:num>
  <w:num w:numId="69" w16cid:durableId="989671058">
    <w:abstractNumId w:val="40"/>
  </w:num>
  <w:num w:numId="70" w16cid:durableId="1772504089">
    <w:abstractNumId w:val="6"/>
  </w:num>
  <w:num w:numId="71" w16cid:durableId="484275352">
    <w:abstractNumId w:val="56"/>
  </w:num>
  <w:num w:numId="72" w16cid:durableId="137842177">
    <w:abstractNumId w:val="22"/>
  </w:num>
  <w:num w:numId="73" w16cid:durableId="1292400948">
    <w:abstractNumId w:val="0"/>
  </w:num>
  <w:num w:numId="74" w16cid:durableId="780876598">
    <w:abstractNumId w:val="41"/>
  </w:num>
  <w:num w:numId="75" w16cid:durableId="932398219">
    <w:abstractNumId w:val="30"/>
  </w:num>
  <w:num w:numId="76" w16cid:durableId="209457745">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0D2"/>
    <w:rsid w:val="000008FA"/>
    <w:rsid w:val="000016C6"/>
    <w:rsid w:val="00001C03"/>
    <w:rsid w:val="00002772"/>
    <w:rsid w:val="00005215"/>
    <w:rsid w:val="000054F3"/>
    <w:rsid w:val="00006CFA"/>
    <w:rsid w:val="00011BE3"/>
    <w:rsid w:val="000138B8"/>
    <w:rsid w:val="00016C5A"/>
    <w:rsid w:val="00020813"/>
    <w:rsid w:val="00023515"/>
    <w:rsid w:val="000257DF"/>
    <w:rsid w:val="00031F61"/>
    <w:rsid w:val="00032861"/>
    <w:rsid w:val="00033445"/>
    <w:rsid w:val="0003479F"/>
    <w:rsid w:val="00034B5A"/>
    <w:rsid w:val="00035D82"/>
    <w:rsid w:val="00037B9B"/>
    <w:rsid w:val="00040BC6"/>
    <w:rsid w:val="00042CB8"/>
    <w:rsid w:val="00043330"/>
    <w:rsid w:val="000459D0"/>
    <w:rsid w:val="000460EF"/>
    <w:rsid w:val="0004729C"/>
    <w:rsid w:val="0005177D"/>
    <w:rsid w:val="0005278C"/>
    <w:rsid w:val="0005351F"/>
    <w:rsid w:val="00053CF0"/>
    <w:rsid w:val="000553B7"/>
    <w:rsid w:val="00056D1D"/>
    <w:rsid w:val="00061769"/>
    <w:rsid w:val="00061D49"/>
    <w:rsid w:val="00061ED3"/>
    <w:rsid w:val="000625E3"/>
    <w:rsid w:val="00063847"/>
    <w:rsid w:val="00063A98"/>
    <w:rsid w:val="00064EB6"/>
    <w:rsid w:val="00065172"/>
    <w:rsid w:val="000657CD"/>
    <w:rsid w:val="00065EBE"/>
    <w:rsid w:val="0006728B"/>
    <w:rsid w:val="00071FD1"/>
    <w:rsid w:val="00075E02"/>
    <w:rsid w:val="0007657F"/>
    <w:rsid w:val="0007713B"/>
    <w:rsid w:val="000802A1"/>
    <w:rsid w:val="00082369"/>
    <w:rsid w:val="00082C16"/>
    <w:rsid w:val="000835E4"/>
    <w:rsid w:val="0008554B"/>
    <w:rsid w:val="00085E88"/>
    <w:rsid w:val="0008707F"/>
    <w:rsid w:val="00087A66"/>
    <w:rsid w:val="00091107"/>
    <w:rsid w:val="00091C55"/>
    <w:rsid w:val="0009252F"/>
    <w:rsid w:val="00092DB7"/>
    <w:rsid w:val="00092F9D"/>
    <w:rsid w:val="00093CF6"/>
    <w:rsid w:val="000945DF"/>
    <w:rsid w:val="000A3CB2"/>
    <w:rsid w:val="000A5267"/>
    <w:rsid w:val="000A5825"/>
    <w:rsid w:val="000A68FE"/>
    <w:rsid w:val="000B2AB3"/>
    <w:rsid w:val="000B38AB"/>
    <w:rsid w:val="000B54AD"/>
    <w:rsid w:val="000B63F0"/>
    <w:rsid w:val="000C392A"/>
    <w:rsid w:val="000C5F36"/>
    <w:rsid w:val="000C77D9"/>
    <w:rsid w:val="000C7BB2"/>
    <w:rsid w:val="000D0B88"/>
    <w:rsid w:val="000D22E4"/>
    <w:rsid w:val="000D40FA"/>
    <w:rsid w:val="000D4199"/>
    <w:rsid w:val="000D4D5B"/>
    <w:rsid w:val="000D787E"/>
    <w:rsid w:val="000E101D"/>
    <w:rsid w:val="000E3FF5"/>
    <w:rsid w:val="000E5D47"/>
    <w:rsid w:val="000E7073"/>
    <w:rsid w:val="000E7D4A"/>
    <w:rsid w:val="000F063A"/>
    <w:rsid w:val="000F06BB"/>
    <w:rsid w:val="000F1679"/>
    <w:rsid w:val="000F345E"/>
    <w:rsid w:val="000F5BE8"/>
    <w:rsid w:val="000F5CFF"/>
    <w:rsid w:val="000F5D4A"/>
    <w:rsid w:val="000F5D60"/>
    <w:rsid w:val="000F6537"/>
    <w:rsid w:val="000F66D2"/>
    <w:rsid w:val="00101951"/>
    <w:rsid w:val="00102519"/>
    <w:rsid w:val="001042EC"/>
    <w:rsid w:val="001057E7"/>
    <w:rsid w:val="00105DA6"/>
    <w:rsid w:val="001064D8"/>
    <w:rsid w:val="001071B6"/>
    <w:rsid w:val="001071DF"/>
    <w:rsid w:val="001073C5"/>
    <w:rsid w:val="00110BD2"/>
    <w:rsid w:val="00110BE0"/>
    <w:rsid w:val="00111702"/>
    <w:rsid w:val="00113835"/>
    <w:rsid w:val="00113DD8"/>
    <w:rsid w:val="00113F33"/>
    <w:rsid w:val="00114EFD"/>
    <w:rsid w:val="00115CE5"/>
    <w:rsid w:val="00116398"/>
    <w:rsid w:val="001202DB"/>
    <w:rsid w:val="0012182C"/>
    <w:rsid w:val="00122FF5"/>
    <w:rsid w:val="00127FAF"/>
    <w:rsid w:val="001306BF"/>
    <w:rsid w:val="00130E9C"/>
    <w:rsid w:val="00132594"/>
    <w:rsid w:val="0013383C"/>
    <w:rsid w:val="00133BB5"/>
    <w:rsid w:val="00135156"/>
    <w:rsid w:val="00135C3A"/>
    <w:rsid w:val="0013758C"/>
    <w:rsid w:val="00140154"/>
    <w:rsid w:val="00140C55"/>
    <w:rsid w:val="00140FCB"/>
    <w:rsid w:val="0014228A"/>
    <w:rsid w:val="001428BC"/>
    <w:rsid w:val="00143785"/>
    <w:rsid w:val="00144C9F"/>
    <w:rsid w:val="0014544D"/>
    <w:rsid w:val="0014598F"/>
    <w:rsid w:val="00145EE1"/>
    <w:rsid w:val="00147A8E"/>
    <w:rsid w:val="00151A1C"/>
    <w:rsid w:val="0015579F"/>
    <w:rsid w:val="001568B8"/>
    <w:rsid w:val="00156F8A"/>
    <w:rsid w:val="0015739B"/>
    <w:rsid w:val="001617B9"/>
    <w:rsid w:val="00161934"/>
    <w:rsid w:val="00163135"/>
    <w:rsid w:val="001636E6"/>
    <w:rsid w:val="00163C36"/>
    <w:rsid w:val="00163DBB"/>
    <w:rsid w:val="00164109"/>
    <w:rsid w:val="00171C02"/>
    <w:rsid w:val="00171E55"/>
    <w:rsid w:val="00172642"/>
    <w:rsid w:val="001727B6"/>
    <w:rsid w:val="0017305F"/>
    <w:rsid w:val="001759BC"/>
    <w:rsid w:val="001760E0"/>
    <w:rsid w:val="00177EA0"/>
    <w:rsid w:val="00183780"/>
    <w:rsid w:val="001854CC"/>
    <w:rsid w:val="00187873"/>
    <w:rsid w:val="001902C0"/>
    <w:rsid w:val="00191C4F"/>
    <w:rsid w:val="00192097"/>
    <w:rsid w:val="00192C82"/>
    <w:rsid w:val="00195305"/>
    <w:rsid w:val="00196C26"/>
    <w:rsid w:val="00197123"/>
    <w:rsid w:val="001A078B"/>
    <w:rsid w:val="001A07D4"/>
    <w:rsid w:val="001A25E2"/>
    <w:rsid w:val="001A26B8"/>
    <w:rsid w:val="001A533F"/>
    <w:rsid w:val="001A598A"/>
    <w:rsid w:val="001A6289"/>
    <w:rsid w:val="001A6E0C"/>
    <w:rsid w:val="001B0254"/>
    <w:rsid w:val="001B06EC"/>
    <w:rsid w:val="001B167C"/>
    <w:rsid w:val="001B18F7"/>
    <w:rsid w:val="001B248B"/>
    <w:rsid w:val="001B2BD3"/>
    <w:rsid w:val="001B35F4"/>
    <w:rsid w:val="001B5E36"/>
    <w:rsid w:val="001B7983"/>
    <w:rsid w:val="001B7B38"/>
    <w:rsid w:val="001C0309"/>
    <w:rsid w:val="001C1CD8"/>
    <w:rsid w:val="001C25F3"/>
    <w:rsid w:val="001C773D"/>
    <w:rsid w:val="001C7A78"/>
    <w:rsid w:val="001C7B60"/>
    <w:rsid w:val="001D0336"/>
    <w:rsid w:val="001D19BE"/>
    <w:rsid w:val="001D238F"/>
    <w:rsid w:val="001D2564"/>
    <w:rsid w:val="001D2D92"/>
    <w:rsid w:val="001D2E10"/>
    <w:rsid w:val="001D42AC"/>
    <w:rsid w:val="001D444E"/>
    <w:rsid w:val="001D63BB"/>
    <w:rsid w:val="001E0D08"/>
    <w:rsid w:val="001E0DAF"/>
    <w:rsid w:val="001E1CBD"/>
    <w:rsid w:val="001E362D"/>
    <w:rsid w:val="001E381C"/>
    <w:rsid w:val="001E53A9"/>
    <w:rsid w:val="001E5473"/>
    <w:rsid w:val="001E60C3"/>
    <w:rsid w:val="001E6F60"/>
    <w:rsid w:val="001F2B0D"/>
    <w:rsid w:val="001F32FA"/>
    <w:rsid w:val="001F43A7"/>
    <w:rsid w:val="001F5DFB"/>
    <w:rsid w:val="001F7DF7"/>
    <w:rsid w:val="00201A91"/>
    <w:rsid w:val="002035BF"/>
    <w:rsid w:val="00203B95"/>
    <w:rsid w:val="0020597B"/>
    <w:rsid w:val="00206DF1"/>
    <w:rsid w:val="00207228"/>
    <w:rsid w:val="00210FAE"/>
    <w:rsid w:val="00210FBA"/>
    <w:rsid w:val="00213BD1"/>
    <w:rsid w:val="002140A6"/>
    <w:rsid w:val="0021662F"/>
    <w:rsid w:val="00216893"/>
    <w:rsid w:val="002206A7"/>
    <w:rsid w:val="00220CE0"/>
    <w:rsid w:val="00221924"/>
    <w:rsid w:val="00222D5C"/>
    <w:rsid w:val="00223A55"/>
    <w:rsid w:val="002257B6"/>
    <w:rsid w:val="002267D7"/>
    <w:rsid w:val="00227E67"/>
    <w:rsid w:val="002322CE"/>
    <w:rsid w:val="0023325D"/>
    <w:rsid w:val="00233DA1"/>
    <w:rsid w:val="00233E9E"/>
    <w:rsid w:val="002355AC"/>
    <w:rsid w:val="00237502"/>
    <w:rsid w:val="002375C9"/>
    <w:rsid w:val="00241098"/>
    <w:rsid w:val="002410B6"/>
    <w:rsid w:val="00241E0E"/>
    <w:rsid w:val="00241EE1"/>
    <w:rsid w:val="0024339C"/>
    <w:rsid w:val="00245DE0"/>
    <w:rsid w:val="00246DD2"/>
    <w:rsid w:val="0024721C"/>
    <w:rsid w:val="002475E5"/>
    <w:rsid w:val="0024765B"/>
    <w:rsid w:val="00247FEF"/>
    <w:rsid w:val="0025139E"/>
    <w:rsid w:val="002518F6"/>
    <w:rsid w:val="002519FD"/>
    <w:rsid w:val="00255BDD"/>
    <w:rsid w:val="0025624C"/>
    <w:rsid w:val="00256533"/>
    <w:rsid w:val="0025670E"/>
    <w:rsid w:val="00256BB8"/>
    <w:rsid w:val="00257304"/>
    <w:rsid w:val="002573AB"/>
    <w:rsid w:val="00260B7C"/>
    <w:rsid w:val="00262C5F"/>
    <w:rsid w:val="002635F9"/>
    <w:rsid w:val="00265526"/>
    <w:rsid w:val="00265C14"/>
    <w:rsid w:val="002667A2"/>
    <w:rsid w:val="00271D7F"/>
    <w:rsid w:val="00272235"/>
    <w:rsid w:val="002730D2"/>
    <w:rsid w:val="002734F7"/>
    <w:rsid w:val="002762AD"/>
    <w:rsid w:val="002773E7"/>
    <w:rsid w:val="00277708"/>
    <w:rsid w:val="00277848"/>
    <w:rsid w:val="00282F72"/>
    <w:rsid w:val="00283789"/>
    <w:rsid w:val="002848EA"/>
    <w:rsid w:val="00284B80"/>
    <w:rsid w:val="00290701"/>
    <w:rsid w:val="00294496"/>
    <w:rsid w:val="0029508A"/>
    <w:rsid w:val="00297A0B"/>
    <w:rsid w:val="002A0D97"/>
    <w:rsid w:val="002A1289"/>
    <w:rsid w:val="002A17D0"/>
    <w:rsid w:val="002A1C63"/>
    <w:rsid w:val="002A475C"/>
    <w:rsid w:val="002A4D97"/>
    <w:rsid w:val="002A5D20"/>
    <w:rsid w:val="002B05B8"/>
    <w:rsid w:val="002B05CD"/>
    <w:rsid w:val="002B0F89"/>
    <w:rsid w:val="002B1AE0"/>
    <w:rsid w:val="002B3C6B"/>
    <w:rsid w:val="002B3FEF"/>
    <w:rsid w:val="002B6A90"/>
    <w:rsid w:val="002B76D8"/>
    <w:rsid w:val="002C2D8B"/>
    <w:rsid w:val="002C2E6F"/>
    <w:rsid w:val="002C5A14"/>
    <w:rsid w:val="002C5D42"/>
    <w:rsid w:val="002C6AF7"/>
    <w:rsid w:val="002C7797"/>
    <w:rsid w:val="002C796F"/>
    <w:rsid w:val="002C7FA1"/>
    <w:rsid w:val="002D1B72"/>
    <w:rsid w:val="002D2304"/>
    <w:rsid w:val="002D29CA"/>
    <w:rsid w:val="002D332F"/>
    <w:rsid w:val="002D3786"/>
    <w:rsid w:val="002D3A8E"/>
    <w:rsid w:val="002D3AF5"/>
    <w:rsid w:val="002D48D1"/>
    <w:rsid w:val="002D66F7"/>
    <w:rsid w:val="002D7BF3"/>
    <w:rsid w:val="002D7DD1"/>
    <w:rsid w:val="002E1B30"/>
    <w:rsid w:val="002E220B"/>
    <w:rsid w:val="002E2820"/>
    <w:rsid w:val="002E4E4C"/>
    <w:rsid w:val="002E6D49"/>
    <w:rsid w:val="002E6D6B"/>
    <w:rsid w:val="002E6FF5"/>
    <w:rsid w:val="002F08CF"/>
    <w:rsid w:val="002F1FF5"/>
    <w:rsid w:val="002F207D"/>
    <w:rsid w:val="002F2CFB"/>
    <w:rsid w:val="002F6526"/>
    <w:rsid w:val="002F6A42"/>
    <w:rsid w:val="002F6B6D"/>
    <w:rsid w:val="002F7238"/>
    <w:rsid w:val="002F77DB"/>
    <w:rsid w:val="002F7DC8"/>
    <w:rsid w:val="003015F4"/>
    <w:rsid w:val="00301A06"/>
    <w:rsid w:val="00302147"/>
    <w:rsid w:val="003027B6"/>
    <w:rsid w:val="00302BA5"/>
    <w:rsid w:val="003039F1"/>
    <w:rsid w:val="00304C6B"/>
    <w:rsid w:val="00305E7F"/>
    <w:rsid w:val="00307AB2"/>
    <w:rsid w:val="00307ECE"/>
    <w:rsid w:val="00307F6C"/>
    <w:rsid w:val="00310323"/>
    <w:rsid w:val="003124B5"/>
    <w:rsid w:val="00314D1A"/>
    <w:rsid w:val="0031611A"/>
    <w:rsid w:val="003176BB"/>
    <w:rsid w:val="00317855"/>
    <w:rsid w:val="00320749"/>
    <w:rsid w:val="00320C7E"/>
    <w:rsid w:val="0032184C"/>
    <w:rsid w:val="00323189"/>
    <w:rsid w:val="0032449D"/>
    <w:rsid w:val="003248F1"/>
    <w:rsid w:val="003252AA"/>
    <w:rsid w:val="00325D2E"/>
    <w:rsid w:val="0032650F"/>
    <w:rsid w:val="0033182C"/>
    <w:rsid w:val="00332268"/>
    <w:rsid w:val="00332AEA"/>
    <w:rsid w:val="00332C36"/>
    <w:rsid w:val="00333307"/>
    <w:rsid w:val="00333516"/>
    <w:rsid w:val="003340E5"/>
    <w:rsid w:val="00334717"/>
    <w:rsid w:val="00337C32"/>
    <w:rsid w:val="00340600"/>
    <w:rsid w:val="00340CB1"/>
    <w:rsid w:val="003424D8"/>
    <w:rsid w:val="003441A9"/>
    <w:rsid w:val="0034487B"/>
    <w:rsid w:val="00344E2A"/>
    <w:rsid w:val="00345826"/>
    <w:rsid w:val="00345C58"/>
    <w:rsid w:val="003471B9"/>
    <w:rsid w:val="00347522"/>
    <w:rsid w:val="00347875"/>
    <w:rsid w:val="00347BCA"/>
    <w:rsid w:val="00350892"/>
    <w:rsid w:val="0035217E"/>
    <w:rsid w:val="00352A14"/>
    <w:rsid w:val="0035318A"/>
    <w:rsid w:val="00354781"/>
    <w:rsid w:val="0035579A"/>
    <w:rsid w:val="003567D8"/>
    <w:rsid w:val="00361E0F"/>
    <w:rsid w:val="00362560"/>
    <w:rsid w:val="00363A20"/>
    <w:rsid w:val="00363A87"/>
    <w:rsid w:val="0036542E"/>
    <w:rsid w:val="003667A3"/>
    <w:rsid w:val="00370D03"/>
    <w:rsid w:val="003718B5"/>
    <w:rsid w:val="003718BC"/>
    <w:rsid w:val="00371E46"/>
    <w:rsid w:val="0037212B"/>
    <w:rsid w:val="00372206"/>
    <w:rsid w:val="003723FE"/>
    <w:rsid w:val="00372EF5"/>
    <w:rsid w:val="00376A5E"/>
    <w:rsid w:val="00377DF9"/>
    <w:rsid w:val="00380A42"/>
    <w:rsid w:val="00382134"/>
    <w:rsid w:val="0038279F"/>
    <w:rsid w:val="0038399C"/>
    <w:rsid w:val="00383CA2"/>
    <w:rsid w:val="00385212"/>
    <w:rsid w:val="003912F8"/>
    <w:rsid w:val="0039485D"/>
    <w:rsid w:val="0039592B"/>
    <w:rsid w:val="00397C61"/>
    <w:rsid w:val="003A0044"/>
    <w:rsid w:val="003A0062"/>
    <w:rsid w:val="003A4DB1"/>
    <w:rsid w:val="003A4F6F"/>
    <w:rsid w:val="003A506C"/>
    <w:rsid w:val="003A663F"/>
    <w:rsid w:val="003A6A46"/>
    <w:rsid w:val="003B0453"/>
    <w:rsid w:val="003B283E"/>
    <w:rsid w:val="003B2F13"/>
    <w:rsid w:val="003B4EFD"/>
    <w:rsid w:val="003B59EF"/>
    <w:rsid w:val="003B5E71"/>
    <w:rsid w:val="003B60DD"/>
    <w:rsid w:val="003B6650"/>
    <w:rsid w:val="003B7DE8"/>
    <w:rsid w:val="003C144D"/>
    <w:rsid w:val="003C2F35"/>
    <w:rsid w:val="003C34FD"/>
    <w:rsid w:val="003C3711"/>
    <w:rsid w:val="003C59F2"/>
    <w:rsid w:val="003C62A1"/>
    <w:rsid w:val="003C63A4"/>
    <w:rsid w:val="003C6807"/>
    <w:rsid w:val="003C70F3"/>
    <w:rsid w:val="003C7445"/>
    <w:rsid w:val="003D0CAD"/>
    <w:rsid w:val="003D1930"/>
    <w:rsid w:val="003D37CE"/>
    <w:rsid w:val="003D41FB"/>
    <w:rsid w:val="003D59E9"/>
    <w:rsid w:val="003D5D4D"/>
    <w:rsid w:val="003D64EA"/>
    <w:rsid w:val="003D6794"/>
    <w:rsid w:val="003D7C53"/>
    <w:rsid w:val="003E09CB"/>
    <w:rsid w:val="003E183B"/>
    <w:rsid w:val="003E24EE"/>
    <w:rsid w:val="003E2DEE"/>
    <w:rsid w:val="003E3BBE"/>
    <w:rsid w:val="003E3C10"/>
    <w:rsid w:val="003E52DE"/>
    <w:rsid w:val="003E6C85"/>
    <w:rsid w:val="003E6C91"/>
    <w:rsid w:val="003E6F48"/>
    <w:rsid w:val="003F0855"/>
    <w:rsid w:val="003F1D0D"/>
    <w:rsid w:val="003F34C2"/>
    <w:rsid w:val="003F4754"/>
    <w:rsid w:val="003F493D"/>
    <w:rsid w:val="003F5255"/>
    <w:rsid w:val="00400047"/>
    <w:rsid w:val="00400131"/>
    <w:rsid w:val="00400975"/>
    <w:rsid w:val="00402CC5"/>
    <w:rsid w:val="00404F35"/>
    <w:rsid w:val="00405858"/>
    <w:rsid w:val="00405D0D"/>
    <w:rsid w:val="00405E0D"/>
    <w:rsid w:val="00406A5C"/>
    <w:rsid w:val="00407885"/>
    <w:rsid w:val="00407FE1"/>
    <w:rsid w:val="00411732"/>
    <w:rsid w:val="004122C6"/>
    <w:rsid w:val="0041377B"/>
    <w:rsid w:val="004152F2"/>
    <w:rsid w:val="0041645C"/>
    <w:rsid w:val="00416717"/>
    <w:rsid w:val="0041795D"/>
    <w:rsid w:val="0042006F"/>
    <w:rsid w:val="00420A0C"/>
    <w:rsid w:val="004227EB"/>
    <w:rsid w:val="00423467"/>
    <w:rsid w:val="004242D9"/>
    <w:rsid w:val="00424E57"/>
    <w:rsid w:val="00430490"/>
    <w:rsid w:val="004318C3"/>
    <w:rsid w:val="00432F1B"/>
    <w:rsid w:val="004340B8"/>
    <w:rsid w:val="0043459C"/>
    <w:rsid w:val="00434ECB"/>
    <w:rsid w:val="00435C4A"/>
    <w:rsid w:val="004378CE"/>
    <w:rsid w:val="004415F3"/>
    <w:rsid w:val="00442D42"/>
    <w:rsid w:val="00443EE5"/>
    <w:rsid w:val="00445235"/>
    <w:rsid w:val="0044560C"/>
    <w:rsid w:val="004474AE"/>
    <w:rsid w:val="00447BAC"/>
    <w:rsid w:val="00451CA6"/>
    <w:rsid w:val="00454838"/>
    <w:rsid w:val="00455CB5"/>
    <w:rsid w:val="0045614B"/>
    <w:rsid w:val="004617C9"/>
    <w:rsid w:val="004639CB"/>
    <w:rsid w:val="00463FD6"/>
    <w:rsid w:val="00464700"/>
    <w:rsid w:val="00466771"/>
    <w:rsid w:val="004669D0"/>
    <w:rsid w:val="004675D2"/>
    <w:rsid w:val="00467B44"/>
    <w:rsid w:val="00467EEF"/>
    <w:rsid w:val="004700DE"/>
    <w:rsid w:val="004706AB"/>
    <w:rsid w:val="00472221"/>
    <w:rsid w:val="004730E9"/>
    <w:rsid w:val="00477B42"/>
    <w:rsid w:val="0048067C"/>
    <w:rsid w:val="004806E9"/>
    <w:rsid w:val="0048091A"/>
    <w:rsid w:val="00481B36"/>
    <w:rsid w:val="00481C44"/>
    <w:rsid w:val="00481F0D"/>
    <w:rsid w:val="00487194"/>
    <w:rsid w:val="00487773"/>
    <w:rsid w:val="00490698"/>
    <w:rsid w:val="00491030"/>
    <w:rsid w:val="004920DA"/>
    <w:rsid w:val="00492B1A"/>
    <w:rsid w:val="0049684D"/>
    <w:rsid w:val="00497456"/>
    <w:rsid w:val="004A0C99"/>
    <w:rsid w:val="004A14F9"/>
    <w:rsid w:val="004A3F2D"/>
    <w:rsid w:val="004A4422"/>
    <w:rsid w:val="004A6094"/>
    <w:rsid w:val="004B0175"/>
    <w:rsid w:val="004B09FA"/>
    <w:rsid w:val="004B13FC"/>
    <w:rsid w:val="004B215F"/>
    <w:rsid w:val="004B368F"/>
    <w:rsid w:val="004B4207"/>
    <w:rsid w:val="004B43AE"/>
    <w:rsid w:val="004B4EEA"/>
    <w:rsid w:val="004B54D8"/>
    <w:rsid w:val="004C05EB"/>
    <w:rsid w:val="004C1165"/>
    <w:rsid w:val="004C2C09"/>
    <w:rsid w:val="004C3206"/>
    <w:rsid w:val="004C4BE5"/>
    <w:rsid w:val="004C57BF"/>
    <w:rsid w:val="004C6618"/>
    <w:rsid w:val="004C6D6F"/>
    <w:rsid w:val="004C754E"/>
    <w:rsid w:val="004C7EDB"/>
    <w:rsid w:val="004D0F72"/>
    <w:rsid w:val="004D1D13"/>
    <w:rsid w:val="004D3366"/>
    <w:rsid w:val="004D3948"/>
    <w:rsid w:val="004D3C6B"/>
    <w:rsid w:val="004D4F34"/>
    <w:rsid w:val="004D655D"/>
    <w:rsid w:val="004D7069"/>
    <w:rsid w:val="004E00FF"/>
    <w:rsid w:val="004E0814"/>
    <w:rsid w:val="004E1128"/>
    <w:rsid w:val="004E167B"/>
    <w:rsid w:val="004E26E0"/>
    <w:rsid w:val="004E3663"/>
    <w:rsid w:val="004E3B70"/>
    <w:rsid w:val="004E3B73"/>
    <w:rsid w:val="004E4734"/>
    <w:rsid w:val="004E6C4B"/>
    <w:rsid w:val="004F0971"/>
    <w:rsid w:val="004F1253"/>
    <w:rsid w:val="004F1F10"/>
    <w:rsid w:val="004F342F"/>
    <w:rsid w:val="004F4896"/>
    <w:rsid w:val="004F5B8E"/>
    <w:rsid w:val="004F6B0C"/>
    <w:rsid w:val="004F6F03"/>
    <w:rsid w:val="0050115A"/>
    <w:rsid w:val="00501B22"/>
    <w:rsid w:val="00502B09"/>
    <w:rsid w:val="0050310E"/>
    <w:rsid w:val="00503C03"/>
    <w:rsid w:val="00504770"/>
    <w:rsid w:val="00505541"/>
    <w:rsid w:val="00506AC5"/>
    <w:rsid w:val="00506ECD"/>
    <w:rsid w:val="00512BDB"/>
    <w:rsid w:val="00516306"/>
    <w:rsid w:val="005170F0"/>
    <w:rsid w:val="00517A30"/>
    <w:rsid w:val="00517C35"/>
    <w:rsid w:val="00520485"/>
    <w:rsid w:val="00520D8D"/>
    <w:rsid w:val="005213E8"/>
    <w:rsid w:val="00521AEA"/>
    <w:rsid w:val="00521DBA"/>
    <w:rsid w:val="00521F18"/>
    <w:rsid w:val="00523E09"/>
    <w:rsid w:val="00524791"/>
    <w:rsid w:val="00526257"/>
    <w:rsid w:val="00530B99"/>
    <w:rsid w:val="00531291"/>
    <w:rsid w:val="005319FA"/>
    <w:rsid w:val="00534B09"/>
    <w:rsid w:val="00534C84"/>
    <w:rsid w:val="00542C23"/>
    <w:rsid w:val="0054389F"/>
    <w:rsid w:val="00543C6F"/>
    <w:rsid w:val="00544190"/>
    <w:rsid w:val="005446F3"/>
    <w:rsid w:val="0054475C"/>
    <w:rsid w:val="00545551"/>
    <w:rsid w:val="005456EB"/>
    <w:rsid w:val="005457B6"/>
    <w:rsid w:val="00545AEC"/>
    <w:rsid w:val="00550BC4"/>
    <w:rsid w:val="00550E7C"/>
    <w:rsid w:val="00551457"/>
    <w:rsid w:val="00551C3A"/>
    <w:rsid w:val="00553AF3"/>
    <w:rsid w:val="00554E60"/>
    <w:rsid w:val="005555CA"/>
    <w:rsid w:val="005600DC"/>
    <w:rsid w:val="00564363"/>
    <w:rsid w:val="005647A9"/>
    <w:rsid w:val="00564A1B"/>
    <w:rsid w:val="00564C7B"/>
    <w:rsid w:val="00567A4B"/>
    <w:rsid w:val="00570052"/>
    <w:rsid w:val="00570856"/>
    <w:rsid w:val="00577A6B"/>
    <w:rsid w:val="00580FE8"/>
    <w:rsid w:val="00581FAF"/>
    <w:rsid w:val="00584A98"/>
    <w:rsid w:val="00585ACB"/>
    <w:rsid w:val="0058718E"/>
    <w:rsid w:val="0058737B"/>
    <w:rsid w:val="00587407"/>
    <w:rsid w:val="0058755C"/>
    <w:rsid w:val="00591824"/>
    <w:rsid w:val="00593988"/>
    <w:rsid w:val="005951AD"/>
    <w:rsid w:val="005955DB"/>
    <w:rsid w:val="00595D52"/>
    <w:rsid w:val="0059639D"/>
    <w:rsid w:val="005979D8"/>
    <w:rsid w:val="005A00EB"/>
    <w:rsid w:val="005A0683"/>
    <w:rsid w:val="005A0729"/>
    <w:rsid w:val="005A0D97"/>
    <w:rsid w:val="005A35D4"/>
    <w:rsid w:val="005A3C07"/>
    <w:rsid w:val="005A3D40"/>
    <w:rsid w:val="005A52DC"/>
    <w:rsid w:val="005B0119"/>
    <w:rsid w:val="005B1341"/>
    <w:rsid w:val="005B1601"/>
    <w:rsid w:val="005B189B"/>
    <w:rsid w:val="005B3768"/>
    <w:rsid w:val="005B4E47"/>
    <w:rsid w:val="005B5367"/>
    <w:rsid w:val="005B5378"/>
    <w:rsid w:val="005B5F48"/>
    <w:rsid w:val="005B7925"/>
    <w:rsid w:val="005C10A5"/>
    <w:rsid w:val="005C1E0B"/>
    <w:rsid w:val="005C36C2"/>
    <w:rsid w:val="005C3B7B"/>
    <w:rsid w:val="005C56B4"/>
    <w:rsid w:val="005C7BC8"/>
    <w:rsid w:val="005D110A"/>
    <w:rsid w:val="005D19CD"/>
    <w:rsid w:val="005D2033"/>
    <w:rsid w:val="005D3534"/>
    <w:rsid w:val="005D5713"/>
    <w:rsid w:val="005D7A07"/>
    <w:rsid w:val="005E046E"/>
    <w:rsid w:val="005E0762"/>
    <w:rsid w:val="005E287A"/>
    <w:rsid w:val="005E44D9"/>
    <w:rsid w:val="005E5D4F"/>
    <w:rsid w:val="005E6DAD"/>
    <w:rsid w:val="005E6E27"/>
    <w:rsid w:val="005F0335"/>
    <w:rsid w:val="005F1BD9"/>
    <w:rsid w:val="005F3385"/>
    <w:rsid w:val="005F3F5B"/>
    <w:rsid w:val="005F4D02"/>
    <w:rsid w:val="005F59AF"/>
    <w:rsid w:val="005F5E5C"/>
    <w:rsid w:val="005F7053"/>
    <w:rsid w:val="005F72BD"/>
    <w:rsid w:val="005F72F1"/>
    <w:rsid w:val="005F7F47"/>
    <w:rsid w:val="0060047F"/>
    <w:rsid w:val="00602323"/>
    <w:rsid w:val="006071BF"/>
    <w:rsid w:val="006072C5"/>
    <w:rsid w:val="00610DF8"/>
    <w:rsid w:val="00615C69"/>
    <w:rsid w:val="0061609E"/>
    <w:rsid w:val="00617849"/>
    <w:rsid w:val="006201DC"/>
    <w:rsid w:val="00620845"/>
    <w:rsid w:val="00622470"/>
    <w:rsid w:val="00622F2B"/>
    <w:rsid w:val="00623CB7"/>
    <w:rsid w:val="0062603A"/>
    <w:rsid w:val="00626CFE"/>
    <w:rsid w:val="00627A4A"/>
    <w:rsid w:val="0063043B"/>
    <w:rsid w:val="00630C37"/>
    <w:rsid w:val="006314F3"/>
    <w:rsid w:val="006320BB"/>
    <w:rsid w:val="0063234E"/>
    <w:rsid w:val="006326EA"/>
    <w:rsid w:val="00632907"/>
    <w:rsid w:val="006334F8"/>
    <w:rsid w:val="00634446"/>
    <w:rsid w:val="00635A40"/>
    <w:rsid w:val="00636691"/>
    <w:rsid w:val="00636BB0"/>
    <w:rsid w:val="00637057"/>
    <w:rsid w:val="00637341"/>
    <w:rsid w:val="0064095C"/>
    <w:rsid w:val="006412BD"/>
    <w:rsid w:val="006423FF"/>
    <w:rsid w:val="00644B05"/>
    <w:rsid w:val="0064527B"/>
    <w:rsid w:val="00645282"/>
    <w:rsid w:val="0064565C"/>
    <w:rsid w:val="00645B3E"/>
    <w:rsid w:val="0064744E"/>
    <w:rsid w:val="00647CAA"/>
    <w:rsid w:val="00650459"/>
    <w:rsid w:val="00652A80"/>
    <w:rsid w:val="00653291"/>
    <w:rsid w:val="0065359E"/>
    <w:rsid w:val="006538B9"/>
    <w:rsid w:val="00654466"/>
    <w:rsid w:val="00655421"/>
    <w:rsid w:val="0065581A"/>
    <w:rsid w:val="00660DFA"/>
    <w:rsid w:val="00665A4E"/>
    <w:rsid w:val="00665AEA"/>
    <w:rsid w:val="00666596"/>
    <w:rsid w:val="00667D2A"/>
    <w:rsid w:val="00670F56"/>
    <w:rsid w:val="0067188C"/>
    <w:rsid w:val="006718B0"/>
    <w:rsid w:val="00671F7C"/>
    <w:rsid w:val="00673031"/>
    <w:rsid w:val="006738C4"/>
    <w:rsid w:val="00673A69"/>
    <w:rsid w:val="00673EA4"/>
    <w:rsid w:val="00674D86"/>
    <w:rsid w:val="006751C0"/>
    <w:rsid w:val="006764BB"/>
    <w:rsid w:val="00681BBE"/>
    <w:rsid w:val="00682500"/>
    <w:rsid w:val="00682D70"/>
    <w:rsid w:val="006852A3"/>
    <w:rsid w:val="00686667"/>
    <w:rsid w:val="006874F7"/>
    <w:rsid w:val="006875D5"/>
    <w:rsid w:val="00691CAC"/>
    <w:rsid w:val="0069260E"/>
    <w:rsid w:val="0069294C"/>
    <w:rsid w:val="00694157"/>
    <w:rsid w:val="00695841"/>
    <w:rsid w:val="00696A4D"/>
    <w:rsid w:val="006972C0"/>
    <w:rsid w:val="006A15FC"/>
    <w:rsid w:val="006A24FC"/>
    <w:rsid w:val="006A3C50"/>
    <w:rsid w:val="006A76EC"/>
    <w:rsid w:val="006A7AF5"/>
    <w:rsid w:val="006B0831"/>
    <w:rsid w:val="006B16A6"/>
    <w:rsid w:val="006B18DA"/>
    <w:rsid w:val="006B2920"/>
    <w:rsid w:val="006B3B48"/>
    <w:rsid w:val="006B3D7E"/>
    <w:rsid w:val="006B54E7"/>
    <w:rsid w:val="006C12A3"/>
    <w:rsid w:val="006C1C27"/>
    <w:rsid w:val="006C23F3"/>
    <w:rsid w:val="006C2788"/>
    <w:rsid w:val="006C2A09"/>
    <w:rsid w:val="006C3578"/>
    <w:rsid w:val="006C3659"/>
    <w:rsid w:val="006C434B"/>
    <w:rsid w:val="006C501A"/>
    <w:rsid w:val="006C5678"/>
    <w:rsid w:val="006C7E36"/>
    <w:rsid w:val="006D041B"/>
    <w:rsid w:val="006D1651"/>
    <w:rsid w:val="006D24DB"/>
    <w:rsid w:val="006D24F2"/>
    <w:rsid w:val="006D4DD6"/>
    <w:rsid w:val="006D7237"/>
    <w:rsid w:val="006D750B"/>
    <w:rsid w:val="006E0002"/>
    <w:rsid w:val="006E09BE"/>
    <w:rsid w:val="006E0A5C"/>
    <w:rsid w:val="006E202C"/>
    <w:rsid w:val="006E23CE"/>
    <w:rsid w:val="006E277C"/>
    <w:rsid w:val="006E3522"/>
    <w:rsid w:val="006E3A27"/>
    <w:rsid w:val="006E4254"/>
    <w:rsid w:val="006E45C4"/>
    <w:rsid w:val="006E4923"/>
    <w:rsid w:val="006E61E0"/>
    <w:rsid w:val="006E6888"/>
    <w:rsid w:val="006F0916"/>
    <w:rsid w:val="006F0EF1"/>
    <w:rsid w:val="006F28F0"/>
    <w:rsid w:val="006F2BB4"/>
    <w:rsid w:val="006F4ED4"/>
    <w:rsid w:val="006F5CEC"/>
    <w:rsid w:val="006F6A83"/>
    <w:rsid w:val="006F7266"/>
    <w:rsid w:val="006F779E"/>
    <w:rsid w:val="007006DA"/>
    <w:rsid w:val="0070188E"/>
    <w:rsid w:val="007040C8"/>
    <w:rsid w:val="00704539"/>
    <w:rsid w:val="00705113"/>
    <w:rsid w:val="007051A6"/>
    <w:rsid w:val="00705430"/>
    <w:rsid w:val="007055D8"/>
    <w:rsid w:val="00706662"/>
    <w:rsid w:val="00706B39"/>
    <w:rsid w:val="00713278"/>
    <w:rsid w:val="007143BF"/>
    <w:rsid w:val="0071449B"/>
    <w:rsid w:val="00714A30"/>
    <w:rsid w:val="007201E6"/>
    <w:rsid w:val="00721765"/>
    <w:rsid w:val="00721848"/>
    <w:rsid w:val="0072282E"/>
    <w:rsid w:val="00723984"/>
    <w:rsid w:val="0072473A"/>
    <w:rsid w:val="00724B17"/>
    <w:rsid w:val="00725640"/>
    <w:rsid w:val="00726309"/>
    <w:rsid w:val="0072791F"/>
    <w:rsid w:val="00727DC3"/>
    <w:rsid w:val="00734586"/>
    <w:rsid w:val="00743052"/>
    <w:rsid w:val="00743203"/>
    <w:rsid w:val="0074346A"/>
    <w:rsid w:val="00743503"/>
    <w:rsid w:val="00743936"/>
    <w:rsid w:val="00744CDD"/>
    <w:rsid w:val="00744EA1"/>
    <w:rsid w:val="00745249"/>
    <w:rsid w:val="007456A7"/>
    <w:rsid w:val="00745A28"/>
    <w:rsid w:val="00746107"/>
    <w:rsid w:val="007466FF"/>
    <w:rsid w:val="00747E24"/>
    <w:rsid w:val="00750794"/>
    <w:rsid w:val="007518CF"/>
    <w:rsid w:val="0075340A"/>
    <w:rsid w:val="0075421D"/>
    <w:rsid w:val="0075705F"/>
    <w:rsid w:val="00757C75"/>
    <w:rsid w:val="00760F1B"/>
    <w:rsid w:val="007632CF"/>
    <w:rsid w:val="00764462"/>
    <w:rsid w:val="00764C92"/>
    <w:rsid w:val="007667F2"/>
    <w:rsid w:val="00767F4C"/>
    <w:rsid w:val="007700C9"/>
    <w:rsid w:val="007706BF"/>
    <w:rsid w:val="00771983"/>
    <w:rsid w:val="00771FF1"/>
    <w:rsid w:val="007720D6"/>
    <w:rsid w:val="007724A5"/>
    <w:rsid w:val="00772838"/>
    <w:rsid w:val="007728EA"/>
    <w:rsid w:val="00774373"/>
    <w:rsid w:val="007756CA"/>
    <w:rsid w:val="0077753E"/>
    <w:rsid w:val="00781594"/>
    <w:rsid w:val="00781DCF"/>
    <w:rsid w:val="007834CC"/>
    <w:rsid w:val="00783B6E"/>
    <w:rsid w:val="00786D23"/>
    <w:rsid w:val="00787249"/>
    <w:rsid w:val="00790D58"/>
    <w:rsid w:val="00791FB8"/>
    <w:rsid w:val="00793430"/>
    <w:rsid w:val="0079425B"/>
    <w:rsid w:val="007949DE"/>
    <w:rsid w:val="00794ED6"/>
    <w:rsid w:val="007964E7"/>
    <w:rsid w:val="00796D9F"/>
    <w:rsid w:val="00796FDE"/>
    <w:rsid w:val="007A3994"/>
    <w:rsid w:val="007A44CE"/>
    <w:rsid w:val="007A4737"/>
    <w:rsid w:val="007A4B9B"/>
    <w:rsid w:val="007A5CE1"/>
    <w:rsid w:val="007A5D62"/>
    <w:rsid w:val="007A6715"/>
    <w:rsid w:val="007A73A4"/>
    <w:rsid w:val="007B3D6E"/>
    <w:rsid w:val="007B619E"/>
    <w:rsid w:val="007B7DCF"/>
    <w:rsid w:val="007C0C77"/>
    <w:rsid w:val="007C3342"/>
    <w:rsid w:val="007C3382"/>
    <w:rsid w:val="007C38FE"/>
    <w:rsid w:val="007C4F09"/>
    <w:rsid w:val="007C6BDB"/>
    <w:rsid w:val="007C6C28"/>
    <w:rsid w:val="007C6F8F"/>
    <w:rsid w:val="007D02AC"/>
    <w:rsid w:val="007D17D4"/>
    <w:rsid w:val="007D2E0A"/>
    <w:rsid w:val="007D3E21"/>
    <w:rsid w:val="007D47FB"/>
    <w:rsid w:val="007D545C"/>
    <w:rsid w:val="007D5DA5"/>
    <w:rsid w:val="007D723D"/>
    <w:rsid w:val="007D75C4"/>
    <w:rsid w:val="007E1770"/>
    <w:rsid w:val="007E2E3F"/>
    <w:rsid w:val="007E59C2"/>
    <w:rsid w:val="007E5B4D"/>
    <w:rsid w:val="007E6F50"/>
    <w:rsid w:val="007E73D0"/>
    <w:rsid w:val="007E7D3F"/>
    <w:rsid w:val="007F1E8A"/>
    <w:rsid w:val="007F2669"/>
    <w:rsid w:val="007F27BB"/>
    <w:rsid w:val="007F2B07"/>
    <w:rsid w:val="007F3823"/>
    <w:rsid w:val="007F7C07"/>
    <w:rsid w:val="00800E7C"/>
    <w:rsid w:val="00801D49"/>
    <w:rsid w:val="0080355A"/>
    <w:rsid w:val="0080421F"/>
    <w:rsid w:val="00804435"/>
    <w:rsid w:val="0080505F"/>
    <w:rsid w:val="008078EB"/>
    <w:rsid w:val="00807962"/>
    <w:rsid w:val="008100B8"/>
    <w:rsid w:val="008111B6"/>
    <w:rsid w:val="00811416"/>
    <w:rsid w:val="00811ED8"/>
    <w:rsid w:val="00812334"/>
    <w:rsid w:val="00812F3F"/>
    <w:rsid w:val="00813581"/>
    <w:rsid w:val="00813FED"/>
    <w:rsid w:val="00814AE0"/>
    <w:rsid w:val="008154EE"/>
    <w:rsid w:val="008155FF"/>
    <w:rsid w:val="00815A28"/>
    <w:rsid w:val="008162A7"/>
    <w:rsid w:val="00816528"/>
    <w:rsid w:val="00816835"/>
    <w:rsid w:val="00817D09"/>
    <w:rsid w:val="00820734"/>
    <w:rsid w:val="0082218F"/>
    <w:rsid w:val="00822985"/>
    <w:rsid w:val="00824AD3"/>
    <w:rsid w:val="00824D27"/>
    <w:rsid w:val="00825287"/>
    <w:rsid w:val="0082671E"/>
    <w:rsid w:val="0083265C"/>
    <w:rsid w:val="00834842"/>
    <w:rsid w:val="008348E9"/>
    <w:rsid w:val="00834F7F"/>
    <w:rsid w:val="008371CB"/>
    <w:rsid w:val="008403D2"/>
    <w:rsid w:val="008411E1"/>
    <w:rsid w:val="0084169A"/>
    <w:rsid w:val="008418EE"/>
    <w:rsid w:val="00841B07"/>
    <w:rsid w:val="00844343"/>
    <w:rsid w:val="008447AE"/>
    <w:rsid w:val="0084509B"/>
    <w:rsid w:val="008462F5"/>
    <w:rsid w:val="00852D97"/>
    <w:rsid w:val="00853F5A"/>
    <w:rsid w:val="00854332"/>
    <w:rsid w:val="008549B0"/>
    <w:rsid w:val="0085587F"/>
    <w:rsid w:val="00860AE4"/>
    <w:rsid w:val="00861540"/>
    <w:rsid w:val="008625B7"/>
    <w:rsid w:val="00863007"/>
    <w:rsid w:val="00863416"/>
    <w:rsid w:val="0086741B"/>
    <w:rsid w:val="00867BC2"/>
    <w:rsid w:val="008712CC"/>
    <w:rsid w:val="00871385"/>
    <w:rsid w:val="008726A4"/>
    <w:rsid w:val="00872744"/>
    <w:rsid w:val="008736E8"/>
    <w:rsid w:val="0087389C"/>
    <w:rsid w:val="008741DC"/>
    <w:rsid w:val="008747BB"/>
    <w:rsid w:val="00876A10"/>
    <w:rsid w:val="00876AEE"/>
    <w:rsid w:val="00876C8E"/>
    <w:rsid w:val="0088176A"/>
    <w:rsid w:val="008827BA"/>
    <w:rsid w:val="00882F60"/>
    <w:rsid w:val="00883558"/>
    <w:rsid w:val="008840A2"/>
    <w:rsid w:val="00886C4B"/>
    <w:rsid w:val="00890FF9"/>
    <w:rsid w:val="00892D56"/>
    <w:rsid w:val="00893EB1"/>
    <w:rsid w:val="00895152"/>
    <w:rsid w:val="00896071"/>
    <w:rsid w:val="00896430"/>
    <w:rsid w:val="00896746"/>
    <w:rsid w:val="008A0A96"/>
    <w:rsid w:val="008A16B2"/>
    <w:rsid w:val="008A2086"/>
    <w:rsid w:val="008A348A"/>
    <w:rsid w:val="008A4D17"/>
    <w:rsid w:val="008A5B8A"/>
    <w:rsid w:val="008A6781"/>
    <w:rsid w:val="008B191E"/>
    <w:rsid w:val="008B293C"/>
    <w:rsid w:val="008B398D"/>
    <w:rsid w:val="008B418B"/>
    <w:rsid w:val="008B5384"/>
    <w:rsid w:val="008B5CFF"/>
    <w:rsid w:val="008B6D7D"/>
    <w:rsid w:val="008C1578"/>
    <w:rsid w:val="008C25C1"/>
    <w:rsid w:val="008C357C"/>
    <w:rsid w:val="008C5953"/>
    <w:rsid w:val="008D00A6"/>
    <w:rsid w:val="008D0F98"/>
    <w:rsid w:val="008D2608"/>
    <w:rsid w:val="008D260E"/>
    <w:rsid w:val="008D306A"/>
    <w:rsid w:val="008D3D05"/>
    <w:rsid w:val="008D3D62"/>
    <w:rsid w:val="008D45E3"/>
    <w:rsid w:val="008D4ECA"/>
    <w:rsid w:val="008D63CD"/>
    <w:rsid w:val="008D76EF"/>
    <w:rsid w:val="008E031A"/>
    <w:rsid w:val="008E1C49"/>
    <w:rsid w:val="008E406A"/>
    <w:rsid w:val="008E4630"/>
    <w:rsid w:val="008E5505"/>
    <w:rsid w:val="008E585F"/>
    <w:rsid w:val="008E6077"/>
    <w:rsid w:val="008E62CB"/>
    <w:rsid w:val="008E719C"/>
    <w:rsid w:val="008E76F1"/>
    <w:rsid w:val="008F0F27"/>
    <w:rsid w:val="008F1EC7"/>
    <w:rsid w:val="008F31E0"/>
    <w:rsid w:val="008F32A7"/>
    <w:rsid w:val="008F6865"/>
    <w:rsid w:val="008F734B"/>
    <w:rsid w:val="008F768C"/>
    <w:rsid w:val="009008CC"/>
    <w:rsid w:val="0090156D"/>
    <w:rsid w:val="00902413"/>
    <w:rsid w:val="00902647"/>
    <w:rsid w:val="0090305F"/>
    <w:rsid w:val="00904C2E"/>
    <w:rsid w:val="00905E8D"/>
    <w:rsid w:val="00906E75"/>
    <w:rsid w:val="009100CE"/>
    <w:rsid w:val="00910F16"/>
    <w:rsid w:val="009125E9"/>
    <w:rsid w:val="00912A4A"/>
    <w:rsid w:val="00912C24"/>
    <w:rsid w:val="00915743"/>
    <w:rsid w:val="00915A5D"/>
    <w:rsid w:val="009167B2"/>
    <w:rsid w:val="00916C67"/>
    <w:rsid w:val="009177DC"/>
    <w:rsid w:val="0092044C"/>
    <w:rsid w:val="00921BF1"/>
    <w:rsid w:val="00922389"/>
    <w:rsid w:val="00924A80"/>
    <w:rsid w:val="00925361"/>
    <w:rsid w:val="00926305"/>
    <w:rsid w:val="00926C3B"/>
    <w:rsid w:val="00927DE0"/>
    <w:rsid w:val="0093028C"/>
    <w:rsid w:val="0093218C"/>
    <w:rsid w:val="00932C30"/>
    <w:rsid w:val="0093322B"/>
    <w:rsid w:val="0093359F"/>
    <w:rsid w:val="009342B3"/>
    <w:rsid w:val="00935DA7"/>
    <w:rsid w:val="00935E3D"/>
    <w:rsid w:val="00936FCA"/>
    <w:rsid w:val="009377C0"/>
    <w:rsid w:val="0093795B"/>
    <w:rsid w:val="00937BC3"/>
    <w:rsid w:val="00940946"/>
    <w:rsid w:val="0094195A"/>
    <w:rsid w:val="00941A01"/>
    <w:rsid w:val="00943254"/>
    <w:rsid w:val="00943332"/>
    <w:rsid w:val="00944B5E"/>
    <w:rsid w:val="00945145"/>
    <w:rsid w:val="00945185"/>
    <w:rsid w:val="00946886"/>
    <w:rsid w:val="0095193F"/>
    <w:rsid w:val="009545F7"/>
    <w:rsid w:val="00954CE5"/>
    <w:rsid w:val="00955A93"/>
    <w:rsid w:val="00955E07"/>
    <w:rsid w:val="009568E1"/>
    <w:rsid w:val="00962898"/>
    <w:rsid w:val="00962FBF"/>
    <w:rsid w:val="00963B6C"/>
    <w:rsid w:val="009642E9"/>
    <w:rsid w:val="009708CA"/>
    <w:rsid w:val="009712C5"/>
    <w:rsid w:val="0097158B"/>
    <w:rsid w:val="0097197B"/>
    <w:rsid w:val="00972A9C"/>
    <w:rsid w:val="00972EF3"/>
    <w:rsid w:val="0097307B"/>
    <w:rsid w:val="00974122"/>
    <w:rsid w:val="00974DB7"/>
    <w:rsid w:val="009778C0"/>
    <w:rsid w:val="00981BDD"/>
    <w:rsid w:val="0098263E"/>
    <w:rsid w:val="00983DBA"/>
    <w:rsid w:val="00986C28"/>
    <w:rsid w:val="00987356"/>
    <w:rsid w:val="00990131"/>
    <w:rsid w:val="00990DC5"/>
    <w:rsid w:val="00992CE8"/>
    <w:rsid w:val="00993978"/>
    <w:rsid w:val="00993CB1"/>
    <w:rsid w:val="00994D8D"/>
    <w:rsid w:val="0099520E"/>
    <w:rsid w:val="00997730"/>
    <w:rsid w:val="009A01EE"/>
    <w:rsid w:val="009A119C"/>
    <w:rsid w:val="009A1850"/>
    <w:rsid w:val="009A1EEB"/>
    <w:rsid w:val="009A445D"/>
    <w:rsid w:val="009A4DFA"/>
    <w:rsid w:val="009A54F1"/>
    <w:rsid w:val="009A5C25"/>
    <w:rsid w:val="009A5F28"/>
    <w:rsid w:val="009A6584"/>
    <w:rsid w:val="009B502C"/>
    <w:rsid w:val="009B5993"/>
    <w:rsid w:val="009B5A8D"/>
    <w:rsid w:val="009B6C1A"/>
    <w:rsid w:val="009C1D8F"/>
    <w:rsid w:val="009C22FF"/>
    <w:rsid w:val="009C500F"/>
    <w:rsid w:val="009C57D9"/>
    <w:rsid w:val="009C5B50"/>
    <w:rsid w:val="009C7124"/>
    <w:rsid w:val="009D0068"/>
    <w:rsid w:val="009D03F0"/>
    <w:rsid w:val="009D0696"/>
    <w:rsid w:val="009D13A7"/>
    <w:rsid w:val="009D346D"/>
    <w:rsid w:val="009E17CA"/>
    <w:rsid w:val="009E1B13"/>
    <w:rsid w:val="009E5D25"/>
    <w:rsid w:val="009E6F16"/>
    <w:rsid w:val="009F0C02"/>
    <w:rsid w:val="009F1458"/>
    <w:rsid w:val="009F21AB"/>
    <w:rsid w:val="009F3110"/>
    <w:rsid w:val="009F3C13"/>
    <w:rsid w:val="009F3E8F"/>
    <w:rsid w:val="00A01F53"/>
    <w:rsid w:val="00A02202"/>
    <w:rsid w:val="00A03BEA"/>
    <w:rsid w:val="00A043B6"/>
    <w:rsid w:val="00A059ED"/>
    <w:rsid w:val="00A05D19"/>
    <w:rsid w:val="00A07DF4"/>
    <w:rsid w:val="00A07E10"/>
    <w:rsid w:val="00A131F3"/>
    <w:rsid w:val="00A1347C"/>
    <w:rsid w:val="00A14915"/>
    <w:rsid w:val="00A154F0"/>
    <w:rsid w:val="00A229B8"/>
    <w:rsid w:val="00A2401A"/>
    <w:rsid w:val="00A2480A"/>
    <w:rsid w:val="00A249EA"/>
    <w:rsid w:val="00A25328"/>
    <w:rsid w:val="00A26039"/>
    <w:rsid w:val="00A263D0"/>
    <w:rsid w:val="00A308DD"/>
    <w:rsid w:val="00A31F66"/>
    <w:rsid w:val="00A32978"/>
    <w:rsid w:val="00A3355A"/>
    <w:rsid w:val="00A35E40"/>
    <w:rsid w:val="00A3672A"/>
    <w:rsid w:val="00A4026A"/>
    <w:rsid w:val="00A404FE"/>
    <w:rsid w:val="00A41069"/>
    <w:rsid w:val="00A41075"/>
    <w:rsid w:val="00A416A7"/>
    <w:rsid w:val="00A4331A"/>
    <w:rsid w:val="00A43840"/>
    <w:rsid w:val="00A45936"/>
    <w:rsid w:val="00A46956"/>
    <w:rsid w:val="00A512B8"/>
    <w:rsid w:val="00A532A4"/>
    <w:rsid w:val="00A5758A"/>
    <w:rsid w:val="00A600D0"/>
    <w:rsid w:val="00A61F2C"/>
    <w:rsid w:val="00A62CE5"/>
    <w:rsid w:val="00A642EC"/>
    <w:rsid w:val="00A6591D"/>
    <w:rsid w:val="00A65CF6"/>
    <w:rsid w:val="00A67AC2"/>
    <w:rsid w:val="00A70361"/>
    <w:rsid w:val="00A70CA3"/>
    <w:rsid w:val="00A7188C"/>
    <w:rsid w:val="00A727A3"/>
    <w:rsid w:val="00A73132"/>
    <w:rsid w:val="00A73757"/>
    <w:rsid w:val="00A756B2"/>
    <w:rsid w:val="00A76617"/>
    <w:rsid w:val="00A77CD9"/>
    <w:rsid w:val="00A80A3F"/>
    <w:rsid w:val="00A80D4B"/>
    <w:rsid w:val="00A820E9"/>
    <w:rsid w:val="00A82E39"/>
    <w:rsid w:val="00A83BFC"/>
    <w:rsid w:val="00A85A04"/>
    <w:rsid w:val="00A85C18"/>
    <w:rsid w:val="00A874D7"/>
    <w:rsid w:val="00A90411"/>
    <w:rsid w:val="00A90B20"/>
    <w:rsid w:val="00A90FA4"/>
    <w:rsid w:val="00A9188F"/>
    <w:rsid w:val="00A91FA5"/>
    <w:rsid w:val="00A9247C"/>
    <w:rsid w:val="00A92F30"/>
    <w:rsid w:val="00A938EC"/>
    <w:rsid w:val="00A956DD"/>
    <w:rsid w:val="00A97041"/>
    <w:rsid w:val="00A97763"/>
    <w:rsid w:val="00AA2198"/>
    <w:rsid w:val="00AA2352"/>
    <w:rsid w:val="00AA2530"/>
    <w:rsid w:val="00AA2DF9"/>
    <w:rsid w:val="00AA5061"/>
    <w:rsid w:val="00AA6041"/>
    <w:rsid w:val="00AB0530"/>
    <w:rsid w:val="00AB0799"/>
    <w:rsid w:val="00AB17BB"/>
    <w:rsid w:val="00AB2B2E"/>
    <w:rsid w:val="00AB44BF"/>
    <w:rsid w:val="00AB4CE5"/>
    <w:rsid w:val="00AB4D97"/>
    <w:rsid w:val="00AB68E5"/>
    <w:rsid w:val="00AC0C71"/>
    <w:rsid w:val="00AC3B91"/>
    <w:rsid w:val="00AC51C3"/>
    <w:rsid w:val="00AC7E18"/>
    <w:rsid w:val="00AD0108"/>
    <w:rsid w:val="00AD04DF"/>
    <w:rsid w:val="00AD11C1"/>
    <w:rsid w:val="00AD43E7"/>
    <w:rsid w:val="00AD4C24"/>
    <w:rsid w:val="00AE1599"/>
    <w:rsid w:val="00AE16C3"/>
    <w:rsid w:val="00AE1DF2"/>
    <w:rsid w:val="00AE2760"/>
    <w:rsid w:val="00AE3005"/>
    <w:rsid w:val="00AE79C2"/>
    <w:rsid w:val="00AE7B39"/>
    <w:rsid w:val="00AF025C"/>
    <w:rsid w:val="00AF0E4D"/>
    <w:rsid w:val="00AF17E4"/>
    <w:rsid w:val="00AF1AE6"/>
    <w:rsid w:val="00AF2C31"/>
    <w:rsid w:val="00AF3A0B"/>
    <w:rsid w:val="00AF4913"/>
    <w:rsid w:val="00AF4F9D"/>
    <w:rsid w:val="00AF66CF"/>
    <w:rsid w:val="00AF7263"/>
    <w:rsid w:val="00AF7EF1"/>
    <w:rsid w:val="00B01513"/>
    <w:rsid w:val="00B01CBA"/>
    <w:rsid w:val="00B02BAE"/>
    <w:rsid w:val="00B03132"/>
    <w:rsid w:val="00B03992"/>
    <w:rsid w:val="00B04471"/>
    <w:rsid w:val="00B048A2"/>
    <w:rsid w:val="00B05E31"/>
    <w:rsid w:val="00B06A26"/>
    <w:rsid w:val="00B124BA"/>
    <w:rsid w:val="00B12974"/>
    <w:rsid w:val="00B136B3"/>
    <w:rsid w:val="00B13BA7"/>
    <w:rsid w:val="00B14789"/>
    <w:rsid w:val="00B15663"/>
    <w:rsid w:val="00B157F4"/>
    <w:rsid w:val="00B1613F"/>
    <w:rsid w:val="00B216F3"/>
    <w:rsid w:val="00B234CE"/>
    <w:rsid w:val="00B305CC"/>
    <w:rsid w:val="00B305E9"/>
    <w:rsid w:val="00B33762"/>
    <w:rsid w:val="00B337B5"/>
    <w:rsid w:val="00B351E1"/>
    <w:rsid w:val="00B36742"/>
    <w:rsid w:val="00B36FD9"/>
    <w:rsid w:val="00B4153A"/>
    <w:rsid w:val="00B41DA7"/>
    <w:rsid w:val="00B439F4"/>
    <w:rsid w:val="00B47E96"/>
    <w:rsid w:val="00B47F30"/>
    <w:rsid w:val="00B50576"/>
    <w:rsid w:val="00B51B92"/>
    <w:rsid w:val="00B51C2F"/>
    <w:rsid w:val="00B5319E"/>
    <w:rsid w:val="00B5398C"/>
    <w:rsid w:val="00B53F31"/>
    <w:rsid w:val="00B56A6F"/>
    <w:rsid w:val="00B56C6A"/>
    <w:rsid w:val="00B5748B"/>
    <w:rsid w:val="00B61EA6"/>
    <w:rsid w:val="00B62A77"/>
    <w:rsid w:val="00B63806"/>
    <w:rsid w:val="00B64BB8"/>
    <w:rsid w:val="00B65AFC"/>
    <w:rsid w:val="00B66434"/>
    <w:rsid w:val="00B709CE"/>
    <w:rsid w:val="00B71CCB"/>
    <w:rsid w:val="00B72276"/>
    <w:rsid w:val="00B7231E"/>
    <w:rsid w:val="00B74C6D"/>
    <w:rsid w:val="00B77572"/>
    <w:rsid w:val="00B80385"/>
    <w:rsid w:val="00B80733"/>
    <w:rsid w:val="00B815B3"/>
    <w:rsid w:val="00B82BA1"/>
    <w:rsid w:val="00B82CBA"/>
    <w:rsid w:val="00B82EA3"/>
    <w:rsid w:val="00B835AF"/>
    <w:rsid w:val="00B85AE6"/>
    <w:rsid w:val="00B85B91"/>
    <w:rsid w:val="00B86445"/>
    <w:rsid w:val="00B86A92"/>
    <w:rsid w:val="00B926BE"/>
    <w:rsid w:val="00B92839"/>
    <w:rsid w:val="00B95589"/>
    <w:rsid w:val="00B96319"/>
    <w:rsid w:val="00B97E34"/>
    <w:rsid w:val="00BA130D"/>
    <w:rsid w:val="00BA2900"/>
    <w:rsid w:val="00BA3D0D"/>
    <w:rsid w:val="00BA5470"/>
    <w:rsid w:val="00BA5EF6"/>
    <w:rsid w:val="00BB02BC"/>
    <w:rsid w:val="00BB1728"/>
    <w:rsid w:val="00BB28AC"/>
    <w:rsid w:val="00BB410B"/>
    <w:rsid w:val="00BB430D"/>
    <w:rsid w:val="00BB4B6D"/>
    <w:rsid w:val="00BB6156"/>
    <w:rsid w:val="00BB668E"/>
    <w:rsid w:val="00BB7630"/>
    <w:rsid w:val="00BC097A"/>
    <w:rsid w:val="00BC0A4D"/>
    <w:rsid w:val="00BC1BC0"/>
    <w:rsid w:val="00BC2611"/>
    <w:rsid w:val="00BC30F1"/>
    <w:rsid w:val="00BC3D2E"/>
    <w:rsid w:val="00BC491A"/>
    <w:rsid w:val="00BC547A"/>
    <w:rsid w:val="00BC7F4D"/>
    <w:rsid w:val="00BD02F0"/>
    <w:rsid w:val="00BD1264"/>
    <w:rsid w:val="00BD349B"/>
    <w:rsid w:val="00BD46EB"/>
    <w:rsid w:val="00BE1271"/>
    <w:rsid w:val="00BE33FF"/>
    <w:rsid w:val="00BE4380"/>
    <w:rsid w:val="00BE55B7"/>
    <w:rsid w:val="00BE5CA5"/>
    <w:rsid w:val="00BE798C"/>
    <w:rsid w:val="00BE7B05"/>
    <w:rsid w:val="00BE7DBE"/>
    <w:rsid w:val="00BF41BF"/>
    <w:rsid w:val="00BF43A4"/>
    <w:rsid w:val="00C00A1C"/>
    <w:rsid w:val="00C00D63"/>
    <w:rsid w:val="00C03757"/>
    <w:rsid w:val="00C0405D"/>
    <w:rsid w:val="00C0575B"/>
    <w:rsid w:val="00C06AA6"/>
    <w:rsid w:val="00C07449"/>
    <w:rsid w:val="00C10732"/>
    <w:rsid w:val="00C10EE8"/>
    <w:rsid w:val="00C11979"/>
    <w:rsid w:val="00C129F9"/>
    <w:rsid w:val="00C13262"/>
    <w:rsid w:val="00C13478"/>
    <w:rsid w:val="00C147E7"/>
    <w:rsid w:val="00C14AED"/>
    <w:rsid w:val="00C16029"/>
    <w:rsid w:val="00C220FA"/>
    <w:rsid w:val="00C236C1"/>
    <w:rsid w:val="00C24644"/>
    <w:rsid w:val="00C24A70"/>
    <w:rsid w:val="00C252B9"/>
    <w:rsid w:val="00C268FC"/>
    <w:rsid w:val="00C2788A"/>
    <w:rsid w:val="00C3245E"/>
    <w:rsid w:val="00C327B1"/>
    <w:rsid w:val="00C3515C"/>
    <w:rsid w:val="00C353F1"/>
    <w:rsid w:val="00C368C7"/>
    <w:rsid w:val="00C37AE6"/>
    <w:rsid w:val="00C37CB6"/>
    <w:rsid w:val="00C42564"/>
    <w:rsid w:val="00C4297E"/>
    <w:rsid w:val="00C45A81"/>
    <w:rsid w:val="00C4664B"/>
    <w:rsid w:val="00C470AE"/>
    <w:rsid w:val="00C47895"/>
    <w:rsid w:val="00C52544"/>
    <w:rsid w:val="00C52F05"/>
    <w:rsid w:val="00C538AF"/>
    <w:rsid w:val="00C54B89"/>
    <w:rsid w:val="00C5610D"/>
    <w:rsid w:val="00C567CF"/>
    <w:rsid w:val="00C57235"/>
    <w:rsid w:val="00C57FDD"/>
    <w:rsid w:val="00C641D8"/>
    <w:rsid w:val="00C64613"/>
    <w:rsid w:val="00C65212"/>
    <w:rsid w:val="00C66C8F"/>
    <w:rsid w:val="00C66D0D"/>
    <w:rsid w:val="00C67C3C"/>
    <w:rsid w:val="00C70AD8"/>
    <w:rsid w:val="00C71E94"/>
    <w:rsid w:val="00C72EEE"/>
    <w:rsid w:val="00C73DD6"/>
    <w:rsid w:val="00C73E93"/>
    <w:rsid w:val="00C74662"/>
    <w:rsid w:val="00C74A3C"/>
    <w:rsid w:val="00C76376"/>
    <w:rsid w:val="00C766F8"/>
    <w:rsid w:val="00C7675B"/>
    <w:rsid w:val="00C76A59"/>
    <w:rsid w:val="00C77147"/>
    <w:rsid w:val="00C77A5E"/>
    <w:rsid w:val="00C81C1E"/>
    <w:rsid w:val="00C82B5C"/>
    <w:rsid w:val="00C83CBB"/>
    <w:rsid w:val="00C83DF3"/>
    <w:rsid w:val="00C8454A"/>
    <w:rsid w:val="00C85838"/>
    <w:rsid w:val="00C87384"/>
    <w:rsid w:val="00C87E49"/>
    <w:rsid w:val="00C90436"/>
    <w:rsid w:val="00C90522"/>
    <w:rsid w:val="00C91073"/>
    <w:rsid w:val="00C92604"/>
    <w:rsid w:val="00C93E66"/>
    <w:rsid w:val="00C9510D"/>
    <w:rsid w:val="00C9588C"/>
    <w:rsid w:val="00C96A46"/>
    <w:rsid w:val="00C96C52"/>
    <w:rsid w:val="00C9768F"/>
    <w:rsid w:val="00CA008F"/>
    <w:rsid w:val="00CA1402"/>
    <w:rsid w:val="00CA18B7"/>
    <w:rsid w:val="00CA1BFC"/>
    <w:rsid w:val="00CA27C5"/>
    <w:rsid w:val="00CA575B"/>
    <w:rsid w:val="00CA6D59"/>
    <w:rsid w:val="00CB19A4"/>
    <w:rsid w:val="00CB438C"/>
    <w:rsid w:val="00CB4AC9"/>
    <w:rsid w:val="00CC30CC"/>
    <w:rsid w:val="00CC399C"/>
    <w:rsid w:val="00CC39B8"/>
    <w:rsid w:val="00CC4591"/>
    <w:rsid w:val="00CC45F6"/>
    <w:rsid w:val="00CC4FE7"/>
    <w:rsid w:val="00CC53A3"/>
    <w:rsid w:val="00CC54C7"/>
    <w:rsid w:val="00CC587E"/>
    <w:rsid w:val="00CC61FA"/>
    <w:rsid w:val="00CC6735"/>
    <w:rsid w:val="00CC7CD2"/>
    <w:rsid w:val="00CD086E"/>
    <w:rsid w:val="00CD0B90"/>
    <w:rsid w:val="00CD327F"/>
    <w:rsid w:val="00CD494F"/>
    <w:rsid w:val="00CD58D3"/>
    <w:rsid w:val="00CD654F"/>
    <w:rsid w:val="00CD70E6"/>
    <w:rsid w:val="00CE032E"/>
    <w:rsid w:val="00CE2546"/>
    <w:rsid w:val="00CE41D6"/>
    <w:rsid w:val="00CE5441"/>
    <w:rsid w:val="00CE5457"/>
    <w:rsid w:val="00CE6647"/>
    <w:rsid w:val="00CF010A"/>
    <w:rsid w:val="00CF04A4"/>
    <w:rsid w:val="00CF2333"/>
    <w:rsid w:val="00CF26E5"/>
    <w:rsid w:val="00CF42A1"/>
    <w:rsid w:val="00CF43DA"/>
    <w:rsid w:val="00CF5D9A"/>
    <w:rsid w:val="00CF6D67"/>
    <w:rsid w:val="00D00224"/>
    <w:rsid w:val="00D0235E"/>
    <w:rsid w:val="00D03990"/>
    <w:rsid w:val="00D04D54"/>
    <w:rsid w:val="00D04E40"/>
    <w:rsid w:val="00D07A0C"/>
    <w:rsid w:val="00D07CC5"/>
    <w:rsid w:val="00D11B04"/>
    <w:rsid w:val="00D11DC6"/>
    <w:rsid w:val="00D12760"/>
    <w:rsid w:val="00D149B5"/>
    <w:rsid w:val="00D14B9C"/>
    <w:rsid w:val="00D15A13"/>
    <w:rsid w:val="00D15A25"/>
    <w:rsid w:val="00D168E0"/>
    <w:rsid w:val="00D21733"/>
    <w:rsid w:val="00D21C04"/>
    <w:rsid w:val="00D2587C"/>
    <w:rsid w:val="00D25FE0"/>
    <w:rsid w:val="00D26000"/>
    <w:rsid w:val="00D30048"/>
    <w:rsid w:val="00D31485"/>
    <w:rsid w:val="00D32A84"/>
    <w:rsid w:val="00D33D77"/>
    <w:rsid w:val="00D33EC5"/>
    <w:rsid w:val="00D3469B"/>
    <w:rsid w:val="00D34941"/>
    <w:rsid w:val="00D35032"/>
    <w:rsid w:val="00D35A64"/>
    <w:rsid w:val="00D402E7"/>
    <w:rsid w:val="00D40C04"/>
    <w:rsid w:val="00D417DB"/>
    <w:rsid w:val="00D419C5"/>
    <w:rsid w:val="00D44BF4"/>
    <w:rsid w:val="00D475DF"/>
    <w:rsid w:val="00D50CDD"/>
    <w:rsid w:val="00D5312E"/>
    <w:rsid w:val="00D5453B"/>
    <w:rsid w:val="00D5458D"/>
    <w:rsid w:val="00D56301"/>
    <w:rsid w:val="00D57AB1"/>
    <w:rsid w:val="00D61FB9"/>
    <w:rsid w:val="00D623EF"/>
    <w:rsid w:val="00D62C5C"/>
    <w:rsid w:val="00D63339"/>
    <w:rsid w:val="00D65E81"/>
    <w:rsid w:val="00D66089"/>
    <w:rsid w:val="00D673F6"/>
    <w:rsid w:val="00D6775E"/>
    <w:rsid w:val="00D67BB4"/>
    <w:rsid w:val="00D67DFD"/>
    <w:rsid w:val="00D72D1A"/>
    <w:rsid w:val="00D812C9"/>
    <w:rsid w:val="00D81A0A"/>
    <w:rsid w:val="00D84EA9"/>
    <w:rsid w:val="00D86F8D"/>
    <w:rsid w:val="00D8777B"/>
    <w:rsid w:val="00D8788B"/>
    <w:rsid w:val="00D87EAE"/>
    <w:rsid w:val="00D87FFD"/>
    <w:rsid w:val="00D9013B"/>
    <w:rsid w:val="00D90BCC"/>
    <w:rsid w:val="00D9127B"/>
    <w:rsid w:val="00D9144C"/>
    <w:rsid w:val="00D9163F"/>
    <w:rsid w:val="00D91AC3"/>
    <w:rsid w:val="00D9221E"/>
    <w:rsid w:val="00D9548E"/>
    <w:rsid w:val="00D964F4"/>
    <w:rsid w:val="00DA1A52"/>
    <w:rsid w:val="00DA1D8C"/>
    <w:rsid w:val="00DA2728"/>
    <w:rsid w:val="00DA28C7"/>
    <w:rsid w:val="00DA2D39"/>
    <w:rsid w:val="00DA5161"/>
    <w:rsid w:val="00DA5691"/>
    <w:rsid w:val="00DA6FCA"/>
    <w:rsid w:val="00DA73CB"/>
    <w:rsid w:val="00DB0AED"/>
    <w:rsid w:val="00DB12AD"/>
    <w:rsid w:val="00DB144C"/>
    <w:rsid w:val="00DB2C79"/>
    <w:rsid w:val="00DB3CD7"/>
    <w:rsid w:val="00DB40C9"/>
    <w:rsid w:val="00DB413B"/>
    <w:rsid w:val="00DB44F9"/>
    <w:rsid w:val="00DB4D45"/>
    <w:rsid w:val="00DC06B3"/>
    <w:rsid w:val="00DC0DA1"/>
    <w:rsid w:val="00DC1A14"/>
    <w:rsid w:val="00DC2D5F"/>
    <w:rsid w:val="00DC5DC3"/>
    <w:rsid w:val="00DD0FA2"/>
    <w:rsid w:val="00DD1C8D"/>
    <w:rsid w:val="00DD2240"/>
    <w:rsid w:val="00DD4F7E"/>
    <w:rsid w:val="00DD5EF6"/>
    <w:rsid w:val="00DD6F4E"/>
    <w:rsid w:val="00DE07F3"/>
    <w:rsid w:val="00DE4B32"/>
    <w:rsid w:val="00DE5479"/>
    <w:rsid w:val="00DE54A6"/>
    <w:rsid w:val="00DE5F9D"/>
    <w:rsid w:val="00DE669A"/>
    <w:rsid w:val="00DE67D0"/>
    <w:rsid w:val="00DE79A5"/>
    <w:rsid w:val="00DF2364"/>
    <w:rsid w:val="00DF3133"/>
    <w:rsid w:val="00DF3360"/>
    <w:rsid w:val="00DF404F"/>
    <w:rsid w:val="00DF6195"/>
    <w:rsid w:val="00DF625A"/>
    <w:rsid w:val="00DF6527"/>
    <w:rsid w:val="00DF746B"/>
    <w:rsid w:val="00E01A21"/>
    <w:rsid w:val="00E0212C"/>
    <w:rsid w:val="00E02BFA"/>
    <w:rsid w:val="00E04FFD"/>
    <w:rsid w:val="00E05AE1"/>
    <w:rsid w:val="00E0642D"/>
    <w:rsid w:val="00E11531"/>
    <w:rsid w:val="00E1365E"/>
    <w:rsid w:val="00E137FD"/>
    <w:rsid w:val="00E13D60"/>
    <w:rsid w:val="00E14888"/>
    <w:rsid w:val="00E1608B"/>
    <w:rsid w:val="00E20320"/>
    <w:rsid w:val="00E21FA8"/>
    <w:rsid w:val="00E22BBE"/>
    <w:rsid w:val="00E22F8F"/>
    <w:rsid w:val="00E24591"/>
    <w:rsid w:val="00E25DDE"/>
    <w:rsid w:val="00E2609E"/>
    <w:rsid w:val="00E26494"/>
    <w:rsid w:val="00E2656F"/>
    <w:rsid w:val="00E26879"/>
    <w:rsid w:val="00E2728B"/>
    <w:rsid w:val="00E322BB"/>
    <w:rsid w:val="00E32935"/>
    <w:rsid w:val="00E32953"/>
    <w:rsid w:val="00E33B86"/>
    <w:rsid w:val="00E35CDF"/>
    <w:rsid w:val="00E360F8"/>
    <w:rsid w:val="00E366C7"/>
    <w:rsid w:val="00E407F0"/>
    <w:rsid w:val="00E408A5"/>
    <w:rsid w:val="00E422EB"/>
    <w:rsid w:val="00E42AAB"/>
    <w:rsid w:val="00E430F7"/>
    <w:rsid w:val="00E459B7"/>
    <w:rsid w:val="00E46807"/>
    <w:rsid w:val="00E47709"/>
    <w:rsid w:val="00E505B7"/>
    <w:rsid w:val="00E509FF"/>
    <w:rsid w:val="00E53605"/>
    <w:rsid w:val="00E5427D"/>
    <w:rsid w:val="00E56676"/>
    <w:rsid w:val="00E56711"/>
    <w:rsid w:val="00E619DD"/>
    <w:rsid w:val="00E65E2D"/>
    <w:rsid w:val="00E665E1"/>
    <w:rsid w:val="00E7254C"/>
    <w:rsid w:val="00E72D11"/>
    <w:rsid w:val="00E73BC7"/>
    <w:rsid w:val="00E74A9F"/>
    <w:rsid w:val="00E74B4A"/>
    <w:rsid w:val="00E75474"/>
    <w:rsid w:val="00E80420"/>
    <w:rsid w:val="00E8190D"/>
    <w:rsid w:val="00E82580"/>
    <w:rsid w:val="00E87592"/>
    <w:rsid w:val="00E94D94"/>
    <w:rsid w:val="00E96F0D"/>
    <w:rsid w:val="00EA1174"/>
    <w:rsid w:val="00EA2BFC"/>
    <w:rsid w:val="00EA2D4F"/>
    <w:rsid w:val="00EA3996"/>
    <w:rsid w:val="00EA3BB1"/>
    <w:rsid w:val="00EA3FD2"/>
    <w:rsid w:val="00EA51CB"/>
    <w:rsid w:val="00EA568E"/>
    <w:rsid w:val="00EA58FD"/>
    <w:rsid w:val="00EA597C"/>
    <w:rsid w:val="00EA6029"/>
    <w:rsid w:val="00EA6BA2"/>
    <w:rsid w:val="00EA6E2D"/>
    <w:rsid w:val="00EA7BEC"/>
    <w:rsid w:val="00EB06C4"/>
    <w:rsid w:val="00EB0C9D"/>
    <w:rsid w:val="00EB22E4"/>
    <w:rsid w:val="00EB5D76"/>
    <w:rsid w:val="00EB635D"/>
    <w:rsid w:val="00EB7813"/>
    <w:rsid w:val="00EC0E9D"/>
    <w:rsid w:val="00EC1A98"/>
    <w:rsid w:val="00EC1F5A"/>
    <w:rsid w:val="00EC42DE"/>
    <w:rsid w:val="00EC5865"/>
    <w:rsid w:val="00EC62DF"/>
    <w:rsid w:val="00ED2646"/>
    <w:rsid w:val="00ED285B"/>
    <w:rsid w:val="00ED5D8E"/>
    <w:rsid w:val="00ED7AB5"/>
    <w:rsid w:val="00EE20E0"/>
    <w:rsid w:val="00EE21CE"/>
    <w:rsid w:val="00EE27DE"/>
    <w:rsid w:val="00EE2898"/>
    <w:rsid w:val="00EE2C6A"/>
    <w:rsid w:val="00EE2C9E"/>
    <w:rsid w:val="00EE4BF4"/>
    <w:rsid w:val="00EE60FD"/>
    <w:rsid w:val="00EE60FF"/>
    <w:rsid w:val="00EE686A"/>
    <w:rsid w:val="00EE69BA"/>
    <w:rsid w:val="00EF02CF"/>
    <w:rsid w:val="00EF0C45"/>
    <w:rsid w:val="00EF20FA"/>
    <w:rsid w:val="00EF215B"/>
    <w:rsid w:val="00EF2B18"/>
    <w:rsid w:val="00EF3049"/>
    <w:rsid w:val="00EF3BF5"/>
    <w:rsid w:val="00EF3DF0"/>
    <w:rsid w:val="00EF54D6"/>
    <w:rsid w:val="00EF5836"/>
    <w:rsid w:val="00EF6231"/>
    <w:rsid w:val="00EF7413"/>
    <w:rsid w:val="00F005FC"/>
    <w:rsid w:val="00F01AA6"/>
    <w:rsid w:val="00F05DA7"/>
    <w:rsid w:val="00F0694B"/>
    <w:rsid w:val="00F10EBF"/>
    <w:rsid w:val="00F12C2A"/>
    <w:rsid w:val="00F1432A"/>
    <w:rsid w:val="00F14A19"/>
    <w:rsid w:val="00F14BB4"/>
    <w:rsid w:val="00F15436"/>
    <w:rsid w:val="00F158C4"/>
    <w:rsid w:val="00F15959"/>
    <w:rsid w:val="00F167F0"/>
    <w:rsid w:val="00F16988"/>
    <w:rsid w:val="00F17018"/>
    <w:rsid w:val="00F21947"/>
    <w:rsid w:val="00F21F87"/>
    <w:rsid w:val="00F25F55"/>
    <w:rsid w:val="00F25FB5"/>
    <w:rsid w:val="00F2675C"/>
    <w:rsid w:val="00F27361"/>
    <w:rsid w:val="00F303ED"/>
    <w:rsid w:val="00F32053"/>
    <w:rsid w:val="00F3248B"/>
    <w:rsid w:val="00F3263B"/>
    <w:rsid w:val="00F33492"/>
    <w:rsid w:val="00F33EEF"/>
    <w:rsid w:val="00F342B2"/>
    <w:rsid w:val="00F34557"/>
    <w:rsid w:val="00F3539F"/>
    <w:rsid w:val="00F36900"/>
    <w:rsid w:val="00F41E0E"/>
    <w:rsid w:val="00F43F8F"/>
    <w:rsid w:val="00F44A51"/>
    <w:rsid w:val="00F45142"/>
    <w:rsid w:val="00F4668D"/>
    <w:rsid w:val="00F517C6"/>
    <w:rsid w:val="00F521C9"/>
    <w:rsid w:val="00F53699"/>
    <w:rsid w:val="00F547C5"/>
    <w:rsid w:val="00F55F48"/>
    <w:rsid w:val="00F61901"/>
    <w:rsid w:val="00F623C7"/>
    <w:rsid w:val="00F62A57"/>
    <w:rsid w:val="00F634B4"/>
    <w:rsid w:val="00F64FF5"/>
    <w:rsid w:val="00F677A2"/>
    <w:rsid w:val="00F7056B"/>
    <w:rsid w:val="00F71FF1"/>
    <w:rsid w:val="00F7417F"/>
    <w:rsid w:val="00F74D7F"/>
    <w:rsid w:val="00F7560A"/>
    <w:rsid w:val="00F76E2B"/>
    <w:rsid w:val="00F77ECE"/>
    <w:rsid w:val="00F83D3E"/>
    <w:rsid w:val="00F83E17"/>
    <w:rsid w:val="00F84846"/>
    <w:rsid w:val="00F84D75"/>
    <w:rsid w:val="00F84EB8"/>
    <w:rsid w:val="00F86647"/>
    <w:rsid w:val="00F866DC"/>
    <w:rsid w:val="00F9072C"/>
    <w:rsid w:val="00F9155C"/>
    <w:rsid w:val="00F922BE"/>
    <w:rsid w:val="00F92857"/>
    <w:rsid w:val="00F95E98"/>
    <w:rsid w:val="00F967BB"/>
    <w:rsid w:val="00FA0570"/>
    <w:rsid w:val="00FA0D80"/>
    <w:rsid w:val="00FA4518"/>
    <w:rsid w:val="00FA6BFF"/>
    <w:rsid w:val="00FA76A8"/>
    <w:rsid w:val="00FA77F7"/>
    <w:rsid w:val="00FB1257"/>
    <w:rsid w:val="00FB2394"/>
    <w:rsid w:val="00FB33F0"/>
    <w:rsid w:val="00FB35F3"/>
    <w:rsid w:val="00FB3C48"/>
    <w:rsid w:val="00FB4274"/>
    <w:rsid w:val="00FB53A6"/>
    <w:rsid w:val="00FB57D5"/>
    <w:rsid w:val="00FB7C96"/>
    <w:rsid w:val="00FC0910"/>
    <w:rsid w:val="00FC1423"/>
    <w:rsid w:val="00FC2602"/>
    <w:rsid w:val="00FC2C3A"/>
    <w:rsid w:val="00FC2C4E"/>
    <w:rsid w:val="00FC4522"/>
    <w:rsid w:val="00FC77D5"/>
    <w:rsid w:val="00FD014F"/>
    <w:rsid w:val="00FD10DD"/>
    <w:rsid w:val="00FD195F"/>
    <w:rsid w:val="00FD2CE6"/>
    <w:rsid w:val="00FD34F2"/>
    <w:rsid w:val="00FD4247"/>
    <w:rsid w:val="00FD58CF"/>
    <w:rsid w:val="00FE1D12"/>
    <w:rsid w:val="00FE3D9C"/>
    <w:rsid w:val="00FE4494"/>
    <w:rsid w:val="00FE6707"/>
    <w:rsid w:val="00FE6A3B"/>
    <w:rsid w:val="00FF30D1"/>
    <w:rsid w:val="00FF3833"/>
    <w:rsid w:val="00FF38EB"/>
    <w:rsid w:val="00FF5A9F"/>
    <w:rsid w:val="00FF67C4"/>
    <w:rsid w:val="00FF6D22"/>
    <w:rsid w:val="00FF743C"/>
    <w:rsid w:val="00FF7E2C"/>
    <w:rsid w:val="00FF7EB1"/>
    <w:rsid w:val="1078A3A3"/>
    <w:rsid w:val="111856B6"/>
    <w:rsid w:val="146C4E24"/>
    <w:rsid w:val="15992C03"/>
    <w:rsid w:val="16A72AD1"/>
    <w:rsid w:val="1C99ED6C"/>
    <w:rsid w:val="211DC69E"/>
    <w:rsid w:val="23E76592"/>
    <w:rsid w:val="28876110"/>
    <w:rsid w:val="2965E716"/>
    <w:rsid w:val="2A4FBCC5"/>
    <w:rsid w:val="2F109C26"/>
    <w:rsid w:val="368A4223"/>
    <w:rsid w:val="36BB3EFF"/>
    <w:rsid w:val="36DD8D9E"/>
    <w:rsid w:val="38AE5A85"/>
    <w:rsid w:val="3C7C55CC"/>
    <w:rsid w:val="4028BF01"/>
    <w:rsid w:val="4127C1E9"/>
    <w:rsid w:val="462A1916"/>
    <w:rsid w:val="46AB2A61"/>
    <w:rsid w:val="47824B69"/>
    <w:rsid w:val="4C304B52"/>
    <w:rsid w:val="585142F9"/>
    <w:rsid w:val="591E6B71"/>
    <w:rsid w:val="5ABFB577"/>
    <w:rsid w:val="5C193D58"/>
    <w:rsid w:val="6015662E"/>
    <w:rsid w:val="6A345AAA"/>
    <w:rsid w:val="6BFA4017"/>
    <w:rsid w:val="6DB17DFF"/>
    <w:rsid w:val="7038CF1C"/>
    <w:rsid w:val="70CC5EB1"/>
    <w:rsid w:val="7311D6A6"/>
    <w:rsid w:val="73999375"/>
    <w:rsid w:val="76D69289"/>
    <w:rsid w:val="76DA3D50"/>
    <w:rsid w:val="78D2CA39"/>
    <w:rsid w:val="79AF2125"/>
    <w:rsid w:val="7C07B10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5F987"/>
  <w15:chartTrackingRefBased/>
  <w15:docId w15:val="{A202A602-BCB9-439C-B746-D6E18D15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D2"/>
    <w:pPr>
      <w:spacing w:before="120" w:after="280" w:line="276" w:lineRule="auto"/>
      <w:jc w:val="both"/>
    </w:pPr>
    <w:rPr>
      <w:rFonts w:ascii="Calibri Light" w:hAnsi="Calibri Light" w:cs="Segoe UI"/>
    </w:rPr>
  </w:style>
  <w:style w:type="paragraph" w:styleId="Ttulo1">
    <w:name w:val="heading 1"/>
    <w:basedOn w:val="Normal"/>
    <w:next w:val="Normal"/>
    <w:link w:val="Ttulo1Car"/>
    <w:uiPriority w:val="9"/>
    <w:qFormat/>
    <w:rsid w:val="00504770"/>
    <w:pPr>
      <w:keepNext/>
      <w:keepLines/>
      <w:spacing w:before="240" w:after="0"/>
      <w:ind w:left="432" w:hanging="432"/>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34717"/>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A7BEC"/>
    <w:pPr>
      <w:keepNext/>
      <w:keepLines/>
      <w:spacing w:before="40" w:after="0"/>
      <w:ind w:left="720" w:hanging="720"/>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334717"/>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34717"/>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34717"/>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34717"/>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3471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471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3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0D2"/>
    <w:rPr>
      <w:rFonts w:ascii="Calibri Light" w:hAnsi="Calibri Light" w:cs="Segoe UI"/>
    </w:rPr>
  </w:style>
  <w:style w:type="paragraph" w:styleId="Piedepgina">
    <w:name w:val="footer"/>
    <w:basedOn w:val="Normal"/>
    <w:link w:val="PiedepginaCar"/>
    <w:uiPriority w:val="99"/>
    <w:unhideWhenUsed/>
    <w:rsid w:val="00273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0D2"/>
    <w:rPr>
      <w:rFonts w:ascii="Calibri Light" w:hAnsi="Calibri Light" w:cs="Segoe UI"/>
    </w:rPr>
  </w:style>
  <w:style w:type="paragraph" w:customStyle="1" w:styleId="Estilo3">
    <w:name w:val="Estilo3"/>
    <w:basedOn w:val="Normal"/>
    <w:link w:val="Estilo3Car"/>
    <w:rsid w:val="002730D2"/>
    <w:rPr>
      <w:rFonts w:ascii="Century Gothic" w:hAnsi="Century Gothic"/>
      <w:sz w:val="52"/>
    </w:rPr>
  </w:style>
  <w:style w:type="character" w:customStyle="1" w:styleId="Estilo3Car">
    <w:name w:val="Estilo3 Car"/>
    <w:basedOn w:val="Fuentedeprrafopredeter"/>
    <w:link w:val="Estilo3"/>
    <w:rsid w:val="002730D2"/>
    <w:rPr>
      <w:rFonts w:ascii="Century Gothic" w:hAnsi="Century Gothic" w:cs="Segoe UI"/>
      <w:sz w:val="52"/>
    </w:rPr>
  </w:style>
  <w:style w:type="paragraph" w:customStyle="1" w:styleId="Estilo8">
    <w:name w:val="Estilo8"/>
    <w:basedOn w:val="Normal"/>
    <w:link w:val="Estilo8Car"/>
    <w:rsid w:val="002730D2"/>
    <w:pPr>
      <w:jc w:val="right"/>
    </w:pPr>
    <w:rPr>
      <w:rFonts w:ascii="Segoe UI" w:hAnsi="Segoe UI"/>
      <w:sz w:val="18"/>
    </w:rPr>
  </w:style>
  <w:style w:type="character" w:customStyle="1" w:styleId="Estilo8Car">
    <w:name w:val="Estilo8 Car"/>
    <w:basedOn w:val="Fuentedeprrafopredeter"/>
    <w:link w:val="Estilo8"/>
    <w:rsid w:val="002730D2"/>
    <w:rPr>
      <w:rFonts w:ascii="Segoe UI" w:hAnsi="Segoe UI" w:cs="Segoe UI"/>
      <w:sz w:val="18"/>
    </w:rPr>
  </w:style>
  <w:style w:type="paragraph" w:customStyle="1" w:styleId="Estilo10">
    <w:name w:val="Estilo10"/>
    <w:basedOn w:val="Normal"/>
    <w:link w:val="Estilo10Car"/>
    <w:rsid w:val="002730D2"/>
    <w:pPr>
      <w:jc w:val="right"/>
    </w:pPr>
  </w:style>
  <w:style w:type="character" w:customStyle="1" w:styleId="Estilo10Car">
    <w:name w:val="Estilo10 Car"/>
    <w:basedOn w:val="Fuentedeprrafopredeter"/>
    <w:link w:val="Estilo10"/>
    <w:rsid w:val="002730D2"/>
    <w:rPr>
      <w:rFonts w:ascii="Calibri Light" w:hAnsi="Calibri Light" w:cs="Segoe UI"/>
    </w:rPr>
  </w:style>
  <w:style w:type="paragraph" w:customStyle="1" w:styleId="Estilo12">
    <w:name w:val="Estilo12"/>
    <w:basedOn w:val="Normal"/>
    <w:link w:val="Estilo12Car"/>
    <w:rsid w:val="002730D2"/>
    <w:pPr>
      <w:jc w:val="center"/>
    </w:pPr>
    <w:rPr>
      <w:rFonts w:ascii="Segoe UI" w:hAnsi="Segoe UI"/>
      <w:color w:val="FFFFFF" w:themeColor="background1"/>
      <w:sz w:val="72"/>
    </w:rPr>
  </w:style>
  <w:style w:type="paragraph" w:customStyle="1" w:styleId="CES1">
    <w:name w:val="CES 1"/>
    <w:basedOn w:val="Ttulo1"/>
    <w:link w:val="CES1Car"/>
    <w:autoRedefine/>
    <w:qFormat/>
    <w:rsid w:val="00671F7C"/>
    <w:pPr>
      <w:numPr>
        <w:numId w:val="41"/>
      </w:numPr>
      <w:pBdr>
        <w:bottom w:val="single" w:sz="12" w:space="1" w:color="70AD47" w:themeColor="accent6"/>
      </w:pBdr>
      <w:ind w:left="567" w:hanging="567"/>
    </w:pPr>
    <w:rPr>
      <w:b/>
      <w:color w:val="538135" w:themeColor="accent6" w:themeShade="BF"/>
      <w:sz w:val="44"/>
    </w:rPr>
  </w:style>
  <w:style w:type="character" w:customStyle="1" w:styleId="Estilo12Car">
    <w:name w:val="Estilo12 Car"/>
    <w:basedOn w:val="Fuentedeprrafopredeter"/>
    <w:link w:val="Estilo12"/>
    <w:rsid w:val="002730D2"/>
    <w:rPr>
      <w:rFonts w:ascii="Segoe UI" w:hAnsi="Segoe UI" w:cs="Segoe UI"/>
      <w:color w:val="FFFFFF" w:themeColor="background1"/>
      <w:sz w:val="72"/>
    </w:rPr>
  </w:style>
  <w:style w:type="character" w:customStyle="1" w:styleId="CES1Car">
    <w:name w:val="CES 1 Car"/>
    <w:basedOn w:val="Fuentedeprrafopredeter"/>
    <w:link w:val="CES1"/>
    <w:rsid w:val="00671F7C"/>
    <w:rPr>
      <w:rFonts w:asciiTheme="majorHAnsi" w:eastAsiaTheme="majorEastAsia" w:hAnsiTheme="majorHAnsi" w:cstheme="majorBidi"/>
      <w:b/>
      <w:color w:val="538135" w:themeColor="accent6" w:themeShade="BF"/>
      <w:sz w:val="44"/>
      <w:szCs w:val="32"/>
    </w:rPr>
  </w:style>
  <w:style w:type="paragraph" w:styleId="Prrafodelista">
    <w:name w:val="List Paragraph"/>
    <w:basedOn w:val="Normal"/>
    <w:uiPriority w:val="34"/>
    <w:qFormat/>
    <w:rsid w:val="002730D2"/>
    <w:pPr>
      <w:ind w:left="720"/>
      <w:contextualSpacing/>
    </w:pPr>
  </w:style>
  <w:style w:type="paragraph" w:customStyle="1" w:styleId="CES2">
    <w:name w:val="CES 2."/>
    <w:basedOn w:val="Normal"/>
    <w:next w:val="Normal"/>
    <w:link w:val="CES2Car"/>
    <w:autoRedefine/>
    <w:qFormat/>
    <w:rsid w:val="00F77ECE"/>
    <w:pPr>
      <w:keepNext/>
      <w:keepLines/>
      <w:numPr>
        <w:ilvl w:val="1"/>
        <w:numId w:val="69"/>
      </w:numPr>
      <w:spacing w:before="360" w:after="240" w:line="240" w:lineRule="auto"/>
      <w:outlineLvl w:val="1"/>
    </w:pPr>
    <w:rPr>
      <w:b/>
      <w:color w:val="385623" w:themeColor="accent6" w:themeShade="80"/>
      <w:sz w:val="24"/>
      <w:szCs w:val="20"/>
    </w:rPr>
  </w:style>
  <w:style w:type="paragraph" w:customStyle="1" w:styleId="CES21">
    <w:name w:val="CES 2.1"/>
    <w:basedOn w:val="Ttulo3"/>
    <w:link w:val="CES21Car"/>
    <w:qFormat/>
    <w:rsid w:val="00564363"/>
    <w:pPr>
      <w:jc w:val="left"/>
    </w:pPr>
    <w:rPr>
      <w:bCs/>
    </w:rPr>
  </w:style>
  <w:style w:type="character" w:customStyle="1" w:styleId="CES2Car">
    <w:name w:val="CES 2. Car"/>
    <w:basedOn w:val="Fuentedeprrafopredeter"/>
    <w:link w:val="CES2"/>
    <w:rsid w:val="00F77ECE"/>
    <w:rPr>
      <w:rFonts w:ascii="Calibri Light" w:hAnsi="Calibri Light" w:cs="Segoe UI"/>
      <w:b/>
      <w:color w:val="385623" w:themeColor="accent6" w:themeShade="80"/>
      <w:sz w:val="24"/>
      <w:szCs w:val="20"/>
    </w:rPr>
  </w:style>
  <w:style w:type="character" w:customStyle="1" w:styleId="CES21Car">
    <w:name w:val="CES 2.1 Car"/>
    <w:basedOn w:val="Fuentedeprrafopredeter"/>
    <w:link w:val="CES21"/>
    <w:rsid w:val="00564363"/>
    <w:rPr>
      <w:rFonts w:asciiTheme="majorHAnsi" w:eastAsiaTheme="majorEastAsia" w:hAnsiTheme="majorHAnsi" w:cstheme="majorBidi"/>
      <w:bCs/>
      <w:color w:val="538135" w:themeColor="accent6" w:themeShade="BF"/>
      <w:sz w:val="24"/>
      <w:szCs w:val="24"/>
    </w:rPr>
  </w:style>
  <w:style w:type="numbering" w:customStyle="1" w:styleId="CESA">
    <w:name w:val="CES  A"/>
    <w:uiPriority w:val="99"/>
    <w:rsid w:val="002730D2"/>
    <w:pPr>
      <w:numPr>
        <w:numId w:val="3"/>
      </w:numPr>
    </w:p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Ca"/>
    <w:basedOn w:val="Normal"/>
    <w:link w:val="TextonotapieCar"/>
    <w:uiPriority w:val="99"/>
    <w:unhideWhenUsed/>
    <w:qFormat/>
    <w:rsid w:val="002730D2"/>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qFormat/>
    <w:rsid w:val="002730D2"/>
    <w:rPr>
      <w:rFonts w:ascii="Calibri Light" w:hAnsi="Calibri Light" w:cs="Segoe UI"/>
      <w:sz w:val="20"/>
      <w:szCs w:val="20"/>
    </w:rPr>
  </w:style>
  <w:style w:type="character" w:styleId="Refdenotaalpie">
    <w:name w:val="footnote reference"/>
    <w:aliases w:val="Ref,de nota al pie,fr,(NECG) Footnote Reference,o,Appel note de bas de p,Style 12,Style 124,Style 13,Style 3,Style 17,FR,Footnote Reference/,callout,Style 6,Footnote,Style 20,Footnote symbol,Appel note de bas de p + 11 pt,Italic,f"/>
    <w:basedOn w:val="Fuentedeprrafopredeter"/>
    <w:uiPriority w:val="99"/>
    <w:unhideWhenUsed/>
    <w:qFormat/>
    <w:rsid w:val="002730D2"/>
    <w:rPr>
      <w:vertAlign w:val="superscript"/>
    </w:rPr>
  </w:style>
  <w:style w:type="paragraph" w:customStyle="1" w:styleId="Brevedescrip">
    <w:name w:val="Breve descrip"/>
    <w:basedOn w:val="Normal"/>
    <w:link w:val="BrevedescripCar"/>
    <w:qFormat/>
    <w:rsid w:val="002730D2"/>
    <w:pPr>
      <w:pBdr>
        <w:top w:val="single" w:sz="8" w:space="1" w:color="auto"/>
        <w:left w:val="single" w:sz="8" w:space="4" w:color="auto"/>
        <w:bottom w:val="single" w:sz="8" w:space="1" w:color="auto"/>
        <w:right w:val="single" w:sz="8" w:space="4" w:color="auto"/>
      </w:pBdr>
    </w:pPr>
  </w:style>
  <w:style w:type="paragraph" w:styleId="Descripcin">
    <w:name w:val="caption"/>
    <w:basedOn w:val="Normal"/>
    <w:next w:val="Normal"/>
    <w:link w:val="DescripcinCar"/>
    <w:uiPriority w:val="35"/>
    <w:unhideWhenUsed/>
    <w:qFormat/>
    <w:rsid w:val="002730D2"/>
    <w:pPr>
      <w:keepNext/>
      <w:keepLines/>
      <w:spacing w:before="40" w:after="0"/>
    </w:pPr>
    <w:rPr>
      <w:rFonts w:asciiTheme="majorHAnsi" w:hAnsiTheme="majorHAnsi"/>
      <w:iCs/>
      <w:color w:val="538135" w:themeColor="accent6" w:themeShade="BF"/>
      <w:szCs w:val="18"/>
    </w:rPr>
  </w:style>
  <w:style w:type="character" w:customStyle="1" w:styleId="BrevedescripCar">
    <w:name w:val="Breve descrip Car"/>
    <w:basedOn w:val="Fuentedeprrafopredeter"/>
    <w:link w:val="Brevedescrip"/>
    <w:rsid w:val="002730D2"/>
    <w:rPr>
      <w:rFonts w:ascii="Calibri Light" w:hAnsi="Calibri Light" w:cs="Segoe UI"/>
    </w:rPr>
  </w:style>
  <w:style w:type="table" w:styleId="Tablaconcuadrcula1clara-nfasis6">
    <w:name w:val="Grid Table 1 Light Accent 6"/>
    <w:basedOn w:val="Tablanormal"/>
    <w:uiPriority w:val="46"/>
    <w:rsid w:val="002730D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DescripcinCar">
    <w:name w:val="Descripción Car"/>
    <w:basedOn w:val="Fuentedeprrafopredeter"/>
    <w:link w:val="Descripcin"/>
    <w:uiPriority w:val="35"/>
    <w:rsid w:val="002730D2"/>
    <w:rPr>
      <w:rFonts w:asciiTheme="majorHAnsi" w:hAnsiTheme="majorHAnsi" w:cs="Segoe UI"/>
      <w:iCs/>
      <w:color w:val="538135" w:themeColor="accent6" w:themeShade="BF"/>
      <w:szCs w:val="18"/>
    </w:rPr>
  </w:style>
  <w:style w:type="character" w:styleId="Hipervnculo">
    <w:name w:val="Hyperlink"/>
    <w:basedOn w:val="Fuentedeprrafopredeter"/>
    <w:uiPriority w:val="99"/>
    <w:unhideWhenUsed/>
    <w:rsid w:val="00EF3DF0"/>
    <w:rPr>
      <w:color w:val="0563C1"/>
      <w:u w:val="single"/>
    </w:rPr>
  </w:style>
  <w:style w:type="character" w:customStyle="1" w:styleId="Ttulo1Car">
    <w:name w:val="Título 1 Car"/>
    <w:basedOn w:val="Fuentedeprrafopredeter"/>
    <w:link w:val="Ttulo1"/>
    <w:uiPriority w:val="9"/>
    <w:rsid w:val="0050477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EA7BEC"/>
    <w:rPr>
      <w:rFonts w:asciiTheme="majorHAnsi" w:eastAsiaTheme="majorEastAsia" w:hAnsiTheme="majorHAnsi" w:cstheme="majorBidi"/>
      <w:color w:val="538135" w:themeColor="accent6" w:themeShade="BF"/>
      <w:sz w:val="24"/>
      <w:szCs w:val="24"/>
    </w:rPr>
  </w:style>
  <w:style w:type="character" w:styleId="Refdecomentario">
    <w:name w:val="annotation reference"/>
    <w:basedOn w:val="Fuentedeprrafopredeter"/>
    <w:uiPriority w:val="99"/>
    <w:semiHidden/>
    <w:unhideWhenUsed/>
    <w:rsid w:val="00E26494"/>
    <w:rPr>
      <w:sz w:val="16"/>
      <w:szCs w:val="16"/>
    </w:rPr>
  </w:style>
  <w:style w:type="paragraph" w:styleId="Textocomentario">
    <w:name w:val="annotation text"/>
    <w:basedOn w:val="Normal"/>
    <w:link w:val="TextocomentarioCar"/>
    <w:uiPriority w:val="99"/>
    <w:unhideWhenUsed/>
    <w:rsid w:val="00E26494"/>
    <w:pPr>
      <w:spacing w:line="240" w:lineRule="auto"/>
    </w:pPr>
    <w:rPr>
      <w:sz w:val="20"/>
      <w:szCs w:val="20"/>
    </w:rPr>
  </w:style>
  <w:style w:type="character" w:customStyle="1" w:styleId="TextocomentarioCar">
    <w:name w:val="Texto comentario Car"/>
    <w:basedOn w:val="Fuentedeprrafopredeter"/>
    <w:link w:val="Textocomentario"/>
    <w:uiPriority w:val="99"/>
    <w:rsid w:val="00E26494"/>
    <w:rPr>
      <w:rFonts w:ascii="Calibri Light" w:hAnsi="Calibri Light" w:cs="Segoe UI"/>
      <w:sz w:val="20"/>
      <w:szCs w:val="20"/>
    </w:rPr>
  </w:style>
  <w:style w:type="paragraph" w:styleId="Asuntodelcomentario">
    <w:name w:val="annotation subject"/>
    <w:basedOn w:val="Textocomentario"/>
    <w:next w:val="Textocomentario"/>
    <w:link w:val="AsuntodelcomentarioCar"/>
    <w:uiPriority w:val="99"/>
    <w:semiHidden/>
    <w:unhideWhenUsed/>
    <w:rsid w:val="00E26494"/>
    <w:rPr>
      <w:b/>
      <w:bCs/>
    </w:rPr>
  </w:style>
  <w:style w:type="character" w:customStyle="1" w:styleId="AsuntodelcomentarioCar">
    <w:name w:val="Asunto del comentario Car"/>
    <w:basedOn w:val="TextocomentarioCar"/>
    <w:link w:val="Asuntodelcomentario"/>
    <w:uiPriority w:val="99"/>
    <w:semiHidden/>
    <w:rsid w:val="00E26494"/>
    <w:rPr>
      <w:rFonts w:ascii="Calibri Light" w:hAnsi="Calibri Light" w:cs="Segoe UI"/>
      <w:b/>
      <w:bCs/>
      <w:sz w:val="20"/>
      <w:szCs w:val="20"/>
    </w:rPr>
  </w:style>
  <w:style w:type="character" w:customStyle="1" w:styleId="Ttulo2Car">
    <w:name w:val="Título 2 Car"/>
    <w:basedOn w:val="Fuentedeprrafopredeter"/>
    <w:link w:val="Ttulo2"/>
    <w:uiPriority w:val="9"/>
    <w:rsid w:val="0033471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3471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3471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3471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3471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3471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34717"/>
    <w:rPr>
      <w:rFonts w:asciiTheme="majorHAnsi" w:eastAsiaTheme="majorEastAsia" w:hAnsiTheme="majorHAnsi" w:cstheme="majorBidi"/>
      <w:i/>
      <w:iCs/>
      <w:color w:val="272727" w:themeColor="text1" w:themeTint="D8"/>
      <w:sz w:val="21"/>
      <w:szCs w:val="21"/>
    </w:rPr>
  </w:style>
  <w:style w:type="character" w:styleId="Textodelmarcadordeposicin">
    <w:name w:val="Placeholder Text"/>
    <w:basedOn w:val="Fuentedeprrafopredeter"/>
    <w:uiPriority w:val="99"/>
    <w:semiHidden/>
    <w:rsid w:val="00801D49"/>
    <w:rPr>
      <w:color w:val="808080"/>
    </w:rPr>
  </w:style>
  <w:style w:type="paragraph" w:styleId="TtuloTDC">
    <w:name w:val="TOC Heading"/>
    <w:basedOn w:val="Ttulo1"/>
    <w:next w:val="Normal"/>
    <w:uiPriority w:val="39"/>
    <w:unhideWhenUsed/>
    <w:qFormat/>
    <w:rsid w:val="004920DA"/>
    <w:pPr>
      <w:spacing w:line="259" w:lineRule="auto"/>
      <w:ind w:left="0" w:firstLine="0"/>
      <w:jc w:val="left"/>
      <w:outlineLvl w:val="9"/>
    </w:pPr>
    <w:rPr>
      <w:lang w:eastAsia="es-MX"/>
    </w:rPr>
  </w:style>
  <w:style w:type="paragraph" w:styleId="TDC1">
    <w:name w:val="toc 1"/>
    <w:basedOn w:val="Normal"/>
    <w:next w:val="Normal"/>
    <w:autoRedefine/>
    <w:uiPriority w:val="39"/>
    <w:unhideWhenUsed/>
    <w:rsid w:val="004920DA"/>
    <w:pPr>
      <w:spacing w:after="100"/>
    </w:pPr>
  </w:style>
  <w:style w:type="paragraph" w:styleId="TDC2">
    <w:name w:val="toc 2"/>
    <w:basedOn w:val="Normal"/>
    <w:next w:val="Normal"/>
    <w:autoRedefine/>
    <w:uiPriority w:val="39"/>
    <w:unhideWhenUsed/>
    <w:rsid w:val="004920DA"/>
    <w:pPr>
      <w:spacing w:after="100"/>
      <w:ind w:left="220"/>
    </w:pPr>
  </w:style>
  <w:style w:type="paragraph" w:styleId="TDC3">
    <w:name w:val="toc 3"/>
    <w:basedOn w:val="Normal"/>
    <w:next w:val="Normal"/>
    <w:autoRedefine/>
    <w:uiPriority w:val="39"/>
    <w:unhideWhenUsed/>
    <w:rsid w:val="004920DA"/>
    <w:pPr>
      <w:spacing w:after="100"/>
      <w:ind w:left="440"/>
    </w:pPr>
  </w:style>
  <w:style w:type="paragraph" w:customStyle="1" w:styleId="CES">
    <w:name w:val="CES"/>
    <w:basedOn w:val="CES1"/>
    <w:next w:val="CESanexos"/>
    <w:link w:val="CESCar"/>
    <w:qFormat/>
    <w:rsid w:val="00DB413B"/>
  </w:style>
  <w:style w:type="character" w:customStyle="1" w:styleId="CESCar">
    <w:name w:val="CES Car"/>
    <w:basedOn w:val="CES1Car"/>
    <w:link w:val="CES"/>
    <w:rsid w:val="00DB413B"/>
    <w:rPr>
      <w:rFonts w:asciiTheme="majorHAnsi" w:eastAsiaTheme="majorEastAsia" w:hAnsiTheme="majorHAnsi" w:cstheme="majorBidi"/>
      <w:b/>
      <w:color w:val="538135" w:themeColor="accent6" w:themeShade="BF"/>
      <w:sz w:val="44"/>
      <w:szCs w:val="32"/>
    </w:rPr>
  </w:style>
  <w:style w:type="paragraph" w:customStyle="1" w:styleId="CESanexos">
    <w:name w:val="CES anexos"/>
    <w:basedOn w:val="CES2"/>
    <w:link w:val="CESanexosCar"/>
    <w:qFormat/>
    <w:rsid w:val="00385212"/>
    <w:pPr>
      <w:ind w:left="0"/>
    </w:pPr>
  </w:style>
  <w:style w:type="character" w:customStyle="1" w:styleId="CESanexosCar">
    <w:name w:val="CES anexos Car"/>
    <w:basedOn w:val="CES2Car"/>
    <w:link w:val="CESanexos"/>
    <w:rsid w:val="00385212"/>
    <w:rPr>
      <w:rFonts w:ascii="Calibri Light" w:hAnsi="Calibri Light" w:cs="Segoe UI"/>
      <w:b/>
      <w:color w:val="385623" w:themeColor="accent6" w:themeShade="80"/>
      <w:sz w:val="24"/>
      <w:szCs w:val="20"/>
    </w:rPr>
  </w:style>
  <w:style w:type="table" w:styleId="Tablaconcuadrcula">
    <w:name w:val="Table Grid"/>
    <w:basedOn w:val="Tablanormal"/>
    <w:uiPriority w:val="39"/>
    <w:rsid w:val="00114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2D5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CB4AC9"/>
    <w:pPr>
      <w:spacing w:before="0"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CB4AC9"/>
    <w:rPr>
      <w:rFonts w:ascii="Segoe UI" w:hAnsi="Segoe UI" w:cs="Segoe UI"/>
      <w:sz w:val="18"/>
      <w:szCs w:val="18"/>
    </w:rPr>
  </w:style>
  <w:style w:type="character" w:styleId="Textoennegrita">
    <w:name w:val="Strong"/>
    <w:basedOn w:val="Fuentedeprrafopredeter"/>
    <w:uiPriority w:val="22"/>
    <w:qFormat/>
    <w:rsid w:val="00CB4AC9"/>
    <w:rPr>
      <w:b/>
      <w:bCs/>
    </w:rPr>
  </w:style>
  <w:style w:type="character" w:styleId="Hipervnculovisitado">
    <w:name w:val="FollowedHyperlink"/>
    <w:basedOn w:val="Fuentedeprrafopredeter"/>
    <w:uiPriority w:val="99"/>
    <w:semiHidden/>
    <w:unhideWhenUsed/>
    <w:rsid w:val="00CB438C"/>
    <w:rPr>
      <w:color w:val="954F72" w:themeColor="followedHyperlink"/>
      <w:u w:val="single"/>
    </w:rPr>
  </w:style>
  <w:style w:type="paragraph" w:customStyle="1" w:styleId="Default">
    <w:name w:val="Default"/>
    <w:rsid w:val="00863007"/>
    <w:pPr>
      <w:autoSpaceDE w:val="0"/>
      <w:autoSpaceDN w:val="0"/>
      <w:adjustRightInd w:val="0"/>
      <w:spacing w:after="0" w:line="240" w:lineRule="auto"/>
    </w:pPr>
    <w:rPr>
      <w:rFonts w:ascii="Calibri" w:hAnsi="Calibri" w:cs="Calibri"/>
      <w:color w:val="000000"/>
      <w:sz w:val="24"/>
      <w:szCs w:val="24"/>
    </w:rPr>
  </w:style>
  <w:style w:type="character" w:customStyle="1" w:styleId="ts-alignment-element">
    <w:name w:val="ts-alignment-element"/>
    <w:basedOn w:val="Fuentedeprrafopredeter"/>
    <w:rsid w:val="00D33EC5"/>
  </w:style>
  <w:style w:type="character" w:customStyle="1" w:styleId="ts-alignment-element-highlighted">
    <w:name w:val="ts-alignment-element-highlighted"/>
    <w:basedOn w:val="Fuentedeprrafopredeter"/>
    <w:rsid w:val="00D33EC5"/>
  </w:style>
  <w:style w:type="table" w:customStyle="1" w:styleId="Tablaconcuadrcula1clara-nfasis61">
    <w:name w:val="Tabla con cuadrícula 1 clara - Énfasis 61"/>
    <w:basedOn w:val="Tablanormal"/>
    <w:next w:val="Tablaconcuadrcula1clara-nfasis6"/>
    <w:uiPriority w:val="46"/>
    <w:rsid w:val="00D5312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n">
    <w:name w:val="Revision"/>
    <w:hidden/>
    <w:uiPriority w:val="99"/>
    <w:semiHidden/>
    <w:rsid w:val="00BC7F4D"/>
    <w:pPr>
      <w:spacing w:after="0" w:line="240" w:lineRule="auto"/>
    </w:pPr>
    <w:rPr>
      <w:rFonts w:ascii="Calibri Light" w:hAnsi="Calibri Light" w:cs="Segoe UI"/>
    </w:rPr>
  </w:style>
  <w:style w:type="paragraph" w:styleId="Bibliografa">
    <w:name w:val="Bibliography"/>
    <w:basedOn w:val="Normal"/>
    <w:next w:val="Normal"/>
    <w:uiPriority w:val="37"/>
    <w:unhideWhenUsed/>
    <w:rsid w:val="00E11531"/>
  </w:style>
  <w:style w:type="paragraph" w:customStyle="1" w:styleId="CM8">
    <w:name w:val="CM8"/>
    <w:basedOn w:val="Default"/>
    <w:next w:val="Default"/>
    <w:uiPriority w:val="99"/>
    <w:rsid w:val="00323189"/>
    <w:pPr>
      <w:spacing w:line="246" w:lineRule="atLeast"/>
    </w:pPr>
    <w:rPr>
      <w:rFonts w:ascii="FDOGAI+Calibri" w:hAnsi="FDOGAI+Calibri" w:cstheme="minorBidi"/>
      <w:color w:val="auto"/>
    </w:rPr>
  </w:style>
  <w:style w:type="table" w:styleId="Tablaconcuadrcula4-nfasis6">
    <w:name w:val="Grid Table 4 Accent 6"/>
    <w:basedOn w:val="Tablanormal"/>
    <w:uiPriority w:val="49"/>
    <w:rsid w:val="003D37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M2">
    <w:name w:val="CM2"/>
    <w:basedOn w:val="Default"/>
    <w:next w:val="Default"/>
    <w:uiPriority w:val="99"/>
    <w:rsid w:val="00AB0530"/>
    <w:pPr>
      <w:spacing w:line="246" w:lineRule="atLeast"/>
    </w:pPr>
    <w:rPr>
      <w:rFonts w:ascii="FDOGAI+Calibri" w:hAnsi="FDOGAI+Calibri" w:cstheme="minorBidi"/>
      <w:color w:val="auto"/>
    </w:rPr>
  </w:style>
  <w:style w:type="paragraph" w:customStyle="1" w:styleId="pf0">
    <w:name w:val="pf0"/>
    <w:basedOn w:val="Normal"/>
    <w:rsid w:val="001C773D"/>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cf01">
    <w:name w:val="cf01"/>
    <w:basedOn w:val="Fuentedeprrafopredeter"/>
    <w:rsid w:val="001C77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32">
      <w:bodyDiv w:val="1"/>
      <w:marLeft w:val="0"/>
      <w:marRight w:val="0"/>
      <w:marTop w:val="0"/>
      <w:marBottom w:val="0"/>
      <w:divBdr>
        <w:top w:val="none" w:sz="0" w:space="0" w:color="auto"/>
        <w:left w:val="none" w:sz="0" w:space="0" w:color="auto"/>
        <w:bottom w:val="none" w:sz="0" w:space="0" w:color="auto"/>
        <w:right w:val="none" w:sz="0" w:space="0" w:color="auto"/>
      </w:divBdr>
    </w:div>
    <w:div w:id="1469659">
      <w:bodyDiv w:val="1"/>
      <w:marLeft w:val="0"/>
      <w:marRight w:val="0"/>
      <w:marTop w:val="0"/>
      <w:marBottom w:val="0"/>
      <w:divBdr>
        <w:top w:val="none" w:sz="0" w:space="0" w:color="auto"/>
        <w:left w:val="none" w:sz="0" w:space="0" w:color="auto"/>
        <w:bottom w:val="none" w:sz="0" w:space="0" w:color="auto"/>
        <w:right w:val="none" w:sz="0" w:space="0" w:color="auto"/>
      </w:divBdr>
    </w:div>
    <w:div w:id="1932564">
      <w:bodyDiv w:val="1"/>
      <w:marLeft w:val="0"/>
      <w:marRight w:val="0"/>
      <w:marTop w:val="0"/>
      <w:marBottom w:val="0"/>
      <w:divBdr>
        <w:top w:val="none" w:sz="0" w:space="0" w:color="auto"/>
        <w:left w:val="none" w:sz="0" w:space="0" w:color="auto"/>
        <w:bottom w:val="none" w:sz="0" w:space="0" w:color="auto"/>
        <w:right w:val="none" w:sz="0" w:space="0" w:color="auto"/>
      </w:divBdr>
    </w:div>
    <w:div w:id="2635830">
      <w:bodyDiv w:val="1"/>
      <w:marLeft w:val="0"/>
      <w:marRight w:val="0"/>
      <w:marTop w:val="0"/>
      <w:marBottom w:val="0"/>
      <w:divBdr>
        <w:top w:val="none" w:sz="0" w:space="0" w:color="auto"/>
        <w:left w:val="none" w:sz="0" w:space="0" w:color="auto"/>
        <w:bottom w:val="none" w:sz="0" w:space="0" w:color="auto"/>
        <w:right w:val="none" w:sz="0" w:space="0" w:color="auto"/>
      </w:divBdr>
    </w:div>
    <w:div w:id="3214739">
      <w:bodyDiv w:val="1"/>
      <w:marLeft w:val="0"/>
      <w:marRight w:val="0"/>
      <w:marTop w:val="0"/>
      <w:marBottom w:val="0"/>
      <w:divBdr>
        <w:top w:val="none" w:sz="0" w:space="0" w:color="auto"/>
        <w:left w:val="none" w:sz="0" w:space="0" w:color="auto"/>
        <w:bottom w:val="none" w:sz="0" w:space="0" w:color="auto"/>
        <w:right w:val="none" w:sz="0" w:space="0" w:color="auto"/>
      </w:divBdr>
    </w:div>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3675721">
      <w:bodyDiv w:val="1"/>
      <w:marLeft w:val="0"/>
      <w:marRight w:val="0"/>
      <w:marTop w:val="0"/>
      <w:marBottom w:val="0"/>
      <w:divBdr>
        <w:top w:val="none" w:sz="0" w:space="0" w:color="auto"/>
        <w:left w:val="none" w:sz="0" w:space="0" w:color="auto"/>
        <w:bottom w:val="none" w:sz="0" w:space="0" w:color="auto"/>
        <w:right w:val="none" w:sz="0" w:space="0" w:color="auto"/>
      </w:divBdr>
    </w:div>
    <w:div w:id="4135830">
      <w:bodyDiv w:val="1"/>
      <w:marLeft w:val="0"/>
      <w:marRight w:val="0"/>
      <w:marTop w:val="0"/>
      <w:marBottom w:val="0"/>
      <w:divBdr>
        <w:top w:val="none" w:sz="0" w:space="0" w:color="auto"/>
        <w:left w:val="none" w:sz="0" w:space="0" w:color="auto"/>
        <w:bottom w:val="none" w:sz="0" w:space="0" w:color="auto"/>
        <w:right w:val="none" w:sz="0" w:space="0" w:color="auto"/>
      </w:divBdr>
    </w:div>
    <w:div w:id="4866955">
      <w:bodyDiv w:val="1"/>
      <w:marLeft w:val="0"/>
      <w:marRight w:val="0"/>
      <w:marTop w:val="0"/>
      <w:marBottom w:val="0"/>
      <w:divBdr>
        <w:top w:val="none" w:sz="0" w:space="0" w:color="auto"/>
        <w:left w:val="none" w:sz="0" w:space="0" w:color="auto"/>
        <w:bottom w:val="none" w:sz="0" w:space="0" w:color="auto"/>
        <w:right w:val="none" w:sz="0" w:space="0" w:color="auto"/>
      </w:divBdr>
    </w:div>
    <w:div w:id="5257196">
      <w:bodyDiv w:val="1"/>
      <w:marLeft w:val="0"/>
      <w:marRight w:val="0"/>
      <w:marTop w:val="0"/>
      <w:marBottom w:val="0"/>
      <w:divBdr>
        <w:top w:val="none" w:sz="0" w:space="0" w:color="auto"/>
        <w:left w:val="none" w:sz="0" w:space="0" w:color="auto"/>
        <w:bottom w:val="none" w:sz="0" w:space="0" w:color="auto"/>
        <w:right w:val="none" w:sz="0" w:space="0" w:color="auto"/>
      </w:divBdr>
    </w:div>
    <w:div w:id="5714356">
      <w:bodyDiv w:val="1"/>
      <w:marLeft w:val="0"/>
      <w:marRight w:val="0"/>
      <w:marTop w:val="0"/>
      <w:marBottom w:val="0"/>
      <w:divBdr>
        <w:top w:val="none" w:sz="0" w:space="0" w:color="auto"/>
        <w:left w:val="none" w:sz="0" w:space="0" w:color="auto"/>
        <w:bottom w:val="none" w:sz="0" w:space="0" w:color="auto"/>
        <w:right w:val="none" w:sz="0" w:space="0" w:color="auto"/>
      </w:divBdr>
    </w:div>
    <w:div w:id="6635089">
      <w:bodyDiv w:val="1"/>
      <w:marLeft w:val="0"/>
      <w:marRight w:val="0"/>
      <w:marTop w:val="0"/>
      <w:marBottom w:val="0"/>
      <w:divBdr>
        <w:top w:val="none" w:sz="0" w:space="0" w:color="auto"/>
        <w:left w:val="none" w:sz="0" w:space="0" w:color="auto"/>
        <w:bottom w:val="none" w:sz="0" w:space="0" w:color="auto"/>
        <w:right w:val="none" w:sz="0" w:space="0" w:color="auto"/>
      </w:divBdr>
    </w:div>
    <w:div w:id="6643616">
      <w:bodyDiv w:val="1"/>
      <w:marLeft w:val="0"/>
      <w:marRight w:val="0"/>
      <w:marTop w:val="0"/>
      <w:marBottom w:val="0"/>
      <w:divBdr>
        <w:top w:val="none" w:sz="0" w:space="0" w:color="auto"/>
        <w:left w:val="none" w:sz="0" w:space="0" w:color="auto"/>
        <w:bottom w:val="none" w:sz="0" w:space="0" w:color="auto"/>
        <w:right w:val="none" w:sz="0" w:space="0" w:color="auto"/>
      </w:divBdr>
    </w:div>
    <w:div w:id="7294712">
      <w:bodyDiv w:val="1"/>
      <w:marLeft w:val="0"/>
      <w:marRight w:val="0"/>
      <w:marTop w:val="0"/>
      <w:marBottom w:val="0"/>
      <w:divBdr>
        <w:top w:val="none" w:sz="0" w:space="0" w:color="auto"/>
        <w:left w:val="none" w:sz="0" w:space="0" w:color="auto"/>
        <w:bottom w:val="none" w:sz="0" w:space="0" w:color="auto"/>
        <w:right w:val="none" w:sz="0" w:space="0" w:color="auto"/>
      </w:divBdr>
    </w:div>
    <w:div w:id="7411946">
      <w:bodyDiv w:val="1"/>
      <w:marLeft w:val="0"/>
      <w:marRight w:val="0"/>
      <w:marTop w:val="0"/>
      <w:marBottom w:val="0"/>
      <w:divBdr>
        <w:top w:val="none" w:sz="0" w:space="0" w:color="auto"/>
        <w:left w:val="none" w:sz="0" w:space="0" w:color="auto"/>
        <w:bottom w:val="none" w:sz="0" w:space="0" w:color="auto"/>
        <w:right w:val="none" w:sz="0" w:space="0" w:color="auto"/>
      </w:divBdr>
    </w:div>
    <w:div w:id="7682933">
      <w:bodyDiv w:val="1"/>
      <w:marLeft w:val="0"/>
      <w:marRight w:val="0"/>
      <w:marTop w:val="0"/>
      <w:marBottom w:val="0"/>
      <w:divBdr>
        <w:top w:val="none" w:sz="0" w:space="0" w:color="auto"/>
        <w:left w:val="none" w:sz="0" w:space="0" w:color="auto"/>
        <w:bottom w:val="none" w:sz="0" w:space="0" w:color="auto"/>
        <w:right w:val="none" w:sz="0" w:space="0" w:color="auto"/>
      </w:divBdr>
    </w:div>
    <w:div w:id="7948658">
      <w:bodyDiv w:val="1"/>
      <w:marLeft w:val="0"/>
      <w:marRight w:val="0"/>
      <w:marTop w:val="0"/>
      <w:marBottom w:val="0"/>
      <w:divBdr>
        <w:top w:val="none" w:sz="0" w:space="0" w:color="auto"/>
        <w:left w:val="none" w:sz="0" w:space="0" w:color="auto"/>
        <w:bottom w:val="none" w:sz="0" w:space="0" w:color="auto"/>
        <w:right w:val="none" w:sz="0" w:space="0" w:color="auto"/>
      </w:divBdr>
    </w:div>
    <w:div w:id="8409189">
      <w:bodyDiv w:val="1"/>
      <w:marLeft w:val="0"/>
      <w:marRight w:val="0"/>
      <w:marTop w:val="0"/>
      <w:marBottom w:val="0"/>
      <w:divBdr>
        <w:top w:val="none" w:sz="0" w:space="0" w:color="auto"/>
        <w:left w:val="none" w:sz="0" w:space="0" w:color="auto"/>
        <w:bottom w:val="none" w:sz="0" w:space="0" w:color="auto"/>
        <w:right w:val="none" w:sz="0" w:space="0" w:color="auto"/>
      </w:divBdr>
    </w:div>
    <w:div w:id="8801052">
      <w:bodyDiv w:val="1"/>
      <w:marLeft w:val="0"/>
      <w:marRight w:val="0"/>
      <w:marTop w:val="0"/>
      <w:marBottom w:val="0"/>
      <w:divBdr>
        <w:top w:val="none" w:sz="0" w:space="0" w:color="auto"/>
        <w:left w:val="none" w:sz="0" w:space="0" w:color="auto"/>
        <w:bottom w:val="none" w:sz="0" w:space="0" w:color="auto"/>
        <w:right w:val="none" w:sz="0" w:space="0" w:color="auto"/>
      </w:divBdr>
    </w:div>
    <w:div w:id="9063248">
      <w:bodyDiv w:val="1"/>
      <w:marLeft w:val="0"/>
      <w:marRight w:val="0"/>
      <w:marTop w:val="0"/>
      <w:marBottom w:val="0"/>
      <w:divBdr>
        <w:top w:val="none" w:sz="0" w:space="0" w:color="auto"/>
        <w:left w:val="none" w:sz="0" w:space="0" w:color="auto"/>
        <w:bottom w:val="none" w:sz="0" w:space="0" w:color="auto"/>
        <w:right w:val="none" w:sz="0" w:space="0" w:color="auto"/>
      </w:divBdr>
    </w:div>
    <w:div w:id="9374268">
      <w:bodyDiv w:val="1"/>
      <w:marLeft w:val="0"/>
      <w:marRight w:val="0"/>
      <w:marTop w:val="0"/>
      <w:marBottom w:val="0"/>
      <w:divBdr>
        <w:top w:val="none" w:sz="0" w:space="0" w:color="auto"/>
        <w:left w:val="none" w:sz="0" w:space="0" w:color="auto"/>
        <w:bottom w:val="none" w:sz="0" w:space="0" w:color="auto"/>
        <w:right w:val="none" w:sz="0" w:space="0" w:color="auto"/>
      </w:divBdr>
    </w:div>
    <w:div w:id="9570236">
      <w:bodyDiv w:val="1"/>
      <w:marLeft w:val="0"/>
      <w:marRight w:val="0"/>
      <w:marTop w:val="0"/>
      <w:marBottom w:val="0"/>
      <w:divBdr>
        <w:top w:val="none" w:sz="0" w:space="0" w:color="auto"/>
        <w:left w:val="none" w:sz="0" w:space="0" w:color="auto"/>
        <w:bottom w:val="none" w:sz="0" w:space="0" w:color="auto"/>
        <w:right w:val="none" w:sz="0" w:space="0" w:color="auto"/>
      </w:divBdr>
    </w:div>
    <w:div w:id="10618337">
      <w:bodyDiv w:val="1"/>
      <w:marLeft w:val="0"/>
      <w:marRight w:val="0"/>
      <w:marTop w:val="0"/>
      <w:marBottom w:val="0"/>
      <w:divBdr>
        <w:top w:val="none" w:sz="0" w:space="0" w:color="auto"/>
        <w:left w:val="none" w:sz="0" w:space="0" w:color="auto"/>
        <w:bottom w:val="none" w:sz="0" w:space="0" w:color="auto"/>
        <w:right w:val="none" w:sz="0" w:space="0" w:color="auto"/>
      </w:divBdr>
    </w:div>
    <w:div w:id="10767328">
      <w:bodyDiv w:val="1"/>
      <w:marLeft w:val="0"/>
      <w:marRight w:val="0"/>
      <w:marTop w:val="0"/>
      <w:marBottom w:val="0"/>
      <w:divBdr>
        <w:top w:val="none" w:sz="0" w:space="0" w:color="auto"/>
        <w:left w:val="none" w:sz="0" w:space="0" w:color="auto"/>
        <w:bottom w:val="none" w:sz="0" w:space="0" w:color="auto"/>
        <w:right w:val="none" w:sz="0" w:space="0" w:color="auto"/>
      </w:divBdr>
    </w:div>
    <w:div w:id="10880878">
      <w:bodyDiv w:val="1"/>
      <w:marLeft w:val="0"/>
      <w:marRight w:val="0"/>
      <w:marTop w:val="0"/>
      <w:marBottom w:val="0"/>
      <w:divBdr>
        <w:top w:val="none" w:sz="0" w:space="0" w:color="auto"/>
        <w:left w:val="none" w:sz="0" w:space="0" w:color="auto"/>
        <w:bottom w:val="none" w:sz="0" w:space="0" w:color="auto"/>
        <w:right w:val="none" w:sz="0" w:space="0" w:color="auto"/>
      </w:divBdr>
    </w:div>
    <w:div w:id="11150561">
      <w:bodyDiv w:val="1"/>
      <w:marLeft w:val="0"/>
      <w:marRight w:val="0"/>
      <w:marTop w:val="0"/>
      <w:marBottom w:val="0"/>
      <w:divBdr>
        <w:top w:val="none" w:sz="0" w:space="0" w:color="auto"/>
        <w:left w:val="none" w:sz="0" w:space="0" w:color="auto"/>
        <w:bottom w:val="none" w:sz="0" w:space="0" w:color="auto"/>
        <w:right w:val="none" w:sz="0" w:space="0" w:color="auto"/>
      </w:divBdr>
    </w:div>
    <w:div w:id="11498504">
      <w:bodyDiv w:val="1"/>
      <w:marLeft w:val="0"/>
      <w:marRight w:val="0"/>
      <w:marTop w:val="0"/>
      <w:marBottom w:val="0"/>
      <w:divBdr>
        <w:top w:val="none" w:sz="0" w:space="0" w:color="auto"/>
        <w:left w:val="none" w:sz="0" w:space="0" w:color="auto"/>
        <w:bottom w:val="none" w:sz="0" w:space="0" w:color="auto"/>
        <w:right w:val="none" w:sz="0" w:space="0" w:color="auto"/>
      </w:divBdr>
    </w:div>
    <w:div w:id="11759865">
      <w:bodyDiv w:val="1"/>
      <w:marLeft w:val="0"/>
      <w:marRight w:val="0"/>
      <w:marTop w:val="0"/>
      <w:marBottom w:val="0"/>
      <w:divBdr>
        <w:top w:val="none" w:sz="0" w:space="0" w:color="auto"/>
        <w:left w:val="none" w:sz="0" w:space="0" w:color="auto"/>
        <w:bottom w:val="none" w:sz="0" w:space="0" w:color="auto"/>
        <w:right w:val="none" w:sz="0" w:space="0" w:color="auto"/>
      </w:divBdr>
    </w:div>
    <w:div w:id="11808487">
      <w:bodyDiv w:val="1"/>
      <w:marLeft w:val="0"/>
      <w:marRight w:val="0"/>
      <w:marTop w:val="0"/>
      <w:marBottom w:val="0"/>
      <w:divBdr>
        <w:top w:val="none" w:sz="0" w:space="0" w:color="auto"/>
        <w:left w:val="none" w:sz="0" w:space="0" w:color="auto"/>
        <w:bottom w:val="none" w:sz="0" w:space="0" w:color="auto"/>
        <w:right w:val="none" w:sz="0" w:space="0" w:color="auto"/>
      </w:divBdr>
    </w:div>
    <w:div w:id="12611632">
      <w:bodyDiv w:val="1"/>
      <w:marLeft w:val="0"/>
      <w:marRight w:val="0"/>
      <w:marTop w:val="0"/>
      <w:marBottom w:val="0"/>
      <w:divBdr>
        <w:top w:val="none" w:sz="0" w:space="0" w:color="auto"/>
        <w:left w:val="none" w:sz="0" w:space="0" w:color="auto"/>
        <w:bottom w:val="none" w:sz="0" w:space="0" w:color="auto"/>
        <w:right w:val="none" w:sz="0" w:space="0" w:color="auto"/>
      </w:divBdr>
    </w:div>
    <w:div w:id="13197219">
      <w:bodyDiv w:val="1"/>
      <w:marLeft w:val="0"/>
      <w:marRight w:val="0"/>
      <w:marTop w:val="0"/>
      <w:marBottom w:val="0"/>
      <w:divBdr>
        <w:top w:val="none" w:sz="0" w:space="0" w:color="auto"/>
        <w:left w:val="none" w:sz="0" w:space="0" w:color="auto"/>
        <w:bottom w:val="none" w:sz="0" w:space="0" w:color="auto"/>
        <w:right w:val="none" w:sz="0" w:space="0" w:color="auto"/>
      </w:divBdr>
    </w:div>
    <w:div w:id="13266410">
      <w:bodyDiv w:val="1"/>
      <w:marLeft w:val="0"/>
      <w:marRight w:val="0"/>
      <w:marTop w:val="0"/>
      <w:marBottom w:val="0"/>
      <w:divBdr>
        <w:top w:val="none" w:sz="0" w:space="0" w:color="auto"/>
        <w:left w:val="none" w:sz="0" w:space="0" w:color="auto"/>
        <w:bottom w:val="none" w:sz="0" w:space="0" w:color="auto"/>
        <w:right w:val="none" w:sz="0" w:space="0" w:color="auto"/>
      </w:divBdr>
    </w:div>
    <w:div w:id="13313996">
      <w:bodyDiv w:val="1"/>
      <w:marLeft w:val="0"/>
      <w:marRight w:val="0"/>
      <w:marTop w:val="0"/>
      <w:marBottom w:val="0"/>
      <w:divBdr>
        <w:top w:val="none" w:sz="0" w:space="0" w:color="auto"/>
        <w:left w:val="none" w:sz="0" w:space="0" w:color="auto"/>
        <w:bottom w:val="none" w:sz="0" w:space="0" w:color="auto"/>
        <w:right w:val="none" w:sz="0" w:space="0" w:color="auto"/>
      </w:divBdr>
    </w:div>
    <w:div w:id="13844819">
      <w:bodyDiv w:val="1"/>
      <w:marLeft w:val="0"/>
      <w:marRight w:val="0"/>
      <w:marTop w:val="0"/>
      <w:marBottom w:val="0"/>
      <w:divBdr>
        <w:top w:val="none" w:sz="0" w:space="0" w:color="auto"/>
        <w:left w:val="none" w:sz="0" w:space="0" w:color="auto"/>
        <w:bottom w:val="none" w:sz="0" w:space="0" w:color="auto"/>
        <w:right w:val="none" w:sz="0" w:space="0" w:color="auto"/>
      </w:divBdr>
    </w:div>
    <w:div w:id="13847658">
      <w:bodyDiv w:val="1"/>
      <w:marLeft w:val="0"/>
      <w:marRight w:val="0"/>
      <w:marTop w:val="0"/>
      <w:marBottom w:val="0"/>
      <w:divBdr>
        <w:top w:val="none" w:sz="0" w:space="0" w:color="auto"/>
        <w:left w:val="none" w:sz="0" w:space="0" w:color="auto"/>
        <w:bottom w:val="none" w:sz="0" w:space="0" w:color="auto"/>
        <w:right w:val="none" w:sz="0" w:space="0" w:color="auto"/>
      </w:divBdr>
    </w:div>
    <w:div w:id="14156676">
      <w:bodyDiv w:val="1"/>
      <w:marLeft w:val="0"/>
      <w:marRight w:val="0"/>
      <w:marTop w:val="0"/>
      <w:marBottom w:val="0"/>
      <w:divBdr>
        <w:top w:val="none" w:sz="0" w:space="0" w:color="auto"/>
        <w:left w:val="none" w:sz="0" w:space="0" w:color="auto"/>
        <w:bottom w:val="none" w:sz="0" w:space="0" w:color="auto"/>
        <w:right w:val="none" w:sz="0" w:space="0" w:color="auto"/>
      </w:divBdr>
    </w:div>
    <w:div w:id="14232479">
      <w:bodyDiv w:val="1"/>
      <w:marLeft w:val="0"/>
      <w:marRight w:val="0"/>
      <w:marTop w:val="0"/>
      <w:marBottom w:val="0"/>
      <w:divBdr>
        <w:top w:val="none" w:sz="0" w:space="0" w:color="auto"/>
        <w:left w:val="none" w:sz="0" w:space="0" w:color="auto"/>
        <w:bottom w:val="none" w:sz="0" w:space="0" w:color="auto"/>
        <w:right w:val="none" w:sz="0" w:space="0" w:color="auto"/>
      </w:divBdr>
    </w:div>
    <w:div w:id="14505494">
      <w:bodyDiv w:val="1"/>
      <w:marLeft w:val="0"/>
      <w:marRight w:val="0"/>
      <w:marTop w:val="0"/>
      <w:marBottom w:val="0"/>
      <w:divBdr>
        <w:top w:val="none" w:sz="0" w:space="0" w:color="auto"/>
        <w:left w:val="none" w:sz="0" w:space="0" w:color="auto"/>
        <w:bottom w:val="none" w:sz="0" w:space="0" w:color="auto"/>
        <w:right w:val="none" w:sz="0" w:space="0" w:color="auto"/>
      </w:divBdr>
    </w:div>
    <w:div w:id="15351815">
      <w:bodyDiv w:val="1"/>
      <w:marLeft w:val="0"/>
      <w:marRight w:val="0"/>
      <w:marTop w:val="0"/>
      <w:marBottom w:val="0"/>
      <w:divBdr>
        <w:top w:val="none" w:sz="0" w:space="0" w:color="auto"/>
        <w:left w:val="none" w:sz="0" w:space="0" w:color="auto"/>
        <w:bottom w:val="none" w:sz="0" w:space="0" w:color="auto"/>
        <w:right w:val="none" w:sz="0" w:space="0" w:color="auto"/>
      </w:divBdr>
    </w:div>
    <w:div w:id="16204871">
      <w:bodyDiv w:val="1"/>
      <w:marLeft w:val="0"/>
      <w:marRight w:val="0"/>
      <w:marTop w:val="0"/>
      <w:marBottom w:val="0"/>
      <w:divBdr>
        <w:top w:val="none" w:sz="0" w:space="0" w:color="auto"/>
        <w:left w:val="none" w:sz="0" w:space="0" w:color="auto"/>
        <w:bottom w:val="none" w:sz="0" w:space="0" w:color="auto"/>
        <w:right w:val="none" w:sz="0" w:space="0" w:color="auto"/>
      </w:divBdr>
    </w:div>
    <w:div w:id="17005471">
      <w:bodyDiv w:val="1"/>
      <w:marLeft w:val="0"/>
      <w:marRight w:val="0"/>
      <w:marTop w:val="0"/>
      <w:marBottom w:val="0"/>
      <w:divBdr>
        <w:top w:val="none" w:sz="0" w:space="0" w:color="auto"/>
        <w:left w:val="none" w:sz="0" w:space="0" w:color="auto"/>
        <w:bottom w:val="none" w:sz="0" w:space="0" w:color="auto"/>
        <w:right w:val="none" w:sz="0" w:space="0" w:color="auto"/>
      </w:divBdr>
    </w:div>
    <w:div w:id="17511348">
      <w:bodyDiv w:val="1"/>
      <w:marLeft w:val="0"/>
      <w:marRight w:val="0"/>
      <w:marTop w:val="0"/>
      <w:marBottom w:val="0"/>
      <w:divBdr>
        <w:top w:val="none" w:sz="0" w:space="0" w:color="auto"/>
        <w:left w:val="none" w:sz="0" w:space="0" w:color="auto"/>
        <w:bottom w:val="none" w:sz="0" w:space="0" w:color="auto"/>
        <w:right w:val="none" w:sz="0" w:space="0" w:color="auto"/>
      </w:divBdr>
    </w:div>
    <w:div w:id="17706849">
      <w:bodyDiv w:val="1"/>
      <w:marLeft w:val="0"/>
      <w:marRight w:val="0"/>
      <w:marTop w:val="0"/>
      <w:marBottom w:val="0"/>
      <w:divBdr>
        <w:top w:val="none" w:sz="0" w:space="0" w:color="auto"/>
        <w:left w:val="none" w:sz="0" w:space="0" w:color="auto"/>
        <w:bottom w:val="none" w:sz="0" w:space="0" w:color="auto"/>
        <w:right w:val="none" w:sz="0" w:space="0" w:color="auto"/>
      </w:divBdr>
    </w:div>
    <w:div w:id="17707361">
      <w:bodyDiv w:val="1"/>
      <w:marLeft w:val="0"/>
      <w:marRight w:val="0"/>
      <w:marTop w:val="0"/>
      <w:marBottom w:val="0"/>
      <w:divBdr>
        <w:top w:val="none" w:sz="0" w:space="0" w:color="auto"/>
        <w:left w:val="none" w:sz="0" w:space="0" w:color="auto"/>
        <w:bottom w:val="none" w:sz="0" w:space="0" w:color="auto"/>
        <w:right w:val="none" w:sz="0" w:space="0" w:color="auto"/>
      </w:divBdr>
    </w:div>
    <w:div w:id="17857563">
      <w:bodyDiv w:val="1"/>
      <w:marLeft w:val="0"/>
      <w:marRight w:val="0"/>
      <w:marTop w:val="0"/>
      <w:marBottom w:val="0"/>
      <w:divBdr>
        <w:top w:val="none" w:sz="0" w:space="0" w:color="auto"/>
        <w:left w:val="none" w:sz="0" w:space="0" w:color="auto"/>
        <w:bottom w:val="none" w:sz="0" w:space="0" w:color="auto"/>
        <w:right w:val="none" w:sz="0" w:space="0" w:color="auto"/>
      </w:divBdr>
    </w:div>
    <w:div w:id="18165001">
      <w:bodyDiv w:val="1"/>
      <w:marLeft w:val="0"/>
      <w:marRight w:val="0"/>
      <w:marTop w:val="0"/>
      <w:marBottom w:val="0"/>
      <w:divBdr>
        <w:top w:val="none" w:sz="0" w:space="0" w:color="auto"/>
        <w:left w:val="none" w:sz="0" w:space="0" w:color="auto"/>
        <w:bottom w:val="none" w:sz="0" w:space="0" w:color="auto"/>
        <w:right w:val="none" w:sz="0" w:space="0" w:color="auto"/>
      </w:divBdr>
    </w:div>
    <w:div w:id="19934672">
      <w:bodyDiv w:val="1"/>
      <w:marLeft w:val="0"/>
      <w:marRight w:val="0"/>
      <w:marTop w:val="0"/>
      <w:marBottom w:val="0"/>
      <w:divBdr>
        <w:top w:val="none" w:sz="0" w:space="0" w:color="auto"/>
        <w:left w:val="none" w:sz="0" w:space="0" w:color="auto"/>
        <w:bottom w:val="none" w:sz="0" w:space="0" w:color="auto"/>
        <w:right w:val="none" w:sz="0" w:space="0" w:color="auto"/>
      </w:divBdr>
    </w:div>
    <w:div w:id="20017167">
      <w:bodyDiv w:val="1"/>
      <w:marLeft w:val="0"/>
      <w:marRight w:val="0"/>
      <w:marTop w:val="0"/>
      <w:marBottom w:val="0"/>
      <w:divBdr>
        <w:top w:val="none" w:sz="0" w:space="0" w:color="auto"/>
        <w:left w:val="none" w:sz="0" w:space="0" w:color="auto"/>
        <w:bottom w:val="none" w:sz="0" w:space="0" w:color="auto"/>
        <w:right w:val="none" w:sz="0" w:space="0" w:color="auto"/>
      </w:divBdr>
    </w:div>
    <w:div w:id="20595607">
      <w:bodyDiv w:val="1"/>
      <w:marLeft w:val="0"/>
      <w:marRight w:val="0"/>
      <w:marTop w:val="0"/>
      <w:marBottom w:val="0"/>
      <w:divBdr>
        <w:top w:val="none" w:sz="0" w:space="0" w:color="auto"/>
        <w:left w:val="none" w:sz="0" w:space="0" w:color="auto"/>
        <w:bottom w:val="none" w:sz="0" w:space="0" w:color="auto"/>
        <w:right w:val="none" w:sz="0" w:space="0" w:color="auto"/>
      </w:divBdr>
    </w:div>
    <w:div w:id="21442088">
      <w:bodyDiv w:val="1"/>
      <w:marLeft w:val="0"/>
      <w:marRight w:val="0"/>
      <w:marTop w:val="0"/>
      <w:marBottom w:val="0"/>
      <w:divBdr>
        <w:top w:val="none" w:sz="0" w:space="0" w:color="auto"/>
        <w:left w:val="none" w:sz="0" w:space="0" w:color="auto"/>
        <w:bottom w:val="none" w:sz="0" w:space="0" w:color="auto"/>
        <w:right w:val="none" w:sz="0" w:space="0" w:color="auto"/>
      </w:divBdr>
    </w:div>
    <w:div w:id="21589861">
      <w:bodyDiv w:val="1"/>
      <w:marLeft w:val="0"/>
      <w:marRight w:val="0"/>
      <w:marTop w:val="0"/>
      <w:marBottom w:val="0"/>
      <w:divBdr>
        <w:top w:val="none" w:sz="0" w:space="0" w:color="auto"/>
        <w:left w:val="none" w:sz="0" w:space="0" w:color="auto"/>
        <w:bottom w:val="none" w:sz="0" w:space="0" w:color="auto"/>
        <w:right w:val="none" w:sz="0" w:space="0" w:color="auto"/>
      </w:divBdr>
    </w:div>
    <w:div w:id="21828921">
      <w:bodyDiv w:val="1"/>
      <w:marLeft w:val="0"/>
      <w:marRight w:val="0"/>
      <w:marTop w:val="0"/>
      <w:marBottom w:val="0"/>
      <w:divBdr>
        <w:top w:val="none" w:sz="0" w:space="0" w:color="auto"/>
        <w:left w:val="none" w:sz="0" w:space="0" w:color="auto"/>
        <w:bottom w:val="none" w:sz="0" w:space="0" w:color="auto"/>
        <w:right w:val="none" w:sz="0" w:space="0" w:color="auto"/>
      </w:divBdr>
    </w:div>
    <w:div w:id="21901056">
      <w:bodyDiv w:val="1"/>
      <w:marLeft w:val="0"/>
      <w:marRight w:val="0"/>
      <w:marTop w:val="0"/>
      <w:marBottom w:val="0"/>
      <w:divBdr>
        <w:top w:val="none" w:sz="0" w:space="0" w:color="auto"/>
        <w:left w:val="none" w:sz="0" w:space="0" w:color="auto"/>
        <w:bottom w:val="none" w:sz="0" w:space="0" w:color="auto"/>
        <w:right w:val="none" w:sz="0" w:space="0" w:color="auto"/>
      </w:divBdr>
    </w:div>
    <w:div w:id="21978078">
      <w:bodyDiv w:val="1"/>
      <w:marLeft w:val="0"/>
      <w:marRight w:val="0"/>
      <w:marTop w:val="0"/>
      <w:marBottom w:val="0"/>
      <w:divBdr>
        <w:top w:val="none" w:sz="0" w:space="0" w:color="auto"/>
        <w:left w:val="none" w:sz="0" w:space="0" w:color="auto"/>
        <w:bottom w:val="none" w:sz="0" w:space="0" w:color="auto"/>
        <w:right w:val="none" w:sz="0" w:space="0" w:color="auto"/>
      </w:divBdr>
    </w:div>
    <w:div w:id="22098636">
      <w:bodyDiv w:val="1"/>
      <w:marLeft w:val="0"/>
      <w:marRight w:val="0"/>
      <w:marTop w:val="0"/>
      <w:marBottom w:val="0"/>
      <w:divBdr>
        <w:top w:val="none" w:sz="0" w:space="0" w:color="auto"/>
        <w:left w:val="none" w:sz="0" w:space="0" w:color="auto"/>
        <w:bottom w:val="none" w:sz="0" w:space="0" w:color="auto"/>
        <w:right w:val="none" w:sz="0" w:space="0" w:color="auto"/>
      </w:divBdr>
    </w:div>
    <w:div w:id="22290988">
      <w:bodyDiv w:val="1"/>
      <w:marLeft w:val="0"/>
      <w:marRight w:val="0"/>
      <w:marTop w:val="0"/>
      <w:marBottom w:val="0"/>
      <w:divBdr>
        <w:top w:val="none" w:sz="0" w:space="0" w:color="auto"/>
        <w:left w:val="none" w:sz="0" w:space="0" w:color="auto"/>
        <w:bottom w:val="none" w:sz="0" w:space="0" w:color="auto"/>
        <w:right w:val="none" w:sz="0" w:space="0" w:color="auto"/>
      </w:divBdr>
    </w:div>
    <w:div w:id="22562768">
      <w:bodyDiv w:val="1"/>
      <w:marLeft w:val="0"/>
      <w:marRight w:val="0"/>
      <w:marTop w:val="0"/>
      <w:marBottom w:val="0"/>
      <w:divBdr>
        <w:top w:val="none" w:sz="0" w:space="0" w:color="auto"/>
        <w:left w:val="none" w:sz="0" w:space="0" w:color="auto"/>
        <w:bottom w:val="none" w:sz="0" w:space="0" w:color="auto"/>
        <w:right w:val="none" w:sz="0" w:space="0" w:color="auto"/>
      </w:divBdr>
    </w:div>
    <w:div w:id="22682467">
      <w:bodyDiv w:val="1"/>
      <w:marLeft w:val="0"/>
      <w:marRight w:val="0"/>
      <w:marTop w:val="0"/>
      <w:marBottom w:val="0"/>
      <w:divBdr>
        <w:top w:val="none" w:sz="0" w:space="0" w:color="auto"/>
        <w:left w:val="none" w:sz="0" w:space="0" w:color="auto"/>
        <w:bottom w:val="none" w:sz="0" w:space="0" w:color="auto"/>
        <w:right w:val="none" w:sz="0" w:space="0" w:color="auto"/>
      </w:divBdr>
    </w:div>
    <w:div w:id="23290567">
      <w:bodyDiv w:val="1"/>
      <w:marLeft w:val="0"/>
      <w:marRight w:val="0"/>
      <w:marTop w:val="0"/>
      <w:marBottom w:val="0"/>
      <w:divBdr>
        <w:top w:val="none" w:sz="0" w:space="0" w:color="auto"/>
        <w:left w:val="none" w:sz="0" w:space="0" w:color="auto"/>
        <w:bottom w:val="none" w:sz="0" w:space="0" w:color="auto"/>
        <w:right w:val="none" w:sz="0" w:space="0" w:color="auto"/>
      </w:divBdr>
    </w:div>
    <w:div w:id="23944608">
      <w:bodyDiv w:val="1"/>
      <w:marLeft w:val="0"/>
      <w:marRight w:val="0"/>
      <w:marTop w:val="0"/>
      <w:marBottom w:val="0"/>
      <w:divBdr>
        <w:top w:val="none" w:sz="0" w:space="0" w:color="auto"/>
        <w:left w:val="none" w:sz="0" w:space="0" w:color="auto"/>
        <w:bottom w:val="none" w:sz="0" w:space="0" w:color="auto"/>
        <w:right w:val="none" w:sz="0" w:space="0" w:color="auto"/>
      </w:divBdr>
    </w:div>
    <w:div w:id="24404840">
      <w:bodyDiv w:val="1"/>
      <w:marLeft w:val="0"/>
      <w:marRight w:val="0"/>
      <w:marTop w:val="0"/>
      <w:marBottom w:val="0"/>
      <w:divBdr>
        <w:top w:val="none" w:sz="0" w:space="0" w:color="auto"/>
        <w:left w:val="none" w:sz="0" w:space="0" w:color="auto"/>
        <w:bottom w:val="none" w:sz="0" w:space="0" w:color="auto"/>
        <w:right w:val="none" w:sz="0" w:space="0" w:color="auto"/>
      </w:divBdr>
    </w:div>
    <w:div w:id="25175883">
      <w:bodyDiv w:val="1"/>
      <w:marLeft w:val="0"/>
      <w:marRight w:val="0"/>
      <w:marTop w:val="0"/>
      <w:marBottom w:val="0"/>
      <w:divBdr>
        <w:top w:val="none" w:sz="0" w:space="0" w:color="auto"/>
        <w:left w:val="none" w:sz="0" w:space="0" w:color="auto"/>
        <w:bottom w:val="none" w:sz="0" w:space="0" w:color="auto"/>
        <w:right w:val="none" w:sz="0" w:space="0" w:color="auto"/>
      </w:divBdr>
    </w:div>
    <w:div w:id="26418231">
      <w:bodyDiv w:val="1"/>
      <w:marLeft w:val="0"/>
      <w:marRight w:val="0"/>
      <w:marTop w:val="0"/>
      <w:marBottom w:val="0"/>
      <w:divBdr>
        <w:top w:val="none" w:sz="0" w:space="0" w:color="auto"/>
        <w:left w:val="none" w:sz="0" w:space="0" w:color="auto"/>
        <w:bottom w:val="none" w:sz="0" w:space="0" w:color="auto"/>
        <w:right w:val="none" w:sz="0" w:space="0" w:color="auto"/>
      </w:divBdr>
    </w:div>
    <w:div w:id="27030474">
      <w:bodyDiv w:val="1"/>
      <w:marLeft w:val="0"/>
      <w:marRight w:val="0"/>
      <w:marTop w:val="0"/>
      <w:marBottom w:val="0"/>
      <w:divBdr>
        <w:top w:val="none" w:sz="0" w:space="0" w:color="auto"/>
        <w:left w:val="none" w:sz="0" w:space="0" w:color="auto"/>
        <w:bottom w:val="none" w:sz="0" w:space="0" w:color="auto"/>
        <w:right w:val="none" w:sz="0" w:space="0" w:color="auto"/>
      </w:divBdr>
    </w:div>
    <w:div w:id="27411856">
      <w:bodyDiv w:val="1"/>
      <w:marLeft w:val="0"/>
      <w:marRight w:val="0"/>
      <w:marTop w:val="0"/>
      <w:marBottom w:val="0"/>
      <w:divBdr>
        <w:top w:val="none" w:sz="0" w:space="0" w:color="auto"/>
        <w:left w:val="none" w:sz="0" w:space="0" w:color="auto"/>
        <w:bottom w:val="none" w:sz="0" w:space="0" w:color="auto"/>
        <w:right w:val="none" w:sz="0" w:space="0" w:color="auto"/>
      </w:divBdr>
    </w:div>
    <w:div w:id="27878837">
      <w:bodyDiv w:val="1"/>
      <w:marLeft w:val="0"/>
      <w:marRight w:val="0"/>
      <w:marTop w:val="0"/>
      <w:marBottom w:val="0"/>
      <w:divBdr>
        <w:top w:val="none" w:sz="0" w:space="0" w:color="auto"/>
        <w:left w:val="none" w:sz="0" w:space="0" w:color="auto"/>
        <w:bottom w:val="none" w:sz="0" w:space="0" w:color="auto"/>
        <w:right w:val="none" w:sz="0" w:space="0" w:color="auto"/>
      </w:divBdr>
    </w:div>
    <w:div w:id="27991740">
      <w:bodyDiv w:val="1"/>
      <w:marLeft w:val="0"/>
      <w:marRight w:val="0"/>
      <w:marTop w:val="0"/>
      <w:marBottom w:val="0"/>
      <w:divBdr>
        <w:top w:val="none" w:sz="0" w:space="0" w:color="auto"/>
        <w:left w:val="none" w:sz="0" w:space="0" w:color="auto"/>
        <w:bottom w:val="none" w:sz="0" w:space="0" w:color="auto"/>
        <w:right w:val="none" w:sz="0" w:space="0" w:color="auto"/>
      </w:divBdr>
    </w:div>
    <w:div w:id="29234672">
      <w:bodyDiv w:val="1"/>
      <w:marLeft w:val="0"/>
      <w:marRight w:val="0"/>
      <w:marTop w:val="0"/>
      <w:marBottom w:val="0"/>
      <w:divBdr>
        <w:top w:val="none" w:sz="0" w:space="0" w:color="auto"/>
        <w:left w:val="none" w:sz="0" w:space="0" w:color="auto"/>
        <w:bottom w:val="none" w:sz="0" w:space="0" w:color="auto"/>
        <w:right w:val="none" w:sz="0" w:space="0" w:color="auto"/>
      </w:divBdr>
    </w:div>
    <w:div w:id="30152753">
      <w:bodyDiv w:val="1"/>
      <w:marLeft w:val="0"/>
      <w:marRight w:val="0"/>
      <w:marTop w:val="0"/>
      <w:marBottom w:val="0"/>
      <w:divBdr>
        <w:top w:val="none" w:sz="0" w:space="0" w:color="auto"/>
        <w:left w:val="none" w:sz="0" w:space="0" w:color="auto"/>
        <w:bottom w:val="none" w:sz="0" w:space="0" w:color="auto"/>
        <w:right w:val="none" w:sz="0" w:space="0" w:color="auto"/>
      </w:divBdr>
    </w:div>
    <w:div w:id="31347794">
      <w:bodyDiv w:val="1"/>
      <w:marLeft w:val="0"/>
      <w:marRight w:val="0"/>
      <w:marTop w:val="0"/>
      <w:marBottom w:val="0"/>
      <w:divBdr>
        <w:top w:val="none" w:sz="0" w:space="0" w:color="auto"/>
        <w:left w:val="none" w:sz="0" w:space="0" w:color="auto"/>
        <w:bottom w:val="none" w:sz="0" w:space="0" w:color="auto"/>
        <w:right w:val="none" w:sz="0" w:space="0" w:color="auto"/>
      </w:divBdr>
    </w:div>
    <w:div w:id="32318163">
      <w:bodyDiv w:val="1"/>
      <w:marLeft w:val="0"/>
      <w:marRight w:val="0"/>
      <w:marTop w:val="0"/>
      <w:marBottom w:val="0"/>
      <w:divBdr>
        <w:top w:val="none" w:sz="0" w:space="0" w:color="auto"/>
        <w:left w:val="none" w:sz="0" w:space="0" w:color="auto"/>
        <w:bottom w:val="none" w:sz="0" w:space="0" w:color="auto"/>
        <w:right w:val="none" w:sz="0" w:space="0" w:color="auto"/>
      </w:divBdr>
    </w:div>
    <w:div w:id="32923458">
      <w:bodyDiv w:val="1"/>
      <w:marLeft w:val="0"/>
      <w:marRight w:val="0"/>
      <w:marTop w:val="0"/>
      <w:marBottom w:val="0"/>
      <w:divBdr>
        <w:top w:val="none" w:sz="0" w:space="0" w:color="auto"/>
        <w:left w:val="none" w:sz="0" w:space="0" w:color="auto"/>
        <w:bottom w:val="none" w:sz="0" w:space="0" w:color="auto"/>
        <w:right w:val="none" w:sz="0" w:space="0" w:color="auto"/>
      </w:divBdr>
    </w:div>
    <w:div w:id="34357939">
      <w:bodyDiv w:val="1"/>
      <w:marLeft w:val="0"/>
      <w:marRight w:val="0"/>
      <w:marTop w:val="0"/>
      <w:marBottom w:val="0"/>
      <w:divBdr>
        <w:top w:val="none" w:sz="0" w:space="0" w:color="auto"/>
        <w:left w:val="none" w:sz="0" w:space="0" w:color="auto"/>
        <w:bottom w:val="none" w:sz="0" w:space="0" w:color="auto"/>
        <w:right w:val="none" w:sz="0" w:space="0" w:color="auto"/>
      </w:divBdr>
    </w:div>
    <w:div w:id="35467177">
      <w:bodyDiv w:val="1"/>
      <w:marLeft w:val="0"/>
      <w:marRight w:val="0"/>
      <w:marTop w:val="0"/>
      <w:marBottom w:val="0"/>
      <w:divBdr>
        <w:top w:val="none" w:sz="0" w:space="0" w:color="auto"/>
        <w:left w:val="none" w:sz="0" w:space="0" w:color="auto"/>
        <w:bottom w:val="none" w:sz="0" w:space="0" w:color="auto"/>
        <w:right w:val="none" w:sz="0" w:space="0" w:color="auto"/>
      </w:divBdr>
    </w:div>
    <w:div w:id="36131712">
      <w:bodyDiv w:val="1"/>
      <w:marLeft w:val="0"/>
      <w:marRight w:val="0"/>
      <w:marTop w:val="0"/>
      <w:marBottom w:val="0"/>
      <w:divBdr>
        <w:top w:val="none" w:sz="0" w:space="0" w:color="auto"/>
        <w:left w:val="none" w:sz="0" w:space="0" w:color="auto"/>
        <w:bottom w:val="none" w:sz="0" w:space="0" w:color="auto"/>
        <w:right w:val="none" w:sz="0" w:space="0" w:color="auto"/>
      </w:divBdr>
    </w:div>
    <w:div w:id="36666859">
      <w:bodyDiv w:val="1"/>
      <w:marLeft w:val="0"/>
      <w:marRight w:val="0"/>
      <w:marTop w:val="0"/>
      <w:marBottom w:val="0"/>
      <w:divBdr>
        <w:top w:val="none" w:sz="0" w:space="0" w:color="auto"/>
        <w:left w:val="none" w:sz="0" w:space="0" w:color="auto"/>
        <w:bottom w:val="none" w:sz="0" w:space="0" w:color="auto"/>
        <w:right w:val="none" w:sz="0" w:space="0" w:color="auto"/>
      </w:divBdr>
    </w:div>
    <w:div w:id="37702407">
      <w:bodyDiv w:val="1"/>
      <w:marLeft w:val="0"/>
      <w:marRight w:val="0"/>
      <w:marTop w:val="0"/>
      <w:marBottom w:val="0"/>
      <w:divBdr>
        <w:top w:val="none" w:sz="0" w:space="0" w:color="auto"/>
        <w:left w:val="none" w:sz="0" w:space="0" w:color="auto"/>
        <w:bottom w:val="none" w:sz="0" w:space="0" w:color="auto"/>
        <w:right w:val="none" w:sz="0" w:space="0" w:color="auto"/>
      </w:divBdr>
    </w:div>
    <w:div w:id="37945645">
      <w:bodyDiv w:val="1"/>
      <w:marLeft w:val="0"/>
      <w:marRight w:val="0"/>
      <w:marTop w:val="0"/>
      <w:marBottom w:val="0"/>
      <w:divBdr>
        <w:top w:val="none" w:sz="0" w:space="0" w:color="auto"/>
        <w:left w:val="none" w:sz="0" w:space="0" w:color="auto"/>
        <w:bottom w:val="none" w:sz="0" w:space="0" w:color="auto"/>
        <w:right w:val="none" w:sz="0" w:space="0" w:color="auto"/>
      </w:divBdr>
    </w:div>
    <w:div w:id="37946747">
      <w:bodyDiv w:val="1"/>
      <w:marLeft w:val="0"/>
      <w:marRight w:val="0"/>
      <w:marTop w:val="0"/>
      <w:marBottom w:val="0"/>
      <w:divBdr>
        <w:top w:val="none" w:sz="0" w:space="0" w:color="auto"/>
        <w:left w:val="none" w:sz="0" w:space="0" w:color="auto"/>
        <w:bottom w:val="none" w:sz="0" w:space="0" w:color="auto"/>
        <w:right w:val="none" w:sz="0" w:space="0" w:color="auto"/>
      </w:divBdr>
    </w:div>
    <w:div w:id="38016640">
      <w:bodyDiv w:val="1"/>
      <w:marLeft w:val="0"/>
      <w:marRight w:val="0"/>
      <w:marTop w:val="0"/>
      <w:marBottom w:val="0"/>
      <w:divBdr>
        <w:top w:val="none" w:sz="0" w:space="0" w:color="auto"/>
        <w:left w:val="none" w:sz="0" w:space="0" w:color="auto"/>
        <w:bottom w:val="none" w:sz="0" w:space="0" w:color="auto"/>
        <w:right w:val="none" w:sz="0" w:space="0" w:color="auto"/>
      </w:divBdr>
    </w:div>
    <w:div w:id="38825133">
      <w:bodyDiv w:val="1"/>
      <w:marLeft w:val="0"/>
      <w:marRight w:val="0"/>
      <w:marTop w:val="0"/>
      <w:marBottom w:val="0"/>
      <w:divBdr>
        <w:top w:val="none" w:sz="0" w:space="0" w:color="auto"/>
        <w:left w:val="none" w:sz="0" w:space="0" w:color="auto"/>
        <w:bottom w:val="none" w:sz="0" w:space="0" w:color="auto"/>
        <w:right w:val="none" w:sz="0" w:space="0" w:color="auto"/>
      </w:divBdr>
    </w:div>
    <w:div w:id="39331338">
      <w:bodyDiv w:val="1"/>
      <w:marLeft w:val="0"/>
      <w:marRight w:val="0"/>
      <w:marTop w:val="0"/>
      <w:marBottom w:val="0"/>
      <w:divBdr>
        <w:top w:val="none" w:sz="0" w:space="0" w:color="auto"/>
        <w:left w:val="none" w:sz="0" w:space="0" w:color="auto"/>
        <w:bottom w:val="none" w:sz="0" w:space="0" w:color="auto"/>
        <w:right w:val="none" w:sz="0" w:space="0" w:color="auto"/>
      </w:divBdr>
    </w:div>
    <w:div w:id="39518883">
      <w:bodyDiv w:val="1"/>
      <w:marLeft w:val="0"/>
      <w:marRight w:val="0"/>
      <w:marTop w:val="0"/>
      <w:marBottom w:val="0"/>
      <w:divBdr>
        <w:top w:val="none" w:sz="0" w:space="0" w:color="auto"/>
        <w:left w:val="none" w:sz="0" w:space="0" w:color="auto"/>
        <w:bottom w:val="none" w:sz="0" w:space="0" w:color="auto"/>
        <w:right w:val="none" w:sz="0" w:space="0" w:color="auto"/>
      </w:divBdr>
    </w:div>
    <w:div w:id="39600960">
      <w:bodyDiv w:val="1"/>
      <w:marLeft w:val="0"/>
      <w:marRight w:val="0"/>
      <w:marTop w:val="0"/>
      <w:marBottom w:val="0"/>
      <w:divBdr>
        <w:top w:val="none" w:sz="0" w:space="0" w:color="auto"/>
        <w:left w:val="none" w:sz="0" w:space="0" w:color="auto"/>
        <w:bottom w:val="none" w:sz="0" w:space="0" w:color="auto"/>
        <w:right w:val="none" w:sz="0" w:space="0" w:color="auto"/>
      </w:divBdr>
    </w:div>
    <w:div w:id="39793626">
      <w:bodyDiv w:val="1"/>
      <w:marLeft w:val="0"/>
      <w:marRight w:val="0"/>
      <w:marTop w:val="0"/>
      <w:marBottom w:val="0"/>
      <w:divBdr>
        <w:top w:val="none" w:sz="0" w:space="0" w:color="auto"/>
        <w:left w:val="none" w:sz="0" w:space="0" w:color="auto"/>
        <w:bottom w:val="none" w:sz="0" w:space="0" w:color="auto"/>
        <w:right w:val="none" w:sz="0" w:space="0" w:color="auto"/>
      </w:divBdr>
    </w:div>
    <w:div w:id="40054946">
      <w:bodyDiv w:val="1"/>
      <w:marLeft w:val="0"/>
      <w:marRight w:val="0"/>
      <w:marTop w:val="0"/>
      <w:marBottom w:val="0"/>
      <w:divBdr>
        <w:top w:val="none" w:sz="0" w:space="0" w:color="auto"/>
        <w:left w:val="none" w:sz="0" w:space="0" w:color="auto"/>
        <w:bottom w:val="none" w:sz="0" w:space="0" w:color="auto"/>
        <w:right w:val="none" w:sz="0" w:space="0" w:color="auto"/>
      </w:divBdr>
    </w:div>
    <w:div w:id="40131383">
      <w:bodyDiv w:val="1"/>
      <w:marLeft w:val="0"/>
      <w:marRight w:val="0"/>
      <w:marTop w:val="0"/>
      <w:marBottom w:val="0"/>
      <w:divBdr>
        <w:top w:val="none" w:sz="0" w:space="0" w:color="auto"/>
        <w:left w:val="none" w:sz="0" w:space="0" w:color="auto"/>
        <w:bottom w:val="none" w:sz="0" w:space="0" w:color="auto"/>
        <w:right w:val="none" w:sz="0" w:space="0" w:color="auto"/>
      </w:divBdr>
    </w:div>
    <w:div w:id="40176591">
      <w:bodyDiv w:val="1"/>
      <w:marLeft w:val="0"/>
      <w:marRight w:val="0"/>
      <w:marTop w:val="0"/>
      <w:marBottom w:val="0"/>
      <w:divBdr>
        <w:top w:val="none" w:sz="0" w:space="0" w:color="auto"/>
        <w:left w:val="none" w:sz="0" w:space="0" w:color="auto"/>
        <w:bottom w:val="none" w:sz="0" w:space="0" w:color="auto"/>
        <w:right w:val="none" w:sz="0" w:space="0" w:color="auto"/>
      </w:divBdr>
    </w:div>
    <w:div w:id="40176625">
      <w:bodyDiv w:val="1"/>
      <w:marLeft w:val="0"/>
      <w:marRight w:val="0"/>
      <w:marTop w:val="0"/>
      <w:marBottom w:val="0"/>
      <w:divBdr>
        <w:top w:val="none" w:sz="0" w:space="0" w:color="auto"/>
        <w:left w:val="none" w:sz="0" w:space="0" w:color="auto"/>
        <w:bottom w:val="none" w:sz="0" w:space="0" w:color="auto"/>
        <w:right w:val="none" w:sz="0" w:space="0" w:color="auto"/>
      </w:divBdr>
    </w:div>
    <w:div w:id="40711116">
      <w:bodyDiv w:val="1"/>
      <w:marLeft w:val="0"/>
      <w:marRight w:val="0"/>
      <w:marTop w:val="0"/>
      <w:marBottom w:val="0"/>
      <w:divBdr>
        <w:top w:val="none" w:sz="0" w:space="0" w:color="auto"/>
        <w:left w:val="none" w:sz="0" w:space="0" w:color="auto"/>
        <w:bottom w:val="none" w:sz="0" w:space="0" w:color="auto"/>
        <w:right w:val="none" w:sz="0" w:space="0" w:color="auto"/>
      </w:divBdr>
    </w:div>
    <w:div w:id="40716245">
      <w:bodyDiv w:val="1"/>
      <w:marLeft w:val="0"/>
      <w:marRight w:val="0"/>
      <w:marTop w:val="0"/>
      <w:marBottom w:val="0"/>
      <w:divBdr>
        <w:top w:val="none" w:sz="0" w:space="0" w:color="auto"/>
        <w:left w:val="none" w:sz="0" w:space="0" w:color="auto"/>
        <w:bottom w:val="none" w:sz="0" w:space="0" w:color="auto"/>
        <w:right w:val="none" w:sz="0" w:space="0" w:color="auto"/>
      </w:divBdr>
    </w:div>
    <w:div w:id="40908577">
      <w:bodyDiv w:val="1"/>
      <w:marLeft w:val="0"/>
      <w:marRight w:val="0"/>
      <w:marTop w:val="0"/>
      <w:marBottom w:val="0"/>
      <w:divBdr>
        <w:top w:val="none" w:sz="0" w:space="0" w:color="auto"/>
        <w:left w:val="none" w:sz="0" w:space="0" w:color="auto"/>
        <w:bottom w:val="none" w:sz="0" w:space="0" w:color="auto"/>
        <w:right w:val="none" w:sz="0" w:space="0" w:color="auto"/>
      </w:divBdr>
    </w:div>
    <w:div w:id="41171048">
      <w:bodyDiv w:val="1"/>
      <w:marLeft w:val="0"/>
      <w:marRight w:val="0"/>
      <w:marTop w:val="0"/>
      <w:marBottom w:val="0"/>
      <w:divBdr>
        <w:top w:val="none" w:sz="0" w:space="0" w:color="auto"/>
        <w:left w:val="none" w:sz="0" w:space="0" w:color="auto"/>
        <w:bottom w:val="none" w:sz="0" w:space="0" w:color="auto"/>
        <w:right w:val="none" w:sz="0" w:space="0" w:color="auto"/>
      </w:divBdr>
    </w:div>
    <w:div w:id="41563647">
      <w:bodyDiv w:val="1"/>
      <w:marLeft w:val="0"/>
      <w:marRight w:val="0"/>
      <w:marTop w:val="0"/>
      <w:marBottom w:val="0"/>
      <w:divBdr>
        <w:top w:val="none" w:sz="0" w:space="0" w:color="auto"/>
        <w:left w:val="none" w:sz="0" w:space="0" w:color="auto"/>
        <w:bottom w:val="none" w:sz="0" w:space="0" w:color="auto"/>
        <w:right w:val="none" w:sz="0" w:space="0" w:color="auto"/>
      </w:divBdr>
    </w:div>
    <w:div w:id="41756848">
      <w:bodyDiv w:val="1"/>
      <w:marLeft w:val="0"/>
      <w:marRight w:val="0"/>
      <w:marTop w:val="0"/>
      <w:marBottom w:val="0"/>
      <w:divBdr>
        <w:top w:val="none" w:sz="0" w:space="0" w:color="auto"/>
        <w:left w:val="none" w:sz="0" w:space="0" w:color="auto"/>
        <w:bottom w:val="none" w:sz="0" w:space="0" w:color="auto"/>
        <w:right w:val="none" w:sz="0" w:space="0" w:color="auto"/>
      </w:divBdr>
    </w:div>
    <w:div w:id="41945056">
      <w:bodyDiv w:val="1"/>
      <w:marLeft w:val="0"/>
      <w:marRight w:val="0"/>
      <w:marTop w:val="0"/>
      <w:marBottom w:val="0"/>
      <w:divBdr>
        <w:top w:val="none" w:sz="0" w:space="0" w:color="auto"/>
        <w:left w:val="none" w:sz="0" w:space="0" w:color="auto"/>
        <w:bottom w:val="none" w:sz="0" w:space="0" w:color="auto"/>
        <w:right w:val="none" w:sz="0" w:space="0" w:color="auto"/>
      </w:divBdr>
    </w:div>
    <w:div w:id="43138426">
      <w:bodyDiv w:val="1"/>
      <w:marLeft w:val="0"/>
      <w:marRight w:val="0"/>
      <w:marTop w:val="0"/>
      <w:marBottom w:val="0"/>
      <w:divBdr>
        <w:top w:val="none" w:sz="0" w:space="0" w:color="auto"/>
        <w:left w:val="none" w:sz="0" w:space="0" w:color="auto"/>
        <w:bottom w:val="none" w:sz="0" w:space="0" w:color="auto"/>
        <w:right w:val="none" w:sz="0" w:space="0" w:color="auto"/>
      </w:divBdr>
    </w:div>
    <w:div w:id="43259321">
      <w:bodyDiv w:val="1"/>
      <w:marLeft w:val="0"/>
      <w:marRight w:val="0"/>
      <w:marTop w:val="0"/>
      <w:marBottom w:val="0"/>
      <w:divBdr>
        <w:top w:val="none" w:sz="0" w:space="0" w:color="auto"/>
        <w:left w:val="none" w:sz="0" w:space="0" w:color="auto"/>
        <w:bottom w:val="none" w:sz="0" w:space="0" w:color="auto"/>
        <w:right w:val="none" w:sz="0" w:space="0" w:color="auto"/>
      </w:divBdr>
    </w:div>
    <w:div w:id="43335469">
      <w:bodyDiv w:val="1"/>
      <w:marLeft w:val="0"/>
      <w:marRight w:val="0"/>
      <w:marTop w:val="0"/>
      <w:marBottom w:val="0"/>
      <w:divBdr>
        <w:top w:val="none" w:sz="0" w:space="0" w:color="auto"/>
        <w:left w:val="none" w:sz="0" w:space="0" w:color="auto"/>
        <w:bottom w:val="none" w:sz="0" w:space="0" w:color="auto"/>
        <w:right w:val="none" w:sz="0" w:space="0" w:color="auto"/>
      </w:divBdr>
    </w:div>
    <w:div w:id="43408205">
      <w:bodyDiv w:val="1"/>
      <w:marLeft w:val="0"/>
      <w:marRight w:val="0"/>
      <w:marTop w:val="0"/>
      <w:marBottom w:val="0"/>
      <w:divBdr>
        <w:top w:val="none" w:sz="0" w:space="0" w:color="auto"/>
        <w:left w:val="none" w:sz="0" w:space="0" w:color="auto"/>
        <w:bottom w:val="none" w:sz="0" w:space="0" w:color="auto"/>
        <w:right w:val="none" w:sz="0" w:space="0" w:color="auto"/>
      </w:divBdr>
    </w:div>
    <w:div w:id="43796255">
      <w:bodyDiv w:val="1"/>
      <w:marLeft w:val="0"/>
      <w:marRight w:val="0"/>
      <w:marTop w:val="0"/>
      <w:marBottom w:val="0"/>
      <w:divBdr>
        <w:top w:val="none" w:sz="0" w:space="0" w:color="auto"/>
        <w:left w:val="none" w:sz="0" w:space="0" w:color="auto"/>
        <w:bottom w:val="none" w:sz="0" w:space="0" w:color="auto"/>
        <w:right w:val="none" w:sz="0" w:space="0" w:color="auto"/>
      </w:divBdr>
    </w:div>
    <w:div w:id="43844191">
      <w:bodyDiv w:val="1"/>
      <w:marLeft w:val="0"/>
      <w:marRight w:val="0"/>
      <w:marTop w:val="0"/>
      <w:marBottom w:val="0"/>
      <w:divBdr>
        <w:top w:val="none" w:sz="0" w:space="0" w:color="auto"/>
        <w:left w:val="none" w:sz="0" w:space="0" w:color="auto"/>
        <w:bottom w:val="none" w:sz="0" w:space="0" w:color="auto"/>
        <w:right w:val="none" w:sz="0" w:space="0" w:color="auto"/>
      </w:divBdr>
    </w:div>
    <w:div w:id="44379566">
      <w:bodyDiv w:val="1"/>
      <w:marLeft w:val="0"/>
      <w:marRight w:val="0"/>
      <w:marTop w:val="0"/>
      <w:marBottom w:val="0"/>
      <w:divBdr>
        <w:top w:val="none" w:sz="0" w:space="0" w:color="auto"/>
        <w:left w:val="none" w:sz="0" w:space="0" w:color="auto"/>
        <w:bottom w:val="none" w:sz="0" w:space="0" w:color="auto"/>
        <w:right w:val="none" w:sz="0" w:space="0" w:color="auto"/>
      </w:divBdr>
    </w:div>
    <w:div w:id="44569917">
      <w:bodyDiv w:val="1"/>
      <w:marLeft w:val="0"/>
      <w:marRight w:val="0"/>
      <w:marTop w:val="0"/>
      <w:marBottom w:val="0"/>
      <w:divBdr>
        <w:top w:val="none" w:sz="0" w:space="0" w:color="auto"/>
        <w:left w:val="none" w:sz="0" w:space="0" w:color="auto"/>
        <w:bottom w:val="none" w:sz="0" w:space="0" w:color="auto"/>
        <w:right w:val="none" w:sz="0" w:space="0" w:color="auto"/>
      </w:divBdr>
    </w:div>
    <w:div w:id="44572345">
      <w:bodyDiv w:val="1"/>
      <w:marLeft w:val="0"/>
      <w:marRight w:val="0"/>
      <w:marTop w:val="0"/>
      <w:marBottom w:val="0"/>
      <w:divBdr>
        <w:top w:val="none" w:sz="0" w:space="0" w:color="auto"/>
        <w:left w:val="none" w:sz="0" w:space="0" w:color="auto"/>
        <w:bottom w:val="none" w:sz="0" w:space="0" w:color="auto"/>
        <w:right w:val="none" w:sz="0" w:space="0" w:color="auto"/>
      </w:divBdr>
    </w:div>
    <w:div w:id="46035951">
      <w:bodyDiv w:val="1"/>
      <w:marLeft w:val="0"/>
      <w:marRight w:val="0"/>
      <w:marTop w:val="0"/>
      <w:marBottom w:val="0"/>
      <w:divBdr>
        <w:top w:val="none" w:sz="0" w:space="0" w:color="auto"/>
        <w:left w:val="none" w:sz="0" w:space="0" w:color="auto"/>
        <w:bottom w:val="none" w:sz="0" w:space="0" w:color="auto"/>
        <w:right w:val="none" w:sz="0" w:space="0" w:color="auto"/>
      </w:divBdr>
    </w:div>
    <w:div w:id="46269641">
      <w:bodyDiv w:val="1"/>
      <w:marLeft w:val="0"/>
      <w:marRight w:val="0"/>
      <w:marTop w:val="0"/>
      <w:marBottom w:val="0"/>
      <w:divBdr>
        <w:top w:val="none" w:sz="0" w:space="0" w:color="auto"/>
        <w:left w:val="none" w:sz="0" w:space="0" w:color="auto"/>
        <w:bottom w:val="none" w:sz="0" w:space="0" w:color="auto"/>
        <w:right w:val="none" w:sz="0" w:space="0" w:color="auto"/>
      </w:divBdr>
    </w:div>
    <w:div w:id="46615871">
      <w:bodyDiv w:val="1"/>
      <w:marLeft w:val="0"/>
      <w:marRight w:val="0"/>
      <w:marTop w:val="0"/>
      <w:marBottom w:val="0"/>
      <w:divBdr>
        <w:top w:val="none" w:sz="0" w:space="0" w:color="auto"/>
        <w:left w:val="none" w:sz="0" w:space="0" w:color="auto"/>
        <w:bottom w:val="none" w:sz="0" w:space="0" w:color="auto"/>
        <w:right w:val="none" w:sz="0" w:space="0" w:color="auto"/>
      </w:divBdr>
    </w:div>
    <w:div w:id="46877462">
      <w:bodyDiv w:val="1"/>
      <w:marLeft w:val="0"/>
      <w:marRight w:val="0"/>
      <w:marTop w:val="0"/>
      <w:marBottom w:val="0"/>
      <w:divBdr>
        <w:top w:val="none" w:sz="0" w:space="0" w:color="auto"/>
        <w:left w:val="none" w:sz="0" w:space="0" w:color="auto"/>
        <w:bottom w:val="none" w:sz="0" w:space="0" w:color="auto"/>
        <w:right w:val="none" w:sz="0" w:space="0" w:color="auto"/>
      </w:divBdr>
    </w:div>
    <w:div w:id="46995740">
      <w:bodyDiv w:val="1"/>
      <w:marLeft w:val="0"/>
      <w:marRight w:val="0"/>
      <w:marTop w:val="0"/>
      <w:marBottom w:val="0"/>
      <w:divBdr>
        <w:top w:val="none" w:sz="0" w:space="0" w:color="auto"/>
        <w:left w:val="none" w:sz="0" w:space="0" w:color="auto"/>
        <w:bottom w:val="none" w:sz="0" w:space="0" w:color="auto"/>
        <w:right w:val="none" w:sz="0" w:space="0" w:color="auto"/>
      </w:divBdr>
    </w:div>
    <w:div w:id="48192646">
      <w:bodyDiv w:val="1"/>
      <w:marLeft w:val="0"/>
      <w:marRight w:val="0"/>
      <w:marTop w:val="0"/>
      <w:marBottom w:val="0"/>
      <w:divBdr>
        <w:top w:val="none" w:sz="0" w:space="0" w:color="auto"/>
        <w:left w:val="none" w:sz="0" w:space="0" w:color="auto"/>
        <w:bottom w:val="none" w:sz="0" w:space="0" w:color="auto"/>
        <w:right w:val="none" w:sz="0" w:space="0" w:color="auto"/>
      </w:divBdr>
    </w:div>
    <w:div w:id="48771558">
      <w:bodyDiv w:val="1"/>
      <w:marLeft w:val="0"/>
      <w:marRight w:val="0"/>
      <w:marTop w:val="0"/>
      <w:marBottom w:val="0"/>
      <w:divBdr>
        <w:top w:val="none" w:sz="0" w:space="0" w:color="auto"/>
        <w:left w:val="none" w:sz="0" w:space="0" w:color="auto"/>
        <w:bottom w:val="none" w:sz="0" w:space="0" w:color="auto"/>
        <w:right w:val="none" w:sz="0" w:space="0" w:color="auto"/>
      </w:divBdr>
    </w:div>
    <w:div w:id="48962072">
      <w:bodyDiv w:val="1"/>
      <w:marLeft w:val="0"/>
      <w:marRight w:val="0"/>
      <w:marTop w:val="0"/>
      <w:marBottom w:val="0"/>
      <w:divBdr>
        <w:top w:val="none" w:sz="0" w:space="0" w:color="auto"/>
        <w:left w:val="none" w:sz="0" w:space="0" w:color="auto"/>
        <w:bottom w:val="none" w:sz="0" w:space="0" w:color="auto"/>
        <w:right w:val="none" w:sz="0" w:space="0" w:color="auto"/>
      </w:divBdr>
    </w:div>
    <w:div w:id="49116795">
      <w:bodyDiv w:val="1"/>
      <w:marLeft w:val="0"/>
      <w:marRight w:val="0"/>
      <w:marTop w:val="0"/>
      <w:marBottom w:val="0"/>
      <w:divBdr>
        <w:top w:val="none" w:sz="0" w:space="0" w:color="auto"/>
        <w:left w:val="none" w:sz="0" w:space="0" w:color="auto"/>
        <w:bottom w:val="none" w:sz="0" w:space="0" w:color="auto"/>
        <w:right w:val="none" w:sz="0" w:space="0" w:color="auto"/>
      </w:divBdr>
    </w:div>
    <w:div w:id="50274354">
      <w:bodyDiv w:val="1"/>
      <w:marLeft w:val="0"/>
      <w:marRight w:val="0"/>
      <w:marTop w:val="0"/>
      <w:marBottom w:val="0"/>
      <w:divBdr>
        <w:top w:val="none" w:sz="0" w:space="0" w:color="auto"/>
        <w:left w:val="none" w:sz="0" w:space="0" w:color="auto"/>
        <w:bottom w:val="none" w:sz="0" w:space="0" w:color="auto"/>
        <w:right w:val="none" w:sz="0" w:space="0" w:color="auto"/>
      </w:divBdr>
    </w:div>
    <w:div w:id="50471765">
      <w:bodyDiv w:val="1"/>
      <w:marLeft w:val="0"/>
      <w:marRight w:val="0"/>
      <w:marTop w:val="0"/>
      <w:marBottom w:val="0"/>
      <w:divBdr>
        <w:top w:val="none" w:sz="0" w:space="0" w:color="auto"/>
        <w:left w:val="none" w:sz="0" w:space="0" w:color="auto"/>
        <w:bottom w:val="none" w:sz="0" w:space="0" w:color="auto"/>
        <w:right w:val="none" w:sz="0" w:space="0" w:color="auto"/>
      </w:divBdr>
    </w:div>
    <w:div w:id="50546314">
      <w:bodyDiv w:val="1"/>
      <w:marLeft w:val="0"/>
      <w:marRight w:val="0"/>
      <w:marTop w:val="0"/>
      <w:marBottom w:val="0"/>
      <w:divBdr>
        <w:top w:val="none" w:sz="0" w:space="0" w:color="auto"/>
        <w:left w:val="none" w:sz="0" w:space="0" w:color="auto"/>
        <w:bottom w:val="none" w:sz="0" w:space="0" w:color="auto"/>
        <w:right w:val="none" w:sz="0" w:space="0" w:color="auto"/>
      </w:divBdr>
    </w:div>
    <w:div w:id="50615007">
      <w:bodyDiv w:val="1"/>
      <w:marLeft w:val="0"/>
      <w:marRight w:val="0"/>
      <w:marTop w:val="0"/>
      <w:marBottom w:val="0"/>
      <w:divBdr>
        <w:top w:val="none" w:sz="0" w:space="0" w:color="auto"/>
        <w:left w:val="none" w:sz="0" w:space="0" w:color="auto"/>
        <w:bottom w:val="none" w:sz="0" w:space="0" w:color="auto"/>
        <w:right w:val="none" w:sz="0" w:space="0" w:color="auto"/>
      </w:divBdr>
    </w:div>
    <w:div w:id="51000196">
      <w:bodyDiv w:val="1"/>
      <w:marLeft w:val="0"/>
      <w:marRight w:val="0"/>
      <w:marTop w:val="0"/>
      <w:marBottom w:val="0"/>
      <w:divBdr>
        <w:top w:val="none" w:sz="0" w:space="0" w:color="auto"/>
        <w:left w:val="none" w:sz="0" w:space="0" w:color="auto"/>
        <w:bottom w:val="none" w:sz="0" w:space="0" w:color="auto"/>
        <w:right w:val="none" w:sz="0" w:space="0" w:color="auto"/>
      </w:divBdr>
    </w:div>
    <w:div w:id="51582816">
      <w:bodyDiv w:val="1"/>
      <w:marLeft w:val="0"/>
      <w:marRight w:val="0"/>
      <w:marTop w:val="0"/>
      <w:marBottom w:val="0"/>
      <w:divBdr>
        <w:top w:val="none" w:sz="0" w:space="0" w:color="auto"/>
        <w:left w:val="none" w:sz="0" w:space="0" w:color="auto"/>
        <w:bottom w:val="none" w:sz="0" w:space="0" w:color="auto"/>
        <w:right w:val="none" w:sz="0" w:space="0" w:color="auto"/>
      </w:divBdr>
    </w:div>
    <w:div w:id="52588698">
      <w:bodyDiv w:val="1"/>
      <w:marLeft w:val="0"/>
      <w:marRight w:val="0"/>
      <w:marTop w:val="0"/>
      <w:marBottom w:val="0"/>
      <w:divBdr>
        <w:top w:val="none" w:sz="0" w:space="0" w:color="auto"/>
        <w:left w:val="none" w:sz="0" w:space="0" w:color="auto"/>
        <w:bottom w:val="none" w:sz="0" w:space="0" w:color="auto"/>
        <w:right w:val="none" w:sz="0" w:space="0" w:color="auto"/>
      </w:divBdr>
    </w:div>
    <w:div w:id="52822575">
      <w:bodyDiv w:val="1"/>
      <w:marLeft w:val="0"/>
      <w:marRight w:val="0"/>
      <w:marTop w:val="0"/>
      <w:marBottom w:val="0"/>
      <w:divBdr>
        <w:top w:val="none" w:sz="0" w:space="0" w:color="auto"/>
        <w:left w:val="none" w:sz="0" w:space="0" w:color="auto"/>
        <w:bottom w:val="none" w:sz="0" w:space="0" w:color="auto"/>
        <w:right w:val="none" w:sz="0" w:space="0" w:color="auto"/>
      </w:divBdr>
    </w:div>
    <w:div w:id="53045686">
      <w:bodyDiv w:val="1"/>
      <w:marLeft w:val="0"/>
      <w:marRight w:val="0"/>
      <w:marTop w:val="0"/>
      <w:marBottom w:val="0"/>
      <w:divBdr>
        <w:top w:val="none" w:sz="0" w:space="0" w:color="auto"/>
        <w:left w:val="none" w:sz="0" w:space="0" w:color="auto"/>
        <w:bottom w:val="none" w:sz="0" w:space="0" w:color="auto"/>
        <w:right w:val="none" w:sz="0" w:space="0" w:color="auto"/>
      </w:divBdr>
    </w:div>
    <w:div w:id="53167880">
      <w:bodyDiv w:val="1"/>
      <w:marLeft w:val="0"/>
      <w:marRight w:val="0"/>
      <w:marTop w:val="0"/>
      <w:marBottom w:val="0"/>
      <w:divBdr>
        <w:top w:val="none" w:sz="0" w:space="0" w:color="auto"/>
        <w:left w:val="none" w:sz="0" w:space="0" w:color="auto"/>
        <w:bottom w:val="none" w:sz="0" w:space="0" w:color="auto"/>
        <w:right w:val="none" w:sz="0" w:space="0" w:color="auto"/>
      </w:divBdr>
    </w:div>
    <w:div w:id="53284011">
      <w:bodyDiv w:val="1"/>
      <w:marLeft w:val="0"/>
      <w:marRight w:val="0"/>
      <w:marTop w:val="0"/>
      <w:marBottom w:val="0"/>
      <w:divBdr>
        <w:top w:val="none" w:sz="0" w:space="0" w:color="auto"/>
        <w:left w:val="none" w:sz="0" w:space="0" w:color="auto"/>
        <w:bottom w:val="none" w:sz="0" w:space="0" w:color="auto"/>
        <w:right w:val="none" w:sz="0" w:space="0" w:color="auto"/>
      </w:divBdr>
    </w:div>
    <w:div w:id="53627734">
      <w:bodyDiv w:val="1"/>
      <w:marLeft w:val="0"/>
      <w:marRight w:val="0"/>
      <w:marTop w:val="0"/>
      <w:marBottom w:val="0"/>
      <w:divBdr>
        <w:top w:val="none" w:sz="0" w:space="0" w:color="auto"/>
        <w:left w:val="none" w:sz="0" w:space="0" w:color="auto"/>
        <w:bottom w:val="none" w:sz="0" w:space="0" w:color="auto"/>
        <w:right w:val="none" w:sz="0" w:space="0" w:color="auto"/>
      </w:divBdr>
    </w:div>
    <w:div w:id="53936676">
      <w:bodyDiv w:val="1"/>
      <w:marLeft w:val="0"/>
      <w:marRight w:val="0"/>
      <w:marTop w:val="0"/>
      <w:marBottom w:val="0"/>
      <w:divBdr>
        <w:top w:val="none" w:sz="0" w:space="0" w:color="auto"/>
        <w:left w:val="none" w:sz="0" w:space="0" w:color="auto"/>
        <w:bottom w:val="none" w:sz="0" w:space="0" w:color="auto"/>
        <w:right w:val="none" w:sz="0" w:space="0" w:color="auto"/>
      </w:divBdr>
    </w:div>
    <w:div w:id="54012744">
      <w:bodyDiv w:val="1"/>
      <w:marLeft w:val="0"/>
      <w:marRight w:val="0"/>
      <w:marTop w:val="0"/>
      <w:marBottom w:val="0"/>
      <w:divBdr>
        <w:top w:val="none" w:sz="0" w:space="0" w:color="auto"/>
        <w:left w:val="none" w:sz="0" w:space="0" w:color="auto"/>
        <w:bottom w:val="none" w:sz="0" w:space="0" w:color="auto"/>
        <w:right w:val="none" w:sz="0" w:space="0" w:color="auto"/>
      </w:divBdr>
    </w:div>
    <w:div w:id="54471121">
      <w:bodyDiv w:val="1"/>
      <w:marLeft w:val="0"/>
      <w:marRight w:val="0"/>
      <w:marTop w:val="0"/>
      <w:marBottom w:val="0"/>
      <w:divBdr>
        <w:top w:val="none" w:sz="0" w:space="0" w:color="auto"/>
        <w:left w:val="none" w:sz="0" w:space="0" w:color="auto"/>
        <w:bottom w:val="none" w:sz="0" w:space="0" w:color="auto"/>
        <w:right w:val="none" w:sz="0" w:space="0" w:color="auto"/>
      </w:divBdr>
    </w:div>
    <w:div w:id="55054689">
      <w:bodyDiv w:val="1"/>
      <w:marLeft w:val="0"/>
      <w:marRight w:val="0"/>
      <w:marTop w:val="0"/>
      <w:marBottom w:val="0"/>
      <w:divBdr>
        <w:top w:val="none" w:sz="0" w:space="0" w:color="auto"/>
        <w:left w:val="none" w:sz="0" w:space="0" w:color="auto"/>
        <w:bottom w:val="none" w:sz="0" w:space="0" w:color="auto"/>
        <w:right w:val="none" w:sz="0" w:space="0" w:color="auto"/>
      </w:divBdr>
    </w:div>
    <w:div w:id="55125675">
      <w:bodyDiv w:val="1"/>
      <w:marLeft w:val="0"/>
      <w:marRight w:val="0"/>
      <w:marTop w:val="0"/>
      <w:marBottom w:val="0"/>
      <w:divBdr>
        <w:top w:val="none" w:sz="0" w:space="0" w:color="auto"/>
        <w:left w:val="none" w:sz="0" w:space="0" w:color="auto"/>
        <w:bottom w:val="none" w:sz="0" w:space="0" w:color="auto"/>
        <w:right w:val="none" w:sz="0" w:space="0" w:color="auto"/>
      </w:divBdr>
    </w:div>
    <w:div w:id="55201689">
      <w:bodyDiv w:val="1"/>
      <w:marLeft w:val="0"/>
      <w:marRight w:val="0"/>
      <w:marTop w:val="0"/>
      <w:marBottom w:val="0"/>
      <w:divBdr>
        <w:top w:val="none" w:sz="0" w:space="0" w:color="auto"/>
        <w:left w:val="none" w:sz="0" w:space="0" w:color="auto"/>
        <w:bottom w:val="none" w:sz="0" w:space="0" w:color="auto"/>
        <w:right w:val="none" w:sz="0" w:space="0" w:color="auto"/>
      </w:divBdr>
    </w:div>
    <w:div w:id="55472222">
      <w:bodyDiv w:val="1"/>
      <w:marLeft w:val="0"/>
      <w:marRight w:val="0"/>
      <w:marTop w:val="0"/>
      <w:marBottom w:val="0"/>
      <w:divBdr>
        <w:top w:val="none" w:sz="0" w:space="0" w:color="auto"/>
        <w:left w:val="none" w:sz="0" w:space="0" w:color="auto"/>
        <w:bottom w:val="none" w:sz="0" w:space="0" w:color="auto"/>
        <w:right w:val="none" w:sz="0" w:space="0" w:color="auto"/>
      </w:divBdr>
    </w:div>
    <w:div w:id="55904552">
      <w:bodyDiv w:val="1"/>
      <w:marLeft w:val="0"/>
      <w:marRight w:val="0"/>
      <w:marTop w:val="0"/>
      <w:marBottom w:val="0"/>
      <w:divBdr>
        <w:top w:val="none" w:sz="0" w:space="0" w:color="auto"/>
        <w:left w:val="none" w:sz="0" w:space="0" w:color="auto"/>
        <w:bottom w:val="none" w:sz="0" w:space="0" w:color="auto"/>
        <w:right w:val="none" w:sz="0" w:space="0" w:color="auto"/>
      </w:divBdr>
    </w:div>
    <w:div w:id="55931160">
      <w:bodyDiv w:val="1"/>
      <w:marLeft w:val="0"/>
      <w:marRight w:val="0"/>
      <w:marTop w:val="0"/>
      <w:marBottom w:val="0"/>
      <w:divBdr>
        <w:top w:val="none" w:sz="0" w:space="0" w:color="auto"/>
        <w:left w:val="none" w:sz="0" w:space="0" w:color="auto"/>
        <w:bottom w:val="none" w:sz="0" w:space="0" w:color="auto"/>
        <w:right w:val="none" w:sz="0" w:space="0" w:color="auto"/>
      </w:divBdr>
    </w:div>
    <w:div w:id="57483670">
      <w:bodyDiv w:val="1"/>
      <w:marLeft w:val="0"/>
      <w:marRight w:val="0"/>
      <w:marTop w:val="0"/>
      <w:marBottom w:val="0"/>
      <w:divBdr>
        <w:top w:val="none" w:sz="0" w:space="0" w:color="auto"/>
        <w:left w:val="none" w:sz="0" w:space="0" w:color="auto"/>
        <w:bottom w:val="none" w:sz="0" w:space="0" w:color="auto"/>
        <w:right w:val="none" w:sz="0" w:space="0" w:color="auto"/>
      </w:divBdr>
    </w:div>
    <w:div w:id="58290293">
      <w:bodyDiv w:val="1"/>
      <w:marLeft w:val="0"/>
      <w:marRight w:val="0"/>
      <w:marTop w:val="0"/>
      <w:marBottom w:val="0"/>
      <w:divBdr>
        <w:top w:val="none" w:sz="0" w:space="0" w:color="auto"/>
        <w:left w:val="none" w:sz="0" w:space="0" w:color="auto"/>
        <w:bottom w:val="none" w:sz="0" w:space="0" w:color="auto"/>
        <w:right w:val="none" w:sz="0" w:space="0" w:color="auto"/>
      </w:divBdr>
    </w:div>
    <w:div w:id="58477818">
      <w:bodyDiv w:val="1"/>
      <w:marLeft w:val="0"/>
      <w:marRight w:val="0"/>
      <w:marTop w:val="0"/>
      <w:marBottom w:val="0"/>
      <w:divBdr>
        <w:top w:val="none" w:sz="0" w:space="0" w:color="auto"/>
        <w:left w:val="none" w:sz="0" w:space="0" w:color="auto"/>
        <w:bottom w:val="none" w:sz="0" w:space="0" w:color="auto"/>
        <w:right w:val="none" w:sz="0" w:space="0" w:color="auto"/>
      </w:divBdr>
    </w:div>
    <w:div w:id="59402154">
      <w:bodyDiv w:val="1"/>
      <w:marLeft w:val="0"/>
      <w:marRight w:val="0"/>
      <w:marTop w:val="0"/>
      <w:marBottom w:val="0"/>
      <w:divBdr>
        <w:top w:val="none" w:sz="0" w:space="0" w:color="auto"/>
        <w:left w:val="none" w:sz="0" w:space="0" w:color="auto"/>
        <w:bottom w:val="none" w:sz="0" w:space="0" w:color="auto"/>
        <w:right w:val="none" w:sz="0" w:space="0" w:color="auto"/>
      </w:divBdr>
    </w:div>
    <w:div w:id="59716549">
      <w:bodyDiv w:val="1"/>
      <w:marLeft w:val="0"/>
      <w:marRight w:val="0"/>
      <w:marTop w:val="0"/>
      <w:marBottom w:val="0"/>
      <w:divBdr>
        <w:top w:val="none" w:sz="0" w:space="0" w:color="auto"/>
        <w:left w:val="none" w:sz="0" w:space="0" w:color="auto"/>
        <w:bottom w:val="none" w:sz="0" w:space="0" w:color="auto"/>
        <w:right w:val="none" w:sz="0" w:space="0" w:color="auto"/>
      </w:divBdr>
    </w:div>
    <w:div w:id="60105960">
      <w:bodyDiv w:val="1"/>
      <w:marLeft w:val="0"/>
      <w:marRight w:val="0"/>
      <w:marTop w:val="0"/>
      <w:marBottom w:val="0"/>
      <w:divBdr>
        <w:top w:val="none" w:sz="0" w:space="0" w:color="auto"/>
        <w:left w:val="none" w:sz="0" w:space="0" w:color="auto"/>
        <w:bottom w:val="none" w:sz="0" w:space="0" w:color="auto"/>
        <w:right w:val="none" w:sz="0" w:space="0" w:color="auto"/>
      </w:divBdr>
    </w:div>
    <w:div w:id="60446116">
      <w:bodyDiv w:val="1"/>
      <w:marLeft w:val="0"/>
      <w:marRight w:val="0"/>
      <w:marTop w:val="0"/>
      <w:marBottom w:val="0"/>
      <w:divBdr>
        <w:top w:val="none" w:sz="0" w:space="0" w:color="auto"/>
        <w:left w:val="none" w:sz="0" w:space="0" w:color="auto"/>
        <w:bottom w:val="none" w:sz="0" w:space="0" w:color="auto"/>
        <w:right w:val="none" w:sz="0" w:space="0" w:color="auto"/>
      </w:divBdr>
    </w:div>
    <w:div w:id="60836208">
      <w:bodyDiv w:val="1"/>
      <w:marLeft w:val="0"/>
      <w:marRight w:val="0"/>
      <w:marTop w:val="0"/>
      <w:marBottom w:val="0"/>
      <w:divBdr>
        <w:top w:val="none" w:sz="0" w:space="0" w:color="auto"/>
        <w:left w:val="none" w:sz="0" w:space="0" w:color="auto"/>
        <w:bottom w:val="none" w:sz="0" w:space="0" w:color="auto"/>
        <w:right w:val="none" w:sz="0" w:space="0" w:color="auto"/>
      </w:divBdr>
    </w:div>
    <w:div w:id="60909630">
      <w:bodyDiv w:val="1"/>
      <w:marLeft w:val="0"/>
      <w:marRight w:val="0"/>
      <w:marTop w:val="0"/>
      <w:marBottom w:val="0"/>
      <w:divBdr>
        <w:top w:val="none" w:sz="0" w:space="0" w:color="auto"/>
        <w:left w:val="none" w:sz="0" w:space="0" w:color="auto"/>
        <w:bottom w:val="none" w:sz="0" w:space="0" w:color="auto"/>
        <w:right w:val="none" w:sz="0" w:space="0" w:color="auto"/>
      </w:divBdr>
    </w:div>
    <w:div w:id="61370700">
      <w:bodyDiv w:val="1"/>
      <w:marLeft w:val="0"/>
      <w:marRight w:val="0"/>
      <w:marTop w:val="0"/>
      <w:marBottom w:val="0"/>
      <w:divBdr>
        <w:top w:val="none" w:sz="0" w:space="0" w:color="auto"/>
        <w:left w:val="none" w:sz="0" w:space="0" w:color="auto"/>
        <w:bottom w:val="none" w:sz="0" w:space="0" w:color="auto"/>
        <w:right w:val="none" w:sz="0" w:space="0" w:color="auto"/>
      </w:divBdr>
    </w:div>
    <w:div w:id="61412703">
      <w:bodyDiv w:val="1"/>
      <w:marLeft w:val="0"/>
      <w:marRight w:val="0"/>
      <w:marTop w:val="0"/>
      <w:marBottom w:val="0"/>
      <w:divBdr>
        <w:top w:val="none" w:sz="0" w:space="0" w:color="auto"/>
        <w:left w:val="none" w:sz="0" w:space="0" w:color="auto"/>
        <w:bottom w:val="none" w:sz="0" w:space="0" w:color="auto"/>
        <w:right w:val="none" w:sz="0" w:space="0" w:color="auto"/>
      </w:divBdr>
    </w:div>
    <w:div w:id="61679817">
      <w:bodyDiv w:val="1"/>
      <w:marLeft w:val="0"/>
      <w:marRight w:val="0"/>
      <w:marTop w:val="0"/>
      <w:marBottom w:val="0"/>
      <w:divBdr>
        <w:top w:val="none" w:sz="0" w:space="0" w:color="auto"/>
        <w:left w:val="none" w:sz="0" w:space="0" w:color="auto"/>
        <w:bottom w:val="none" w:sz="0" w:space="0" w:color="auto"/>
        <w:right w:val="none" w:sz="0" w:space="0" w:color="auto"/>
      </w:divBdr>
    </w:div>
    <w:div w:id="61759048">
      <w:bodyDiv w:val="1"/>
      <w:marLeft w:val="0"/>
      <w:marRight w:val="0"/>
      <w:marTop w:val="0"/>
      <w:marBottom w:val="0"/>
      <w:divBdr>
        <w:top w:val="none" w:sz="0" w:space="0" w:color="auto"/>
        <w:left w:val="none" w:sz="0" w:space="0" w:color="auto"/>
        <w:bottom w:val="none" w:sz="0" w:space="0" w:color="auto"/>
        <w:right w:val="none" w:sz="0" w:space="0" w:color="auto"/>
      </w:divBdr>
    </w:div>
    <w:div w:id="61878111">
      <w:bodyDiv w:val="1"/>
      <w:marLeft w:val="0"/>
      <w:marRight w:val="0"/>
      <w:marTop w:val="0"/>
      <w:marBottom w:val="0"/>
      <w:divBdr>
        <w:top w:val="none" w:sz="0" w:space="0" w:color="auto"/>
        <w:left w:val="none" w:sz="0" w:space="0" w:color="auto"/>
        <w:bottom w:val="none" w:sz="0" w:space="0" w:color="auto"/>
        <w:right w:val="none" w:sz="0" w:space="0" w:color="auto"/>
      </w:divBdr>
    </w:div>
    <w:div w:id="62335595">
      <w:bodyDiv w:val="1"/>
      <w:marLeft w:val="0"/>
      <w:marRight w:val="0"/>
      <w:marTop w:val="0"/>
      <w:marBottom w:val="0"/>
      <w:divBdr>
        <w:top w:val="none" w:sz="0" w:space="0" w:color="auto"/>
        <w:left w:val="none" w:sz="0" w:space="0" w:color="auto"/>
        <w:bottom w:val="none" w:sz="0" w:space="0" w:color="auto"/>
        <w:right w:val="none" w:sz="0" w:space="0" w:color="auto"/>
      </w:divBdr>
    </w:div>
    <w:div w:id="62531789">
      <w:bodyDiv w:val="1"/>
      <w:marLeft w:val="0"/>
      <w:marRight w:val="0"/>
      <w:marTop w:val="0"/>
      <w:marBottom w:val="0"/>
      <w:divBdr>
        <w:top w:val="none" w:sz="0" w:space="0" w:color="auto"/>
        <w:left w:val="none" w:sz="0" w:space="0" w:color="auto"/>
        <w:bottom w:val="none" w:sz="0" w:space="0" w:color="auto"/>
        <w:right w:val="none" w:sz="0" w:space="0" w:color="auto"/>
      </w:divBdr>
    </w:div>
    <w:div w:id="62874819">
      <w:bodyDiv w:val="1"/>
      <w:marLeft w:val="0"/>
      <w:marRight w:val="0"/>
      <w:marTop w:val="0"/>
      <w:marBottom w:val="0"/>
      <w:divBdr>
        <w:top w:val="none" w:sz="0" w:space="0" w:color="auto"/>
        <w:left w:val="none" w:sz="0" w:space="0" w:color="auto"/>
        <w:bottom w:val="none" w:sz="0" w:space="0" w:color="auto"/>
        <w:right w:val="none" w:sz="0" w:space="0" w:color="auto"/>
      </w:divBdr>
    </w:div>
    <w:div w:id="62922473">
      <w:bodyDiv w:val="1"/>
      <w:marLeft w:val="0"/>
      <w:marRight w:val="0"/>
      <w:marTop w:val="0"/>
      <w:marBottom w:val="0"/>
      <w:divBdr>
        <w:top w:val="none" w:sz="0" w:space="0" w:color="auto"/>
        <w:left w:val="none" w:sz="0" w:space="0" w:color="auto"/>
        <w:bottom w:val="none" w:sz="0" w:space="0" w:color="auto"/>
        <w:right w:val="none" w:sz="0" w:space="0" w:color="auto"/>
      </w:divBdr>
    </w:div>
    <w:div w:id="63380991">
      <w:bodyDiv w:val="1"/>
      <w:marLeft w:val="0"/>
      <w:marRight w:val="0"/>
      <w:marTop w:val="0"/>
      <w:marBottom w:val="0"/>
      <w:divBdr>
        <w:top w:val="none" w:sz="0" w:space="0" w:color="auto"/>
        <w:left w:val="none" w:sz="0" w:space="0" w:color="auto"/>
        <w:bottom w:val="none" w:sz="0" w:space="0" w:color="auto"/>
        <w:right w:val="none" w:sz="0" w:space="0" w:color="auto"/>
      </w:divBdr>
    </w:div>
    <w:div w:id="63526521">
      <w:bodyDiv w:val="1"/>
      <w:marLeft w:val="0"/>
      <w:marRight w:val="0"/>
      <w:marTop w:val="0"/>
      <w:marBottom w:val="0"/>
      <w:divBdr>
        <w:top w:val="none" w:sz="0" w:space="0" w:color="auto"/>
        <w:left w:val="none" w:sz="0" w:space="0" w:color="auto"/>
        <w:bottom w:val="none" w:sz="0" w:space="0" w:color="auto"/>
        <w:right w:val="none" w:sz="0" w:space="0" w:color="auto"/>
      </w:divBdr>
    </w:div>
    <w:div w:id="63601855">
      <w:bodyDiv w:val="1"/>
      <w:marLeft w:val="0"/>
      <w:marRight w:val="0"/>
      <w:marTop w:val="0"/>
      <w:marBottom w:val="0"/>
      <w:divBdr>
        <w:top w:val="none" w:sz="0" w:space="0" w:color="auto"/>
        <w:left w:val="none" w:sz="0" w:space="0" w:color="auto"/>
        <w:bottom w:val="none" w:sz="0" w:space="0" w:color="auto"/>
        <w:right w:val="none" w:sz="0" w:space="0" w:color="auto"/>
      </w:divBdr>
    </w:div>
    <w:div w:id="63727913">
      <w:bodyDiv w:val="1"/>
      <w:marLeft w:val="0"/>
      <w:marRight w:val="0"/>
      <w:marTop w:val="0"/>
      <w:marBottom w:val="0"/>
      <w:divBdr>
        <w:top w:val="none" w:sz="0" w:space="0" w:color="auto"/>
        <w:left w:val="none" w:sz="0" w:space="0" w:color="auto"/>
        <w:bottom w:val="none" w:sz="0" w:space="0" w:color="auto"/>
        <w:right w:val="none" w:sz="0" w:space="0" w:color="auto"/>
      </w:divBdr>
    </w:div>
    <w:div w:id="63846358">
      <w:bodyDiv w:val="1"/>
      <w:marLeft w:val="0"/>
      <w:marRight w:val="0"/>
      <w:marTop w:val="0"/>
      <w:marBottom w:val="0"/>
      <w:divBdr>
        <w:top w:val="none" w:sz="0" w:space="0" w:color="auto"/>
        <w:left w:val="none" w:sz="0" w:space="0" w:color="auto"/>
        <w:bottom w:val="none" w:sz="0" w:space="0" w:color="auto"/>
        <w:right w:val="none" w:sz="0" w:space="0" w:color="auto"/>
      </w:divBdr>
    </w:div>
    <w:div w:id="64299635">
      <w:bodyDiv w:val="1"/>
      <w:marLeft w:val="0"/>
      <w:marRight w:val="0"/>
      <w:marTop w:val="0"/>
      <w:marBottom w:val="0"/>
      <w:divBdr>
        <w:top w:val="none" w:sz="0" w:space="0" w:color="auto"/>
        <w:left w:val="none" w:sz="0" w:space="0" w:color="auto"/>
        <w:bottom w:val="none" w:sz="0" w:space="0" w:color="auto"/>
        <w:right w:val="none" w:sz="0" w:space="0" w:color="auto"/>
      </w:divBdr>
    </w:div>
    <w:div w:id="64452916">
      <w:bodyDiv w:val="1"/>
      <w:marLeft w:val="0"/>
      <w:marRight w:val="0"/>
      <w:marTop w:val="0"/>
      <w:marBottom w:val="0"/>
      <w:divBdr>
        <w:top w:val="none" w:sz="0" w:space="0" w:color="auto"/>
        <w:left w:val="none" w:sz="0" w:space="0" w:color="auto"/>
        <w:bottom w:val="none" w:sz="0" w:space="0" w:color="auto"/>
        <w:right w:val="none" w:sz="0" w:space="0" w:color="auto"/>
      </w:divBdr>
    </w:div>
    <w:div w:id="64764589">
      <w:bodyDiv w:val="1"/>
      <w:marLeft w:val="0"/>
      <w:marRight w:val="0"/>
      <w:marTop w:val="0"/>
      <w:marBottom w:val="0"/>
      <w:divBdr>
        <w:top w:val="none" w:sz="0" w:space="0" w:color="auto"/>
        <w:left w:val="none" w:sz="0" w:space="0" w:color="auto"/>
        <w:bottom w:val="none" w:sz="0" w:space="0" w:color="auto"/>
        <w:right w:val="none" w:sz="0" w:space="0" w:color="auto"/>
      </w:divBdr>
    </w:div>
    <w:div w:id="65734427">
      <w:bodyDiv w:val="1"/>
      <w:marLeft w:val="0"/>
      <w:marRight w:val="0"/>
      <w:marTop w:val="0"/>
      <w:marBottom w:val="0"/>
      <w:divBdr>
        <w:top w:val="none" w:sz="0" w:space="0" w:color="auto"/>
        <w:left w:val="none" w:sz="0" w:space="0" w:color="auto"/>
        <w:bottom w:val="none" w:sz="0" w:space="0" w:color="auto"/>
        <w:right w:val="none" w:sz="0" w:space="0" w:color="auto"/>
      </w:divBdr>
    </w:div>
    <w:div w:id="66078597">
      <w:bodyDiv w:val="1"/>
      <w:marLeft w:val="0"/>
      <w:marRight w:val="0"/>
      <w:marTop w:val="0"/>
      <w:marBottom w:val="0"/>
      <w:divBdr>
        <w:top w:val="none" w:sz="0" w:space="0" w:color="auto"/>
        <w:left w:val="none" w:sz="0" w:space="0" w:color="auto"/>
        <w:bottom w:val="none" w:sz="0" w:space="0" w:color="auto"/>
        <w:right w:val="none" w:sz="0" w:space="0" w:color="auto"/>
      </w:divBdr>
    </w:div>
    <w:div w:id="66541411">
      <w:bodyDiv w:val="1"/>
      <w:marLeft w:val="0"/>
      <w:marRight w:val="0"/>
      <w:marTop w:val="0"/>
      <w:marBottom w:val="0"/>
      <w:divBdr>
        <w:top w:val="none" w:sz="0" w:space="0" w:color="auto"/>
        <w:left w:val="none" w:sz="0" w:space="0" w:color="auto"/>
        <w:bottom w:val="none" w:sz="0" w:space="0" w:color="auto"/>
        <w:right w:val="none" w:sz="0" w:space="0" w:color="auto"/>
      </w:divBdr>
    </w:div>
    <w:div w:id="67271944">
      <w:bodyDiv w:val="1"/>
      <w:marLeft w:val="0"/>
      <w:marRight w:val="0"/>
      <w:marTop w:val="0"/>
      <w:marBottom w:val="0"/>
      <w:divBdr>
        <w:top w:val="none" w:sz="0" w:space="0" w:color="auto"/>
        <w:left w:val="none" w:sz="0" w:space="0" w:color="auto"/>
        <w:bottom w:val="none" w:sz="0" w:space="0" w:color="auto"/>
        <w:right w:val="none" w:sz="0" w:space="0" w:color="auto"/>
      </w:divBdr>
    </w:div>
    <w:div w:id="68425211">
      <w:bodyDiv w:val="1"/>
      <w:marLeft w:val="0"/>
      <w:marRight w:val="0"/>
      <w:marTop w:val="0"/>
      <w:marBottom w:val="0"/>
      <w:divBdr>
        <w:top w:val="none" w:sz="0" w:space="0" w:color="auto"/>
        <w:left w:val="none" w:sz="0" w:space="0" w:color="auto"/>
        <w:bottom w:val="none" w:sz="0" w:space="0" w:color="auto"/>
        <w:right w:val="none" w:sz="0" w:space="0" w:color="auto"/>
      </w:divBdr>
    </w:div>
    <w:div w:id="68622791">
      <w:bodyDiv w:val="1"/>
      <w:marLeft w:val="0"/>
      <w:marRight w:val="0"/>
      <w:marTop w:val="0"/>
      <w:marBottom w:val="0"/>
      <w:divBdr>
        <w:top w:val="none" w:sz="0" w:space="0" w:color="auto"/>
        <w:left w:val="none" w:sz="0" w:space="0" w:color="auto"/>
        <w:bottom w:val="none" w:sz="0" w:space="0" w:color="auto"/>
        <w:right w:val="none" w:sz="0" w:space="0" w:color="auto"/>
      </w:divBdr>
    </w:div>
    <w:div w:id="68844453">
      <w:bodyDiv w:val="1"/>
      <w:marLeft w:val="0"/>
      <w:marRight w:val="0"/>
      <w:marTop w:val="0"/>
      <w:marBottom w:val="0"/>
      <w:divBdr>
        <w:top w:val="none" w:sz="0" w:space="0" w:color="auto"/>
        <w:left w:val="none" w:sz="0" w:space="0" w:color="auto"/>
        <w:bottom w:val="none" w:sz="0" w:space="0" w:color="auto"/>
        <w:right w:val="none" w:sz="0" w:space="0" w:color="auto"/>
      </w:divBdr>
    </w:div>
    <w:div w:id="68887374">
      <w:bodyDiv w:val="1"/>
      <w:marLeft w:val="0"/>
      <w:marRight w:val="0"/>
      <w:marTop w:val="0"/>
      <w:marBottom w:val="0"/>
      <w:divBdr>
        <w:top w:val="none" w:sz="0" w:space="0" w:color="auto"/>
        <w:left w:val="none" w:sz="0" w:space="0" w:color="auto"/>
        <w:bottom w:val="none" w:sz="0" w:space="0" w:color="auto"/>
        <w:right w:val="none" w:sz="0" w:space="0" w:color="auto"/>
      </w:divBdr>
    </w:div>
    <w:div w:id="69692927">
      <w:bodyDiv w:val="1"/>
      <w:marLeft w:val="0"/>
      <w:marRight w:val="0"/>
      <w:marTop w:val="0"/>
      <w:marBottom w:val="0"/>
      <w:divBdr>
        <w:top w:val="none" w:sz="0" w:space="0" w:color="auto"/>
        <w:left w:val="none" w:sz="0" w:space="0" w:color="auto"/>
        <w:bottom w:val="none" w:sz="0" w:space="0" w:color="auto"/>
        <w:right w:val="none" w:sz="0" w:space="0" w:color="auto"/>
      </w:divBdr>
    </w:div>
    <w:div w:id="70272039">
      <w:bodyDiv w:val="1"/>
      <w:marLeft w:val="0"/>
      <w:marRight w:val="0"/>
      <w:marTop w:val="0"/>
      <w:marBottom w:val="0"/>
      <w:divBdr>
        <w:top w:val="none" w:sz="0" w:space="0" w:color="auto"/>
        <w:left w:val="none" w:sz="0" w:space="0" w:color="auto"/>
        <w:bottom w:val="none" w:sz="0" w:space="0" w:color="auto"/>
        <w:right w:val="none" w:sz="0" w:space="0" w:color="auto"/>
      </w:divBdr>
    </w:div>
    <w:div w:id="70584507">
      <w:bodyDiv w:val="1"/>
      <w:marLeft w:val="0"/>
      <w:marRight w:val="0"/>
      <w:marTop w:val="0"/>
      <w:marBottom w:val="0"/>
      <w:divBdr>
        <w:top w:val="none" w:sz="0" w:space="0" w:color="auto"/>
        <w:left w:val="none" w:sz="0" w:space="0" w:color="auto"/>
        <w:bottom w:val="none" w:sz="0" w:space="0" w:color="auto"/>
        <w:right w:val="none" w:sz="0" w:space="0" w:color="auto"/>
      </w:divBdr>
    </w:div>
    <w:div w:id="70735749">
      <w:bodyDiv w:val="1"/>
      <w:marLeft w:val="0"/>
      <w:marRight w:val="0"/>
      <w:marTop w:val="0"/>
      <w:marBottom w:val="0"/>
      <w:divBdr>
        <w:top w:val="none" w:sz="0" w:space="0" w:color="auto"/>
        <w:left w:val="none" w:sz="0" w:space="0" w:color="auto"/>
        <w:bottom w:val="none" w:sz="0" w:space="0" w:color="auto"/>
        <w:right w:val="none" w:sz="0" w:space="0" w:color="auto"/>
      </w:divBdr>
    </w:div>
    <w:div w:id="71244763">
      <w:bodyDiv w:val="1"/>
      <w:marLeft w:val="0"/>
      <w:marRight w:val="0"/>
      <w:marTop w:val="0"/>
      <w:marBottom w:val="0"/>
      <w:divBdr>
        <w:top w:val="none" w:sz="0" w:space="0" w:color="auto"/>
        <w:left w:val="none" w:sz="0" w:space="0" w:color="auto"/>
        <w:bottom w:val="none" w:sz="0" w:space="0" w:color="auto"/>
        <w:right w:val="none" w:sz="0" w:space="0" w:color="auto"/>
      </w:divBdr>
    </w:div>
    <w:div w:id="71317571">
      <w:bodyDiv w:val="1"/>
      <w:marLeft w:val="0"/>
      <w:marRight w:val="0"/>
      <w:marTop w:val="0"/>
      <w:marBottom w:val="0"/>
      <w:divBdr>
        <w:top w:val="none" w:sz="0" w:space="0" w:color="auto"/>
        <w:left w:val="none" w:sz="0" w:space="0" w:color="auto"/>
        <w:bottom w:val="none" w:sz="0" w:space="0" w:color="auto"/>
        <w:right w:val="none" w:sz="0" w:space="0" w:color="auto"/>
      </w:divBdr>
    </w:div>
    <w:div w:id="71901841">
      <w:bodyDiv w:val="1"/>
      <w:marLeft w:val="0"/>
      <w:marRight w:val="0"/>
      <w:marTop w:val="0"/>
      <w:marBottom w:val="0"/>
      <w:divBdr>
        <w:top w:val="none" w:sz="0" w:space="0" w:color="auto"/>
        <w:left w:val="none" w:sz="0" w:space="0" w:color="auto"/>
        <w:bottom w:val="none" w:sz="0" w:space="0" w:color="auto"/>
        <w:right w:val="none" w:sz="0" w:space="0" w:color="auto"/>
      </w:divBdr>
    </w:div>
    <w:div w:id="72053417">
      <w:bodyDiv w:val="1"/>
      <w:marLeft w:val="0"/>
      <w:marRight w:val="0"/>
      <w:marTop w:val="0"/>
      <w:marBottom w:val="0"/>
      <w:divBdr>
        <w:top w:val="none" w:sz="0" w:space="0" w:color="auto"/>
        <w:left w:val="none" w:sz="0" w:space="0" w:color="auto"/>
        <w:bottom w:val="none" w:sz="0" w:space="0" w:color="auto"/>
        <w:right w:val="none" w:sz="0" w:space="0" w:color="auto"/>
      </w:divBdr>
    </w:div>
    <w:div w:id="72358047">
      <w:bodyDiv w:val="1"/>
      <w:marLeft w:val="0"/>
      <w:marRight w:val="0"/>
      <w:marTop w:val="0"/>
      <w:marBottom w:val="0"/>
      <w:divBdr>
        <w:top w:val="none" w:sz="0" w:space="0" w:color="auto"/>
        <w:left w:val="none" w:sz="0" w:space="0" w:color="auto"/>
        <w:bottom w:val="none" w:sz="0" w:space="0" w:color="auto"/>
        <w:right w:val="none" w:sz="0" w:space="0" w:color="auto"/>
      </w:divBdr>
    </w:div>
    <w:div w:id="73482013">
      <w:bodyDiv w:val="1"/>
      <w:marLeft w:val="0"/>
      <w:marRight w:val="0"/>
      <w:marTop w:val="0"/>
      <w:marBottom w:val="0"/>
      <w:divBdr>
        <w:top w:val="none" w:sz="0" w:space="0" w:color="auto"/>
        <w:left w:val="none" w:sz="0" w:space="0" w:color="auto"/>
        <w:bottom w:val="none" w:sz="0" w:space="0" w:color="auto"/>
        <w:right w:val="none" w:sz="0" w:space="0" w:color="auto"/>
      </w:divBdr>
    </w:div>
    <w:div w:id="73553663">
      <w:bodyDiv w:val="1"/>
      <w:marLeft w:val="0"/>
      <w:marRight w:val="0"/>
      <w:marTop w:val="0"/>
      <w:marBottom w:val="0"/>
      <w:divBdr>
        <w:top w:val="none" w:sz="0" w:space="0" w:color="auto"/>
        <w:left w:val="none" w:sz="0" w:space="0" w:color="auto"/>
        <w:bottom w:val="none" w:sz="0" w:space="0" w:color="auto"/>
        <w:right w:val="none" w:sz="0" w:space="0" w:color="auto"/>
      </w:divBdr>
    </w:div>
    <w:div w:id="74475502">
      <w:bodyDiv w:val="1"/>
      <w:marLeft w:val="0"/>
      <w:marRight w:val="0"/>
      <w:marTop w:val="0"/>
      <w:marBottom w:val="0"/>
      <w:divBdr>
        <w:top w:val="none" w:sz="0" w:space="0" w:color="auto"/>
        <w:left w:val="none" w:sz="0" w:space="0" w:color="auto"/>
        <w:bottom w:val="none" w:sz="0" w:space="0" w:color="auto"/>
        <w:right w:val="none" w:sz="0" w:space="0" w:color="auto"/>
      </w:divBdr>
    </w:div>
    <w:div w:id="74592548">
      <w:bodyDiv w:val="1"/>
      <w:marLeft w:val="0"/>
      <w:marRight w:val="0"/>
      <w:marTop w:val="0"/>
      <w:marBottom w:val="0"/>
      <w:divBdr>
        <w:top w:val="none" w:sz="0" w:space="0" w:color="auto"/>
        <w:left w:val="none" w:sz="0" w:space="0" w:color="auto"/>
        <w:bottom w:val="none" w:sz="0" w:space="0" w:color="auto"/>
        <w:right w:val="none" w:sz="0" w:space="0" w:color="auto"/>
      </w:divBdr>
    </w:div>
    <w:div w:id="75521799">
      <w:bodyDiv w:val="1"/>
      <w:marLeft w:val="0"/>
      <w:marRight w:val="0"/>
      <w:marTop w:val="0"/>
      <w:marBottom w:val="0"/>
      <w:divBdr>
        <w:top w:val="none" w:sz="0" w:space="0" w:color="auto"/>
        <w:left w:val="none" w:sz="0" w:space="0" w:color="auto"/>
        <w:bottom w:val="none" w:sz="0" w:space="0" w:color="auto"/>
        <w:right w:val="none" w:sz="0" w:space="0" w:color="auto"/>
      </w:divBdr>
    </w:div>
    <w:div w:id="75786191">
      <w:bodyDiv w:val="1"/>
      <w:marLeft w:val="0"/>
      <w:marRight w:val="0"/>
      <w:marTop w:val="0"/>
      <w:marBottom w:val="0"/>
      <w:divBdr>
        <w:top w:val="none" w:sz="0" w:space="0" w:color="auto"/>
        <w:left w:val="none" w:sz="0" w:space="0" w:color="auto"/>
        <w:bottom w:val="none" w:sz="0" w:space="0" w:color="auto"/>
        <w:right w:val="none" w:sz="0" w:space="0" w:color="auto"/>
      </w:divBdr>
    </w:div>
    <w:div w:id="76220671">
      <w:bodyDiv w:val="1"/>
      <w:marLeft w:val="0"/>
      <w:marRight w:val="0"/>
      <w:marTop w:val="0"/>
      <w:marBottom w:val="0"/>
      <w:divBdr>
        <w:top w:val="none" w:sz="0" w:space="0" w:color="auto"/>
        <w:left w:val="none" w:sz="0" w:space="0" w:color="auto"/>
        <w:bottom w:val="none" w:sz="0" w:space="0" w:color="auto"/>
        <w:right w:val="none" w:sz="0" w:space="0" w:color="auto"/>
      </w:divBdr>
    </w:div>
    <w:div w:id="77680205">
      <w:bodyDiv w:val="1"/>
      <w:marLeft w:val="0"/>
      <w:marRight w:val="0"/>
      <w:marTop w:val="0"/>
      <w:marBottom w:val="0"/>
      <w:divBdr>
        <w:top w:val="none" w:sz="0" w:space="0" w:color="auto"/>
        <w:left w:val="none" w:sz="0" w:space="0" w:color="auto"/>
        <w:bottom w:val="none" w:sz="0" w:space="0" w:color="auto"/>
        <w:right w:val="none" w:sz="0" w:space="0" w:color="auto"/>
      </w:divBdr>
    </w:div>
    <w:div w:id="78723218">
      <w:bodyDiv w:val="1"/>
      <w:marLeft w:val="0"/>
      <w:marRight w:val="0"/>
      <w:marTop w:val="0"/>
      <w:marBottom w:val="0"/>
      <w:divBdr>
        <w:top w:val="none" w:sz="0" w:space="0" w:color="auto"/>
        <w:left w:val="none" w:sz="0" w:space="0" w:color="auto"/>
        <w:bottom w:val="none" w:sz="0" w:space="0" w:color="auto"/>
        <w:right w:val="none" w:sz="0" w:space="0" w:color="auto"/>
      </w:divBdr>
    </w:div>
    <w:div w:id="79254656">
      <w:bodyDiv w:val="1"/>
      <w:marLeft w:val="0"/>
      <w:marRight w:val="0"/>
      <w:marTop w:val="0"/>
      <w:marBottom w:val="0"/>
      <w:divBdr>
        <w:top w:val="none" w:sz="0" w:space="0" w:color="auto"/>
        <w:left w:val="none" w:sz="0" w:space="0" w:color="auto"/>
        <w:bottom w:val="none" w:sz="0" w:space="0" w:color="auto"/>
        <w:right w:val="none" w:sz="0" w:space="0" w:color="auto"/>
      </w:divBdr>
    </w:div>
    <w:div w:id="79645106">
      <w:bodyDiv w:val="1"/>
      <w:marLeft w:val="0"/>
      <w:marRight w:val="0"/>
      <w:marTop w:val="0"/>
      <w:marBottom w:val="0"/>
      <w:divBdr>
        <w:top w:val="none" w:sz="0" w:space="0" w:color="auto"/>
        <w:left w:val="none" w:sz="0" w:space="0" w:color="auto"/>
        <w:bottom w:val="none" w:sz="0" w:space="0" w:color="auto"/>
        <w:right w:val="none" w:sz="0" w:space="0" w:color="auto"/>
      </w:divBdr>
    </w:div>
    <w:div w:id="79840586">
      <w:bodyDiv w:val="1"/>
      <w:marLeft w:val="0"/>
      <w:marRight w:val="0"/>
      <w:marTop w:val="0"/>
      <w:marBottom w:val="0"/>
      <w:divBdr>
        <w:top w:val="none" w:sz="0" w:space="0" w:color="auto"/>
        <w:left w:val="none" w:sz="0" w:space="0" w:color="auto"/>
        <w:bottom w:val="none" w:sz="0" w:space="0" w:color="auto"/>
        <w:right w:val="none" w:sz="0" w:space="0" w:color="auto"/>
      </w:divBdr>
    </w:div>
    <w:div w:id="80178137">
      <w:bodyDiv w:val="1"/>
      <w:marLeft w:val="0"/>
      <w:marRight w:val="0"/>
      <w:marTop w:val="0"/>
      <w:marBottom w:val="0"/>
      <w:divBdr>
        <w:top w:val="none" w:sz="0" w:space="0" w:color="auto"/>
        <w:left w:val="none" w:sz="0" w:space="0" w:color="auto"/>
        <w:bottom w:val="none" w:sz="0" w:space="0" w:color="auto"/>
        <w:right w:val="none" w:sz="0" w:space="0" w:color="auto"/>
      </w:divBdr>
    </w:div>
    <w:div w:id="80371082">
      <w:bodyDiv w:val="1"/>
      <w:marLeft w:val="0"/>
      <w:marRight w:val="0"/>
      <w:marTop w:val="0"/>
      <w:marBottom w:val="0"/>
      <w:divBdr>
        <w:top w:val="none" w:sz="0" w:space="0" w:color="auto"/>
        <w:left w:val="none" w:sz="0" w:space="0" w:color="auto"/>
        <w:bottom w:val="none" w:sz="0" w:space="0" w:color="auto"/>
        <w:right w:val="none" w:sz="0" w:space="0" w:color="auto"/>
      </w:divBdr>
    </w:div>
    <w:div w:id="80378159">
      <w:bodyDiv w:val="1"/>
      <w:marLeft w:val="0"/>
      <w:marRight w:val="0"/>
      <w:marTop w:val="0"/>
      <w:marBottom w:val="0"/>
      <w:divBdr>
        <w:top w:val="none" w:sz="0" w:space="0" w:color="auto"/>
        <w:left w:val="none" w:sz="0" w:space="0" w:color="auto"/>
        <w:bottom w:val="none" w:sz="0" w:space="0" w:color="auto"/>
        <w:right w:val="none" w:sz="0" w:space="0" w:color="auto"/>
      </w:divBdr>
    </w:div>
    <w:div w:id="81144901">
      <w:bodyDiv w:val="1"/>
      <w:marLeft w:val="0"/>
      <w:marRight w:val="0"/>
      <w:marTop w:val="0"/>
      <w:marBottom w:val="0"/>
      <w:divBdr>
        <w:top w:val="none" w:sz="0" w:space="0" w:color="auto"/>
        <w:left w:val="none" w:sz="0" w:space="0" w:color="auto"/>
        <w:bottom w:val="none" w:sz="0" w:space="0" w:color="auto"/>
        <w:right w:val="none" w:sz="0" w:space="0" w:color="auto"/>
      </w:divBdr>
    </w:div>
    <w:div w:id="81339891">
      <w:bodyDiv w:val="1"/>
      <w:marLeft w:val="0"/>
      <w:marRight w:val="0"/>
      <w:marTop w:val="0"/>
      <w:marBottom w:val="0"/>
      <w:divBdr>
        <w:top w:val="none" w:sz="0" w:space="0" w:color="auto"/>
        <w:left w:val="none" w:sz="0" w:space="0" w:color="auto"/>
        <w:bottom w:val="none" w:sz="0" w:space="0" w:color="auto"/>
        <w:right w:val="none" w:sz="0" w:space="0" w:color="auto"/>
      </w:divBdr>
    </w:div>
    <w:div w:id="82992104">
      <w:bodyDiv w:val="1"/>
      <w:marLeft w:val="0"/>
      <w:marRight w:val="0"/>
      <w:marTop w:val="0"/>
      <w:marBottom w:val="0"/>
      <w:divBdr>
        <w:top w:val="none" w:sz="0" w:space="0" w:color="auto"/>
        <w:left w:val="none" w:sz="0" w:space="0" w:color="auto"/>
        <w:bottom w:val="none" w:sz="0" w:space="0" w:color="auto"/>
        <w:right w:val="none" w:sz="0" w:space="0" w:color="auto"/>
      </w:divBdr>
    </w:div>
    <w:div w:id="83380308">
      <w:bodyDiv w:val="1"/>
      <w:marLeft w:val="0"/>
      <w:marRight w:val="0"/>
      <w:marTop w:val="0"/>
      <w:marBottom w:val="0"/>
      <w:divBdr>
        <w:top w:val="none" w:sz="0" w:space="0" w:color="auto"/>
        <w:left w:val="none" w:sz="0" w:space="0" w:color="auto"/>
        <w:bottom w:val="none" w:sz="0" w:space="0" w:color="auto"/>
        <w:right w:val="none" w:sz="0" w:space="0" w:color="auto"/>
      </w:divBdr>
    </w:div>
    <w:div w:id="84112179">
      <w:bodyDiv w:val="1"/>
      <w:marLeft w:val="0"/>
      <w:marRight w:val="0"/>
      <w:marTop w:val="0"/>
      <w:marBottom w:val="0"/>
      <w:divBdr>
        <w:top w:val="none" w:sz="0" w:space="0" w:color="auto"/>
        <w:left w:val="none" w:sz="0" w:space="0" w:color="auto"/>
        <w:bottom w:val="none" w:sz="0" w:space="0" w:color="auto"/>
        <w:right w:val="none" w:sz="0" w:space="0" w:color="auto"/>
      </w:divBdr>
    </w:div>
    <w:div w:id="84151416">
      <w:bodyDiv w:val="1"/>
      <w:marLeft w:val="0"/>
      <w:marRight w:val="0"/>
      <w:marTop w:val="0"/>
      <w:marBottom w:val="0"/>
      <w:divBdr>
        <w:top w:val="none" w:sz="0" w:space="0" w:color="auto"/>
        <w:left w:val="none" w:sz="0" w:space="0" w:color="auto"/>
        <w:bottom w:val="none" w:sz="0" w:space="0" w:color="auto"/>
        <w:right w:val="none" w:sz="0" w:space="0" w:color="auto"/>
      </w:divBdr>
    </w:div>
    <w:div w:id="84570050">
      <w:bodyDiv w:val="1"/>
      <w:marLeft w:val="0"/>
      <w:marRight w:val="0"/>
      <w:marTop w:val="0"/>
      <w:marBottom w:val="0"/>
      <w:divBdr>
        <w:top w:val="none" w:sz="0" w:space="0" w:color="auto"/>
        <w:left w:val="none" w:sz="0" w:space="0" w:color="auto"/>
        <w:bottom w:val="none" w:sz="0" w:space="0" w:color="auto"/>
        <w:right w:val="none" w:sz="0" w:space="0" w:color="auto"/>
      </w:divBdr>
    </w:div>
    <w:div w:id="84811880">
      <w:bodyDiv w:val="1"/>
      <w:marLeft w:val="0"/>
      <w:marRight w:val="0"/>
      <w:marTop w:val="0"/>
      <w:marBottom w:val="0"/>
      <w:divBdr>
        <w:top w:val="none" w:sz="0" w:space="0" w:color="auto"/>
        <w:left w:val="none" w:sz="0" w:space="0" w:color="auto"/>
        <w:bottom w:val="none" w:sz="0" w:space="0" w:color="auto"/>
        <w:right w:val="none" w:sz="0" w:space="0" w:color="auto"/>
      </w:divBdr>
    </w:div>
    <w:div w:id="85151785">
      <w:bodyDiv w:val="1"/>
      <w:marLeft w:val="0"/>
      <w:marRight w:val="0"/>
      <w:marTop w:val="0"/>
      <w:marBottom w:val="0"/>
      <w:divBdr>
        <w:top w:val="none" w:sz="0" w:space="0" w:color="auto"/>
        <w:left w:val="none" w:sz="0" w:space="0" w:color="auto"/>
        <w:bottom w:val="none" w:sz="0" w:space="0" w:color="auto"/>
        <w:right w:val="none" w:sz="0" w:space="0" w:color="auto"/>
      </w:divBdr>
    </w:div>
    <w:div w:id="85227298">
      <w:bodyDiv w:val="1"/>
      <w:marLeft w:val="0"/>
      <w:marRight w:val="0"/>
      <w:marTop w:val="0"/>
      <w:marBottom w:val="0"/>
      <w:divBdr>
        <w:top w:val="none" w:sz="0" w:space="0" w:color="auto"/>
        <w:left w:val="none" w:sz="0" w:space="0" w:color="auto"/>
        <w:bottom w:val="none" w:sz="0" w:space="0" w:color="auto"/>
        <w:right w:val="none" w:sz="0" w:space="0" w:color="auto"/>
      </w:divBdr>
    </w:div>
    <w:div w:id="85227466">
      <w:bodyDiv w:val="1"/>
      <w:marLeft w:val="0"/>
      <w:marRight w:val="0"/>
      <w:marTop w:val="0"/>
      <w:marBottom w:val="0"/>
      <w:divBdr>
        <w:top w:val="none" w:sz="0" w:space="0" w:color="auto"/>
        <w:left w:val="none" w:sz="0" w:space="0" w:color="auto"/>
        <w:bottom w:val="none" w:sz="0" w:space="0" w:color="auto"/>
        <w:right w:val="none" w:sz="0" w:space="0" w:color="auto"/>
      </w:divBdr>
    </w:div>
    <w:div w:id="86118585">
      <w:bodyDiv w:val="1"/>
      <w:marLeft w:val="0"/>
      <w:marRight w:val="0"/>
      <w:marTop w:val="0"/>
      <w:marBottom w:val="0"/>
      <w:divBdr>
        <w:top w:val="none" w:sz="0" w:space="0" w:color="auto"/>
        <w:left w:val="none" w:sz="0" w:space="0" w:color="auto"/>
        <w:bottom w:val="none" w:sz="0" w:space="0" w:color="auto"/>
        <w:right w:val="none" w:sz="0" w:space="0" w:color="auto"/>
      </w:divBdr>
    </w:div>
    <w:div w:id="86315359">
      <w:bodyDiv w:val="1"/>
      <w:marLeft w:val="0"/>
      <w:marRight w:val="0"/>
      <w:marTop w:val="0"/>
      <w:marBottom w:val="0"/>
      <w:divBdr>
        <w:top w:val="none" w:sz="0" w:space="0" w:color="auto"/>
        <w:left w:val="none" w:sz="0" w:space="0" w:color="auto"/>
        <w:bottom w:val="none" w:sz="0" w:space="0" w:color="auto"/>
        <w:right w:val="none" w:sz="0" w:space="0" w:color="auto"/>
      </w:divBdr>
    </w:div>
    <w:div w:id="87699889">
      <w:bodyDiv w:val="1"/>
      <w:marLeft w:val="0"/>
      <w:marRight w:val="0"/>
      <w:marTop w:val="0"/>
      <w:marBottom w:val="0"/>
      <w:divBdr>
        <w:top w:val="none" w:sz="0" w:space="0" w:color="auto"/>
        <w:left w:val="none" w:sz="0" w:space="0" w:color="auto"/>
        <w:bottom w:val="none" w:sz="0" w:space="0" w:color="auto"/>
        <w:right w:val="none" w:sz="0" w:space="0" w:color="auto"/>
      </w:divBdr>
    </w:div>
    <w:div w:id="87701011">
      <w:bodyDiv w:val="1"/>
      <w:marLeft w:val="0"/>
      <w:marRight w:val="0"/>
      <w:marTop w:val="0"/>
      <w:marBottom w:val="0"/>
      <w:divBdr>
        <w:top w:val="none" w:sz="0" w:space="0" w:color="auto"/>
        <w:left w:val="none" w:sz="0" w:space="0" w:color="auto"/>
        <w:bottom w:val="none" w:sz="0" w:space="0" w:color="auto"/>
        <w:right w:val="none" w:sz="0" w:space="0" w:color="auto"/>
      </w:divBdr>
    </w:div>
    <w:div w:id="88356571">
      <w:bodyDiv w:val="1"/>
      <w:marLeft w:val="0"/>
      <w:marRight w:val="0"/>
      <w:marTop w:val="0"/>
      <w:marBottom w:val="0"/>
      <w:divBdr>
        <w:top w:val="none" w:sz="0" w:space="0" w:color="auto"/>
        <w:left w:val="none" w:sz="0" w:space="0" w:color="auto"/>
        <w:bottom w:val="none" w:sz="0" w:space="0" w:color="auto"/>
        <w:right w:val="none" w:sz="0" w:space="0" w:color="auto"/>
      </w:divBdr>
    </w:div>
    <w:div w:id="89013431">
      <w:bodyDiv w:val="1"/>
      <w:marLeft w:val="0"/>
      <w:marRight w:val="0"/>
      <w:marTop w:val="0"/>
      <w:marBottom w:val="0"/>
      <w:divBdr>
        <w:top w:val="none" w:sz="0" w:space="0" w:color="auto"/>
        <w:left w:val="none" w:sz="0" w:space="0" w:color="auto"/>
        <w:bottom w:val="none" w:sz="0" w:space="0" w:color="auto"/>
        <w:right w:val="none" w:sz="0" w:space="0" w:color="auto"/>
      </w:divBdr>
    </w:div>
    <w:div w:id="89157136">
      <w:bodyDiv w:val="1"/>
      <w:marLeft w:val="0"/>
      <w:marRight w:val="0"/>
      <w:marTop w:val="0"/>
      <w:marBottom w:val="0"/>
      <w:divBdr>
        <w:top w:val="none" w:sz="0" w:space="0" w:color="auto"/>
        <w:left w:val="none" w:sz="0" w:space="0" w:color="auto"/>
        <w:bottom w:val="none" w:sz="0" w:space="0" w:color="auto"/>
        <w:right w:val="none" w:sz="0" w:space="0" w:color="auto"/>
      </w:divBdr>
    </w:div>
    <w:div w:id="89207929">
      <w:bodyDiv w:val="1"/>
      <w:marLeft w:val="0"/>
      <w:marRight w:val="0"/>
      <w:marTop w:val="0"/>
      <w:marBottom w:val="0"/>
      <w:divBdr>
        <w:top w:val="none" w:sz="0" w:space="0" w:color="auto"/>
        <w:left w:val="none" w:sz="0" w:space="0" w:color="auto"/>
        <w:bottom w:val="none" w:sz="0" w:space="0" w:color="auto"/>
        <w:right w:val="none" w:sz="0" w:space="0" w:color="auto"/>
      </w:divBdr>
    </w:div>
    <w:div w:id="89468712">
      <w:bodyDiv w:val="1"/>
      <w:marLeft w:val="0"/>
      <w:marRight w:val="0"/>
      <w:marTop w:val="0"/>
      <w:marBottom w:val="0"/>
      <w:divBdr>
        <w:top w:val="none" w:sz="0" w:space="0" w:color="auto"/>
        <w:left w:val="none" w:sz="0" w:space="0" w:color="auto"/>
        <w:bottom w:val="none" w:sz="0" w:space="0" w:color="auto"/>
        <w:right w:val="none" w:sz="0" w:space="0" w:color="auto"/>
      </w:divBdr>
    </w:div>
    <w:div w:id="90394868">
      <w:bodyDiv w:val="1"/>
      <w:marLeft w:val="0"/>
      <w:marRight w:val="0"/>
      <w:marTop w:val="0"/>
      <w:marBottom w:val="0"/>
      <w:divBdr>
        <w:top w:val="none" w:sz="0" w:space="0" w:color="auto"/>
        <w:left w:val="none" w:sz="0" w:space="0" w:color="auto"/>
        <w:bottom w:val="none" w:sz="0" w:space="0" w:color="auto"/>
        <w:right w:val="none" w:sz="0" w:space="0" w:color="auto"/>
      </w:divBdr>
    </w:div>
    <w:div w:id="91245707">
      <w:bodyDiv w:val="1"/>
      <w:marLeft w:val="0"/>
      <w:marRight w:val="0"/>
      <w:marTop w:val="0"/>
      <w:marBottom w:val="0"/>
      <w:divBdr>
        <w:top w:val="none" w:sz="0" w:space="0" w:color="auto"/>
        <w:left w:val="none" w:sz="0" w:space="0" w:color="auto"/>
        <w:bottom w:val="none" w:sz="0" w:space="0" w:color="auto"/>
        <w:right w:val="none" w:sz="0" w:space="0" w:color="auto"/>
      </w:divBdr>
    </w:div>
    <w:div w:id="91826359">
      <w:bodyDiv w:val="1"/>
      <w:marLeft w:val="0"/>
      <w:marRight w:val="0"/>
      <w:marTop w:val="0"/>
      <w:marBottom w:val="0"/>
      <w:divBdr>
        <w:top w:val="none" w:sz="0" w:space="0" w:color="auto"/>
        <w:left w:val="none" w:sz="0" w:space="0" w:color="auto"/>
        <w:bottom w:val="none" w:sz="0" w:space="0" w:color="auto"/>
        <w:right w:val="none" w:sz="0" w:space="0" w:color="auto"/>
      </w:divBdr>
    </w:div>
    <w:div w:id="91901905">
      <w:bodyDiv w:val="1"/>
      <w:marLeft w:val="0"/>
      <w:marRight w:val="0"/>
      <w:marTop w:val="0"/>
      <w:marBottom w:val="0"/>
      <w:divBdr>
        <w:top w:val="none" w:sz="0" w:space="0" w:color="auto"/>
        <w:left w:val="none" w:sz="0" w:space="0" w:color="auto"/>
        <w:bottom w:val="none" w:sz="0" w:space="0" w:color="auto"/>
        <w:right w:val="none" w:sz="0" w:space="0" w:color="auto"/>
      </w:divBdr>
    </w:div>
    <w:div w:id="91902106">
      <w:bodyDiv w:val="1"/>
      <w:marLeft w:val="0"/>
      <w:marRight w:val="0"/>
      <w:marTop w:val="0"/>
      <w:marBottom w:val="0"/>
      <w:divBdr>
        <w:top w:val="none" w:sz="0" w:space="0" w:color="auto"/>
        <w:left w:val="none" w:sz="0" w:space="0" w:color="auto"/>
        <w:bottom w:val="none" w:sz="0" w:space="0" w:color="auto"/>
        <w:right w:val="none" w:sz="0" w:space="0" w:color="auto"/>
      </w:divBdr>
    </w:div>
    <w:div w:id="92283053">
      <w:bodyDiv w:val="1"/>
      <w:marLeft w:val="0"/>
      <w:marRight w:val="0"/>
      <w:marTop w:val="0"/>
      <w:marBottom w:val="0"/>
      <w:divBdr>
        <w:top w:val="none" w:sz="0" w:space="0" w:color="auto"/>
        <w:left w:val="none" w:sz="0" w:space="0" w:color="auto"/>
        <w:bottom w:val="none" w:sz="0" w:space="0" w:color="auto"/>
        <w:right w:val="none" w:sz="0" w:space="0" w:color="auto"/>
      </w:divBdr>
    </w:div>
    <w:div w:id="93064262">
      <w:bodyDiv w:val="1"/>
      <w:marLeft w:val="0"/>
      <w:marRight w:val="0"/>
      <w:marTop w:val="0"/>
      <w:marBottom w:val="0"/>
      <w:divBdr>
        <w:top w:val="none" w:sz="0" w:space="0" w:color="auto"/>
        <w:left w:val="none" w:sz="0" w:space="0" w:color="auto"/>
        <w:bottom w:val="none" w:sz="0" w:space="0" w:color="auto"/>
        <w:right w:val="none" w:sz="0" w:space="0" w:color="auto"/>
      </w:divBdr>
    </w:div>
    <w:div w:id="93139425">
      <w:bodyDiv w:val="1"/>
      <w:marLeft w:val="0"/>
      <w:marRight w:val="0"/>
      <w:marTop w:val="0"/>
      <w:marBottom w:val="0"/>
      <w:divBdr>
        <w:top w:val="none" w:sz="0" w:space="0" w:color="auto"/>
        <w:left w:val="none" w:sz="0" w:space="0" w:color="auto"/>
        <w:bottom w:val="none" w:sz="0" w:space="0" w:color="auto"/>
        <w:right w:val="none" w:sz="0" w:space="0" w:color="auto"/>
      </w:divBdr>
    </w:div>
    <w:div w:id="93551861">
      <w:bodyDiv w:val="1"/>
      <w:marLeft w:val="0"/>
      <w:marRight w:val="0"/>
      <w:marTop w:val="0"/>
      <w:marBottom w:val="0"/>
      <w:divBdr>
        <w:top w:val="none" w:sz="0" w:space="0" w:color="auto"/>
        <w:left w:val="none" w:sz="0" w:space="0" w:color="auto"/>
        <w:bottom w:val="none" w:sz="0" w:space="0" w:color="auto"/>
        <w:right w:val="none" w:sz="0" w:space="0" w:color="auto"/>
      </w:divBdr>
    </w:div>
    <w:div w:id="93672861">
      <w:bodyDiv w:val="1"/>
      <w:marLeft w:val="0"/>
      <w:marRight w:val="0"/>
      <w:marTop w:val="0"/>
      <w:marBottom w:val="0"/>
      <w:divBdr>
        <w:top w:val="none" w:sz="0" w:space="0" w:color="auto"/>
        <w:left w:val="none" w:sz="0" w:space="0" w:color="auto"/>
        <w:bottom w:val="none" w:sz="0" w:space="0" w:color="auto"/>
        <w:right w:val="none" w:sz="0" w:space="0" w:color="auto"/>
      </w:divBdr>
    </w:div>
    <w:div w:id="94596645">
      <w:bodyDiv w:val="1"/>
      <w:marLeft w:val="0"/>
      <w:marRight w:val="0"/>
      <w:marTop w:val="0"/>
      <w:marBottom w:val="0"/>
      <w:divBdr>
        <w:top w:val="none" w:sz="0" w:space="0" w:color="auto"/>
        <w:left w:val="none" w:sz="0" w:space="0" w:color="auto"/>
        <w:bottom w:val="none" w:sz="0" w:space="0" w:color="auto"/>
        <w:right w:val="none" w:sz="0" w:space="0" w:color="auto"/>
      </w:divBdr>
    </w:div>
    <w:div w:id="95256068">
      <w:bodyDiv w:val="1"/>
      <w:marLeft w:val="0"/>
      <w:marRight w:val="0"/>
      <w:marTop w:val="0"/>
      <w:marBottom w:val="0"/>
      <w:divBdr>
        <w:top w:val="none" w:sz="0" w:space="0" w:color="auto"/>
        <w:left w:val="none" w:sz="0" w:space="0" w:color="auto"/>
        <w:bottom w:val="none" w:sz="0" w:space="0" w:color="auto"/>
        <w:right w:val="none" w:sz="0" w:space="0" w:color="auto"/>
      </w:divBdr>
    </w:div>
    <w:div w:id="95367432">
      <w:bodyDiv w:val="1"/>
      <w:marLeft w:val="0"/>
      <w:marRight w:val="0"/>
      <w:marTop w:val="0"/>
      <w:marBottom w:val="0"/>
      <w:divBdr>
        <w:top w:val="none" w:sz="0" w:space="0" w:color="auto"/>
        <w:left w:val="none" w:sz="0" w:space="0" w:color="auto"/>
        <w:bottom w:val="none" w:sz="0" w:space="0" w:color="auto"/>
        <w:right w:val="none" w:sz="0" w:space="0" w:color="auto"/>
      </w:divBdr>
    </w:div>
    <w:div w:id="95372784">
      <w:bodyDiv w:val="1"/>
      <w:marLeft w:val="0"/>
      <w:marRight w:val="0"/>
      <w:marTop w:val="0"/>
      <w:marBottom w:val="0"/>
      <w:divBdr>
        <w:top w:val="none" w:sz="0" w:space="0" w:color="auto"/>
        <w:left w:val="none" w:sz="0" w:space="0" w:color="auto"/>
        <w:bottom w:val="none" w:sz="0" w:space="0" w:color="auto"/>
        <w:right w:val="none" w:sz="0" w:space="0" w:color="auto"/>
      </w:divBdr>
    </w:div>
    <w:div w:id="95712697">
      <w:bodyDiv w:val="1"/>
      <w:marLeft w:val="0"/>
      <w:marRight w:val="0"/>
      <w:marTop w:val="0"/>
      <w:marBottom w:val="0"/>
      <w:divBdr>
        <w:top w:val="none" w:sz="0" w:space="0" w:color="auto"/>
        <w:left w:val="none" w:sz="0" w:space="0" w:color="auto"/>
        <w:bottom w:val="none" w:sz="0" w:space="0" w:color="auto"/>
        <w:right w:val="none" w:sz="0" w:space="0" w:color="auto"/>
      </w:divBdr>
    </w:div>
    <w:div w:id="95755986">
      <w:bodyDiv w:val="1"/>
      <w:marLeft w:val="0"/>
      <w:marRight w:val="0"/>
      <w:marTop w:val="0"/>
      <w:marBottom w:val="0"/>
      <w:divBdr>
        <w:top w:val="none" w:sz="0" w:space="0" w:color="auto"/>
        <w:left w:val="none" w:sz="0" w:space="0" w:color="auto"/>
        <w:bottom w:val="none" w:sz="0" w:space="0" w:color="auto"/>
        <w:right w:val="none" w:sz="0" w:space="0" w:color="auto"/>
      </w:divBdr>
    </w:div>
    <w:div w:id="95833452">
      <w:bodyDiv w:val="1"/>
      <w:marLeft w:val="0"/>
      <w:marRight w:val="0"/>
      <w:marTop w:val="0"/>
      <w:marBottom w:val="0"/>
      <w:divBdr>
        <w:top w:val="none" w:sz="0" w:space="0" w:color="auto"/>
        <w:left w:val="none" w:sz="0" w:space="0" w:color="auto"/>
        <w:bottom w:val="none" w:sz="0" w:space="0" w:color="auto"/>
        <w:right w:val="none" w:sz="0" w:space="0" w:color="auto"/>
      </w:divBdr>
    </w:div>
    <w:div w:id="95905715">
      <w:bodyDiv w:val="1"/>
      <w:marLeft w:val="0"/>
      <w:marRight w:val="0"/>
      <w:marTop w:val="0"/>
      <w:marBottom w:val="0"/>
      <w:divBdr>
        <w:top w:val="none" w:sz="0" w:space="0" w:color="auto"/>
        <w:left w:val="none" w:sz="0" w:space="0" w:color="auto"/>
        <w:bottom w:val="none" w:sz="0" w:space="0" w:color="auto"/>
        <w:right w:val="none" w:sz="0" w:space="0" w:color="auto"/>
      </w:divBdr>
    </w:div>
    <w:div w:id="95951869">
      <w:bodyDiv w:val="1"/>
      <w:marLeft w:val="0"/>
      <w:marRight w:val="0"/>
      <w:marTop w:val="0"/>
      <w:marBottom w:val="0"/>
      <w:divBdr>
        <w:top w:val="none" w:sz="0" w:space="0" w:color="auto"/>
        <w:left w:val="none" w:sz="0" w:space="0" w:color="auto"/>
        <w:bottom w:val="none" w:sz="0" w:space="0" w:color="auto"/>
        <w:right w:val="none" w:sz="0" w:space="0" w:color="auto"/>
      </w:divBdr>
    </w:div>
    <w:div w:id="96220733">
      <w:bodyDiv w:val="1"/>
      <w:marLeft w:val="0"/>
      <w:marRight w:val="0"/>
      <w:marTop w:val="0"/>
      <w:marBottom w:val="0"/>
      <w:divBdr>
        <w:top w:val="none" w:sz="0" w:space="0" w:color="auto"/>
        <w:left w:val="none" w:sz="0" w:space="0" w:color="auto"/>
        <w:bottom w:val="none" w:sz="0" w:space="0" w:color="auto"/>
        <w:right w:val="none" w:sz="0" w:space="0" w:color="auto"/>
      </w:divBdr>
    </w:div>
    <w:div w:id="96802811">
      <w:bodyDiv w:val="1"/>
      <w:marLeft w:val="0"/>
      <w:marRight w:val="0"/>
      <w:marTop w:val="0"/>
      <w:marBottom w:val="0"/>
      <w:divBdr>
        <w:top w:val="none" w:sz="0" w:space="0" w:color="auto"/>
        <w:left w:val="none" w:sz="0" w:space="0" w:color="auto"/>
        <w:bottom w:val="none" w:sz="0" w:space="0" w:color="auto"/>
        <w:right w:val="none" w:sz="0" w:space="0" w:color="auto"/>
      </w:divBdr>
    </w:div>
    <w:div w:id="96952736">
      <w:bodyDiv w:val="1"/>
      <w:marLeft w:val="0"/>
      <w:marRight w:val="0"/>
      <w:marTop w:val="0"/>
      <w:marBottom w:val="0"/>
      <w:divBdr>
        <w:top w:val="none" w:sz="0" w:space="0" w:color="auto"/>
        <w:left w:val="none" w:sz="0" w:space="0" w:color="auto"/>
        <w:bottom w:val="none" w:sz="0" w:space="0" w:color="auto"/>
        <w:right w:val="none" w:sz="0" w:space="0" w:color="auto"/>
      </w:divBdr>
    </w:div>
    <w:div w:id="97143332">
      <w:bodyDiv w:val="1"/>
      <w:marLeft w:val="0"/>
      <w:marRight w:val="0"/>
      <w:marTop w:val="0"/>
      <w:marBottom w:val="0"/>
      <w:divBdr>
        <w:top w:val="none" w:sz="0" w:space="0" w:color="auto"/>
        <w:left w:val="none" w:sz="0" w:space="0" w:color="auto"/>
        <w:bottom w:val="none" w:sz="0" w:space="0" w:color="auto"/>
        <w:right w:val="none" w:sz="0" w:space="0" w:color="auto"/>
      </w:divBdr>
    </w:div>
    <w:div w:id="97333458">
      <w:bodyDiv w:val="1"/>
      <w:marLeft w:val="0"/>
      <w:marRight w:val="0"/>
      <w:marTop w:val="0"/>
      <w:marBottom w:val="0"/>
      <w:divBdr>
        <w:top w:val="none" w:sz="0" w:space="0" w:color="auto"/>
        <w:left w:val="none" w:sz="0" w:space="0" w:color="auto"/>
        <w:bottom w:val="none" w:sz="0" w:space="0" w:color="auto"/>
        <w:right w:val="none" w:sz="0" w:space="0" w:color="auto"/>
      </w:divBdr>
    </w:div>
    <w:div w:id="99109538">
      <w:bodyDiv w:val="1"/>
      <w:marLeft w:val="0"/>
      <w:marRight w:val="0"/>
      <w:marTop w:val="0"/>
      <w:marBottom w:val="0"/>
      <w:divBdr>
        <w:top w:val="none" w:sz="0" w:space="0" w:color="auto"/>
        <w:left w:val="none" w:sz="0" w:space="0" w:color="auto"/>
        <w:bottom w:val="none" w:sz="0" w:space="0" w:color="auto"/>
        <w:right w:val="none" w:sz="0" w:space="0" w:color="auto"/>
      </w:divBdr>
    </w:div>
    <w:div w:id="99381280">
      <w:bodyDiv w:val="1"/>
      <w:marLeft w:val="0"/>
      <w:marRight w:val="0"/>
      <w:marTop w:val="0"/>
      <w:marBottom w:val="0"/>
      <w:divBdr>
        <w:top w:val="none" w:sz="0" w:space="0" w:color="auto"/>
        <w:left w:val="none" w:sz="0" w:space="0" w:color="auto"/>
        <w:bottom w:val="none" w:sz="0" w:space="0" w:color="auto"/>
        <w:right w:val="none" w:sz="0" w:space="0" w:color="auto"/>
      </w:divBdr>
    </w:div>
    <w:div w:id="99497204">
      <w:bodyDiv w:val="1"/>
      <w:marLeft w:val="0"/>
      <w:marRight w:val="0"/>
      <w:marTop w:val="0"/>
      <w:marBottom w:val="0"/>
      <w:divBdr>
        <w:top w:val="none" w:sz="0" w:space="0" w:color="auto"/>
        <w:left w:val="none" w:sz="0" w:space="0" w:color="auto"/>
        <w:bottom w:val="none" w:sz="0" w:space="0" w:color="auto"/>
        <w:right w:val="none" w:sz="0" w:space="0" w:color="auto"/>
      </w:divBdr>
    </w:div>
    <w:div w:id="99568412">
      <w:bodyDiv w:val="1"/>
      <w:marLeft w:val="0"/>
      <w:marRight w:val="0"/>
      <w:marTop w:val="0"/>
      <w:marBottom w:val="0"/>
      <w:divBdr>
        <w:top w:val="none" w:sz="0" w:space="0" w:color="auto"/>
        <w:left w:val="none" w:sz="0" w:space="0" w:color="auto"/>
        <w:bottom w:val="none" w:sz="0" w:space="0" w:color="auto"/>
        <w:right w:val="none" w:sz="0" w:space="0" w:color="auto"/>
      </w:divBdr>
    </w:div>
    <w:div w:id="99842859">
      <w:bodyDiv w:val="1"/>
      <w:marLeft w:val="0"/>
      <w:marRight w:val="0"/>
      <w:marTop w:val="0"/>
      <w:marBottom w:val="0"/>
      <w:divBdr>
        <w:top w:val="none" w:sz="0" w:space="0" w:color="auto"/>
        <w:left w:val="none" w:sz="0" w:space="0" w:color="auto"/>
        <w:bottom w:val="none" w:sz="0" w:space="0" w:color="auto"/>
        <w:right w:val="none" w:sz="0" w:space="0" w:color="auto"/>
      </w:divBdr>
    </w:div>
    <w:div w:id="100148661">
      <w:bodyDiv w:val="1"/>
      <w:marLeft w:val="0"/>
      <w:marRight w:val="0"/>
      <w:marTop w:val="0"/>
      <w:marBottom w:val="0"/>
      <w:divBdr>
        <w:top w:val="none" w:sz="0" w:space="0" w:color="auto"/>
        <w:left w:val="none" w:sz="0" w:space="0" w:color="auto"/>
        <w:bottom w:val="none" w:sz="0" w:space="0" w:color="auto"/>
        <w:right w:val="none" w:sz="0" w:space="0" w:color="auto"/>
      </w:divBdr>
    </w:div>
    <w:div w:id="100222090">
      <w:bodyDiv w:val="1"/>
      <w:marLeft w:val="0"/>
      <w:marRight w:val="0"/>
      <w:marTop w:val="0"/>
      <w:marBottom w:val="0"/>
      <w:divBdr>
        <w:top w:val="none" w:sz="0" w:space="0" w:color="auto"/>
        <w:left w:val="none" w:sz="0" w:space="0" w:color="auto"/>
        <w:bottom w:val="none" w:sz="0" w:space="0" w:color="auto"/>
        <w:right w:val="none" w:sz="0" w:space="0" w:color="auto"/>
      </w:divBdr>
    </w:div>
    <w:div w:id="100339920">
      <w:bodyDiv w:val="1"/>
      <w:marLeft w:val="0"/>
      <w:marRight w:val="0"/>
      <w:marTop w:val="0"/>
      <w:marBottom w:val="0"/>
      <w:divBdr>
        <w:top w:val="none" w:sz="0" w:space="0" w:color="auto"/>
        <w:left w:val="none" w:sz="0" w:space="0" w:color="auto"/>
        <w:bottom w:val="none" w:sz="0" w:space="0" w:color="auto"/>
        <w:right w:val="none" w:sz="0" w:space="0" w:color="auto"/>
      </w:divBdr>
    </w:div>
    <w:div w:id="100999130">
      <w:bodyDiv w:val="1"/>
      <w:marLeft w:val="0"/>
      <w:marRight w:val="0"/>
      <w:marTop w:val="0"/>
      <w:marBottom w:val="0"/>
      <w:divBdr>
        <w:top w:val="none" w:sz="0" w:space="0" w:color="auto"/>
        <w:left w:val="none" w:sz="0" w:space="0" w:color="auto"/>
        <w:bottom w:val="none" w:sz="0" w:space="0" w:color="auto"/>
        <w:right w:val="none" w:sz="0" w:space="0" w:color="auto"/>
      </w:divBdr>
    </w:div>
    <w:div w:id="101263991">
      <w:bodyDiv w:val="1"/>
      <w:marLeft w:val="0"/>
      <w:marRight w:val="0"/>
      <w:marTop w:val="0"/>
      <w:marBottom w:val="0"/>
      <w:divBdr>
        <w:top w:val="none" w:sz="0" w:space="0" w:color="auto"/>
        <w:left w:val="none" w:sz="0" w:space="0" w:color="auto"/>
        <w:bottom w:val="none" w:sz="0" w:space="0" w:color="auto"/>
        <w:right w:val="none" w:sz="0" w:space="0" w:color="auto"/>
      </w:divBdr>
    </w:div>
    <w:div w:id="101270304">
      <w:bodyDiv w:val="1"/>
      <w:marLeft w:val="0"/>
      <w:marRight w:val="0"/>
      <w:marTop w:val="0"/>
      <w:marBottom w:val="0"/>
      <w:divBdr>
        <w:top w:val="none" w:sz="0" w:space="0" w:color="auto"/>
        <w:left w:val="none" w:sz="0" w:space="0" w:color="auto"/>
        <w:bottom w:val="none" w:sz="0" w:space="0" w:color="auto"/>
        <w:right w:val="none" w:sz="0" w:space="0" w:color="auto"/>
      </w:divBdr>
    </w:div>
    <w:div w:id="101341718">
      <w:bodyDiv w:val="1"/>
      <w:marLeft w:val="0"/>
      <w:marRight w:val="0"/>
      <w:marTop w:val="0"/>
      <w:marBottom w:val="0"/>
      <w:divBdr>
        <w:top w:val="none" w:sz="0" w:space="0" w:color="auto"/>
        <w:left w:val="none" w:sz="0" w:space="0" w:color="auto"/>
        <w:bottom w:val="none" w:sz="0" w:space="0" w:color="auto"/>
        <w:right w:val="none" w:sz="0" w:space="0" w:color="auto"/>
      </w:divBdr>
    </w:div>
    <w:div w:id="101993348">
      <w:bodyDiv w:val="1"/>
      <w:marLeft w:val="0"/>
      <w:marRight w:val="0"/>
      <w:marTop w:val="0"/>
      <w:marBottom w:val="0"/>
      <w:divBdr>
        <w:top w:val="none" w:sz="0" w:space="0" w:color="auto"/>
        <w:left w:val="none" w:sz="0" w:space="0" w:color="auto"/>
        <w:bottom w:val="none" w:sz="0" w:space="0" w:color="auto"/>
        <w:right w:val="none" w:sz="0" w:space="0" w:color="auto"/>
      </w:divBdr>
    </w:div>
    <w:div w:id="102111580">
      <w:bodyDiv w:val="1"/>
      <w:marLeft w:val="0"/>
      <w:marRight w:val="0"/>
      <w:marTop w:val="0"/>
      <w:marBottom w:val="0"/>
      <w:divBdr>
        <w:top w:val="none" w:sz="0" w:space="0" w:color="auto"/>
        <w:left w:val="none" w:sz="0" w:space="0" w:color="auto"/>
        <w:bottom w:val="none" w:sz="0" w:space="0" w:color="auto"/>
        <w:right w:val="none" w:sz="0" w:space="0" w:color="auto"/>
      </w:divBdr>
    </w:div>
    <w:div w:id="102770010">
      <w:bodyDiv w:val="1"/>
      <w:marLeft w:val="0"/>
      <w:marRight w:val="0"/>
      <w:marTop w:val="0"/>
      <w:marBottom w:val="0"/>
      <w:divBdr>
        <w:top w:val="none" w:sz="0" w:space="0" w:color="auto"/>
        <w:left w:val="none" w:sz="0" w:space="0" w:color="auto"/>
        <w:bottom w:val="none" w:sz="0" w:space="0" w:color="auto"/>
        <w:right w:val="none" w:sz="0" w:space="0" w:color="auto"/>
      </w:divBdr>
    </w:div>
    <w:div w:id="103694404">
      <w:bodyDiv w:val="1"/>
      <w:marLeft w:val="0"/>
      <w:marRight w:val="0"/>
      <w:marTop w:val="0"/>
      <w:marBottom w:val="0"/>
      <w:divBdr>
        <w:top w:val="none" w:sz="0" w:space="0" w:color="auto"/>
        <w:left w:val="none" w:sz="0" w:space="0" w:color="auto"/>
        <w:bottom w:val="none" w:sz="0" w:space="0" w:color="auto"/>
        <w:right w:val="none" w:sz="0" w:space="0" w:color="auto"/>
      </w:divBdr>
    </w:div>
    <w:div w:id="104423541">
      <w:bodyDiv w:val="1"/>
      <w:marLeft w:val="0"/>
      <w:marRight w:val="0"/>
      <w:marTop w:val="0"/>
      <w:marBottom w:val="0"/>
      <w:divBdr>
        <w:top w:val="none" w:sz="0" w:space="0" w:color="auto"/>
        <w:left w:val="none" w:sz="0" w:space="0" w:color="auto"/>
        <w:bottom w:val="none" w:sz="0" w:space="0" w:color="auto"/>
        <w:right w:val="none" w:sz="0" w:space="0" w:color="auto"/>
      </w:divBdr>
    </w:div>
    <w:div w:id="104621948">
      <w:bodyDiv w:val="1"/>
      <w:marLeft w:val="0"/>
      <w:marRight w:val="0"/>
      <w:marTop w:val="0"/>
      <w:marBottom w:val="0"/>
      <w:divBdr>
        <w:top w:val="none" w:sz="0" w:space="0" w:color="auto"/>
        <w:left w:val="none" w:sz="0" w:space="0" w:color="auto"/>
        <w:bottom w:val="none" w:sz="0" w:space="0" w:color="auto"/>
        <w:right w:val="none" w:sz="0" w:space="0" w:color="auto"/>
      </w:divBdr>
    </w:div>
    <w:div w:id="104887049">
      <w:bodyDiv w:val="1"/>
      <w:marLeft w:val="0"/>
      <w:marRight w:val="0"/>
      <w:marTop w:val="0"/>
      <w:marBottom w:val="0"/>
      <w:divBdr>
        <w:top w:val="none" w:sz="0" w:space="0" w:color="auto"/>
        <w:left w:val="none" w:sz="0" w:space="0" w:color="auto"/>
        <w:bottom w:val="none" w:sz="0" w:space="0" w:color="auto"/>
        <w:right w:val="none" w:sz="0" w:space="0" w:color="auto"/>
      </w:divBdr>
    </w:div>
    <w:div w:id="105470178">
      <w:bodyDiv w:val="1"/>
      <w:marLeft w:val="0"/>
      <w:marRight w:val="0"/>
      <w:marTop w:val="0"/>
      <w:marBottom w:val="0"/>
      <w:divBdr>
        <w:top w:val="none" w:sz="0" w:space="0" w:color="auto"/>
        <w:left w:val="none" w:sz="0" w:space="0" w:color="auto"/>
        <w:bottom w:val="none" w:sz="0" w:space="0" w:color="auto"/>
        <w:right w:val="none" w:sz="0" w:space="0" w:color="auto"/>
      </w:divBdr>
    </w:div>
    <w:div w:id="105733797">
      <w:bodyDiv w:val="1"/>
      <w:marLeft w:val="0"/>
      <w:marRight w:val="0"/>
      <w:marTop w:val="0"/>
      <w:marBottom w:val="0"/>
      <w:divBdr>
        <w:top w:val="none" w:sz="0" w:space="0" w:color="auto"/>
        <w:left w:val="none" w:sz="0" w:space="0" w:color="auto"/>
        <w:bottom w:val="none" w:sz="0" w:space="0" w:color="auto"/>
        <w:right w:val="none" w:sz="0" w:space="0" w:color="auto"/>
      </w:divBdr>
    </w:div>
    <w:div w:id="105927187">
      <w:bodyDiv w:val="1"/>
      <w:marLeft w:val="0"/>
      <w:marRight w:val="0"/>
      <w:marTop w:val="0"/>
      <w:marBottom w:val="0"/>
      <w:divBdr>
        <w:top w:val="none" w:sz="0" w:space="0" w:color="auto"/>
        <w:left w:val="none" w:sz="0" w:space="0" w:color="auto"/>
        <w:bottom w:val="none" w:sz="0" w:space="0" w:color="auto"/>
        <w:right w:val="none" w:sz="0" w:space="0" w:color="auto"/>
      </w:divBdr>
    </w:div>
    <w:div w:id="106627545">
      <w:bodyDiv w:val="1"/>
      <w:marLeft w:val="0"/>
      <w:marRight w:val="0"/>
      <w:marTop w:val="0"/>
      <w:marBottom w:val="0"/>
      <w:divBdr>
        <w:top w:val="none" w:sz="0" w:space="0" w:color="auto"/>
        <w:left w:val="none" w:sz="0" w:space="0" w:color="auto"/>
        <w:bottom w:val="none" w:sz="0" w:space="0" w:color="auto"/>
        <w:right w:val="none" w:sz="0" w:space="0" w:color="auto"/>
      </w:divBdr>
    </w:div>
    <w:div w:id="107287216">
      <w:bodyDiv w:val="1"/>
      <w:marLeft w:val="0"/>
      <w:marRight w:val="0"/>
      <w:marTop w:val="0"/>
      <w:marBottom w:val="0"/>
      <w:divBdr>
        <w:top w:val="none" w:sz="0" w:space="0" w:color="auto"/>
        <w:left w:val="none" w:sz="0" w:space="0" w:color="auto"/>
        <w:bottom w:val="none" w:sz="0" w:space="0" w:color="auto"/>
        <w:right w:val="none" w:sz="0" w:space="0" w:color="auto"/>
      </w:divBdr>
    </w:div>
    <w:div w:id="107551832">
      <w:bodyDiv w:val="1"/>
      <w:marLeft w:val="0"/>
      <w:marRight w:val="0"/>
      <w:marTop w:val="0"/>
      <w:marBottom w:val="0"/>
      <w:divBdr>
        <w:top w:val="none" w:sz="0" w:space="0" w:color="auto"/>
        <w:left w:val="none" w:sz="0" w:space="0" w:color="auto"/>
        <w:bottom w:val="none" w:sz="0" w:space="0" w:color="auto"/>
        <w:right w:val="none" w:sz="0" w:space="0" w:color="auto"/>
      </w:divBdr>
    </w:div>
    <w:div w:id="107627276">
      <w:bodyDiv w:val="1"/>
      <w:marLeft w:val="0"/>
      <w:marRight w:val="0"/>
      <w:marTop w:val="0"/>
      <w:marBottom w:val="0"/>
      <w:divBdr>
        <w:top w:val="none" w:sz="0" w:space="0" w:color="auto"/>
        <w:left w:val="none" w:sz="0" w:space="0" w:color="auto"/>
        <w:bottom w:val="none" w:sz="0" w:space="0" w:color="auto"/>
        <w:right w:val="none" w:sz="0" w:space="0" w:color="auto"/>
      </w:divBdr>
    </w:div>
    <w:div w:id="108090270">
      <w:bodyDiv w:val="1"/>
      <w:marLeft w:val="0"/>
      <w:marRight w:val="0"/>
      <w:marTop w:val="0"/>
      <w:marBottom w:val="0"/>
      <w:divBdr>
        <w:top w:val="none" w:sz="0" w:space="0" w:color="auto"/>
        <w:left w:val="none" w:sz="0" w:space="0" w:color="auto"/>
        <w:bottom w:val="none" w:sz="0" w:space="0" w:color="auto"/>
        <w:right w:val="none" w:sz="0" w:space="0" w:color="auto"/>
      </w:divBdr>
    </w:div>
    <w:div w:id="108549869">
      <w:bodyDiv w:val="1"/>
      <w:marLeft w:val="0"/>
      <w:marRight w:val="0"/>
      <w:marTop w:val="0"/>
      <w:marBottom w:val="0"/>
      <w:divBdr>
        <w:top w:val="none" w:sz="0" w:space="0" w:color="auto"/>
        <w:left w:val="none" w:sz="0" w:space="0" w:color="auto"/>
        <w:bottom w:val="none" w:sz="0" w:space="0" w:color="auto"/>
        <w:right w:val="none" w:sz="0" w:space="0" w:color="auto"/>
      </w:divBdr>
    </w:div>
    <w:div w:id="108937189">
      <w:bodyDiv w:val="1"/>
      <w:marLeft w:val="0"/>
      <w:marRight w:val="0"/>
      <w:marTop w:val="0"/>
      <w:marBottom w:val="0"/>
      <w:divBdr>
        <w:top w:val="none" w:sz="0" w:space="0" w:color="auto"/>
        <w:left w:val="none" w:sz="0" w:space="0" w:color="auto"/>
        <w:bottom w:val="none" w:sz="0" w:space="0" w:color="auto"/>
        <w:right w:val="none" w:sz="0" w:space="0" w:color="auto"/>
      </w:divBdr>
    </w:div>
    <w:div w:id="109472567">
      <w:bodyDiv w:val="1"/>
      <w:marLeft w:val="0"/>
      <w:marRight w:val="0"/>
      <w:marTop w:val="0"/>
      <w:marBottom w:val="0"/>
      <w:divBdr>
        <w:top w:val="none" w:sz="0" w:space="0" w:color="auto"/>
        <w:left w:val="none" w:sz="0" w:space="0" w:color="auto"/>
        <w:bottom w:val="none" w:sz="0" w:space="0" w:color="auto"/>
        <w:right w:val="none" w:sz="0" w:space="0" w:color="auto"/>
      </w:divBdr>
    </w:div>
    <w:div w:id="109788401">
      <w:bodyDiv w:val="1"/>
      <w:marLeft w:val="0"/>
      <w:marRight w:val="0"/>
      <w:marTop w:val="0"/>
      <w:marBottom w:val="0"/>
      <w:divBdr>
        <w:top w:val="none" w:sz="0" w:space="0" w:color="auto"/>
        <w:left w:val="none" w:sz="0" w:space="0" w:color="auto"/>
        <w:bottom w:val="none" w:sz="0" w:space="0" w:color="auto"/>
        <w:right w:val="none" w:sz="0" w:space="0" w:color="auto"/>
      </w:divBdr>
    </w:div>
    <w:div w:id="110514381">
      <w:bodyDiv w:val="1"/>
      <w:marLeft w:val="0"/>
      <w:marRight w:val="0"/>
      <w:marTop w:val="0"/>
      <w:marBottom w:val="0"/>
      <w:divBdr>
        <w:top w:val="none" w:sz="0" w:space="0" w:color="auto"/>
        <w:left w:val="none" w:sz="0" w:space="0" w:color="auto"/>
        <w:bottom w:val="none" w:sz="0" w:space="0" w:color="auto"/>
        <w:right w:val="none" w:sz="0" w:space="0" w:color="auto"/>
      </w:divBdr>
    </w:div>
    <w:div w:id="110633261">
      <w:bodyDiv w:val="1"/>
      <w:marLeft w:val="0"/>
      <w:marRight w:val="0"/>
      <w:marTop w:val="0"/>
      <w:marBottom w:val="0"/>
      <w:divBdr>
        <w:top w:val="none" w:sz="0" w:space="0" w:color="auto"/>
        <w:left w:val="none" w:sz="0" w:space="0" w:color="auto"/>
        <w:bottom w:val="none" w:sz="0" w:space="0" w:color="auto"/>
        <w:right w:val="none" w:sz="0" w:space="0" w:color="auto"/>
      </w:divBdr>
    </w:div>
    <w:div w:id="111675757">
      <w:bodyDiv w:val="1"/>
      <w:marLeft w:val="0"/>
      <w:marRight w:val="0"/>
      <w:marTop w:val="0"/>
      <w:marBottom w:val="0"/>
      <w:divBdr>
        <w:top w:val="none" w:sz="0" w:space="0" w:color="auto"/>
        <w:left w:val="none" w:sz="0" w:space="0" w:color="auto"/>
        <w:bottom w:val="none" w:sz="0" w:space="0" w:color="auto"/>
        <w:right w:val="none" w:sz="0" w:space="0" w:color="auto"/>
      </w:divBdr>
    </w:div>
    <w:div w:id="111750824">
      <w:bodyDiv w:val="1"/>
      <w:marLeft w:val="0"/>
      <w:marRight w:val="0"/>
      <w:marTop w:val="0"/>
      <w:marBottom w:val="0"/>
      <w:divBdr>
        <w:top w:val="none" w:sz="0" w:space="0" w:color="auto"/>
        <w:left w:val="none" w:sz="0" w:space="0" w:color="auto"/>
        <w:bottom w:val="none" w:sz="0" w:space="0" w:color="auto"/>
        <w:right w:val="none" w:sz="0" w:space="0" w:color="auto"/>
      </w:divBdr>
    </w:div>
    <w:div w:id="111900641">
      <w:bodyDiv w:val="1"/>
      <w:marLeft w:val="0"/>
      <w:marRight w:val="0"/>
      <w:marTop w:val="0"/>
      <w:marBottom w:val="0"/>
      <w:divBdr>
        <w:top w:val="none" w:sz="0" w:space="0" w:color="auto"/>
        <w:left w:val="none" w:sz="0" w:space="0" w:color="auto"/>
        <w:bottom w:val="none" w:sz="0" w:space="0" w:color="auto"/>
        <w:right w:val="none" w:sz="0" w:space="0" w:color="auto"/>
      </w:divBdr>
    </w:div>
    <w:div w:id="112138807">
      <w:bodyDiv w:val="1"/>
      <w:marLeft w:val="0"/>
      <w:marRight w:val="0"/>
      <w:marTop w:val="0"/>
      <w:marBottom w:val="0"/>
      <w:divBdr>
        <w:top w:val="none" w:sz="0" w:space="0" w:color="auto"/>
        <w:left w:val="none" w:sz="0" w:space="0" w:color="auto"/>
        <w:bottom w:val="none" w:sz="0" w:space="0" w:color="auto"/>
        <w:right w:val="none" w:sz="0" w:space="0" w:color="auto"/>
      </w:divBdr>
    </w:div>
    <w:div w:id="112142214">
      <w:bodyDiv w:val="1"/>
      <w:marLeft w:val="0"/>
      <w:marRight w:val="0"/>
      <w:marTop w:val="0"/>
      <w:marBottom w:val="0"/>
      <w:divBdr>
        <w:top w:val="none" w:sz="0" w:space="0" w:color="auto"/>
        <w:left w:val="none" w:sz="0" w:space="0" w:color="auto"/>
        <w:bottom w:val="none" w:sz="0" w:space="0" w:color="auto"/>
        <w:right w:val="none" w:sz="0" w:space="0" w:color="auto"/>
      </w:divBdr>
    </w:div>
    <w:div w:id="112600520">
      <w:bodyDiv w:val="1"/>
      <w:marLeft w:val="0"/>
      <w:marRight w:val="0"/>
      <w:marTop w:val="0"/>
      <w:marBottom w:val="0"/>
      <w:divBdr>
        <w:top w:val="none" w:sz="0" w:space="0" w:color="auto"/>
        <w:left w:val="none" w:sz="0" w:space="0" w:color="auto"/>
        <w:bottom w:val="none" w:sz="0" w:space="0" w:color="auto"/>
        <w:right w:val="none" w:sz="0" w:space="0" w:color="auto"/>
      </w:divBdr>
    </w:div>
    <w:div w:id="112751015">
      <w:bodyDiv w:val="1"/>
      <w:marLeft w:val="0"/>
      <w:marRight w:val="0"/>
      <w:marTop w:val="0"/>
      <w:marBottom w:val="0"/>
      <w:divBdr>
        <w:top w:val="none" w:sz="0" w:space="0" w:color="auto"/>
        <w:left w:val="none" w:sz="0" w:space="0" w:color="auto"/>
        <w:bottom w:val="none" w:sz="0" w:space="0" w:color="auto"/>
        <w:right w:val="none" w:sz="0" w:space="0" w:color="auto"/>
      </w:divBdr>
    </w:div>
    <w:div w:id="115412287">
      <w:bodyDiv w:val="1"/>
      <w:marLeft w:val="0"/>
      <w:marRight w:val="0"/>
      <w:marTop w:val="0"/>
      <w:marBottom w:val="0"/>
      <w:divBdr>
        <w:top w:val="none" w:sz="0" w:space="0" w:color="auto"/>
        <w:left w:val="none" w:sz="0" w:space="0" w:color="auto"/>
        <w:bottom w:val="none" w:sz="0" w:space="0" w:color="auto"/>
        <w:right w:val="none" w:sz="0" w:space="0" w:color="auto"/>
      </w:divBdr>
    </w:div>
    <w:div w:id="115485858">
      <w:bodyDiv w:val="1"/>
      <w:marLeft w:val="0"/>
      <w:marRight w:val="0"/>
      <w:marTop w:val="0"/>
      <w:marBottom w:val="0"/>
      <w:divBdr>
        <w:top w:val="none" w:sz="0" w:space="0" w:color="auto"/>
        <w:left w:val="none" w:sz="0" w:space="0" w:color="auto"/>
        <w:bottom w:val="none" w:sz="0" w:space="0" w:color="auto"/>
        <w:right w:val="none" w:sz="0" w:space="0" w:color="auto"/>
      </w:divBdr>
    </w:div>
    <w:div w:id="115563931">
      <w:bodyDiv w:val="1"/>
      <w:marLeft w:val="0"/>
      <w:marRight w:val="0"/>
      <w:marTop w:val="0"/>
      <w:marBottom w:val="0"/>
      <w:divBdr>
        <w:top w:val="none" w:sz="0" w:space="0" w:color="auto"/>
        <w:left w:val="none" w:sz="0" w:space="0" w:color="auto"/>
        <w:bottom w:val="none" w:sz="0" w:space="0" w:color="auto"/>
        <w:right w:val="none" w:sz="0" w:space="0" w:color="auto"/>
      </w:divBdr>
    </w:div>
    <w:div w:id="115681244">
      <w:bodyDiv w:val="1"/>
      <w:marLeft w:val="0"/>
      <w:marRight w:val="0"/>
      <w:marTop w:val="0"/>
      <w:marBottom w:val="0"/>
      <w:divBdr>
        <w:top w:val="none" w:sz="0" w:space="0" w:color="auto"/>
        <w:left w:val="none" w:sz="0" w:space="0" w:color="auto"/>
        <w:bottom w:val="none" w:sz="0" w:space="0" w:color="auto"/>
        <w:right w:val="none" w:sz="0" w:space="0" w:color="auto"/>
      </w:divBdr>
    </w:div>
    <w:div w:id="117333796">
      <w:bodyDiv w:val="1"/>
      <w:marLeft w:val="0"/>
      <w:marRight w:val="0"/>
      <w:marTop w:val="0"/>
      <w:marBottom w:val="0"/>
      <w:divBdr>
        <w:top w:val="none" w:sz="0" w:space="0" w:color="auto"/>
        <w:left w:val="none" w:sz="0" w:space="0" w:color="auto"/>
        <w:bottom w:val="none" w:sz="0" w:space="0" w:color="auto"/>
        <w:right w:val="none" w:sz="0" w:space="0" w:color="auto"/>
      </w:divBdr>
    </w:div>
    <w:div w:id="117921317">
      <w:bodyDiv w:val="1"/>
      <w:marLeft w:val="0"/>
      <w:marRight w:val="0"/>
      <w:marTop w:val="0"/>
      <w:marBottom w:val="0"/>
      <w:divBdr>
        <w:top w:val="none" w:sz="0" w:space="0" w:color="auto"/>
        <w:left w:val="none" w:sz="0" w:space="0" w:color="auto"/>
        <w:bottom w:val="none" w:sz="0" w:space="0" w:color="auto"/>
        <w:right w:val="none" w:sz="0" w:space="0" w:color="auto"/>
      </w:divBdr>
    </w:div>
    <w:div w:id="118035471">
      <w:bodyDiv w:val="1"/>
      <w:marLeft w:val="0"/>
      <w:marRight w:val="0"/>
      <w:marTop w:val="0"/>
      <w:marBottom w:val="0"/>
      <w:divBdr>
        <w:top w:val="none" w:sz="0" w:space="0" w:color="auto"/>
        <w:left w:val="none" w:sz="0" w:space="0" w:color="auto"/>
        <w:bottom w:val="none" w:sz="0" w:space="0" w:color="auto"/>
        <w:right w:val="none" w:sz="0" w:space="0" w:color="auto"/>
      </w:divBdr>
    </w:div>
    <w:div w:id="118695393">
      <w:bodyDiv w:val="1"/>
      <w:marLeft w:val="0"/>
      <w:marRight w:val="0"/>
      <w:marTop w:val="0"/>
      <w:marBottom w:val="0"/>
      <w:divBdr>
        <w:top w:val="none" w:sz="0" w:space="0" w:color="auto"/>
        <w:left w:val="none" w:sz="0" w:space="0" w:color="auto"/>
        <w:bottom w:val="none" w:sz="0" w:space="0" w:color="auto"/>
        <w:right w:val="none" w:sz="0" w:space="0" w:color="auto"/>
      </w:divBdr>
    </w:div>
    <w:div w:id="118767516">
      <w:bodyDiv w:val="1"/>
      <w:marLeft w:val="0"/>
      <w:marRight w:val="0"/>
      <w:marTop w:val="0"/>
      <w:marBottom w:val="0"/>
      <w:divBdr>
        <w:top w:val="none" w:sz="0" w:space="0" w:color="auto"/>
        <w:left w:val="none" w:sz="0" w:space="0" w:color="auto"/>
        <w:bottom w:val="none" w:sz="0" w:space="0" w:color="auto"/>
        <w:right w:val="none" w:sz="0" w:space="0" w:color="auto"/>
      </w:divBdr>
    </w:div>
    <w:div w:id="119619212">
      <w:bodyDiv w:val="1"/>
      <w:marLeft w:val="0"/>
      <w:marRight w:val="0"/>
      <w:marTop w:val="0"/>
      <w:marBottom w:val="0"/>
      <w:divBdr>
        <w:top w:val="none" w:sz="0" w:space="0" w:color="auto"/>
        <w:left w:val="none" w:sz="0" w:space="0" w:color="auto"/>
        <w:bottom w:val="none" w:sz="0" w:space="0" w:color="auto"/>
        <w:right w:val="none" w:sz="0" w:space="0" w:color="auto"/>
      </w:divBdr>
    </w:div>
    <w:div w:id="121192868">
      <w:bodyDiv w:val="1"/>
      <w:marLeft w:val="0"/>
      <w:marRight w:val="0"/>
      <w:marTop w:val="0"/>
      <w:marBottom w:val="0"/>
      <w:divBdr>
        <w:top w:val="none" w:sz="0" w:space="0" w:color="auto"/>
        <w:left w:val="none" w:sz="0" w:space="0" w:color="auto"/>
        <w:bottom w:val="none" w:sz="0" w:space="0" w:color="auto"/>
        <w:right w:val="none" w:sz="0" w:space="0" w:color="auto"/>
      </w:divBdr>
    </w:div>
    <w:div w:id="121195624">
      <w:bodyDiv w:val="1"/>
      <w:marLeft w:val="0"/>
      <w:marRight w:val="0"/>
      <w:marTop w:val="0"/>
      <w:marBottom w:val="0"/>
      <w:divBdr>
        <w:top w:val="none" w:sz="0" w:space="0" w:color="auto"/>
        <w:left w:val="none" w:sz="0" w:space="0" w:color="auto"/>
        <w:bottom w:val="none" w:sz="0" w:space="0" w:color="auto"/>
        <w:right w:val="none" w:sz="0" w:space="0" w:color="auto"/>
      </w:divBdr>
    </w:div>
    <w:div w:id="121384553">
      <w:bodyDiv w:val="1"/>
      <w:marLeft w:val="0"/>
      <w:marRight w:val="0"/>
      <w:marTop w:val="0"/>
      <w:marBottom w:val="0"/>
      <w:divBdr>
        <w:top w:val="none" w:sz="0" w:space="0" w:color="auto"/>
        <w:left w:val="none" w:sz="0" w:space="0" w:color="auto"/>
        <w:bottom w:val="none" w:sz="0" w:space="0" w:color="auto"/>
        <w:right w:val="none" w:sz="0" w:space="0" w:color="auto"/>
      </w:divBdr>
    </w:div>
    <w:div w:id="121460360">
      <w:bodyDiv w:val="1"/>
      <w:marLeft w:val="0"/>
      <w:marRight w:val="0"/>
      <w:marTop w:val="0"/>
      <w:marBottom w:val="0"/>
      <w:divBdr>
        <w:top w:val="none" w:sz="0" w:space="0" w:color="auto"/>
        <w:left w:val="none" w:sz="0" w:space="0" w:color="auto"/>
        <w:bottom w:val="none" w:sz="0" w:space="0" w:color="auto"/>
        <w:right w:val="none" w:sz="0" w:space="0" w:color="auto"/>
      </w:divBdr>
    </w:div>
    <w:div w:id="121653943">
      <w:bodyDiv w:val="1"/>
      <w:marLeft w:val="0"/>
      <w:marRight w:val="0"/>
      <w:marTop w:val="0"/>
      <w:marBottom w:val="0"/>
      <w:divBdr>
        <w:top w:val="none" w:sz="0" w:space="0" w:color="auto"/>
        <w:left w:val="none" w:sz="0" w:space="0" w:color="auto"/>
        <w:bottom w:val="none" w:sz="0" w:space="0" w:color="auto"/>
        <w:right w:val="none" w:sz="0" w:space="0" w:color="auto"/>
      </w:divBdr>
    </w:div>
    <w:div w:id="122114207">
      <w:bodyDiv w:val="1"/>
      <w:marLeft w:val="0"/>
      <w:marRight w:val="0"/>
      <w:marTop w:val="0"/>
      <w:marBottom w:val="0"/>
      <w:divBdr>
        <w:top w:val="none" w:sz="0" w:space="0" w:color="auto"/>
        <w:left w:val="none" w:sz="0" w:space="0" w:color="auto"/>
        <w:bottom w:val="none" w:sz="0" w:space="0" w:color="auto"/>
        <w:right w:val="none" w:sz="0" w:space="0" w:color="auto"/>
      </w:divBdr>
    </w:div>
    <w:div w:id="122160854">
      <w:bodyDiv w:val="1"/>
      <w:marLeft w:val="0"/>
      <w:marRight w:val="0"/>
      <w:marTop w:val="0"/>
      <w:marBottom w:val="0"/>
      <w:divBdr>
        <w:top w:val="none" w:sz="0" w:space="0" w:color="auto"/>
        <w:left w:val="none" w:sz="0" w:space="0" w:color="auto"/>
        <w:bottom w:val="none" w:sz="0" w:space="0" w:color="auto"/>
        <w:right w:val="none" w:sz="0" w:space="0" w:color="auto"/>
      </w:divBdr>
    </w:div>
    <w:div w:id="122770800">
      <w:bodyDiv w:val="1"/>
      <w:marLeft w:val="0"/>
      <w:marRight w:val="0"/>
      <w:marTop w:val="0"/>
      <w:marBottom w:val="0"/>
      <w:divBdr>
        <w:top w:val="none" w:sz="0" w:space="0" w:color="auto"/>
        <w:left w:val="none" w:sz="0" w:space="0" w:color="auto"/>
        <w:bottom w:val="none" w:sz="0" w:space="0" w:color="auto"/>
        <w:right w:val="none" w:sz="0" w:space="0" w:color="auto"/>
      </w:divBdr>
    </w:div>
    <w:div w:id="123474987">
      <w:bodyDiv w:val="1"/>
      <w:marLeft w:val="0"/>
      <w:marRight w:val="0"/>
      <w:marTop w:val="0"/>
      <w:marBottom w:val="0"/>
      <w:divBdr>
        <w:top w:val="none" w:sz="0" w:space="0" w:color="auto"/>
        <w:left w:val="none" w:sz="0" w:space="0" w:color="auto"/>
        <w:bottom w:val="none" w:sz="0" w:space="0" w:color="auto"/>
        <w:right w:val="none" w:sz="0" w:space="0" w:color="auto"/>
      </w:divBdr>
    </w:div>
    <w:div w:id="123810367">
      <w:bodyDiv w:val="1"/>
      <w:marLeft w:val="0"/>
      <w:marRight w:val="0"/>
      <w:marTop w:val="0"/>
      <w:marBottom w:val="0"/>
      <w:divBdr>
        <w:top w:val="none" w:sz="0" w:space="0" w:color="auto"/>
        <w:left w:val="none" w:sz="0" w:space="0" w:color="auto"/>
        <w:bottom w:val="none" w:sz="0" w:space="0" w:color="auto"/>
        <w:right w:val="none" w:sz="0" w:space="0" w:color="auto"/>
      </w:divBdr>
    </w:div>
    <w:div w:id="124277106">
      <w:bodyDiv w:val="1"/>
      <w:marLeft w:val="0"/>
      <w:marRight w:val="0"/>
      <w:marTop w:val="0"/>
      <w:marBottom w:val="0"/>
      <w:divBdr>
        <w:top w:val="none" w:sz="0" w:space="0" w:color="auto"/>
        <w:left w:val="none" w:sz="0" w:space="0" w:color="auto"/>
        <w:bottom w:val="none" w:sz="0" w:space="0" w:color="auto"/>
        <w:right w:val="none" w:sz="0" w:space="0" w:color="auto"/>
      </w:divBdr>
    </w:div>
    <w:div w:id="125587141">
      <w:bodyDiv w:val="1"/>
      <w:marLeft w:val="0"/>
      <w:marRight w:val="0"/>
      <w:marTop w:val="0"/>
      <w:marBottom w:val="0"/>
      <w:divBdr>
        <w:top w:val="none" w:sz="0" w:space="0" w:color="auto"/>
        <w:left w:val="none" w:sz="0" w:space="0" w:color="auto"/>
        <w:bottom w:val="none" w:sz="0" w:space="0" w:color="auto"/>
        <w:right w:val="none" w:sz="0" w:space="0" w:color="auto"/>
      </w:divBdr>
    </w:div>
    <w:div w:id="126243578">
      <w:bodyDiv w:val="1"/>
      <w:marLeft w:val="0"/>
      <w:marRight w:val="0"/>
      <w:marTop w:val="0"/>
      <w:marBottom w:val="0"/>
      <w:divBdr>
        <w:top w:val="none" w:sz="0" w:space="0" w:color="auto"/>
        <w:left w:val="none" w:sz="0" w:space="0" w:color="auto"/>
        <w:bottom w:val="none" w:sz="0" w:space="0" w:color="auto"/>
        <w:right w:val="none" w:sz="0" w:space="0" w:color="auto"/>
      </w:divBdr>
    </w:div>
    <w:div w:id="127163268">
      <w:bodyDiv w:val="1"/>
      <w:marLeft w:val="0"/>
      <w:marRight w:val="0"/>
      <w:marTop w:val="0"/>
      <w:marBottom w:val="0"/>
      <w:divBdr>
        <w:top w:val="none" w:sz="0" w:space="0" w:color="auto"/>
        <w:left w:val="none" w:sz="0" w:space="0" w:color="auto"/>
        <w:bottom w:val="none" w:sz="0" w:space="0" w:color="auto"/>
        <w:right w:val="none" w:sz="0" w:space="0" w:color="auto"/>
      </w:divBdr>
    </w:div>
    <w:div w:id="127749356">
      <w:bodyDiv w:val="1"/>
      <w:marLeft w:val="0"/>
      <w:marRight w:val="0"/>
      <w:marTop w:val="0"/>
      <w:marBottom w:val="0"/>
      <w:divBdr>
        <w:top w:val="none" w:sz="0" w:space="0" w:color="auto"/>
        <w:left w:val="none" w:sz="0" w:space="0" w:color="auto"/>
        <w:bottom w:val="none" w:sz="0" w:space="0" w:color="auto"/>
        <w:right w:val="none" w:sz="0" w:space="0" w:color="auto"/>
      </w:divBdr>
    </w:div>
    <w:div w:id="127937077">
      <w:bodyDiv w:val="1"/>
      <w:marLeft w:val="0"/>
      <w:marRight w:val="0"/>
      <w:marTop w:val="0"/>
      <w:marBottom w:val="0"/>
      <w:divBdr>
        <w:top w:val="none" w:sz="0" w:space="0" w:color="auto"/>
        <w:left w:val="none" w:sz="0" w:space="0" w:color="auto"/>
        <w:bottom w:val="none" w:sz="0" w:space="0" w:color="auto"/>
        <w:right w:val="none" w:sz="0" w:space="0" w:color="auto"/>
      </w:divBdr>
    </w:div>
    <w:div w:id="128212455">
      <w:bodyDiv w:val="1"/>
      <w:marLeft w:val="0"/>
      <w:marRight w:val="0"/>
      <w:marTop w:val="0"/>
      <w:marBottom w:val="0"/>
      <w:divBdr>
        <w:top w:val="none" w:sz="0" w:space="0" w:color="auto"/>
        <w:left w:val="none" w:sz="0" w:space="0" w:color="auto"/>
        <w:bottom w:val="none" w:sz="0" w:space="0" w:color="auto"/>
        <w:right w:val="none" w:sz="0" w:space="0" w:color="auto"/>
      </w:divBdr>
    </w:div>
    <w:div w:id="129516873">
      <w:bodyDiv w:val="1"/>
      <w:marLeft w:val="0"/>
      <w:marRight w:val="0"/>
      <w:marTop w:val="0"/>
      <w:marBottom w:val="0"/>
      <w:divBdr>
        <w:top w:val="none" w:sz="0" w:space="0" w:color="auto"/>
        <w:left w:val="none" w:sz="0" w:space="0" w:color="auto"/>
        <w:bottom w:val="none" w:sz="0" w:space="0" w:color="auto"/>
        <w:right w:val="none" w:sz="0" w:space="0" w:color="auto"/>
      </w:divBdr>
    </w:div>
    <w:div w:id="130442652">
      <w:bodyDiv w:val="1"/>
      <w:marLeft w:val="0"/>
      <w:marRight w:val="0"/>
      <w:marTop w:val="0"/>
      <w:marBottom w:val="0"/>
      <w:divBdr>
        <w:top w:val="none" w:sz="0" w:space="0" w:color="auto"/>
        <w:left w:val="none" w:sz="0" w:space="0" w:color="auto"/>
        <w:bottom w:val="none" w:sz="0" w:space="0" w:color="auto"/>
        <w:right w:val="none" w:sz="0" w:space="0" w:color="auto"/>
      </w:divBdr>
    </w:div>
    <w:div w:id="131098983">
      <w:bodyDiv w:val="1"/>
      <w:marLeft w:val="0"/>
      <w:marRight w:val="0"/>
      <w:marTop w:val="0"/>
      <w:marBottom w:val="0"/>
      <w:divBdr>
        <w:top w:val="none" w:sz="0" w:space="0" w:color="auto"/>
        <w:left w:val="none" w:sz="0" w:space="0" w:color="auto"/>
        <w:bottom w:val="none" w:sz="0" w:space="0" w:color="auto"/>
        <w:right w:val="none" w:sz="0" w:space="0" w:color="auto"/>
      </w:divBdr>
    </w:div>
    <w:div w:id="131532239">
      <w:bodyDiv w:val="1"/>
      <w:marLeft w:val="0"/>
      <w:marRight w:val="0"/>
      <w:marTop w:val="0"/>
      <w:marBottom w:val="0"/>
      <w:divBdr>
        <w:top w:val="none" w:sz="0" w:space="0" w:color="auto"/>
        <w:left w:val="none" w:sz="0" w:space="0" w:color="auto"/>
        <w:bottom w:val="none" w:sz="0" w:space="0" w:color="auto"/>
        <w:right w:val="none" w:sz="0" w:space="0" w:color="auto"/>
      </w:divBdr>
    </w:div>
    <w:div w:id="131562966">
      <w:bodyDiv w:val="1"/>
      <w:marLeft w:val="0"/>
      <w:marRight w:val="0"/>
      <w:marTop w:val="0"/>
      <w:marBottom w:val="0"/>
      <w:divBdr>
        <w:top w:val="none" w:sz="0" w:space="0" w:color="auto"/>
        <w:left w:val="none" w:sz="0" w:space="0" w:color="auto"/>
        <w:bottom w:val="none" w:sz="0" w:space="0" w:color="auto"/>
        <w:right w:val="none" w:sz="0" w:space="0" w:color="auto"/>
      </w:divBdr>
    </w:div>
    <w:div w:id="132211065">
      <w:bodyDiv w:val="1"/>
      <w:marLeft w:val="0"/>
      <w:marRight w:val="0"/>
      <w:marTop w:val="0"/>
      <w:marBottom w:val="0"/>
      <w:divBdr>
        <w:top w:val="none" w:sz="0" w:space="0" w:color="auto"/>
        <w:left w:val="none" w:sz="0" w:space="0" w:color="auto"/>
        <w:bottom w:val="none" w:sz="0" w:space="0" w:color="auto"/>
        <w:right w:val="none" w:sz="0" w:space="0" w:color="auto"/>
      </w:divBdr>
    </w:div>
    <w:div w:id="132870166">
      <w:bodyDiv w:val="1"/>
      <w:marLeft w:val="0"/>
      <w:marRight w:val="0"/>
      <w:marTop w:val="0"/>
      <w:marBottom w:val="0"/>
      <w:divBdr>
        <w:top w:val="none" w:sz="0" w:space="0" w:color="auto"/>
        <w:left w:val="none" w:sz="0" w:space="0" w:color="auto"/>
        <w:bottom w:val="none" w:sz="0" w:space="0" w:color="auto"/>
        <w:right w:val="none" w:sz="0" w:space="0" w:color="auto"/>
      </w:divBdr>
    </w:div>
    <w:div w:id="133134878">
      <w:bodyDiv w:val="1"/>
      <w:marLeft w:val="0"/>
      <w:marRight w:val="0"/>
      <w:marTop w:val="0"/>
      <w:marBottom w:val="0"/>
      <w:divBdr>
        <w:top w:val="none" w:sz="0" w:space="0" w:color="auto"/>
        <w:left w:val="none" w:sz="0" w:space="0" w:color="auto"/>
        <w:bottom w:val="none" w:sz="0" w:space="0" w:color="auto"/>
        <w:right w:val="none" w:sz="0" w:space="0" w:color="auto"/>
      </w:divBdr>
    </w:div>
    <w:div w:id="133178170">
      <w:bodyDiv w:val="1"/>
      <w:marLeft w:val="0"/>
      <w:marRight w:val="0"/>
      <w:marTop w:val="0"/>
      <w:marBottom w:val="0"/>
      <w:divBdr>
        <w:top w:val="none" w:sz="0" w:space="0" w:color="auto"/>
        <w:left w:val="none" w:sz="0" w:space="0" w:color="auto"/>
        <w:bottom w:val="none" w:sz="0" w:space="0" w:color="auto"/>
        <w:right w:val="none" w:sz="0" w:space="0" w:color="auto"/>
      </w:divBdr>
    </w:div>
    <w:div w:id="133183849">
      <w:bodyDiv w:val="1"/>
      <w:marLeft w:val="0"/>
      <w:marRight w:val="0"/>
      <w:marTop w:val="0"/>
      <w:marBottom w:val="0"/>
      <w:divBdr>
        <w:top w:val="none" w:sz="0" w:space="0" w:color="auto"/>
        <w:left w:val="none" w:sz="0" w:space="0" w:color="auto"/>
        <w:bottom w:val="none" w:sz="0" w:space="0" w:color="auto"/>
        <w:right w:val="none" w:sz="0" w:space="0" w:color="auto"/>
      </w:divBdr>
    </w:div>
    <w:div w:id="134952654">
      <w:bodyDiv w:val="1"/>
      <w:marLeft w:val="0"/>
      <w:marRight w:val="0"/>
      <w:marTop w:val="0"/>
      <w:marBottom w:val="0"/>
      <w:divBdr>
        <w:top w:val="none" w:sz="0" w:space="0" w:color="auto"/>
        <w:left w:val="none" w:sz="0" w:space="0" w:color="auto"/>
        <w:bottom w:val="none" w:sz="0" w:space="0" w:color="auto"/>
        <w:right w:val="none" w:sz="0" w:space="0" w:color="auto"/>
      </w:divBdr>
    </w:div>
    <w:div w:id="135725473">
      <w:bodyDiv w:val="1"/>
      <w:marLeft w:val="0"/>
      <w:marRight w:val="0"/>
      <w:marTop w:val="0"/>
      <w:marBottom w:val="0"/>
      <w:divBdr>
        <w:top w:val="none" w:sz="0" w:space="0" w:color="auto"/>
        <w:left w:val="none" w:sz="0" w:space="0" w:color="auto"/>
        <w:bottom w:val="none" w:sz="0" w:space="0" w:color="auto"/>
        <w:right w:val="none" w:sz="0" w:space="0" w:color="auto"/>
      </w:divBdr>
    </w:div>
    <w:div w:id="136266427">
      <w:bodyDiv w:val="1"/>
      <w:marLeft w:val="0"/>
      <w:marRight w:val="0"/>
      <w:marTop w:val="0"/>
      <w:marBottom w:val="0"/>
      <w:divBdr>
        <w:top w:val="none" w:sz="0" w:space="0" w:color="auto"/>
        <w:left w:val="none" w:sz="0" w:space="0" w:color="auto"/>
        <w:bottom w:val="none" w:sz="0" w:space="0" w:color="auto"/>
        <w:right w:val="none" w:sz="0" w:space="0" w:color="auto"/>
      </w:divBdr>
    </w:div>
    <w:div w:id="136579009">
      <w:bodyDiv w:val="1"/>
      <w:marLeft w:val="0"/>
      <w:marRight w:val="0"/>
      <w:marTop w:val="0"/>
      <w:marBottom w:val="0"/>
      <w:divBdr>
        <w:top w:val="none" w:sz="0" w:space="0" w:color="auto"/>
        <w:left w:val="none" w:sz="0" w:space="0" w:color="auto"/>
        <w:bottom w:val="none" w:sz="0" w:space="0" w:color="auto"/>
        <w:right w:val="none" w:sz="0" w:space="0" w:color="auto"/>
      </w:divBdr>
    </w:div>
    <w:div w:id="136651785">
      <w:bodyDiv w:val="1"/>
      <w:marLeft w:val="0"/>
      <w:marRight w:val="0"/>
      <w:marTop w:val="0"/>
      <w:marBottom w:val="0"/>
      <w:divBdr>
        <w:top w:val="none" w:sz="0" w:space="0" w:color="auto"/>
        <w:left w:val="none" w:sz="0" w:space="0" w:color="auto"/>
        <w:bottom w:val="none" w:sz="0" w:space="0" w:color="auto"/>
        <w:right w:val="none" w:sz="0" w:space="0" w:color="auto"/>
      </w:divBdr>
    </w:div>
    <w:div w:id="136731772">
      <w:bodyDiv w:val="1"/>
      <w:marLeft w:val="0"/>
      <w:marRight w:val="0"/>
      <w:marTop w:val="0"/>
      <w:marBottom w:val="0"/>
      <w:divBdr>
        <w:top w:val="none" w:sz="0" w:space="0" w:color="auto"/>
        <w:left w:val="none" w:sz="0" w:space="0" w:color="auto"/>
        <w:bottom w:val="none" w:sz="0" w:space="0" w:color="auto"/>
        <w:right w:val="none" w:sz="0" w:space="0" w:color="auto"/>
      </w:divBdr>
    </w:div>
    <w:div w:id="136996158">
      <w:bodyDiv w:val="1"/>
      <w:marLeft w:val="0"/>
      <w:marRight w:val="0"/>
      <w:marTop w:val="0"/>
      <w:marBottom w:val="0"/>
      <w:divBdr>
        <w:top w:val="none" w:sz="0" w:space="0" w:color="auto"/>
        <w:left w:val="none" w:sz="0" w:space="0" w:color="auto"/>
        <w:bottom w:val="none" w:sz="0" w:space="0" w:color="auto"/>
        <w:right w:val="none" w:sz="0" w:space="0" w:color="auto"/>
      </w:divBdr>
    </w:div>
    <w:div w:id="137459744">
      <w:bodyDiv w:val="1"/>
      <w:marLeft w:val="0"/>
      <w:marRight w:val="0"/>
      <w:marTop w:val="0"/>
      <w:marBottom w:val="0"/>
      <w:divBdr>
        <w:top w:val="none" w:sz="0" w:space="0" w:color="auto"/>
        <w:left w:val="none" w:sz="0" w:space="0" w:color="auto"/>
        <w:bottom w:val="none" w:sz="0" w:space="0" w:color="auto"/>
        <w:right w:val="none" w:sz="0" w:space="0" w:color="auto"/>
      </w:divBdr>
    </w:div>
    <w:div w:id="137495739">
      <w:bodyDiv w:val="1"/>
      <w:marLeft w:val="0"/>
      <w:marRight w:val="0"/>
      <w:marTop w:val="0"/>
      <w:marBottom w:val="0"/>
      <w:divBdr>
        <w:top w:val="none" w:sz="0" w:space="0" w:color="auto"/>
        <w:left w:val="none" w:sz="0" w:space="0" w:color="auto"/>
        <w:bottom w:val="none" w:sz="0" w:space="0" w:color="auto"/>
        <w:right w:val="none" w:sz="0" w:space="0" w:color="auto"/>
      </w:divBdr>
    </w:div>
    <w:div w:id="138886765">
      <w:bodyDiv w:val="1"/>
      <w:marLeft w:val="0"/>
      <w:marRight w:val="0"/>
      <w:marTop w:val="0"/>
      <w:marBottom w:val="0"/>
      <w:divBdr>
        <w:top w:val="none" w:sz="0" w:space="0" w:color="auto"/>
        <w:left w:val="none" w:sz="0" w:space="0" w:color="auto"/>
        <w:bottom w:val="none" w:sz="0" w:space="0" w:color="auto"/>
        <w:right w:val="none" w:sz="0" w:space="0" w:color="auto"/>
      </w:divBdr>
    </w:div>
    <w:div w:id="139419304">
      <w:bodyDiv w:val="1"/>
      <w:marLeft w:val="0"/>
      <w:marRight w:val="0"/>
      <w:marTop w:val="0"/>
      <w:marBottom w:val="0"/>
      <w:divBdr>
        <w:top w:val="none" w:sz="0" w:space="0" w:color="auto"/>
        <w:left w:val="none" w:sz="0" w:space="0" w:color="auto"/>
        <w:bottom w:val="none" w:sz="0" w:space="0" w:color="auto"/>
        <w:right w:val="none" w:sz="0" w:space="0" w:color="auto"/>
      </w:divBdr>
    </w:div>
    <w:div w:id="139810585">
      <w:bodyDiv w:val="1"/>
      <w:marLeft w:val="0"/>
      <w:marRight w:val="0"/>
      <w:marTop w:val="0"/>
      <w:marBottom w:val="0"/>
      <w:divBdr>
        <w:top w:val="none" w:sz="0" w:space="0" w:color="auto"/>
        <w:left w:val="none" w:sz="0" w:space="0" w:color="auto"/>
        <w:bottom w:val="none" w:sz="0" w:space="0" w:color="auto"/>
        <w:right w:val="none" w:sz="0" w:space="0" w:color="auto"/>
      </w:divBdr>
    </w:div>
    <w:div w:id="140736305">
      <w:bodyDiv w:val="1"/>
      <w:marLeft w:val="0"/>
      <w:marRight w:val="0"/>
      <w:marTop w:val="0"/>
      <w:marBottom w:val="0"/>
      <w:divBdr>
        <w:top w:val="none" w:sz="0" w:space="0" w:color="auto"/>
        <w:left w:val="none" w:sz="0" w:space="0" w:color="auto"/>
        <w:bottom w:val="none" w:sz="0" w:space="0" w:color="auto"/>
        <w:right w:val="none" w:sz="0" w:space="0" w:color="auto"/>
      </w:divBdr>
    </w:div>
    <w:div w:id="141000617">
      <w:bodyDiv w:val="1"/>
      <w:marLeft w:val="0"/>
      <w:marRight w:val="0"/>
      <w:marTop w:val="0"/>
      <w:marBottom w:val="0"/>
      <w:divBdr>
        <w:top w:val="none" w:sz="0" w:space="0" w:color="auto"/>
        <w:left w:val="none" w:sz="0" w:space="0" w:color="auto"/>
        <w:bottom w:val="none" w:sz="0" w:space="0" w:color="auto"/>
        <w:right w:val="none" w:sz="0" w:space="0" w:color="auto"/>
      </w:divBdr>
    </w:div>
    <w:div w:id="141166595">
      <w:bodyDiv w:val="1"/>
      <w:marLeft w:val="0"/>
      <w:marRight w:val="0"/>
      <w:marTop w:val="0"/>
      <w:marBottom w:val="0"/>
      <w:divBdr>
        <w:top w:val="none" w:sz="0" w:space="0" w:color="auto"/>
        <w:left w:val="none" w:sz="0" w:space="0" w:color="auto"/>
        <w:bottom w:val="none" w:sz="0" w:space="0" w:color="auto"/>
        <w:right w:val="none" w:sz="0" w:space="0" w:color="auto"/>
      </w:divBdr>
    </w:div>
    <w:div w:id="141317584">
      <w:bodyDiv w:val="1"/>
      <w:marLeft w:val="0"/>
      <w:marRight w:val="0"/>
      <w:marTop w:val="0"/>
      <w:marBottom w:val="0"/>
      <w:divBdr>
        <w:top w:val="none" w:sz="0" w:space="0" w:color="auto"/>
        <w:left w:val="none" w:sz="0" w:space="0" w:color="auto"/>
        <w:bottom w:val="none" w:sz="0" w:space="0" w:color="auto"/>
        <w:right w:val="none" w:sz="0" w:space="0" w:color="auto"/>
      </w:divBdr>
    </w:div>
    <w:div w:id="141505462">
      <w:bodyDiv w:val="1"/>
      <w:marLeft w:val="0"/>
      <w:marRight w:val="0"/>
      <w:marTop w:val="0"/>
      <w:marBottom w:val="0"/>
      <w:divBdr>
        <w:top w:val="none" w:sz="0" w:space="0" w:color="auto"/>
        <w:left w:val="none" w:sz="0" w:space="0" w:color="auto"/>
        <w:bottom w:val="none" w:sz="0" w:space="0" w:color="auto"/>
        <w:right w:val="none" w:sz="0" w:space="0" w:color="auto"/>
      </w:divBdr>
    </w:div>
    <w:div w:id="141772531">
      <w:bodyDiv w:val="1"/>
      <w:marLeft w:val="0"/>
      <w:marRight w:val="0"/>
      <w:marTop w:val="0"/>
      <w:marBottom w:val="0"/>
      <w:divBdr>
        <w:top w:val="none" w:sz="0" w:space="0" w:color="auto"/>
        <w:left w:val="none" w:sz="0" w:space="0" w:color="auto"/>
        <w:bottom w:val="none" w:sz="0" w:space="0" w:color="auto"/>
        <w:right w:val="none" w:sz="0" w:space="0" w:color="auto"/>
      </w:divBdr>
    </w:div>
    <w:div w:id="141965448">
      <w:bodyDiv w:val="1"/>
      <w:marLeft w:val="0"/>
      <w:marRight w:val="0"/>
      <w:marTop w:val="0"/>
      <w:marBottom w:val="0"/>
      <w:divBdr>
        <w:top w:val="none" w:sz="0" w:space="0" w:color="auto"/>
        <w:left w:val="none" w:sz="0" w:space="0" w:color="auto"/>
        <w:bottom w:val="none" w:sz="0" w:space="0" w:color="auto"/>
        <w:right w:val="none" w:sz="0" w:space="0" w:color="auto"/>
      </w:divBdr>
    </w:div>
    <w:div w:id="142043707">
      <w:bodyDiv w:val="1"/>
      <w:marLeft w:val="0"/>
      <w:marRight w:val="0"/>
      <w:marTop w:val="0"/>
      <w:marBottom w:val="0"/>
      <w:divBdr>
        <w:top w:val="none" w:sz="0" w:space="0" w:color="auto"/>
        <w:left w:val="none" w:sz="0" w:space="0" w:color="auto"/>
        <w:bottom w:val="none" w:sz="0" w:space="0" w:color="auto"/>
        <w:right w:val="none" w:sz="0" w:space="0" w:color="auto"/>
      </w:divBdr>
    </w:div>
    <w:div w:id="142044376">
      <w:bodyDiv w:val="1"/>
      <w:marLeft w:val="0"/>
      <w:marRight w:val="0"/>
      <w:marTop w:val="0"/>
      <w:marBottom w:val="0"/>
      <w:divBdr>
        <w:top w:val="none" w:sz="0" w:space="0" w:color="auto"/>
        <w:left w:val="none" w:sz="0" w:space="0" w:color="auto"/>
        <w:bottom w:val="none" w:sz="0" w:space="0" w:color="auto"/>
        <w:right w:val="none" w:sz="0" w:space="0" w:color="auto"/>
      </w:divBdr>
    </w:div>
    <w:div w:id="144199959">
      <w:bodyDiv w:val="1"/>
      <w:marLeft w:val="0"/>
      <w:marRight w:val="0"/>
      <w:marTop w:val="0"/>
      <w:marBottom w:val="0"/>
      <w:divBdr>
        <w:top w:val="none" w:sz="0" w:space="0" w:color="auto"/>
        <w:left w:val="none" w:sz="0" w:space="0" w:color="auto"/>
        <w:bottom w:val="none" w:sz="0" w:space="0" w:color="auto"/>
        <w:right w:val="none" w:sz="0" w:space="0" w:color="auto"/>
      </w:divBdr>
    </w:div>
    <w:div w:id="145830233">
      <w:bodyDiv w:val="1"/>
      <w:marLeft w:val="0"/>
      <w:marRight w:val="0"/>
      <w:marTop w:val="0"/>
      <w:marBottom w:val="0"/>
      <w:divBdr>
        <w:top w:val="none" w:sz="0" w:space="0" w:color="auto"/>
        <w:left w:val="none" w:sz="0" w:space="0" w:color="auto"/>
        <w:bottom w:val="none" w:sz="0" w:space="0" w:color="auto"/>
        <w:right w:val="none" w:sz="0" w:space="0" w:color="auto"/>
      </w:divBdr>
    </w:div>
    <w:div w:id="146173037">
      <w:bodyDiv w:val="1"/>
      <w:marLeft w:val="0"/>
      <w:marRight w:val="0"/>
      <w:marTop w:val="0"/>
      <w:marBottom w:val="0"/>
      <w:divBdr>
        <w:top w:val="none" w:sz="0" w:space="0" w:color="auto"/>
        <w:left w:val="none" w:sz="0" w:space="0" w:color="auto"/>
        <w:bottom w:val="none" w:sz="0" w:space="0" w:color="auto"/>
        <w:right w:val="none" w:sz="0" w:space="0" w:color="auto"/>
      </w:divBdr>
    </w:div>
    <w:div w:id="146484266">
      <w:bodyDiv w:val="1"/>
      <w:marLeft w:val="0"/>
      <w:marRight w:val="0"/>
      <w:marTop w:val="0"/>
      <w:marBottom w:val="0"/>
      <w:divBdr>
        <w:top w:val="none" w:sz="0" w:space="0" w:color="auto"/>
        <w:left w:val="none" w:sz="0" w:space="0" w:color="auto"/>
        <w:bottom w:val="none" w:sz="0" w:space="0" w:color="auto"/>
        <w:right w:val="none" w:sz="0" w:space="0" w:color="auto"/>
      </w:divBdr>
    </w:div>
    <w:div w:id="146671823">
      <w:bodyDiv w:val="1"/>
      <w:marLeft w:val="0"/>
      <w:marRight w:val="0"/>
      <w:marTop w:val="0"/>
      <w:marBottom w:val="0"/>
      <w:divBdr>
        <w:top w:val="none" w:sz="0" w:space="0" w:color="auto"/>
        <w:left w:val="none" w:sz="0" w:space="0" w:color="auto"/>
        <w:bottom w:val="none" w:sz="0" w:space="0" w:color="auto"/>
        <w:right w:val="none" w:sz="0" w:space="0" w:color="auto"/>
      </w:divBdr>
    </w:div>
    <w:div w:id="146942020">
      <w:bodyDiv w:val="1"/>
      <w:marLeft w:val="0"/>
      <w:marRight w:val="0"/>
      <w:marTop w:val="0"/>
      <w:marBottom w:val="0"/>
      <w:divBdr>
        <w:top w:val="none" w:sz="0" w:space="0" w:color="auto"/>
        <w:left w:val="none" w:sz="0" w:space="0" w:color="auto"/>
        <w:bottom w:val="none" w:sz="0" w:space="0" w:color="auto"/>
        <w:right w:val="none" w:sz="0" w:space="0" w:color="auto"/>
      </w:divBdr>
    </w:div>
    <w:div w:id="147214417">
      <w:bodyDiv w:val="1"/>
      <w:marLeft w:val="0"/>
      <w:marRight w:val="0"/>
      <w:marTop w:val="0"/>
      <w:marBottom w:val="0"/>
      <w:divBdr>
        <w:top w:val="none" w:sz="0" w:space="0" w:color="auto"/>
        <w:left w:val="none" w:sz="0" w:space="0" w:color="auto"/>
        <w:bottom w:val="none" w:sz="0" w:space="0" w:color="auto"/>
        <w:right w:val="none" w:sz="0" w:space="0" w:color="auto"/>
      </w:divBdr>
    </w:div>
    <w:div w:id="147788992">
      <w:bodyDiv w:val="1"/>
      <w:marLeft w:val="0"/>
      <w:marRight w:val="0"/>
      <w:marTop w:val="0"/>
      <w:marBottom w:val="0"/>
      <w:divBdr>
        <w:top w:val="none" w:sz="0" w:space="0" w:color="auto"/>
        <w:left w:val="none" w:sz="0" w:space="0" w:color="auto"/>
        <w:bottom w:val="none" w:sz="0" w:space="0" w:color="auto"/>
        <w:right w:val="none" w:sz="0" w:space="0" w:color="auto"/>
      </w:divBdr>
    </w:div>
    <w:div w:id="148600247">
      <w:bodyDiv w:val="1"/>
      <w:marLeft w:val="0"/>
      <w:marRight w:val="0"/>
      <w:marTop w:val="0"/>
      <w:marBottom w:val="0"/>
      <w:divBdr>
        <w:top w:val="none" w:sz="0" w:space="0" w:color="auto"/>
        <w:left w:val="none" w:sz="0" w:space="0" w:color="auto"/>
        <w:bottom w:val="none" w:sz="0" w:space="0" w:color="auto"/>
        <w:right w:val="none" w:sz="0" w:space="0" w:color="auto"/>
      </w:divBdr>
    </w:div>
    <w:div w:id="149754768">
      <w:bodyDiv w:val="1"/>
      <w:marLeft w:val="0"/>
      <w:marRight w:val="0"/>
      <w:marTop w:val="0"/>
      <w:marBottom w:val="0"/>
      <w:divBdr>
        <w:top w:val="none" w:sz="0" w:space="0" w:color="auto"/>
        <w:left w:val="none" w:sz="0" w:space="0" w:color="auto"/>
        <w:bottom w:val="none" w:sz="0" w:space="0" w:color="auto"/>
        <w:right w:val="none" w:sz="0" w:space="0" w:color="auto"/>
      </w:divBdr>
    </w:div>
    <w:div w:id="149950776">
      <w:bodyDiv w:val="1"/>
      <w:marLeft w:val="0"/>
      <w:marRight w:val="0"/>
      <w:marTop w:val="0"/>
      <w:marBottom w:val="0"/>
      <w:divBdr>
        <w:top w:val="none" w:sz="0" w:space="0" w:color="auto"/>
        <w:left w:val="none" w:sz="0" w:space="0" w:color="auto"/>
        <w:bottom w:val="none" w:sz="0" w:space="0" w:color="auto"/>
        <w:right w:val="none" w:sz="0" w:space="0" w:color="auto"/>
      </w:divBdr>
    </w:div>
    <w:div w:id="150607583">
      <w:bodyDiv w:val="1"/>
      <w:marLeft w:val="0"/>
      <w:marRight w:val="0"/>
      <w:marTop w:val="0"/>
      <w:marBottom w:val="0"/>
      <w:divBdr>
        <w:top w:val="none" w:sz="0" w:space="0" w:color="auto"/>
        <w:left w:val="none" w:sz="0" w:space="0" w:color="auto"/>
        <w:bottom w:val="none" w:sz="0" w:space="0" w:color="auto"/>
        <w:right w:val="none" w:sz="0" w:space="0" w:color="auto"/>
      </w:divBdr>
    </w:div>
    <w:div w:id="151142808">
      <w:bodyDiv w:val="1"/>
      <w:marLeft w:val="0"/>
      <w:marRight w:val="0"/>
      <w:marTop w:val="0"/>
      <w:marBottom w:val="0"/>
      <w:divBdr>
        <w:top w:val="none" w:sz="0" w:space="0" w:color="auto"/>
        <w:left w:val="none" w:sz="0" w:space="0" w:color="auto"/>
        <w:bottom w:val="none" w:sz="0" w:space="0" w:color="auto"/>
        <w:right w:val="none" w:sz="0" w:space="0" w:color="auto"/>
      </w:divBdr>
    </w:div>
    <w:div w:id="151257885">
      <w:bodyDiv w:val="1"/>
      <w:marLeft w:val="0"/>
      <w:marRight w:val="0"/>
      <w:marTop w:val="0"/>
      <w:marBottom w:val="0"/>
      <w:divBdr>
        <w:top w:val="none" w:sz="0" w:space="0" w:color="auto"/>
        <w:left w:val="none" w:sz="0" w:space="0" w:color="auto"/>
        <w:bottom w:val="none" w:sz="0" w:space="0" w:color="auto"/>
        <w:right w:val="none" w:sz="0" w:space="0" w:color="auto"/>
      </w:divBdr>
    </w:div>
    <w:div w:id="151525983">
      <w:bodyDiv w:val="1"/>
      <w:marLeft w:val="0"/>
      <w:marRight w:val="0"/>
      <w:marTop w:val="0"/>
      <w:marBottom w:val="0"/>
      <w:divBdr>
        <w:top w:val="none" w:sz="0" w:space="0" w:color="auto"/>
        <w:left w:val="none" w:sz="0" w:space="0" w:color="auto"/>
        <w:bottom w:val="none" w:sz="0" w:space="0" w:color="auto"/>
        <w:right w:val="none" w:sz="0" w:space="0" w:color="auto"/>
      </w:divBdr>
    </w:div>
    <w:div w:id="151988954">
      <w:bodyDiv w:val="1"/>
      <w:marLeft w:val="0"/>
      <w:marRight w:val="0"/>
      <w:marTop w:val="0"/>
      <w:marBottom w:val="0"/>
      <w:divBdr>
        <w:top w:val="none" w:sz="0" w:space="0" w:color="auto"/>
        <w:left w:val="none" w:sz="0" w:space="0" w:color="auto"/>
        <w:bottom w:val="none" w:sz="0" w:space="0" w:color="auto"/>
        <w:right w:val="none" w:sz="0" w:space="0" w:color="auto"/>
      </w:divBdr>
    </w:div>
    <w:div w:id="152065976">
      <w:bodyDiv w:val="1"/>
      <w:marLeft w:val="0"/>
      <w:marRight w:val="0"/>
      <w:marTop w:val="0"/>
      <w:marBottom w:val="0"/>
      <w:divBdr>
        <w:top w:val="none" w:sz="0" w:space="0" w:color="auto"/>
        <w:left w:val="none" w:sz="0" w:space="0" w:color="auto"/>
        <w:bottom w:val="none" w:sz="0" w:space="0" w:color="auto"/>
        <w:right w:val="none" w:sz="0" w:space="0" w:color="auto"/>
      </w:divBdr>
    </w:div>
    <w:div w:id="152189342">
      <w:bodyDiv w:val="1"/>
      <w:marLeft w:val="0"/>
      <w:marRight w:val="0"/>
      <w:marTop w:val="0"/>
      <w:marBottom w:val="0"/>
      <w:divBdr>
        <w:top w:val="none" w:sz="0" w:space="0" w:color="auto"/>
        <w:left w:val="none" w:sz="0" w:space="0" w:color="auto"/>
        <w:bottom w:val="none" w:sz="0" w:space="0" w:color="auto"/>
        <w:right w:val="none" w:sz="0" w:space="0" w:color="auto"/>
      </w:divBdr>
    </w:div>
    <w:div w:id="152377921">
      <w:bodyDiv w:val="1"/>
      <w:marLeft w:val="0"/>
      <w:marRight w:val="0"/>
      <w:marTop w:val="0"/>
      <w:marBottom w:val="0"/>
      <w:divBdr>
        <w:top w:val="none" w:sz="0" w:space="0" w:color="auto"/>
        <w:left w:val="none" w:sz="0" w:space="0" w:color="auto"/>
        <w:bottom w:val="none" w:sz="0" w:space="0" w:color="auto"/>
        <w:right w:val="none" w:sz="0" w:space="0" w:color="auto"/>
      </w:divBdr>
    </w:div>
    <w:div w:id="153033530">
      <w:bodyDiv w:val="1"/>
      <w:marLeft w:val="0"/>
      <w:marRight w:val="0"/>
      <w:marTop w:val="0"/>
      <w:marBottom w:val="0"/>
      <w:divBdr>
        <w:top w:val="none" w:sz="0" w:space="0" w:color="auto"/>
        <w:left w:val="none" w:sz="0" w:space="0" w:color="auto"/>
        <w:bottom w:val="none" w:sz="0" w:space="0" w:color="auto"/>
        <w:right w:val="none" w:sz="0" w:space="0" w:color="auto"/>
      </w:divBdr>
    </w:div>
    <w:div w:id="153304016">
      <w:bodyDiv w:val="1"/>
      <w:marLeft w:val="0"/>
      <w:marRight w:val="0"/>
      <w:marTop w:val="0"/>
      <w:marBottom w:val="0"/>
      <w:divBdr>
        <w:top w:val="none" w:sz="0" w:space="0" w:color="auto"/>
        <w:left w:val="none" w:sz="0" w:space="0" w:color="auto"/>
        <w:bottom w:val="none" w:sz="0" w:space="0" w:color="auto"/>
        <w:right w:val="none" w:sz="0" w:space="0" w:color="auto"/>
      </w:divBdr>
    </w:div>
    <w:div w:id="153451309">
      <w:bodyDiv w:val="1"/>
      <w:marLeft w:val="0"/>
      <w:marRight w:val="0"/>
      <w:marTop w:val="0"/>
      <w:marBottom w:val="0"/>
      <w:divBdr>
        <w:top w:val="none" w:sz="0" w:space="0" w:color="auto"/>
        <w:left w:val="none" w:sz="0" w:space="0" w:color="auto"/>
        <w:bottom w:val="none" w:sz="0" w:space="0" w:color="auto"/>
        <w:right w:val="none" w:sz="0" w:space="0" w:color="auto"/>
      </w:divBdr>
    </w:div>
    <w:div w:id="153646695">
      <w:bodyDiv w:val="1"/>
      <w:marLeft w:val="0"/>
      <w:marRight w:val="0"/>
      <w:marTop w:val="0"/>
      <w:marBottom w:val="0"/>
      <w:divBdr>
        <w:top w:val="none" w:sz="0" w:space="0" w:color="auto"/>
        <w:left w:val="none" w:sz="0" w:space="0" w:color="auto"/>
        <w:bottom w:val="none" w:sz="0" w:space="0" w:color="auto"/>
        <w:right w:val="none" w:sz="0" w:space="0" w:color="auto"/>
      </w:divBdr>
    </w:div>
    <w:div w:id="154105441">
      <w:bodyDiv w:val="1"/>
      <w:marLeft w:val="0"/>
      <w:marRight w:val="0"/>
      <w:marTop w:val="0"/>
      <w:marBottom w:val="0"/>
      <w:divBdr>
        <w:top w:val="none" w:sz="0" w:space="0" w:color="auto"/>
        <w:left w:val="none" w:sz="0" w:space="0" w:color="auto"/>
        <w:bottom w:val="none" w:sz="0" w:space="0" w:color="auto"/>
        <w:right w:val="none" w:sz="0" w:space="0" w:color="auto"/>
      </w:divBdr>
    </w:div>
    <w:div w:id="154493363">
      <w:bodyDiv w:val="1"/>
      <w:marLeft w:val="0"/>
      <w:marRight w:val="0"/>
      <w:marTop w:val="0"/>
      <w:marBottom w:val="0"/>
      <w:divBdr>
        <w:top w:val="none" w:sz="0" w:space="0" w:color="auto"/>
        <w:left w:val="none" w:sz="0" w:space="0" w:color="auto"/>
        <w:bottom w:val="none" w:sz="0" w:space="0" w:color="auto"/>
        <w:right w:val="none" w:sz="0" w:space="0" w:color="auto"/>
      </w:divBdr>
    </w:div>
    <w:div w:id="155075929">
      <w:bodyDiv w:val="1"/>
      <w:marLeft w:val="0"/>
      <w:marRight w:val="0"/>
      <w:marTop w:val="0"/>
      <w:marBottom w:val="0"/>
      <w:divBdr>
        <w:top w:val="none" w:sz="0" w:space="0" w:color="auto"/>
        <w:left w:val="none" w:sz="0" w:space="0" w:color="auto"/>
        <w:bottom w:val="none" w:sz="0" w:space="0" w:color="auto"/>
        <w:right w:val="none" w:sz="0" w:space="0" w:color="auto"/>
      </w:divBdr>
    </w:div>
    <w:div w:id="155535012">
      <w:bodyDiv w:val="1"/>
      <w:marLeft w:val="0"/>
      <w:marRight w:val="0"/>
      <w:marTop w:val="0"/>
      <w:marBottom w:val="0"/>
      <w:divBdr>
        <w:top w:val="none" w:sz="0" w:space="0" w:color="auto"/>
        <w:left w:val="none" w:sz="0" w:space="0" w:color="auto"/>
        <w:bottom w:val="none" w:sz="0" w:space="0" w:color="auto"/>
        <w:right w:val="none" w:sz="0" w:space="0" w:color="auto"/>
      </w:divBdr>
    </w:div>
    <w:div w:id="155995617">
      <w:bodyDiv w:val="1"/>
      <w:marLeft w:val="0"/>
      <w:marRight w:val="0"/>
      <w:marTop w:val="0"/>
      <w:marBottom w:val="0"/>
      <w:divBdr>
        <w:top w:val="none" w:sz="0" w:space="0" w:color="auto"/>
        <w:left w:val="none" w:sz="0" w:space="0" w:color="auto"/>
        <w:bottom w:val="none" w:sz="0" w:space="0" w:color="auto"/>
        <w:right w:val="none" w:sz="0" w:space="0" w:color="auto"/>
      </w:divBdr>
    </w:div>
    <w:div w:id="156894584">
      <w:bodyDiv w:val="1"/>
      <w:marLeft w:val="0"/>
      <w:marRight w:val="0"/>
      <w:marTop w:val="0"/>
      <w:marBottom w:val="0"/>
      <w:divBdr>
        <w:top w:val="none" w:sz="0" w:space="0" w:color="auto"/>
        <w:left w:val="none" w:sz="0" w:space="0" w:color="auto"/>
        <w:bottom w:val="none" w:sz="0" w:space="0" w:color="auto"/>
        <w:right w:val="none" w:sz="0" w:space="0" w:color="auto"/>
      </w:divBdr>
    </w:div>
    <w:div w:id="157619453">
      <w:bodyDiv w:val="1"/>
      <w:marLeft w:val="0"/>
      <w:marRight w:val="0"/>
      <w:marTop w:val="0"/>
      <w:marBottom w:val="0"/>
      <w:divBdr>
        <w:top w:val="none" w:sz="0" w:space="0" w:color="auto"/>
        <w:left w:val="none" w:sz="0" w:space="0" w:color="auto"/>
        <w:bottom w:val="none" w:sz="0" w:space="0" w:color="auto"/>
        <w:right w:val="none" w:sz="0" w:space="0" w:color="auto"/>
      </w:divBdr>
    </w:div>
    <w:div w:id="157622841">
      <w:bodyDiv w:val="1"/>
      <w:marLeft w:val="0"/>
      <w:marRight w:val="0"/>
      <w:marTop w:val="0"/>
      <w:marBottom w:val="0"/>
      <w:divBdr>
        <w:top w:val="none" w:sz="0" w:space="0" w:color="auto"/>
        <w:left w:val="none" w:sz="0" w:space="0" w:color="auto"/>
        <w:bottom w:val="none" w:sz="0" w:space="0" w:color="auto"/>
        <w:right w:val="none" w:sz="0" w:space="0" w:color="auto"/>
      </w:divBdr>
    </w:div>
    <w:div w:id="157889178">
      <w:bodyDiv w:val="1"/>
      <w:marLeft w:val="0"/>
      <w:marRight w:val="0"/>
      <w:marTop w:val="0"/>
      <w:marBottom w:val="0"/>
      <w:divBdr>
        <w:top w:val="none" w:sz="0" w:space="0" w:color="auto"/>
        <w:left w:val="none" w:sz="0" w:space="0" w:color="auto"/>
        <w:bottom w:val="none" w:sz="0" w:space="0" w:color="auto"/>
        <w:right w:val="none" w:sz="0" w:space="0" w:color="auto"/>
      </w:divBdr>
    </w:div>
    <w:div w:id="158278772">
      <w:bodyDiv w:val="1"/>
      <w:marLeft w:val="0"/>
      <w:marRight w:val="0"/>
      <w:marTop w:val="0"/>
      <w:marBottom w:val="0"/>
      <w:divBdr>
        <w:top w:val="none" w:sz="0" w:space="0" w:color="auto"/>
        <w:left w:val="none" w:sz="0" w:space="0" w:color="auto"/>
        <w:bottom w:val="none" w:sz="0" w:space="0" w:color="auto"/>
        <w:right w:val="none" w:sz="0" w:space="0" w:color="auto"/>
      </w:divBdr>
    </w:div>
    <w:div w:id="158694255">
      <w:bodyDiv w:val="1"/>
      <w:marLeft w:val="0"/>
      <w:marRight w:val="0"/>
      <w:marTop w:val="0"/>
      <w:marBottom w:val="0"/>
      <w:divBdr>
        <w:top w:val="none" w:sz="0" w:space="0" w:color="auto"/>
        <w:left w:val="none" w:sz="0" w:space="0" w:color="auto"/>
        <w:bottom w:val="none" w:sz="0" w:space="0" w:color="auto"/>
        <w:right w:val="none" w:sz="0" w:space="0" w:color="auto"/>
      </w:divBdr>
    </w:div>
    <w:div w:id="159123232">
      <w:bodyDiv w:val="1"/>
      <w:marLeft w:val="0"/>
      <w:marRight w:val="0"/>
      <w:marTop w:val="0"/>
      <w:marBottom w:val="0"/>
      <w:divBdr>
        <w:top w:val="none" w:sz="0" w:space="0" w:color="auto"/>
        <w:left w:val="none" w:sz="0" w:space="0" w:color="auto"/>
        <w:bottom w:val="none" w:sz="0" w:space="0" w:color="auto"/>
        <w:right w:val="none" w:sz="0" w:space="0" w:color="auto"/>
      </w:divBdr>
    </w:div>
    <w:div w:id="159396106">
      <w:bodyDiv w:val="1"/>
      <w:marLeft w:val="0"/>
      <w:marRight w:val="0"/>
      <w:marTop w:val="0"/>
      <w:marBottom w:val="0"/>
      <w:divBdr>
        <w:top w:val="none" w:sz="0" w:space="0" w:color="auto"/>
        <w:left w:val="none" w:sz="0" w:space="0" w:color="auto"/>
        <w:bottom w:val="none" w:sz="0" w:space="0" w:color="auto"/>
        <w:right w:val="none" w:sz="0" w:space="0" w:color="auto"/>
      </w:divBdr>
    </w:div>
    <w:div w:id="159777158">
      <w:bodyDiv w:val="1"/>
      <w:marLeft w:val="0"/>
      <w:marRight w:val="0"/>
      <w:marTop w:val="0"/>
      <w:marBottom w:val="0"/>
      <w:divBdr>
        <w:top w:val="none" w:sz="0" w:space="0" w:color="auto"/>
        <w:left w:val="none" w:sz="0" w:space="0" w:color="auto"/>
        <w:bottom w:val="none" w:sz="0" w:space="0" w:color="auto"/>
        <w:right w:val="none" w:sz="0" w:space="0" w:color="auto"/>
      </w:divBdr>
    </w:div>
    <w:div w:id="159779203">
      <w:bodyDiv w:val="1"/>
      <w:marLeft w:val="0"/>
      <w:marRight w:val="0"/>
      <w:marTop w:val="0"/>
      <w:marBottom w:val="0"/>
      <w:divBdr>
        <w:top w:val="none" w:sz="0" w:space="0" w:color="auto"/>
        <w:left w:val="none" w:sz="0" w:space="0" w:color="auto"/>
        <w:bottom w:val="none" w:sz="0" w:space="0" w:color="auto"/>
        <w:right w:val="none" w:sz="0" w:space="0" w:color="auto"/>
      </w:divBdr>
    </w:div>
    <w:div w:id="159853327">
      <w:bodyDiv w:val="1"/>
      <w:marLeft w:val="0"/>
      <w:marRight w:val="0"/>
      <w:marTop w:val="0"/>
      <w:marBottom w:val="0"/>
      <w:divBdr>
        <w:top w:val="none" w:sz="0" w:space="0" w:color="auto"/>
        <w:left w:val="none" w:sz="0" w:space="0" w:color="auto"/>
        <w:bottom w:val="none" w:sz="0" w:space="0" w:color="auto"/>
        <w:right w:val="none" w:sz="0" w:space="0" w:color="auto"/>
      </w:divBdr>
    </w:div>
    <w:div w:id="161361034">
      <w:bodyDiv w:val="1"/>
      <w:marLeft w:val="0"/>
      <w:marRight w:val="0"/>
      <w:marTop w:val="0"/>
      <w:marBottom w:val="0"/>
      <w:divBdr>
        <w:top w:val="none" w:sz="0" w:space="0" w:color="auto"/>
        <w:left w:val="none" w:sz="0" w:space="0" w:color="auto"/>
        <w:bottom w:val="none" w:sz="0" w:space="0" w:color="auto"/>
        <w:right w:val="none" w:sz="0" w:space="0" w:color="auto"/>
      </w:divBdr>
    </w:div>
    <w:div w:id="162279959">
      <w:bodyDiv w:val="1"/>
      <w:marLeft w:val="0"/>
      <w:marRight w:val="0"/>
      <w:marTop w:val="0"/>
      <w:marBottom w:val="0"/>
      <w:divBdr>
        <w:top w:val="none" w:sz="0" w:space="0" w:color="auto"/>
        <w:left w:val="none" w:sz="0" w:space="0" w:color="auto"/>
        <w:bottom w:val="none" w:sz="0" w:space="0" w:color="auto"/>
        <w:right w:val="none" w:sz="0" w:space="0" w:color="auto"/>
      </w:divBdr>
    </w:div>
    <w:div w:id="162280318">
      <w:bodyDiv w:val="1"/>
      <w:marLeft w:val="0"/>
      <w:marRight w:val="0"/>
      <w:marTop w:val="0"/>
      <w:marBottom w:val="0"/>
      <w:divBdr>
        <w:top w:val="none" w:sz="0" w:space="0" w:color="auto"/>
        <w:left w:val="none" w:sz="0" w:space="0" w:color="auto"/>
        <w:bottom w:val="none" w:sz="0" w:space="0" w:color="auto"/>
        <w:right w:val="none" w:sz="0" w:space="0" w:color="auto"/>
      </w:divBdr>
    </w:div>
    <w:div w:id="162596822">
      <w:bodyDiv w:val="1"/>
      <w:marLeft w:val="0"/>
      <w:marRight w:val="0"/>
      <w:marTop w:val="0"/>
      <w:marBottom w:val="0"/>
      <w:divBdr>
        <w:top w:val="none" w:sz="0" w:space="0" w:color="auto"/>
        <w:left w:val="none" w:sz="0" w:space="0" w:color="auto"/>
        <w:bottom w:val="none" w:sz="0" w:space="0" w:color="auto"/>
        <w:right w:val="none" w:sz="0" w:space="0" w:color="auto"/>
      </w:divBdr>
    </w:div>
    <w:div w:id="162822249">
      <w:bodyDiv w:val="1"/>
      <w:marLeft w:val="0"/>
      <w:marRight w:val="0"/>
      <w:marTop w:val="0"/>
      <w:marBottom w:val="0"/>
      <w:divBdr>
        <w:top w:val="none" w:sz="0" w:space="0" w:color="auto"/>
        <w:left w:val="none" w:sz="0" w:space="0" w:color="auto"/>
        <w:bottom w:val="none" w:sz="0" w:space="0" w:color="auto"/>
        <w:right w:val="none" w:sz="0" w:space="0" w:color="auto"/>
      </w:divBdr>
    </w:div>
    <w:div w:id="162937281">
      <w:bodyDiv w:val="1"/>
      <w:marLeft w:val="0"/>
      <w:marRight w:val="0"/>
      <w:marTop w:val="0"/>
      <w:marBottom w:val="0"/>
      <w:divBdr>
        <w:top w:val="none" w:sz="0" w:space="0" w:color="auto"/>
        <w:left w:val="none" w:sz="0" w:space="0" w:color="auto"/>
        <w:bottom w:val="none" w:sz="0" w:space="0" w:color="auto"/>
        <w:right w:val="none" w:sz="0" w:space="0" w:color="auto"/>
      </w:divBdr>
    </w:div>
    <w:div w:id="163252513">
      <w:bodyDiv w:val="1"/>
      <w:marLeft w:val="0"/>
      <w:marRight w:val="0"/>
      <w:marTop w:val="0"/>
      <w:marBottom w:val="0"/>
      <w:divBdr>
        <w:top w:val="none" w:sz="0" w:space="0" w:color="auto"/>
        <w:left w:val="none" w:sz="0" w:space="0" w:color="auto"/>
        <w:bottom w:val="none" w:sz="0" w:space="0" w:color="auto"/>
        <w:right w:val="none" w:sz="0" w:space="0" w:color="auto"/>
      </w:divBdr>
    </w:div>
    <w:div w:id="163668247">
      <w:bodyDiv w:val="1"/>
      <w:marLeft w:val="0"/>
      <w:marRight w:val="0"/>
      <w:marTop w:val="0"/>
      <w:marBottom w:val="0"/>
      <w:divBdr>
        <w:top w:val="none" w:sz="0" w:space="0" w:color="auto"/>
        <w:left w:val="none" w:sz="0" w:space="0" w:color="auto"/>
        <w:bottom w:val="none" w:sz="0" w:space="0" w:color="auto"/>
        <w:right w:val="none" w:sz="0" w:space="0" w:color="auto"/>
      </w:divBdr>
    </w:div>
    <w:div w:id="164172117">
      <w:bodyDiv w:val="1"/>
      <w:marLeft w:val="0"/>
      <w:marRight w:val="0"/>
      <w:marTop w:val="0"/>
      <w:marBottom w:val="0"/>
      <w:divBdr>
        <w:top w:val="none" w:sz="0" w:space="0" w:color="auto"/>
        <w:left w:val="none" w:sz="0" w:space="0" w:color="auto"/>
        <w:bottom w:val="none" w:sz="0" w:space="0" w:color="auto"/>
        <w:right w:val="none" w:sz="0" w:space="0" w:color="auto"/>
      </w:divBdr>
    </w:div>
    <w:div w:id="164757807">
      <w:bodyDiv w:val="1"/>
      <w:marLeft w:val="0"/>
      <w:marRight w:val="0"/>
      <w:marTop w:val="0"/>
      <w:marBottom w:val="0"/>
      <w:divBdr>
        <w:top w:val="none" w:sz="0" w:space="0" w:color="auto"/>
        <w:left w:val="none" w:sz="0" w:space="0" w:color="auto"/>
        <w:bottom w:val="none" w:sz="0" w:space="0" w:color="auto"/>
        <w:right w:val="none" w:sz="0" w:space="0" w:color="auto"/>
      </w:divBdr>
    </w:div>
    <w:div w:id="166139444">
      <w:bodyDiv w:val="1"/>
      <w:marLeft w:val="0"/>
      <w:marRight w:val="0"/>
      <w:marTop w:val="0"/>
      <w:marBottom w:val="0"/>
      <w:divBdr>
        <w:top w:val="none" w:sz="0" w:space="0" w:color="auto"/>
        <w:left w:val="none" w:sz="0" w:space="0" w:color="auto"/>
        <w:bottom w:val="none" w:sz="0" w:space="0" w:color="auto"/>
        <w:right w:val="none" w:sz="0" w:space="0" w:color="auto"/>
      </w:divBdr>
    </w:div>
    <w:div w:id="166363095">
      <w:bodyDiv w:val="1"/>
      <w:marLeft w:val="0"/>
      <w:marRight w:val="0"/>
      <w:marTop w:val="0"/>
      <w:marBottom w:val="0"/>
      <w:divBdr>
        <w:top w:val="none" w:sz="0" w:space="0" w:color="auto"/>
        <w:left w:val="none" w:sz="0" w:space="0" w:color="auto"/>
        <w:bottom w:val="none" w:sz="0" w:space="0" w:color="auto"/>
        <w:right w:val="none" w:sz="0" w:space="0" w:color="auto"/>
      </w:divBdr>
    </w:div>
    <w:div w:id="166990414">
      <w:bodyDiv w:val="1"/>
      <w:marLeft w:val="0"/>
      <w:marRight w:val="0"/>
      <w:marTop w:val="0"/>
      <w:marBottom w:val="0"/>
      <w:divBdr>
        <w:top w:val="none" w:sz="0" w:space="0" w:color="auto"/>
        <w:left w:val="none" w:sz="0" w:space="0" w:color="auto"/>
        <w:bottom w:val="none" w:sz="0" w:space="0" w:color="auto"/>
        <w:right w:val="none" w:sz="0" w:space="0" w:color="auto"/>
      </w:divBdr>
    </w:div>
    <w:div w:id="166991858">
      <w:bodyDiv w:val="1"/>
      <w:marLeft w:val="0"/>
      <w:marRight w:val="0"/>
      <w:marTop w:val="0"/>
      <w:marBottom w:val="0"/>
      <w:divBdr>
        <w:top w:val="none" w:sz="0" w:space="0" w:color="auto"/>
        <w:left w:val="none" w:sz="0" w:space="0" w:color="auto"/>
        <w:bottom w:val="none" w:sz="0" w:space="0" w:color="auto"/>
        <w:right w:val="none" w:sz="0" w:space="0" w:color="auto"/>
      </w:divBdr>
    </w:div>
    <w:div w:id="167599574">
      <w:bodyDiv w:val="1"/>
      <w:marLeft w:val="0"/>
      <w:marRight w:val="0"/>
      <w:marTop w:val="0"/>
      <w:marBottom w:val="0"/>
      <w:divBdr>
        <w:top w:val="none" w:sz="0" w:space="0" w:color="auto"/>
        <w:left w:val="none" w:sz="0" w:space="0" w:color="auto"/>
        <w:bottom w:val="none" w:sz="0" w:space="0" w:color="auto"/>
        <w:right w:val="none" w:sz="0" w:space="0" w:color="auto"/>
      </w:divBdr>
    </w:div>
    <w:div w:id="167720997">
      <w:bodyDiv w:val="1"/>
      <w:marLeft w:val="0"/>
      <w:marRight w:val="0"/>
      <w:marTop w:val="0"/>
      <w:marBottom w:val="0"/>
      <w:divBdr>
        <w:top w:val="none" w:sz="0" w:space="0" w:color="auto"/>
        <w:left w:val="none" w:sz="0" w:space="0" w:color="auto"/>
        <w:bottom w:val="none" w:sz="0" w:space="0" w:color="auto"/>
        <w:right w:val="none" w:sz="0" w:space="0" w:color="auto"/>
      </w:divBdr>
    </w:div>
    <w:div w:id="167793124">
      <w:bodyDiv w:val="1"/>
      <w:marLeft w:val="0"/>
      <w:marRight w:val="0"/>
      <w:marTop w:val="0"/>
      <w:marBottom w:val="0"/>
      <w:divBdr>
        <w:top w:val="none" w:sz="0" w:space="0" w:color="auto"/>
        <w:left w:val="none" w:sz="0" w:space="0" w:color="auto"/>
        <w:bottom w:val="none" w:sz="0" w:space="0" w:color="auto"/>
        <w:right w:val="none" w:sz="0" w:space="0" w:color="auto"/>
      </w:divBdr>
    </w:div>
    <w:div w:id="167988165">
      <w:bodyDiv w:val="1"/>
      <w:marLeft w:val="0"/>
      <w:marRight w:val="0"/>
      <w:marTop w:val="0"/>
      <w:marBottom w:val="0"/>
      <w:divBdr>
        <w:top w:val="none" w:sz="0" w:space="0" w:color="auto"/>
        <w:left w:val="none" w:sz="0" w:space="0" w:color="auto"/>
        <w:bottom w:val="none" w:sz="0" w:space="0" w:color="auto"/>
        <w:right w:val="none" w:sz="0" w:space="0" w:color="auto"/>
      </w:divBdr>
    </w:div>
    <w:div w:id="168444066">
      <w:bodyDiv w:val="1"/>
      <w:marLeft w:val="0"/>
      <w:marRight w:val="0"/>
      <w:marTop w:val="0"/>
      <w:marBottom w:val="0"/>
      <w:divBdr>
        <w:top w:val="none" w:sz="0" w:space="0" w:color="auto"/>
        <w:left w:val="none" w:sz="0" w:space="0" w:color="auto"/>
        <w:bottom w:val="none" w:sz="0" w:space="0" w:color="auto"/>
        <w:right w:val="none" w:sz="0" w:space="0" w:color="auto"/>
      </w:divBdr>
    </w:div>
    <w:div w:id="168908052">
      <w:bodyDiv w:val="1"/>
      <w:marLeft w:val="0"/>
      <w:marRight w:val="0"/>
      <w:marTop w:val="0"/>
      <w:marBottom w:val="0"/>
      <w:divBdr>
        <w:top w:val="none" w:sz="0" w:space="0" w:color="auto"/>
        <w:left w:val="none" w:sz="0" w:space="0" w:color="auto"/>
        <w:bottom w:val="none" w:sz="0" w:space="0" w:color="auto"/>
        <w:right w:val="none" w:sz="0" w:space="0" w:color="auto"/>
      </w:divBdr>
    </w:div>
    <w:div w:id="168913981">
      <w:bodyDiv w:val="1"/>
      <w:marLeft w:val="0"/>
      <w:marRight w:val="0"/>
      <w:marTop w:val="0"/>
      <w:marBottom w:val="0"/>
      <w:divBdr>
        <w:top w:val="none" w:sz="0" w:space="0" w:color="auto"/>
        <w:left w:val="none" w:sz="0" w:space="0" w:color="auto"/>
        <w:bottom w:val="none" w:sz="0" w:space="0" w:color="auto"/>
        <w:right w:val="none" w:sz="0" w:space="0" w:color="auto"/>
      </w:divBdr>
    </w:div>
    <w:div w:id="169108084">
      <w:bodyDiv w:val="1"/>
      <w:marLeft w:val="0"/>
      <w:marRight w:val="0"/>
      <w:marTop w:val="0"/>
      <w:marBottom w:val="0"/>
      <w:divBdr>
        <w:top w:val="none" w:sz="0" w:space="0" w:color="auto"/>
        <w:left w:val="none" w:sz="0" w:space="0" w:color="auto"/>
        <w:bottom w:val="none" w:sz="0" w:space="0" w:color="auto"/>
        <w:right w:val="none" w:sz="0" w:space="0" w:color="auto"/>
      </w:divBdr>
    </w:div>
    <w:div w:id="169608776">
      <w:bodyDiv w:val="1"/>
      <w:marLeft w:val="0"/>
      <w:marRight w:val="0"/>
      <w:marTop w:val="0"/>
      <w:marBottom w:val="0"/>
      <w:divBdr>
        <w:top w:val="none" w:sz="0" w:space="0" w:color="auto"/>
        <w:left w:val="none" w:sz="0" w:space="0" w:color="auto"/>
        <w:bottom w:val="none" w:sz="0" w:space="0" w:color="auto"/>
        <w:right w:val="none" w:sz="0" w:space="0" w:color="auto"/>
      </w:divBdr>
    </w:div>
    <w:div w:id="170992408">
      <w:bodyDiv w:val="1"/>
      <w:marLeft w:val="0"/>
      <w:marRight w:val="0"/>
      <w:marTop w:val="0"/>
      <w:marBottom w:val="0"/>
      <w:divBdr>
        <w:top w:val="none" w:sz="0" w:space="0" w:color="auto"/>
        <w:left w:val="none" w:sz="0" w:space="0" w:color="auto"/>
        <w:bottom w:val="none" w:sz="0" w:space="0" w:color="auto"/>
        <w:right w:val="none" w:sz="0" w:space="0" w:color="auto"/>
      </w:divBdr>
    </w:div>
    <w:div w:id="171261909">
      <w:bodyDiv w:val="1"/>
      <w:marLeft w:val="0"/>
      <w:marRight w:val="0"/>
      <w:marTop w:val="0"/>
      <w:marBottom w:val="0"/>
      <w:divBdr>
        <w:top w:val="none" w:sz="0" w:space="0" w:color="auto"/>
        <w:left w:val="none" w:sz="0" w:space="0" w:color="auto"/>
        <w:bottom w:val="none" w:sz="0" w:space="0" w:color="auto"/>
        <w:right w:val="none" w:sz="0" w:space="0" w:color="auto"/>
      </w:divBdr>
    </w:div>
    <w:div w:id="172186734">
      <w:bodyDiv w:val="1"/>
      <w:marLeft w:val="0"/>
      <w:marRight w:val="0"/>
      <w:marTop w:val="0"/>
      <w:marBottom w:val="0"/>
      <w:divBdr>
        <w:top w:val="none" w:sz="0" w:space="0" w:color="auto"/>
        <w:left w:val="none" w:sz="0" w:space="0" w:color="auto"/>
        <w:bottom w:val="none" w:sz="0" w:space="0" w:color="auto"/>
        <w:right w:val="none" w:sz="0" w:space="0" w:color="auto"/>
      </w:divBdr>
    </w:div>
    <w:div w:id="172259679">
      <w:bodyDiv w:val="1"/>
      <w:marLeft w:val="0"/>
      <w:marRight w:val="0"/>
      <w:marTop w:val="0"/>
      <w:marBottom w:val="0"/>
      <w:divBdr>
        <w:top w:val="none" w:sz="0" w:space="0" w:color="auto"/>
        <w:left w:val="none" w:sz="0" w:space="0" w:color="auto"/>
        <w:bottom w:val="none" w:sz="0" w:space="0" w:color="auto"/>
        <w:right w:val="none" w:sz="0" w:space="0" w:color="auto"/>
      </w:divBdr>
    </w:div>
    <w:div w:id="172376509">
      <w:bodyDiv w:val="1"/>
      <w:marLeft w:val="0"/>
      <w:marRight w:val="0"/>
      <w:marTop w:val="0"/>
      <w:marBottom w:val="0"/>
      <w:divBdr>
        <w:top w:val="none" w:sz="0" w:space="0" w:color="auto"/>
        <w:left w:val="none" w:sz="0" w:space="0" w:color="auto"/>
        <w:bottom w:val="none" w:sz="0" w:space="0" w:color="auto"/>
        <w:right w:val="none" w:sz="0" w:space="0" w:color="auto"/>
      </w:divBdr>
    </w:div>
    <w:div w:id="173765461">
      <w:bodyDiv w:val="1"/>
      <w:marLeft w:val="0"/>
      <w:marRight w:val="0"/>
      <w:marTop w:val="0"/>
      <w:marBottom w:val="0"/>
      <w:divBdr>
        <w:top w:val="none" w:sz="0" w:space="0" w:color="auto"/>
        <w:left w:val="none" w:sz="0" w:space="0" w:color="auto"/>
        <w:bottom w:val="none" w:sz="0" w:space="0" w:color="auto"/>
        <w:right w:val="none" w:sz="0" w:space="0" w:color="auto"/>
      </w:divBdr>
    </w:div>
    <w:div w:id="173806907">
      <w:bodyDiv w:val="1"/>
      <w:marLeft w:val="0"/>
      <w:marRight w:val="0"/>
      <w:marTop w:val="0"/>
      <w:marBottom w:val="0"/>
      <w:divBdr>
        <w:top w:val="none" w:sz="0" w:space="0" w:color="auto"/>
        <w:left w:val="none" w:sz="0" w:space="0" w:color="auto"/>
        <w:bottom w:val="none" w:sz="0" w:space="0" w:color="auto"/>
        <w:right w:val="none" w:sz="0" w:space="0" w:color="auto"/>
      </w:divBdr>
    </w:div>
    <w:div w:id="173888179">
      <w:bodyDiv w:val="1"/>
      <w:marLeft w:val="0"/>
      <w:marRight w:val="0"/>
      <w:marTop w:val="0"/>
      <w:marBottom w:val="0"/>
      <w:divBdr>
        <w:top w:val="none" w:sz="0" w:space="0" w:color="auto"/>
        <w:left w:val="none" w:sz="0" w:space="0" w:color="auto"/>
        <w:bottom w:val="none" w:sz="0" w:space="0" w:color="auto"/>
        <w:right w:val="none" w:sz="0" w:space="0" w:color="auto"/>
      </w:divBdr>
    </w:div>
    <w:div w:id="174341262">
      <w:bodyDiv w:val="1"/>
      <w:marLeft w:val="0"/>
      <w:marRight w:val="0"/>
      <w:marTop w:val="0"/>
      <w:marBottom w:val="0"/>
      <w:divBdr>
        <w:top w:val="none" w:sz="0" w:space="0" w:color="auto"/>
        <w:left w:val="none" w:sz="0" w:space="0" w:color="auto"/>
        <w:bottom w:val="none" w:sz="0" w:space="0" w:color="auto"/>
        <w:right w:val="none" w:sz="0" w:space="0" w:color="auto"/>
      </w:divBdr>
    </w:div>
    <w:div w:id="174921955">
      <w:bodyDiv w:val="1"/>
      <w:marLeft w:val="0"/>
      <w:marRight w:val="0"/>
      <w:marTop w:val="0"/>
      <w:marBottom w:val="0"/>
      <w:divBdr>
        <w:top w:val="none" w:sz="0" w:space="0" w:color="auto"/>
        <w:left w:val="none" w:sz="0" w:space="0" w:color="auto"/>
        <w:bottom w:val="none" w:sz="0" w:space="0" w:color="auto"/>
        <w:right w:val="none" w:sz="0" w:space="0" w:color="auto"/>
      </w:divBdr>
    </w:div>
    <w:div w:id="175003112">
      <w:bodyDiv w:val="1"/>
      <w:marLeft w:val="0"/>
      <w:marRight w:val="0"/>
      <w:marTop w:val="0"/>
      <w:marBottom w:val="0"/>
      <w:divBdr>
        <w:top w:val="none" w:sz="0" w:space="0" w:color="auto"/>
        <w:left w:val="none" w:sz="0" w:space="0" w:color="auto"/>
        <w:bottom w:val="none" w:sz="0" w:space="0" w:color="auto"/>
        <w:right w:val="none" w:sz="0" w:space="0" w:color="auto"/>
      </w:divBdr>
    </w:div>
    <w:div w:id="175122469">
      <w:bodyDiv w:val="1"/>
      <w:marLeft w:val="0"/>
      <w:marRight w:val="0"/>
      <w:marTop w:val="0"/>
      <w:marBottom w:val="0"/>
      <w:divBdr>
        <w:top w:val="none" w:sz="0" w:space="0" w:color="auto"/>
        <w:left w:val="none" w:sz="0" w:space="0" w:color="auto"/>
        <w:bottom w:val="none" w:sz="0" w:space="0" w:color="auto"/>
        <w:right w:val="none" w:sz="0" w:space="0" w:color="auto"/>
      </w:divBdr>
    </w:div>
    <w:div w:id="175384584">
      <w:bodyDiv w:val="1"/>
      <w:marLeft w:val="0"/>
      <w:marRight w:val="0"/>
      <w:marTop w:val="0"/>
      <w:marBottom w:val="0"/>
      <w:divBdr>
        <w:top w:val="none" w:sz="0" w:space="0" w:color="auto"/>
        <w:left w:val="none" w:sz="0" w:space="0" w:color="auto"/>
        <w:bottom w:val="none" w:sz="0" w:space="0" w:color="auto"/>
        <w:right w:val="none" w:sz="0" w:space="0" w:color="auto"/>
      </w:divBdr>
    </w:div>
    <w:div w:id="175921930">
      <w:bodyDiv w:val="1"/>
      <w:marLeft w:val="0"/>
      <w:marRight w:val="0"/>
      <w:marTop w:val="0"/>
      <w:marBottom w:val="0"/>
      <w:divBdr>
        <w:top w:val="none" w:sz="0" w:space="0" w:color="auto"/>
        <w:left w:val="none" w:sz="0" w:space="0" w:color="auto"/>
        <w:bottom w:val="none" w:sz="0" w:space="0" w:color="auto"/>
        <w:right w:val="none" w:sz="0" w:space="0" w:color="auto"/>
      </w:divBdr>
    </w:div>
    <w:div w:id="176700564">
      <w:bodyDiv w:val="1"/>
      <w:marLeft w:val="0"/>
      <w:marRight w:val="0"/>
      <w:marTop w:val="0"/>
      <w:marBottom w:val="0"/>
      <w:divBdr>
        <w:top w:val="none" w:sz="0" w:space="0" w:color="auto"/>
        <w:left w:val="none" w:sz="0" w:space="0" w:color="auto"/>
        <w:bottom w:val="none" w:sz="0" w:space="0" w:color="auto"/>
        <w:right w:val="none" w:sz="0" w:space="0" w:color="auto"/>
      </w:divBdr>
    </w:div>
    <w:div w:id="177545163">
      <w:bodyDiv w:val="1"/>
      <w:marLeft w:val="0"/>
      <w:marRight w:val="0"/>
      <w:marTop w:val="0"/>
      <w:marBottom w:val="0"/>
      <w:divBdr>
        <w:top w:val="none" w:sz="0" w:space="0" w:color="auto"/>
        <w:left w:val="none" w:sz="0" w:space="0" w:color="auto"/>
        <w:bottom w:val="none" w:sz="0" w:space="0" w:color="auto"/>
        <w:right w:val="none" w:sz="0" w:space="0" w:color="auto"/>
      </w:divBdr>
    </w:div>
    <w:div w:id="178399502">
      <w:bodyDiv w:val="1"/>
      <w:marLeft w:val="0"/>
      <w:marRight w:val="0"/>
      <w:marTop w:val="0"/>
      <w:marBottom w:val="0"/>
      <w:divBdr>
        <w:top w:val="none" w:sz="0" w:space="0" w:color="auto"/>
        <w:left w:val="none" w:sz="0" w:space="0" w:color="auto"/>
        <w:bottom w:val="none" w:sz="0" w:space="0" w:color="auto"/>
        <w:right w:val="none" w:sz="0" w:space="0" w:color="auto"/>
      </w:divBdr>
    </w:div>
    <w:div w:id="179048982">
      <w:bodyDiv w:val="1"/>
      <w:marLeft w:val="0"/>
      <w:marRight w:val="0"/>
      <w:marTop w:val="0"/>
      <w:marBottom w:val="0"/>
      <w:divBdr>
        <w:top w:val="none" w:sz="0" w:space="0" w:color="auto"/>
        <w:left w:val="none" w:sz="0" w:space="0" w:color="auto"/>
        <w:bottom w:val="none" w:sz="0" w:space="0" w:color="auto"/>
        <w:right w:val="none" w:sz="0" w:space="0" w:color="auto"/>
      </w:divBdr>
    </w:div>
    <w:div w:id="179467655">
      <w:bodyDiv w:val="1"/>
      <w:marLeft w:val="0"/>
      <w:marRight w:val="0"/>
      <w:marTop w:val="0"/>
      <w:marBottom w:val="0"/>
      <w:divBdr>
        <w:top w:val="none" w:sz="0" w:space="0" w:color="auto"/>
        <w:left w:val="none" w:sz="0" w:space="0" w:color="auto"/>
        <w:bottom w:val="none" w:sz="0" w:space="0" w:color="auto"/>
        <w:right w:val="none" w:sz="0" w:space="0" w:color="auto"/>
      </w:divBdr>
    </w:div>
    <w:div w:id="180514184">
      <w:bodyDiv w:val="1"/>
      <w:marLeft w:val="0"/>
      <w:marRight w:val="0"/>
      <w:marTop w:val="0"/>
      <w:marBottom w:val="0"/>
      <w:divBdr>
        <w:top w:val="none" w:sz="0" w:space="0" w:color="auto"/>
        <w:left w:val="none" w:sz="0" w:space="0" w:color="auto"/>
        <w:bottom w:val="none" w:sz="0" w:space="0" w:color="auto"/>
        <w:right w:val="none" w:sz="0" w:space="0" w:color="auto"/>
      </w:divBdr>
    </w:div>
    <w:div w:id="180633287">
      <w:bodyDiv w:val="1"/>
      <w:marLeft w:val="0"/>
      <w:marRight w:val="0"/>
      <w:marTop w:val="0"/>
      <w:marBottom w:val="0"/>
      <w:divBdr>
        <w:top w:val="none" w:sz="0" w:space="0" w:color="auto"/>
        <w:left w:val="none" w:sz="0" w:space="0" w:color="auto"/>
        <w:bottom w:val="none" w:sz="0" w:space="0" w:color="auto"/>
        <w:right w:val="none" w:sz="0" w:space="0" w:color="auto"/>
      </w:divBdr>
    </w:div>
    <w:div w:id="181673776">
      <w:bodyDiv w:val="1"/>
      <w:marLeft w:val="0"/>
      <w:marRight w:val="0"/>
      <w:marTop w:val="0"/>
      <w:marBottom w:val="0"/>
      <w:divBdr>
        <w:top w:val="none" w:sz="0" w:space="0" w:color="auto"/>
        <w:left w:val="none" w:sz="0" w:space="0" w:color="auto"/>
        <w:bottom w:val="none" w:sz="0" w:space="0" w:color="auto"/>
        <w:right w:val="none" w:sz="0" w:space="0" w:color="auto"/>
      </w:divBdr>
    </w:div>
    <w:div w:id="182549910">
      <w:bodyDiv w:val="1"/>
      <w:marLeft w:val="0"/>
      <w:marRight w:val="0"/>
      <w:marTop w:val="0"/>
      <w:marBottom w:val="0"/>
      <w:divBdr>
        <w:top w:val="none" w:sz="0" w:space="0" w:color="auto"/>
        <w:left w:val="none" w:sz="0" w:space="0" w:color="auto"/>
        <w:bottom w:val="none" w:sz="0" w:space="0" w:color="auto"/>
        <w:right w:val="none" w:sz="0" w:space="0" w:color="auto"/>
      </w:divBdr>
    </w:div>
    <w:div w:id="182594923">
      <w:bodyDiv w:val="1"/>
      <w:marLeft w:val="0"/>
      <w:marRight w:val="0"/>
      <w:marTop w:val="0"/>
      <w:marBottom w:val="0"/>
      <w:divBdr>
        <w:top w:val="none" w:sz="0" w:space="0" w:color="auto"/>
        <w:left w:val="none" w:sz="0" w:space="0" w:color="auto"/>
        <w:bottom w:val="none" w:sz="0" w:space="0" w:color="auto"/>
        <w:right w:val="none" w:sz="0" w:space="0" w:color="auto"/>
      </w:divBdr>
    </w:div>
    <w:div w:id="183639240">
      <w:bodyDiv w:val="1"/>
      <w:marLeft w:val="0"/>
      <w:marRight w:val="0"/>
      <w:marTop w:val="0"/>
      <w:marBottom w:val="0"/>
      <w:divBdr>
        <w:top w:val="none" w:sz="0" w:space="0" w:color="auto"/>
        <w:left w:val="none" w:sz="0" w:space="0" w:color="auto"/>
        <w:bottom w:val="none" w:sz="0" w:space="0" w:color="auto"/>
        <w:right w:val="none" w:sz="0" w:space="0" w:color="auto"/>
      </w:divBdr>
    </w:div>
    <w:div w:id="183902268">
      <w:bodyDiv w:val="1"/>
      <w:marLeft w:val="0"/>
      <w:marRight w:val="0"/>
      <w:marTop w:val="0"/>
      <w:marBottom w:val="0"/>
      <w:divBdr>
        <w:top w:val="none" w:sz="0" w:space="0" w:color="auto"/>
        <w:left w:val="none" w:sz="0" w:space="0" w:color="auto"/>
        <w:bottom w:val="none" w:sz="0" w:space="0" w:color="auto"/>
        <w:right w:val="none" w:sz="0" w:space="0" w:color="auto"/>
      </w:divBdr>
    </w:div>
    <w:div w:id="184633279">
      <w:bodyDiv w:val="1"/>
      <w:marLeft w:val="0"/>
      <w:marRight w:val="0"/>
      <w:marTop w:val="0"/>
      <w:marBottom w:val="0"/>
      <w:divBdr>
        <w:top w:val="none" w:sz="0" w:space="0" w:color="auto"/>
        <w:left w:val="none" w:sz="0" w:space="0" w:color="auto"/>
        <w:bottom w:val="none" w:sz="0" w:space="0" w:color="auto"/>
        <w:right w:val="none" w:sz="0" w:space="0" w:color="auto"/>
      </w:divBdr>
    </w:div>
    <w:div w:id="184636871">
      <w:bodyDiv w:val="1"/>
      <w:marLeft w:val="0"/>
      <w:marRight w:val="0"/>
      <w:marTop w:val="0"/>
      <w:marBottom w:val="0"/>
      <w:divBdr>
        <w:top w:val="none" w:sz="0" w:space="0" w:color="auto"/>
        <w:left w:val="none" w:sz="0" w:space="0" w:color="auto"/>
        <w:bottom w:val="none" w:sz="0" w:space="0" w:color="auto"/>
        <w:right w:val="none" w:sz="0" w:space="0" w:color="auto"/>
      </w:divBdr>
    </w:div>
    <w:div w:id="185489641">
      <w:bodyDiv w:val="1"/>
      <w:marLeft w:val="0"/>
      <w:marRight w:val="0"/>
      <w:marTop w:val="0"/>
      <w:marBottom w:val="0"/>
      <w:divBdr>
        <w:top w:val="none" w:sz="0" w:space="0" w:color="auto"/>
        <w:left w:val="none" w:sz="0" w:space="0" w:color="auto"/>
        <w:bottom w:val="none" w:sz="0" w:space="0" w:color="auto"/>
        <w:right w:val="none" w:sz="0" w:space="0" w:color="auto"/>
      </w:divBdr>
    </w:div>
    <w:div w:id="185951438">
      <w:bodyDiv w:val="1"/>
      <w:marLeft w:val="0"/>
      <w:marRight w:val="0"/>
      <w:marTop w:val="0"/>
      <w:marBottom w:val="0"/>
      <w:divBdr>
        <w:top w:val="none" w:sz="0" w:space="0" w:color="auto"/>
        <w:left w:val="none" w:sz="0" w:space="0" w:color="auto"/>
        <w:bottom w:val="none" w:sz="0" w:space="0" w:color="auto"/>
        <w:right w:val="none" w:sz="0" w:space="0" w:color="auto"/>
      </w:divBdr>
    </w:div>
    <w:div w:id="186331307">
      <w:bodyDiv w:val="1"/>
      <w:marLeft w:val="0"/>
      <w:marRight w:val="0"/>
      <w:marTop w:val="0"/>
      <w:marBottom w:val="0"/>
      <w:divBdr>
        <w:top w:val="none" w:sz="0" w:space="0" w:color="auto"/>
        <w:left w:val="none" w:sz="0" w:space="0" w:color="auto"/>
        <w:bottom w:val="none" w:sz="0" w:space="0" w:color="auto"/>
        <w:right w:val="none" w:sz="0" w:space="0" w:color="auto"/>
      </w:divBdr>
    </w:div>
    <w:div w:id="186798218">
      <w:bodyDiv w:val="1"/>
      <w:marLeft w:val="0"/>
      <w:marRight w:val="0"/>
      <w:marTop w:val="0"/>
      <w:marBottom w:val="0"/>
      <w:divBdr>
        <w:top w:val="none" w:sz="0" w:space="0" w:color="auto"/>
        <w:left w:val="none" w:sz="0" w:space="0" w:color="auto"/>
        <w:bottom w:val="none" w:sz="0" w:space="0" w:color="auto"/>
        <w:right w:val="none" w:sz="0" w:space="0" w:color="auto"/>
      </w:divBdr>
    </w:div>
    <w:div w:id="187068405">
      <w:bodyDiv w:val="1"/>
      <w:marLeft w:val="0"/>
      <w:marRight w:val="0"/>
      <w:marTop w:val="0"/>
      <w:marBottom w:val="0"/>
      <w:divBdr>
        <w:top w:val="none" w:sz="0" w:space="0" w:color="auto"/>
        <w:left w:val="none" w:sz="0" w:space="0" w:color="auto"/>
        <w:bottom w:val="none" w:sz="0" w:space="0" w:color="auto"/>
        <w:right w:val="none" w:sz="0" w:space="0" w:color="auto"/>
      </w:divBdr>
    </w:div>
    <w:div w:id="187304881">
      <w:bodyDiv w:val="1"/>
      <w:marLeft w:val="0"/>
      <w:marRight w:val="0"/>
      <w:marTop w:val="0"/>
      <w:marBottom w:val="0"/>
      <w:divBdr>
        <w:top w:val="none" w:sz="0" w:space="0" w:color="auto"/>
        <w:left w:val="none" w:sz="0" w:space="0" w:color="auto"/>
        <w:bottom w:val="none" w:sz="0" w:space="0" w:color="auto"/>
        <w:right w:val="none" w:sz="0" w:space="0" w:color="auto"/>
      </w:divBdr>
    </w:div>
    <w:div w:id="187448074">
      <w:bodyDiv w:val="1"/>
      <w:marLeft w:val="0"/>
      <w:marRight w:val="0"/>
      <w:marTop w:val="0"/>
      <w:marBottom w:val="0"/>
      <w:divBdr>
        <w:top w:val="none" w:sz="0" w:space="0" w:color="auto"/>
        <w:left w:val="none" w:sz="0" w:space="0" w:color="auto"/>
        <w:bottom w:val="none" w:sz="0" w:space="0" w:color="auto"/>
        <w:right w:val="none" w:sz="0" w:space="0" w:color="auto"/>
      </w:divBdr>
    </w:div>
    <w:div w:id="187984839">
      <w:bodyDiv w:val="1"/>
      <w:marLeft w:val="0"/>
      <w:marRight w:val="0"/>
      <w:marTop w:val="0"/>
      <w:marBottom w:val="0"/>
      <w:divBdr>
        <w:top w:val="none" w:sz="0" w:space="0" w:color="auto"/>
        <w:left w:val="none" w:sz="0" w:space="0" w:color="auto"/>
        <w:bottom w:val="none" w:sz="0" w:space="0" w:color="auto"/>
        <w:right w:val="none" w:sz="0" w:space="0" w:color="auto"/>
      </w:divBdr>
    </w:div>
    <w:div w:id="188225043">
      <w:bodyDiv w:val="1"/>
      <w:marLeft w:val="0"/>
      <w:marRight w:val="0"/>
      <w:marTop w:val="0"/>
      <w:marBottom w:val="0"/>
      <w:divBdr>
        <w:top w:val="none" w:sz="0" w:space="0" w:color="auto"/>
        <w:left w:val="none" w:sz="0" w:space="0" w:color="auto"/>
        <w:bottom w:val="none" w:sz="0" w:space="0" w:color="auto"/>
        <w:right w:val="none" w:sz="0" w:space="0" w:color="auto"/>
      </w:divBdr>
    </w:div>
    <w:div w:id="188371104">
      <w:bodyDiv w:val="1"/>
      <w:marLeft w:val="0"/>
      <w:marRight w:val="0"/>
      <w:marTop w:val="0"/>
      <w:marBottom w:val="0"/>
      <w:divBdr>
        <w:top w:val="none" w:sz="0" w:space="0" w:color="auto"/>
        <w:left w:val="none" w:sz="0" w:space="0" w:color="auto"/>
        <w:bottom w:val="none" w:sz="0" w:space="0" w:color="auto"/>
        <w:right w:val="none" w:sz="0" w:space="0" w:color="auto"/>
      </w:divBdr>
    </w:div>
    <w:div w:id="188757706">
      <w:bodyDiv w:val="1"/>
      <w:marLeft w:val="0"/>
      <w:marRight w:val="0"/>
      <w:marTop w:val="0"/>
      <w:marBottom w:val="0"/>
      <w:divBdr>
        <w:top w:val="none" w:sz="0" w:space="0" w:color="auto"/>
        <w:left w:val="none" w:sz="0" w:space="0" w:color="auto"/>
        <w:bottom w:val="none" w:sz="0" w:space="0" w:color="auto"/>
        <w:right w:val="none" w:sz="0" w:space="0" w:color="auto"/>
      </w:divBdr>
    </w:div>
    <w:div w:id="190339868">
      <w:bodyDiv w:val="1"/>
      <w:marLeft w:val="0"/>
      <w:marRight w:val="0"/>
      <w:marTop w:val="0"/>
      <w:marBottom w:val="0"/>
      <w:divBdr>
        <w:top w:val="none" w:sz="0" w:space="0" w:color="auto"/>
        <w:left w:val="none" w:sz="0" w:space="0" w:color="auto"/>
        <w:bottom w:val="none" w:sz="0" w:space="0" w:color="auto"/>
        <w:right w:val="none" w:sz="0" w:space="0" w:color="auto"/>
      </w:divBdr>
    </w:div>
    <w:div w:id="190654187">
      <w:bodyDiv w:val="1"/>
      <w:marLeft w:val="0"/>
      <w:marRight w:val="0"/>
      <w:marTop w:val="0"/>
      <w:marBottom w:val="0"/>
      <w:divBdr>
        <w:top w:val="none" w:sz="0" w:space="0" w:color="auto"/>
        <w:left w:val="none" w:sz="0" w:space="0" w:color="auto"/>
        <w:bottom w:val="none" w:sz="0" w:space="0" w:color="auto"/>
        <w:right w:val="none" w:sz="0" w:space="0" w:color="auto"/>
      </w:divBdr>
    </w:div>
    <w:div w:id="191499792">
      <w:bodyDiv w:val="1"/>
      <w:marLeft w:val="0"/>
      <w:marRight w:val="0"/>
      <w:marTop w:val="0"/>
      <w:marBottom w:val="0"/>
      <w:divBdr>
        <w:top w:val="none" w:sz="0" w:space="0" w:color="auto"/>
        <w:left w:val="none" w:sz="0" w:space="0" w:color="auto"/>
        <w:bottom w:val="none" w:sz="0" w:space="0" w:color="auto"/>
        <w:right w:val="none" w:sz="0" w:space="0" w:color="auto"/>
      </w:divBdr>
    </w:div>
    <w:div w:id="191574737">
      <w:bodyDiv w:val="1"/>
      <w:marLeft w:val="0"/>
      <w:marRight w:val="0"/>
      <w:marTop w:val="0"/>
      <w:marBottom w:val="0"/>
      <w:divBdr>
        <w:top w:val="none" w:sz="0" w:space="0" w:color="auto"/>
        <w:left w:val="none" w:sz="0" w:space="0" w:color="auto"/>
        <w:bottom w:val="none" w:sz="0" w:space="0" w:color="auto"/>
        <w:right w:val="none" w:sz="0" w:space="0" w:color="auto"/>
      </w:divBdr>
    </w:div>
    <w:div w:id="192503592">
      <w:bodyDiv w:val="1"/>
      <w:marLeft w:val="0"/>
      <w:marRight w:val="0"/>
      <w:marTop w:val="0"/>
      <w:marBottom w:val="0"/>
      <w:divBdr>
        <w:top w:val="none" w:sz="0" w:space="0" w:color="auto"/>
        <w:left w:val="none" w:sz="0" w:space="0" w:color="auto"/>
        <w:bottom w:val="none" w:sz="0" w:space="0" w:color="auto"/>
        <w:right w:val="none" w:sz="0" w:space="0" w:color="auto"/>
      </w:divBdr>
    </w:div>
    <w:div w:id="193076471">
      <w:bodyDiv w:val="1"/>
      <w:marLeft w:val="0"/>
      <w:marRight w:val="0"/>
      <w:marTop w:val="0"/>
      <w:marBottom w:val="0"/>
      <w:divBdr>
        <w:top w:val="none" w:sz="0" w:space="0" w:color="auto"/>
        <w:left w:val="none" w:sz="0" w:space="0" w:color="auto"/>
        <w:bottom w:val="none" w:sz="0" w:space="0" w:color="auto"/>
        <w:right w:val="none" w:sz="0" w:space="0" w:color="auto"/>
      </w:divBdr>
    </w:div>
    <w:div w:id="193083091">
      <w:bodyDiv w:val="1"/>
      <w:marLeft w:val="0"/>
      <w:marRight w:val="0"/>
      <w:marTop w:val="0"/>
      <w:marBottom w:val="0"/>
      <w:divBdr>
        <w:top w:val="none" w:sz="0" w:space="0" w:color="auto"/>
        <w:left w:val="none" w:sz="0" w:space="0" w:color="auto"/>
        <w:bottom w:val="none" w:sz="0" w:space="0" w:color="auto"/>
        <w:right w:val="none" w:sz="0" w:space="0" w:color="auto"/>
      </w:divBdr>
    </w:div>
    <w:div w:id="193230618">
      <w:bodyDiv w:val="1"/>
      <w:marLeft w:val="0"/>
      <w:marRight w:val="0"/>
      <w:marTop w:val="0"/>
      <w:marBottom w:val="0"/>
      <w:divBdr>
        <w:top w:val="none" w:sz="0" w:space="0" w:color="auto"/>
        <w:left w:val="none" w:sz="0" w:space="0" w:color="auto"/>
        <w:bottom w:val="none" w:sz="0" w:space="0" w:color="auto"/>
        <w:right w:val="none" w:sz="0" w:space="0" w:color="auto"/>
      </w:divBdr>
    </w:div>
    <w:div w:id="193881870">
      <w:bodyDiv w:val="1"/>
      <w:marLeft w:val="0"/>
      <w:marRight w:val="0"/>
      <w:marTop w:val="0"/>
      <w:marBottom w:val="0"/>
      <w:divBdr>
        <w:top w:val="none" w:sz="0" w:space="0" w:color="auto"/>
        <w:left w:val="none" w:sz="0" w:space="0" w:color="auto"/>
        <w:bottom w:val="none" w:sz="0" w:space="0" w:color="auto"/>
        <w:right w:val="none" w:sz="0" w:space="0" w:color="auto"/>
      </w:divBdr>
    </w:div>
    <w:div w:id="194463259">
      <w:bodyDiv w:val="1"/>
      <w:marLeft w:val="0"/>
      <w:marRight w:val="0"/>
      <w:marTop w:val="0"/>
      <w:marBottom w:val="0"/>
      <w:divBdr>
        <w:top w:val="none" w:sz="0" w:space="0" w:color="auto"/>
        <w:left w:val="none" w:sz="0" w:space="0" w:color="auto"/>
        <w:bottom w:val="none" w:sz="0" w:space="0" w:color="auto"/>
        <w:right w:val="none" w:sz="0" w:space="0" w:color="auto"/>
      </w:divBdr>
    </w:div>
    <w:div w:id="194537680">
      <w:bodyDiv w:val="1"/>
      <w:marLeft w:val="0"/>
      <w:marRight w:val="0"/>
      <w:marTop w:val="0"/>
      <w:marBottom w:val="0"/>
      <w:divBdr>
        <w:top w:val="none" w:sz="0" w:space="0" w:color="auto"/>
        <w:left w:val="none" w:sz="0" w:space="0" w:color="auto"/>
        <w:bottom w:val="none" w:sz="0" w:space="0" w:color="auto"/>
        <w:right w:val="none" w:sz="0" w:space="0" w:color="auto"/>
      </w:divBdr>
    </w:div>
    <w:div w:id="195242344">
      <w:bodyDiv w:val="1"/>
      <w:marLeft w:val="0"/>
      <w:marRight w:val="0"/>
      <w:marTop w:val="0"/>
      <w:marBottom w:val="0"/>
      <w:divBdr>
        <w:top w:val="none" w:sz="0" w:space="0" w:color="auto"/>
        <w:left w:val="none" w:sz="0" w:space="0" w:color="auto"/>
        <w:bottom w:val="none" w:sz="0" w:space="0" w:color="auto"/>
        <w:right w:val="none" w:sz="0" w:space="0" w:color="auto"/>
      </w:divBdr>
    </w:div>
    <w:div w:id="195625308">
      <w:bodyDiv w:val="1"/>
      <w:marLeft w:val="0"/>
      <w:marRight w:val="0"/>
      <w:marTop w:val="0"/>
      <w:marBottom w:val="0"/>
      <w:divBdr>
        <w:top w:val="none" w:sz="0" w:space="0" w:color="auto"/>
        <w:left w:val="none" w:sz="0" w:space="0" w:color="auto"/>
        <w:bottom w:val="none" w:sz="0" w:space="0" w:color="auto"/>
        <w:right w:val="none" w:sz="0" w:space="0" w:color="auto"/>
      </w:divBdr>
    </w:div>
    <w:div w:id="196233921">
      <w:bodyDiv w:val="1"/>
      <w:marLeft w:val="0"/>
      <w:marRight w:val="0"/>
      <w:marTop w:val="0"/>
      <w:marBottom w:val="0"/>
      <w:divBdr>
        <w:top w:val="none" w:sz="0" w:space="0" w:color="auto"/>
        <w:left w:val="none" w:sz="0" w:space="0" w:color="auto"/>
        <w:bottom w:val="none" w:sz="0" w:space="0" w:color="auto"/>
        <w:right w:val="none" w:sz="0" w:space="0" w:color="auto"/>
      </w:divBdr>
    </w:div>
    <w:div w:id="197091272">
      <w:bodyDiv w:val="1"/>
      <w:marLeft w:val="0"/>
      <w:marRight w:val="0"/>
      <w:marTop w:val="0"/>
      <w:marBottom w:val="0"/>
      <w:divBdr>
        <w:top w:val="none" w:sz="0" w:space="0" w:color="auto"/>
        <w:left w:val="none" w:sz="0" w:space="0" w:color="auto"/>
        <w:bottom w:val="none" w:sz="0" w:space="0" w:color="auto"/>
        <w:right w:val="none" w:sz="0" w:space="0" w:color="auto"/>
      </w:divBdr>
    </w:div>
    <w:div w:id="197133971">
      <w:bodyDiv w:val="1"/>
      <w:marLeft w:val="0"/>
      <w:marRight w:val="0"/>
      <w:marTop w:val="0"/>
      <w:marBottom w:val="0"/>
      <w:divBdr>
        <w:top w:val="none" w:sz="0" w:space="0" w:color="auto"/>
        <w:left w:val="none" w:sz="0" w:space="0" w:color="auto"/>
        <w:bottom w:val="none" w:sz="0" w:space="0" w:color="auto"/>
        <w:right w:val="none" w:sz="0" w:space="0" w:color="auto"/>
      </w:divBdr>
    </w:div>
    <w:div w:id="198785125">
      <w:bodyDiv w:val="1"/>
      <w:marLeft w:val="0"/>
      <w:marRight w:val="0"/>
      <w:marTop w:val="0"/>
      <w:marBottom w:val="0"/>
      <w:divBdr>
        <w:top w:val="none" w:sz="0" w:space="0" w:color="auto"/>
        <w:left w:val="none" w:sz="0" w:space="0" w:color="auto"/>
        <w:bottom w:val="none" w:sz="0" w:space="0" w:color="auto"/>
        <w:right w:val="none" w:sz="0" w:space="0" w:color="auto"/>
      </w:divBdr>
    </w:div>
    <w:div w:id="199170049">
      <w:bodyDiv w:val="1"/>
      <w:marLeft w:val="0"/>
      <w:marRight w:val="0"/>
      <w:marTop w:val="0"/>
      <w:marBottom w:val="0"/>
      <w:divBdr>
        <w:top w:val="none" w:sz="0" w:space="0" w:color="auto"/>
        <w:left w:val="none" w:sz="0" w:space="0" w:color="auto"/>
        <w:bottom w:val="none" w:sz="0" w:space="0" w:color="auto"/>
        <w:right w:val="none" w:sz="0" w:space="0" w:color="auto"/>
      </w:divBdr>
    </w:div>
    <w:div w:id="201982368">
      <w:bodyDiv w:val="1"/>
      <w:marLeft w:val="0"/>
      <w:marRight w:val="0"/>
      <w:marTop w:val="0"/>
      <w:marBottom w:val="0"/>
      <w:divBdr>
        <w:top w:val="none" w:sz="0" w:space="0" w:color="auto"/>
        <w:left w:val="none" w:sz="0" w:space="0" w:color="auto"/>
        <w:bottom w:val="none" w:sz="0" w:space="0" w:color="auto"/>
        <w:right w:val="none" w:sz="0" w:space="0" w:color="auto"/>
      </w:divBdr>
    </w:div>
    <w:div w:id="203057564">
      <w:bodyDiv w:val="1"/>
      <w:marLeft w:val="0"/>
      <w:marRight w:val="0"/>
      <w:marTop w:val="0"/>
      <w:marBottom w:val="0"/>
      <w:divBdr>
        <w:top w:val="none" w:sz="0" w:space="0" w:color="auto"/>
        <w:left w:val="none" w:sz="0" w:space="0" w:color="auto"/>
        <w:bottom w:val="none" w:sz="0" w:space="0" w:color="auto"/>
        <w:right w:val="none" w:sz="0" w:space="0" w:color="auto"/>
      </w:divBdr>
    </w:div>
    <w:div w:id="203103944">
      <w:bodyDiv w:val="1"/>
      <w:marLeft w:val="0"/>
      <w:marRight w:val="0"/>
      <w:marTop w:val="0"/>
      <w:marBottom w:val="0"/>
      <w:divBdr>
        <w:top w:val="none" w:sz="0" w:space="0" w:color="auto"/>
        <w:left w:val="none" w:sz="0" w:space="0" w:color="auto"/>
        <w:bottom w:val="none" w:sz="0" w:space="0" w:color="auto"/>
        <w:right w:val="none" w:sz="0" w:space="0" w:color="auto"/>
      </w:divBdr>
    </w:div>
    <w:div w:id="204299394">
      <w:bodyDiv w:val="1"/>
      <w:marLeft w:val="0"/>
      <w:marRight w:val="0"/>
      <w:marTop w:val="0"/>
      <w:marBottom w:val="0"/>
      <w:divBdr>
        <w:top w:val="none" w:sz="0" w:space="0" w:color="auto"/>
        <w:left w:val="none" w:sz="0" w:space="0" w:color="auto"/>
        <w:bottom w:val="none" w:sz="0" w:space="0" w:color="auto"/>
        <w:right w:val="none" w:sz="0" w:space="0" w:color="auto"/>
      </w:divBdr>
    </w:div>
    <w:div w:id="204684203">
      <w:bodyDiv w:val="1"/>
      <w:marLeft w:val="0"/>
      <w:marRight w:val="0"/>
      <w:marTop w:val="0"/>
      <w:marBottom w:val="0"/>
      <w:divBdr>
        <w:top w:val="none" w:sz="0" w:space="0" w:color="auto"/>
        <w:left w:val="none" w:sz="0" w:space="0" w:color="auto"/>
        <w:bottom w:val="none" w:sz="0" w:space="0" w:color="auto"/>
        <w:right w:val="none" w:sz="0" w:space="0" w:color="auto"/>
      </w:divBdr>
    </w:div>
    <w:div w:id="204802497">
      <w:bodyDiv w:val="1"/>
      <w:marLeft w:val="0"/>
      <w:marRight w:val="0"/>
      <w:marTop w:val="0"/>
      <w:marBottom w:val="0"/>
      <w:divBdr>
        <w:top w:val="none" w:sz="0" w:space="0" w:color="auto"/>
        <w:left w:val="none" w:sz="0" w:space="0" w:color="auto"/>
        <w:bottom w:val="none" w:sz="0" w:space="0" w:color="auto"/>
        <w:right w:val="none" w:sz="0" w:space="0" w:color="auto"/>
      </w:divBdr>
    </w:div>
    <w:div w:id="205413013">
      <w:bodyDiv w:val="1"/>
      <w:marLeft w:val="0"/>
      <w:marRight w:val="0"/>
      <w:marTop w:val="0"/>
      <w:marBottom w:val="0"/>
      <w:divBdr>
        <w:top w:val="none" w:sz="0" w:space="0" w:color="auto"/>
        <w:left w:val="none" w:sz="0" w:space="0" w:color="auto"/>
        <w:bottom w:val="none" w:sz="0" w:space="0" w:color="auto"/>
        <w:right w:val="none" w:sz="0" w:space="0" w:color="auto"/>
      </w:divBdr>
    </w:div>
    <w:div w:id="205485167">
      <w:bodyDiv w:val="1"/>
      <w:marLeft w:val="0"/>
      <w:marRight w:val="0"/>
      <w:marTop w:val="0"/>
      <w:marBottom w:val="0"/>
      <w:divBdr>
        <w:top w:val="none" w:sz="0" w:space="0" w:color="auto"/>
        <w:left w:val="none" w:sz="0" w:space="0" w:color="auto"/>
        <w:bottom w:val="none" w:sz="0" w:space="0" w:color="auto"/>
        <w:right w:val="none" w:sz="0" w:space="0" w:color="auto"/>
      </w:divBdr>
    </w:div>
    <w:div w:id="205602183">
      <w:bodyDiv w:val="1"/>
      <w:marLeft w:val="0"/>
      <w:marRight w:val="0"/>
      <w:marTop w:val="0"/>
      <w:marBottom w:val="0"/>
      <w:divBdr>
        <w:top w:val="none" w:sz="0" w:space="0" w:color="auto"/>
        <w:left w:val="none" w:sz="0" w:space="0" w:color="auto"/>
        <w:bottom w:val="none" w:sz="0" w:space="0" w:color="auto"/>
        <w:right w:val="none" w:sz="0" w:space="0" w:color="auto"/>
      </w:divBdr>
    </w:div>
    <w:div w:id="205719931">
      <w:bodyDiv w:val="1"/>
      <w:marLeft w:val="0"/>
      <w:marRight w:val="0"/>
      <w:marTop w:val="0"/>
      <w:marBottom w:val="0"/>
      <w:divBdr>
        <w:top w:val="none" w:sz="0" w:space="0" w:color="auto"/>
        <w:left w:val="none" w:sz="0" w:space="0" w:color="auto"/>
        <w:bottom w:val="none" w:sz="0" w:space="0" w:color="auto"/>
        <w:right w:val="none" w:sz="0" w:space="0" w:color="auto"/>
      </w:divBdr>
    </w:div>
    <w:div w:id="205802253">
      <w:bodyDiv w:val="1"/>
      <w:marLeft w:val="0"/>
      <w:marRight w:val="0"/>
      <w:marTop w:val="0"/>
      <w:marBottom w:val="0"/>
      <w:divBdr>
        <w:top w:val="none" w:sz="0" w:space="0" w:color="auto"/>
        <w:left w:val="none" w:sz="0" w:space="0" w:color="auto"/>
        <w:bottom w:val="none" w:sz="0" w:space="0" w:color="auto"/>
        <w:right w:val="none" w:sz="0" w:space="0" w:color="auto"/>
      </w:divBdr>
    </w:div>
    <w:div w:id="205873586">
      <w:bodyDiv w:val="1"/>
      <w:marLeft w:val="0"/>
      <w:marRight w:val="0"/>
      <w:marTop w:val="0"/>
      <w:marBottom w:val="0"/>
      <w:divBdr>
        <w:top w:val="none" w:sz="0" w:space="0" w:color="auto"/>
        <w:left w:val="none" w:sz="0" w:space="0" w:color="auto"/>
        <w:bottom w:val="none" w:sz="0" w:space="0" w:color="auto"/>
        <w:right w:val="none" w:sz="0" w:space="0" w:color="auto"/>
      </w:divBdr>
    </w:div>
    <w:div w:id="205915729">
      <w:bodyDiv w:val="1"/>
      <w:marLeft w:val="0"/>
      <w:marRight w:val="0"/>
      <w:marTop w:val="0"/>
      <w:marBottom w:val="0"/>
      <w:divBdr>
        <w:top w:val="none" w:sz="0" w:space="0" w:color="auto"/>
        <w:left w:val="none" w:sz="0" w:space="0" w:color="auto"/>
        <w:bottom w:val="none" w:sz="0" w:space="0" w:color="auto"/>
        <w:right w:val="none" w:sz="0" w:space="0" w:color="auto"/>
      </w:divBdr>
    </w:div>
    <w:div w:id="206068285">
      <w:bodyDiv w:val="1"/>
      <w:marLeft w:val="0"/>
      <w:marRight w:val="0"/>
      <w:marTop w:val="0"/>
      <w:marBottom w:val="0"/>
      <w:divBdr>
        <w:top w:val="none" w:sz="0" w:space="0" w:color="auto"/>
        <w:left w:val="none" w:sz="0" w:space="0" w:color="auto"/>
        <w:bottom w:val="none" w:sz="0" w:space="0" w:color="auto"/>
        <w:right w:val="none" w:sz="0" w:space="0" w:color="auto"/>
      </w:divBdr>
    </w:div>
    <w:div w:id="206070587">
      <w:bodyDiv w:val="1"/>
      <w:marLeft w:val="0"/>
      <w:marRight w:val="0"/>
      <w:marTop w:val="0"/>
      <w:marBottom w:val="0"/>
      <w:divBdr>
        <w:top w:val="none" w:sz="0" w:space="0" w:color="auto"/>
        <w:left w:val="none" w:sz="0" w:space="0" w:color="auto"/>
        <w:bottom w:val="none" w:sz="0" w:space="0" w:color="auto"/>
        <w:right w:val="none" w:sz="0" w:space="0" w:color="auto"/>
      </w:divBdr>
    </w:div>
    <w:div w:id="206528474">
      <w:bodyDiv w:val="1"/>
      <w:marLeft w:val="0"/>
      <w:marRight w:val="0"/>
      <w:marTop w:val="0"/>
      <w:marBottom w:val="0"/>
      <w:divBdr>
        <w:top w:val="none" w:sz="0" w:space="0" w:color="auto"/>
        <w:left w:val="none" w:sz="0" w:space="0" w:color="auto"/>
        <w:bottom w:val="none" w:sz="0" w:space="0" w:color="auto"/>
        <w:right w:val="none" w:sz="0" w:space="0" w:color="auto"/>
      </w:divBdr>
    </w:div>
    <w:div w:id="207686881">
      <w:bodyDiv w:val="1"/>
      <w:marLeft w:val="0"/>
      <w:marRight w:val="0"/>
      <w:marTop w:val="0"/>
      <w:marBottom w:val="0"/>
      <w:divBdr>
        <w:top w:val="none" w:sz="0" w:space="0" w:color="auto"/>
        <w:left w:val="none" w:sz="0" w:space="0" w:color="auto"/>
        <w:bottom w:val="none" w:sz="0" w:space="0" w:color="auto"/>
        <w:right w:val="none" w:sz="0" w:space="0" w:color="auto"/>
      </w:divBdr>
    </w:div>
    <w:div w:id="208692958">
      <w:bodyDiv w:val="1"/>
      <w:marLeft w:val="0"/>
      <w:marRight w:val="0"/>
      <w:marTop w:val="0"/>
      <w:marBottom w:val="0"/>
      <w:divBdr>
        <w:top w:val="none" w:sz="0" w:space="0" w:color="auto"/>
        <w:left w:val="none" w:sz="0" w:space="0" w:color="auto"/>
        <w:bottom w:val="none" w:sz="0" w:space="0" w:color="auto"/>
        <w:right w:val="none" w:sz="0" w:space="0" w:color="auto"/>
      </w:divBdr>
    </w:div>
    <w:div w:id="209003781">
      <w:bodyDiv w:val="1"/>
      <w:marLeft w:val="0"/>
      <w:marRight w:val="0"/>
      <w:marTop w:val="0"/>
      <w:marBottom w:val="0"/>
      <w:divBdr>
        <w:top w:val="none" w:sz="0" w:space="0" w:color="auto"/>
        <w:left w:val="none" w:sz="0" w:space="0" w:color="auto"/>
        <w:bottom w:val="none" w:sz="0" w:space="0" w:color="auto"/>
        <w:right w:val="none" w:sz="0" w:space="0" w:color="auto"/>
      </w:divBdr>
    </w:div>
    <w:div w:id="209802623">
      <w:bodyDiv w:val="1"/>
      <w:marLeft w:val="0"/>
      <w:marRight w:val="0"/>
      <w:marTop w:val="0"/>
      <w:marBottom w:val="0"/>
      <w:divBdr>
        <w:top w:val="none" w:sz="0" w:space="0" w:color="auto"/>
        <w:left w:val="none" w:sz="0" w:space="0" w:color="auto"/>
        <w:bottom w:val="none" w:sz="0" w:space="0" w:color="auto"/>
        <w:right w:val="none" w:sz="0" w:space="0" w:color="auto"/>
      </w:divBdr>
    </w:div>
    <w:div w:id="210269835">
      <w:bodyDiv w:val="1"/>
      <w:marLeft w:val="0"/>
      <w:marRight w:val="0"/>
      <w:marTop w:val="0"/>
      <w:marBottom w:val="0"/>
      <w:divBdr>
        <w:top w:val="none" w:sz="0" w:space="0" w:color="auto"/>
        <w:left w:val="none" w:sz="0" w:space="0" w:color="auto"/>
        <w:bottom w:val="none" w:sz="0" w:space="0" w:color="auto"/>
        <w:right w:val="none" w:sz="0" w:space="0" w:color="auto"/>
      </w:divBdr>
    </w:div>
    <w:div w:id="210650956">
      <w:bodyDiv w:val="1"/>
      <w:marLeft w:val="0"/>
      <w:marRight w:val="0"/>
      <w:marTop w:val="0"/>
      <w:marBottom w:val="0"/>
      <w:divBdr>
        <w:top w:val="none" w:sz="0" w:space="0" w:color="auto"/>
        <w:left w:val="none" w:sz="0" w:space="0" w:color="auto"/>
        <w:bottom w:val="none" w:sz="0" w:space="0" w:color="auto"/>
        <w:right w:val="none" w:sz="0" w:space="0" w:color="auto"/>
      </w:divBdr>
    </w:div>
    <w:div w:id="211423325">
      <w:bodyDiv w:val="1"/>
      <w:marLeft w:val="0"/>
      <w:marRight w:val="0"/>
      <w:marTop w:val="0"/>
      <w:marBottom w:val="0"/>
      <w:divBdr>
        <w:top w:val="none" w:sz="0" w:space="0" w:color="auto"/>
        <w:left w:val="none" w:sz="0" w:space="0" w:color="auto"/>
        <w:bottom w:val="none" w:sz="0" w:space="0" w:color="auto"/>
        <w:right w:val="none" w:sz="0" w:space="0" w:color="auto"/>
      </w:divBdr>
    </w:div>
    <w:div w:id="212081996">
      <w:bodyDiv w:val="1"/>
      <w:marLeft w:val="0"/>
      <w:marRight w:val="0"/>
      <w:marTop w:val="0"/>
      <w:marBottom w:val="0"/>
      <w:divBdr>
        <w:top w:val="none" w:sz="0" w:space="0" w:color="auto"/>
        <w:left w:val="none" w:sz="0" w:space="0" w:color="auto"/>
        <w:bottom w:val="none" w:sz="0" w:space="0" w:color="auto"/>
        <w:right w:val="none" w:sz="0" w:space="0" w:color="auto"/>
      </w:divBdr>
    </w:div>
    <w:div w:id="212348765">
      <w:bodyDiv w:val="1"/>
      <w:marLeft w:val="0"/>
      <w:marRight w:val="0"/>
      <w:marTop w:val="0"/>
      <w:marBottom w:val="0"/>
      <w:divBdr>
        <w:top w:val="none" w:sz="0" w:space="0" w:color="auto"/>
        <w:left w:val="none" w:sz="0" w:space="0" w:color="auto"/>
        <w:bottom w:val="none" w:sz="0" w:space="0" w:color="auto"/>
        <w:right w:val="none" w:sz="0" w:space="0" w:color="auto"/>
      </w:divBdr>
    </w:div>
    <w:div w:id="212426078">
      <w:bodyDiv w:val="1"/>
      <w:marLeft w:val="0"/>
      <w:marRight w:val="0"/>
      <w:marTop w:val="0"/>
      <w:marBottom w:val="0"/>
      <w:divBdr>
        <w:top w:val="none" w:sz="0" w:space="0" w:color="auto"/>
        <w:left w:val="none" w:sz="0" w:space="0" w:color="auto"/>
        <w:bottom w:val="none" w:sz="0" w:space="0" w:color="auto"/>
        <w:right w:val="none" w:sz="0" w:space="0" w:color="auto"/>
      </w:divBdr>
    </w:div>
    <w:div w:id="213196619">
      <w:bodyDiv w:val="1"/>
      <w:marLeft w:val="0"/>
      <w:marRight w:val="0"/>
      <w:marTop w:val="0"/>
      <w:marBottom w:val="0"/>
      <w:divBdr>
        <w:top w:val="none" w:sz="0" w:space="0" w:color="auto"/>
        <w:left w:val="none" w:sz="0" w:space="0" w:color="auto"/>
        <w:bottom w:val="none" w:sz="0" w:space="0" w:color="auto"/>
        <w:right w:val="none" w:sz="0" w:space="0" w:color="auto"/>
      </w:divBdr>
    </w:div>
    <w:div w:id="213588547">
      <w:bodyDiv w:val="1"/>
      <w:marLeft w:val="0"/>
      <w:marRight w:val="0"/>
      <w:marTop w:val="0"/>
      <w:marBottom w:val="0"/>
      <w:divBdr>
        <w:top w:val="none" w:sz="0" w:space="0" w:color="auto"/>
        <w:left w:val="none" w:sz="0" w:space="0" w:color="auto"/>
        <w:bottom w:val="none" w:sz="0" w:space="0" w:color="auto"/>
        <w:right w:val="none" w:sz="0" w:space="0" w:color="auto"/>
      </w:divBdr>
    </w:div>
    <w:div w:id="213739488">
      <w:bodyDiv w:val="1"/>
      <w:marLeft w:val="0"/>
      <w:marRight w:val="0"/>
      <w:marTop w:val="0"/>
      <w:marBottom w:val="0"/>
      <w:divBdr>
        <w:top w:val="none" w:sz="0" w:space="0" w:color="auto"/>
        <w:left w:val="none" w:sz="0" w:space="0" w:color="auto"/>
        <w:bottom w:val="none" w:sz="0" w:space="0" w:color="auto"/>
        <w:right w:val="none" w:sz="0" w:space="0" w:color="auto"/>
      </w:divBdr>
    </w:div>
    <w:div w:id="213851624">
      <w:bodyDiv w:val="1"/>
      <w:marLeft w:val="0"/>
      <w:marRight w:val="0"/>
      <w:marTop w:val="0"/>
      <w:marBottom w:val="0"/>
      <w:divBdr>
        <w:top w:val="none" w:sz="0" w:space="0" w:color="auto"/>
        <w:left w:val="none" w:sz="0" w:space="0" w:color="auto"/>
        <w:bottom w:val="none" w:sz="0" w:space="0" w:color="auto"/>
        <w:right w:val="none" w:sz="0" w:space="0" w:color="auto"/>
      </w:divBdr>
    </w:div>
    <w:div w:id="213975053">
      <w:bodyDiv w:val="1"/>
      <w:marLeft w:val="0"/>
      <w:marRight w:val="0"/>
      <w:marTop w:val="0"/>
      <w:marBottom w:val="0"/>
      <w:divBdr>
        <w:top w:val="none" w:sz="0" w:space="0" w:color="auto"/>
        <w:left w:val="none" w:sz="0" w:space="0" w:color="auto"/>
        <w:bottom w:val="none" w:sz="0" w:space="0" w:color="auto"/>
        <w:right w:val="none" w:sz="0" w:space="0" w:color="auto"/>
      </w:divBdr>
    </w:div>
    <w:div w:id="214005243">
      <w:bodyDiv w:val="1"/>
      <w:marLeft w:val="0"/>
      <w:marRight w:val="0"/>
      <w:marTop w:val="0"/>
      <w:marBottom w:val="0"/>
      <w:divBdr>
        <w:top w:val="none" w:sz="0" w:space="0" w:color="auto"/>
        <w:left w:val="none" w:sz="0" w:space="0" w:color="auto"/>
        <w:bottom w:val="none" w:sz="0" w:space="0" w:color="auto"/>
        <w:right w:val="none" w:sz="0" w:space="0" w:color="auto"/>
      </w:divBdr>
    </w:div>
    <w:div w:id="214050824">
      <w:bodyDiv w:val="1"/>
      <w:marLeft w:val="0"/>
      <w:marRight w:val="0"/>
      <w:marTop w:val="0"/>
      <w:marBottom w:val="0"/>
      <w:divBdr>
        <w:top w:val="none" w:sz="0" w:space="0" w:color="auto"/>
        <w:left w:val="none" w:sz="0" w:space="0" w:color="auto"/>
        <w:bottom w:val="none" w:sz="0" w:space="0" w:color="auto"/>
        <w:right w:val="none" w:sz="0" w:space="0" w:color="auto"/>
      </w:divBdr>
    </w:div>
    <w:div w:id="214247021">
      <w:bodyDiv w:val="1"/>
      <w:marLeft w:val="0"/>
      <w:marRight w:val="0"/>
      <w:marTop w:val="0"/>
      <w:marBottom w:val="0"/>
      <w:divBdr>
        <w:top w:val="none" w:sz="0" w:space="0" w:color="auto"/>
        <w:left w:val="none" w:sz="0" w:space="0" w:color="auto"/>
        <w:bottom w:val="none" w:sz="0" w:space="0" w:color="auto"/>
        <w:right w:val="none" w:sz="0" w:space="0" w:color="auto"/>
      </w:divBdr>
    </w:div>
    <w:div w:id="214436666">
      <w:bodyDiv w:val="1"/>
      <w:marLeft w:val="0"/>
      <w:marRight w:val="0"/>
      <w:marTop w:val="0"/>
      <w:marBottom w:val="0"/>
      <w:divBdr>
        <w:top w:val="none" w:sz="0" w:space="0" w:color="auto"/>
        <w:left w:val="none" w:sz="0" w:space="0" w:color="auto"/>
        <w:bottom w:val="none" w:sz="0" w:space="0" w:color="auto"/>
        <w:right w:val="none" w:sz="0" w:space="0" w:color="auto"/>
      </w:divBdr>
    </w:div>
    <w:div w:id="215238603">
      <w:bodyDiv w:val="1"/>
      <w:marLeft w:val="0"/>
      <w:marRight w:val="0"/>
      <w:marTop w:val="0"/>
      <w:marBottom w:val="0"/>
      <w:divBdr>
        <w:top w:val="none" w:sz="0" w:space="0" w:color="auto"/>
        <w:left w:val="none" w:sz="0" w:space="0" w:color="auto"/>
        <w:bottom w:val="none" w:sz="0" w:space="0" w:color="auto"/>
        <w:right w:val="none" w:sz="0" w:space="0" w:color="auto"/>
      </w:divBdr>
    </w:div>
    <w:div w:id="215820945">
      <w:bodyDiv w:val="1"/>
      <w:marLeft w:val="0"/>
      <w:marRight w:val="0"/>
      <w:marTop w:val="0"/>
      <w:marBottom w:val="0"/>
      <w:divBdr>
        <w:top w:val="none" w:sz="0" w:space="0" w:color="auto"/>
        <w:left w:val="none" w:sz="0" w:space="0" w:color="auto"/>
        <w:bottom w:val="none" w:sz="0" w:space="0" w:color="auto"/>
        <w:right w:val="none" w:sz="0" w:space="0" w:color="auto"/>
      </w:divBdr>
    </w:div>
    <w:div w:id="216406129">
      <w:bodyDiv w:val="1"/>
      <w:marLeft w:val="0"/>
      <w:marRight w:val="0"/>
      <w:marTop w:val="0"/>
      <w:marBottom w:val="0"/>
      <w:divBdr>
        <w:top w:val="none" w:sz="0" w:space="0" w:color="auto"/>
        <w:left w:val="none" w:sz="0" w:space="0" w:color="auto"/>
        <w:bottom w:val="none" w:sz="0" w:space="0" w:color="auto"/>
        <w:right w:val="none" w:sz="0" w:space="0" w:color="auto"/>
      </w:divBdr>
    </w:div>
    <w:div w:id="216816420">
      <w:bodyDiv w:val="1"/>
      <w:marLeft w:val="0"/>
      <w:marRight w:val="0"/>
      <w:marTop w:val="0"/>
      <w:marBottom w:val="0"/>
      <w:divBdr>
        <w:top w:val="none" w:sz="0" w:space="0" w:color="auto"/>
        <w:left w:val="none" w:sz="0" w:space="0" w:color="auto"/>
        <w:bottom w:val="none" w:sz="0" w:space="0" w:color="auto"/>
        <w:right w:val="none" w:sz="0" w:space="0" w:color="auto"/>
      </w:divBdr>
    </w:div>
    <w:div w:id="216866518">
      <w:bodyDiv w:val="1"/>
      <w:marLeft w:val="0"/>
      <w:marRight w:val="0"/>
      <w:marTop w:val="0"/>
      <w:marBottom w:val="0"/>
      <w:divBdr>
        <w:top w:val="none" w:sz="0" w:space="0" w:color="auto"/>
        <w:left w:val="none" w:sz="0" w:space="0" w:color="auto"/>
        <w:bottom w:val="none" w:sz="0" w:space="0" w:color="auto"/>
        <w:right w:val="none" w:sz="0" w:space="0" w:color="auto"/>
      </w:divBdr>
    </w:div>
    <w:div w:id="217204696">
      <w:bodyDiv w:val="1"/>
      <w:marLeft w:val="0"/>
      <w:marRight w:val="0"/>
      <w:marTop w:val="0"/>
      <w:marBottom w:val="0"/>
      <w:divBdr>
        <w:top w:val="none" w:sz="0" w:space="0" w:color="auto"/>
        <w:left w:val="none" w:sz="0" w:space="0" w:color="auto"/>
        <w:bottom w:val="none" w:sz="0" w:space="0" w:color="auto"/>
        <w:right w:val="none" w:sz="0" w:space="0" w:color="auto"/>
      </w:divBdr>
    </w:div>
    <w:div w:id="217283080">
      <w:bodyDiv w:val="1"/>
      <w:marLeft w:val="0"/>
      <w:marRight w:val="0"/>
      <w:marTop w:val="0"/>
      <w:marBottom w:val="0"/>
      <w:divBdr>
        <w:top w:val="none" w:sz="0" w:space="0" w:color="auto"/>
        <w:left w:val="none" w:sz="0" w:space="0" w:color="auto"/>
        <w:bottom w:val="none" w:sz="0" w:space="0" w:color="auto"/>
        <w:right w:val="none" w:sz="0" w:space="0" w:color="auto"/>
      </w:divBdr>
    </w:div>
    <w:div w:id="217595603">
      <w:bodyDiv w:val="1"/>
      <w:marLeft w:val="0"/>
      <w:marRight w:val="0"/>
      <w:marTop w:val="0"/>
      <w:marBottom w:val="0"/>
      <w:divBdr>
        <w:top w:val="none" w:sz="0" w:space="0" w:color="auto"/>
        <w:left w:val="none" w:sz="0" w:space="0" w:color="auto"/>
        <w:bottom w:val="none" w:sz="0" w:space="0" w:color="auto"/>
        <w:right w:val="none" w:sz="0" w:space="0" w:color="auto"/>
      </w:divBdr>
    </w:div>
    <w:div w:id="218172991">
      <w:bodyDiv w:val="1"/>
      <w:marLeft w:val="0"/>
      <w:marRight w:val="0"/>
      <w:marTop w:val="0"/>
      <w:marBottom w:val="0"/>
      <w:divBdr>
        <w:top w:val="none" w:sz="0" w:space="0" w:color="auto"/>
        <w:left w:val="none" w:sz="0" w:space="0" w:color="auto"/>
        <w:bottom w:val="none" w:sz="0" w:space="0" w:color="auto"/>
        <w:right w:val="none" w:sz="0" w:space="0" w:color="auto"/>
      </w:divBdr>
    </w:div>
    <w:div w:id="218245783">
      <w:bodyDiv w:val="1"/>
      <w:marLeft w:val="0"/>
      <w:marRight w:val="0"/>
      <w:marTop w:val="0"/>
      <w:marBottom w:val="0"/>
      <w:divBdr>
        <w:top w:val="none" w:sz="0" w:space="0" w:color="auto"/>
        <w:left w:val="none" w:sz="0" w:space="0" w:color="auto"/>
        <w:bottom w:val="none" w:sz="0" w:space="0" w:color="auto"/>
        <w:right w:val="none" w:sz="0" w:space="0" w:color="auto"/>
      </w:divBdr>
    </w:div>
    <w:div w:id="218253396">
      <w:bodyDiv w:val="1"/>
      <w:marLeft w:val="0"/>
      <w:marRight w:val="0"/>
      <w:marTop w:val="0"/>
      <w:marBottom w:val="0"/>
      <w:divBdr>
        <w:top w:val="none" w:sz="0" w:space="0" w:color="auto"/>
        <w:left w:val="none" w:sz="0" w:space="0" w:color="auto"/>
        <w:bottom w:val="none" w:sz="0" w:space="0" w:color="auto"/>
        <w:right w:val="none" w:sz="0" w:space="0" w:color="auto"/>
      </w:divBdr>
    </w:div>
    <w:div w:id="218515532">
      <w:bodyDiv w:val="1"/>
      <w:marLeft w:val="0"/>
      <w:marRight w:val="0"/>
      <w:marTop w:val="0"/>
      <w:marBottom w:val="0"/>
      <w:divBdr>
        <w:top w:val="none" w:sz="0" w:space="0" w:color="auto"/>
        <w:left w:val="none" w:sz="0" w:space="0" w:color="auto"/>
        <w:bottom w:val="none" w:sz="0" w:space="0" w:color="auto"/>
        <w:right w:val="none" w:sz="0" w:space="0" w:color="auto"/>
      </w:divBdr>
    </w:div>
    <w:div w:id="219098102">
      <w:bodyDiv w:val="1"/>
      <w:marLeft w:val="0"/>
      <w:marRight w:val="0"/>
      <w:marTop w:val="0"/>
      <w:marBottom w:val="0"/>
      <w:divBdr>
        <w:top w:val="none" w:sz="0" w:space="0" w:color="auto"/>
        <w:left w:val="none" w:sz="0" w:space="0" w:color="auto"/>
        <w:bottom w:val="none" w:sz="0" w:space="0" w:color="auto"/>
        <w:right w:val="none" w:sz="0" w:space="0" w:color="auto"/>
      </w:divBdr>
    </w:div>
    <w:div w:id="220598220">
      <w:bodyDiv w:val="1"/>
      <w:marLeft w:val="0"/>
      <w:marRight w:val="0"/>
      <w:marTop w:val="0"/>
      <w:marBottom w:val="0"/>
      <w:divBdr>
        <w:top w:val="none" w:sz="0" w:space="0" w:color="auto"/>
        <w:left w:val="none" w:sz="0" w:space="0" w:color="auto"/>
        <w:bottom w:val="none" w:sz="0" w:space="0" w:color="auto"/>
        <w:right w:val="none" w:sz="0" w:space="0" w:color="auto"/>
      </w:divBdr>
    </w:div>
    <w:div w:id="220870182">
      <w:bodyDiv w:val="1"/>
      <w:marLeft w:val="0"/>
      <w:marRight w:val="0"/>
      <w:marTop w:val="0"/>
      <w:marBottom w:val="0"/>
      <w:divBdr>
        <w:top w:val="none" w:sz="0" w:space="0" w:color="auto"/>
        <w:left w:val="none" w:sz="0" w:space="0" w:color="auto"/>
        <w:bottom w:val="none" w:sz="0" w:space="0" w:color="auto"/>
        <w:right w:val="none" w:sz="0" w:space="0" w:color="auto"/>
      </w:divBdr>
    </w:div>
    <w:div w:id="221185170">
      <w:bodyDiv w:val="1"/>
      <w:marLeft w:val="0"/>
      <w:marRight w:val="0"/>
      <w:marTop w:val="0"/>
      <w:marBottom w:val="0"/>
      <w:divBdr>
        <w:top w:val="none" w:sz="0" w:space="0" w:color="auto"/>
        <w:left w:val="none" w:sz="0" w:space="0" w:color="auto"/>
        <w:bottom w:val="none" w:sz="0" w:space="0" w:color="auto"/>
        <w:right w:val="none" w:sz="0" w:space="0" w:color="auto"/>
      </w:divBdr>
    </w:div>
    <w:div w:id="221673834">
      <w:bodyDiv w:val="1"/>
      <w:marLeft w:val="0"/>
      <w:marRight w:val="0"/>
      <w:marTop w:val="0"/>
      <w:marBottom w:val="0"/>
      <w:divBdr>
        <w:top w:val="none" w:sz="0" w:space="0" w:color="auto"/>
        <w:left w:val="none" w:sz="0" w:space="0" w:color="auto"/>
        <w:bottom w:val="none" w:sz="0" w:space="0" w:color="auto"/>
        <w:right w:val="none" w:sz="0" w:space="0" w:color="auto"/>
      </w:divBdr>
    </w:div>
    <w:div w:id="223294771">
      <w:bodyDiv w:val="1"/>
      <w:marLeft w:val="0"/>
      <w:marRight w:val="0"/>
      <w:marTop w:val="0"/>
      <w:marBottom w:val="0"/>
      <w:divBdr>
        <w:top w:val="none" w:sz="0" w:space="0" w:color="auto"/>
        <w:left w:val="none" w:sz="0" w:space="0" w:color="auto"/>
        <w:bottom w:val="none" w:sz="0" w:space="0" w:color="auto"/>
        <w:right w:val="none" w:sz="0" w:space="0" w:color="auto"/>
      </w:divBdr>
    </w:div>
    <w:div w:id="223833585">
      <w:bodyDiv w:val="1"/>
      <w:marLeft w:val="0"/>
      <w:marRight w:val="0"/>
      <w:marTop w:val="0"/>
      <w:marBottom w:val="0"/>
      <w:divBdr>
        <w:top w:val="none" w:sz="0" w:space="0" w:color="auto"/>
        <w:left w:val="none" w:sz="0" w:space="0" w:color="auto"/>
        <w:bottom w:val="none" w:sz="0" w:space="0" w:color="auto"/>
        <w:right w:val="none" w:sz="0" w:space="0" w:color="auto"/>
      </w:divBdr>
    </w:div>
    <w:div w:id="224223877">
      <w:bodyDiv w:val="1"/>
      <w:marLeft w:val="0"/>
      <w:marRight w:val="0"/>
      <w:marTop w:val="0"/>
      <w:marBottom w:val="0"/>
      <w:divBdr>
        <w:top w:val="none" w:sz="0" w:space="0" w:color="auto"/>
        <w:left w:val="none" w:sz="0" w:space="0" w:color="auto"/>
        <w:bottom w:val="none" w:sz="0" w:space="0" w:color="auto"/>
        <w:right w:val="none" w:sz="0" w:space="0" w:color="auto"/>
      </w:divBdr>
    </w:div>
    <w:div w:id="225576210">
      <w:bodyDiv w:val="1"/>
      <w:marLeft w:val="0"/>
      <w:marRight w:val="0"/>
      <w:marTop w:val="0"/>
      <w:marBottom w:val="0"/>
      <w:divBdr>
        <w:top w:val="none" w:sz="0" w:space="0" w:color="auto"/>
        <w:left w:val="none" w:sz="0" w:space="0" w:color="auto"/>
        <w:bottom w:val="none" w:sz="0" w:space="0" w:color="auto"/>
        <w:right w:val="none" w:sz="0" w:space="0" w:color="auto"/>
      </w:divBdr>
    </w:div>
    <w:div w:id="226500137">
      <w:bodyDiv w:val="1"/>
      <w:marLeft w:val="0"/>
      <w:marRight w:val="0"/>
      <w:marTop w:val="0"/>
      <w:marBottom w:val="0"/>
      <w:divBdr>
        <w:top w:val="none" w:sz="0" w:space="0" w:color="auto"/>
        <w:left w:val="none" w:sz="0" w:space="0" w:color="auto"/>
        <w:bottom w:val="none" w:sz="0" w:space="0" w:color="auto"/>
        <w:right w:val="none" w:sz="0" w:space="0" w:color="auto"/>
      </w:divBdr>
    </w:div>
    <w:div w:id="226647491">
      <w:bodyDiv w:val="1"/>
      <w:marLeft w:val="0"/>
      <w:marRight w:val="0"/>
      <w:marTop w:val="0"/>
      <w:marBottom w:val="0"/>
      <w:divBdr>
        <w:top w:val="none" w:sz="0" w:space="0" w:color="auto"/>
        <w:left w:val="none" w:sz="0" w:space="0" w:color="auto"/>
        <w:bottom w:val="none" w:sz="0" w:space="0" w:color="auto"/>
        <w:right w:val="none" w:sz="0" w:space="0" w:color="auto"/>
      </w:divBdr>
    </w:div>
    <w:div w:id="227108237">
      <w:bodyDiv w:val="1"/>
      <w:marLeft w:val="0"/>
      <w:marRight w:val="0"/>
      <w:marTop w:val="0"/>
      <w:marBottom w:val="0"/>
      <w:divBdr>
        <w:top w:val="none" w:sz="0" w:space="0" w:color="auto"/>
        <w:left w:val="none" w:sz="0" w:space="0" w:color="auto"/>
        <w:bottom w:val="none" w:sz="0" w:space="0" w:color="auto"/>
        <w:right w:val="none" w:sz="0" w:space="0" w:color="auto"/>
      </w:divBdr>
    </w:div>
    <w:div w:id="227305443">
      <w:bodyDiv w:val="1"/>
      <w:marLeft w:val="0"/>
      <w:marRight w:val="0"/>
      <w:marTop w:val="0"/>
      <w:marBottom w:val="0"/>
      <w:divBdr>
        <w:top w:val="none" w:sz="0" w:space="0" w:color="auto"/>
        <w:left w:val="none" w:sz="0" w:space="0" w:color="auto"/>
        <w:bottom w:val="none" w:sz="0" w:space="0" w:color="auto"/>
        <w:right w:val="none" w:sz="0" w:space="0" w:color="auto"/>
      </w:divBdr>
    </w:div>
    <w:div w:id="227419427">
      <w:bodyDiv w:val="1"/>
      <w:marLeft w:val="0"/>
      <w:marRight w:val="0"/>
      <w:marTop w:val="0"/>
      <w:marBottom w:val="0"/>
      <w:divBdr>
        <w:top w:val="none" w:sz="0" w:space="0" w:color="auto"/>
        <w:left w:val="none" w:sz="0" w:space="0" w:color="auto"/>
        <w:bottom w:val="none" w:sz="0" w:space="0" w:color="auto"/>
        <w:right w:val="none" w:sz="0" w:space="0" w:color="auto"/>
      </w:divBdr>
    </w:div>
    <w:div w:id="227737876">
      <w:bodyDiv w:val="1"/>
      <w:marLeft w:val="0"/>
      <w:marRight w:val="0"/>
      <w:marTop w:val="0"/>
      <w:marBottom w:val="0"/>
      <w:divBdr>
        <w:top w:val="none" w:sz="0" w:space="0" w:color="auto"/>
        <w:left w:val="none" w:sz="0" w:space="0" w:color="auto"/>
        <w:bottom w:val="none" w:sz="0" w:space="0" w:color="auto"/>
        <w:right w:val="none" w:sz="0" w:space="0" w:color="auto"/>
      </w:divBdr>
    </w:div>
    <w:div w:id="228269352">
      <w:bodyDiv w:val="1"/>
      <w:marLeft w:val="0"/>
      <w:marRight w:val="0"/>
      <w:marTop w:val="0"/>
      <w:marBottom w:val="0"/>
      <w:divBdr>
        <w:top w:val="none" w:sz="0" w:space="0" w:color="auto"/>
        <w:left w:val="none" w:sz="0" w:space="0" w:color="auto"/>
        <w:bottom w:val="none" w:sz="0" w:space="0" w:color="auto"/>
        <w:right w:val="none" w:sz="0" w:space="0" w:color="auto"/>
      </w:divBdr>
    </w:div>
    <w:div w:id="228611905">
      <w:bodyDiv w:val="1"/>
      <w:marLeft w:val="0"/>
      <w:marRight w:val="0"/>
      <w:marTop w:val="0"/>
      <w:marBottom w:val="0"/>
      <w:divBdr>
        <w:top w:val="none" w:sz="0" w:space="0" w:color="auto"/>
        <w:left w:val="none" w:sz="0" w:space="0" w:color="auto"/>
        <w:bottom w:val="none" w:sz="0" w:space="0" w:color="auto"/>
        <w:right w:val="none" w:sz="0" w:space="0" w:color="auto"/>
      </w:divBdr>
    </w:div>
    <w:div w:id="228617061">
      <w:bodyDiv w:val="1"/>
      <w:marLeft w:val="0"/>
      <w:marRight w:val="0"/>
      <w:marTop w:val="0"/>
      <w:marBottom w:val="0"/>
      <w:divBdr>
        <w:top w:val="none" w:sz="0" w:space="0" w:color="auto"/>
        <w:left w:val="none" w:sz="0" w:space="0" w:color="auto"/>
        <w:bottom w:val="none" w:sz="0" w:space="0" w:color="auto"/>
        <w:right w:val="none" w:sz="0" w:space="0" w:color="auto"/>
      </w:divBdr>
    </w:div>
    <w:div w:id="228658101">
      <w:bodyDiv w:val="1"/>
      <w:marLeft w:val="0"/>
      <w:marRight w:val="0"/>
      <w:marTop w:val="0"/>
      <w:marBottom w:val="0"/>
      <w:divBdr>
        <w:top w:val="none" w:sz="0" w:space="0" w:color="auto"/>
        <w:left w:val="none" w:sz="0" w:space="0" w:color="auto"/>
        <w:bottom w:val="none" w:sz="0" w:space="0" w:color="auto"/>
        <w:right w:val="none" w:sz="0" w:space="0" w:color="auto"/>
      </w:divBdr>
    </w:div>
    <w:div w:id="229120796">
      <w:bodyDiv w:val="1"/>
      <w:marLeft w:val="0"/>
      <w:marRight w:val="0"/>
      <w:marTop w:val="0"/>
      <w:marBottom w:val="0"/>
      <w:divBdr>
        <w:top w:val="none" w:sz="0" w:space="0" w:color="auto"/>
        <w:left w:val="none" w:sz="0" w:space="0" w:color="auto"/>
        <w:bottom w:val="none" w:sz="0" w:space="0" w:color="auto"/>
        <w:right w:val="none" w:sz="0" w:space="0" w:color="auto"/>
      </w:divBdr>
    </w:div>
    <w:div w:id="229269058">
      <w:bodyDiv w:val="1"/>
      <w:marLeft w:val="0"/>
      <w:marRight w:val="0"/>
      <w:marTop w:val="0"/>
      <w:marBottom w:val="0"/>
      <w:divBdr>
        <w:top w:val="none" w:sz="0" w:space="0" w:color="auto"/>
        <w:left w:val="none" w:sz="0" w:space="0" w:color="auto"/>
        <w:bottom w:val="none" w:sz="0" w:space="0" w:color="auto"/>
        <w:right w:val="none" w:sz="0" w:space="0" w:color="auto"/>
      </w:divBdr>
    </w:div>
    <w:div w:id="229271274">
      <w:bodyDiv w:val="1"/>
      <w:marLeft w:val="0"/>
      <w:marRight w:val="0"/>
      <w:marTop w:val="0"/>
      <w:marBottom w:val="0"/>
      <w:divBdr>
        <w:top w:val="none" w:sz="0" w:space="0" w:color="auto"/>
        <w:left w:val="none" w:sz="0" w:space="0" w:color="auto"/>
        <w:bottom w:val="none" w:sz="0" w:space="0" w:color="auto"/>
        <w:right w:val="none" w:sz="0" w:space="0" w:color="auto"/>
      </w:divBdr>
    </w:div>
    <w:div w:id="229847198">
      <w:bodyDiv w:val="1"/>
      <w:marLeft w:val="0"/>
      <w:marRight w:val="0"/>
      <w:marTop w:val="0"/>
      <w:marBottom w:val="0"/>
      <w:divBdr>
        <w:top w:val="none" w:sz="0" w:space="0" w:color="auto"/>
        <w:left w:val="none" w:sz="0" w:space="0" w:color="auto"/>
        <w:bottom w:val="none" w:sz="0" w:space="0" w:color="auto"/>
        <w:right w:val="none" w:sz="0" w:space="0" w:color="auto"/>
      </w:divBdr>
    </w:div>
    <w:div w:id="229848028">
      <w:bodyDiv w:val="1"/>
      <w:marLeft w:val="0"/>
      <w:marRight w:val="0"/>
      <w:marTop w:val="0"/>
      <w:marBottom w:val="0"/>
      <w:divBdr>
        <w:top w:val="none" w:sz="0" w:space="0" w:color="auto"/>
        <w:left w:val="none" w:sz="0" w:space="0" w:color="auto"/>
        <w:bottom w:val="none" w:sz="0" w:space="0" w:color="auto"/>
        <w:right w:val="none" w:sz="0" w:space="0" w:color="auto"/>
      </w:divBdr>
    </w:div>
    <w:div w:id="230359885">
      <w:bodyDiv w:val="1"/>
      <w:marLeft w:val="0"/>
      <w:marRight w:val="0"/>
      <w:marTop w:val="0"/>
      <w:marBottom w:val="0"/>
      <w:divBdr>
        <w:top w:val="none" w:sz="0" w:space="0" w:color="auto"/>
        <w:left w:val="none" w:sz="0" w:space="0" w:color="auto"/>
        <w:bottom w:val="none" w:sz="0" w:space="0" w:color="auto"/>
        <w:right w:val="none" w:sz="0" w:space="0" w:color="auto"/>
      </w:divBdr>
    </w:div>
    <w:div w:id="230698042">
      <w:bodyDiv w:val="1"/>
      <w:marLeft w:val="0"/>
      <w:marRight w:val="0"/>
      <w:marTop w:val="0"/>
      <w:marBottom w:val="0"/>
      <w:divBdr>
        <w:top w:val="none" w:sz="0" w:space="0" w:color="auto"/>
        <w:left w:val="none" w:sz="0" w:space="0" w:color="auto"/>
        <w:bottom w:val="none" w:sz="0" w:space="0" w:color="auto"/>
        <w:right w:val="none" w:sz="0" w:space="0" w:color="auto"/>
      </w:divBdr>
    </w:div>
    <w:div w:id="231282443">
      <w:bodyDiv w:val="1"/>
      <w:marLeft w:val="0"/>
      <w:marRight w:val="0"/>
      <w:marTop w:val="0"/>
      <w:marBottom w:val="0"/>
      <w:divBdr>
        <w:top w:val="none" w:sz="0" w:space="0" w:color="auto"/>
        <w:left w:val="none" w:sz="0" w:space="0" w:color="auto"/>
        <w:bottom w:val="none" w:sz="0" w:space="0" w:color="auto"/>
        <w:right w:val="none" w:sz="0" w:space="0" w:color="auto"/>
      </w:divBdr>
    </w:div>
    <w:div w:id="231697718">
      <w:bodyDiv w:val="1"/>
      <w:marLeft w:val="0"/>
      <w:marRight w:val="0"/>
      <w:marTop w:val="0"/>
      <w:marBottom w:val="0"/>
      <w:divBdr>
        <w:top w:val="none" w:sz="0" w:space="0" w:color="auto"/>
        <w:left w:val="none" w:sz="0" w:space="0" w:color="auto"/>
        <w:bottom w:val="none" w:sz="0" w:space="0" w:color="auto"/>
        <w:right w:val="none" w:sz="0" w:space="0" w:color="auto"/>
      </w:divBdr>
    </w:div>
    <w:div w:id="232551381">
      <w:bodyDiv w:val="1"/>
      <w:marLeft w:val="0"/>
      <w:marRight w:val="0"/>
      <w:marTop w:val="0"/>
      <w:marBottom w:val="0"/>
      <w:divBdr>
        <w:top w:val="none" w:sz="0" w:space="0" w:color="auto"/>
        <w:left w:val="none" w:sz="0" w:space="0" w:color="auto"/>
        <w:bottom w:val="none" w:sz="0" w:space="0" w:color="auto"/>
        <w:right w:val="none" w:sz="0" w:space="0" w:color="auto"/>
      </w:divBdr>
    </w:div>
    <w:div w:id="232811158">
      <w:bodyDiv w:val="1"/>
      <w:marLeft w:val="0"/>
      <w:marRight w:val="0"/>
      <w:marTop w:val="0"/>
      <w:marBottom w:val="0"/>
      <w:divBdr>
        <w:top w:val="none" w:sz="0" w:space="0" w:color="auto"/>
        <w:left w:val="none" w:sz="0" w:space="0" w:color="auto"/>
        <w:bottom w:val="none" w:sz="0" w:space="0" w:color="auto"/>
        <w:right w:val="none" w:sz="0" w:space="0" w:color="auto"/>
      </w:divBdr>
    </w:div>
    <w:div w:id="232854643">
      <w:bodyDiv w:val="1"/>
      <w:marLeft w:val="0"/>
      <w:marRight w:val="0"/>
      <w:marTop w:val="0"/>
      <w:marBottom w:val="0"/>
      <w:divBdr>
        <w:top w:val="none" w:sz="0" w:space="0" w:color="auto"/>
        <w:left w:val="none" w:sz="0" w:space="0" w:color="auto"/>
        <w:bottom w:val="none" w:sz="0" w:space="0" w:color="auto"/>
        <w:right w:val="none" w:sz="0" w:space="0" w:color="auto"/>
      </w:divBdr>
    </w:div>
    <w:div w:id="233046854">
      <w:bodyDiv w:val="1"/>
      <w:marLeft w:val="0"/>
      <w:marRight w:val="0"/>
      <w:marTop w:val="0"/>
      <w:marBottom w:val="0"/>
      <w:divBdr>
        <w:top w:val="none" w:sz="0" w:space="0" w:color="auto"/>
        <w:left w:val="none" w:sz="0" w:space="0" w:color="auto"/>
        <w:bottom w:val="none" w:sz="0" w:space="0" w:color="auto"/>
        <w:right w:val="none" w:sz="0" w:space="0" w:color="auto"/>
      </w:divBdr>
    </w:div>
    <w:div w:id="23371140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095200">
      <w:bodyDiv w:val="1"/>
      <w:marLeft w:val="0"/>
      <w:marRight w:val="0"/>
      <w:marTop w:val="0"/>
      <w:marBottom w:val="0"/>
      <w:divBdr>
        <w:top w:val="none" w:sz="0" w:space="0" w:color="auto"/>
        <w:left w:val="none" w:sz="0" w:space="0" w:color="auto"/>
        <w:bottom w:val="none" w:sz="0" w:space="0" w:color="auto"/>
        <w:right w:val="none" w:sz="0" w:space="0" w:color="auto"/>
      </w:divBdr>
    </w:div>
    <w:div w:id="234633451">
      <w:bodyDiv w:val="1"/>
      <w:marLeft w:val="0"/>
      <w:marRight w:val="0"/>
      <w:marTop w:val="0"/>
      <w:marBottom w:val="0"/>
      <w:divBdr>
        <w:top w:val="none" w:sz="0" w:space="0" w:color="auto"/>
        <w:left w:val="none" w:sz="0" w:space="0" w:color="auto"/>
        <w:bottom w:val="none" w:sz="0" w:space="0" w:color="auto"/>
        <w:right w:val="none" w:sz="0" w:space="0" w:color="auto"/>
      </w:divBdr>
    </w:div>
    <w:div w:id="234710747">
      <w:bodyDiv w:val="1"/>
      <w:marLeft w:val="0"/>
      <w:marRight w:val="0"/>
      <w:marTop w:val="0"/>
      <w:marBottom w:val="0"/>
      <w:divBdr>
        <w:top w:val="none" w:sz="0" w:space="0" w:color="auto"/>
        <w:left w:val="none" w:sz="0" w:space="0" w:color="auto"/>
        <w:bottom w:val="none" w:sz="0" w:space="0" w:color="auto"/>
        <w:right w:val="none" w:sz="0" w:space="0" w:color="auto"/>
      </w:divBdr>
    </w:div>
    <w:div w:id="235239837">
      <w:bodyDiv w:val="1"/>
      <w:marLeft w:val="0"/>
      <w:marRight w:val="0"/>
      <w:marTop w:val="0"/>
      <w:marBottom w:val="0"/>
      <w:divBdr>
        <w:top w:val="none" w:sz="0" w:space="0" w:color="auto"/>
        <w:left w:val="none" w:sz="0" w:space="0" w:color="auto"/>
        <w:bottom w:val="none" w:sz="0" w:space="0" w:color="auto"/>
        <w:right w:val="none" w:sz="0" w:space="0" w:color="auto"/>
      </w:divBdr>
    </w:div>
    <w:div w:id="235286992">
      <w:bodyDiv w:val="1"/>
      <w:marLeft w:val="0"/>
      <w:marRight w:val="0"/>
      <w:marTop w:val="0"/>
      <w:marBottom w:val="0"/>
      <w:divBdr>
        <w:top w:val="none" w:sz="0" w:space="0" w:color="auto"/>
        <w:left w:val="none" w:sz="0" w:space="0" w:color="auto"/>
        <w:bottom w:val="none" w:sz="0" w:space="0" w:color="auto"/>
        <w:right w:val="none" w:sz="0" w:space="0" w:color="auto"/>
      </w:divBdr>
    </w:div>
    <w:div w:id="236063653">
      <w:bodyDiv w:val="1"/>
      <w:marLeft w:val="0"/>
      <w:marRight w:val="0"/>
      <w:marTop w:val="0"/>
      <w:marBottom w:val="0"/>
      <w:divBdr>
        <w:top w:val="none" w:sz="0" w:space="0" w:color="auto"/>
        <w:left w:val="none" w:sz="0" w:space="0" w:color="auto"/>
        <w:bottom w:val="none" w:sz="0" w:space="0" w:color="auto"/>
        <w:right w:val="none" w:sz="0" w:space="0" w:color="auto"/>
      </w:divBdr>
    </w:div>
    <w:div w:id="236323585">
      <w:bodyDiv w:val="1"/>
      <w:marLeft w:val="0"/>
      <w:marRight w:val="0"/>
      <w:marTop w:val="0"/>
      <w:marBottom w:val="0"/>
      <w:divBdr>
        <w:top w:val="none" w:sz="0" w:space="0" w:color="auto"/>
        <w:left w:val="none" w:sz="0" w:space="0" w:color="auto"/>
        <w:bottom w:val="none" w:sz="0" w:space="0" w:color="auto"/>
        <w:right w:val="none" w:sz="0" w:space="0" w:color="auto"/>
      </w:divBdr>
    </w:div>
    <w:div w:id="236329339">
      <w:bodyDiv w:val="1"/>
      <w:marLeft w:val="0"/>
      <w:marRight w:val="0"/>
      <w:marTop w:val="0"/>
      <w:marBottom w:val="0"/>
      <w:divBdr>
        <w:top w:val="none" w:sz="0" w:space="0" w:color="auto"/>
        <w:left w:val="none" w:sz="0" w:space="0" w:color="auto"/>
        <w:bottom w:val="none" w:sz="0" w:space="0" w:color="auto"/>
        <w:right w:val="none" w:sz="0" w:space="0" w:color="auto"/>
      </w:divBdr>
    </w:div>
    <w:div w:id="236483189">
      <w:bodyDiv w:val="1"/>
      <w:marLeft w:val="0"/>
      <w:marRight w:val="0"/>
      <w:marTop w:val="0"/>
      <w:marBottom w:val="0"/>
      <w:divBdr>
        <w:top w:val="none" w:sz="0" w:space="0" w:color="auto"/>
        <w:left w:val="none" w:sz="0" w:space="0" w:color="auto"/>
        <w:bottom w:val="none" w:sz="0" w:space="0" w:color="auto"/>
        <w:right w:val="none" w:sz="0" w:space="0" w:color="auto"/>
      </w:divBdr>
    </w:div>
    <w:div w:id="236592781">
      <w:bodyDiv w:val="1"/>
      <w:marLeft w:val="0"/>
      <w:marRight w:val="0"/>
      <w:marTop w:val="0"/>
      <w:marBottom w:val="0"/>
      <w:divBdr>
        <w:top w:val="none" w:sz="0" w:space="0" w:color="auto"/>
        <w:left w:val="none" w:sz="0" w:space="0" w:color="auto"/>
        <w:bottom w:val="none" w:sz="0" w:space="0" w:color="auto"/>
        <w:right w:val="none" w:sz="0" w:space="0" w:color="auto"/>
      </w:divBdr>
    </w:div>
    <w:div w:id="236743350">
      <w:bodyDiv w:val="1"/>
      <w:marLeft w:val="0"/>
      <w:marRight w:val="0"/>
      <w:marTop w:val="0"/>
      <w:marBottom w:val="0"/>
      <w:divBdr>
        <w:top w:val="none" w:sz="0" w:space="0" w:color="auto"/>
        <w:left w:val="none" w:sz="0" w:space="0" w:color="auto"/>
        <w:bottom w:val="none" w:sz="0" w:space="0" w:color="auto"/>
        <w:right w:val="none" w:sz="0" w:space="0" w:color="auto"/>
      </w:divBdr>
    </w:div>
    <w:div w:id="236942668">
      <w:bodyDiv w:val="1"/>
      <w:marLeft w:val="0"/>
      <w:marRight w:val="0"/>
      <w:marTop w:val="0"/>
      <w:marBottom w:val="0"/>
      <w:divBdr>
        <w:top w:val="none" w:sz="0" w:space="0" w:color="auto"/>
        <w:left w:val="none" w:sz="0" w:space="0" w:color="auto"/>
        <w:bottom w:val="none" w:sz="0" w:space="0" w:color="auto"/>
        <w:right w:val="none" w:sz="0" w:space="0" w:color="auto"/>
      </w:divBdr>
    </w:div>
    <w:div w:id="237178550">
      <w:bodyDiv w:val="1"/>
      <w:marLeft w:val="0"/>
      <w:marRight w:val="0"/>
      <w:marTop w:val="0"/>
      <w:marBottom w:val="0"/>
      <w:divBdr>
        <w:top w:val="none" w:sz="0" w:space="0" w:color="auto"/>
        <w:left w:val="none" w:sz="0" w:space="0" w:color="auto"/>
        <w:bottom w:val="none" w:sz="0" w:space="0" w:color="auto"/>
        <w:right w:val="none" w:sz="0" w:space="0" w:color="auto"/>
      </w:divBdr>
    </w:div>
    <w:div w:id="237399064">
      <w:bodyDiv w:val="1"/>
      <w:marLeft w:val="0"/>
      <w:marRight w:val="0"/>
      <w:marTop w:val="0"/>
      <w:marBottom w:val="0"/>
      <w:divBdr>
        <w:top w:val="none" w:sz="0" w:space="0" w:color="auto"/>
        <w:left w:val="none" w:sz="0" w:space="0" w:color="auto"/>
        <w:bottom w:val="none" w:sz="0" w:space="0" w:color="auto"/>
        <w:right w:val="none" w:sz="0" w:space="0" w:color="auto"/>
      </w:divBdr>
    </w:div>
    <w:div w:id="238639430">
      <w:bodyDiv w:val="1"/>
      <w:marLeft w:val="0"/>
      <w:marRight w:val="0"/>
      <w:marTop w:val="0"/>
      <w:marBottom w:val="0"/>
      <w:divBdr>
        <w:top w:val="none" w:sz="0" w:space="0" w:color="auto"/>
        <w:left w:val="none" w:sz="0" w:space="0" w:color="auto"/>
        <w:bottom w:val="none" w:sz="0" w:space="0" w:color="auto"/>
        <w:right w:val="none" w:sz="0" w:space="0" w:color="auto"/>
      </w:divBdr>
    </w:div>
    <w:div w:id="239102086">
      <w:bodyDiv w:val="1"/>
      <w:marLeft w:val="0"/>
      <w:marRight w:val="0"/>
      <w:marTop w:val="0"/>
      <w:marBottom w:val="0"/>
      <w:divBdr>
        <w:top w:val="none" w:sz="0" w:space="0" w:color="auto"/>
        <w:left w:val="none" w:sz="0" w:space="0" w:color="auto"/>
        <w:bottom w:val="none" w:sz="0" w:space="0" w:color="auto"/>
        <w:right w:val="none" w:sz="0" w:space="0" w:color="auto"/>
      </w:divBdr>
    </w:div>
    <w:div w:id="239413965">
      <w:bodyDiv w:val="1"/>
      <w:marLeft w:val="0"/>
      <w:marRight w:val="0"/>
      <w:marTop w:val="0"/>
      <w:marBottom w:val="0"/>
      <w:divBdr>
        <w:top w:val="none" w:sz="0" w:space="0" w:color="auto"/>
        <w:left w:val="none" w:sz="0" w:space="0" w:color="auto"/>
        <w:bottom w:val="none" w:sz="0" w:space="0" w:color="auto"/>
        <w:right w:val="none" w:sz="0" w:space="0" w:color="auto"/>
      </w:divBdr>
    </w:div>
    <w:div w:id="239486400">
      <w:bodyDiv w:val="1"/>
      <w:marLeft w:val="0"/>
      <w:marRight w:val="0"/>
      <w:marTop w:val="0"/>
      <w:marBottom w:val="0"/>
      <w:divBdr>
        <w:top w:val="none" w:sz="0" w:space="0" w:color="auto"/>
        <w:left w:val="none" w:sz="0" w:space="0" w:color="auto"/>
        <w:bottom w:val="none" w:sz="0" w:space="0" w:color="auto"/>
        <w:right w:val="none" w:sz="0" w:space="0" w:color="auto"/>
      </w:divBdr>
    </w:div>
    <w:div w:id="239558379">
      <w:bodyDiv w:val="1"/>
      <w:marLeft w:val="0"/>
      <w:marRight w:val="0"/>
      <w:marTop w:val="0"/>
      <w:marBottom w:val="0"/>
      <w:divBdr>
        <w:top w:val="none" w:sz="0" w:space="0" w:color="auto"/>
        <w:left w:val="none" w:sz="0" w:space="0" w:color="auto"/>
        <w:bottom w:val="none" w:sz="0" w:space="0" w:color="auto"/>
        <w:right w:val="none" w:sz="0" w:space="0" w:color="auto"/>
      </w:divBdr>
    </w:div>
    <w:div w:id="240068460">
      <w:bodyDiv w:val="1"/>
      <w:marLeft w:val="0"/>
      <w:marRight w:val="0"/>
      <w:marTop w:val="0"/>
      <w:marBottom w:val="0"/>
      <w:divBdr>
        <w:top w:val="none" w:sz="0" w:space="0" w:color="auto"/>
        <w:left w:val="none" w:sz="0" w:space="0" w:color="auto"/>
        <w:bottom w:val="none" w:sz="0" w:space="0" w:color="auto"/>
        <w:right w:val="none" w:sz="0" w:space="0" w:color="auto"/>
      </w:divBdr>
    </w:div>
    <w:div w:id="240142947">
      <w:bodyDiv w:val="1"/>
      <w:marLeft w:val="0"/>
      <w:marRight w:val="0"/>
      <w:marTop w:val="0"/>
      <w:marBottom w:val="0"/>
      <w:divBdr>
        <w:top w:val="none" w:sz="0" w:space="0" w:color="auto"/>
        <w:left w:val="none" w:sz="0" w:space="0" w:color="auto"/>
        <w:bottom w:val="none" w:sz="0" w:space="0" w:color="auto"/>
        <w:right w:val="none" w:sz="0" w:space="0" w:color="auto"/>
      </w:divBdr>
    </w:div>
    <w:div w:id="240406839">
      <w:bodyDiv w:val="1"/>
      <w:marLeft w:val="0"/>
      <w:marRight w:val="0"/>
      <w:marTop w:val="0"/>
      <w:marBottom w:val="0"/>
      <w:divBdr>
        <w:top w:val="none" w:sz="0" w:space="0" w:color="auto"/>
        <w:left w:val="none" w:sz="0" w:space="0" w:color="auto"/>
        <w:bottom w:val="none" w:sz="0" w:space="0" w:color="auto"/>
        <w:right w:val="none" w:sz="0" w:space="0" w:color="auto"/>
      </w:divBdr>
    </w:div>
    <w:div w:id="240723707">
      <w:bodyDiv w:val="1"/>
      <w:marLeft w:val="0"/>
      <w:marRight w:val="0"/>
      <w:marTop w:val="0"/>
      <w:marBottom w:val="0"/>
      <w:divBdr>
        <w:top w:val="none" w:sz="0" w:space="0" w:color="auto"/>
        <w:left w:val="none" w:sz="0" w:space="0" w:color="auto"/>
        <w:bottom w:val="none" w:sz="0" w:space="0" w:color="auto"/>
        <w:right w:val="none" w:sz="0" w:space="0" w:color="auto"/>
      </w:divBdr>
    </w:div>
    <w:div w:id="241062040">
      <w:bodyDiv w:val="1"/>
      <w:marLeft w:val="0"/>
      <w:marRight w:val="0"/>
      <w:marTop w:val="0"/>
      <w:marBottom w:val="0"/>
      <w:divBdr>
        <w:top w:val="none" w:sz="0" w:space="0" w:color="auto"/>
        <w:left w:val="none" w:sz="0" w:space="0" w:color="auto"/>
        <w:bottom w:val="none" w:sz="0" w:space="0" w:color="auto"/>
        <w:right w:val="none" w:sz="0" w:space="0" w:color="auto"/>
      </w:divBdr>
    </w:div>
    <w:div w:id="241254122">
      <w:bodyDiv w:val="1"/>
      <w:marLeft w:val="0"/>
      <w:marRight w:val="0"/>
      <w:marTop w:val="0"/>
      <w:marBottom w:val="0"/>
      <w:divBdr>
        <w:top w:val="none" w:sz="0" w:space="0" w:color="auto"/>
        <w:left w:val="none" w:sz="0" w:space="0" w:color="auto"/>
        <w:bottom w:val="none" w:sz="0" w:space="0" w:color="auto"/>
        <w:right w:val="none" w:sz="0" w:space="0" w:color="auto"/>
      </w:divBdr>
    </w:div>
    <w:div w:id="241254429">
      <w:bodyDiv w:val="1"/>
      <w:marLeft w:val="0"/>
      <w:marRight w:val="0"/>
      <w:marTop w:val="0"/>
      <w:marBottom w:val="0"/>
      <w:divBdr>
        <w:top w:val="none" w:sz="0" w:space="0" w:color="auto"/>
        <w:left w:val="none" w:sz="0" w:space="0" w:color="auto"/>
        <w:bottom w:val="none" w:sz="0" w:space="0" w:color="auto"/>
        <w:right w:val="none" w:sz="0" w:space="0" w:color="auto"/>
      </w:divBdr>
    </w:div>
    <w:div w:id="241456820">
      <w:bodyDiv w:val="1"/>
      <w:marLeft w:val="0"/>
      <w:marRight w:val="0"/>
      <w:marTop w:val="0"/>
      <w:marBottom w:val="0"/>
      <w:divBdr>
        <w:top w:val="none" w:sz="0" w:space="0" w:color="auto"/>
        <w:left w:val="none" w:sz="0" w:space="0" w:color="auto"/>
        <w:bottom w:val="none" w:sz="0" w:space="0" w:color="auto"/>
        <w:right w:val="none" w:sz="0" w:space="0" w:color="auto"/>
      </w:divBdr>
    </w:div>
    <w:div w:id="241794832">
      <w:bodyDiv w:val="1"/>
      <w:marLeft w:val="0"/>
      <w:marRight w:val="0"/>
      <w:marTop w:val="0"/>
      <w:marBottom w:val="0"/>
      <w:divBdr>
        <w:top w:val="none" w:sz="0" w:space="0" w:color="auto"/>
        <w:left w:val="none" w:sz="0" w:space="0" w:color="auto"/>
        <w:bottom w:val="none" w:sz="0" w:space="0" w:color="auto"/>
        <w:right w:val="none" w:sz="0" w:space="0" w:color="auto"/>
      </w:divBdr>
    </w:div>
    <w:div w:id="241911963">
      <w:bodyDiv w:val="1"/>
      <w:marLeft w:val="0"/>
      <w:marRight w:val="0"/>
      <w:marTop w:val="0"/>
      <w:marBottom w:val="0"/>
      <w:divBdr>
        <w:top w:val="none" w:sz="0" w:space="0" w:color="auto"/>
        <w:left w:val="none" w:sz="0" w:space="0" w:color="auto"/>
        <w:bottom w:val="none" w:sz="0" w:space="0" w:color="auto"/>
        <w:right w:val="none" w:sz="0" w:space="0" w:color="auto"/>
      </w:divBdr>
    </w:div>
    <w:div w:id="241985135">
      <w:bodyDiv w:val="1"/>
      <w:marLeft w:val="0"/>
      <w:marRight w:val="0"/>
      <w:marTop w:val="0"/>
      <w:marBottom w:val="0"/>
      <w:divBdr>
        <w:top w:val="none" w:sz="0" w:space="0" w:color="auto"/>
        <w:left w:val="none" w:sz="0" w:space="0" w:color="auto"/>
        <w:bottom w:val="none" w:sz="0" w:space="0" w:color="auto"/>
        <w:right w:val="none" w:sz="0" w:space="0" w:color="auto"/>
      </w:divBdr>
    </w:div>
    <w:div w:id="242112092">
      <w:bodyDiv w:val="1"/>
      <w:marLeft w:val="0"/>
      <w:marRight w:val="0"/>
      <w:marTop w:val="0"/>
      <w:marBottom w:val="0"/>
      <w:divBdr>
        <w:top w:val="none" w:sz="0" w:space="0" w:color="auto"/>
        <w:left w:val="none" w:sz="0" w:space="0" w:color="auto"/>
        <w:bottom w:val="none" w:sz="0" w:space="0" w:color="auto"/>
        <w:right w:val="none" w:sz="0" w:space="0" w:color="auto"/>
      </w:divBdr>
    </w:div>
    <w:div w:id="242228317">
      <w:bodyDiv w:val="1"/>
      <w:marLeft w:val="0"/>
      <w:marRight w:val="0"/>
      <w:marTop w:val="0"/>
      <w:marBottom w:val="0"/>
      <w:divBdr>
        <w:top w:val="none" w:sz="0" w:space="0" w:color="auto"/>
        <w:left w:val="none" w:sz="0" w:space="0" w:color="auto"/>
        <w:bottom w:val="none" w:sz="0" w:space="0" w:color="auto"/>
        <w:right w:val="none" w:sz="0" w:space="0" w:color="auto"/>
      </w:divBdr>
    </w:div>
    <w:div w:id="242767693">
      <w:bodyDiv w:val="1"/>
      <w:marLeft w:val="0"/>
      <w:marRight w:val="0"/>
      <w:marTop w:val="0"/>
      <w:marBottom w:val="0"/>
      <w:divBdr>
        <w:top w:val="none" w:sz="0" w:space="0" w:color="auto"/>
        <w:left w:val="none" w:sz="0" w:space="0" w:color="auto"/>
        <w:bottom w:val="none" w:sz="0" w:space="0" w:color="auto"/>
        <w:right w:val="none" w:sz="0" w:space="0" w:color="auto"/>
      </w:divBdr>
    </w:div>
    <w:div w:id="243028341">
      <w:bodyDiv w:val="1"/>
      <w:marLeft w:val="0"/>
      <w:marRight w:val="0"/>
      <w:marTop w:val="0"/>
      <w:marBottom w:val="0"/>
      <w:divBdr>
        <w:top w:val="none" w:sz="0" w:space="0" w:color="auto"/>
        <w:left w:val="none" w:sz="0" w:space="0" w:color="auto"/>
        <w:bottom w:val="none" w:sz="0" w:space="0" w:color="auto"/>
        <w:right w:val="none" w:sz="0" w:space="0" w:color="auto"/>
      </w:divBdr>
    </w:div>
    <w:div w:id="243147022">
      <w:bodyDiv w:val="1"/>
      <w:marLeft w:val="0"/>
      <w:marRight w:val="0"/>
      <w:marTop w:val="0"/>
      <w:marBottom w:val="0"/>
      <w:divBdr>
        <w:top w:val="none" w:sz="0" w:space="0" w:color="auto"/>
        <w:left w:val="none" w:sz="0" w:space="0" w:color="auto"/>
        <w:bottom w:val="none" w:sz="0" w:space="0" w:color="auto"/>
        <w:right w:val="none" w:sz="0" w:space="0" w:color="auto"/>
      </w:divBdr>
    </w:div>
    <w:div w:id="243345826">
      <w:bodyDiv w:val="1"/>
      <w:marLeft w:val="0"/>
      <w:marRight w:val="0"/>
      <w:marTop w:val="0"/>
      <w:marBottom w:val="0"/>
      <w:divBdr>
        <w:top w:val="none" w:sz="0" w:space="0" w:color="auto"/>
        <w:left w:val="none" w:sz="0" w:space="0" w:color="auto"/>
        <w:bottom w:val="none" w:sz="0" w:space="0" w:color="auto"/>
        <w:right w:val="none" w:sz="0" w:space="0" w:color="auto"/>
      </w:divBdr>
    </w:div>
    <w:div w:id="243608806">
      <w:bodyDiv w:val="1"/>
      <w:marLeft w:val="0"/>
      <w:marRight w:val="0"/>
      <w:marTop w:val="0"/>
      <w:marBottom w:val="0"/>
      <w:divBdr>
        <w:top w:val="none" w:sz="0" w:space="0" w:color="auto"/>
        <w:left w:val="none" w:sz="0" w:space="0" w:color="auto"/>
        <w:bottom w:val="none" w:sz="0" w:space="0" w:color="auto"/>
        <w:right w:val="none" w:sz="0" w:space="0" w:color="auto"/>
      </w:divBdr>
    </w:div>
    <w:div w:id="243879400">
      <w:bodyDiv w:val="1"/>
      <w:marLeft w:val="0"/>
      <w:marRight w:val="0"/>
      <w:marTop w:val="0"/>
      <w:marBottom w:val="0"/>
      <w:divBdr>
        <w:top w:val="none" w:sz="0" w:space="0" w:color="auto"/>
        <w:left w:val="none" w:sz="0" w:space="0" w:color="auto"/>
        <w:bottom w:val="none" w:sz="0" w:space="0" w:color="auto"/>
        <w:right w:val="none" w:sz="0" w:space="0" w:color="auto"/>
      </w:divBdr>
    </w:div>
    <w:div w:id="244727683">
      <w:bodyDiv w:val="1"/>
      <w:marLeft w:val="0"/>
      <w:marRight w:val="0"/>
      <w:marTop w:val="0"/>
      <w:marBottom w:val="0"/>
      <w:divBdr>
        <w:top w:val="none" w:sz="0" w:space="0" w:color="auto"/>
        <w:left w:val="none" w:sz="0" w:space="0" w:color="auto"/>
        <w:bottom w:val="none" w:sz="0" w:space="0" w:color="auto"/>
        <w:right w:val="none" w:sz="0" w:space="0" w:color="auto"/>
      </w:divBdr>
    </w:div>
    <w:div w:id="245111291">
      <w:bodyDiv w:val="1"/>
      <w:marLeft w:val="0"/>
      <w:marRight w:val="0"/>
      <w:marTop w:val="0"/>
      <w:marBottom w:val="0"/>
      <w:divBdr>
        <w:top w:val="none" w:sz="0" w:space="0" w:color="auto"/>
        <w:left w:val="none" w:sz="0" w:space="0" w:color="auto"/>
        <w:bottom w:val="none" w:sz="0" w:space="0" w:color="auto"/>
        <w:right w:val="none" w:sz="0" w:space="0" w:color="auto"/>
      </w:divBdr>
    </w:div>
    <w:div w:id="245261972">
      <w:bodyDiv w:val="1"/>
      <w:marLeft w:val="0"/>
      <w:marRight w:val="0"/>
      <w:marTop w:val="0"/>
      <w:marBottom w:val="0"/>
      <w:divBdr>
        <w:top w:val="none" w:sz="0" w:space="0" w:color="auto"/>
        <w:left w:val="none" w:sz="0" w:space="0" w:color="auto"/>
        <w:bottom w:val="none" w:sz="0" w:space="0" w:color="auto"/>
        <w:right w:val="none" w:sz="0" w:space="0" w:color="auto"/>
      </w:divBdr>
    </w:div>
    <w:div w:id="246233732">
      <w:bodyDiv w:val="1"/>
      <w:marLeft w:val="0"/>
      <w:marRight w:val="0"/>
      <w:marTop w:val="0"/>
      <w:marBottom w:val="0"/>
      <w:divBdr>
        <w:top w:val="none" w:sz="0" w:space="0" w:color="auto"/>
        <w:left w:val="none" w:sz="0" w:space="0" w:color="auto"/>
        <w:bottom w:val="none" w:sz="0" w:space="0" w:color="auto"/>
        <w:right w:val="none" w:sz="0" w:space="0" w:color="auto"/>
      </w:divBdr>
    </w:div>
    <w:div w:id="246422067">
      <w:bodyDiv w:val="1"/>
      <w:marLeft w:val="0"/>
      <w:marRight w:val="0"/>
      <w:marTop w:val="0"/>
      <w:marBottom w:val="0"/>
      <w:divBdr>
        <w:top w:val="none" w:sz="0" w:space="0" w:color="auto"/>
        <w:left w:val="none" w:sz="0" w:space="0" w:color="auto"/>
        <w:bottom w:val="none" w:sz="0" w:space="0" w:color="auto"/>
        <w:right w:val="none" w:sz="0" w:space="0" w:color="auto"/>
      </w:divBdr>
    </w:div>
    <w:div w:id="246499970">
      <w:bodyDiv w:val="1"/>
      <w:marLeft w:val="0"/>
      <w:marRight w:val="0"/>
      <w:marTop w:val="0"/>
      <w:marBottom w:val="0"/>
      <w:divBdr>
        <w:top w:val="none" w:sz="0" w:space="0" w:color="auto"/>
        <w:left w:val="none" w:sz="0" w:space="0" w:color="auto"/>
        <w:bottom w:val="none" w:sz="0" w:space="0" w:color="auto"/>
        <w:right w:val="none" w:sz="0" w:space="0" w:color="auto"/>
      </w:divBdr>
    </w:div>
    <w:div w:id="246770444">
      <w:bodyDiv w:val="1"/>
      <w:marLeft w:val="0"/>
      <w:marRight w:val="0"/>
      <w:marTop w:val="0"/>
      <w:marBottom w:val="0"/>
      <w:divBdr>
        <w:top w:val="none" w:sz="0" w:space="0" w:color="auto"/>
        <w:left w:val="none" w:sz="0" w:space="0" w:color="auto"/>
        <w:bottom w:val="none" w:sz="0" w:space="0" w:color="auto"/>
        <w:right w:val="none" w:sz="0" w:space="0" w:color="auto"/>
      </w:divBdr>
    </w:div>
    <w:div w:id="247278077">
      <w:bodyDiv w:val="1"/>
      <w:marLeft w:val="0"/>
      <w:marRight w:val="0"/>
      <w:marTop w:val="0"/>
      <w:marBottom w:val="0"/>
      <w:divBdr>
        <w:top w:val="none" w:sz="0" w:space="0" w:color="auto"/>
        <w:left w:val="none" w:sz="0" w:space="0" w:color="auto"/>
        <w:bottom w:val="none" w:sz="0" w:space="0" w:color="auto"/>
        <w:right w:val="none" w:sz="0" w:space="0" w:color="auto"/>
      </w:divBdr>
    </w:div>
    <w:div w:id="248471440">
      <w:bodyDiv w:val="1"/>
      <w:marLeft w:val="0"/>
      <w:marRight w:val="0"/>
      <w:marTop w:val="0"/>
      <w:marBottom w:val="0"/>
      <w:divBdr>
        <w:top w:val="none" w:sz="0" w:space="0" w:color="auto"/>
        <w:left w:val="none" w:sz="0" w:space="0" w:color="auto"/>
        <w:bottom w:val="none" w:sz="0" w:space="0" w:color="auto"/>
        <w:right w:val="none" w:sz="0" w:space="0" w:color="auto"/>
      </w:divBdr>
    </w:div>
    <w:div w:id="248781980">
      <w:bodyDiv w:val="1"/>
      <w:marLeft w:val="0"/>
      <w:marRight w:val="0"/>
      <w:marTop w:val="0"/>
      <w:marBottom w:val="0"/>
      <w:divBdr>
        <w:top w:val="none" w:sz="0" w:space="0" w:color="auto"/>
        <w:left w:val="none" w:sz="0" w:space="0" w:color="auto"/>
        <w:bottom w:val="none" w:sz="0" w:space="0" w:color="auto"/>
        <w:right w:val="none" w:sz="0" w:space="0" w:color="auto"/>
      </w:divBdr>
    </w:div>
    <w:div w:id="249894406">
      <w:bodyDiv w:val="1"/>
      <w:marLeft w:val="0"/>
      <w:marRight w:val="0"/>
      <w:marTop w:val="0"/>
      <w:marBottom w:val="0"/>
      <w:divBdr>
        <w:top w:val="none" w:sz="0" w:space="0" w:color="auto"/>
        <w:left w:val="none" w:sz="0" w:space="0" w:color="auto"/>
        <w:bottom w:val="none" w:sz="0" w:space="0" w:color="auto"/>
        <w:right w:val="none" w:sz="0" w:space="0" w:color="auto"/>
      </w:divBdr>
    </w:div>
    <w:div w:id="250042176">
      <w:bodyDiv w:val="1"/>
      <w:marLeft w:val="0"/>
      <w:marRight w:val="0"/>
      <w:marTop w:val="0"/>
      <w:marBottom w:val="0"/>
      <w:divBdr>
        <w:top w:val="none" w:sz="0" w:space="0" w:color="auto"/>
        <w:left w:val="none" w:sz="0" w:space="0" w:color="auto"/>
        <w:bottom w:val="none" w:sz="0" w:space="0" w:color="auto"/>
        <w:right w:val="none" w:sz="0" w:space="0" w:color="auto"/>
      </w:divBdr>
    </w:div>
    <w:div w:id="250161985">
      <w:bodyDiv w:val="1"/>
      <w:marLeft w:val="0"/>
      <w:marRight w:val="0"/>
      <w:marTop w:val="0"/>
      <w:marBottom w:val="0"/>
      <w:divBdr>
        <w:top w:val="none" w:sz="0" w:space="0" w:color="auto"/>
        <w:left w:val="none" w:sz="0" w:space="0" w:color="auto"/>
        <w:bottom w:val="none" w:sz="0" w:space="0" w:color="auto"/>
        <w:right w:val="none" w:sz="0" w:space="0" w:color="auto"/>
      </w:divBdr>
    </w:div>
    <w:div w:id="250236438">
      <w:bodyDiv w:val="1"/>
      <w:marLeft w:val="0"/>
      <w:marRight w:val="0"/>
      <w:marTop w:val="0"/>
      <w:marBottom w:val="0"/>
      <w:divBdr>
        <w:top w:val="none" w:sz="0" w:space="0" w:color="auto"/>
        <w:left w:val="none" w:sz="0" w:space="0" w:color="auto"/>
        <w:bottom w:val="none" w:sz="0" w:space="0" w:color="auto"/>
        <w:right w:val="none" w:sz="0" w:space="0" w:color="auto"/>
      </w:divBdr>
    </w:div>
    <w:div w:id="250966609">
      <w:bodyDiv w:val="1"/>
      <w:marLeft w:val="0"/>
      <w:marRight w:val="0"/>
      <w:marTop w:val="0"/>
      <w:marBottom w:val="0"/>
      <w:divBdr>
        <w:top w:val="none" w:sz="0" w:space="0" w:color="auto"/>
        <w:left w:val="none" w:sz="0" w:space="0" w:color="auto"/>
        <w:bottom w:val="none" w:sz="0" w:space="0" w:color="auto"/>
        <w:right w:val="none" w:sz="0" w:space="0" w:color="auto"/>
      </w:divBdr>
    </w:div>
    <w:div w:id="251623991">
      <w:bodyDiv w:val="1"/>
      <w:marLeft w:val="0"/>
      <w:marRight w:val="0"/>
      <w:marTop w:val="0"/>
      <w:marBottom w:val="0"/>
      <w:divBdr>
        <w:top w:val="none" w:sz="0" w:space="0" w:color="auto"/>
        <w:left w:val="none" w:sz="0" w:space="0" w:color="auto"/>
        <w:bottom w:val="none" w:sz="0" w:space="0" w:color="auto"/>
        <w:right w:val="none" w:sz="0" w:space="0" w:color="auto"/>
      </w:divBdr>
    </w:div>
    <w:div w:id="251820277">
      <w:bodyDiv w:val="1"/>
      <w:marLeft w:val="0"/>
      <w:marRight w:val="0"/>
      <w:marTop w:val="0"/>
      <w:marBottom w:val="0"/>
      <w:divBdr>
        <w:top w:val="none" w:sz="0" w:space="0" w:color="auto"/>
        <w:left w:val="none" w:sz="0" w:space="0" w:color="auto"/>
        <w:bottom w:val="none" w:sz="0" w:space="0" w:color="auto"/>
        <w:right w:val="none" w:sz="0" w:space="0" w:color="auto"/>
      </w:divBdr>
    </w:div>
    <w:div w:id="252007255">
      <w:bodyDiv w:val="1"/>
      <w:marLeft w:val="0"/>
      <w:marRight w:val="0"/>
      <w:marTop w:val="0"/>
      <w:marBottom w:val="0"/>
      <w:divBdr>
        <w:top w:val="none" w:sz="0" w:space="0" w:color="auto"/>
        <w:left w:val="none" w:sz="0" w:space="0" w:color="auto"/>
        <w:bottom w:val="none" w:sz="0" w:space="0" w:color="auto"/>
        <w:right w:val="none" w:sz="0" w:space="0" w:color="auto"/>
      </w:divBdr>
    </w:div>
    <w:div w:id="252054404">
      <w:bodyDiv w:val="1"/>
      <w:marLeft w:val="0"/>
      <w:marRight w:val="0"/>
      <w:marTop w:val="0"/>
      <w:marBottom w:val="0"/>
      <w:divBdr>
        <w:top w:val="none" w:sz="0" w:space="0" w:color="auto"/>
        <w:left w:val="none" w:sz="0" w:space="0" w:color="auto"/>
        <w:bottom w:val="none" w:sz="0" w:space="0" w:color="auto"/>
        <w:right w:val="none" w:sz="0" w:space="0" w:color="auto"/>
      </w:divBdr>
    </w:div>
    <w:div w:id="252517196">
      <w:bodyDiv w:val="1"/>
      <w:marLeft w:val="0"/>
      <w:marRight w:val="0"/>
      <w:marTop w:val="0"/>
      <w:marBottom w:val="0"/>
      <w:divBdr>
        <w:top w:val="none" w:sz="0" w:space="0" w:color="auto"/>
        <w:left w:val="none" w:sz="0" w:space="0" w:color="auto"/>
        <w:bottom w:val="none" w:sz="0" w:space="0" w:color="auto"/>
        <w:right w:val="none" w:sz="0" w:space="0" w:color="auto"/>
      </w:divBdr>
    </w:div>
    <w:div w:id="252709885">
      <w:bodyDiv w:val="1"/>
      <w:marLeft w:val="0"/>
      <w:marRight w:val="0"/>
      <w:marTop w:val="0"/>
      <w:marBottom w:val="0"/>
      <w:divBdr>
        <w:top w:val="none" w:sz="0" w:space="0" w:color="auto"/>
        <w:left w:val="none" w:sz="0" w:space="0" w:color="auto"/>
        <w:bottom w:val="none" w:sz="0" w:space="0" w:color="auto"/>
        <w:right w:val="none" w:sz="0" w:space="0" w:color="auto"/>
      </w:divBdr>
    </w:div>
    <w:div w:id="252782912">
      <w:bodyDiv w:val="1"/>
      <w:marLeft w:val="0"/>
      <w:marRight w:val="0"/>
      <w:marTop w:val="0"/>
      <w:marBottom w:val="0"/>
      <w:divBdr>
        <w:top w:val="none" w:sz="0" w:space="0" w:color="auto"/>
        <w:left w:val="none" w:sz="0" w:space="0" w:color="auto"/>
        <w:bottom w:val="none" w:sz="0" w:space="0" w:color="auto"/>
        <w:right w:val="none" w:sz="0" w:space="0" w:color="auto"/>
      </w:divBdr>
    </w:div>
    <w:div w:id="252865127">
      <w:bodyDiv w:val="1"/>
      <w:marLeft w:val="0"/>
      <w:marRight w:val="0"/>
      <w:marTop w:val="0"/>
      <w:marBottom w:val="0"/>
      <w:divBdr>
        <w:top w:val="none" w:sz="0" w:space="0" w:color="auto"/>
        <w:left w:val="none" w:sz="0" w:space="0" w:color="auto"/>
        <w:bottom w:val="none" w:sz="0" w:space="0" w:color="auto"/>
        <w:right w:val="none" w:sz="0" w:space="0" w:color="auto"/>
      </w:divBdr>
    </w:div>
    <w:div w:id="252979347">
      <w:bodyDiv w:val="1"/>
      <w:marLeft w:val="0"/>
      <w:marRight w:val="0"/>
      <w:marTop w:val="0"/>
      <w:marBottom w:val="0"/>
      <w:divBdr>
        <w:top w:val="none" w:sz="0" w:space="0" w:color="auto"/>
        <w:left w:val="none" w:sz="0" w:space="0" w:color="auto"/>
        <w:bottom w:val="none" w:sz="0" w:space="0" w:color="auto"/>
        <w:right w:val="none" w:sz="0" w:space="0" w:color="auto"/>
      </w:divBdr>
    </w:div>
    <w:div w:id="253635420">
      <w:bodyDiv w:val="1"/>
      <w:marLeft w:val="0"/>
      <w:marRight w:val="0"/>
      <w:marTop w:val="0"/>
      <w:marBottom w:val="0"/>
      <w:divBdr>
        <w:top w:val="none" w:sz="0" w:space="0" w:color="auto"/>
        <w:left w:val="none" w:sz="0" w:space="0" w:color="auto"/>
        <w:bottom w:val="none" w:sz="0" w:space="0" w:color="auto"/>
        <w:right w:val="none" w:sz="0" w:space="0" w:color="auto"/>
      </w:divBdr>
    </w:div>
    <w:div w:id="253637038">
      <w:bodyDiv w:val="1"/>
      <w:marLeft w:val="0"/>
      <w:marRight w:val="0"/>
      <w:marTop w:val="0"/>
      <w:marBottom w:val="0"/>
      <w:divBdr>
        <w:top w:val="none" w:sz="0" w:space="0" w:color="auto"/>
        <w:left w:val="none" w:sz="0" w:space="0" w:color="auto"/>
        <w:bottom w:val="none" w:sz="0" w:space="0" w:color="auto"/>
        <w:right w:val="none" w:sz="0" w:space="0" w:color="auto"/>
      </w:divBdr>
    </w:div>
    <w:div w:id="253755738">
      <w:bodyDiv w:val="1"/>
      <w:marLeft w:val="0"/>
      <w:marRight w:val="0"/>
      <w:marTop w:val="0"/>
      <w:marBottom w:val="0"/>
      <w:divBdr>
        <w:top w:val="none" w:sz="0" w:space="0" w:color="auto"/>
        <w:left w:val="none" w:sz="0" w:space="0" w:color="auto"/>
        <w:bottom w:val="none" w:sz="0" w:space="0" w:color="auto"/>
        <w:right w:val="none" w:sz="0" w:space="0" w:color="auto"/>
      </w:divBdr>
    </w:div>
    <w:div w:id="254484922">
      <w:bodyDiv w:val="1"/>
      <w:marLeft w:val="0"/>
      <w:marRight w:val="0"/>
      <w:marTop w:val="0"/>
      <w:marBottom w:val="0"/>
      <w:divBdr>
        <w:top w:val="none" w:sz="0" w:space="0" w:color="auto"/>
        <w:left w:val="none" w:sz="0" w:space="0" w:color="auto"/>
        <w:bottom w:val="none" w:sz="0" w:space="0" w:color="auto"/>
        <w:right w:val="none" w:sz="0" w:space="0" w:color="auto"/>
      </w:divBdr>
    </w:div>
    <w:div w:id="255477332">
      <w:bodyDiv w:val="1"/>
      <w:marLeft w:val="0"/>
      <w:marRight w:val="0"/>
      <w:marTop w:val="0"/>
      <w:marBottom w:val="0"/>
      <w:divBdr>
        <w:top w:val="none" w:sz="0" w:space="0" w:color="auto"/>
        <w:left w:val="none" w:sz="0" w:space="0" w:color="auto"/>
        <w:bottom w:val="none" w:sz="0" w:space="0" w:color="auto"/>
        <w:right w:val="none" w:sz="0" w:space="0" w:color="auto"/>
      </w:divBdr>
    </w:div>
    <w:div w:id="256445820">
      <w:bodyDiv w:val="1"/>
      <w:marLeft w:val="0"/>
      <w:marRight w:val="0"/>
      <w:marTop w:val="0"/>
      <w:marBottom w:val="0"/>
      <w:divBdr>
        <w:top w:val="none" w:sz="0" w:space="0" w:color="auto"/>
        <w:left w:val="none" w:sz="0" w:space="0" w:color="auto"/>
        <w:bottom w:val="none" w:sz="0" w:space="0" w:color="auto"/>
        <w:right w:val="none" w:sz="0" w:space="0" w:color="auto"/>
      </w:divBdr>
    </w:div>
    <w:div w:id="256447420">
      <w:bodyDiv w:val="1"/>
      <w:marLeft w:val="0"/>
      <w:marRight w:val="0"/>
      <w:marTop w:val="0"/>
      <w:marBottom w:val="0"/>
      <w:divBdr>
        <w:top w:val="none" w:sz="0" w:space="0" w:color="auto"/>
        <w:left w:val="none" w:sz="0" w:space="0" w:color="auto"/>
        <w:bottom w:val="none" w:sz="0" w:space="0" w:color="auto"/>
        <w:right w:val="none" w:sz="0" w:space="0" w:color="auto"/>
      </w:divBdr>
    </w:div>
    <w:div w:id="256521760">
      <w:bodyDiv w:val="1"/>
      <w:marLeft w:val="0"/>
      <w:marRight w:val="0"/>
      <w:marTop w:val="0"/>
      <w:marBottom w:val="0"/>
      <w:divBdr>
        <w:top w:val="none" w:sz="0" w:space="0" w:color="auto"/>
        <w:left w:val="none" w:sz="0" w:space="0" w:color="auto"/>
        <w:bottom w:val="none" w:sz="0" w:space="0" w:color="auto"/>
        <w:right w:val="none" w:sz="0" w:space="0" w:color="auto"/>
      </w:divBdr>
    </w:div>
    <w:div w:id="256640905">
      <w:bodyDiv w:val="1"/>
      <w:marLeft w:val="0"/>
      <w:marRight w:val="0"/>
      <w:marTop w:val="0"/>
      <w:marBottom w:val="0"/>
      <w:divBdr>
        <w:top w:val="none" w:sz="0" w:space="0" w:color="auto"/>
        <w:left w:val="none" w:sz="0" w:space="0" w:color="auto"/>
        <w:bottom w:val="none" w:sz="0" w:space="0" w:color="auto"/>
        <w:right w:val="none" w:sz="0" w:space="0" w:color="auto"/>
      </w:divBdr>
    </w:div>
    <w:div w:id="256715483">
      <w:bodyDiv w:val="1"/>
      <w:marLeft w:val="0"/>
      <w:marRight w:val="0"/>
      <w:marTop w:val="0"/>
      <w:marBottom w:val="0"/>
      <w:divBdr>
        <w:top w:val="none" w:sz="0" w:space="0" w:color="auto"/>
        <w:left w:val="none" w:sz="0" w:space="0" w:color="auto"/>
        <w:bottom w:val="none" w:sz="0" w:space="0" w:color="auto"/>
        <w:right w:val="none" w:sz="0" w:space="0" w:color="auto"/>
      </w:divBdr>
    </w:div>
    <w:div w:id="256914214">
      <w:bodyDiv w:val="1"/>
      <w:marLeft w:val="0"/>
      <w:marRight w:val="0"/>
      <w:marTop w:val="0"/>
      <w:marBottom w:val="0"/>
      <w:divBdr>
        <w:top w:val="none" w:sz="0" w:space="0" w:color="auto"/>
        <w:left w:val="none" w:sz="0" w:space="0" w:color="auto"/>
        <w:bottom w:val="none" w:sz="0" w:space="0" w:color="auto"/>
        <w:right w:val="none" w:sz="0" w:space="0" w:color="auto"/>
      </w:divBdr>
    </w:div>
    <w:div w:id="257451198">
      <w:bodyDiv w:val="1"/>
      <w:marLeft w:val="0"/>
      <w:marRight w:val="0"/>
      <w:marTop w:val="0"/>
      <w:marBottom w:val="0"/>
      <w:divBdr>
        <w:top w:val="none" w:sz="0" w:space="0" w:color="auto"/>
        <w:left w:val="none" w:sz="0" w:space="0" w:color="auto"/>
        <w:bottom w:val="none" w:sz="0" w:space="0" w:color="auto"/>
        <w:right w:val="none" w:sz="0" w:space="0" w:color="auto"/>
      </w:divBdr>
    </w:div>
    <w:div w:id="257955460">
      <w:bodyDiv w:val="1"/>
      <w:marLeft w:val="0"/>
      <w:marRight w:val="0"/>
      <w:marTop w:val="0"/>
      <w:marBottom w:val="0"/>
      <w:divBdr>
        <w:top w:val="none" w:sz="0" w:space="0" w:color="auto"/>
        <w:left w:val="none" w:sz="0" w:space="0" w:color="auto"/>
        <w:bottom w:val="none" w:sz="0" w:space="0" w:color="auto"/>
        <w:right w:val="none" w:sz="0" w:space="0" w:color="auto"/>
      </w:divBdr>
    </w:div>
    <w:div w:id="258488253">
      <w:bodyDiv w:val="1"/>
      <w:marLeft w:val="0"/>
      <w:marRight w:val="0"/>
      <w:marTop w:val="0"/>
      <w:marBottom w:val="0"/>
      <w:divBdr>
        <w:top w:val="none" w:sz="0" w:space="0" w:color="auto"/>
        <w:left w:val="none" w:sz="0" w:space="0" w:color="auto"/>
        <w:bottom w:val="none" w:sz="0" w:space="0" w:color="auto"/>
        <w:right w:val="none" w:sz="0" w:space="0" w:color="auto"/>
      </w:divBdr>
    </w:div>
    <w:div w:id="258637578">
      <w:bodyDiv w:val="1"/>
      <w:marLeft w:val="0"/>
      <w:marRight w:val="0"/>
      <w:marTop w:val="0"/>
      <w:marBottom w:val="0"/>
      <w:divBdr>
        <w:top w:val="none" w:sz="0" w:space="0" w:color="auto"/>
        <w:left w:val="none" w:sz="0" w:space="0" w:color="auto"/>
        <w:bottom w:val="none" w:sz="0" w:space="0" w:color="auto"/>
        <w:right w:val="none" w:sz="0" w:space="0" w:color="auto"/>
      </w:divBdr>
    </w:div>
    <w:div w:id="258677733">
      <w:bodyDiv w:val="1"/>
      <w:marLeft w:val="0"/>
      <w:marRight w:val="0"/>
      <w:marTop w:val="0"/>
      <w:marBottom w:val="0"/>
      <w:divBdr>
        <w:top w:val="none" w:sz="0" w:space="0" w:color="auto"/>
        <w:left w:val="none" w:sz="0" w:space="0" w:color="auto"/>
        <w:bottom w:val="none" w:sz="0" w:space="0" w:color="auto"/>
        <w:right w:val="none" w:sz="0" w:space="0" w:color="auto"/>
      </w:divBdr>
    </w:div>
    <w:div w:id="259144107">
      <w:bodyDiv w:val="1"/>
      <w:marLeft w:val="0"/>
      <w:marRight w:val="0"/>
      <w:marTop w:val="0"/>
      <w:marBottom w:val="0"/>
      <w:divBdr>
        <w:top w:val="none" w:sz="0" w:space="0" w:color="auto"/>
        <w:left w:val="none" w:sz="0" w:space="0" w:color="auto"/>
        <w:bottom w:val="none" w:sz="0" w:space="0" w:color="auto"/>
        <w:right w:val="none" w:sz="0" w:space="0" w:color="auto"/>
      </w:divBdr>
    </w:div>
    <w:div w:id="259336605">
      <w:bodyDiv w:val="1"/>
      <w:marLeft w:val="0"/>
      <w:marRight w:val="0"/>
      <w:marTop w:val="0"/>
      <w:marBottom w:val="0"/>
      <w:divBdr>
        <w:top w:val="none" w:sz="0" w:space="0" w:color="auto"/>
        <w:left w:val="none" w:sz="0" w:space="0" w:color="auto"/>
        <w:bottom w:val="none" w:sz="0" w:space="0" w:color="auto"/>
        <w:right w:val="none" w:sz="0" w:space="0" w:color="auto"/>
      </w:divBdr>
    </w:div>
    <w:div w:id="259605953">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59683060">
      <w:bodyDiv w:val="1"/>
      <w:marLeft w:val="0"/>
      <w:marRight w:val="0"/>
      <w:marTop w:val="0"/>
      <w:marBottom w:val="0"/>
      <w:divBdr>
        <w:top w:val="none" w:sz="0" w:space="0" w:color="auto"/>
        <w:left w:val="none" w:sz="0" w:space="0" w:color="auto"/>
        <w:bottom w:val="none" w:sz="0" w:space="0" w:color="auto"/>
        <w:right w:val="none" w:sz="0" w:space="0" w:color="auto"/>
      </w:divBdr>
    </w:div>
    <w:div w:id="259945608">
      <w:bodyDiv w:val="1"/>
      <w:marLeft w:val="0"/>
      <w:marRight w:val="0"/>
      <w:marTop w:val="0"/>
      <w:marBottom w:val="0"/>
      <w:divBdr>
        <w:top w:val="none" w:sz="0" w:space="0" w:color="auto"/>
        <w:left w:val="none" w:sz="0" w:space="0" w:color="auto"/>
        <w:bottom w:val="none" w:sz="0" w:space="0" w:color="auto"/>
        <w:right w:val="none" w:sz="0" w:space="0" w:color="auto"/>
      </w:divBdr>
    </w:div>
    <w:div w:id="260574204">
      <w:bodyDiv w:val="1"/>
      <w:marLeft w:val="0"/>
      <w:marRight w:val="0"/>
      <w:marTop w:val="0"/>
      <w:marBottom w:val="0"/>
      <w:divBdr>
        <w:top w:val="none" w:sz="0" w:space="0" w:color="auto"/>
        <w:left w:val="none" w:sz="0" w:space="0" w:color="auto"/>
        <w:bottom w:val="none" w:sz="0" w:space="0" w:color="auto"/>
        <w:right w:val="none" w:sz="0" w:space="0" w:color="auto"/>
      </w:divBdr>
    </w:div>
    <w:div w:id="261961533">
      <w:bodyDiv w:val="1"/>
      <w:marLeft w:val="0"/>
      <w:marRight w:val="0"/>
      <w:marTop w:val="0"/>
      <w:marBottom w:val="0"/>
      <w:divBdr>
        <w:top w:val="none" w:sz="0" w:space="0" w:color="auto"/>
        <w:left w:val="none" w:sz="0" w:space="0" w:color="auto"/>
        <w:bottom w:val="none" w:sz="0" w:space="0" w:color="auto"/>
        <w:right w:val="none" w:sz="0" w:space="0" w:color="auto"/>
      </w:divBdr>
    </w:div>
    <w:div w:id="262231810">
      <w:bodyDiv w:val="1"/>
      <w:marLeft w:val="0"/>
      <w:marRight w:val="0"/>
      <w:marTop w:val="0"/>
      <w:marBottom w:val="0"/>
      <w:divBdr>
        <w:top w:val="none" w:sz="0" w:space="0" w:color="auto"/>
        <w:left w:val="none" w:sz="0" w:space="0" w:color="auto"/>
        <w:bottom w:val="none" w:sz="0" w:space="0" w:color="auto"/>
        <w:right w:val="none" w:sz="0" w:space="0" w:color="auto"/>
      </w:divBdr>
    </w:div>
    <w:div w:id="262346687">
      <w:bodyDiv w:val="1"/>
      <w:marLeft w:val="0"/>
      <w:marRight w:val="0"/>
      <w:marTop w:val="0"/>
      <w:marBottom w:val="0"/>
      <w:divBdr>
        <w:top w:val="none" w:sz="0" w:space="0" w:color="auto"/>
        <w:left w:val="none" w:sz="0" w:space="0" w:color="auto"/>
        <w:bottom w:val="none" w:sz="0" w:space="0" w:color="auto"/>
        <w:right w:val="none" w:sz="0" w:space="0" w:color="auto"/>
      </w:divBdr>
    </w:div>
    <w:div w:id="263654926">
      <w:bodyDiv w:val="1"/>
      <w:marLeft w:val="0"/>
      <w:marRight w:val="0"/>
      <w:marTop w:val="0"/>
      <w:marBottom w:val="0"/>
      <w:divBdr>
        <w:top w:val="none" w:sz="0" w:space="0" w:color="auto"/>
        <w:left w:val="none" w:sz="0" w:space="0" w:color="auto"/>
        <w:bottom w:val="none" w:sz="0" w:space="0" w:color="auto"/>
        <w:right w:val="none" w:sz="0" w:space="0" w:color="auto"/>
      </w:divBdr>
    </w:div>
    <w:div w:id="263734745">
      <w:bodyDiv w:val="1"/>
      <w:marLeft w:val="0"/>
      <w:marRight w:val="0"/>
      <w:marTop w:val="0"/>
      <w:marBottom w:val="0"/>
      <w:divBdr>
        <w:top w:val="none" w:sz="0" w:space="0" w:color="auto"/>
        <w:left w:val="none" w:sz="0" w:space="0" w:color="auto"/>
        <w:bottom w:val="none" w:sz="0" w:space="0" w:color="auto"/>
        <w:right w:val="none" w:sz="0" w:space="0" w:color="auto"/>
      </w:divBdr>
    </w:div>
    <w:div w:id="263853292">
      <w:bodyDiv w:val="1"/>
      <w:marLeft w:val="0"/>
      <w:marRight w:val="0"/>
      <w:marTop w:val="0"/>
      <w:marBottom w:val="0"/>
      <w:divBdr>
        <w:top w:val="none" w:sz="0" w:space="0" w:color="auto"/>
        <w:left w:val="none" w:sz="0" w:space="0" w:color="auto"/>
        <w:bottom w:val="none" w:sz="0" w:space="0" w:color="auto"/>
        <w:right w:val="none" w:sz="0" w:space="0" w:color="auto"/>
      </w:divBdr>
    </w:div>
    <w:div w:id="264191450">
      <w:bodyDiv w:val="1"/>
      <w:marLeft w:val="0"/>
      <w:marRight w:val="0"/>
      <w:marTop w:val="0"/>
      <w:marBottom w:val="0"/>
      <w:divBdr>
        <w:top w:val="none" w:sz="0" w:space="0" w:color="auto"/>
        <w:left w:val="none" w:sz="0" w:space="0" w:color="auto"/>
        <w:bottom w:val="none" w:sz="0" w:space="0" w:color="auto"/>
        <w:right w:val="none" w:sz="0" w:space="0" w:color="auto"/>
      </w:divBdr>
    </w:div>
    <w:div w:id="264192666">
      <w:bodyDiv w:val="1"/>
      <w:marLeft w:val="0"/>
      <w:marRight w:val="0"/>
      <w:marTop w:val="0"/>
      <w:marBottom w:val="0"/>
      <w:divBdr>
        <w:top w:val="none" w:sz="0" w:space="0" w:color="auto"/>
        <w:left w:val="none" w:sz="0" w:space="0" w:color="auto"/>
        <w:bottom w:val="none" w:sz="0" w:space="0" w:color="auto"/>
        <w:right w:val="none" w:sz="0" w:space="0" w:color="auto"/>
      </w:divBdr>
    </w:div>
    <w:div w:id="265039868">
      <w:bodyDiv w:val="1"/>
      <w:marLeft w:val="0"/>
      <w:marRight w:val="0"/>
      <w:marTop w:val="0"/>
      <w:marBottom w:val="0"/>
      <w:divBdr>
        <w:top w:val="none" w:sz="0" w:space="0" w:color="auto"/>
        <w:left w:val="none" w:sz="0" w:space="0" w:color="auto"/>
        <w:bottom w:val="none" w:sz="0" w:space="0" w:color="auto"/>
        <w:right w:val="none" w:sz="0" w:space="0" w:color="auto"/>
      </w:divBdr>
    </w:div>
    <w:div w:id="265191185">
      <w:bodyDiv w:val="1"/>
      <w:marLeft w:val="0"/>
      <w:marRight w:val="0"/>
      <w:marTop w:val="0"/>
      <w:marBottom w:val="0"/>
      <w:divBdr>
        <w:top w:val="none" w:sz="0" w:space="0" w:color="auto"/>
        <w:left w:val="none" w:sz="0" w:space="0" w:color="auto"/>
        <w:bottom w:val="none" w:sz="0" w:space="0" w:color="auto"/>
        <w:right w:val="none" w:sz="0" w:space="0" w:color="auto"/>
      </w:divBdr>
    </w:div>
    <w:div w:id="265505169">
      <w:bodyDiv w:val="1"/>
      <w:marLeft w:val="0"/>
      <w:marRight w:val="0"/>
      <w:marTop w:val="0"/>
      <w:marBottom w:val="0"/>
      <w:divBdr>
        <w:top w:val="none" w:sz="0" w:space="0" w:color="auto"/>
        <w:left w:val="none" w:sz="0" w:space="0" w:color="auto"/>
        <w:bottom w:val="none" w:sz="0" w:space="0" w:color="auto"/>
        <w:right w:val="none" w:sz="0" w:space="0" w:color="auto"/>
      </w:divBdr>
    </w:div>
    <w:div w:id="265623295">
      <w:bodyDiv w:val="1"/>
      <w:marLeft w:val="0"/>
      <w:marRight w:val="0"/>
      <w:marTop w:val="0"/>
      <w:marBottom w:val="0"/>
      <w:divBdr>
        <w:top w:val="none" w:sz="0" w:space="0" w:color="auto"/>
        <w:left w:val="none" w:sz="0" w:space="0" w:color="auto"/>
        <w:bottom w:val="none" w:sz="0" w:space="0" w:color="auto"/>
        <w:right w:val="none" w:sz="0" w:space="0" w:color="auto"/>
      </w:divBdr>
    </w:div>
    <w:div w:id="265814328">
      <w:bodyDiv w:val="1"/>
      <w:marLeft w:val="0"/>
      <w:marRight w:val="0"/>
      <w:marTop w:val="0"/>
      <w:marBottom w:val="0"/>
      <w:divBdr>
        <w:top w:val="none" w:sz="0" w:space="0" w:color="auto"/>
        <w:left w:val="none" w:sz="0" w:space="0" w:color="auto"/>
        <w:bottom w:val="none" w:sz="0" w:space="0" w:color="auto"/>
        <w:right w:val="none" w:sz="0" w:space="0" w:color="auto"/>
      </w:divBdr>
    </w:div>
    <w:div w:id="266163127">
      <w:bodyDiv w:val="1"/>
      <w:marLeft w:val="0"/>
      <w:marRight w:val="0"/>
      <w:marTop w:val="0"/>
      <w:marBottom w:val="0"/>
      <w:divBdr>
        <w:top w:val="none" w:sz="0" w:space="0" w:color="auto"/>
        <w:left w:val="none" w:sz="0" w:space="0" w:color="auto"/>
        <w:bottom w:val="none" w:sz="0" w:space="0" w:color="auto"/>
        <w:right w:val="none" w:sz="0" w:space="0" w:color="auto"/>
      </w:divBdr>
    </w:div>
    <w:div w:id="266474733">
      <w:bodyDiv w:val="1"/>
      <w:marLeft w:val="0"/>
      <w:marRight w:val="0"/>
      <w:marTop w:val="0"/>
      <w:marBottom w:val="0"/>
      <w:divBdr>
        <w:top w:val="none" w:sz="0" w:space="0" w:color="auto"/>
        <w:left w:val="none" w:sz="0" w:space="0" w:color="auto"/>
        <w:bottom w:val="none" w:sz="0" w:space="0" w:color="auto"/>
        <w:right w:val="none" w:sz="0" w:space="0" w:color="auto"/>
      </w:divBdr>
    </w:div>
    <w:div w:id="266499048">
      <w:bodyDiv w:val="1"/>
      <w:marLeft w:val="0"/>
      <w:marRight w:val="0"/>
      <w:marTop w:val="0"/>
      <w:marBottom w:val="0"/>
      <w:divBdr>
        <w:top w:val="none" w:sz="0" w:space="0" w:color="auto"/>
        <w:left w:val="none" w:sz="0" w:space="0" w:color="auto"/>
        <w:bottom w:val="none" w:sz="0" w:space="0" w:color="auto"/>
        <w:right w:val="none" w:sz="0" w:space="0" w:color="auto"/>
      </w:divBdr>
    </w:div>
    <w:div w:id="266741977">
      <w:bodyDiv w:val="1"/>
      <w:marLeft w:val="0"/>
      <w:marRight w:val="0"/>
      <w:marTop w:val="0"/>
      <w:marBottom w:val="0"/>
      <w:divBdr>
        <w:top w:val="none" w:sz="0" w:space="0" w:color="auto"/>
        <w:left w:val="none" w:sz="0" w:space="0" w:color="auto"/>
        <w:bottom w:val="none" w:sz="0" w:space="0" w:color="auto"/>
        <w:right w:val="none" w:sz="0" w:space="0" w:color="auto"/>
      </w:divBdr>
    </w:div>
    <w:div w:id="266816040">
      <w:bodyDiv w:val="1"/>
      <w:marLeft w:val="0"/>
      <w:marRight w:val="0"/>
      <w:marTop w:val="0"/>
      <w:marBottom w:val="0"/>
      <w:divBdr>
        <w:top w:val="none" w:sz="0" w:space="0" w:color="auto"/>
        <w:left w:val="none" w:sz="0" w:space="0" w:color="auto"/>
        <w:bottom w:val="none" w:sz="0" w:space="0" w:color="auto"/>
        <w:right w:val="none" w:sz="0" w:space="0" w:color="auto"/>
      </w:divBdr>
    </w:div>
    <w:div w:id="267811501">
      <w:bodyDiv w:val="1"/>
      <w:marLeft w:val="0"/>
      <w:marRight w:val="0"/>
      <w:marTop w:val="0"/>
      <w:marBottom w:val="0"/>
      <w:divBdr>
        <w:top w:val="none" w:sz="0" w:space="0" w:color="auto"/>
        <w:left w:val="none" w:sz="0" w:space="0" w:color="auto"/>
        <w:bottom w:val="none" w:sz="0" w:space="0" w:color="auto"/>
        <w:right w:val="none" w:sz="0" w:space="0" w:color="auto"/>
      </w:divBdr>
    </w:div>
    <w:div w:id="267859811">
      <w:bodyDiv w:val="1"/>
      <w:marLeft w:val="0"/>
      <w:marRight w:val="0"/>
      <w:marTop w:val="0"/>
      <w:marBottom w:val="0"/>
      <w:divBdr>
        <w:top w:val="none" w:sz="0" w:space="0" w:color="auto"/>
        <w:left w:val="none" w:sz="0" w:space="0" w:color="auto"/>
        <w:bottom w:val="none" w:sz="0" w:space="0" w:color="auto"/>
        <w:right w:val="none" w:sz="0" w:space="0" w:color="auto"/>
      </w:divBdr>
    </w:div>
    <w:div w:id="268048990">
      <w:bodyDiv w:val="1"/>
      <w:marLeft w:val="0"/>
      <w:marRight w:val="0"/>
      <w:marTop w:val="0"/>
      <w:marBottom w:val="0"/>
      <w:divBdr>
        <w:top w:val="none" w:sz="0" w:space="0" w:color="auto"/>
        <w:left w:val="none" w:sz="0" w:space="0" w:color="auto"/>
        <w:bottom w:val="none" w:sz="0" w:space="0" w:color="auto"/>
        <w:right w:val="none" w:sz="0" w:space="0" w:color="auto"/>
      </w:divBdr>
    </w:div>
    <w:div w:id="268053250">
      <w:bodyDiv w:val="1"/>
      <w:marLeft w:val="0"/>
      <w:marRight w:val="0"/>
      <w:marTop w:val="0"/>
      <w:marBottom w:val="0"/>
      <w:divBdr>
        <w:top w:val="none" w:sz="0" w:space="0" w:color="auto"/>
        <w:left w:val="none" w:sz="0" w:space="0" w:color="auto"/>
        <w:bottom w:val="none" w:sz="0" w:space="0" w:color="auto"/>
        <w:right w:val="none" w:sz="0" w:space="0" w:color="auto"/>
      </w:divBdr>
    </w:div>
    <w:div w:id="268199622">
      <w:bodyDiv w:val="1"/>
      <w:marLeft w:val="0"/>
      <w:marRight w:val="0"/>
      <w:marTop w:val="0"/>
      <w:marBottom w:val="0"/>
      <w:divBdr>
        <w:top w:val="none" w:sz="0" w:space="0" w:color="auto"/>
        <w:left w:val="none" w:sz="0" w:space="0" w:color="auto"/>
        <w:bottom w:val="none" w:sz="0" w:space="0" w:color="auto"/>
        <w:right w:val="none" w:sz="0" w:space="0" w:color="auto"/>
      </w:divBdr>
    </w:div>
    <w:div w:id="268466722">
      <w:bodyDiv w:val="1"/>
      <w:marLeft w:val="0"/>
      <w:marRight w:val="0"/>
      <w:marTop w:val="0"/>
      <w:marBottom w:val="0"/>
      <w:divBdr>
        <w:top w:val="none" w:sz="0" w:space="0" w:color="auto"/>
        <w:left w:val="none" w:sz="0" w:space="0" w:color="auto"/>
        <w:bottom w:val="none" w:sz="0" w:space="0" w:color="auto"/>
        <w:right w:val="none" w:sz="0" w:space="0" w:color="auto"/>
      </w:divBdr>
    </w:div>
    <w:div w:id="268706229">
      <w:bodyDiv w:val="1"/>
      <w:marLeft w:val="0"/>
      <w:marRight w:val="0"/>
      <w:marTop w:val="0"/>
      <w:marBottom w:val="0"/>
      <w:divBdr>
        <w:top w:val="none" w:sz="0" w:space="0" w:color="auto"/>
        <w:left w:val="none" w:sz="0" w:space="0" w:color="auto"/>
        <w:bottom w:val="none" w:sz="0" w:space="0" w:color="auto"/>
        <w:right w:val="none" w:sz="0" w:space="0" w:color="auto"/>
      </w:divBdr>
    </w:div>
    <w:div w:id="268852176">
      <w:bodyDiv w:val="1"/>
      <w:marLeft w:val="0"/>
      <w:marRight w:val="0"/>
      <w:marTop w:val="0"/>
      <w:marBottom w:val="0"/>
      <w:divBdr>
        <w:top w:val="none" w:sz="0" w:space="0" w:color="auto"/>
        <w:left w:val="none" w:sz="0" w:space="0" w:color="auto"/>
        <w:bottom w:val="none" w:sz="0" w:space="0" w:color="auto"/>
        <w:right w:val="none" w:sz="0" w:space="0" w:color="auto"/>
      </w:divBdr>
    </w:div>
    <w:div w:id="268902558">
      <w:bodyDiv w:val="1"/>
      <w:marLeft w:val="0"/>
      <w:marRight w:val="0"/>
      <w:marTop w:val="0"/>
      <w:marBottom w:val="0"/>
      <w:divBdr>
        <w:top w:val="none" w:sz="0" w:space="0" w:color="auto"/>
        <w:left w:val="none" w:sz="0" w:space="0" w:color="auto"/>
        <w:bottom w:val="none" w:sz="0" w:space="0" w:color="auto"/>
        <w:right w:val="none" w:sz="0" w:space="0" w:color="auto"/>
      </w:divBdr>
    </w:div>
    <w:div w:id="269359322">
      <w:bodyDiv w:val="1"/>
      <w:marLeft w:val="0"/>
      <w:marRight w:val="0"/>
      <w:marTop w:val="0"/>
      <w:marBottom w:val="0"/>
      <w:divBdr>
        <w:top w:val="none" w:sz="0" w:space="0" w:color="auto"/>
        <w:left w:val="none" w:sz="0" w:space="0" w:color="auto"/>
        <w:bottom w:val="none" w:sz="0" w:space="0" w:color="auto"/>
        <w:right w:val="none" w:sz="0" w:space="0" w:color="auto"/>
      </w:divBdr>
    </w:div>
    <w:div w:id="269748603">
      <w:bodyDiv w:val="1"/>
      <w:marLeft w:val="0"/>
      <w:marRight w:val="0"/>
      <w:marTop w:val="0"/>
      <w:marBottom w:val="0"/>
      <w:divBdr>
        <w:top w:val="none" w:sz="0" w:space="0" w:color="auto"/>
        <w:left w:val="none" w:sz="0" w:space="0" w:color="auto"/>
        <w:bottom w:val="none" w:sz="0" w:space="0" w:color="auto"/>
        <w:right w:val="none" w:sz="0" w:space="0" w:color="auto"/>
      </w:divBdr>
    </w:div>
    <w:div w:id="270402291">
      <w:bodyDiv w:val="1"/>
      <w:marLeft w:val="0"/>
      <w:marRight w:val="0"/>
      <w:marTop w:val="0"/>
      <w:marBottom w:val="0"/>
      <w:divBdr>
        <w:top w:val="none" w:sz="0" w:space="0" w:color="auto"/>
        <w:left w:val="none" w:sz="0" w:space="0" w:color="auto"/>
        <w:bottom w:val="none" w:sz="0" w:space="0" w:color="auto"/>
        <w:right w:val="none" w:sz="0" w:space="0" w:color="auto"/>
      </w:divBdr>
    </w:div>
    <w:div w:id="270822108">
      <w:bodyDiv w:val="1"/>
      <w:marLeft w:val="0"/>
      <w:marRight w:val="0"/>
      <w:marTop w:val="0"/>
      <w:marBottom w:val="0"/>
      <w:divBdr>
        <w:top w:val="none" w:sz="0" w:space="0" w:color="auto"/>
        <w:left w:val="none" w:sz="0" w:space="0" w:color="auto"/>
        <w:bottom w:val="none" w:sz="0" w:space="0" w:color="auto"/>
        <w:right w:val="none" w:sz="0" w:space="0" w:color="auto"/>
      </w:divBdr>
    </w:div>
    <w:div w:id="270941563">
      <w:bodyDiv w:val="1"/>
      <w:marLeft w:val="0"/>
      <w:marRight w:val="0"/>
      <w:marTop w:val="0"/>
      <w:marBottom w:val="0"/>
      <w:divBdr>
        <w:top w:val="none" w:sz="0" w:space="0" w:color="auto"/>
        <w:left w:val="none" w:sz="0" w:space="0" w:color="auto"/>
        <w:bottom w:val="none" w:sz="0" w:space="0" w:color="auto"/>
        <w:right w:val="none" w:sz="0" w:space="0" w:color="auto"/>
      </w:divBdr>
    </w:div>
    <w:div w:id="271014132">
      <w:bodyDiv w:val="1"/>
      <w:marLeft w:val="0"/>
      <w:marRight w:val="0"/>
      <w:marTop w:val="0"/>
      <w:marBottom w:val="0"/>
      <w:divBdr>
        <w:top w:val="none" w:sz="0" w:space="0" w:color="auto"/>
        <w:left w:val="none" w:sz="0" w:space="0" w:color="auto"/>
        <w:bottom w:val="none" w:sz="0" w:space="0" w:color="auto"/>
        <w:right w:val="none" w:sz="0" w:space="0" w:color="auto"/>
      </w:divBdr>
    </w:div>
    <w:div w:id="271325706">
      <w:bodyDiv w:val="1"/>
      <w:marLeft w:val="0"/>
      <w:marRight w:val="0"/>
      <w:marTop w:val="0"/>
      <w:marBottom w:val="0"/>
      <w:divBdr>
        <w:top w:val="none" w:sz="0" w:space="0" w:color="auto"/>
        <w:left w:val="none" w:sz="0" w:space="0" w:color="auto"/>
        <w:bottom w:val="none" w:sz="0" w:space="0" w:color="auto"/>
        <w:right w:val="none" w:sz="0" w:space="0" w:color="auto"/>
      </w:divBdr>
    </w:div>
    <w:div w:id="271521617">
      <w:bodyDiv w:val="1"/>
      <w:marLeft w:val="0"/>
      <w:marRight w:val="0"/>
      <w:marTop w:val="0"/>
      <w:marBottom w:val="0"/>
      <w:divBdr>
        <w:top w:val="none" w:sz="0" w:space="0" w:color="auto"/>
        <w:left w:val="none" w:sz="0" w:space="0" w:color="auto"/>
        <w:bottom w:val="none" w:sz="0" w:space="0" w:color="auto"/>
        <w:right w:val="none" w:sz="0" w:space="0" w:color="auto"/>
      </w:divBdr>
    </w:div>
    <w:div w:id="273102194">
      <w:bodyDiv w:val="1"/>
      <w:marLeft w:val="0"/>
      <w:marRight w:val="0"/>
      <w:marTop w:val="0"/>
      <w:marBottom w:val="0"/>
      <w:divBdr>
        <w:top w:val="none" w:sz="0" w:space="0" w:color="auto"/>
        <w:left w:val="none" w:sz="0" w:space="0" w:color="auto"/>
        <w:bottom w:val="none" w:sz="0" w:space="0" w:color="auto"/>
        <w:right w:val="none" w:sz="0" w:space="0" w:color="auto"/>
      </w:divBdr>
    </w:div>
    <w:div w:id="273249062">
      <w:bodyDiv w:val="1"/>
      <w:marLeft w:val="0"/>
      <w:marRight w:val="0"/>
      <w:marTop w:val="0"/>
      <w:marBottom w:val="0"/>
      <w:divBdr>
        <w:top w:val="none" w:sz="0" w:space="0" w:color="auto"/>
        <w:left w:val="none" w:sz="0" w:space="0" w:color="auto"/>
        <w:bottom w:val="none" w:sz="0" w:space="0" w:color="auto"/>
        <w:right w:val="none" w:sz="0" w:space="0" w:color="auto"/>
      </w:divBdr>
    </w:div>
    <w:div w:id="273370119">
      <w:bodyDiv w:val="1"/>
      <w:marLeft w:val="0"/>
      <w:marRight w:val="0"/>
      <w:marTop w:val="0"/>
      <w:marBottom w:val="0"/>
      <w:divBdr>
        <w:top w:val="none" w:sz="0" w:space="0" w:color="auto"/>
        <w:left w:val="none" w:sz="0" w:space="0" w:color="auto"/>
        <w:bottom w:val="none" w:sz="0" w:space="0" w:color="auto"/>
        <w:right w:val="none" w:sz="0" w:space="0" w:color="auto"/>
      </w:divBdr>
    </w:div>
    <w:div w:id="273513339">
      <w:bodyDiv w:val="1"/>
      <w:marLeft w:val="0"/>
      <w:marRight w:val="0"/>
      <w:marTop w:val="0"/>
      <w:marBottom w:val="0"/>
      <w:divBdr>
        <w:top w:val="none" w:sz="0" w:space="0" w:color="auto"/>
        <w:left w:val="none" w:sz="0" w:space="0" w:color="auto"/>
        <w:bottom w:val="none" w:sz="0" w:space="0" w:color="auto"/>
        <w:right w:val="none" w:sz="0" w:space="0" w:color="auto"/>
      </w:divBdr>
    </w:div>
    <w:div w:id="273904022">
      <w:bodyDiv w:val="1"/>
      <w:marLeft w:val="0"/>
      <w:marRight w:val="0"/>
      <w:marTop w:val="0"/>
      <w:marBottom w:val="0"/>
      <w:divBdr>
        <w:top w:val="none" w:sz="0" w:space="0" w:color="auto"/>
        <w:left w:val="none" w:sz="0" w:space="0" w:color="auto"/>
        <w:bottom w:val="none" w:sz="0" w:space="0" w:color="auto"/>
        <w:right w:val="none" w:sz="0" w:space="0" w:color="auto"/>
      </w:divBdr>
    </w:div>
    <w:div w:id="274219715">
      <w:bodyDiv w:val="1"/>
      <w:marLeft w:val="0"/>
      <w:marRight w:val="0"/>
      <w:marTop w:val="0"/>
      <w:marBottom w:val="0"/>
      <w:divBdr>
        <w:top w:val="none" w:sz="0" w:space="0" w:color="auto"/>
        <w:left w:val="none" w:sz="0" w:space="0" w:color="auto"/>
        <w:bottom w:val="none" w:sz="0" w:space="0" w:color="auto"/>
        <w:right w:val="none" w:sz="0" w:space="0" w:color="auto"/>
      </w:divBdr>
    </w:div>
    <w:div w:id="274605303">
      <w:bodyDiv w:val="1"/>
      <w:marLeft w:val="0"/>
      <w:marRight w:val="0"/>
      <w:marTop w:val="0"/>
      <w:marBottom w:val="0"/>
      <w:divBdr>
        <w:top w:val="none" w:sz="0" w:space="0" w:color="auto"/>
        <w:left w:val="none" w:sz="0" w:space="0" w:color="auto"/>
        <w:bottom w:val="none" w:sz="0" w:space="0" w:color="auto"/>
        <w:right w:val="none" w:sz="0" w:space="0" w:color="auto"/>
      </w:divBdr>
    </w:div>
    <w:div w:id="275409866">
      <w:bodyDiv w:val="1"/>
      <w:marLeft w:val="0"/>
      <w:marRight w:val="0"/>
      <w:marTop w:val="0"/>
      <w:marBottom w:val="0"/>
      <w:divBdr>
        <w:top w:val="none" w:sz="0" w:space="0" w:color="auto"/>
        <w:left w:val="none" w:sz="0" w:space="0" w:color="auto"/>
        <w:bottom w:val="none" w:sz="0" w:space="0" w:color="auto"/>
        <w:right w:val="none" w:sz="0" w:space="0" w:color="auto"/>
      </w:divBdr>
    </w:div>
    <w:div w:id="275522649">
      <w:bodyDiv w:val="1"/>
      <w:marLeft w:val="0"/>
      <w:marRight w:val="0"/>
      <w:marTop w:val="0"/>
      <w:marBottom w:val="0"/>
      <w:divBdr>
        <w:top w:val="none" w:sz="0" w:space="0" w:color="auto"/>
        <w:left w:val="none" w:sz="0" w:space="0" w:color="auto"/>
        <w:bottom w:val="none" w:sz="0" w:space="0" w:color="auto"/>
        <w:right w:val="none" w:sz="0" w:space="0" w:color="auto"/>
      </w:divBdr>
    </w:div>
    <w:div w:id="275646855">
      <w:bodyDiv w:val="1"/>
      <w:marLeft w:val="0"/>
      <w:marRight w:val="0"/>
      <w:marTop w:val="0"/>
      <w:marBottom w:val="0"/>
      <w:divBdr>
        <w:top w:val="none" w:sz="0" w:space="0" w:color="auto"/>
        <w:left w:val="none" w:sz="0" w:space="0" w:color="auto"/>
        <w:bottom w:val="none" w:sz="0" w:space="0" w:color="auto"/>
        <w:right w:val="none" w:sz="0" w:space="0" w:color="auto"/>
      </w:divBdr>
    </w:div>
    <w:div w:id="276063430">
      <w:bodyDiv w:val="1"/>
      <w:marLeft w:val="0"/>
      <w:marRight w:val="0"/>
      <w:marTop w:val="0"/>
      <w:marBottom w:val="0"/>
      <w:divBdr>
        <w:top w:val="none" w:sz="0" w:space="0" w:color="auto"/>
        <w:left w:val="none" w:sz="0" w:space="0" w:color="auto"/>
        <w:bottom w:val="none" w:sz="0" w:space="0" w:color="auto"/>
        <w:right w:val="none" w:sz="0" w:space="0" w:color="auto"/>
      </w:divBdr>
    </w:div>
    <w:div w:id="276178862">
      <w:bodyDiv w:val="1"/>
      <w:marLeft w:val="0"/>
      <w:marRight w:val="0"/>
      <w:marTop w:val="0"/>
      <w:marBottom w:val="0"/>
      <w:divBdr>
        <w:top w:val="none" w:sz="0" w:space="0" w:color="auto"/>
        <w:left w:val="none" w:sz="0" w:space="0" w:color="auto"/>
        <w:bottom w:val="none" w:sz="0" w:space="0" w:color="auto"/>
        <w:right w:val="none" w:sz="0" w:space="0" w:color="auto"/>
      </w:divBdr>
    </w:div>
    <w:div w:id="276718162">
      <w:bodyDiv w:val="1"/>
      <w:marLeft w:val="0"/>
      <w:marRight w:val="0"/>
      <w:marTop w:val="0"/>
      <w:marBottom w:val="0"/>
      <w:divBdr>
        <w:top w:val="none" w:sz="0" w:space="0" w:color="auto"/>
        <w:left w:val="none" w:sz="0" w:space="0" w:color="auto"/>
        <w:bottom w:val="none" w:sz="0" w:space="0" w:color="auto"/>
        <w:right w:val="none" w:sz="0" w:space="0" w:color="auto"/>
      </w:divBdr>
    </w:div>
    <w:div w:id="277101378">
      <w:bodyDiv w:val="1"/>
      <w:marLeft w:val="0"/>
      <w:marRight w:val="0"/>
      <w:marTop w:val="0"/>
      <w:marBottom w:val="0"/>
      <w:divBdr>
        <w:top w:val="none" w:sz="0" w:space="0" w:color="auto"/>
        <w:left w:val="none" w:sz="0" w:space="0" w:color="auto"/>
        <w:bottom w:val="none" w:sz="0" w:space="0" w:color="auto"/>
        <w:right w:val="none" w:sz="0" w:space="0" w:color="auto"/>
      </w:divBdr>
    </w:div>
    <w:div w:id="277181936">
      <w:bodyDiv w:val="1"/>
      <w:marLeft w:val="0"/>
      <w:marRight w:val="0"/>
      <w:marTop w:val="0"/>
      <w:marBottom w:val="0"/>
      <w:divBdr>
        <w:top w:val="none" w:sz="0" w:space="0" w:color="auto"/>
        <w:left w:val="none" w:sz="0" w:space="0" w:color="auto"/>
        <w:bottom w:val="none" w:sz="0" w:space="0" w:color="auto"/>
        <w:right w:val="none" w:sz="0" w:space="0" w:color="auto"/>
      </w:divBdr>
    </w:div>
    <w:div w:id="278532858">
      <w:bodyDiv w:val="1"/>
      <w:marLeft w:val="0"/>
      <w:marRight w:val="0"/>
      <w:marTop w:val="0"/>
      <w:marBottom w:val="0"/>
      <w:divBdr>
        <w:top w:val="none" w:sz="0" w:space="0" w:color="auto"/>
        <w:left w:val="none" w:sz="0" w:space="0" w:color="auto"/>
        <w:bottom w:val="none" w:sz="0" w:space="0" w:color="auto"/>
        <w:right w:val="none" w:sz="0" w:space="0" w:color="auto"/>
      </w:divBdr>
    </w:div>
    <w:div w:id="279267794">
      <w:bodyDiv w:val="1"/>
      <w:marLeft w:val="0"/>
      <w:marRight w:val="0"/>
      <w:marTop w:val="0"/>
      <w:marBottom w:val="0"/>
      <w:divBdr>
        <w:top w:val="none" w:sz="0" w:space="0" w:color="auto"/>
        <w:left w:val="none" w:sz="0" w:space="0" w:color="auto"/>
        <w:bottom w:val="none" w:sz="0" w:space="0" w:color="auto"/>
        <w:right w:val="none" w:sz="0" w:space="0" w:color="auto"/>
      </w:divBdr>
    </w:div>
    <w:div w:id="279340440">
      <w:bodyDiv w:val="1"/>
      <w:marLeft w:val="0"/>
      <w:marRight w:val="0"/>
      <w:marTop w:val="0"/>
      <w:marBottom w:val="0"/>
      <w:divBdr>
        <w:top w:val="none" w:sz="0" w:space="0" w:color="auto"/>
        <w:left w:val="none" w:sz="0" w:space="0" w:color="auto"/>
        <w:bottom w:val="none" w:sz="0" w:space="0" w:color="auto"/>
        <w:right w:val="none" w:sz="0" w:space="0" w:color="auto"/>
      </w:divBdr>
    </w:div>
    <w:div w:id="279606580">
      <w:bodyDiv w:val="1"/>
      <w:marLeft w:val="0"/>
      <w:marRight w:val="0"/>
      <w:marTop w:val="0"/>
      <w:marBottom w:val="0"/>
      <w:divBdr>
        <w:top w:val="none" w:sz="0" w:space="0" w:color="auto"/>
        <w:left w:val="none" w:sz="0" w:space="0" w:color="auto"/>
        <w:bottom w:val="none" w:sz="0" w:space="0" w:color="auto"/>
        <w:right w:val="none" w:sz="0" w:space="0" w:color="auto"/>
      </w:divBdr>
    </w:div>
    <w:div w:id="279651529">
      <w:bodyDiv w:val="1"/>
      <w:marLeft w:val="0"/>
      <w:marRight w:val="0"/>
      <w:marTop w:val="0"/>
      <w:marBottom w:val="0"/>
      <w:divBdr>
        <w:top w:val="none" w:sz="0" w:space="0" w:color="auto"/>
        <w:left w:val="none" w:sz="0" w:space="0" w:color="auto"/>
        <w:bottom w:val="none" w:sz="0" w:space="0" w:color="auto"/>
        <w:right w:val="none" w:sz="0" w:space="0" w:color="auto"/>
      </w:divBdr>
    </w:div>
    <w:div w:id="280309822">
      <w:bodyDiv w:val="1"/>
      <w:marLeft w:val="0"/>
      <w:marRight w:val="0"/>
      <w:marTop w:val="0"/>
      <w:marBottom w:val="0"/>
      <w:divBdr>
        <w:top w:val="none" w:sz="0" w:space="0" w:color="auto"/>
        <w:left w:val="none" w:sz="0" w:space="0" w:color="auto"/>
        <w:bottom w:val="none" w:sz="0" w:space="0" w:color="auto"/>
        <w:right w:val="none" w:sz="0" w:space="0" w:color="auto"/>
      </w:divBdr>
    </w:div>
    <w:div w:id="280573718">
      <w:bodyDiv w:val="1"/>
      <w:marLeft w:val="0"/>
      <w:marRight w:val="0"/>
      <w:marTop w:val="0"/>
      <w:marBottom w:val="0"/>
      <w:divBdr>
        <w:top w:val="none" w:sz="0" w:space="0" w:color="auto"/>
        <w:left w:val="none" w:sz="0" w:space="0" w:color="auto"/>
        <w:bottom w:val="none" w:sz="0" w:space="0" w:color="auto"/>
        <w:right w:val="none" w:sz="0" w:space="0" w:color="auto"/>
      </w:divBdr>
    </w:div>
    <w:div w:id="281618697">
      <w:bodyDiv w:val="1"/>
      <w:marLeft w:val="0"/>
      <w:marRight w:val="0"/>
      <w:marTop w:val="0"/>
      <w:marBottom w:val="0"/>
      <w:divBdr>
        <w:top w:val="none" w:sz="0" w:space="0" w:color="auto"/>
        <w:left w:val="none" w:sz="0" w:space="0" w:color="auto"/>
        <w:bottom w:val="none" w:sz="0" w:space="0" w:color="auto"/>
        <w:right w:val="none" w:sz="0" w:space="0" w:color="auto"/>
      </w:divBdr>
    </w:div>
    <w:div w:id="282424528">
      <w:bodyDiv w:val="1"/>
      <w:marLeft w:val="0"/>
      <w:marRight w:val="0"/>
      <w:marTop w:val="0"/>
      <w:marBottom w:val="0"/>
      <w:divBdr>
        <w:top w:val="none" w:sz="0" w:space="0" w:color="auto"/>
        <w:left w:val="none" w:sz="0" w:space="0" w:color="auto"/>
        <w:bottom w:val="none" w:sz="0" w:space="0" w:color="auto"/>
        <w:right w:val="none" w:sz="0" w:space="0" w:color="auto"/>
      </w:divBdr>
    </w:div>
    <w:div w:id="282882981">
      <w:bodyDiv w:val="1"/>
      <w:marLeft w:val="0"/>
      <w:marRight w:val="0"/>
      <w:marTop w:val="0"/>
      <w:marBottom w:val="0"/>
      <w:divBdr>
        <w:top w:val="none" w:sz="0" w:space="0" w:color="auto"/>
        <w:left w:val="none" w:sz="0" w:space="0" w:color="auto"/>
        <w:bottom w:val="none" w:sz="0" w:space="0" w:color="auto"/>
        <w:right w:val="none" w:sz="0" w:space="0" w:color="auto"/>
      </w:divBdr>
    </w:div>
    <w:div w:id="283199828">
      <w:bodyDiv w:val="1"/>
      <w:marLeft w:val="0"/>
      <w:marRight w:val="0"/>
      <w:marTop w:val="0"/>
      <w:marBottom w:val="0"/>
      <w:divBdr>
        <w:top w:val="none" w:sz="0" w:space="0" w:color="auto"/>
        <w:left w:val="none" w:sz="0" w:space="0" w:color="auto"/>
        <w:bottom w:val="none" w:sz="0" w:space="0" w:color="auto"/>
        <w:right w:val="none" w:sz="0" w:space="0" w:color="auto"/>
      </w:divBdr>
    </w:div>
    <w:div w:id="283778808">
      <w:bodyDiv w:val="1"/>
      <w:marLeft w:val="0"/>
      <w:marRight w:val="0"/>
      <w:marTop w:val="0"/>
      <w:marBottom w:val="0"/>
      <w:divBdr>
        <w:top w:val="none" w:sz="0" w:space="0" w:color="auto"/>
        <w:left w:val="none" w:sz="0" w:space="0" w:color="auto"/>
        <w:bottom w:val="none" w:sz="0" w:space="0" w:color="auto"/>
        <w:right w:val="none" w:sz="0" w:space="0" w:color="auto"/>
      </w:divBdr>
    </w:div>
    <w:div w:id="284239502">
      <w:bodyDiv w:val="1"/>
      <w:marLeft w:val="0"/>
      <w:marRight w:val="0"/>
      <w:marTop w:val="0"/>
      <w:marBottom w:val="0"/>
      <w:divBdr>
        <w:top w:val="none" w:sz="0" w:space="0" w:color="auto"/>
        <w:left w:val="none" w:sz="0" w:space="0" w:color="auto"/>
        <w:bottom w:val="none" w:sz="0" w:space="0" w:color="auto"/>
        <w:right w:val="none" w:sz="0" w:space="0" w:color="auto"/>
      </w:divBdr>
    </w:div>
    <w:div w:id="286087960">
      <w:bodyDiv w:val="1"/>
      <w:marLeft w:val="0"/>
      <w:marRight w:val="0"/>
      <w:marTop w:val="0"/>
      <w:marBottom w:val="0"/>
      <w:divBdr>
        <w:top w:val="none" w:sz="0" w:space="0" w:color="auto"/>
        <w:left w:val="none" w:sz="0" w:space="0" w:color="auto"/>
        <w:bottom w:val="none" w:sz="0" w:space="0" w:color="auto"/>
        <w:right w:val="none" w:sz="0" w:space="0" w:color="auto"/>
      </w:divBdr>
    </w:div>
    <w:div w:id="286201873">
      <w:bodyDiv w:val="1"/>
      <w:marLeft w:val="0"/>
      <w:marRight w:val="0"/>
      <w:marTop w:val="0"/>
      <w:marBottom w:val="0"/>
      <w:divBdr>
        <w:top w:val="none" w:sz="0" w:space="0" w:color="auto"/>
        <w:left w:val="none" w:sz="0" w:space="0" w:color="auto"/>
        <w:bottom w:val="none" w:sz="0" w:space="0" w:color="auto"/>
        <w:right w:val="none" w:sz="0" w:space="0" w:color="auto"/>
      </w:divBdr>
    </w:div>
    <w:div w:id="286473073">
      <w:bodyDiv w:val="1"/>
      <w:marLeft w:val="0"/>
      <w:marRight w:val="0"/>
      <w:marTop w:val="0"/>
      <w:marBottom w:val="0"/>
      <w:divBdr>
        <w:top w:val="none" w:sz="0" w:space="0" w:color="auto"/>
        <w:left w:val="none" w:sz="0" w:space="0" w:color="auto"/>
        <w:bottom w:val="none" w:sz="0" w:space="0" w:color="auto"/>
        <w:right w:val="none" w:sz="0" w:space="0" w:color="auto"/>
      </w:divBdr>
    </w:div>
    <w:div w:id="286863432">
      <w:bodyDiv w:val="1"/>
      <w:marLeft w:val="0"/>
      <w:marRight w:val="0"/>
      <w:marTop w:val="0"/>
      <w:marBottom w:val="0"/>
      <w:divBdr>
        <w:top w:val="none" w:sz="0" w:space="0" w:color="auto"/>
        <w:left w:val="none" w:sz="0" w:space="0" w:color="auto"/>
        <w:bottom w:val="none" w:sz="0" w:space="0" w:color="auto"/>
        <w:right w:val="none" w:sz="0" w:space="0" w:color="auto"/>
      </w:divBdr>
    </w:div>
    <w:div w:id="286933268">
      <w:bodyDiv w:val="1"/>
      <w:marLeft w:val="0"/>
      <w:marRight w:val="0"/>
      <w:marTop w:val="0"/>
      <w:marBottom w:val="0"/>
      <w:divBdr>
        <w:top w:val="none" w:sz="0" w:space="0" w:color="auto"/>
        <w:left w:val="none" w:sz="0" w:space="0" w:color="auto"/>
        <w:bottom w:val="none" w:sz="0" w:space="0" w:color="auto"/>
        <w:right w:val="none" w:sz="0" w:space="0" w:color="auto"/>
      </w:divBdr>
    </w:div>
    <w:div w:id="287126419">
      <w:bodyDiv w:val="1"/>
      <w:marLeft w:val="0"/>
      <w:marRight w:val="0"/>
      <w:marTop w:val="0"/>
      <w:marBottom w:val="0"/>
      <w:divBdr>
        <w:top w:val="none" w:sz="0" w:space="0" w:color="auto"/>
        <w:left w:val="none" w:sz="0" w:space="0" w:color="auto"/>
        <w:bottom w:val="none" w:sz="0" w:space="0" w:color="auto"/>
        <w:right w:val="none" w:sz="0" w:space="0" w:color="auto"/>
      </w:divBdr>
    </w:div>
    <w:div w:id="287249115">
      <w:bodyDiv w:val="1"/>
      <w:marLeft w:val="0"/>
      <w:marRight w:val="0"/>
      <w:marTop w:val="0"/>
      <w:marBottom w:val="0"/>
      <w:divBdr>
        <w:top w:val="none" w:sz="0" w:space="0" w:color="auto"/>
        <w:left w:val="none" w:sz="0" w:space="0" w:color="auto"/>
        <w:bottom w:val="none" w:sz="0" w:space="0" w:color="auto"/>
        <w:right w:val="none" w:sz="0" w:space="0" w:color="auto"/>
      </w:divBdr>
    </w:div>
    <w:div w:id="287249881">
      <w:bodyDiv w:val="1"/>
      <w:marLeft w:val="0"/>
      <w:marRight w:val="0"/>
      <w:marTop w:val="0"/>
      <w:marBottom w:val="0"/>
      <w:divBdr>
        <w:top w:val="none" w:sz="0" w:space="0" w:color="auto"/>
        <w:left w:val="none" w:sz="0" w:space="0" w:color="auto"/>
        <w:bottom w:val="none" w:sz="0" w:space="0" w:color="auto"/>
        <w:right w:val="none" w:sz="0" w:space="0" w:color="auto"/>
      </w:divBdr>
    </w:div>
    <w:div w:id="287779595">
      <w:bodyDiv w:val="1"/>
      <w:marLeft w:val="0"/>
      <w:marRight w:val="0"/>
      <w:marTop w:val="0"/>
      <w:marBottom w:val="0"/>
      <w:divBdr>
        <w:top w:val="none" w:sz="0" w:space="0" w:color="auto"/>
        <w:left w:val="none" w:sz="0" w:space="0" w:color="auto"/>
        <w:bottom w:val="none" w:sz="0" w:space="0" w:color="auto"/>
        <w:right w:val="none" w:sz="0" w:space="0" w:color="auto"/>
      </w:divBdr>
    </w:div>
    <w:div w:id="289552434">
      <w:bodyDiv w:val="1"/>
      <w:marLeft w:val="0"/>
      <w:marRight w:val="0"/>
      <w:marTop w:val="0"/>
      <w:marBottom w:val="0"/>
      <w:divBdr>
        <w:top w:val="none" w:sz="0" w:space="0" w:color="auto"/>
        <w:left w:val="none" w:sz="0" w:space="0" w:color="auto"/>
        <w:bottom w:val="none" w:sz="0" w:space="0" w:color="auto"/>
        <w:right w:val="none" w:sz="0" w:space="0" w:color="auto"/>
      </w:divBdr>
    </w:div>
    <w:div w:id="289866000">
      <w:bodyDiv w:val="1"/>
      <w:marLeft w:val="0"/>
      <w:marRight w:val="0"/>
      <w:marTop w:val="0"/>
      <w:marBottom w:val="0"/>
      <w:divBdr>
        <w:top w:val="none" w:sz="0" w:space="0" w:color="auto"/>
        <w:left w:val="none" w:sz="0" w:space="0" w:color="auto"/>
        <w:bottom w:val="none" w:sz="0" w:space="0" w:color="auto"/>
        <w:right w:val="none" w:sz="0" w:space="0" w:color="auto"/>
      </w:divBdr>
    </w:div>
    <w:div w:id="290602016">
      <w:bodyDiv w:val="1"/>
      <w:marLeft w:val="0"/>
      <w:marRight w:val="0"/>
      <w:marTop w:val="0"/>
      <w:marBottom w:val="0"/>
      <w:divBdr>
        <w:top w:val="none" w:sz="0" w:space="0" w:color="auto"/>
        <w:left w:val="none" w:sz="0" w:space="0" w:color="auto"/>
        <w:bottom w:val="none" w:sz="0" w:space="0" w:color="auto"/>
        <w:right w:val="none" w:sz="0" w:space="0" w:color="auto"/>
      </w:divBdr>
    </w:div>
    <w:div w:id="291643387">
      <w:bodyDiv w:val="1"/>
      <w:marLeft w:val="0"/>
      <w:marRight w:val="0"/>
      <w:marTop w:val="0"/>
      <w:marBottom w:val="0"/>
      <w:divBdr>
        <w:top w:val="none" w:sz="0" w:space="0" w:color="auto"/>
        <w:left w:val="none" w:sz="0" w:space="0" w:color="auto"/>
        <w:bottom w:val="none" w:sz="0" w:space="0" w:color="auto"/>
        <w:right w:val="none" w:sz="0" w:space="0" w:color="auto"/>
      </w:divBdr>
    </w:div>
    <w:div w:id="293028024">
      <w:bodyDiv w:val="1"/>
      <w:marLeft w:val="0"/>
      <w:marRight w:val="0"/>
      <w:marTop w:val="0"/>
      <w:marBottom w:val="0"/>
      <w:divBdr>
        <w:top w:val="none" w:sz="0" w:space="0" w:color="auto"/>
        <w:left w:val="none" w:sz="0" w:space="0" w:color="auto"/>
        <w:bottom w:val="none" w:sz="0" w:space="0" w:color="auto"/>
        <w:right w:val="none" w:sz="0" w:space="0" w:color="auto"/>
      </w:divBdr>
    </w:div>
    <w:div w:id="293483129">
      <w:bodyDiv w:val="1"/>
      <w:marLeft w:val="0"/>
      <w:marRight w:val="0"/>
      <w:marTop w:val="0"/>
      <w:marBottom w:val="0"/>
      <w:divBdr>
        <w:top w:val="none" w:sz="0" w:space="0" w:color="auto"/>
        <w:left w:val="none" w:sz="0" w:space="0" w:color="auto"/>
        <w:bottom w:val="none" w:sz="0" w:space="0" w:color="auto"/>
        <w:right w:val="none" w:sz="0" w:space="0" w:color="auto"/>
      </w:divBdr>
    </w:div>
    <w:div w:id="294721759">
      <w:bodyDiv w:val="1"/>
      <w:marLeft w:val="0"/>
      <w:marRight w:val="0"/>
      <w:marTop w:val="0"/>
      <w:marBottom w:val="0"/>
      <w:divBdr>
        <w:top w:val="none" w:sz="0" w:space="0" w:color="auto"/>
        <w:left w:val="none" w:sz="0" w:space="0" w:color="auto"/>
        <w:bottom w:val="none" w:sz="0" w:space="0" w:color="auto"/>
        <w:right w:val="none" w:sz="0" w:space="0" w:color="auto"/>
      </w:divBdr>
    </w:div>
    <w:div w:id="294721792">
      <w:bodyDiv w:val="1"/>
      <w:marLeft w:val="0"/>
      <w:marRight w:val="0"/>
      <w:marTop w:val="0"/>
      <w:marBottom w:val="0"/>
      <w:divBdr>
        <w:top w:val="none" w:sz="0" w:space="0" w:color="auto"/>
        <w:left w:val="none" w:sz="0" w:space="0" w:color="auto"/>
        <w:bottom w:val="none" w:sz="0" w:space="0" w:color="auto"/>
        <w:right w:val="none" w:sz="0" w:space="0" w:color="auto"/>
      </w:divBdr>
    </w:div>
    <w:div w:id="294914046">
      <w:bodyDiv w:val="1"/>
      <w:marLeft w:val="0"/>
      <w:marRight w:val="0"/>
      <w:marTop w:val="0"/>
      <w:marBottom w:val="0"/>
      <w:divBdr>
        <w:top w:val="none" w:sz="0" w:space="0" w:color="auto"/>
        <w:left w:val="none" w:sz="0" w:space="0" w:color="auto"/>
        <w:bottom w:val="none" w:sz="0" w:space="0" w:color="auto"/>
        <w:right w:val="none" w:sz="0" w:space="0" w:color="auto"/>
      </w:divBdr>
    </w:div>
    <w:div w:id="295112179">
      <w:bodyDiv w:val="1"/>
      <w:marLeft w:val="0"/>
      <w:marRight w:val="0"/>
      <w:marTop w:val="0"/>
      <w:marBottom w:val="0"/>
      <w:divBdr>
        <w:top w:val="none" w:sz="0" w:space="0" w:color="auto"/>
        <w:left w:val="none" w:sz="0" w:space="0" w:color="auto"/>
        <w:bottom w:val="none" w:sz="0" w:space="0" w:color="auto"/>
        <w:right w:val="none" w:sz="0" w:space="0" w:color="auto"/>
      </w:divBdr>
    </w:div>
    <w:div w:id="295112973">
      <w:bodyDiv w:val="1"/>
      <w:marLeft w:val="0"/>
      <w:marRight w:val="0"/>
      <w:marTop w:val="0"/>
      <w:marBottom w:val="0"/>
      <w:divBdr>
        <w:top w:val="none" w:sz="0" w:space="0" w:color="auto"/>
        <w:left w:val="none" w:sz="0" w:space="0" w:color="auto"/>
        <w:bottom w:val="none" w:sz="0" w:space="0" w:color="auto"/>
        <w:right w:val="none" w:sz="0" w:space="0" w:color="auto"/>
      </w:divBdr>
    </w:div>
    <w:div w:id="295113578">
      <w:bodyDiv w:val="1"/>
      <w:marLeft w:val="0"/>
      <w:marRight w:val="0"/>
      <w:marTop w:val="0"/>
      <w:marBottom w:val="0"/>
      <w:divBdr>
        <w:top w:val="none" w:sz="0" w:space="0" w:color="auto"/>
        <w:left w:val="none" w:sz="0" w:space="0" w:color="auto"/>
        <w:bottom w:val="none" w:sz="0" w:space="0" w:color="auto"/>
        <w:right w:val="none" w:sz="0" w:space="0" w:color="auto"/>
      </w:divBdr>
    </w:div>
    <w:div w:id="296109201">
      <w:bodyDiv w:val="1"/>
      <w:marLeft w:val="0"/>
      <w:marRight w:val="0"/>
      <w:marTop w:val="0"/>
      <w:marBottom w:val="0"/>
      <w:divBdr>
        <w:top w:val="none" w:sz="0" w:space="0" w:color="auto"/>
        <w:left w:val="none" w:sz="0" w:space="0" w:color="auto"/>
        <w:bottom w:val="none" w:sz="0" w:space="0" w:color="auto"/>
        <w:right w:val="none" w:sz="0" w:space="0" w:color="auto"/>
      </w:divBdr>
    </w:div>
    <w:div w:id="296186318">
      <w:bodyDiv w:val="1"/>
      <w:marLeft w:val="0"/>
      <w:marRight w:val="0"/>
      <w:marTop w:val="0"/>
      <w:marBottom w:val="0"/>
      <w:divBdr>
        <w:top w:val="none" w:sz="0" w:space="0" w:color="auto"/>
        <w:left w:val="none" w:sz="0" w:space="0" w:color="auto"/>
        <w:bottom w:val="none" w:sz="0" w:space="0" w:color="auto"/>
        <w:right w:val="none" w:sz="0" w:space="0" w:color="auto"/>
      </w:divBdr>
    </w:div>
    <w:div w:id="296303100">
      <w:bodyDiv w:val="1"/>
      <w:marLeft w:val="0"/>
      <w:marRight w:val="0"/>
      <w:marTop w:val="0"/>
      <w:marBottom w:val="0"/>
      <w:divBdr>
        <w:top w:val="none" w:sz="0" w:space="0" w:color="auto"/>
        <w:left w:val="none" w:sz="0" w:space="0" w:color="auto"/>
        <w:bottom w:val="none" w:sz="0" w:space="0" w:color="auto"/>
        <w:right w:val="none" w:sz="0" w:space="0" w:color="auto"/>
      </w:divBdr>
    </w:div>
    <w:div w:id="296616196">
      <w:bodyDiv w:val="1"/>
      <w:marLeft w:val="0"/>
      <w:marRight w:val="0"/>
      <w:marTop w:val="0"/>
      <w:marBottom w:val="0"/>
      <w:divBdr>
        <w:top w:val="none" w:sz="0" w:space="0" w:color="auto"/>
        <w:left w:val="none" w:sz="0" w:space="0" w:color="auto"/>
        <w:bottom w:val="none" w:sz="0" w:space="0" w:color="auto"/>
        <w:right w:val="none" w:sz="0" w:space="0" w:color="auto"/>
      </w:divBdr>
    </w:div>
    <w:div w:id="296690239">
      <w:bodyDiv w:val="1"/>
      <w:marLeft w:val="0"/>
      <w:marRight w:val="0"/>
      <w:marTop w:val="0"/>
      <w:marBottom w:val="0"/>
      <w:divBdr>
        <w:top w:val="none" w:sz="0" w:space="0" w:color="auto"/>
        <w:left w:val="none" w:sz="0" w:space="0" w:color="auto"/>
        <w:bottom w:val="none" w:sz="0" w:space="0" w:color="auto"/>
        <w:right w:val="none" w:sz="0" w:space="0" w:color="auto"/>
      </w:divBdr>
    </w:div>
    <w:div w:id="296880107">
      <w:bodyDiv w:val="1"/>
      <w:marLeft w:val="0"/>
      <w:marRight w:val="0"/>
      <w:marTop w:val="0"/>
      <w:marBottom w:val="0"/>
      <w:divBdr>
        <w:top w:val="none" w:sz="0" w:space="0" w:color="auto"/>
        <w:left w:val="none" w:sz="0" w:space="0" w:color="auto"/>
        <w:bottom w:val="none" w:sz="0" w:space="0" w:color="auto"/>
        <w:right w:val="none" w:sz="0" w:space="0" w:color="auto"/>
      </w:divBdr>
    </w:div>
    <w:div w:id="297105701">
      <w:bodyDiv w:val="1"/>
      <w:marLeft w:val="0"/>
      <w:marRight w:val="0"/>
      <w:marTop w:val="0"/>
      <w:marBottom w:val="0"/>
      <w:divBdr>
        <w:top w:val="none" w:sz="0" w:space="0" w:color="auto"/>
        <w:left w:val="none" w:sz="0" w:space="0" w:color="auto"/>
        <w:bottom w:val="none" w:sz="0" w:space="0" w:color="auto"/>
        <w:right w:val="none" w:sz="0" w:space="0" w:color="auto"/>
      </w:divBdr>
    </w:div>
    <w:div w:id="298001225">
      <w:bodyDiv w:val="1"/>
      <w:marLeft w:val="0"/>
      <w:marRight w:val="0"/>
      <w:marTop w:val="0"/>
      <w:marBottom w:val="0"/>
      <w:divBdr>
        <w:top w:val="none" w:sz="0" w:space="0" w:color="auto"/>
        <w:left w:val="none" w:sz="0" w:space="0" w:color="auto"/>
        <w:bottom w:val="none" w:sz="0" w:space="0" w:color="auto"/>
        <w:right w:val="none" w:sz="0" w:space="0" w:color="auto"/>
      </w:divBdr>
    </w:div>
    <w:div w:id="298267818">
      <w:bodyDiv w:val="1"/>
      <w:marLeft w:val="0"/>
      <w:marRight w:val="0"/>
      <w:marTop w:val="0"/>
      <w:marBottom w:val="0"/>
      <w:divBdr>
        <w:top w:val="none" w:sz="0" w:space="0" w:color="auto"/>
        <w:left w:val="none" w:sz="0" w:space="0" w:color="auto"/>
        <w:bottom w:val="none" w:sz="0" w:space="0" w:color="auto"/>
        <w:right w:val="none" w:sz="0" w:space="0" w:color="auto"/>
      </w:divBdr>
    </w:div>
    <w:div w:id="298848143">
      <w:bodyDiv w:val="1"/>
      <w:marLeft w:val="0"/>
      <w:marRight w:val="0"/>
      <w:marTop w:val="0"/>
      <w:marBottom w:val="0"/>
      <w:divBdr>
        <w:top w:val="none" w:sz="0" w:space="0" w:color="auto"/>
        <w:left w:val="none" w:sz="0" w:space="0" w:color="auto"/>
        <w:bottom w:val="none" w:sz="0" w:space="0" w:color="auto"/>
        <w:right w:val="none" w:sz="0" w:space="0" w:color="auto"/>
      </w:divBdr>
    </w:div>
    <w:div w:id="298851340">
      <w:bodyDiv w:val="1"/>
      <w:marLeft w:val="0"/>
      <w:marRight w:val="0"/>
      <w:marTop w:val="0"/>
      <w:marBottom w:val="0"/>
      <w:divBdr>
        <w:top w:val="none" w:sz="0" w:space="0" w:color="auto"/>
        <w:left w:val="none" w:sz="0" w:space="0" w:color="auto"/>
        <w:bottom w:val="none" w:sz="0" w:space="0" w:color="auto"/>
        <w:right w:val="none" w:sz="0" w:space="0" w:color="auto"/>
      </w:divBdr>
    </w:div>
    <w:div w:id="299113617">
      <w:bodyDiv w:val="1"/>
      <w:marLeft w:val="0"/>
      <w:marRight w:val="0"/>
      <w:marTop w:val="0"/>
      <w:marBottom w:val="0"/>
      <w:divBdr>
        <w:top w:val="none" w:sz="0" w:space="0" w:color="auto"/>
        <w:left w:val="none" w:sz="0" w:space="0" w:color="auto"/>
        <w:bottom w:val="none" w:sz="0" w:space="0" w:color="auto"/>
        <w:right w:val="none" w:sz="0" w:space="0" w:color="auto"/>
      </w:divBdr>
    </w:div>
    <w:div w:id="299114346">
      <w:bodyDiv w:val="1"/>
      <w:marLeft w:val="0"/>
      <w:marRight w:val="0"/>
      <w:marTop w:val="0"/>
      <w:marBottom w:val="0"/>
      <w:divBdr>
        <w:top w:val="none" w:sz="0" w:space="0" w:color="auto"/>
        <w:left w:val="none" w:sz="0" w:space="0" w:color="auto"/>
        <w:bottom w:val="none" w:sz="0" w:space="0" w:color="auto"/>
        <w:right w:val="none" w:sz="0" w:space="0" w:color="auto"/>
      </w:divBdr>
    </w:div>
    <w:div w:id="299264313">
      <w:bodyDiv w:val="1"/>
      <w:marLeft w:val="0"/>
      <w:marRight w:val="0"/>
      <w:marTop w:val="0"/>
      <w:marBottom w:val="0"/>
      <w:divBdr>
        <w:top w:val="none" w:sz="0" w:space="0" w:color="auto"/>
        <w:left w:val="none" w:sz="0" w:space="0" w:color="auto"/>
        <w:bottom w:val="none" w:sz="0" w:space="0" w:color="auto"/>
        <w:right w:val="none" w:sz="0" w:space="0" w:color="auto"/>
      </w:divBdr>
    </w:div>
    <w:div w:id="299308711">
      <w:bodyDiv w:val="1"/>
      <w:marLeft w:val="0"/>
      <w:marRight w:val="0"/>
      <w:marTop w:val="0"/>
      <w:marBottom w:val="0"/>
      <w:divBdr>
        <w:top w:val="none" w:sz="0" w:space="0" w:color="auto"/>
        <w:left w:val="none" w:sz="0" w:space="0" w:color="auto"/>
        <w:bottom w:val="none" w:sz="0" w:space="0" w:color="auto"/>
        <w:right w:val="none" w:sz="0" w:space="0" w:color="auto"/>
      </w:divBdr>
    </w:div>
    <w:div w:id="299463528">
      <w:bodyDiv w:val="1"/>
      <w:marLeft w:val="0"/>
      <w:marRight w:val="0"/>
      <w:marTop w:val="0"/>
      <w:marBottom w:val="0"/>
      <w:divBdr>
        <w:top w:val="none" w:sz="0" w:space="0" w:color="auto"/>
        <w:left w:val="none" w:sz="0" w:space="0" w:color="auto"/>
        <w:bottom w:val="none" w:sz="0" w:space="0" w:color="auto"/>
        <w:right w:val="none" w:sz="0" w:space="0" w:color="auto"/>
      </w:divBdr>
    </w:div>
    <w:div w:id="299967756">
      <w:bodyDiv w:val="1"/>
      <w:marLeft w:val="0"/>
      <w:marRight w:val="0"/>
      <w:marTop w:val="0"/>
      <w:marBottom w:val="0"/>
      <w:divBdr>
        <w:top w:val="none" w:sz="0" w:space="0" w:color="auto"/>
        <w:left w:val="none" w:sz="0" w:space="0" w:color="auto"/>
        <w:bottom w:val="none" w:sz="0" w:space="0" w:color="auto"/>
        <w:right w:val="none" w:sz="0" w:space="0" w:color="auto"/>
      </w:divBdr>
    </w:div>
    <w:div w:id="300624248">
      <w:bodyDiv w:val="1"/>
      <w:marLeft w:val="0"/>
      <w:marRight w:val="0"/>
      <w:marTop w:val="0"/>
      <w:marBottom w:val="0"/>
      <w:divBdr>
        <w:top w:val="none" w:sz="0" w:space="0" w:color="auto"/>
        <w:left w:val="none" w:sz="0" w:space="0" w:color="auto"/>
        <w:bottom w:val="none" w:sz="0" w:space="0" w:color="auto"/>
        <w:right w:val="none" w:sz="0" w:space="0" w:color="auto"/>
      </w:divBdr>
    </w:div>
    <w:div w:id="301618506">
      <w:bodyDiv w:val="1"/>
      <w:marLeft w:val="0"/>
      <w:marRight w:val="0"/>
      <w:marTop w:val="0"/>
      <w:marBottom w:val="0"/>
      <w:divBdr>
        <w:top w:val="none" w:sz="0" w:space="0" w:color="auto"/>
        <w:left w:val="none" w:sz="0" w:space="0" w:color="auto"/>
        <w:bottom w:val="none" w:sz="0" w:space="0" w:color="auto"/>
        <w:right w:val="none" w:sz="0" w:space="0" w:color="auto"/>
      </w:divBdr>
    </w:div>
    <w:div w:id="301886138">
      <w:bodyDiv w:val="1"/>
      <w:marLeft w:val="0"/>
      <w:marRight w:val="0"/>
      <w:marTop w:val="0"/>
      <w:marBottom w:val="0"/>
      <w:divBdr>
        <w:top w:val="none" w:sz="0" w:space="0" w:color="auto"/>
        <w:left w:val="none" w:sz="0" w:space="0" w:color="auto"/>
        <w:bottom w:val="none" w:sz="0" w:space="0" w:color="auto"/>
        <w:right w:val="none" w:sz="0" w:space="0" w:color="auto"/>
      </w:divBdr>
    </w:div>
    <w:div w:id="302346573">
      <w:bodyDiv w:val="1"/>
      <w:marLeft w:val="0"/>
      <w:marRight w:val="0"/>
      <w:marTop w:val="0"/>
      <w:marBottom w:val="0"/>
      <w:divBdr>
        <w:top w:val="none" w:sz="0" w:space="0" w:color="auto"/>
        <w:left w:val="none" w:sz="0" w:space="0" w:color="auto"/>
        <w:bottom w:val="none" w:sz="0" w:space="0" w:color="auto"/>
        <w:right w:val="none" w:sz="0" w:space="0" w:color="auto"/>
      </w:divBdr>
    </w:div>
    <w:div w:id="302538158">
      <w:bodyDiv w:val="1"/>
      <w:marLeft w:val="0"/>
      <w:marRight w:val="0"/>
      <w:marTop w:val="0"/>
      <w:marBottom w:val="0"/>
      <w:divBdr>
        <w:top w:val="none" w:sz="0" w:space="0" w:color="auto"/>
        <w:left w:val="none" w:sz="0" w:space="0" w:color="auto"/>
        <w:bottom w:val="none" w:sz="0" w:space="0" w:color="auto"/>
        <w:right w:val="none" w:sz="0" w:space="0" w:color="auto"/>
      </w:divBdr>
    </w:div>
    <w:div w:id="302583502">
      <w:bodyDiv w:val="1"/>
      <w:marLeft w:val="0"/>
      <w:marRight w:val="0"/>
      <w:marTop w:val="0"/>
      <w:marBottom w:val="0"/>
      <w:divBdr>
        <w:top w:val="none" w:sz="0" w:space="0" w:color="auto"/>
        <w:left w:val="none" w:sz="0" w:space="0" w:color="auto"/>
        <w:bottom w:val="none" w:sz="0" w:space="0" w:color="auto"/>
        <w:right w:val="none" w:sz="0" w:space="0" w:color="auto"/>
      </w:divBdr>
    </w:div>
    <w:div w:id="302658661">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05353586">
      <w:bodyDiv w:val="1"/>
      <w:marLeft w:val="0"/>
      <w:marRight w:val="0"/>
      <w:marTop w:val="0"/>
      <w:marBottom w:val="0"/>
      <w:divBdr>
        <w:top w:val="none" w:sz="0" w:space="0" w:color="auto"/>
        <w:left w:val="none" w:sz="0" w:space="0" w:color="auto"/>
        <w:bottom w:val="none" w:sz="0" w:space="0" w:color="auto"/>
        <w:right w:val="none" w:sz="0" w:space="0" w:color="auto"/>
      </w:divBdr>
    </w:div>
    <w:div w:id="306054460">
      <w:bodyDiv w:val="1"/>
      <w:marLeft w:val="0"/>
      <w:marRight w:val="0"/>
      <w:marTop w:val="0"/>
      <w:marBottom w:val="0"/>
      <w:divBdr>
        <w:top w:val="none" w:sz="0" w:space="0" w:color="auto"/>
        <w:left w:val="none" w:sz="0" w:space="0" w:color="auto"/>
        <w:bottom w:val="none" w:sz="0" w:space="0" w:color="auto"/>
        <w:right w:val="none" w:sz="0" w:space="0" w:color="auto"/>
      </w:divBdr>
    </w:div>
    <w:div w:id="306054944">
      <w:bodyDiv w:val="1"/>
      <w:marLeft w:val="0"/>
      <w:marRight w:val="0"/>
      <w:marTop w:val="0"/>
      <w:marBottom w:val="0"/>
      <w:divBdr>
        <w:top w:val="none" w:sz="0" w:space="0" w:color="auto"/>
        <w:left w:val="none" w:sz="0" w:space="0" w:color="auto"/>
        <w:bottom w:val="none" w:sz="0" w:space="0" w:color="auto"/>
        <w:right w:val="none" w:sz="0" w:space="0" w:color="auto"/>
      </w:divBdr>
    </w:div>
    <w:div w:id="306474201">
      <w:bodyDiv w:val="1"/>
      <w:marLeft w:val="0"/>
      <w:marRight w:val="0"/>
      <w:marTop w:val="0"/>
      <w:marBottom w:val="0"/>
      <w:divBdr>
        <w:top w:val="none" w:sz="0" w:space="0" w:color="auto"/>
        <w:left w:val="none" w:sz="0" w:space="0" w:color="auto"/>
        <w:bottom w:val="none" w:sz="0" w:space="0" w:color="auto"/>
        <w:right w:val="none" w:sz="0" w:space="0" w:color="auto"/>
      </w:divBdr>
    </w:div>
    <w:div w:id="306856547">
      <w:bodyDiv w:val="1"/>
      <w:marLeft w:val="0"/>
      <w:marRight w:val="0"/>
      <w:marTop w:val="0"/>
      <w:marBottom w:val="0"/>
      <w:divBdr>
        <w:top w:val="none" w:sz="0" w:space="0" w:color="auto"/>
        <w:left w:val="none" w:sz="0" w:space="0" w:color="auto"/>
        <w:bottom w:val="none" w:sz="0" w:space="0" w:color="auto"/>
        <w:right w:val="none" w:sz="0" w:space="0" w:color="auto"/>
      </w:divBdr>
    </w:div>
    <w:div w:id="307368420">
      <w:bodyDiv w:val="1"/>
      <w:marLeft w:val="0"/>
      <w:marRight w:val="0"/>
      <w:marTop w:val="0"/>
      <w:marBottom w:val="0"/>
      <w:divBdr>
        <w:top w:val="none" w:sz="0" w:space="0" w:color="auto"/>
        <w:left w:val="none" w:sz="0" w:space="0" w:color="auto"/>
        <w:bottom w:val="none" w:sz="0" w:space="0" w:color="auto"/>
        <w:right w:val="none" w:sz="0" w:space="0" w:color="auto"/>
      </w:divBdr>
    </w:div>
    <w:div w:id="307905407">
      <w:bodyDiv w:val="1"/>
      <w:marLeft w:val="0"/>
      <w:marRight w:val="0"/>
      <w:marTop w:val="0"/>
      <w:marBottom w:val="0"/>
      <w:divBdr>
        <w:top w:val="none" w:sz="0" w:space="0" w:color="auto"/>
        <w:left w:val="none" w:sz="0" w:space="0" w:color="auto"/>
        <w:bottom w:val="none" w:sz="0" w:space="0" w:color="auto"/>
        <w:right w:val="none" w:sz="0" w:space="0" w:color="auto"/>
      </w:divBdr>
    </w:div>
    <w:div w:id="308092919">
      <w:bodyDiv w:val="1"/>
      <w:marLeft w:val="0"/>
      <w:marRight w:val="0"/>
      <w:marTop w:val="0"/>
      <w:marBottom w:val="0"/>
      <w:divBdr>
        <w:top w:val="none" w:sz="0" w:space="0" w:color="auto"/>
        <w:left w:val="none" w:sz="0" w:space="0" w:color="auto"/>
        <w:bottom w:val="none" w:sz="0" w:space="0" w:color="auto"/>
        <w:right w:val="none" w:sz="0" w:space="0" w:color="auto"/>
      </w:divBdr>
    </w:div>
    <w:div w:id="308167884">
      <w:bodyDiv w:val="1"/>
      <w:marLeft w:val="0"/>
      <w:marRight w:val="0"/>
      <w:marTop w:val="0"/>
      <w:marBottom w:val="0"/>
      <w:divBdr>
        <w:top w:val="none" w:sz="0" w:space="0" w:color="auto"/>
        <w:left w:val="none" w:sz="0" w:space="0" w:color="auto"/>
        <w:bottom w:val="none" w:sz="0" w:space="0" w:color="auto"/>
        <w:right w:val="none" w:sz="0" w:space="0" w:color="auto"/>
      </w:divBdr>
    </w:div>
    <w:div w:id="308172603">
      <w:bodyDiv w:val="1"/>
      <w:marLeft w:val="0"/>
      <w:marRight w:val="0"/>
      <w:marTop w:val="0"/>
      <w:marBottom w:val="0"/>
      <w:divBdr>
        <w:top w:val="none" w:sz="0" w:space="0" w:color="auto"/>
        <w:left w:val="none" w:sz="0" w:space="0" w:color="auto"/>
        <w:bottom w:val="none" w:sz="0" w:space="0" w:color="auto"/>
        <w:right w:val="none" w:sz="0" w:space="0" w:color="auto"/>
      </w:divBdr>
    </w:div>
    <w:div w:id="308291205">
      <w:bodyDiv w:val="1"/>
      <w:marLeft w:val="0"/>
      <w:marRight w:val="0"/>
      <w:marTop w:val="0"/>
      <w:marBottom w:val="0"/>
      <w:divBdr>
        <w:top w:val="none" w:sz="0" w:space="0" w:color="auto"/>
        <w:left w:val="none" w:sz="0" w:space="0" w:color="auto"/>
        <w:bottom w:val="none" w:sz="0" w:space="0" w:color="auto"/>
        <w:right w:val="none" w:sz="0" w:space="0" w:color="auto"/>
      </w:divBdr>
    </w:div>
    <w:div w:id="308561829">
      <w:bodyDiv w:val="1"/>
      <w:marLeft w:val="0"/>
      <w:marRight w:val="0"/>
      <w:marTop w:val="0"/>
      <w:marBottom w:val="0"/>
      <w:divBdr>
        <w:top w:val="none" w:sz="0" w:space="0" w:color="auto"/>
        <w:left w:val="none" w:sz="0" w:space="0" w:color="auto"/>
        <w:bottom w:val="none" w:sz="0" w:space="0" w:color="auto"/>
        <w:right w:val="none" w:sz="0" w:space="0" w:color="auto"/>
      </w:divBdr>
    </w:div>
    <w:div w:id="308634235">
      <w:bodyDiv w:val="1"/>
      <w:marLeft w:val="0"/>
      <w:marRight w:val="0"/>
      <w:marTop w:val="0"/>
      <w:marBottom w:val="0"/>
      <w:divBdr>
        <w:top w:val="none" w:sz="0" w:space="0" w:color="auto"/>
        <w:left w:val="none" w:sz="0" w:space="0" w:color="auto"/>
        <w:bottom w:val="none" w:sz="0" w:space="0" w:color="auto"/>
        <w:right w:val="none" w:sz="0" w:space="0" w:color="auto"/>
      </w:divBdr>
    </w:div>
    <w:div w:id="308940124">
      <w:bodyDiv w:val="1"/>
      <w:marLeft w:val="0"/>
      <w:marRight w:val="0"/>
      <w:marTop w:val="0"/>
      <w:marBottom w:val="0"/>
      <w:divBdr>
        <w:top w:val="none" w:sz="0" w:space="0" w:color="auto"/>
        <w:left w:val="none" w:sz="0" w:space="0" w:color="auto"/>
        <w:bottom w:val="none" w:sz="0" w:space="0" w:color="auto"/>
        <w:right w:val="none" w:sz="0" w:space="0" w:color="auto"/>
      </w:divBdr>
    </w:div>
    <w:div w:id="309602966">
      <w:bodyDiv w:val="1"/>
      <w:marLeft w:val="0"/>
      <w:marRight w:val="0"/>
      <w:marTop w:val="0"/>
      <w:marBottom w:val="0"/>
      <w:divBdr>
        <w:top w:val="none" w:sz="0" w:space="0" w:color="auto"/>
        <w:left w:val="none" w:sz="0" w:space="0" w:color="auto"/>
        <w:bottom w:val="none" w:sz="0" w:space="0" w:color="auto"/>
        <w:right w:val="none" w:sz="0" w:space="0" w:color="auto"/>
      </w:divBdr>
    </w:div>
    <w:div w:id="309791796">
      <w:bodyDiv w:val="1"/>
      <w:marLeft w:val="0"/>
      <w:marRight w:val="0"/>
      <w:marTop w:val="0"/>
      <w:marBottom w:val="0"/>
      <w:divBdr>
        <w:top w:val="none" w:sz="0" w:space="0" w:color="auto"/>
        <w:left w:val="none" w:sz="0" w:space="0" w:color="auto"/>
        <w:bottom w:val="none" w:sz="0" w:space="0" w:color="auto"/>
        <w:right w:val="none" w:sz="0" w:space="0" w:color="auto"/>
      </w:divBdr>
    </w:div>
    <w:div w:id="310140038">
      <w:bodyDiv w:val="1"/>
      <w:marLeft w:val="0"/>
      <w:marRight w:val="0"/>
      <w:marTop w:val="0"/>
      <w:marBottom w:val="0"/>
      <w:divBdr>
        <w:top w:val="none" w:sz="0" w:space="0" w:color="auto"/>
        <w:left w:val="none" w:sz="0" w:space="0" w:color="auto"/>
        <w:bottom w:val="none" w:sz="0" w:space="0" w:color="auto"/>
        <w:right w:val="none" w:sz="0" w:space="0" w:color="auto"/>
      </w:divBdr>
    </w:div>
    <w:div w:id="310405194">
      <w:bodyDiv w:val="1"/>
      <w:marLeft w:val="0"/>
      <w:marRight w:val="0"/>
      <w:marTop w:val="0"/>
      <w:marBottom w:val="0"/>
      <w:divBdr>
        <w:top w:val="none" w:sz="0" w:space="0" w:color="auto"/>
        <w:left w:val="none" w:sz="0" w:space="0" w:color="auto"/>
        <w:bottom w:val="none" w:sz="0" w:space="0" w:color="auto"/>
        <w:right w:val="none" w:sz="0" w:space="0" w:color="auto"/>
      </w:divBdr>
    </w:div>
    <w:div w:id="310642913">
      <w:bodyDiv w:val="1"/>
      <w:marLeft w:val="0"/>
      <w:marRight w:val="0"/>
      <w:marTop w:val="0"/>
      <w:marBottom w:val="0"/>
      <w:divBdr>
        <w:top w:val="none" w:sz="0" w:space="0" w:color="auto"/>
        <w:left w:val="none" w:sz="0" w:space="0" w:color="auto"/>
        <w:bottom w:val="none" w:sz="0" w:space="0" w:color="auto"/>
        <w:right w:val="none" w:sz="0" w:space="0" w:color="auto"/>
      </w:divBdr>
    </w:div>
    <w:div w:id="311064980">
      <w:bodyDiv w:val="1"/>
      <w:marLeft w:val="0"/>
      <w:marRight w:val="0"/>
      <w:marTop w:val="0"/>
      <w:marBottom w:val="0"/>
      <w:divBdr>
        <w:top w:val="none" w:sz="0" w:space="0" w:color="auto"/>
        <w:left w:val="none" w:sz="0" w:space="0" w:color="auto"/>
        <w:bottom w:val="none" w:sz="0" w:space="0" w:color="auto"/>
        <w:right w:val="none" w:sz="0" w:space="0" w:color="auto"/>
      </w:divBdr>
    </w:div>
    <w:div w:id="311983953">
      <w:bodyDiv w:val="1"/>
      <w:marLeft w:val="0"/>
      <w:marRight w:val="0"/>
      <w:marTop w:val="0"/>
      <w:marBottom w:val="0"/>
      <w:divBdr>
        <w:top w:val="none" w:sz="0" w:space="0" w:color="auto"/>
        <w:left w:val="none" w:sz="0" w:space="0" w:color="auto"/>
        <w:bottom w:val="none" w:sz="0" w:space="0" w:color="auto"/>
        <w:right w:val="none" w:sz="0" w:space="0" w:color="auto"/>
      </w:divBdr>
    </w:div>
    <w:div w:id="312491244">
      <w:bodyDiv w:val="1"/>
      <w:marLeft w:val="0"/>
      <w:marRight w:val="0"/>
      <w:marTop w:val="0"/>
      <w:marBottom w:val="0"/>
      <w:divBdr>
        <w:top w:val="none" w:sz="0" w:space="0" w:color="auto"/>
        <w:left w:val="none" w:sz="0" w:space="0" w:color="auto"/>
        <w:bottom w:val="none" w:sz="0" w:space="0" w:color="auto"/>
        <w:right w:val="none" w:sz="0" w:space="0" w:color="auto"/>
      </w:divBdr>
    </w:div>
    <w:div w:id="312680040">
      <w:bodyDiv w:val="1"/>
      <w:marLeft w:val="0"/>
      <w:marRight w:val="0"/>
      <w:marTop w:val="0"/>
      <w:marBottom w:val="0"/>
      <w:divBdr>
        <w:top w:val="none" w:sz="0" w:space="0" w:color="auto"/>
        <w:left w:val="none" w:sz="0" w:space="0" w:color="auto"/>
        <w:bottom w:val="none" w:sz="0" w:space="0" w:color="auto"/>
        <w:right w:val="none" w:sz="0" w:space="0" w:color="auto"/>
      </w:divBdr>
    </w:div>
    <w:div w:id="312877977">
      <w:bodyDiv w:val="1"/>
      <w:marLeft w:val="0"/>
      <w:marRight w:val="0"/>
      <w:marTop w:val="0"/>
      <w:marBottom w:val="0"/>
      <w:divBdr>
        <w:top w:val="none" w:sz="0" w:space="0" w:color="auto"/>
        <w:left w:val="none" w:sz="0" w:space="0" w:color="auto"/>
        <w:bottom w:val="none" w:sz="0" w:space="0" w:color="auto"/>
        <w:right w:val="none" w:sz="0" w:space="0" w:color="auto"/>
      </w:divBdr>
    </w:div>
    <w:div w:id="312879260">
      <w:bodyDiv w:val="1"/>
      <w:marLeft w:val="0"/>
      <w:marRight w:val="0"/>
      <w:marTop w:val="0"/>
      <w:marBottom w:val="0"/>
      <w:divBdr>
        <w:top w:val="none" w:sz="0" w:space="0" w:color="auto"/>
        <w:left w:val="none" w:sz="0" w:space="0" w:color="auto"/>
        <w:bottom w:val="none" w:sz="0" w:space="0" w:color="auto"/>
        <w:right w:val="none" w:sz="0" w:space="0" w:color="auto"/>
      </w:divBdr>
    </w:div>
    <w:div w:id="314145410">
      <w:bodyDiv w:val="1"/>
      <w:marLeft w:val="0"/>
      <w:marRight w:val="0"/>
      <w:marTop w:val="0"/>
      <w:marBottom w:val="0"/>
      <w:divBdr>
        <w:top w:val="none" w:sz="0" w:space="0" w:color="auto"/>
        <w:left w:val="none" w:sz="0" w:space="0" w:color="auto"/>
        <w:bottom w:val="none" w:sz="0" w:space="0" w:color="auto"/>
        <w:right w:val="none" w:sz="0" w:space="0" w:color="auto"/>
      </w:divBdr>
    </w:div>
    <w:div w:id="314728014">
      <w:bodyDiv w:val="1"/>
      <w:marLeft w:val="0"/>
      <w:marRight w:val="0"/>
      <w:marTop w:val="0"/>
      <w:marBottom w:val="0"/>
      <w:divBdr>
        <w:top w:val="none" w:sz="0" w:space="0" w:color="auto"/>
        <w:left w:val="none" w:sz="0" w:space="0" w:color="auto"/>
        <w:bottom w:val="none" w:sz="0" w:space="0" w:color="auto"/>
        <w:right w:val="none" w:sz="0" w:space="0" w:color="auto"/>
      </w:divBdr>
    </w:div>
    <w:div w:id="315114862">
      <w:bodyDiv w:val="1"/>
      <w:marLeft w:val="0"/>
      <w:marRight w:val="0"/>
      <w:marTop w:val="0"/>
      <w:marBottom w:val="0"/>
      <w:divBdr>
        <w:top w:val="none" w:sz="0" w:space="0" w:color="auto"/>
        <w:left w:val="none" w:sz="0" w:space="0" w:color="auto"/>
        <w:bottom w:val="none" w:sz="0" w:space="0" w:color="auto"/>
        <w:right w:val="none" w:sz="0" w:space="0" w:color="auto"/>
      </w:divBdr>
    </w:div>
    <w:div w:id="315650876">
      <w:bodyDiv w:val="1"/>
      <w:marLeft w:val="0"/>
      <w:marRight w:val="0"/>
      <w:marTop w:val="0"/>
      <w:marBottom w:val="0"/>
      <w:divBdr>
        <w:top w:val="none" w:sz="0" w:space="0" w:color="auto"/>
        <w:left w:val="none" w:sz="0" w:space="0" w:color="auto"/>
        <w:bottom w:val="none" w:sz="0" w:space="0" w:color="auto"/>
        <w:right w:val="none" w:sz="0" w:space="0" w:color="auto"/>
      </w:divBdr>
    </w:div>
    <w:div w:id="315961461">
      <w:bodyDiv w:val="1"/>
      <w:marLeft w:val="0"/>
      <w:marRight w:val="0"/>
      <w:marTop w:val="0"/>
      <w:marBottom w:val="0"/>
      <w:divBdr>
        <w:top w:val="none" w:sz="0" w:space="0" w:color="auto"/>
        <w:left w:val="none" w:sz="0" w:space="0" w:color="auto"/>
        <w:bottom w:val="none" w:sz="0" w:space="0" w:color="auto"/>
        <w:right w:val="none" w:sz="0" w:space="0" w:color="auto"/>
      </w:divBdr>
    </w:div>
    <w:div w:id="316689596">
      <w:bodyDiv w:val="1"/>
      <w:marLeft w:val="0"/>
      <w:marRight w:val="0"/>
      <w:marTop w:val="0"/>
      <w:marBottom w:val="0"/>
      <w:divBdr>
        <w:top w:val="none" w:sz="0" w:space="0" w:color="auto"/>
        <w:left w:val="none" w:sz="0" w:space="0" w:color="auto"/>
        <w:bottom w:val="none" w:sz="0" w:space="0" w:color="auto"/>
        <w:right w:val="none" w:sz="0" w:space="0" w:color="auto"/>
      </w:divBdr>
    </w:div>
    <w:div w:id="317081655">
      <w:bodyDiv w:val="1"/>
      <w:marLeft w:val="0"/>
      <w:marRight w:val="0"/>
      <w:marTop w:val="0"/>
      <w:marBottom w:val="0"/>
      <w:divBdr>
        <w:top w:val="none" w:sz="0" w:space="0" w:color="auto"/>
        <w:left w:val="none" w:sz="0" w:space="0" w:color="auto"/>
        <w:bottom w:val="none" w:sz="0" w:space="0" w:color="auto"/>
        <w:right w:val="none" w:sz="0" w:space="0" w:color="auto"/>
      </w:divBdr>
    </w:div>
    <w:div w:id="317148754">
      <w:bodyDiv w:val="1"/>
      <w:marLeft w:val="0"/>
      <w:marRight w:val="0"/>
      <w:marTop w:val="0"/>
      <w:marBottom w:val="0"/>
      <w:divBdr>
        <w:top w:val="none" w:sz="0" w:space="0" w:color="auto"/>
        <w:left w:val="none" w:sz="0" w:space="0" w:color="auto"/>
        <w:bottom w:val="none" w:sz="0" w:space="0" w:color="auto"/>
        <w:right w:val="none" w:sz="0" w:space="0" w:color="auto"/>
      </w:divBdr>
    </w:div>
    <w:div w:id="317420287">
      <w:bodyDiv w:val="1"/>
      <w:marLeft w:val="0"/>
      <w:marRight w:val="0"/>
      <w:marTop w:val="0"/>
      <w:marBottom w:val="0"/>
      <w:divBdr>
        <w:top w:val="none" w:sz="0" w:space="0" w:color="auto"/>
        <w:left w:val="none" w:sz="0" w:space="0" w:color="auto"/>
        <w:bottom w:val="none" w:sz="0" w:space="0" w:color="auto"/>
        <w:right w:val="none" w:sz="0" w:space="0" w:color="auto"/>
      </w:divBdr>
    </w:div>
    <w:div w:id="317653855">
      <w:bodyDiv w:val="1"/>
      <w:marLeft w:val="0"/>
      <w:marRight w:val="0"/>
      <w:marTop w:val="0"/>
      <w:marBottom w:val="0"/>
      <w:divBdr>
        <w:top w:val="none" w:sz="0" w:space="0" w:color="auto"/>
        <w:left w:val="none" w:sz="0" w:space="0" w:color="auto"/>
        <w:bottom w:val="none" w:sz="0" w:space="0" w:color="auto"/>
        <w:right w:val="none" w:sz="0" w:space="0" w:color="auto"/>
      </w:divBdr>
    </w:div>
    <w:div w:id="317997551">
      <w:bodyDiv w:val="1"/>
      <w:marLeft w:val="0"/>
      <w:marRight w:val="0"/>
      <w:marTop w:val="0"/>
      <w:marBottom w:val="0"/>
      <w:divBdr>
        <w:top w:val="none" w:sz="0" w:space="0" w:color="auto"/>
        <w:left w:val="none" w:sz="0" w:space="0" w:color="auto"/>
        <w:bottom w:val="none" w:sz="0" w:space="0" w:color="auto"/>
        <w:right w:val="none" w:sz="0" w:space="0" w:color="auto"/>
      </w:divBdr>
    </w:div>
    <w:div w:id="318005257">
      <w:bodyDiv w:val="1"/>
      <w:marLeft w:val="0"/>
      <w:marRight w:val="0"/>
      <w:marTop w:val="0"/>
      <w:marBottom w:val="0"/>
      <w:divBdr>
        <w:top w:val="none" w:sz="0" w:space="0" w:color="auto"/>
        <w:left w:val="none" w:sz="0" w:space="0" w:color="auto"/>
        <w:bottom w:val="none" w:sz="0" w:space="0" w:color="auto"/>
        <w:right w:val="none" w:sz="0" w:space="0" w:color="auto"/>
      </w:divBdr>
    </w:div>
    <w:div w:id="318265053">
      <w:bodyDiv w:val="1"/>
      <w:marLeft w:val="0"/>
      <w:marRight w:val="0"/>
      <w:marTop w:val="0"/>
      <w:marBottom w:val="0"/>
      <w:divBdr>
        <w:top w:val="none" w:sz="0" w:space="0" w:color="auto"/>
        <w:left w:val="none" w:sz="0" w:space="0" w:color="auto"/>
        <w:bottom w:val="none" w:sz="0" w:space="0" w:color="auto"/>
        <w:right w:val="none" w:sz="0" w:space="0" w:color="auto"/>
      </w:divBdr>
    </w:div>
    <w:div w:id="318389151">
      <w:bodyDiv w:val="1"/>
      <w:marLeft w:val="0"/>
      <w:marRight w:val="0"/>
      <w:marTop w:val="0"/>
      <w:marBottom w:val="0"/>
      <w:divBdr>
        <w:top w:val="none" w:sz="0" w:space="0" w:color="auto"/>
        <w:left w:val="none" w:sz="0" w:space="0" w:color="auto"/>
        <w:bottom w:val="none" w:sz="0" w:space="0" w:color="auto"/>
        <w:right w:val="none" w:sz="0" w:space="0" w:color="auto"/>
      </w:divBdr>
    </w:div>
    <w:div w:id="318732473">
      <w:bodyDiv w:val="1"/>
      <w:marLeft w:val="0"/>
      <w:marRight w:val="0"/>
      <w:marTop w:val="0"/>
      <w:marBottom w:val="0"/>
      <w:divBdr>
        <w:top w:val="none" w:sz="0" w:space="0" w:color="auto"/>
        <w:left w:val="none" w:sz="0" w:space="0" w:color="auto"/>
        <w:bottom w:val="none" w:sz="0" w:space="0" w:color="auto"/>
        <w:right w:val="none" w:sz="0" w:space="0" w:color="auto"/>
      </w:divBdr>
    </w:div>
    <w:div w:id="319621937">
      <w:bodyDiv w:val="1"/>
      <w:marLeft w:val="0"/>
      <w:marRight w:val="0"/>
      <w:marTop w:val="0"/>
      <w:marBottom w:val="0"/>
      <w:divBdr>
        <w:top w:val="none" w:sz="0" w:space="0" w:color="auto"/>
        <w:left w:val="none" w:sz="0" w:space="0" w:color="auto"/>
        <w:bottom w:val="none" w:sz="0" w:space="0" w:color="auto"/>
        <w:right w:val="none" w:sz="0" w:space="0" w:color="auto"/>
      </w:divBdr>
    </w:div>
    <w:div w:id="320889021">
      <w:bodyDiv w:val="1"/>
      <w:marLeft w:val="0"/>
      <w:marRight w:val="0"/>
      <w:marTop w:val="0"/>
      <w:marBottom w:val="0"/>
      <w:divBdr>
        <w:top w:val="none" w:sz="0" w:space="0" w:color="auto"/>
        <w:left w:val="none" w:sz="0" w:space="0" w:color="auto"/>
        <w:bottom w:val="none" w:sz="0" w:space="0" w:color="auto"/>
        <w:right w:val="none" w:sz="0" w:space="0" w:color="auto"/>
      </w:divBdr>
    </w:div>
    <w:div w:id="321279735">
      <w:bodyDiv w:val="1"/>
      <w:marLeft w:val="0"/>
      <w:marRight w:val="0"/>
      <w:marTop w:val="0"/>
      <w:marBottom w:val="0"/>
      <w:divBdr>
        <w:top w:val="none" w:sz="0" w:space="0" w:color="auto"/>
        <w:left w:val="none" w:sz="0" w:space="0" w:color="auto"/>
        <w:bottom w:val="none" w:sz="0" w:space="0" w:color="auto"/>
        <w:right w:val="none" w:sz="0" w:space="0" w:color="auto"/>
      </w:divBdr>
    </w:div>
    <w:div w:id="322124946">
      <w:bodyDiv w:val="1"/>
      <w:marLeft w:val="0"/>
      <w:marRight w:val="0"/>
      <w:marTop w:val="0"/>
      <w:marBottom w:val="0"/>
      <w:divBdr>
        <w:top w:val="none" w:sz="0" w:space="0" w:color="auto"/>
        <w:left w:val="none" w:sz="0" w:space="0" w:color="auto"/>
        <w:bottom w:val="none" w:sz="0" w:space="0" w:color="auto"/>
        <w:right w:val="none" w:sz="0" w:space="0" w:color="auto"/>
      </w:divBdr>
    </w:div>
    <w:div w:id="322511015">
      <w:bodyDiv w:val="1"/>
      <w:marLeft w:val="0"/>
      <w:marRight w:val="0"/>
      <w:marTop w:val="0"/>
      <w:marBottom w:val="0"/>
      <w:divBdr>
        <w:top w:val="none" w:sz="0" w:space="0" w:color="auto"/>
        <w:left w:val="none" w:sz="0" w:space="0" w:color="auto"/>
        <w:bottom w:val="none" w:sz="0" w:space="0" w:color="auto"/>
        <w:right w:val="none" w:sz="0" w:space="0" w:color="auto"/>
      </w:divBdr>
    </w:div>
    <w:div w:id="323751765">
      <w:bodyDiv w:val="1"/>
      <w:marLeft w:val="0"/>
      <w:marRight w:val="0"/>
      <w:marTop w:val="0"/>
      <w:marBottom w:val="0"/>
      <w:divBdr>
        <w:top w:val="none" w:sz="0" w:space="0" w:color="auto"/>
        <w:left w:val="none" w:sz="0" w:space="0" w:color="auto"/>
        <w:bottom w:val="none" w:sz="0" w:space="0" w:color="auto"/>
        <w:right w:val="none" w:sz="0" w:space="0" w:color="auto"/>
      </w:divBdr>
    </w:div>
    <w:div w:id="324288580">
      <w:bodyDiv w:val="1"/>
      <w:marLeft w:val="0"/>
      <w:marRight w:val="0"/>
      <w:marTop w:val="0"/>
      <w:marBottom w:val="0"/>
      <w:divBdr>
        <w:top w:val="none" w:sz="0" w:space="0" w:color="auto"/>
        <w:left w:val="none" w:sz="0" w:space="0" w:color="auto"/>
        <w:bottom w:val="none" w:sz="0" w:space="0" w:color="auto"/>
        <w:right w:val="none" w:sz="0" w:space="0" w:color="auto"/>
      </w:divBdr>
    </w:div>
    <w:div w:id="324477793">
      <w:bodyDiv w:val="1"/>
      <w:marLeft w:val="0"/>
      <w:marRight w:val="0"/>
      <w:marTop w:val="0"/>
      <w:marBottom w:val="0"/>
      <w:divBdr>
        <w:top w:val="none" w:sz="0" w:space="0" w:color="auto"/>
        <w:left w:val="none" w:sz="0" w:space="0" w:color="auto"/>
        <w:bottom w:val="none" w:sz="0" w:space="0" w:color="auto"/>
        <w:right w:val="none" w:sz="0" w:space="0" w:color="auto"/>
      </w:divBdr>
    </w:div>
    <w:div w:id="324556930">
      <w:bodyDiv w:val="1"/>
      <w:marLeft w:val="0"/>
      <w:marRight w:val="0"/>
      <w:marTop w:val="0"/>
      <w:marBottom w:val="0"/>
      <w:divBdr>
        <w:top w:val="none" w:sz="0" w:space="0" w:color="auto"/>
        <w:left w:val="none" w:sz="0" w:space="0" w:color="auto"/>
        <w:bottom w:val="none" w:sz="0" w:space="0" w:color="auto"/>
        <w:right w:val="none" w:sz="0" w:space="0" w:color="auto"/>
      </w:divBdr>
    </w:div>
    <w:div w:id="324667128">
      <w:bodyDiv w:val="1"/>
      <w:marLeft w:val="0"/>
      <w:marRight w:val="0"/>
      <w:marTop w:val="0"/>
      <w:marBottom w:val="0"/>
      <w:divBdr>
        <w:top w:val="none" w:sz="0" w:space="0" w:color="auto"/>
        <w:left w:val="none" w:sz="0" w:space="0" w:color="auto"/>
        <w:bottom w:val="none" w:sz="0" w:space="0" w:color="auto"/>
        <w:right w:val="none" w:sz="0" w:space="0" w:color="auto"/>
      </w:divBdr>
    </w:div>
    <w:div w:id="324751541">
      <w:bodyDiv w:val="1"/>
      <w:marLeft w:val="0"/>
      <w:marRight w:val="0"/>
      <w:marTop w:val="0"/>
      <w:marBottom w:val="0"/>
      <w:divBdr>
        <w:top w:val="none" w:sz="0" w:space="0" w:color="auto"/>
        <w:left w:val="none" w:sz="0" w:space="0" w:color="auto"/>
        <w:bottom w:val="none" w:sz="0" w:space="0" w:color="auto"/>
        <w:right w:val="none" w:sz="0" w:space="0" w:color="auto"/>
      </w:divBdr>
    </w:div>
    <w:div w:id="325010796">
      <w:bodyDiv w:val="1"/>
      <w:marLeft w:val="0"/>
      <w:marRight w:val="0"/>
      <w:marTop w:val="0"/>
      <w:marBottom w:val="0"/>
      <w:divBdr>
        <w:top w:val="none" w:sz="0" w:space="0" w:color="auto"/>
        <w:left w:val="none" w:sz="0" w:space="0" w:color="auto"/>
        <w:bottom w:val="none" w:sz="0" w:space="0" w:color="auto"/>
        <w:right w:val="none" w:sz="0" w:space="0" w:color="auto"/>
      </w:divBdr>
    </w:div>
    <w:div w:id="325018759">
      <w:bodyDiv w:val="1"/>
      <w:marLeft w:val="0"/>
      <w:marRight w:val="0"/>
      <w:marTop w:val="0"/>
      <w:marBottom w:val="0"/>
      <w:divBdr>
        <w:top w:val="none" w:sz="0" w:space="0" w:color="auto"/>
        <w:left w:val="none" w:sz="0" w:space="0" w:color="auto"/>
        <w:bottom w:val="none" w:sz="0" w:space="0" w:color="auto"/>
        <w:right w:val="none" w:sz="0" w:space="0" w:color="auto"/>
      </w:divBdr>
    </w:div>
    <w:div w:id="325211792">
      <w:bodyDiv w:val="1"/>
      <w:marLeft w:val="0"/>
      <w:marRight w:val="0"/>
      <w:marTop w:val="0"/>
      <w:marBottom w:val="0"/>
      <w:divBdr>
        <w:top w:val="none" w:sz="0" w:space="0" w:color="auto"/>
        <w:left w:val="none" w:sz="0" w:space="0" w:color="auto"/>
        <w:bottom w:val="none" w:sz="0" w:space="0" w:color="auto"/>
        <w:right w:val="none" w:sz="0" w:space="0" w:color="auto"/>
      </w:divBdr>
    </w:div>
    <w:div w:id="325674864">
      <w:bodyDiv w:val="1"/>
      <w:marLeft w:val="0"/>
      <w:marRight w:val="0"/>
      <w:marTop w:val="0"/>
      <w:marBottom w:val="0"/>
      <w:divBdr>
        <w:top w:val="none" w:sz="0" w:space="0" w:color="auto"/>
        <w:left w:val="none" w:sz="0" w:space="0" w:color="auto"/>
        <w:bottom w:val="none" w:sz="0" w:space="0" w:color="auto"/>
        <w:right w:val="none" w:sz="0" w:space="0" w:color="auto"/>
      </w:divBdr>
    </w:div>
    <w:div w:id="325942505">
      <w:bodyDiv w:val="1"/>
      <w:marLeft w:val="0"/>
      <w:marRight w:val="0"/>
      <w:marTop w:val="0"/>
      <w:marBottom w:val="0"/>
      <w:divBdr>
        <w:top w:val="none" w:sz="0" w:space="0" w:color="auto"/>
        <w:left w:val="none" w:sz="0" w:space="0" w:color="auto"/>
        <w:bottom w:val="none" w:sz="0" w:space="0" w:color="auto"/>
        <w:right w:val="none" w:sz="0" w:space="0" w:color="auto"/>
      </w:divBdr>
    </w:div>
    <w:div w:id="325985910">
      <w:bodyDiv w:val="1"/>
      <w:marLeft w:val="0"/>
      <w:marRight w:val="0"/>
      <w:marTop w:val="0"/>
      <w:marBottom w:val="0"/>
      <w:divBdr>
        <w:top w:val="none" w:sz="0" w:space="0" w:color="auto"/>
        <w:left w:val="none" w:sz="0" w:space="0" w:color="auto"/>
        <w:bottom w:val="none" w:sz="0" w:space="0" w:color="auto"/>
        <w:right w:val="none" w:sz="0" w:space="0" w:color="auto"/>
      </w:divBdr>
    </w:div>
    <w:div w:id="326439782">
      <w:bodyDiv w:val="1"/>
      <w:marLeft w:val="0"/>
      <w:marRight w:val="0"/>
      <w:marTop w:val="0"/>
      <w:marBottom w:val="0"/>
      <w:divBdr>
        <w:top w:val="none" w:sz="0" w:space="0" w:color="auto"/>
        <w:left w:val="none" w:sz="0" w:space="0" w:color="auto"/>
        <w:bottom w:val="none" w:sz="0" w:space="0" w:color="auto"/>
        <w:right w:val="none" w:sz="0" w:space="0" w:color="auto"/>
      </w:divBdr>
    </w:div>
    <w:div w:id="326785565">
      <w:bodyDiv w:val="1"/>
      <w:marLeft w:val="0"/>
      <w:marRight w:val="0"/>
      <w:marTop w:val="0"/>
      <w:marBottom w:val="0"/>
      <w:divBdr>
        <w:top w:val="none" w:sz="0" w:space="0" w:color="auto"/>
        <w:left w:val="none" w:sz="0" w:space="0" w:color="auto"/>
        <w:bottom w:val="none" w:sz="0" w:space="0" w:color="auto"/>
        <w:right w:val="none" w:sz="0" w:space="0" w:color="auto"/>
      </w:divBdr>
    </w:div>
    <w:div w:id="326984297">
      <w:bodyDiv w:val="1"/>
      <w:marLeft w:val="0"/>
      <w:marRight w:val="0"/>
      <w:marTop w:val="0"/>
      <w:marBottom w:val="0"/>
      <w:divBdr>
        <w:top w:val="none" w:sz="0" w:space="0" w:color="auto"/>
        <w:left w:val="none" w:sz="0" w:space="0" w:color="auto"/>
        <w:bottom w:val="none" w:sz="0" w:space="0" w:color="auto"/>
        <w:right w:val="none" w:sz="0" w:space="0" w:color="auto"/>
      </w:divBdr>
    </w:div>
    <w:div w:id="327054671">
      <w:bodyDiv w:val="1"/>
      <w:marLeft w:val="0"/>
      <w:marRight w:val="0"/>
      <w:marTop w:val="0"/>
      <w:marBottom w:val="0"/>
      <w:divBdr>
        <w:top w:val="none" w:sz="0" w:space="0" w:color="auto"/>
        <w:left w:val="none" w:sz="0" w:space="0" w:color="auto"/>
        <w:bottom w:val="none" w:sz="0" w:space="0" w:color="auto"/>
        <w:right w:val="none" w:sz="0" w:space="0" w:color="auto"/>
      </w:divBdr>
    </w:div>
    <w:div w:id="327096724">
      <w:bodyDiv w:val="1"/>
      <w:marLeft w:val="0"/>
      <w:marRight w:val="0"/>
      <w:marTop w:val="0"/>
      <w:marBottom w:val="0"/>
      <w:divBdr>
        <w:top w:val="none" w:sz="0" w:space="0" w:color="auto"/>
        <w:left w:val="none" w:sz="0" w:space="0" w:color="auto"/>
        <w:bottom w:val="none" w:sz="0" w:space="0" w:color="auto"/>
        <w:right w:val="none" w:sz="0" w:space="0" w:color="auto"/>
      </w:divBdr>
    </w:div>
    <w:div w:id="327828856">
      <w:bodyDiv w:val="1"/>
      <w:marLeft w:val="0"/>
      <w:marRight w:val="0"/>
      <w:marTop w:val="0"/>
      <w:marBottom w:val="0"/>
      <w:divBdr>
        <w:top w:val="none" w:sz="0" w:space="0" w:color="auto"/>
        <w:left w:val="none" w:sz="0" w:space="0" w:color="auto"/>
        <w:bottom w:val="none" w:sz="0" w:space="0" w:color="auto"/>
        <w:right w:val="none" w:sz="0" w:space="0" w:color="auto"/>
      </w:divBdr>
    </w:div>
    <w:div w:id="328603202">
      <w:bodyDiv w:val="1"/>
      <w:marLeft w:val="0"/>
      <w:marRight w:val="0"/>
      <w:marTop w:val="0"/>
      <w:marBottom w:val="0"/>
      <w:divBdr>
        <w:top w:val="none" w:sz="0" w:space="0" w:color="auto"/>
        <w:left w:val="none" w:sz="0" w:space="0" w:color="auto"/>
        <w:bottom w:val="none" w:sz="0" w:space="0" w:color="auto"/>
        <w:right w:val="none" w:sz="0" w:space="0" w:color="auto"/>
      </w:divBdr>
    </w:div>
    <w:div w:id="330446533">
      <w:bodyDiv w:val="1"/>
      <w:marLeft w:val="0"/>
      <w:marRight w:val="0"/>
      <w:marTop w:val="0"/>
      <w:marBottom w:val="0"/>
      <w:divBdr>
        <w:top w:val="none" w:sz="0" w:space="0" w:color="auto"/>
        <w:left w:val="none" w:sz="0" w:space="0" w:color="auto"/>
        <w:bottom w:val="none" w:sz="0" w:space="0" w:color="auto"/>
        <w:right w:val="none" w:sz="0" w:space="0" w:color="auto"/>
      </w:divBdr>
    </w:div>
    <w:div w:id="331031622">
      <w:bodyDiv w:val="1"/>
      <w:marLeft w:val="0"/>
      <w:marRight w:val="0"/>
      <w:marTop w:val="0"/>
      <w:marBottom w:val="0"/>
      <w:divBdr>
        <w:top w:val="none" w:sz="0" w:space="0" w:color="auto"/>
        <w:left w:val="none" w:sz="0" w:space="0" w:color="auto"/>
        <w:bottom w:val="none" w:sz="0" w:space="0" w:color="auto"/>
        <w:right w:val="none" w:sz="0" w:space="0" w:color="auto"/>
      </w:divBdr>
    </w:div>
    <w:div w:id="331222845">
      <w:bodyDiv w:val="1"/>
      <w:marLeft w:val="0"/>
      <w:marRight w:val="0"/>
      <w:marTop w:val="0"/>
      <w:marBottom w:val="0"/>
      <w:divBdr>
        <w:top w:val="none" w:sz="0" w:space="0" w:color="auto"/>
        <w:left w:val="none" w:sz="0" w:space="0" w:color="auto"/>
        <w:bottom w:val="none" w:sz="0" w:space="0" w:color="auto"/>
        <w:right w:val="none" w:sz="0" w:space="0" w:color="auto"/>
      </w:divBdr>
    </w:div>
    <w:div w:id="331832355">
      <w:bodyDiv w:val="1"/>
      <w:marLeft w:val="0"/>
      <w:marRight w:val="0"/>
      <w:marTop w:val="0"/>
      <w:marBottom w:val="0"/>
      <w:divBdr>
        <w:top w:val="none" w:sz="0" w:space="0" w:color="auto"/>
        <w:left w:val="none" w:sz="0" w:space="0" w:color="auto"/>
        <w:bottom w:val="none" w:sz="0" w:space="0" w:color="auto"/>
        <w:right w:val="none" w:sz="0" w:space="0" w:color="auto"/>
      </w:divBdr>
    </w:div>
    <w:div w:id="333383467">
      <w:bodyDiv w:val="1"/>
      <w:marLeft w:val="0"/>
      <w:marRight w:val="0"/>
      <w:marTop w:val="0"/>
      <w:marBottom w:val="0"/>
      <w:divBdr>
        <w:top w:val="none" w:sz="0" w:space="0" w:color="auto"/>
        <w:left w:val="none" w:sz="0" w:space="0" w:color="auto"/>
        <w:bottom w:val="none" w:sz="0" w:space="0" w:color="auto"/>
        <w:right w:val="none" w:sz="0" w:space="0" w:color="auto"/>
      </w:divBdr>
    </w:div>
    <w:div w:id="333384968">
      <w:bodyDiv w:val="1"/>
      <w:marLeft w:val="0"/>
      <w:marRight w:val="0"/>
      <w:marTop w:val="0"/>
      <w:marBottom w:val="0"/>
      <w:divBdr>
        <w:top w:val="none" w:sz="0" w:space="0" w:color="auto"/>
        <w:left w:val="none" w:sz="0" w:space="0" w:color="auto"/>
        <w:bottom w:val="none" w:sz="0" w:space="0" w:color="auto"/>
        <w:right w:val="none" w:sz="0" w:space="0" w:color="auto"/>
      </w:divBdr>
    </w:div>
    <w:div w:id="333806670">
      <w:bodyDiv w:val="1"/>
      <w:marLeft w:val="0"/>
      <w:marRight w:val="0"/>
      <w:marTop w:val="0"/>
      <w:marBottom w:val="0"/>
      <w:divBdr>
        <w:top w:val="none" w:sz="0" w:space="0" w:color="auto"/>
        <w:left w:val="none" w:sz="0" w:space="0" w:color="auto"/>
        <w:bottom w:val="none" w:sz="0" w:space="0" w:color="auto"/>
        <w:right w:val="none" w:sz="0" w:space="0" w:color="auto"/>
      </w:divBdr>
    </w:div>
    <w:div w:id="333849347">
      <w:bodyDiv w:val="1"/>
      <w:marLeft w:val="0"/>
      <w:marRight w:val="0"/>
      <w:marTop w:val="0"/>
      <w:marBottom w:val="0"/>
      <w:divBdr>
        <w:top w:val="none" w:sz="0" w:space="0" w:color="auto"/>
        <w:left w:val="none" w:sz="0" w:space="0" w:color="auto"/>
        <w:bottom w:val="none" w:sz="0" w:space="0" w:color="auto"/>
        <w:right w:val="none" w:sz="0" w:space="0" w:color="auto"/>
      </w:divBdr>
    </w:div>
    <w:div w:id="334114489">
      <w:bodyDiv w:val="1"/>
      <w:marLeft w:val="0"/>
      <w:marRight w:val="0"/>
      <w:marTop w:val="0"/>
      <w:marBottom w:val="0"/>
      <w:divBdr>
        <w:top w:val="none" w:sz="0" w:space="0" w:color="auto"/>
        <w:left w:val="none" w:sz="0" w:space="0" w:color="auto"/>
        <w:bottom w:val="none" w:sz="0" w:space="0" w:color="auto"/>
        <w:right w:val="none" w:sz="0" w:space="0" w:color="auto"/>
      </w:divBdr>
    </w:div>
    <w:div w:id="334187281">
      <w:bodyDiv w:val="1"/>
      <w:marLeft w:val="0"/>
      <w:marRight w:val="0"/>
      <w:marTop w:val="0"/>
      <w:marBottom w:val="0"/>
      <w:divBdr>
        <w:top w:val="none" w:sz="0" w:space="0" w:color="auto"/>
        <w:left w:val="none" w:sz="0" w:space="0" w:color="auto"/>
        <w:bottom w:val="none" w:sz="0" w:space="0" w:color="auto"/>
        <w:right w:val="none" w:sz="0" w:space="0" w:color="auto"/>
      </w:divBdr>
    </w:div>
    <w:div w:id="334234997">
      <w:bodyDiv w:val="1"/>
      <w:marLeft w:val="0"/>
      <w:marRight w:val="0"/>
      <w:marTop w:val="0"/>
      <w:marBottom w:val="0"/>
      <w:divBdr>
        <w:top w:val="none" w:sz="0" w:space="0" w:color="auto"/>
        <w:left w:val="none" w:sz="0" w:space="0" w:color="auto"/>
        <w:bottom w:val="none" w:sz="0" w:space="0" w:color="auto"/>
        <w:right w:val="none" w:sz="0" w:space="0" w:color="auto"/>
      </w:divBdr>
    </w:div>
    <w:div w:id="334309642">
      <w:bodyDiv w:val="1"/>
      <w:marLeft w:val="0"/>
      <w:marRight w:val="0"/>
      <w:marTop w:val="0"/>
      <w:marBottom w:val="0"/>
      <w:divBdr>
        <w:top w:val="none" w:sz="0" w:space="0" w:color="auto"/>
        <w:left w:val="none" w:sz="0" w:space="0" w:color="auto"/>
        <w:bottom w:val="none" w:sz="0" w:space="0" w:color="auto"/>
        <w:right w:val="none" w:sz="0" w:space="0" w:color="auto"/>
      </w:divBdr>
    </w:div>
    <w:div w:id="334768855">
      <w:bodyDiv w:val="1"/>
      <w:marLeft w:val="0"/>
      <w:marRight w:val="0"/>
      <w:marTop w:val="0"/>
      <w:marBottom w:val="0"/>
      <w:divBdr>
        <w:top w:val="none" w:sz="0" w:space="0" w:color="auto"/>
        <w:left w:val="none" w:sz="0" w:space="0" w:color="auto"/>
        <w:bottom w:val="none" w:sz="0" w:space="0" w:color="auto"/>
        <w:right w:val="none" w:sz="0" w:space="0" w:color="auto"/>
      </w:divBdr>
    </w:div>
    <w:div w:id="335033534">
      <w:bodyDiv w:val="1"/>
      <w:marLeft w:val="0"/>
      <w:marRight w:val="0"/>
      <w:marTop w:val="0"/>
      <w:marBottom w:val="0"/>
      <w:divBdr>
        <w:top w:val="none" w:sz="0" w:space="0" w:color="auto"/>
        <w:left w:val="none" w:sz="0" w:space="0" w:color="auto"/>
        <w:bottom w:val="none" w:sz="0" w:space="0" w:color="auto"/>
        <w:right w:val="none" w:sz="0" w:space="0" w:color="auto"/>
      </w:divBdr>
    </w:div>
    <w:div w:id="335420335">
      <w:bodyDiv w:val="1"/>
      <w:marLeft w:val="0"/>
      <w:marRight w:val="0"/>
      <w:marTop w:val="0"/>
      <w:marBottom w:val="0"/>
      <w:divBdr>
        <w:top w:val="none" w:sz="0" w:space="0" w:color="auto"/>
        <w:left w:val="none" w:sz="0" w:space="0" w:color="auto"/>
        <w:bottom w:val="none" w:sz="0" w:space="0" w:color="auto"/>
        <w:right w:val="none" w:sz="0" w:space="0" w:color="auto"/>
      </w:divBdr>
    </w:div>
    <w:div w:id="335428779">
      <w:bodyDiv w:val="1"/>
      <w:marLeft w:val="0"/>
      <w:marRight w:val="0"/>
      <w:marTop w:val="0"/>
      <w:marBottom w:val="0"/>
      <w:divBdr>
        <w:top w:val="none" w:sz="0" w:space="0" w:color="auto"/>
        <w:left w:val="none" w:sz="0" w:space="0" w:color="auto"/>
        <w:bottom w:val="none" w:sz="0" w:space="0" w:color="auto"/>
        <w:right w:val="none" w:sz="0" w:space="0" w:color="auto"/>
      </w:divBdr>
    </w:div>
    <w:div w:id="335575102">
      <w:bodyDiv w:val="1"/>
      <w:marLeft w:val="0"/>
      <w:marRight w:val="0"/>
      <w:marTop w:val="0"/>
      <w:marBottom w:val="0"/>
      <w:divBdr>
        <w:top w:val="none" w:sz="0" w:space="0" w:color="auto"/>
        <w:left w:val="none" w:sz="0" w:space="0" w:color="auto"/>
        <w:bottom w:val="none" w:sz="0" w:space="0" w:color="auto"/>
        <w:right w:val="none" w:sz="0" w:space="0" w:color="auto"/>
      </w:divBdr>
    </w:div>
    <w:div w:id="336201808">
      <w:bodyDiv w:val="1"/>
      <w:marLeft w:val="0"/>
      <w:marRight w:val="0"/>
      <w:marTop w:val="0"/>
      <w:marBottom w:val="0"/>
      <w:divBdr>
        <w:top w:val="none" w:sz="0" w:space="0" w:color="auto"/>
        <w:left w:val="none" w:sz="0" w:space="0" w:color="auto"/>
        <w:bottom w:val="none" w:sz="0" w:space="0" w:color="auto"/>
        <w:right w:val="none" w:sz="0" w:space="0" w:color="auto"/>
      </w:divBdr>
    </w:div>
    <w:div w:id="336464466">
      <w:bodyDiv w:val="1"/>
      <w:marLeft w:val="0"/>
      <w:marRight w:val="0"/>
      <w:marTop w:val="0"/>
      <w:marBottom w:val="0"/>
      <w:divBdr>
        <w:top w:val="none" w:sz="0" w:space="0" w:color="auto"/>
        <w:left w:val="none" w:sz="0" w:space="0" w:color="auto"/>
        <w:bottom w:val="none" w:sz="0" w:space="0" w:color="auto"/>
        <w:right w:val="none" w:sz="0" w:space="0" w:color="auto"/>
      </w:divBdr>
    </w:div>
    <w:div w:id="336929242">
      <w:bodyDiv w:val="1"/>
      <w:marLeft w:val="0"/>
      <w:marRight w:val="0"/>
      <w:marTop w:val="0"/>
      <w:marBottom w:val="0"/>
      <w:divBdr>
        <w:top w:val="none" w:sz="0" w:space="0" w:color="auto"/>
        <w:left w:val="none" w:sz="0" w:space="0" w:color="auto"/>
        <w:bottom w:val="none" w:sz="0" w:space="0" w:color="auto"/>
        <w:right w:val="none" w:sz="0" w:space="0" w:color="auto"/>
      </w:divBdr>
    </w:div>
    <w:div w:id="337781658">
      <w:bodyDiv w:val="1"/>
      <w:marLeft w:val="0"/>
      <w:marRight w:val="0"/>
      <w:marTop w:val="0"/>
      <w:marBottom w:val="0"/>
      <w:divBdr>
        <w:top w:val="none" w:sz="0" w:space="0" w:color="auto"/>
        <w:left w:val="none" w:sz="0" w:space="0" w:color="auto"/>
        <w:bottom w:val="none" w:sz="0" w:space="0" w:color="auto"/>
        <w:right w:val="none" w:sz="0" w:space="0" w:color="auto"/>
      </w:divBdr>
    </w:div>
    <w:div w:id="338040935">
      <w:bodyDiv w:val="1"/>
      <w:marLeft w:val="0"/>
      <w:marRight w:val="0"/>
      <w:marTop w:val="0"/>
      <w:marBottom w:val="0"/>
      <w:divBdr>
        <w:top w:val="none" w:sz="0" w:space="0" w:color="auto"/>
        <w:left w:val="none" w:sz="0" w:space="0" w:color="auto"/>
        <w:bottom w:val="none" w:sz="0" w:space="0" w:color="auto"/>
        <w:right w:val="none" w:sz="0" w:space="0" w:color="auto"/>
      </w:divBdr>
    </w:div>
    <w:div w:id="338191311">
      <w:bodyDiv w:val="1"/>
      <w:marLeft w:val="0"/>
      <w:marRight w:val="0"/>
      <w:marTop w:val="0"/>
      <w:marBottom w:val="0"/>
      <w:divBdr>
        <w:top w:val="none" w:sz="0" w:space="0" w:color="auto"/>
        <w:left w:val="none" w:sz="0" w:space="0" w:color="auto"/>
        <w:bottom w:val="none" w:sz="0" w:space="0" w:color="auto"/>
        <w:right w:val="none" w:sz="0" w:space="0" w:color="auto"/>
      </w:divBdr>
    </w:div>
    <w:div w:id="338192612">
      <w:bodyDiv w:val="1"/>
      <w:marLeft w:val="0"/>
      <w:marRight w:val="0"/>
      <w:marTop w:val="0"/>
      <w:marBottom w:val="0"/>
      <w:divBdr>
        <w:top w:val="none" w:sz="0" w:space="0" w:color="auto"/>
        <w:left w:val="none" w:sz="0" w:space="0" w:color="auto"/>
        <w:bottom w:val="none" w:sz="0" w:space="0" w:color="auto"/>
        <w:right w:val="none" w:sz="0" w:space="0" w:color="auto"/>
      </w:divBdr>
    </w:div>
    <w:div w:id="338780071">
      <w:bodyDiv w:val="1"/>
      <w:marLeft w:val="0"/>
      <w:marRight w:val="0"/>
      <w:marTop w:val="0"/>
      <w:marBottom w:val="0"/>
      <w:divBdr>
        <w:top w:val="none" w:sz="0" w:space="0" w:color="auto"/>
        <w:left w:val="none" w:sz="0" w:space="0" w:color="auto"/>
        <w:bottom w:val="none" w:sz="0" w:space="0" w:color="auto"/>
        <w:right w:val="none" w:sz="0" w:space="0" w:color="auto"/>
      </w:divBdr>
    </w:div>
    <w:div w:id="339817457">
      <w:bodyDiv w:val="1"/>
      <w:marLeft w:val="0"/>
      <w:marRight w:val="0"/>
      <w:marTop w:val="0"/>
      <w:marBottom w:val="0"/>
      <w:divBdr>
        <w:top w:val="none" w:sz="0" w:space="0" w:color="auto"/>
        <w:left w:val="none" w:sz="0" w:space="0" w:color="auto"/>
        <w:bottom w:val="none" w:sz="0" w:space="0" w:color="auto"/>
        <w:right w:val="none" w:sz="0" w:space="0" w:color="auto"/>
      </w:divBdr>
    </w:div>
    <w:div w:id="339895389">
      <w:bodyDiv w:val="1"/>
      <w:marLeft w:val="0"/>
      <w:marRight w:val="0"/>
      <w:marTop w:val="0"/>
      <w:marBottom w:val="0"/>
      <w:divBdr>
        <w:top w:val="none" w:sz="0" w:space="0" w:color="auto"/>
        <w:left w:val="none" w:sz="0" w:space="0" w:color="auto"/>
        <w:bottom w:val="none" w:sz="0" w:space="0" w:color="auto"/>
        <w:right w:val="none" w:sz="0" w:space="0" w:color="auto"/>
      </w:divBdr>
    </w:div>
    <w:div w:id="340275736">
      <w:bodyDiv w:val="1"/>
      <w:marLeft w:val="0"/>
      <w:marRight w:val="0"/>
      <w:marTop w:val="0"/>
      <w:marBottom w:val="0"/>
      <w:divBdr>
        <w:top w:val="none" w:sz="0" w:space="0" w:color="auto"/>
        <w:left w:val="none" w:sz="0" w:space="0" w:color="auto"/>
        <w:bottom w:val="none" w:sz="0" w:space="0" w:color="auto"/>
        <w:right w:val="none" w:sz="0" w:space="0" w:color="auto"/>
      </w:divBdr>
    </w:div>
    <w:div w:id="341007206">
      <w:bodyDiv w:val="1"/>
      <w:marLeft w:val="0"/>
      <w:marRight w:val="0"/>
      <w:marTop w:val="0"/>
      <w:marBottom w:val="0"/>
      <w:divBdr>
        <w:top w:val="none" w:sz="0" w:space="0" w:color="auto"/>
        <w:left w:val="none" w:sz="0" w:space="0" w:color="auto"/>
        <w:bottom w:val="none" w:sz="0" w:space="0" w:color="auto"/>
        <w:right w:val="none" w:sz="0" w:space="0" w:color="auto"/>
      </w:divBdr>
    </w:div>
    <w:div w:id="341474069">
      <w:bodyDiv w:val="1"/>
      <w:marLeft w:val="0"/>
      <w:marRight w:val="0"/>
      <w:marTop w:val="0"/>
      <w:marBottom w:val="0"/>
      <w:divBdr>
        <w:top w:val="none" w:sz="0" w:space="0" w:color="auto"/>
        <w:left w:val="none" w:sz="0" w:space="0" w:color="auto"/>
        <w:bottom w:val="none" w:sz="0" w:space="0" w:color="auto"/>
        <w:right w:val="none" w:sz="0" w:space="0" w:color="auto"/>
      </w:divBdr>
    </w:div>
    <w:div w:id="342509885">
      <w:bodyDiv w:val="1"/>
      <w:marLeft w:val="0"/>
      <w:marRight w:val="0"/>
      <w:marTop w:val="0"/>
      <w:marBottom w:val="0"/>
      <w:divBdr>
        <w:top w:val="none" w:sz="0" w:space="0" w:color="auto"/>
        <w:left w:val="none" w:sz="0" w:space="0" w:color="auto"/>
        <w:bottom w:val="none" w:sz="0" w:space="0" w:color="auto"/>
        <w:right w:val="none" w:sz="0" w:space="0" w:color="auto"/>
      </w:divBdr>
    </w:div>
    <w:div w:id="342779885">
      <w:bodyDiv w:val="1"/>
      <w:marLeft w:val="0"/>
      <w:marRight w:val="0"/>
      <w:marTop w:val="0"/>
      <w:marBottom w:val="0"/>
      <w:divBdr>
        <w:top w:val="none" w:sz="0" w:space="0" w:color="auto"/>
        <w:left w:val="none" w:sz="0" w:space="0" w:color="auto"/>
        <w:bottom w:val="none" w:sz="0" w:space="0" w:color="auto"/>
        <w:right w:val="none" w:sz="0" w:space="0" w:color="auto"/>
      </w:divBdr>
    </w:div>
    <w:div w:id="342903321">
      <w:bodyDiv w:val="1"/>
      <w:marLeft w:val="0"/>
      <w:marRight w:val="0"/>
      <w:marTop w:val="0"/>
      <w:marBottom w:val="0"/>
      <w:divBdr>
        <w:top w:val="none" w:sz="0" w:space="0" w:color="auto"/>
        <w:left w:val="none" w:sz="0" w:space="0" w:color="auto"/>
        <w:bottom w:val="none" w:sz="0" w:space="0" w:color="auto"/>
        <w:right w:val="none" w:sz="0" w:space="0" w:color="auto"/>
      </w:divBdr>
    </w:div>
    <w:div w:id="343020625">
      <w:bodyDiv w:val="1"/>
      <w:marLeft w:val="0"/>
      <w:marRight w:val="0"/>
      <w:marTop w:val="0"/>
      <w:marBottom w:val="0"/>
      <w:divBdr>
        <w:top w:val="none" w:sz="0" w:space="0" w:color="auto"/>
        <w:left w:val="none" w:sz="0" w:space="0" w:color="auto"/>
        <w:bottom w:val="none" w:sz="0" w:space="0" w:color="auto"/>
        <w:right w:val="none" w:sz="0" w:space="0" w:color="auto"/>
      </w:divBdr>
    </w:div>
    <w:div w:id="344482683">
      <w:bodyDiv w:val="1"/>
      <w:marLeft w:val="0"/>
      <w:marRight w:val="0"/>
      <w:marTop w:val="0"/>
      <w:marBottom w:val="0"/>
      <w:divBdr>
        <w:top w:val="none" w:sz="0" w:space="0" w:color="auto"/>
        <w:left w:val="none" w:sz="0" w:space="0" w:color="auto"/>
        <w:bottom w:val="none" w:sz="0" w:space="0" w:color="auto"/>
        <w:right w:val="none" w:sz="0" w:space="0" w:color="auto"/>
      </w:divBdr>
    </w:div>
    <w:div w:id="344672747">
      <w:bodyDiv w:val="1"/>
      <w:marLeft w:val="0"/>
      <w:marRight w:val="0"/>
      <w:marTop w:val="0"/>
      <w:marBottom w:val="0"/>
      <w:divBdr>
        <w:top w:val="none" w:sz="0" w:space="0" w:color="auto"/>
        <w:left w:val="none" w:sz="0" w:space="0" w:color="auto"/>
        <w:bottom w:val="none" w:sz="0" w:space="0" w:color="auto"/>
        <w:right w:val="none" w:sz="0" w:space="0" w:color="auto"/>
      </w:divBdr>
    </w:div>
    <w:div w:id="345444272">
      <w:bodyDiv w:val="1"/>
      <w:marLeft w:val="0"/>
      <w:marRight w:val="0"/>
      <w:marTop w:val="0"/>
      <w:marBottom w:val="0"/>
      <w:divBdr>
        <w:top w:val="none" w:sz="0" w:space="0" w:color="auto"/>
        <w:left w:val="none" w:sz="0" w:space="0" w:color="auto"/>
        <w:bottom w:val="none" w:sz="0" w:space="0" w:color="auto"/>
        <w:right w:val="none" w:sz="0" w:space="0" w:color="auto"/>
      </w:divBdr>
    </w:div>
    <w:div w:id="346055339">
      <w:bodyDiv w:val="1"/>
      <w:marLeft w:val="0"/>
      <w:marRight w:val="0"/>
      <w:marTop w:val="0"/>
      <w:marBottom w:val="0"/>
      <w:divBdr>
        <w:top w:val="none" w:sz="0" w:space="0" w:color="auto"/>
        <w:left w:val="none" w:sz="0" w:space="0" w:color="auto"/>
        <w:bottom w:val="none" w:sz="0" w:space="0" w:color="auto"/>
        <w:right w:val="none" w:sz="0" w:space="0" w:color="auto"/>
      </w:divBdr>
    </w:div>
    <w:div w:id="346299191">
      <w:bodyDiv w:val="1"/>
      <w:marLeft w:val="0"/>
      <w:marRight w:val="0"/>
      <w:marTop w:val="0"/>
      <w:marBottom w:val="0"/>
      <w:divBdr>
        <w:top w:val="none" w:sz="0" w:space="0" w:color="auto"/>
        <w:left w:val="none" w:sz="0" w:space="0" w:color="auto"/>
        <w:bottom w:val="none" w:sz="0" w:space="0" w:color="auto"/>
        <w:right w:val="none" w:sz="0" w:space="0" w:color="auto"/>
      </w:divBdr>
    </w:div>
    <w:div w:id="346560754">
      <w:bodyDiv w:val="1"/>
      <w:marLeft w:val="0"/>
      <w:marRight w:val="0"/>
      <w:marTop w:val="0"/>
      <w:marBottom w:val="0"/>
      <w:divBdr>
        <w:top w:val="none" w:sz="0" w:space="0" w:color="auto"/>
        <w:left w:val="none" w:sz="0" w:space="0" w:color="auto"/>
        <w:bottom w:val="none" w:sz="0" w:space="0" w:color="auto"/>
        <w:right w:val="none" w:sz="0" w:space="0" w:color="auto"/>
      </w:divBdr>
    </w:div>
    <w:div w:id="347412875">
      <w:bodyDiv w:val="1"/>
      <w:marLeft w:val="0"/>
      <w:marRight w:val="0"/>
      <w:marTop w:val="0"/>
      <w:marBottom w:val="0"/>
      <w:divBdr>
        <w:top w:val="none" w:sz="0" w:space="0" w:color="auto"/>
        <w:left w:val="none" w:sz="0" w:space="0" w:color="auto"/>
        <w:bottom w:val="none" w:sz="0" w:space="0" w:color="auto"/>
        <w:right w:val="none" w:sz="0" w:space="0" w:color="auto"/>
      </w:divBdr>
    </w:div>
    <w:div w:id="347878726">
      <w:bodyDiv w:val="1"/>
      <w:marLeft w:val="0"/>
      <w:marRight w:val="0"/>
      <w:marTop w:val="0"/>
      <w:marBottom w:val="0"/>
      <w:divBdr>
        <w:top w:val="none" w:sz="0" w:space="0" w:color="auto"/>
        <w:left w:val="none" w:sz="0" w:space="0" w:color="auto"/>
        <w:bottom w:val="none" w:sz="0" w:space="0" w:color="auto"/>
        <w:right w:val="none" w:sz="0" w:space="0" w:color="auto"/>
      </w:divBdr>
    </w:div>
    <w:div w:id="348221725">
      <w:bodyDiv w:val="1"/>
      <w:marLeft w:val="0"/>
      <w:marRight w:val="0"/>
      <w:marTop w:val="0"/>
      <w:marBottom w:val="0"/>
      <w:divBdr>
        <w:top w:val="none" w:sz="0" w:space="0" w:color="auto"/>
        <w:left w:val="none" w:sz="0" w:space="0" w:color="auto"/>
        <w:bottom w:val="none" w:sz="0" w:space="0" w:color="auto"/>
        <w:right w:val="none" w:sz="0" w:space="0" w:color="auto"/>
      </w:divBdr>
    </w:div>
    <w:div w:id="351223400">
      <w:bodyDiv w:val="1"/>
      <w:marLeft w:val="0"/>
      <w:marRight w:val="0"/>
      <w:marTop w:val="0"/>
      <w:marBottom w:val="0"/>
      <w:divBdr>
        <w:top w:val="none" w:sz="0" w:space="0" w:color="auto"/>
        <w:left w:val="none" w:sz="0" w:space="0" w:color="auto"/>
        <w:bottom w:val="none" w:sz="0" w:space="0" w:color="auto"/>
        <w:right w:val="none" w:sz="0" w:space="0" w:color="auto"/>
      </w:divBdr>
    </w:div>
    <w:div w:id="351692158">
      <w:bodyDiv w:val="1"/>
      <w:marLeft w:val="0"/>
      <w:marRight w:val="0"/>
      <w:marTop w:val="0"/>
      <w:marBottom w:val="0"/>
      <w:divBdr>
        <w:top w:val="none" w:sz="0" w:space="0" w:color="auto"/>
        <w:left w:val="none" w:sz="0" w:space="0" w:color="auto"/>
        <w:bottom w:val="none" w:sz="0" w:space="0" w:color="auto"/>
        <w:right w:val="none" w:sz="0" w:space="0" w:color="auto"/>
      </w:divBdr>
    </w:div>
    <w:div w:id="352269713">
      <w:bodyDiv w:val="1"/>
      <w:marLeft w:val="0"/>
      <w:marRight w:val="0"/>
      <w:marTop w:val="0"/>
      <w:marBottom w:val="0"/>
      <w:divBdr>
        <w:top w:val="none" w:sz="0" w:space="0" w:color="auto"/>
        <w:left w:val="none" w:sz="0" w:space="0" w:color="auto"/>
        <w:bottom w:val="none" w:sz="0" w:space="0" w:color="auto"/>
        <w:right w:val="none" w:sz="0" w:space="0" w:color="auto"/>
      </w:divBdr>
    </w:div>
    <w:div w:id="352920701">
      <w:bodyDiv w:val="1"/>
      <w:marLeft w:val="0"/>
      <w:marRight w:val="0"/>
      <w:marTop w:val="0"/>
      <w:marBottom w:val="0"/>
      <w:divBdr>
        <w:top w:val="none" w:sz="0" w:space="0" w:color="auto"/>
        <w:left w:val="none" w:sz="0" w:space="0" w:color="auto"/>
        <w:bottom w:val="none" w:sz="0" w:space="0" w:color="auto"/>
        <w:right w:val="none" w:sz="0" w:space="0" w:color="auto"/>
      </w:divBdr>
    </w:div>
    <w:div w:id="353115576">
      <w:bodyDiv w:val="1"/>
      <w:marLeft w:val="0"/>
      <w:marRight w:val="0"/>
      <w:marTop w:val="0"/>
      <w:marBottom w:val="0"/>
      <w:divBdr>
        <w:top w:val="none" w:sz="0" w:space="0" w:color="auto"/>
        <w:left w:val="none" w:sz="0" w:space="0" w:color="auto"/>
        <w:bottom w:val="none" w:sz="0" w:space="0" w:color="auto"/>
        <w:right w:val="none" w:sz="0" w:space="0" w:color="auto"/>
      </w:divBdr>
    </w:div>
    <w:div w:id="353191272">
      <w:bodyDiv w:val="1"/>
      <w:marLeft w:val="0"/>
      <w:marRight w:val="0"/>
      <w:marTop w:val="0"/>
      <w:marBottom w:val="0"/>
      <w:divBdr>
        <w:top w:val="none" w:sz="0" w:space="0" w:color="auto"/>
        <w:left w:val="none" w:sz="0" w:space="0" w:color="auto"/>
        <w:bottom w:val="none" w:sz="0" w:space="0" w:color="auto"/>
        <w:right w:val="none" w:sz="0" w:space="0" w:color="auto"/>
      </w:divBdr>
    </w:div>
    <w:div w:id="353460043">
      <w:bodyDiv w:val="1"/>
      <w:marLeft w:val="0"/>
      <w:marRight w:val="0"/>
      <w:marTop w:val="0"/>
      <w:marBottom w:val="0"/>
      <w:divBdr>
        <w:top w:val="none" w:sz="0" w:space="0" w:color="auto"/>
        <w:left w:val="none" w:sz="0" w:space="0" w:color="auto"/>
        <w:bottom w:val="none" w:sz="0" w:space="0" w:color="auto"/>
        <w:right w:val="none" w:sz="0" w:space="0" w:color="auto"/>
      </w:divBdr>
    </w:div>
    <w:div w:id="354309037">
      <w:bodyDiv w:val="1"/>
      <w:marLeft w:val="0"/>
      <w:marRight w:val="0"/>
      <w:marTop w:val="0"/>
      <w:marBottom w:val="0"/>
      <w:divBdr>
        <w:top w:val="none" w:sz="0" w:space="0" w:color="auto"/>
        <w:left w:val="none" w:sz="0" w:space="0" w:color="auto"/>
        <w:bottom w:val="none" w:sz="0" w:space="0" w:color="auto"/>
        <w:right w:val="none" w:sz="0" w:space="0" w:color="auto"/>
      </w:divBdr>
    </w:div>
    <w:div w:id="356077560">
      <w:bodyDiv w:val="1"/>
      <w:marLeft w:val="0"/>
      <w:marRight w:val="0"/>
      <w:marTop w:val="0"/>
      <w:marBottom w:val="0"/>
      <w:divBdr>
        <w:top w:val="none" w:sz="0" w:space="0" w:color="auto"/>
        <w:left w:val="none" w:sz="0" w:space="0" w:color="auto"/>
        <w:bottom w:val="none" w:sz="0" w:space="0" w:color="auto"/>
        <w:right w:val="none" w:sz="0" w:space="0" w:color="auto"/>
      </w:divBdr>
    </w:div>
    <w:div w:id="356202310">
      <w:bodyDiv w:val="1"/>
      <w:marLeft w:val="0"/>
      <w:marRight w:val="0"/>
      <w:marTop w:val="0"/>
      <w:marBottom w:val="0"/>
      <w:divBdr>
        <w:top w:val="none" w:sz="0" w:space="0" w:color="auto"/>
        <w:left w:val="none" w:sz="0" w:space="0" w:color="auto"/>
        <w:bottom w:val="none" w:sz="0" w:space="0" w:color="auto"/>
        <w:right w:val="none" w:sz="0" w:space="0" w:color="auto"/>
      </w:divBdr>
    </w:div>
    <w:div w:id="356393691">
      <w:bodyDiv w:val="1"/>
      <w:marLeft w:val="0"/>
      <w:marRight w:val="0"/>
      <w:marTop w:val="0"/>
      <w:marBottom w:val="0"/>
      <w:divBdr>
        <w:top w:val="none" w:sz="0" w:space="0" w:color="auto"/>
        <w:left w:val="none" w:sz="0" w:space="0" w:color="auto"/>
        <w:bottom w:val="none" w:sz="0" w:space="0" w:color="auto"/>
        <w:right w:val="none" w:sz="0" w:space="0" w:color="auto"/>
      </w:divBdr>
    </w:div>
    <w:div w:id="356473170">
      <w:bodyDiv w:val="1"/>
      <w:marLeft w:val="0"/>
      <w:marRight w:val="0"/>
      <w:marTop w:val="0"/>
      <w:marBottom w:val="0"/>
      <w:divBdr>
        <w:top w:val="none" w:sz="0" w:space="0" w:color="auto"/>
        <w:left w:val="none" w:sz="0" w:space="0" w:color="auto"/>
        <w:bottom w:val="none" w:sz="0" w:space="0" w:color="auto"/>
        <w:right w:val="none" w:sz="0" w:space="0" w:color="auto"/>
      </w:divBdr>
    </w:div>
    <w:div w:id="357463482">
      <w:bodyDiv w:val="1"/>
      <w:marLeft w:val="0"/>
      <w:marRight w:val="0"/>
      <w:marTop w:val="0"/>
      <w:marBottom w:val="0"/>
      <w:divBdr>
        <w:top w:val="none" w:sz="0" w:space="0" w:color="auto"/>
        <w:left w:val="none" w:sz="0" w:space="0" w:color="auto"/>
        <w:bottom w:val="none" w:sz="0" w:space="0" w:color="auto"/>
        <w:right w:val="none" w:sz="0" w:space="0" w:color="auto"/>
      </w:divBdr>
    </w:div>
    <w:div w:id="357656114">
      <w:bodyDiv w:val="1"/>
      <w:marLeft w:val="0"/>
      <w:marRight w:val="0"/>
      <w:marTop w:val="0"/>
      <w:marBottom w:val="0"/>
      <w:divBdr>
        <w:top w:val="none" w:sz="0" w:space="0" w:color="auto"/>
        <w:left w:val="none" w:sz="0" w:space="0" w:color="auto"/>
        <w:bottom w:val="none" w:sz="0" w:space="0" w:color="auto"/>
        <w:right w:val="none" w:sz="0" w:space="0" w:color="auto"/>
      </w:divBdr>
    </w:div>
    <w:div w:id="357661747">
      <w:bodyDiv w:val="1"/>
      <w:marLeft w:val="0"/>
      <w:marRight w:val="0"/>
      <w:marTop w:val="0"/>
      <w:marBottom w:val="0"/>
      <w:divBdr>
        <w:top w:val="none" w:sz="0" w:space="0" w:color="auto"/>
        <w:left w:val="none" w:sz="0" w:space="0" w:color="auto"/>
        <w:bottom w:val="none" w:sz="0" w:space="0" w:color="auto"/>
        <w:right w:val="none" w:sz="0" w:space="0" w:color="auto"/>
      </w:divBdr>
    </w:div>
    <w:div w:id="358432146">
      <w:bodyDiv w:val="1"/>
      <w:marLeft w:val="0"/>
      <w:marRight w:val="0"/>
      <w:marTop w:val="0"/>
      <w:marBottom w:val="0"/>
      <w:divBdr>
        <w:top w:val="none" w:sz="0" w:space="0" w:color="auto"/>
        <w:left w:val="none" w:sz="0" w:space="0" w:color="auto"/>
        <w:bottom w:val="none" w:sz="0" w:space="0" w:color="auto"/>
        <w:right w:val="none" w:sz="0" w:space="0" w:color="auto"/>
      </w:divBdr>
    </w:div>
    <w:div w:id="359862103">
      <w:bodyDiv w:val="1"/>
      <w:marLeft w:val="0"/>
      <w:marRight w:val="0"/>
      <w:marTop w:val="0"/>
      <w:marBottom w:val="0"/>
      <w:divBdr>
        <w:top w:val="none" w:sz="0" w:space="0" w:color="auto"/>
        <w:left w:val="none" w:sz="0" w:space="0" w:color="auto"/>
        <w:bottom w:val="none" w:sz="0" w:space="0" w:color="auto"/>
        <w:right w:val="none" w:sz="0" w:space="0" w:color="auto"/>
      </w:divBdr>
    </w:div>
    <w:div w:id="361246797">
      <w:bodyDiv w:val="1"/>
      <w:marLeft w:val="0"/>
      <w:marRight w:val="0"/>
      <w:marTop w:val="0"/>
      <w:marBottom w:val="0"/>
      <w:divBdr>
        <w:top w:val="none" w:sz="0" w:space="0" w:color="auto"/>
        <w:left w:val="none" w:sz="0" w:space="0" w:color="auto"/>
        <w:bottom w:val="none" w:sz="0" w:space="0" w:color="auto"/>
        <w:right w:val="none" w:sz="0" w:space="0" w:color="auto"/>
      </w:divBdr>
    </w:div>
    <w:div w:id="361514168">
      <w:bodyDiv w:val="1"/>
      <w:marLeft w:val="0"/>
      <w:marRight w:val="0"/>
      <w:marTop w:val="0"/>
      <w:marBottom w:val="0"/>
      <w:divBdr>
        <w:top w:val="none" w:sz="0" w:space="0" w:color="auto"/>
        <w:left w:val="none" w:sz="0" w:space="0" w:color="auto"/>
        <w:bottom w:val="none" w:sz="0" w:space="0" w:color="auto"/>
        <w:right w:val="none" w:sz="0" w:space="0" w:color="auto"/>
      </w:divBdr>
    </w:div>
    <w:div w:id="362168396">
      <w:bodyDiv w:val="1"/>
      <w:marLeft w:val="0"/>
      <w:marRight w:val="0"/>
      <w:marTop w:val="0"/>
      <w:marBottom w:val="0"/>
      <w:divBdr>
        <w:top w:val="none" w:sz="0" w:space="0" w:color="auto"/>
        <w:left w:val="none" w:sz="0" w:space="0" w:color="auto"/>
        <w:bottom w:val="none" w:sz="0" w:space="0" w:color="auto"/>
        <w:right w:val="none" w:sz="0" w:space="0" w:color="auto"/>
      </w:divBdr>
    </w:div>
    <w:div w:id="364790119">
      <w:bodyDiv w:val="1"/>
      <w:marLeft w:val="0"/>
      <w:marRight w:val="0"/>
      <w:marTop w:val="0"/>
      <w:marBottom w:val="0"/>
      <w:divBdr>
        <w:top w:val="none" w:sz="0" w:space="0" w:color="auto"/>
        <w:left w:val="none" w:sz="0" w:space="0" w:color="auto"/>
        <w:bottom w:val="none" w:sz="0" w:space="0" w:color="auto"/>
        <w:right w:val="none" w:sz="0" w:space="0" w:color="auto"/>
      </w:divBdr>
    </w:div>
    <w:div w:id="364792223">
      <w:bodyDiv w:val="1"/>
      <w:marLeft w:val="0"/>
      <w:marRight w:val="0"/>
      <w:marTop w:val="0"/>
      <w:marBottom w:val="0"/>
      <w:divBdr>
        <w:top w:val="none" w:sz="0" w:space="0" w:color="auto"/>
        <w:left w:val="none" w:sz="0" w:space="0" w:color="auto"/>
        <w:bottom w:val="none" w:sz="0" w:space="0" w:color="auto"/>
        <w:right w:val="none" w:sz="0" w:space="0" w:color="auto"/>
      </w:divBdr>
    </w:div>
    <w:div w:id="364864063">
      <w:bodyDiv w:val="1"/>
      <w:marLeft w:val="0"/>
      <w:marRight w:val="0"/>
      <w:marTop w:val="0"/>
      <w:marBottom w:val="0"/>
      <w:divBdr>
        <w:top w:val="none" w:sz="0" w:space="0" w:color="auto"/>
        <w:left w:val="none" w:sz="0" w:space="0" w:color="auto"/>
        <w:bottom w:val="none" w:sz="0" w:space="0" w:color="auto"/>
        <w:right w:val="none" w:sz="0" w:space="0" w:color="auto"/>
      </w:divBdr>
    </w:div>
    <w:div w:id="365133176">
      <w:bodyDiv w:val="1"/>
      <w:marLeft w:val="0"/>
      <w:marRight w:val="0"/>
      <w:marTop w:val="0"/>
      <w:marBottom w:val="0"/>
      <w:divBdr>
        <w:top w:val="none" w:sz="0" w:space="0" w:color="auto"/>
        <w:left w:val="none" w:sz="0" w:space="0" w:color="auto"/>
        <w:bottom w:val="none" w:sz="0" w:space="0" w:color="auto"/>
        <w:right w:val="none" w:sz="0" w:space="0" w:color="auto"/>
      </w:divBdr>
    </w:div>
    <w:div w:id="365250848">
      <w:bodyDiv w:val="1"/>
      <w:marLeft w:val="0"/>
      <w:marRight w:val="0"/>
      <w:marTop w:val="0"/>
      <w:marBottom w:val="0"/>
      <w:divBdr>
        <w:top w:val="none" w:sz="0" w:space="0" w:color="auto"/>
        <w:left w:val="none" w:sz="0" w:space="0" w:color="auto"/>
        <w:bottom w:val="none" w:sz="0" w:space="0" w:color="auto"/>
        <w:right w:val="none" w:sz="0" w:space="0" w:color="auto"/>
      </w:divBdr>
    </w:div>
    <w:div w:id="365720121">
      <w:bodyDiv w:val="1"/>
      <w:marLeft w:val="0"/>
      <w:marRight w:val="0"/>
      <w:marTop w:val="0"/>
      <w:marBottom w:val="0"/>
      <w:divBdr>
        <w:top w:val="none" w:sz="0" w:space="0" w:color="auto"/>
        <w:left w:val="none" w:sz="0" w:space="0" w:color="auto"/>
        <w:bottom w:val="none" w:sz="0" w:space="0" w:color="auto"/>
        <w:right w:val="none" w:sz="0" w:space="0" w:color="auto"/>
      </w:divBdr>
    </w:div>
    <w:div w:id="366149813">
      <w:bodyDiv w:val="1"/>
      <w:marLeft w:val="0"/>
      <w:marRight w:val="0"/>
      <w:marTop w:val="0"/>
      <w:marBottom w:val="0"/>
      <w:divBdr>
        <w:top w:val="none" w:sz="0" w:space="0" w:color="auto"/>
        <w:left w:val="none" w:sz="0" w:space="0" w:color="auto"/>
        <w:bottom w:val="none" w:sz="0" w:space="0" w:color="auto"/>
        <w:right w:val="none" w:sz="0" w:space="0" w:color="auto"/>
      </w:divBdr>
    </w:div>
    <w:div w:id="366413474">
      <w:bodyDiv w:val="1"/>
      <w:marLeft w:val="0"/>
      <w:marRight w:val="0"/>
      <w:marTop w:val="0"/>
      <w:marBottom w:val="0"/>
      <w:divBdr>
        <w:top w:val="none" w:sz="0" w:space="0" w:color="auto"/>
        <w:left w:val="none" w:sz="0" w:space="0" w:color="auto"/>
        <w:bottom w:val="none" w:sz="0" w:space="0" w:color="auto"/>
        <w:right w:val="none" w:sz="0" w:space="0" w:color="auto"/>
      </w:divBdr>
    </w:div>
    <w:div w:id="367150761">
      <w:bodyDiv w:val="1"/>
      <w:marLeft w:val="0"/>
      <w:marRight w:val="0"/>
      <w:marTop w:val="0"/>
      <w:marBottom w:val="0"/>
      <w:divBdr>
        <w:top w:val="none" w:sz="0" w:space="0" w:color="auto"/>
        <w:left w:val="none" w:sz="0" w:space="0" w:color="auto"/>
        <w:bottom w:val="none" w:sz="0" w:space="0" w:color="auto"/>
        <w:right w:val="none" w:sz="0" w:space="0" w:color="auto"/>
      </w:divBdr>
    </w:div>
    <w:div w:id="367411132">
      <w:bodyDiv w:val="1"/>
      <w:marLeft w:val="0"/>
      <w:marRight w:val="0"/>
      <w:marTop w:val="0"/>
      <w:marBottom w:val="0"/>
      <w:divBdr>
        <w:top w:val="none" w:sz="0" w:space="0" w:color="auto"/>
        <w:left w:val="none" w:sz="0" w:space="0" w:color="auto"/>
        <w:bottom w:val="none" w:sz="0" w:space="0" w:color="auto"/>
        <w:right w:val="none" w:sz="0" w:space="0" w:color="auto"/>
      </w:divBdr>
    </w:div>
    <w:div w:id="367604356">
      <w:bodyDiv w:val="1"/>
      <w:marLeft w:val="0"/>
      <w:marRight w:val="0"/>
      <w:marTop w:val="0"/>
      <w:marBottom w:val="0"/>
      <w:divBdr>
        <w:top w:val="none" w:sz="0" w:space="0" w:color="auto"/>
        <w:left w:val="none" w:sz="0" w:space="0" w:color="auto"/>
        <w:bottom w:val="none" w:sz="0" w:space="0" w:color="auto"/>
        <w:right w:val="none" w:sz="0" w:space="0" w:color="auto"/>
      </w:divBdr>
    </w:div>
    <w:div w:id="368457463">
      <w:bodyDiv w:val="1"/>
      <w:marLeft w:val="0"/>
      <w:marRight w:val="0"/>
      <w:marTop w:val="0"/>
      <w:marBottom w:val="0"/>
      <w:divBdr>
        <w:top w:val="none" w:sz="0" w:space="0" w:color="auto"/>
        <w:left w:val="none" w:sz="0" w:space="0" w:color="auto"/>
        <w:bottom w:val="none" w:sz="0" w:space="0" w:color="auto"/>
        <w:right w:val="none" w:sz="0" w:space="0" w:color="auto"/>
      </w:divBdr>
    </w:div>
    <w:div w:id="370150363">
      <w:bodyDiv w:val="1"/>
      <w:marLeft w:val="0"/>
      <w:marRight w:val="0"/>
      <w:marTop w:val="0"/>
      <w:marBottom w:val="0"/>
      <w:divBdr>
        <w:top w:val="none" w:sz="0" w:space="0" w:color="auto"/>
        <w:left w:val="none" w:sz="0" w:space="0" w:color="auto"/>
        <w:bottom w:val="none" w:sz="0" w:space="0" w:color="auto"/>
        <w:right w:val="none" w:sz="0" w:space="0" w:color="auto"/>
      </w:divBdr>
    </w:div>
    <w:div w:id="371031025">
      <w:bodyDiv w:val="1"/>
      <w:marLeft w:val="0"/>
      <w:marRight w:val="0"/>
      <w:marTop w:val="0"/>
      <w:marBottom w:val="0"/>
      <w:divBdr>
        <w:top w:val="none" w:sz="0" w:space="0" w:color="auto"/>
        <w:left w:val="none" w:sz="0" w:space="0" w:color="auto"/>
        <w:bottom w:val="none" w:sz="0" w:space="0" w:color="auto"/>
        <w:right w:val="none" w:sz="0" w:space="0" w:color="auto"/>
      </w:divBdr>
    </w:div>
    <w:div w:id="371078557">
      <w:bodyDiv w:val="1"/>
      <w:marLeft w:val="0"/>
      <w:marRight w:val="0"/>
      <w:marTop w:val="0"/>
      <w:marBottom w:val="0"/>
      <w:divBdr>
        <w:top w:val="none" w:sz="0" w:space="0" w:color="auto"/>
        <w:left w:val="none" w:sz="0" w:space="0" w:color="auto"/>
        <w:bottom w:val="none" w:sz="0" w:space="0" w:color="auto"/>
        <w:right w:val="none" w:sz="0" w:space="0" w:color="auto"/>
      </w:divBdr>
    </w:div>
    <w:div w:id="371535497">
      <w:bodyDiv w:val="1"/>
      <w:marLeft w:val="0"/>
      <w:marRight w:val="0"/>
      <w:marTop w:val="0"/>
      <w:marBottom w:val="0"/>
      <w:divBdr>
        <w:top w:val="none" w:sz="0" w:space="0" w:color="auto"/>
        <w:left w:val="none" w:sz="0" w:space="0" w:color="auto"/>
        <w:bottom w:val="none" w:sz="0" w:space="0" w:color="auto"/>
        <w:right w:val="none" w:sz="0" w:space="0" w:color="auto"/>
      </w:divBdr>
    </w:div>
    <w:div w:id="372074700">
      <w:bodyDiv w:val="1"/>
      <w:marLeft w:val="0"/>
      <w:marRight w:val="0"/>
      <w:marTop w:val="0"/>
      <w:marBottom w:val="0"/>
      <w:divBdr>
        <w:top w:val="none" w:sz="0" w:space="0" w:color="auto"/>
        <w:left w:val="none" w:sz="0" w:space="0" w:color="auto"/>
        <w:bottom w:val="none" w:sz="0" w:space="0" w:color="auto"/>
        <w:right w:val="none" w:sz="0" w:space="0" w:color="auto"/>
      </w:divBdr>
    </w:div>
    <w:div w:id="372118835">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72847753">
      <w:bodyDiv w:val="1"/>
      <w:marLeft w:val="0"/>
      <w:marRight w:val="0"/>
      <w:marTop w:val="0"/>
      <w:marBottom w:val="0"/>
      <w:divBdr>
        <w:top w:val="none" w:sz="0" w:space="0" w:color="auto"/>
        <w:left w:val="none" w:sz="0" w:space="0" w:color="auto"/>
        <w:bottom w:val="none" w:sz="0" w:space="0" w:color="auto"/>
        <w:right w:val="none" w:sz="0" w:space="0" w:color="auto"/>
      </w:divBdr>
    </w:div>
    <w:div w:id="373114472">
      <w:bodyDiv w:val="1"/>
      <w:marLeft w:val="0"/>
      <w:marRight w:val="0"/>
      <w:marTop w:val="0"/>
      <w:marBottom w:val="0"/>
      <w:divBdr>
        <w:top w:val="none" w:sz="0" w:space="0" w:color="auto"/>
        <w:left w:val="none" w:sz="0" w:space="0" w:color="auto"/>
        <w:bottom w:val="none" w:sz="0" w:space="0" w:color="auto"/>
        <w:right w:val="none" w:sz="0" w:space="0" w:color="auto"/>
      </w:divBdr>
    </w:div>
    <w:div w:id="373697255">
      <w:bodyDiv w:val="1"/>
      <w:marLeft w:val="0"/>
      <w:marRight w:val="0"/>
      <w:marTop w:val="0"/>
      <w:marBottom w:val="0"/>
      <w:divBdr>
        <w:top w:val="none" w:sz="0" w:space="0" w:color="auto"/>
        <w:left w:val="none" w:sz="0" w:space="0" w:color="auto"/>
        <w:bottom w:val="none" w:sz="0" w:space="0" w:color="auto"/>
        <w:right w:val="none" w:sz="0" w:space="0" w:color="auto"/>
      </w:divBdr>
    </w:div>
    <w:div w:id="374043138">
      <w:bodyDiv w:val="1"/>
      <w:marLeft w:val="0"/>
      <w:marRight w:val="0"/>
      <w:marTop w:val="0"/>
      <w:marBottom w:val="0"/>
      <w:divBdr>
        <w:top w:val="none" w:sz="0" w:space="0" w:color="auto"/>
        <w:left w:val="none" w:sz="0" w:space="0" w:color="auto"/>
        <w:bottom w:val="none" w:sz="0" w:space="0" w:color="auto"/>
        <w:right w:val="none" w:sz="0" w:space="0" w:color="auto"/>
      </w:divBdr>
    </w:div>
    <w:div w:id="374428352">
      <w:bodyDiv w:val="1"/>
      <w:marLeft w:val="0"/>
      <w:marRight w:val="0"/>
      <w:marTop w:val="0"/>
      <w:marBottom w:val="0"/>
      <w:divBdr>
        <w:top w:val="none" w:sz="0" w:space="0" w:color="auto"/>
        <w:left w:val="none" w:sz="0" w:space="0" w:color="auto"/>
        <w:bottom w:val="none" w:sz="0" w:space="0" w:color="auto"/>
        <w:right w:val="none" w:sz="0" w:space="0" w:color="auto"/>
      </w:divBdr>
    </w:div>
    <w:div w:id="374889943">
      <w:bodyDiv w:val="1"/>
      <w:marLeft w:val="0"/>
      <w:marRight w:val="0"/>
      <w:marTop w:val="0"/>
      <w:marBottom w:val="0"/>
      <w:divBdr>
        <w:top w:val="none" w:sz="0" w:space="0" w:color="auto"/>
        <w:left w:val="none" w:sz="0" w:space="0" w:color="auto"/>
        <w:bottom w:val="none" w:sz="0" w:space="0" w:color="auto"/>
        <w:right w:val="none" w:sz="0" w:space="0" w:color="auto"/>
      </w:divBdr>
    </w:div>
    <w:div w:id="375861905">
      <w:bodyDiv w:val="1"/>
      <w:marLeft w:val="0"/>
      <w:marRight w:val="0"/>
      <w:marTop w:val="0"/>
      <w:marBottom w:val="0"/>
      <w:divBdr>
        <w:top w:val="none" w:sz="0" w:space="0" w:color="auto"/>
        <w:left w:val="none" w:sz="0" w:space="0" w:color="auto"/>
        <w:bottom w:val="none" w:sz="0" w:space="0" w:color="auto"/>
        <w:right w:val="none" w:sz="0" w:space="0" w:color="auto"/>
      </w:divBdr>
    </w:div>
    <w:div w:id="375862076">
      <w:bodyDiv w:val="1"/>
      <w:marLeft w:val="0"/>
      <w:marRight w:val="0"/>
      <w:marTop w:val="0"/>
      <w:marBottom w:val="0"/>
      <w:divBdr>
        <w:top w:val="none" w:sz="0" w:space="0" w:color="auto"/>
        <w:left w:val="none" w:sz="0" w:space="0" w:color="auto"/>
        <w:bottom w:val="none" w:sz="0" w:space="0" w:color="auto"/>
        <w:right w:val="none" w:sz="0" w:space="0" w:color="auto"/>
      </w:divBdr>
    </w:div>
    <w:div w:id="377555519">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8088971">
      <w:bodyDiv w:val="1"/>
      <w:marLeft w:val="0"/>
      <w:marRight w:val="0"/>
      <w:marTop w:val="0"/>
      <w:marBottom w:val="0"/>
      <w:divBdr>
        <w:top w:val="none" w:sz="0" w:space="0" w:color="auto"/>
        <w:left w:val="none" w:sz="0" w:space="0" w:color="auto"/>
        <w:bottom w:val="none" w:sz="0" w:space="0" w:color="auto"/>
        <w:right w:val="none" w:sz="0" w:space="0" w:color="auto"/>
      </w:divBdr>
    </w:div>
    <w:div w:id="378170466">
      <w:bodyDiv w:val="1"/>
      <w:marLeft w:val="0"/>
      <w:marRight w:val="0"/>
      <w:marTop w:val="0"/>
      <w:marBottom w:val="0"/>
      <w:divBdr>
        <w:top w:val="none" w:sz="0" w:space="0" w:color="auto"/>
        <w:left w:val="none" w:sz="0" w:space="0" w:color="auto"/>
        <w:bottom w:val="none" w:sz="0" w:space="0" w:color="auto"/>
        <w:right w:val="none" w:sz="0" w:space="0" w:color="auto"/>
      </w:divBdr>
    </w:div>
    <w:div w:id="378942891">
      <w:bodyDiv w:val="1"/>
      <w:marLeft w:val="0"/>
      <w:marRight w:val="0"/>
      <w:marTop w:val="0"/>
      <w:marBottom w:val="0"/>
      <w:divBdr>
        <w:top w:val="none" w:sz="0" w:space="0" w:color="auto"/>
        <w:left w:val="none" w:sz="0" w:space="0" w:color="auto"/>
        <w:bottom w:val="none" w:sz="0" w:space="0" w:color="auto"/>
        <w:right w:val="none" w:sz="0" w:space="0" w:color="auto"/>
      </w:divBdr>
    </w:div>
    <w:div w:id="379208724">
      <w:bodyDiv w:val="1"/>
      <w:marLeft w:val="0"/>
      <w:marRight w:val="0"/>
      <w:marTop w:val="0"/>
      <w:marBottom w:val="0"/>
      <w:divBdr>
        <w:top w:val="none" w:sz="0" w:space="0" w:color="auto"/>
        <w:left w:val="none" w:sz="0" w:space="0" w:color="auto"/>
        <w:bottom w:val="none" w:sz="0" w:space="0" w:color="auto"/>
        <w:right w:val="none" w:sz="0" w:space="0" w:color="auto"/>
      </w:divBdr>
    </w:div>
    <w:div w:id="379323865">
      <w:bodyDiv w:val="1"/>
      <w:marLeft w:val="0"/>
      <w:marRight w:val="0"/>
      <w:marTop w:val="0"/>
      <w:marBottom w:val="0"/>
      <w:divBdr>
        <w:top w:val="none" w:sz="0" w:space="0" w:color="auto"/>
        <w:left w:val="none" w:sz="0" w:space="0" w:color="auto"/>
        <w:bottom w:val="none" w:sz="0" w:space="0" w:color="auto"/>
        <w:right w:val="none" w:sz="0" w:space="0" w:color="auto"/>
      </w:divBdr>
    </w:div>
    <w:div w:id="379675828">
      <w:bodyDiv w:val="1"/>
      <w:marLeft w:val="0"/>
      <w:marRight w:val="0"/>
      <w:marTop w:val="0"/>
      <w:marBottom w:val="0"/>
      <w:divBdr>
        <w:top w:val="none" w:sz="0" w:space="0" w:color="auto"/>
        <w:left w:val="none" w:sz="0" w:space="0" w:color="auto"/>
        <w:bottom w:val="none" w:sz="0" w:space="0" w:color="auto"/>
        <w:right w:val="none" w:sz="0" w:space="0" w:color="auto"/>
      </w:divBdr>
    </w:div>
    <w:div w:id="379718635">
      <w:bodyDiv w:val="1"/>
      <w:marLeft w:val="0"/>
      <w:marRight w:val="0"/>
      <w:marTop w:val="0"/>
      <w:marBottom w:val="0"/>
      <w:divBdr>
        <w:top w:val="none" w:sz="0" w:space="0" w:color="auto"/>
        <w:left w:val="none" w:sz="0" w:space="0" w:color="auto"/>
        <w:bottom w:val="none" w:sz="0" w:space="0" w:color="auto"/>
        <w:right w:val="none" w:sz="0" w:space="0" w:color="auto"/>
      </w:divBdr>
    </w:div>
    <w:div w:id="379938780">
      <w:bodyDiv w:val="1"/>
      <w:marLeft w:val="0"/>
      <w:marRight w:val="0"/>
      <w:marTop w:val="0"/>
      <w:marBottom w:val="0"/>
      <w:divBdr>
        <w:top w:val="none" w:sz="0" w:space="0" w:color="auto"/>
        <w:left w:val="none" w:sz="0" w:space="0" w:color="auto"/>
        <w:bottom w:val="none" w:sz="0" w:space="0" w:color="auto"/>
        <w:right w:val="none" w:sz="0" w:space="0" w:color="auto"/>
      </w:divBdr>
    </w:div>
    <w:div w:id="380059835">
      <w:bodyDiv w:val="1"/>
      <w:marLeft w:val="0"/>
      <w:marRight w:val="0"/>
      <w:marTop w:val="0"/>
      <w:marBottom w:val="0"/>
      <w:divBdr>
        <w:top w:val="none" w:sz="0" w:space="0" w:color="auto"/>
        <w:left w:val="none" w:sz="0" w:space="0" w:color="auto"/>
        <w:bottom w:val="none" w:sz="0" w:space="0" w:color="auto"/>
        <w:right w:val="none" w:sz="0" w:space="0" w:color="auto"/>
      </w:divBdr>
    </w:div>
    <w:div w:id="380249642">
      <w:bodyDiv w:val="1"/>
      <w:marLeft w:val="0"/>
      <w:marRight w:val="0"/>
      <w:marTop w:val="0"/>
      <w:marBottom w:val="0"/>
      <w:divBdr>
        <w:top w:val="none" w:sz="0" w:space="0" w:color="auto"/>
        <w:left w:val="none" w:sz="0" w:space="0" w:color="auto"/>
        <w:bottom w:val="none" w:sz="0" w:space="0" w:color="auto"/>
        <w:right w:val="none" w:sz="0" w:space="0" w:color="auto"/>
      </w:divBdr>
    </w:div>
    <w:div w:id="381288517">
      <w:bodyDiv w:val="1"/>
      <w:marLeft w:val="0"/>
      <w:marRight w:val="0"/>
      <w:marTop w:val="0"/>
      <w:marBottom w:val="0"/>
      <w:divBdr>
        <w:top w:val="none" w:sz="0" w:space="0" w:color="auto"/>
        <w:left w:val="none" w:sz="0" w:space="0" w:color="auto"/>
        <w:bottom w:val="none" w:sz="0" w:space="0" w:color="auto"/>
        <w:right w:val="none" w:sz="0" w:space="0" w:color="auto"/>
      </w:divBdr>
    </w:div>
    <w:div w:id="381442336">
      <w:bodyDiv w:val="1"/>
      <w:marLeft w:val="0"/>
      <w:marRight w:val="0"/>
      <w:marTop w:val="0"/>
      <w:marBottom w:val="0"/>
      <w:divBdr>
        <w:top w:val="none" w:sz="0" w:space="0" w:color="auto"/>
        <w:left w:val="none" w:sz="0" w:space="0" w:color="auto"/>
        <w:bottom w:val="none" w:sz="0" w:space="0" w:color="auto"/>
        <w:right w:val="none" w:sz="0" w:space="0" w:color="auto"/>
      </w:divBdr>
    </w:div>
    <w:div w:id="381950855">
      <w:bodyDiv w:val="1"/>
      <w:marLeft w:val="0"/>
      <w:marRight w:val="0"/>
      <w:marTop w:val="0"/>
      <w:marBottom w:val="0"/>
      <w:divBdr>
        <w:top w:val="none" w:sz="0" w:space="0" w:color="auto"/>
        <w:left w:val="none" w:sz="0" w:space="0" w:color="auto"/>
        <w:bottom w:val="none" w:sz="0" w:space="0" w:color="auto"/>
        <w:right w:val="none" w:sz="0" w:space="0" w:color="auto"/>
      </w:divBdr>
    </w:div>
    <w:div w:id="382407246">
      <w:bodyDiv w:val="1"/>
      <w:marLeft w:val="0"/>
      <w:marRight w:val="0"/>
      <w:marTop w:val="0"/>
      <w:marBottom w:val="0"/>
      <w:divBdr>
        <w:top w:val="none" w:sz="0" w:space="0" w:color="auto"/>
        <w:left w:val="none" w:sz="0" w:space="0" w:color="auto"/>
        <w:bottom w:val="none" w:sz="0" w:space="0" w:color="auto"/>
        <w:right w:val="none" w:sz="0" w:space="0" w:color="auto"/>
      </w:divBdr>
    </w:div>
    <w:div w:id="382563466">
      <w:bodyDiv w:val="1"/>
      <w:marLeft w:val="0"/>
      <w:marRight w:val="0"/>
      <w:marTop w:val="0"/>
      <w:marBottom w:val="0"/>
      <w:divBdr>
        <w:top w:val="none" w:sz="0" w:space="0" w:color="auto"/>
        <w:left w:val="none" w:sz="0" w:space="0" w:color="auto"/>
        <w:bottom w:val="none" w:sz="0" w:space="0" w:color="auto"/>
        <w:right w:val="none" w:sz="0" w:space="0" w:color="auto"/>
      </w:divBdr>
    </w:div>
    <w:div w:id="382943564">
      <w:bodyDiv w:val="1"/>
      <w:marLeft w:val="0"/>
      <w:marRight w:val="0"/>
      <w:marTop w:val="0"/>
      <w:marBottom w:val="0"/>
      <w:divBdr>
        <w:top w:val="none" w:sz="0" w:space="0" w:color="auto"/>
        <w:left w:val="none" w:sz="0" w:space="0" w:color="auto"/>
        <w:bottom w:val="none" w:sz="0" w:space="0" w:color="auto"/>
        <w:right w:val="none" w:sz="0" w:space="0" w:color="auto"/>
      </w:divBdr>
    </w:div>
    <w:div w:id="383136297">
      <w:bodyDiv w:val="1"/>
      <w:marLeft w:val="0"/>
      <w:marRight w:val="0"/>
      <w:marTop w:val="0"/>
      <w:marBottom w:val="0"/>
      <w:divBdr>
        <w:top w:val="none" w:sz="0" w:space="0" w:color="auto"/>
        <w:left w:val="none" w:sz="0" w:space="0" w:color="auto"/>
        <w:bottom w:val="none" w:sz="0" w:space="0" w:color="auto"/>
        <w:right w:val="none" w:sz="0" w:space="0" w:color="auto"/>
      </w:divBdr>
    </w:div>
    <w:div w:id="383333654">
      <w:bodyDiv w:val="1"/>
      <w:marLeft w:val="0"/>
      <w:marRight w:val="0"/>
      <w:marTop w:val="0"/>
      <w:marBottom w:val="0"/>
      <w:divBdr>
        <w:top w:val="none" w:sz="0" w:space="0" w:color="auto"/>
        <w:left w:val="none" w:sz="0" w:space="0" w:color="auto"/>
        <w:bottom w:val="none" w:sz="0" w:space="0" w:color="auto"/>
        <w:right w:val="none" w:sz="0" w:space="0" w:color="auto"/>
      </w:divBdr>
    </w:div>
    <w:div w:id="383405988">
      <w:bodyDiv w:val="1"/>
      <w:marLeft w:val="0"/>
      <w:marRight w:val="0"/>
      <w:marTop w:val="0"/>
      <w:marBottom w:val="0"/>
      <w:divBdr>
        <w:top w:val="none" w:sz="0" w:space="0" w:color="auto"/>
        <w:left w:val="none" w:sz="0" w:space="0" w:color="auto"/>
        <w:bottom w:val="none" w:sz="0" w:space="0" w:color="auto"/>
        <w:right w:val="none" w:sz="0" w:space="0" w:color="auto"/>
      </w:divBdr>
    </w:div>
    <w:div w:id="383792166">
      <w:bodyDiv w:val="1"/>
      <w:marLeft w:val="0"/>
      <w:marRight w:val="0"/>
      <w:marTop w:val="0"/>
      <w:marBottom w:val="0"/>
      <w:divBdr>
        <w:top w:val="none" w:sz="0" w:space="0" w:color="auto"/>
        <w:left w:val="none" w:sz="0" w:space="0" w:color="auto"/>
        <w:bottom w:val="none" w:sz="0" w:space="0" w:color="auto"/>
        <w:right w:val="none" w:sz="0" w:space="0" w:color="auto"/>
      </w:divBdr>
    </w:div>
    <w:div w:id="383871308">
      <w:bodyDiv w:val="1"/>
      <w:marLeft w:val="0"/>
      <w:marRight w:val="0"/>
      <w:marTop w:val="0"/>
      <w:marBottom w:val="0"/>
      <w:divBdr>
        <w:top w:val="none" w:sz="0" w:space="0" w:color="auto"/>
        <w:left w:val="none" w:sz="0" w:space="0" w:color="auto"/>
        <w:bottom w:val="none" w:sz="0" w:space="0" w:color="auto"/>
        <w:right w:val="none" w:sz="0" w:space="0" w:color="auto"/>
      </w:divBdr>
    </w:div>
    <w:div w:id="385834937">
      <w:bodyDiv w:val="1"/>
      <w:marLeft w:val="0"/>
      <w:marRight w:val="0"/>
      <w:marTop w:val="0"/>
      <w:marBottom w:val="0"/>
      <w:divBdr>
        <w:top w:val="none" w:sz="0" w:space="0" w:color="auto"/>
        <w:left w:val="none" w:sz="0" w:space="0" w:color="auto"/>
        <w:bottom w:val="none" w:sz="0" w:space="0" w:color="auto"/>
        <w:right w:val="none" w:sz="0" w:space="0" w:color="auto"/>
      </w:divBdr>
    </w:div>
    <w:div w:id="387187333">
      <w:bodyDiv w:val="1"/>
      <w:marLeft w:val="0"/>
      <w:marRight w:val="0"/>
      <w:marTop w:val="0"/>
      <w:marBottom w:val="0"/>
      <w:divBdr>
        <w:top w:val="none" w:sz="0" w:space="0" w:color="auto"/>
        <w:left w:val="none" w:sz="0" w:space="0" w:color="auto"/>
        <w:bottom w:val="none" w:sz="0" w:space="0" w:color="auto"/>
        <w:right w:val="none" w:sz="0" w:space="0" w:color="auto"/>
      </w:divBdr>
    </w:div>
    <w:div w:id="387606189">
      <w:bodyDiv w:val="1"/>
      <w:marLeft w:val="0"/>
      <w:marRight w:val="0"/>
      <w:marTop w:val="0"/>
      <w:marBottom w:val="0"/>
      <w:divBdr>
        <w:top w:val="none" w:sz="0" w:space="0" w:color="auto"/>
        <w:left w:val="none" w:sz="0" w:space="0" w:color="auto"/>
        <w:bottom w:val="none" w:sz="0" w:space="0" w:color="auto"/>
        <w:right w:val="none" w:sz="0" w:space="0" w:color="auto"/>
      </w:divBdr>
    </w:div>
    <w:div w:id="388071272">
      <w:bodyDiv w:val="1"/>
      <w:marLeft w:val="0"/>
      <w:marRight w:val="0"/>
      <w:marTop w:val="0"/>
      <w:marBottom w:val="0"/>
      <w:divBdr>
        <w:top w:val="none" w:sz="0" w:space="0" w:color="auto"/>
        <w:left w:val="none" w:sz="0" w:space="0" w:color="auto"/>
        <w:bottom w:val="none" w:sz="0" w:space="0" w:color="auto"/>
        <w:right w:val="none" w:sz="0" w:space="0" w:color="auto"/>
      </w:divBdr>
    </w:div>
    <w:div w:id="388266621">
      <w:bodyDiv w:val="1"/>
      <w:marLeft w:val="0"/>
      <w:marRight w:val="0"/>
      <w:marTop w:val="0"/>
      <w:marBottom w:val="0"/>
      <w:divBdr>
        <w:top w:val="none" w:sz="0" w:space="0" w:color="auto"/>
        <w:left w:val="none" w:sz="0" w:space="0" w:color="auto"/>
        <w:bottom w:val="none" w:sz="0" w:space="0" w:color="auto"/>
        <w:right w:val="none" w:sz="0" w:space="0" w:color="auto"/>
      </w:divBdr>
    </w:div>
    <w:div w:id="388381939">
      <w:bodyDiv w:val="1"/>
      <w:marLeft w:val="0"/>
      <w:marRight w:val="0"/>
      <w:marTop w:val="0"/>
      <w:marBottom w:val="0"/>
      <w:divBdr>
        <w:top w:val="none" w:sz="0" w:space="0" w:color="auto"/>
        <w:left w:val="none" w:sz="0" w:space="0" w:color="auto"/>
        <w:bottom w:val="none" w:sz="0" w:space="0" w:color="auto"/>
        <w:right w:val="none" w:sz="0" w:space="0" w:color="auto"/>
      </w:divBdr>
    </w:div>
    <w:div w:id="388575472">
      <w:bodyDiv w:val="1"/>
      <w:marLeft w:val="0"/>
      <w:marRight w:val="0"/>
      <w:marTop w:val="0"/>
      <w:marBottom w:val="0"/>
      <w:divBdr>
        <w:top w:val="none" w:sz="0" w:space="0" w:color="auto"/>
        <w:left w:val="none" w:sz="0" w:space="0" w:color="auto"/>
        <w:bottom w:val="none" w:sz="0" w:space="0" w:color="auto"/>
        <w:right w:val="none" w:sz="0" w:space="0" w:color="auto"/>
      </w:divBdr>
    </w:div>
    <w:div w:id="388652284">
      <w:bodyDiv w:val="1"/>
      <w:marLeft w:val="0"/>
      <w:marRight w:val="0"/>
      <w:marTop w:val="0"/>
      <w:marBottom w:val="0"/>
      <w:divBdr>
        <w:top w:val="none" w:sz="0" w:space="0" w:color="auto"/>
        <w:left w:val="none" w:sz="0" w:space="0" w:color="auto"/>
        <w:bottom w:val="none" w:sz="0" w:space="0" w:color="auto"/>
        <w:right w:val="none" w:sz="0" w:space="0" w:color="auto"/>
      </w:divBdr>
    </w:div>
    <w:div w:id="388653445">
      <w:bodyDiv w:val="1"/>
      <w:marLeft w:val="0"/>
      <w:marRight w:val="0"/>
      <w:marTop w:val="0"/>
      <w:marBottom w:val="0"/>
      <w:divBdr>
        <w:top w:val="none" w:sz="0" w:space="0" w:color="auto"/>
        <w:left w:val="none" w:sz="0" w:space="0" w:color="auto"/>
        <w:bottom w:val="none" w:sz="0" w:space="0" w:color="auto"/>
        <w:right w:val="none" w:sz="0" w:space="0" w:color="auto"/>
      </w:divBdr>
    </w:div>
    <w:div w:id="388892272">
      <w:bodyDiv w:val="1"/>
      <w:marLeft w:val="0"/>
      <w:marRight w:val="0"/>
      <w:marTop w:val="0"/>
      <w:marBottom w:val="0"/>
      <w:divBdr>
        <w:top w:val="none" w:sz="0" w:space="0" w:color="auto"/>
        <w:left w:val="none" w:sz="0" w:space="0" w:color="auto"/>
        <w:bottom w:val="none" w:sz="0" w:space="0" w:color="auto"/>
        <w:right w:val="none" w:sz="0" w:space="0" w:color="auto"/>
      </w:divBdr>
    </w:div>
    <w:div w:id="389816503">
      <w:bodyDiv w:val="1"/>
      <w:marLeft w:val="0"/>
      <w:marRight w:val="0"/>
      <w:marTop w:val="0"/>
      <w:marBottom w:val="0"/>
      <w:divBdr>
        <w:top w:val="none" w:sz="0" w:space="0" w:color="auto"/>
        <w:left w:val="none" w:sz="0" w:space="0" w:color="auto"/>
        <w:bottom w:val="none" w:sz="0" w:space="0" w:color="auto"/>
        <w:right w:val="none" w:sz="0" w:space="0" w:color="auto"/>
      </w:divBdr>
    </w:div>
    <w:div w:id="390469001">
      <w:bodyDiv w:val="1"/>
      <w:marLeft w:val="0"/>
      <w:marRight w:val="0"/>
      <w:marTop w:val="0"/>
      <w:marBottom w:val="0"/>
      <w:divBdr>
        <w:top w:val="none" w:sz="0" w:space="0" w:color="auto"/>
        <w:left w:val="none" w:sz="0" w:space="0" w:color="auto"/>
        <w:bottom w:val="none" w:sz="0" w:space="0" w:color="auto"/>
        <w:right w:val="none" w:sz="0" w:space="0" w:color="auto"/>
      </w:divBdr>
    </w:div>
    <w:div w:id="390537940">
      <w:bodyDiv w:val="1"/>
      <w:marLeft w:val="0"/>
      <w:marRight w:val="0"/>
      <w:marTop w:val="0"/>
      <w:marBottom w:val="0"/>
      <w:divBdr>
        <w:top w:val="none" w:sz="0" w:space="0" w:color="auto"/>
        <w:left w:val="none" w:sz="0" w:space="0" w:color="auto"/>
        <w:bottom w:val="none" w:sz="0" w:space="0" w:color="auto"/>
        <w:right w:val="none" w:sz="0" w:space="0" w:color="auto"/>
      </w:divBdr>
    </w:div>
    <w:div w:id="390886096">
      <w:bodyDiv w:val="1"/>
      <w:marLeft w:val="0"/>
      <w:marRight w:val="0"/>
      <w:marTop w:val="0"/>
      <w:marBottom w:val="0"/>
      <w:divBdr>
        <w:top w:val="none" w:sz="0" w:space="0" w:color="auto"/>
        <w:left w:val="none" w:sz="0" w:space="0" w:color="auto"/>
        <w:bottom w:val="none" w:sz="0" w:space="0" w:color="auto"/>
        <w:right w:val="none" w:sz="0" w:space="0" w:color="auto"/>
      </w:divBdr>
    </w:div>
    <w:div w:id="390928034">
      <w:bodyDiv w:val="1"/>
      <w:marLeft w:val="0"/>
      <w:marRight w:val="0"/>
      <w:marTop w:val="0"/>
      <w:marBottom w:val="0"/>
      <w:divBdr>
        <w:top w:val="none" w:sz="0" w:space="0" w:color="auto"/>
        <w:left w:val="none" w:sz="0" w:space="0" w:color="auto"/>
        <w:bottom w:val="none" w:sz="0" w:space="0" w:color="auto"/>
        <w:right w:val="none" w:sz="0" w:space="0" w:color="auto"/>
      </w:divBdr>
    </w:div>
    <w:div w:id="391005007">
      <w:bodyDiv w:val="1"/>
      <w:marLeft w:val="0"/>
      <w:marRight w:val="0"/>
      <w:marTop w:val="0"/>
      <w:marBottom w:val="0"/>
      <w:divBdr>
        <w:top w:val="none" w:sz="0" w:space="0" w:color="auto"/>
        <w:left w:val="none" w:sz="0" w:space="0" w:color="auto"/>
        <w:bottom w:val="none" w:sz="0" w:space="0" w:color="auto"/>
        <w:right w:val="none" w:sz="0" w:space="0" w:color="auto"/>
      </w:divBdr>
    </w:div>
    <w:div w:id="391127101">
      <w:bodyDiv w:val="1"/>
      <w:marLeft w:val="0"/>
      <w:marRight w:val="0"/>
      <w:marTop w:val="0"/>
      <w:marBottom w:val="0"/>
      <w:divBdr>
        <w:top w:val="none" w:sz="0" w:space="0" w:color="auto"/>
        <w:left w:val="none" w:sz="0" w:space="0" w:color="auto"/>
        <w:bottom w:val="none" w:sz="0" w:space="0" w:color="auto"/>
        <w:right w:val="none" w:sz="0" w:space="0" w:color="auto"/>
      </w:divBdr>
    </w:div>
    <w:div w:id="392431740">
      <w:bodyDiv w:val="1"/>
      <w:marLeft w:val="0"/>
      <w:marRight w:val="0"/>
      <w:marTop w:val="0"/>
      <w:marBottom w:val="0"/>
      <w:divBdr>
        <w:top w:val="none" w:sz="0" w:space="0" w:color="auto"/>
        <w:left w:val="none" w:sz="0" w:space="0" w:color="auto"/>
        <w:bottom w:val="none" w:sz="0" w:space="0" w:color="auto"/>
        <w:right w:val="none" w:sz="0" w:space="0" w:color="auto"/>
      </w:divBdr>
    </w:div>
    <w:div w:id="392507602">
      <w:bodyDiv w:val="1"/>
      <w:marLeft w:val="0"/>
      <w:marRight w:val="0"/>
      <w:marTop w:val="0"/>
      <w:marBottom w:val="0"/>
      <w:divBdr>
        <w:top w:val="none" w:sz="0" w:space="0" w:color="auto"/>
        <w:left w:val="none" w:sz="0" w:space="0" w:color="auto"/>
        <w:bottom w:val="none" w:sz="0" w:space="0" w:color="auto"/>
        <w:right w:val="none" w:sz="0" w:space="0" w:color="auto"/>
      </w:divBdr>
    </w:div>
    <w:div w:id="392656430">
      <w:bodyDiv w:val="1"/>
      <w:marLeft w:val="0"/>
      <w:marRight w:val="0"/>
      <w:marTop w:val="0"/>
      <w:marBottom w:val="0"/>
      <w:divBdr>
        <w:top w:val="none" w:sz="0" w:space="0" w:color="auto"/>
        <w:left w:val="none" w:sz="0" w:space="0" w:color="auto"/>
        <w:bottom w:val="none" w:sz="0" w:space="0" w:color="auto"/>
        <w:right w:val="none" w:sz="0" w:space="0" w:color="auto"/>
      </w:divBdr>
    </w:div>
    <w:div w:id="392973968">
      <w:bodyDiv w:val="1"/>
      <w:marLeft w:val="0"/>
      <w:marRight w:val="0"/>
      <w:marTop w:val="0"/>
      <w:marBottom w:val="0"/>
      <w:divBdr>
        <w:top w:val="none" w:sz="0" w:space="0" w:color="auto"/>
        <w:left w:val="none" w:sz="0" w:space="0" w:color="auto"/>
        <w:bottom w:val="none" w:sz="0" w:space="0" w:color="auto"/>
        <w:right w:val="none" w:sz="0" w:space="0" w:color="auto"/>
      </w:divBdr>
    </w:div>
    <w:div w:id="393088922">
      <w:bodyDiv w:val="1"/>
      <w:marLeft w:val="0"/>
      <w:marRight w:val="0"/>
      <w:marTop w:val="0"/>
      <w:marBottom w:val="0"/>
      <w:divBdr>
        <w:top w:val="none" w:sz="0" w:space="0" w:color="auto"/>
        <w:left w:val="none" w:sz="0" w:space="0" w:color="auto"/>
        <w:bottom w:val="none" w:sz="0" w:space="0" w:color="auto"/>
        <w:right w:val="none" w:sz="0" w:space="0" w:color="auto"/>
      </w:divBdr>
    </w:div>
    <w:div w:id="393159016">
      <w:bodyDiv w:val="1"/>
      <w:marLeft w:val="0"/>
      <w:marRight w:val="0"/>
      <w:marTop w:val="0"/>
      <w:marBottom w:val="0"/>
      <w:divBdr>
        <w:top w:val="none" w:sz="0" w:space="0" w:color="auto"/>
        <w:left w:val="none" w:sz="0" w:space="0" w:color="auto"/>
        <w:bottom w:val="none" w:sz="0" w:space="0" w:color="auto"/>
        <w:right w:val="none" w:sz="0" w:space="0" w:color="auto"/>
      </w:divBdr>
    </w:div>
    <w:div w:id="393745407">
      <w:bodyDiv w:val="1"/>
      <w:marLeft w:val="0"/>
      <w:marRight w:val="0"/>
      <w:marTop w:val="0"/>
      <w:marBottom w:val="0"/>
      <w:divBdr>
        <w:top w:val="none" w:sz="0" w:space="0" w:color="auto"/>
        <w:left w:val="none" w:sz="0" w:space="0" w:color="auto"/>
        <w:bottom w:val="none" w:sz="0" w:space="0" w:color="auto"/>
        <w:right w:val="none" w:sz="0" w:space="0" w:color="auto"/>
      </w:divBdr>
    </w:div>
    <w:div w:id="394163000">
      <w:bodyDiv w:val="1"/>
      <w:marLeft w:val="0"/>
      <w:marRight w:val="0"/>
      <w:marTop w:val="0"/>
      <w:marBottom w:val="0"/>
      <w:divBdr>
        <w:top w:val="none" w:sz="0" w:space="0" w:color="auto"/>
        <w:left w:val="none" w:sz="0" w:space="0" w:color="auto"/>
        <w:bottom w:val="none" w:sz="0" w:space="0" w:color="auto"/>
        <w:right w:val="none" w:sz="0" w:space="0" w:color="auto"/>
      </w:divBdr>
    </w:div>
    <w:div w:id="395518422">
      <w:bodyDiv w:val="1"/>
      <w:marLeft w:val="0"/>
      <w:marRight w:val="0"/>
      <w:marTop w:val="0"/>
      <w:marBottom w:val="0"/>
      <w:divBdr>
        <w:top w:val="none" w:sz="0" w:space="0" w:color="auto"/>
        <w:left w:val="none" w:sz="0" w:space="0" w:color="auto"/>
        <w:bottom w:val="none" w:sz="0" w:space="0" w:color="auto"/>
        <w:right w:val="none" w:sz="0" w:space="0" w:color="auto"/>
      </w:divBdr>
    </w:div>
    <w:div w:id="395737884">
      <w:bodyDiv w:val="1"/>
      <w:marLeft w:val="0"/>
      <w:marRight w:val="0"/>
      <w:marTop w:val="0"/>
      <w:marBottom w:val="0"/>
      <w:divBdr>
        <w:top w:val="none" w:sz="0" w:space="0" w:color="auto"/>
        <w:left w:val="none" w:sz="0" w:space="0" w:color="auto"/>
        <w:bottom w:val="none" w:sz="0" w:space="0" w:color="auto"/>
        <w:right w:val="none" w:sz="0" w:space="0" w:color="auto"/>
      </w:divBdr>
    </w:div>
    <w:div w:id="395855825">
      <w:bodyDiv w:val="1"/>
      <w:marLeft w:val="0"/>
      <w:marRight w:val="0"/>
      <w:marTop w:val="0"/>
      <w:marBottom w:val="0"/>
      <w:divBdr>
        <w:top w:val="none" w:sz="0" w:space="0" w:color="auto"/>
        <w:left w:val="none" w:sz="0" w:space="0" w:color="auto"/>
        <w:bottom w:val="none" w:sz="0" w:space="0" w:color="auto"/>
        <w:right w:val="none" w:sz="0" w:space="0" w:color="auto"/>
      </w:divBdr>
    </w:div>
    <w:div w:id="396055962">
      <w:bodyDiv w:val="1"/>
      <w:marLeft w:val="0"/>
      <w:marRight w:val="0"/>
      <w:marTop w:val="0"/>
      <w:marBottom w:val="0"/>
      <w:divBdr>
        <w:top w:val="none" w:sz="0" w:space="0" w:color="auto"/>
        <w:left w:val="none" w:sz="0" w:space="0" w:color="auto"/>
        <w:bottom w:val="none" w:sz="0" w:space="0" w:color="auto"/>
        <w:right w:val="none" w:sz="0" w:space="0" w:color="auto"/>
      </w:divBdr>
    </w:div>
    <w:div w:id="396242201">
      <w:bodyDiv w:val="1"/>
      <w:marLeft w:val="0"/>
      <w:marRight w:val="0"/>
      <w:marTop w:val="0"/>
      <w:marBottom w:val="0"/>
      <w:divBdr>
        <w:top w:val="none" w:sz="0" w:space="0" w:color="auto"/>
        <w:left w:val="none" w:sz="0" w:space="0" w:color="auto"/>
        <w:bottom w:val="none" w:sz="0" w:space="0" w:color="auto"/>
        <w:right w:val="none" w:sz="0" w:space="0" w:color="auto"/>
      </w:divBdr>
    </w:div>
    <w:div w:id="398748376">
      <w:bodyDiv w:val="1"/>
      <w:marLeft w:val="0"/>
      <w:marRight w:val="0"/>
      <w:marTop w:val="0"/>
      <w:marBottom w:val="0"/>
      <w:divBdr>
        <w:top w:val="none" w:sz="0" w:space="0" w:color="auto"/>
        <w:left w:val="none" w:sz="0" w:space="0" w:color="auto"/>
        <w:bottom w:val="none" w:sz="0" w:space="0" w:color="auto"/>
        <w:right w:val="none" w:sz="0" w:space="0" w:color="auto"/>
      </w:divBdr>
    </w:div>
    <w:div w:id="399253058">
      <w:bodyDiv w:val="1"/>
      <w:marLeft w:val="0"/>
      <w:marRight w:val="0"/>
      <w:marTop w:val="0"/>
      <w:marBottom w:val="0"/>
      <w:divBdr>
        <w:top w:val="none" w:sz="0" w:space="0" w:color="auto"/>
        <w:left w:val="none" w:sz="0" w:space="0" w:color="auto"/>
        <w:bottom w:val="none" w:sz="0" w:space="0" w:color="auto"/>
        <w:right w:val="none" w:sz="0" w:space="0" w:color="auto"/>
      </w:divBdr>
    </w:div>
    <w:div w:id="399444768">
      <w:bodyDiv w:val="1"/>
      <w:marLeft w:val="0"/>
      <w:marRight w:val="0"/>
      <w:marTop w:val="0"/>
      <w:marBottom w:val="0"/>
      <w:divBdr>
        <w:top w:val="none" w:sz="0" w:space="0" w:color="auto"/>
        <w:left w:val="none" w:sz="0" w:space="0" w:color="auto"/>
        <w:bottom w:val="none" w:sz="0" w:space="0" w:color="auto"/>
        <w:right w:val="none" w:sz="0" w:space="0" w:color="auto"/>
      </w:divBdr>
    </w:div>
    <w:div w:id="399669504">
      <w:bodyDiv w:val="1"/>
      <w:marLeft w:val="0"/>
      <w:marRight w:val="0"/>
      <w:marTop w:val="0"/>
      <w:marBottom w:val="0"/>
      <w:divBdr>
        <w:top w:val="none" w:sz="0" w:space="0" w:color="auto"/>
        <w:left w:val="none" w:sz="0" w:space="0" w:color="auto"/>
        <w:bottom w:val="none" w:sz="0" w:space="0" w:color="auto"/>
        <w:right w:val="none" w:sz="0" w:space="0" w:color="auto"/>
      </w:divBdr>
    </w:div>
    <w:div w:id="399795805">
      <w:bodyDiv w:val="1"/>
      <w:marLeft w:val="0"/>
      <w:marRight w:val="0"/>
      <w:marTop w:val="0"/>
      <w:marBottom w:val="0"/>
      <w:divBdr>
        <w:top w:val="none" w:sz="0" w:space="0" w:color="auto"/>
        <w:left w:val="none" w:sz="0" w:space="0" w:color="auto"/>
        <w:bottom w:val="none" w:sz="0" w:space="0" w:color="auto"/>
        <w:right w:val="none" w:sz="0" w:space="0" w:color="auto"/>
      </w:divBdr>
    </w:div>
    <w:div w:id="400518065">
      <w:bodyDiv w:val="1"/>
      <w:marLeft w:val="0"/>
      <w:marRight w:val="0"/>
      <w:marTop w:val="0"/>
      <w:marBottom w:val="0"/>
      <w:divBdr>
        <w:top w:val="none" w:sz="0" w:space="0" w:color="auto"/>
        <w:left w:val="none" w:sz="0" w:space="0" w:color="auto"/>
        <w:bottom w:val="none" w:sz="0" w:space="0" w:color="auto"/>
        <w:right w:val="none" w:sz="0" w:space="0" w:color="auto"/>
      </w:divBdr>
    </w:div>
    <w:div w:id="400835854">
      <w:bodyDiv w:val="1"/>
      <w:marLeft w:val="0"/>
      <w:marRight w:val="0"/>
      <w:marTop w:val="0"/>
      <w:marBottom w:val="0"/>
      <w:divBdr>
        <w:top w:val="none" w:sz="0" w:space="0" w:color="auto"/>
        <w:left w:val="none" w:sz="0" w:space="0" w:color="auto"/>
        <w:bottom w:val="none" w:sz="0" w:space="0" w:color="auto"/>
        <w:right w:val="none" w:sz="0" w:space="0" w:color="auto"/>
      </w:divBdr>
    </w:div>
    <w:div w:id="401027868">
      <w:bodyDiv w:val="1"/>
      <w:marLeft w:val="0"/>
      <w:marRight w:val="0"/>
      <w:marTop w:val="0"/>
      <w:marBottom w:val="0"/>
      <w:divBdr>
        <w:top w:val="none" w:sz="0" w:space="0" w:color="auto"/>
        <w:left w:val="none" w:sz="0" w:space="0" w:color="auto"/>
        <w:bottom w:val="none" w:sz="0" w:space="0" w:color="auto"/>
        <w:right w:val="none" w:sz="0" w:space="0" w:color="auto"/>
      </w:divBdr>
    </w:div>
    <w:div w:id="401492590">
      <w:bodyDiv w:val="1"/>
      <w:marLeft w:val="0"/>
      <w:marRight w:val="0"/>
      <w:marTop w:val="0"/>
      <w:marBottom w:val="0"/>
      <w:divBdr>
        <w:top w:val="none" w:sz="0" w:space="0" w:color="auto"/>
        <w:left w:val="none" w:sz="0" w:space="0" w:color="auto"/>
        <w:bottom w:val="none" w:sz="0" w:space="0" w:color="auto"/>
        <w:right w:val="none" w:sz="0" w:space="0" w:color="auto"/>
      </w:divBdr>
    </w:div>
    <w:div w:id="402065662">
      <w:bodyDiv w:val="1"/>
      <w:marLeft w:val="0"/>
      <w:marRight w:val="0"/>
      <w:marTop w:val="0"/>
      <w:marBottom w:val="0"/>
      <w:divBdr>
        <w:top w:val="none" w:sz="0" w:space="0" w:color="auto"/>
        <w:left w:val="none" w:sz="0" w:space="0" w:color="auto"/>
        <w:bottom w:val="none" w:sz="0" w:space="0" w:color="auto"/>
        <w:right w:val="none" w:sz="0" w:space="0" w:color="auto"/>
      </w:divBdr>
    </w:div>
    <w:div w:id="402408840">
      <w:bodyDiv w:val="1"/>
      <w:marLeft w:val="0"/>
      <w:marRight w:val="0"/>
      <w:marTop w:val="0"/>
      <w:marBottom w:val="0"/>
      <w:divBdr>
        <w:top w:val="none" w:sz="0" w:space="0" w:color="auto"/>
        <w:left w:val="none" w:sz="0" w:space="0" w:color="auto"/>
        <w:bottom w:val="none" w:sz="0" w:space="0" w:color="auto"/>
        <w:right w:val="none" w:sz="0" w:space="0" w:color="auto"/>
      </w:divBdr>
    </w:div>
    <w:div w:id="402532795">
      <w:bodyDiv w:val="1"/>
      <w:marLeft w:val="0"/>
      <w:marRight w:val="0"/>
      <w:marTop w:val="0"/>
      <w:marBottom w:val="0"/>
      <w:divBdr>
        <w:top w:val="none" w:sz="0" w:space="0" w:color="auto"/>
        <w:left w:val="none" w:sz="0" w:space="0" w:color="auto"/>
        <w:bottom w:val="none" w:sz="0" w:space="0" w:color="auto"/>
        <w:right w:val="none" w:sz="0" w:space="0" w:color="auto"/>
      </w:divBdr>
    </w:div>
    <w:div w:id="402610627">
      <w:bodyDiv w:val="1"/>
      <w:marLeft w:val="0"/>
      <w:marRight w:val="0"/>
      <w:marTop w:val="0"/>
      <w:marBottom w:val="0"/>
      <w:divBdr>
        <w:top w:val="none" w:sz="0" w:space="0" w:color="auto"/>
        <w:left w:val="none" w:sz="0" w:space="0" w:color="auto"/>
        <w:bottom w:val="none" w:sz="0" w:space="0" w:color="auto"/>
        <w:right w:val="none" w:sz="0" w:space="0" w:color="auto"/>
      </w:divBdr>
    </w:div>
    <w:div w:id="402684707">
      <w:bodyDiv w:val="1"/>
      <w:marLeft w:val="0"/>
      <w:marRight w:val="0"/>
      <w:marTop w:val="0"/>
      <w:marBottom w:val="0"/>
      <w:divBdr>
        <w:top w:val="none" w:sz="0" w:space="0" w:color="auto"/>
        <w:left w:val="none" w:sz="0" w:space="0" w:color="auto"/>
        <w:bottom w:val="none" w:sz="0" w:space="0" w:color="auto"/>
        <w:right w:val="none" w:sz="0" w:space="0" w:color="auto"/>
      </w:divBdr>
    </w:div>
    <w:div w:id="403190046">
      <w:bodyDiv w:val="1"/>
      <w:marLeft w:val="0"/>
      <w:marRight w:val="0"/>
      <w:marTop w:val="0"/>
      <w:marBottom w:val="0"/>
      <w:divBdr>
        <w:top w:val="none" w:sz="0" w:space="0" w:color="auto"/>
        <w:left w:val="none" w:sz="0" w:space="0" w:color="auto"/>
        <w:bottom w:val="none" w:sz="0" w:space="0" w:color="auto"/>
        <w:right w:val="none" w:sz="0" w:space="0" w:color="auto"/>
      </w:divBdr>
    </w:div>
    <w:div w:id="405298975">
      <w:bodyDiv w:val="1"/>
      <w:marLeft w:val="0"/>
      <w:marRight w:val="0"/>
      <w:marTop w:val="0"/>
      <w:marBottom w:val="0"/>
      <w:divBdr>
        <w:top w:val="none" w:sz="0" w:space="0" w:color="auto"/>
        <w:left w:val="none" w:sz="0" w:space="0" w:color="auto"/>
        <w:bottom w:val="none" w:sz="0" w:space="0" w:color="auto"/>
        <w:right w:val="none" w:sz="0" w:space="0" w:color="auto"/>
      </w:divBdr>
    </w:div>
    <w:div w:id="405343571">
      <w:bodyDiv w:val="1"/>
      <w:marLeft w:val="0"/>
      <w:marRight w:val="0"/>
      <w:marTop w:val="0"/>
      <w:marBottom w:val="0"/>
      <w:divBdr>
        <w:top w:val="none" w:sz="0" w:space="0" w:color="auto"/>
        <w:left w:val="none" w:sz="0" w:space="0" w:color="auto"/>
        <w:bottom w:val="none" w:sz="0" w:space="0" w:color="auto"/>
        <w:right w:val="none" w:sz="0" w:space="0" w:color="auto"/>
      </w:divBdr>
    </w:div>
    <w:div w:id="406389823">
      <w:bodyDiv w:val="1"/>
      <w:marLeft w:val="0"/>
      <w:marRight w:val="0"/>
      <w:marTop w:val="0"/>
      <w:marBottom w:val="0"/>
      <w:divBdr>
        <w:top w:val="none" w:sz="0" w:space="0" w:color="auto"/>
        <w:left w:val="none" w:sz="0" w:space="0" w:color="auto"/>
        <w:bottom w:val="none" w:sz="0" w:space="0" w:color="auto"/>
        <w:right w:val="none" w:sz="0" w:space="0" w:color="auto"/>
      </w:divBdr>
    </w:div>
    <w:div w:id="406416211">
      <w:bodyDiv w:val="1"/>
      <w:marLeft w:val="0"/>
      <w:marRight w:val="0"/>
      <w:marTop w:val="0"/>
      <w:marBottom w:val="0"/>
      <w:divBdr>
        <w:top w:val="none" w:sz="0" w:space="0" w:color="auto"/>
        <w:left w:val="none" w:sz="0" w:space="0" w:color="auto"/>
        <w:bottom w:val="none" w:sz="0" w:space="0" w:color="auto"/>
        <w:right w:val="none" w:sz="0" w:space="0" w:color="auto"/>
      </w:divBdr>
    </w:div>
    <w:div w:id="406536772">
      <w:bodyDiv w:val="1"/>
      <w:marLeft w:val="0"/>
      <w:marRight w:val="0"/>
      <w:marTop w:val="0"/>
      <w:marBottom w:val="0"/>
      <w:divBdr>
        <w:top w:val="none" w:sz="0" w:space="0" w:color="auto"/>
        <w:left w:val="none" w:sz="0" w:space="0" w:color="auto"/>
        <w:bottom w:val="none" w:sz="0" w:space="0" w:color="auto"/>
        <w:right w:val="none" w:sz="0" w:space="0" w:color="auto"/>
      </w:divBdr>
    </w:div>
    <w:div w:id="407271797">
      <w:bodyDiv w:val="1"/>
      <w:marLeft w:val="0"/>
      <w:marRight w:val="0"/>
      <w:marTop w:val="0"/>
      <w:marBottom w:val="0"/>
      <w:divBdr>
        <w:top w:val="none" w:sz="0" w:space="0" w:color="auto"/>
        <w:left w:val="none" w:sz="0" w:space="0" w:color="auto"/>
        <w:bottom w:val="none" w:sz="0" w:space="0" w:color="auto"/>
        <w:right w:val="none" w:sz="0" w:space="0" w:color="auto"/>
      </w:divBdr>
    </w:div>
    <w:div w:id="408233350">
      <w:bodyDiv w:val="1"/>
      <w:marLeft w:val="0"/>
      <w:marRight w:val="0"/>
      <w:marTop w:val="0"/>
      <w:marBottom w:val="0"/>
      <w:divBdr>
        <w:top w:val="none" w:sz="0" w:space="0" w:color="auto"/>
        <w:left w:val="none" w:sz="0" w:space="0" w:color="auto"/>
        <w:bottom w:val="none" w:sz="0" w:space="0" w:color="auto"/>
        <w:right w:val="none" w:sz="0" w:space="0" w:color="auto"/>
      </w:divBdr>
    </w:div>
    <w:div w:id="408309910">
      <w:bodyDiv w:val="1"/>
      <w:marLeft w:val="0"/>
      <w:marRight w:val="0"/>
      <w:marTop w:val="0"/>
      <w:marBottom w:val="0"/>
      <w:divBdr>
        <w:top w:val="none" w:sz="0" w:space="0" w:color="auto"/>
        <w:left w:val="none" w:sz="0" w:space="0" w:color="auto"/>
        <w:bottom w:val="none" w:sz="0" w:space="0" w:color="auto"/>
        <w:right w:val="none" w:sz="0" w:space="0" w:color="auto"/>
      </w:divBdr>
    </w:div>
    <w:div w:id="408885950">
      <w:bodyDiv w:val="1"/>
      <w:marLeft w:val="0"/>
      <w:marRight w:val="0"/>
      <w:marTop w:val="0"/>
      <w:marBottom w:val="0"/>
      <w:divBdr>
        <w:top w:val="none" w:sz="0" w:space="0" w:color="auto"/>
        <w:left w:val="none" w:sz="0" w:space="0" w:color="auto"/>
        <w:bottom w:val="none" w:sz="0" w:space="0" w:color="auto"/>
        <w:right w:val="none" w:sz="0" w:space="0" w:color="auto"/>
      </w:divBdr>
    </w:div>
    <w:div w:id="408960632">
      <w:bodyDiv w:val="1"/>
      <w:marLeft w:val="0"/>
      <w:marRight w:val="0"/>
      <w:marTop w:val="0"/>
      <w:marBottom w:val="0"/>
      <w:divBdr>
        <w:top w:val="none" w:sz="0" w:space="0" w:color="auto"/>
        <w:left w:val="none" w:sz="0" w:space="0" w:color="auto"/>
        <w:bottom w:val="none" w:sz="0" w:space="0" w:color="auto"/>
        <w:right w:val="none" w:sz="0" w:space="0" w:color="auto"/>
      </w:divBdr>
    </w:div>
    <w:div w:id="409277855">
      <w:bodyDiv w:val="1"/>
      <w:marLeft w:val="0"/>
      <w:marRight w:val="0"/>
      <w:marTop w:val="0"/>
      <w:marBottom w:val="0"/>
      <w:divBdr>
        <w:top w:val="none" w:sz="0" w:space="0" w:color="auto"/>
        <w:left w:val="none" w:sz="0" w:space="0" w:color="auto"/>
        <w:bottom w:val="none" w:sz="0" w:space="0" w:color="auto"/>
        <w:right w:val="none" w:sz="0" w:space="0" w:color="auto"/>
      </w:divBdr>
    </w:div>
    <w:div w:id="409278184">
      <w:bodyDiv w:val="1"/>
      <w:marLeft w:val="0"/>
      <w:marRight w:val="0"/>
      <w:marTop w:val="0"/>
      <w:marBottom w:val="0"/>
      <w:divBdr>
        <w:top w:val="none" w:sz="0" w:space="0" w:color="auto"/>
        <w:left w:val="none" w:sz="0" w:space="0" w:color="auto"/>
        <w:bottom w:val="none" w:sz="0" w:space="0" w:color="auto"/>
        <w:right w:val="none" w:sz="0" w:space="0" w:color="auto"/>
      </w:divBdr>
    </w:div>
    <w:div w:id="409624330">
      <w:bodyDiv w:val="1"/>
      <w:marLeft w:val="0"/>
      <w:marRight w:val="0"/>
      <w:marTop w:val="0"/>
      <w:marBottom w:val="0"/>
      <w:divBdr>
        <w:top w:val="none" w:sz="0" w:space="0" w:color="auto"/>
        <w:left w:val="none" w:sz="0" w:space="0" w:color="auto"/>
        <w:bottom w:val="none" w:sz="0" w:space="0" w:color="auto"/>
        <w:right w:val="none" w:sz="0" w:space="0" w:color="auto"/>
      </w:divBdr>
    </w:div>
    <w:div w:id="410276450">
      <w:bodyDiv w:val="1"/>
      <w:marLeft w:val="0"/>
      <w:marRight w:val="0"/>
      <w:marTop w:val="0"/>
      <w:marBottom w:val="0"/>
      <w:divBdr>
        <w:top w:val="none" w:sz="0" w:space="0" w:color="auto"/>
        <w:left w:val="none" w:sz="0" w:space="0" w:color="auto"/>
        <w:bottom w:val="none" w:sz="0" w:space="0" w:color="auto"/>
        <w:right w:val="none" w:sz="0" w:space="0" w:color="auto"/>
      </w:divBdr>
    </w:div>
    <w:div w:id="410348919">
      <w:bodyDiv w:val="1"/>
      <w:marLeft w:val="0"/>
      <w:marRight w:val="0"/>
      <w:marTop w:val="0"/>
      <w:marBottom w:val="0"/>
      <w:divBdr>
        <w:top w:val="none" w:sz="0" w:space="0" w:color="auto"/>
        <w:left w:val="none" w:sz="0" w:space="0" w:color="auto"/>
        <w:bottom w:val="none" w:sz="0" w:space="0" w:color="auto"/>
        <w:right w:val="none" w:sz="0" w:space="0" w:color="auto"/>
      </w:divBdr>
    </w:div>
    <w:div w:id="410470129">
      <w:bodyDiv w:val="1"/>
      <w:marLeft w:val="0"/>
      <w:marRight w:val="0"/>
      <w:marTop w:val="0"/>
      <w:marBottom w:val="0"/>
      <w:divBdr>
        <w:top w:val="none" w:sz="0" w:space="0" w:color="auto"/>
        <w:left w:val="none" w:sz="0" w:space="0" w:color="auto"/>
        <w:bottom w:val="none" w:sz="0" w:space="0" w:color="auto"/>
        <w:right w:val="none" w:sz="0" w:space="0" w:color="auto"/>
      </w:divBdr>
    </w:div>
    <w:div w:id="410660760">
      <w:bodyDiv w:val="1"/>
      <w:marLeft w:val="0"/>
      <w:marRight w:val="0"/>
      <w:marTop w:val="0"/>
      <w:marBottom w:val="0"/>
      <w:divBdr>
        <w:top w:val="none" w:sz="0" w:space="0" w:color="auto"/>
        <w:left w:val="none" w:sz="0" w:space="0" w:color="auto"/>
        <w:bottom w:val="none" w:sz="0" w:space="0" w:color="auto"/>
        <w:right w:val="none" w:sz="0" w:space="0" w:color="auto"/>
      </w:divBdr>
    </w:div>
    <w:div w:id="410810266">
      <w:bodyDiv w:val="1"/>
      <w:marLeft w:val="0"/>
      <w:marRight w:val="0"/>
      <w:marTop w:val="0"/>
      <w:marBottom w:val="0"/>
      <w:divBdr>
        <w:top w:val="none" w:sz="0" w:space="0" w:color="auto"/>
        <w:left w:val="none" w:sz="0" w:space="0" w:color="auto"/>
        <w:bottom w:val="none" w:sz="0" w:space="0" w:color="auto"/>
        <w:right w:val="none" w:sz="0" w:space="0" w:color="auto"/>
      </w:divBdr>
    </w:div>
    <w:div w:id="410854163">
      <w:bodyDiv w:val="1"/>
      <w:marLeft w:val="0"/>
      <w:marRight w:val="0"/>
      <w:marTop w:val="0"/>
      <w:marBottom w:val="0"/>
      <w:divBdr>
        <w:top w:val="none" w:sz="0" w:space="0" w:color="auto"/>
        <w:left w:val="none" w:sz="0" w:space="0" w:color="auto"/>
        <w:bottom w:val="none" w:sz="0" w:space="0" w:color="auto"/>
        <w:right w:val="none" w:sz="0" w:space="0" w:color="auto"/>
      </w:divBdr>
    </w:div>
    <w:div w:id="410929347">
      <w:bodyDiv w:val="1"/>
      <w:marLeft w:val="0"/>
      <w:marRight w:val="0"/>
      <w:marTop w:val="0"/>
      <w:marBottom w:val="0"/>
      <w:divBdr>
        <w:top w:val="none" w:sz="0" w:space="0" w:color="auto"/>
        <w:left w:val="none" w:sz="0" w:space="0" w:color="auto"/>
        <w:bottom w:val="none" w:sz="0" w:space="0" w:color="auto"/>
        <w:right w:val="none" w:sz="0" w:space="0" w:color="auto"/>
      </w:divBdr>
    </w:div>
    <w:div w:id="411202954">
      <w:bodyDiv w:val="1"/>
      <w:marLeft w:val="0"/>
      <w:marRight w:val="0"/>
      <w:marTop w:val="0"/>
      <w:marBottom w:val="0"/>
      <w:divBdr>
        <w:top w:val="none" w:sz="0" w:space="0" w:color="auto"/>
        <w:left w:val="none" w:sz="0" w:space="0" w:color="auto"/>
        <w:bottom w:val="none" w:sz="0" w:space="0" w:color="auto"/>
        <w:right w:val="none" w:sz="0" w:space="0" w:color="auto"/>
      </w:divBdr>
    </w:div>
    <w:div w:id="411439127">
      <w:bodyDiv w:val="1"/>
      <w:marLeft w:val="0"/>
      <w:marRight w:val="0"/>
      <w:marTop w:val="0"/>
      <w:marBottom w:val="0"/>
      <w:divBdr>
        <w:top w:val="none" w:sz="0" w:space="0" w:color="auto"/>
        <w:left w:val="none" w:sz="0" w:space="0" w:color="auto"/>
        <w:bottom w:val="none" w:sz="0" w:space="0" w:color="auto"/>
        <w:right w:val="none" w:sz="0" w:space="0" w:color="auto"/>
      </w:divBdr>
    </w:div>
    <w:div w:id="413354170">
      <w:bodyDiv w:val="1"/>
      <w:marLeft w:val="0"/>
      <w:marRight w:val="0"/>
      <w:marTop w:val="0"/>
      <w:marBottom w:val="0"/>
      <w:divBdr>
        <w:top w:val="none" w:sz="0" w:space="0" w:color="auto"/>
        <w:left w:val="none" w:sz="0" w:space="0" w:color="auto"/>
        <w:bottom w:val="none" w:sz="0" w:space="0" w:color="auto"/>
        <w:right w:val="none" w:sz="0" w:space="0" w:color="auto"/>
      </w:divBdr>
    </w:div>
    <w:div w:id="413547702">
      <w:bodyDiv w:val="1"/>
      <w:marLeft w:val="0"/>
      <w:marRight w:val="0"/>
      <w:marTop w:val="0"/>
      <w:marBottom w:val="0"/>
      <w:divBdr>
        <w:top w:val="none" w:sz="0" w:space="0" w:color="auto"/>
        <w:left w:val="none" w:sz="0" w:space="0" w:color="auto"/>
        <w:bottom w:val="none" w:sz="0" w:space="0" w:color="auto"/>
        <w:right w:val="none" w:sz="0" w:space="0" w:color="auto"/>
      </w:divBdr>
    </w:div>
    <w:div w:id="414130732">
      <w:bodyDiv w:val="1"/>
      <w:marLeft w:val="0"/>
      <w:marRight w:val="0"/>
      <w:marTop w:val="0"/>
      <w:marBottom w:val="0"/>
      <w:divBdr>
        <w:top w:val="none" w:sz="0" w:space="0" w:color="auto"/>
        <w:left w:val="none" w:sz="0" w:space="0" w:color="auto"/>
        <w:bottom w:val="none" w:sz="0" w:space="0" w:color="auto"/>
        <w:right w:val="none" w:sz="0" w:space="0" w:color="auto"/>
      </w:divBdr>
    </w:div>
    <w:div w:id="414326214">
      <w:bodyDiv w:val="1"/>
      <w:marLeft w:val="0"/>
      <w:marRight w:val="0"/>
      <w:marTop w:val="0"/>
      <w:marBottom w:val="0"/>
      <w:divBdr>
        <w:top w:val="none" w:sz="0" w:space="0" w:color="auto"/>
        <w:left w:val="none" w:sz="0" w:space="0" w:color="auto"/>
        <w:bottom w:val="none" w:sz="0" w:space="0" w:color="auto"/>
        <w:right w:val="none" w:sz="0" w:space="0" w:color="auto"/>
      </w:divBdr>
    </w:div>
    <w:div w:id="414399207">
      <w:bodyDiv w:val="1"/>
      <w:marLeft w:val="0"/>
      <w:marRight w:val="0"/>
      <w:marTop w:val="0"/>
      <w:marBottom w:val="0"/>
      <w:divBdr>
        <w:top w:val="none" w:sz="0" w:space="0" w:color="auto"/>
        <w:left w:val="none" w:sz="0" w:space="0" w:color="auto"/>
        <w:bottom w:val="none" w:sz="0" w:space="0" w:color="auto"/>
        <w:right w:val="none" w:sz="0" w:space="0" w:color="auto"/>
      </w:divBdr>
    </w:div>
    <w:div w:id="414473165">
      <w:bodyDiv w:val="1"/>
      <w:marLeft w:val="0"/>
      <w:marRight w:val="0"/>
      <w:marTop w:val="0"/>
      <w:marBottom w:val="0"/>
      <w:divBdr>
        <w:top w:val="none" w:sz="0" w:space="0" w:color="auto"/>
        <w:left w:val="none" w:sz="0" w:space="0" w:color="auto"/>
        <w:bottom w:val="none" w:sz="0" w:space="0" w:color="auto"/>
        <w:right w:val="none" w:sz="0" w:space="0" w:color="auto"/>
      </w:divBdr>
    </w:div>
    <w:div w:id="415439282">
      <w:bodyDiv w:val="1"/>
      <w:marLeft w:val="0"/>
      <w:marRight w:val="0"/>
      <w:marTop w:val="0"/>
      <w:marBottom w:val="0"/>
      <w:divBdr>
        <w:top w:val="none" w:sz="0" w:space="0" w:color="auto"/>
        <w:left w:val="none" w:sz="0" w:space="0" w:color="auto"/>
        <w:bottom w:val="none" w:sz="0" w:space="0" w:color="auto"/>
        <w:right w:val="none" w:sz="0" w:space="0" w:color="auto"/>
      </w:divBdr>
    </w:div>
    <w:div w:id="415516177">
      <w:bodyDiv w:val="1"/>
      <w:marLeft w:val="0"/>
      <w:marRight w:val="0"/>
      <w:marTop w:val="0"/>
      <w:marBottom w:val="0"/>
      <w:divBdr>
        <w:top w:val="none" w:sz="0" w:space="0" w:color="auto"/>
        <w:left w:val="none" w:sz="0" w:space="0" w:color="auto"/>
        <w:bottom w:val="none" w:sz="0" w:space="0" w:color="auto"/>
        <w:right w:val="none" w:sz="0" w:space="0" w:color="auto"/>
      </w:divBdr>
    </w:div>
    <w:div w:id="416287127">
      <w:bodyDiv w:val="1"/>
      <w:marLeft w:val="0"/>
      <w:marRight w:val="0"/>
      <w:marTop w:val="0"/>
      <w:marBottom w:val="0"/>
      <w:divBdr>
        <w:top w:val="none" w:sz="0" w:space="0" w:color="auto"/>
        <w:left w:val="none" w:sz="0" w:space="0" w:color="auto"/>
        <w:bottom w:val="none" w:sz="0" w:space="0" w:color="auto"/>
        <w:right w:val="none" w:sz="0" w:space="0" w:color="auto"/>
      </w:divBdr>
    </w:div>
    <w:div w:id="416639244">
      <w:bodyDiv w:val="1"/>
      <w:marLeft w:val="0"/>
      <w:marRight w:val="0"/>
      <w:marTop w:val="0"/>
      <w:marBottom w:val="0"/>
      <w:divBdr>
        <w:top w:val="none" w:sz="0" w:space="0" w:color="auto"/>
        <w:left w:val="none" w:sz="0" w:space="0" w:color="auto"/>
        <w:bottom w:val="none" w:sz="0" w:space="0" w:color="auto"/>
        <w:right w:val="none" w:sz="0" w:space="0" w:color="auto"/>
      </w:divBdr>
    </w:div>
    <w:div w:id="417287838">
      <w:bodyDiv w:val="1"/>
      <w:marLeft w:val="0"/>
      <w:marRight w:val="0"/>
      <w:marTop w:val="0"/>
      <w:marBottom w:val="0"/>
      <w:divBdr>
        <w:top w:val="none" w:sz="0" w:space="0" w:color="auto"/>
        <w:left w:val="none" w:sz="0" w:space="0" w:color="auto"/>
        <w:bottom w:val="none" w:sz="0" w:space="0" w:color="auto"/>
        <w:right w:val="none" w:sz="0" w:space="0" w:color="auto"/>
      </w:divBdr>
    </w:div>
    <w:div w:id="418908614">
      <w:bodyDiv w:val="1"/>
      <w:marLeft w:val="0"/>
      <w:marRight w:val="0"/>
      <w:marTop w:val="0"/>
      <w:marBottom w:val="0"/>
      <w:divBdr>
        <w:top w:val="none" w:sz="0" w:space="0" w:color="auto"/>
        <w:left w:val="none" w:sz="0" w:space="0" w:color="auto"/>
        <w:bottom w:val="none" w:sz="0" w:space="0" w:color="auto"/>
        <w:right w:val="none" w:sz="0" w:space="0" w:color="auto"/>
      </w:divBdr>
    </w:div>
    <w:div w:id="419110197">
      <w:bodyDiv w:val="1"/>
      <w:marLeft w:val="0"/>
      <w:marRight w:val="0"/>
      <w:marTop w:val="0"/>
      <w:marBottom w:val="0"/>
      <w:divBdr>
        <w:top w:val="none" w:sz="0" w:space="0" w:color="auto"/>
        <w:left w:val="none" w:sz="0" w:space="0" w:color="auto"/>
        <w:bottom w:val="none" w:sz="0" w:space="0" w:color="auto"/>
        <w:right w:val="none" w:sz="0" w:space="0" w:color="auto"/>
      </w:divBdr>
    </w:div>
    <w:div w:id="419134458">
      <w:bodyDiv w:val="1"/>
      <w:marLeft w:val="0"/>
      <w:marRight w:val="0"/>
      <w:marTop w:val="0"/>
      <w:marBottom w:val="0"/>
      <w:divBdr>
        <w:top w:val="none" w:sz="0" w:space="0" w:color="auto"/>
        <w:left w:val="none" w:sz="0" w:space="0" w:color="auto"/>
        <w:bottom w:val="none" w:sz="0" w:space="0" w:color="auto"/>
        <w:right w:val="none" w:sz="0" w:space="0" w:color="auto"/>
      </w:divBdr>
    </w:div>
    <w:div w:id="419176729">
      <w:bodyDiv w:val="1"/>
      <w:marLeft w:val="0"/>
      <w:marRight w:val="0"/>
      <w:marTop w:val="0"/>
      <w:marBottom w:val="0"/>
      <w:divBdr>
        <w:top w:val="none" w:sz="0" w:space="0" w:color="auto"/>
        <w:left w:val="none" w:sz="0" w:space="0" w:color="auto"/>
        <w:bottom w:val="none" w:sz="0" w:space="0" w:color="auto"/>
        <w:right w:val="none" w:sz="0" w:space="0" w:color="auto"/>
      </w:divBdr>
    </w:div>
    <w:div w:id="419252552">
      <w:bodyDiv w:val="1"/>
      <w:marLeft w:val="0"/>
      <w:marRight w:val="0"/>
      <w:marTop w:val="0"/>
      <w:marBottom w:val="0"/>
      <w:divBdr>
        <w:top w:val="none" w:sz="0" w:space="0" w:color="auto"/>
        <w:left w:val="none" w:sz="0" w:space="0" w:color="auto"/>
        <w:bottom w:val="none" w:sz="0" w:space="0" w:color="auto"/>
        <w:right w:val="none" w:sz="0" w:space="0" w:color="auto"/>
      </w:divBdr>
    </w:div>
    <w:div w:id="419260682">
      <w:bodyDiv w:val="1"/>
      <w:marLeft w:val="0"/>
      <w:marRight w:val="0"/>
      <w:marTop w:val="0"/>
      <w:marBottom w:val="0"/>
      <w:divBdr>
        <w:top w:val="none" w:sz="0" w:space="0" w:color="auto"/>
        <w:left w:val="none" w:sz="0" w:space="0" w:color="auto"/>
        <w:bottom w:val="none" w:sz="0" w:space="0" w:color="auto"/>
        <w:right w:val="none" w:sz="0" w:space="0" w:color="auto"/>
      </w:divBdr>
    </w:div>
    <w:div w:id="419448362">
      <w:bodyDiv w:val="1"/>
      <w:marLeft w:val="0"/>
      <w:marRight w:val="0"/>
      <w:marTop w:val="0"/>
      <w:marBottom w:val="0"/>
      <w:divBdr>
        <w:top w:val="none" w:sz="0" w:space="0" w:color="auto"/>
        <w:left w:val="none" w:sz="0" w:space="0" w:color="auto"/>
        <w:bottom w:val="none" w:sz="0" w:space="0" w:color="auto"/>
        <w:right w:val="none" w:sz="0" w:space="0" w:color="auto"/>
      </w:divBdr>
    </w:div>
    <w:div w:id="419716142">
      <w:bodyDiv w:val="1"/>
      <w:marLeft w:val="0"/>
      <w:marRight w:val="0"/>
      <w:marTop w:val="0"/>
      <w:marBottom w:val="0"/>
      <w:divBdr>
        <w:top w:val="none" w:sz="0" w:space="0" w:color="auto"/>
        <w:left w:val="none" w:sz="0" w:space="0" w:color="auto"/>
        <w:bottom w:val="none" w:sz="0" w:space="0" w:color="auto"/>
        <w:right w:val="none" w:sz="0" w:space="0" w:color="auto"/>
      </w:divBdr>
    </w:div>
    <w:div w:id="420105692">
      <w:bodyDiv w:val="1"/>
      <w:marLeft w:val="0"/>
      <w:marRight w:val="0"/>
      <w:marTop w:val="0"/>
      <w:marBottom w:val="0"/>
      <w:divBdr>
        <w:top w:val="none" w:sz="0" w:space="0" w:color="auto"/>
        <w:left w:val="none" w:sz="0" w:space="0" w:color="auto"/>
        <w:bottom w:val="none" w:sz="0" w:space="0" w:color="auto"/>
        <w:right w:val="none" w:sz="0" w:space="0" w:color="auto"/>
      </w:divBdr>
    </w:div>
    <w:div w:id="420759625">
      <w:bodyDiv w:val="1"/>
      <w:marLeft w:val="0"/>
      <w:marRight w:val="0"/>
      <w:marTop w:val="0"/>
      <w:marBottom w:val="0"/>
      <w:divBdr>
        <w:top w:val="none" w:sz="0" w:space="0" w:color="auto"/>
        <w:left w:val="none" w:sz="0" w:space="0" w:color="auto"/>
        <w:bottom w:val="none" w:sz="0" w:space="0" w:color="auto"/>
        <w:right w:val="none" w:sz="0" w:space="0" w:color="auto"/>
      </w:divBdr>
    </w:div>
    <w:div w:id="420760701">
      <w:bodyDiv w:val="1"/>
      <w:marLeft w:val="0"/>
      <w:marRight w:val="0"/>
      <w:marTop w:val="0"/>
      <w:marBottom w:val="0"/>
      <w:divBdr>
        <w:top w:val="none" w:sz="0" w:space="0" w:color="auto"/>
        <w:left w:val="none" w:sz="0" w:space="0" w:color="auto"/>
        <w:bottom w:val="none" w:sz="0" w:space="0" w:color="auto"/>
        <w:right w:val="none" w:sz="0" w:space="0" w:color="auto"/>
      </w:divBdr>
    </w:div>
    <w:div w:id="421070538">
      <w:bodyDiv w:val="1"/>
      <w:marLeft w:val="0"/>
      <w:marRight w:val="0"/>
      <w:marTop w:val="0"/>
      <w:marBottom w:val="0"/>
      <w:divBdr>
        <w:top w:val="none" w:sz="0" w:space="0" w:color="auto"/>
        <w:left w:val="none" w:sz="0" w:space="0" w:color="auto"/>
        <w:bottom w:val="none" w:sz="0" w:space="0" w:color="auto"/>
        <w:right w:val="none" w:sz="0" w:space="0" w:color="auto"/>
      </w:divBdr>
    </w:div>
    <w:div w:id="421340415">
      <w:bodyDiv w:val="1"/>
      <w:marLeft w:val="0"/>
      <w:marRight w:val="0"/>
      <w:marTop w:val="0"/>
      <w:marBottom w:val="0"/>
      <w:divBdr>
        <w:top w:val="none" w:sz="0" w:space="0" w:color="auto"/>
        <w:left w:val="none" w:sz="0" w:space="0" w:color="auto"/>
        <w:bottom w:val="none" w:sz="0" w:space="0" w:color="auto"/>
        <w:right w:val="none" w:sz="0" w:space="0" w:color="auto"/>
      </w:divBdr>
    </w:div>
    <w:div w:id="421879032">
      <w:bodyDiv w:val="1"/>
      <w:marLeft w:val="0"/>
      <w:marRight w:val="0"/>
      <w:marTop w:val="0"/>
      <w:marBottom w:val="0"/>
      <w:divBdr>
        <w:top w:val="none" w:sz="0" w:space="0" w:color="auto"/>
        <w:left w:val="none" w:sz="0" w:space="0" w:color="auto"/>
        <w:bottom w:val="none" w:sz="0" w:space="0" w:color="auto"/>
        <w:right w:val="none" w:sz="0" w:space="0" w:color="auto"/>
      </w:divBdr>
    </w:div>
    <w:div w:id="422189251">
      <w:bodyDiv w:val="1"/>
      <w:marLeft w:val="0"/>
      <w:marRight w:val="0"/>
      <w:marTop w:val="0"/>
      <w:marBottom w:val="0"/>
      <w:divBdr>
        <w:top w:val="none" w:sz="0" w:space="0" w:color="auto"/>
        <w:left w:val="none" w:sz="0" w:space="0" w:color="auto"/>
        <w:bottom w:val="none" w:sz="0" w:space="0" w:color="auto"/>
        <w:right w:val="none" w:sz="0" w:space="0" w:color="auto"/>
      </w:divBdr>
    </w:div>
    <w:div w:id="422841542">
      <w:bodyDiv w:val="1"/>
      <w:marLeft w:val="0"/>
      <w:marRight w:val="0"/>
      <w:marTop w:val="0"/>
      <w:marBottom w:val="0"/>
      <w:divBdr>
        <w:top w:val="none" w:sz="0" w:space="0" w:color="auto"/>
        <w:left w:val="none" w:sz="0" w:space="0" w:color="auto"/>
        <w:bottom w:val="none" w:sz="0" w:space="0" w:color="auto"/>
        <w:right w:val="none" w:sz="0" w:space="0" w:color="auto"/>
      </w:divBdr>
    </w:div>
    <w:div w:id="422847039">
      <w:bodyDiv w:val="1"/>
      <w:marLeft w:val="0"/>
      <w:marRight w:val="0"/>
      <w:marTop w:val="0"/>
      <w:marBottom w:val="0"/>
      <w:divBdr>
        <w:top w:val="none" w:sz="0" w:space="0" w:color="auto"/>
        <w:left w:val="none" w:sz="0" w:space="0" w:color="auto"/>
        <w:bottom w:val="none" w:sz="0" w:space="0" w:color="auto"/>
        <w:right w:val="none" w:sz="0" w:space="0" w:color="auto"/>
      </w:divBdr>
    </w:div>
    <w:div w:id="423307870">
      <w:bodyDiv w:val="1"/>
      <w:marLeft w:val="0"/>
      <w:marRight w:val="0"/>
      <w:marTop w:val="0"/>
      <w:marBottom w:val="0"/>
      <w:divBdr>
        <w:top w:val="none" w:sz="0" w:space="0" w:color="auto"/>
        <w:left w:val="none" w:sz="0" w:space="0" w:color="auto"/>
        <w:bottom w:val="none" w:sz="0" w:space="0" w:color="auto"/>
        <w:right w:val="none" w:sz="0" w:space="0" w:color="auto"/>
      </w:divBdr>
    </w:div>
    <w:div w:id="423578692">
      <w:bodyDiv w:val="1"/>
      <w:marLeft w:val="0"/>
      <w:marRight w:val="0"/>
      <w:marTop w:val="0"/>
      <w:marBottom w:val="0"/>
      <w:divBdr>
        <w:top w:val="none" w:sz="0" w:space="0" w:color="auto"/>
        <w:left w:val="none" w:sz="0" w:space="0" w:color="auto"/>
        <w:bottom w:val="none" w:sz="0" w:space="0" w:color="auto"/>
        <w:right w:val="none" w:sz="0" w:space="0" w:color="auto"/>
      </w:divBdr>
    </w:div>
    <w:div w:id="423956629">
      <w:bodyDiv w:val="1"/>
      <w:marLeft w:val="0"/>
      <w:marRight w:val="0"/>
      <w:marTop w:val="0"/>
      <w:marBottom w:val="0"/>
      <w:divBdr>
        <w:top w:val="none" w:sz="0" w:space="0" w:color="auto"/>
        <w:left w:val="none" w:sz="0" w:space="0" w:color="auto"/>
        <w:bottom w:val="none" w:sz="0" w:space="0" w:color="auto"/>
        <w:right w:val="none" w:sz="0" w:space="0" w:color="auto"/>
      </w:divBdr>
    </w:div>
    <w:div w:id="423963422">
      <w:bodyDiv w:val="1"/>
      <w:marLeft w:val="0"/>
      <w:marRight w:val="0"/>
      <w:marTop w:val="0"/>
      <w:marBottom w:val="0"/>
      <w:divBdr>
        <w:top w:val="none" w:sz="0" w:space="0" w:color="auto"/>
        <w:left w:val="none" w:sz="0" w:space="0" w:color="auto"/>
        <w:bottom w:val="none" w:sz="0" w:space="0" w:color="auto"/>
        <w:right w:val="none" w:sz="0" w:space="0" w:color="auto"/>
      </w:divBdr>
    </w:div>
    <w:div w:id="424500493">
      <w:bodyDiv w:val="1"/>
      <w:marLeft w:val="0"/>
      <w:marRight w:val="0"/>
      <w:marTop w:val="0"/>
      <w:marBottom w:val="0"/>
      <w:divBdr>
        <w:top w:val="none" w:sz="0" w:space="0" w:color="auto"/>
        <w:left w:val="none" w:sz="0" w:space="0" w:color="auto"/>
        <w:bottom w:val="none" w:sz="0" w:space="0" w:color="auto"/>
        <w:right w:val="none" w:sz="0" w:space="0" w:color="auto"/>
      </w:divBdr>
    </w:div>
    <w:div w:id="424814330">
      <w:bodyDiv w:val="1"/>
      <w:marLeft w:val="0"/>
      <w:marRight w:val="0"/>
      <w:marTop w:val="0"/>
      <w:marBottom w:val="0"/>
      <w:divBdr>
        <w:top w:val="none" w:sz="0" w:space="0" w:color="auto"/>
        <w:left w:val="none" w:sz="0" w:space="0" w:color="auto"/>
        <w:bottom w:val="none" w:sz="0" w:space="0" w:color="auto"/>
        <w:right w:val="none" w:sz="0" w:space="0" w:color="auto"/>
      </w:divBdr>
      <w:divsChild>
        <w:div w:id="1754202429">
          <w:marLeft w:val="0"/>
          <w:marRight w:val="0"/>
          <w:marTop w:val="0"/>
          <w:marBottom w:val="0"/>
          <w:divBdr>
            <w:top w:val="none" w:sz="0" w:space="0" w:color="auto"/>
            <w:left w:val="none" w:sz="0" w:space="0" w:color="auto"/>
            <w:bottom w:val="none" w:sz="0" w:space="0" w:color="auto"/>
            <w:right w:val="none" w:sz="0" w:space="0" w:color="auto"/>
          </w:divBdr>
        </w:div>
      </w:divsChild>
    </w:div>
    <w:div w:id="425003055">
      <w:bodyDiv w:val="1"/>
      <w:marLeft w:val="0"/>
      <w:marRight w:val="0"/>
      <w:marTop w:val="0"/>
      <w:marBottom w:val="0"/>
      <w:divBdr>
        <w:top w:val="none" w:sz="0" w:space="0" w:color="auto"/>
        <w:left w:val="none" w:sz="0" w:space="0" w:color="auto"/>
        <w:bottom w:val="none" w:sz="0" w:space="0" w:color="auto"/>
        <w:right w:val="none" w:sz="0" w:space="0" w:color="auto"/>
      </w:divBdr>
    </w:div>
    <w:div w:id="425155157">
      <w:bodyDiv w:val="1"/>
      <w:marLeft w:val="0"/>
      <w:marRight w:val="0"/>
      <w:marTop w:val="0"/>
      <w:marBottom w:val="0"/>
      <w:divBdr>
        <w:top w:val="none" w:sz="0" w:space="0" w:color="auto"/>
        <w:left w:val="none" w:sz="0" w:space="0" w:color="auto"/>
        <w:bottom w:val="none" w:sz="0" w:space="0" w:color="auto"/>
        <w:right w:val="none" w:sz="0" w:space="0" w:color="auto"/>
      </w:divBdr>
    </w:div>
    <w:div w:id="425157578">
      <w:bodyDiv w:val="1"/>
      <w:marLeft w:val="0"/>
      <w:marRight w:val="0"/>
      <w:marTop w:val="0"/>
      <w:marBottom w:val="0"/>
      <w:divBdr>
        <w:top w:val="none" w:sz="0" w:space="0" w:color="auto"/>
        <w:left w:val="none" w:sz="0" w:space="0" w:color="auto"/>
        <w:bottom w:val="none" w:sz="0" w:space="0" w:color="auto"/>
        <w:right w:val="none" w:sz="0" w:space="0" w:color="auto"/>
      </w:divBdr>
    </w:div>
    <w:div w:id="425736867">
      <w:bodyDiv w:val="1"/>
      <w:marLeft w:val="0"/>
      <w:marRight w:val="0"/>
      <w:marTop w:val="0"/>
      <w:marBottom w:val="0"/>
      <w:divBdr>
        <w:top w:val="none" w:sz="0" w:space="0" w:color="auto"/>
        <w:left w:val="none" w:sz="0" w:space="0" w:color="auto"/>
        <w:bottom w:val="none" w:sz="0" w:space="0" w:color="auto"/>
        <w:right w:val="none" w:sz="0" w:space="0" w:color="auto"/>
      </w:divBdr>
    </w:div>
    <w:div w:id="425810649">
      <w:bodyDiv w:val="1"/>
      <w:marLeft w:val="0"/>
      <w:marRight w:val="0"/>
      <w:marTop w:val="0"/>
      <w:marBottom w:val="0"/>
      <w:divBdr>
        <w:top w:val="none" w:sz="0" w:space="0" w:color="auto"/>
        <w:left w:val="none" w:sz="0" w:space="0" w:color="auto"/>
        <w:bottom w:val="none" w:sz="0" w:space="0" w:color="auto"/>
        <w:right w:val="none" w:sz="0" w:space="0" w:color="auto"/>
      </w:divBdr>
    </w:div>
    <w:div w:id="426996829">
      <w:bodyDiv w:val="1"/>
      <w:marLeft w:val="0"/>
      <w:marRight w:val="0"/>
      <w:marTop w:val="0"/>
      <w:marBottom w:val="0"/>
      <w:divBdr>
        <w:top w:val="none" w:sz="0" w:space="0" w:color="auto"/>
        <w:left w:val="none" w:sz="0" w:space="0" w:color="auto"/>
        <w:bottom w:val="none" w:sz="0" w:space="0" w:color="auto"/>
        <w:right w:val="none" w:sz="0" w:space="0" w:color="auto"/>
      </w:divBdr>
    </w:div>
    <w:div w:id="427048363">
      <w:bodyDiv w:val="1"/>
      <w:marLeft w:val="0"/>
      <w:marRight w:val="0"/>
      <w:marTop w:val="0"/>
      <w:marBottom w:val="0"/>
      <w:divBdr>
        <w:top w:val="none" w:sz="0" w:space="0" w:color="auto"/>
        <w:left w:val="none" w:sz="0" w:space="0" w:color="auto"/>
        <w:bottom w:val="none" w:sz="0" w:space="0" w:color="auto"/>
        <w:right w:val="none" w:sz="0" w:space="0" w:color="auto"/>
      </w:divBdr>
    </w:div>
    <w:div w:id="427312238">
      <w:bodyDiv w:val="1"/>
      <w:marLeft w:val="0"/>
      <w:marRight w:val="0"/>
      <w:marTop w:val="0"/>
      <w:marBottom w:val="0"/>
      <w:divBdr>
        <w:top w:val="none" w:sz="0" w:space="0" w:color="auto"/>
        <w:left w:val="none" w:sz="0" w:space="0" w:color="auto"/>
        <w:bottom w:val="none" w:sz="0" w:space="0" w:color="auto"/>
        <w:right w:val="none" w:sz="0" w:space="0" w:color="auto"/>
      </w:divBdr>
    </w:div>
    <w:div w:id="427510524">
      <w:bodyDiv w:val="1"/>
      <w:marLeft w:val="0"/>
      <w:marRight w:val="0"/>
      <w:marTop w:val="0"/>
      <w:marBottom w:val="0"/>
      <w:divBdr>
        <w:top w:val="none" w:sz="0" w:space="0" w:color="auto"/>
        <w:left w:val="none" w:sz="0" w:space="0" w:color="auto"/>
        <w:bottom w:val="none" w:sz="0" w:space="0" w:color="auto"/>
        <w:right w:val="none" w:sz="0" w:space="0" w:color="auto"/>
      </w:divBdr>
    </w:div>
    <w:div w:id="427695512">
      <w:bodyDiv w:val="1"/>
      <w:marLeft w:val="0"/>
      <w:marRight w:val="0"/>
      <w:marTop w:val="0"/>
      <w:marBottom w:val="0"/>
      <w:divBdr>
        <w:top w:val="none" w:sz="0" w:space="0" w:color="auto"/>
        <w:left w:val="none" w:sz="0" w:space="0" w:color="auto"/>
        <w:bottom w:val="none" w:sz="0" w:space="0" w:color="auto"/>
        <w:right w:val="none" w:sz="0" w:space="0" w:color="auto"/>
      </w:divBdr>
    </w:div>
    <w:div w:id="427770496">
      <w:bodyDiv w:val="1"/>
      <w:marLeft w:val="0"/>
      <w:marRight w:val="0"/>
      <w:marTop w:val="0"/>
      <w:marBottom w:val="0"/>
      <w:divBdr>
        <w:top w:val="none" w:sz="0" w:space="0" w:color="auto"/>
        <w:left w:val="none" w:sz="0" w:space="0" w:color="auto"/>
        <w:bottom w:val="none" w:sz="0" w:space="0" w:color="auto"/>
        <w:right w:val="none" w:sz="0" w:space="0" w:color="auto"/>
      </w:divBdr>
    </w:div>
    <w:div w:id="428160040">
      <w:bodyDiv w:val="1"/>
      <w:marLeft w:val="0"/>
      <w:marRight w:val="0"/>
      <w:marTop w:val="0"/>
      <w:marBottom w:val="0"/>
      <w:divBdr>
        <w:top w:val="none" w:sz="0" w:space="0" w:color="auto"/>
        <w:left w:val="none" w:sz="0" w:space="0" w:color="auto"/>
        <w:bottom w:val="none" w:sz="0" w:space="0" w:color="auto"/>
        <w:right w:val="none" w:sz="0" w:space="0" w:color="auto"/>
      </w:divBdr>
    </w:div>
    <w:div w:id="428241545">
      <w:bodyDiv w:val="1"/>
      <w:marLeft w:val="0"/>
      <w:marRight w:val="0"/>
      <w:marTop w:val="0"/>
      <w:marBottom w:val="0"/>
      <w:divBdr>
        <w:top w:val="none" w:sz="0" w:space="0" w:color="auto"/>
        <w:left w:val="none" w:sz="0" w:space="0" w:color="auto"/>
        <w:bottom w:val="none" w:sz="0" w:space="0" w:color="auto"/>
        <w:right w:val="none" w:sz="0" w:space="0" w:color="auto"/>
      </w:divBdr>
    </w:div>
    <w:div w:id="429161117">
      <w:bodyDiv w:val="1"/>
      <w:marLeft w:val="0"/>
      <w:marRight w:val="0"/>
      <w:marTop w:val="0"/>
      <w:marBottom w:val="0"/>
      <w:divBdr>
        <w:top w:val="none" w:sz="0" w:space="0" w:color="auto"/>
        <w:left w:val="none" w:sz="0" w:space="0" w:color="auto"/>
        <w:bottom w:val="none" w:sz="0" w:space="0" w:color="auto"/>
        <w:right w:val="none" w:sz="0" w:space="0" w:color="auto"/>
      </w:divBdr>
    </w:div>
    <w:div w:id="429278690">
      <w:bodyDiv w:val="1"/>
      <w:marLeft w:val="0"/>
      <w:marRight w:val="0"/>
      <w:marTop w:val="0"/>
      <w:marBottom w:val="0"/>
      <w:divBdr>
        <w:top w:val="none" w:sz="0" w:space="0" w:color="auto"/>
        <w:left w:val="none" w:sz="0" w:space="0" w:color="auto"/>
        <w:bottom w:val="none" w:sz="0" w:space="0" w:color="auto"/>
        <w:right w:val="none" w:sz="0" w:space="0" w:color="auto"/>
      </w:divBdr>
    </w:div>
    <w:div w:id="429660924">
      <w:bodyDiv w:val="1"/>
      <w:marLeft w:val="0"/>
      <w:marRight w:val="0"/>
      <w:marTop w:val="0"/>
      <w:marBottom w:val="0"/>
      <w:divBdr>
        <w:top w:val="none" w:sz="0" w:space="0" w:color="auto"/>
        <w:left w:val="none" w:sz="0" w:space="0" w:color="auto"/>
        <w:bottom w:val="none" w:sz="0" w:space="0" w:color="auto"/>
        <w:right w:val="none" w:sz="0" w:space="0" w:color="auto"/>
      </w:divBdr>
    </w:div>
    <w:div w:id="429661687">
      <w:bodyDiv w:val="1"/>
      <w:marLeft w:val="0"/>
      <w:marRight w:val="0"/>
      <w:marTop w:val="0"/>
      <w:marBottom w:val="0"/>
      <w:divBdr>
        <w:top w:val="none" w:sz="0" w:space="0" w:color="auto"/>
        <w:left w:val="none" w:sz="0" w:space="0" w:color="auto"/>
        <w:bottom w:val="none" w:sz="0" w:space="0" w:color="auto"/>
        <w:right w:val="none" w:sz="0" w:space="0" w:color="auto"/>
      </w:divBdr>
    </w:div>
    <w:div w:id="429662526">
      <w:bodyDiv w:val="1"/>
      <w:marLeft w:val="0"/>
      <w:marRight w:val="0"/>
      <w:marTop w:val="0"/>
      <w:marBottom w:val="0"/>
      <w:divBdr>
        <w:top w:val="none" w:sz="0" w:space="0" w:color="auto"/>
        <w:left w:val="none" w:sz="0" w:space="0" w:color="auto"/>
        <w:bottom w:val="none" w:sz="0" w:space="0" w:color="auto"/>
        <w:right w:val="none" w:sz="0" w:space="0" w:color="auto"/>
      </w:divBdr>
    </w:div>
    <w:div w:id="430318312">
      <w:bodyDiv w:val="1"/>
      <w:marLeft w:val="0"/>
      <w:marRight w:val="0"/>
      <w:marTop w:val="0"/>
      <w:marBottom w:val="0"/>
      <w:divBdr>
        <w:top w:val="none" w:sz="0" w:space="0" w:color="auto"/>
        <w:left w:val="none" w:sz="0" w:space="0" w:color="auto"/>
        <w:bottom w:val="none" w:sz="0" w:space="0" w:color="auto"/>
        <w:right w:val="none" w:sz="0" w:space="0" w:color="auto"/>
      </w:divBdr>
    </w:div>
    <w:div w:id="430514669">
      <w:bodyDiv w:val="1"/>
      <w:marLeft w:val="0"/>
      <w:marRight w:val="0"/>
      <w:marTop w:val="0"/>
      <w:marBottom w:val="0"/>
      <w:divBdr>
        <w:top w:val="none" w:sz="0" w:space="0" w:color="auto"/>
        <w:left w:val="none" w:sz="0" w:space="0" w:color="auto"/>
        <w:bottom w:val="none" w:sz="0" w:space="0" w:color="auto"/>
        <w:right w:val="none" w:sz="0" w:space="0" w:color="auto"/>
      </w:divBdr>
    </w:div>
    <w:div w:id="430854519">
      <w:bodyDiv w:val="1"/>
      <w:marLeft w:val="0"/>
      <w:marRight w:val="0"/>
      <w:marTop w:val="0"/>
      <w:marBottom w:val="0"/>
      <w:divBdr>
        <w:top w:val="none" w:sz="0" w:space="0" w:color="auto"/>
        <w:left w:val="none" w:sz="0" w:space="0" w:color="auto"/>
        <w:bottom w:val="none" w:sz="0" w:space="0" w:color="auto"/>
        <w:right w:val="none" w:sz="0" w:space="0" w:color="auto"/>
      </w:divBdr>
    </w:div>
    <w:div w:id="430856924">
      <w:bodyDiv w:val="1"/>
      <w:marLeft w:val="0"/>
      <w:marRight w:val="0"/>
      <w:marTop w:val="0"/>
      <w:marBottom w:val="0"/>
      <w:divBdr>
        <w:top w:val="none" w:sz="0" w:space="0" w:color="auto"/>
        <w:left w:val="none" w:sz="0" w:space="0" w:color="auto"/>
        <w:bottom w:val="none" w:sz="0" w:space="0" w:color="auto"/>
        <w:right w:val="none" w:sz="0" w:space="0" w:color="auto"/>
      </w:divBdr>
    </w:div>
    <w:div w:id="431171746">
      <w:bodyDiv w:val="1"/>
      <w:marLeft w:val="0"/>
      <w:marRight w:val="0"/>
      <w:marTop w:val="0"/>
      <w:marBottom w:val="0"/>
      <w:divBdr>
        <w:top w:val="none" w:sz="0" w:space="0" w:color="auto"/>
        <w:left w:val="none" w:sz="0" w:space="0" w:color="auto"/>
        <w:bottom w:val="none" w:sz="0" w:space="0" w:color="auto"/>
        <w:right w:val="none" w:sz="0" w:space="0" w:color="auto"/>
      </w:divBdr>
    </w:div>
    <w:div w:id="431363404">
      <w:bodyDiv w:val="1"/>
      <w:marLeft w:val="0"/>
      <w:marRight w:val="0"/>
      <w:marTop w:val="0"/>
      <w:marBottom w:val="0"/>
      <w:divBdr>
        <w:top w:val="none" w:sz="0" w:space="0" w:color="auto"/>
        <w:left w:val="none" w:sz="0" w:space="0" w:color="auto"/>
        <w:bottom w:val="none" w:sz="0" w:space="0" w:color="auto"/>
        <w:right w:val="none" w:sz="0" w:space="0" w:color="auto"/>
      </w:divBdr>
    </w:div>
    <w:div w:id="431516492">
      <w:bodyDiv w:val="1"/>
      <w:marLeft w:val="0"/>
      <w:marRight w:val="0"/>
      <w:marTop w:val="0"/>
      <w:marBottom w:val="0"/>
      <w:divBdr>
        <w:top w:val="none" w:sz="0" w:space="0" w:color="auto"/>
        <w:left w:val="none" w:sz="0" w:space="0" w:color="auto"/>
        <w:bottom w:val="none" w:sz="0" w:space="0" w:color="auto"/>
        <w:right w:val="none" w:sz="0" w:space="0" w:color="auto"/>
      </w:divBdr>
    </w:div>
    <w:div w:id="431977937">
      <w:bodyDiv w:val="1"/>
      <w:marLeft w:val="0"/>
      <w:marRight w:val="0"/>
      <w:marTop w:val="0"/>
      <w:marBottom w:val="0"/>
      <w:divBdr>
        <w:top w:val="none" w:sz="0" w:space="0" w:color="auto"/>
        <w:left w:val="none" w:sz="0" w:space="0" w:color="auto"/>
        <w:bottom w:val="none" w:sz="0" w:space="0" w:color="auto"/>
        <w:right w:val="none" w:sz="0" w:space="0" w:color="auto"/>
      </w:divBdr>
    </w:div>
    <w:div w:id="433599700">
      <w:bodyDiv w:val="1"/>
      <w:marLeft w:val="0"/>
      <w:marRight w:val="0"/>
      <w:marTop w:val="0"/>
      <w:marBottom w:val="0"/>
      <w:divBdr>
        <w:top w:val="none" w:sz="0" w:space="0" w:color="auto"/>
        <w:left w:val="none" w:sz="0" w:space="0" w:color="auto"/>
        <w:bottom w:val="none" w:sz="0" w:space="0" w:color="auto"/>
        <w:right w:val="none" w:sz="0" w:space="0" w:color="auto"/>
      </w:divBdr>
    </w:div>
    <w:div w:id="433865930">
      <w:bodyDiv w:val="1"/>
      <w:marLeft w:val="0"/>
      <w:marRight w:val="0"/>
      <w:marTop w:val="0"/>
      <w:marBottom w:val="0"/>
      <w:divBdr>
        <w:top w:val="none" w:sz="0" w:space="0" w:color="auto"/>
        <w:left w:val="none" w:sz="0" w:space="0" w:color="auto"/>
        <w:bottom w:val="none" w:sz="0" w:space="0" w:color="auto"/>
        <w:right w:val="none" w:sz="0" w:space="0" w:color="auto"/>
      </w:divBdr>
    </w:div>
    <w:div w:id="433945634">
      <w:bodyDiv w:val="1"/>
      <w:marLeft w:val="0"/>
      <w:marRight w:val="0"/>
      <w:marTop w:val="0"/>
      <w:marBottom w:val="0"/>
      <w:divBdr>
        <w:top w:val="none" w:sz="0" w:space="0" w:color="auto"/>
        <w:left w:val="none" w:sz="0" w:space="0" w:color="auto"/>
        <w:bottom w:val="none" w:sz="0" w:space="0" w:color="auto"/>
        <w:right w:val="none" w:sz="0" w:space="0" w:color="auto"/>
      </w:divBdr>
    </w:div>
    <w:div w:id="434177375">
      <w:bodyDiv w:val="1"/>
      <w:marLeft w:val="0"/>
      <w:marRight w:val="0"/>
      <w:marTop w:val="0"/>
      <w:marBottom w:val="0"/>
      <w:divBdr>
        <w:top w:val="none" w:sz="0" w:space="0" w:color="auto"/>
        <w:left w:val="none" w:sz="0" w:space="0" w:color="auto"/>
        <w:bottom w:val="none" w:sz="0" w:space="0" w:color="auto"/>
        <w:right w:val="none" w:sz="0" w:space="0" w:color="auto"/>
      </w:divBdr>
    </w:div>
    <w:div w:id="435103649">
      <w:bodyDiv w:val="1"/>
      <w:marLeft w:val="0"/>
      <w:marRight w:val="0"/>
      <w:marTop w:val="0"/>
      <w:marBottom w:val="0"/>
      <w:divBdr>
        <w:top w:val="none" w:sz="0" w:space="0" w:color="auto"/>
        <w:left w:val="none" w:sz="0" w:space="0" w:color="auto"/>
        <w:bottom w:val="none" w:sz="0" w:space="0" w:color="auto"/>
        <w:right w:val="none" w:sz="0" w:space="0" w:color="auto"/>
      </w:divBdr>
    </w:div>
    <w:div w:id="435252460">
      <w:bodyDiv w:val="1"/>
      <w:marLeft w:val="0"/>
      <w:marRight w:val="0"/>
      <w:marTop w:val="0"/>
      <w:marBottom w:val="0"/>
      <w:divBdr>
        <w:top w:val="none" w:sz="0" w:space="0" w:color="auto"/>
        <w:left w:val="none" w:sz="0" w:space="0" w:color="auto"/>
        <w:bottom w:val="none" w:sz="0" w:space="0" w:color="auto"/>
        <w:right w:val="none" w:sz="0" w:space="0" w:color="auto"/>
      </w:divBdr>
    </w:div>
    <w:div w:id="435253132">
      <w:bodyDiv w:val="1"/>
      <w:marLeft w:val="0"/>
      <w:marRight w:val="0"/>
      <w:marTop w:val="0"/>
      <w:marBottom w:val="0"/>
      <w:divBdr>
        <w:top w:val="none" w:sz="0" w:space="0" w:color="auto"/>
        <w:left w:val="none" w:sz="0" w:space="0" w:color="auto"/>
        <w:bottom w:val="none" w:sz="0" w:space="0" w:color="auto"/>
        <w:right w:val="none" w:sz="0" w:space="0" w:color="auto"/>
      </w:divBdr>
    </w:div>
    <w:div w:id="435562030">
      <w:bodyDiv w:val="1"/>
      <w:marLeft w:val="0"/>
      <w:marRight w:val="0"/>
      <w:marTop w:val="0"/>
      <w:marBottom w:val="0"/>
      <w:divBdr>
        <w:top w:val="none" w:sz="0" w:space="0" w:color="auto"/>
        <w:left w:val="none" w:sz="0" w:space="0" w:color="auto"/>
        <w:bottom w:val="none" w:sz="0" w:space="0" w:color="auto"/>
        <w:right w:val="none" w:sz="0" w:space="0" w:color="auto"/>
      </w:divBdr>
    </w:div>
    <w:div w:id="435566412">
      <w:bodyDiv w:val="1"/>
      <w:marLeft w:val="0"/>
      <w:marRight w:val="0"/>
      <w:marTop w:val="0"/>
      <w:marBottom w:val="0"/>
      <w:divBdr>
        <w:top w:val="none" w:sz="0" w:space="0" w:color="auto"/>
        <w:left w:val="none" w:sz="0" w:space="0" w:color="auto"/>
        <w:bottom w:val="none" w:sz="0" w:space="0" w:color="auto"/>
        <w:right w:val="none" w:sz="0" w:space="0" w:color="auto"/>
      </w:divBdr>
    </w:div>
    <w:div w:id="435637751">
      <w:bodyDiv w:val="1"/>
      <w:marLeft w:val="0"/>
      <w:marRight w:val="0"/>
      <w:marTop w:val="0"/>
      <w:marBottom w:val="0"/>
      <w:divBdr>
        <w:top w:val="none" w:sz="0" w:space="0" w:color="auto"/>
        <w:left w:val="none" w:sz="0" w:space="0" w:color="auto"/>
        <w:bottom w:val="none" w:sz="0" w:space="0" w:color="auto"/>
        <w:right w:val="none" w:sz="0" w:space="0" w:color="auto"/>
      </w:divBdr>
    </w:div>
    <w:div w:id="435901967">
      <w:bodyDiv w:val="1"/>
      <w:marLeft w:val="0"/>
      <w:marRight w:val="0"/>
      <w:marTop w:val="0"/>
      <w:marBottom w:val="0"/>
      <w:divBdr>
        <w:top w:val="none" w:sz="0" w:space="0" w:color="auto"/>
        <w:left w:val="none" w:sz="0" w:space="0" w:color="auto"/>
        <w:bottom w:val="none" w:sz="0" w:space="0" w:color="auto"/>
        <w:right w:val="none" w:sz="0" w:space="0" w:color="auto"/>
      </w:divBdr>
    </w:div>
    <w:div w:id="435907264">
      <w:bodyDiv w:val="1"/>
      <w:marLeft w:val="0"/>
      <w:marRight w:val="0"/>
      <w:marTop w:val="0"/>
      <w:marBottom w:val="0"/>
      <w:divBdr>
        <w:top w:val="none" w:sz="0" w:space="0" w:color="auto"/>
        <w:left w:val="none" w:sz="0" w:space="0" w:color="auto"/>
        <w:bottom w:val="none" w:sz="0" w:space="0" w:color="auto"/>
        <w:right w:val="none" w:sz="0" w:space="0" w:color="auto"/>
      </w:divBdr>
    </w:div>
    <w:div w:id="436219270">
      <w:bodyDiv w:val="1"/>
      <w:marLeft w:val="0"/>
      <w:marRight w:val="0"/>
      <w:marTop w:val="0"/>
      <w:marBottom w:val="0"/>
      <w:divBdr>
        <w:top w:val="none" w:sz="0" w:space="0" w:color="auto"/>
        <w:left w:val="none" w:sz="0" w:space="0" w:color="auto"/>
        <w:bottom w:val="none" w:sz="0" w:space="0" w:color="auto"/>
        <w:right w:val="none" w:sz="0" w:space="0" w:color="auto"/>
      </w:divBdr>
    </w:div>
    <w:div w:id="436413676">
      <w:bodyDiv w:val="1"/>
      <w:marLeft w:val="0"/>
      <w:marRight w:val="0"/>
      <w:marTop w:val="0"/>
      <w:marBottom w:val="0"/>
      <w:divBdr>
        <w:top w:val="none" w:sz="0" w:space="0" w:color="auto"/>
        <w:left w:val="none" w:sz="0" w:space="0" w:color="auto"/>
        <w:bottom w:val="none" w:sz="0" w:space="0" w:color="auto"/>
        <w:right w:val="none" w:sz="0" w:space="0" w:color="auto"/>
      </w:divBdr>
    </w:div>
    <w:div w:id="436487120">
      <w:bodyDiv w:val="1"/>
      <w:marLeft w:val="0"/>
      <w:marRight w:val="0"/>
      <w:marTop w:val="0"/>
      <w:marBottom w:val="0"/>
      <w:divBdr>
        <w:top w:val="none" w:sz="0" w:space="0" w:color="auto"/>
        <w:left w:val="none" w:sz="0" w:space="0" w:color="auto"/>
        <w:bottom w:val="none" w:sz="0" w:space="0" w:color="auto"/>
        <w:right w:val="none" w:sz="0" w:space="0" w:color="auto"/>
      </w:divBdr>
    </w:div>
    <w:div w:id="436682542">
      <w:bodyDiv w:val="1"/>
      <w:marLeft w:val="0"/>
      <w:marRight w:val="0"/>
      <w:marTop w:val="0"/>
      <w:marBottom w:val="0"/>
      <w:divBdr>
        <w:top w:val="none" w:sz="0" w:space="0" w:color="auto"/>
        <w:left w:val="none" w:sz="0" w:space="0" w:color="auto"/>
        <w:bottom w:val="none" w:sz="0" w:space="0" w:color="auto"/>
        <w:right w:val="none" w:sz="0" w:space="0" w:color="auto"/>
      </w:divBdr>
    </w:div>
    <w:div w:id="436830080">
      <w:bodyDiv w:val="1"/>
      <w:marLeft w:val="0"/>
      <w:marRight w:val="0"/>
      <w:marTop w:val="0"/>
      <w:marBottom w:val="0"/>
      <w:divBdr>
        <w:top w:val="none" w:sz="0" w:space="0" w:color="auto"/>
        <w:left w:val="none" w:sz="0" w:space="0" w:color="auto"/>
        <w:bottom w:val="none" w:sz="0" w:space="0" w:color="auto"/>
        <w:right w:val="none" w:sz="0" w:space="0" w:color="auto"/>
      </w:divBdr>
    </w:div>
    <w:div w:id="438839618">
      <w:bodyDiv w:val="1"/>
      <w:marLeft w:val="0"/>
      <w:marRight w:val="0"/>
      <w:marTop w:val="0"/>
      <w:marBottom w:val="0"/>
      <w:divBdr>
        <w:top w:val="none" w:sz="0" w:space="0" w:color="auto"/>
        <w:left w:val="none" w:sz="0" w:space="0" w:color="auto"/>
        <w:bottom w:val="none" w:sz="0" w:space="0" w:color="auto"/>
        <w:right w:val="none" w:sz="0" w:space="0" w:color="auto"/>
      </w:divBdr>
    </w:div>
    <w:div w:id="438840652">
      <w:bodyDiv w:val="1"/>
      <w:marLeft w:val="0"/>
      <w:marRight w:val="0"/>
      <w:marTop w:val="0"/>
      <w:marBottom w:val="0"/>
      <w:divBdr>
        <w:top w:val="none" w:sz="0" w:space="0" w:color="auto"/>
        <w:left w:val="none" w:sz="0" w:space="0" w:color="auto"/>
        <w:bottom w:val="none" w:sz="0" w:space="0" w:color="auto"/>
        <w:right w:val="none" w:sz="0" w:space="0" w:color="auto"/>
      </w:divBdr>
    </w:div>
    <w:div w:id="438913924">
      <w:bodyDiv w:val="1"/>
      <w:marLeft w:val="0"/>
      <w:marRight w:val="0"/>
      <w:marTop w:val="0"/>
      <w:marBottom w:val="0"/>
      <w:divBdr>
        <w:top w:val="none" w:sz="0" w:space="0" w:color="auto"/>
        <w:left w:val="none" w:sz="0" w:space="0" w:color="auto"/>
        <w:bottom w:val="none" w:sz="0" w:space="0" w:color="auto"/>
        <w:right w:val="none" w:sz="0" w:space="0" w:color="auto"/>
      </w:divBdr>
    </w:div>
    <w:div w:id="439035425">
      <w:bodyDiv w:val="1"/>
      <w:marLeft w:val="0"/>
      <w:marRight w:val="0"/>
      <w:marTop w:val="0"/>
      <w:marBottom w:val="0"/>
      <w:divBdr>
        <w:top w:val="none" w:sz="0" w:space="0" w:color="auto"/>
        <w:left w:val="none" w:sz="0" w:space="0" w:color="auto"/>
        <w:bottom w:val="none" w:sz="0" w:space="0" w:color="auto"/>
        <w:right w:val="none" w:sz="0" w:space="0" w:color="auto"/>
      </w:divBdr>
    </w:div>
    <w:div w:id="439764872">
      <w:bodyDiv w:val="1"/>
      <w:marLeft w:val="0"/>
      <w:marRight w:val="0"/>
      <w:marTop w:val="0"/>
      <w:marBottom w:val="0"/>
      <w:divBdr>
        <w:top w:val="none" w:sz="0" w:space="0" w:color="auto"/>
        <w:left w:val="none" w:sz="0" w:space="0" w:color="auto"/>
        <w:bottom w:val="none" w:sz="0" w:space="0" w:color="auto"/>
        <w:right w:val="none" w:sz="0" w:space="0" w:color="auto"/>
      </w:divBdr>
    </w:div>
    <w:div w:id="439880662">
      <w:bodyDiv w:val="1"/>
      <w:marLeft w:val="0"/>
      <w:marRight w:val="0"/>
      <w:marTop w:val="0"/>
      <w:marBottom w:val="0"/>
      <w:divBdr>
        <w:top w:val="none" w:sz="0" w:space="0" w:color="auto"/>
        <w:left w:val="none" w:sz="0" w:space="0" w:color="auto"/>
        <w:bottom w:val="none" w:sz="0" w:space="0" w:color="auto"/>
        <w:right w:val="none" w:sz="0" w:space="0" w:color="auto"/>
      </w:divBdr>
    </w:div>
    <w:div w:id="440879067">
      <w:bodyDiv w:val="1"/>
      <w:marLeft w:val="0"/>
      <w:marRight w:val="0"/>
      <w:marTop w:val="0"/>
      <w:marBottom w:val="0"/>
      <w:divBdr>
        <w:top w:val="none" w:sz="0" w:space="0" w:color="auto"/>
        <w:left w:val="none" w:sz="0" w:space="0" w:color="auto"/>
        <w:bottom w:val="none" w:sz="0" w:space="0" w:color="auto"/>
        <w:right w:val="none" w:sz="0" w:space="0" w:color="auto"/>
      </w:divBdr>
    </w:div>
    <w:div w:id="441070791">
      <w:bodyDiv w:val="1"/>
      <w:marLeft w:val="0"/>
      <w:marRight w:val="0"/>
      <w:marTop w:val="0"/>
      <w:marBottom w:val="0"/>
      <w:divBdr>
        <w:top w:val="none" w:sz="0" w:space="0" w:color="auto"/>
        <w:left w:val="none" w:sz="0" w:space="0" w:color="auto"/>
        <w:bottom w:val="none" w:sz="0" w:space="0" w:color="auto"/>
        <w:right w:val="none" w:sz="0" w:space="0" w:color="auto"/>
      </w:divBdr>
    </w:div>
    <w:div w:id="441610879">
      <w:bodyDiv w:val="1"/>
      <w:marLeft w:val="0"/>
      <w:marRight w:val="0"/>
      <w:marTop w:val="0"/>
      <w:marBottom w:val="0"/>
      <w:divBdr>
        <w:top w:val="none" w:sz="0" w:space="0" w:color="auto"/>
        <w:left w:val="none" w:sz="0" w:space="0" w:color="auto"/>
        <w:bottom w:val="none" w:sz="0" w:space="0" w:color="auto"/>
        <w:right w:val="none" w:sz="0" w:space="0" w:color="auto"/>
      </w:divBdr>
    </w:div>
    <w:div w:id="441732226">
      <w:bodyDiv w:val="1"/>
      <w:marLeft w:val="0"/>
      <w:marRight w:val="0"/>
      <w:marTop w:val="0"/>
      <w:marBottom w:val="0"/>
      <w:divBdr>
        <w:top w:val="none" w:sz="0" w:space="0" w:color="auto"/>
        <w:left w:val="none" w:sz="0" w:space="0" w:color="auto"/>
        <w:bottom w:val="none" w:sz="0" w:space="0" w:color="auto"/>
        <w:right w:val="none" w:sz="0" w:space="0" w:color="auto"/>
      </w:divBdr>
    </w:div>
    <w:div w:id="441926036">
      <w:bodyDiv w:val="1"/>
      <w:marLeft w:val="0"/>
      <w:marRight w:val="0"/>
      <w:marTop w:val="0"/>
      <w:marBottom w:val="0"/>
      <w:divBdr>
        <w:top w:val="none" w:sz="0" w:space="0" w:color="auto"/>
        <w:left w:val="none" w:sz="0" w:space="0" w:color="auto"/>
        <w:bottom w:val="none" w:sz="0" w:space="0" w:color="auto"/>
        <w:right w:val="none" w:sz="0" w:space="0" w:color="auto"/>
      </w:divBdr>
    </w:div>
    <w:div w:id="442041045">
      <w:bodyDiv w:val="1"/>
      <w:marLeft w:val="0"/>
      <w:marRight w:val="0"/>
      <w:marTop w:val="0"/>
      <w:marBottom w:val="0"/>
      <w:divBdr>
        <w:top w:val="none" w:sz="0" w:space="0" w:color="auto"/>
        <w:left w:val="none" w:sz="0" w:space="0" w:color="auto"/>
        <w:bottom w:val="none" w:sz="0" w:space="0" w:color="auto"/>
        <w:right w:val="none" w:sz="0" w:space="0" w:color="auto"/>
      </w:divBdr>
    </w:div>
    <w:div w:id="442459435">
      <w:bodyDiv w:val="1"/>
      <w:marLeft w:val="0"/>
      <w:marRight w:val="0"/>
      <w:marTop w:val="0"/>
      <w:marBottom w:val="0"/>
      <w:divBdr>
        <w:top w:val="none" w:sz="0" w:space="0" w:color="auto"/>
        <w:left w:val="none" w:sz="0" w:space="0" w:color="auto"/>
        <w:bottom w:val="none" w:sz="0" w:space="0" w:color="auto"/>
        <w:right w:val="none" w:sz="0" w:space="0" w:color="auto"/>
      </w:divBdr>
    </w:div>
    <w:div w:id="444811604">
      <w:bodyDiv w:val="1"/>
      <w:marLeft w:val="0"/>
      <w:marRight w:val="0"/>
      <w:marTop w:val="0"/>
      <w:marBottom w:val="0"/>
      <w:divBdr>
        <w:top w:val="none" w:sz="0" w:space="0" w:color="auto"/>
        <w:left w:val="none" w:sz="0" w:space="0" w:color="auto"/>
        <w:bottom w:val="none" w:sz="0" w:space="0" w:color="auto"/>
        <w:right w:val="none" w:sz="0" w:space="0" w:color="auto"/>
      </w:divBdr>
    </w:div>
    <w:div w:id="445468331">
      <w:bodyDiv w:val="1"/>
      <w:marLeft w:val="0"/>
      <w:marRight w:val="0"/>
      <w:marTop w:val="0"/>
      <w:marBottom w:val="0"/>
      <w:divBdr>
        <w:top w:val="none" w:sz="0" w:space="0" w:color="auto"/>
        <w:left w:val="none" w:sz="0" w:space="0" w:color="auto"/>
        <w:bottom w:val="none" w:sz="0" w:space="0" w:color="auto"/>
        <w:right w:val="none" w:sz="0" w:space="0" w:color="auto"/>
      </w:divBdr>
    </w:div>
    <w:div w:id="445776922">
      <w:bodyDiv w:val="1"/>
      <w:marLeft w:val="0"/>
      <w:marRight w:val="0"/>
      <w:marTop w:val="0"/>
      <w:marBottom w:val="0"/>
      <w:divBdr>
        <w:top w:val="none" w:sz="0" w:space="0" w:color="auto"/>
        <w:left w:val="none" w:sz="0" w:space="0" w:color="auto"/>
        <w:bottom w:val="none" w:sz="0" w:space="0" w:color="auto"/>
        <w:right w:val="none" w:sz="0" w:space="0" w:color="auto"/>
      </w:divBdr>
    </w:div>
    <w:div w:id="446002356">
      <w:bodyDiv w:val="1"/>
      <w:marLeft w:val="0"/>
      <w:marRight w:val="0"/>
      <w:marTop w:val="0"/>
      <w:marBottom w:val="0"/>
      <w:divBdr>
        <w:top w:val="none" w:sz="0" w:space="0" w:color="auto"/>
        <w:left w:val="none" w:sz="0" w:space="0" w:color="auto"/>
        <w:bottom w:val="none" w:sz="0" w:space="0" w:color="auto"/>
        <w:right w:val="none" w:sz="0" w:space="0" w:color="auto"/>
      </w:divBdr>
    </w:div>
    <w:div w:id="446003488">
      <w:bodyDiv w:val="1"/>
      <w:marLeft w:val="0"/>
      <w:marRight w:val="0"/>
      <w:marTop w:val="0"/>
      <w:marBottom w:val="0"/>
      <w:divBdr>
        <w:top w:val="none" w:sz="0" w:space="0" w:color="auto"/>
        <w:left w:val="none" w:sz="0" w:space="0" w:color="auto"/>
        <w:bottom w:val="none" w:sz="0" w:space="0" w:color="auto"/>
        <w:right w:val="none" w:sz="0" w:space="0" w:color="auto"/>
      </w:divBdr>
    </w:div>
    <w:div w:id="446319323">
      <w:bodyDiv w:val="1"/>
      <w:marLeft w:val="0"/>
      <w:marRight w:val="0"/>
      <w:marTop w:val="0"/>
      <w:marBottom w:val="0"/>
      <w:divBdr>
        <w:top w:val="none" w:sz="0" w:space="0" w:color="auto"/>
        <w:left w:val="none" w:sz="0" w:space="0" w:color="auto"/>
        <w:bottom w:val="none" w:sz="0" w:space="0" w:color="auto"/>
        <w:right w:val="none" w:sz="0" w:space="0" w:color="auto"/>
      </w:divBdr>
    </w:div>
    <w:div w:id="446391472">
      <w:bodyDiv w:val="1"/>
      <w:marLeft w:val="0"/>
      <w:marRight w:val="0"/>
      <w:marTop w:val="0"/>
      <w:marBottom w:val="0"/>
      <w:divBdr>
        <w:top w:val="none" w:sz="0" w:space="0" w:color="auto"/>
        <w:left w:val="none" w:sz="0" w:space="0" w:color="auto"/>
        <w:bottom w:val="none" w:sz="0" w:space="0" w:color="auto"/>
        <w:right w:val="none" w:sz="0" w:space="0" w:color="auto"/>
      </w:divBdr>
    </w:div>
    <w:div w:id="446392134">
      <w:bodyDiv w:val="1"/>
      <w:marLeft w:val="0"/>
      <w:marRight w:val="0"/>
      <w:marTop w:val="0"/>
      <w:marBottom w:val="0"/>
      <w:divBdr>
        <w:top w:val="none" w:sz="0" w:space="0" w:color="auto"/>
        <w:left w:val="none" w:sz="0" w:space="0" w:color="auto"/>
        <w:bottom w:val="none" w:sz="0" w:space="0" w:color="auto"/>
        <w:right w:val="none" w:sz="0" w:space="0" w:color="auto"/>
      </w:divBdr>
    </w:div>
    <w:div w:id="446585856">
      <w:bodyDiv w:val="1"/>
      <w:marLeft w:val="0"/>
      <w:marRight w:val="0"/>
      <w:marTop w:val="0"/>
      <w:marBottom w:val="0"/>
      <w:divBdr>
        <w:top w:val="none" w:sz="0" w:space="0" w:color="auto"/>
        <w:left w:val="none" w:sz="0" w:space="0" w:color="auto"/>
        <w:bottom w:val="none" w:sz="0" w:space="0" w:color="auto"/>
        <w:right w:val="none" w:sz="0" w:space="0" w:color="auto"/>
      </w:divBdr>
    </w:div>
    <w:div w:id="446898991">
      <w:bodyDiv w:val="1"/>
      <w:marLeft w:val="0"/>
      <w:marRight w:val="0"/>
      <w:marTop w:val="0"/>
      <w:marBottom w:val="0"/>
      <w:divBdr>
        <w:top w:val="none" w:sz="0" w:space="0" w:color="auto"/>
        <w:left w:val="none" w:sz="0" w:space="0" w:color="auto"/>
        <w:bottom w:val="none" w:sz="0" w:space="0" w:color="auto"/>
        <w:right w:val="none" w:sz="0" w:space="0" w:color="auto"/>
      </w:divBdr>
    </w:div>
    <w:div w:id="447286609">
      <w:bodyDiv w:val="1"/>
      <w:marLeft w:val="0"/>
      <w:marRight w:val="0"/>
      <w:marTop w:val="0"/>
      <w:marBottom w:val="0"/>
      <w:divBdr>
        <w:top w:val="none" w:sz="0" w:space="0" w:color="auto"/>
        <w:left w:val="none" w:sz="0" w:space="0" w:color="auto"/>
        <w:bottom w:val="none" w:sz="0" w:space="0" w:color="auto"/>
        <w:right w:val="none" w:sz="0" w:space="0" w:color="auto"/>
      </w:divBdr>
    </w:div>
    <w:div w:id="447315387">
      <w:bodyDiv w:val="1"/>
      <w:marLeft w:val="0"/>
      <w:marRight w:val="0"/>
      <w:marTop w:val="0"/>
      <w:marBottom w:val="0"/>
      <w:divBdr>
        <w:top w:val="none" w:sz="0" w:space="0" w:color="auto"/>
        <w:left w:val="none" w:sz="0" w:space="0" w:color="auto"/>
        <w:bottom w:val="none" w:sz="0" w:space="0" w:color="auto"/>
        <w:right w:val="none" w:sz="0" w:space="0" w:color="auto"/>
      </w:divBdr>
    </w:div>
    <w:div w:id="447554814">
      <w:bodyDiv w:val="1"/>
      <w:marLeft w:val="0"/>
      <w:marRight w:val="0"/>
      <w:marTop w:val="0"/>
      <w:marBottom w:val="0"/>
      <w:divBdr>
        <w:top w:val="none" w:sz="0" w:space="0" w:color="auto"/>
        <w:left w:val="none" w:sz="0" w:space="0" w:color="auto"/>
        <w:bottom w:val="none" w:sz="0" w:space="0" w:color="auto"/>
        <w:right w:val="none" w:sz="0" w:space="0" w:color="auto"/>
      </w:divBdr>
    </w:div>
    <w:div w:id="449512263">
      <w:bodyDiv w:val="1"/>
      <w:marLeft w:val="0"/>
      <w:marRight w:val="0"/>
      <w:marTop w:val="0"/>
      <w:marBottom w:val="0"/>
      <w:divBdr>
        <w:top w:val="none" w:sz="0" w:space="0" w:color="auto"/>
        <w:left w:val="none" w:sz="0" w:space="0" w:color="auto"/>
        <w:bottom w:val="none" w:sz="0" w:space="0" w:color="auto"/>
        <w:right w:val="none" w:sz="0" w:space="0" w:color="auto"/>
      </w:divBdr>
    </w:div>
    <w:div w:id="449513999">
      <w:bodyDiv w:val="1"/>
      <w:marLeft w:val="0"/>
      <w:marRight w:val="0"/>
      <w:marTop w:val="0"/>
      <w:marBottom w:val="0"/>
      <w:divBdr>
        <w:top w:val="none" w:sz="0" w:space="0" w:color="auto"/>
        <w:left w:val="none" w:sz="0" w:space="0" w:color="auto"/>
        <w:bottom w:val="none" w:sz="0" w:space="0" w:color="auto"/>
        <w:right w:val="none" w:sz="0" w:space="0" w:color="auto"/>
      </w:divBdr>
    </w:div>
    <w:div w:id="450395752">
      <w:bodyDiv w:val="1"/>
      <w:marLeft w:val="0"/>
      <w:marRight w:val="0"/>
      <w:marTop w:val="0"/>
      <w:marBottom w:val="0"/>
      <w:divBdr>
        <w:top w:val="none" w:sz="0" w:space="0" w:color="auto"/>
        <w:left w:val="none" w:sz="0" w:space="0" w:color="auto"/>
        <w:bottom w:val="none" w:sz="0" w:space="0" w:color="auto"/>
        <w:right w:val="none" w:sz="0" w:space="0" w:color="auto"/>
      </w:divBdr>
    </w:div>
    <w:div w:id="450713623">
      <w:bodyDiv w:val="1"/>
      <w:marLeft w:val="0"/>
      <w:marRight w:val="0"/>
      <w:marTop w:val="0"/>
      <w:marBottom w:val="0"/>
      <w:divBdr>
        <w:top w:val="none" w:sz="0" w:space="0" w:color="auto"/>
        <w:left w:val="none" w:sz="0" w:space="0" w:color="auto"/>
        <w:bottom w:val="none" w:sz="0" w:space="0" w:color="auto"/>
        <w:right w:val="none" w:sz="0" w:space="0" w:color="auto"/>
      </w:divBdr>
    </w:div>
    <w:div w:id="451050948">
      <w:bodyDiv w:val="1"/>
      <w:marLeft w:val="0"/>
      <w:marRight w:val="0"/>
      <w:marTop w:val="0"/>
      <w:marBottom w:val="0"/>
      <w:divBdr>
        <w:top w:val="none" w:sz="0" w:space="0" w:color="auto"/>
        <w:left w:val="none" w:sz="0" w:space="0" w:color="auto"/>
        <w:bottom w:val="none" w:sz="0" w:space="0" w:color="auto"/>
        <w:right w:val="none" w:sz="0" w:space="0" w:color="auto"/>
      </w:divBdr>
    </w:div>
    <w:div w:id="451636680">
      <w:bodyDiv w:val="1"/>
      <w:marLeft w:val="0"/>
      <w:marRight w:val="0"/>
      <w:marTop w:val="0"/>
      <w:marBottom w:val="0"/>
      <w:divBdr>
        <w:top w:val="none" w:sz="0" w:space="0" w:color="auto"/>
        <w:left w:val="none" w:sz="0" w:space="0" w:color="auto"/>
        <w:bottom w:val="none" w:sz="0" w:space="0" w:color="auto"/>
        <w:right w:val="none" w:sz="0" w:space="0" w:color="auto"/>
      </w:divBdr>
    </w:div>
    <w:div w:id="452405972">
      <w:bodyDiv w:val="1"/>
      <w:marLeft w:val="0"/>
      <w:marRight w:val="0"/>
      <w:marTop w:val="0"/>
      <w:marBottom w:val="0"/>
      <w:divBdr>
        <w:top w:val="none" w:sz="0" w:space="0" w:color="auto"/>
        <w:left w:val="none" w:sz="0" w:space="0" w:color="auto"/>
        <w:bottom w:val="none" w:sz="0" w:space="0" w:color="auto"/>
        <w:right w:val="none" w:sz="0" w:space="0" w:color="auto"/>
      </w:divBdr>
    </w:div>
    <w:div w:id="452676410">
      <w:bodyDiv w:val="1"/>
      <w:marLeft w:val="0"/>
      <w:marRight w:val="0"/>
      <w:marTop w:val="0"/>
      <w:marBottom w:val="0"/>
      <w:divBdr>
        <w:top w:val="none" w:sz="0" w:space="0" w:color="auto"/>
        <w:left w:val="none" w:sz="0" w:space="0" w:color="auto"/>
        <w:bottom w:val="none" w:sz="0" w:space="0" w:color="auto"/>
        <w:right w:val="none" w:sz="0" w:space="0" w:color="auto"/>
      </w:divBdr>
    </w:div>
    <w:div w:id="452866708">
      <w:bodyDiv w:val="1"/>
      <w:marLeft w:val="0"/>
      <w:marRight w:val="0"/>
      <w:marTop w:val="0"/>
      <w:marBottom w:val="0"/>
      <w:divBdr>
        <w:top w:val="none" w:sz="0" w:space="0" w:color="auto"/>
        <w:left w:val="none" w:sz="0" w:space="0" w:color="auto"/>
        <w:bottom w:val="none" w:sz="0" w:space="0" w:color="auto"/>
        <w:right w:val="none" w:sz="0" w:space="0" w:color="auto"/>
      </w:divBdr>
    </w:div>
    <w:div w:id="452870425">
      <w:bodyDiv w:val="1"/>
      <w:marLeft w:val="0"/>
      <w:marRight w:val="0"/>
      <w:marTop w:val="0"/>
      <w:marBottom w:val="0"/>
      <w:divBdr>
        <w:top w:val="none" w:sz="0" w:space="0" w:color="auto"/>
        <w:left w:val="none" w:sz="0" w:space="0" w:color="auto"/>
        <w:bottom w:val="none" w:sz="0" w:space="0" w:color="auto"/>
        <w:right w:val="none" w:sz="0" w:space="0" w:color="auto"/>
      </w:divBdr>
    </w:div>
    <w:div w:id="453059311">
      <w:bodyDiv w:val="1"/>
      <w:marLeft w:val="0"/>
      <w:marRight w:val="0"/>
      <w:marTop w:val="0"/>
      <w:marBottom w:val="0"/>
      <w:divBdr>
        <w:top w:val="none" w:sz="0" w:space="0" w:color="auto"/>
        <w:left w:val="none" w:sz="0" w:space="0" w:color="auto"/>
        <w:bottom w:val="none" w:sz="0" w:space="0" w:color="auto"/>
        <w:right w:val="none" w:sz="0" w:space="0" w:color="auto"/>
      </w:divBdr>
    </w:div>
    <w:div w:id="453134289">
      <w:bodyDiv w:val="1"/>
      <w:marLeft w:val="0"/>
      <w:marRight w:val="0"/>
      <w:marTop w:val="0"/>
      <w:marBottom w:val="0"/>
      <w:divBdr>
        <w:top w:val="none" w:sz="0" w:space="0" w:color="auto"/>
        <w:left w:val="none" w:sz="0" w:space="0" w:color="auto"/>
        <w:bottom w:val="none" w:sz="0" w:space="0" w:color="auto"/>
        <w:right w:val="none" w:sz="0" w:space="0" w:color="auto"/>
      </w:divBdr>
    </w:div>
    <w:div w:id="453443974">
      <w:bodyDiv w:val="1"/>
      <w:marLeft w:val="0"/>
      <w:marRight w:val="0"/>
      <w:marTop w:val="0"/>
      <w:marBottom w:val="0"/>
      <w:divBdr>
        <w:top w:val="none" w:sz="0" w:space="0" w:color="auto"/>
        <w:left w:val="none" w:sz="0" w:space="0" w:color="auto"/>
        <w:bottom w:val="none" w:sz="0" w:space="0" w:color="auto"/>
        <w:right w:val="none" w:sz="0" w:space="0" w:color="auto"/>
      </w:divBdr>
    </w:div>
    <w:div w:id="453523980">
      <w:bodyDiv w:val="1"/>
      <w:marLeft w:val="0"/>
      <w:marRight w:val="0"/>
      <w:marTop w:val="0"/>
      <w:marBottom w:val="0"/>
      <w:divBdr>
        <w:top w:val="none" w:sz="0" w:space="0" w:color="auto"/>
        <w:left w:val="none" w:sz="0" w:space="0" w:color="auto"/>
        <w:bottom w:val="none" w:sz="0" w:space="0" w:color="auto"/>
        <w:right w:val="none" w:sz="0" w:space="0" w:color="auto"/>
      </w:divBdr>
    </w:div>
    <w:div w:id="454251288">
      <w:bodyDiv w:val="1"/>
      <w:marLeft w:val="0"/>
      <w:marRight w:val="0"/>
      <w:marTop w:val="0"/>
      <w:marBottom w:val="0"/>
      <w:divBdr>
        <w:top w:val="none" w:sz="0" w:space="0" w:color="auto"/>
        <w:left w:val="none" w:sz="0" w:space="0" w:color="auto"/>
        <w:bottom w:val="none" w:sz="0" w:space="0" w:color="auto"/>
        <w:right w:val="none" w:sz="0" w:space="0" w:color="auto"/>
      </w:divBdr>
    </w:div>
    <w:div w:id="454255628">
      <w:bodyDiv w:val="1"/>
      <w:marLeft w:val="0"/>
      <w:marRight w:val="0"/>
      <w:marTop w:val="0"/>
      <w:marBottom w:val="0"/>
      <w:divBdr>
        <w:top w:val="none" w:sz="0" w:space="0" w:color="auto"/>
        <w:left w:val="none" w:sz="0" w:space="0" w:color="auto"/>
        <w:bottom w:val="none" w:sz="0" w:space="0" w:color="auto"/>
        <w:right w:val="none" w:sz="0" w:space="0" w:color="auto"/>
      </w:divBdr>
    </w:div>
    <w:div w:id="454831622">
      <w:bodyDiv w:val="1"/>
      <w:marLeft w:val="0"/>
      <w:marRight w:val="0"/>
      <w:marTop w:val="0"/>
      <w:marBottom w:val="0"/>
      <w:divBdr>
        <w:top w:val="none" w:sz="0" w:space="0" w:color="auto"/>
        <w:left w:val="none" w:sz="0" w:space="0" w:color="auto"/>
        <w:bottom w:val="none" w:sz="0" w:space="0" w:color="auto"/>
        <w:right w:val="none" w:sz="0" w:space="0" w:color="auto"/>
      </w:divBdr>
    </w:div>
    <w:div w:id="455413039">
      <w:bodyDiv w:val="1"/>
      <w:marLeft w:val="0"/>
      <w:marRight w:val="0"/>
      <w:marTop w:val="0"/>
      <w:marBottom w:val="0"/>
      <w:divBdr>
        <w:top w:val="none" w:sz="0" w:space="0" w:color="auto"/>
        <w:left w:val="none" w:sz="0" w:space="0" w:color="auto"/>
        <w:bottom w:val="none" w:sz="0" w:space="0" w:color="auto"/>
        <w:right w:val="none" w:sz="0" w:space="0" w:color="auto"/>
      </w:divBdr>
    </w:div>
    <w:div w:id="455835322">
      <w:bodyDiv w:val="1"/>
      <w:marLeft w:val="0"/>
      <w:marRight w:val="0"/>
      <w:marTop w:val="0"/>
      <w:marBottom w:val="0"/>
      <w:divBdr>
        <w:top w:val="none" w:sz="0" w:space="0" w:color="auto"/>
        <w:left w:val="none" w:sz="0" w:space="0" w:color="auto"/>
        <w:bottom w:val="none" w:sz="0" w:space="0" w:color="auto"/>
        <w:right w:val="none" w:sz="0" w:space="0" w:color="auto"/>
      </w:divBdr>
    </w:div>
    <w:div w:id="455835522">
      <w:bodyDiv w:val="1"/>
      <w:marLeft w:val="0"/>
      <w:marRight w:val="0"/>
      <w:marTop w:val="0"/>
      <w:marBottom w:val="0"/>
      <w:divBdr>
        <w:top w:val="none" w:sz="0" w:space="0" w:color="auto"/>
        <w:left w:val="none" w:sz="0" w:space="0" w:color="auto"/>
        <w:bottom w:val="none" w:sz="0" w:space="0" w:color="auto"/>
        <w:right w:val="none" w:sz="0" w:space="0" w:color="auto"/>
      </w:divBdr>
    </w:div>
    <w:div w:id="456262189">
      <w:bodyDiv w:val="1"/>
      <w:marLeft w:val="0"/>
      <w:marRight w:val="0"/>
      <w:marTop w:val="0"/>
      <w:marBottom w:val="0"/>
      <w:divBdr>
        <w:top w:val="none" w:sz="0" w:space="0" w:color="auto"/>
        <w:left w:val="none" w:sz="0" w:space="0" w:color="auto"/>
        <w:bottom w:val="none" w:sz="0" w:space="0" w:color="auto"/>
        <w:right w:val="none" w:sz="0" w:space="0" w:color="auto"/>
      </w:divBdr>
    </w:div>
    <w:div w:id="456872576">
      <w:bodyDiv w:val="1"/>
      <w:marLeft w:val="0"/>
      <w:marRight w:val="0"/>
      <w:marTop w:val="0"/>
      <w:marBottom w:val="0"/>
      <w:divBdr>
        <w:top w:val="none" w:sz="0" w:space="0" w:color="auto"/>
        <w:left w:val="none" w:sz="0" w:space="0" w:color="auto"/>
        <w:bottom w:val="none" w:sz="0" w:space="0" w:color="auto"/>
        <w:right w:val="none" w:sz="0" w:space="0" w:color="auto"/>
      </w:divBdr>
    </w:div>
    <w:div w:id="456990414">
      <w:bodyDiv w:val="1"/>
      <w:marLeft w:val="0"/>
      <w:marRight w:val="0"/>
      <w:marTop w:val="0"/>
      <w:marBottom w:val="0"/>
      <w:divBdr>
        <w:top w:val="none" w:sz="0" w:space="0" w:color="auto"/>
        <w:left w:val="none" w:sz="0" w:space="0" w:color="auto"/>
        <w:bottom w:val="none" w:sz="0" w:space="0" w:color="auto"/>
        <w:right w:val="none" w:sz="0" w:space="0" w:color="auto"/>
      </w:divBdr>
    </w:div>
    <w:div w:id="457067013">
      <w:bodyDiv w:val="1"/>
      <w:marLeft w:val="0"/>
      <w:marRight w:val="0"/>
      <w:marTop w:val="0"/>
      <w:marBottom w:val="0"/>
      <w:divBdr>
        <w:top w:val="none" w:sz="0" w:space="0" w:color="auto"/>
        <w:left w:val="none" w:sz="0" w:space="0" w:color="auto"/>
        <w:bottom w:val="none" w:sz="0" w:space="0" w:color="auto"/>
        <w:right w:val="none" w:sz="0" w:space="0" w:color="auto"/>
      </w:divBdr>
    </w:div>
    <w:div w:id="457458975">
      <w:bodyDiv w:val="1"/>
      <w:marLeft w:val="0"/>
      <w:marRight w:val="0"/>
      <w:marTop w:val="0"/>
      <w:marBottom w:val="0"/>
      <w:divBdr>
        <w:top w:val="none" w:sz="0" w:space="0" w:color="auto"/>
        <w:left w:val="none" w:sz="0" w:space="0" w:color="auto"/>
        <w:bottom w:val="none" w:sz="0" w:space="0" w:color="auto"/>
        <w:right w:val="none" w:sz="0" w:space="0" w:color="auto"/>
      </w:divBdr>
    </w:div>
    <w:div w:id="457644723">
      <w:bodyDiv w:val="1"/>
      <w:marLeft w:val="0"/>
      <w:marRight w:val="0"/>
      <w:marTop w:val="0"/>
      <w:marBottom w:val="0"/>
      <w:divBdr>
        <w:top w:val="none" w:sz="0" w:space="0" w:color="auto"/>
        <w:left w:val="none" w:sz="0" w:space="0" w:color="auto"/>
        <w:bottom w:val="none" w:sz="0" w:space="0" w:color="auto"/>
        <w:right w:val="none" w:sz="0" w:space="0" w:color="auto"/>
      </w:divBdr>
    </w:div>
    <w:div w:id="457839833">
      <w:bodyDiv w:val="1"/>
      <w:marLeft w:val="0"/>
      <w:marRight w:val="0"/>
      <w:marTop w:val="0"/>
      <w:marBottom w:val="0"/>
      <w:divBdr>
        <w:top w:val="none" w:sz="0" w:space="0" w:color="auto"/>
        <w:left w:val="none" w:sz="0" w:space="0" w:color="auto"/>
        <w:bottom w:val="none" w:sz="0" w:space="0" w:color="auto"/>
        <w:right w:val="none" w:sz="0" w:space="0" w:color="auto"/>
      </w:divBdr>
    </w:div>
    <w:div w:id="457841383">
      <w:bodyDiv w:val="1"/>
      <w:marLeft w:val="0"/>
      <w:marRight w:val="0"/>
      <w:marTop w:val="0"/>
      <w:marBottom w:val="0"/>
      <w:divBdr>
        <w:top w:val="none" w:sz="0" w:space="0" w:color="auto"/>
        <w:left w:val="none" w:sz="0" w:space="0" w:color="auto"/>
        <w:bottom w:val="none" w:sz="0" w:space="0" w:color="auto"/>
        <w:right w:val="none" w:sz="0" w:space="0" w:color="auto"/>
      </w:divBdr>
    </w:div>
    <w:div w:id="458644117">
      <w:bodyDiv w:val="1"/>
      <w:marLeft w:val="0"/>
      <w:marRight w:val="0"/>
      <w:marTop w:val="0"/>
      <w:marBottom w:val="0"/>
      <w:divBdr>
        <w:top w:val="none" w:sz="0" w:space="0" w:color="auto"/>
        <w:left w:val="none" w:sz="0" w:space="0" w:color="auto"/>
        <w:bottom w:val="none" w:sz="0" w:space="0" w:color="auto"/>
        <w:right w:val="none" w:sz="0" w:space="0" w:color="auto"/>
      </w:divBdr>
    </w:div>
    <w:div w:id="458837017">
      <w:bodyDiv w:val="1"/>
      <w:marLeft w:val="0"/>
      <w:marRight w:val="0"/>
      <w:marTop w:val="0"/>
      <w:marBottom w:val="0"/>
      <w:divBdr>
        <w:top w:val="none" w:sz="0" w:space="0" w:color="auto"/>
        <w:left w:val="none" w:sz="0" w:space="0" w:color="auto"/>
        <w:bottom w:val="none" w:sz="0" w:space="0" w:color="auto"/>
        <w:right w:val="none" w:sz="0" w:space="0" w:color="auto"/>
      </w:divBdr>
    </w:div>
    <w:div w:id="459688637">
      <w:bodyDiv w:val="1"/>
      <w:marLeft w:val="0"/>
      <w:marRight w:val="0"/>
      <w:marTop w:val="0"/>
      <w:marBottom w:val="0"/>
      <w:divBdr>
        <w:top w:val="none" w:sz="0" w:space="0" w:color="auto"/>
        <w:left w:val="none" w:sz="0" w:space="0" w:color="auto"/>
        <w:bottom w:val="none" w:sz="0" w:space="0" w:color="auto"/>
        <w:right w:val="none" w:sz="0" w:space="0" w:color="auto"/>
      </w:divBdr>
    </w:div>
    <w:div w:id="459880375">
      <w:bodyDiv w:val="1"/>
      <w:marLeft w:val="0"/>
      <w:marRight w:val="0"/>
      <w:marTop w:val="0"/>
      <w:marBottom w:val="0"/>
      <w:divBdr>
        <w:top w:val="none" w:sz="0" w:space="0" w:color="auto"/>
        <w:left w:val="none" w:sz="0" w:space="0" w:color="auto"/>
        <w:bottom w:val="none" w:sz="0" w:space="0" w:color="auto"/>
        <w:right w:val="none" w:sz="0" w:space="0" w:color="auto"/>
      </w:divBdr>
    </w:div>
    <w:div w:id="459998439">
      <w:bodyDiv w:val="1"/>
      <w:marLeft w:val="0"/>
      <w:marRight w:val="0"/>
      <w:marTop w:val="0"/>
      <w:marBottom w:val="0"/>
      <w:divBdr>
        <w:top w:val="none" w:sz="0" w:space="0" w:color="auto"/>
        <w:left w:val="none" w:sz="0" w:space="0" w:color="auto"/>
        <w:bottom w:val="none" w:sz="0" w:space="0" w:color="auto"/>
        <w:right w:val="none" w:sz="0" w:space="0" w:color="auto"/>
      </w:divBdr>
    </w:div>
    <w:div w:id="460072553">
      <w:bodyDiv w:val="1"/>
      <w:marLeft w:val="0"/>
      <w:marRight w:val="0"/>
      <w:marTop w:val="0"/>
      <w:marBottom w:val="0"/>
      <w:divBdr>
        <w:top w:val="none" w:sz="0" w:space="0" w:color="auto"/>
        <w:left w:val="none" w:sz="0" w:space="0" w:color="auto"/>
        <w:bottom w:val="none" w:sz="0" w:space="0" w:color="auto"/>
        <w:right w:val="none" w:sz="0" w:space="0" w:color="auto"/>
      </w:divBdr>
    </w:div>
    <w:div w:id="460195777">
      <w:bodyDiv w:val="1"/>
      <w:marLeft w:val="0"/>
      <w:marRight w:val="0"/>
      <w:marTop w:val="0"/>
      <w:marBottom w:val="0"/>
      <w:divBdr>
        <w:top w:val="none" w:sz="0" w:space="0" w:color="auto"/>
        <w:left w:val="none" w:sz="0" w:space="0" w:color="auto"/>
        <w:bottom w:val="none" w:sz="0" w:space="0" w:color="auto"/>
        <w:right w:val="none" w:sz="0" w:space="0" w:color="auto"/>
      </w:divBdr>
    </w:div>
    <w:div w:id="460534775">
      <w:bodyDiv w:val="1"/>
      <w:marLeft w:val="0"/>
      <w:marRight w:val="0"/>
      <w:marTop w:val="0"/>
      <w:marBottom w:val="0"/>
      <w:divBdr>
        <w:top w:val="none" w:sz="0" w:space="0" w:color="auto"/>
        <w:left w:val="none" w:sz="0" w:space="0" w:color="auto"/>
        <w:bottom w:val="none" w:sz="0" w:space="0" w:color="auto"/>
        <w:right w:val="none" w:sz="0" w:space="0" w:color="auto"/>
      </w:divBdr>
    </w:div>
    <w:div w:id="460729475">
      <w:bodyDiv w:val="1"/>
      <w:marLeft w:val="0"/>
      <w:marRight w:val="0"/>
      <w:marTop w:val="0"/>
      <w:marBottom w:val="0"/>
      <w:divBdr>
        <w:top w:val="none" w:sz="0" w:space="0" w:color="auto"/>
        <w:left w:val="none" w:sz="0" w:space="0" w:color="auto"/>
        <w:bottom w:val="none" w:sz="0" w:space="0" w:color="auto"/>
        <w:right w:val="none" w:sz="0" w:space="0" w:color="auto"/>
      </w:divBdr>
    </w:div>
    <w:div w:id="461309158">
      <w:bodyDiv w:val="1"/>
      <w:marLeft w:val="0"/>
      <w:marRight w:val="0"/>
      <w:marTop w:val="0"/>
      <w:marBottom w:val="0"/>
      <w:divBdr>
        <w:top w:val="none" w:sz="0" w:space="0" w:color="auto"/>
        <w:left w:val="none" w:sz="0" w:space="0" w:color="auto"/>
        <w:bottom w:val="none" w:sz="0" w:space="0" w:color="auto"/>
        <w:right w:val="none" w:sz="0" w:space="0" w:color="auto"/>
      </w:divBdr>
    </w:div>
    <w:div w:id="462425902">
      <w:bodyDiv w:val="1"/>
      <w:marLeft w:val="0"/>
      <w:marRight w:val="0"/>
      <w:marTop w:val="0"/>
      <w:marBottom w:val="0"/>
      <w:divBdr>
        <w:top w:val="none" w:sz="0" w:space="0" w:color="auto"/>
        <w:left w:val="none" w:sz="0" w:space="0" w:color="auto"/>
        <w:bottom w:val="none" w:sz="0" w:space="0" w:color="auto"/>
        <w:right w:val="none" w:sz="0" w:space="0" w:color="auto"/>
      </w:divBdr>
    </w:div>
    <w:div w:id="462701067">
      <w:bodyDiv w:val="1"/>
      <w:marLeft w:val="0"/>
      <w:marRight w:val="0"/>
      <w:marTop w:val="0"/>
      <w:marBottom w:val="0"/>
      <w:divBdr>
        <w:top w:val="none" w:sz="0" w:space="0" w:color="auto"/>
        <w:left w:val="none" w:sz="0" w:space="0" w:color="auto"/>
        <w:bottom w:val="none" w:sz="0" w:space="0" w:color="auto"/>
        <w:right w:val="none" w:sz="0" w:space="0" w:color="auto"/>
      </w:divBdr>
    </w:div>
    <w:div w:id="463426455">
      <w:bodyDiv w:val="1"/>
      <w:marLeft w:val="0"/>
      <w:marRight w:val="0"/>
      <w:marTop w:val="0"/>
      <w:marBottom w:val="0"/>
      <w:divBdr>
        <w:top w:val="none" w:sz="0" w:space="0" w:color="auto"/>
        <w:left w:val="none" w:sz="0" w:space="0" w:color="auto"/>
        <w:bottom w:val="none" w:sz="0" w:space="0" w:color="auto"/>
        <w:right w:val="none" w:sz="0" w:space="0" w:color="auto"/>
      </w:divBdr>
    </w:div>
    <w:div w:id="463813876">
      <w:bodyDiv w:val="1"/>
      <w:marLeft w:val="0"/>
      <w:marRight w:val="0"/>
      <w:marTop w:val="0"/>
      <w:marBottom w:val="0"/>
      <w:divBdr>
        <w:top w:val="none" w:sz="0" w:space="0" w:color="auto"/>
        <w:left w:val="none" w:sz="0" w:space="0" w:color="auto"/>
        <w:bottom w:val="none" w:sz="0" w:space="0" w:color="auto"/>
        <w:right w:val="none" w:sz="0" w:space="0" w:color="auto"/>
      </w:divBdr>
    </w:div>
    <w:div w:id="464127497">
      <w:bodyDiv w:val="1"/>
      <w:marLeft w:val="0"/>
      <w:marRight w:val="0"/>
      <w:marTop w:val="0"/>
      <w:marBottom w:val="0"/>
      <w:divBdr>
        <w:top w:val="none" w:sz="0" w:space="0" w:color="auto"/>
        <w:left w:val="none" w:sz="0" w:space="0" w:color="auto"/>
        <w:bottom w:val="none" w:sz="0" w:space="0" w:color="auto"/>
        <w:right w:val="none" w:sz="0" w:space="0" w:color="auto"/>
      </w:divBdr>
    </w:div>
    <w:div w:id="464468219">
      <w:bodyDiv w:val="1"/>
      <w:marLeft w:val="0"/>
      <w:marRight w:val="0"/>
      <w:marTop w:val="0"/>
      <w:marBottom w:val="0"/>
      <w:divBdr>
        <w:top w:val="none" w:sz="0" w:space="0" w:color="auto"/>
        <w:left w:val="none" w:sz="0" w:space="0" w:color="auto"/>
        <w:bottom w:val="none" w:sz="0" w:space="0" w:color="auto"/>
        <w:right w:val="none" w:sz="0" w:space="0" w:color="auto"/>
      </w:divBdr>
    </w:div>
    <w:div w:id="465010633">
      <w:bodyDiv w:val="1"/>
      <w:marLeft w:val="0"/>
      <w:marRight w:val="0"/>
      <w:marTop w:val="0"/>
      <w:marBottom w:val="0"/>
      <w:divBdr>
        <w:top w:val="none" w:sz="0" w:space="0" w:color="auto"/>
        <w:left w:val="none" w:sz="0" w:space="0" w:color="auto"/>
        <w:bottom w:val="none" w:sz="0" w:space="0" w:color="auto"/>
        <w:right w:val="none" w:sz="0" w:space="0" w:color="auto"/>
      </w:divBdr>
    </w:div>
    <w:div w:id="465467623">
      <w:bodyDiv w:val="1"/>
      <w:marLeft w:val="0"/>
      <w:marRight w:val="0"/>
      <w:marTop w:val="0"/>
      <w:marBottom w:val="0"/>
      <w:divBdr>
        <w:top w:val="none" w:sz="0" w:space="0" w:color="auto"/>
        <w:left w:val="none" w:sz="0" w:space="0" w:color="auto"/>
        <w:bottom w:val="none" w:sz="0" w:space="0" w:color="auto"/>
        <w:right w:val="none" w:sz="0" w:space="0" w:color="auto"/>
      </w:divBdr>
    </w:div>
    <w:div w:id="466775822">
      <w:bodyDiv w:val="1"/>
      <w:marLeft w:val="0"/>
      <w:marRight w:val="0"/>
      <w:marTop w:val="0"/>
      <w:marBottom w:val="0"/>
      <w:divBdr>
        <w:top w:val="none" w:sz="0" w:space="0" w:color="auto"/>
        <w:left w:val="none" w:sz="0" w:space="0" w:color="auto"/>
        <w:bottom w:val="none" w:sz="0" w:space="0" w:color="auto"/>
        <w:right w:val="none" w:sz="0" w:space="0" w:color="auto"/>
      </w:divBdr>
    </w:div>
    <w:div w:id="467209395">
      <w:bodyDiv w:val="1"/>
      <w:marLeft w:val="0"/>
      <w:marRight w:val="0"/>
      <w:marTop w:val="0"/>
      <w:marBottom w:val="0"/>
      <w:divBdr>
        <w:top w:val="none" w:sz="0" w:space="0" w:color="auto"/>
        <w:left w:val="none" w:sz="0" w:space="0" w:color="auto"/>
        <w:bottom w:val="none" w:sz="0" w:space="0" w:color="auto"/>
        <w:right w:val="none" w:sz="0" w:space="0" w:color="auto"/>
      </w:divBdr>
    </w:div>
    <w:div w:id="467210258">
      <w:bodyDiv w:val="1"/>
      <w:marLeft w:val="0"/>
      <w:marRight w:val="0"/>
      <w:marTop w:val="0"/>
      <w:marBottom w:val="0"/>
      <w:divBdr>
        <w:top w:val="none" w:sz="0" w:space="0" w:color="auto"/>
        <w:left w:val="none" w:sz="0" w:space="0" w:color="auto"/>
        <w:bottom w:val="none" w:sz="0" w:space="0" w:color="auto"/>
        <w:right w:val="none" w:sz="0" w:space="0" w:color="auto"/>
      </w:divBdr>
    </w:div>
    <w:div w:id="467357843">
      <w:bodyDiv w:val="1"/>
      <w:marLeft w:val="0"/>
      <w:marRight w:val="0"/>
      <w:marTop w:val="0"/>
      <w:marBottom w:val="0"/>
      <w:divBdr>
        <w:top w:val="none" w:sz="0" w:space="0" w:color="auto"/>
        <w:left w:val="none" w:sz="0" w:space="0" w:color="auto"/>
        <w:bottom w:val="none" w:sz="0" w:space="0" w:color="auto"/>
        <w:right w:val="none" w:sz="0" w:space="0" w:color="auto"/>
      </w:divBdr>
    </w:div>
    <w:div w:id="467476848">
      <w:bodyDiv w:val="1"/>
      <w:marLeft w:val="0"/>
      <w:marRight w:val="0"/>
      <w:marTop w:val="0"/>
      <w:marBottom w:val="0"/>
      <w:divBdr>
        <w:top w:val="none" w:sz="0" w:space="0" w:color="auto"/>
        <w:left w:val="none" w:sz="0" w:space="0" w:color="auto"/>
        <w:bottom w:val="none" w:sz="0" w:space="0" w:color="auto"/>
        <w:right w:val="none" w:sz="0" w:space="0" w:color="auto"/>
      </w:divBdr>
    </w:div>
    <w:div w:id="467668442">
      <w:bodyDiv w:val="1"/>
      <w:marLeft w:val="0"/>
      <w:marRight w:val="0"/>
      <w:marTop w:val="0"/>
      <w:marBottom w:val="0"/>
      <w:divBdr>
        <w:top w:val="none" w:sz="0" w:space="0" w:color="auto"/>
        <w:left w:val="none" w:sz="0" w:space="0" w:color="auto"/>
        <w:bottom w:val="none" w:sz="0" w:space="0" w:color="auto"/>
        <w:right w:val="none" w:sz="0" w:space="0" w:color="auto"/>
      </w:divBdr>
    </w:div>
    <w:div w:id="468280188">
      <w:bodyDiv w:val="1"/>
      <w:marLeft w:val="0"/>
      <w:marRight w:val="0"/>
      <w:marTop w:val="0"/>
      <w:marBottom w:val="0"/>
      <w:divBdr>
        <w:top w:val="none" w:sz="0" w:space="0" w:color="auto"/>
        <w:left w:val="none" w:sz="0" w:space="0" w:color="auto"/>
        <w:bottom w:val="none" w:sz="0" w:space="0" w:color="auto"/>
        <w:right w:val="none" w:sz="0" w:space="0" w:color="auto"/>
      </w:divBdr>
    </w:div>
    <w:div w:id="468285224">
      <w:bodyDiv w:val="1"/>
      <w:marLeft w:val="0"/>
      <w:marRight w:val="0"/>
      <w:marTop w:val="0"/>
      <w:marBottom w:val="0"/>
      <w:divBdr>
        <w:top w:val="none" w:sz="0" w:space="0" w:color="auto"/>
        <w:left w:val="none" w:sz="0" w:space="0" w:color="auto"/>
        <w:bottom w:val="none" w:sz="0" w:space="0" w:color="auto"/>
        <w:right w:val="none" w:sz="0" w:space="0" w:color="auto"/>
      </w:divBdr>
    </w:div>
    <w:div w:id="468474867">
      <w:bodyDiv w:val="1"/>
      <w:marLeft w:val="0"/>
      <w:marRight w:val="0"/>
      <w:marTop w:val="0"/>
      <w:marBottom w:val="0"/>
      <w:divBdr>
        <w:top w:val="none" w:sz="0" w:space="0" w:color="auto"/>
        <w:left w:val="none" w:sz="0" w:space="0" w:color="auto"/>
        <w:bottom w:val="none" w:sz="0" w:space="0" w:color="auto"/>
        <w:right w:val="none" w:sz="0" w:space="0" w:color="auto"/>
      </w:divBdr>
    </w:div>
    <w:div w:id="468477605">
      <w:bodyDiv w:val="1"/>
      <w:marLeft w:val="0"/>
      <w:marRight w:val="0"/>
      <w:marTop w:val="0"/>
      <w:marBottom w:val="0"/>
      <w:divBdr>
        <w:top w:val="none" w:sz="0" w:space="0" w:color="auto"/>
        <w:left w:val="none" w:sz="0" w:space="0" w:color="auto"/>
        <w:bottom w:val="none" w:sz="0" w:space="0" w:color="auto"/>
        <w:right w:val="none" w:sz="0" w:space="0" w:color="auto"/>
      </w:divBdr>
    </w:div>
    <w:div w:id="468522672">
      <w:bodyDiv w:val="1"/>
      <w:marLeft w:val="0"/>
      <w:marRight w:val="0"/>
      <w:marTop w:val="0"/>
      <w:marBottom w:val="0"/>
      <w:divBdr>
        <w:top w:val="none" w:sz="0" w:space="0" w:color="auto"/>
        <w:left w:val="none" w:sz="0" w:space="0" w:color="auto"/>
        <w:bottom w:val="none" w:sz="0" w:space="0" w:color="auto"/>
        <w:right w:val="none" w:sz="0" w:space="0" w:color="auto"/>
      </w:divBdr>
    </w:div>
    <w:div w:id="468783809">
      <w:bodyDiv w:val="1"/>
      <w:marLeft w:val="0"/>
      <w:marRight w:val="0"/>
      <w:marTop w:val="0"/>
      <w:marBottom w:val="0"/>
      <w:divBdr>
        <w:top w:val="none" w:sz="0" w:space="0" w:color="auto"/>
        <w:left w:val="none" w:sz="0" w:space="0" w:color="auto"/>
        <w:bottom w:val="none" w:sz="0" w:space="0" w:color="auto"/>
        <w:right w:val="none" w:sz="0" w:space="0" w:color="auto"/>
      </w:divBdr>
    </w:div>
    <w:div w:id="468985811">
      <w:bodyDiv w:val="1"/>
      <w:marLeft w:val="0"/>
      <w:marRight w:val="0"/>
      <w:marTop w:val="0"/>
      <w:marBottom w:val="0"/>
      <w:divBdr>
        <w:top w:val="none" w:sz="0" w:space="0" w:color="auto"/>
        <w:left w:val="none" w:sz="0" w:space="0" w:color="auto"/>
        <w:bottom w:val="none" w:sz="0" w:space="0" w:color="auto"/>
        <w:right w:val="none" w:sz="0" w:space="0" w:color="auto"/>
      </w:divBdr>
    </w:div>
    <w:div w:id="469132097">
      <w:bodyDiv w:val="1"/>
      <w:marLeft w:val="0"/>
      <w:marRight w:val="0"/>
      <w:marTop w:val="0"/>
      <w:marBottom w:val="0"/>
      <w:divBdr>
        <w:top w:val="none" w:sz="0" w:space="0" w:color="auto"/>
        <w:left w:val="none" w:sz="0" w:space="0" w:color="auto"/>
        <w:bottom w:val="none" w:sz="0" w:space="0" w:color="auto"/>
        <w:right w:val="none" w:sz="0" w:space="0" w:color="auto"/>
      </w:divBdr>
    </w:div>
    <w:div w:id="469325253">
      <w:bodyDiv w:val="1"/>
      <w:marLeft w:val="0"/>
      <w:marRight w:val="0"/>
      <w:marTop w:val="0"/>
      <w:marBottom w:val="0"/>
      <w:divBdr>
        <w:top w:val="none" w:sz="0" w:space="0" w:color="auto"/>
        <w:left w:val="none" w:sz="0" w:space="0" w:color="auto"/>
        <w:bottom w:val="none" w:sz="0" w:space="0" w:color="auto"/>
        <w:right w:val="none" w:sz="0" w:space="0" w:color="auto"/>
      </w:divBdr>
    </w:div>
    <w:div w:id="470362309">
      <w:bodyDiv w:val="1"/>
      <w:marLeft w:val="0"/>
      <w:marRight w:val="0"/>
      <w:marTop w:val="0"/>
      <w:marBottom w:val="0"/>
      <w:divBdr>
        <w:top w:val="none" w:sz="0" w:space="0" w:color="auto"/>
        <w:left w:val="none" w:sz="0" w:space="0" w:color="auto"/>
        <w:bottom w:val="none" w:sz="0" w:space="0" w:color="auto"/>
        <w:right w:val="none" w:sz="0" w:space="0" w:color="auto"/>
      </w:divBdr>
    </w:div>
    <w:div w:id="470563911">
      <w:bodyDiv w:val="1"/>
      <w:marLeft w:val="0"/>
      <w:marRight w:val="0"/>
      <w:marTop w:val="0"/>
      <w:marBottom w:val="0"/>
      <w:divBdr>
        <w:top w:val="none" w:sz="0" w:space="0" w:color="auto"/>
        <w:left w:val="none" w:sz="0" w:space="0" w:color="auto"/>
        <w:bottom w:val="none" w:sz="0" w:space="0" w:color="auto"/>
        <w:right w:val="none" w:sz="0" w:space="0" w:color="auto"/>
      </w:divBdr>
    </w:div>
    <w:div w:id="470708015">
      <w:bodyDiv w:val="1"/>
      <w:marLeft w:val="0"/>
      <w:marRight w:val="0"/>
      <w:marTop w:val="0"/>
      <w:marBottom w:val="0"/>
      <w:divBdr>
        <w:top w:val="none" w:sz="0" w:space="0" w:color="auto"/>
        <w:left w:val="none" w:sz="0" w:space="0" w:color="auto"/>
        <w:bottom w:val="none" w:sz="0" w:space="0" w:color="auto"/>
        <w:right w:val="none" w:sz="0" w:space="0" w:color="auto"/>
      </w:divBdr>
    </w:div>
    <w:div w:id="471144876">
      <w:bodyDiv w:val="1"/>
      <w:marLeft w:val="0"/>
      <w:marRight w:val="0"/>
      <w:marTop w:val="0"/>
      <w:marBottom w:val="0"/>
      <w:divBdr>
        <w:top w:val="none" w:sz="0" w:space="0" w:color="auto"/>
        <w:left w:val="none" w:sz="0" w:space="0" w:color="auto"/>
        <w:bottom w:val="none" w:sz="0" w:space="0" w:color="auto"/>
        <w:right w:val="none" w:sz="0" w:space="0" w:color="auto"/>
      </w:divBdr>
    </w:div>
    <w:div w:id="471555256">
      <w:bodyDiv w:val="1"/>
      <w:marLeft w:val="0"/>
      <w:marRight w:val="0"/>
      <w:marTop w:val="0"/>
      <w:marBottom w:val="0"/>
      <w:divBdr>
        <w:top w:val="none" w:sz="0" w:space="0" w:color="auto"/>
        <w:left w:val="none" w:sz="0" w:space="0" w:color="auto"/>
        <w:bottom w:val="none" w:sz="0" w:space="0" w:color="auto"/>
        <w:right w:val="none" w:sz="0" w:space="0" w:color="auto"/>
      </w:divBdr>
    </w:div>
    <w:div w:id="472407138">
      <w:bodyDiv w:val="1"/>
      <w:marLeft w:val="0"/>
      <w:marRight w:val="0"/>
      <w:marTop w:val="0"/>
      <w:marBottom w:val="0"/>
      <w:divBdr>
        <w:top w:val="none" w:sz="0" w:space="0" w:color="auto"/>
        <w:left w:val="none" w:sz="0" w:space="0" w:color="auto"/>
        <w:bottom w:val="none" w:sz="0" w:space="0" w:color="auto"/>
        <w:right w:val="none" w:sz="0" w:space="0" w:color="auto"/>
      </w:divBdr>
    </w:div>
    <w:div w:id="472672164">
      <w:bodyDiv w:val="1"/>
      <w:marLeft w:val="0"/>
      <w:marRight w:val="0"/>
      <w:marTop w:val="0"/>
      <w:marBottom w:val="0"/>
      <w:divBdr>
        <w:top w:val="none" w:sz="0" w:space="0" w:color="auto"/>
        <w:left w:val="none" w:sz="0" w:space="0" w:color="auto"/>
        <w:bottom w:val="none" w:sz="0" w:space="0" w:color="auto"/>
        <w:right w:val="none" w:sz="0" w:space="0" w:color="auto"/>
      </w:divBdr>
    </w:div>
    <w:div w:id="473370835">
      <w:bodyDiv w:val="1"/>
      <w:marLeft w:val="0"/>
      <w:marRight w:val="0"/>
      <w:marTop w:val="0"/>
      <w:marBottom w:val="0"/>
      <w:divBdr>
        <w:top w:val="none" w:sz="0" w:space="0" w:color="auto"/>
        <w:left w:val="none" w:sz="0" w:space="0" w:color="auto"/>
        <w:bottom w:val="none" w:sz="0" w:space="0" w:color="auto"/>
        <w:right w:val="none" w:sz="0" w:space="0" w:color="auto"/>
      </w:divBdr>
    </w:div>
    <w:div w:id="473571317">
      <w:bodyDiv w:val="1"/>
      <w:marLeft w:val="0"/>
      <w:marRight w:val="0"/>
      <w:marTop w:val="0"/>
      <w:marBottom w:val="0"/>
      <w:divBdr>
        <w:top w:val="none" w:sz="0" w:space="0" w:color="auto"/>
        <w:left w:val="none" w:sz="0" w:space="0" w:color="auto"/>
        <w:bottom w:val="none" w:sz="0" w:space="0" w:color="auto"/>
        <w:right w:val="none" w:sz="0" w:space="0" w:color="auto"/>
      </w:divBdr>
    </w:div>
    <w:div w:id="474838045">
      <w:bodyDiv w:val="1"/>
      <w:marLeft w:val="0"/>
      <w:marRight w:val="0"/>
      <w:marTop w:val="0"/>
      <w:marBottom w:val="0"/>
      <w:divBdr>
        <w:top w:val="none" w:sz="0" w:space="0" w:color="auto"/>
        <w:left w:val="none" w:sz="0" w:space="0" w:color="auto"/>
        <w:bottom w:val="none" w:sz="0" w:space="0" w:color="auto"/>
        <w:right w:val="none" w:sz="0" w:space="0" w:color="auto"/>
      </w:divBdr>
    </w:div>
    <w:div w:id="476265340">
      <w:bodyDiv w:val="1"/>
      <w:marLeft w:val="0"/>
      <w:marRight w:val="0"/>
      <w:marTop w:val="0"/>
      <w:marBottom w:val="0"/>
      <w:divBdr>
        <w:top w:val="none" w:sz="0" w:space="0" w:color="auto"/>
        <w:left w:val="none" w:sz="0" w:space="0" w:color="auto"/>
        <w:bottom w:val="none" w:sz="0" w:space="0" w:color="auto"/>
        <w:right w:val="none" w:sz="0" w:space="0" w:color="auto"/>
      </w:divBdr>
    </w:div>
    <w:div w:id="476267265">
      <w:bodyDiv w:val="1"/>
      <w:marLeft w:val="0"/>
      <w:marRight w:val="0"/>
      <w:marTop w:val="0"/>
      <w:marBottom w:val="0"/>
      <w:divBdr>
        <w:top w:val="none" w:sz="0" w:space="0" w:color="auto"/>
        <w:left w:val="none" w:sz="0" w:space="0" w:color="auto"/>
        <w:bottom w:val="none" w:sz="0" w:space="0" w:color="auto"/>
        <w:right w:val="none" w:sz="0" w:space="0" w:color="auto"/>
      </w:divBdr>
    </w:div>
    <w:div w:id="476462287">
      <w:bodyDiv w:val="1"/>
      <w:marLeft w:val="0"/>
      <w:marRight w:val="0"/>
      <w:marTop w:val="0"/>
      <w:marBottom w:val="0"/>
      <w:divBdr>
        <w:top w:val="none" w:sz="0" w:space="0" w:color="auto"/>
        <w:left w:val="none" w:sz="0" w:space="0" w:color="auto"/>
        <w:bottom w:val="none" w:sz="0" w:space="0" w:color="auto"/>
        <w:right w:val="none" w:sz="0" w:space="0" w:color="auto"/>
      </w:divBdr>
    </w:div>
    <w:div w:id="476918001">
      <w:bodyDiv w:val="1"/>
      <w:marLeft w:val="0"/>
      <w:marRight w:val="0"/>
      <w:marTop w:val="0"/>
      <w:marBottom w:val="0"/>
      <w:divBdr>
        <w:top w:val="none" w:sz="0" w:space="0" w:color="auto"/>
        <w:left w:val="none" w:sz="0" w:space="0" w:color="auto"/>
        <w:bottom w:val="none" w:sz="0" w:space="0" w:color="auto"/>
        <w:right w:val="none" w:sz="0" w:space="0" w:color="auto"/>
      </w:divBdr>
    </w:div>
    <w:div w:id="477117055">
      <w:bodyDiv w:val="1"/>
      <w:marLeft w:val="0"/>
      <w:marRight w:val="0"/>
      <w:marTop w:val="0"/>
      <w:marBottom w:val="0"/>
      <w:divBdr>
        <w:top w:val="none" w:sz="0" w:space="0" w:color="auto"/>
        <w:left w:val="none" w:sz="0" w:space="0" w:color="auto"/>
        <w:bottom w:val="none" w:sz="0" w:space="0" w:color="auto"/>
        <w:right w:val="none" w:sz="0" w:space="0" w:color="auto"/>
      </w:divBdr>
    </w:div>
    <w:div w:id="477654018">
      <w:bodyDiv w:val="1"/>
      <w:marLeft w:val="0"/>
      <w:marRight w:val="0"/>
      <w:marTop w:val="0"/>
      <w:marBottom w:val="0"/>
      <w:divBdr>
        <w:top w:val="none" w:sz="0" w:space="0" w:color="auto"/>
        <w:left w:val="none" w:sz="0" w:space="0" w:color="auto"/>
        <w:bottom w:val="none" w:sz="0" w:space="0" w:color="auto"/>
        <w:right w:val="none" w:sz="0" w:space="0" w:color="auto"/>
      </w:divBdr>
    </w:div>
    <w:div w:id="477770579">
      <w:bodyDiv w:val="1"/>
      <w:marLeft w:val="0"/>
      <w:marRight w:val="0"/>
      <w:marTop w:val="0"/>
      <w:marBottom w:val="0"/>
      <w:divBdr>
        <w:top w:val="none" w:sz="0" w:space="0" w:color="auto"/>
        <w:left w:val="none" w:sz="0" w:space="0" w:color="auto"/>
        <w:bottom w:val="none" w:sz="0" w:space="0" w:color="auto"/>
        <w:right w:val="none" w:sz="0" w:space="0" w:color="auto"/>
      </w:divBdr>
    </w:div>
    <w:div w:id="478111022">
      <w:bodyDiv w:val="1"/>
      <w:marLeft w:val="0"/>
      <w:marRight w:val="0"/>
      <w:marTop w:val="0"/>
      <w:marBottom w:val="0"/>
      <w:divBdr>
        <w:top w:val="none" w:sz="0" w:space="0" w:color="auto"/>
        <w:left w:val="none" w:sz="0" w:space="0" w:color="auto"/>
        <w:bottom w:val="none" w:sz="0" w:space="0" w:color="auto"/>
        <w:right w:val="none" w:sz="0" w:space="0" w:color="auto"/>
      </w:divBdr>
    </w:div>
    <w:div w:id="478494594">
      <w:bodyDiv w:val="1"/>
      <w:marLeft w:val="0"/>
      <w:marRight w:val="0"/>
      <w:marTop w:val="0"/>
      <w:marBottom w:val="0"/>
      <w:divBdr>
        <w:top w:val="none" w:sz="0" w:space="0" w:color="auto"/>
        <w:left w:val="none" w:sz="0" w:space="0" w:color="auto"/>
        <w:bottom w:val="none" w:sz="0" w:space="0" w:color="auto"/>
        <w:right w:val="none" w:sz="0" w:space="0" w:color="auto"/>
      </w:divBdr>
    </w:div>
    <w:div w:id="479731967">
      <w:bodyDiv w:val="1"/>
      <w:marLeft w:val="0"/>
      <w:marRight w:val="0"/>
      <w:marTop w:val="0"/>
      <w:marBottom w:val="0"/>
      <w:divBdr>
        <w:top w:val="none" w:sz="0" w:space="0" w:color="auto"/>
        <w:left w:val="none" w:sz="0" w:space="0" w:color="auto"/>
        <w:bottom w:val="none" w:sz="0" w:space="0" w:color="auto"/>
        <w:right w:val="none" w:sz="0" w:space="0" w:color="auto"/>
      </w:divBdr>
    </w:div>
    <w:div w:id="479927513">
      <w:bodyDiv w:val="1"/>
      <w:marLeft w:val="0"/>
      <w:marRight w:val="0"/>
      <w:marTop w:val="0"/>
      <w:marBottom w:val="0"/>
      <w:divBdr>
        <w:top w:val="none" w:sz="0" w:space="0" w:color="auto"/>
        <w:left w:val="none" w:sz="0" w:space="0" w:color="auto"/>
        <w:bottom w:val="none" w:sz="0" w:space="0" w:color="auto"/>
        <w:right w:val="none" w:sz="0" w:space="0" w:color="auto"/>
      </w:divBdr>
    </w:div>
    <w:div w:id="480315649">
      <w:bodyDiv w:val="1"/>
      <w:marLeft w:val="0"/>
      <w:marRight w:val="0"/>
      <w:marTop w:val="0"/>
      <w:marBottom w:val="0"/>
      <w:divBdr>
        <w:top w:val="none" w:sz="0" w:space="0" w:color="auto"/>
        <w:left w:val="none" w:sz="0" w:space="0" w:color="auto"/>
        <w:bottom w:val="none" w:sz="0" w:space="0" w:color="auto"/>
        <w:right w:val="none" w:sz="0" w:space="0" w:color="auto"/>
      </w:divBdr>
    </w:div>
    <w:div w:id="480460084">
      <w:bodyDiv w:val="1"/>
      <w:marLeft w:val="0"/>
      <w:marRight w:val="0"/>
      <w:marTop w:val="0"/>
      <w:marBottom w:val="0"/>
      <w:divBdr>
        <w:top w:val="none" w:sz="0" w:space="0" w:color="auto"/>
        <w:left w:val="none" w:sz="0" w:space="0" w:color="auto"/>
        <w:bottom w:val="none" w:sz="0" w:space="0" w:color="auto"/>
        <w:right w:val="none" w:sz="0" w:space="0" w:color="auto"/>
      </w:divBdr>
    </w:div>
    <w:div w:id="482308640">
      <w:bodyDiv w:val="1"/>
      <w:marLeft w:val="0"/>
      <w:marRight w:val="0"/>
      <w:marTop w:val="0"/>
      <w:marBottom w:val="0"/>
      <w:divBdr>
        <w:top w:val="none" w:sz="0" w:space="0" w:color="auto"/>
        <w:left w:val="none" w:sz="0" w:space="0" w:color="auto"/>
        <w:bottom w:val="none" w:sz="0" w:space="0" w:color="auto"/>
        <w:right w:val="none" w:sz="0" w:space="0" w:color="auto"/>
      </w:divBdr>
    </w:div>
    <w:div w:id="482360207">
      <w:bodyDiv w:val="1"/>
      <w:marLeft w:val="0"/>
      <w:marRight w:val="0"/>
      <w:marTop w:val="0"/>
      <w:marBottom w:val="0"/>
      <w:divBdr>
        <w:top w:val="none" w:sz="0" w:space="0" w:color="auto"/>
        <w:left w:val="none" w:sz="0" w:space="0" w:color="auto"/>
        <w:bottom w:val="none" w:sz="0" w:space="0" w:color="auto"/>
        <w:right w:val="none" w:sz="0" w:space="0" w:color="auto"/>
      </w:divBdr>
    </w:div>
    <w:div w:id="482813080">
      <w:bodyDiv w:val="1"/>
      <w:marLeft w:val="0"/>
      <w:marRight w:val="0"/>
      <w:marTop w:val="0"/>
      <w:marBottom w:val="0"/>
      <w:divBdr>
        <w:top w:val="none" w:sz="0" w:space="0" w:color="auto"/>
        <w:left w:val="none" w:sz="0" w:space="0" w:color="auto"/>
        <w:bottom w:val="none" w:sz="0" w:space="0" w:color="auto"/>
        <w:right w:val="none" w:sz="0" w:space="0" w:color="auto"/>
      </w:divBdr>
    </w:div>
    <w:div w:id="482893971">
      <w:bodyDiv w:val="1"/>
      <w:marLeft w:val="0"/>
      <w:marRight w:val="0"/>
      <w:marTop w:val="0"/>
      <w:marBottom w:val="0"/>
      <w:divBdr>
        <w:top w:val="none" w:sz="0" w:space="0" w:color="auto"/>
        <w:left w:val="none" w:sz="0" w:space="0" w:color="auto"/>
        <w:bottom w:val="none" w:sz="0" w:space="0" w:color="auto"/>
        <w:right w:val="none" w:sz="0" w:space="0" w:color="auto"/>
      </w:divBdr>
    </w:div>
    <w:div w:id="483009675">
      <w:bodyDiv w:val="1"/>
      <w:marLeft w:val="0"/>
      <w:marRight w:val="0"/>
      <w:marTop w:val="0"/>
      <w:marBottom w:val="0"/>
      <w:divBdr>
        <w:top w:val="none" w:sz="0" w:space="0" w:color="auto"/>
        <w:left w:val="none" w:sz="0" w:space="0" w:color="auto"/>
        <w:bottom w:val="none" w:sz="0" w:space="0" w:color="auto"/>
        <w:right w:val="none" w:sz="0" w:space="0" w:color="auto"/>
      </w:divBdr>
    </w:div>
    <w:div w:id="483084453">
      <w:bodyDiv w:val="1"/>
      <w:marLeft w:val="0"/>
      <w:marRight w:val="0"/>
      <w:marTop w:val="0"/>
      <w:marBottom w:val="0"/>
      <w:divBdr>
        <w:top w:val="none" w:sz="0" w:space="0" w:color="auto"/>
        <w:left w:val="none" w:sz="0" w:space="0" w:color="auto"/>
        <w:bottom w:val="none" w:sz="0" w:space="0" w:color="auto"/>
        <w:right w:val="none" w:sz="0" w:space="0" w:color="auto"/>
      </w:divBdr>
    </w:div>
    <w:div w:id="483283545">
      <w:bodyDiv w:val="1"/>
      <w:marLeft w:val="0"/>
      <w:marRight w:val="0"/>
      <w:marTop w:val="0"/>
      <w:marBottom w:val="0"/>
      <w:divBdr>
        <w:top w:val="none" w:sz="0" w:space="0" w:color="auto"/>
        <w:left w:val="none" w:sz="0" w:space="0" w:color="auto"/>
        <w:bottom w:val="none" w:sz="0" w:space="0" w:color="auto"/>
        <w:right w:val="none" w:sz="0" w:space="0" w:color="auto"/>
      </w:divBdr>
    </w:div>
    <w:div w:id="483476216">
      <w:bodyDiv w:val="1"/>
      <w:marLeft w:val="0"/>
      <w:marRight w:val="0"/>
      <w:marTop w:val="0"/>
      <w:marBottom w:val="0"/>
      <w:divBdr>
        <w:top w:val="none" w:sz="0" w:space="0" w:color="auto"/>
        <w:left w:val="none" w:sz="0" w:space="0" w:color="auto"/>
        <w:bottom w:val="none" w:sz="0" w:space="0" w:color="auto"/>
        <w:right w:val="none" w:sz="0" w:space="0" w:color="auto"/>
      </w:divBdr>
    </w:div>
    <w:div w:id="484587543">
      <w:bodyDiv w:val="1"/>
      <w:marLeft w:val="0"/>
      <w:marRight w:val="0"/>
      <w:marTop w:val="0"/>
      <w:marBottom w:val="0"/>
      <w:divBdr>
        <w:top w:val="none" w:sz="0" w:space="0" w:color="auto"/>
        <w:left w:val="none" w:sz="0" w:space="0" w:color="auto"/>
        <w:bottom w:val="none" w:sz="0" w:space="0" w:color="auto"/>
        <w:right w:val="none" w:sz="0" w:space="0" w:color="auto"/>
      </w:divBdr>
    </w:div>
    <w:div w:id="484664126">
      <w:bodyDiv w:val="1"/>
      <w:marLeft w:val="0"/>
      <w:marRight w:val="0"/>
      <w:marTop w:val="0"/>
      <w:marBottom w:val="0"/>
      <w:divBdr>
        <w:top w:val="none" w:sz="0" w:space="0" w:color="auto"/>
        <w:left w:val="none" w:sz="0" w:space="0" w:color="auto"/>
        <w:bottom w:val="none" w:sz="0" w:space="0" w:color="auto"/>
        <w:right w:val="none" w:sz="0" w:space="0" w:color="auto"/>
      </w:divBdr>
    </w:div>
    <w:div w:id="484668006">
      <w:bodyDiv w:val="1"/>
      <w:marLeft w:val="0"/>
      <w:marRight w:val="0"/>
      <w:marTop w:val="0"/>
      <w:marBottom w:val="0"/>
      <w:divBdr>
        <w:top w:val="none" w:sz="0" w:space="0" w:color="auto"/>
        <w:left w:val="none" w:sz="0" w:space="0" w:color="auto"/>
        <w:bottom w:val="none" w:sz="0" w:space="0" w:color="auto"/>
        <w:right w:val="none" w:sz="0" w:space="0" w:color="auto"/>
      </w:divBdr>
    </w:div>
    <w:div w:id="484736983">
      <w:bodyDiv w:val="1"/>
      <w:marLeft w:val="0"/>
      <w:marRight w:val="0"/>
      <w:marTop w:val="0"/>
      <w:marBottom w:val="0"/>
      <w:divBdr>
        <w:top w:val="none" w:sz="0" w:space="0" w:color="auto"/>
        <w:left w:val="none" w:sz="0" w:space="0" w:color="auto"/>
        <w:bottom w:val="none" w:sz="0" w:space="0" w:color="auto"/>
        <w:right w:val="none" w:sz="0" w:space="0" w:color="auto"/>
      </w:divBdr>
    </w:div>
    <w:div w:id="484858545">
      <w:bodyDiv w:val="1"/>
      <w:marLeft w:val="0"/>
      <w:marRight w:val="0"/>
      <w:marTop w:val="0"/>
      <w:marBottom w:val="0"/>
      <w:divBdr>
        <w:top w:val="none" w:sz="0" w:space="0" w:color="auto"/>
        <w:left w:val="none" w:sz="0" w:space="0" w:color="auto"/>
        <w:bottom w:val="none" w:sz="0" w:space="0" w:color="auto"/>
        <w:right w:val="none" w:sz="0" w:space="0" w:color="auto"/>
      </w:divBdr>
    </w:div>
    <w:div w:id="485632744">
      <w:bodyDiv w:val="1"/>
      <w:marLeft w:val="0"/>
      <w:marRight w:val="0"/>
      <w:marTop w:val="0"/>
      <w:marBottom w:val="0"/>
      <w:divBdr>
        <w:top w:val="none" w:sz="0" w:space="0" w:color="auto"/>
        <w:left w:val="none" w:sz="0" w:space="0" w:color="auto"/>
        <w:bottom w:val="none" w:sz="0" w:space="0" w:color="auto"/>
        <w:right w:val="none" w:sz="0" w:space="0" w:color="auto"/>
      </w:divBdr>
    </w:div>
    <w:div w:id="485828921">
      <w:bodyDiv w:val="1"/>
      <w:marLeft w:val="0"/>
      <w:marRight w:val="0"/>
      <w:marTop w:val="0"/>
      <w:marBottom w:val="0"/>
      <w:divBdr>
        <w:top w:val="none" w:sz="0" w:space="0" w:color="auto"/>
        <w:left w:val="none" w:sz="0" w:space="0" w:color="auto"/>
        <w:bottom w:val="none" w:sz="0" w:space="0" w:color="auto"/>
        <w:right w:val="none" w:sz="0" w:space="0" w:color="auto"/>
      </w:divBdr>
    </w:div>
    <w:div w:id="486214798">
      <w:bodyDiv w:val="1"/>
      <w:marLeft w:val="0"/>
      <w:marRight w:val="0"/>
      <w:marTop w:val="0"/>
      <w:marBottom w:val="0"/>
      <w:divBdr>
        <w:top w:val="none" w:sz="0" w:space="0" w:color="auto"/>
        <w:left w:val="none" w:sz="0" w:space="0" w:color="auto"/>
        <w:bottom w:val="none" w:sz="0" w:space="0" w:color="auto"/>
        <w:right w:val="none" w:sz="0" w:space="0" w:color="auto"/>
      </w:divBdr>
    </w:div>
    <w:div w:id="487328560">
      <w:bodyDiv w:val="1"/>
      <w:marLeft w:val="0"/>
      <w:marRight w:val="0"/>
      <w:marTop w:val="0"/>
      <w:marBottom w:val="0"/>
      <w:divBdr>
        <w:top w:val="none" w:sz="0" w:space="0" w:color="auto"/>
        <w:left w:val="none" w:sz="0" w:space="0" w:color="auto"/>
        <w:bottom w:val="none" w:sz="0" w:space="0" w:color="auto"/>
        <w:right w:val="none" w:sz="0" w:space="0" w:color="auto"/>
      </w:divBdr>
    </w:div>
    <w:div w:id="487405816">
      <w:bodyDiv w:val="1"/>
      <w:marLeft w:val="0"/>
      <w:marRight w:val="0"/>
      <w:marTop w:val="0"/>
      <w:marBottom w:val="0"/>
      <w:divBdr>
        <w:top w:val="none" w:sz="0" w:space="0" w:color="auto"/>
        <w:left w:val="none" w:sz="0" w:space="0" w:color="auto"/>
        <w:bottom w:val="none" w:sz="0" w:space="0" w:color="auto"/>
        <w:right w:val="none" w:sz="0" w:space="0" w:color="auto"/>
      </w:divBdr>
    </w:div>
    <w:div w:id="488062890">
      <w:bodyDiv w:val="1"/>
      <w:marLeft w:val="0"/>
      <w:marRight w:val="0"/>
      <w:marTop w:val="0"/>
      <w:marBottom w:val="0"/>
      <w:divBdr>
        <w:top w:val="none" w:sz="0" w:space="0" w:color="auto"/>
        <w:left w:val="none" w:sz="0" w:space="0" w:color="auto"/>
        <w:bottom w:val="none" w:sz="0" w:space="0" w:color="auto"/>
        <w:right w:val="none" w:sz="0" w:space="0" w:color="auto"/>
      </w:divBdr>
    </w:div>
    <w:div w:id="488251407">
      <w:bodyDiv w:val="1"/>
      <w:marLeft w:val="0"/>
      <w:marRight w:val="0"/>
      <w:marTop w:val="0"/>
      <w:marBottom w:val="0"/>
      <w:divBdr>
        <w:top w:val="none" w:sz="0" w:space="0" w:color="auto"/>
        <w:left w:val="none" w:sz="0" w:space="0" w:color="auto"/>
        <w:bottom w:val="none" w:sz="0" w:space="0" w:color="auto"/>
        <w:right w:val="none" w:sz="0" w:space="0" w:color="auto"/>
      </w:divBdr>
    </w:div>
    <w:div w:id="488594174">
      <w:bodyDiv w:val="1"/>
      <w:marLeft w:val="0"/>
      <w:marRight w:val="0"/>
      <w:marTop w:val="0"/>
      <w:marBottom w:val="0"/>
      <w:divBdr>
        <w:top w:val="none" w:sz="0" w:space="0" w:color="auto"/>
        <w:left w:val="none" w:sz="0" w:space="0" w:color="auto"/>
        <w:bottom w:val="none" w:sz="0" w:space="0" w:color="auto"/>
        <w:right w:val="none" w:sz="0" w:space="0" w:color="auto"/>
      </w:divBdr>
    </w:div>
    <w:div w:id="489029734">
      <w:bodyDiv w:val="1"/>
      <w:marLeft w:val="0"/>
      <w:marRight w:val="0"/>
      <w:marTop w:val="0"/>
      <w:marBottom w:val="0"/>
      <w:divBdr>
        <w:top w:val="none" w:sz="0" w:space="0" w:color="auto"/>
        <w:left w:val="none" w:sz="0" w:space="0" w:color="auto"/>
        <w:bottom w:val="none" w:sz="0" w:space="0" w:color="auto"/>
        <w:right w:val="none" w:sz="0" w:space="0" w:color="auto"/>
      </w:divBdr>
    </w:div>
    <w:div w:id="489637974">
      <w:bodyDiv w:val="1"/>
      <w:marLeft w:val="0"/>
      <w:marRight w:val="0"/>
      <w:marTop w:val="0"/>
      <w:marBottom w:val="0"/>
      <w:divBdr>
        <w:top w:val="none" w:sz="0" w:space="0" w:color="auto"/>
        <w:left w:val="none" w:sz="0" w:space="0" w:color="auto"/>
        <w:bottom w:val="none" w:sz="0" w:space="0" w:color="auto"/>
        <w:right w:val="none" w:sz="0" w:space="0" w:color="auto"/>
      </w:divBdr>
    </w:div>
    <w:div w:id="490606951">
      <w:bodyDiv w:val="1"/>
      <w:marLeft w:val="0"/>
      <w:marRight w:val="0"/>
      <w:marTop w:val="0"/>
      <w:marBottom w:val="0"/>
      <w:divBdr>
        <w:top w:val="none" w:sz="0" w:space="0" w:color="auto"/>
        <w:left w:val="none" w:sz="0" w:space="0" w:color="auto"/>
        <w:bottom w:val="none" w:sz="0" w:space="0" w:color="auto"/>
        <w:right w:val="none" w:sz="0" w:space="0" w:color="auto"/>
      </w:divBdr>
    </w:div>
    <w:div w:id="490676489">
      <w:bodyDiv w:val="1"/>
      <w:marLeft w:val="0"/>
      <w:marRight w:val="0"/>
      <w:marTop w:val="0"/>
      <w:marBottom w:val="0"/>
      <w:divBdr>
        <w:top w:val="none" w:sz="0" w:space="0" w:color="auto"/>
        <w:left w:val="none" w:sz="0" w:space="0" w:color="auto"/>
        <w:bottom w:val="none" w:sz="0" w:space="0" w:color="auto"/>
        <w:right w:val="none" w:sz="0" w:space="0" w:color="auto"/>
      </w:divBdr>
    </w:div>
    <w:div w:id="491222727">
      <w:bodyDiv w:val="1"/>
      <w:marLeft w:val="0"/>
      <w:marRight w:val="0"/>
      <w:marTop w:val="0"/>
      <w:marBottom w:val="0"/>
      <w:divBdr>
        <w:top w:val="none" w:sz="0" w:space="0" w:color="auto"/>
        <w:left w:val="none" w:sz="0" w:space="0" w:color="auto"/>
        <w:bottom w:val="none" w:sz="0" w:space="0" w:color="auto"/>
        <w:right w:val="none" w:sz="0" w:space="0" w:color="auto"/>
      </w:divBdr>
    </w:div>
    <w:div w:id="492261825">
      <w:bodyDiv w:val="1"/>
      <w:marLeft w:val="0"/>
      <w:marRight w:val="0"/>
      <w:marTop w:val="0"/>
      <w:marBottom w:val="0"/>
      <w:divBdr>
        <w:top w:val="none" w:sz="0" w:space="0" w:color="auto"/>
        <w:left w:val="none" w:sz="0" w:space="0" w:color="auto"/>
        <w:bottom w:val="none" w:sz="0" w:space="0" w:color="auto"/>
        <w:right w:val="none" w:sz="0" w:space="0" w:color="auto"/>
      </w:divBdr>
    </w:div>
    <w:div w:id="492263654">
      <w:bodyDiv w:val="1"/>
      <w:marLeft w:val="0"/>
      <w:marRight w:val="0"/>
      <w:marTop w:val="0"/>
      <w:marBottom w:val="0"/>
      <w:divBdr>
        <w:top w:val="none" w:sz="0" w:space="0" w:color="auto"/>
        <w:left w:val="none" w:sz="0" w:space="0" w:color="auto"/>
        <w:bottom w:val="none" w:sz="0" w:space="0" w:color="auto"/>
        <w:right w:val="none" w:sz="0" w:space="0" w:color="auto"/>
      </w:divBdr>
    </w:div>
    <w:div w:id="493036694">
      <w:bodyDiv w:val="1"/>
      <w:marLeft w:val="0"/>
      <w:marRight w:val="0"/>
      <w:marTop w:val="0"/>
      <w:marBottom w:val="0"/>
      <w:divBdr>
        <w:top w:val="none" w:sz="0" w:space="0" w:color="auto"/>
        <w:left w:val="none" w:sz="0" w:space="0" w:color="auto"/>
        <w:bottom w:val="none" w:sz="0" w:space="0" w:color="auto"/>
        <w:right w:val="none" w:sz="0" w:space="0" w:color="auto"/>
      </w:divBdr>
    </w:div>
    <w:div w:id="494228226">
      <w:bodyDiv w:val="1"/>
      <w:marLeft w:val="0"/>
      <w:marRight w:val="0"/>
      <w:marTop w:val="0"/>
      <w:marBottom w:val="0"/>
      <w:divBdr>
        <w:top w:val="none" w:sz="0" w:space="0" w:color="auto"/>
        <w:left w:val="none" w:sz="0" w:space="0" w:color="auto"/>
        <w:bottom w:val="none" w:sz="0" w:space="0" w:color="auto"/>
        <w:right w:val="none" w:sz="0" w:space="0" w:color="auto"/>
      </w:divBdr>
    </w:div>
    <w:div w:id="494297277">
      <w:bodyDiv w:val="1"/>
      <w:marLeft w:val="0"/>
      <w:marRight w:val="0"/>
      <w:marTop w:val="0"/>
      <w:marBottom w:val="0"/>
      <w:divBdr>
        <w:top w:val="none" w:sz="0" w:space="0" w:color="auto"/>
        <w:left w:val="none" w:sz="0" w:space="0" w:color="auto"/>
        <w:bottom w:val="none" w:sz="0" w:space="0" w:color="auto"/>
        <w:right w:val="none" w:sz="0" w:space="0" w:color="auto"/>
      </w:divBdr>
    </w:div>
    <w:div w:id="494609743">
      <w:bodyDiv w:val="1"/>
      <w:marLeft w:val="0"/>
      <w:marRight w:val="0"/>
      <w:marTop w:val="0"/>
      <w:marBottom w:val="0"/>
      <w:divBdr>
        <w:top w:val="none" w:sz="0" w:space="0" w:color="auto"/>
        <w:left w:val="none" w:sz="0" w:space="0" w:color="auto"/>
        <w:bottom w:val="none" w:sz="0" w:space="0" w:color="auto"/>
        <w:right w:val="none" w:sz="0" w:space="0" w:color="auto"/>
      </w:divBdr>
    </w:div>
    <w:div w:id="495613240">
      <w:bodyDiv w:val="1"/>
      <w:marLeft w:val="0"/>
      <w:marRight w:val="0"/>
      <w:marTop w:val="0"/>
      <w:marBottom w:val="0"/>
      <w:divBdr>
        <w:top w:val="none" w:sz="0" w:space="0" w:color="auto"/>
        <w:left w:val="none" w:sz="0" w:space="0" w:color="auto"/>
        <w:bottom w:val="none" w:sz="0" w:space="0" w:color="auto"/>
        <w:right w:val="none" w:sz="0" w:space="0" w:color="auto"/>
      </w:divBdr>
    </w:div>
    <w:div w:id="496187215">
      <w:bodyDiv w:val="1"/>
      <w:marLeft w:val="0"/>
      <w:marRight w:val="0"/>
      <w:marTop w:val="0"/>
      <w:marBottom w:val="0"/>
      <w:divBdr>
        <w:top w:val="none" w:sz="0" w:space="0" w:color="auto"/>
        <w:left w:val="none" w:sz="0" w:space="0" w:color="auto"/>
        <w:bottom w:val="none" w:sz="0" w:space="0" w:color="auto"/>
        <w:right w:val="none" w:sz="0" w:space="0" w:color="auto"/>
      </w:divBdr>
    </w:div>
    <w:div w:id="496455819">
      <w:bodyDiv w:val="1"/>
      <w:marLeft w:val="0"/>
      <w:marRight w:val="0"/>
      <w:marTop w:val="0"/>
      <w:marBottom w:val="0"/>
      <w:divBdr>
        <w:top w:val="none" w:sz="0" w:space="0" w:color="auto"/>
        <w:left w:val="none" w:sz="0" w:space="0" w:color="auto"/>
        <w:bottom w:val="none" w:sz="0" w:space="0" w:color="auto"/>
        <w:right w:val="none" w:sz="0" w:space="0" w:color="auto"/>
      </w:divBdr>
    </w:div>
    <w:div w:id="496766387">
      <w:bodyDiv w:val="1"/>
      <w:marLeft w:val="0"/>
      <w:marRight w:val="0"/>
      <w:marTop w:val="0"/>
      <w:marBottom w:val="0"/>
      <w:divBdr>
        <w:top w:val="none" w:sz="0" w:space="0" w:color="auto"/>
        <w:left w:val="none" w:sz="0" w:space="0" w:color="auto"/>
        <w:bottom w:val="none" w:sz="0" w:space="0" w:color="auto"/>
        <w:right w:val="none" w:sz="0" w:space="0" w:color="auto"/>
      </w:divBdr>
    </w:div>
    <w:div w:id="497035150">
      <w:bodyDiv w:val="1"/>
      <w:marLeft w:val="0"/>
      <w:marRight w:val="0"/>
      <w:marTop w:val="0"/>
      <w:marBottom w:val="0"/>
      <w:divBdr>
        <w:top w:val="none" w:sz="0" w:space="0" w:color="auto"/>
        <w:left w:val="none" w:sz="0" w:space="0" w:color="auto"/>
        <w:bottom w:val="none" w:sz="0" w:space="0" w:color="auto"/>
        <w:right w:val="none" w:sz="0" w:space="0" w:color="auto"/>
      </w:divBdr>
    </w:div>
    <w:div w:id="498080576">
      <w:bodyDiv w:val="1"/>
      <w:marLeft w:val="0"/>
      <w:marRight w:val="0"/>
      <w:marTop w:val="0"/>
      <w:marBottom w:val="0"/>
      <w:divBdr>
        <w:top w:val="none" w:sz="0" w:space="0" w:color="auto"/>
        <w:left w:val="none" w:sz="0" w:space="0" w:color="auto"/>
        <w:bottom w:val="none" w:sz="0" w:space="0" w:color="auto"/>
        <w:right w:val="none" w:sz="0" w:space="0" w:color="auto"/>
      </w:divBdr>
    </w:div>
    <w:div w:id="498615856">
      <w:bodyDiv w:val="1"/>
      <w:marLeft w:val="0"/>
      <w:marRight w:val="0"/>
      <w:marTop w:val="0"/>
      <w:marBottom w:val="0"/>
      <w:divBdr>
        <w:top w:val="none" w:sz="0" w:space="0" w:color="auto"/>
        <w:left w:val="none" w:sz="0" w:space="0" w:color="auto"/>
        <w:bottom w:val="none" w:sz="0" w:space="0" w:color="auto"/>
        <w:right w:val="none" w:sz="0" w:space="0" w:color="auto"/>
      </w:divBdr>
    </w:div>
    <w:div w:id="498738291">
      <w:bodyDiv w:val="1"/>
      <w:marLeft w:val="0"/>
      <w:marRight w:val="0"/>
      <w:marTop w:val="0"/>
      <w:marBottom w:val="0"/>
      <w:divBdr>
        <w:top w:val="none" w:sz="0" w:space="0" w:color="auto"/>
        <w:left w:val="none" w:sz="0" w:space="0" w:color="auto"/>
        <w:bottom w:val="none" w:sz="0" w:space="0" w:color="auto"/>
        <w:right w:val="none" w:sz="0" w:space="0" w:color="auto"/>
      </w:divBdr>
    </w:div>
    <w:div w:id="499002913">
      <w:bodyDiv w:val="1"/>
      <w:marLeft w:val="0"/>
      <w:marRight w:val="0"/>
      <w:marTop w:val="0"/>
      <w:marBottom w:val="0"/>
      <w:divBdr>
        <w:top w:val="none" w:sz="0" w:space="0" w:color="auto"/>
        <w:left w:val="none" w:sz="0" w:space="0" w:color="auto"/>
        <w:bottom w:val="none" w:sz="0" w:space="0" w:color="auto"/>
        <w:right w:val="none" w:sz="0" w:space="0" w:color="auto"/>
      </w:divBdr>
    </w:div>
    <w:div w:id="499004430">
      <w:bodyDiv w:val="1"/>
      <w:marLeft w:val="0"/>
      <w:marRight w:val="0"/>
      <w:marTop w:val="0"/>
      <w:marBottom w:val="0"/>
      <w:divBdr>
        <w:top w:val="none" w:sz="0" w:space="0" w:color="auto"/>
        <w:left w:val="none" w:sz="0" w:space="0" w:color="auto"/>
        <w:bottom w:val="none" w:sz="0" w:space="0" w:color="auto"/>
        <w:right w:val="none" w:sz="0" w:space="0" w:color="auto"/>
      </w:divBdr>
    </w:div>
    <w:div w:id="499274337">
      <w:bodyDiv w:val="1"/>
      <w:marLeft w:val="0"/>
      <w:marRight w:val="0"/>
      <w:marTop w:val="0"/>
      <w:marBottom w:val="0"/>
      <w:divBdr>
        <w:top w:val="none" w:sz="0" w:space="0" w:color="auto"/>
        <w:left w:val="none" w:sz="0" w:space="0" w:color="auto"/>
        <w:bottom w:val="none" w:sz="0" w:space="0" w:color="auto"/>
        <w:right w:val="none" w:sz="0" w:space="0" w:color="auto"/>
      </w:divBdr>
    </w:div>
    <w:div w:id="499661117">
      <w:bodyDiv w:val="1"/>
      <w:marLeft w:val="0"/>
      <w:marRight w:val="0"/>
      <w:marTop w:val="0"/>
      <w:marBottom w:val="0"/>
      <w:divBdr>
        <w:top w:val="none" w:sz="0" w:space="0" w:color="auto"/>
        <w:left w:val="none" w:sz="0" w:space="0" w:color="auto"/>
        <w:bottom w:val="none" w:sz="0" w:space="0" w:color="auto"/>
        <w:right w:val="none" w:sz="0" w:space="0" w:color="auto"/>
      </w:divBdr>
    </w:div>
    <w:div w:id="499933211">
      <w:bodyDiv w:val="1"/>
      <w:marLeft w:val="0"/>
      <w:marRight w:val="0"/>
      <w:marTop w:val="0"/>
      <w:marBottom w:val="0"/>
      <w:divBdr>
        <w:top w:val="none" w:sz="0" w:space="0" w:color="auto"/>
        <w:left w:val="none" w:sz="0" w:space="0" w:color="auto"/>
        <w:bottom w:val="none" w:sz="0" w:space="0" w:color="auto"/>
        <w:right w:val="none" w:sz="0" w:space="0" w:color="auto"/>
      </w:divBdr>
    </w:div>
    <w:div w:id="500120479">
      <w:bodyDiv w:val="1"/>
      <w:marLeft w:val="0"/>
      <w:marRight w:val="0"/>
      <w:marTop w:val="0"/>
      <w:marBottom w:val="0"/>
      <w:divBdr>
        <w:top w:val="none" w:sz="0" w:space="0" w:color="auto"/>
        <w:left w:val="none" w:sz="0" w:space="0" w:color="auto"/>
        <w:bottom w:val="none" w:sz="0" w:space="0" w:color="auto"/>
        <w:right w:val="none" w:sz="0" w:space="0" w:color="auto"/>
      </w:divBdr>
    </w:div>
    <w:div w:id="500699192">
      <w:bodyDiv w:val="1"/>
      <w:marLeft w:val="0"/>
      <w:marRight w:val="0"/>
      <w:marTop w:val="0"/>
      <w:marBottom w:val="0"/>
      <w:divBdr>
        <w:top w:val="none" w:sz="0" w:space="0" w:color="auto"/>
        <w:left w:val="none" w:sz="0" w:space="0" w:color="auto"/>
        <w:bottom w:val="none" w:sz="0" w:space="0" w:color="auto"/>
        <w:right w:val="none" w:sz="0" w:space="0" w:color="auto"/>
      </w:divBdr>
    </w:div>
    <w:div w:id="501438087">
      <w:bodyDiv w:val="1"/>
      <w:marLeft w:val="0"/>
      <w:marRight w:val="0"/>
      <w:marTop w:val="0"/>
      <w:marBottom w:val="0"/>
      <w:divBdr>
        <w:top w:val="none" w:sz="0" w:space="0" w:color="auto"/>
        <w:left w:val="none" w:sz="0" w:space="0" w:color="auto"/>
        <w:bottom w:val="none" w:sz="0" w:space="0" w:color="auto"/>
        <w:right w:val="none" w:sz="0" w:space="0" w:color="auto"/>
      </w:divBdr>
    </w:div>
    <w:div w:id="501622164">
      <w:bodyDiv w:val="1"/>
      <w:marLeft w:val="0"/>
      <w:marRight w:val="0"/>
      <w:marTop w:val="0"/>
      <w:marBottom w:val="0"/>
      <w:divBdr>
        <w:top w:val="none" w:sz="0" w:space="0" w:color="auto"/>
        <w:left w:val="none" w:sz="0" w:space="0" w:color="auto"/>
        <w:bottom w:val="none" w:sz="0" w:space="0" w:color="auto"/>
        <w:right w:val="none" w:sz="0" w:space="0" w:color="auto"/>
      </w:divBdr>
    </w:div>
    <w:div w:id="50170057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5741">
      <w:bodyDiv w:val="1"/>
      <w:marLeft w:val="0"/>
      <w:marRight w:val="0"/>
      <w:marTop w:val="0"/>
      <w:marBottom w:val="0"/>
      <w:divBdr>
        <w:top w:val="none" w:sz="0" w:space="0" w:color="auto"/>
        <w:left w:val="none" w:sz="0" w:space="0" w:color="auto"/>
        <w:bottom w:val="none" w:sz="0" w:space="0" w:color="auto"/>
        <w:right w:val="none" w:sz="0" w:space="0" w:color="auto"/>
      </w:divBdr>
    </w:div>
    <w:div w:id="502667706">
      <w:bodyDiv w:val="1"/>
      <w:marLeft w:val="0"/>
      <w:marRight w:val="0"/>
      <w:marTop w:val="0"/>
      <w:marBottom w:val="0"/>
      <w:divBdr>
        <w:top w:val="none" w:sz="0" w:space="0" w:color="auto"/>
        <w:left w:val="none" w:sz="0" w:space="0" w:color="auto"/>
        <w:bottom w:val="none" w:sz="0" w:space="0" w:color="auto"/>
        <w:right w:val="none" w:sz="0" w:space="0" w:color="auto"/>
      </w:divBdr>
    </w:div>
    <w:div w:id="503282299">
      <w:bodyDiv w:val="1"/>
      <w:marLeft w:val="0"/>
      <w:marRight w:val="0"/>
      <w:marTop w:val="0"/>
      <w:marBottom w:val="0"/>
      <w:divBdr>
        <w:top w:val="none" w:sz="0" w:space="0" w:color="auto"/>
        <w:left w:val="none" w:sz="0" w:space="0" w:color="auto"/>
        <w:bottom w:val="none" w:sz="0" w:space="0" w:color="auto"/>
        <w:right w:val="none" w:sz="0" w:space="0" w:color="auto"/>
      </w:divBdr>
    </w:div>
    <w:div w:id="503593010">
      <w:bodyDiv w:val="1"/>
      <w:marLeft w:val="0"/>
      <w:marRight w:val="0"/>
      <w:marTop w:val="0"/>
      <w:marBottom w:val="0"/>
      <w:divBdr>
        <w:top w:val="none" w:sz="0" w:space="0" w:color="auto"/>
        <w:left w:val="none" w:sz="0" w:space="0" w:color="auto"/>
        <w:bottom w:val="none" w:sz="0" w:space="0" w:color="auto"/>
        <w:right w:val="none" w:sz="0" w:space="0" w:color="auto"/>
      </w:divBdr>
    </w:div>
    <w:div w:id="503866144">
      <w:bodyDiv w:val="1"/>
      <w:marLeft w:val="0"/>
      <w:marRight w:val="0"/>
      <w:marTop w:val="0"/>
      <w:marBottom w:val="0"/>
      <w:divBdr>
        <w:top w:val="none" w:sz="0" w:space="0" w:color="auto"/>
        <w:left w:val="none" w:sz="0" w:space="0" w:color="auto"/>
        <w:bottom w:val="none" w:sz="0" w:space="0" w:color="auto"/>
        <w:right w:val="none" w:sz="0" w:space="0" w:color="auto"/>
      </w:divBdr>
    </w:div>
    <w:div w:id="504437873">
      <w:bodyDiv w:val="1"/>
      <w:marLeft w:val="0"/>
      <w:marRight w:val="0"/>
      <w:marTop w:val="0"/>
      <w:marBottom w:val="0"/>
      <w:divBdr>
        <w:top w:val="none" w:sz="0" w:space="0" w:color="auto"/>
        <w:left w:val="none" w:sz="0" w:space="0" w:color="auto"/>
        <w:bottom w:val="none" w:sz="0" w:space="0" w:color="auto"/>
        <w:right w:val="none" w:sz="0" w:space="0" w:color="auto"/>
      </w:divBdr>
    </w:div>
    <w:div w:id="504900430">
      <w:bodyDiv w:val="1"/>
      <w:marLeft w:val="0"/>
      <w:marRight w:val="0"/>
      <w:marTop w:val="0"/>
      <w:marBottom w:val="0"/>
      <w:divBdr>
        <w:top w:val="none" w:sz="0" w:space="0" w:color="auto"/>
        <w:left w:val="none" w:sz="0" w:space="0" w:color="auto"/>
        <w:bottom w:val="none" w:sz="0" w:space="0" w:color="auto"/>
        <w:right w:val="none" w:sz="0" w:space="0" w:color="auto"/>
      </w:divBdr>
    </w:div>
    <w:div w:id="505364975">
      <w:bodyDiv w:val="1"/>
      <w:marLeft w:val="0"/>
      <w:marRight w:val="0"/>
      <w:marTop w:val="0"/>
      <w:marBottom w:val="0"/>
      <w:divBdr>
        <w:top w:val="none" w:sz="0" w:space="0" w:color="auto"/>
        <w:left w:val="none" w:sz="0" w:space="0" w:color="auto"/>
        <w:bottom w:val="none" w:sz="0" w:space="0" w:color="auto"/>
        <w:right w:val="none" w:sz="0" w:space="0" w:color="auto"/>
      </w:divBdr>
    </w:div>
    <w:div w:id="505705113">
      <w:bodyDiv w:val="1"/>
      <w:marLeft w:val="0"/>
      <w:marRight w:val="0"/>
      <w:marTop w:val="0"/>
      <w:marBottom w:val="0"/>
      <w:divBdr>
        <w:top w:val="none" w:sz="0" w:space="0" w:color="auto"/>
        <w:left w:val="none" w:sz="0" w:space="0" w:color="auto"/>
        <w:bottom w:val="none" w:sz="0" w:space="0" w:color="auto"/>
        <w:right w:val="none" w:sz="0" w:space="0" w:color="auto"/>
      </w:divBdr>
    </w:div>
    <w:div w:id="506333439">
      <w:bodyDiv w:val="1"/>
      <w:marLeft w:val="0"/>
      <w:marRight w:val="0"/>
      <w:marTop w:val="0"/>
      <w:marBottom w:val="0"/>
      <w:divBdr>
        <w:top w:val="none" w:sz="0" w:space="0" w:color="auto"/>
        <w:left w:val="none" w:sz="0" w:space="0" w:color="auto"/>
        <w:bottom w:val="none" w:sz="0" w:space="0" w:color="auto"/>
        <w:right w:val="none" w:sz="0" w:space="0" w:color="auto"/>
      </w:divBdr>
    </w:div>
    <w:div w:id="506553098">
      <w:bodyDiv w:val="1"/>
      <w:marLeft w:val="0"/>
      <w:marRight w:val="0"/>
      <w:marTop w:val="0"/>
      <w:marBottom w:val="0"/>
      <w:divBdr>
        <w:top w:val="none" w:sz="0" w:space="0" w:color="auto"/>
        <w:left w:val="none" w:sz="0" w:space="0" w:color="auto"/>
        <w:bottom w:val="none" w:sz="0" w:space="0" w:color="auto"/>
        <w:right w:val="none" w:sz="0" w:space="0" w:color="auto"/>
      </w:divBdr>
    </w:div>
    <w:div w:id="506600847">
      <w:bodyDiv w:val="1"/>
      <w:marLeft w:val="0"/>
      <w:marRight w:val="0"/>
      <w:marTop w:val="0"/>
      <w:marBottom w:val="0"/>
      <w:divBdr>
        <w:top w:val="none" w:sz="0" w:space="0" w:color="auto"/>
        <w:left w:val="none" w:sz="0" w:space="0" w:color="auto"/>
        <w:bottom w:val="none" w:sz="0" w:space="0" w:color="auto"/>
        <w:right w:val="none" w:sz="0" w:space="0" w:color="auto"/>
      </w:divBdr>
    </w:div>
    <w:div w:id="506796552">
      <w:bodyDiv w:val="1"/>
      <w:marLeft w:val="0"/>
      <w:marRight w:val="0"/>
      <w:marTop w:val="0"/>
      <w:marBottom w:val="0"/>
      <w:divBdr>
        <w:top w:val="none" w:sz="0" w:space="0" w:color="auto"/>
        <w:left w:val="none" w:sz="0" w:space="0" w:color="auto"/>
        <w:bottom w:val="none" w:sz="0" w:space="0" w:color="auto"/>
        <w:right w:val="none" w:sz="0" w:space="0" w:color="auto"/>
      </w:divBdr>
    </w:div>
    <w:div w:id="506873628">
      <w:bodyDiv w:val="1"/>
      <w:marLeft w:val="0"/>
      <w:marRight w:val="0"/>
      <w:marTop w:val="0"/>
      <w:marBottom w:val="0"/>
      <w:divBdr>
        <w:top w:val="none" w:sz="0" w:space="0" w:color="auto"/>
        <w:left w:val="none" w:sz="0" w:space="0" w:color="auto"/>
        <w:bottom w:val="none" w:sz="0" w:space="0" w:color="auto"/>
        <w:right w:val="none" w:sz="0" w:space="0" w:color="auto"/>
      </w:divBdr>
    </w:div>
    <w:div w:id="507331406">
      <w:bodyDiv w:val="1"/>
      <w:marLeft w:val="0"/>
      <w:marRight w:val="0"/>
      <w:marTop w:val="0"/>
      <w:marBottom w:val="0"/>
      <w:divBdr>
        <w:top w:val="none" w:sz="0" w:space="0" w:color="auto"/>
        <w:left w:val="none" w:sz="0" w:space="0" w:color="auto"/>
        <w:bottom w:val="none" w:sz="0" w:space="0" w:color="auto"/>
        <w:right w:val="none" w:sz="0" w:space="0" w:color="auto"/>
      </w:divBdr>
    </w:div>
    <w:div w:id="508107063">
      <w:bodyDiv w:val="1"/>
      <w:marLeft w:val="0"/>
      <w:marRight w:val="0"/>
      <w:marTop w:val="0"/>
      <w:marBottom w:val="0"/>
      <w:divBdr>
        <w:top w:val="none" w:sz="0" w:space="0" w:color="auto"/>
        <w:left w:val="none" w:sz="0" w:space="0" w:color="auto"/>
        <w:bottom w:val="none" w:sz="0" w:space="0" w:color="auto"/>
        <w:right w:val="none" w:sz="0" w:space="0" w:color="auto"/>
      </w:divBdr>
    </w:div>
    <w:div w:id="508562805">
      <w:bodyDiv w:val="1"/>
      <w:marLeft w:val="0"/>
      <w:marRight w:val="0"/>
      <w:marTop w:val="0"/>
      <w:marBottom w:val="0"/>
      <w:divBdr>
        <w:top w:val="none" w:sz="0" w:space="0" w:color="auto"/>
        <w:left w:val="none" w:sz="0" w:space="0" w:color="auto"/>
        <w:bottom w:val="none" w:sz="0" w:space="0" w:color="auto"/>
        <w:right w:val="none" w:sz="0" w:space="0" w:color="auto"/>
      </w:divBdr>
    </w:div>
    <w:div w:id="508715341">
      <w:bodyDiv w:val="1"/>
      <w:marLeft w:val="0"/>
      <w:marRight w:val="0"/>
      <w:marTop w:val="0"/>
      <w:marBottom w:val="0"/>
      <w:divBdr>
        <w:top w:val="none" w:sz="0" w:space="0" w:color="auto"/>
        <w:left w:val="none" w:sz="0" w:space="0" w:color="auto"/>
        <w:bottom w:val="none" w:sz="0" w:space="0" w:color="auto"/>
        <w:right w:val="none" w:sz="0" w:space="0" w:color="auto"/>
      </w:divBdr>
    </w:div>
    <w:div w:id="509221902">
      <w:bodyDiv w:val="1"/>
      <w:marLeft w:val="0"/>
      <w:marRight w:val="0"/>
      <w:marTop w:val="0"/>
      <w:marBottom w:val="0"/>
      <w:divBdr>
        <w:top w:val="none" w:sz="0" w:space="0" w:color="auto"/>
        <w:left w:val="none" w:sz="0" w:space="0" w:color="auto"/>
        <w:bottom w:val="none" w:sz="0" w:space="0" w:color="auto"/>
        <w:right w:val="none" w:sz="0" w:space="0" w:color="auto"/>
      </w:divBdr>
    </w:div>
    <w:div w:id="509301509">
      <w:bodyDiv w:val="1"/>
      <w:marLeft w:val="0"/>
      <w:marRight w:val="0"/>
      <w:marTop w:val="0"/>
      <w:marBottom w:val="0"/>
      <w:divBdr>
        <w:top w:val="none" w:sz="0" w:space="0" w:color="auto"/>
        <w:left w:val="none" w:sz="0" w:space="0" w:color="auto"/>
        <w:bottom w:val="none" w:sz="0" w:space="0" w:color="auto"/>
        <w:right w:val="none" w:sz="0" w:space="0" w:color="auto"/>
      </w:divBdr>
    </w:div>
    <w:div w:id="510805049">
      <w:bodyDiv w:val="1"/>
      <w:marLeft w:val="0"/>
      <w:marRight w:val="0"/>
      <w:marTop w:val="0"/>
      <w:marBottom w:val="0"/>
      <w:divBdr>
        <w:top w:val="none" w:sz="0" w:space="0" w:color="auto"/>
        <w:left w:val="none" w:sz="0" w:space="0" w:color="auto"/>
        <w:bottom w:val="none" w:sz="0" w:space="0" w:color="auto"/>
        <w:right w:val="none" w:sz="0" w:space="0" w:color="auto"/>
      </w:divBdr>
    </w:div>
    <w:div w:id="511381259">
      <w:bodyDiv w:val="1"/>
      <w:marLeft w:val="0"/>
      <w:marRight w:val="0"/>
      <w:marTop w:val="0"/>
      <w:marBottom w:val="0"/>
      <w:divBdr>
        <w:top w:val="none" w:sz="0" w:space="0" w:color="auto"/>
        <w:left w:val="none" w:sz="0" w:space="0" w:color="auto"/>
        <w:bottom w:val="none" w:sz="0" w:space="0" w:color="auto"/>
        <w:right w:val="none" w:sz="0" w:space="0" w:color="auto"/>
      </w:divBdr>
    </w:div>
    <w:div w:id="511604275">
      <w:bodyDiv w:val="1"/>
      <w:marLeft w:val="0"/>
      <w:marRight w:val="0"/>
      <w:marTop w:val="0"/>
      <w:marBottom w:val="0"/>
      <w:divBdr>
        <w:top w:val="none" w:sz="0" w:space="0" w:color="auto"/>
        <w:left w:val="none" w:sz="0" w:space="0" w:color="auto"/>
        <w:bottom w:val="none" w:sz="0" w:space="0" w:color="auto"/>
        <w:right w:val="none" w:sz="0" w:space="0" w:color="auto"/>
      </w:divBdr>
    </w:div>
    <w:div w:id="511651733">
      <w:bodyDiv w:val="1"/>
      <w:marLeft w:val="0"/>
      <w:marRight w:val="0"/>
      <w:marTop w:val="0"/>
      <w:marBottom w:val="0"/>
      <w:divBdr>
        <w:top w:val="none" w:sz="0" w:space="0" w:color="auto"/>
        <w:left w:val="none" w:sz="0" w:space="0" w:color="auto"/>
        <w:bottom w:val="none" w:sz="0" w:space="0" w:color="auto"/>
        <w:right w:val="none" w:sz="0" w:space="0" w:color="auto"/>
      </w:divBdr>
    </w:div>
    <w:div w:id="512381604">
      <w:bodyDiv w:val="1"/>
      <w:marLeft w:val="0"/>
      <w:marRight w:val="0"/>
      <w:marTop w:val="0"/>
      <w:marBottom w:val="0"/>
      <w:divBdr>
        <w:top w:val="none" w:sz="0" w:space="0" w:color="auto"/>
        <w:left w:val="none" w:sz="0" w:space="0" w:color="auto"/>
        <w:bottom w:val="none" w:sz="0" w:space="0" w:color="auto"/>
        <w:right w:val="none" w:sz="0" w:space="0" w:color="auto"/>
      </w:divBdr>
    </w:div>
    <w:div w:id="513880490">
      <w:bodyDiv w:val="1"/>
      <w:marLeft w:val="0"/>
      <w:marRight w:val="0"/>
      <w:marTop w:val="0"/>
      <w:marBottom w:val="0"/>
      <w:divBdr>
        <w:top w:val="none" w:sz="0" w:space="0" w:color="auto"/>
        <w:left w:val="none" w:sz="0" w:space="0" w:color="auto"/>
        <w:bottom w:val="none" w:sz="0" w:space="0" w:color="auto"/>
        <w:right w:val="none" w:sz="0" w:space="0" w:color="auto"/>
      </w:divBdr>
    </w:div>
    <w:div w:id="514615609">
      <w:bodyDiv w:val="1"/>
      <w:marLeft w:val="0"/>
      <w:marRight w:val="0"/>
      <w:marTop w:val="0"/>
      <w:marBottom w:val="0"/>
      <w:divBdr>
        <w:top w:val="none" w:sz="0" w:space="0" w:color="auto"/>
        <w:left w:val="none" w:sz="0" w:space="0" w:color="auto"/>
        <w:bottom w:val="none" w:sz="0" w:space="0" w:color="auto"/>
        <w:right w:val="none" w:sz="0" w:space="0" w:color="auto"/>
      </w:divBdr>
    </w:div>
    <w:div w:id="514879911">
      <w:bodyDiv w:val="1"/>
      <w:marLeft w:val="0"/>
      <w:marRight w:val="0"/>
      <w:marTop w:val="0"/>
      <w:marBottom w:val="0"/>
      <w:divBdr>
        <w:top w:val="none" w:sz="0" w:space="0" w:color="auto"/>
        <w:left w:val="none" w:sz="0" w:space="0" w:color="auto"/>
        <w:bottom w:val="none" w:sz="0" w:space="0" w:color="auto"/>
        <w:right w:val="none" w:sz="0" w:space="0" w:color="auto"/>
      </w:divBdr>
    </w:div>
    <w:div w:id="515074093">
      <w:bodyDiv w:val="1"/>
      <w:marLeft w:val="0"/>
      <w:marRight w:val="0"/>
      <w:marTop w:val="0"/>
      <w:marBottom w:val="0"/>
      <w:divBdr>
        <w:top w:val="none" w:sz="0" w:space="0" w:color="auto"/>
        <w:left w:val="none" w:sz="0" w:space="0" w:color="auto"/>
        <w:bottom w:val="none" w:sz="0" w:space="0" w:color="auto"/>
        <w:right w:val="none" w:sz="0" w:space="0" w:color="auto"/>
      </w:divBdr>
    </w:div>
    <w:div w:id="515533996">
      <w:bodyDiv w:val="1"/>
      <w:marLeft w:val="0"/>
      <w:marRight w:val="0"/>
      <w:marTop w:val="0"/>
      <w:marBottom w:val="0"/>
      <w:divBdr>
        <w:top w:val="none" w:sz="0" w:space="0" w:color="auto"/>
        <w:left w:val="none" w:sz="0" w:space="0" w:color="auto"/>
        <w:bottom w:val="none" w:sz="0" w:space="0" w:color="auto"/>
        <w:right w:val="none" w:sz="0" w:space="0" w:color="auto"/>
      </w:divBdr>
    </w:div>
    <w:div w:id="515577702">
      <w:bodyDiv w:val="1"/>
      <w:marLeft w:val="0"/>
      <w:marRight w:val="0"/>
      <w:marTop w:val="0"/>
      <w:marBottom w:val="0"/>
      <w:divBdr>
        <w:top w:val="none" w:sz="0" w:space="0" w:color="auto"/>
        <w:left w:val="none" w:sz="0" w:space="0" w:color="auto"/>
        <w:bottom w:val="none" w:sz="0" w:space="0" w:color="auto"/>
        <w:right w:val="none" w:sz="0" w:space="0" w:color="auto"/>
      </w:divBdr>
    </w:div>
    <w:div w:id="515579746">
      <w:bodyDiv w:val="1"/>
      <w:marLeft w:val="0"/>
      <w:marRight w:val="0"/>
      <w:marTop w:val="0"/>
      <w:marBottom w:val="0"/>
      <w:divBdr>
        <w:top w:val="none" w:sz="0" w:space="0" w:color="auto"/>
        <w:left w:val="none" w:sz="0" w:space="0" w:color="auto"/>
        <w:bottom w:val="none" w:sz="0" w:space="0" w:color="auto"/>
        <w:right w:val="none" w:sz="0" w:space="0" w:color="auto"/>
      </w:divBdr>
    </w:div>
    <w:div w:id="516191295">
      <w:bodyDiv w:val="1"/>
      <w:marLeft w:val="0"/>
      <w:marRight w:val="0"/>
      <w:marTop w:val="0"/>
      <w:marBottom w:val="0"/>
      <w:divBdr>
        <w:top w:val="none" w:sz="0" w:space="0" w:color="auto"/>
        <w:left w:val="none" w:sz="0" w:space="0" w:color="auto"/>
        <w:bottom w:val="none" w:sz="0" w:space="0" w:color="auto"/>
        <w:right w:val="none" w:sz="0" w:space="0" w:color="auto"/>
      </w:divBdr>
    </w:div>
    <w:div w:id="516193918">
      <w:bodyDiv w:val="1"/>
      <w:marLeft w:val="0"/>
      <w:marRight w:val="0"/>
      <w:marTop w:val="0"/>
      <w:marBottom w:val="0"/>
      <w:divBdr>
        <w:top w:val="none" w:sz="0" w:space="0" w:color="auto"/>
        <w:left w:val="none" w:sz="0" w:space="0" w:color="auto"/>
        <w:bottom w:val="none" w:sz="0" w:space="0" w:color="auto"/>
        <w:right w:val="none" w:sz="0" w:space="0" w:color="auto"/>
      </w:divBdr>
    </w:div>
    <w:div w:id="516432159">
      <w:bodyDiv w:val="1"/>
      <w:marLeft w:val="0"/>
      <w:marRight w:val="0"/>
      <w:marTop w:val="0"/>
      <w:marBottom w:val="0"/>
      <w:divBdr>
        <w:top w:val="none" w:sz="0" w:space="0" w:color="auto"/>
        <w:left w:val="none" w:sz="0" w:space="0" w:color="auto"/>
        <w:bottom w:val="none" w:sz="0" w:space="0" w:color="auto"/>
        <w:right w:val="none" w:sz="0" w:space="0" w:color="auto"/>
      </w:divBdr>
    </w:div>
    <w:div w:id="517233590">
      <w:bodyDiv w:val="1"/>
      <w:marLeft w:val="0"/>
      <w:marRight w:val="0"/>
      <w:marTop w:val="0"/>
      <w:marBottom w:val="0"/>
      <w:divBdr>
        <w:top w:val="none" w:sz="0" w:space="0" w:color="auto"/>
        <w:left w:val="none" w:sz="0" w:space="0" w:color="auto"/>
        <w:bottom w:val="none" w:sz="0" w:space="0" w:color="auto"/>
        <w:right w:val="none" w:sz="0" w:space="0" w:color="auto"/>
      </w:divBdr>
    </w:div>
    <w:div w:id="517501097">
      <w:bodyDiv w:val="1"/>
      <w:marLeft w:val="0"/>
      <w:marRight w:val="0"/>
      <w:marTop w:val="0"/>
      <w:marBottom w:val="0"/>
      <w:divBdr>
        <w:top w:val="none" w:sz="0" w:space="0" w:color="auto"/>
        <w:left w:val="none" w:sz="0" w:space="0" w:color="auto"/>
        <w:bottom w:val="none" w:sz="0" w:space="0" w:color="auto"/>
        <w:right w:val="none" w:sz="0" w:space="0" w:color="auto"/>
      </w:divBdr>
    </w:div>
    <w:div w:id="518545979">
      <w:bodyDiv w:val="1"/>
      <w:marLeft w:val="0"/>
      <w:marRight w:val="0"/>
      <w:marTop w:val="0"/>
      <w:marBottom w:val="0"/>
      <w:divBdr>
        <w:top w:val="none" w:sz="0" w:space="0" w:color="auto"/>
        <w:left w:val="none" w:sz="0" w:space="0" w:color="auto"/>
        <w:bottom w:val="none" w:sz="0" w:space="0" w:color="auto"/>
        <w:right w:val="none" w:sz="0" w:space="0" w:color="auto"/>
      </w:divBdr>
    </w:div>
    <w:div w:id="518586376">
      <w:bodyDiv w:val="1"/>
      <w:marLeft w:val="0"/>
      <w:marRight w:val="0"/>
      <w:marTop w:val="0"/>
      <w:marBottom w:val="0"/>
      <w:divBdr>
        <w:top w:val="none" w:sz="0" w:space="0" w:color="auto"/>
        <w:left w:val="none" w:sz="0" w:space="0" w:color="auto"/>
        <w:bottom w:val="none" w:sz="0" w:space="0" w:color="auto"/>
        <w:right w:val="none" w:sz="0" w:space="0" w:color="auto"/>
      </w:divBdr>
    </w:div>
    <w:div w:id="518929348">
      <w:bodyDiv w:val="1"/>
      <w:marLeft w:val="0"/>
      <w:marRight w:val="0"/>
      <w:marTop w:val="0"/>
      <w:marBottom w:val="0"/>
      <w:divBdr>
        <w:top w:val="none" w:sz="0" w:space="0" w:color="auto"/>
        <w:left w:val="none" w:sz="0" w:space="0" w:color="auto"/>
        <w:bottom w:val="none" w:sz="0" w:space="0" w:color="auto"/>
        <w:right w:val="none" w:sz="0" w:space="0" w:color="auto"/>
      </w:divBdr>
    </w:div>
    <w:div w:id="518929736">
      <w:bodyDiv w:val="1"/>
      <w:marLeft w:val="0"/>
      <w:marRight w:val="0"/>
      <w:marTop w:val="0"/>
      <w:marBottom w:val="0"/>
      <w:divBdr>
        <w:top w:val="none" w:sz="0" w:space="0" w:color="auto"/>
        <w:left w:val="none" w:sz="0" w:space="0" w:color="auto"/>
        <w:bottom w:val="none" w:sz="0" w:space="0" w:color="auto"/>
        <w:right w:val="none" w:sz="0" w:space="0" w:color="auto"/>
      </w:divBdr>
    </w:div>
    <w:div w:id="519586446">
      <w:bodyDiv w:val="1"/>
      <w:marLeft w:val="0"/>
      <w:marRight w:val="0"/>
      <w:marTop w:val="0"/>
      <w:marBottom w:val="0"/>
      <w:divBdr>
        <w:top w:val="none" w:sz="0" w:space="0" w:color="auto"/>
        <w:left w:val="none" w:sz="0" w:space="0" w:color="auto"/>
        <w:bottom w:val="none" w:sz="0" w:space="0" w:color="auto"/>
        <w:right w:val="none" w:sz="0" w:space="0" w:color="auto"/>
      </w:divBdr>
    </w:div>
    <w:div w:id="519589555">
      <w:bodyDiv w:val="1"/>
      <w:marLeft w:val="0"/>
      <w:marRight w:val="0"/>
      <w:marTop w:val="0"/>
      <w:marBottom w:val="0"/>
      <w:divBdr>
        <w:top w:val="none" w:sz="0" w:space="0" w:color="auto"/>
        <w:left w:val="none" w:sz="0" w:space="0" w:color="auto"/>
        <w:bottom w:val="none" w:sz="0" w:space="0" w:color="auto"/>
        <w:right w:val="none" w:sz="0" w:space="0" w:color="auto"/>
      </w:divBdr>
    </w:div>
    <w:div w:id="519785876">
      <w:bodyDiv w:val="1"/>
      <w:marLeft w:val="0"/>
      <w:marRight w:val="0"/>
      <w:marTop w:val="0"/>
      <w:marBottom w:val="0"/>
      <w:divBdr>
        <w:top w:val="none" w:sz="0" w:space="0" w:color="auto"/>
        <w:left w:val="none" w:sz="0" w:space="0" w:color="auto"/>
        <w:bottom w:val="none" w:sz="0" w:space="0" w:color="auto"/>
        <w:right w:val="none" w:sz="0" w:space="0" w:color="auto"/>
      </w:divBdr>
    </w:div>
    <w:div w:id="520436057">
      <w:bodyDiv w:val="1"/>
      <w:marLeft w:val="0"/>
      <w:marRight w:val="0"/>
      <w:marTop w:val="0"/>
      <w:marBottom w:val="0"/>
      <w:divBdr>
        <w:top w:val="none" w:sz="0" w:space="0" w:color="auto"/>
        <w:left w:val="none" w:sz="0" w:space="0" w:color="auto"/>
        <w:bottom w:val="none" w:sz="0" w:space="0" w:color="auto"/>
        <w:right w:val="none" w:sz="0" w:space="0" w:color="auto"/>
      </w:divBdr>
    </w:div>
    <w:div w:id="521406742">
      <w:bodyDiv w:val="1"/>
      <w:marLeft w:val="0"/>
      <w:marRight w:val="0"/>
      <w:marTop w:val="0"/>
      <w:marBottom w:val="0"/>
      <w:divBdr>
        <w:top w:val="none" w:sz="0" w:space="0" w:color="auto"/>
        <w:left w:val="none" w:sz="0" w:space="0" w:color="auto"/>
        <w:bottom w:val="none" w:sz="0" w:space="0" w:color="auto"/>
        <w:right w:val="none" w:sz="0" w:space="0" w:color="auto"/>
      </w:divBdr>
    </w:div>
    <w:div w:id="521480541">
      <w:bodyDiv w:val="1"/>
      <w:marLeft w:val="0"/>
      <w:marRight w:val="0"/>
      <w:marTop w:val="0"/>
      <w:marBottom w:val="0"/>
      <w:divBdr>
        <w:top w:val="none" w:sz="0" w:space="0" w:color="auto"/>
        <w:left w:val="none" w:sz="0" w:space="0" w:color="auto"/>
        <w:bottom w:val="none" w:sz="0" w:space="0" w:color="auto"/>
        <w:right w:val="none" w:sz="0" w:space="0" w:color="auto"/>
      </w:divBdr>
    </w:div>
    <w:div w:id="521627030">
      <w:bodyDiv w:val="1"/>
      <w:marLeft w:val="0"/>
      <w:marRight w:val="0"/>
      <w:marTop w:val="0"/>
      <w:marBottom w:val="0"/>
      <w:divBdr>
        <w:top w:val="none" w:sz="0" w:space="0" w:color="auto"/>
        <w:left w:val="none" w:sz="0" w:space="0" w:color="auto"/>
        <w:bottom w:val="none" w:sz="0" w:space="0" w:color="auto"/>
        <w:right w:val="none" w:sz="0" w:space="0" w:color="auto"/>
      </w:divBdr>
    </w:div>
    <w:div w:id="521674279">
      <w:bodyDiv w:val="1"/>
      <w:marLeft w:val="0"/>
      <w:marRight w:val="0"/>
      <w:marTop w:val="0"/>
      <w:marBottom w:val="0"/>
      <w:divBdr>
        <w:top w:val="none" w:sz="0" w:space="0" w:color="auto"/>
        <w:left w:val="none" w:sz="0" w:space="0" w:color="auto"/>
        <w:bottom w:val="none" w:sz="0" w:space="0" w:color="auto"/>
        <w:right w:val="none" w:sz="0" w:space="0" w:color="auto"/>
      </w:divBdr>
    </w:div>
    <w:div w:id="522016546">
      <w:bodyDiv w:val="1"/>
      <w:marLeft w:val="0"/>
      <w:marRight w:val="0"/>
      <w:marTop w:val="0"/>
      <w:marBottom w:val="0"/>
      <w:divBdr>
        <w:top w:val="none" w:sz="0" w:space="0" w:color="auto"/>
        <w:left w:val="none" w:sz="0" w:space="0" w:color="auto"/>
        <w:bottom w:val="none" w:sz="0" w:space="0" w:color="auto"/>
        <w:right w:val="none" w:sz="0" w:space="0" w:color="auto"/>
      </w:divBdr>
    </w:div>
    <w:div w:id="522133564">
      <w:bodyDiv w:val="1"/>
      <w:marLeft w:val="0"/>
      <w:marRight w:val="0"/>
      <w:marTop w:val="0"/>
      <w:marBottom w:val="0"/>
      <w:divBdr>
        <w:top w:val="none" w:sz="0" w:space="0" w:color="auto"/>
        <w:left w:val="none" w:sz="0" w:space="0" w:color="auto"/>
        <w:bottom w:val="none" w:sz="0" w:space="0" w:color="auto"/>
        <w:right w:val="none" w:sz="0" w:space="0" w:color="auto"/>
      </w:divBdr>
    </w:div>
    <w:div w:id="522280477">
      <w:bodyDiv w:val="1"/>
      <w:marLeft w:val="0"/>
      <w:marRight w:val="0"/>
      <w:marTop w:val="0"/>
      <w:marBottom w:val="0"/>
      <w:divBdr>
        <w:top w:val="none" w:sz="0" w:space="0" w:color="auto"/>
        <w:left w:val="none" w:sz="0" w:space="0" w:color="auto"/>
        <w:bottom w:val="none" w:sz="0" w:space="0" w:color="auto"/>
        <w:right w:val="none" w:sz="0" w:space="0" w:color="auto"/>
      </w:divBdr>
    </w:div>
    <w:div w:id="522287471">
      <w:bodyDiv w:val="1"/>
      <w:marLeft w:val="0"/>
      <w:marRight w:val="0"/>
      <w:marTop w:val="0"/>
      <w:marBottom w:val="0"/>
      <w:divBdr>
        <w:top w:val="none" w:sz="0" w:space="0" w:color="auto"/>
        <w:left w:val="none" w:sz="0" w:space="0" w:color="auto"/>
        <w:bottom w:val="none" w:sz="0" w:space="0" w:color="auto"/>
        <w:right w:val="none" w:sz="0" w:space="0" w:color="auto"/>
      </w:divBdr>
    </w:div>
    <w:div w:id="522403857">
      <w:bodyDiv w:val="1"/>
      <w:marLeft w:val="0"/>
      <w:marRight w:val="0"/>
      <w:marTop w:val="0"/>
      <w:marBottom w:val="0"/>
      <w:divBdr>
        <w:top w:val="none" w:sz="0" w:space="0" w:color="auto"/>
        <w:left w:val="none" w:sz="0" w:space="0" w:color="auto"/>
        <w:bottom w:val="none" w:sz="0" w:space="0" w:color="auto"/>
        <w:right w:val="none" w:sz="0" w:space="0" w:color="auto"/>
      </w:divBdr>
    </w:div>
    <w:div w:id="522675529">
      <w:bodyDiv w:val="1"/>
      <w:marLeft w:val="0"/>
      <w:marRight w:val="0"/>
      <w:marTop w:val="0"/>
      <w:marBottom w:val="0"/>
      <w:divBdr>
        <w:top w:val="none" w:sz="0" w:space="0" w:color="auto"/>
        <w:left w:val="none" w:sz="0" w:space="0" w:color="auto"/>
        <w:bottom w:val="none" w:sz="0" w:space="0" w:color="auto"/>
        <w:right w:val="none" w:sz="0" w:space="0" w:color="auto"/>
      </w:divBdr>
    </w:div>
    <w:div w:id="522791076">
      <w:bodyDiv w:val="1"/>
      <w:marLeft w:val="0"/>
      <w:marRight w:val="0"/>
      <w:marTop w:val="0"/>
      <w:marBottom w:val="0"/>
      <w:divBdr>
        <w:top w:val="none" w:sz="0" w:space="0" w:color="auto"/>
        <w:left w:val="none" w:sz="0" w:space="0" w:color="auto"/>
        <w:bottom w:val="none" w:sz="0" w:space="0" w:color="auto"/>
        <w:right w:val="none" w:sz="0" w:space="0" w:color="auto"/>
      </w:divBdr>
    </w:div>
    <w:div w:id="522977366">
      <w:bodyDiv w:val="1"/>
      <w:marLeft w:val="0"/>
      <w:marRight w:val="0"/>
      <w:marTop w:val="0"/>
      <w:marBottom w:val="0"/>
      <w:divBdr>
        <w:top w:val="none" w:sz="0" w:space="0" w:color="auto"/>
        <w:left w:val="none" w:sz="0" w:space="0" w:color="auto"/>
        <w:bottom w:val="none" w:sz="0" w:space="0" w:color="auto"/>
        <w:right w:val="none" w:sz="0" w:space="0" w:color="auto"/>
      </w:divBdr>
    </w:div>
    <w:div w:id="523711574">
      <w:bodyDiv w:val="1"/>
      <w:marLeft w:val="0"/>
      <w:marRight w:val="0"/>
      <w:marTop w:val="0"/>
      <w:marBottom w:val="0"/>
      <w:divBdr>
        <w:top w:val="none" w:sz="0" w:space="0" w:color="auto"/>
        <w:left w:val="none" w:sz="0" w:space="0" w:color="auto"/>
        <w:bottom w:val="none" w:sz="0" w:space="0" w:color="auto"/>
        <w:right w:val="none" w:sz="0" w:space="0" w:color="auto"/>
      </w:divBdr>
    </w:div>
    <w:div w:id="523983568">
      <w:bodyDiv w:val="1"/>
      <w:marLeft w:val="0"/>
      <w:marRight w:val="0"/>
      <w:marTop w:val="0"/>
      <w:marBottom w:val="0"/>
      <w:divBdr>
        <w:top w:val="none" w:sz="0" w:space="0" w:color="auto"/>
        <w:left w:val="none" w:sz="0" w:space="0" w:color="auto"/>
        <w:bottom w:val="none" w:sz="0" w:space="0" w:color="auto"/>
        <w:right w:val="none" w:sz="0" w:space="0" w:color="auto"/>
      </w:divBdr>
    </w:div>
    <w:div w:id="524248118">
      <w:bodyDiv w:val="1"/>
      <w:marLeft w:val="0"/>
      <w:marRight w:val="0"/>
      <w:marTop w:val="0"/>
      <w:marBottom w:val="0"/>
      <w:divBdr>
        <w:top w:val="none" w:sz="0" w:space="0" w:color="auto"/>
        <w:left w:val="none" w:sz="0" w:space="0" w:color="auto"/>
        <w:bottom w:val="none" w:sz="0" w:space="0" w:color="auto"/>
        <w:right w:val="none" w:sz="0" w:space="0" w:color="auto"/>
      </w:divBdr>
    </w:div>
    <w:div w:id="524560083">
      <w:bodyDiv w:val="1"/>
      <w:marLeft w:val="0"/>
      <w:marRight w:val="0"/>
      <w:marTop w:val="0"/>
      <w:marBottom w:val="0"/>
      <w:divBdr>
        <w:top w:val="none" w:sz="0" w:space="0" w:color="auto"/>
        <w:left w:val="none" w:sz="0" w:space="0" w:color="auto"/>
        <w:bottom w:val="none" w:sz="0" w:space="0" w:color="auto"/>
        <w:right w:val="none" w:sz="0" w:space="0" w:color="auto"/>
      </w:divBdr>
    </w:div>
    <w:div w:id="524709016">
      <w:bodyDiv w:val="1"/>
      <w:marLeft w:val="0"/>
      <w:marRight w:val="0"/>
      <w:marTop w:val="0"/>
      <w:marBottom w:val="0"/>
      <w:divBdr>
        <w:top w:val="none" w:sz="0" w:space="0" w:color="auto"/>
        <w:left w:val="none" w:sz="0" w:space="0" w:color="auto"/>
        <w:bottom w:val="none" w:sz="0" w:space="0" w:color="auto"/>
        <w:right w:val="none" w:sz="0" w:space="0" w:color="auto"/>
      </w:divBdr>
    </w:div>
    <w:div w:id="525020506">
      <w:bodyDiv w:val="1"/>
      <w:marLeft w:val="0"/>
      <w:marRight w:val="0"/>
      <w:marTop w:val="0"/>
      <w:marBottom w:val="0"/>
      <w:divBdr>
        <w:top w:val="none" w:sz="0" w:space="0" w:color="auto"/>
        <w:left w:val="none" w:sz="0" w:space="0" w:color="auto"/>
        <w:bottom w:val="none" w:sz="0" w:space="0" w:color="auto"/>
        <w:right w:val="none" w:sz="0" w:space="0" w:color="auto"/>
      </w:divBdr>
    </w:div>
    <w:div w:id="525753622">
      <w:bodyDiv w:val="1"/>
      <w:marLeft w:val="0"/>
      <w:marRight w:val="0"/>
      <w:marTop w:val="0"/>
      <w:marBottom w:val="0"/>
      <w:divBdr>
        <w:top w:val="none" w:sz="0" w:space="0" w:color="auto"/>
        <w:left w:val="none" w:sz="0" w:space="0" w:color="auto"/>
        <w:bottom w:val="none" w:sz="0" w:space="0" w:color="auto"/>
        <w:right w:val="none" w:sz="0" w:space="0" w:color="auto"/>
      </w:divBdr>
    </w:div>
    <w:div w:id="526142401">
      <w:bodyDiv w:val="1"/>
      <w:marLeft w:val="0"/>
      <w:marRight w:val="0"/>
      <w:marTop w:val="0"/>
      <w:marBottom w:val="0"/>
      <w:divBdr>
        <w:top w:val="none" w:sz="0" w:space="0" w:color="auto"/>
        <w:left w:val="none" w:sz="0" w:space="0" w:color="auto"/>
        <w:bottom w:val="none" w:sz="0" w:space="0" w:color="auto"/>
        <w:right w:val="none" w:sz="0" w:space="0" w:color="auto"/>
      </w:divBdr>
    </w:div>
    <w:div w:id="526259640">
      <w:bodyDiv w:val="1"/>
      <w:marLeft w:val="0"/>
      <w:marRight w:val="0"/>
      <w:marTop w:val="0"/>
      <w:marBottom w:val="0"/>
      <w:divBdr>
        <w:top w:val="none" w:sz="0" w:space="0" w:color="auto"/>
        <w:left w:val="none" w:sz="0" w:space="0" w:color="auto"/>
        <w:bottom w:val="none" w:sz="0" w:space="0" w:color="auto"/>
        <w:right w:val="none" w:sz="0" w:space="0" w:color="auto"/>
      </w:divBdr>
    </w:div>
    <w:div w:id="526333816">
      <w:bodyDiv w:val="1"/>
      <w:marLeft w:val="0"/>
      <w:marRight w:val="0"/>
      <w:marTop w:val="0"/>
      <w:marBottom w:val="0"/>
      <w:divBdr>
        <w:top w:val="none" w:sz="0" w:space="0" w:color="auto"/>
        <w:left w:val="none" w:sz="0" w:space="0" w:color="auto"/>
        <w:bottom w:val="none" w:sz="0" w:space="0" w:color="auto"/>
        <w:right w:val="none" w:sz="0" w:space="0" w:color="auto"/>
      </w:divBdr>
    </w:div>
    <w:div w:id="526676548">
      <w:bodyDiv w:val="1"/>
      <w:marLeft w:val="0"/>
      <w:marRight w:val="0"/>
      <w:marTop w:val="0"/>
      <w:marBottom w:val="0"/>
      <w:divBdr>
        <w:top w:val="none" w:sz="0" w:space="0" w:color="auto"/>
        <w:left w:val="none" w:sz="0" w:space="0" w:color="auto"/>
        <w:bottom w:val="none" w:sz="0" w:space="0" w:color="auto"/>
        <w:right w:val="none" w:sz="0" w:space="0" w:color="auto"/>
      </w:divBdr>
    </w:div>
    <w:div w:id="527645214">
      <w:bodyDiv w:val="1"/>
      <w:marLeft w:val="0"/>
      <w:marRight w:val="0"/>
      <w:marTop w:val="0"/>
      <w:marBottom w:val="0"/>
      <w:divBdr>
        <w:top w:val="none" w:sz="0" w:space="0" w:color="auto"/>
        <w:left w:val="none" w:sz="0" w:space="0" w:color="auto"/>
        <w:bottom w:val="none" w:sz="0" w:space="0" w:color="auto"/>
        <w:right w:val="none" w:sz="0" w:space="0" w:color="auto"/>
      </w:divBdr>
    </w:div>
    <w:div w:id="528834478">
      <w:bodyDiv w:val="1"/>
      <w:marLeft w:val="0"/>
      <w:marRight w:val="0"/>
      <w:marTop w:val="0"/>
      <w:marBottom w:val="0"/>
      <w:divBdr>
        <w:top w:val="none" w:sz="0" w:space="0" w:color="auto"/>
        <w:left w:val="none" w:sz="0" w:space="0" w:color="auto"/>
        <w:bottom w:val="none" w:sz="0" w:space="0" w:color="auto"/>
        <w:right w:val="none" w:sz="0" w:space="0" w:color="auto"/>
      </w:divBdr>
    </w:div>
    <w:div w:id="528950505">
      <w:bodyDiv w:val="1"/>
      <w:marLeft w:val="0"/>
      <w:marRight w:val="0"/>
      <w:marTop w:val="0"/>
      <w:marBottom w:val="0"/>
      <w:divBdr>
        <w:top w:val="none" w:sz="0" w:space="0" w:color="auto"/>
        <w:left w:val="none" w:sz="0" w:space="0" w:color="auto"/>
        <w:bottom w:val="none" w:sz="0" w:space="0" w:color="auto"/>
        <w:right w:val="none" w:sz="0" w:space="0" w:color="auto"/>
      </w:divBdr>
    </w:div>
    <w:div w:id="529149762">
      <w:bodyDiv w:val="1"/>
      <w:marLeft w:val="0"/>
      <w:marRight w:val="0"/>
      <w:marTop w:val="0"/>
      <w:marBottom w:val="0"/>
      <w:divBdr>
        <w:top w:val="none" w:sz="0" w:space="0" w:color="auto"/>
        <w:left w:val="none" w:sz="0" w:space="0" w:color="auto"/>
        <w:bottom w:val="none" w:sz="0" w:space="0" w:color="auto"/>
        <w:right w:val="none" w:sz="0" w:space="0" w:color="auto"/>
      </w:divBdr>
    </w:div>
    <w:div w:id="529300193">
      <w:bodyDiv w:val="1"/>
      <w:marLeft w:val="0"/>
      <w:marRight w:val="0"/>
      <w:marTop w:val="0"/>
      <w:marBottom w:val="0"/>
      <w:divBdr>
        <w:top w:val="none" w:sz="0" w:space="0" w:color="auto"/>
        <w:left w:val="none" w:sz="0" w:space="0" w:color="auto"/>
        <w:bottom w:val="none" w:sz="0" w:space="0" w:color="auto"/>
        <w:right w:val="none" w:sz="0" w:space="0" w:color="auto"/>
      </w:divBdr>
    </w:div>
    <w:div w:id="530581435">
      <w:bodyDiv w:val="1"/>
      <w:marLeft w:val="0"/>
      <w:marRight w:val="0"/>
      <w:marTop w:val="0"/>
      <w:marBottom w:val="0"/>
      <w:divBdr>
        <w:top w:val="none" w:sz="0" w:space="0" w:color="auto"/>
        <w:left w:val="none" w:sz="0" w:space="0" w:color="auto"/>
        <w:bottom w:val="none" w:sz="0" w:space="0" w:color="auto"/>
        <w:right w:val="none" w:sz="0" w:space="0" w:color="auto"/>
      </w:divBdr>
    </w:div>
    <w:div w:id="530995506">
      <w:bodyDiv w:val="1"/>
      <w:marLeft w:val="0"/>
      <w:marRight w:val="0"/>
      <w:marTop w:val="0"/>
      <w:marBottom w:val="0"/>
      <w:divBdr>
        <w:top w:val="none" w:sz="0" w:space="0" w:color="auto"/>
        <w:left w:val="none" w:sz="0" w:space="0" w:color="auto"/>
        <w:bottom w:val="none" w:sz="0" w:space="0" w:color="auto"/>
        <w:right w:val="none" w:sz="0" w:space="0" w:color="auto"/>
      </w:divBdr>
    </w:div>
    <w:div w:id="531190558">
      <w:bodyDiv w:val="1"/>
      <w:marLeft w:val="0"/>
      <w:marRight w:val="0"/>
      <w:marTop w:val="0"/>
      <w:marBottom w:val="0"/>
      <w:divBdr>
        <w:top w:val="none" w:sz="0" w:space="0" w:color="auto"/>
        <w:left w:val="none" w:sz="0" w:space="0" w:color="auto"/>
        <w:bottom w:val="none" w:sz="0" w:space="0" w:color="auto"/>
        <w:right w:val="none" w:sz="0" w:space="0" w:color="auto"/>
      </w:divBdr>
    </w:div>
    <w:div w:id="531460210">
      <w:bodyDiv w:val="1"/>
      <w:marLeft w:val="0"/>
      <w:marRight w:val="0"/>
      <w:marTop w:val="0"/>
      <w:marBottom w:val="0"/>
      <w:divBdr>
        <w:top w:val="none" w:sz="0" w:space="0" w:color="auto"/>
        <w:left w:val="none" w:sz="0" w:space="0" w:color="auto"/>
        <w:bottom w:val="none" w:sz="0" w:space="0" w:color="auto"/>
        <w:right w:val="none" w:sz="0" w:space="0" w:color="auto"/>
      </w:divBdr>
    </w:div>
    <w:div w:id="531503914">
      <w:bodyDiv w:val="1"/>
      <w:marLeft w:val="0"/>
      <w:marRight w:val="0"/>
      <w:marTop w:val="0"/>
      <w:marBottom w:val="0"/>
      <w:divBdr>
        <w:top w:val="none" w:sz="0" w:space="0" w:color="auto"/>
        <w:left w:val="none" w:sz="0" w:space="0" w:color="auto"/>
        <w:bottom w:val="none" w:sz="0" w:space="0" w:color="auto"/>
        <w:right w:val="none" w:sz="0" w:space="0" w:color="auto"/>
      </w:divBdr>
    </w:div>
    <w:div w:id="531647820">
      <w:bodyDiv w:val="1"/>
      <w:marLeft w:val="0"/>
      <w:marRight w:val="0"/>
      <w:marTop w:val="0"/>
      <w:marBottom w:val="0"/>
      <w:divBdr>
        <w:top w:val="none" w:sz="0" w:space="0" w:color="auto"/>
        <w:left w:val="none" w:sz="0" w:space="0" w:color="auto"/>
        <w:bottom w:val="none" w:sz="0" w:space="0" w:color="auto"/>
        <w:right w:val="none" w:sz="0" w:space="0" w:color="auto"/>
      </w:divBdr>
    </w:div>
    <w:div w:id="532572281">
      <w:bodyDiv w:val="1"/>
      <w:marLeft w:val="0"/>
      <w:marRight w:val="0"/>
      <w:marTop w:val="0"/>
      <w:marBottom w:val="0"/>
      <w:divBdr>
        <w:top w:val="none" w:sz="0" w:space="0" w:color="auto"/>
        <w:left w:val="none" w:sz="0" w:space="0" w:color="auto"/>
        <w:bottom w:val="none" w:sz="0" w:space="0" w:color="auto"/>
        <w:right w:val="none" w:sz="0" w:space="0" w:color="auto"/>
      </w:divBdr>
    </w:div>
    <w:div w:id="533155482">
      <w:bodyDiv w:val="1"/>
      <w:marLeft w:val="0"/>
      <w:marRight w:val="0"/>
      <w:marTop w:val="0"/>
      <w:marBottom w:val="0"/>
      <w:divBdr>
        <w:top w:val="none" w:sz="0" w:space="0" w:color="auto"/>
        <w:left w:val="none" w:sz="0" w:space="0" w:color="auto"/>
        <w:bottom w:val="none" w:sz="0" w:space="0" w:color="auto"/>
        <w:right w:val="none" w:sz="0" w:space="0" w:color="auto"/>
      </w:divBdr>
    </w:div>
    <w:div w:id="533423927">
      <w:bodyDiv w:val="1"/>
      <w:marLeft w:val="0"/>
      <w:marRight w:val="0"/>
      <w:marTop w:val="0"/>
      <w:marBottom w:val="0"/>
      <w:divBdr>
        <w:top w:val="none" w:sz="0" w:space="0" w:color="auto"/>
        <w:left w:val="none" w:sz="0" w:space="0" w:color="auto"/>
        <w:bottom w:val="none" w:sz="0" w:space="0" w:color="auto"/>
        <w:right w:val="none" w:sz="0" w:space="0" w:color="auto"/>
      </w:divBdr>
    </w:div>
    <w:div w:id="533621102">
      <w:bodyDiv w:val="1"/>
      <w:marLeft w:val="0"/>
      <w:marRight w:val="0"/>
      <w:marTop w:val="0"/>
      <w:marBottom w:val="0"/>
      <w:divBdr>
        <w:top w:val="none" w:sz="0" w:space="0" w:color="auto"/>
        <w:left w:val="none" w:sz="0" w:space="0" w:color="auto"/>
        <w:bottom w:val="none" w:sz="0" w:space="0" w:color="auto"/>
        <w:right w:val="none" w:sz="0" w:space="0" w:color="auto"/>
      </w:divBdr>
    </w:div>
    <w:div w:id="533691471">
      <w:bodyDiv w:val="1"/>
      <w:marLeft w:val="0"/>
      <w:marRight w:val="0"/>
      <w:marTop w:val="0"/>
      <w:marBottom w:val="0"/>
      <w:divBdr>
        <w:top w:val="none" w:sz="0" w:space="0" w:color="auto"/>
        <w:left w:val="none" w:sz="0" w:space="0" w:color="auto"/>
        <w:bottom w:val="none" w:sz="0" w:space="0" w:color="auto"/>
        <w:right w:val="none" w:sz="0" w:space="0" w:color="auto"/>
      </w:divBdr>
    </w:div>
    <w:div w:id="534007757">
      <w:bodyDiv w:val="1"/>
      <w:marLeft w:val="0"/>
      <w:marRight w:val="0"/>
      <w:marTop w:val="0"/>
      <w:marBottom w:val="0"/>
      <w:divBdr>
        <w:top w:val="none" w:sz="0" w:space="0" w:color="auto"/>
        <w:left w:val="none" w:sz="0" w:space="0" w:color="auto"/>
        <w:bottom w:val="none" w:sz="0" w:space="0" w:color="auto"/>
        <w:right w:val="none" w:sz="0" w:space="0" w:color="auto"/>
      </w:divBdr>
    </w:div>
    <w:div w:id="534197582">
      <w:bodyDiv w:val="1"/>
      <w:marLeft w:val="0"/>
      <w:marRight w:val="0"/>
      <w:marTop w:val="0"/>
      <w:marBottom w:val="0"/>
      <w:divBdr>
        <w:top w:val="none" w:sz="0" w:space="0" w:color="auto"/>
        <w:left w:val="none" w:sz="0" w:space="0" w:color="auto"/>
        <w:bottom w:val="none" w:sz="0" w:space="0" w:color="auto"/>
        <w:right w:val="none" w:sz="0" w:space="0" w:color="auto"/>
      </w:divBdr>
    </w:div>
    <w:div w:id="534468105">
      <w:bodyDiv w:val="1"/>
      <w:marLeft w:val="0"/>
      <w:marRight w:val="0"/>
      <w:marTop w:val="0"/>
      <w:marBottom w:val="0"/>
      <w:divBdr>
        <w:top w:val="none" w:sz="0" w:space="0" w:color="auto"/>
        <w:left w:val="none" w:sz="0" w:space="0" w:color="auto"/>
        <w:bottom w:val="none" w:sz="0" w:space="0" w:color="auto"/>
        <w:right w:val="none" w:sz="0" w:space="0" w:color="auto"/>
      </w:divBdr>
    </w:div>
    <w:div w:id="535240698">
      <w:bodyDiv w:val="1"/>
      <w:marLeft w:val="0"/>
      <w:marRight w:val="0"/>
      <w:marTop w:val="0"/>
      <w:marBottom w:val="0"/>
      <w:divBdr>
        <w:top w:val="none" w:sz="0" w:space="0" w:color="auto"/>
        <w:left w:val="none" w:sz="0" w:space="0" w:color="auto"/>
        <w:bottom w:val="none" w:sz="0" w:space="0" w:color="auto"/>
        <w:right w:val="none" w:sz="0" w:space="0" w:color="auto"/>
      </w:divBdr>
    </w:div>
    <w:div w:id="535393714">
      <w:bodyDiv w:val="1"/>
      <w:marLeft w:val="0"/>
      <w:marRight w:val="0"/>
      <w:marTop w:val="0"/>
      <w:marBottom w:val="0"/>
      <w:divBdr>
        <w:top w:val="none" w:sz="0" w:space="0" w:color="auto"/>
        <w:left w:val="none" w:sz="0" w:space="0" w:color="auto"/>
        <w:bottom w:val="none" w:sz="0" w:space="0" w:color="auto"/>
        <w:right w:val="none" w:sz="0" w:space="0" w:color="auto"/>
      </w:divBdr>
    </w:div>
    <w:div w:id="535507212">
      <w:bodyDiv w:val="1"/>
      <w:marLeft w:val="0"/>
      <w:marRight w:val="0"/>
      <w:marTop w:val="0"/>
      <w:marBottom w:val="0"/>
      <w:divBdr>
        <w:top w:val="none" w:sz="0" w:space="0" w:color="auto"/>
        <w:left w:val="none" w:sz="0" w:space="0" w:color="auto"/>
        <w:bottom w:val="none" w:sz="0" w:space="0" w:color="auto"/>
        <w:right w:val="none" w:sz="0" w:space="0" w:color="auto"/>
      </w:divBdr>
    </w:div>
    <w:div w:id="535777234">
      <w:bodyDiv w:val="1"/>
      <w:marLeft w:val="0"/>
      <w:marRight w:val="0"/>
      <w:marTop w:val="0"/>
      <w:marBottom w:val="0"/>
      <w:divBdr>
        <w:top w:val="none" w:sz="0" w:space="0" w:color="auto"/>
        <w:left w:val="none" w:sz="0" w:space="0" w:color="auto"/>
        <w:bottom w:val="none" w:sz="0" w:space="0" w:color="auto"/>
        <w:right w:val="none" w:sz="0" w:space="0" w:color="auto"/>
      </w:divBdr>
    </w:div>
    <w:div w:id="536163310">
      <w:bodyDiv w:val="1"/>
      <w:marLeft w:val="0"/>
      <w:marRight w:val="0"/>
      <w:marTop w:val="0"/>
      <w:marBottom w:val="0"/>
      <w:divBdr>
        <w:top w:val="none" w:sz="0" w:space="0" w:color="auto"/>
        <w:left w:val="none" w:sz="0" w:space="0" w:color="auto"/>
        <w:bottom w:val="none" w:sz="0" w:space="0" w:color="auto"/>
        <w:right w:val="none" w:sz="0" w:space="0" w:color="auto"/>
      </w:divBdr>
    </w:div>
    <w:div w:id="536239932">
      <w:bodyDiv w:val="1"/>
      <w:marLeft w:val="0"/>
      <w:marRight w:val="0"/>
      <w:marTop w:val="0"/>
      <w:marBottom w:val="0"/>
      <w:divBdr>
        <w:top w:val="none" w:sz="0" w:space="0" w:color="auto"/>
        <w:left w:val="none" w:sz="0" w:space="0" w:color="auto"/>
        <w:bottom w:val="none" w:sz="0" w:space="0" w:color="auto"/>
        <w:right w:val="none" w:sz="0" w:space="0" w:color="auto"/>
      </w:divBdr>
    </w:div>
    <w:div w:id="536509589">
      <w:bodyDiv w:val="1"/>
      <w:marLeft w:val="0"/>
      <w:marRight w:val="0"/>
      <w:marTop w:val="0"/>
      <w:marBottom w:val="0"/>
      <w:divBdr>
        <w:top w:val="none" w:sz="0" w:space="0" w:color="auto"/>
        <w:left w:val="none" w:sz="0" w:space="0" w:color="auto"/>
        <w:bottom w:val="none" w:sz="0" w:space="0" w:color="auto"/>
        <w:right w:val="none" w:sz="0" w:space="0" w:color="auto"/>
      </w:divBdr>
    </w:div>
    <w:div w:id="536627060">
      <w:bodyDiv w:val="1"/>
      <w:marLeft w:val="0"/>
      <w:marRight w:val="0"/>
      <w:marTop w:val="0"/>
      <w:marBottom w:val="0"/>
      <w:divBdr>
        <w:top w:val="none" w:sz="0" w:space="0" w:color="auto"/>
        <w:left w:val="none" w:sz="0" w:space="0" w:color="auto"/>
        <w:bottom w:val="none" w:sz="0" w:space="0" w:color="auto"/>
        <w:right w:val="none" w:sz="0" w:space="0" w:color="auto"/>
      </w:divBdr>
    </w:div>
    <w:div w:id="536940758">
      <w:bodyDiv w:val="1"/>
      <w:marLeft w:val="0"/>
      <w:marRight w:val="0"/>
      <w:marTop w:val="0"/>
      <w:marBottom w:val="0"/>
      <w:divBdr>
        <w:top w:val="none" w:sz="0" w:space="0" w:color="auto"/>
        <w:left w:val="none" w:sz="0" w:space="0" w:color="auto"/>
        <w:bottom w:val="none" w:sz="0" w:space="0" w:color="auto"/>
        <w:right w:val="none" w:sz="0" w:space="0" w:color="auto"/>
      </w:divBdr>
    </w:div>
    <w:div w:id="537594926">
      <w:bodyDiv w:val="1"/>
      <w:marLeft w:val="0"/>
      <w:marRight w:val="0"/>
      <w:marTop w:val="0"/>
      <w:marBottom w:val="0"/>
      <w:divBdr>
        <w:top w:val="none" w:sz="0" w:space="0" w:color="auto"/>
        <w:left w:val="none" w:sz="0" w:space="0" w:color="auto"/>
        <w:bottom w:val="none" w:sz="0" w:space="0" w:color="auto"/>
        <w:right w:val="none" w:sz="0" w:space="0" w:color="auto"/>
      </w:divBdr>
    </w:div>
    <w:div w:id="537931738">
      <w:bodyDiv w:val="1"/>
      <w:marLeft w:val="0"/>
      <w:marRight w:val="0"/>
      <w:marTop w:val="0"/>
      <w:marBottom w:val="0"/>
      <w:divBdr>
        <w:top w:val="none" w:sz="0" w:space="0" w:color="auto"/>
        <w:left w:val="none" w:sz="0" w:space="0" w:color="auto"/>
        <w:bottom w:val="none" w:sz="0" w:space="0" w:color="auto"/>
        <w:right w:val="none" w:sz="0" w:space="0" w:color="auto"/>
      </w:divBdr>
    </w:div>
    <w:div w:id="537938537">
      <w:bodyDiv w:val="1"/>
      <w:marLeft w:val="0"/>
      <w:marRight w:val="0"/>
      <w:marTop w:val="0"/>
      <w:marBottom w:val="0"/>
      <w:divBdr>
        <w:top w:val="none" w:sz="0" w:space="0" w:color="auto"/>
        <w:left w:val="none" w:sz="0" w:space="0" w:color="auto"/>
        <w:bottom w:val="none" w:sz="0" w:space="0" w:color="auto"/>
        <w:right w:val="none" w:sz="0" w:space="0" w:color="auto"/>
      </w:divBdr>
    </w:div>
    <w:div w:id="538738418">
      <w:bodyDiv w:val="1"/>
      <w:marLeft w:val="0"/>
      <w:marRight w:val="0"/>
      <w:marTop w:val="0"/>
      <w:marBottom w:val="0"/>
      <w:divBdr>
        <w:top w:val="none" w:sz="0" w:space="0" w:color="auto"/>
        <w:left w:val="none" w:sz="0" w:space="0" w:color="auto"/>
        <w:bottom w:val="none" w:sz="0" w:space="0" w:color="auto"/>
        <w:right w:val="none" w:sz="0" w:space="0" w:color="auto"/>
      </w:divBdr>
    </w:div>
    <w:div w:id="540939975">
      <w:bodyDiv w:val="1"/>
      <w:marLeft w:val="0"/>
      <w:marRight w:val="0"/>
      <w:marTop w:val="0"/>
      <w:marBottom w:val="0"/>
      <w:divBdr>
        <w:top w:val="none" w:sz="0" w:space="0" w:color="auto"/>
        <w:left w:val="none" w:sz="0" w:space="0" w:color="auto"/>
        <w:bottom w:val="none" w:sz="0" w:space="0" w:color="auto"/>
        <w:right w:val="none" w:sz="0" w:space="0" w:color="auto"/>
      </w:divBdr>
    </w:div>
    <w:div w:id="541551041">
      <w:bodyDiv w:val="1"/>
      <w:marLeft w:val="0"/>
      <w:marRight w:val="0"/>
      <w:marTop w:val="0"/>
      <w:marBottom w:val="0"/>
      <w:divBdr>
        <w:top w:val="none" w:sz="0" w:space="0" w:color="auto"/>
        <w:left w:val="none" w:sz="0" w:space="0" w:color="auto"/>
        <w:bottom w:val="none" w:sz="0" w:space="0" w:color="auto"/>
        <w:right w:val="none" w:sz="0" w:space="0" w:color="auto"/>
      </w:divBdr>
    </w:div>
    <w:div w:id="542258177">
      <w:bodyDiv w:val="1"/>
      <w:marLeft w:val="0"/>
      <w:marRight w:val="0"/>
      <w:marTop w:val="0"/>
      <w:marBottom w:val="0"/>
      <w:divBdr>
        <w:top w:val="none" w:sz="0" w:space="0" w:color="auto"/>
        <w:left w:val="none" w:sz="0" w:space="0" w:color="auto"/>
        <w:bottom w:val="none" w:sz="0" w:space="0" w:color="auto"/>
        <w:right w:val="none" w:sz="0" w:space="0" w:color="auto"/>
      </w:divBdr>
    </w:div>
    <w:div w:id="542595153">
      <w:bodyDiv w:val="1"/>
      <w:marLeft w:val="0"/>
      <w:marRight w:val="0"/>
      <w:marTop w:val="0"/>
      <w:marBottom w:val="0"/>
      <w:divBdr>
        <w:top w:val="none" w:sz="0" w:space="0" w:color="auto"/>
        <w:left w:val="none" w:sz="0" w:space="0" w:color="auto"/>
        <w:bottom w:val="none" w:sz="0" w:space="0" w:color="auto"/>
        <w:right w:val="none" w:sz="0" w:space="0" w:color="auto"/>
      </w:divBdr>
    </w:div>
    <w:div w:id="543636125">
      <w:bodyDiv w:val="1"/>
      <w:marLeft w:val="0"/>
      <w:marRight w:val="0"/>
      <w:marTop w:val="0"/>
      <w:marBottom w:val="0"/>
      <w:divBdr>
        <w:top w:val="none" w:sz="0" w:space="0" w:color="auto"/>
        <w:left w:val="none" w:sz="0" w:space="0" w:color="auto"/>
        <w:bottom w:val="none" w:sz="0" w:space="0" w:color="auto"/>
        <w:right w:val="none" w:sz="0" w:space="0" w:color="auto"/>
      </w:divBdr>
    </w:div>
    <w:div w:id="544024615">
      <w:bodyDiv w:val="1"/>
      <w:marLeft w:val="0"/>
      <w:marRight w:val="0"/>
      <w:marTop w:val="0"/>
      <w:marBottom w:val="0"/>
      <w:divBdr>
        <w:top w:val="none" w:sz="0" w:space="0" w:color="auto"/>
        <w:left w:val="none" w:sz="0" w:space="0" w:color="auto"/>
        <w:bottom w:val="none" w:sz="0" w:space="0" w:color="auto"/>
        <w:right w:val="none" w:sz="0" w:space="0" w:color="auto"/>
      </w:divBdr>
    </w:div>
    <w:div w:id="545609050">
      <w:bodyDiv w:val="1"/>
      <w:marLeft w:val="0"/>
      <w:marRight w:val="0"/>
      <w:marTop w:val="0"/>
      <w:marBottom w:val="0"/>
      <w:divBdr>
        <w:top w:val="none" w:sz="0" w:space="0" w:color="auto"/>
        <w:left w:val="none" w:sz="0" w:space="0" w:color="auto"/>
        <w:bottom w:val="none" w:sz="0" w:space="0" w:color="auto"/>
        <w:right w:val="none" w:sz="0" w:space="0" w:color="auto"/>
      </w:divBdr>
    </w:div>
    <w:div w:id="546335469">
      <w:bodyDiv w:val="1"/>
      <w:marLeft w:val="0"/>
      <w:marRight w:val="0"/>
      <w:marTop w:val="0"/>
      <w:marBottom w:val="0"/>
      <w:divBdr>
        <w:top w:val="none" w:sz="0" w:space="0" w:color="auto"/>
        <w:left w:val="none" w:sz="0" w:space="0" w:color="auto"/>
        <w:bottom w:val="none" w:sz="0" w:space="0" w:color="auto"/>
        <w:right w:val="none" w:sz="0" w:space="0" w:color="auto"/>
      </w:divBdr>
    </w:div>
    <w:div w:id="546380973">
      <w:bodyDiv w:val="1"/>
      <w:marLeft w:val="0"/>
      <w:marRight w:val="0"/>
      <w:marTop w:val="0"/>
      <w:marBottom w:val="0"/>
      <w:divBdr>
        <w:top w:val="none" w:sz="0" w:space="0" w:color="auto"/>
        <w:left w:val="none" w:sz="0" w:space="0" w:color="auto"/>
        <w:bottom w:val="none" w:sz="0" w:space="0" w:color="auto"/>
        <w:right w:val="none" w:sz="0" w:space="0" w:color="auto"/>
      </w:divBdr>
    </w:div>
    <w:div w:id="547567877">
      <w:bodyDiv w:val="1"/>
      <w:marLeft w:val="0"/>
      <w:marRight w:val="0"/>
      <w:marTop w:val="0"/>
      <w:marBottom w:val="0"/>
      <w:divBdr>
        <w:top w:val="none" w:sz="0" w:space="0" w:color="auto"/>
        <w:left w:val="none" w:sz="0" w:space="0" w:color="auto"/>
        <w:bottom w:val="none" w:sz="0" w:space="0" w:color="auto"/>
        <w:right w:val="none" w:sz="0" w:space="0" w:color="auto"/>
      </w:divBdr>
    </w:div>
    <w:div w:id="549224220">
      <w:bodyDiv w:val="1"/>
      <w:marLeft w:val="0"/>
      <w:marRight w:val="0"/>
      <w:marTop w:val="0"/>
      <w:marBottom w:val="0"/>
      <w:divBdr>
        <w:top w:val="none" w:sz="0" w:space="0" w:color="auto"/>
        <w:left w:val="none" w:sz="0" w:space="0" w:color="auto"/>
        <w:bottom w:val="none" w:sz="0" w:space="0" w:color="auto"/>
        <w:right w:val="none" w:sz="0" w:space="0" w:color="auto"/>
      </w:divBdr>
    </w:div>
    <w:div w:id="549659289">
      <w:bodyDiv w:val="1"/>
      <w:marLeft w:val="0"/>
      <w:marRight w:val="0"/>
      <w:marTop w:val="0"/>
      <w:marBottom w:val="0"/>
      <w:divBdr>
        <w:top w:val="none" w:sz="0" w:space="0" w:color="auto"/>
        <w:left w:val="none" w:sz="0" w:space="0" w:color="auto"/>
        <w:bottom w:val="none" w:sz="0" w:space="0" w:color="auto"/>
        <w:right w:val="none" w:sz="0" w:space="0" w:color="auto"/>
      </w:divBdr>
    </w:div>
    <w:div w:id="549682980">
      <w:bodyDiv w:val="1"/>
      <w:marLeft w:val="0"/>
      <w:marRight w:val="0"/>
      <w:marTop w:val="0"/>
      <w:marBottom w:val="0"/>
      <w:divBdr>
        <w:top w:val="none" w:sz="0" w:space="0" w:color="auto"/>
        <w:left w:val="none" w:sz="0" w:space="0" w:color="auto"/>
        <w:bottom w:val="none" w:sz="0" w:space="0" w:color="auto"/>
        <w:right w:val="none" w:sz="0" w:space="0" w:color="auto"/>
      </w:divBdr>
    </w:div>
    <w:div w:id="549918988">
      <w:bodyDiv w:val="1"/>
      <w:marLeft w:val="0"/>
      <w:marRight w:val="0"/>
      <w:marTop w:val="0"/>
      <w:marBottom w:val="0"/>
      <w:divBdr>
        <w:top w:val="none" w:sz="0" w:space="0" w:color="auto"/>
        <w:left w:val="none" w:sz="0" w:space="0" w:color="auto"/>
        <w:bottom w:val="none" w:sz="0" w:space="0" w:color="auto"/>
        <w:right w:val="none" w:sz="0" w:space="0" w:color="auto"/>
      </w:divBdr>
    </w:div>
    <w:div w:id="550577137">
      <w:bodyDiv w:val="1"/>
      <w:marLeft w:val="0"/>
      <w:marRight w:val="0"/>
      <w:marTop w:val="0"/>
      <w:marBottom w:val="0"/>
      <w:divBdr>
        <w:top w:val="none" w:sz="0" w:space="0" w:color="auto"/>
        <w:left w:val="none" w:sz="0" w:space="0" w:color="auto"/>
        <w:bottom w:val="none" w:sz="0" w:space="0" w:color="auto"/>
        <w:right w:val="none" w:sz="0" w:space="0" w:color="auto"/>
      </w:divBdr>
    </w:div>
    <w:div w:id="551430246">
      <w:bodyDiv w:val="1"/>
      <w:marLeft w:val="0"/>
      <w:marRight w:val="0"/>
      <w:marTop w:val="0"/>
      <w:marBottom w:val="0"/>
      <w:divBdr>
        <w:top w:val="none" w:sz="0" w:space="0" w:color="auto"/>
        <w:left w:val="none" w:sz="0" w:space="0" w:color="auto"/>
        <w:bottom w:val="none" w:sz="0" w:space="0" w:color="auto"/>
        <w:right w:val="none" w:sz="0" w:space="0" w:color="auto"/>
      </w:divBdr>
    </w:div>
    <w:div w:id="551625242">
      <w:bodyDiv w:val="1"/>
      <w:marLeft w:val="0"/>
      <w:marRight w:val="0"/>
      <w:marTop w:val="0"/>
      <w:marBottom w:val="0"/>
      <w:divBdr>
        <w:top w:val="none" w:sz="0" w:space="0" w:color="auto"/>
        <w:left w:val="none" w:sz="0" w:space="0" w:color="auto"/>
        <w:bottom w:val="none" w:sz="0" w:space="0" w:color="auto"/>
        <w:right w:val="none" w:sz="0" w:space="0" w:color="auto"/>
      </w:divBdr>
    </w:div>
    <w:div w:id="552274735">
      <w:bodyDiv w:val="1"/>
      <w:marLeft w:val="0"/>
      <w:marRight w:val="0"/>
      <w:marTop w:val="0"/>
      <w:marBottom w:val="0"/>
      <w:divBdr>
        <w:top w:val="none" w:sz="0" w:space="0" w:color="auto"/>
        <w:left w:val="none" w:sz="0" w:space="0" w:color="auto"/>
        <w:bottom w:val="none" w:sz="0" w:space="0" w:color="auto"/>
        <w:right w:val="none" w:sz="0" w:space="0" w:color="auto"/>
      </w:divBdr>
    </w:div>
    <w:div w:id="553199187">
      <w:bodyDiv w:val="1"/>
      <w:marLeft w:val="0"/>
      <w:marRight w:val="0"/>
      <w:marTop w:val="0"/>
      <w:marBottom w:val="0"/>
      <w:divBdr>
        <w:top w:val="none" w:sz="0" w:space="0" w:color="auto"/>
        <w:left w:val="none" w:sz="0" w:space="0" w:color="auto"/>
        <w:bottom w:val="none" w:sz="0" w:space="0" w:color="auto"/>
        <w:right w:val="none" w:sz="0" w:space="0" w:color="auto"/>
      </w:divBdr>
    </w:div>
    <w:div w:id="554659668">
      <w:bodyDiv w:val="1"/>
      <w:marLeft w:val="0"/>
      <w:marRight w:val="0"/>
      <w:marTop w:val="0"/>
      <w:marBottom w:val="0"/>
      <w:divBdr>
        <w:top w:val="none" w:sz="0" w:space="0" w:color="auto"/>
        <w:left w:val="none" w:sz="0" w:space="0" w:color="auto"/>
        <w:bottom w:val="none" w:sz="0" w:space="0" w:color="auto"/>
        <w:right w:val="none" w:sz="0" w:space="0" w:color="auto"/>
      </w:divBdr>
    </w:div>
    <w:div w:id="554774215">
      <w:bodyDiv w:val="1"/>
      <w:marLeft w:val="0"/>
      <w:marRight w:val="0"/>
      <w:marTop w:val="0"/>
      <w:marBottom w:val="0"/>
      <w:divBdr>
        <w:top w:val="none" w:sz="0" w:space="0" w:color="auto"/>
        <w:left w:val="none" w:sz="0" w:space="0" w:color="auto"/>
        <w:bottom w:val="none" w:sz="0" w:space="0" w:color="auto"/>
        <w:right w:val="none" w:sz="0" w:space="0" w:color="auto"/>
      </w:divBdr>
    </w:div>
    <w:div w:id="555354851">
      <w:bodyDiv w:val="1"/>
      <w:marLeft w:val="0"/>
      <w:marRight w:val="0"/>
      <w:marTop w:val="0"/>
      <w:marBottom w:val="0"/>
      <w:divBdr>
        <w:top w:val="none" w:sz="0" w:space="0" w:color="auto"/>
        <w:left w:val="none" w:sz="0" w:space="0" w:color="auto"/>
        <w:bottom w:val="none" w:sz="0" w:space="0" w:color="auto"/>
        <w:right w:val="none" w:sz="0" w:space="0" w:color="auto"/>
      </w:divBdr>
    </w:div>
    <w:div w:id="556166082">
      <w:bodyDiv w:val="1"/>
      <w:marLeft w:val="0"/>
      <w:marRight w:val="0"/>
      <w:marTop w:val="0"/>
      <w:marBottom w:val="0"/>
      <w:divBdr>
        <w:top w:val="none" w:sz="0" w:space="0" w:color="auto"/>
        <w:left w:val="none" w:sz="0" w:space="0" w:color="auto"/>
        <w:bottom w:val="none" w:sz="0" w:space="0" w:color="auto"/>
        <w:right w:val="none" w:sz="0" w:space="0" w:color="auto"/>
      </w:divBdr>
    </w:div>
    <w:div w:id="556430930">
      <w:bodyDiv w:val="1"/>
      <w:marLeft w:val="0"/>
      <w:marRight w:val="0"/>
      <w:marTop w:val="0"/>
      <w:marBottom w:val="0"/>
      <w:divBdr>
        <w:top w:val="none" w:sz="0" w:space="0" w:color="auto"/>
        <w:left w:val="none" w:sz="0" w:space="0" w:color="auto"/>
        <w:bottom w:val="none" w:sz="0" w:space="0" w:color="auto"/>
        <w:right w:val="none" w:sz="0" w:space="0" w:color="auto"/>
      </w:divBdr>
    </w:div>
    <w:div w:id="556479383">
      <w:bodyDiv w:val="1"/>
      <w:marLeft w:val="0"/>
      <w:marRight w:val="0"/>
      <w:marTop w:val="0"/>
      <w:marBottom w:val="0"/>
      <w:divBdr>
        <w:top w:val="none" w:sz="0" w:space="0" w:color="auto"/>
        <w:left w:val="none" w:sz="0" w:space="0" w:color="auto"/>
        <w:bottom w:val="none" w:sz="0" w:space="0" w:color="auto"/>
        <w:right w:val="none" w:sz="0" w:space="0" w:color="auto"/>
      </w:divBdr>
    </w:div>
    <w:div w:id="556551166">
      <w:bodyDiv w:val="1"/>
      <w:marLeft w:val="0"/>
      <w:marRight w:val="0"/>
      <w:marTop w:val="0"/>
      <w:marBottom w:val="0"/>
      <w:divBdr>
        <w:top w:val="none" w:sz="0" w:space="0" w:color="auto"/>
        <w:left w:val="none" w:sz="0" w:space="0" w:color="auto"/>
        <w:bottom w:val="none" w:sz="0" w:space="0" w:color="auto"/>
        <w:right w:val="none" w:sz="0" w:space="0" w:color="auto"/>
      </w:divBdr>
    </w:div>
    <w:div w:id="557056200">
      <w:bodyDiv w:val="1"/>
      <w:marLeft w:val="0"/>
      <w:marRight w:val="0"/>
      <w:marTop w:val="0"/>
      <w:marBottom w:val="0"/>
      <w:divBdr>
        <w:top w:val="none" w:sz="0" w:space="0" w:color="auto"/>
        <w:left w:val="none" w:sz="0" w:space="0" w:color="auto"/>
        <w:bottom w:val="none" w:sz="0" w:space="0" w:color="auto"/>
        <w:right w:val="none" w:sz="0" w:space="0" w:color="auto"/>
      </w:divBdr>
    </w:div>
    <w:div w:id="557285117">
      <w:bodyDiv w:val="1"/>
      <w:marLeft w:val="0"/>
      <w:marRight w:val="0"/>
      <w:marTop w:val="0"/>
      <w:marBottom w:val="0"/>
      <w:divBdr>
        <w:top w:val="none" w:sz="0" w:space="0" w:color="auto"/>
        <w:left w:val="none" w:sz="0" w:space="0" w:color="auto"/>
        <w:bottom w:val="none" w:sz="0" w:space="0" w:color="auto"/>
        <w:right w:val="none" w:sz="0" w:space="0" w:color="auto"/>
      </w:divBdr>
    </w:div>
    <w:div w:id="557477740">
      <w:bodyDiv w:val="1"/>
      <w:marLeft w:val="0"/>
      <w:marRight w:val="0"/>
      <w:marTop w:val="0"/>
      <w:marBottom w:val="0"/>
      <w:divBdr>
        <w:top w:val="none" w:sz="0" w:space="0" w:color="auto"/>
        <w:left w:val="none" w:sz="0" w:space="0" w:color="auto"/>
        <w:bottom w:val="none" w:sz="0" w:space="0" w:color="auto"/>
        <w:right w:val="none" w:sz="0" w:space="0" w:color="auto"/>
      </w:divBdr>
    </w:div>
    <w:div w:id="557521595">
      <w:bodyDiv w:val="1"/>
      <w:marLeft w:val="0"/>
      <w:marRight w:val="0"/>
      <w:marTop w:val="0"/>
      <w:marBottom w:val="0"/>
      <w:divBdr>
        <w:top w:val="none" w:sz="0" w:space="0" w:color="auto"/>
        <w:left w:val="none" w:sz="0" w:space="0" w:color="auto"/>
        <w:bottom w:val="none" w:sz="0" w:space="0" w:color="auto"/>
        <w:right w:val="none" w:sz="0" w:space="0" w:color="auto"/>
      </w:divBdr>
    </w:div>
    <w:div w:id="558326466">
      <w:bodyDiv w:val="1"/>
      <w:marLeft w:val="0"/>
      <w:marRight w:val="0"/>
      <w:marTop w:val="0"/>
      <w:marBottom w:val="0"/>
      <w:divBdr>
        <w:top w:val="none" w:sz="0" w:space="0" w:color="auto"/>
        <w:left w:val="none" w:sz="0" w:space="0" w:color="auto"/>
        <w:bottom w:val="none" w:sz="0" w:space="0" w:color="auto"/>
        <w:right w:val="none" w:sz="0" w:space="0" w:color="auto"/>
      </w:divBdr>
    </w:div>
    <w:div w:id="558394980">
      <w:bodyDiv w:val="1"/>
      <w:marLeft w:val="0"/>
      <w:marRight w:val="0"/>
      <w:marTop w:val="0"/>
      <w:marBottom w:val="0"/>
      <w:divBdr>
        <w:top w:val="none" w:sz="0" w:space="0" w:color="auto"/>
        <w:left w:val="none" w:sz="0" w:space="0" w:color="auto"/>
        <w:bottom w:val="none" w:sz="0" w:space="0" w:color="auto"/>
        <w:right w:val="none" w:sz="0" w:space="0" w:color="auto"/>
      </w:divBdr>
    </w:div>
    <w:div w:id="559050415">
      <w:bodyDiv w:val="1"/>
      <w:marLeft w:val="0"/>
      <w:marRight w:val="0"/>
      <w:marTop w:val="0"/>
      <w:marBottom w:val="0"/>
      <w:divBdr>
        <w:top w:val="none" w:sz="0" w:space="0" w:color="auto"/>
        <w:left w:val="none" w:sz="0" w:space="0" w:color="auto"/>
        <w:bottom w:val="none" w:sz="0" w:space="0" w:color="auto"/>
        <w:right w:val="none" w:sz="0" w:space="0" w:color="auto"/>
      </w:divBdr>
    </w:div>
    <w:div w:id="559364370">
      <w:bodyDiv w:val="1"/>
      <w:marLeft w:val="0"/>
      <w:marRight w:val="0"/>
      <w:marTop w:val="0"/>
      <w:marBottom w:val="0"/>
      <w:divBdr>
        <w:top w:val="none" w:sz="0" w:space="0" w:color="auto"/>
        <w:left w:val="none" w:sz="0" w:space="0" w:color="auto"/>
        <w:bottom w:val="none" w:sz="0" w:space="0" w:color="auto"/>
        <w:right w:val="none" w:sz="0" w:space="0" w:color="auto"/>
      </w:divBdr>
    </w:div>
    <w:div w:id="559439746">
      <w:bodyDiv w:val="1"/>
      <w:marLeft w:val="0"/>
      <w:marRight w:val="0"/>
      <w:marTop w:val="0"/>
      <w:marBottom w:val="0"/>
      <w:divBdr>
        <w:top w:val="none" w:sz="0" w:space="0" w:color="auto"/>
        <w:left w:val="none" w:sz="0" w:space="0" w:color="auto"/>
        <w:bottom w:val="none" w:sz="0" w:space="0" w:color="auto"/>
        <w:right w:val="none" w:sz="0" w:space="0" w:color="auto"/>
      </w:divBdr>
    </w:div>
    <w:div w:id="559826235">
      <w:bodyDiv w:val="1"/>
      <w:marLeft w:val="0"/>
      <w:marRight w:val="0"/>
      <w:marTop w:val="0"/>
      <w:marBottom w:val="0"/>
      <w:divBdr>
        <w:top w:val="none" w:sz="0" w:space="0" w:color="auto"/>
        <w:left w:val="none" w:sz="0" w:space="0" w:color="auto"/>
        <w:bottom w:val="none" w:sz="0" w:space="0" w:color="auto"/>
        <w:right w:val="none" w:sz="0" w:space="0" w:color="auto"/>
      </w:divBdr>
    </w:div>
    <w:div w:id="560209769">
      <w:bodyDiv w:val="1"/>
      <w:marLeft w:val="0"/>
      <w:marRight w:val="0"/>
      <w:marTop w:val="0"/>
      <w:marBottom w:val="0"/>
      <w:divBdr>
        <w:top w:val="none" w:sz="0" w:space="0" w:color="auto"/>
        <w:left w:val="none" w:sz="0" w:space="0" w:color="auto"/>
        <w:bottom w:val="none" w:sz="0" w:space="0" w:color="auto"/>
        <w:right w:val="none" w:sz="0" w:space="0" w:color="auto"/>
      </w:divBdr>
    </w:div>
    <w:div w:id="560404487">
      <w:bodyDiv w:val="1"/>
      <w:marLeft w:val="0"/>
      <w:marRight w:val="0"/>
      <w:marTop w:val="0"/>
      <w:marBottom w:val="0"/>
      <w:divBdr>
        <w:top w:val="none" w:sz="0" w:space="0" w:color="auto"/>
        <w:left w:val="none" w:sz="0" w:space="0" w:color="auto"/>
        <w:bottom w:val="none" w:sz="0" w:space="0" w:color="auto"/>
        <w:right w:val="none" w:sz="0" w:space="0" w:color="auto"/>
      </w:divBdr>
    </w:div>
    <w:div w:id="560673372">
      <w:bodyDiv w:val="1"/>
      <w:marLeft w:val="0"/>
      <w:marRight w:val="0"/>
      <w:marTop w:val="0"/>
      <w:marBottom w:val="0"/>
      <w:divBdr>
        <w:top w:val="none" w:sz="0" w:space="0" w:color="auto"/>
        <w:left w:val="none" w:sz="0" w:space="0" w:color="auto"/>
        <w:bottom w:val="none" w:sz="0" w:space="0" w:color="auto"/>
        <w:right w:val="none" w:sz="0" w:space="0" w:color="auto"/>
      </w:divBdr>
    </w:div>
    <w:div w:id="561060772">
      <w:bodyDiv w:val="1"/>
      <w:marLeft w:val="0"/>
      <w:marRight w:val="0"/>
      <w:marTop w:val="0"/>
      <w:marBottom w:val="0"/>
      <w:divBdr>
        <w:top w:val="none" w:sz="0" w:space="0" w:color="auto"/>
        <w:left w:val="none" w:sz="0" w:space="0" w:color="auto"/>
        <w:bottom w:val="none" w:sz="0" w:space="0" w:color="auto"/>
        <w:right w:val="none" w:sz="0" w:space="0" w:color="auto"/>
      </w:divBdr>
    </w:div>
    <w:div w:id="561139120">
      <w:bodyDiv w:val="1"/>
      <w:marLeft w:val="0"/>
      <w:marRight w:val="0"/>
      <w:marTop w:val="0"/>
      <w:marBottom w:val="0"/>
      <w:divBdr>
        <w:top w:val="none" w:sz="0" w:space="0" w:color="auto"/>
        <w:left w:val="none" w:sz="0" w:space="0" w:color="auto"/>
        <w:bottom w:val="none" w:sz="0" w:space="0" w:color="auto"/>
        <w:right w:val="none" w:sz="0" w:space="0" w:color="auto"/>
      </w:divBdr>
    </w:div>
    <w:div w:id="561251945">
      <w:bodyDiv w:val="1"/>
      <w:marLeft w:val="0"/>
      <w:marRight w:val="0"/>
      <w:marTop w:val="0"/>
      <w:marBottom w:val="0"/>
      <w:divBdr>
        <w:top w:val="none" w:sz="0" w:space="0" w:color="auto"/>
        <w:left w:val="none" w:sz="0" w:space="0" w:color="auto"/>
        <w:bottom w:val="none" w:sz="0" w:space="0" w:color="auto"/>
        <w:right w:val="none" w:sz="0" w:space="0" w:color="auto"/>
      </w:divBdr>
    </w:div>
    <w:div w:id="561673006">
      <w:bodyDiv w:val="1"/>
      <w:marLeft w:val="0"/>
      <w:marRight w:val="0"/>
      <w:marTop w:val="0"/>
      <w:marBottom w:val="0"/>
      <w:divBdr>
        <w:top w:val="none" w:sz="0" w:space="0" w:color="auto"/>
        <w:left w:val="none" w:sz="0" w:space="0" w:color="auto"/>
        <w:bottom w:val="none" w:sz="0" w:space="0" w:color="auto"/>
        <w:right w:val="none" w:sz="0" w:space="0" w:color="auto"/>
      </w:divBdr>
    </w:div>
    <w:div w:id="561915999">
      <w:bodyDiv w:val="1"/>
      <w:marLeft w:val="0"/>
      <w:marRight w:val="0"/>
      <w:marTop w:val="0"/>
      <w:marBottom w:val="0"/>
      <w:divBdr>
        <w:top w:val="none" w:sz="0" w:space="0" w:color="auto"/>
        <w:left w:val="none" w:sz="0" w:space="0" w:color="auto"/>
        <w:bottom w:val="none" w:sz="0" w:space="0" w:color="auto"/>
        <w:right w:val="none" w:sz="0" w:space="0" w:color="auto"/>
      </w:divBdr>
    </w:div>
    <w:div w:id="562644936">
      <w:bodyDiv w:val="1"/>
      <w:marLeft w:val="0"/>
      <w:marRight w:val="0"/>
      <w:marTop w:val="0"/>
      <w:marBottom w:val="0"/>
      <w:divBdr>
        <w:top w:val="none" w:sz="0" w:space="0" w:color="auto"/>
        <w:left w:val="none" w:sz="0" w:space="0" w:color="auto"/>
        <w:bottom w:val="none" w:sz="0" w:space="0" w:color="auto"/>
        <w:right w:val="none" w:sz="0" w:space="0" w:color="auto"/>
      </w:divBdr>
    </w:div>
    <w:div w:id="563414378">
      <w:bodyDiv w:val="1"/>
      <w:marLeft w:val="0"/>
      <w:marRight w:val="0"/>
      <w:marTop w:val="0"/>
      <w:marBottom w:val="0"/>
      <w:divBdr>
        <w:top w:val="none" w:sz="0" w:space="0" w:color="auto"/>
        <w:left w:val="none" w:sz="0" w:space="0" w:color="auto"/>
        <w:bottom w:val="none" w:sz="0" w:space="0" w:color="auto"/>
        <w:right w:val="none" w:sz="0" w:space="0" w:color="auto"/>
      </w:divBdr>
    </w:div>
    <w:div w:id="563417509">
      <w:bodyDiv w:val="1"/>
      <w:marLeft w:val="0"/>
      <w:marRight w:val="0"/>
      <w:marTop w:val="0"/>
      <w:marBottom w:val="0"/>
      <w:divBdr>
        <w:top w:val="none" w:sz="0" w:space="0" w:color="auto"/>
        <w:left w:val="none" w:sz="0" w:space="0" w:color="auto"/>
        <w:bottom w:val="none" w:sz="0" w:space="0" w:color="auto"/>
        <w:right w:val="none" w:sz="0" w:space="0" w:color="auto"/>
      </w:divBdr>
    </w:div>
    <w:div w:id="564341751">
      <w:bodyDiv w:val="1"/>
      <w:marLeft w:val="0"/>
      <w:marRight w:val="0"/>
      <w:marTop w:val="0"/>
      <w:marBottom w:val="0"/>
      <w:divBdr>
        <w:top w:val="none" w:sz="0" w:space="0" w:color="auto"/>
        <w:left w:val="none" w:sz="0" w:space="0" w:color="auto"/>
        <w:bottom w:val="none" w:sz="0" w:space="0" w:color="auto"/>
        <w:right w:val="none" w:sz="0" w:space="0" w:color="auto"/>
      </w:divBdr>
    </w:div>
    <w:div w:id="564612510">
      <w:bodyDiv w:val="1"/>
      <w:marLeft w:val="0"/>
      <w:marRight w:val="0"/>
      <w:marTop w:val="0"/>
      <w:marBottom w:val="0"/>
      <w:divBdr>
        <w:top w:val="none" w:sz="0" w:space="0" w:color="auto"/>
        <w:left w:val="none" w:sz="0" w:space="0" w:color="auto"/>
        <w:bottom w:val="none" w:sz="0" w:space="0" w:color="auto"/>
        <w:right w:val="none" w:sz="0" w:space="0" w:color="auto"/>
      </w:divBdr>
    </w:div>
    <w:div w:id="564806118">
      <w:bodyDiv w:val="1"/>
      <w:marLeft w:val="0"/>
      <w:marRight w:val="0"/>
      <w:marTop w:val="0"/>
      <w:marBottom w:val="0"/>
      <w:divBdr>
        <w:top w:val="none" w:sz="0" w:space="0" w:color="auto"/>
        <w:left w:val="none" w:sz="0" w:space="0" w:color="auto"/>
        <w:bottom w:val="none" w:sz="0" w:space="0" w:color="auto"/>
        <w:right w:val="none" w:sz="0" w:space="0" w:color="auto"/>
      </w:divBdr>
    </w:div>
    <w:div w:id="564881475">
      <w:bodyDiv w:val="1"/>
      <w:marLeft w:val="0"/>
      <w:marRight w:val="0"/>
      <w:marTop w:val="0"/>
      <w:marBottom w:val="0"/>
      <w:divBdr>
        <w:top w:val="none" w:sz="0" w:space="0" w:color="auto"/>
        <w:left w:val="none" w:sz="0" w:space="0" w:color="auto"/>
        <w:bottom w:val="none" w:sz="0" w:space="0" w:color="auto"/>
        <w:right w:val="none" w:sz="0" w:space="0" w:color="auto"/>
      </w:divBdr>
    </w:div>
    <w:div w:id="565066319">
      <w:bodyDiv w:val="1"/>
      <w:marLeft w:val="0"/>
      <w:marRight w:val="0"/>
      <w:marTop w:val="0"/>
      <w:marBottom w:val="0"/>
      <w:divBdr>
        <w:top w:val="none" w:sz="0" w:space="0" w:color="auto"/>
        <w:left w:val="none" w:sz="0" w:space="0" w:color="auto"/>
        <w:bottom w:val="none" w:sz="0" w:space="0" w:color="auto"/>
        <w:right w:val="none" w:sz="0" w:space="0" w:color="auto"/>
      </w:divBdr>
    </w:div>
    <w:div w:id="565067841">
      <w:bodyDiv w:val="1"/>
      <w:marLeft w:val="0"/>
      <w:marRight w:val="0"/>
      <w:marTop w:val="0"/>
      <w:marBottom w:val="0"/>
      <w:divBdr>
        <w:top w:val="none" w:sz="0" w:space="0" w:color="auto"/>
        <w:left w:val="none" w:sz="0" w:space="0" w:color="auto"/>
        <w:bottom w:val="none" w:sz="0" w:space="0" w:color="auto"/>
        <w:right w:val="none" w:sz="0" w:space="0" w:color="auto"/>
      </w:divBdr>
    </w:div>
    <w:div w:id="565381644">
      <w:bodyDiv w:val="1"/>
      <w:marLeft w:val="0"/>
      <w:marRight w:val="0"/>
      <w:marTop w:val="0"/>
      <w:marBottom w:val="0"/>
      <w:divBdr>
        <w:top w:val="none" w:sz="0" w:space="0" w:color="auto"/>
        <w:left w:val="none" w:sz="0" w:space="0" w:color="auto"/>
        <w:bottom w:val="none" w:sz="0" w:space="0" w:color="auto"/>
        <w:right w:val="none" w:sz="0" w:space="0" w:color="auto"/>
      </w:divBdr>
    </w:div>
    <w:div w:id="565385986">
      <w:bodyDiv w:val="1"/>
      <w:marLeft w:val="0"/>
      <w:marRight w:val="0"/>
      <w:marTop w:val="0"/>
      <w:marBottom w:val="0"/>
      <w:divBdr>
        <w:top w:val="none" w:sz="0" w:space="0" w:color="auto"/>
        <w:left w:val="none" w:sz="0" w:space="0" w:color="auto"/>
        <w:bottom w:val="none" w:sz="0" w:space="0" w:color="auto"/>
        <w:right w:val="none" w:sz="0" w:space="0" w:color="auto"/>
      </w:divBdr>
    </w:div>
    <w:div w:id="566231579">
      <w:bodyDiv w:val="1"/>
      <w:marLeft w:val="0"/>
      <w:marRight w:val="0"/>
      <w:marTop w:val="0"/>
      <w:marBottom w:val="0"/>
      <w:divBdr>
        <w:top w:val="none" w:sz="0" w:space="0" w:color="auto"/>
        <w:left w:val="none" w:sz="0" w:space="0" w:color="auto"/>
        <w:bottom w:val="none" w:sz="0" w:space="0" w:color="auto"/>
        <w:right w:val="none" w:sz="0" w:space="0" w:color="auto"/>
      </w:divBdr>
    </w:div>
    <w:div w:id="566305374">
      <w:bodyDiv w:val="1"/>
      <w:marLeft w:val="0"/>
      <w:marRight w:val="0"/>
      <w:marTop w:val="0"/>
      <w:marBottom w:val="0"/>
      <w:divBdr>
        <w:top w:val="none" w:sz="0" w:space="0" w:color="auto"/>
        <w:left w:val="none" w:sz="0" w:space="0" w:color="auto"/>
        <w:bottom w:val="none" w:sz="0" w:space="0" w:color="auto"/>
        <w:right w:val="none" w:sz="0" w:space="0" w:color="auto"/>
      </w:divBdr>
    </w:div>
    <w:div w:id="566651026">
      <w:bodyDiv w:val="1"/>
      <w:marLeft w:val="0"/>
      <w:marRight w:val="0"/>
      <w:marTop w:val="0"/>
      <w:marBottom w:val="0"/>
      <w:divBdr>
        <w:top w:val="none" w:sz="0" w:space="0" w:color="auto"/>
        <w:left w:val="none" w:sz="0" w:space="0" w:color="auto"/>
        <w:bottom w:val="none" w:sz="0" w:space="0" w:color="auto"/>
        <w:right w:val="none" w:sz="0" w:space="0" w:color="auto"/>
      </w:divBdr>
    </w:div>
    <w:div w:id="566694054">
      <w:bodyDiv w:val="1"/>
      <w:marLeft w:val="0"/>
      <w:marRight w:val="0"/>
      <w:marTop w:val="0"/>
      <w:marBottom w:val="0"/>
      <w:divBdr>
        <w:top w:val="none" w:sz="0" w:space="0" w:color="auto"/>
        <w:left w:val="none" w:sz="0" w:space="0" w:color="auto"/>
        <w:bottom w:val="none" w:sz="0" w:space="0" w:color="auto"/>
        <w:right w:val="none" w:sz="0" w:space="0" w:color="auto"/>
      </w:divBdr>
    </w:div>
    <w:div w:id="566841778">
      <w:bodyDiv w:val="1"/>
      <w:marLeft w:val="0"/>
      <w:marRight w:val="0"/>
      <w:marTop w:val="0"/>
      <w:marBottom w:val="0"/>
      <w:divBdr>
        <w:top w:val="none" w:sz="0" w:space="0" w:color="auto"/>
        <w:left w:val="none" w:sz="0" w:space="0" w:color="auto"/>
        <w:bottom w:val="none" w:sz="0" w:space="0" w:color="auto"/>
        <w:right w:val="none" w:sz="0" w:space="0" w:color="auto"/>
      </w:divBdr>
    </w:div>
    <w:div w:id="566842122">
      <w:bodyDiv w:val="1"/>
      <w:marLeft w:val="0"/>
      <w:marRight w:val="0"/>
      <w:marTop w:val="0"/>
      <w:marBottom w:val="0"/>
      <w:divBdr>
        <w:top w:val="none" w:sz="0" w:space="0" w:color="auto"/>
        <w:left w:val="none" w:sz="0" w:space="0" w:color="auto"/>
        <w:bottom w:val="none" w:sz="0" w:space="0" w:color="auto"/>
        <w:right w:val="none" w:sz="0" w:space="0" w:color="auto"/>
      </w:divBdr>
    </w:div>
    <w:div w:id="566917064">
      <w:bodyDiv w:val="1"/>
      <w:marLeft w:val="0"/>
      <w:marRight w:val="0"/>
      <w:marTop w:val="0"/>
      <w:marBottom w:val="0"/>
      <w:divBdr>
        <w:top w:val="none" w:sz="0" w:space="0" w:color="auto"/>
        <w:left w:val="none" w:sz="0" w:space="0" w:color="auto"/>
        <w:bottom w:val="none" w:sz="0" w:space="0" w:color="auto"/>
        <w:right w:val="none" w:sz="0" w:space="0" w:color="auto"/>
      </w:divBdr>
    </w:div>
    <w:div w:id="567108125">
      <w:bodyDiv w:val="1"/>
      <w:marLeft w:val="0"/>
      <w:marRight w:val="0"/>
      <w:marTop w:val="0"/>
      <w:marBottom w:val="0"/>
      <w:divBdr>
        <w:top w:val="none" w:sz="0" w:space="0" w:color="auto"/>
        <w:left w:val="none" w:sz="0" w:space="0" w:color="auto"/>
        <w:bottom w:val="none" w:sz="0" w:space="0" w:color="auto"/>
        <w:right w:val="none" w:sz="0" w:space="0" w:color="auto"/>
      </w:divBdr>
    </w:div>
    <w:div w:id="567153853">
      <w:bodyDiv w:val="1"/>
      <w:marLeft w:val="0"/>
      <w:marRight w:val="0"/>
      <w:marTop w:val="0"/>
      <w:marBottom w:val="0"/>
      <w:divBdr>
        <w:top w:val="none" w:sz="0" w:space="0" w:color="auto"/>
        <w:left w:val="none" w:sz="0" w:space="0" w:color="auto"/>
        <w:bottom w:val="none" w:sz="0" w:space="0" w:color="auto"/>
        <w:right w:val="none" w:sz="0" w:space="0" w:color="auto"/>
      </w:divBdr>
    </w:div>
    <w:div w:id="567228906">
      <w:bodyDiv w:val="1"/>
      <w:marLeft w:val="0"/>
      <w:marRight w:val="0"/>
      <w:marTop w:val="0"/>
      <w:marBottom w:val="0"/>
      <w:divBdr>
        <w:top w:val="none" w:sz="0" w:space="0" w:color="auto"/>
        <w:left w:val="none" w:sz="0" w:space="0" w:color="auto"/>
        <w:bottom w:val="none" w:sz="0" w:space="0" w:color="auto"/>
        <w:right w:val="none" w:sz="0" w:space="0" w:color="auto"/>
      </w:divBdr>
    </w:div>
    <w:div w:id="567762928">
      <w:bodyDiv w:val="1"/>
      <w:marLeft w:val="0"/>
      <w:marRight w:val="0"/>
      <w:marTop w:val="0"/>
      <w:marBottom w:val="0"/>
      <w:divBdr>
        <w:top w:val="none" w:sz="0" w:space="0" w:color="auto"/>
        <w:left w:val="none" w:sz="0" w:space="0" w:color="auto"/>
        <w:bottom w:val="none" w:sz="0" w:space="0" w:color="auto"/>
        <w:right w:val="none" w:sz="0" w:space="0" w:color="auto"/>
      </w:divBdr>
    </w:div>
    <w:div w:id="568272587">
      <w:bodyDiv w:val="1"/>
      <w:marLeft w:val="0"/>
      <w:marRight w:val="0"/>
      <w:marTop w:val="0"/>
      <w:marBottom w:val="0"/>
      <w:divBdr>
        <w:top w:val="none" w:sz="0" w:space="0" w:color="auto"/>
        <w:left w:val="none" w:sz="0" w:space="0" w:color="auto"/>
        <w:bottom w:val="none" w:sz="0" w:space="0" w:color="auto"/>
        <w:right w:val="none" w:sz="0" w:space="0" w:color="auto"/>
      </w:divBdr>
    </w:div>
    <w:div w:id="568466208">
      <w:bodyDiv w:val="1"/>
      <w:marLeft w:val="0"/>
      <w:marRight w:val="0"/>
      <w:marTop w:val="0"/>
      <w:marBottom w:val="0"/>
      <w:divBdr>
        <w:top w:val="none" w:sz="0" w:space="0" w:color="auto"/>
        <w:left w:val="none" w:sz="0" w:space="0" w:color="auto"/>
        <w:bottom w:val="none" w:sz="0" w:space="0" w:color="auto"/>
        <w:right w:val="none" w:sz="0" w:space="0" w:color="auto"/>
      </w:divBdr>
    </w:div>
    <w:div w:id="568922954">
      <w:bodyDiv w:val="1"/>
      <w:marLeft w:val="0"/>
      <w:marRight w:val="0"/>
      <w:marTop w:val="0"/>
      <w:marBottom w:val="0"/>
      <w:divBdr>
        <w:top w:val="none" w:sz="0" w:space="0" w:color="auto"/>
        <w:left w:val="none" w:sz="0" w:space="0" w:color="auto"/>
        <w:bottom w:val="none" w:sz="0" w:space="0" w:color="auto"/>
        <w:right w:val="none" w:sz="0" w:space="0" w:color="auto"/>
      </w:divBdr>
    </w:div>
    <w:div w:id="569461874">
      <w:bodyDiv w:val="1"/>
      <w:marLeft w:val="0"/>
      <w:marRight w:val="0"/>
      <w:marTop w:val="0"/>
      <w:marBottom w:val="0"/>
      <w:divBdr>
        <w:top w:val="none" w:sz="0" w:space="0" w:color="auto"/>
        <w:left w:val="none" w:sz="0" w:space="0" w:color="auto"/>
        <w:bottom w:val="none" w:sz="0" w:space="0" w:color="auto"/>
        <w:right w:val="none" w:sz="0" w:space="0" w:color="auto"/>
      </w:divBdr>
    </w:div>
    <w:div w:id="569966671">
      <w:bodyDiv w:val="1"/>
      <w:marLeft w:val="0"/>
      <w:marRight w:val="0"/>
      <w:marTop w:val="0"/>
      <w:marBottom w:val="0"/>
      <w:divBdr>
        <w:top w:val="none" w:sz="0" w:space="0" w:color="auto"/>
        <w:left w:val="none" w:sz="0" w:space="0" w:color="auto"/>
        <w:bottom w:val="none" w:sz="0" w:space="0" w:color="auto"/>
        <w:right w:val="none" w:sz="0" w:space="0" w:color="auto"/>
      </w:divBdr>
    </w:div>
    <w:div w:id="570195670">
      <w:bodyDiv w:val="1"/>
      <w:marLeft w:val="0"/>
      <w:marRight w:val="0"/>
      <w:marTop w:val="0"/>
      <w:marBottom w:val="0"/>
      <w:divBdr>
        <w:top w:val="none" w:sz="0" w:space="0" w:color="auto"/>
        <w:left w:val="none" w:sz="0" w:space="0" w:color="auto"/>
        <w:bottom w:val="none" w:sz="0" w:space="0" w:color="auto"/>
        <w:right w:val="none" w:sz="0" w:space="0" w:color="auto"/>
      </w:divBdr>
    </w:div>
    <w:div w:id="570232183">
      <w:bodyDiv w:val="1"/>
      <w:marLeft w:val="0"/>
      <w:marRight w:val="0"/>
      <w:marTop w:val="0"/>
      <w:marBottom w:val="0"/>
      <w:divBdr>
        <w:top w:val="none" w:sz="0" w:space="0" w:color="auto"/>
        <w:left w:val="none" w:sz="0" w:space="0" w:color="auto"/>
        <w:bottom w:val="none" w:sz="0" w:space="0" w:color="auto"/>
        <w:right w:val="none" w:sz="0" w:space="0" w:color="auto"/>
      </w:divBdr>
    </w:div>
    <w:div w:id="570234729">
      <w:bodyDiv w:val="1"/>
      <w:marLeft w:val="0"/>
      <w:marRight w:val="0"/>
      <w:marTop w:val="0"/>
      <w:marBottom w:val="0"/>
      <w:divBdr>
        <w:top w:val="none" w:sz="0" w:space="0" w:color="auto"/>
        <w:left w:val="none" w:sz="0" w:space="0" w:color="auto"/>
        <w:bottom w:val="none" w:sz="0" w:space="0" w:color="auto"/>
        <w:right w:val="none" w:sz="0" w:space="0" w:color="auto"/>
      </w:divBdr>
    </w:div>
    <w:div w:id="570698863">
      <w:bodyDiv w:val="1"/>
      <w:marLeft w:val="0"/>
      <w:marRight w:val="0"/>
      <w:marTop w:val="0"/>
      <w:marBottom w:val="0"/>
      <w:divBdr>
        <w:top w:val="none" w:sz="0" w:space="0" w:color="auto"/>
        <w:left w:val="none" w:sz="0" w:space="0" w:color="auto"/>
        <w:bottom w:val="none" w:sz="0" w:space="0" w:color="auto"/>
        <w:right w:val="none" w:sz="0" w:space="0" w:color="auto"/>
      </w:divBdr>
    </w:div>
    <w:div w:id="572014068">
      <w:bodyDiv w:val="1"/>
      <w:marLeft w:val="0"/>
      <w:marRight w:val="0"/>
      <w:marTop w:val="0"/>
      <w:marBottom w:val="0"/>
      <w:divBdr>
        <w:top w:val="none" w:sz="0" w:space="0" w:color="auto"/>
        <w:left w:val="none" w:sz="0" w:space="0" w:color="auto"/>
        <w:bottom w:val="none" w:sz="0" w:space="0" w:color="auto"/>
        <w:right w:val="none" w:sz="0" w:space="0" w:color="auto"/>
      </w:divBdr>
    </w:div>
    <w:div w:id="572743715">
      <w:bodyDiv w:val="1"/>
      <w:marLeft w:val="0"/>
      <w:marRight w:val="0"/>
      <w:marTop w:val="0"/>
      <w:marBottom w:val="0"/>
      <w:divBdr>
        <w:top w:val="none" w:sz="0" w:space="0" w:color="auto"/>
        <w:left w:val="none" w:sz="0" w:space="0" w:color="auto"/>
        <w:bottom w:val="none" w:sz="0" w:space="0" w:color="auto"/>
        <w:right w:val="none" w:sz="0" w:space="0" w:color="auto"/>
      </w:divBdr>
    </w:div>
    <w:div w:id="572815152">
      <w:bodyDiv w:val="1"/>
      <w:marLeft w:val="0"/>
      <w:marRight w:val="0"/>
      <w:marTop w:val="0"/>
      <w:marBottom w:val="0"/>
      <w:divBdr>
        <w:top w:val="none" w:sz="0" w:space="0" w:color="auto"/>
        <w:left w:val="none" w:sz="0" w:space="0" w:color="auto"/>
        <w:bottom w:val="none" w:sz="0" w:space="0" w:color="auto"/>
        <w:right w:val="none" w:sz="0" w:space="0" w:color="auto"/>
      </w:divBdr>
    </w:div>
    <w:div w:id="573591940">
      <w:bodyDiv w:val="1"/>
      <w:marLeft w:val="0"/>
      <w:marRight w:val="0"/>
      <w:marTop w:val="0"/>
      <w:marBottom w:val="0"/>
      <w:divBdr>
        <w:top w:val="none" w:sz="0" w:space="0" w:color="auto"/>
        <w:left w:val="none" w:sz="0" w:space="0" w:color="auto"/>
        <w:bottom w:val="none" w:sz="0" w:space="0" w:color="auto"/>
        <w:right w:val="none" w:sz="0" w:space="0" w:color="auto"/>
      </w:divBdr>
    </w:div>
    <w:div w:id="574097824">
      <w:bodyDiv w:val="1"/>
      <w:marLeft w:val="0"/>
      <w:marRight w:val="0"/>
      <w:marTop w:val="0"/>
      <w:marBottom w:val="0"/>
      <w:divBdr>
        <w:top w:val="none" w:sz="0" w:space="0" w:color="auto"/>
        <w:left w:val="none" w:sz="0" w:space="0" w:color="auto"/>
        <w:bottom w:val="none" w:sz="0" w:space="0" w:color="auto"/>
        <w:right w:val="none" w:sz="0" w:space="0" w:color="auto"/>
      </w:divBdr>
    </w:div>
    <w:div w:id="574513695">
      <w:bodyDiv w:val="1"/>
      <w:marLeft w:val="0"/>
      <w:marRight w:val="0"/>
      <w:marTop w:val="0"/>
      <w:marBottom w:val="0"/>
      <w:divBdr>
        <w:top w:val="none" w:sz="0" w:space="0" w:color="auto"/>
        <w:left w:val="none" w:sz="0" w:space="0" w:color="auto"/>
        <w:bottom w:val="none" w:sz="0" w:space="0" w:color="auto"/>
        <w:right w:val="none" w:sz="0" w:space="0" w:color="auto"/>
      </w:divBdr>
    </w:div>
    <w:div w:id="574778027">
      <w:bodyDiv w:val="1"/>
      <w:marLeft w:val="0"/>
      <w:marRight w:val="0"/>
      <w:marTop w:val="0"/>
      <w:marBottom w:val="0"/>
      <w:divBdr>
        <w:top w:val="none" w:sz="0" w:space="0" w:color="auto"/>
        <w:left w:val="none" w:sz="0" w:space="0" w:color="auto"/>
        <w:bottom w:val="none" w:sz="0" w:space="0" w:color="auto"/>
        <w:right w:val="none" w:sz="0" w:space="0" w:color="auto"/>
      </w:divBdr>
    </w:div>
    <w:div w:id="574896066">
      <w:bodyDiv w:val="1"/>
      <w:marLeft w:val="0"/>
      <w:marRight w:val="0"/>
      <w:marTop w:val="0"/>
      <w:marBottom w:val="0"/>
      <w:divBdr>
        <w:top w:val="none" w:sz="0" w:space="0" w:color="auto"/>
        <w:left w:val="none" w:sz="0" w:space="0" w:color="auto"/>
        <w:bottom w:val="none" w:sz="0" w:space="0" w:color="auto"/>
        <w:right w:val="none" w:sz="0" w:space="0" w:color="auto"/>
      </w:divBdr>
    </w:div>
    <w:div w:id="574970237">
      <w:bodyDiv w:val="1"/>
      <w:marLeft w:val="0"/>
      <w:marRight w:val="0"/>
      <w:marTop w:val="0"/>
      <w:marBottom w:val="0"/>
      <w:divBdr>
        <w:top w:val="none" w:sz="0" w:space="0" w:color="auto"/>
        <w:left w:val="none" w:sz="0" w:space="0" w:color="auto"/>
        <w:bottom w:val="none" w:sz="0" w:space="0" w:color="auto"/>
        <w:right w:val="none" w:sz="0" w:space="0" w:color="auto"/>
      </w:divBdr>
    </w:div>
    <w:div w:id="575169367">
      <w:bodyDiv w:val="1"/>
      <w:marLeft w:val="0"/>
      <w:marRight w:val="0"/>
      <w:marTop w:val="0"/>
      <w:marBottom w:val="0"/>
      <w:divBdr>
        <w:top w:val="none" w:sz="0" w:space="0" w:color="auto"/>
        <w:left w:val="none" w:sz="0" w:space="0" w:color="auto"/>
        <w:bottom w:val="none" w:sz="0" w:space="0" w:color="auto"/>
        <w:right w:val="none" w:sz="0" w:space="0" w:color="auto"/>
      </w:divBdr>
    </w:div>
    <w:div w:id="575552271">
      <w:bodyDiv w:val="1"/>
      <w:marLeft w:val="0"/>
      <w:marRight w:val="0"/>
      <w:marTop w:val="0"/>
      <w:marBottom w:val="0"/>
      <w:divBdr>
        <w:top w:val="none" w:sz="0" w:space="0" w:color="auto"/>
        <w:left w:val="none" w:sz="0" w:space="0" w:color="auto"/>
        <w:bottom w:val="none" w:sz="0" w:space="0" w:color="auto"/>
        <w:right w:val="none" w:sz="0" w:space="0" w:color="auto"/>
      </w:divBdr>
    </w:div>
    <w:div w:id="576280374">
      <w:bodyDiv w:val="1"/>
      <w:marLeft w:val="0"/>
      <w:marRight w:val="0"/>
      <w:marTop w:val="0"/>
      <w:marBottom w:val="0"/>
      <w:divBdr>
        <w:top w:val="none" w:sz="0" w:space="0" w:color="auto"/>
        <w:left w:val="none" w:sz="0" w:space="0" w:color="auto"/>
        <w:bottom w:val="none" w:sz="0" w:space="0" w:color="auto"/>
        <w:right w:val="none" w:sz="0" w:space="0" w:color="auto"/>
      </w:divBdr>
    </w:div>
    <w:div w:id="577207622">
      <w:bodyDiv w:val="1"/>
      <w:marLeft w:val="0"/>
      <w:marRight w:val="0"/>
      <w:marTop w:val="0"/>
      <w:marBottom w:val="0"/>
      <w:divBdr>
        <w:top w:val="none" w:sz="0" w:space="0" w:color="auto"/>
        <w:left w:val="none" w:sz="0" w:space="0" w:color="auto"/>
        <w:bottom w:val="none" w:sz="0" w:space="0" w:color="auto"/>
        <w:right w:val="none" w:sz="0" w:space="0" w:color="auto"/>
      </w:divBdr>
    </w:div>
    <w:div w:id="578102152">
      <w:bodyDiv w:val="1"/>
      <w:marLeft w:val="0"/>
      <w:marRight w:val="0"/>
      <w:marTop w:val="0"/>
      <w:marBottom w:val="0"/>
      <w:divBdr>
        <w:top w:val="none" w:sz="0" w:space="0" w:color="auto"/>
        <w:left w:val="none" w:sz="0" w:space="0" w:color="auto"/>
        <w:bottom w:val="none" w:sz="0" w:space="0" w:color="auto"/>
        <w:right w:val="none" w:sz="0" w:space="0" w:color="auto"/>
      </w:divBdr>
    </w:div>
    <w:div w:id="578103790">
      <w:bodyDiv w:val="1"/>
      <w:marLeft w:val="0"/>
      <w:marRight w:val="0"/>
      <w:marTop w:val="0"/>
      <w:marBottom w:val="0"/>
      <w:divBdr>
        <w:top w:val="none" w:sz="0" w:space="0" w:color="auto"/>
        <w:left w:val="none" w:sz="0" w:space="0" w:color="auto"/>
        <w:bottom w:val="none" w:sz="0" w:space="0" w:color="auto"/>
        <w:right w:val="none" w:sz="0" w:space="0" w:color="auto"/>
      </w:divBdr>
    </w:div>
    <w:div w:id="578177446">
      <w:bodyDiv w:val="1"/>
      <w:marLeft w:val="0"/>
      <w:marRight w:val="0"/>
      <w:marTop w:val="0"/>
      <w:marBottom w:val="0"/>
      <w:divBdr>
        <w:top w:val="none" w:sz="0" w:space="0" w:color="auto"/>
        <w:left w:val="none" w:sz="0" w:space="0" w:color="auto"/>
        <w:bottom w:val="none" w:sz="0" w:space="0" w:color="auto"/>
        <w:right w:val="none" w:sz="0" w:space="0" w:color="auto"/>
      </w:divBdr>
    </w:div>
    <w:div w:id="578832101">
      <w:bodyDiv w:val="1"/>
      <w:marLeft w:val="0"/>
      <w:marRight w:val="0"/>
      <w:marTop w:val="0"/>
      <w:marBottom w:val="0"/>
      <w:divBdr>
        <w:top w:val="none" w:sz="0" w:space="0" w:color="auto"/>
        <w:left w:val="none" w:sz="0" w:space="0" w:color="auto"/>
        <w:bottom w:val="none" w:sz="0" w:space="0" w:color="auto"/>
        <w:right w:val="none" w:sz="0" w:space="0" w:color="auto"/>
      </w:divBdr>
    </w:div>
    <w:div w:id="579026436">
      <w:bodyDiv w:val="1"/>
      <w:marLeft w:val="0"/>
      <w:marRight w:val="0"/>
      <w:marTop w:val="0"/>
      <w:marBottom w:val="0"/>
      <w:divBdr>
        <w:top w:val="none" w:sz="0" w:space="0" w:color="auto"/>
        <w:left w:val="none" w:sz="0" w:space="0" w:color="auto"/>
        <w:bottom w:val="none" w:sz="0" w:space="0" w:color="auto"/>
        <w:right w:val="none" w:sz="0" w:space="0" w:color="auto"/>
      </w:divBdr>
    </w:div>
    <w:div w:id="579489553">
      <w:bodyDiv w:val="1"/>
      <w:marLeft w:val="0"/>
      <w:marRight w:val="0"/>
      <w:marTop w:val="0"/>
      <w:marBottom w:val="0"/>
      <w:divBdr>
        <w:top w:val="none" w:sz="0" w:space="0" w:color="auto"/>
        <w:left w:val="none" w:sz="0" w:space="0" w:color="auto"/>
        <w:bottom w:val="none" w:sz="0" w:space="0" w:color="auto"/>
        <w:right w:val="none" w:sz="0" w:space="0" w:color="auto"/>
      </w:divBdr>
    </w:div>
    <w:div w:id="580145902">
      <w:bodyDiv w:val="1"/>
      <w:marLeft w:val="0"/>
      <w:marRight w:val="0"/>
      <w:marTop w:val="0"/>
      <w:marBottom w:val="0"/>
      <w:divBdr>
        <w:top w:val="none" w:sz="0" w:space="0" w:color="auto"/>
        <w:left w:val="none" w:sz="0" w:space="0" w:color="auto"/>
        <w:bottom w:val="none" w:sz="0" w:space="0" w:color="auto"/>
        <w:right w:val="none" w:sz="0" w:space="0" w:color="auto"/>
      </w:divBdr>
    </w:div>
    <w:div w:id="580455983">
      <w:bodyDiv w:val="1"/>
      <w:marLeft w:val="0"/>
      <w:marRight w:val="0"/>
      <w:marTop w:val="0"/>
      <w:marBottom w:val="0"/>
      <w:divBdr>
        <w:top w:val="none" w:sz="0" w:space="0" w:color="auto"/>
        <w:left w:val="none" w:sz="0" w:space="0" w:color="auto"/>
        <w:bottom w:val="none" w:sz="0" w:space="0" w:color="auto"/>
        <w:right w:val="none" w:sz="0" w:space="0" w:color="auto"/>
      </w:divBdr>
    </w:div>
    <w:div w:id="581262741">
      <w:bodyDiv w:val="1"/>
      <w:marLeft w:val="0"/>
      <w:marRight w:val="0"/>
      <w:marTop w:val="0"/>
      <w:marBottom w:val="0"/>
      <w:divBdr>
        <w:top w:val="none" w:sz="0" w:space="0" w:color="auto"/>
        <w:left w:val="none" w:sz="0" w:space="0" w:color="auto"/>
        <w:bottom w:val="none" w:sz="0" w:space="0" w:color="auto"/>
        <w:right w:val="none" w:sz="0" w:space="0" w:color="auto"/>
      </w:divBdr>
    </w:div>
    <w:div w:id="581645680">
      <w:bodyDiv w:val="1"/>
      <w:marLeft w:val="0"/>
      <w:marRight w:val="0"/>
      <w:marTop w:val="0"/>
      <w:marBottom w:val="0"/>
      <w:divBdr>
        <w:top w:val="none" w:sz="0" w:space="0" w:color="auto"/>
        <w:left w:val="none" w:sz="0" w:space="0" w:color="auto"/>
        <w:bottom w:val="none" w:sz="0" w:space="0" w:color="auto"/>
        <w:right w:val="none" w:sz="0" w:space="0" w:color="auto"/>
      </w:divBdr>
    </w:div>
    <w:div w:id="582108303">
      <w:bodyDiv w:val="1"/>
      <w:marLeft w:val="0"/>
      <w:marRight w:val="0"/>
      <w:marTop w:val="0"/>
      <w:marBottom w:val="0"/>
      <w:divBdr>
        <w:top w:val="none" w:sz="0" w:space="0" w:color="auto"/>
        <w:left w:val="none" w:sz="0" w:space="0" w:color="auto"/>
        <w:bottom w:val="none" w:sz="0" w:space="0" w:color="auto"/>
        <w:right w:val="none" w:sz="0" w:space="0" w:color="auto"/>
      </w:divBdr>
    </w:div>
    <w:div w:id="582494395">
      <w:bodyDiv w:val="1"/>
      <w:marLeft w:val="0"/>
      <w:marRight w:val="0"/>
      <w:marTop w:val="0"/>
      <w:marBottom w:val="0"/>
      <w:divBdr>
        <w:top w:val="none" w:sz="0" w:space="0" w:color="auto"/>
        <w:left w:val="none" w:sz="0" w:space="0" w:color="auto"/>
        <w:bottom w:val="none" w:sz="0" w:space="0" w:color="auto"/>
        <w:right w:val="none" w:sz="0" w:space="0" w:color="auto"/>
      </w:divBdr>
    </w:div>
    <w:div w:id="583343775">
      <w:bodyDiv w:val="1"/>
      <w:marLeft w:val="0"/>
      <w:marRight w:val="0"/>
      <w:marTop w:val="0"/>
      <w:marBottom w:val="0"/>
      <w:divBdr>
        <w:top w:val="none" w:sz="0" w:space="0" w:color="auto"/>
        <w:left w:val="none" w:sz="0" w:space="0" w:color="auto"/>
        <w:bottom w:val="none" w:sz="0" w:space="0" w:color="auto"/>
        <w:right w:val="none" w:sz="0" w:space="0" w:color="auto"/>
      </w:divBdr>
    </w:div>
    <w:div w:id="583681426">
      <w:bodyDiv w:val="1"/>
      <w:marLeft w:val="0"/>
      <w:marRight w:val="0"/>
      <w:marTop w:val="0"/>
      <w:marBottom w:val="0"/>
      <w:divBdr>
        <w:top w:val="none" w:sz="0" w:space="0" w:color="auto"/>
        <w:left w:val="none" w:sz="0" w:space="0" w:color="auto"/>
        <w:bottom w:val="none" w:sz="0" w:space="0" w:color="auto"/>
        <w:right w:val="none" w:sz="0" w:space="0" w:color="auto"/>
      </w:divBdr>
    </w:div>
    <w:div w:id="584152188">
      <w:bodyDiv w:val="1"/>
      <w:marLeft w:val="0"/>
      <w:marRight w:val="0"/>
      <w:marTop w:val="0"/>
      <w:marBottom w:val="0"/>
      <w:divBdr>
        <w:top w:val="none" w:sz="0" w:space="0" w:color="auto"/>
        <w:left w:val="none" w:sz="0" w:space="0" w:color="auto"/>
        <w:bottom w:val="none" w:sz="0" w:space="0" w:color="auto"/>
        <w:right w:val="none" w:sz="0" w:space="0" w:color="auto"/>
      </w:divBdr>
    </w:div>
    <w:div w:id="584997836">
      <w:bodyDiv w:val="1"/>
      <w:marLeft w:val="0"/>
      <w:marRight w:val="0"/>
      <w:marTop w:val="0"/>
      <w:marBottom w:val="0"/>
      <w:divBdr>
        <w:top w:val="none" w:sz="0" w:space="0" w:color="auto"/>
        <w:left w:val="none" w:sz="0" w:space="0" w:color="auto"/>
        <w:bottom w:val="none" w:sz="0" w:space="0" w:color="auto"/>
        <w:right w:val="none" w:sz="0" w:space="0" w:color="auto"/>
      </w:divBdr>
    </w:div>
    <w:div w:id="584998425">
      <w:bodyDiv w:val="1"/>
      <w:marLeft w:val="0"/>
      <w:marRight w:val="0"/>
      <w:marTop w:val="0"/>
      <w:marBottom w:val="0"/>
      <w:divBdr>
        <w:top w:val="none" w:sz="0" w:space="0" w:color="auto"/>
        <w:left w:val="none" w:sz="0" w:space="0" w:color="auto"/>
        <w:bottom w:val="none" w:sz="0" w:space="0" w:color="auto"/>
        <w:right w:val="none" w:sz="0" w:space="0" w:color="auto"/>
      </w:divBdr>
    </w:div>
    <w:div w:id="585189978">
      <w:bodyDiv w:val="1"/>
      <w:marLeft w:val="0"/>
      <w:marRight w:val="0"/>
      <w:marTop w:val="0"/>
      <w:marBottom w:val="0"/>
      <w:divBdr>
        <w:top w:val="none" w:sz="0" w:space="0" w:color="auto"/>
        <w:left w:val="none" w:sz="0" w:space="0" w:color="auto"/>
        <w:bottom w:val="none" w:sz="0" w:space="0" w:color="auto"/>
        <w:right w:val="none" w:sz="0" w:space="0" w:color="auto"/>
      </w:divBdr>
    </w:div>
    <w:div w:id="585383402">
      <w:bodyDiv w:val="1"/>
      <w:marLeft w:val="0"/>
      <w:marRight w:val="0"/>
      <w:marTop w:val="0"/>
      <w:marBottom w:val="0"/>
      <w:divBdr>
        <w:top w:val="none" w:sz="0" w:space="0" w:color="auto"/>
        <w:left w:val="none" w:sz="0" w:space="0" w:color="auto"/>
        <w:bottom w:val="none" w:sz="0" w:space="0" w:color="auto"/>
        <w:right w:val="none" w:sz="0" w:space="0" w:color="auto"/>
      </w:divBdr>
    </w:div>
    <w:div w:id="586117622">
      <w:bodyDiv w:val="1"/>
      <w:marLeft w:val="0"/>
      <w:marRight w:val="0"/>
      <w:marTop w:val="0"/>
      <w:marBottom w:val="0"/>
      <w:divBdr>
        <w:top w:val="none" w:sz="0" w:space="0" w:color="auto"/>
        <w:left w:val="none" w:sz="0" w:space="0" w:color="auto"/>
        <w:bottom w:val="none" w:sz="0" w:space="0" w:color="auto"/>
        <w:right w:val="none" w:sz="0" w:space="0" w:color="auto"/>
      </w:divBdr>
    </w:div>
    <w:div w:id="586160459">
      <w:bodyDiv w:val="1"/>
      <w:marLeft w:val="0"/>
      <w:marRight w:val="0"/>
      <w:marTop w:val="0"/>
      <w:marBottom w:val="0"/>
      <w:divBdr>
        <w:top w:val="none" w:sz="0" w:space="0" w:color="auto"/>
        <w:left w:val="none" w:sz="0" w:space="0" w:color="auto"/>
        <w:bottom w:val="none" w:sz="0" w:space="0" w:color="auto"/>
        <w:right w:val="none" w:sz="0" w:space="0" w:color="auto"/>
      </w:divBdr>
    </w:div>
    <w:div w:id="586426217">
      <w:bodyDiv w:val="1"/>
      <w:marLeft w:val="0"/>
      <w:marRight w:val="0"/>
      <w:marTop w:val="0"/>
      <w:marBottom w:val="0"/>
      <w:divBdr>
        <w:top w:val="none" w:sz="0" w:space="0" w:color="auto"/>
        <w:left w:val="none" w:sz="0" w:space="0" w:color="auto"/>
        <w:bottom w:val="none" w:sz="0" w:space="0" w:color="auto"/>
        <w:right w:val="none" w:sz="0" w:space="0" w:color="auto"/>
      </w:divBdr>
    </w:div>
    <w:div w:id="586814376">
      <w:bodyDiv w:val="1"/>
      <w:marLeft w:val="0"/>
      <w:marRight w:val="0"/>
      <w:marTop w:val="0"/>
      <w:marBottom w:val="0"/>
      <w:divBdr>
        <w:top w:val="none" w:sz="0" w:space="0" w:color="auto"/>
        <w:left w:val="none" w:sz="0" w:space="0" w:color="auto"/>
        <w:bottom w:val="none" w:sz="0" w:space="0" w:color="auto"/>
        <w:right w:val="none" w:sz="0" w:space="0" w:color="auto"/>
      </w:divBdr>
    </w:div>
    <w:div w:id="587497327">
      <w:bodyDiv w:val="1"/>
      <w:marLeft w:val="0"/>
      <w:marRight w:val="0"/>
      <w:marTop w:val="0"/>
      <w:marBottom w:val="0"/>
      <w:divBdr>
        <w:top w:val="none" w:sz="0" w:space="0" w:color="auto"/>
        <w:left w:val="none" w:sz="0" w:space="0" w:color="auto"/>
        <w:bottom w:val="none" w:sz="0" w:space="0" w:color="auto"/>
        <w:right w:val="none" w:sz="0" w:space="0" w:color="auto"/>
      </w:divBdr>
    </w:div>
    <w:div w:id="587691022">
      <w:bodyDiv w:val="1"/>
      <w:marLeft w:val="0"/>
      <w:marRight w:val="0"/>
      <w:marTop w:val="0"/>
      <w:marBottom w:val="0"/>
      <w:divBdr>
        <w:top w:val="none" w:sz="0" w:space="0" w:color="auto"/>
        <w:left w:val="none" w:sz="0" w:space="0" w:color="auto"/>
        <w:bottom w:val="none" w:sz="0" w:space="0" w:color="auto"/>
        <w:right w:val="none" w:sz="0" w:space="0" w:color="auto"/>
      </w:divBdr>
    </w:div>
    <w:div w:id="588006539">
      <w:bodyDiv w:val="1"/>
      <w:marLeft w:val="0"/>
      <w:marRight w:val="0"/>
      <w:marTop w:val="0"/>
      <w:marBottom w:val="0"/>
      <w:divBdr>
        <w:top w:val="none" w:sz="0" w:space="0" w:color="auto"/>
        <w:left w:val="none" w:sz="0" w:space="0" w:color="auto"/>
        <w:bottom w:val="none" w:sz="0" w:space="0" w:color="auto"/>
        <w:right w:val="none" w:sz="0" w:space="0" w:color="auto"/>
      </w:divBdr>
    </w:div>
    <w:div w:id="588346706">
      <w:bodyDiv w:val="1"/>
      <w:marLeft w:val="0"/>
      <w:marRight w:val="0"/>
      <w:marTop w:val="0"/>
      <w:marBottom w:val="0"/>
      <w:divBdr>
        <w:top w:val="none" w:sz="0" w:space="0" w:color="auto"/>
        <w:left w:val="none" w:sz="0" w:space="0" w:color="auto"/>
        <w:bottom w:val="none" w:sz="0" w:space="0" w:color="auto"/>
        <w:right w:val="none" w:sz="0" w:space="0" w:color="auto"/>
      </w:divBdr>
    </w:div>
    <w:div w:id="588386335">
      <w:bodyDiv w:val="1"/>
      <w:marLeft w:val="0"/>
      <w:marRight w:val="0"/>
      <w:marTop w:val="0"/>
      <w:marBottom w:val="0"/>
      <w:divBdr>
        <w:top w:val="none" w:sz="0" w:space="0" w:color="auto"/>
        <w:left w:val="none" w:sz="0" w:space="0" w:color="auto"/>
        <w:bottom w:val="none" w:sz="0" w:space="0" w:color="auto"/>
        <w:right w:val="none" w:sz="0" w:space="0" w:color="auto"/>
      </w:divBdr>
    </w:div>
    <w:div w:id="588848776">
      <w:bodyDiv w:val="1"/>
      <w:marLeft w:val="0"/>
      <w:marRight w:val="0"/>
      <w:marTop w:val="0"/>
      <w:marBottom w:val="0"/>
      <w:divBdr>
        <w:top w:val="none" w:sz="0" w:space="0" w:color="auto"/>
        <w:left w:val="none" w:sz="0" w:space="0" w:color="auto"/>
        <w:bottom w:val="none" w:sz="0" w:space="0" w:color="auto"/>
        <w:right w:val="none" w:sz="0" w:space="0" w:color="auto"/>
      </w:divBdr>
    </w:div>
    <w:div w:id="588974781">
      <w:bodyDiv w:val="1"/>
      <w:marLeft w:val="0"/>
      <w:marRight w:val="0"/>
      <w:marTop w:val="0"/>
      <w:marBottom w:val="0"/>
      <w:divBdr>
        <w:top w:val="none" w:sz="0" w:space="0" w:color="auto"/>
        <w:left w:val="none" w:sz="0" w:space="0" w:color="auto"/>
        <w:bottom w:val="none" w:sz="0" w:space="0" w:color="auto"/>
        <w:right w:val="none" w:sz="0" w:space="0" w:color="auto"/>
      </w:divBdr>
    </w:div>
    <w:div w:id="589194663">
      <w:bodyDiv w:val="1"/>
      <w:marLeft w:val="0"/>
      <w:marRight w:val="0"/>
      <w:marTop w:val="0"/>
      <w:marBottom w:val="0"/>
      <w:divBdr>
        <w:top w:val="none" w:sz="0" w:space="0" w:color="auto"/>
        <w:left w:val="none" w:sz="0" w:space="0" w:color="auto"/>
        <w:bottom w:val="none" w:sz="0" w:space="0" w:color="auto"/>
        <w:right w:val="none" w:sz="0" w:space="0" w:color="auto"/>
      </w:divBdr>
    </w:div>
    <w:div w:id="589581873">
      <w:bodyDiv w:val="1"/>
      <w:marLeft w:val="0"/>
      <w:marRight w:val="0"/>
      <w:marTop w:val="0"/>
      <w:marBottom w:val="0"/>
      <w:divBdr>
        <w:top w:val="none" w:sz="0" w:space="0" w:color="auto"/>
        <w:left w:val="none" w:sz="0" w:space="0" w:color="auto"/>
        <w:bottom w:val="none" w:sz="0" w:space="0" w:color="auto"/>
        <w:right w:val="none" w:sz="0" w:space="0" w:color="auto"/>
      </w:divBdr>
    </w:div>
    <w:div w:id="589973266">
      <w:bodyDiv w:val="1"/>
      <w:marLeft w:val="0"/>
      <w:marRight w:val="0"/>
      <w:marTop w:val="0"/>
      <w:marBottom w:val="0"/>
      <w:divBdr>
        <w:top w:val="none" w:sz="0" w:space="0" w:color="auto"/>
        <w:left w:val="none" w:sz="0" w:space="0" w:color="auto"/>
        <w:bottom w:val="none" w:sz="0" w:space="0" w:color="auto"/>
        <w:right w:val="none" w:sz="0" w:space="0" w:color="auto"/>
      </w:divBdr>
    </w:div>
    <w:div w:id="590745872">
      <w:bodyDiv w:val="1"/>
      <w:marLeft w:val="0"/>
      <w:marRight w:val="0"/>
      <w:marTop w:val="0"/>
      <w:marBottom w:val="0"/>
      <w:divBdr>
        <w:top w:val="none" w:sz="0" w:space="0" w:color="auto"/>
        <w:left w:val="none" w:sz="0" w:space="0" w:color="auto"/>
        <w:bottom w:val="none" w:sz="0" w:space="0" w:color="auto"/>
        <w:right w:val="none" w:sz="0" w:space="0" w:color="auto"/>
      </w:divBdr>
    </w:div>
    <w:div w:id="590893637">
      <w:bodyDiv w:val="1"/>
      <w:marLeft w:val="0"/>
      <w:marRight w:val="0"/>
      <w:marTop w:val="0"/>
      <w:marBottom w:val="0"/>
      <w:divBdr>
        <w:top w:val="none" w:sz="0" w:space="0" w:color="auto"/>
        <w:left w:val="none" w:sz="0" w:space="0" w:color="auto"/>
        <w:bottom w:val="none" w:sz="0" w:space="0" w:color="auto"/>
        <w:right w:val="none" w:sz="0" w:space="0" w:color="auto"/>
      </w:divBdr>
    </w:div>
    <w:div w:id="590941118">
      <w:bodyDiv w:val="1"/>
      <w:marLeft w:val="0"/>
      <w:marRight w:val="0"/>
      <w:marTop w:val="0"/>
      <w:marBottom w:val="0"/>
      <w:divBdr>
        <w:top w:val="none" w:sz="0" w:space="0" w:color="auto"/>
        <w:left w:val="none" w:sz="0" w:space="0" w:color="auto"/>
        <w:bottom w:val="none" w:sz="0" w:space="0" w:color="auto"/>
        <w:right w:val="none" w:sz="0" w:space="0" w:color="auto"/>
      </w:divBdr>
    </w:div>
    <w:div w:id="591083966">
      <w:bodyDiv w:val="1"/>
      <w:marLeft w:val="0"/>
      <w:marRight w:val="0"/>
      <w:marTop w:val="0"/>
      <w:marBottom w:val="0"/>
      <w:divBdr>
        <w:top w:val="none" w:sz="0" w:space="0" w:color="auto"/>
        <w:left w:val="none" w:sz="0" w:space="0" w:color="auto"/>
        <w:bottom w:val="none" w:sz="0" w:space="0" w:color="auto"/>
        <w:right w:val="none" w:sz="0" w:space="0" w:color="auto"/>
      </w:divBdr>
    </w:div>
    <w:div w:id="591398434">
      <w:bodyDiv w:val="1"/>
      <w:marLeft w:val="0"/>
      <w:marRight w:val="0"/>
      <w:marTop w:val="0"/>
      <w:marBottom w:val="0"/>
      <w:divBdr>
        <w:top w:val="none" w:sz="0" w:space="0" w:color="auto"/>
        <w:left w:val="none" w:sz="0" w:space="0" w:color="auto"/>
        <w:bottom w:val="none" w:sz="0" w:space="0" w:color="auto"/>
        <w:right w:val="none" w:sz="0" w:space="0" w:color="auto"/>
      </w:divBdr>
    </w:div>
    <w:div w:id="592007695">
      <w:bodyDiv w:val="1"/>
      <w:marLeft w:val="0"/>
      <w:marRight w:val="0"/>
      <w:marTop w:val="0"/>
      <w:marBottom w:val="0"/>
      <w:divBdr>
        <w:top w:val="none" w:sz="0" w:space="0" w:color="auto"/>
        <w:left w:val="none" w:sz="0" w:space="0" w:color="auto"/>
        <w:bottom w:val="none" w:sz="0" w:space="0" w:color="auto"/>
        <w:right w:val="none" w:sz="0" w:space="0" w:color="auto"/>
      </w:divBdr>
    </w:div>
    <w:div w:id="592276910">
      <w:bodyDiv w:val="1"/>
      <w:marLeft w:val="0"/>
      <w:marRight w:val="0"/>
      <w:marTop w:val="0"/>
      <w:marBottom w:val="0"/>
      <w:divBdr>
        <w:top w:val="none" w:sz="0" w:space="0" w:color="auto"/>
        <w:left w:val="none" w:sz="0" w:space="0" w:color="auto"/>
        <w:bottom w:val="none" w:sz="0" w:space="0" w:color="auto"/>
        <w:right w:val="none" w:sz="0" w:space="0" w:color="auto"/>
      </w:divBdr>
    </w:div>
    <w:div w:id="592396217">
      <w:bodyDiv w:val="1"/>
      <w:marLeft w:val="0"/>
      <w:marRight w:val="0"/>
      <w:marTop w:val="0"/>
      <w:marBottom w:val="0"/>
      <w:divBdr>
        <w:top w:val="none" w:sz="0" w:space="0" w:color="auto"/>
        <w:left w:val="none" w:sz="0" w:space="0" w:color="auto"/>
        <w:bottom w:val="none" w:sz="0" w:space="0" w:color="auto"/>
        <w:right w:val="none" w:sz="0" w:space="0" w:color="auto"/>
      </w:divBdr>
    </w:div>
    <w:div w:id="592468987">
      <w:bodyDiv w:val="1"/>
      <w:marLeft w:val="0"/>
      <w:marRight w:val="0"/>
      <w:marTop w:val="0"/>
      <w:marBottom w:val="0"/>
      <w:divBdr>
        <w:top w:val="none" w:sz="0" w:space="0" w:color="auto"/>
        <w:left w:val="none" w:sz="0" w:space="0" w:color="auto"/>
        <w:bottom w:val="none" w:sz="0" w:space="0" w:color="auto"/>
        <w:right w:val="none" w:sz="0" w:space="0" w:color="auto"/>
      </w:divBdr>
    </w:div>
    <w:div w:id="592514006">
      <w:bodyDiv w:val="1"/>
      <w:marLeft w:val="0"/>
      <w:marRight w:val="0"/>
      <w:marTop w:val="0"/>
      <w:marBottom w:val="0"/>
      <w:divBdr>
        <w:top w:val="none" w:sz="0" w:space="0" w:color="auto"/>
        <w:left w:val="none" w:sz="0" w:space="0" w:color="auto"/>
        <w:bottom w:val="none" w:sz="0" w:space="0" w:color="auto"/>
        <w:right w:val="none" w:sz="0" w:space="0" w:color="auto"/>
      </w:divBdr>
    </w:div>
    <w:div w:id="593131734">
      <w:bodyDiv w:val="1"/>
      <w:marLeft w:val="0"/>
      <w:marRight w:val="0"/>
      <w:marTop w:val="0"/>
      <w:marBottom w:val="0"/>
      <w:divBdr>
        <w:top w:val="none" w:sz="0" w:space="0" w:color="auto"/>
        <w:left w:val="none" w:sz="0" w:space="0" w:color="auto"/>
        <w:bottom w:val="none" w:sz="0" w:space="0" w:color="auto"/>
        <w:right w:val="none" w:sz="0" w:space="0" w:color="auto"/>
      </w:divBdr>
    </w:div>
    <w:div w:id="593562324">
      <w:bodyDiv w:val="1"/>
      <w:marLeft w:val="0"/>
      <w:marRight w:val="0"/>
      <w:marTop w:val="0"/>
      <w:marBottom w:val="0"/>
      <w:divBdr>
        <w:top w:val="none" w:sz="0" w:space="0" w:color="auto"/>
        <w:left w:val="none" w:sz="0" w:space="0" w:color="auto"/>
        <w:bottom w:val="none" w:sz="0" w:space="0" w:color="auto"/>
        <w:right w:val="none" w:sz="0" w:space="0" w:color="auto"/>
      </w:divBdr>
    </w:div>
    <w:div w:id="594092253">
      <w:bodyDiv w:val="1"/>
      <w:marLeft w:val="0"/>
      <w:marRight w:val="0"/>
      <w:marTop w:val="0"/>
      <w:marBottom w:val="0"/>
      <w:divBdr>
        <w:top w:val="none" w:sz="0" w:space="0" w:color="auto"/>
        <w:left w:val="none" w:sz="0" w:space="0" w:color="auto"/>
        <w:bottom w:val="none" w:sz="0" w:space="0" w:color="auto"/>
        <w:right w:val="none" w:sz="0" w:space="0" w:color="auto"/>
      </w:divBdr>
    </w:div>
    <w:div w:id="594217798">
      <w:bodyDiv w:val="1"/>
      <w:marLeft w:val="0"/>
      <w:marRight w:val="0"/>
      <w:marTop w:val="0"/>
      <w:marBottom w:val="0"/>
      <w:divBdr>
        <w:top w:val="none" w:sz="0" w:space="0" w:color="auto"/>
        <w:left w:val="none" w:sz="0" w:space="0" w:color="auto"/>
        <w:bottom w:val="none" w:sz="0" w:space="0" w:color="auto"/>
        <w:right w:val="none" w:sz="0" w:space="0" w:color="auto"/>
      </w:divBdr>
    </w:div>
    <w:div w:id="594830098">
      <w:bodyDiv w:val="1"/>
      <w:marLeft w:val="0"/>
      <w:marRight w:val="0"/>
      <w:marTop w:val="0"/>
      <w:marBottom w:val="0"/>
      <w:divBdr>
        <w:top w:val="none" w:sz="0" w:space="0" w:color="auto"/>
        <w:left w:val="none" w:sz="0" w:space="0" w:color="auto"/>
        <w:bottom w:val="none" w:sz="0" w:space="0" w:color="auto"/>
        <w:right w:val="none" w:sz="0" w:space="0" w:color="auto"/>
      </w:divBdr>
    </w:div>
    <w:div w:id="594943788">
      <w:bodyDiv w:val="1"/>
      <w:marLeft w:val="0"/>
      <w:marRight w:val="0"/>
      <w:marTop w:val="0"/>
      <w:marBottom w:val="0"/>
      <w:divBdr>
        <w:top w:val="none" w:sz="0" w:space="0" w:color="auto"/>
        <w:left w:val="none" w:sz="0" w:space="0" w:color="auto"/>
        <w:bottom w:val="none" w:sz="0" w:space="0" w:color="auto"/>
        <w:right w:val="none" w:sz="0" w:space="0" w:color="auto"/>
      </w:divBdr>
    </w:div>
    <w:div w:id="596062716">
      <w:bodyDiv w:val="1"/>
      <w:marLeft w:val="0"/>
      <w:marRight w:val="0"/>
      <w:marTop w:val="0"/>
      <w:marBottom w:val="0"/>
      <w:divBdr>
        <w:top w:val="none" w:sz="0" w:space="0" w:color="auto"/>
        <w:left w:val="none" w:sz="0" w:space="0" w:color="auto"/>
        <w:bottom w:val="none" w:sz="0" w:space="0" w:color="auto"/>
        <w:right w:val="none" w:sz="0" w:space="0" w:color="auto"/>
      </w:divBdr>
    </w:div>
    <w:div w:id="596213692">
      <w:bodyDiv w:val="1"/>
      <w:marLeft w:val="0"/>
      <w:marRight w:val="0"/>
      <w:marTop w:val="0"/>
      <w:marBottom w:val="0"/>
      <w:divBdr>
        <w:top w:val="none" w:sz="0" w:space="0" w:color="auto"/>
        <w:left w:val="none" w:sz="0" w:space="0" w:color="auto"/>
        <w:bottom w:val="none" w:sz="0" w:space="0" w:color="auto"/>
        <w:right w:val="none" w:sz="0" w:space="0" w:color="auto"/>
      </w:divBdr>
    </w:div>
    <w:div w:id="597063460">
      <w:bodyDiv w:val="1"/>
      <w:marLeft w:val="0"/>
      <w:marRight w:val="0"/>
      <w:marTop w:val="0"/>
      <w:marBottom w:val="0"/>
      <w:divBdr>
        <w:top w:val="none" w:sz="0" w:space="0" w:color="auto"/>
        <w:left w:val="none" w:sz="0" w:space="0" w:color="auto"/>
        <w:bottom w:val="none" w:sz="0" w:space="0" w:color="auto"/>
        <w:right w:val="none" w:sz="0" w:space="0" w:color="auto"/>
      </w:divBdr>
    </w:div>
    <w:div w:id="597102435">
      <w:bodyDiv w:val="1"/>
      <w:marLeft w:val="0"/>
      <w:marRight w:val="0"/>
      <w:marTop w:val="0"/>
      <w:marBottom w:val="0"/>
      <w:divBdr>
        <w:top w:val="none" w:sz="0" w:space="0" w:color="auto"/>
        <w:left w:val="none" w:sz="0" w:space="0" w:color="auto"/>
        <w:bottom w:val="none" w:sz="0" w:space="0" w:color="auto"/>
        <w:right w:val="none" w:sz="0" w:space="0" w:color="auto"/>
      </w:divBdr>
    </w:div>
    <w:div w:id="597295271">
      <w:bodyDiv w:val="1"/>
      <w:marLeft w:val="0"/>
      <w:marRight w:val="0"/>
      <w:marTop w:val="0"/>
      <w:marBottom w:val="0"/>
      <w:divBdr>
        <w:top w:val="none" w:sz="0" w:space="0" w:color="auto"/>
        <w:left w:val="none" w:sz="0" w:space="0" w:color="auto"/>
        <w:bottom w:val="none" w:sz="0" w:space="0" w:color="auto"/>
        <w:right w:val="none" w:sz="0" w:space="0" w:color="auto"/>
      </w:divBdr>
    </w:div>
    <w:div w:id="597298367">
      <w:bodyDiv w:val="1"/>
      <w:marLeft w:val="0"/>
      <w:marRight w:val="0"/>
      <w:marTop w:val="0"/>
      <w:marBottom w:val="0"/>
      <w:divBdr>
        <w:top w:val="none" w:sz="0" w:space="0" w:color="auto"/>
        <w:left w:val="none" w:sz="0" w:space="0" w:color="auto"/>
        <w:bottom w:val="none" w:sz="0" w:space="0" w:color="auto"/>
        <w:right w:val="none" w:sz="0" w:space="0" w:color="auto"/>
      </w:divBdr>
    </w:div>
    <w:div w:id="597757546">
      <w:bodyDiv w:val="1"/>
      <w:marLeft w:val="0"/>
      <w:marRight w:val="0"/>
      <w:marTop w:val="0"/>
      <w:marBottom w:val="0"/>
      <w:divBdr>
        <w:top w:val="none" w:sz="0" w:space="0" w:color="auto"/>
        <w:left w:val="none" w:sz="0" w:space="0" w:color="auto"/>
        <w:bottom w:val="none" w:sz="0" w:space="0" w:color="auto"/>
        <w:right w:val="none" w:sz="0" w:space="0" w:color="auto"/>
      </w:divBdr>
    </w:div>
    <w:div w:id="597981020">
      <w:bodyDiv w:val="1"/>
      <w:marLeft w:val="0"/>
      <w:marRight w:val="0"/>
      <w:marTop w:val="0"/>
      <w:marBottom w:val="0"/>
      <w:divBdr>
        <w:top w:val="none" w:sz="0" w:space="0" w:color="auto"/>
        <w:left w:val="none" w:sz="0" w:space="0" w:color="auto"/>
        <w:bottom w:val="none" w:sz="0" w:space="0" w:color="auto"/>
        <w:right w:val="none" w:sz="0" w:space="0" w:color="auto"/>
      </w:divBdr>
    </w:div>
    <w:div w:id="598638289">
      <w:bodyDiv w:val="1"/>
      <w:marLeft w:val="0"/>
      <w:marRight w:val="0"/>
      <w:marTop w:val="0"/>
      <w:marBottom w:val="0"/>
      <w:divBdr>
        <w:top w:val="none" w:sz="0" w:space="0" w:color="auto"/>
        <w:left w:val="none" w:sz="0" w:space="0" w:color="auto"/>
        <w:bottom w:val="none" w:sz="0" w:space="0" w:color="auto"/>
        <w:right w:val="none" w:sz="0" w:space="0" w:color="auto"/>
      </w:divBdr>
    </w:div>
    <w:div w:id="599609028">
      <w:bodyDiv w:val="1"/>
      <w:marLeft w:val="0"/>
      <w:marRight w:val="0"/>
      <w:marTop w:val="0"/>
      <w:marBottom w:val="0"/>
      <w:divBdr>
        <w:top w:val="none" w:sz="0" w:space="0" w:color="auto"/>
        <w:left w:val="none" w:sz="0" w:space="0" w:color="auto"/>
        <w:bottom w:val="none" w:sz="0" w:space="0" w:color="auto"/>
        <w:right w:val="none" w:sz="0" w:space="0" w:color="auto"/>
      </w:divBdr>
    </w:div>
    <w:div w:id="600258214">
      <w:bodyDiv w:val="1"/>
      <w:marLeft w:val="0"/>
      <w:marRight w:val="0"/>
      <w:marTop w:val="0"/>
      <w:marBottom w:val="0"/>
      <w:divBdr>
        <w:top w:val="none" w:sz="0" w:space="0" w:color="auto"/>
        <w:left w:val="none" w:sz="0" w:space="0" w:color="auto"/>
        <w:bottom w:val="none" w:sz="0" w:space="0" w:color="auto"/>
        <w:right w:val="none" w:sz="0" w:space="0" w:color="auto"/>
      </w:divBdr>
    </w:div>
    <w:div w:id="600723756">
      <w:bodyDiv w:val="1"/>
      <w:marLeft w:val="0"/>
      <w:marRight w:val="0"/>
      <w:marTop w:val="0"/>
      <w:marBottom w:val="0"/>
      <w:divBdr>
        <w:top w:val="none" w:sz="0" w:space="0" w:color="auto"/>
        <w:left w:val="none" w:sz="0" w:space="0" w:color="auto"/>
        <w:bottom w:val="none" w:sz="0" w:space="0" w:color="auto"/>
        <w:right w:val="none" w:sz="0" w:space="0" w:color="auto"/>
      </w:divBdr>
    </w:div>
    <w:div w:id="600770333">
      <w:bodyDiv w:val="1"/>
      <w:marLeft w:val="0"/>
      <w:marRight w:val="0"/>
      <w:marTop w:val="0"/>
      <w:marBottom w:val="0"/>
      <w:divBdr>
        <w:top w:val="none" w:sz="0" w:space="0" w:color="auto"/>
        <w:left w:val="none" w:sz="0" w:space="0" w:color="auto"/>
        <w:bottom w:val="none" w:sz="0" w:space="0" w:color="auto"/>
        <w:right w:val="none" w:sz="0" w:space="0" w:color="auto"/>
      </w:divBdr>
    </w:div>
    <w:div w:id="600920798">
      <w:bodyDiv w:val="1"/>
      <w:marLeft w:val="0"/>
      <w:marRight w:val="0"/>
      <w:marTop w:val="0"/>
      <w:marBottom w:val="0"/>
      <w:divBdr>
        <w:top w:val="none" w:sz="0" w:space="0" w:color="auto"/>
        <w:left w:val="none" w:sz="0" w:space="0" w:color="auto"/>
        <w:bottom w:val="none" w:sz="0" w:space="0" w:color="auto"/>
        <w:right w:val="none" w:sz="0" w:space="0" w:color="auto"/>
      </w:divBdr>
    </w:div>
    <w:div w:id="601228817">
      <w:bodyDiv w:val="1"/>
      <w:marLeft w:val="0"/>
      <w:marRight w:val="0"/>
      <w:marTop w:val="0"/>
      <w:marBottom w:val="0"/>
      <w:divBdr>
        <w:top w:val="none" w:sz="0" w:space="0" w:color="auto"/>
        <w:left w:val="none" w:sz="0" w:space="0" w:color="auto"/>
        <w:bottom w:val="none" w:sz="0" w:space="0" w:color="auto"/>
        <w:right w:val="none" w:sz="0" w:space="0" w:color="auto"/>
      </w:divBdr>
    </w:div>
    <w:div w:id="602146990">
      <w:bodyDiv w:val="1"/>
      <w:marLeft w:val="0"/>
      <w:marRight w:val="0"/>
      <w:marTop w:val="0"/>
      <w:marBottom w:val="0"/>
      <w:divBdr>
        <w:top w:val="none" w:sz="0" w:space="0" w:color="auto"/>
        <w:left w:val="none" w:sz="0" w:space="0" w:color="auto"/>
        <w:bottom w:val="none" w:sz="0" w:space="0" w:color="auto"/>
        <w:right w:val="none" w:sz="0" w:space="0" w:color="auto"/>
      </w:divBdr>
    </w:div>
    <w:div w:id="604650288">
      <w:bodyDiv w:val="1"/>
      <w:marLeft w:val="0"/>
      <w:marRight w:val="0"/>
      <w:marTop w:val="0"/>
      <w:marBottom w:val="0"/>
      <w:divBdr>
        <w:top w:val="none" w:sz="0" w:space="0" w:color="auto"/>
        <w:left w:val="none" w:sz="0" w:space="0" w:color="auto"/>
        <w:bottom w:val="none" w:sz="0" w:space="0" w:color="auto"/>
        <w:right w:val="none" w:sz="0" w:space="0" w:color="auto"/>
      </w:divBdr>
    </w:div>
    <w:div w:id="604920221">
      <w:bodyDiv w:val="1"/>
      <w:marLeft w:val="0"/>
      <w:marRight w:val="0"/>
      <w:marTop w:val="0"/>
      <w:marBottom w:val="0"/>
      <w:divBdr>
        <w:top w:val="none" w:sz="0" w:space="0" w:color="auto"/>
        <w:left w:val="none" w:sz="0" w:space="0" w:color="auto"/>
        <w:bottom w:val="none" w:sz="0" w:space="0" w:color="auto"/>
        <w:right w:val="none" w:sz="0" w:space="0" w:color="auto"/>
      </w:divBdr>
    </w:div>
    <w:div w:id="605044843">
      <w:bodyDiv w:val="1"/>
      <w:marLeft w:val="0"/>
      <w:marRight w:val="0"/>
      <w:marTop w:val="0"/>
      <w:marBottom w:val="0"/>
      <w:divBdr>
        <w:top w:val="none" w:sz="0" w:space="0" w:color="auto"/>
        <w:left w:val="none" w:sz="0" w:space="0" w:color="auto"/>
        <w:bottom w:val="none" w:sz="0" w:space="0" w:color="auto"/>
        <w:right w:val="none" w:sz="0" w:space="0" w:color="auto"/>
      </w:divBdr>
    </w:div>
    <w:div w:id="605423794">
      <w:bodyDiv w:val="1"/>
      <w:marLeft w:val="0"/>
      <w:marRight w:val="0"/>
      <w:marTop w:val="0"/>
      <w:marBottom w:val="0"/>
      <w:divBdr>
        <w:top w:val="none" w:sz="0" w:space="0" w:color="auto"/>
        <w:left w:val="none" w:sz="0" w:space="0" w:color="auto"/>
        <w:bottom w:val="none" w:sz="0" w:space="0" w:color="auto"/>
        <w:right w:val="none" w:sz="0" w:space="0" w:color="auto"/>
      </w:divBdr>
    </w:div>
    <w:div w:id="606621223">
      <w:bodyDiv w:val="1"/>
      <w:marLeft w:val="0"/>
      <w:marRight w:val="0"/>
      <w:marTop w:val="0"/>
      <w:marBottom w:val="0"/>
      <w:divBdr>
        <w:top w:val="none" w:sz="0" w:space="0" w:color="auto"/>
        <w:left w:val="none" w:sz="0" w:space="0" w:color="auto"/>
        <w:bottom w:val="none" w:sz="0" w:space="0" w:color="auto"/>
        <w:right w:val="none" w:sz="0" w:space="0" w:color="auto"/>
      </w:divBdr>
    </w:div>
    <w:div w:id="606735368">
      <w:bodyDiv w:val="1"/>
      <w:marLeft w:val="0"/>
      <w:marRight w:val="0"/>
      <w:marTop w:val="0"/>
      <w:marBottom w:val="0"/>
      <w:divBdr>
        <w:top w:val="none" w:sz="0" w:space="0" w:color="auto"/>
        <w:left w:val="none" w:sz="0" w:space="0" w:color="auto"/>
        <w:bottom w:val="none" w:sz="0" w:space="0" w:color="auto"/>
        <w:right w:val="none" w:sz="0" w:space="0" w:color="auto"/>
      </w:divBdr>
    </w:div>
    <w:div w:id="606884871">
      <w:bodyDiv w:val="1"/>
      <w:marLeft w:val="0"/>
      <w:marRight w:val="0"/>
      <w:marTop w:val="0"/>
      <w:marBottom w:val="0"/>
      <w:divBdr>
        <w:top w:val="none" w:sz="0" w:space="0" w:color="auto"/>
        <w:left w:val="none" w:sz="0" w:space="0" w:color="auto"/>
        <w:bottom w:val="none" w:sz="0" w:space="0" w:color="auto"/>
        <w:right w:val="none" w:sz="0" w:space="0" w:color="auto"/>
      </w:divBdr>
    </w:div>
    <w:div w:id="607389013">
      <w:bodyDiv w:val="1"/>
      <w:marLeft w:val="0"/>
      <w:marRight w:val="0"/>
      <w:marTop w:val="0"/>
      <w:marBottom w:val="0"/>
      <w:divBdr>
        <w:top w:val="none" w:sz="0" w:space="0" w:color="auto"/>
        <w:left w:val="none" w:sz="0" w:space="0" w:color="auto"/>
        <w:bottom w:val="none" w:sz="0" w:space="0" w:color="auto"/>
        <w:right w:val="none" w:sz="0" w:space="0" w:color="auto"/>
      </w:divBdr>
    </w:div>
    <w:div w:id="609551818">
      <w:bodyDiv w:val="1"/>
      <w:marLeft w:val="0"/>
      <w:marRight w:val="0"/>
      <w:marTop w:val="0"/>
      <w:marBottom w:val="0"/>
      <w:divBdr>
        <w:top w:val="none" w:sz="0" w:space="0" w:color="auto"/>
        <w:left w:val="none" w:sz="0" w:space="0" w:color="auto"/>
        <w:bottom w:val="none" w:sz="0" w:space="0" w:color="auto"/>
        <w:right w:val="none" w:sz="0" w:space="0" w:color="auto"/>
      </w:divBdr>
    </w:div>
    <w:div w:id="609706310">
      <w:bodyDiv w:val="1"/>
      <w:marLeft w:val="0"/>
      <w:marRight w:val="0"/>
      <w:marTop w:val="0"/>
      <w:marBottom w:val="0"/>
      <w:divBdr>
        <w:top w:val="none" w:sz="0" w:space="0" w:color="auto"/>
        <w:left w:val="none" w:sz="0" w:space="0" w:color="auto"/>
        <w:bottom w:val="none" w:sz="0" w:space="0" w:color="auto"/>
        <w:right w:val="none" w:sz="0" w:space="0" w:color="auto"/>
      </w:divBdr>
    </w:div>
    <w:div w:id="609899231">
      <w:bodyDiv w:val="1"/>
      <w:marLeft w:val="0"/>
      <w:marRight w:val="0"/>
      <w:marTop w:val="0"/>
      <w:marBottom w:val="0"/>
      <w:divBdr>
        <w:top w:val="none" w:sz="0" w:space="0" w:color="auto"/>
        <w:left w:val="none" w:sz="0" w:space="0" w:color="auto"/>
        <w:bottom w:val="none" w:sz="0" w:space="0" w:color="auto"/>
        <w:right w:val="none" w:sz="0" w:space="0" w:color="auto"/>
      </w:divBdr>
    </w:div>
    <w:div w:id="610743111">
      <w:bodyDiv w:val="1"/>
      <w:marLeft w:val="0"/>
      <w:marRight w:val="0"/>
      <w:marTop w:val="0"/>
      <w:marBottom w:val="0"/>
      <w:divBdr>
        <w:top w:val="none" w:sz="0" w:space="0" w:color="auto"/>
        <w:left w:val="none" w:sz="0" w:space="0" w:color="auto"/>
        <w:bottom w:val="none" w:sz="0" w:space="0" w:color="auto"/>
        <w:right w:val="none" w:sz="0" w:space="0" w:color="auto"/>
      </w:divBdr>
    </w:div>
    <w:div w:id="610744243">
      <w:bodyDiv w:val="1"/>
      <w:marLeft w:val="0"/>
      <w:marRight w:val="0"/>
      <w:marTop w:val="0"/>
      <w:marBottom w:val="0"/>
      <w:divBdr>
        <w:top w:val="none" w:sz="0" w:space="0" w:color="auto"/>
        <w:left w:val="none" w:sz="0" w:space="0" w:color="auto"/>
        <w:bottom w:val="none" w:sz="0" w:space="0" w:color="auto"/>
        <w:right w:val="none" w:sz="0" w:space="0" w:color="auto"/>
      </w:divBdr>
    </w:div>
    <w:div w:id="610822137">
      <w:bodyDiv w:val="1"/>
      <w:marLeft w:val="0"/>
      <w:marRight w:val="0"/>
      <w:marTop w:val="0"/>
      <w:marBottom w:val="0"/>
      <w:divBdr>
        <w:top w:val="none" w:sz="0" w:space="0" w:color="auto"/>
        <w:left w:val="none" w:sz="0" w:space="0" w:color="auto"/>
        <w:bottom w:val="none" w:sz="0" w:space="0" w:color="auto"/>
        <w:right w:val="none" w:sz="0" w:space="0" w:color="auto"/>
      </w:divBdr>
    </w:div>
    <w:div w:id="611405486">
      <w:bodyDiv w:val="1"/>
      <w:marLeft w:val="0"/>
      <w:marRight w:val="0"/>
      <w:marTop w:val="0"/>
      <w:marBottom w:val="0"/>
      <w:divBdr>
        <w:top w:val="none" w:sz="0" w:space="0" w:color="auto"/>
        <w:left w:val="none" w:sz="0" w:space="0" w:color="auto"/>
        <w:bottom w:val="none" w:sz="0" w:space="0" w:color="auto"/>
        <w:right w:val="none" w:sz="0" w:space="0" w:color="auto"/>
      </w:divBdr>
    </w:div>
    <w:div w:id="613831605">
      <w:bodyDiv w:val="1"/>
      <w:marLeft w:val="0"/>
      <w:marRight w:val="0"/>
      <w:marTop w:val="0"/>
      <w:marBottom w:val="0"/>
      <w:divBdr>
        <w:top w:val="none" w:sz="0" w:space="0" w:color="auto"/>
        <w:left w:val="none" w:sz="0" w:space="0" w:color="auto"/>
        <w:bottom w:val="none" w:sz="0" w:space="0" w:color="auto"/>
        <w:right w:val="none" w:sz="0" w:space="0" w:color="auto"/>
      </w:divBdr>
    </w:div>
    <w:div w:id="614597626">
      <w:bodyDiv w:val="1"/>
      <w:marLeft w:val="0"/>
      <w:marRight w:val="0"/>
      <w:marTop w:val="0"/>
      <w:marBottom w:val="0"/>
      <w:divBdr>
        <w:top w:val="none" w:sz="0" w:space="0" w:color="auto"/>
        <w:left w:val="none" w:sz="0" w:space="0" w:color="auto"/>
        <w:bottom w:val="none" w:sz="0" w:space="0" w:color="auto"/>
        <w:right w:val="none" w:sz="0" w:space="0" w:color="auto"/>
      </w:divBdr>
    </w:div>
    <w:div w:id="615256522">
      <w:bodyDiv w:val="1"/>
      <w:marLeft w:val="0"/>
      <w:marRight w:val="0"/>
      <w:marTop w:val="0"/>
      <w:marBottom w:val="0"/>
      <w:divBdr>
        <w:top w:val="none" w:sz="0" w:space="0" w:color="auto"/>
        <w:left w:val="none" w:sz="0" w:space="0" w:color="auto"/>
        <w:bottom w:val="none" w:sz="0" w:space="0" w:color="auto"/>
        <w:right w:val="none" w:sz="0" w:space="0" w:color="auto"/>
      </w:divBdr>
    </w:div>
    <w:div w:id="615454154">
      <w:bodyDiv w:val="1"/>
      <w:marLeft w:val="0"/>
      <w:marRight w:val="0"/>
      <w:marTop w:val="0"/>
      <w:marBottom w:val="0"/>
      <w:divBdr>
        <w:top w:val="none" w:sz="0" w:space="0" w:color="auto"/>
        <w:left w:val="none" w:sz="0" w:space="0" w:color="auto"/>
        <w:bottom w:val="none" w:sz="0" w:space="0" w:color="auto"/>
        <w:right w:val="none" w:sz="0" w:space="0" w:color="auto"/>
      </w:divBdr>
    </w:div>
    <w:div w:id="615986474">
      <w:bodyDiv w:val="1"/>
      <w:marLeft w:val="0"/>
      <w:marRight w:val="0"/>
      <w:marTop w:val="0"/>
      <w:marBottom w:val="0"/>
      <w:divBdr>
        <w:top w:val="none" w:sz="0" w:space="0" w:color="auto"/>
        <w:left w:val="none" w:sz="0" w:space="0" w:color="auto"/>
        <w:bottom w:val="none" w:sz="0" w:space="0" w:color="auto"/>
        <w:right w:val="none" w:sz="0" w:space="0" w:color="auto"/>
      </w:divBdr>
    </w:div>
    <w:div w:id="616568368">
      <w:bodyDiv w:val="1"/>
      <w:marLeft w:val="0"/>
      <w:marRight w:val="0"/>
      <w:marTop w:val="0"/>
      <w:marBottom w:val="0"/>
      <w:divBdr>
        <w:top w:val="none" w:sz="0" w:space="0" w:color="auto"/>
        <w:left w:val="none" w:sz="0" w:space="0" w:color="auto"/>
        <w:bottom w:val="none" w:sz="0" w:space="0" w:color="auto"/>
        <w:right w:val="none" w:sz="0" w:space="0" w:color="auto"/>
      </w:divBdr>
    </w:div>
    <w:div w:id="616715507">
      <w:bodyDiv w:val="1"/>
      <w:marLeft w:val="0"/>
      <w:marRight w:val="0"/>
      <w:marTop w:val="0"/>
      <w:marBottom w:val="0"/>
      <w:divBdr>
        <w:top w:val="none" w:sz="0" w:space="0" w:color="auto"/>
        <w:left w:val="none" w:sz="0" w:space="0" w:color="auto"/>
        <w:bottom w:val="none" w:sz="0" w:space="0" w:color="auto"/>
        <w:right w:val="none" w:sz="0" w:space="0" w:color="auto"/>
      </w:divBdr>
    </w:div>
    <w:div w:id="616912451">
      <w:bodyDiv w:val="1"/>
      <w:marLeft w:val="0"/>
      <w:marRight w:val="0"/>
      <w:marTop w:val="0"/>
      <w:marBottom w:val="0"/>
      <w:divBdr>
        <w:top w:val="none" w:sz="0" w:space="0" w:color="auto"/>
        <w:left w:val="none" w:sz="0" w:space="0" w:color="auto"/>
        <w:bottom w:val="none" w:sz="0" w:space="0" w:color="auto"/>
        <w:right w:val="none" w:sz="0" w:space="0" w:color="auto"/>
      </w:divBdr>
    </w:div>
    <w:div w:id="617030860">
      <w:bodyDiv w:val="1"/>
      <w:marLeft w:val="0"/>
      <w:marRight w:val="0"/>
      <w:marTop w:val="0"/>
      <w:marBottom w:val="0"/>
      <w:divBdr>
        <w:top w:val="none" w:sz="0" w:space="0" w:color="auto"/>
        <w:left w:val="none" w:sz="0" w:space="0" w:color="auto"/>
        <w:bottom w:val="none" w:sz="0" w:space="0" w:color="auto"/>
        <w:right w:val="none" w:sz="0" w:space="0" w:color="auto"/>
      </w:divBdr>
    </w:div>
    <w:div w:id="617496007">
      <w:bodyDiv w:val="1"/>
      <w:marLeft w:val="0"/>
      <w:marRight w:val="0"/>
      <w:marTop w:val="0"/>
      <w:marBottom w:val="0"/>
      <w:divBdr>
        <w:top w:val="none" w:sz="0" w:space="0" w:color="auto"/>
        <w:left w:val="none" w:sz="0" w:space="0" w:color="auto"/>
        <w:bottom w:val="none" w:sz="0" w:space="0" w:color="auto"/>
        <w:right w:val="none" w:sz="0" w:space="0" w:color="auto"/>
      </w:divBdr>
    </w:div>
    <w:div w:id="617684603">
      <w:bodyDiv w:val="1"/>
      <w:marLeft w:val="0"/>
      <w:marRight w:val="0"/>
      <w:marTop w:val="0"/>
      <w:marBottom w:val="0"/>
      <w:divBdr>
        <w:top w:val="none" w:sz="0" w:space="0" w:color="auto"/>
        <w:left w:val="none" w:sz="0" w:space="0" w:color="auto"/>
        <w:bottom w:val="none" w:sz="0" w:space="0" w:color="auto"/>
        <w:right w:val="none" w:sz="0" w:space="0" w:color="auto"/>
      </w:divBdr>
    </w:div>
    <w:div w:id="618490287">
      <w:bodyDiv w:val="1"/>
      <w:marLeft w:val="0"/>
      <w:marRight w:val="0"/>
      <w:marTop w:val="0"/>
      <w:marBottom w:val="0"/>
      <w:divBdr>
        <w:top w:val="none" w:sz="0" w:space="0" w:color="auto"/>
        <w:left w:val="none" w:sz="0" w:space="0" w:color="auto"/>
        <w:bottom w:val="none" w:sz="0" w:space="0" w:color="auto"/>
        <w:right w:val="none" w:sz="0" w:space="0" w:color="auto"/>
      </w:divBdr>
    </w:div>
    <w:div w:id="618607806">
      <w:bodyDiv w:val="1"/>
      <w:marLeft w:val="0"/>
      <w:marRight w:val="0"/>
      <w:marTop w:val="0"/>
      <w:marBottom w:val="0"/>
      <w:divBdr>
        <w:top w:val="none" w:sz="0" w:space="0" w:color="auto"/>
        <w:left w:val="none" w:sz="0" w:space="0" w:color="auto"/>
        <w:bottom w:val="none" w:sz="0" w:space="0" w:color="auto"/>
        <w:right w:val="none" w:sz="0" w:space="0" w:color="auto"/>
      </w:divBdr>
    </w:div>
    <w:div w:id="619453442">
      <w:bodyDiv w:val="1"/>
      <w:marLeft w:val="0"/>
      <w:marRight w:val="0"/>
      <w:marTop w:val="0"/>
      <w:marBottom w:val="0"/>
      <w:divBdr>
        <w:top w:val="none" w:sz="0" w:space="0" w:color="auto"/>
        <w:left w:val="none" w:sz="0" w:space="0" w:color="auto"/>
        <w:bottom w:val="none" w:sz="0" w:space="0" w:color="auto"/>
        <w:right w:val="none" w:sz="0" w:space="0" w:color="auto"/>
      </w:divBdr>
    </w:div>
    <w:div w:id="619530597">
      <w:bodyDiv w:val="1"/>
      <w:marLeft w:val="0"/>
      <w:marRight w:val="0"/>
      <w:marTop w:val="0"/>
      <w:marBottom w:val="0"/>
      <w:divBdr>
        <w:top w:val="none" w:sz="0" w:space="0" w:color="auto"/>
        <w:left w:val="none" w:sz="0" w:space="0" w:color="auto"/>
        <w:bottom w:val="none" w:sz="0" w:space="0" w:color="auto"/>
        <w:right w:val="none" w:sz="0" w:space="0" w:color="auto"/>
      </w:divBdr>
    </w:div>
    <w:div w:id="620183423">
      <w:bodyDiv w:val="1"/>
      <w:marLeft w:val="0"/>
      <w:marRight w:val="0"/>
      <w:marTop w:val="0"/>
      <w:marBottom w:val="0"/>
      <w:divBdr>
        <w:top w:val="none" w:sz="0" w:space="0" w:color="auto"/>
        <w:left w:val="none" w:sz="0" w:space="0" w:color="auto"/>
        <w:bottom w:val="none" w:sz="0" w:space="0" w:color="auto"/>
        <w:right w:val="none" w:sz="0" w:space="0" w:color="auto"/>
      </w:divBdr>
    </w:div>
    <w:div w:id="620189732">
      <w:bodyDiv w:val="1"/>
      <w:marLeft w:val="0"/>
      <w:marRight w:val="0"/>
      <w:marTop w:val="0"/>
      <w:marBottom w:val="0"/>
      <w:divBdr>
        <w:top w:val="none" w:sz="0" w:space="0" w:color="auto"/>
        <w:left w:val="none" w:sz="0" w:space="0" w:color="auto"/>
        <w:bottom w:val="none" w:sz="0" w:space="0" w:color="auto"/>
        <w:right w:val="none" w:sz="0" w:space="0" w:color="auto"/>
      </w:divBdr>
    </w:div>
    <w:div w:id="620385332">
      <w:bodyDiv w:val="1"/>
      <w:marLeft w:val="0"/>
      <w:marRight w:val="0"/>
      <w:marTop w:val="0"/>
      <w:marBottom w:val="0"/>
      <w:divBdr>
        <w:top w:val="none" w:sz="0" w:space="0" w:color="auto"/>
        <w:left w:val="none" w:sz="0" w:space="0" w:color="auto"/>
        <w:bottom w:val="none" w:sz="0" w:space="0" w:color="auto"/>
        <w:right w:val="none" w:sz="0" w:space="0" w:color="auto"/>
      </w:divBdr>
    </w:div>
    <w:div w:id="620574310">
      <w:bodyDiv w:val="1"/>
      <w:marLeft w:val="0"/>
      <w:marRight w:val="0"/>
      <w:marTop w:val="0"/>
      <w:marBottom w:val="0"/>
      <w:divBdr>
        <w:top w:val="none" w:sz="0" w:space="0" w:color="auto"/>
        <w:left w:val="none" w:sz="0" w:space="0" w:color="auto"/>
        <w:bottom w:val="none" w:sz="0" w:space="0" w:color="auto"/>
        <w:right w:val="none" w:sz="0" w:space="0" w:color="auto"/>
      </w:divBdr>
    </w:div>
    <w:div w:id="620763637">
      <w:bodyDiv w:val="1"/>
      <w:marLeft w:val="0"/>
      <w:marRight w:val="0"/>
      <w:marTop w:val="0"/>
      <w:marBottom w:val="0"/>
      <w:divBdr>
        <w:top w:val="none" w:sz="0" w:space="0" w:color="auto"/>
        <w:left w:val="none" w:sz="0" w:space="0" w:color="auto"/>
        <w:bottom w:val="none" w:sz="0" w:space="0" w:color="auto"/>
        <w:right w:val="none" w:sz="0" w:space="0" w:color="auto"/>
      </w:divBdr>
    </w:div>
    <w:div w:id="621615789">
      <w:bodyDiv w:val="1"/>
      <w:marLeft w:val="0"/>
      <w:marRight w:val="0"/>
      <w:marTop w:val="0"/>
      <w:marBottom w:val="0"/>
      <w:divBdr>
        <w:top w:val="none" w:sz="0" w:space="0" w:color="auto"/>
        <w:left w:val="none" w:sz="0" w:space="0" w:color="auto"/>
        <w:bottom w:val="none" w:sz="0" w:space="0" w:color="auto"/>
        <w:right w:val="none" w:sz="0" w:space="0" w:color="auto"/>
      </w:divBdr>
    </w:div>
    <w:div w:id="621814570">
      <w:bodyDiv w:val="1"/>
      <w:marLeft w:val="0"/>
      <w:marRight w:val="0"/>
      <w:marTop w:val="0"/>
      <w:marBottom w:val="0"/>
      <w:divBdr>
        <w:top w:val="none" w:sz="0" w:space="0" w:color="auto"/>
        <w:left w:val="none" w:sz="0" w:space="0" w:color="auto"/>
        <w:bottom w:val="none" w:sz="0" w:space="0" w:color="auto"/>
        <w:right w:val="none" w:sz="0" w:space="0" w:color="auto"/>
      </w:divBdr>
    </w:div>
    <w:div w:id="622225955">
      <w:bodyDiv w:val="1"/>
      <w:marLeft w:val="0"/>
      <w:marRight w:val="0"/>
      <w:marTop w:val="0"/>
      <w:marBottom w:val="0"/>
      <w:divBdr>
        <w:top w:val="none" w:sz="0" w:space="0" w:color="auto"/>
        <w:left w:val="none" w:sz="0" w:space="0" w:color="auto"/>
        <w:bottom w:val="none" w:sz="0" w:space="0" w:color="auto"/>
        <w:right w:val="none" w:sz="0" w:space="0" w:color="auto"/>
      </w:divBdr>
    </w:div>
    <w:div w:id="622226048">
      <w:bodyDiv w:val="1"/>
      <w:marLeft w:val="0"/>
      <w:marRight w:val="0"/>
      <w:marTop w:val="0"/>
      <w:marBottom w:val="0"/>
      <w:divBdr>
        <w:top w:val="none" w:sz="0" w:space="0" w:color="auto"/>
        <w:left w:val="none" w:sz="0" w:space="0" w:color="auto"/>
        <w:bottom w:val="none" w:sz="0" w:space="0" w:color="auto"/>
        <w:right w:val="none" w:sz="0" w:space="0" w:color="auto"/>
      </w:divBdr>
    </w:div>
    <w:div w:id="622689825">
      <w:bodyDiv w:val="1"/>
      <w:marLeft w:val="0"/>
      <w:marRight w:val="0"/>
      <w:marTop w:val="0"/>
      <w:marBottom w:val="0"/>
      <w:divBdr>
        <w:top w:val="none" w:sz="0" w:space="0" w:color="auto"/>
        <w:left w:val="none" w:sz="0" w:space="0" w:color="auto"/>
        <w:bottom w:val="none" w:sz="0" w:space="0" w:color="auto"/>
        <w:right w:val="none" w:sz="0" w:space="0" w:color="auto"/>
      </w:divBdr>
    </w:div>
    <w:div w:id="622811349">
      <w:bodyDiv w:val="1"/>
      <w:marLeft w:val="0"/>
      <w:marRight w:val="0"/>
      <w:marTop w:val="0"/>
      <w:marBottom w:val="0"/>
      <w:divBdr>
        <w:top w:val="none" w:sz="0" w:space="0" w:color="auto"/>
        <w:left w:val="none" w:sz="0" w:space="0" w:color="auto"/>
        <w:bottom w:val="none" w:sz="0" w:space="0" w:color="auto"/>
        <w:right w:val="none" w:sz="0" w:space="0" w:color="auto"/>
      </w:divBdr>
    </w:div>
    <w:div w:id="622880326">
      <w:bodyDiv w:val="1"/>
      <w:marLeft w:val="0"/>
      <w:marRight w:val="0"/>
      <w:marTop w:val="0"/>
      <w:marBottom w:val="0"/>
      <w:divBdr>
        <w:top w:val="none" w:sz="0" w:space="0" w:color="auto"/>
        <w:left w:val="none" w:sz="0" w:space="0" w:color="auto"/>
        <w:bottom w:val="none" w:sz="0" w:space="0" w:color="auto"/>
        <w:right w:val="none" w:sz="0" w:space="0" w:color="auto"/>
      </w:divBdr>
    </w:div>
    <w:div w:id="622923513">
      <w:bodyDiv w:val="1"/>
      <w:marLeft w:val="0"/>
      <w:marRight w:val="0"/>
      <w:marTop w:val="0"/>
      <w:marBottom w:val="0"/>
      <w:divBdr>
        <w:top w:val="none" w:sz="0" w:space="0" w:color="auto"/>
        <w:left w:val="none" w:sz="0" w:space="0" w:color="auto"/>
        <w:bottom w:val="none" w:sz="0" w:space="0" w:color="auto"/>
        <w:right w:val="none" w:sz="0" w:space="0" w:color="auto"/>
      </w:divBdr>
    </w:div>
    <w:div w:id="623075447">
      <w:bodyDiv w:val="1"/>
      <w:marLeft w:val="0"/>
      <w:marRight w:val="0"/>
      <w:marTop w:val="0"/>
      <w:marBottom w:val="0"/>
      <w:divBdr>
        <w:top w:val="none" w:sz="0" w:space="0" w:color="auto"/>
        <w:left w:val="none" w:sz="0" w:space="0" w:color="auto"/>
        <w:bottom w:val="none" w:sz="0" w:space="0" w:color="auto"/>
        <w:right w:val="none" w:sz="0" w:space="0" w:color="auto"/>
      </w:divBdr>
    </w:div>
    <w:div w:id="623733696">
      <w:bodyDiv w:val="1"/>
      <w:marLeft w:val="0"/>
      <w:marRight w:val="0"/>
      <w:marTop w:val="0"/>
      <w:marBottom w:val="0"/>
      <w:divBdr>
        <w:top w:val="none" w:sz="0" w:space="0" w:color="auto"/>
        <w:left w:val="none" w:sz="0" w:space="0" w:color="auto"/>
        <w:bottom w:val="none" w:sz="0" w:space="0" w:color="auto"/>
        <w:right w:val="none" w:sz="0" w:space="0" w:color="auto"/>
      </w:divBdr>
    </w:div>
    <w:div w:id="624041076">
      <w:bodyDiv w:val="1"/>
      <w:marLeft w:val="0"/>
      <w:marRight w:val="0"/>
      <w:marTop w:val="0"/>
      <w:marBottom w:val="0"/>
      <w:divBdr>
        <w:top w:val="none" w:sz="0" w:space="0" w:color="auto"/>
        <w:left w:val="none" w:sz="0" w:space="0" w:color="auto"/>
        <w:bottom w:val="none" w:sz="0" w:space="0" w:color="auto"/>
        <w:right w:val="none" w:sz="0" w:space="0" w:color="auto"/>
      </w:divBdr>
    </w:div>
    <w:div w:id="624191263">
      <w:bodyDiv w:val="1"/>
      <w:marLeft w:val="0"/>
      <w:marRight w:val="0"/>
      <w:marTop w:val="0"/>
      <w:marBottom w:val="0"/>
      <w:divBdr>
        <w:top w:val="none" w:sz="0" w:space="0" w:color="auto"/>
        <w:left w:val="none" w:sz="0" w:space="0" w:color="auto"/>
        <w:bottom w:val="none" w:sz="0" w:space="0" w:color="auto"/>
        <w:right w:val="none" w:sz="0" w:space="0" w:color="auto"/>
      </w:divBdr>
    </w:div>
    <w:div w:id="626131025">
      <w:bodyDiv w:val="1"/>
      <w:marLeft w:val="0"/>
      <w:marRight w:val="0"/>
      <w:marTop w:val="0"/>
      <w:marBottom w:val="0"/>
      <w:divBdr>
        <w:top w:val="none" w:sz="0" w:space="0" w:color="auto"/>
        <w:left w:val="none" w:sz="0" w:space="0" w:color="auto"/>
        <w:bottom w:val="none" w:sz="0" w:space="0" w:color="auto"/>
        <w:right w:val="none" w:sz="0" w:space="0" w:color="auto"/>
      </w:divBdr>
    </w:div>
    <w:div w:id="626935816">
      <w:bodyDiv w:val="1"/>
      <w:marLeft w:val="0"/>
      <w:marRight w:val="0"/>
      <w:marTop w:val="0"/>
      <w:marBottom w:val="0"/>
      <w:divBdr>
        <w:top w:val="none" w:sz="0" w:space="0" w:color="auto"/>
        <w:left w:val="none" w:sz="0" w:space="0" w:color="auto"/>
        <w:bottom w:val="none" w:sz="0" w:space="0" w:color="auto"/>
        <w:right w:val="none" w:sz="0" w:space="0" w:color="auto"/>
      </w:divBdr>
    </w:div>
    <w:div w:id="627203332">
      <w:bodyDiv w:val="1"/>
      <w:marLeft w:val="0"/>
      <w:marRight w:val="0"/>
      <w:marTop w:val="0"/>
      <w:marBottom w:val="0"/>
      <w:divBdr>
        <w:top w:val="none" w:sz="0" w:space="0" w:color="auto"/>
        <w:left w:val="none" w:sz="0" w:space="0" w:color="auto"/>
        <w:bottom w:val="none" w:sz="0" w:space="0" w:color="auto"/>
        <w:right w:val="none" w:sz="0" w:space="0" w:color="auto"/>
      </w:divBdr>
    </w:div>
    <w:div w:id="627323501">
      <w:bodyDiv w:val="1"/>
      <w:marLeft w:val="0"/>
      <w:marRight w:val="0"/>
      <w:marTop w:val="0"/>
      <w:marBottom w:val="0"/>
      <w:divBdr>
        <w:top w:val="none" w:sz="0" w:space="0" w:color="auto"/>
        <w:left w:val="none" w:sz="0" w:space="0" w:color="auto"/>
        <w:bottom w:val="none" w:sz="0" w:space="0" w:color="auto"/>
        <w:right w:val="none" w:sz="0" w:space="0" w:color="auto"/>
      </w:divBdr>
    </w:div>
    <w:div w:id="628629694">
      <w:bodyDiv w:val="1"/>
      <w:marLeft w:val="0"/>
      <w:marRight w:val="0"/>
      <w:marTop w:val="0"/>
      <w:marBottom w:val="0"/>
      <w:divBdr>
        <w:top w:val="none" w:sz="0" w:space="0" w:color="auto"/>
        <w:left w:val="none" w:sz="0" w:space="0" w:color="auto"/>
        <w:bottom w:val="none" w:sz="0" w:space="0" w:color="auto"/>
        <w:right w:val="none" w:sz="0" w:space="0" w:color="auto"/>
      </w:divBdr>
    </w:div>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629363822">
      <w:bodyDiv w:val="1"/>
      <w:marLeft w:val="0"/>
      <w:marRight w:val="0"/>
      <w:marTop w:val="0"/>
      <w:marBottom w:val="0"/>
      <w:divBdr>
        <w:top w:val="none" w:sz="0" w:space="0" w:color="auto"/>
        <w:left w:val="none" w:sz="0" w:space="0" w:color="auto"/>
        <w:bottom w:val="none" w:sz="0" w:space="0" w:color="auto"/>
        <w:right w:val="none" w:sz="0" w:space="0" w:color="auto"/>
      </w:divBdr>
    </w:div>
    <w:div w:id="629676586">
      <w:bodyDiv w:val="1"/>
      <w:marLeft w:val="0"/>
      <w:marRight w:val="0"/>
      <w:marTop w:val="0"/>
      <w:marBottom w:val="0"/>
      <w:divBdr>
        <w:top w:val="none" w:sz="0" w:space="0" w:color="auto"/>
        <w:left w:val="none" w:sz="0" w:space="0" w:color="auto"/>
        <w:bottom w:val="none" w:sz="0" w:space="0" w:color="auto"/>
        <w:right w:val="none" w:sz="0" w:space="0" w:color="auto"/>
      </w:divBdr>
    </w:div>
    <w:div w:id="630478492">
      <w:bodyDiv w:val="1"/>
      <w:marLeft w:val="0"/>
      <w:marRight w:val="0"/>
      <w:marTop w:val="0"/>
      <w:marBottom w:val="0"/>
      <w:divBdr>
        <w:top w:val="none" w:sz="0" w:space="0" w:color="auto"/>
        <w:left w:val="none" w:sz="0" w:space="0" w:color="auto"/>
        <w:bottom w:val="none" w:sz="0" w:space="0" w:color="auto"/>
        <w:right w:val="none" w:sz="0" w:space="0" w:color="auto"/>
      </w:divBdr>
    </w:div>
    <w:div w:id="630599758">
      <w:bodyDiv w:val="1"/>
      <w:marLeft w:val="0"/>
      <w:marRight w:val="0"/>
      <w:marTop w:val="0"/>
      <w:marBottom w:val="0"/>
      <w:divBdr>
        <w:top w:val="none" w:sz="0" w:space="0" w:color="auto"/>
        <w:left w:val="none" w:sz="0" w:space="0" w:color="auto"/>
        <w:bottom w:val="none" w:sz="0" w:space="0" w:color="auto"/>
        <w:right w:val="none" w:sz="0" w:space="0" w:color="auto"/>
      </w:divBdr>
    </w:div>
    <w:div w:id="631206515">
      <w:bodyDiv w:val="1"/>
      <w:marLeft w:val="0"/>
      <w:marRight w:val="0"/>
      <w:marTop w:val="0"/>
      <w:marBottom w:val="0"/>
      <w:divBdr>
        <w:top w:val="none" w:sz="0" w:space="0" w:color="auto"/>
        <w:left w:val="none" w:sz="0" w:space="0" w:color="auto"/>
        <w:bottom w:val="none" w:sz="0" w:space="0" w:color="auto"/>
        <w:right w:val="none" w:sz="0" w:space="0" w:color="auto"/>
      </w:divBdr>
    </w:div>
    <w:div w:id="631405772">
      <w:bodyDiv w:val="1"/>
      <w:marLeft w:val="0"/>
      <w:marRight w:val="0"/>
      <w:marTop w:val="0"/>
      <w:marBottom w:val="0"/>
      <w:divBdr>
        <w:top w:val="none" w:sz="0" w:space="0" w:color="auto"/>
        <w:left w:val="none" w:sz="0" w:space="0" w:color="auto"/>
        <w:bottom w:val="none" w:sz="0" w:space="0" w:color="auto"/>
        <w:right w:val="none" w:sz="0" w:space="0" w:color="auto"/>
      </w:divBdr>
    </w:div>
    <w:div w:id="631786433">
      <w:bodyDiv w:val="1"/>
      <w:marLeft w:val="0"/>
      <w:marRight w:val="0"/>
      <w:marTop w:val="0"/>
      <w:marBottom w:val="0"/>
      <w:divBdr>
        <w:top w:val="none" w:sz="0" w:space="0" w:color="auto"/>
        <w:left w:val="none" w:sz="0" w:space="0" w:color="auto"/>
        <w:bottom w:val="none" w:sz="0" w:space="0" w:color="auto"/>
        <w:right w:val="none" w:sz="0" w:space="0" w:color="auto"/>
      </w:divBdr>
    </w:div>
    <w:div w:id="632247950">
      <w:bodyDiv w:val="1"/>
      <w:marLeft w:val="0"/>
      <w:marRight w:val="0"/>
      <w:marTop w:val="0"/>
      <w:marBottom w:val="0"/>
      <w:divBdr>
        <w:top w:val="none" w:sz="0" w:space="0" w:color="auto"/>
        <w:left w:val="none" w:sz="0" w:space="0" w:color="auto"/>
        <w:bottom w:val="none" w:sz="0" w:space="0" w:color="auto"/>
        <w:right w:val="none" w:sz="0" w:space="0" w:color="auto"/>
      </w:divBdr>
    </w:div>
    <w:div w:id="632635398">
      <w:bodyDiv w:val="1"/>
      <w:marLeft w:val="0"/>
      <w:marRight w:val="0"/>
      <w:marTop w:val="0"/>
      <w:marBottom w:val="0"/>
      <w:divBdr>
        <w:top w:val="none" w:sz="0" w:space="0" w:color="auto"/>
        <w:left w:val="none" w:sz="0" w:space="0" w:color="auto"/>
        <w:bottom w:val="none" w:sz="0" w:space="0" w:color="auto"/>
        <w:right w:val="none" w:sz="0" w:space="0" w:color="auto"/>
      </w:divBdr>
    </w:div>
    <w:div w:id="632755753">
      <w:bodyDiv w:val="1"/>
      <w:marLeft w:val="0"/>
      <w:marRight w:val="0"/>
      <w:marTop w:val="0"/>
      <w:marBottom w:val="0"/>
      <w:divBdr>
        <w:top w:val="none" w:sz="0" w:space="0" w:color="auto"/>
        <w:left w:val="none" w:sz="0" w:space="0" w:color="auto"/>
        <w:bottom w:val="none" w:sz="0" w:space="0" w:color="auto"/>
        <w:right w:val="none" w:sz="0" w:space="0" w:color="auto"/>
      </w:divBdr>
    </w:div>
    <w:div w:id="633288677">
      <w:bodyDiv w:val="1"/>
      <w:marLeft w:val="0"/>
      <w:marRight w:val="0"/>
      <w:marTop w:val="0"/>
      <w:marBottom w:val="0"/>
      <w:divBdr>
        <w:top w:val="none" w:sz="0" w:space="0" w:color="auto"/>
        <w:left w:val="none" w:sz="0" w:space="0" w:color="auto"/>
        <w:bottom w:val="none" w:sz="0" w:space="0" w:color="auto"/>
        <w:right w:val="none" w:sz="0" w:space="0" w:color="auto"/>
      </w:divBdr>
    </w:div>
    <w:div w:id="633289133">
      <w:bodyDiv w:val="1"/>
      <w:marLeft w:val="0"/>
      <w:marRight w:val="0"/>
      <w:marTop w:val="0"/>
      <w:marBottom w:val="0"/>
      <w:divBdr>
        <w:top w:val="none" w:sz="0" w:space="0" w:color="auto"/>
        <w:left w:val="none" w:sz="0" w:space="0" w:color="auto"/>
        <w:bottom w:val="none" w:sz="0" w:space="0" w:color="auto"/>
        <w:right w:val="none" w:sz="0" w:space="0" w:color="auto"/>
      </w:divBdr>
    </w:div>
    <w:div w:id="634288858">
      <w:bodyDiv w:val="1"/>
      <w:marLeft w:val="0"/>
      <w:marRight w:val="0"/>
      <w:marTop w:val="0"/>
      <w:marBottom w:val="0"/>
      <w:divBdr>
        <w:top w:val="none" w:sz="0" w:space="0" w:color="auto"/>
        <w:left w:val="none" w:sz="0" w:space="0" w:color="auto"/>
        <w:bottom w:val="none" w:sz="0" w:space="0" w:color="auto"/>
        <w:right w:val="none" w:sz="0" w:space="0" w:color="auto"/>
      </w:divBdr>
    </w:div>
    <w:div w:id="634482816">
      <w:bodyDiv w:val="1"/>
      <w:marLeft w:val="0"/>
      <w:marRight w:val="0"/>
      <w:marTop w:val="0"/>
      <w:marBottom w:val="0"/>
      <w:divBdr>
        <w:top w:val="none" w:sz="0" w:space="0" w:color="auto"/>
        <w:left w:val="none" w:sz="0" w:space="0" w:color="auto"/>
        <w:bottom w:val="none" w:sz="0" w:space="0" w:color="auto"/>
        <w:right w:val="none" w:sz="0" w:space="0" w:color="auto"/>
      </w:divBdr>
    </w:div>
    <w:div w:id="634718867">
      <w:bodyDiv w:val="1"/>
      <w:marLeft w:val="0"/>
      <w:marRight w:val="0"/>
      <w:marTop w:val="0"/>
      <w:marBottom w:val="0"/>
      <w:divBdr>
        <w:top w:val="none" w:sz="0" w:space="0" w:color="auto"/>
        <w:left w:val="none" w:sz="0" w:space="0" w:color="auto"/>
        <w:bottom w:val="none" w:sz="0" w:space="0" w:color="auto"/>
        <w:right w:val="none" w:sz="0" w:space="0" w:color="auto"/>
      </w:divBdr>
    </w:div>
    <w:div w:id="635373555">
      <w:bodyDiv w:val="1"/>
      <w:marLeft w:val="0"/>
      <w:marRight w:val="0"/>
      <w:marTop w:val="0"/>
      <w:marBottom w:val="0"/>
      <w:divBdr>
        <w:top w:val="none" w:sz="0" w:space="0" w:color="auto"/>
        <w:left w:val="none" w:sz="0" w:space="0" w:color="auto"/>
        <w:bottom w:val="none" w:sz="0" w:space="0" w:color="auto"/>
        <w:right w:val="none" w:sz="0" w:space="0" w:color="auto"/>
      </w:divBdr>
    </w:div>
    <w:div w:id="635374327">
      <w:bodyDiv w:val="1"/>
      <w:marLeft w:val="0"/>
      <w:marRight w:val="0"/>
      <w:marTop w:val="0"/>
      <w:marBottom w:val="0"/>
      <w:divBdr>
        <w:top w:val="none" w:sz="0" w:space="0" w:color="auto"/>
        <w:left w:val="none" w:sz="0" w:space="0" w:color="auto"/>
        <w:bottom w:val="none" w:sz="0" w:space="0" w:color="auto"/>
        <w:right w:val="none" w:sz="0" w:space="0" w:color="auto"/>
      </w:divBdr>
    </w:div>
    <w:div w:id="635448470">
      <w:bodyDiv w:val="1"/>
      <w:marLeft w:val="0"/>
      <w:marRight w:val="0"/>
      <w:marTop w:val="0"/>
      <w:marBottom w:val="0"/>
      <w:divBdr>
        <w:top w:val="none" w:sz="0" w:space="0" w:color="auto"/>
        <w:left w:val="none" w:sz="0" w:space="0" w:color="auto"/>
        <w:bottom w:val="none" w:sz="0" w:space="0" w:color="auto"/>
        <w:right w:val="none" w:sz="0" w:space="0" w:color="auto"/>
      </w:divBdr>
    </w:div>
    <w:div w:id="635600785">
      <w:bodyDiv w:val="1"/>
      <w:marLeft w:val="0"/>
      <w:marRight w:val="0"/>
      <w:marTop w:val="0"/>
      <w:marBottom w:val="0"/>
      <w:divBdr>
        <w:top w:val="none" w:sz="0" w:space="0" w:color="auto"/>
        <w:left w:val="none" w:sz="0" w:space="0" w:color="auto"/>
        <w:bottom w:val="none" w:sz="0" w:space="0" w:color="auto"/>
        <w:right w:val="none" w:sz="0" w:space="0" w:color="auto"/>
      </w:divBdr>
    </w:div>
    <w:div w:id="635650093">
      <w:bodyDiv w:val="1"/>
      <w:marLeft w:val="0"/>
      <w:marRight w:val="0"/>
      <w:marTop w:val="0"/>
      <w:marBottom w:val="0"/>
      <w:divBdr>
        <w:top w:val="none" w:sz="0" w:space="0" w:color="auto"/>
        <w:left w:val="none" w:sz="0" w:space="0" w:color="auto"/>
        <w:bottom w:val="none" w:sz="0" w:space="0" w:color="auto"/>
        <w:right w:val="none" w:sz="0" w:space="0" w:color="auto"/>
      </w:divBdr>
    </w:div>
    <w:div w:id="635911416">
      <w:bodyDiv w:val="1"/>
      <w:marLeft w:val="0"/>
      <w:marRight w:val="0"/>
      <w:marTop w:val="0"/>
      <w:marBottom w:val="0"/>
      <w:divBdr>
        <w:top w:val="none" w:sz="0" w:space="0" w:color="auto"/>
        <w:left w:val="none" w:sz="0" w:space="0" w:color="auto"/>
        <w:bottom w:val="none" w:sz="0" w:space="0" w:color="auto"/>
        <w:right w:val="none" w:sz="0" w:space="0" w:color="auto"/>
      </w:divBdr>
    </w:div>
    <w:div w:id="635985135">
      <w:bodyDiv w:val="1"/>
      <w:marLeft w:val="0"/>
      <w:marRight w:val="0"/>
      <w:marTop w:val="0"/>
      <w:marBottom w:val="0"/>
      <w:divBdr>
        <w:top w:val="none" w:sz="0" w:space="0" w:color="auto"/>
        <w:left w:val="none" w:sz="0" w:space="0" w:color="auto"/>
        <w:bottom w:val="none" w:sz="0" w:space="0" w:color="auto"/>
        <w:right w:val="none" w:sz="0" w:space="0" w:color="auto"/>
      </w:divBdr>
    </w:div>
    <w:div w:id="636225104">
      <w:bodyDiv w:val="1"/>
      <w:marLeft w:val="0"/>
      <w:marRight w:val="0"/>
      <w:marTop w:val="0"/>
      <w:marBottom w:val="0"/>
      <w:divBdr>
        <w:top w:val="none" w:sz="0" w:space="0" w:color="auto"/>
        <w:left w:val="none" w:sz="0" w:space="0" w:color="auto"/>
        <w:bottom w:val="none" w:sz="0" w:space="0" w:color="auto"/>
        <w:right w:val="none" w:sz="0" w:space="0" w:color="auto"/>
      </w:divBdr>
    </w:div>
    <w:div w:id="637035721">
      <w:bodyDiv w:val="1"/>
      <w:marLeft w:val="0"/>
      <w:marRight w:val="0"/>
      <w:marTop w:val="0"/>
      <w:marBottom w:val="0"/>
      <w:divBdr>
        <w:top w:val="none" w:sz="0" w:space="0" w:color="auto"/>
        <w:left w:val="none" w:sz="0" w:space="0" w:color="auto"/>
        <w:bottom w:val="none" w:sz="0" w:space="0" w:color="auto"/>
        <w:right w:val="none" w:sz="0" w:space="0" w:color="auto"/>
      </w:divBdr>
    </w:div>
    <w:div w:id="637690630">
      <w:bodyDiv w:val="1"/>
      <w:marLeft w:val="0"/>
      <w:marRight w:val="0"/>
      <w:marTop w:val="0"/>
      <w:marBottom w:val="0"/>
      <w:divBdr>
        <w:top w:val="none" w:sz="0" w:space="0" w:color="auto"/>
        <w:left w:val="none" w:sz="0" w:space="0" w:color="auto"/>
        <w:bottom w:val="none" w:sz="0" w:space="0" w:color="auto"/>
        <w:right w:val="none" w:sz="0" w:space="0" w:color="auto"/>
      </w:divBdr>
    </w:div>
    <w:div w:id="637878722">
      <w:bodyDiv w:val="1"/>
      <w:marLeft w:val="0"/>
      <w:marRight w:val="0"/>
      <w:marTop w:val="0"/>
      <w:marBottom w:val="0"/>
      <w:divBdr>
        <w:top w:val="none" w:sz="0" w:space="0" w:color="auto"/>
        <w:left w:val="none" w:sz="0" w:space="0" w:color="auto"/>
        <w:bottom w:val="none" w:sz="0" w:space="0" w:color="auto"/>
        <w:right w:val="none" w:sz="0" w:space="0" w:color="auto"/>
      </w:divBdr>
    </w:div>
    <w:div w:id="638077853">
      <w:bodyDiv w:val="1"/>
      <w:marLeft w:val="0"/>
      <w:marRight w:val="0"/>
      <w:marTop w:val="0"/>
      <w:marBottom w:val="0"/>
      <w:divBdr>
        <w:top w:val="none" w:sz="0" w:space="0" w:color="auto"/>
        <w:left w:val="none" w:sz="0" w:space="0" w:color="auto"/>
        <w:bottom w:val="none" w:sz="0" w:space="0" w:color="auto"/>
        <w:right w:val="none" w:sz="0" w:space="0" w:color="auto"/>
      </w:divBdr>
    </w:div>
    <w:div w:id="638532125">
      <w:bodyDiv w:val="1"/>
      <w:marLeft w:val="0"/>
      <w:marRight w:val="0"/>
      <w:marTop w:val="0"/>
      <w:marBottom w:val="0"/>
      <w:divBdr>
        <w:top w:val="none" w:sz="0" w:space="0" w:color="auto"/>
        <w:left w:val="none" w:sz="0" w:space="0" w:color="auto"/>
        <w:bottom w:val="none" w:sz="0" w:space="0" w:color="auto"/>
        <w:right w:val="none" w:sz="0" w:space="0" w:color="auto"/>
      </w:divBdr>
    </w:div>
    <w:div w:id="638606142">
      <w:bodyDiv w:val="1"/>
      <w:marLeft w:val="0"/>
      <w:marRight w:val="0"/>
      <w:marTop w:val="0"/>
      <w:marBottom w:val="0"/>
      <w:divBdr>
        <w:top w:val="none" w:sz="0" w:space="0" w:color="auto"/>
        <w:left w:val="none" w:sz="0" w:space="0" w:color="auto"/>
        <w:bottom w:val="none" w:sz="0" w:space="0" w:color="auto"/>
        <w:right w:val="none" w:sz="0" w:space="0" w:color="auto"/>
      </w:divBdr>
    </w:div>
    <w:div w:id="640109744">
      <w:bodyDiv w:val="1"/>
      <w:marLeft w:val="0"/>
      <w:marRight w:val="0"/>
      <w:marTop w:val="0"/>
      <w:marBottom w:val="0"/>
      <w:divBdr>
        <w:top w:val="none" w:sz="0" w:space="0" w:color="auto"/>
        <w:left w:val="none" w:sz="0" w:space="0" w:color="auto"/>
        <w:bottom w:val="none" w:sz="0" w:space="0" w:color="auto"/>
        <w:right w:val="none" w:sz="0" w:space="0" w:color="auto"/>
      </w:divBdr>
    </w:div>
    <w:div w:id="640113029">
      <w:bodyDiv w:val="1"/>
      <w:marLeft w:val="0"/>
      <w:marRight w:val="0"/>
      <w:marTop w:val="0"/>
      <w:marBottom w:val="0"/>
      <w:divBdr>
        <w:top w:val="none" w:sz="0" w:space="0" w:color="auto"/>
        <w:left w:val="none" w:sz="0" w:space="0" w:color="auto"/>
        <w:bottom w:val="none" w:sz="0" w:space="0" w:color="auto"/>
        <w:right w:val="none" w:sz="0" w:space="0" w:color="auto"/>
      </w:divBdr>
    </w:div>
    <w:div w:id="641235958">
      <w:bodyDiv w:val="1"/>
      <w:marLeft w:val="0"/>
      <w:marRight w:val="0"/>
      <w:marTop w:val="0"/>
      <w:marBottom w:val="0"/>
      <w:divBdr>
        <w:top w:val="none" w:sz="0" w:space="0" w:color="auto"/>
        <w:left w:val="none" w:sz="0" w:space="0" w:color="auto"/>
        <w:bottom w:val="none" w:sz="0" w:space="0" w:color="auto"/>
        <w:right w:val="none" w:sz="0" w:space="0" w:color="auto"/>
      </w:divBdr>
    </w:div>
    <w:div w:id="641351069">
      <w:bodyDiv w:val="1"/>
      <w:marLeft w:val="0"/>
      <w:marRight w:val="0"/>
      <w:marTop w:val="0"/>
      <w:marBottom w:val="0"/>
      <w:divBdr>
        <w:top w:val="none" w:sz="0" w:space="0" w:color="auto"/>
        <w:left w:val="none" w:sz="0" w:space="0" w:color="auto"/>
        <w:bottom w:val="none" w:sz="0" w:space="0" w:color="auto"/>
        <w:right w:val="none" w:sz="0" w:space="0" w:color="auto"/>
      </w:divBdr>
    </w:div>
    <w:div w:id="641664566">
      <w:bodyDiv w:val="1"/>
      <w:marLeft w:val="0"/>
      <w:marRight w:val="0"/>
      <w:marTop w:val="0"/>
      <w:marBottom w:val="0"/>
      <w:divBdr>
        <w:top w:val="none" w:sz="0" w:space="0" w:color="auto"/>
        <w:left w:val="none" w:sz="0" w:space="0" w:color="auto"/>
        <w:bottom w:val="none" w:sz="0" w:space="0" w:color="auto"/>
        <w:right w:val="none" w:sz="0" w:space="0" w:color="auto"/>
      </w:divBdr>
    </w:div>
    <w:div w:id="642581276">
      <w:bodyDiv w:val="1"/>
      <w:marLeft w:val="0"/>
      <w:marRight w:val="0"/>
      <w:marTop w:val="0"/>
      <w:marBottom w:val="0"/>
      <w:divBdr>
        <w:top w:val="none" w:sz="0" w:space="0" w:color="auto"/>
        <w:left w:val="none" w:sz="0" w:space="0" w:color="auto"/>
        <w:bottom w:val="none" w:sz="0" w:space="0" w:color="auto"/>
        <w:right w:val="none" w:sz="0" w:space="0" w:color="auto"/>
      </w:divBdr>
    </w:div>
    <w:div w:id="642850766">
      <w:bodyDiv w:val="1"/>
      <w:marLeft w:val="0"/>
      <w:marRight w:val="0"/>
      <w:marTop w:val="0"/>
      <w:marBottom w:val="0"/>
      <w:divBdr>
        <w:top w:val="none" w:sz="0" w:space="0" w:color="auto"/>
        <w:left w:val="none" w:sz="0" w:space="0" w:color="auto"/>
        <w:bottom w:val="none" w:sz="0" w:space="0" w:color="auto"/>
        <w:right w:val="none" w:sz="0" w:space="0" w:color="auto"/>
      </w:divBdr>
    </w:div>
    <w:div w:id="642933104">
      <w:bodyDiv w:val="1"/>
      <w:marLeft w:val="0"/>
      <w:marRight w:val="0"/>
      <w:marTop w:val="0"/>
      <w:marBottom w:val="0"/>
      <w:divBdr>
        <w:top w:val="none" w:sz="0" w:space="0" w:color="auto"/>
        <w:left w:val="none" w:sz="0" w:space="0" w:color="auto"/>
        <w:bottom w:val="none" w:sz="0" w:space="0" w:color="auto"/>
        <w:right w:val="none" w:sz="0" w:space="0" w:color="auto"/>
      </w:divBdr>
    </w:div>
    <w:div w:id="645277105">
      <w:bodyDiv w:val="1"/>
      <w:marLeft w:val="0"/>
      <w:marRight w:val="0"/>
      <w:marTop w:val="0"/>
      <w:marBottom w:val="0"/>
      <w:divBdr>
        <w:top w:val="none" w:sz="0" w:space="0" w:color="auto"/>
        <w:left w:val="none" w:sz="0" w:space="0" w:color="auto"/>
        <w:bottom w:val="none" w:sz="0" w:space="0" w:color="auto"/>
        <w:right w:val="none" w:sz="0" w:space="0" w:color="auto"/>
      </w:divBdr>
    </w:div>
    <w:div w:id="645356826">
      <w:bodyDiv w:val="1"/>
      <w:marLeft w:val="0"/>
      <w:marRight w:val="0"/>
      <w:marTop w:val="0"/>
      <w:marBottom w:val="0"/>
      <w:divBdr>
        <w:top w:val="none" w:sz="0" w:space="0" w:color="auto"/>
        <w:left w:val="none" w:sz="0" w:space="0" w:color="auto"/>
        <w:bottom w:val="none" w:sz="0" w:space="0" w:color="auto"/>
        <w:right w:val="none" w:sz="0" w:space="0" w:color="auto"/>
      </w:divBdr>
    </w:div>
    <w:div w:id="645814127">
      <w:bodyDiv w:val="1"/>
      <w:marLeft w:val="0"/>
      <w:marRight w:val="0"/>
      <w:marTop w:val="0"/>
      <w:marBottom w:val="0"/>
      <w:divBdr>
        <w:top w:val="none" w:sz="0" w:space="0" w:color="auto"/>
        <w:left w:val="none" w:sz="0" w:space="0" w:color="auto"/>
        <w:bottom w:val="none" w:sz="0" w:space="0" w:color="auto"/>
        <w:right w:val="none" w:sz="0" w:space="0" w:color="auto"/>
      </w:divBdr>
    </w:div>
    <w:div w:id="645859821">
      <w:bodyDiv w:val="1"/>
      <w:marLeft w:val="0"/>
      <w:marRight w:val="0"/>
      <w:marTop w:val="0"/>
      <w:marBottom w:val="0"/>
      <w:divBdr>
        <w:top w:val="none" w:sz="0" w:space="0" w:color="auto"/>
        <w:left w:val="none" w:sz="0" w:space="0" w:color="auto"/>
        <w:bottom w:val="none" w:sz="0" w:space="0" w:color="auto"/>
        <w:right w:val="none" w:sz="0" w:space="0" w:color="auto"/>
      </w:divBdr>
    </w:div>
    <w:div w:id="646009476">
      <w:bodyDiv w:val="1"/>
      <w:marLeft w:val="0"/>
      <w:marRight w:val="0"/>
      <w:marTop w:val="0"/>
      <w:marBottom w:val="0"/>
      <w:divBdr>
        <w:top w:val="none" w:sz="0" w:space="0" w:color="auto"/>
        <w:left w:val="none" w:sz="0" w:space="0" w:color="auto"/>
        <w:bottom w:val="none" w:sz="0" w:space="0" w:color="auto"/>
        <w:right w:val="none" w:sz="0" w:space="0" w:color="auto"/>
      </w:divBdr>
    </w:div>
    <w:div w:id="646472082">
      <w:bodyDiv w:val="1"/>
      <w:marLeft w:val="0"/>
      <w:marRight w:val="0"/>
      <w:marTop w:val="0"/>
      <w:marBottom w:val="0"/>
      <w:divBdr>
        <w:top w:val="none" w:sz="0" w:space="0" w:color="auto"/>
        <w:left w:val="none" w:sz="0" w:space="0" w:color="auto"/>
        <w:bottom w:val="none" w:sz="0" w:space="0" w:color="auto"/>
        <w:right w:val="none" w:sz="0" w:space="0" w:color="auto"/>
      </w:divBdr>
    </w:div>
    <w:div w:id="646664541">
      <w:bodyDiv w:val="1"/>
      <w:marLeft w:val="0"/>
      <w:marRight w:val="0"/>
      <w:marTop w:val="0"/>
      <w:marBottom w:val="0"/>
      <w:divBdr>
        <w:top w:val="none" w:sz="0" w:space="0" w:color="auto"/>
        <w:left w:val="none" w:sz="0" w:space="0" w:color="auto"/>
        <w:bottom w:val="none" w:sz="0" w:space="0" w:color="auto"/>
        <w:right w:val="none" w:sz="0" w:space="0" w:color="auto"/>
      </w:divBdr>
    </w:div>
    <w:div w:id="646859227">
      <w:bodyDiv w:val="1"/>
      <w:marLeft w:val="0"/>
      <w:marRight w:val="0"/>
      <w:marTop w:val="0"/>
      <w:marBottom w:val="0"/>
      <w:divBdr>
        <w:top w:val="none" w:sz="0" w:space="0" w:color="auto"/>
        <w:left w:val="none" w:sz="0" w:space="0" w:color="auto"/>
        <w:bottom w:val="none" w:sz="0" w:space="0" w:color="auto"/>
        <w:right w:val="none" w:sz="0" w:space="0" w:color="auto"/>
      </w:divBdr>
    </w:div>
    <w:div w:id="647440662">
      <w:bodyDiv w:val="1"/>
      <w:marLeft w:val="0"/>
      <w:marRight w:val="0"/>
      <w:marTop w:val="0"/>
      <w:marBottom w:val="0"/>
      <w:divBdr>
        <w:top w:val="none" w:sz="0" w:space="0" w:color="auto"/>
        <w:left w:val="none" w:sz="0" w:space="0" w:color="auto"/>
        <w:bottom w:val="none" w:sz="0" w:space="0" w:color="auto"/>
        <w:right w:val="none" w:sz="0" w:space="0" w:color="auto"/>
      </w:divBdr>
    </w:div>
    <w:div w:id="647779969">
      <w:bodyDiv w:val="1"/>
      <w:marLeft w:val="0"/>
      <w:marRight w:val="0"/>
      <w:marTop w:val="0"/>
      <w:marBottom w:val="0"/>
      <w:divBdr>
        <w:top w:val="none" w:sz="0" w:space="0" w:color="auto"/>
        <w:left w:val="none" w:sz="0" w:space="0" w:color="auto"/>
        <w:bottom w:val="none" w:sz="0" w:space="0" w:color="auto"/>
        <w:right w:val="none" w:sz="0" w:space="0" w:color="auto"/>
      </w:divBdr>
    </w:div>
    <w:div w:id="647784228">
      <w:bodyDiv w:val="1"/>
      <w:marLeft w:val="0"/>
      <w:marRight w:val="0"/>
      <w:marTop w:val="0"/>
      <w:marBottom w:val="0"/>
      <w:divBdr>
        <w:top w:val="none" w:sz="0" w:space="0" w:color="auto"/>
        <w:left w:val="none" w:sz="0" w:space="0" w:color="auto"/>
        <w:bottom w:val="none" w:sz="0" w:space="0" w:color="auto"/>
        <w:right w:val="none" w:sz="0" w:space="0" w:color="auto"/>
      </w:divBdr>
    </w:div>
    <w:div w:id="648831047">
      <w:bodyDiv w:val="1"/>
      <w:marLeft w:val="0"/>
      <w:marRight w:val="0"/>
      <w:marTop w:val="0"/>
      <w:marBottom w:val="0"/>
      <w:divBdr>
        <w:top w:val="none" w:sz="0" w:space="0" w:color="auto"/>
        <w:left w:val="none" w:sz="0" w:space="0" w:color="auto"/>
        <w:bottom w:val="none" w:sz="0" w:space="0" w:color="auto"/>
        <w:right w:val="none" w:sz="0" w:space="0" w:color="auto"/>
      </w:divBdr>
    </w:div>
    <w:div w:id="649331425">
      <w:bodyDiv w:val="1"/>
      <w:marLeft w:val="0"/>
      <w:marRight w:val="0"/>
      <w:marTop w:val="0"/>
      <w:marBottom w:val="0"/>
      <w:divBdr>
        <w:top w:val="none" w:sz="0" w:space="0" w:color="auto"/>
        <w:left w:val="none" w:sz="0" w:space="0" w:color="auto"/>
        <w:bottom w:val="none" w:sz="0" w:space="0" w:color="auto"/>
        <w:right w:val="none" w:sz="0" w:space="0" w:color="auto"/>
      </w:divBdr>
    </w:div>
    <w:div w:id="649748090">
      <w:bodyDiv w:val="1"/>
      <w:marLeft w:val="0"/>
      <w:marRight w:val="0"/>
      <w:marTop w:val="0"/>
      <w:marBottom w:val="0"/>
      <w:divBdr>
        <w:top w:val="none" w:sz="0" w:space="0" w:color="auto"/>
        <w:left w:val="none" w:sz="0" w:space="0" w:color="auto"/>
        <w:bottom w:val="none" w:sz="0" w:space="0" w:color="auto"/>
        <w:right w:val="none" w:sz="0" w:space="0" w:color="auto"/>
      </w:divBdr>
    </w:div>
    <w:div w:id="650257044">
      <w:bodyDiv w:val="1"/>
      <w:marLeft w:val="0"/>
      <w:marRight w:val="0"/>
      <w:marTop w:val="0"/>
      <w:marBottom w:val="0"/>
      <w:divBdr>
        <w:top w:val="none" w:sz="0" w:space="0" w:color="auto"/>
        <w:left w:val="none" w:sz="0" w:space="0" w:color="auto"/>
        <w:bottom w:val="none" w:sz="0" w:space="0" w:color="auto"/>
        <w:right w:val="none" w:sz="0" w:space="0" w:color="auto"/>
      </w:divBdr>
    </w:div>
    <w:div w:id="650409768">
      <w:bodyDiv w:val="1"/>
      <w:marLeft w:val="0"/>
      <w:marRight w:val="0"/>
      <w:marTop w:val="0"/>
      <w:marBottom w:val="0"/>
      <w:divBdr>
        <w:top w:val="none" w:sz="0" w:space="0" w:color="auto"/>
        <w:left w:val="none" w:sz="0" w:space="0" w:color="auto"/>
        <w:bottom w:val="none" w:sz="0" w:space="0" w:color="auto"/>
        <w:right w:val="none" w:sz="0" w:space="0" w:color="auto"/>
      </w:divBdr>
    </w:div>
    <w:div w:id="650718487">
      <w:bodyDiv w:val="1"/>
      <w:marLeft w:val="0"/>
      <w:marRight w:val="0"/>
      <w:marTop w:val="0"/>
      <w:marBottom w:val="0"/>
      <w:divBdr>
        <w:top w:val="none" w:sz="0" w:space="0" w:color="auto"/>
        <w:left w:val="none" w:sz="0" w:space="0" w:color="auto"/>
        <w:bottom w:val="none" w:sz="0" w:space="0" w:color="auto"/>
        <w:right w:val="none" w:sz="0" w:space="0" w:color="auto"/>
      </w:divBdr>
    </w:div>
    <w:div w:id="651258631">
      <w:bodyDiv w:val="1"/>
      <w:marLeft w:val="0"/>
      <w:marRight w:val="0"/>
      <w:marTop w:val="0"/>
      <w:marBottom w:val="0"/>
      <w:divBdr>
        <w:top w:val="none" w:sz="0" w:space="0" w:color="auto"/>
        <w:left w:val="none" w:sz="0" w:space="0" w:color="auto"/>
        <w:bottom w:val="none" w:sz="0" w:space="0" w:color="auto"/>
        <w:right w:val="none" w:sz="0" w:space="0" w:color="auto"/>
      </w:divBdr>
    </w:div>
    <w:div w:id="651373315">
      <w:bodyDiv w:val="1"/>
      <w:marLeft w:val="0"/>
      <w:marRight w:val="0"/>
      <w:marTop w:val="0"/>
      <w:marBottom w:val="0"/>
      <w:divBdr>
        <w:top w:val="none" w:sz="0" w:space="0" w:color="auto"/>
        <w:left w:val="none" w:sz="0" w:space="0" w:color="auto"/>
        <w:bottom w:val="none" w:sz="0" w:space="0" w:color="auto"/>
        <w:right w:val="none" w:sz="0" w:space="0" w:color="auto"/>
      </w:divBdr>
    </w:div>
    <w:div w:id="651983766">
      <w:bodyDiv w:val="1"/>
      <w:marLeft w:val="0"/>
      <w:marRight w:val="0"/>
      <w:marTop w:val="0"/>
      <w:marBottom w:val="0"/>
      <w:divBdr>
        <w:top w:val="none" w:sz="0" w:space="0" w:color="auto"/>
        <w:left w:val="none" w:sz="0" w:space="0" w:color="auto"/>
        <w:bottom w:val="none" w:sz="0" w:space="0" w:color="auto"/>
        <w:right w:val="none" w:sz="0" w:space="0" w:color="auto"/>
      </w:divBdr>
    </w:div>
    <w:div w:id="652174777">
      <w:bodyDiv w:val="1"/>
      <w:marLeft w:val="0"/>
      <w:marRight w:val="0"/>
      <w:marTop w:val="0"/>
      <w:marBottom w:val="0"/>
      <w:divBdr>
        <w:top w:val="none" w:sz="0" w:space="0" w:color="auto"/>
        <w:left w:val="none" w:sz="0" w:space="0" w:color="auto"/>
        <w:bottom w:val="none" w:sz="0" w:space="0" w:color="auto"/>
        <w:right w:val="none" w:sz="0" w:space="0" w:color="auto"/>
      </w:divBdr>
    </w:div>
    <w:div w:id="653488946">
      <w:bodyDiv w:val="1"/>
      <w:marLeft w:val="0"/>
      <w:marRight w:val="0"/>
      <w:marTop w:val="0"/>
      <w:marBottom w:val="0"/>
      <w:divBdr>
        <w:top w:val="none" w:sz="0" w:space="0" w:color="auto"/>
        <w:left w:val="none" w:sz="0" w:space="0" w:color="auto"/>
        <w:bottom w:val="none" w:sz="0" w:space="0" w:color="auto"/>
        <w:right w:val="none" w:sz="0" w:space="0" w:color="auto"/>
      </w:divBdr>
    </w:div>
    <w:div w:id="653919219">
      <w:bodyDiv w:val="1"/>
      <w:marLeft w:val="0"/>
      <w:marRight w:val="0"/>
      <w:marTop w:val="0"/>
      <w:marBottom w:val="0"/>
      <w:divBdr>
        <w:top w:val="none" w:sz="0" w:space="0" w:color="auto"/>
        <w:left w:val="none" w:sz="0" w:space="0" w:color="auto"/>
        <w:bottom w:val="none" w:sz="0" w:space="0" w:color="auto"/>
        <w:right w:val="none" w:sz="0" w:space="0" w:color="auto"/>
      </w:divBdr>
    </w:div>
    <w:div w:id="654183997">
      <w:bodyDiv w:val="1"/>
      <w:marLeft w:val="0"/>
      <w:marRight w:val="0"/>
      <w:marTop w:val="0"/>
      <w:marBottom w:val="0"/>
      <w:divBdr>
        <w:top w:val="none" w:sz="0" w:space="0" w:color="auto"/>
        <w:left w:val="none" w:sz="0" w:space="0" w:color="auto"/>
        <w:bottom w:val="none" w:sz="0" w:space="0" w:color="auto"/>
        <w:right w:val="none" w:sz="0" w:space="0" w:color="auto"/>
      </w:divBdr>
    </w:div>
    <w:div w:id="654265367">
      <w:bodyDiv w:val="1"/>
      <w:marLeft w:val="0"/>
      <w:marRight w:val="0"/>
      <w:marTop w:val="0"/>
      <w:marBottom w:val="0"/>
      <w:divBdr>
        <w:top w:val="none" w:sz="0" w:space="0" w:color="auto"/>
        <w:left w:val="none" w:sz="0" w:space="0" w:color="auto"/>
        <w:bottom w:val="none" w:sz="0" w:space="0" w:color="auto"/>
        <w:right w:val="none" w:sz="0" w:space="0" w:color="auto"/>
      </w:divBdr>
    </w:div>
    <w:div w:id="654605283">
      <w:bodyDiv w:val="1"/>
      <w:marLeft w:val="0"/>
      <w:marRight w:val="0"/>
      <w:marTop w:val="0"/>
      <w:marBottom w:val="0"/>
      <w:divBdr>
        <w:top w:val="none" w:sz="0" w:space="0" w:color="auto"/>
        <w:left w:val="none" w:sz="0" w:space="0" w:color="auto"/>
        <w:bottom w:val="none" w:sz="0" w:space="0" w:color="auto"/>
        <w:right w:val="none" w:sz="0" w:space="0" w:color="auto"/>
      </w:divBdr>
    </w:div>
    <w:div w:id="654800346">
      <w:bodyDiv w:val="1"/>
      <w:marLeft w:val="0"/>
      <w:marRight w:val="0"/>
      <w:marTop w:val="0"/>
      <w:marBottom w:val="0"/>
      <w:divBdr>
        <w:top w:val="none" w:sz="0" w:space="0" w:color="auto"/>
        <w:left w:val="none" w:sz="0" w:space="0" w:color="auto"/>
        <w:bottom w:val="none" w:sz="0" w:space="0" w:color="auto"/>
        <w:right w:val="none" w:sz="0" w:space="0" w:color="auto"/>
      </w:divBdr>
    </w:div>
    <w:div w:id="654801448">
      <w:bodyDiv w:val="1"/>
      <w:marLeft w:val="0"/>
      <w:marRight w:val="0"/>
      <w:marTop w:val="0"/>
      <w:marBottom w:val="0"/>
      <w:divBdr>
        <w:top w:val="none" w:sz="0" w:space="0" w:color="auto"/>
        <w:left w:val="none" w:sz="0" w:space="0" w:color="auto"/>
        <w:bottom w:val="none" w:sz="0" w:space="0" w:color="auto"/>
        <w:right w:val="none" w:sz="0" w:space="0" w:color="auto"/>
      </w:divBdr>
    </w:div>
    <w:div w:id="655186120">
      <w:bodyDiv w:val="1"/>
      <w:marLeft w:val="0"/>
      <w:marRight w:val="0"/>
      <w:marTop w:val="0"/>
      <w:marBottom w:val="0"/>
      <w:divBdr>
        <w:top w:val="none" w:sz="0" w:space="0" w:color="auto"/>
        <w:left w:val="none" w:sz="0" w:space="0" w:color="auto"/>
        <w:bottom w:val="none" w:sz="0" w:space="0" w:color="auto"/>
        <w:right w:val="none" w:sz="0" w:space="0" w:color="auto"/>
      </w:divBdr>
    </w:div>
    <w:div w:id="655644887">
      <w:bodyDiv w:val="1"/>
      <w:marLeft w:val="0"/>
      <w:marRight w:val="0"/>
      <w:marTop w:val="0"/>
      <w:marBottom w:val="0"/>
      <w:divBdr>
        <w:top w:val="none" w:sz="0" w:space="0" w:color="auto"/>
        <w:left w:val="none" w:sz="0" w:space="0" w:color="auto"/>
        <w:bottom w:val="none" w:sz="0" w:space="0" w:color="auto"/>
        <w:right w:val="none" w:sz="0" w:space="0" w:color="auto"/>
      </w:divBdr>
    </w:div>
    <w:div w:id="655963014">
      <w:bodyDiv w:val="1"/>
      <w:marLeft w:val="0"/>
      <w:marRight w:val="0"/>
      <w:marTop w:val="0"/>
      <w:marBottom w:val="0"/>
      <w:divBdr>
        <w:top w:val="none" w:sz="0" w:space="0" w:color="auto"/>
        <w:left w:val="none" w:sz="0" w:space="0" w:color="auto"/>
        <w:bottom w:val="none" w:sz="0" w:space="0" w:color="auto"/>
        <w:right w:val="none" w:sz="0" w:space="0" w:color="auto"/>
      </w:divBdr>
    </w:div>
    <w:div w:id="656374105">
      <w:bodyDiv w:val="1"/>
      <w:marLeft w:val="0"/>
      <w:marRight w:val="0"/>
      <w:marTop w:val="0"/>
      <w:marBottom w:val="0"/>
      <w:divBdr>
        <w:top w:val="none" w:sz="0" w:space="0" w:color="auto"/>
        <w:left w:val="none" w:sz="0" w:space="0" w:color="auto"/>
        <w:bottom w:val="none" w:sz="0" w:space="0" w:color="auto"/>
        <w:right w:val="none" w:sz="0" w:space="0" w:color="auto"/>
      </w:divBdr>
    </w:div>
    <w:div w:id="656421933">
      <w:bodyDiv w:val="1"/>
      <w:marLeft w:val="0"/>
      <w:marRight w:val="0"/>
      <w:marTop w:val="0"/>
      <w:marBottom w:val="0"/>
      <w:divBdr>
        <w:top w:val="none" w:sz="0" w:space="0" w:color="auto"/>
        <w:left w:val="none" w:sz="0" w:space="0" w:color="auto"/>
        <w:bottom w:val="none" w:sz="0" w:space="0" w:color="auto"/>
        <w:right w:val="none" w:sz="0" w:space="0" w:color="auto"/>
      </w:divBdr>
    </w:div>
    <w:div w:id="657078265">
      <w:bodyDiv w:val="1"/>
      <w:marLeft w:val="0"/>
      <w:marRight w:val="0"/>
      <w:marTop w:val="0"/>
      <w:marBottom w:val="0"/>
      <w:divBdr>
        <w:top w:val="none" w:sz="0" w:space="0" w:color="auto"/>
        <w:left w:val="none" w:sz="0" w:space="0" w:color="auto"/>
        <w:bottom w:val="none" w:sz="0" w:space="0" w:color="auto"/>
        <w:right w:val="none" w:sz="0" w:space="0" w:color="auto"/>
      </w:divBdr>
    </w:div>
    <w:div w:id="657265773">
      <w:bodyDiv w:val="1"/>
      <w:marLeft w:val="0"/>
      <w:marRight w:val="0"/>
      <w:marTop w:val="0"/>
      <w:marBottom w:val="0"/>
      <w:divBdr>
        <w:top w:val="none" w:sz="0" w:space="0" w:color="auto"/>
        <w:left w:val="none" w:sz="0" w:space="0" w:color="auto"/>
        <w:bottom w:val="none" w:sz="0" w:space="0" w:color="auto"/>
        <w:right w:val="none" w:sz="0" w:space="0" w:color="auto"/>
      </w:divBdr>
    </w:div>
    <w:div w:id="657415877">
      <w:bodyDiv w:val="1"/>
      <w:marLeft w:val="0"/>
      <w:marRight w:val="0"/>
      <w:marTop w:val="0"/>
      <w:marBottom w:val="0"/>
      <w:divBdr>
        <w:top w:val="none" w:sz="0" w:space="0" w:color="auto"/>
        <w:left w:val="none" w:sz="0" w:space="0" w:color="auto"/>
        <w:bottom w:val="none" w:sz="0" w:space="0" w:color="auto"/>
        <w:right w:val="none" w:sz="0" w:space="0" w:color="auto"/>
      </w:divBdr>
    </w:div>
    <w:div w:id="657466608">
      <w:bodyDiv w:val="1"/>
      <w:marLeft w:val="0"/>
      <w:marRight w:val="0"/>
      <w:marTop w:val="0"/>
      <w:marBottom w:val="0"/>
      <w:divBdr>
        <w:top w:val="none" w:sz="0" w:space="0" w:color="auto"/>
        <w:left w:val="none" w:sz="0" w:space="0" w:color="auto"/>
        <w:bottom w:val="none" w:sz="0" w:space="0" w:color="auto"/>
        <w:right w:val="none" w:sz="0" w:space="0" w:color="auto"/>
      </w:divBdr>
    </w:div>
    <w:div w:id="657735460">
      <w:bodyDiv w:val="1"/>
      <w:marLeft w:val="0"/>
      <w:marRight w:val="0"/>
      <w:marTop w:val="0"/>
      <w:marBottom w:val="0"/>
      <w:divBdr>
        <w:top w:val="none" w:sz="0" w:space="0" w:color="auto"/>
        <w:left w:val="none" w:sz="0" w:space="0" w:color="auto"/>
        <w:bottom w:val="none" w:sz="0" w:space="0" w:color="auto"/>
        <w:right w:val="none" w:sz="0" w:space="0" w:color="auto"/>
      </w:divBdr>
    </w:div>
    <w:div w:id="658113651">
      <w:bodyDiv w:val="1"/>
      <w:marLeft w:val="0"/>
      <w:marRight w:val="0"/>
      <w:marTop w:val="0"/>
      <w:marBottom w:val="0"/>
      <w:divBdr>
        <w:top w:val="none" w:sz="0" w:space="0" w:color="auto"/>
        <w:left w:val="none" w:sz="0" w:space="0" w:color="auto"/>
        <w:bottom w:val="none" w:sz="0" w:space="0" w:color="auto"/>
        <w:right w:val="none" w:sz="0" w:space="0" w:color="auto"/>
      </w:divBdr>
    </w:div>
    <w:div w:id="658458591">
      <w:bodyDiv w:val="1"/>
      <w:marLeft w:val="0"/>
      <w:marRight w:val="0"/>
      <w:marTop w:val="0"/>
      <w:marBottom w:val="0"/>
      <w:divBdr>
        <w:top w:val="none" w:sz="0" w:space="0" w:color="auto"/>
        <w:left w:val="none" w:sz="0" w:space="0" w:color="auto"/>
        <w:bottom w:val="none" w:sz="0" w:space="0" w:color="auto"/>
        <w:right w:val="none" w:sz="0" w:space="0" w:color="auto"/>
      </w:divBdr>
    </w:div>
    <w:div w:id="658506409">
      <w:bodyDiv w:val="1"/>
      <w:marLeft w:val="0"/>
      <w:marRight w:val="0"/>
      <w:marTop w:val="0"/>
      <w:marBottom w:val="0"/>
      <w:divBdr>
        <w:top w:val="none" w:sz="0" w:space="0" w:color="auto"/>
        <w:left w:val="none" w:sz="0" w:space="0" w:color="auto"/>
        <w:bottom w:val="none" w:sz="0" w:space="0" w:color="auto"/>
        <w:right w:val="none" w:sz="0" w:space="0" w:color="auto"/>
      </w:divBdr>
    </w:div>
    <w:div w:id="658730327">
      <w:bodyDiv w:val="1"/>
      <w:marLeft w:val="0"/>
      <w:marRight w:val="0"/>
      <w:marTop w:val="0"/>
      <w:marBottom w:val="0"/>
      <w:divBdr>
        <w:top w:val="none" w:sz="0" w:space="0" w:color="auto"/>
        <w:left w:val="none" w:sz="0" w:space="0" w:color="auto"/>
        <w:bottom w:val="none" w:sz="0" w:space="0" w:color="auto"/>
        <w:right w:val="none" w:sz="0" w:space="0" w:color="auto"/>
      </w:divBdr>
    </w:div>
    <w:div w:id="658772978">
      <w:bodyDiv w:val="1"/>
      <w:marLeft w:val="0"/>
      <w:marRight w:val="0"/>
      <w:marTop w:val="0"/>
      <w:marBottom w:val="0"/>
      <w:divBdr>
        <w:top w:val="none" w:sz="0" w:space="0" w:color="auto"/>
        <w:left w:val="none" w:sz="0" w:space="0" w:color="auto"/>
        <w:bottom w:val="none" w:sz="0" w:space="0" w:color="auto"/>
        <w:right w:val="none" w:sz="0" w:space="0" w:color="auto"/>
      </w:divBdr>
    </w:div>
    <w:div w:id="659192886">
      <w:bodyDiv w:val="1"/>
      <w:marLeft w:val="0"/>
      <w:marRight w:val="0"/>
      <w:marTop w:val="0"/>
      <w:marBottom w:val="0"/>
      <w:divBdr>
        <w:top w:val="none" w:sz="0" w:space="0" w:color="auto"/>
        <w:left w:val="none" w:sz="0" w:space="0" w:color="auto"/>
        <w:bottom w:val="none" w:sz="0" w:space="0" w:color="auto"/>
        <w:right w:val="none" w:sz="0" w:space="0" w:color="auto"/>
      </w:divBdr>
    </w:div>
    <w:div w:id="659699782">
      <w:bodyDiv w:val="1"/>
      <w:marLeft w:val="0"/>
      <w:marRight w:val="0"/>
      <w:marTop w:val="0"/>
      <w:marBottom w:val="0"/>
      <w:divBdr>
        <w:top w:val="none" w:sz="0" w:space="0" w:color="auto"/>
        <w:left w:val="none" w:sz="0" w:space="0" w:color="auto"/>
        <w:bottom w:val="none" w:sz="0" w:space="0" w:color="auto"/>
        <w:right w:val="none" w:sz="0" w:space="0" w:color="auto"/>
      </w:divBdr>
    </w:div>
    <w:div w:id="661933408">
      <w:bodyDiv w:val="1"/>
      <w:marLeft w:val="0"/>
      <w:marRight w:val="0"/>
      <w:marTop w:val="0"/>
      <w:marBottom w:val="0"/>
      <w:divBdr>
        <w:top w:val="none" w:sz="0" w:space="0" w:color="auto"/>
        <w:left w:val="none" w:sz="0" w:space="0" w:color="auto"/>
        <w:bottom w:val="none" w:sz="0" w:space="0" w:color="auto"/>
        <w:right w:val="none" w:sz="0" w:space="0" w:color="auto"/>
      </w:divBdr>
    </w:div>
    <w:div w:id="662396056">
      <w:bodyDiv w:val="1"/>
      <w:marLeft w:val="0"/>
      <w:marRight w:val="0"/>
      <w:marTop w:val="0"/>
      <w:marBottom w:val="0"/>
      <w:divBdr>
        <w:top w:val="none" w:sz="0" w:space="0" w:color="auto"/>
        <w:left w:val="none" w:sz="0" w:space="0" w:color="auto"/>
        <w:bottom w:val="none" w:sz="0" w:space="0" w:color="auto"/>
        <w:right w:val="none" w:sz="0" w:space="0" w:color="auto"/>
      </w:divBdr>
    </w:div>
    <w:div w:id="662514012">
      <w:bodyDiv w:val="1"/>
      <w:marLeft w:val="0"/>
      <w:marRight w:val="0"/>
      <w:marTop w:val="0"/>
      <w:marBottom w:val="0"/>
      <w:divBdr>
        <w:top w:val="none" w:sz="0" w:space="0" w:color="auto"/>
        <w:left w:val="none" w:sz="0" w:space="0" w:color="auto"/>
        <w:bottom w:val="none" w:sz="0" w:space="0" w:color="auto"/>
        <w:right w:val="none" w:sz="0" w:space="0" w:color="auto"/>
      </w:divBdr>
    </w:div>
    <w:div w:id="662975682">
      <w:bodyDiv w:val="1"/>
      <w:marLeft w:val="0"/>
      <w:marRight w:val="0"/>
      <w:marTop w:val="0"/>
      <w:marBottom w:val="0"/>
      <w:divBdr>
        <w:top w:val="none" w:sz="0" w:space="0" w:color="auto"/>
        <w:left w:val="none" w:sz="0" w:space="0" w:color="auto"/>
        <w:bottom w:val="none" w:sz="0" w:space="0" w:color="auto"/>
        <w:right w:val="none" w:sz="0" w:space="0" w:color="auto"/>
      </w:divBdr>
    </w:div>
    <w:div w:id="663048748">
      <w:bodyDiv w:val="1"/>
      <w:marLeft w:val="0"/>
      <w:marRight w:val="0"/>
      <w:marTop w:val="0"/>
      <w:marBottom w:val="0"/>
      <w:divBdr>
        <w:top w:val="none" w:sz="0" w:space="0" w:color="auto"/>
        <w:left w:val="none" w:sz="0" w:space="0" w:color="auto"/>
        <w:bottom w:val="none" w:sz="0" w:space="0" w:color="auto"/>
        <w:right w:val="none" w:sz="0" w:space="0" w:color="auto"/>
      </w:divBdr>
    </w:div>
    <w:div w:id="663245821">
      <w:bodyDiv w:val="1"/>
      <w:marLeft w:val="0"/>
      <w:marRight w:val="0"/>
      <w:marTop w:val="0"/>
      <w:marBottom w:val="0"/>
      <w:divBdr>
        <w:top w:val="none" w:sz="0" w:space="0" w:color="auto"/>
        <w:left w:val="none" w:sz="0" w:space="0" w:color="auto"/>
        <w:bottom w:val="none" w:sz="0" w:space="0" w:color="auto"/>
        <w:right w:val="none" w:sz="0" w:space="0" w:color="auto"/>
      </w:divBdr>
    </w:div>
    <w:div w:id="664549727">
      <w:bodyDiv w:val="1"/>
      <w:marLeft w:val="0"/>
      <w:marRight w:val="0"/>
      <w:marTop w:val="0"/>
      <w:marBottom w:val="0"/>
      <w:divBdr>
        <w:top w:val="none" w:sz="0" w:space="0" w:color="auto"/>
        <w:left w:val="none" w:sz="0" w:space="0" w:color="auto"/>
        <w:bottom w:val="none" w:sz="0" w:space="0" w:color="auto"/>
        <w:right w:val="none" w:sz="0" w:space="0" w:color="auto"/>
      </w:divBdr>
    </w:div>
    <w:div w:id="664550825">
      <w:bodyDiv w:val="1"/>
      <w:marLeft w:val="0"/>
      <w:marRight w:val="0"/>
      <w:marTop w:val="0"/>
      <w:marBottom w:val="0"/>
      <w:divBdr>
        <w:top w:val="none" w:sz="0" w:space="0" w:color="auto"/>
        <w:left w:val="none" w:sz="0" w:space="0" w:color="auto"/>
        <w:bottom w:val="none" w:sz="0" w:space="0" w:color="auto"/>
        <w:right w:val="none" w:sz="0" w:space="0" w:color="auto"/>
      </w:divBdr>
    </w:div>
    <w:div w:id="665480404">
      <w:bodyDiv w:val="1"/>
      <w:marLeft w:val="0"/>
      <w:marRight w:val="0"/>
      <w:marTop w:val="0"/>
      <w:marBottom w:val="0"/>
      <w:divBdr>
        <w:top w:val="none" w:sz="0" w:space="0" w:color="auto"/>
        <w:left w:val="none" w:sz="0" w:space="0" w:color="auto"/>
        <w:bottom w:val="none" w:sz="0" w:space="0" w:color="auto"/>
        <w:right w:val="none" w:sz="0" w:space="0" w:color="auto"/>
      </w:divBdr>
    </w:div>
    <w:div w:id="665549733">
      <w:bodyDiv w:val="1"/>
      <w:marLeft w:val="0"/>
      <w:marRight w:val="0"/>
      <w:marTop w:val="0"/>
      <w:marBottom w:val="0"/>
      <w:divBdr>
        <w:top w:val="none" w:sz="0" w:space="0" w:color="auto"/>
        <w:left w:val="none" w:sz="0" w:space="0" w:color="auto"/>
        <w:bottom w:val="none" w:sz="0" w:space="0" w:color="auto"/>
        <w:right w:val="none" w:sz="0" w:space="0" w:color="auto"/>
      </w:divBdr>
    </w:div>
    <w:div w:id="665746609">
      <w:bodyDiv w:val="1"/>
      <w:marLeft w:val="0"/>
      <w:marRight w:val="0"/>
      <w:marTop w:val="0"/>
      <w:marBottom w:val="0"/>
      <w:divBdr>
        <w:top w:val="none" w:sz="0" w:space="0" w:color="auto"/>
        <w:left w:val="none" w:sz="0" w:space="0" w:color="auto"/>
        <w:bottom w:val="none" w:sz="0" w:space="0" w:color="auto"/>
        <w:right w:val="none" w:sz="0" w:space="0" w:color="auto"/>
      </w:divBdr>
    </w:div>
    <w:div w:id="666327115">
      <w:bodyDiv w:val="1"/>
      <w:marLeft w:val="0"/>
      <w:marRight w:val="0"/>
      <w:marTop w:val="0"/>
      <w:marBottom w:val="0"/>
      <w:divBdr>
        <w:top w:val="none" w:sz="0" w:space="0" w:color="auto"/>
        <w:left w:val="none" w:sz="0" w:space="0" w:color="auto"/>
        <w:bottom w:val="none" w:sz="0" w:space="0" w:color="auto"/>
        <w:right w:val="none" w:sz="0" w:space="0" w:color="auto"/>
      </w:divBdr>
    </w:div>
    <w:div w:id="667173971">
      <w:bodyDiv w:val="1"/>
      <w:marLeft w:val="0"/>
      <w:marRight w:val="0"/>
      <w:marTop w:val="0"/>
      <w:marBottom w:val="0"/>
      <w:divBdr>
        <w:top w:val="none" w:sz="0" w:space="0" w:color="auto"/>
        <w:left w:val="none" w:sz="0" w:space="0" w:color="auto"/>
        <w:bottom w:val="none" w:sz="0" w:space="0" w:color="auto"/>
        <w:right w:val="none" w:sz="0" w:space="0" w:color="auto"/>
      </w:divBdr>
    </w:div>
    <w:div w:id="667246738">
      <w:bodyDiv w:val="1"/>
      <w:marLeft w:val="0"/>
      <w:marRight w:val="0"/>
      <w:marTop w:val="0"/>
      <w:marBottom w:val="0"/>
      <w:divBdr>
        <w:top w:val="none" w:sz="0" w:space="0" w:color="auto"/>
        <w:left w:val="none" w:sz="0" w:space="0" w:color="auto"/>
        <w:bottom w:val="none" w:sz="0" w:space="0" w:color="auto"/>
        <w:right w:val="none" w:sz="0" w:space="0" w:color="auto"/>
      </w:divBdr>
    </w:div>
    <w:div w:id="667516808">
      <w:bodyDiv w:val="1"/>
      <w:marLeft w:val="0"/>
      <w:marRight w:val="0"/>
      <w:marTop w:val="0"/>
      <w:marBottom w:val="0"/>
      <w:divBdr>
        <w:top w:val="none" w:sz="0" w:space="0" w:color="auto"/>
        <w:left w:val="none" w:sz="0" w:space="0" w:color="auto"/>
        <w:bottom w:val="none" w:sz="0" w:space="0" w:color="auto"/>
        <w:right w:val="none" w:sz="0" w:space="0" w:color="auto"/>
      </w:divBdr>
    </w:div>
    <w:div w:id="667757119">
      <w:bodyDiv w:val="1"/>
      <w:marLeft w:val="0"/>
      <w:marRight w:val="0"/>
      <w:marTop w:val="0"/>
      <w:marBottom w:val="0"/>
      <w:divBdr>
        <w:top w:val="none" w:sz="0" w:space="0" w:color="auto"/>
        <w:left w:val="none" w:sz="0" w:space="0" w:color="auto"/>
        <w:bottom w:val="none" w:sz="0" w:space="0" w:color="auto"/>
        <w:right w:val="none" w:sz="0" w:space="0" w:color="auto"/>
      </w:divBdr>
    </w:div>
    <w:div w:id="668482942">
      <w:bodyDiv w:val="1"/>
      <w:marLeft w:val="0"/>
      <w:marRight w:val="0"/>
      <w:marTop w:val="0"/>
      <w:marBottom w:val="0"/>
      <w:divBdr>
        <w:top w:val="none" w:sz="0" w:space="0" w:color="auto"/>
        <w:left w:val="none" w:sz="0" w:space="0" w:color="auto"/>
        <w:bottom w:val="none" w:sz="0" w:space="0" w:color="auto"/>
        <w:right w:val="none" w:sz="0" w:space="0" w:color="auto"/>
      </w:divBdr>
    </w:div>
    <w:div w:id="668673218">
      <w:bodyDiv w:val="1"/>
      <w:marLeft w:val="0"/>
      <w:marRight w:val="0"/>
      <w:marTop w:val="0"/>
      <w:marBottom w:val="0"/>
      <w:divBdr>
        <w:top w:val="none" w:sz="0" w:space="0" w:color="auto"/>
        <w:left w:val="none" w:sz="0" w:space="0" w:color="auto"/>
        <w:bottom w:val="none" w:sz="0" w:space="0" w:color="auto"/>
        <w:right w:val="none" w:sz="0" w:space="0" w:color="auto"/>
      </w:divBdr>
    </w:div>
    <w:div w:id="669256741">
      <w:bodyDiv w:val="1"/>
      <w:marLeft w:val="0"/>
      <w:marRight w:val="0"/>
      <w:marTop w:val="0"/>
      <w:marBottom w:val="0"/>
      <w:divBdr>
        <w:top w:val="none" w:sz="0" w:space="0" w:color="auto"/>
        <w:left w:val="none" w:sz="0" w:space="0" w:color="auto"/>
        <w:bottom w:val="none" w:sz="0" w:space="0" w:color="auto"/>
        <w:right w:val="none" w:sz="0" w:space="0" w:color="auto"/>
      </w:divBdr>
    </w:div>
    <w:div w:id="669410911">
      <w:bodyDiv w:val="1"/>
      <w:marLeft w:val="0"/>
      <w:marRight w:val="0"/>
      <w:marTop w:val="0"/>
      <w:marBottom w:val="0"/>
      <w:divBdr>
        <w:top w:val="none" w:sz="0" w:space="0" w:color="auto"/>
        <w:left w:val="none" w:sz="0" w:space="0" w:color="auto"/>
        <w:bottom w:val="none" w:sz="0" w:space="0" w:color="auto"/>
        <w:right w:val="none" w:sz="0" w:space="0" w:color="auto"/>
      </w:divBdr>
    </w:div>
    <w:div w:id="669522312">
      <w:bodyDiv w:val="1"/>
      <w:marLeft w:val="0"/>
      <w:marRight w:val="0"/>
      <w:marTop w:val="0"/>
      <w:marBottom w:val="0"/>
      <w:divBdr>
        <w:top w:val="none" w:sz="0" w:space="0" w:color="auto"/>
        <w:left w:val="none" w:sz="0" w:space="0" w:color="auto"/>
        <w:bottom w:val="none" w:sz="0" w:space="0" w:color="auto"/>
        <w:right w:val="none" w:sz="0" w:space="0" w:color="auto"/>
      </w:divBdr>
    </w:div>
    <w:div w:id="669529473">
      <w:bodyDiv w:val="1"/>
      <w:marLeft w:val="0"/>
      <w:marRight w:val="0"/>
      <w:marTop w:val="0"/>
      <w:marBottom w:val="0"/>
      <w:divBdr>
        <w:top w:val="none" w:sz="0" w:space="0" w:color="auto"/>
        <w:left w:val="none" w:sz="0" w:space="0" w:color="auto"/>
        <w:bottom w:val="none" w:sz="0" w:space="0" w:color="auto"/>
        <w:right w:val="none" w:sz="0" w:space="0" w:color="auto"/>
      </w:divBdr>
    </w:div>
    <w:div w:id="669602813">
      <w:bodyDiv w:val="1"/>
      <w:marLeft w:val="0"/>
      <w:marRight w:val="0"/>
      <w:marTop w:val="0"/>
      <w:marBottom w:val="0"/>
      <w:divBdr>
        <w:top w:val="none" w:sz="0" w:space="0" w:color="auto"/>
        <w:left w:val="none" w:sz="0" w:space="0" w:color="auto"/>
        <w:bottom w:val="none" w:sz="0" w:space="0" w:color="auto"/>
        <w:right w:val="none" w:sz="0" w:space="0" w:color="auto"/>
      </w:divBdr>
    </w:div>
    <w:div w:id="669870216">
      <w:bodyDiv w:val="1"/>
      <w:marLeft w:val="0"/>
      <w:marRight w:val="0"/>
      <w:marTop w:val="0"/>
      <w:marBottom w:val="0"/>
      <w:divBdr>
        <w:top w:val="none" w:sz="0" w:space="0" w:color="auto"/>
        <w:left w:val="none" w:sz="0" w:space="0" w:color="auto"/>
        <w:bottom w:val="none" w:sz="0" w:space="0" w:color="auto"/>
        <w:right w:val="none" w:sz="0" w:space="0" w:color="auto"/>
      </w:divBdr>
    </w:div>
    <w:div w:id="670260341">
      <w:bodyDiv w:val="1"/>
      <w:marLeft w:val="0"/>
      <w:marRight w:val="0"/>
      <w:marTop w:val="0"/>
      <w:marBottom w:val="0"/>
      <w:divBdr>
        <w:top w:val="none" w:sz="0" w:space="0" w:color="auto"/>
        <w:left w:val="none" w:sz="0" w:space="0" w:color="auto"/>
        <w:bottom w:val="none" w:sz="0" w:space="0" w:color="auto"/>
        <w:right w:val="none" w:sz="0" w:space="0" w:color="auto"/>
      </w:divBdr>
    </w:div>
    <w:div w:id="670527828">
      <w:bodyDiv w:val="1"/>
      <w:marLeft w:val="0"/>
      <w:marRight w:val="0"/>
      <w:marTop w:val="0"/>
      <w:marBottom w:val="0"/>
      <w:divBdr>
        <w:top w:val="none" w:sz="0" w:space="0" w:color="auto"/>
        <w:left w:val="none" w:sz="0" w:space="0" w:color="auto"/>
        <w:bottom w:val="none" w:sz="0" w:space="0" w:color="auto"/>
        <w:right w:val="none" w:sz="0" w:space="0" w:color="auto"/>
      </w:divBdr>
    </w:div>
    <w:div w:id="671225086">
      <w:bodyDiv w:val="1"/>
      <w:marLeft w:val="0"/>
      <w:marRight w:val="0"/>
      <w:marTop w:val="0"/>
      <w:marBottom w:val="0"/>
      <w:divBdr>
        <w:top w:val="none" w:sz="0" w:space="0" w:color="auto"/>
        <w:left w:val="none" w:sz="0" w:space="0" w:color="auto"/>
        <w:bottom w:val="none" w:sz="0" w:space="0" w:color="auto"/>
        <w:right w:val="none" w:sz="0" w:space="0" w:color="auto"/>
      </w:divBdr>
    </w:div>
    <w:div w:id="672343793">
      <w:bodyDiv w:val="1"/>
      <w:marLeft w:val="0"/>
      <w:marRight w:val="0"/>
      <w:marTop w:val="0"/>
      <w:marBottom w:val="0"/>
      <w:divBdr>
        <w:top w:val="none" w:sz="0" w:space="0" w:color="auto"/>
        <w:left w:val="none" w:sz="0" w:space="0" w:color="auto"/>
        <w:bottom w:val="none" w:sz="0" w:space="0" w:color="auto"/>
        <w:right w:val="none" w:sz="0" w:space="0" w:color="auto"/>
      </w:divBdr>
    </w:div>
    <w:div w:id="673190797">
      <w:bodyDiv w:val="1"/>
      <w:marLeft w:val="0"/>
      <w:marRight w:val="0"/>
      <w:marTop w:val="0"/>
      <w:marBottom w:val="0"/>
      <w:divBdr>
        <w:top w:val="none" w:sz="0" w:space="0" w:color="auto"/>
        <w:left w:val="none" w:sz="0" w:space="0" w:color="auto"/>
        <w:bottom w:val="none" w:sz="0" w:space="0" w:color="auto"/>
        <w:right w:val="none" w:sz="0" w:space="0" w:color="auto"/>
      </w:divBdr>
    </w:div>
    <w:div w:id="674499364">
      <w:bodyDiv w:val="1"/>
      <w:marLeft w:val="0"/>
      <w:marRight w:val="0"/>
      <w:marTop w:val="0"/>
      <w:marBottom w:val="0"/>
      <w:divBdr>
        <w:top w:val="none" w:sz="0" w:space="0" w:color="auto"/>
        <w:left w:val="none" w:sz="0" w:space="0" w:color="auto"/>
        <w:bottom w:val="none" w:sz="0" w:space="0" w:color="auto"/>
        <w:right w:val="none" w:sz="0" w:space="0" w:color="auto"/>
      </w:divBdr>
    </w:div>
    <w:div w:id="675496025">
      <w:bodyDiv w:val="1"/>
      <w:marLeft w:val="0"/>
      <w:marRight w:val="0"/>
      <w:marTop w:val="0"/>
      <w:marBottom w:val="0"/>
      <w:divBdr>
        <w:top w:val="none" w:sz="0" w:space="0" w:color="auto"/>
        <w:left w:val="none" w:sz="0" w:space="0" w:color="auto"/>
        <w:bottom w:val="none" w:sz="0" w:space="0" w:color="auto"/>
        <w:right w:val="none" w:sz="0" w:space="0" w:color="auto"/>
      </w:divBdr>
    </w:div>
    <w:div w:id="676007011">
      <w:bodyDiv w:val="1"/>
      <w:marLeft w:val="0"/>
      <w:marRight w:val="0"/>
      <w:marTop w:val="0"/>
      <w:marBottom w:val="0"/>
      <w:divBdr>
        <w:top w:val="none" w:sz="0" w:space="0" w:color="auto"/>
        <w:left w:val="none" w:sz="0" w:space="0" w:color="auto"/>
        <w:bottom w:val="none" w:sz="0" w:space="0" w:color="auto"/>
        <w:right w:val="none" w:sz="0" w:space="0" w:color="auto"/>
      </w:divBdr>
    </w:div>
    <w:div w:id="676077972">
      <w:bodyDiv w:val="1"/>
      <w:marLeft w:val="0"/>
      <w:marRight w:val="0"/>
      <w:marTop w:val="0"/>
      <w:marBottom w:val="0"/>
      <w:divBdr>
        <w:top w:val="none" w:sz="0" w:space="0" w:color="auto"/>
        <w:left w:val="none" w:sz="0" w:space="0" w:color="auto"/>
        <w:bottom w:val="none" w:sz="0" w:space="0" w:color="auto"/>
        <w:right w:val="none" w:sz="0" w:space="0" w:color="auto"/>
      </w:divBdr>
    </w:div>
    <w:div w:id="676233175">
      <w:bodyDiv w:val="1"/>
      <w:marLeft w:val="0"/>
      <w:marRight w:val="0"/>
      <w:marTop w:val="0"/>
      <w:marBottom w:val="0"/>
      <w:divBdr>
        <w:top w:val="none" w:sz="0" w:space="0" w:color="auto"/>
        <w:left w:val="none" w:sz="0" w:space="0" w:color="auto"/>
        <w:bottom w:val="none" w:sz="0" w:space="0" w:color="auto"/>
        <w:right w:val="none" w:sz="0" w:space="0" w:color="auto"/>
      </w:divBdr>
    </w:div>
    <w:div w:id="676421334">
      <w:bodyDiv w:val="1"/>
      <w:marLeft w:val="0"/>
      <w:marRight w:val="0"/>
      <w:marTop w:val="0"/>
      <w:marBottom w:val="0"/>
      <w:divBdr>
        <w:top w:val="none" w:sz="0" w:space="0" w:color="auto"/>
        <w:left w:val="none" w:sz="0" w:space="0" w:color="auto"/>
        <w:bottom w:val="none" w:sz="0" w:space="0" w:color="auto"/>
        <w:right w:val="none" w:sz="0" w:space="0" w:color="auto"/>
      </w:divBdr>
    </w:div>
    <w:div w:id="676617735">
      <w:bodyDiv w:val="1"/>
      <w:marLeft w:val="0"/>
      <w:marRight w:val="0"/>
      <w:marTop w:val="0"/>
      <w:marBottom w:val="0"/>
      <w:divBdr>
        <w:top w:val="none" w:sz="0" w:space="0" w:color="auto"/>
        <w:left w:val="none" w:sz="0" w:space="0" w:color="auto"/>
        <w:bottom w:val="none" w:sz="0" w:space="0" w:color="auto"/>
        <w:right w:val="none" w:sz="0" w:space="0" w:color="auto"/>
      </w:divBdr>
    </w:div>
    <w:div w:id="677125029">
      <w:bodyDiv w:val="1"/>
      <w:marLeft w:val="0"/>
      <w:marRight w:val="0"/>
      <w:marTop w:val="0"/>
      <w:marBottom w:val="0"/>
      <w:divBdr>
        <w:top w:val="none" w:sz="0" w:space="0" w:color="auto"/>
        <w:left w:val="none" w:sz="0" w:space="0" w:color="auto"/>
        <w:bottom w:val="none" w:sz="0" w:space="0" w:color="auto"/>
        <w:right w:val="none" w:sz="0" w:space="0" w:color="auto"/>
      </w:divBdr>
    </w:div>
    <w:div w:id="677276547">
      <w:bodyDiv w:val="1"/>
      <w:marLeft w:val="0"/>
      <w:marRight w:val="0"/>
      <w:marTop w:val="0"/>
      <w:marBottom w:val="0"/>
      <w:divBdr>
        <w:top w:val="none" w:sz="0" w:space="0" w:color="auto"/>
        <w:left w:val="none" w:sz="0" w:space="0" w:color="auto"/>
        <w:bottom w:val="none" w:sz="0" w:space="0" w:color="auto"/>
        <w:right w:val="none" w:sz="0" w:space="0" w:color="auto"/>
      </w:divBdr>
    </w:div>
    <w:div w:id="678042878">
      <w:bodyDiv w:val="1"/>
      <w:marLeft w:val="0"/>
      <w:marRight w:val="0"/>
      <w:marTop w:val="0"/>
      <w:marBottom w:val="0"/>
      <w:divBdr>
        <w:top w:val="none" w:sz="0" w:space="0" w:color="auto"/>
        <w:left w:val="none" w:sz="0" w:space="0" w:color="auto"/>
        <w:bottom w:val="none" w:sz="0" w:space="0" w:color="auto"/>
        <w:right w:val="none" w:sz="0" w:space="0" w:color="auto"/>
      </w:divBdr>
    </w:div>
    <w:div w:id="678117631">
      <w:bodyDiv w:val="1"/>
      <w:marLeft w:val="0"/>
      <w:marRight w:val="0"/>
      <w:marTop w:val="0"/>
      <w:marBottom w:val="0"/>
      <w:divBdr>
        <w:top w:val="none" w:sz="0" w:space="0" w:color="auto"/>
        <w:left w:val="none" w:sz="0" w:space="0" w:color="auto"/>
        <w:bottom w:val="none" w:sz="0" w:space="0" w:color="auto"/>
        <w:right w:val="none" w:sz="0" w:space="0" w:color="auto"/>
      </w:divBdr>
    </w:div>
    <w:div w:id="679048817">
      <w:bodyDiv w:val="1"/>
      <w:marLeft w:val="0"/>
      <w:marRight w:val="0"/>
      <w:marTop w:val="0"/>
      <w:marBottom w:val="0"/>
      <w:divBdr>
        <w:top w:val="none" w:sz="0" w:space="0" w:color="auto"/>
        <w:left w:val="none" w:sz="0" w:space="0" w:color="auto"/>
        <w:bottom w:val="none" w:sz="0" w:space="0" w:color="auto"/>
        <w:right w:val="none" w:sz="0" w:space="0" w:color="auto"/>
      </w:divBdr>
    </w:div>
    <w:div w:id="679161944">
      <w:bodyDiv w:val="1"/>
      <w:marLeft w:val="0"/>
      <w:marRight w:val="0"/>
      <w:marTop w:val="0"/>
      <w:marBottom w:val="0"/>
      <w:divBdr>
        <w:top w:val="none" w:sz="0" w:space="0" w:color="auto"/>
        <w:left w:val="none" w:sz="0" w:space="0" w:color="auto"/>
        <w:bottom w:val="none" w:sz="0" w:space="0" w:color="auto"/>
        <w:right w:val="none" w:sz="0" w:space="0" w:color="auto"/>
      </w:divBdr>
    </w:div>
    <w:div w:id="679625598">
      <w:bodyDiv w:val="1"/>
      <w:marLeft w:val="0"/>
      <w:marRight w:val="0"/>
      <w:marTop w:val="0"/>
      <w:marBottom w:val="0"/>
      <w:divBdr>
        <w:top w:val="none" w:sz="0" w:space="0" w:color="auto"/>
        <w:left w:val="none" w:sz="0" w:space="0" w:color="auto"/>
        <w:bottom w:val="none" w:sz="0" w:space="0" w:color="auto"/>
        <w:right w:val="none" w:sz="0" w:space="0" w:color="auto"/>
      </w:divBdr>
    </w:div>
    <w:div w:id="679628048">
      <w:bodyDiv w:val="1"/>
      <w:marLeft w:val="0"/>
      <w:marRight w:val="0"/>
      <w:marTop w:val="0"/>
      <w:marBottom w:val="0"/>
      <w:divBdr>
        <w:top w:val="none" w:sz="0" w:space="0" w:color="auto"/>
        <w:left w:val="none" w:sz="0" w:space="0" w:color="auto"/>
        <w:bottom w:val="none" w:sz="0" w:space="0" w:color="auto"/>
        <w:right w:val="none" w:sz="0" w:space="0" w:color="auto"/>
      </w:divBdr>
    </w:div>
    <w:div w:id="679967376">
      <w:bodyDiv w:val="1"/>
      <w:marLeft w:val="0"/>
      <w:marRight w:val="0"/>
      <w:marTop w:val="0"/>
      <w:marBottom w:val="0"/>
      <w:divBdr>
        <w:top w:val="none" w:sz="0" w:space="0" w:color="auto"/>
        <w:left w:val="none" w:sz="0" w:space="0" w:color="auto"/>
        <w:bottom w:val="none" w:sz="0" w:space="0" w:color="auto"/>
        <w:right w:val="none" w:sz="0" w:space="0" w:color="auto"/>
      </w:divBdr>
    </w:div>
    <w:div w:id="681014628">
      <w:bodyDiv w:val="1"/>
      <w:marLeft w:val="0"/>
      <w:marRight w:val="0"/>
      <w:marTop w:val="0"/>
      <w:marBottom w:val="0"/>
      <w:divBdr>
        <w:top w:val="none" w:sz="0" w:space="0" w:color="auto"/>
        <w:left w:val="none" w:sz="0" w:space="0" w:color="auto"/>
        <w:bottom w:val="none" w:sz="0" w:space="0" w:color="auto"/>
        <w:right w:val="none" w:sz="0" w:space="0" w:color="auto"/>
      </w:divBdr>
    </w:div>
    <w:div w:id="681397611">
      <w:bodyDiv w:val="1"/>
      <w:marLeft w:val="0"/>
      <w:marRight w:val="0"/>
      <w:marTop w:val="0"/>
      <w:marBottom w:val="0"/>
      <w:divBdr>
        <w:top w:val="none" w:sz="0" w:space="0" w:color="auto"/>
        <w:left w:val="none" w:sz="0" w:space="0" w:color="auto"/>
        <w:bottom w:val="none" w:sz="0" w:space="0" w:color="auto"/>
        <w:right w:val="none" w:sz="0" w:space="0" w:color="auto"/>
      </w:divBdr>
    </w:div>
    <w:div w:id="681902994">
      <w:bodyDiv w:val="1"/>
      <w:marLeft w:val="0"/>
      <w:marRight w:val="0"/>
      <w:marTop w:val="0"/>
      <w:marBottom w:val="0"/>
      <w:divBdr>
        <w:top w:val="none" w:sz="0" w:space="0" w:color="auto"/>
        <w:left w:val="none" w:sz="0" w:space="0" w:color="auto"/>
        <w:bottom w:val="none" w:sz="0" w:space="0" w:color="auto"/>
        <w:right w:val="none" w:sz="0" w:space="0" w:color="auto"/>
      </w:divBdr>
    </w:div>
    <w:div w:id="682050247">
      <w:bodyDiv w:val="1"/>
      <w:marLeft w:val="0"/>
      <w:marRight w:val="0"/>
      <w:marTop w:val="0"/>
      <w:marBottom w:val="0"/>
      <w:divBdr>
        <w:top w:val="none" w:sz="0" w:space="0" w:color="auto"/>
        <w:left w:val="none" w:sz="0" w:space="0" w:color="auto"/>
        <w:bottom w:val="none" w:sz="0" w:space="0" w:color="auto"/>
        <w:right w:val="none" w:sz="0" w:space="0" w:color="auto"/>
      </w:divBdr>
    </w:div>
    <w:div w:id="682124776">
      <w:bodyDiv w:val="1"/>
      <w:marLeft w:val="0"/>
      <w:marRight w:val="0"/>
      <w:marTop w:val="0"/>
      <w:marBottom w:val="0"/>
      <w:divBdr>
        <w:top w:val="none" w:sz="0" w:space="0" w:color="auto"/>
        <w:left w:val="none" w:sz="0" w:space="0" w:color="auto"/>
        <w:bottom w:val="none" w:sz="0" w:space="0" w:color="auto"/>
        <w:right w:val="none" w:sz="0" w:space="0" w:color="auto"/>
      </w:divBdr>
    </w:div>
    <w:div w:id="682820496">
      <w:bodyDiv w:val="1"/>
      <w:marLeft w:val="0"/>
      <w:marRight w:val="0"/>
      <w:marTop w:val="0"/>
      <w:marBottom w:val="0"/>
      <w:divBdr>
        <w:top w:val="none" w:sz="0" w:space="0" w:color="auto"/>
        <w:left w:val="none" w:sz="0" w:space="0" w:color="auto"/>
        <w:bottom w:val="none" w:sz="0" w:space="0" w:color="auto"/>
        <w:right w:val="none" w:sz="0" w:space="0" w:color="auto"/>
      </w:divBdr>
    </w:div>
    <w:div w:id="682828710">
      <w:bodyDiv w:val="1"/>
      <w:marLeft w:val="0"/>
      <w:marRight w:val="0"/>
      <w:marTop w:val="0"/>
      <w:marBottom w:val="0"/>
      <w:divBdr>
        <w:top w:val="none" w:sz="0" w:space="0" w:color="auto"/>
        <w:left w:val="none" w:sz="0" w:space="0" w:color="auto"/>
        <w:bottom w:val="none" w:sz="0" w:space="0" w:color="auto"/>
        <w:right w:val="none" w:sz="0" w:space="0" w:color="auto"/>
      </w:divBdr>
    </w:div>
    <w:div w:id="682972740">
      <w:bodyDiv w:val="1"/>
      <w:marLeft w:val="0"/>
      <w:marRight w:val="0"/>
      <w:marTop w:val="0"/>
      <w:marBottom w:val="0"/>
      <w:divBdr>
        <w:top w:val="none" w:sz="0" w:space="0" w:color="auto"/>
        <w:left w:val="none" w:sz="0" w:space="0" w:color="auto"/>
        <w:bottom w:val="none" w:sz="0" w:space="0" w:color="auto"/>
        <w:right w:val="none" w:sz="0" w:space="0" w:color="auto"/>
      </w:divBdr>
    </w:div>
    <w:div w:id="683284572">
      <w:bodyDiv w:val="1"/>
      <w:marLeft w:val="0"/>
      <w:marRight w:val="0"/>
      <w:marTop w:val="0"/>
      <w:marBottom w:val="0"/>
      <w:divBdr>
        <w:top w:val="none" w:sz="0" w:space="0" w:color="auto"/>
        <w:left w:val="none" w:sz="0" w:space="0" w:color="auto"/>
        <w:bottom w:val="none" w:sz="0" w:space="0" w:color="auto"/>
        <w:right w:val="none" w:sz="0" w:space="0" w:color="auto"/>
      </w:divBdr>
    </w:div>
    <w:div w:id="684130748">
      <w:bodyDiv w:val="1"/>
      <w:marLeft w:val="0"/>
      <w:marRight w:val="0"/>
      <w:marTop w:val="0"/>
      <w:marBottom w:val="0"/>
      <w:divBdr>
        <w:top w:val="none" w:sz="0" w:space="0" w:color="auto"/>
        <w:left w:val="none" w:sz="0" w:space="0" w:color="auto"/>
        <w:bottom w:val="none" w:sz="0" w:space="0" w:color="auto"/>
        <w:right w:val="none" w:sz="0" w:space="0" w:color="auto"/>
      </w:divBdr>
    </w:div>
    <w:div w:id="684745920">
      <w:bodyDiv w:val="1"/>
      <w:marLeft w:val="0"/>
      <w:marRight w:val="0"/>
      <w:marTop w:val="0"/>
      <w:marBottom w:val="0"/>
      <w:divBdr>
        <w:top w:val="none" w:sz="0" w:space="0" w:color="auto"/>
        <w:left w:val="none" w:sz="0" w:space="0" w:color="auto"/>
        <w:bottom w:val="none" w:sz="0" w:space="0" w:color="auto"/>
        <w:right w:val="none" w:sz="0" w:space="0" w:color="auto"/>
      </w:divBdr>
    </w:div>
    <w:div w:id="685012321">
      <w:bodyDiv w:val="1"/>
      <w:marLeft w:val="0"/>
      <w:marRight w:val="0"/>
      <w:marTop w:val="0"/>
      <w:marBottom w:val="0"/>
      <w:divBdr>
        <w:top w:val="none" w:sz="0" w:space="0" w:color="auto"/>
        <w:left w:val="none" w:sz="0" w:space="0" w:color="auto"/>
        <w:bottom w:val="none" w:sz="0" w:space="0" w:color="auto"/>
        <w:right w:val="none" w:sz="0" w:space="0" w:color="auto"/>
      </w:divBdr>
    </w:div>
    <w:div w:id="685865731">
      <w:bodyDiv w:val="1"/>
      <w:marLeft w:val="0"/>
      <w:marRight w:val="0"/>
      <w:marTop w:val="0"/>
      <w:marBottom w:val="0"/>
      <w:divBdr>
        <w:top w:val="none" w:sz="0" w:space="0" w:color="auto"/>
        <w:left w:val="none" w:sz="0" w:space="0" w:color="auto"/>
        <w:bottom w:val="none" w:sz="0" w:space="0" w:color="auto"/>
        <w:right w:val="none" w:sz="0" w:space="0" w:color="auto"/>
      </w:divBdr>
    </w:div>
    <w:div w:id="686253445">
      <w:bodyDiv w:val="1"/>
      <w:marLeft w:val="0"/>
      <w:marRight w:val="0"/>
      <w:marTop w:val="0"/>
      <w:marBottom w:val="0"/>
      <w:divBdr>
        <w:top w:val="none" w:sz="0" w:space="0" w:color="auto"/>
        <w:left w:val="none" w:sz="0" w:space="0" w:color="auto"/>
        <w:bottom w:val="none" w:sz="0" w:space="0" w:color="auto"/>
        <w:right w:val="none" w:sz="0" w:space="0" w:color="auto"/>
      </w:divBdr>
    </w:div>
    <w:div w:id="686368285">
      <w:bodyDiv w:val="1"/>
      <w:marLeft w:val="0"/>
      <w:marRight w:val="0"/>
      <w:marTop w:val="0"/>
      <w:marBottom w:val="0"/>
      <w:divBdr>
        <w:top w:val="none" w:sz="0" w:space="0" w:color="auto"/>
        <w:left w:val="none" w:sz="0" w:space="0" w:color="auto"/>
        <w:bottom w:val="none" w:sz="0" w:space="0" w:color="auto"/>
        <w:right w:val="none" w:sz="0" w:space="0" w:color="auto"/>
      </w:divBdr>
    </w:div>
    <w:div w:id="686903947">
      <w:bodyDiv w:val="1"/>
      <w:marLeft w:val="0"/>
      <w:marRight w:val="0"/>
      <w:marTop w:val="0"/>
      <w:marBottom w:val="0"/>
      <w:divBdr>
        <w:top w:val="none" w:sz="0" w:space="0" w:color="auto"/>
        <w:left w:val="none" w:sz="0" w:space="0" w:color="auto"/>
        <w:bottom w:val="none" w:sz="0" w:space="0" w:color="auto"/>
        <w:right w:val="none" w:sz="0" w:space="0" w:color="auto"/>
      </w:divBdr>
    </w:div>
    <w:div w:id="687099659">
      <w:bodyDiv w:val="1"/>
      <w:marLeft w:val="0"/>
      <w:marRight w:val="0"/>
      <w:marTop w:val="0"/>
      <w:marBottom w:val="0"/>
      <w:divBdr>
        <w:top w:val="none" w:sz="0" w:space="0" w:color="auto"/>
        <w:left w:val="none" w:sz="0" w:space="0" w:color="auto"/>
        <w:bottom w:val="none" w:sz="0" w:space="0" w:color="auto"/>
        <w:right w:val="none" w:sz="0" w:space="0" w:color="auto"/>
      </w:divBdr>
    </w:div>
    <w:div w:id="687100230">
      <w:bodyDiv w:val="1"/>
      <w:marLeft w:val="0"/>
      <w:marRight w:val="0"/>
      <w:marTop w:val="0"/>
      <w:marBottom w:val="0"/>
      <w:divBdr>
        <w:top w:val="none" w:sz="0" w:space="0" w:color="auto"/>
        <w:left w:val="none" w:sz="0" w:space="0" w:color="auto"/>
        <w:bottom w:val="none" w:sz="0" w:space="0" w:color="auto"/>
        <w:right w:val="none" w:sz="0" w:space="0" w:color="auto"/>
      </w:divBdr>
    </w:div>
    <w:div w:id="687372842">
      <w:bodyDiv w:val="1"/>
      <w:marLeft w:val="0"/>
      <w:marRight w:val="0"/>
      <w:marTop w:val="0"/>
      <w:marBottom w:val="0"/>
      <w:divBdr>
        <w:top w:val="none" w:sz="0" w:space="0" w:color="auto"/>
        <w:left w:val="none" w:sz="0" w:space="0" w:color="auto"/>
        <w:bottom w:val="none" w:sz="0" w:space="0" w:color="auto"/>
        <w:right w:val="none" w:sz="0" w:space="0" w:color="auto"/>
      </w:divBdr>
    </w:div>
    <w:div w:id="687566980">
      <w:bodyDiv w:val="1"/>
      <w:marLeft w:val="0"/>
      <w:marRight w:val="0"/>
      <w:marTop w:val="0"/>
      <w:marBottom w:val="0"/>
      <w:divBdr>
        <w:top w:val="none" w:sz="0" w:space="0" w:color="auto"/>
        <w:left w:val="none" w:sz="0" w:space="0" w:color="auto"/>
        <w:bottom w:val="none" w:sz="0" w:space="0" w:color="auto"/>
        <w:right w:val="none" w:sz="0" w:space="0" w:color="auto"/>
      </w:divBdr>
    </w:div>
    <w:div w:id="688143444">
      <w:bodyDiv w:val="1"/>
      <w:marLeft w:val="0"/>
      <w:marRight w:val="0"/>
      <w:marTop w:val="0"/>
      <w:marBottom w:val="0"/>
      <w:divBdr>
        <w:top w:val="none" w:sz="0" w:space="0" w:color="auto"/>
        <w:left w:val="none" w:sz="0" w:space="0" w:color="auto"/>
        <w:bottom w:val="none" w:sz="0" w:space="0" w:color="auto"/>
        <w:right w:val="none" w:sz="0" w:space="0" w:color="auto"/>
      </w:divBdr>
    </w:div>
    <w:div w:id="688725806">
      <w:bodyDiv w:val="1"/>
      <w:marLeft w:val="0"/>
      <w:marRight w:val="0"/>
      <w:marTop w:val="0"/>
      <w:marBottom w:val="0"/>
      <w:divBdr>
        <w:top w:val="none" w:sz="0" w:space="0" w:color="auto"/>
        <w:left w:val="none" w:sz="0" w:space="0" w:color="auto"/>
        <w:bottom w:val="none" w:sz="0" w:space="0" w:color="auto"/>
        <w:right w:val="none" w:sz="0" w:space="0" w:color="auto"/>
      </w:divBdr>
    </w:div>
    <w:div w:id="688920279">
      <w:bodyDiv w:val="1"/>
      <w:marLeft w:val="0"/>
      <w:marRight w:val="0"/>
      <w:marTop w:val="0"/>
      <w:marBottom w:val="0"/>
      <w:divBdr>
        <w:top w:val="none" w:sz="0" w:space="0" w:color="auto"/>
        <w:left w:val="none" w:sz="0" w:space="0" w:color="auto"/>
        <w:bottom w:val="none" w:sz="0" w:space="0" w:color="auto"/>
        <w:right w:val="none" w:sz="0" w:space="0" w:color="auto"/>
      </w:divBdr>
    </w:div>
    <w:div w:id="689258989">
      <w:bodyDiv w:val="1"/>
      <w:marLeft w:val="0"/>
      <w:marRight w:val="0"/>
      <w:marTop w:val="0"/>
      <w:marBottom w:val="0"/>
      <w:divBdr>
        <w:top w:val="none" w:sz="0" w:space="0" w:color="auto"/>
        <w:left w:val="none" w:sz="0" w:space="0" w:color="auto"/>
        <w:bottom w:val="none" w:sz="0" w:space="0" w:color="auto"/>
        <w:right w:val="none" w:sz="0" w:space="0" w:color="auto"/>
      </w:divBdr>
    </w:div>
    <w:div w:id="689450793">
      <w:bodyDiv w:val="1"/>
      <w:marLeft w:val="0"/>
      <w:marRight w:val="0"/>
      <w:marTop w:val="0"/>
      <w:marBottom w:val="0"/>
      <w:divBdr>
        <w:top w:val="none" w:sz="0" w:space="0" w:color="auto"/>
        <w:left w:val="none" w:sz="0" w:space="0" w:color="auto"/>
        <w:bottom w:val="none" w:sz="0" w:space="0" w:color="auto"/>
        <w:right w:val="none" w:sz="0" w:space="0" w:color="auto"/>
      </w:divBdr>
    </w:div>
    <w:div w:id="689600580">
      <w:bodyDiv w:val="1"/>
      <w:marLeft w:val="0"/>
      <w:marRight w:val="0"/>
      <w:marTop w:val="0"/>
      <w:marBottom w:val="0"/>
      <w:divBdr>
        <w:top w:val="none" w:sz="0" w:space="0" w:color="auto"/>
        <w:left w:val="none" w:sz="0" w:space="0" w:color="auto"/>
        <w:bottom w:val="none" w:sz="0" w:space="0" w:color="auto"/>
        <w:right w:val="none" w:sz="0" w:space="0" w:color="auto"/>
      </w:divBdr>
    </w:div>
    <w:div w:id="690641268">
      <w:bodyDiv w:val="1"/>
      <w:marLeft w:val="0"/>
      <w:marRight w:val="0"/>
      <w:marTop w:val="0"/>
      <w:marBottom w:val="0"/>
      <w:divBdr>
        <w:top w:val="none" w:sz="0" w:space="0" w:color="auto"/>
        <w:left w:val="none" w:sz="0" w:space="0" w:color="auto"/>
        <w:bottom w:val="none" w:sz="0" w:space="0" w:color="auto"/>
        <w:right w:val="none" w:sz="0" w:space="0" w:color="auto"/>
      </w:divBdr>
    </w:div>
    <w:div w:id="690843388">
      <w:bodyDiv w:val="1"/>
      <w:marLeft w:val="0"/>
      <w:marRight w:val="0"/>
      <w:marTop w:val="0"/>
      <w:marBottom w:val="0"/>
      <w:divBdr>
        <w:top w:val="none" w:sz="0" w:space="0" w:color="auto"/>
        <w:left w:val="none" w:sz="0" w:space="0" w:color="auto"/>
        <w:bottom w:val="none" w:sz="0" w:space="0" w:color="auto"/>
        <w:right w:val="none" w:sz="0" w:space="0" w:color="auto"/>
      </w:divBdr>
    </w:div>
    <w:div w:id="691030690">
      <w:bodyDiv w:val="1"/>
      <w:marLeft w:val="0"/>
      <w:marRight w:val="0"/>
      <w:marTop w:val="0"/>
      <w:marBottom w:val="0"/>
      <w:divBdr>
        <w:top w:val="none" w:sz="0" w:space="0" w:color="auto"/>
        <w:left w:val="none" w:sz="0" w:space="0" w:color="auto"/>
        <w:bottom w:val="none" w:sz="0" w:space="0" w:color="auto"/>
        <w:right w:val="none" w:sz="0" w:space="0" w:color="auto"/>
      </w:divBdr>
    </w:div>
    <w:div w:id="691297839">
      <w:bodyDiv w:val="1"/>
      <w:marLeft w:val="0"/>
      <w:marRight w:val="0"/>
      <w:marTop w:val="0"/>
      <w:marBottom w:val="0"/>
      <w:divBdr>
        <w:top w:val="none" w:sz="0" w:space="0" w:color="auto"/>
        <w:left w:val="none" w:sz="0" w:space="0" w:color="auto"/>
        <w:bottom w:val="none" w:sz="0" w:space="0" w:color="auto"/>
        <w:right w:val="none" w:sz="0" w:space="0" w:color="auto"/>
      </w:divBdr>
    </w:div>
    <w:div w:id="691346962">
      <w:bodyDiv w:val="1"/>
      <w:marLeft w:val="0"/>
      <w:marRight w:val="0"/>
      <w:marTop w:val="0"/>
      <w:marBottom w:val="0"/>
      <w:divBdr>
        <w:top w:val="none" w:sz="0" w:space="0" w:color="auto"/>
        <w:left w:val="none" w:sz="0" w:space="0" w:color="auto"/>
        <w:bottom w:val="none" w:sz="0" w:space="0" w:color="auto"/>
        <w:right w:val="none" w:sz="0" w:space="0" w:color="auto"/>
      </w:divBdr>
    </w:div>
    <w:div w:id="692070465">
      <w:bodyDiv w:val="1"/>
      <w:marLeft w:val="0"/>
      <w:marRight w:val="0"/>
      <w:marTop w:val="0"/>
      <w:marBottom w:val="0"/>
      <w:divBdr>
        <w:top w:val="none" w:sz="0" w:space="0" w:color="auto"/>
        <w:left w:val="none" w:sz="0" w:space="0" w:color="auto"/>
        <w:bottom w:val="none" w:sz="0" w:space="0" w:color="auto"/>
        <w:right w:val="none" w:sz="0" w:space="0" w:color="auto"/>
      </w:divBdr>
    </w:div>
    <w:div w:id="692193829">
      <w:bodyDiv w:val="1"/>
      <w:marLeft w:val="0"/>
      <w:marRight w:val="0"/>
      <w:marTop w:val="0"/>
      <w:marBottom w:val="0"/>
      <w:divBdr>
        <w:top w:val="none" w:sz="0" w:space="0" w:color="auto"/>
        <w:left w:val="none" w:sz="0" w:space="0" w:color="auto"/>
        <w:bottom w:val="none" w:sz="0" w:space="0" w:color="auto"/>
        <w:right w:val="none" w:sz="0" w:space="0" w:color="auto"/>
      </w:divBdr>
    </w:div>
    <w:div w:id="693074514">
      <w:bodyDiv w:val="1"/>
      <w:marLeft w:val="0"/>
      <w:marRight w:val="0"/>
      <w:marTop w:val="0"/>
      <w:marBottom w:val="0"/>
      <w:divBdr>
        <w:top w:val="none" w:sz="0" w:space="0" w:color="auto"/>
        <w:left w:val="none" w:sz="0" w:space="0" w:color="auto"/>
        <w:bottom w:val="none" w:sz="0" w:space="0" w:color="auto"/>
        <w:right w:val="none" w:sz="0" w:space="0" w:color="auto"/>
      </w:divBdr>
    </w:div>
    <w:div w:id="693269537">
      <w:bodyDiv w:val="1"/>
      <w:marLeft w:val="0"/>
      <w:marRight w:val="0"/>
      <w:marTop w:val="0"/>
      <w:marBottom w:val="0"/>
      <w:divBdr>
        <w:top w:val="none" w:sz="0" w:space="0" w:color="auto"/>
        <w:left w:val="none" w:sz="0" w:space="0" w:color="auto"/>
        <w:bottom w:val="none" w:sz="0" w:space="0" w:color="auto"/>
        <w:right w:val="none" w:sz="0" w:space="0" w:color="auto"/>
      </w:divBdr>
    </w:div>
    <w:div w:id="693576597">
      <w:bodyDiv w:val="1"/>
      <w:marLeft w:val="0"/>
      <w:marRight w:val="0"/>
      <w:marTop w:val="0"/>
      <w:marBottom w:val="0"/>
      <w:divBdr>
        <w:top w:val="none" w:sz="0" w:space="0" w:color="auto"/>
        <w:left w:val="none" w:sz="0" w:space="0" w:color="auto"/>
        <w:bottom w:val="none" w:sz="0" w:space="0" w:color="auto"/>
        <w:right w:val="none" w:sz="0" w:space="0" w:color="auto"/>
      </w:divBdr>
    </w:div>
    <w:div w:id="694038675">
      <w:bodyDiv w:val="1"/>
      <w:marLeft w:val="0"/>
      <w:marRight w:val="0"/>
      <w:marTop w:val="0"/>
      <w:marBottom w:val="0"/>
      <w:divBdr>
        <w:top w:val="none" w:sz="0" w:space="0" w:color="auto"/>
        <w:left w:val="none" w:sz="0" w:space="0" w:color="auto"/>
        <w:bottom w:val="none" w:sz="0" w:space="0" w:color="auto"/>
        <w:right w:val="none" w:sz="0" w:space="0" w:color="auto"/>
      </w:divBdr>
    </w:div>
    <w:div w:id="694354549">
      <w:bodyDiv w:val="1"/>
      <w:marLeft w:val="0"/>
      <w:marRight w:val="0"/>
      <w:marTop w:val="0"/>
      <w:marBottom w:val="0"/>
      <w:divBdr>
        <w:top w:val="none" w:sz="0" w:space="0" w:color="auto"/>
        <w:left w:val="none" w:sz="0" w:space="0" w:color="auto"/>
        <w:bottom w:val="none" w:sz="0" w:space="0" w:color="auto"/>
        <w:right w:val="none" w:sz="0" w:space="0" w:color="auto"/>
      </w:divBdr>
    </w:div>
    <w:div w:id="694579303">
      <w:bodyDiv w:val="1"/>
      <w:marLeft w:val="0"/>
      <w:marRight w:val="0"/>
      <w:marTop w:val="0"/>
      <w:marBottom w:val="0"/>
      <w:divBdr>
        <w:top w:val="none" w:sz="0" w:space="0" w:color="auto"/>
        <w:left w:val="none" w:sz="0" w:space="0" w:color="auto"/>
        <w:bottom w:val="none" w:sz="0" w:space="0" w:color="auto"/>
        <w:right w:val="none" w:sz="0" w:space="0" w:color="auto"/>
      </w:divBdr>
    </w:div>
    <w:div w:id="694959927">
      <w:bodyDiv w:val="1"/>
      <w:marLeft w:val="0"/>
      <w:marRight w:val="0"/>
      <w:marTop w:val="0"/>
      <w:marBottom w:val="0"/>
      <w:divBdr>
        <w:top w:val="none" w:sz="0" w:space="0" w:color="auto"/>
        <w:left w:val="none" w:sz="0" w:space="0" w:color="auto"/>
        <w:bottom w:val="none" w:sz="0" w:space="0" w:color="auto"/>
        <w:right w:val="none" w:sz="0" w:space="0" w:color="auto"/>
      </w:divBdr>
    </w:div>
    <w:div w:id="695303872">
      <w:bodyDiv w:val="1"/>
      <w:marLeft w:val="0"/>
      <w:marRight w:val="0"/>
      <w:marTop w:val="0"/>
      <w:marBottom w:val="0"/>
      <w:divBdr>
        <w:top w:val="none" w:sz="0" w:space="0" w:color="auto"/>
        <w:left w:val="none" w:sz="0" w:space="0" w:color="auto"/>
        <w:bottom w:val="none" w:sz="0" w:space="0" w:color="auto"/>
        <w:right w:val="none" w:sz="0" w:space="0" w:color="auto"/>
      </w:divBdr>
    </w:div>
    <w:div w:id="695471486">
      <w:bodyDiv w:val="1"/>
      <w:marLeft w:val="0"/>
      <w:marRight w:val="0"/>
      <w:marTop w:val="0"/>
      <w:marBottom w:val="0"/>
      <w:divBdr>
        <w:top w:val="none" w:sz="0" w:space="0" w:color="auto"/>
        <w:left w:val="none" w:sz="0" w:space="0" w:color="auto"/>
        <w:bottom w:val="none" w:sz="0" w:space="0" w:color="auto"/>
        <w:right w:val="none" w:sz="0" w:space="0" w:color="auto"/>
      </w:divBdr>
    </w:div>
    <w:div w:id="696346287">
      <w:bodyDiv w:val="1"/>
      <w:marLeft w:val="0"/>
      <w:marRight w:val="0"/>
      <w:marTop w:val="0"/>
      <w:marBottom w:val="0"/>
      <w:divBdr>
        <w:top w:val="none" w:sz="0" w:space="0" w:color="auto"/>
        <w:left w:val="none" w:sz="0" w:space="0" w:color="auto"/>
        <w:bottom w:val="none" w:sz="0" w:space="0" w:color="auto"/>
        <w:right w:val="none" w:sz="0" w:space="0" w:color="auto"/>
      </w:divBdr>
    </w:div>
    <w:div w:id="696469697">
      <w:bodyDiv w:val="1"/>
      <w:marLeft w:val="0"/>
      <w:marRight w:val="0"/>
      <w:marTop w:val="0"/>
      <w:marBottom w:val="0"/>
      <w:divBdr>
        <w:top w:val="none" w:sz="0" w:space="0" w:color="auto"/>
        <w:left w:val="none" w:sz="0" w:space="0" w:color="auto"/>
        <w:bottom w:val="none" w:sz="0" w:space="0" w:color="auto"/>
        <w:right w:val="none" w:sz="0" w:space="0" w:color="auto"/>
      </w:divBdr>
    </w:div>
    <w:div w:id="697007755">
      <w:bodyDiv w:val="1"/>
      <w:marLeft w:val="0"/>
      <w:marRight w:val="0"/>
      <w:marTop w:val="0"/>
      <w:marBottom w:val="0"/>
      <w:divBdr>
        <w:top w:val="none" w:sz="0" w:space="0" w:color="auto"/>
        <w:left w:val="none" w:sz="0" w:space="0" w:color="auto"/>
        <w:bottom w:val="none" w:sz="0" w:space="0" w:color="auto"/>
        <w:right w:val="none" w:sz="0" w:space="0" w:color="auto"/>
      </w:divBdr>
    </w:div>
    <w:div w:id="698551028">
      <w:bodyDiv w:val="1"/>
      <w:marLeft w:val="0"/>
      <w:marRight w:val="0"/>
      <w:marTop w:val="0"/>
      <w:marBottom w:val="0"/>
      <w:divBdr>
        <w:top w:val="none" w:sz="0" w:space="0" w:color="auto"/>
        <w:left w:val="none" w:sz="0" w:space="0" w:color="auto"/>
        <w:bottom w:val="none" w:sz="0" w:space="0" w:color="auto"/>
        <w:right w:val="none" w:sz="0" w:space="0" w:color="auto"/>
      </w:divBdr>
    </w:div>
    <w:div w:id="698552213">
      <w:bodyDiv w:val="1"/>
      <w:marLeft w:val="0"/>
      <w:marRight w:val="0"/>
      <w:marTop w:val="0"/>
      <w:marBottom w:val="0"/>
      <w:divBdr>
        <w:top w:val="none" w:sz="0" w:space="0" w:color="auto"/>
        <w:left w:val="none" w:sz="0" w:space="0" w:color="auto"/>
        <w:bottom w:val="none" w:sz="0" w:space="0" w:color="auto"/>
        <w:right w:val="none" w:sz="0" w:space="0" w:color="auto"/>
      </w:divBdr>
    </w:div>
    <w:div w:id="698628210">
      <w:bodyDiv w:val="1"/>
      <w:marLeft w:val="0"/>
      <w:marRight w:val="0"/>
      <w:marTop w:val="0"/>
      <w:marBottom w:val="0"/>
      <w:divBdr>
        <w:top w:val="none" w:sz="0" w:space="0" w:color="auto"/>
        <w:left w:val="none" w:sz="0" w:space="0" w:color="auto"/>
        <w:bottom w:val="none" w:sz="0" w:space="0" w:color="auto"/>
        <w:right w:val="none" w:sz="0" w:space="0" w:color="auto"/>
      </w:divBdr>
    </w:div>
    <w:div w:id="699087720">
      <w:bodyDiv w:val="1"/>
      <w:marLeft w:val="0"/>
      <w:marRight w:val="0"/>
      <w:marTop w:val="0"/>
      <w:marBottom w:val="0"/>
      <w:divBdr>
        <w:top w:val="none" w:sz="0" w:space="0" w:color="auto"/>
        <w:left w:val="none" w:sz="0" w:space="0" w:color="auto"/>
        <w:bottom w:val="none" w:sz="0" w:space="0" w:color="auto"/>
        <w:right w:val="none" w:sz="0" w:space="0" w:color="auto"/>
      </w:divBdr>
    </w:div>
    <w:div w:id="699280109">
      <w:bodyDiv w:val="1"/>
      <w:marLeft w:val="0"/>
      <w:marRight w:val="0"/>
      <w:marTop w:val="0"/>
      <w:marBottom w:val="0"/>
      <w:divBdr>
        <w:top w:val="none" w:sz="0" w:space="0" w:color="auto"/>
        <w:left w:val="none" w:sz="0" w:space="0" w:color="auto"/>
        <w:bottom w:val="none" w:sz="0" w:space="0" w:color="auto"/>
        <w:right w:val="none" w:sz="0" w:space="0" w:color="auto"/>
      </w:divBdr>
    </w:div>
    <w:div w:id="699550744">
      <w:bodyDiv w:val="1"/>
      <w:marLeft w:val="0"/>
      <w:marRight w:val="0"/>
      <w:marTop w:val="0"/>
      <w:marBottom w:val="0"/>
      <w:divBdr>
        <w:top w:val="none" w:sz="0" w:space="0" w:color="auto"/>
        <w:left w:val="none" w:sz="0" w:space="0" w:color="auto"/>
        <w:bottom w:val="none" w:sz="0" w:space="0" w:color="auto"/>
        <w:right w:val="none" w:sz="0" w:space="0" w:color="auto"/>
      </w:divBdr>
    </w:div>
    <w:div w:id="699627090">
      <w:bodyDiv w:val="1"/>
      <w:marLeft w:val="0"/>
      <w:marRight w:val="0"/>
      <w:marTop w:val="0"/>
      <w:marBottom w:val="0"/>
      <w:divBdr>
        <w:top w:val="none" w:sz="0" w:space="0" w:color="auto"/>
        <w:left w:val="none" w:sz="0" w:space="0" w:color="auto"/>
        <w:bottom w:val="none" w:sz="0" w:space="0" w:color="auto"/>
        <w:right w:val="none" w:sz="0" w:space="0" w:color="auto"/>
      </w:divBdr>
    </w:div>
    <w:div w:id="699818964">
      <w:bodyDiv w:val="1"/>
      <w:marLeft w:val="0"/>
      <w:marRight w:val="0"/>
      <w:marTop w:val="0"/>
      <w:marBottom w:val="0"/>
      <w:divBdr>
        <w:top w:val="none" w:sz="0" w:space="0" w:color="auto"/>
        <w:left w:val="none" w:sz="0" w:space="0" w:color="auto"/>
        <w:bottom w:val="none" w:sz="0" w:space="0" w:color="auto"/>
        <w:right w:val="none" w:sz="0" w:space="0" w:color="auto"/>
      </w:divBdr>
    </w:div>
    <w:div w:id="700517030">
      <w:bodyDiv w:val="1"/>
      <w:marLeft w:val="0"/>
      <w:marRight w:val="0"/>
      <w:marTop w:val="0"/>
      <w:marBottom w:val="0"/>
      <w:divBdr>
        <w:top w:val="none" w:sz="0" w:space="0" w:color="auto"/>
        <w:left w:val="none" w:sz="0" w:space="0" w:color="auto"/>
        <w:bottom w:val="none" w:sz="0" w:space="0" w:color="auto"/>
        <w:right w:val="none" w:sz="0" w:space="0" w:color="auto"/>
      </w:divBdr>
    </w:div>
    <w:div w:id="700665529">
      <w:bodyDiv w:val="1"/>
      <w:marLeft w:val="0"/>
      <w:marRight w:val="0"/>
      <w:marTop w:val="0"/>
      <w:marBottom w:val="0"/>
      <w:divBdr>
        <w:top w:val="none" w:sz="0" w:space="0" w:color="auto"/>
        <w:left w:val="none" w:sz="0" w:space="0" w:color="auto"/>
        <w:bottom w:val="none" w:sz="0" w:space="0" w:color="auto"/>
        <w:right w:val="none" w:sz="0" w:space="0" w:color="auto"/>
      </w:divBdr>
    </w:div>
    <w:div w:id="700665813">
      <w:bodyDiv w:val="1"/>
      <w:marLeft w:val="0"/>
      <w:marRight w:val="0"/>
      <w:marTop w:val="0"/>
      <w:marBottom w:val="0"/>
      <w:divBdr>
        <w:top w:val="none" w:sz="0" w:space="0" w:color="auto"/>
        <w:left w:val="none" w:sz="0" w:space="0" w:color="auto"/>
        <w:bottom w:val="none" w:sz="0" w:space="0" w:color="auto"/>
        <w:right w:val="none" w:sz="0" w:space="0" w:color="auto"/>
      </w:divBdr>
    </w:div>
    <w:div w:id="701174347">
      <w:bodyDiv w:val="1"/>
      <w:marLeft w:val="0"/>
      <w:marRight w:val="0"/>
      <w:marTop w:val="0"/>
      <w:marBottom w:val="0"/>
      <w:divBdr>
        <w:top w:val="none" w:sz="0" w:space="0" w:color="auto"/>
        <w:left w:val="none" w:sz="0" w:space="0" w:color="auto"/>
        <w:bottom w:val="none" w:sz="0" w:space="0" w:color="auto"/>
        <w:right w:val="none" w:sz="0" w:space="0" w:color="auto"/>
      </w:divBdr>
    </w:div>
    <w:div w:id="701436622">
      <w:bodyDiv w:val="1"/>
      <w:marLeft w:val="0"/>
      <w:marRight w:val="0"/>
      <w:marTop w:val="0"/>
      <w:marBottom w:val="0"/>
      <w:divBdr>
        <w:top w:val="none" w:sz="0" w:space="0" w:color="auto"/>
        <w:left w:val="none" w:sz="0" w:space="0" w:color="auto"/>
        <w:bottom w:val="none" w:sz="0" w:space="0" w:color="auto"/>
        <w:right w:val="none" w:sz="0" w:space="0" w:color="auto"/>
      </w:divBdr>
    </w:div>
    <w:div w:id="702369399">
      <w:bodyDiv w:val="1"/>
      <w:marLeft w:val="0"/>
      <w:marRight w:val="0"/>
      <w:marTop w:val="0"/>
      <w:marBottom w:val="0"/>
      <w:divBdr>
        <w:top w:val="none" w:sz="0" w:space="0" w:color="auto"/>
        <w:left w:val="none" w:sz="0" w:space="0" w:color="auto"/>
        <w:bottom w:val="none" w:sz="0" w:space="0" w:color="auto"/>
        <w:right w:val="none" w:sz="0" w:space="0" w:color="auto"/>
      </w:divBdr>
    </w:div>
    <w:div w:id="702902199">
      <w:bodyDiv w:val="1"/>
      <w:marLeft w:val="0"/>
      <w:marRight w:val="0"/>
      <w:marTop w:val="0"/>
      <w:marBottom w:val="0"/>
      <w:divBdr>
        <w:top w:val="none" w:sz="0" w:space="0" w:color="auto"/>
        <w:left w:val="none" w:sz="0" w:space="0" w:color="auto"/>
        <w:bottom w:val="none" w:sz="0" w:space="0" w:color="auto"/>
        <w:right w:val="none" w:sz="0" w:space="0" w:color="auto"/>
      </w:divBdr>
    </w:div>
    <w:div w:id="703553063">
      <w:bodyDiv w:val="1"/>
      <w:marLeft w:val="0"/>
      <w:marRight w:val="0"/>
      <w:marTop w:val="0"/>
      <w:marBottom w:val="0"/>
      <w:divBdr>
        <w:top w:val="none" w:sz="0" w:space="0" w:color="auto"/>
        <w:left w:val="none" w:sz="0" w:space="0" w:color="auto"/>
        <w:bottom w:val="none" w:sz="0" w:space="0" w:color="auto"/>
        <w:right w:val="none" w:sz="0" w:space="0" w:color="auto"/>
      </w:divBdr>
    </w:div>
    <w:div w:id="703671877">
      <w:bodyDiv w:val="1"/>
      <w:marLeft w:val="0"/>
      <w:marRight w:val="0"/>
      <w:marTop w:val="0"/>
      <w:marBottom w:val="0"/>
      <w:divBdr>
        <w:top w:val="none" w:sz="0" w:space="0" w:color="auto"/>
        <w:left w:val="none" w:sz="0" w:space="0" w:color="auto"/>
        <w:bottom w:val="none" w:sz="0" w:space="0" w:color="auto"/>
        <w:right w:val="none" w:sz="0" w:space="0" w:color="auto"/>
      </w:divBdr>
    </w:div>
    <w:div w:id="704210097">
      <w:bodyDiv w:val="1"/>
      <w:marLeft w:val="0"/>
      <w:marRight w:val="0"/>
      <w:marTop w:val="0"/>
      <w:marBottom w:val="0"/>
      <w:divBdr>
        <w:top w:val="none" w:sz="0" w:space="0" w:color="auto"/>
        <w:left w:val="none" w:sz="0" w:space="0" w:color="auto"/>
        <w:bottom w:val="none" w:sz="0" w:space="0" w:color="auto"/>
        <w:right w:val="none" w:sz="0" w:space="0" w:color="auto"/>
      </w:divBdr>
    </w:div>
    <w:div w:id="704519950">
      <w:bodyDiv w:val="1"/>
      <w:marLeft w:val="0"/>
      <w:marRight w:val="0"/>
      <w:marTop w:val="0"/>
      <w:marBottom w:val="0"/>
      <w:divBdr>
        <w:top w:val="none" w:sz="0" w:space="0" w:color="auto"/>
        <w:left w:val="none" w:sz="0" w:space="0" w:color="auto"/>
        <w:bottom w:val="none" w:sz="0" w:space="0" w:color="auto"/>
        <w:right w:val="none" w:sz="0" w:space="0" w:color="auto"/>
      </w:divBdr>
    </w:div>
    <w:div w:id="704646169">
      <w:bodyDiv w:val="1"/>
      <w:marLeft w:val="0"/>
      <w:marRight w:val="0"/>
      <w:marTop w:val="0"/>
      <w:marBottom w:val="0"/>
      <w:divBdr>
        <w:top w:val="none" w:sz="0" w:space="0" w:color="auto"/>
        <w:left w:val="none" w:sz="0" w:space="0" w:color="auto"/>
        <w:bottom w:val="none" w:sz="0" w:space="0" w:color="auto"/>
        <w:right w:val="none" w:sz="0" w:space="0" w:color="auto"/>
      </w:divBdr>
    </w:div>
    <w:div w:id="704913128">
      <w:bodyDiv w:val="1"/>
      <w:marLeft w:val="0"/>
      <w:marRight w:val="0"/>
      <w:marTop w:val="0"/>
      <w:marBottom w:val="0"/>
      <w:divBdr>
        <w:top w:val="none" w:sz="0" w:space="0" w:color="auto"/>
        <w:left w:val="none" w:sz="0" w:space="0" w:color="auto"/>
        <w:bottom w:val="none" w:sz="0" w:space="0" w:color="auto"/>
        <w:right w:val="none" w:sz="0" w:space="0" w:color="auto"/>
      </w:divBdr>
    </w:div>
    <w:div w:id="705253875">
      <w:bodyDiv w:val="1"/>
      <w:marLeft w:val="0"/>
      <w:marRight w:val="0"/>
      <w:marTop w:val="0"/>
      <w:marBottom w:val="0"/>
      <w:divBdr>
        <w:top w:val="none" w:sz="0" w:space="0" w:color="auto"/>
        <w:left w:val="none" w:sz="0" w:space="0" w:color="auto"/>
        <w:bottom w:val="none" w:sz="0" w:space="0" w:color="auto"/>
        <w:right w:val="none" w:sz="0" w:space="0" w:color="auto"/>
      </w:divBdr>
    </w:div>
    <w:div w:id="705326068">
      <w:bodyDiv w:val="1"/>
      <w:marLeft w:val="0"/>
      <w:marRight w:val="0"/>
      <w:marTop w:val="0"/>
      <w:marBottom w:val="0"/>
      <w:divBdr>
        <w:top w:val="none" w:sz="0" w:space="0" w:color="auto"/>
        <w:left w:val="none" w:sz="0" w:space="0" w:color="auto"/>
        <w:bottom w:val="none" w:sz="0" w:space="0" w:color="auto"/>
        <w:right w:val="none" w:sz="0" w:space="0" w:color="auto"/>
      </w:divBdr>
    </w:div>
    <w:div w:id="705638829">
      <w:bodyDiv w:val="1"/>
      <w:marLeft w:val="0"/>
      <w:marRight w:val="0"/>
      <w:marTop w:val="0"/>
      <w:marBottom w:val="0"/>
      <w:divBdr>
        <w:top w:val="none" w:sz="0" w:space="0" w:color="auto"/>
        <w:left w:val="none" w:sz="0" w:space="0" w:color="auto"/>
        <w:bottom w:val="none" w:sz="0" w:space="0" w:color="auto"/>
        <w:right w:val="none" w:sz="0" w:space="0" w:color="auto"/>
      </w:divBdr>
    </w:div>
    <w:div w:id="706638309">
      <w:bodyDiv w:val="1"/>
      <w:marLeft w:val="0"/>
      <w:marRight w:val="0"/>
      <w:marTop w:val="0"/>
      <w:marBottom w:val="0"/>
      <w:divBdr>
        <w:top w:val="none" w:sz="0" w:space="0" w:color="auto"/>
        <w:left w:val="none" w:sz="0" w:space="0" w:color="auto"/>
        <w:bottom w:val="none" w:sz="0" w:space="0" w:color="auto"/>
        <w:right w:val="none" w:sz="0" w:space="0" w:color="auto"/>
      </w:divBdr>
    </w:div>
    <w:div w:id="707218120">
      <w:bodyDiv w:val="1"/>
      <w:marLeft w:val="0"/>
      <w:marRight w:val="0"/>
      <w:marTop w:val="0"/>
      <w:marBottom w:val="0"/>
      <w:divBdr>
        <w:top w:val="none" w:sz="0" w:space="0" w:color="auto"/>
        <w:left w:val="none" w:sz="0" w:space="0" w:color="auto"/>
        <w:bottom w:val="none" w:sz="0" w:space="0" w:color="auto"/>
        <w:right w:val="none" w:sz="0" w:space="0" w:color="auto"/>
      </w:divBdr>
    </w:div>
    <w:div w:id="707536582">
      <w:bodyDiv w:val="1"/>
      <w:marLeft w:val="0"/>
      <w:marRight w:val="0"/>
      <w:marTop w:val="0"/>
      <w:marBottom w:val="0"/>
      <w:divBdr>
        <w:top w:val="none" w:sz="0" w:space="0" w:color="auto"/>
        <w:left w:val="none" w:sz="0" w:space="0" w:color="auto"/>
        <w:bottom w:val="none" w:sz="0" w:space="0" w:color="auto"/>
        <w:right w:val="none" w:sz="0" w:space="0" w:color="auto"/>
      </w:divBdr>
    </w:div>
    <w:div w:id="707996063">
      <w:bodyDiv w:val="1"/>
      <w:marLeft w:val="0"/>
      <w:marRight w:val="0"/>
      <w:marTop w:val="0"/>
      <w:marBottom w:val="0"/>
      <w:divBdr>
        <w:top w:val="none" w:sz="0" w:space="0" w:color="auto"/>
        <w:left w:val="none" w:sz="0" w:space="0" w:color="auto"/>
        <w:bottom w:val="none" w:sz="0" w:space="0" w:color="auto"/>
        <w:right w:val="none" w:sz="0" w:space="0" w:color="auto"/>
      </w:divBdr>
    </w:div>
    <w:div w:id="708143180">
      <w:bodyDiv w:val="1"/>
      <w:marLeft w:val="0"/>
      <w:marRight w:val="0"/>
      <w:marTop w:val="0"/>
      <w:marBottom w:val="0"/>
      <w:divBdr>
        <w:top w:val="none" w:sz="0" w:space="0" w:color="auto"/>
        <w:left w:val="none" w:sz="0" w:space="0" w:color="auto"/>
        <w:bottom w:val="none" w:sz="0" w:space="0" w:color="auto"/>
        <w:right w:val="none" w:sz="0" w:space="0" w:color="auto"/>
      </w:divBdr>
    </w:div>
    <w:div w:id="708183040">
      <w:bodyDiv w:val="1"/>
      <w:marLeft w:val="0"/>
      <w:marRight w:val="0"/>
      <w:marTop w:val="0"/>
      <w:marBottom w:val="0"/>
      <w:divBdr>
        <w:top w:val="none" w:sz="0" w:space="0" w:color="auto"/>
        <w:left w:val="none" w:sz="0" w:space="0" w:color="auto"/>
        <w:bottom w:val="none" w:sz="0" w:space="0" w:color="auto"/>
        <w:right w:val="none" w:sz="0" w:space="0" w:color="auto"/>
      </w:divBdr>
    </w:div>
    <w:div w:id="708191201">
      <w:bodyDiv w:val="1"/>
      <w:marLeft w:val="0"/>
      <w:marRight w:val="0"/>
      <w:marTop w:val="0"/>
      <w:marBottom w:val="0"/>
      <w:divBdr>
        <w:top w:val="none" w:sz="0" w:space="0" w:color="auto"/>
        <w:left w:val="none" w:sz="0" w:space="0" w:color="auto"/>
        <w:bottom w:val="none" w:sz="0" w:space="0" w:color="auto"/>
        <w:right w:val="none" w:sz="0" w:space="0" w:color="auto"/>
      </w:divBdr>
    </w:div>
    <w:div w:id="708342075">
      <w:bodyDiv w:val="1"/>
      <w:marLeft w:val="0"/>
      <w:marRight w:val="0"/>
      <w:marTop w:val="0"/>
      <w:marBottom w:val="0"/>
      <w:divBdr>
        <w:top w:val="none" w:sz="0" w:space="0" w:color="auto"/>
        <w:left w:val="none" w:sz="0" w:space="0" w:color="auto"/>
        <w:bottom w:val="none" w:sz="0" w:space="0" w:color="auto"/>
        <w:right w:val="none" w:sz="0" w:space="0" w:color="auto"/>
      </w:divBdr>
    </w:div>
    <w:div w:id="708605795">
      <w:bodyDiv w:val="1"/>
      <w:marLeft w:val="0"/>
      <w:marRight w:val="0"/>
      <w:marTop w:val="0"/>
      <w:marBottom w:val="0"/>
      <w:divBdr>
        <w:top w:val="none" w:sz="0" w:space="0" w:color="auto"/>
        <w:left w:val="none" w:sz="0" w:space="0" w:color="auto"/>
        <w:bottom w:val="none" w:sz="0" w:space="0" w:color="auto"/>
        <w:right w:val="none" w:sz="0" w:space="0" w:color="auto"/>
      </w:divBdr>
    </w:div>
    <w:div w:id="708651942">
      <w:bodyDiv w:val="1"/>
      <w:marLeft w:val="0"/>
      <w:marRight w:val="0"/>
      <w:marTop w:val="0"/>
      <w:marBottom w:val="0"/>
      <w:divBdr>
        <w:top w:val="none" w:sz="0" w:space="0" w:color="auto"/>
        <w:left w:val="none" w:sz="0" w:space="0" w:color="auto"/>
        <w:bottom w:val="none" w:sz="0" w:space="0" w:color="auto"/>
        <w:right w:val="none" w:sz="0" w:space="0" w:color="auto"/>
      </w:divBdr>
    </w:div>
    <w:div w:id="709040337">
      <w:bodyDiv w:val="1"/>
      <w:marLeft w:val="0"/>
      <w:marRight w:val="0"/>
      <w:marTop w:val="0"/>
      <w:marBottom w:val="0"/>
      <w:divBdr>
        <w:top w:val="none" w:sz="0" w:space="0" w:color="auto"/>
        <w:left w:val="none" w:sz="0" w:space="0" w:color="auto"/>
        <w:bottom w:val="none" w:sz="0" w:space="0" w:color="auto"/>
        <w:right w:val="none" w:sz="0" w:space="0" w:color="auto"/>
      </w:divBdr>
    </w:div>
    <w:div w:id="709107828">
      <w:bodyDiv w:val="1"/>
      <w:marLeft w:val="0"/>
      <w:marRight w:val="0"/>
      <w:marTop w:val="0"/>
      <w:marBottom w:val="0"/>
      <w:divBdr>
        <w:top w:val="none" w:sz="0" w:space="0" w:color="auto"/>
        <w:left w:val="none" w:sz="0" w:space="0" w:color="auto"/>
        <w:bottom w:val="none" w:sz="0" w:space="0" w:color="auto"/>
        <w:right w:val="none" w:sz="0" w:space="0" w:color="auto"/>
      </w:divBdr>
    </w:div>
    <w:div w:id="709650359">
      <w:bodyDiv w:val="1"/>
      <w:marLeft w:val="0"/>
      <w:marRight w:val="0"/>
      <w:marTop w:val="0"/>
      <w:marBottom w:val="0"/>
      <w:divBdr>
        <w:top w:val="none" w:sz="0" w:space="0" w:color="auto"/>
        <w:left w:val="none" w:sz="0" w:space="0" w:color="auto"/>
        <w:bottom w:val="none" w:sz="0" w:space="0" w:color="auto"/>
        <w:right w:val="none" w:sz="0" w:space="0" w:color="auto"/>
      </w:divBdr>
    </w:div>
    <w:div w:id="709888132">
      <w:bodyDiv w:val="1"/>
      <w:marLeft w:val="0"/>
      <w:marRight w:val="0"/>
      <w:marTop w:val="0"/>
      <w:marBottom w:val="0"/>
      <w:divBdr>
        <w:top w:val="none" w:sz="0" w:space="0" w:color="auto"/>
        <w:left w:val="none" w:sz="0" w:space="0" w:color="auto"/>
        <w:bottom w:val="none" w:sz="0" w:space="0" w:color="auto"/>
        <w:right w:val="none" w:sz="0" w:space="0" w:color="auto"/>
      </w:divBdr>
    </w:div>
    <w:div w:id="709957713">
      <w:bodyDiv w:val="1"/>
      <w:marLeft w:val="0"/>
      <w:marRight w:val="0"/>
      <w:marTop w:val="0"/>
      <w:marBottom w:val="0"/>
      <w:divBdr>
        <w:top w:val="none" w:sz="0" w:space="0" w:color="auto"/>
        <w:left w:val="none" w:sz="0" w:space="0" w:color="auto"/>
        <w:bottom w:val="none" w:sz="0" w:space="0" w:color="auto"/>
        <w:right w:val="none" w:sz="0" w:space="0" w:color="auto"/>
      </w:divBdr>
    </w:div>
    <w:div w:id="710229646">
      <w:bodyDiv w:val="1"/>
      <w:marLeft w:val="0"/>
      <w:marRight w:val="0"/>
      <w:marTop w:val="0"/>
      <w:marBottom w:val="0"/>
      <w:divBdr>
        <w:top w:val="none" w:sz="0" w:space="0" w:color="auto"/>
        <w:left w:val="none" w:sz="0" w:space="0" w:color="auto"/>
        <w:bottom w:val="none" w:sz="0" w:space="0" w:color="auto"/>
        <w:right w:val="none" w:sz="0" w:space="0" w:color="auto"/>
      </w:divBdr>
    </w:div>
    <w:div w:id="710349828">
      <w:bodyDiv w:val="1"/>
      <w:marLeft w:val="0"/>
      <w:marRight w:val="0"/>
      <w:marTop w:val="0"/>
      <w:marBottom w:val="0"/>
      <w:divBdr>
        <w:top w:val="none" w:sz="0" w:space="0" w:color="auto"/>
        <w:left w:val="none" w:sz="0" w:space="0" w:color="auto"/>
        <w:bottom w:val="none" w:sz="0" w:space="0" w:color="auto"/>
        <w:right w:val="none" w:sz="0" w:space="0" w:color="auto"/>
      </w:divBdr>
    </w:div>
    <w:div w:id="711425691">
      <w:bodyDiv w:val="1"/>
      <w:marLeft w:val="0"/>
      <w:marRight w:val="0"/>
      <w:marTop w:val="0"/>
      <w:marBottom w:val="0"/>
      <w:divBdr>
        <w:top w:val="none" w:sz="0" w:space="0" w:color="auto"/>
        <w:left w:val="none" w:sz="0" w:space="0" w:color="auto"/>
        <w:bottom w:val="none" w:sz="0" w:space="0" w:color="auto"/>
        <w:right w:val="none" w:sz="0" w:space="0" w:color="auto"/>
      </w:divBdr>
    </w:div>
    <w:div w:id="712195275">
      <w:bodyDiv w:val="1"/>
      <w:marLeft w:val="0"/>
      <w:marRight w:val="0"/>
      <w:marTop w:val="0"/>
      <w:marBottom w:val="0"/>
      <w:divBdr>
        <w:top w:val="none" w:sz="0" w:space="0" w:color="auto"/>
        <w:left w:val="none" w:sz="0" w:space="0" w:color="auto"/>
        <w:bottom w:val="none" w:sz="0" w:space="0" w:color="auto"/>
        <w:right w:val="none" w:sz="0" w:space="0" w:color="auto"/>
      </w:divBdr>
    </w:div>
    <w:div w:id="712383435">
      <w:bodyDiv w:val="1"/>
      <w:marLeft w:val="0"/>
      <w:marRight w:val="0"/>
      <w:marTop w:val="0"/>
      <w:marBottom w:val="0"/>
      <w:divBdr>
        <w:top w:val="none" w:sz="0" w:space="0" w:color="auto"/>
        <w:left w:val="none" w:sz="0" w:space="0" w:color="auto"/>
        <w:bottom w:val="none" w:sz="0" w:space="0" w:color="auto"/>
        <w:right w:val="none" w:sz="0" w:space="0" w:color="auto"/>
      </w:divBdr>
    </w:div>
    <w:div w:id="712929260">
      <w:bodyDiv w:val="1"/>
      <w:marLeft w:val="0"/>
      <w:marRight w:val="0"/>
      <w:marTop w:val="0"/>
      <w:marBottom w:val="0"/>
      <w:divBdr>
        <w:top w:val="none" w:sz="0" w:space="0" w:color="auto"/>
        <w:left w:val="none" w:sz="0" w:space="0" w:color="auto"/>
        <w:bottom w:val="none" w:sz="0" w:space="0" w:color="auto"/>
        <w:right w:val="none" w:sz="0" w:space="0" w:color="auto"/>
      </w:divBdr>
    </w:div>
    <w:div w:id="713039887">
      <w:bodyDiv w:val="1"/>
      <w:marLeft w:val="0"/>
      <w:marRight w:val="0"/>
      <w:marTop w:val="0"/>
      <w:marBottom w:val="0"/>
      <w:divBdr>
        <w:top w:val="none" w:sz="0" w:space="0" w:color="auto"/>
        <w:left w:val="none" w:sz="0" w:space="0" w:color="auto"/>
        <w:bottom w:val="none" w:sz="0" w:space="0" w:color="auto"/>
        <w:right w:val="none" w:sz="0" w:space="0" w:color="auto"/>
      </w:divBdr>
    </w:div>
    <w:div w:id="713119114">
      <w:bodyDiv w:val="1"/>
      <w:marLeft w:val="0"/>
      <w:marRight w:val="0"/>
      <w:marTop w:val="0"/>
      <w:marBottom w:val="0"/>
      <w:divBdr>
        <w:top w:val="none" w:sz="0" w:space="0" w:color="auto"/>
        <w:left w:val="none" w:sz="0" w:space="0" w:color="auto"/>
        <w:bottom w:val="none" w:sz="0" w:space="0" w:color="auto"/>
        <w:right w:val="none" w:sz="0" w:space="0" w:color="auto"/>
      </w:divBdr>
    </w:div>
    <w:div w:id="713165481">
      <w:bodyDiv w:val="1"/>
      <w:marLeft w:val="0"/>
      <w:marRight w:val="0"/>
      <w:marTop w:val="0"/>
      <w:marBottom w:val="0"/>
      <w:divBdr>
        <w:top w:val="none" w:sz="0" w:space="0" w:color="auto"/>
        <w:left w:val="none" w:sz="0" w:space="0" w:color="auto"/>
        <w:bottom w:val="none" w:sz="0" w:space="0" w:color="auto"/>
        <w:right w:val="none" w:sz="0" w:space="0" w:color="auto"/>
      </w:divBdr>
    </w:div>
    <w:div w:id="713891561">
      <w:bodyDiv w:val="1"/>
      <w:marLeft w:val="0"/>
      <w:marRight w:val="0"/>
      <w:marTop w:val="0"/>
      <w:marBottom w:val="0"/>
      <w:divBdr>
        <w:top w:val="none" w:sz="0" w:space="0" w:color="auto"/>
        <w:left w:val="none" w:sz="0" w:space="0" w:color="auto"/>
        <w:bottom w:val="none" w:sz="0" w:space="0" w:color="auto"/>
        <w:right w:val="none" w:sz="0" w:space="0" w:color="auto"/>
      </w:divBdr>
    </w:div>
    <w:div w:id="714428171">
      <w:bodyDiv w:val="1"/>
      <w:marLeft w:val="0"/>
      <w:marRight w:val="0"/>
      <w:marTop w:val="0"/>
      <w:marBottom w:val="0"/>
      <w:divBdr>
        <w:top w:val="none" w:sz="0" w:space="0" w:color="auto"/>
        <w:left w:val="none" w:sz="0" w:space="0" w:color="auto"/>
        <w:bottom w:val="none" w:sz="0" w:space="0" w:color="auto"/>
        <w:right w:val="none" w:sz="0" w:space="0" w:color="auto"/>
      </w:divBdr>
    </w:div>
    <w:div w:id="715159225">
      <w:bodyDiv w:val="1"/>
      <w:marLeft w:val="0"/>
      <w:marRight w:val="0"/>
      <w:marTop w:val="0"/>
      <w:marBottom w:val="0"/>
      <w:divBdr>
        <w:top w:val="none" w:sz="0" w:space="0" w:color="auto"/>
        <w:left w:val="none" w:sz="0" w:space="0" w:color="auto"/>
        <w:bottom w:val="none" w:sz="0" w:space="0" w:color="auto"/>
        <w:right w:val="none" w:sz="0" w:space="0" w:color="auto"/>
      </w:divBdr>
    </w:div>
    <w:div w:id="715785287">
      <w:bodyDiv w:val="1"/>
      <w:marLeft w:val="0"/>
      <w:marRight w:val="0"/>
      <w:marTop w:val="0"/>
      <w:marBottom w:val="0"/>
      <w:divBdr>
        <w:top w:val="none" w:sz="0" w:space="0" w:color="auto"/>
        <w:left w:val="none" w:sz="0" w:space="0" w:color="auto"/>
        <w:bottom w:val="none" w:sz="0" w:space="0" w:color="auto"/>
        <w:right w:val="none" w:sz="0" w:space="0" w:color="auto"/>
      </w:divBdr>
    </w:div>
    <w:div w:id="716050813">
      <w:bodyDiv w:val="1"/>
      <w:marLeft w:val="0"/>
      <w:marRight w:val="0"/>
      <w:marTop w:val="0"/>
      <w:marBottom w:val="0"/>
      <w:divBdr>
        <w:top w:val="none" w:sz="0" w:space="0" w:color="auto"/>
        <w:left w:val="none" w:sz="0" w:space="0" w:color="auto"/>
        <w:bottom w:val="none" w:sz="0" w:space="0" w:color="auto"/>
        <w:right w:val="none" w:sz="0" w:space="0" w:color="auto"/>
      </w:divBdr>
    </w:div>
    <w:div w:id="716396102">
      <w:bodyDiv w:val="1"/>
      <w:marLeft w:val="0"/>
      <w:marRight w:val="0"/>
      <w:marTop w:val="0"/>
      <w:marBottom w:val="0"/>
      <w:divBdr>
        <w:top w:val="none" w:sz="0" w:space="0" w:color="auto"/>
        <w:left w:val="none" w:sz="0" w:space="0" w:color="auto"/>
        <w:bottom w:val="none" w:sz="0" w:space="0" w:color="auto"/>
        <w:right w:val="none" w:sz="0" w:space="0" w:color="auto"/>
      </w:divBdr>
    </w:div>
    <w:div w:id="716898721">
      <w:bodyDiv w:val="1"/>
      <w:marLeft w:val="0"/>
      <w:marRight w:val="0"/>
      <w:marTop w:val="0"/>
      <w:marBottom w:val="0"/>
      <w:divBdr>
        <w:top w:val="none" w:sz="0" w:space="0" w:color="auto"/>
        <w:left w:val="none" w:sz="0" w:space="0" w:color="auto"/>
        <w:bottom w:val="none" w:sz="0" w:space="0" w:color="auto"/>
        <w:right w:val="none" w:sz="0" w:space="0" w:color="auto"/>
      </w:divBdr>
    </w:div>
    <w:div w:id="717702058">
      <w:bodyDiv w:val="1"/>
      <w:marLeft w:val="0"/>
      <w:marRight w:val="0"/>
      <w:marTop w:val="0"/>
      <w:marBottom w:val="0"/>
      <w:divBdr>
        <w:top w:val="none" w:sz="0" w:space="0" w:color="auto"/>
        <w:left w:val="none" w:sz="0" w:space="0" w:color="auto"/>
        <w:bottom w:val="none" w:sz="0" w:space="0" w:color="auto"/>
        <w:right w:val="none" w:sz="0" w:space="0" w:color="auto"/>
      </w:divBdr>
    </w:div>
    <w:div w:id="717823799">
      <w:bodyDiv w:val="1"/>
      <w:marLeft w:val="0"/>
      <w:marRight w:val="0"/>
      <w:marTop w:val="0"/>
      <w:marBottom w:val="0"/>
      <w:divBdr>
        <w:top w:val="none" w:sz="0" w:space="0" w:color="auto"/>
        <w:left w:val="none" w:sz="0" w:space="0" w:color="auto"/>
        <w:bottom w:val="none" w:sz="0" w:space="0" w:color="auto"/>
        <w:right w:val="none" w:sz="0" w:space="0" w:color="auto"/>
      </w:divBdr>
    </w:div>
    <w:div w:id="717826223">
      <w:bodyDiv w:val="1"/>
      <w:marLeft w:val="0"/>
      <w:marRight w:val="0"/>
      <w:marTop w:val="0"/>
      <w:marBottom w:val="0"/>
      <w:divBdr>
        <w:top w:val="none" w:sz="0" w:space="0" w:color="auto"/>
        <w:left w:val="none" w:sz="0" w:space="0" w:color="auto"/>
        <w:bottom w:val="none" w:sz="0" w:space="0" w:color="auto"/>
        <w:right w:val="none" w:sz="0" w:space="0" w:color="auto"/>
      </w:divBdr>
    </w:div>
    <w:div w:id="718549700">
      <w:bodyDiv w:val="1"/>
      <w:marLeft w:val="0"/>
      <w:marRight w:val="0"/>
      <w:marTop w:val="0"/>
      <w:marBottom w:val="0"/>
      <w:divBdr>
        <w:top w:val="none" w:sz="0" w:space="0" w:color="auto"/>
        <w:left w:val="none" w:sz="0" w:space="0" w:color="auto"/>
        <w:bottom w:val="none" w:sz="0" w:space="0" w:color="auto"/>
        <w:right w:val="none" w:sz="0" w:space="0" w:color="auto"/>
      </w:divBdr>
    </w:div>
    <w:div w:id="718675863">
      <w:bodyDiv w:val="1"/>
      <w:marLeft w:val="0"/>
      <w:marRight w:val="0"/>
      <w:marTop w:val="0"/>
      <w:marBottom w:val="0"/>
      <w:divBdr>
        <w:top w:val="none" w:sz="0" w:space="0" w:color="auto"/>
        <w:left w:val="none" w:sz="0" w:space="0" w:color="auto"/>
        <w:bottom w:val="none" w:sz="0" w:space="0" w:color="auto"/>
        <w:right w:val="none" w:sz="0" w:space="0" w:color="auto"/>
      </w:divBdr>
    </w:div>
    <w:div w:id="718894863">
      <w:bodyDiv w:val="1"/>
      <w:marLeft w:val="0"/>
      <w:marRight w:val="0"/>
      <w:marTop w:val="0"/>
      <w:marBottom w:val="0"/>
      <w:divBdr>
        <w:top w:val="none" w:sz="0" w:space="0" w:color="auto"/>
        <w:left w:val="none" w:sz="0" w:space="0" w:color="auto"/>
        <w:bottom w:val="none" w:sz="0" w:space="0" w:color="auto"/>
        <w:right w:val="none" w:sz="0" w:space="0" w:color="auto"/>
      </w:divBdr>
    </w:div>
    <w:div w:id="718944990">
      <w:bodyDiv w:val="1"/>
      <w:marLeft w:val="0"/>
      <w:marRight w:val="0"/>
      <w:marTop w:val="0"/>
      <w:marBottom w:val="0"/>
      <w:divBdr>
        <w:top w:val="none" w:sz="0" w:space="0" w:color="auto"/>
        <w:left w:val="none" w:sz="0" w:space="0" w:color="auto"/>
        <w:bottom w:val="none" w:sz="0" w:space="0" w:color="auto"/>
        <w:right w:val="none" w:sz="0" w:space="0" w:color="auto"/>
      </w:divBdr>
    </w:div>
    <w:div w:id="719018813">
      <w:bodyDiv w:val="1"/>
      <w:marLeft w:val="0"/>
      <w:marRight w:val="0"/>
      <w:marTop w:val="0"/>
      <w:marBottom w:val="0"/>
      <w:divBdr>
        <w:top w:val="none" w:sz="0" w:space="0" w:color="auto"/>
        <w:left w:val="none" w:sz="0" w:space="0" w:color="auto"/>
        <w:bottom w:val="none" w:sz="0" w:space="0" w:color="auto"/>
        <w:right w:val="none" w:sz="0" w:space="0" w:color="auto"/>
      </w:divBdr>
    </w:div>
    <w:div w:id="719403917">
      <w:bodyDiv w:val="1"/>
      <w:marLeft w:val="0"/>
      <w:marRight w:val="0"/>
      <w:marTop w:val="0"/>
      <w:marBottom w:val="0"/>
      <w:divBdr>
        <w:top w:val="none" w:sz="0" w:space="0" w:color="auto"/>
        <w:left w:val="none" w:sz="0" w:space="0" w:color="auto"/>
        <w:bottom w:val="none" w:sz="0" w:space="0" w:color="auto"/>
        <w:right w:val="none" w:sz="0" w:space="0" w:color="auto"/>
      </w:divBdr>
    </w:div>
    <w:div w:id="719524149">
      <w:bodyDiv w:val="1"/>
      <w:marLeft w:val="0"/>
      <w:marRight w:val="0"/>
      <w:marTop w:val="0"/>
      <w:marBottom w:val="0"/>
      <w:divBdr>
        <w:top w:val="none" w:sz="0" w:space="0" w:color="auto"/>
        <w:left w:val="none" w:sz="0" w:space="0" w:color="auto"/>
        <w:bottom w:val="none" w:sz="0" w:space="0" w:color="auto"/>
        <w:right w:val="none" w:sz="0" w:space="0" w:color="auto"/>
      </w:divBdr>
    </w:div>
    <w:div w:id="719666970">
      <w:bodyDiv w:val="1"/>
      <w:marLeft w:val="0"/>
      <w:marRight w:val="0"/>
      <w:marTop w:val="0"/>
      <w:marBottom w:val="0"/>
      <w:divBdr>
        <w:top w:val="none" w:sz="0" w:space="0" w:color="auto"/>
        <w:left w:val="none" w:sz="0" w:space="0" w:color="auto"/>
        <w:bottom w:val="none" w:sz="0" w:space="0" w:color="auto"/>
        <w:right w:val="none" w:sz="0" w:space="0" w:color="auto"/>
      </w:divBdr>
    </w:div>
    <w:div w:id="720129151">
      <w:bodyDiv w:val="1"/>
      <w:marLeft w:val="0"/>
      <w:marRight w:val="0"/>
      <w:marTop w:val="0"/>
      <w:marBottom w:val="0"/>
      <w:divBdr>
        <w:top w:val="none" w:sz="0" w:space="0" w:color="auto"/>
        <w:left w:val="none" w:sz="0" w:space="0" w:color="auto"/>
        <w:bottom w:val="none" w:sz="0" w:space="0" w:color="auto"/>
        <w:right w:val="none" w:sz="0" w:space="0" w:color="auto"/>
      </w:divBdr>
    </w:div>
    <w:div w:id="720789711">
      <w:bodyDiv w:val="1"/>
      <w:marLeft w:val="0"/>
      <w:marRight w:val="0"/>
      <w:marTop w:val="0"/>
      <w:marBottom w:val="0"/>
      <w:divBdr>
        <w:top w:val="none" w:sz="0" w:space="0" w:color="auto"/>
        <w:left w:val="none" w:sz="0" w:space="0" w:color="auto"/>
        <w:bottom w:val="none" w:sz="0" w:space="0" w:color="auto"/>
        <w:right w:val="none" w:sz="0" w:space="0" w:color="auto"/>
      </w:divBdr>
    </w:div>
    <w:div w:id="721054728">
      <w:bodyDiv w:val="1"/>
      <w:marLeft w:val="0"/>
      <w:marRight w:val="0"/>
      <w:marTop w:val="0"/>
      <w:marBottom w:val="0"/>
      <w:divBdr>
        <w:top w:val="none" w:sz="0" w:space="0" w:color="auto"/>
        <w:left w:val="none" w:sz="0" w:space="0" w:color="auto"/>
        <w:bottom w:val="none" w:sz="0" w:space="0" w:color="auto"/>
        <w:right w:val="none" w:sz="0" w:space="0" w:color="auto"/>
      </w:divBdr>
    </w:div>
    <w:div w:id="721099495">
      <w:bodyDiv w:val="1"/>
      <w:marLeft w:val="0"/>
      <w:marRight w:val="0"/>
      <w:marTop w:val="0"/>
      <w:marBottom w:val="0"/>
      <w:divBdr>
        <w:top w:val="none" w:sz="0" w:space="0" w:color="auto"/>
        <w:left w:val="none" w:sz="0" w:space="0" w:color="auto"/>
        <w:bottom w:val="none" w:sz="0" w:space="0" w:color="auto"/>
        <w:right w:val="none" w:sz="0" w:space="0" w:color="auto"/>
      </w:divBdr>
    </w:div>
    <w:div w:id="721559808">
      <w:bodyDiv w:val="1"/>
      <w:marLeft w:val="0"/>
      <w:marRight w:val="0"/>
      <w:marTop w:val="0"/>
      <w:marBottom w:val="0"/>
      <w:divBdr>
        <w:top w:val="none" w:sz="0" w:space="0" w:color="auto"/>
        <w:left w:val="none" w:sz="0" w:space="0" w:color="auto"/>
        <w:bottom w:val="none" w:sz="0" w:space="0" w:color="auto"/>
        <w:right w:val="none" w:sz="0" w:space="0" w:color="auto"/>
      </w:divBdr>
    </w:div>
    <w:div w:id="721904789">
      <w:bodyDiv w:val="1"/>
      <w:marLeft w:val="0"/>
      <w:marRight w:val="0"/>
      <w:marTop w:val="0"/>
      <w:marBottom w:val="0"/>
      <w:divBdr>
        <w:top w:val="none" w:sz="0" w:space="0" w:color="auto"/>
        <w:left w:val="none" w:sz="0" w:space="0" w:color="auto"/>
        <w:bottom w:val="none" w:sz="0" w:space="0" w:color="auto"/>
        <w:right w:val="none" w:sz="0" w:space="0" w:color="auto"/>
      </w:divBdr>
    </w:div>
    <w:div w:id="722678993">
      <w:bodyDiv w:val="1"/>
      <w:marLeft w:val="0"/>
      <w:marRight w:val="0"/>
      <w:marTop w:val="0"/>
      <w:marBottom w:val="0"/>
      <w:divBdr>
        <w:top w:val="none" w:sz="0" w:space="0" w:color="auto"/>
        <w:left w:val="none" w:sz="0" w:space="0" w:color="auto"/>
        <w:bottom w:val="none" w:sz="0" w:space="0" w:color="auto"/>
        <w:right w:val="none" w:sz="0" w:space="0" w:color="auto"/>
      </w:divBdr>
    </w:div>
    <w:div w:id="722757427">
      <w:bodyDiv w:val="1"/>
      <w:marLeft w:val="0"/>
      <w:marRight w:val="0"/>
      <w:marTop w:val="0"/>
      <w:marBottom w:val="0"/>
      <w:divBdr>
        <w:top w:val="none" w:sz="0" w:space="0" w:color="auto"/>
        <w:left w:val="none" w:sz="0" w:space="0" w:color="auto"/>
        <w:bottom w:val="none" w:sz="0" w:space="0" w:color="auto"/>
        <w:right w:val="none" w:sz="0" w:space="0" w:color="auto"/>
      </w:divBdr>
    </w:div>
    <w:div w:id="723064012">
      <w:bodyDiv w:val="1"/>
      <w:marLeft w:val="0"/>
      <w:marRight w:val="0"/>
      <w:marTop w:val="0"/>
      <w:marBottom w:val="0"/>
      <w:divBdr>
        <w:top w:val="none" w:sz="0" w:space="0" w:color="auto"/>
        <w:left w:val="none" w:sz="0" w:space="0" w:color="auto"/>
        <w:bottom w:val="none" w:sz="0" w:space="0" w:color="auto"/>
        <w:right w:val="none" w:sz="0" w:space="0" w:color="auto"/>
      </w:divBdr>
    </w:div>
    <w:div w:id="723135896">
      <w:bodyDiv w:val="1"/>
      <w:marLeft w:val="0"/>
      <w:marRight w:val="0"/>
      <w:marTop w:val="0"/>
      <w:marBottom w:val="0"/>
      <w:divBdr>
        <w:top w:val="none" w:sz="0" w:space="0" w:color="auto"/>
        <w:left w:val="none" w:sz="0" w:space="0" w:color="auto"/>
        <w:bottom w:val="none" w:sz="0" w:space="0" w:color="auto"/>
        <w:right w:val="none" w:sz="0" w:space="0" w:color="auto"/>
      </w:divBdr>
    </w:div>
    <w:div w:id="724253080">
      <w:bodyDiv w:val="1"/>
      <w:marLeft w:val="0"/>
      <w:marRight w:val="0"/>
      <w:marTop w:val="0"/>
      <w:marBottom w:val="0"/>
      <w:divBdr>
        <w:top w:val="none" w:sz="0" w:space="0" w:color="auto"/>
        <w:left w:val="none" w:sz="0" w:space="0" w:color="auto"/>
        <w:bottom w:val="none" w:sz="0" w:space="0" w:color="auto"/>
        <w:right w:val="none" w:sz="0" w:space="0" w:color="auto"/>
      </w:divBdr>
    </w:div>
    <w:div w:id="724764038">
      <w:bodyDiv w:val="1"/>
      <w:marLeft w:val="0"/>
      <w:marRight w:val="0"/>
      <w:marTop w:val="0"/>
      <w:marBottom w:val="0"/>
      <w:divBdr>
        <w:top w:val="none" w:sz="0" w:space="0" w:color="auto"/>
        <w:left w:val="none" w:sz="0" w:space="0" w:color="auto"/>
        <w:bottom w:val="none" w:sz="0" w:space="0" w:color="auto"/>
        <w:right w:val="none" w:sz="0" w:space="0" w:color="auto"/>
      </w:divBdr>
    </w:div>
    <w:div w:id="725026469">
      <w:bodyDiv w:val="1"/>
      <w:marLeft w:val="0"/>
      <w:marRight w:val="0"/>
      <w:marTop w:val="0"/>
      <w:marBottom w:val="0"/>
      <w:divBdr>
        <w:top w:val="none" w:sz="0" w:space="0" w:color="auto"/>
        <w:left w:val="none" w:sz="0" w:space="0" w:color="auto"/>
        <w:bottom w:val="none" w:sz="0" w:space="0" w:color="auto"/>
        <w:right w:val="none" w:sz="0" w:space="0" w:color="auto"/>
      </w:divBdr>
    </w:div>
    <w:div w:id="725225362">
      <w:bodyDiv w:val="1"/>
      <w:marLeft w:val="0"/>
      <w:marRight w:val="0"/>
      <w:marTop w:val="0"/>
      <w:marBottom w:val="0"/>
      <w:divBdr>
        <w:top w:val="none" w:sz="0" w:space="0" w:color="auto"/>
        <w:left w:val="none" w:sz="0" w:space="0" w:color="auto"/>
        <w:bottom w:val="none" w:sz="0" w:space="0" w:color="auto"/>
        <w:right w:val="none" w:sz="0" w:space="0" w:color="auto"/>
      </w:divBdr>
    </w:div>
    <w:div w:id="725301015">
      <w:bodyDiv w:val="1"/>
      <w:marLeft w:val="0"/>
      <w:marRight w:val="0"/>
      <w:marTop w:val="0"/>
      <w:marBottom w:val="0"/>
      <w:divBdr>
        <w:top w:val="none" w:sz="0" w:space="0" w:color="auto"/>
        <w:left w:val="none" w:sz="0" w:space="0" w:color="auto"/>
        <w:bottom w:val="none" w:sz="0" w:space="0" w:color="auto"/>
        <w:right w:val="none" w:sz="0" w:space="0" w:color="auto"/>
      </w:divBdr>
    </w:div>
    <w:div w:id="727069605">
      <w:bodyDiv w:val="1"/>
      <w:marLeft w:val="0"/>
      <w:marRight w:val="0"/>
      <w:marTop w:val="0"/>
      <w:marBottom w:val="0"/>
      <w:divBdr>
        <w:top w:val="none" w:sz="0" w:space="0" w:color="auto"/>
        <w:left w:val="none" w:sz="0" w:space="0" w:color="auto"/>
        <w:bottom w:val="none" w:sz="0" w:space="0" w:color="auto"/>
        <w:right w:val="none" w:sz="0" w:space="0" w:color="auto"/>
      </w:divBdr>
    </w:div>
    <w:div w:id="727071457">
      <w:bodyDiv w:val="1"/>
      <w:marLeft w:val="0"/>
      <w:marRight w:val="0"/>
      <w:marTop w:val="0"/>
      <w:marBottom w:val="0"/>
      <w:divBdr>
        <w:top w:val="none" w:sz="0" w:space="0" w:color="auto"/>
        <w:left w:val="none" w:sz="0" w:space="0" w:color="auto"/>
        <w:bottom w:val="none" w:sz="0" w:space="0" w:color="auto"/>
        <w:right w:val="none" w:sz="0" w:space="0" w:color="auto"/>
      </w:divBdr>
    </w:div>
    <w:div w:id="727844344">
      <w:bodyDiv w:val="1"/>
      <w:marLeft w:val="0"/>
      <w:marRight w:val="0"/>
      <w:marTop w:val="0"/>
      <w:marBottom w:val="0"/>
      <w:divBdr>
        <w:top w:val="none" w:sz="0" w:space="0" w:color="auto"/>
        <w:left w:val="none" w:sz="0" w:space="0" w:color="auto"/>
        <w:bottom w:val="none" w:sz="0" w:space="0" w:color="auto"/>
        <w:right w:val="none" w:sz="0" w:space="0" w:color="auto"/>
      </w:divBdr>
    </w:div>
    <w:div w:id="728186059">
      <w:bodyDiv w:val="1"/>
      <w:marLeft w:val="0"/>
      <w:marRight w:val="0"/>
      <w:marTop w:val="0"/>
      <w:marBottom w:val="0"/>
      <w:divBdr>
        <w:top w:val="none" w:sz="0" w:space="0" w:color="auto"/>
        <w:left w:val="none" w:sz="0" w:space="0" w:color="auto"/>
        <w:bottom w:val="none" w:sz="0" w:space="0" w:color="auto"/>
        <w:right w:val="none" w:sz="0" w:space="0" w:color="auto"/>
      </w:divBdr>
    </w:div>
    <w:div w:id="728302440">
      <w:bodyDiv w:val="1"/>
      <w:marLeft w:val="0"/>
      <w:marRight w:val="0"/>
      <w:marTop w:val="0"/>
      <w:marBottom w:val="0"/>
      <w:divBdr>
        <w:top w:val="none" w:sz="0" w:space="0" w:color="auto"/>
        <w:left w:val="none" w:sz="0" w:space="0" w:color="auto"/>
        <w:bottom w:val="none" w:sz="0" w:space="0" w:color="auto"/>
        <w:right w:val="none" w:sz="0" w:space="0" w:color="auto"/>
      </w:divBdr>
    </w:div>
    <w:div w:id="728530773">
      <w:bodyDiv w:val="1"/>
      <w:marLeft w:val="0"/>
      <w:marRight w:val="0"/>
      <w:marTop w:val="0"/>
      <w:marBottom w:val="0"/>
      <w:divBdr>
        <w:top w:val="none" w:sz="0" w:space="0" w:color="auto"/>
        <w:left w:val="none" w:sz="0" w:space="0" w:color="auto"/>
        <w:bottom w:val="none" w:sz="0" w:space="0" w:color="auto"/>
        <w:right w:val="none" w:sz="0" w:space="0" w:color="auto"/>
      </w:divBdr>
    </w:div>
    <w:div w:id="729226801">
      <w:bodyDiv w:val="1"/>
      <w:marLeft w:val="0"/>
      <w:marRight w:val="0"/>
      <w:marTop w:val="0"/>
      <w:marBottom w:val="0"/>
      <w:divBdr>
        <w:top w:val="none" w:sz="0" w:space="0" w:color="auto"/>
        <w:left w:val="none" w:sz="0" w:space="0" w:color="auto"/>
        <w:bottom w:val="none" w:sz="0" w:space="0" w:color="auto"/>
        <w:right w:val="none" w:sz="0" w:space="0" w:color="auto"/>
      </w:divBdr>
    </w:div>
    <w:div w:id="730621297">
      <w:bodyDiv w:val="1"/>
      <w:marLeft w:val="0"/>
      <w:marRight w:val="0"/>
      <w:marTop w:val="0"/>
      <w:marBottom w:val="0"/>
      <w:divBdr>
        <w:top w:val="none" w:sz="0" w:space="0" w:color="auto"/>
        <w:left w:val="none" w:sz="0" w:space="0" w:color="auto"/>
        <w:bottom w:val="none" w:sz="0" w:space="0" w:color="auto"/>
        <w:right w:val="none" w:sz="0" w:space="0" w:color="auto"/>
      </w:divBdr>
    </w:div>
    <w:div w:id="731200290">
      <w:bodyDiv w:val="1"/>
      <w:marLeft w:val="0"/>
      <w:marRight w:val="0"/>
      <w:marTop w:val="0"/>
      <w:marBottom w:val="0"/>
      <w:divBdr>
        <w:top w:val="none" w:sz="0" w:space="0" w:color="auto"/>
        <w:left w:val="none" w:sz="0" w:space="0" w:color="auto"/>
        <w:bottom w:val="none" w:sz="0" w:space="0" w:color="auto"/>
        <w:right w:val="none" w:sz="0" w:space="0" w:color="auto"/>
      </w:divBdr>
    </w:div>
    <w:div w:id="731662885">
      <w:bodyDiv w:val="1"/>
      <w:marLeft w:val="0"/>
      <w:marRight w:val="0"/>
      <w:marTop w:val="0"/>
      <w:marBottom w:val="0"/>
      <w:divBdr>
        <w:top w:val="none" w:sz="0" w:space="0" w:color="auto"/>
        <w:left w:val="none" w:sz="0" w:space="0" w:color="auto"/>
        <w:bottom w:val="none" w:sz="0" w:space="0" w:color="auto"/>
        <w:right w:val="none" w:sz="0" w:space="0" w:color="auto"/>
      </w:divBdr>
      <w:divsChild>
        <w:div w:id="1749376769">
          <w:marLeft w:val="0"/>
          <w:marRight w:val="0"/>
          <w:marTop w:val="0"/>
          <w:marBottom w:val="0"/>
          <w:divBdr>
            <w:top w:val="none" w:sz="0" w:space="0" w:color="auto"/>
            <w:left w:val="none" w:sz="0" w:space="0" w:color="auto"/>
            <w:bottom w:val="none" w:sz="0" w:space="0" w:color="auto"/>
            <w:right w:val="none" w:sz="0" w:space="0" w:color="auto"/>
          </w:divBdr>
        </w:div>
      </w:divsChild>
    </w:div>
    <w:div w:id="731851787">
      <w:bodyDiv w:val="1"/>
      <w:marLeft w:val="0"/>
      <w:marRight w:val="0"/>
      <w:marTop w:val="0"/>
      <w:marBottom w:val="0"/>
      <w:divBdr>
        <w:top w:val="none" w:sz="0" w:space="0" w:color="auto"/>
        <w:left w:val="none" w:sz="0" w:space="0" w:color="auto"/>
        <w:bottom w:val="none" w:sz="0" w:space="0" w:color="auto"/>
        <w:right w:val="none" w:sz="0" w:space="0" w:color="auto"/>
      </w:divBdr>
    </w:div>
    <w:div w:id="732386639">
      <w:bodyDiv w:val="1"/>
      <w:marLeft w:val="0"/>
      <w:marRight w:val="0"/>
      <w:marTop w:val="0"/>
      <w:marBottom w:val="0"/>
      <w:divBdr>
        <w:top w:val="none" w:sz="0" w:space="0" w:color="auto"/>
        <w:left w:val="none" w:sz="0" w:space="0" w:color="auto"/>
        <w:bottom w:val="none" w:sz="0" w:space="0" w:color="auto"/>
        <w:right w:val="none" w:sz="0" w:space="0" w:color="auto"/>
      </w:divBdr>
    </w:div>
    <w:div w:id="733695366">
      <w:bodyDiv w:val="1"/>
      <w:marLeft w:val="0"/>
      <w:marRight w:val="0"/>
      <w:marTop w:val="0"/>
      <w:marBottom w:val="0"/>
      <w:divBdr>
        <w:top w:val="none" w:sz="0" w:space="0" w:color="auto"/>
        <w:left w:val="none" w:sz="0" w:space="0" w:color="auto"/>
        <w:bottom w:val="none" w:sz="0" w:space="0" w:color="auto"/>
        <w:right w:val="none" w:sz="0" w:space="0" w:color="auto"/>
      </w:divBdr>
    </w:div>
    <w:div w:id="733744590">
      <w:bodyDiv w:val="1"/>
      <w:marLeft w:val="0"/>
      <w:marRight w:val="0"/>
      <w:marTop w:val="0"/>
      <w:marBottom w:val="0"/>
      <w:divBdr>
        <w:top w:val="none" w:sz="0" w:space="0" w:color="auto"/>
        <w:left w:val="none" w:sz="0" w:space="0" w:color="auto"/>
        <w:bottom w:val="none" w:sz="0" w:space="0" w:color="auto"/>
        <w:right w:val="none" w:sz="0" w:space="0" w:color="auto"/>
      </w:divBdr>
    </w:div>
    <w:div w:id="734593258">
      <w:bodyDiv w:val="1"/>
      <w:marLeft w:val="0"/>
      <w:marRight w:val="0"/>
      <w:marTop w:val="0"/>
      <w:marBottom w:val="0"/>
      <w:divBdr>
        <w:top w:val="none" w:sz="0" w:space="0" w:color="auto"/>
        <w:left w:val="none" w:sz="0" w:space="0" w:color="auto"/>
        <w:bottom w:val="none" w:sz="0" w:space="0" w:color="auto"/>
        <w:right w:val="none" w:sz="0" w:space="0" w:color="auto"/>
      </w:divBdr>
    </w:div>
    <w:div w:id="734664133">
      <w:bodyDiv w:val="1"/>
      <w:marLeft w:val="0"/>
      <w:marRight w:val="0"/>
      <w:marTop w:val="0"/>
      <w:marBottom w:val="0"/>
      <w:divBdr>
        <w:top w:val="none" w:sz="0" w:space="0" w:color="auto"/>
        <w:left w:val="none" w:sz="0" w:space="0" w:color="auto"/>
        <w:bottom w:val="none" w:sz="0" w:space="0" w:color="auto"/>
        <w:right w:val="none" w:sz="0" w:space="0" w:color="auto"/>
      </w:divBdr>
    </w:div>
    <w:div w:id="737020294">
      <w:bodyDiv w:val="1"/>
      <w:marLeft w:val="0"/>
      <w:marRight w:val="0"/>
      <w:marTop w:val="0"/>
      <w:marBottom w:val="0"/>
      <w:divBdr>
        <w:top w:val="none" w:sz="0" w:space="0" w:color="auto"/>
        <w:left w:val="none" w:sz="0" w:space="0" w:color="auto"/>
        <w:bottom w:val="none" w:sz="0" w:space="0" w:color="auto"/>
        <w:right w:val="none" w:sz="0" w:space="0" w:color="auto"/>
      </w:divBdr>
    </w:div>
    <w:div w:id="737290370">
      <w:bodyDiv w:val="1"/>
      <w:marLeft w:val="0"/>
      <w:marRight w:val="0"/>
      <w:marTop w:val="0"/>
      <w:marBottom w:val="0"/>
      <w:divBdr>
        <w:top w:val="none" w:sz="0" w:space="0" w:color="auto"/>
        <w:left w:val="none" w:sz="0" w:space="0" w:color="auto"/>
        <w:bottom w:val="none" w:sz="0" w:space="0" w:color="auto"/>
        <w:right w:val="none" w:sz="0" w:space="0" w:color="auto"/>
      </w:divBdr>
    </w:div>
    <w:div w:id="737439682">
      <w:bodyDiv w:val="1"/>
      <w:marLeft w:val="0"/>
      <w:marRight w:val="0"/>
      <w:marTop w:val="0"/>
      <w:marBottom w:val="0"/>
      <w:divBdr>
        <w:top w:val="none" w:sz="0" w:space="0" w:color="auto"/>
        <w:left w:val="none" w:sz="0" w:space="0" w:color="auto"/>
        <w:bottom w:val="none" w:sz="0" w:space="0" w:color="auto"/>
        <w:right w:val="none" w:sz="0" w:space="0" w:color="auto"/>
      </w:divBdr>
    </w:div>
    <w:div w:id="737441598">
      <w:bodyDiv w:val="1"/>
      <w:marLeft w:val="0"/>
      <w:marRight w:val="0"/>
      <w:marTop w:val="0"/>
      <w:marBottom w:val="0"/>
      <w:divBdr>
        <w:top w:val="none" w:sz="0" w:space="0" w:color="auto"/>
        <w:left w:val="none" w:sz="0" w:space="0" w:color="auto"/>
        <w:bottom w:val="none" w:sz="0" w:space="0" w:color="auto"/>
        <w:right w:val="none" w:sz="0" w:space="0" w:color="auto"/>
      </w:divBdr>
    </w:div>
    <w:div w:id="738136744">
      <w:bodyDiv w:val="1"/>
      <w:marLeft w:val="0"/>
      <w:marRight w:val="0"/>
      <w:marTop w:val="0"/>
      <w:marBottom w:val="0"/>
      <w:divBdr>
        <w:top w:val="none" w:sz="0" w:space="0" w:color="auto"/>
        <w:left w:val="none" w:sz="0" w:space="0" w:color="auto"/>
        <w:bottom w:val="none" w:sz="0" w:space="0" w:color="auto"/>
        <w:right w:val="none" w:sz="0" w:space="0" w:color="auto"/>
      </w:divBdr>
    </w:div>
    <w:div w:id="739138989">
      <w:bodyDiv w:val="1"/>
      <w:marLeft w:val="0"/>
      <w:marRight w:val="0"/>
      <w:marTop w:val="0"/>
      <w:marBottom w:val="0"/>
      <w:divBdr>
        <w:top w:val="none" w:sz="0" w:space="0" w:color="auto"/>
        <w:left w:val="none" w:sz="0" w:space="0" w:color="auto"/>
        <w:bottom w:val="none" w:sz="0" w:space="0" w:color="auto"/>
        <w:right w:val="none" w:sz="0" w:space="0" w:color="auto"/>
      </w:divBdr>
    </w:div>
    <w:div w:id="739715070">
      <w:bodyDiv w:val="1"/>
      <w:marLeft w:val="0"/>
      <w:marRight w:val="0"/>
      <w:marTop w:val="0"/>
      <w:marBottom w:val="0"/>
      <w:divBdr>
        <w:top w:val="none" w:sz="0" w:space="0" w:color="auto"/>
        <w:left w:val="none" w:sz="0" w:space="0" w:color="auto"/>
        <w:bottom w:val="none" w:sz="0" w:space="0" w:color="auto"/>
        <w:right w:val="none" w:sz="0" w:space="0" w:color="auto"/>
      </w:divBdr>
    </w:div>
    <w:div w:id="740717892">
      <w:bodyDiv w:val="1"/>
      <w:marLeft w:val="0"/>
      <w:marRight w:val="0"/>
      <w:marTop w:val="0"/>
      <w:marBottom w:val="0"/>
      <w:divBdr>
        <w:top w:val="none" w:sz="0" w:space="0" w:color="auto"/>
        <w:left w:val="none" w:sz="0" w:space="0" w:color="auto"/>
        <w:bottom w:val="none" w:sz="0" w:space="0" w:color="auto"/>
        <w:right w:val="none" w:sz="0" w:space="0" w:color="auto"/>
      </w:divBdr>
    </w:div>
    <w:div w:id="741297024">
      <w:bodyDiv w:val="1"/>
      <w:marLeft w:val="0"/>
      <w:marRight w:val="0"/>
      <w:marTop w:val="0"/>
      <w:marBottom w:val="0"/>
      <w:divBdr>
        <w:top w:val="none" w:sz="0" w:space="0" w:color="auto"/>
        <w:left w:val="none" w:sz="0" w:space="0" w:color="auto"/>
        <w:bottom w:val="none" w:sz="0" w:space="0" w:color="auto"/>
        <w:right w:val="none" w:sz="0" w:space="0" w:color="auto"/>
      </w:divBdr>
    </w:div>
    <w:div w:id="741414161">
      <w:bodyDiv w:val="1"/>
      <w:marLeft w:val="0"/>
      <w:marRight w:val="0"/>
      <w:marTop w:val="0"/>
      <w:marBottom w:val="0"/>
      <w:divBdr>
        <w:top w:val="none" w:sz="0" w:space="0" w:color="auto"/>
        <w:left w:val="none" w:sz="0" w:space="0" w:color="auto"/>
        <w:bottom w:val="none" w:sz="0" w:space="0" w:color="auto"/>
        <w:right w:val="none" w:sz="0" w:space="0" w:color="auto"/>
      </w:divBdr>
    </w:div>
    <w:div w:id="741752495">
      <w:bodyDiv w:val="1"/>
      <w:marLeft w:val="0"/>
      <w:marRight w:val="0"/>
      <w:marTop w:val="0"/>
      <w:marBottom w:val="0"/>
      <w:divBdr>
        <w:top w:val="none" w:sz="0" w:space="0" w:color="auto"/>
        <w:left w:val="none" w:sz="0" w:space="0" w:color="auto"/>
        <w:bottom w:val="none" w:sz="0" w:space="0" w:color="auto"/>
        <w:right w:val="none" w:sz="0" w:space="0" w:color="auto"/>
      </w:divBdr>
    </w:div>
    <w:div w:id="741828778">
      <w:bodyDiv w:val="1"/>
      <w:marLeft w:val="0"/>
      <w:marRight w:val="0"/>
      <w:marTop w:val="0"/>
      <w:marBottom w:val="0"/>
      <w:divBdr>
        <w:top w:val="none" w:sz="0" w:space="0" w:color="auto"/>
        <w:left w:val="none" w:sz="0" w:space="0" w:color="auto"/>
        <w:bottom w:val="none" w:sz="0" w:space="0" w:color="auto"/>
        <w:right w:val="none" w:sz="0" w:space="0" w:color="auto"/>
      </w:divBdr>
    </w:div>
    <w:div w:id="742993748">
      <w:bodyDiv w:val="1"/>
      <w:marLeft w:val="0"/>
      <w:marRight w:val="0"/>
      <w:marTop w:val="0"/>
      <w:marBottom w:val="0"/>
      <w:divBdr>
        <w:top w:val="none" w:sz="0" w:space="0" w:color="auto"/>
        <w:left w:val="none" w:sz="0" w:space="0" w:color="auto"/>
        <w:bottom w:val="none" w:sz="0" w:space="0" w:color="auto"/>
        <w:right w:val="none" w:sz="0" w:space="0" w:color="auto"/>
      </w:divBdr>
    </w:div>
    <w:div w:id="742993986">
      <w:bodyDiv w:val="1"/>
      <w:marLeft w:val="0"/>
      <w:marRight w:val="0"/>
      <w:marTop w:val="0"/>
      <w:marBottom w:val="0"/>
      <w:divBdr>
        <w:top w:val="none" w:sz="0" w:space="0" w:color="auto"/>
        <w:left w:val="none" w:sz="0" w:space="0" w:color="auto"/>
        <w:bottom w:val="none" w:sz="0" w:space="0" w:color="auto"/>
        <w:right w:val="none" w:sz="0" w:space="0" w:color="auto"/>
      </w:divBdr>
    </w:div>
    <w:div w:id="743257271">
      <w:bodyDiv w:val="1"/>
      <w:marLeft w:val="0"/>
      <w:marRight w:val="0"/>
      <w:marTop w:val="0"/>
      <w:marBottom w:val="0"/>
      <w:divBdr>
        <w:top w:val="none" w:sz="0" w:space="0" w:color="auto"/>
        <w:left w:val="none" w:sz="0" w:space="0" w:color="auto"/>
        <w:bottom w:val="none" w:sz="0" w:space="0" w:color="auto"/>
        <w:right w:val="none" w:sz="0" w:space="0" w:color="auto"/>
      </w:divBdr>
    </w:div>
    <w:div w:id="744650313">
      <w:bodyDiv w:val="1"/>
      <w:marLeft w:val="0"/>
      <w:marRight w:val="0"/>
      <w:marTop w:val="0"/>
      <w:marBottom w:val="0"/>
      <w:divBdr>
        <w:top w:val="none" w:sz="0" w:space="0" w:color="auto"/>
        <w:left w:val="none" w:sz="0" w:space="0" w:color="auto"/>
        <w:bottom w:val="none" w:sz="0" w:space="0" w:color="auto"/>
        <w:right w:val="none" w:sz="0" w:space="0" w:color="auto"/>
      </w:divBdr>
    </w:div>
    <w:div w:id="745078906">
      <w:bodyDiv w:val="1"/>
      <w:marLeft w:val="0"/>
      <w:marRight w:val="0"/>
      <w:marTop w:val="0"/>
      <w:marBottom w:val="0"/>
      <w:divBdr>
        <w:top w:val="none" w:sz="0" w:space="0" w:color="auto"/>
        <w:left w:val="none" w:sz="0" w:space="0" w:color="auto"/>
        <w:bottom w:val="none" w:sz="0" w:space="0" w:color="auto"/>
        <w:right w:val="none" w:sz="0" w:space="0" w:color="auto"/>
      </w:divBdr>
    </w:div>
    <w:div w:id="745349011">
      <w:bodyDiv w:val="1"/>
      <w:marLeft w:val="0"/>
      <w:marRight w:val="0"/>
      <w:marTop w:val="0"/>
      <w:marBottom w:val="0"/>
      <w:divBdr>
        <w:top w:val="none" w:sz="0" w:space="0" w:color="auto"/>
        <w:left w:val="none" w:sz="0" w:space="0" w:color="auto"/>
        <w:bottom w:val="none" w:sz="0" w:space="0" w:color="auto"/>
        <w:right w:val="none" w:sz="0" w:space="0" w:color="auto"/>
      </w:divBdr>
    </w:div>
    <w:div w:id="746419309">
      <w:bodyDiv w:val="1"/>
      <w:marLeft w:val="0"/>
      <w:marRight w:val="0"/>
      <w:marTop w:val="0"/>
      <w:marBottom w:val="0"/>
      <w:divBdr>
        <w:top w:val="none" w:sz="0" w:space="0" w:color="auto"/>
        <w:left w:val="none" w:sz="0" w:space="0" w:color="auto"/>
        <w:bottom w:val="none" w:sz="0" w:space="0" w:color="auto"/>
        <w:right w:val="none" w:sz="0" w:space="0" w:color="auto"/>
      </w:divBdr>
    </w:div>
    <w:div w:id="746728582">
      <w:bodyDiv w:val="1"/>
      <w:marLeft w:val="0"/>
      <w:marRight w:val="0"/>
      <w:marTop w:val="0"/>
      <w:marBottom w:val="0"/>
      <w:divBdr>
        <w:top w:val="none" w:sz="0" w:space="0" w:color="auto"/>
        <w:left w:val="none" w:sz="0" w:space="0" w:color="auto"/>
        <w:bottom w:val="none" w:sz="0" w:space="0" w:color="auto"/>
        <w:right w:val="none" w:sz="0" w:space="0" w:color="auto"/>
      </w:divBdr>
    </w:div>
    <w:div w:id="747459579">
      <w:bodyDiv w:val="1"/>
      <w:marLeft w:val="0"/>
      <w:marRight w:val="0"/>
      <w:marTop w:val="0"/>
      <w:marBottom w:val="0"/>
      <w:divBdr>
        <w:top w:val="none" w:sz="0" w:space="0" w:color="auto"/>
        <w:left w:val="none" w:sz="0" w:space="0" w:color="auto"/>
        <w:bottom w:val="none" w:sz="0" w:space="0" w:color="auto"/>
        <w:right w:val="none" w:sz="0" w:space="0" w:color="auto"/>
      </w:divBdr>
    </w:div>
    <w:div w:id="747700848">
      <w:bodyDiv w:val="1"/>
      <w:marLeft w:val="0"/>
      <w:marRight w:val="0"/>
      <w:marTop w:val="0"/>
      <w:marBottom w:val="0"/>
      <w:divBdr>
        <w:top w:val="none" w:sz="0" w:space="0" w:color="auto"/>
        <w:left w:val="none" w:sz="0" w:space="0" w:color="auto"/>
        <w:bottom w:val="none" w:sz="0" w:space="0" w:color="auto"/>
        <w:right w:val="none" w:sz="0" w:space="0" w:color="auto"/>
      </w:divBdr>
    </w:div>
    <w:div w:id="748160418">
      <w:bodyDiv w:val="1"/>
      <w:marLeft w:val="0"/>
      <w:marRight w:val="0"/>
      <w:marTop w:val="0"/>
      <w:marBottom w:val="0"/>
      <w:divBdr>
        <w:top w:val="none" w:sz="0" w:space="0" w:color="auto"/>
        <w:left w:val="none" w:sz="0" w:space="0" w:color="auto"/>
        <w:bottom w:val="none" w:sz="0" w:space="0" w:color="auto"/>
        <w:right w:val="none" w:sz="0" w:space="0" w:color="auto"/>
      </w:divBdr>
    </w:div>
    <w:div w:id="748356214">
      <w:bodyDiv w:val="1"/>
      <w:marLeft w:val="0"/>
      <w:marRight w:val="0"/>
      <w:marTop w:val="0"/>
      <w:marBottom w:val="0"/>
      <w:divBdr>
        <w:top w:val="none" w:sz="0" w:space="0" w:color="auto"/>
        <w:left w:val="none" w:sz="0" w:space="0" w:color="auto"/>
        <w:bottom w:val="none" w:sz="0" w:space="0" w:color="auto"/>
        <w:right w:val="none" w:sz="0" w:space="0" w:color="auto"/>
      </w:divBdr>
    </w:div>
    <w:div w:id="748768543">
      <w:bodyDiv w:val="1"/>
      <w:marLeft w:val="0"/>
      <w:marRight w:val="0"/>
      <w:marTop w:val="0"/>
      <w:marBottom w:val="0"/>
      <w:divBdr>
        <w:top w:val="none" w:sz="0" w:space="0" w:color="auto"/>
        <w:left w:val="none" w:sz="0" w:space="0" w:color="auto"/>
        <w:bottom w:val="none" w:sz="0" w:space="0" w:color="auto"/>
        <w:right w:val="none" w:sz="0" w:space="0" w:color="auto"/>
      </w:divBdr>
    </w:div>
    <w:div w:id="749235972">
      <w:bodyDiv w:val="1"/>
      <w:marLeft w:val="0"/>
      <w:marRight w:val="0"/>
      <w:marTop w:val="0"/>
      <w:marBottom w:val="0"/>
      <w:divBdr>
        <w:top w:val="none" w:sz="0" w:space="0" w:color="auto"/>
        <w:left w:val="none" w:sz="0" w:space="0" w:color="auto"/>
        <w:bottom w:val="none" w:sz="0" w:space="0" w:color="auto"/>
        <w:right w:val="none" w:sz="0" w:space="0" w:color="auto"/>
      </w:divBdr>
    </w:div>
    <w:div w:id="749541810">
      <w:bodyDiv w:val="1"/>
      <w:marLeft w:val="0"/>
      <w:marRight w:val="0"/>
      <w:marTop w:val="0"/>
      <w:marBottom w:val="0"/>
      <w:divBdr>
        <w:top w:val="none" w:sz="0" w:space="0" w:color="auto"/>
        <w:left w:val="none" w:sz="0" w:space="0" w:color="auto"/>
        <w:bottom w:val="none" w:sz="0" w:space="0" w:color="auto"/>
        <w:right w:val="none" w:sz="0" w:space="0" w:color="auto"/>
      </w:divBdr>
    </w:div>
    <w:div w:id="749543455">
      <w:bodyDiv w:val="1"/>
      <w:marLeft w:val="0"/>
      <w:marRight w:val="0"/>
      <w:marTop w:val="0"/>
      <w:marBottom w:val="0"/>
      <w:divBdr>
        <w:top w:val="none" w:sz="0" w:space="0" w:color="auto"/>
        <w:left w:val="none" w:sz="0" w:space="0" w:color="auto"/>
        <w:bottom w:val="none" w:sz="0" w:space="0" w:color="auto"/>
        <w:right w:val="none" w:sz="0" w:space="0" w:color="auto"/>
      </w:divBdr>
    </w:div>
    <w:div w:id="749618636">
      <w:bodyDiv w:val="1"/>
      <w:marLeft w:val="0"/>
      <w:marRight w:val="0"/>
      <w:marTop w:val="0"/>
      <w:marBottom w:val="0"/>
      <w:divBdr>
        <w:top w:val="none" w:sz="0" w:space="0" w:color="auto"/>
        <w:left w:val="none" w:sz="0" w:space="0" w:color="auto"/>
        <w:bottom w:val="none" w:sz="0" w:space="0" w:color="auto"/>
        <w:right w:val="none" w:sz="0" w:space="0" w:color="auto"/>
      </w:divBdr>
    </w:div>
    <w:div w:id="749619738">
      <w:bodyDiv w:val="1"/>
      <w:marLeft w:val="0"/>
      <w:marRight w:val="0"/>
      <w:marTop w:val="0"/>
      <w:marBottom w:val="0"/>
      <w:divBdr>
        <w:top w:val="none" w:sz="0" w:space="0" w:color="auto"/>
        <w:left w:val="none" w:sz="0" w:space="0" w:color="auto"/>
        <w:bottom w:val="none" w:sz="0" w:space="0" w:color="auto"/>
        <w:right w:val="none" w:sz="0" w:space="0" w:color="auto"/>
      </w:divBdr>
    </w:div>
    <w:div w:id="749887921">
      <w:bodyDiv w:val="1"/>
      <w:marLeft w:val="0"/>
      <w:marRight w:val="0"/>
      <w:marTop w:val="0"/>
      <w:marBottom w:val="0"/>
      <w:divBdr>
        <w:top w:val="none" w:sz="0" w:space="0" w:color="auto"/>
        <w:left w:val="none" w:sz="0" w:space="0" w:color="auto"/>
        <w:bottom w:val="none" w:sz="0" w:space="0" w:color="auto"/>
        <w:right w:val="none" w:sz="0" w:space="0" w:color="auto"/>
      </w:divBdr>
    </w:div>
    <w:div w:id="750539698">
      <w:bodyDiv w:val="1"/>
      <w:marLeft w:val="0"/>
      <w:marRight w:val="0"/>
      <w:marTop w:val="0"/>
      <w:marBottom w:val="0"/>
      <w:divBdr>
        <w:top w:val="none" w:sz="0" w:space="0" w:color="auto"/>
        <w:left w:val="none" w:sz="0" w:space="0" w:color="auto"/>
        <w:bottom w:val="none" w:sz="0" w:space="0" w:color="auto"/>
        <w:right w:val="none" w:sz="0" w:space="0" w:color="auto"/>
      </w:divBdr>
    </w:div>
    <w:div w:id="750741255">
      <w:bodyDiv w:val="1"/>
      <w:marLeft w:val="0"/>
      <w:marRight w:val="0"/>
      <w:marTop w:val="0"/>
      <w:marBottom w:val="0"/>
      <w:divBdr>
        <w:top w:val="none" w:sz="0" w:space="0" w:color="auto"/>
        <w:left w:val="none" w:sz="0" w:space="0" w:color="auto"/>
        <w:bottom w:val="none" w:sz="0" w:space="0" w:color="auto"/>
        <w:right w:val="none" w:sz="0" w:space="0" w:color="auto"/>
      </w:divBdr>
    </w:div>
    <w:div w:id="751390052">
      <w:bodyDiv w:val="1"/>
      <w:marLeft w:val="0"/>
      <w:marRight w:val="0"/>
      <w:marTop w:val="0"/>
      <w:marBottom w:val="0"/>
      <w:divBdr>
        <w:top w:val="none" w:sz="0" w:space="0" w:color="auto"/>
        <w:left w:val="none" w:sz="0" w:space="0" w:color="auto"/>
        <w:bottom w:val="none" w:sz="0" w:space="0" w:color="auto"/>
        <w:right w:val="none" w:sz="0" w:space="0" w:color="auto"/>
      </w:divBdr>
    </w:div>
    <w:div w:id="752433965">
      <w:bodyDiv w:val="1"/>
      <w:marLeft w:val="0"/>
      <w:marRight w:val="0"/>
      <w:marTop w:val="0"/>
      <w:marBottom w:val="0"/>
      <w:divBdr>
        <w:top w:val="none" w:sz="0" w:space="0" w:color="auto"/>
        <w:left w:val="none" w:sz="0" w:space="0" w:color="auto"/>
        <w:bottom w:val="none" w:sz="0" w:space="0" w:color="auto"/>
        <w:right w:val="none" w:sz="0" w:space="0" w:color="auto"/>
      </w:divBdr>
    </w:div>
    <w:div w:id="752511260">
      <w:bodyDiv w:val="1"/>
      <w:marLeft w:val="0"/>
      <w:marRight w:val="0"/>
      <w:marTop w:val="0"/>
      <w:marBottom w:val="0"/>
      <w:divBdr>
        <w:top w:val="none" w:sz="0" w:space="0" w:color="auto"/>
        <w:left w:val="none" w:sz="0" w:space="0" w:color="auto"/>
        <w:bottom w:val="none" w:sz="0" w:space="0" w:color="auto"/>
        <w:right w:val="none" w:sz="0" w:space="0" w:color="auto"/>
      </w:divBdr>
    </w:div>
    <w:div w:id="753010015">
      <w:bodyDiv w:val="1"/>
      <w:marLeft w:val="0"/>
      <w:marRight w:val="0"/>
      <w:marTop w:val="0"/>
      <w:marBottom w:val="0"/>
      <w:divBdr>
        <w:top w:val="none" w:sz="0" w:space="0" w:color="auto"/>
        <w:left w:val="none" w:sz="0" w:space="0" w:color="auto"/>
        <w:bottom w:val="none" w:sz="0" w:space="0" w:color="auto"/>
        <w:right w:val="none" w:sz="0" w:space="0" w:color="auto"/>
      </w:divBdr>
    </w:div>
    <w:div w:id="753091965">
      <w:bodyDiv w:val="1"/>
      <w:marLeft w:val="0"/>
      <w:marRight w:val="0"/>
      <w:marTop w:val="0"/>
      <w:marBottom w:val="0"/>
      <w:divBdr>
        <w:top w:val="none" w:sz="0" w:space="0" w:color="auto"/>
        <w:left w:val="none" w:sz="0" w:space="0" w:color="auto"/>
        <w:bottom w:val="none" w:sz="0" w:space="0" w:color="auto"/>
        <w:right w:val="none" w:sz="0" w:space="0" w:color="auto"/>
      </w:divBdr>
    </w:div>
    <w:div w:id="754521582">
      <w:bodyDiv w:val="1"/>
      <w:marLeft w:val="0"/>
      <w:marRight w:val="0"/>
      <w:marTop w:val="0"/>
      <w:marBottom w:val="0"/>
      <w:divBdr>
        <w:top w:val="none" w:sz="0" w:space="0" w:color="auto"/>
        <w:left w:val="none" w:sz="0" w:space="0" w:color="auto"/>
        <w:bottom w:val="none" w:sz="0" w:space="0" w:color="auto"/>
        <w:right w:val="none" w:sz="0" w:space="0" w:color="auto"/>
      </w:divBdr>
    </w:div>
    <w:div w:id="754785507">
      <w:bodyDiv w:val="1"/>
      <w:marLeft w:val="0"/>
      <w:marRight w:val="0"/>
      <w:marTop w:val="0"/>
      <w:marBottom w:val="0"/>
      <w:divBdr>
        <w:top w:val="none" w:sz="0" w:space="0" w:color="auto"/>
        <w:left w:val="none" w:sz="0" w:space="0" w:color="auto"/>
        <w:bottom w:val="none" w:sz="0" w:space="0" w:color="auto"/>
        <w:right w:val="none" w:sz="0" w:space="0" w:color="auto"/>
      </w:divBdr>
    </w:div>
    <w:div w:id="754936868">
      <w:bodyDiv w:val="1"/>
      <w:marLeft w:val="0"/>
      <w:marRight w:val="0"/>
      <w:marTop w:val="0"/>
      <w:marBottom w:val="0"/>
      <w:divBdr>
        <w:top w:val="none" w:sz="0" w:space="0" w:color="auto"/>
        <w:left w:val="none" w:sz="0" w:space="0" w:color="auto"/>
        <w:bottom w:val="none" w:sz="0" w:space="0" w:color="auto"/>
        <w:right w:val="none" w:sz="0" w:space="0" w:color="auto"/>
      </w:divBdr>
    </w:div>
    <w:div w:id="755203133">
      <w:bodyDiv w:val="1"/>
      <w:marLeft w:val="0"/>
      <w:marRight w:val="0"/>
      <w:marTop w:val="0"/>
      <w:marBottom w:val="0"/>
      <w:divBdr>
        <w:top w:val="none" w:sz="0" w:space="0" w:color="auto"/>
        <w:left w:val="none" w:sz="0" w:space="0" w:color="auto"/>
        <w:bottom w:val="none" w:sz="0" w:space="0" w:color="auto"/>
        <w:right w:val="none" w:sz="0" w:space="0" w:color="auto"/>
      </w:divBdr>
    </w:div>
    <w:div w:id="756173506">
      <w:bodyDiv w:val="1"/>
      <w:marLeft w:val="0"/>
      <w:marRight w:val="0"/>
      <w:marTop w:val="0"/>
      <w:marBottom w:val="0"/>
      <w:divBdr>
        <w:top w:val="none" w:sz="0" w:space="0" w:color="auto"/>
        <w:left w:val="none" w:sz="0" w:space="0" w:color="auto"/>
        <w:bottom w:val="none" w:sz="0" w:space="0" w:color="auto"/>
        <w:right w:val="none" w:sz="0" w:space="0" w:color="auto"/>
      </w:divBdr>
    </w:div>
    <w:div w:id="756244697">
      <w:bodyDiv w:val="1"/>
      <w:marLeft w:val="0"/>
      <w:marRight w:val="0"/>
      <w:marTop w:val="0"/>
      <w:marBottom w:val="0"/>
      <w:divBdr>
        <w:top w:val="none" w:sz="0" w:space="0" w:color="auto"/>
        <w:left w:val="none" w:sz="0" w:space="0" w:color="auto"/>
        <w:bottom w:val="none" w:sz="0" w:space="0" w:color="auto"/>
        <w:right w:val="none" w:sz="0" w:space="0" w:color="auto"/>
      </w:divBdr>
    </w:div>
    <w:div w:id="756825242">
      <w:bodyDiv w:val="1"/>
      <w:marLeft w:val="0"/>
      <w:marRight w:val="0"/>
      <w:marTop w:val="0"/>
      <w:marBottom w:val="0"/>
      <w:divBdr>
        <w:top w:val="none" w:sz="0" w:space="0" w:color="auto"/>
        <w:left w:val="none" w:sz="0" w:space="0" w:color="auto"/>
        <w:bottom w:val="none" w:sz="0" w:space="0" w:color="auto"/>
        <w:right w:val="none" w:sz="0" w:space="0" w:color="auto"/>
      </w:divBdr>
    </w:div>
    <w:div w:id="758215705">
      <w:bodyDiv w:val="1"/>
      <w:marLeft w:val="0"/>
      <w:marRight w:val="0"/>
      <w:marTop w:val="0"/>
      <w:marBottom w:val="0"/>
      <w:divBdr>
        <w:top w:val="none" w:sz="0" w:space="0" w:color="auto"/>
        <w:left w:val="none" w:sz="0" w:space="0" w:color="auto"/>
        <w:bottom w:val="none" w:sz="0" w:space="0" w:color="auto"/>
        <w:right w:val="none" w:sz="0" w:space="0" w:color="auto"/>
      </w:divBdr>
    </w:div>
    <w:div w:id="758915373">
      <w:bodyDiv w:val="1"/>
      <w:marLeft w:val="0"/>
      <w:marRight w:val="0"/>
      <w:marTop w:val="0"/>
      <w:marBottom w:val="0"/>
      <w:divBdr>
        <w:top w:val="none" w:sz="0" w:space="0" w:color="auto"/>
        <w:left w:val="none" w:sz="0" w:space="0" w:color="auto"/>
        <w:bottom w:val="none" w:sz="0" w:space="0" w:color="auto"/>
        <w:right w:val="none" w:sz="0" w:space="0" w:color="auto"/>
      </w:divBdr>
    </w:div>
    <w:div w:id="759449332">
      <w:bodyDiv w:val="1"/>
      <w:marLeft w:val="0"/>
      <w:marRight w:val="0"/>
      <w:marTop w:val="0"/>
      <w:marBottom w:val="0"/>
      <w:divBdr>
        <w:top w:val="none" w:sz="0" w:space="0" w:color="auto"/>
        <w:left w:val="none" w:sz="0" w:space="0" w:color="auto"/>
        <w:bottom w:val="none" w:sz="0" w:space="0" w:color="auto"/>
        <w:right w:val="none" w:sz="0" w:space="0" w:color="auto"/>
      </w:divBdr>
    </w:div>
    <w:div w:id="759982859">
      <w:bodyDiv w:val="1"/>
      <w:marLeft w:val="0"/>
      <w:marRight w:val="0"/>
      <w:marTop w:val="0"/>
      <w:marBottom w:val="0"/>
      <w:divBdr>
        <w:top w:val="none" w:sz="0" w:space="0" w:color="auto"/>
        <w:left w:val="none" w:sz="0" w:space="0" w:color="auto"/>
        <w:bottom w:val="none" w:sz="0" w:space="0" w:color="auto"/>
        <w:right w:val="none" w:sz="0" w:space="0" w:color="auto"/>
      </w:divBdr>
    </w:div>
    <w:div w:id="760025821">
      <w:bodyDiv w:val="1"/>
      <w:marLeft w:val="0"/>
      <w:marRight w:val="0"/>
      <w:marTop w:val="0"/>
      <w:marBottom w:val="0"/>
      <w:divBdr>
        <w:top w:val="none" w:sz="0" w:space="0" w:color="auto"/>
        <w:left w:val="none" w:sz="0" w:space="0" w:color="auto"/>
        <w:bottom w:val="none" w:sz="0" w:space="0" w:color="auto"/>
        <w:right w:val="none" w:sz="0" w:space="0" w:color="auto"/>
      </w:divBdr>
    </w:div>
    <w:div w:id="760957050">
      <w:bodyDiv w:val="1"/>
      <w:marLeft w:val="0"/>
      <w:marRight w:val="0"/>
      <w:marTop w:val="0"/>
      <w:marBottom w:val="0"/>
      <w:divBdr>
        <w:top w:val="none" w:sz="0" w:space="0" w:color="auto"/>
        <w:left w:val="none" w:sz="0" w:space="0" w:color="auto"/>
        <w:bottom w:val="none" w:sz="0" w:space="0" w:color="auto"/>
        <w:right w:val="none" w:sz="0" w:space="0" w:color="auto"/>
      </w:divBdr>
    </w:div>
    <w:div w:id="761948173">
      <w:bodyDiv w:val="1"/>
      <w:marLeft w:val="0"/>
      <w:marRight w:val="0"/>
      <w:marTop w:val="0"/>
      <w:marBottom w:val="0"/>
      <w:divBdr>
        <w:top w:val="none" w:sz="0" w:space="0" w:color="auto"/>
        <w:left w:val="none" w:sz="0" w:space="0" w:color="auto"/>
        <w:bottom w:val="none" w:sz="0" w:space="0" w:color="auto"/>
        <w:right w:val="none" w:sz="0" w:space="0" w:color="auto"/>
      </w:divBdr>
    </w:div>
    <w:div w:id="762608969">
      <w:bodyDiv w:val="1"/>
      <w:marLeft w:val="0"/>
      <w:marRight w:val="0"/>
      <w:marTop w:val="0"/>
      <w:marBottom w:val="0"/>
      <w:divBdr>
        <w:top w:val="none" w:sz="0" w:space="0" w:color="auto"/>
        <w:left w:val="none" w:sz="0" w:space="0" w:color="auto"/>
        <w:bottom w:val="none" w:sz="0" w:space="0" w:color="auto"/>
        <w:right w:val="none" w:sz="0" w:space="0" w:color="auto"/>
      </w:divBdr>
    </w:div>
    <w:div w:id="763572169">
      <w:bodyDiv w:val="1"/>
      <w:marLeft w:val="0"/>
      <w:marRight w:val="0"/>
      <w:marTop w:val="0"/>
      <w:marBottom w:val="0"/>
      <w:divBdr>
        <w:top w:val="none" w:sz="0" w:space="0" w:color="auto"/>
        <w:left w:val="none" w:sz="0" w:space="0" w:color="auto"/>
        <w:bottom w:val="none" w:sz="0" w:space="0" w:color="auto"/>
        <w:right w:val="none" w:sz="0" w:space="0" w:color="auto"/>
      </w:divBdr>
    </w:div>
    <w:div w:id="763768412">
      <w:bodyDiv w:val="1"/>
      <w:marLeft w:val="0"/>
      <w:marRight w:val="0"/>
      <w:marTop w:val="0"/>
      <w:marBottom w:val="0"/>
      <w:divBdr>
        <w:top w:val="none" w:sz="0" w:space="0" w:color="auto"/>
        <w:left w:val="none" w:sz="0" w:space="0" w:color="auto"/>
        <w:bottom w:val="none" w:sz="0" w:space="0" w:color="auto"/>
        <w:right w:val="none" w:sz="0" w:space="0" w:color="auto"/>
      </w:divBdr>
    </w:div>
    <w:div w:id="764227151">
      <w:bodyDiv w:val="1"/>
      <w:marLeft w:val="0"/>
      <w:marRight w:val="0"/>
      <w:marTop w:val="0"/>
      <w:marBottom w:val="0"/>
      <w:divBdr>
        <w:top w:val="none" w:sz="0" w:space="0" w:color="auto"/>
        <w:left w:val="none" w:sz="0" w:space="0" w:color="auto"/>
        <w:bottom w:val="none" w:sz="0" w:space="0" w:color="auto"/>
        <w:right w:val="none" w:sz="0" w:space="0" w:color="auto"/>
      </w:divBdr>
    </w:div>
    <w:div w:id="764376522">
      <w:bodyDiv w:val="1"/>
      <w:marLeft w:val="0"/>
      <w:marRight w:val="0"/>
      <w:marTop w:val="0"/>
      <w:marBottom w:val="0"/>
      <w:divBdr>
        <w:top w:val="none" w:sz="0" w:space="0" w:color="auto"/>
        <w:left w:val="none" w:sz="0" w:space="0" w:color="auto"/>
        <w:bottom w:val="none" w:sz="0" w:space="0" w:color="auto"/>
        <w:right w:val="none" w:sz="0" w:space="0" w:color="auto"/>
      </w:divBdr>
    </w:div>
    <w:div w:id="764613591">
      <w:bodyDiv w:val="1"/>
      <w:marLeft w:val="0"/>
      <w:marRight w:val="0"/>
      <w:marTop w:val="0"/>
      <w:marBottom w:val="0"/>
      <w:divBdr>
        <w:top w:val="none" w:sz="0" w:space="0" w:color="auto"/>
        <w:left w:val="none" w:sz="0" w:space="0" w:color="auto"/>
        <w:bottom w:val="none" w:sz="0" w:space="0" w:color="auto"/>
        <w:right w:val="none" w:sz="0" w:space="0" w:color="auto"/>
      </w:divBdr>
    </w:div>
    <w:div w:id="764886648">
      <w:bodyDiv w:val="1"/>
      <w:marLeft w:val="0"/>
      <w:marRight w:val="0"/>
      <w:marTop w:val="0"/>
      <w:marBottom w:val="0"/>
      <w:divBdr>
        <w:top w:val="none" w:sz="0" w:space="0" w:color="auto"/>
        <w:left w:val="none" w:sz="0" w:space="0" w:color="auto"/>
        <w:bottom w:val="none" w:sz="0" w:space="0" w:color="auto"/>
        <w:right w:val="none" w:sz="0" w:space="0" w:color="auto"/>
      </w:divBdr>
    </w:div>
    <w:div w:id="765005509">
      <w:bodyDiv w:val="1"/>
      <w:marLeft w:val="0"/>
      <w:marRight w:val="0"/>
      <w:marTop w:val="0"/>
      <w:marBottom w:val="0"/>
      <w:divBdr>
        <w:top w:val="none" w:sz="0" w:space="0" w:color="auto"/>
        <w:left w:val="none" w:sz="0" w:space="0" w:color="auto"/>
        <w:bottom w:val="none" w:sz="0" w:space="0" w:color="auto"/>
        <w:right w:val="none" w:sz="0" w:space="0" w:color="auto"/>
      </w:divBdr>
    </w:div>
    <w:div w:id="766272464">
      <w:bodyDiv w:val="1"/>
      <w:marLeft w:val="0"/>
      <w:marRight w:val="0"/>
      <w:marTop w:val="0"/>
      <w:marBottom w:val="0"/>
      <w:divBdr>
        <w:top w:val="none" w:sz="0" w:space="0" w:color="auto"/>
        <w:left w:val="none" w:sz="0" w:space="0" w:color="auto"/>
        <w:bottom w:val="none" w:sz="0" w:space="0" w:color="auto"/>
        <w:right w:val="none" w:sz="0" w:space="0" w:color="auto"/>
      </w:divBdr>
    </w:div>
    <w:div w:id="768083130">
      <w:bodyDiv w:val="1"/>
      <w:marLeft w:val="0"/>
      <w:marRight w:val="0"/>
      <w:marTop w:val="0"/>
      <w:marBottom w:val="0"/>
      <w:divBdr>
        <w:top w:val="none" w:sz="0" w:space="0" w:color="auto"/>
        <w:left w:val="none" w:sz="0" w:space="0" w:color="auto"/>
        <w:bottom w:val="none" w:sz="0" w:space="0" w:color="auto"/>
        <w:right w:val="none" w:sz="0" w:space="0" w:color="auto"/>
      </w:divBdr>
    </w:div>
    <w:div w:id="769474906">
      <w:bodyDiv w:val="1"/>
      <w:marLeft w:val="0"/>
      <w:marRight w:val="0"/>
      <w:marTop w:val="0"/>
      <w:marBottom w:val="0"/>
      <w:divBdr>
        <w:top w:val="none" w:sz="0" w:space="0" w:color="auto"/>
        <w:left w:val="none" w:sz="0" w:space="0" w:color="auto"/>
        <w:bottom w:val="none" w:sz="0" w:space="0" w:color="auto"/>
        <w:right w:val="none" w:sz="0" w:space="0" w:color="auto"/>
      </w:divBdr>
    </w:div>
    <w:div w:id="769619785">
      <w:bodyDiv w:val="1"/>
      <w:marLeft w:val="0"/>
      <w:marRight w:val="0"/>
      <w:marTop w:val="0"/>
      <w:marBottom w:val="0"/>
      <w:divBdr>
        <w:top w:val="none" w:sz="0" w:space="0" w:color="auto"/>
        <w:left w:val="none" w:sz="0" w:space="0" w:color="auto"/>
        <w:bottom w:val="none" w:sz="0" w:space="0" w:color="auto"/>
        <w:right w:val="none" w:sz="0" w:space="0" w:color="auto"/>
      </w:divBdr>
    </w:div>
    <w:div w:id="770054485">
      <w:bodyDiv w:val="1"/>
      <w:marLeft w:val="0"/>
      <w:marRight w:val="0"/>
      <w:marTop w:val="0"/>
      <w:marBottom w:val="0"/>
      <w:divBdr>
        <w:top w:val="none" w:sz="0" w:space="0" w:color="auto"/>
        <w:left w:val="none" w:sz="0" w:space="0" w:color="auto"/>
        <w:bottom w:val="none" w:sz="0" w:space="0" w:color="auto"/>
        <w:right w:val="none" w:sz="0" w:space="0" w:color="auto"/>
      </w:divBdr>
    </w:div>
    <w:div w:id="770129701">
      <w:bodyDiv w:val="1"/>
      <w:marLeft w:val="0"/>
      <w:marRight w:val="0"/>
      <w:marTop w:val="0"/>
      <w:marBottom w:val="0"/>
      <w:divBdr>
        <w:top w:val="none" w:sz="0" w:space="0" w:color="auto"/>
        <w:left w:val="none" w:sz="0" w:space="0" w:color="auto"/>
        <w:bottom w:val="none" w:sz="0" w:space="0" w:color="auto"/>
        <w:right w:val="none" w:sz="0" w:space="0" w:color="auto"/>
      </w:divBdr>
    </w:div>
    <w:div w:id="770473684">
      <w:bodyDiv w:val="1"/>
      <w:marLeft w:val="0"/>
      <w:marRight w:val="0"/>
      <w:marTop w:val="0"/>
      <w:marBottom w:val="0"/>
      <w:divBdr>
        <w:top w:val="none" w:sz="0" w:space="0" w:color="auto"/>
        <w:left w:val="none" w:sz="0" w:space="0" w:color="auto"/>
        <w:bottom w:val="none" w:sz="0" w:space="0" w:color="auto"/>
        <w:right w:val="none" w:sz="0" w:space="0" w:color="auto"/>
      </w:divBdr>
    </w:div>
    <w:div w:id="770663482">
      <w:bodyDiv w:val="1"/>
      <w:marLeft w:val="0"/>
      <w:marRight w:val="0"/>
      <w:marTop w:val="0"/>
      <w:marBottom w:val="0"/>
      <w:divBdr>
        <w:top w:val="none" w:sz="0" w:space="0" w:color="auto"/>
        <w:left w:val="none" w:sz="0" w:space="0" w:color="auto"/>
        <w:bottom w:val="none" w:sz="0" w:space="0" w:color="auto"/>
        <w:right w:val="none" w:sz="0" w:space="0" w:color="auto"/>
      </w:divBdr>
    </w:div>
    <w:div w:id="770666378">
      <w:bodyDiv w:val="1"/>
      <w:marLeft w:val="0"/>
      <w:marRight w:val="0"/>
      <w:marTop w:val="0"/>
      <w:marBottom w:val="0"/>
      <w:divBdr>
        <w:top w:val="none" w:sz="0" w:space="0" w:color="auto"/>
        <w:left w:val="none" w:sz="0" w:space="0" w:color="auto"/>
        <w:bottom w:val="none" w:sz="0" w:space="0" w:color="auto"/>
        <w:right w:val="none" w:sz="0" w:space="0" w:color="auto"/>
      </w:divBdr>
    </w:div>
    <w:div w:id="770979531">
      <w:bodyDiv w:val="1"/>
      <w:marLeft w:val="0"/>
      <w:marRight w:val="0"/>
      <w:marTop w:val="0"/>
      <w:marBottom w:val="0"/>
      <w:divBdr>
        <w:top w:val="none" w:sz="0" w:space="0" w:color="auto"/>
        <w:left w:val="none" w:sz="0" w:space="0" w:color="auto"/>
        <w:bottom w:val="none" w:sz="0" w:space="0" w:color="auto"/>
        <w:right w:val="none" w:sz="0" w:space="0" w:color="auto"/>
      </w:divBdr>
    </w:div>
    <w:div w:id="771894228">
      <w:bodyDiv w:val="1"/>
      <w:marLeft w:val="0"/>
      <w:marRight w:val="0"/>
      <w:marTop w:val="0"/>
      <w:marBottom w:val="0"/>
      <w:divBdr>
        <w:top w:val="none" w:sz="0" w:space="0" w:color="auto"/>
        <w:left w:val="none" w:sz="0" w:space="0" w:color="auto"/>
        <w:bottom w:val="none" w:sz="0" w:space="0" w:color="auto"/>
        <w:right w:val="none" w:sz="0" w:space="0" w:color="auto"/>
      </w:divBdr>
    </w:div>
    <w:div w:id="771897189">
      <w:bodyDiv w:val="1"/>
      <w:marLeft w:val="0"/>
      <w:marRight w:val="0"/>
      <w:marTop w:val="0"/>
      <w:marBottom w:val="0"/>
      <w:divBdr>
        <w:top w:val="none" w:sz="0" w:space="0" w:color="auto"/>
        <w:left w:val="none" w:sz="0" w:space="0" w:color="auto"/>
        <w:bottom w:val="none" w:sz="0" w:space="0" w:color="auto"/>
        <w:right w:val="none" w:sz="0" w:space="0" w:color="auto"/>
      </w:divBdr>
    </w:div>
    <w:div w:id="771902172">
      <w:bodyDiv w:val="1"/>
      <w:marLeft w:val="0"/>
      <w:marRight w:val="0"/>
      <w:marTop w:val="0"/>
      <w:marBottom w:val="0"/>
      <w:divBdr>
        <w:top w:val="none" w:sz="0" w:space="0" w:color="auto"/>
        <w:left w:val="none" w:sz="0" w:space="0" w:color="auto"/>
        <w:bottom w:val="none" w:sz="0" w:space="0" w:color="auto"/>
        <w:right w:val="none" w:sz="0" w:space="0" w:color="auto"/>
      </w:divBdr>
    </w:div>
    <w:div w:id="772285191">
      <w:bodyDiv w:val="1"/>
      <w:marLeft w:val="0"/>
      <w:marRight w:val="0"/>
      <w:marTop w:val="0"/>
      <w:marBottom w:val="0"/>
      <w:divBdr>
        <w:top w:val="none" w:sz="0" w:space="0" w:color="auto"/>
        <w:left w:val="none" w:sz="0" w:space="0" w:color="auto"/>
        <w:bottom w:val="none" w:sz="0" w:space="0" w:color="auto"/>
        <w:right w:val="none" w:sz="0" w:space="0" w:color="auto"/>
      </w:divBdr>
    </w:div>
    <w:div w:id="774249493">
      <w:bodyDiv w:val="1"/>
      <w:marLeft w:val="0"/>
      <w:marRight w:val="0"/>
      <w:marTop w:val="0"/>
      <w:marBottom w:val="0"/>
      <w:divBdr>
        <w:top w:val="none" w:sz="0" w:space="0" w:color="auto"/>
        <w:left w:val="none" w:sz="0" w:space="0" w:color="auto"/>
        <w:bottom w:val="none" w:sz="0" w:space="0" w:color="auto"/>
        <w:right w:val="none" w:sz="0" w:space="0" w:color="auto"/>
      </w:divBdr>
    </w:div>
    <w:div w:id="775295080">
      <w:bodyDiv w:val="1"/>
      <w:marLeft w:val="0"/>
      <w:marRight w:val="0"/>
      <w:marTop w:val="0"/>
      <w:marBottom w:val="0"/>
      <w:divBdr>
        <w:top w:val="none" w:sz="0" w:space="0" w:color="auto"/>
        <w:left w:val="none" w:sz="0" w:space="0" w:color="auto"/>
        <w:bottom w:val="none" w:sz="0" w:space="0" w:color="auto"/>
        <w:right w:val="none" w:sz="0" w:space="0" w:color="auto"/>
      </w:divBdr>
    </w:div>
    <w:div w:id="775363815">
      <w:bodyDiv w:val="1"/>
      <w:marLeft w:val="0"/>
      <w:marRight w:val="0"/>
      <w:marTop w:val="0"/>
      <w:marBottom w:val="0"/>
      <w:divBdr>
        <w:top w:val="none" w:sz="0" w:space="0" w:color="auto"/>
        <w:left w:val="none" w:sz="0" w:space="0" w:color="auto"/>
        <w:bottom w:val="none" w:sz="0" w:space="0" w:color="auto"/>
        <w:right w:val="none" w:sz="0" w:space="0" w:color="auto"/>
      </w:divBdr>
    </w:div>
    <w:div w:id="777868866">
      <w:bodyDiv w:val="1"/>
      <w:marLeft w:val="0"/>
      <w:marRight w:val="0"/>
      <w:marTop w:val="0"/>
      <w:marBottom w:val="0"/>
      <w:divBdr>
        <w:top w:val="none" w:sz="0" w:space="0" w:color="auto"/>
        <w:left w:val="none" w:sz="0" w:space="0" w:color="auto"/>
        <w:bottom w:val="none" w:sz="0" w:space="0" w:color="auto"/>
        <w:right w:val="none" w:sz="0" w:space="0" w:color="auto"/>
      </w:divBdr>
    </w:div>
    <w:div w:id="777988335">
      <w:bodyDiv w:val="1"/>
      <w:marLeft w:val="0"/>
      <w:marRight w:val="0"/>
      <w:marTop w:val="0"/>
      <w:marBottom w:val="0"/>
      <w:divBdr>
        <w:top w:val="none" w:sz="0" w:space="0" w:color="auto"/>
        <w:left w:val="none" w:sz="0" w:space="0" w:color="auto"/>
        <w:bottom w:val="none" w:sz="0" w:space="0" w:color="auto"/>
        <w:right w:val="none" w:sz="0" w:space="0" w:color="auto"/>
      </w:divBdr>
    </w:div>
    <w:div w:id="778069948">
      <w:bodyDiv w:val="1"/>
      <w:marLeft w:val="0"/>
      <w:marRight w:val="0"/>
      <w:marTop w:val="0"/>
      <w:marBottom w:val="0"/>
      <w:divBdr>
        <w:top w:val="none" w:sz="0" w:space="0" w:color="auto"/>
        <w:left w:val="none" w:sz="0" w:space="0" w:color="auto"/>
        <w:bottom w:val="none" w:sz="0" w:space="0" w:color="auto"/>
        <w:right w:val="none" w:sz="0" w:space="0" w:color="auto"/>
      </w:divBdr>
    </w:div>
    <w:div w:id="778178417">
      <w:bodyDiv w:val="1"/>
      <w:marLeft w:val="0"/>
      <w:marRight w:val="0"/>
      <w:marTop w:val="0"/>
      <w:marBottom w:val="0"/>
      <w:divBdr>
        <w:top w:val="none" w:sz="0" w:space="0" w:color="auto"/>
        <w:left w:val="none" w:sz="0" w:space="0" w:color="auto"/>
        <w:bottom w:val="none" w:sz="0" w:space="0" w:color="auto"/>
        <w:right w:val="none" w:sz="0" w:space="0" w:color="auto"/>
      </w:divBdr>
    </w:div>
    <w:div w:id="778378939">
      <w:bodyDiv w:val="1"/>
      <w:marLeft w:val="0"/>
      <w:marRight w:val="0"/>
      <w:marTop w:val="0"/>
      <w:marBottom w:val="0"/>
      <w:divBdr>
        <w:top w:val="none" w:sz="0" w:space="0" w:color="auto"/>
        <w:left w:val="none" w:sz="0" w:space="0" w:color="auto"/>
        <w:bottom w:val="none" w:sz="0" w:space="0" w:color="auto"/>
        <w:right w:val="none" w:sz="0" w:space="0" w:color="auto"/>
      </w:divBdr>
    </w:div>
    <w:div w:id="779883788">
      <w:bodyDiv w:val="1"/>
      <w:marLeft w:val="0"/>
      <w:marRight w:val="0"/>
      <w:marTop w:val="0"/>
      <w:marBottom w:val="0"/>
      <w:divBdr>
        <w:top w:val="none" w:sz="0" w:space="0" w:color="auto"/>
        <w:left w:val="none" w:sz="0" w:space="0" w:color="auto"/>
        <w:bottom w:val="none" w:sz="0" w:space="0" w:color="auto"/>
        <w:right w:val="none" w:sz="0" w:space="0" w:color="auto"/>
      </w:divBdr>
    </w:div>
    <w:div w:id="780610275">
      <w:bodyDiv w:val="1"/>
      <w:marLeft w:val="0"/>
      <w:marRight w:val="0"/>
      <w:marTop w:val="0"/>
      <w:marBottom w:val="0"/>
      <w:divBdr>
        <w:top w:val="none" w:sz="0" w:space="0" w:color="auto"/>
        <w:left w:val="none" w:sz="0" w:space="0" w:color="auto"/>
        <w:bottom w:val="none" w:sz="0" w:space="0" w:color="auto"/>
        <w:right w:val="none" w:sz="0" w:space="0" w:color="auto"/>
      </w:divBdr>
    </w:div>
    <w:div w:id="782578626">
      <w:bodyDiv w:val="1"/>
      <w:marLeft w:val="0"/>
      <w:marRight w:val="0"/>
      <w:marTop w:val="0"/>
      <w:marBottom w:val="0"/>
      <w:divBdr>
        <w:top w:val="none" w:sz="0" w:space="0" w:color="auto"/>
        <w:left w:val="none" w:sz="0" w:space="0" w:color="auto"/>
        <w:bottom w:val="none" w:sz="0" w:space="0" w:color="auto"/>
        <w:right w:val="none" w:sz="0" w:space="0" w:color="auto"/>
      </w:divBdr>
    </w:div>
    <w:div w:id="782923135">
      <w:bodyDiv w:val="1"/>
      <w:marLeft w:val="0"/>
      <w:marRight w:val="0"/>
      <w:marTop w:val="0"/>
      <w:marBottom w:val="0"/>
      <w:divBdr>
        <w:top w:val="none" w:sz="0" w:space="0" w:color="auto"/>
        <w:left w:val="none" w:sz="0" w:space="0" w:color="auto"/>
        <w:bottom w:val="none" w:sz="0" w:space="0" w:color="auto"/>
        <w:right w:val="none" w:sz="0" w:space="0" w:color="auto"/>
      </w:divBdr>
    </w:div>
    <w:div w:id="782961059">
      <w:bodyDiv w:val="1"/>
      <w:marLeft w:val="0"/>
      <w:marRight w:val="0"/>
      <w:marTop w:val="0"/>
      <w:marBottom w:val="0"/>
      <w:divBdr>
        <w:top w:val="none" w:sz="0" w:space="0" w:color="auto"/>
        <w:left w:val="none" w:sz="0" w:space="0" w:color="auto"/>
        <w:bottom w:val="none" w:sz="0" w:space="0" w:color="auto"/>
        <w:right w:val="none" w:sz="0" w:space="0" w:color="auto"/>
      </w:divBdr>
    </w:div>
    <w:div w:id="783501417">
      <w:bodyDiv w:val="1"/>
      <w:marLeft w:val="0"/>
      <w:marRight w:val="0"/>
      <w:marTop w:val="0"/>
      <w:marBottom w:val="0"/>
      <w:divBdr>
        <w:top w:val="none" w:sz="0" w:space="0" w:color="auto"/>
        <w:left w:val="none" w:sz="0" w:space="0" w:color="auto"/>
        <w:bottom w:val="none" w:sz="0" w:space="0" w:color="auto"/>
        <w:right w:val="none" w:sz="0" w:space="0" w:color="auto"/>
      </w:divBdr>
    </w:div>
    <w:div w:id="783771936">
      <w:bodyDiv w:val="1"/>
      <w:marLeft w:val="0"/>
      <w:marRight w:val="0"/>
      <w:marTop w:val="0"/>
      <w:marBottom w:val="0"/>
      <w:divBdr>
        <w:top w:val="none" w:sz="0" w:space="0" w:color="auto"/>
        <w:left w:val="none" w:sz="0" w:space="0" w:color="auto"/>
        <w:bottom w:val="none" w:sz="0" w:space="0" w:color="auto"/>
        <w:right w:val="none" w:sz="0" w:space="0" w:color="auto"/>
      </w:divBdr>
    </w:div>
    <w:div w:id="784272337">
      <w:bodyDiv w:val="1"/>
      <w:marLeft w:val="0"/>
      <w:marRight w:val="0"/>
      <w:marTop w:val="0"/>
      <w:marBottom w:val="0"/>
      <w:divBdr>
        <w:top w:val="none" w:sz="0" w:space="0" w:color="auto"/>
        <w:left w:val="none" w:sz="0" w:space="0" w:color="auto"/>
        <w:bottom w:val="none" w:sz="0" w:space="0" w:color="auto"/>
        <w:right w:val="none" w:sz="0" w:space="0" w:color="auto"/>
      </w:divBdr>
    </w:div>
    <w:div w:id="784347904">
      <w:bodyDiv w:val="1"/>
      <w:marLeft w:val="0"/>
      <w:marRight w:val="0"/>
      <w:marTop w:val="0"/>
      <w:marBottom w:val="0"/>
      <w:divBdr>
        <w:top w:val="none" w:sz="0" w:space="0" w:color="auto"/>
        <w:left w:val="none" w:sz="0" w:space="0" w:color="auto"/>
        <w:bottom w:val="none" w:sz="0" w:space="0" w:color="auto"/>
        <w:right w:val="none" w:sz="0" w:space="0" w:color="auto"/>
      </w:divBdr>
    </w:div>
    <w:div w:id="784425664">
      <w:bodyDiv w:val="1"/>
      <w:marLeft w:val="0"/>
      <w:marRight w:val="0"/>
      <w:marTop w:val="0"/>
      <w:marBottom w:val="0"/>
      <w:divBdr>
        <w:top w:val="none" w:sz="0" w:space="0" w:color="auto"/>
        <w:left w:val="none" w:sz="0" w:space="0" w:color="auto"/>
        <w:bottom w:val="none" w:sz="0" w:space="0" w:color="auto"/>
        <w:right w:val="none" w:sz="0" w:space="0" w:color="auto"/>
      </w:divBdr>
    </w:div>
    <w:div w:id="784732148">
      <w:bodyDiv w:val="1"/>
      <w:marLeft w:val="0"/>
      <w:marRight w:val="0"/>
      <w:marTop w:val="0"/>
      <w:marBottom w:val="0"/>
      <w:divBdr>
        <w:top w:val="none" w:sz="0" w:space="0" w:color="auto"/>
        <w:left w:val="none" w:sz="0" w:space="0" w:color="auto"/>
        <w:bottom w:val="none" w:sz="0" w:space="0" w:color="auto"/>
        <w:right w:val="none" w:sz="0" w:space="0" w:color="auto"/>
      </w:divBdr>
    </w:div>
    <w:div w:id="785194920">
      <w:bodyDiv w:val="1"/>
      <w:marLeft w:val="0"/>
      <w:marRight w:val="0"/>
      <w:marTop w:val="0"/>
      <w:marBottom w:val="0"/>
      <w:divBdr>
        <w:top w:val="none" w:sz="0" w:space="0" w:color="auto"/>
        <w:left w:val="none" w:sz="0" w:space="0" w:color="auto"/>
        <w:bottom w:val="none" w:sz="0" w:space="0" w:color="auto"/>
        <w:right w:val="none" w:sz="0" w:space="0" w:color="auto"/>
      </w:divBdr>
    </w:div>
    <w:div w:id="785466253">
      <w:bodyDiv w:val="1"/>
      <w:marLeft w:val="0"/>
      <w:marRight w:val="0"/>
      <w:marTop w:val="0"/>
      <w:marBottom w:val="0"/>
      <w:divBdr>
        <w:top w:val="none" w:sz="0" w:space="0" w:color="auto"/>
        <w:left w:val="none" w:sz="0" w:space="0" w:color="auto"/>
        <w:bottom w:val="none" w:sz="0" w:space="0" w:color="auto"/>
        <w:right w:val="none" w:sz="0" w:space="0" w:color="auto"/>
      </w:divBdr>
    </w:div>
    <w:div w:id="785467848">
      <w:bodyDiv w:val="1"/>
      <w:marLeft w:val="0"/>
      <w:marRight w:val="0"/>
      <w:marTop w:val="0"/>
      <w:marBottom w:val="0"/>
      <w:divBdr>
        <w:top w:val="none" w:sz="0" w:space="0" w:color="auto"/>
        <w:left w:val="none" w:sz="0" w:space="0" w:color="auto"/>
        <w:bottom w:val="none" w:sz="0" w:space="0" w:color="auto"/>
        <w:right w:val="none" w:sz="0" w:space="0" w:color="auto"/>
      </w:divBdr>
    </w:div>
    <w:div w:id="785584783">
      <w:bodyDiv w:val="1"/>
      <w:marLeft w:val="0"/>
      <w:marRight w:val="0"/>
      <w:marTop w:val="0"/>
      <w:marBottom w:val="0"/>
      <w:divBdr>
        <w:top w:val="none" w:sz="0" w:space="0" w:color="auto"/>
        <w:left w:val="none" w:sz="0" w:space="0" w:color="auto"/>
        <w:bottom w:val="none" w:sz="0" w:space="0" w:color="auto"/>
        <w:right w:val="none" w:sz="0" w:space="0" w:color="auto"/>
      </w:divBdr>
    </w:div>
    <w:div w:id="785655716">
      <w:bodyDiv w:val="1"/>
      <w:marLeft w:val="0"/>
      <w:marRight w:val="0"/>
      <w:marTop w:val="0"/>
      <w:marBottom w:val="0"/>
      <w:divBdr>
        <w:top w:val="none" w:sz="0" w:space="0" w:color="auto"/>
        <w:left w:val="none" w:sz="0" w:space="0" w:color="auto"/>
        <w:bottom w:val="none" w:sz="0" w:space="0" w:color="auto"/>
        <w:right w:val="none" w:sz="0" w:space="0" w:color="auto"/>
      </w:divBdr>
    </w:div>
    <w:div w:id="785974006">
      <w:bodyDiv w:val="1"/>
      <w:marLeft w:val="0"/>
      <w:marRight w:val="0"/>
      <w:marTop w:val="0"/>
      <w:marBottom w:val="0"/>
      <w:divBdr>
        <w:top w:val="none" w:sz="0" w:space="0" w:color="auto"/>
        <w:left w:val="none" w:sz="0" w:space="0" w:color="auto"/>
        <w:bottom w:val="none" w:sz="0" w:space="0" w:color="auto"/>
        <w:right w:val="none" w:sz="0" w:space="0" w:color="auto"/>
      </w:divBdr>
    </w:div>
    <w:div w:id="787162591">
      <w:bodyDiv w:val="1"/>
      <w:marLeft w:val="0"/>
      <w:marRight w:val="0"/>
      <w:marTop w:val="0"/>
      <w:marBottom w:val="0"/>
      <w:divBdr>
        <w:top w:val="none" w:sz="0" w:space="0" w:color="auto"/>
        <w:left w:val="none" w:sz="0" w:space="0" w:color="auto"/>
        <w:bottom w:val="none" w:sz="0" w:space="0" w:color="auto"/>
        <w:right w:val="none" w:sz="0" w:space="0" w:color="auto"/>
      </w:divBdr>
    </w:div>
    <w:div w:id="787436690">
      <w:bodyDiv w:val="1"/>
      <w:marLeft w:val="0"/>
      <w:marRight w:val="0"/>
      <w:marTop w:val="0"/>
      <w:marBottom w:val="0"/>
      <w:divBdr>
        <w:top w:val="none" w:sz="0" w:space="0" w:color="auto"/>
        <w:left w:val="none" w:sz="0" w:space="0" w:color="auto"/>
        <w:bottom w:val="none" w:sz="0" w:space="0" w:color="auto"/>
        <w:right w:val="none" w:sz="0" w:space="0" w:color="auto"/>
      </w:divBdr>
    </w:div>
    <w:div w:id="787623817">
      <w:bodyDiv w:val="1"/>
      <w:marLeft w:val="0"/>
      <w:marRight w:val="0"/>
      <w:marTop w:val="0"/>
      <w:marBottom w:val="0"/>
      <w:divBdr>
        <w:top w:val="none" w:sz="0" w:space="0" w:color="auto"/>
        <w:left w:val="none" w:sz="0" w:space="0" w:color="auto"/>
        <w:bottom w:val="none" w:sz="0" w:space="0" w:color="auto"/>
        <w:right w:val="none" w:sz="0" w:space="0" w:color="auto"/>
      </w:divBdr>
    </w:div>
    <w:div w:id="787696393">
      <w:bodyDiv w:val="1"/>
      <w:marLeft w:val="0"/>
      <w:marRight w:val="0"/>
      <w:marTop w:val="0"/>
      <w:marBottom w:val="0"/>
      <w:divBdr>
        <w:top w:val="none" w:sz="0" w:space="0" w:color="auto"/>
        <w:left w:val="none" w:sz="0" w:space="0" w:color="auto"/>
        <w:bottom w:val="none" w:sz="0" w:space="0" w:color="auto"/>
        <w:right w:val="none" w:sz="0" w:space="0" w:color="auto"/>
      </w:divBdr>
    </w:div>
    <w:div w:id="787745198">
      <w:bodyDiv w:val="1"/>
      <w:marLeft w:val="0"/>
      <w:marRight w:val="0"/>
      <w:marTop w:val="0"/>
      <w:marBottom w:val="0"/>
      <w:divBdr>
        <w:top w:val="none" w:sz="0" w:space="0" w:color="auto"/>
        <w:left w:val="none" w:sz="0" w:space="0" w:color="auto"/>
        <w:bottom w:val="none" w:sz="0" w:space="0" w:color="auto"/>
        <w:right w:val="none" w:sz="0" w:space="0" w:color="auto"/>
      </w:divBdr>
    </w:div>
    <w:div w:id="787890387">
      <w:bodyDiv w:val="1"/>
      <w:marLeft w:val="0"/>
      <w:marRight w:val="0"/>
      <w:marTop w:val="0"/>
      <w:marBottom w:val="0"/>
      <w:divBdr>
        <w:top w:val="none" w:sz="0" w:space="0" w:color="auto"/>
        <w:left w:val="none" w:sz="0" w:space="0" w:color="auto"/>
        <w:bottom w:val="none" w:sz="0" w:space="0" w:color="auto"/>
        <w:right w:val="none" w:sz="0" w:space="0" w:color="auto"/>
      </w:divBdr>
    </w:div>
    <w:div w:id="788016004">
      <w:bodyDiv w:val="1"/>
      <w:marLeft w:val="0"/>
      <w:marRight w:val="0"/>
      <w:marTop w:val="0"/>
      <w:marBottom w:val="0"/>
      <w:divBdr>
        <w:top w:val="none" w:sz="0" w:space="0" w:color="auto"/>
        <w:left w:val="none" w:sz="0" w:space="0" w:color="auto"/>
        <w:bottom w:val="none" w:sz="0" w:space="0" w:color="auto"/>
        <w:right w:val="none" w:sz="0" w:space="0" w:color="auto"/>
      </w:divBdr>
    </w:div>
    <w:div w:id="788549943">
      <w:bodyDiv w:val="1"/>
      <w:marLeft w:val="0"/>
      <w:marRight w:val="0"/>
      <w:marTop w:val="0"/>
      <w:marBottom w:val="0"/>
      <w:divBdr>
        <w:top w:val="none" w:sz="0" w:space="0" w:color="auto"/>
        <w:left w:val="none" w:sz="0" w:space="0" w:color="auto"/>
        <w:bottom w:val="none" w:sz="0" w:space="0" w:color="auto"/>
        <w:right w:val="none" w:sz="0" w:space="0" w:color="auto"/>
      </w:divBdr>
    </w:div>
    <w:div w:id="789934268">
      <w:bodyDiv w:val="1"/>
      <w:marLeft w:val="0"/>
      <w:marRight w:val="0"/>
      <w:marTop w:val="0"/>
      <w:marBottom w:val="0"/>
      <w:divBdr>
        <w:top w:val="none" w:sz="0" w:space="0" w:color="auto"/>
        <w:left w:val="none" w:sz="0" w:space="0" w:color="auto"/>
        <w:bottom w:val="none" w:sz="0" w:space="0" w:color="auto"/>
        <w:right w:val="none" w:sz="0" w:space="0" w:color="auto"/>
      </w:divBdr>
    </w:div>
    <w:div w:id="789978479">
      <w:bodyDiv w:val="1"/>
      <w:marLeft w:val="0"/>
      <w:marRight w:val="0"/>
      <w:marTop w:val="0"/>
      <w:marBottom w:val="0"/>
      <w:divBdr>
        <w:top w:val="none" w:sz="0" w:space="0" w:color="auto"/>
        <w:left w:val="none" w:sz="0" w:space="0" w:color="auto"/>
        <w:bottom w:val="none" w:sz="0" w:space="0" w:color="auto"/>
        <w:right w:val="none" w:sz="0" w:space="0" w:color="auto"/>
      </w:divBdr>
    </w:div>
    <w:div w:id="790437882">
      <w:bodyDiv w:val="1"/>
      <w:marLeft w:val="0"/>
      <w:marRight w:val="0"/>
      <w:marTop w:val="0"/>
      <w:marBottom w:val="0"/>
      <w:divBdr>
        <w:top w:val="none" w:sz="0" w:space="0" w:color="auto"/>
        <w:left w:val="none" w:sz="0" w:space="0" w:color="auto"/>
        <w:bottom w:val="none" w:sz="0" w:space="0" w:color="auto"/>
        <w:right w:val="none" w:sz="0" w:space="0" w:color="auto"/>
      </w:divBdr>
    </w:div>
    <w:div w:id="790712784">
      <w:bodyDiv w:val="1"/>
      <w:marLeft w:val="0"/>
      <w:marRight w:val="0"/>
      <w:marTop w:val="0"/>
      <w:marBottom w:val="0"/>
      <w:divBdr>
        <w:top w:val="none" w:sz="0" w:space="0" w:color="auto"/>
        <w:left w:val="none" w:sz="0" w:space="0" w:color="auto"/>
        <w:bottom w:val="none" w:sz="0" w:space="0" w:color="auto"/>
        <w:right w:val="none" w:sz="0" w:space="0" w:color="auto"/>
      </w:divBdr>
    </w:div>
    <w:div w:id="791050068">
      <w:bodyDiv w:val="1"/>
      <w:marLeft w:val="0"/>
      <w:marRight w:val="0"/>
      <w:marTop w:val="0"/>
      <w:marBottom w:val="0"/>
      <w:divBdr>
        <w:top w:val="none" w:sz="0" w:space="0" w:color="auto"/>
        <w:left w:val="none" w:sz="0" w:space="0" w:color="auto"/>
        <w:bottom w:val="none" w:sz="0" w:space="0" w:color="auto"/>
        <w:right w:val="none" w:sz="0" w:space="0" w:color="auto"/>
      </w:divBdr>
    </w:div>
    <w:div w:id="791216267">
      <w:bodyDiv w:val="1"/>
      <w:marLeft w:val="0"/>
      <w:marRight w:val="0"/>
      <w:marTop w:val="0"/>
      <w:marBottom w:val="0"/>
      <w:divBdr>
        <w:top w:val="none" w:sz="0" w:space="0" w:color="auto"/>
        <w:left w:val="none" w:sz="0" w:space="0" w:color="auto"/>
        <w:bottom w:val="none" w:sz="0" w:space="0" w:color="auto"/>
        <w:right w:val="none" w:sz="0" w:space="0" w:color="auto"/>
      </w:divBdr>
    </w:div>
    <w:div w:id="792596072">
      <w:bodyDiv w:val="1"/>
      <w:marLeft w:val="0"/>
      <w:marRight w:val="0"/>
      <w:marTop w:val="0"/>
      <w:marBottom w:val="0"/>
      <w:divBdr>
        <w:top w:val="none" w:sz="0" w:space="0" w:color="auto"/>
        <w:left w:val="none" w:sz="0" w:space="0" w:color="auto"/>
        <w:bottom w:val="none" w:sz="0" w:space="0" w:color="auto"/>
        <w:right w:val="none" w:sz="0" w:space="0" w:color="auto"/>
      </w:divBdr>
    </w:div>
    <w:div w:id="793135589">
      <w:bodyDiv w:val="1"/>
      <w:marLeft w:val="0"/>
      <w:marRight w:val="0"/>
      <w:marTop w:val="0"/>
      <w:marBottom w:val="0"/>
      <w:divBdr>
        <w:top w:val="none" w:sz="0" w:space="0" w:color="auto"/>
        <w:left w:val="none" w:sz="0" w:space="0" w:color="auto"/>
        <w:bottom w:val="none" w:sz="0" w:space="0" w:color="auto"/>
        <w:right w:val="none" w:sz="0" w:space="0" w:color="auto"/>
      </w:divBdr>
    </w:div>
    <w:div w:id="793210075">
      <w:bodyDiv w:val="1"/>
      <w:marLeft w:val="0"/>
      <w:marRight w:val="0"/>
      <w:marTop w:val="0"/>
      <w:marBottom w:val="0"/>
      <w:divBdr>
        <w:top w:val="none" w:sz="0" w:space="0" w:color="auto"/>
        <w:left w:val="none" w:sz="0" w:space="0" w:color="auto"/>
        <w:bottom w:val="none" w:sz="0" w:space="0" w:color="auto"/>
        <w:right w:val="none" w:sz="0" w:space="0" w:color="auto"/>
      </w:divBdr>
    </w:div>
    <w:div w:id="794299351">
      <w:bodyDiv w:val="1"/>
      <w:marLeft w:val="0"/>
      <w:marRight w:val="0"/>
      <w:marTop w:val="0"/>
      <w:marBottom w:val="0"/>
      <w:divBdr>
        <w:top w:val="none" w:sz="0" w:space="0" w:color="auto"/>
        <w:left w:val="none" w:sz="0" w:space="0" w:color="auto"/>
        <w:bottom w:val="none" w:sz="0" w:space="0" w:color="auto"/>
        <w:right w:val="none" w:sz="0" w:space="0" w:color="auto"/>
      </w:divBdr>
    </w:div>
    <w:div w:id="794522523">
      <w:bodyDiv w:val="1"/>
      <w:marLeft w:val="0"/>
      <w:marRight w:val="0"/>
      <w:marTop w:val="0"/>
      <w:marBottom w:val="0"/>
      <w:divBdr>
        <w:top w:val="none" w:sz="0" w:space="0" w:color="auto"/>
        <w:left w:val="none" w:sz="0" w:space="0" w:color="auto"/>
        <w:bottom w:val="none" w:sz="0" w:space="0" w:color="auto"/>
        <w:right w:val="none" w:sz="0" w:space="0" w:color="auto"/>
      </w:divBdr>
    </w:div>
    <w:div w:id="795832718">
      <w:bodyDiv w:val="1"/>
      <w:marLeft w:val="0"/>
      <w:marRight w:val="0"/>
      <w:marTop w:val="0"/>
      <w:marBottom w:val="0"/>
      <w:divBdr>
        <w:top w:val="none" w:sz="0" w:space="0" w:color="auto"/>
        <w:left w:val="none" w:sz="0" w:space="0" w:color="auto"/>
        <w:bottom w:val="none" w:sz="0" w:space="0" w:color="auto"/>
        <w:right w:val="none" w:sz="0" w:space="0" w:color="auto"/>
      </w:divBdr>
    </w:div>
    <w:div w:id="796264675">
      <w:bodyDiv w:val="1"/>
      <w:marLeft w:val="0"/>
      <w:marRight w:val="0"/>
      <w:marTop w:val="0"/>
      <w:marBottom w:val="0"/>
      <w:divBdr>
        <w:top w:val="none" w:sz="0" w:space="0" w:color="auto"/>
        <w:left w:val="none" w:sz="0" w:space="0" w:color="auto"/>
        <w:bottom w:val="none" w:sz="0" w:space="0" w:color="auto"/>
        <w:right w:val="none" w:sz="0" w:space="0" w:color="auto"/>
      </w:divBdr>
    </w:div>
    <w:div w:id="797601999">
      <w:bodyDiv w:val="1"/>
      <w:marLeft w:val="0"/>
      <w:marRight w:val="0"/>
      <w:marTop w:val="0"/>
      <w:marBottom w:val="0"/>
      <w:divBdr>
        <w:top w:val="none" w:sz="0" w:space="0" w:color="auto"/>
        <w:left w:val="none" w:sz="0" w:space="0" w:color="auto"/>
        <w:bottom w:val="none" w:sz="0" w:space="0" w:color="auto"/>
        <w:right w:val="none" w:sz="0" w:space="0" w:color="auto"/>
      </w:divBdr>
    </w:div>
    <w:div w:id="798035339">
      <w:bodyDiv w:val="1"/>
      <w:marLeft w:val="0"/>
      <w:marRight w:val="0"/>
      <w:marTop w:val="0"/>
      <w:marBottom w:val="0"/>
      <w:divBdr>
        <w:top w:val="none" w:sz="0" w:space="0" w:color="auto"/>
        <w:left w:val="none" w:sz="0" w:space="0" w:color="auto"/>
        <w:bottom w:val="none" w:sz="0" w:space="0" w:color="auto"/>
        <w:right w:val="none" w:sz="0" w:space="0" w:color="auto"/>
      </w:divBdr>
    </w:div>
    <w:div w:id="798571189">
      <w:bodyDiv w:val="1"/>
      <w:marLeft w:val="0"/>
      <w:marRight w:val="0"/>
      <w:marTop w:val="0"/>
      <w:marBottom w:val="0"/>
      <w:divBdr>
        <w:top w:val="none" w:sz="0" w:space="0" w:color="auto"/>
        <w:left w:val="none" w:sz="0" w:space="0" w:color="auto"/>
        <w:bottom w:val="none" w:sz="0" w:space="0" w:color="auto"/>
        <w:right w:val="none" w:sz="0" w:space="0" w:color="auto"/>
      </w:divBdr>
    </w:div>
    <w:div w:id="799031475">
      <w:bodyDiv w:val="1"/>
      <w:marLeft w:val="0"/>
      <w:marRight w:val="0"/>
      <w:marTop w:val="0"/>
      <w:marBottom w:val="0"/>
      <w:divBdr>
        <w:top w:val="none" w:sz="0" w:space="0" w:color="auto"/>
        <w:left w:val="none" w:sz="0" w:space="0" w:color="auto"/>
        <w:bottom w:val="none" w:sz="0" w:space="0" w:color="auto"/>
        <w:right w:val="none" w:sz="0" w:space="0" w:color="auto"/>
      </w:divBdr>
    </w:div>
    <w:div w:id="799802959">
      <w:bodyDiv w:val="1"/>
      <w:marLeft w:val="0"/>
      <w:marRight w:val="0"/>
      <w:marTop w:val="0"/>
      <w:marBottom w:val="0"/>
      <w:divBdr>
        <w:top w:val="none" w:sz="0" w:space="0" w:color="auto"/>
        <w:left w:val="none" w:sz="0" w:space="0" w:color="auto"/>
        <w:bottom w:val="none" w:sz="0" w:space="0" w:color="auto"/>
        <w:right w:val="none" w:sz="0" w:space="0" w:color="auto"/>
      </w:divBdr>
    </w:div>
    <w:div w:id="800153836">
      <w:bodyDiv w:val="1"/>
      <w:marLeft w:val="0"/>
      <w:marRight w:val="0"/>
      <w:marTop w:val="0"/>
      <w:marBottom w:val="0"/>
      <w:divBdr>
        <w:top w:val="none" w:sz="0" w:space="0" w:color="auto"/>
        <w:left w:val="none" w:sz="0" w:space="0" w:color="auto"/>
        <w:bottom w:val="none" w:sz="0" w:space="0" w:color="auto"/>
        <w:right w:val="none" w:sz="0" w:space="0" w:color="auto"/>
      </w:divBdr>
    </w:div>
    <w:div w:id="800810307">
      <w:bodyDiv w:val="1"/>
      <w:marLeft w:val="0"/>
      <w:marRight w:val="0"/>
      <w:marTop w:val="0"/>
      <w:marBottom w:val="0"/>
      <w:divBdr>
        <w:top w:val="none" w:sz="0" w:space="0" w:color="auto"/>
        <w:left w:val="none" w:sz="0" w:space="0" w:color="auto"/>
        <w:bottom w:val="none" w:sz="0" w:space="0" w:color="auto"/>
        <w:right w:val="none" w:sz="0" w:space="0" w:color="auto"/>
      </w:divBdr>
    </w:div>
    <w:div w:id="801001850">
      <w:bodyDiv w:val="1"/>
      <w:marLeft w:val="0"/>
      <w:marRight w:val="0"/>
      <w:marTop w:val="0"/>
      <w:marBottom w:val="0"/>
      <w:divBdr>
        <w:top w:val="none" w:sz="0" w:space="0" w:color="auto"/>
        <w:left w:val="none" w:sz="0" w:space="0" w:color="auto"/>
        <w:bottom w:val="none" w:sz="0" w:space="0" w:color="auto"/>
        <w:right w:val="none" w:sz="0" w:space="0" w:color="auto"/>
      </w:divBdr>
    </w:div>
    <w:div w:id="801075096">
      <w:bodyDiv w:val="1"/>
      <w:marLeft w:val="0"/>
      <w:marRight w:val="0"/>
      <w:marTop w:val="0"/>
      <w:marBottom w:val="0"/>
      <w:divBdr>
        <w:top w:val="none" w:sz="0" w:space="0" w:color="auto"/>
        <w:left w:val="none" w:sz="0" w:space="0" w:color="auto"/>
        <w:bottom w:val="none" w:sz="0" w:space="0" w:color="auto"/>
        <w:right w:val="none" w:sz="0" w:space="0" w:color="auto"/>
      </w:divBdr>
    </w:div>
    <w:div w:id="801727879">
      <w:bodyDiv w:val="1"/>
      <w:marLeft w:val="0"/>
      <w:marRight w:val="0"/>
      <w:marTop w:val="0"/>
      <w:marBottom w:val="0"/>
      <w:divBdr>
        <w:top w:val="none" w:sz="0" w:space="0" w:color="auto"/>
        <w:left w:val="none" w:sz="0" w:space="0" w:color="auto"/>
        <w:bottom w:val="none" w:sz="0" w:space="0" w:color="auto"/>
        <w:right w:val="none" w:sz="0" w:space="0" w:color="auto"/>
      </w:divBdr>
    </w:div>
    <w:div w:id="801995158">
      <w:bodyDiv w:val="1"/>
      <w:marLeft w:val="0"/>
      <w:marRight w:val="0"/>
      <w:marTop w:val="0"/>
      <w:marBottom w:val="0"/>
      <w:divBdr>
        <w:top w:val="none" w:sz="0" w:space="0" w:color="auto"/>
        <w:left w:val="none" w:sz="0" w:space="0" w:color="auto"/>
        <w:bottom w:val="none" w:sz="0" w:space="0" w:color="auto"/>
        <w:right w:val="none" w:sz="0" w:space="0" w:color="auto"/>
      </w:divBdr>
    </w:div>
    <w:div w:id="802188519">
      <w:bodyDiv w:val="1"/>
      <w:marLeft w:val="0"/>
      <w:marRight w:val="0"/>
      <w:marTop w:val="0"/>
      <w:marBottom w:val="0"/>
      <w:divBdr>
        <w:top w:val="none" w:sz="0" w:space="0" w:color="auto"/>
        <w:left w:val="none" w:sz="0" w:space="0" w:color="auto"/>
        <w:bottom w:val="none" w:sz="0" w:space="0" w:color="auto"/>
        <w:right w:val="none" w:sz="0" w:space="0" w:color="auto"/>
      </w:divBdr>
    </w:div>
    <w:div w:id="802500045">
      <w:bodyDiv w:val="1"/>
      <w:marLeft w:val="0"/>
      <w:marRight w:val="0"/>
      <w:marTop w:val="0"/>
      <w:marBottom w:val="0"/>
      <w:divBdr>
        <w:top w:val="none" w:sz="0" w:space="0" w:color="auto"/>
        <w:left w:val="none" w:sz="0" w:space="0" w:color="auto"/>
        <w:bottom w:val="none" w:sz="0" w:space="0" w:color="auto"/>
        <w:right w:val="none" w:sz="0" w:space="0" w:color="auto"/>
      </w:divBdr>
    </w:div>
    <w:div w:id="802623939">
      <w:bodyDiv w:val="1"/>
      <w:marLeft w:val="0"/>
      <w:marRight w:val="0"/>
      <w:marTop w:val="0"/>
      <w:marBottom w:val="0"/>
      <w:divBdr>
        <w:top w:val="none" w:sz="0" w:space="0" w:color="auto"/>
        <w:left w:val="none" w:sz="0" w:space="0" w:color="auto"/>
        <w:bottom w:val="none" w:sz="0" w:space="0" w:color="auto"/>
        <w:right w:val="none" w:sz="0" w:space="0" w:color="auto"/>
      </w:divBdr>
    </w:div>
    <w:div w:id="802698735">
      <w:bodyDiv w:val="1"/>
      <w:marLeft w:val="0"/>
      <w:marRight w:val="0"/>
      <w:marTop w:val="0"/>
      <w:marBottom w:val="0"/>
      <w:divBdr>
        <w:top w:val="none" w:sz="0" w:space="0" w:color="auto"/>
        <w:left w:val="none" w:sz="0" w:space="0" w:color="auto"/>
        <w:bottom w:val="none" w:sz="0" w:space="0" w:color="auto"/>
        <w:right w:val="none" w:sz="0" w:space="0" w:color="auto"/>
      </w:divBdr>
    </w:div>
    <w:div w:id="802701392">
      <w:bodyDiv w:val="1"/>
      <w:marLeft w:val="0"/>
      <w:marRight w:val="0"/>
      <w:marTop w:val="0"/>
      <w:marBottom w:val="0"/>
      <w:divBdr>
        <w:top w:val="none" w:sz="0" w:space="0" w:color="auto"/>
        <w:left w:val="none" w:sz="0" w:space="0" w:color="auto"/>
        <w:bottom w:val="none" w:sz="0" w:space="0" w:color="auto"/>
        <w:right w:val="none" w:sz="0" w:space="0" w:color="auto"/>
      </w:divBdr>
    </w:div>
    <w:div w:id="802891293">
      <w:bodyDiv w:val="1"/>
      <w:marLeft w:val="0"/>
      <w:marRight w:val="0"/>
      <w:marTop w:val="0"/>
      <w:marBottom w:val="0"/>
      <w:divBdr>
        <w:top w:val="none" w:sz="0" w:space="0" w:color="auto"/>
        <w:left w:val="none" w:sz="0" w:space="0" w:color="auto"/>
        <w:bottom w:val="none" w:sz="0" w:space="0" w:color="auto"/>
        <w:right w:val="none" w:sz="0" w:space="0" w:color="auto"/>
      </w:divBdr>
    </w:div>
    <w:div w:id="802964163">
      <w:bodyDiv w:val="1"/>
      <w:marLeft w:val="0"/>
      <w:marRight w:val="0"/>
      <w:marTop w:val="0"/>
      <w:marBottom w:val="0"/>
      <w:divBdr>
        <w:top w:val="none" w:sz="0" w:space="0" w:color="auto"/>
        <w:left w:val="none" w:sz="0" w:space="0" w:color="auto"/>
        <w:bottom w:val="none" w:sz="0" w:space="0" w:color="auto"/>
        <w:right w:val="none" w:sz="0" w:space="0" w:color="auto"/>
      </w:divBdr>
    </w:div>
    <w:div w:id="803425291">
      <w:bodyDiv w:val="1"/>
      <w:marLeft w:val="0"/>
      <w:marRight w:val="0"/>
      <w:marTop w:val="0"/>
      <w:marBottom w:val="0"/>
      <w:divBdr>
        <w:top w:val="none" w:sz="0" w:space="0" w:color="auto"/>
        <w:left w:val="none" w:sz="0" w:space="0" w:color="auto"/>
        <w:bottom w:val="none" w:sz="0" w:space="0" w:color="auto"/>
        <w:right w:val="none" w:sz="0" w:space="0" w:color="auto"/>
      </w:divBdr>
    </w:div>
    <w:div w:id="803693366">
      <w:bodyDiv w:val="1"/>
      <w:marLeft w:val="0"/>
      <w:marRight w:val="0"/>
      <w:marTop w:val="0"/>
      <w:marBottom w:val="0"/>
      <w:divBdr>
        <w:top w:val="none" w:sz="0" w:space="0" w:color="auto"/>
        <w:left w:val="none" w:sz="0" w:space="0" w:color="auto"/>
        <w:bottom w:val="none" w:sz="0" w:space="0" w:color="auto"/>
        <w:right w:val="none" w:sz="0" w:space="0" w:color="auto"/>
      </w:divBdr>
    </w:div>
    <w:div w:id="804084187">
      <w:bodyDiv w:val="1"/>
      <w:marLeft w:val="0"/>
      <w:marRight w:val="0"/>
      <w:marTop w:val="0"/>
      <w:marBottom w:val="0"/>
      <w:divBdr>
        <w:top w:val="none" w:sz="0" w:space="0" w:color="auto"/>
        <w:left w:val="none" w:sz="0" w:space="0" w:color="auto"/>
        <w:bottom w:val="none" w:sz="0" w:space="0" w:color="auto"/>
        <w:right w:val="none" w:sz="0" w:space="0" w:color="auto"/>
      </w:divBdr>
    </w:div>
    <w:div w:id="805129097">
      <w:bodyDiv w:val="1"/>
      <w:marLeft w:val="0"/>
      <w:marRight w:val="0"/>
      <w:marTop w:val="0"/>
      <w:marBottom w:val="0"/>
      <w:divBdr>
        <w:top w:val="none" w:sz="0" w:space="0" w:color="auto"/>
        <w:left w:val="none" w:sz="0" w:space="0" w:color="auto"/>
        <w:bottom w:val="none" w:sz="0" w:space="0" w:color="auto"/>
        <w:right w:val="none" w:sz="0" w:space="0" w:color="auto"/>
      </w:divBdr>
    </w:div>
    <w:div w:id="805388419">
      <w:bodyDiv w:val="1"/>
      <w:marLeft w:val="0"/>
      <w:marRight w:val="0"/>
      <w:marTop w:val="0"/>
      <w:marBottom w:val="0"/>
      <w:divBdr>
        <w:top w:val="none" w:sz="0" w:space="0" w:color="auto"/>
        <w:left w:val="none" w:sz="0" w:space="0" w:color="auto"/>
        <w:bottom w:val="none" w:sz="0" w:space="0" w:color="auto"/>
        <w:right w:val="none" w:sz="0" w:space="0" w:color="auto"/>
      </w:divBdr>
    </w:div>
    <w:div w:id="806511192">
      <w:bodyDiv w:val="1"/>
      <w:marLeft w:val="0"/>
      <w:marRight w:val="0"/>
      <w:marTop w:val="0"/>
      <w:marBottom w:val="0"/>
      <w:divBdr>
        <w:top w:val="none" w:sz="0" w:space="0" w:color="auto"/>
        <w:left w:val="none" w:sz="0" w:space="0" w:color="auto"/>
        <w:bottom w:val="none" w:sz="0" w:space="0" w:color="auto"/>
        <w:right w:val="none" w:sz="0" w:space="0" w:color="auto"/>
      </w:divBdr>
    </w:div>
    <w:div w:id="806707041">
      <w:bodyDiv w:val="1"/>
      <w:marLeft w:val="0"/>
      <w:marRight w:val="0"/>
      <w:marTop w:val="0"/>
      <w:marBottom w:val="0"/>
      <w:divBdr>
        <w:top w:val="none" w:sz="0" w:space="0" w:color="auto"/>
        <w:left w:val="none" w:sz="0" w:space="0" w:color="auto"/>
        <w:bottom w:val="none" w:sz="0" w:space="0" w:color="auto"/>
        <w:right w:val="none" w:sz="0" w:space="0" w:color="auto"/>
      </w:divBdr>
    </w:div>
    <w:div w:id="806751162">
      <w:bodyDiv w:val="1"/>
      <w:marLeft w:val="0"/>
      <w:marRight w:val="0"/>
      <w:marTop w:val="0"/>
      <w:marBottom w:val="0"/>
      <w:divBdr>
        <w:top w:val="none" w:sz="0" w:space="0" w:color="auto"/>
        <w:left w:val="none" w:sz="0" w:space="0" w:color="auto"/>
        <w:bottom w:val="none" w:sz="0" w:space="0" w:color="auto"/>
        <w:right w:val="none" w:sz="0" w:space="0" w:color="auto"/>
      </w:divBdr>
    </w:div>
    <w:div w:id="806821746">
      <w:bodyDiv w:val="1"/>
      <w:marLeft w:val="0"/>
      <w:marRight w:val="0"/>
      <w:marTop w:val="0"/>
      <w:marBottom w:val="0"/>
      <w:divBdr>
        <w:top w:val="none" w:sz="0" w:space="0" w:color="auto"/>
        <w:left w:val="none" w:sz="0" w:space="0" w:color="auto"/>
        <w:bottom w:val="none" w:sz="0" w:space="0" w:color="auto"/>
        <w:right w:val="none" w:sz="0" w:space="0" w:color="auto"/>
      </w:divBdr>
    </w:div>
    <w:div w:id="807279615">
      <w:bodyDiv w:val="1"/>
      <w:marLeft w:val="0"/>
      <w:marRight w:val="0"/>
      <w:marTop w:val="0"/>
      <w:marBottom w:val="0"/>
      <w:divBdr>
        <w:top w:val="none" w:sz="0" w:space="0" w:color="auto"/>
        <w:left w:val="none" w:sz="0" w:space="0" w:color="auto"/>
        <w:bottom w:val="none" w:sz="0" w:space="0" w:color="auto"/>
        <w:right w:val="none" w:sz="0" w:space="0" w:color="auto"/>
      </w:divBdr>
    </w:div>
    <w:div w:id="807361895">
      <w:bodyDiv w:val="1"/>
      <w:marLeft w:val="0"/>
      <w:marRight w:val="0"/>
      <w:marTop w:val="0"/>
      <w:marBottom w:val="0"/>
      <w:divBdr>
        <w:top w:val="none" w:sz="0" w:space="0" w:color="auto"/>
        <w:left w:val="none" w:sz="0" w:space="0" w:color="auto"/>
        <w:bottom w:val="none" w:sz="0" w:space="0" w:color="auto"/>
        <w:right w:val="none" w:sz="0" w:space="0" w:color="auto"/>
      </w:divBdr>
    </w:div>
    <w:div w:id="807477287">
      <w:bodyDiv w:val="1"/>
      <w:marLeft w:val="0"/>
      <w:marRight w:val="0"/>
      <w:marTop w:val="0"/>
      <w:marBottom w:val="0"/>
      <w:divBdr>
        <w:top w:val="none" w:sz="0" w:space="0" w:color="auto"/>
        <w:left w:val="none" w:sz="0" w:space="0" w:color="auto"/>
        <w:bottom w:val="none" w:sz="0" w:space="0" w:color="auto"/>
        <w:right w:val="none" w:sz="0" w:space="0" w:color="auto"/>
      </w:divBdr>
    </w:div>
    <w:div w:id="807673461">
      <w:bodyDiv w:val="1"/>
      <w:marLeft w:val="0"/>
      <w:marRight w:val="0"/>
      <w:marTop w:val="0"/>
      <w:marBottom w:val="0"/>
      <w:divBdr>
        <w:top w:val="none" w:sz="0" w:space="0" w:color="auto"/>
        <w:left w:val="none" w:sz="0" w:space="0" w:color="auto"/>
        <w:bottom w:val="none" w:sz="0" w:space="0" w:color="auto"/>
        <w:right w:val="none" w:sz="0" w:space="0" w:color="auto"/>
      </w:divBdr>
    </w:div>
    <w:div w:id="807943691">
      <w:bodyDiv w:val="1"/>
      <w:marLeft w:val="0"/>
      <w:marRight w:val="0"/>
      <w:marTop w:val="0"/>
      <w:marBottom w:val="0"/>
      <w:divBdr>
        <w:top w:val="none" w:sz="0" w:space="0" w:color="auto"/>
        <w:left w:val="none" w:sz="0" w:space="0" w:color="auto"/>
        <w:bottom w:val="none" w:sz="0" w:space="0" w:color="auto"/>
        <w:right w:val="none" w:sz="0" w:space="0" w:color="auto"/>
      </w:divBdr>
    </w:div>
    <w:div w:id="808133320">
      <w:bodyDiv w:val="1"/>
      <w:marLeft w:val="0"/>
      <w:marRight w:val="0"/>
      <w:marTop w:val="0"/>
      <w:marBottom w:val="0"/>
      <w:divBdr>
        <w:top w:val="none" w:sz="0" w:space="0" w:color="auto"/>
        <w:left w:val="none" w:sz="0" w:space="0" w:color="auto"/>
        <w:bottom w:val="none" w:sz="0" w:space="0" w:color="auto"/>
        <w:right w:val="none" w:sz="0" w:space="0" w:color="auto"/>
      </w:divBdr>
    </w:div>
    <w:div w:id="808133672">
      <w:bodyDiv w:val="1"/>
      <w:marLeft w:val="0"/>
      <w:marRight w:val="0"/>
      <w:marTop w:val="0"/>
      <w:marBottom w:val="0"/>
      <w:divBdr>
        <w:top w:val="none" w:sz="0" w:space="0" w:color="auto"/>
        <w:left w:val="none" w:sz="0" w:space="0" w:color="auto"/>
        <w:bottom w:val="none" w:sz="0" w:space="0" w:color="auto"/>
        <w:right w:val="none" w:sz="0" w:space="0" w:color="auto"/>
      </w:divBdr>
    </w:div>
    <w:div w:id="809246011">
      <w:bodyDiv w:val="1"/>
      <w:marLeft w:val="0"/>
      <w:marRight w:val="0"/>
      <w:marTop w:val="0"/>
      <w:marBottom w:val="0"/>
      <w:divBdr>
        <w:top w:val="none" w:sz="0" w:space="0" w:color="auto"/>
        <w:left w:val="none" w:sz="0" w:space="0" w:color="auto"/>
        <w:bottom w:val="none" w:sz="0" w:space="0" w:color="auto"/>
        <w:right w:val="none" w:sz="0" w:space="0" w:color="auto"/>
      </w:divBdr>
    </w:div>
    <w:div w:id="809594809">
      <w:bodyDiv w:val="1"/>
      <w:marLeft w:val="0"/>
      <w:marRight w:val="0"/>
      <w:marTop w:val="0"/>
      <w:marBottom w:val="0"/>
      <w:divBdr>
        <w:top w:val="none" w:sz="0" w:space="0" w:color="auto"/>
        <w:left w:val="none" w:sz="0" w:space="0" w:color="auto"/>
        <w:bottom w:val="none" w:sz="0" w:space="0" w:color="auto"/>
        <w:right w:val="none" w:sz="0" w:space="0" w:color="auto"/>
      </w:divBdr>
    </w:div>
    <w:div w:id="809903189">
      <w:bodyDiv w:val="1"/>
      <w:marLeft w:val="0"/>
      <w:marRight w:val="0"/>
      <w:marTop w:val="0"/>
      <w:marBottom w:val="0"/>
      <w:divBdr>
        <w:top w:val="none" w:sz="0" w:space="0" w:color="auto"/>
        <w:left w:val="none" w:sz="0" w:space="0" w:color="auto"/>
        <w:bottom w:val="none" w:sz="0" w:space="0" w:color="auto"/>
        <w:right w:val="none" w:sz="0" w:space="0" w:color="auto"/>
      </w:divBdr>
    </w:div>
    <w:div w:id="810561009">
      <w:bodyDiv w:val="1"/>
      <w:marLeft w:val="0"/>
      <w:marRight w:val="0"/>
      <w:marTop w:val="0"/>
      <w:marBottom w:val="0"/>
      <w:divBdr>
        <w:top w:val="none" w:sz="0" w:space="0" w:color="auto"/>
        <w:left w:val="none" w:sz="0" w:space="0" w:color="auto"/>
        <w:bottom w:val="none" w:sz="0" w:space="0" w:color="auto"/>
        <w:right w:val="none" w:sz="0" w:space="0" w:color="auto"/>
      </w:divBdr>
    </w:div>
    <w:div w:id="810830944">
      <w:bodyDiv w:val="1"/>
      <w:marLeft w:val="0"/>
      <w:marRight w:val="0"/>
      <w:marTop w:val="0"/>
      <w:marBottom w:val="0"/>
      <w:divBdr>
        <w:top w:val="none" w:sz="0" w:space="0" w:color="auto"/>
        <w:left w:val="none" w:sz="0" w:space="0" w:color="auto"/>
        <w:bottom w:val="none" w:sz="0" w:space="0" w:color="auto"/>
        <w:right w:val="none" w:sz="0" w:space="0" w:color="auto"/>
      </w:divBdr>
    </w:div>
    <w:div w:id="811411292">
      <w:bodyDiv w:val="1"/>
      <w:marLeft w:val="0"/>
      <w:marRight w:val="0"/>
      <w:marTop w:val="0"/>
      <w:marBottom w:val="0"/>
      <w:divBdr>
        <w:top w:val="none" w:sz="0" w:space="0" w:color="auto"/>
        <w:left w:val="none" w:sz="0" w:space="0" w:color="auto"/>
        <w:bottom w:val="none" w:sz="0" w:space="0" w:color="auto"/>
        <w:right w:val="none" w:sz="0" w:space="0" w:color="auto"/>
      </w:divBdr>
    </w:div>
    <w:div w:id="811559033">
      <w:bodyDiv w:val="1"/>
      <w:marLeft w:val="0"/>
      <w:marRight w:val="0"/>
      <w:marTop w:val="0"/>
      <w:marBottom w:val="0"/>
      <w:divBdr>
        <w:top w:val="none" w:sz="0" w:space="0" w:color="auto"/>
        <w:left w:val="none" w:sz="0" w:space="0" w:color="auto"/>
        <w:bottom w:val="none" w:sz="0" w:space="0" w:color="auto"/>
        <w:right w:val="none" w:sz="0" w:space="0" w:color="auto"/>
      </w:divBdr>
    </w:div>
    <w:div w:id="811756437">
      <w:bodyDiv w:val="1"/>
      <w:marLeft w:val="0"/>
      <w:marRight w:val="0"/>
      <w:marTop w:val="0"/>
      <w:marBottom w:val="0"/>
      <w:divBdr>
        <w:top w:val="none" w:sz="0" w:space="0" w:color="auto"/>
        <w:left w:val="none" w:sz="0" w:space="0" w:color="auto"/>
        <w:bottom w:val="none" w:sz="0" w:space="0" w:color="auto"/>
        <w:right w:val="none" w:sz="0" w:space="0" w:color="auto"/>
      </w:divBdr>
    </w:div>
    <w:div w:id="811794705">
      <w:bodyDiv w:val="1"/>
      <w:marLeft w:val="0"/>
      <w:marRight w:val="0"/>
      <w:marTop w:val="0"/>
      <w:marBottom w:val="0"/>
      <w:divBdr>
        <w:top w:val="none" w:sz="0" w:space="0" w:color="auto"/>
        <w:left w:val="none" w:sz="0" w:space="0" w:color="auto"/>
        <w:bottom w:val="none" w:sz="0" w:space="0" w:color="auto"/>
        <w:right w:val="none" w:sz="0" w:space="0" w:color="auto"/>
      </w:divBdr>
    </w:div>
    <w:div w:id="812255594">
      <w:bodyDiv w:val="1"/>
      <w:marLeft w:val="0"/>
      <w:marRight w:val="0"/>
      <w:marTop w:val="0"/>
      <w:marBottom w:val="0"/>
      <w:divBdr>
        <w:top w:val="none" w:sz="0" w:space="0" w:color="auto"/>
        <w:left w:val="none" w:sz="0" w:space="0" w:color="auto"/>
        <w:bottom w:val="none" w:sz="0" w:space="0" w:color="auto"/>
        <w:right w:val="none" w:sz="0" w:space="0" w:color="auto"/>
      </w:divBdr>
    </w:div>
    <w:div w:id="812284963">
      <w:bodyDiv w:val="1"/>
      <w:marLeft w:val="0"/>
      <w:marRight w:val="0"/>
      <w:marTop w:val="0"/>
      <w:marBottom w:val="0"/>
      <w:divBdr>
        <w:top w:val="none" w:sz="0" w:space="0" w:color="auto"/>
        <w:left w:val="none" w:sz="0" w:space="0" w:color="auto"/>
        <w:bottom w:val="none" w:sz="0" w:space="0" w:color="auto"/>
        <w:right w:val="none" w:sz="0" w:space="0" w:color="auto"/>
      </w:divBdr>
    </w:div>
    <w:div w:id="813137413">
      <w:bodyDiv w:val="1"/>
      <w:marLeft w:val="0"/>
      <w:marRight w:val="0"/>
      <w:marTop w:val="0"/>
      <w:marBottom w:val="0"/>
      <w:divBdr>
        <w:top w:val="none" w:sz="0" w:space="0" w:color="auto"/>
        <w:left w:val="none" w:sz="0" w:space="0" w:color="auto"/>
        <w:bottom w:val="none" w:sz="0" w:space="0" w:color="auto"/>
        <w:right w:val="none" w:sz="0" w:space="0" w:color="auto"/>
      </w:divBdr>
    </w:div>
    <w:div w:id="813261113">
      <w:bodyDiv w:val="1"/>
      <w:marLeft w:val="0"/>
      <w:marRight w:val="0"/>
      <w:marTop w:val="0"/>
      <w:marBottom w:val="0"/>
      <w:divBdr>
        <w:top w:val="none" w:sz="0" w:space="0" w:color="auto"/>
        <w:left w:val="none" w:sz="0" w:space="0" w:color="auto"/>
        <w:bottom w:val="none" w:sz="0" w:space="0" w:color="auto"/>
        <w:right w:val="none" w:sz="0" w:space="0" w:color="auto"/>
      </w:divBdr>
    </w:div>
    <w:div w:id="813452408">
      <w:bodyDiv w:val="1"/>
      <w:marLeft w:val="0"/>
      <w:marRight w:val="0"/>
      <w:marTop w:val="0"/>
      <w:marBottom w:val="0"/>
      <w:divBdr>
        <w:top w:val="none" w:sz="0" w:space="0" w:color="auto"/>
        <w:left w:val="none" w:sz="0" w:space="0" w:color="auto"/>
        <w:bottom w:val="none" w:sz="0" w:space="0" w:color="auto"/>
        <w:right w:val="none" w:sz="0" w:space="0" w:color="auto"/>
      </w:divBdr>
    </w:div>
    <w:div w:id="813914903">
      <w:bodyDiv w:val="1"/>
      <w:marLeft w:val="0"/>
      <w:marRight w:val="0"/>
      <w:marTop w:val="0"/>
      <w:marBottom w:val="0"/>
      <w:divBdr>
        <w:top w:val="none" w:sz="0" w:space="0" w:color="auto"/>
        <w:left w:val="none" w:sz="0" w:space="0" w:color="auto"/>
        <w:bottom w:val="none" w:sz="0" w:space="0" w:color="auto"/>
        <w:right w:val="none" w:sz="0" w:space="0" w:color="auto"/>
      </w:divBdr>
    </w:div>
    <w:div w:id="814102500">
      <w:bodyDiv w:val="1"/>
      <w:marLeft w:val="0"/>
      <w:marRight w:val="0"/>
      <w:marTop w:val="0"/>
      <w:marBottom w:val="0"/>
      <w:divBdr>
        <w:top w:val="none" w:sz="0" w:space="0" w:color="auto"/>
        <w:left w:val="none" w:sz="0" w:space="0" w:color="auto"/>
        <w:bottom w:val="none" w:sz="0" w:space="0" w:color="auto"/>
        <w:right w:val="none" w:sz="0" w:space="0" w:color="auto"/>
      </w:divBdr>
    </w:div>
    <w:div w:id="814372359">
      <w:bodyDiv w:val="1"/>
      <w:marLeft w:val="0"/>
      <w:marRight w:val="0"/>
      <w:marTop w:val="0"/>
      <w:marBottom w:val="0"/>
      <w:divBdr>
        <w:top w:val="none" w:sz="0" w:space="0" w:color="auto"/>
        <w:left w:val="none" w:sz="0" w:space="0" w:color="auto"/>
        <w:bottom w:val="none" w:sz="0" w:space="0" w:color="auto"/>
        <w:right w:val="none" w:sz="0" w:space="0" w:color="auto"/>
      </w:divBdr>
    </w:div>
    <w:div w:id="814372790">
      <w:bodyDiv w:val="1"/>
      <w:marLeft w:val="0"/>
      <w:marRight w:val="0"/>
      <w:marTop w:val="0"/>
      <w:marBottom w:val="0"/>
      <w:divBdr>
        <w:top w:val="none" w:sz="0" w:space="0" w:color="auto"/>
        <w:left w:val="none" w:sz="0" w:space="0" w:color="auto"/>
        <w:bottom w:val="none" w:sz="0" w:space="0" w:color="auto"/>
        <w:right w:val="none" w:sz="0" w:space="0" w:color="auto"/>
      </w:divBdr>
    </w:div>
    <w:div w:id="815342847">
      <w:bodyDiv w:val="1"/>
      <w:marLeft w:val="0"/>
      <w:marRight w:val="0"/>
      <w:marTop w:val="0"/>
      <w:marBottom w:val="0"/>
      <w:divBdr>
        <w:top w:val="none" w:sz="0" w:space="0" w:color="auto"/>
        <w:left w:val="none" w:sz="0" w:space="0" w:color="auto"/>
        <w:bottom w:val="none" w:sz="0" w:space="0" w:color="auto"/>
        <w:right w:val="none" w:sz="0" w:space="0" w:color="auto"/>
      </w:divBdr>
    </w:div>
    <w:div w:id="816603605">
      <w:bodyDiv w:val="1"/>
      <w:marLeft w:val="0"/>
      <w:marRight w:val="0"/>
      <w:marTop w:val="0"/>
      <w:marBottom w:val="0"/>
      <w:divBdr>
        <w:top w:val="none" w:sz="0" w:space="0" w:color="auto"/>
        <w:left w:val="none" w:sz="0" w:space="0" w:color="auto"/>
        <w:bottom w:val="none" w:sz="0" w:space="0" w:color="auto"/>
        <w:right w:val="none" w:sz="0" w:space="0" w:color="auto"/>
      </w:divBdr>
    </w:div>
    <w:div w:id="816921998">
      <w:bodyDiv w:val="1"/>
      <w:marLeft w:val="0"/>
      <w:marRight w:val="0"/>
      <w:marTop w:val="0"/>
      <w:marBottom w:val="0"/>
      <w:divBdr>
        <w:top w:val="none" w:sz="0" w:space="0" w:color="auto"/>
        <w:left w:val="none" w:sz="0" w:space="0" w:color="auto"/>
        <w:bottom w:val="none" w:sz="0" w:space="0" w:color="auto"/>
        <w:right w:val="none" w:sz="0" w:space="0" w:color="auto"/>
      </w:divBdr>
    </w:div>
    <w:div w:id="817384717">
      <w:bodyDiv w:val="1"/>
      <w:marLeft w:val="0"/>
      <w:marRight w:val="0"/>
      <w:marTop w:val="0"/>
      <w:marBottom w:val="0"/>
      <w:divBdr>
        <w:top w:val="none" w:sz="0" w:space="0" w:color="auto"/>
        <w:left w:val="none" w:sz="0" w:space="0" w:color="auto"/>
        <w:bottom w:val="none" w:sz="0" w:space="0" w:color="auto"/>
        <w:right w:val="none" w:sz="0" w:space="0" w:color="auto"/>
      </w:divBdr>
    </w:div>
    <w:div w:id="817500472">
      <w:bodyDiv w:val="1"/>
      <w:marLeft w:val="0"/>
      <w:marRight w:val="0"/>
      <w:marTop w:val="0"/>
      <w:marBottom w:val="0"/>
      <w:divBdr>
        <w:top w:val="none" w:sz="0" w:space="0" w:color="auto"/>
        <w:left w:val="none" w:sz="0" w:space="0" w:color="auto"/>
        <w:bottom w:val="none" w:sz="0" w:space="0" w:color="auto"/>
        <w:right w:val="none" w:sz="0" w:space="0" w:color="auto"/>
      </w:divBdr>
    </w:div>
    <w:div w:id="818687500">
      <w:bodyDiv w:val="1"/>
      <w:marLeft w:val="0"/>
      <w:marRight w:val="0"/>
      <w:marTop w:val="0"/>
      <w:marBottom w:val="0"/>
      <w:divBdr>
        <w:top w:val="none" w:sz="0" w:space="0" w:color="auto"/>
        <w:left w:val="none" w:sz="0" w:space="0" w:color="auto"/>
        <w:bottom w:val="none" w:sz="0" w:space="0" w:color="auto"/>
        <w:right w:val="none" w:sz="0" w:space="0" w:color="auto"/>
      </w:divBdr>
    </w:div>
    <w:div w:id="818808804">
      <w:bodyDiv w:val="1"/>
      <w:marLeft w:val="0"/>
      <w:marRight w:val="0"/>
      <w:marTop w:val="0"/>
      <w:marBottom w:val="0"/>
      <w:divBdr>
        <w:top w:val="none" w:sz="0" w:space="0" w:color="auto"/>
        <w:left w:val="none" w:sz="0" w:space="0" w:color="auto"/>
        <w:bottom w:val="none" w:sz="0" w:space="0" w:color="auto"/>
        <w:right w:val="none" w:sz="0" w:space="0" w:color="auto"/>
      </w:divBdr>
    </w:div>
    <w:div w:id="819469441">
      <w:bodyDiv w:val="1"/>
      <w:marLeft w:val="0"/>
      <w:marRight w:val="0"/>
      <w:marTop w:val="0"/>
      <w:marBottom w:val="0"/>
      <w:divBdr>
        <w:top w:val="none" w:sz="0" w:space="0" w:color="auto"/>
        <w:left w:val="none" w:sz="0" w:space="0" w:color="auto"/>
        <w:bottom w:val="none" w:sz="0" w:space="0" w:color="auto"/>
        <w:right w:val="none" w:sz="0" w:space="0" w:color="auto"/>
      </w:divBdr>
    </w:div>
    <w:div w:id="820389652">
      <w:bodyDiv w:val="1"/>
      <w:marLeft w:val="0"/>
      <w:marRight w:val="0"/>
      <w:marTop w:val="0"/>
      <w:marBottom w:val="0"/>
      <w:divBdr>
        <w:top w:val="none" w:sz="0" w:space="0" w:color="auto"/>
        <w:left w:val="none" w:sz="0" w:space="0" w:color="auto"/>
        <w:bottom w:val="none" w:sz="0" w:space="0" w:color="auto"/>
        <w:right w:val="none" w:sz="0" w:space="0" w:color="auto"/>
      </w:divBdr>
    </w:div>
    <w:div w:id="821198126">
      <w:bodyDiv w:val="1"/>
      <w:marLeft w:val="0"/>
      <w:marRight w:val="0"/>
      <w:marTop w:val="0"/>
      <w:marBottom w:val="0"/>
      <w:divBdr>
        <w:top w:val="none" w:sz="0" w:space="0" w:color="auto"/>
        <w:left w:val="none" w:sz="0" w:space="0" w:color="auto"/>
        <w:bottom w:val="none" w:sz="0" w:space="0" w:color="auto"/>
        <w:right w:val="none" w:sz="0" w:space="0" w:color="auto"/>
      </w:divBdr>
    </w:div>
    <w:div w:id="821432480">
      <w:bodyDiv w:val="1"/>
      <w:marLeft w:val="0"/>
      <w:marRight w:val="0"/>
      <w:marTop w:val="0"/>
      <w:marBottom w:val="0"/>
      <w:divBdr>
        <w:top w:val="none" w:sz="0" w:space="0" w:color="auto"/>
        <w:left w:val="none" w:sz="0" w:space="0" w:color="auto"/>
        <w:bottom w:val="none" w:sz="0" w:space="0" w:color="auto"/>
        <w:right w:val="none" w:sz="0" w:space="0" w:color="auto"/>
      </w:divBdr>
    </w:div>
    <w:div w:id="821965832">
      <w:bodyDiv w:val="1"/>
      <w:marLeft w:val="0"/>
      <w:marRight w:val="0"/>
      <w:marTop w:val="0"/>
      <w:marBottom w:val="0"/>
      <w:divBdr>
        <w:top w:val="none" w:sz="0" w:space="0" w:color="auto"/>
        <w:left w:val="none" w:sz="0" w:space="0" w:color="auto"/>
        <w:bottom w:val="none" w:sz="0" w:space="0" w:color="auto"/>
        <w:right w:val="none" w:sz="0" w:space="0" w:color="auto"/>
      </w:divBdr>
    </w:div>
    <w:div w:id="822043277">
      <w:bodyDiv w:val="1"/>
      <w:marLeft w:val="0"/>
      <w:marRight w:val="0"/>
      <w:marTop w:val="0"/>
      <w:marBottom w:val="0"/>
      <w:divBdr>
        <w:top w:val="none" w:sz="0" w:space="0" w:color="auto"/>
        <w:left w:val="none" w:sz="0" w:space="0" w:color="auto"/>
        <w:bottom w:val="none" w:sz="0" w:space="0" w:color="auto"/>
        <w:right w:val="none" w:sz="0" w:space="0" w:color="auto"/>
      </w:divBdr>
    </w:div>
    <w:div w:id="822504968">
      <w:bodyDiv w:val="1"/>
      <w:marLeft w:val="0"/>
      <w:marRight w:val="0"/>
      <w:marTop w:val="0"/>
      <w:marBottom w:val="0"/>
      <w:divBdr>
        <w:top w:val="none" w:sz="0" w:space="0" w:color="auto"/>
        <w:left w:val="none" w:sz="0" w:space="0" w:color="auto"/>
        <w:bottom w:val="none" w:sz="0" w:space="0" w:color="auto"/>
        <w:right w:val="none" w:sz="0" w:space="0" w:color="auto"/>
      </w:divBdr>
    </w:div>
    <w:div w:id="822702255">
      <w:bodyDiv w:val="1"/>
      <w:marLeft w:val="0"/>
      <w:marRight w:val="0"/>
      <w:marTop w:val="0"/>
      <w:marBottom w:val="0"/>
      <w:divBdr>
        <w:top w:val="none" w:sz="0" w:space="0" w:color="auto"/>
        <w:left w:val="none" w:sz="0" w:space="0" w:color="auto"/>
        <w:bottom w:val="none" w:sz="0" w:space="0" w:color="auto"/>
        <w:right w:val="none" w:sz="0" w:space="0" w:color="auto"/>
      </w:divBdr>
    </w:div>
    <w:div w:id="823854783">
      <w:bodyDiv w:val="1"/>
      <w:marLeft w:val="0"/>
      <w:marRight w:val="0"/>
      <w:marTop w:val="0"/>
      <w:marBottom w:val="0"/>
      <w:divBdr>
        <w:top w:val="none" w:sz="0" w:space="0" w:color="auto"/>
        <w:left w:val="none" w:sz="0" w:space="0" w:color="auto"/>
        <w:bottom w:val="none" w:sz="0" w:space="0" w:color="auto"/>
        <w:right w:val="none" w:sz="0" w:space="0" w:color="auto"/>
      </w:divBdr>
    </w:div>
    <w:div w:id="824473975">
      <w:bodyDiv w:val="1"/>
      <w:marLeft w:val="0"/>
      <w:marRight w:val="0"/>
      <w:marTop w:val="0"/>
      <w:marBottom w:val="0"/>
      <w:divBdr>
        <w:top w:val="none" w:sz="0" w:space="0" w:color="auto"/>
        <w:left w:val="none" w:sz="0" w:space="0" w:color="auto"/>
        <w:bottom w:val="none" w:sz="0" w:space="0" w:color="auto"/>
        <w:right w:val="none" w:sz="0" w:space="0" w:color="auto"/>
      </w:divBdr>
    </w:div>
    <w:div w:id="824587059">
      <w:bodyDiv w:val="1"/>
      <w:marLeft w:val="0"/>
      <w:marRight w:val="0"/>
      <w:marTop w:val="0"/>
      <w:marBottom w:val="0"/>
      <w:divBdr>
        <w:top w:val="none" w:sz="0" w:space="0" w:color="auto"/>
        <w:left w:val="none" w:sz="0" w:space="0" w:color="auto"/>
        <w:bottom w:val="none" w:sz="0" w:space="0" w:color="auto"/>
        <w:right w:val="none" w:sz="0" w:space="0" w:color="auto"/>
      </w:divBdr>
    </w:div>
    <w:div w:id="824707457">
      <w:bodyDiv w:val="1"/>
      <w:marLeft w:val="0"/>
      <w:marRight w:val="0"/>
      <w:marTop w:val="0"/>
      <w:marBottom w:val="0"/>
      <w:divBdr>
        <w:top w:val="none" w:sz="0" w:space="0" w:color="auto"/>
        <w:left w:val="none" w:sz="0" w:space="0" w:color="auto"/>
        <w:bottom w:val="none" w:sz="0" w:space="0" w:color="auto"/>
        <w:right w:val="none" w:sz="0" w:space="0" w:color="auto"/>
      </w:divBdr>
    </w:div>
    <w:div w:id="824856898">
      <w:bodyDiv w:val="1"/>
      <w:marLeft w:val="0"/>
      <w:marRight w:val="0"/>
      <w:marTop w:val="0"/>
      <w:marBottom w:val="0"/>
      <w:divBdr>
        <w:top w:val="none" w:sz="0" w:space="0" w:color="auto"/>
        <w:left w:val="none" w:sz="0" w:space="0" w:color="auto"/>
        <w:bottom w:val="none" w:sz="0" w:space="0" w:color="auto"/>
        <w:right w:val="none" w:sz="0" w:space="0" w:color="auto"/>
      </w:divBdr>
    </w:div>
    <w:div w:id="824933651">
      <w:bodyDiv w:val="1"/>
      <w:marLeft w:val="0"/>
      <w:marRight w:val="0"/>
      <w:marTop w:val="0"/>
      <w:marBottom w:val="0"/>
      <w:divBdr>
        <w:top w:val="none" w:sz="0" w:space="0" w:color="auto"/>
        <w:left w:val="none" w:sz="0" w:space="0" w:color="auto"/>
        <w:bottom w:val="none" w:sz="0" w:space="0" w:color="auto"/>
        <w:right w:val="none" w:sz="0" w:space="0" w:color="auto"/>
      </w:divBdr>
    </w:div>
    <w:div w:id="826165851">
      <w:bodyDiv w:val="1"/>
      <w:marLeft w:val="0"/>
      <w:marRight w:val="0"/>
      <w:marTop w:val="0"/>
      <w:marBottom w:val="0"/>
      <w:divBdr>
        <w:top w:val="none" w:sz="0" w:space="0" w:color="auto"/>
        <w:left w:val="none" w:sz="0" w:space="0" w:color="auto"/>
        <w:bottom w:val="none" w:sz="0" w:space="0" w:color="auto"/>
        <w:right w:val="none" w:sz="0" w:space="0" w:color="auto"/>
      </w:divBdr>
    </w:div>
    <w:div w:id="826895188">
      <w:bodyDiv w:val="1"/>
      <w:marLeft w:val="0"/>
      <w:marRight w:val="0"/>
      <w:marTop w:val="0"/>
      <w:marBottom w:val="0"/>
      <w:divBdr>
        <w:top w:val="none" w:sz="0" w:space="0" w:color="auto"/>
        <w:left w:val="none" w:sz="0" w:space="0" w:color="auto"/>
        <w:bottom w:val="none" w:sz="0" w:space="0" w:color="auto"/>
        <w:right w:val="none" w:sz="0" w:space="0" w:color="auto"/>
      </w:divBdr>
    </w:div>
    <w:div w:id="827286389">
      <w:bodyDiv w:val="1"/>
      <w:marLeft w:val="0"/>
      <w:marRight w:val="0"/>
      <w:marTop w:val="0"/>
      <w:marBottom w:val="0"/>
      <w:divBdr>
        <w:top w:val="none" w:sz="0" w:space="0" w:color="auto"/>
        <w:left w:val="none" w:sz="0" w:space="0" w:color="auto"/>
        <w:bottom w:val="none" w:sz="0" w:space="0" w:color="auto"/>
        <w:right w:val="none" w:sz="0" w:space="0" w:color="auto"/>
      </w:divBdr>
    </w:div>
    <w:div w:id="827483227">
      <w:bodyDiv w:val="1"/>
      <w:marLeft w:val="0"/>
      <w:marRight w:val="0"/>
      <w:marTop w:val="0"/>
      <w:marBottom w:val="0"/>
      <w:divBdr>
        <w:top w:val="none" w:sz="0" w:space="0" w:color="auto"/>
        <w:left w:val="none" w:sz="0" w:space="0" w:color="auto"/>
        <w:bottom w:val="none" w:sz="0" w:space="0" w:color="auto"/>
        <w:right w:val="none" w:sz="0" w:space="0" w:color="auto"/>
      </w:divBdr>
    </w:div>
    <w:div w:id="827869004">
      <w:bodyDiv w:val="1"/>
      <w:marLeft w:val="0"/>
      <w:marRight w:val="0"/>
      <w:marTop w:val="0"/>
      <w:marBottom w:val="0"/>
      <w:divBdr>
        <w:top w:val="none" w:sz="0" w:space="0" w:color="auto"/>
        <w:left w:val="none" w:sz="0" w:space="0" w:color="auto"/>
        <w:bottom w:val="none" w:sz="0" w:space="0" w:color="auto"/>
        <w:right w:val="none" w:sz="0" w:space="0" w:color="auto"/>
      </w:divBdr>
    </w:div>
    <w:div w:id="828248447">
      <w:bodyDiv w:val="1"/>
      <w:marLeft w:val="0"/>
      <w:marRight w:val="0"/>
      <w:marTop w:val="0"/>
      <w:marBottom w:val="0"/>
      <w:divBdr>
        <w:top w:val="none" w:sz="0" w:space="0" w:color="auto"/>
        <w:left w:val="none" w:sz="0" w:space="0" w:color="auto"/>
        <w:bottom w:val="none" w:sz="0" w:space="0" w:color="auto"/>
        <w:right w:val="none" w:sz="0" w:space="0" w:color="auto"/>
      </w:divBdr>
    </w:div>
    <w:div w:id="828326998">
      <w:bodyDiv w:val="1"/>
      <w:marLeft w:val="0"/>
      <w:marRight w:val="0"/>
      <w:marTop w:val="0"/>
      <w:marBottom w:val="0"/>
      <w:divBdr>
        <w:top w:val="none" w:sz="0" w:space="0" w:color="auto"/>
        <w:left w:val="none" w:sz="0" w:space="0" w:color="auto"/>
        <w:bottom w:val="none" w:sz="0" w:space="0" w:color="auto"/>
        <w:right w:val="none" w:sz="0" w:space="0" w:color="auto"/>
      </w:divBdr>
    </w:div>
    <w:div w:id="830487716">
      <w:bodyDiv w:val="1"/>
      <w:marLeft w:val="0"/>
      <w:marRight w:val="0"/>
      <w:marTop w:val="0"/>
      <w:marBottom w:val="0"/>
      <w:divBdr>
        <w:top w:val="none" w:sz="0" w:space="0" w:color="auto"/>
        <w:left w:val="none" w:sz="0" w:space="0" w:color="auto"/>
        <w:bottom w:val="none" w:sz="0" w:space="0" w:color="auto"/>
        <w:right w:val="none" w:sz="0" w:space="0" w:color="auto"/>
      </w:divBdr>
    </w:div>
    <w:div w:id="830799897">
      <w:bodyDiv w:val="1"/>
      <w:marLeft w:val="0"/>
      <w:marRight w:val="0"/>
      <w:marTop w:val="0"/>
      <w:marBottom w:val="0"/>
      <w:divBdr>
        <w:top w:val="none" w:sz="0" w:space="0" w:color="auto"/>
        <w:left w:val="none" w:sz="0" w:space="0" w:color="auto"/>
        <w:bottom w:val="none" w:sz="0" w:space="0" w:color="auto"/>
        <w:right w:val="none" w:sz="0" w:space="0" w:color="auto"/>
      </w:divBdr>
    </w:div>
    <w:div w:id="830875479">
      <w:bodyDiv w:val="1"/>
      <w:marLeft w:val="0"/>
      <w:marRight w:val="0"/>
      <w:marTop w:val="0"/>
      <w:marBottom w:val="0"/>
      <w:divBdr>
        <w:top w:val="none" w:sz="0" w:space="0" w:color="auto"/>
        <w:left w:val="none" w:sz="0" w:space="0" w:color="auto"/>
        <w:bottom w:val="none" w:sz="0" w:space="0" w:color="auto"/>
        <w:right w:val="none" w:sz="0" w:space="0" w:color="auto"/>
      </w:divBdr>
    </w:div>
    <w:div w:id="831213104">
      <w:bodyDiv w:val="1"/>
      <w:marLeft w:val="0"/>
      <w:marRight w:val="0"/>
      <w:marTop w:val="0"/>
      <w:marBottom w:val="0"/>
      <w:divBdr>
        <w:top w:val="none" w:sz="0" w:space="0" w:color="auto"/>
        <w:left w:val="none" w:sz="0" w:space="0" w:color="auto"/>
        <w:bottom w:val="none" w:sz="0" w:space="0" w:color="auto"/>
        <w:right w:val="none" w:sz="0" w:space="0" w:color="auto"/>
      </w:divBdr>
    </w:div>
    <w:div w:id="832452385">
      <w:bodyDiv w:val="1"/>
      <w:marLeft w:val="0"/>
      <w:marRight w:val="0"/>
      <w:marTop w:val="0"/>
      <w:marBottom w:val="0"/>
      <w:divBdr>
        <w:top w:val="none" w:sz="0" w:space="0" w:color="auto"/>
        <w:left w:val="none" w:sz="0" w:space="0" w:color="auto"/>
        <w:bottom w:val="none" w:sz="0" w:space="0" w:color="auto"/>
        <w:right w:val="none" w:sz="0" w:space="0" w:color="auto"/>
      </w:divBdr>
    </w:div>
    <w:div w:id="833453862">
      <w:bodyDiv w:val="1"/>
      <w:marLeft w:val="0"/>
      <w:marRight w:val="0"/>
      <w:marTop w:val="0"/>
      <w:marBottom w:val="0"/>
      <w:divBdr>
        <w:top w:val="none" w:sz="0" w:space="0" w:color="auto"/>
        <w:left w:val="none" w:sz="0" w:space="0" w:color="auto"/>
        <w:bottom w:val="none" w:sz="0" w:space="0" w:color="auto"/>
        <w:right w:val="none" w:sz="0" w:space="0" w:color="auto"/>
      </w:divBdr>
    </w:div>
    <w:div w:id="833491530">
      <w:bodyDiv w:val="1"/>
      <w:marLeft w:val="0"/>
      <w:marRight w:val="0"/>
      <w:marTop w:val="0"/>
      <w:marBottom w:val="0"/>
      <w:divBdr>
        <w:top w:val="none" w:sz="0" w:space="0" w:color="auto"/>
        <w:left w:val="none" w:sz="0" w:space="0" w:color="auto"/>
        <w:bottom w:val="none" w:sz="0" w:space="0" w:color="auto"/>
        <w:right w:val="none" w:sz="0" w:space="0" w:color="auto"/>
      </w:divBdr>
    </w:div>
    <w:div w:id="834683111">
      <w:bodyDiv w:val="1"/>
      <w:marLeft w:val="0"/>
      <w:marRight w:val="0"/>
      <w:marTop w:val="0"/>
      <w:marBottom w:val="0"/>
      <w:divBdr>
        <w:top w:val="none" w:sz="0" w:space="0" w:color="auto"/>
        <w:left w:val="none" w:sz="0" w:space="0" w:color="auto"/>
        <w:bottom w:val="none" w:sz="0" w:space="0" w:color="auto"/>
        <w:right w:val="none" w:sz="0" w:space="0" w:color="auto"/>
      </w:divBdr>
    </w:div>
    <w:div w:id="834802550">
      <w:bodyDiv w:val="1"/>
      <w:marLeft w:val="0"/>
      <w:marRight w:val="0"/>
      <w:marTop w:val="0"/>
      <w:marBottom w:val="0"/>
      <w:divBdr>
        <w:top w:val="none" w:sz="0" w:space="0" w:color="auto"/>
        <w:left w:val="none" w:sz="0" w:space="0" w:color="auto"/>
        <w:bottom w:val="none" w:sz="0" w:space="0" w:color="auto"/>
        <w:right w:val="none" w:sz="0" w:space="0" w:color="auto"/>
      </w:divBdr>
    </w:div>
    <w:div w:id="835609771">
      <w:bodyDiv w:val="1"/>
      <w:marLeft w:val="0"/>
      <w:marRight w:val="0"/>
      <w:marTop w:val="0"/>
      <w:marBottom w:val="0"/>
      <w:divBdr>
        <w:top w:val="none" w:sz="0" w:space="0" w:color="auto"/>
        <w:left w:val="none" w:sz="0" w:space="0" w:color="auto"/>
        <w:bottom w:val="none" w:sz="0" w:space="0" w:color="auto"/>
        <w:right w:val="none" w:sz="0" w:space="0" w:color="auto"/>
      </w:divBdr>
    </w:div>
    <w:div w:id="836653730">
      <w:bodyDiv w:val="1"/>
      <w:marLeft w:val="0"/>
      <w:marRight w:val="0"/>
      <w:marTop w:val="0"/>
      <w:marBottom w:val="0"/>
      <w:divBdr>
        <w:top w:val="none" w:sz="0" w:space="0" w:color="auto"/>
        <w:left w:val="none" w:sz="0" w:space="0" w:color="auto"/>
        <w:bottom w:val="none" w:sz="0" w:space="0" w:color="auto"/>
        <w:right w:val="none" w:sz="0" w:space="0" w:color="auto"/>
      </w:divBdr>
    </w:div>
    <w:div w:id="836769059">
      <w:bodyDiv w:val="1"/>
      <w:marLeft w:val="0"/>
      <w:marRight w:val="0"/>
      <w:marTop w:val="0"/>
      <w:marBottom w:val="0"/>
      <w:divBdr>
        <w:top w:val="none" w:sz="0" w:space="0" w:color="auto"/>
        <w:left w:val="none" w:sz="0" w:space="0" w:color="auto"/>
        <w:bottom w:val="none" w:sz="0" w:space="0" w:color="auto"/>
        <w:right w:val="none" w:sz="0" w:space="0" w:color="auto"/>
      </w:divBdr>
    </w:div>
    <w:div w:id="837038215">
      <w:bodyDiv w:val="1"/>
      <w:marLeft w:val="0"/>
      <w:marRight w:val="0"/>
      <w:marTop w:val="0"/>
      <w:marBottom w:val="0"/>
      <w:divBdr>
        <w:top w:val="none" w:sz="0" w:space="0" w:color="auto"/>
        <w:left w:val="none" w:sz="0" w:space="0" w:color="auto"/>
        <w:bottom w:val="none" w:sz="0" w:space="0" w:color="auto"/>
        <w:right w:val="none" w:sz="0" w:space="0" w:color="auto"/>
      </w:divBdr>
    </w:div>
    <w:div w:id="837501445">
      <w:bodyDiv w:val="1"/>
      <w:marLeft w:val="0"/>
      <w:marRight w:val="0"/>
      <w:marTop w:val="0"/>
      <w:marBottom w:val="0"/>
      <w:divBdr>
        <w:top w:val="none" w:sz="0" w:space="0" w:color="auto"/>
        <w:left w:val="none" w:sz="0" w:space="0" w:color="auto"/>
        <w:bottom w:val="none" w:sz="0" w:space="0" w:color="auto"/>
        <w:right w:val="none" w:sz="0" w:space="0" w:color="auto"/>
      </w:divBdr>
    </w:div>
    <w:div w:id="837572913">
      <w:bodyDiv w:val="1"/>
      <w:marLeft w:val="0"/>
      <w:marRight w:val="0"/>
      <w:marTop w:val="0"/>
      <w:marBottom w:val="0"/>
      <w:divBdr>
        <w:top w:val="none" w:sz="0" w:space="0" w:color="auto"/>
        <w:left w:val="none" w:sz="0" w:space="0" w:color="auto"/>
        <w:bottom w:val="none" w:sz="0" w:space="0" w:color="auto"/>
        <w:right w:val="none" w:sz="0" w:space="0" w:color="auto"/>
      </w:divBdr>
    </w:div>
    <w:div w:id="837691574">
      <w:bodyDiv w:val="1"/>
      <w:marLeft w:val="0"/>
      <w:marRight w:val="0"/>
      <w:marTop w:val="0"/>
      <w:marBottom w:val="0"/>
      <w:divBdr>
        <w:top w:val="none" w:sz="0" w:space="0" w:color="auto"/>
        <w:left w:val="none" w:sz="0" w:space="0" w:color="auto"/>
        <w:bottom w:val="none" w:sz="0" w:space="0" w:color="auto"/>
        <w:right w:val="none" w:sz="0" w:space="0" w:color="auto"/>
      </w:divBdr>
    </w:div>
    <w:div w:id="838231859">
      <w:bodyDiv w:val="1"/>
      <w:marLeft w:val="0"/>
      <w:marRight w:val="0"/>
      <w:marTop w:val="0"/>
      <w:marBottom w:val="0"/>
      <w:divBdr>
        <w:top w:val="none" w:sz="0" w:space="0" w:color="auto"/>
        <w:left w:val="none" w:sz="0" w:space="0" w:color="auto"/>
        <w:bottom w:val="none" w:sz="0" w:space="0" w:color="auto"/>
        <w:right w:val="none" w:sz="0" w:space="0" w:color="auto"/>
      </w:divBdr>
    </w:div>
    <w:div w:id="838347138">
      <w:bodyDiv w:val="1"/>
      <w:marLeft w:val="0"/>
      <w:marRight w:val="0"/>
      <w:marTop w:val="0"/>
      <w:marBottom w:val="0"/>
      <w:divBdr>
        <w:top w:val="none" w:sz="0" w:space="0" w:color="auto"/>
        <w:left w:val="none" w:sz="0" w:space="0" w:color="auto"/>
        <w:bottom w:val="none" w:sz="0" w:space="0" w:color="auto"/>
        <w:right w:val="none" w:sz="0" w:space="0" w:color="auto"/>
      </w:divBdr>
    </w:div>
    <w:div w:id="839197161">
      <w:bodyDiv w:val="1"/>
      <w:marLeft w:val="0"/>
      <w:marRight w:val="0"/>
      <w:marTop w:val="0"/>
      <w:marBottom w:val="0"/>
      <w:divBdr>
        <w:top w:val="none" w:sz="0" w:space="0" w:color="auto"/>
        <w:left w:val="none" w:sz="0" w:space="0" w:color="auto"/>
        <w:bottom w:val="none" w:sz="0" w:space="0" w:color="auto"/>
        <w:right w:val="none" w:sz="0" w:space="0" w:color="auto"/>
      </w:divBdr>
    </w:div>
    <w:div w:id="839346884">
      <w:bodyDiv w:val="1"/>
      <w:marLeft w:val="0"/>
      <w:marRight w:val="0"/>
      <w:marTop w:val="0"/>
      <w:marBottom w:val="0"/>
      <w:divBdr>
        <w:top w:val="none" w:sz="0" w:space="0" w:color="auto"/>
        <w:left w:val="none" w:sz="0" w:space="0" w:color="auto"/>
        <w:bottom w:val="none" w:sz="0" w:space="0" w:color="auto"/>
        <w:right w:val="none" w:sz="0" w:space="0" w:color="auto"/>
      </w:divBdr>
    </w:div>
    <w:div w:id="839468694">
      <w:bodyDiv w:val="1"/>
      <w:marLeft w:val="0"/>
      <w:marRight w:val="0"/>
      <w:marTop w:val="0"/>
      <w:marBottom w:val="0"/>
      <w:divBdr>
        <w:top w:val="none" w:sz="0" w:space="0" w:color="auto"/>
        <w:left w:val="none" w:sz="0" w:space="0" w:color="auto"/>
        <w:bottom w:val="none" w:sz="0" w:space="0" w:color="auto"/>
        <w:right w:val="none" w:sz="0" w:space="0" w:color="auto"/>
      </w:divBdr>
    </w:div>
    <w:div w:id="840005601">
      <w:bodyDiv w:val="1"/>
      <w:marLeft w:val="0"/>
      <w:marRight w:val="0"/>
      <w:marTop w:val="0"/>
      <w:marBottom w:val="0"/>
      <w:divBdr>
        <w:top w:val="none" w:sz="0" w:space="0" w:color="auto"/>
        <w:left w:val="none" w:sz="0" w:space="0" w:color="auto"/>
        <w:bottom w:val="none" w:sz="0" w:space="0" w:color="auto"/>
        <w:right w:val="none" w:sz="0" w:space="0" w:color="auto"/>
      </w:divBdr>
    </w:div>
    <w:div w:id="840697914">
      <w:bodyDiv w:val="1"/>
      <w:marLeft w:val="0"/>
      <w:marRight w:val="0"/>
      <w:marTop w:val="0"/>
      <w:marBottom w:val="0"/>
      <w:divBdr>
        <w:top w:val="none" w:sz="0" w:space="0" w:color="auto"/>
        <w:left w:val="none" w:sz="0" w:space="0" w:color="auto"/>
        <w:bottom w:val="none" w:sz="0" w:space="0" w:color="auto"/>
        <w:right w:val="none" w:sz="0" w:space="0" w:color="auto"/>
      </w:divBdr>
    </w:div>
    <w:div w:id="841241281">
      <w:bodyDiv w:val="1"/>
      <w:marLeft w:val="0"/>
      <w:marRight w:val="0"/>
      <w:marTop w:val="0"/>
      <w:marBottom w:val="0"/>
      <w:divBdr>
        <w:top w:val="none" w:sz="0" w:space="0" w:color="auto"/>
        <w:left w:val="none" w:sz="0" w:space="0" w:color="auto"/>
        <w:bottom w:val="none" w:sz="0" w:space="0" w:color="auto"/>
        <w:right w:val="none" w:sz="0" w:space="0" w:color="auto"/>
      </w:divBdr>
    </w:div>
    <w:div w:id="841624668">
      <w:bodyDiv w:val="1"/>
      <w:marLeft w:val="0"/>
      <w:marRight w:val="0"/>
      <w:marTop w:val="0"/>
      <w:marBottom w:val="0"/>
      <w:divBdr>
        <w:top w:val="none" w:sz="0" w:space="0" w:color="auto"/>
        <w:left w:val="none" w:sz="0" w:space="0" w:color="auto"/>
        <w:bottom w:val="none" w:sz="0" w:space="0" w:color="auto"/>
        <w:right w:val="none" w:sz="0" w:space="0" w:color="auto"/>
      </w:divBdr>
    </w:div>
    <w:div w:id="842356655">
      <w:bodyDiv w:val="1"/>
      <w:marLeft w:val="0"/>
      <w:marRight w:val="0"/>
      <w:marTop w:val="0"/>
      <w:marBottom w:val="0"/>
      <w:divBdr>
        <w:top w:val="none" w:sz="0" w:space="0" w:color="auto"/>
        <w:left w:val="none" w:sz="0" w:space="0" w:color="auto"/>
        <w:bottom w:val="none" w:sz="0" w:space="0" w:color="auto"/>
        <w:right w:val="none" w:sz="0" w:space="0" w:color="auto"/>
      </w:divBdr>
    </w:div>
    <w:div w:id="842621616">
      <w:bodyDiv w:val="1"/>
      <w:marLeft w:val="0"/>
      <w:marRight w:val="0"/>
      <w:marTop w:val="0"/>
      <w:marBottom w:val="0"/>
      <w:divBdr>
        <w:top w:val="none" w:sz="0" w:space="0" w:color="auto"/>
        <w:left w:val="none" w:sz="0" w:space="0" w:color="auto"/>
        <w:bottom w:val="none" w:sz="0" w:space="0" w:color="auto"/>
        <w:right w:val="none" w:sz="0" w:space="0" w:color="auto"/>
      </w:divBdr>
    </w:div>
    <w:div w:id="842864606">
      <w:bodyDiv w:val="1"/>
      <w:marLeft w:val="0"/>
      <w:marRight w:val="0"/>
      <w:marTop w:val="0"/>
      <w:marBottom w:val="0"/>
      <w:divBdr>
        <w:top w:val="none" w:sz="0" w:space="0" w:color="auto"/>
        <w:left w:val="none" w:sz="0" w:space="0" w:color="auto"/>
        <w:bottom w:val="none" w:sz="0" w:space="0" w:color="auto"/>
        <w:right w:val="none" w:sz="0" w:space="0" w:color="auto"/>
      </w:divBdr>
    </w:div>
    <w:div w:id="843017006">
      <w:bodyDiv w:val="1"/>
      <w:marLeft w:val="0"/>
      <w:marRight w:val="0"/>
      <w:marTop w:val="0"/>
      <w:marBottom w:val="0"/>
      <w:divBdr>
        <w:top w:val="none" w:sz="0" w:space="0" w:color="auto"/>
        <w:left w:val="none" w:sz="0" w:space="0" w:color="auto"/>
        <w:bottom w:val="none" w:sz="0" w:space="0" w:color="auto"/>
        <w:right w:val="none" w:sz="0" w:space="0" w:color="auto"/>
      </w:divBdr>
    </w:div>
    <w:div w:id="843324708">
      <w:bodyDiv w:val="1"/>
      <w:marLeft w:val="0"/>
      <w:marRight w:val="0"/>
      <w:marTop w:val="0"/>
      <w:marBottom w:val="0"/>
      <w:divBdr>
        <w:top w:val="none" w:sz="0" w:space="0" w:color="auto"/>
        <w:left w:val="none" w:sz="0" w:space="0" w:color="auto"/>
        <w:bottom w:val="none" w:sz="0" w:space="0" w:color="auto"/>
        <w:right w:val="none" w:sz="0" w:space="0" w:color="auto"/>
      </w:divBdr>
    </w:div>
    <w:div w:id="843587326">
      <w:bodyDiv w:val="1"/>
      <w:marLeft w:val="0"/>
      <w:marRight w:val="0"/>
      <w:marTop w:val="0"/>
      <w:marBottom w:val="0"/>
      <w:divBdr>
        <w:top w:val="none" w:sz="0" w:space="0" w:color="auto"/>
        <w:left w:val="none" w:sz="0" w:space="0" w:color="auto"/>
        <w:bottom w:val="none" w:sz="0" w:space="0" w:color="auto"/>
        <w:right w:val="none" w:sz="0" w:space="0" w:color="auto"/>
      </w:divBdr>
    </w:div>
    <w:div w:id="843936475">
      <w:bodyDiv w:val="1"/>
      <w:marLeft w:val="0"/>
      <w:marRight w:val="0"/>
      <w:marTop w:val="0"/>
      <w:marBottom w:val="0"/>
      <w:divBdr>
        <w:top w:val="none" w:sz="0" w:space="0" w:color="auto"/>
        <w:left w:val="none" w:sz="0" w:space="0" w:color="auto"/>
        <w:bottom w:val="none" w:sz="0" w:space="0" w:color="auto"/>
        <w:right w:val="none" w:sz="0" w:space="0" w:color="auto"/>
      </w:divBdr>
    </w:div>
    <w:div w:id="844054222">
      <w:bodyDiv w:val="1"/>
      <w:marLeft w:val="0"/>
      <w:marRight w:val="0"/>
      <w:marTop w:val="0"/>
      <w:marBottom w:val="0"/>
      <w:divBdr>
        <w:top w:val="none" w:sz="0" w:space="0" w:color="auto"/>
        <w:left w:val="none" w:sz="0" w:space="0" w:color="auto"/>
        <w:bottom w:val="none" w:sz="0" w:space="0" w:color="auto"/>
        <w:right w:val="none" w:sz="0" w:space="0" w:color="auto"/>
      </w:divBdr>
    </w:div>
    <w:div w:id="844250049">
      <w:bodyDiv w:val="1"/>
      <w:marLeft w:val="0"/>
      <w:marRight w:val="0"/>
      <w:marTop w:val="0"/>
      <w:marBottom w:val="0"/>
      <w:divBdr>
        <w:top w:val="none" w:sz="0" w:space="0" w:color="auto"/>
        <w:left w:val="none" w:sz="0" w:space="0" w:color="auto"/>
        <w:bottom w:val="none" w:sz="0" w:space="0" w:color="auto"/>
        <w:right w:val="none" w:sz="0" w:space="0" w:color="auto"/>
      </w:divBdr>
    </w:div>
    <w:div w:id="844326684">
      <w:bodyDiv w:val="1"/>
      <w:marLeft w:val="0"/>
      <w:marRight w:val="0"/>
      <w:marTop w:val="0"/>
      <w:marBottom w:val="0"/>
      <w:divBdr>
        <w:top w:val="none" w:sz="0" w:space="0" w:color="auto"/>
        <w:left w:val="none" w:sz="0" w:space="0" w:color="auto"/>
        <w:bottom w:val="none" w:sz="0" w:space="0" w:color="auto"/>
        <w:right w:val="none" w:sz="0" w:space="0" w:color="auto"/>
      </w:divBdr>
    </w:div>
    <w:div w:id="844366570">
      <w:bodyDiv w:val="1"/>
      <w:marLeft w:val="0"/>
      <w:marRight w:val="0"/>
      <w:marTop w:val="0"/>
      <w:marBottom w:val="0"/>
      <w:divBdr>
        <w:top w:val="none" w:sz="0" w:space="0" w:color="auto"/>
        <w:left w:val="none" w:sz="0" w:space="0" w:color="auto"/>
        <w:bottom w:val="none" w:sz="0" w:space="0" w:color="auto"/>
        <w:right w:val="none" w:sz="0" w:space="0" w:color="auto"/>
      </w:divBdr>
    </w:div>
    <w:div w:id="844440545">
      <w:bodyDiv w:val="1"/>
      <w:marLeft w:val="0"/>
      <w:marRight w:val="0"/>
      <w:marTop w:val="0"/>
      <w:marBottom w:val="0"/>
      <w:divBdr>
        <w:top w:val="none" w:sz="0" w:space="0" w:color="auto"/>
        <w:left w:val="none" w:sz="0" w:space="0" w:color="auto"/>
        <w:bottom w:val="none" w:sz="0" w:space="0" w:color="auto"/>
        <w:right w:val="none" w:sz="0" w:space="0" w:color="auto"/>
      </w:divBdr>
    </w:div>
    <w:div w:id="845023531">
      <w:bodyDiv w:val="1"/>
      <w:marLeft w:val="0"/>
      <w:marRight w:val="0"/>
      <w:marTop w:val="0"/>
      <w:marBottom w:val="0"/>
      <w:divBdr>
        <w:top w:val="none" w:sz="0" w:space="0" w:color="auto"/>
        <w:left w:val="none" w:sz="0" w:space="0" w:color="auto"/>
        <w:bottom w:val="none" w:sz="0" w:space="0" w:color="auto"/>
        <w:right w:val="none" w:sz="0" w:space="0" w:color="auto"/>
      </w:divBdr>
    </w:div>
    <w:div w:id="845169873">
      <w:bodyDiv w:val="1"/>
      <w:marLeft w:val="0"/>
      <w:marRight w:val="0"/>
      <w:marTop w:val="0"/>
      <w:marBottom w:val="0"/>
      <w:divBdr>
        <w:top w:val="none" w:sz="0" w:space="0" w:color="auto"/>
        <w:left w:val="none" w:sz="0" w:space="0" w:color="auto"/>
        <w:bottom w:val="none" w:sz="0" w:space="0" w:color="auto"/>
        <w:right w:val="none" w:sz="0" w:space="0" w:color="auto"/>
      </w:divBdr>
    </w:div>
    <w:div w:id="845173932">
      <w:bodyDiv w:val="1"/>
      <w:marLeft w:val="0"/>
      <w:marRight w:val="0"/>
      <w:marTop w:val="0"/>
      <w:marBottom w:val="0"/>
      <w:divBdr>
        <w:top w:val="none" w:sz="0" w:space="0" w:color="auto"/>
        <w:left w:val="none" w:sz="0" w:space="0" w:color="auto"/>
        <w:bottom w:val="none" w:sz="0" w:space="0" w:color="auto"/>
        <w:right w:val="none" w:sz="0" w:space="0" w:color="auto"/>
      </w:divBdr>
    </w:div>
    <w:div w:id="845243343">
      <w:bodyDiv w:val="1"/>
      <w:marLeft w:val="0"/>
      <w:marRight w:val="0"/>
      <w:marTop w:val="0"/>
      <w:marBottom w:val="0"/>
      <w:divBdr>
        <w:top w:val="none" w:sz="0" w:space="0" w:color="auto"/>
        <w:left w:val="none" w:sz="0" w:space="0" w:color="auto"/>
        <w:bottom w:val="none" w:sz="0" w:space="0" w:color="auto"/>
        <w:right w:val="none" w:sz="0" w:space="0" w:color="auto"/>
      </w:divBdr>
    </w:div>
    <w:div w:id="845443281">
      <w:bodyDiv w:val="1"/>
      <w:marLeft w:val="0"/>
      <w:marRight w:val="0"/>
      <w:marTop w:val="0"/>
      <w:marBottom w:val="0"/>
      <w:divBdr>
        <w:top w:val="none" w:sz="0" w:space="0" w:color="auto"/>
        <w:left w:val="none" w:sz="0" w:space="0" w:color="auto"/>
        <w:bottom w:val="none" w:sz="0" w:space="0" w:color="auto"/>
        <w:right w:val="none" w:sz="0" w:space="0" w:color="auto"/>
      </w:divBdr>
    </w:div>
    <w:div w:id="845747469">
      <w:bodyDiv w:val="1"/>
      <w:marLeft w:val="0"/>
      <w:marRight w:val="0"/>
      <w:marTop w:val="0"/>
      <w:marBottom w:val="0"/>
      <w:divBdr>
        <w:top w:val="none" w:sz="0" w:space="0" w:color="auto"/>
        <w:left w:val="none" w:sz="0" w:space="0" w:color="auto"/>
        <w:bottom w:val="none" w:sz="0" w:space="0" w:color="auto"/>
        <w:right w:val="none" w:sz="0" w:space="0" w:color="auto"/>
      </w:divBdr>
    </w:div>
    <w:div w:id="845829294">
      <w:bodyDiv w:val="1"/>
      <w:marLeft w:val="0"/>
      <w:marRight w:val="0"/>
      <w:marTop w:val="0"/>
      <w:marBottom w:val="0"/>
      <w:divBdr>
        <w:top w:val="none" w:sz="0" w:space="0" w:color="auto"/>
        <w:left w:val="none" w:sz="0" w:space="0" w:color="auto"/>
        <w:bottom w:val="none" w:sz="0" w:space="0" w:color="auto"/>
        <w:right w:val="none" w:sz="0" w:space="0" w:color="auto"/>
      </w:divBdr>
    </w:div>
    <w:div w:id="846755289">
      <w:bodyDiv w:val="1"/>
      <w:marLeft w:val="0"/>
      <w:marRight w:val="0"/>
      <w:marTop w:val="0"/>
      <w:marBottom w:val="0"/>
      <w:divBdr>
        <w:top w:val="none" w:sz="0" w:space="0" w:color="auto"/>
        <w:left w:val="none" w:sz="0" w:space="0" w:color="auto"/>
        <w:bottom w:val="none" w:sz="0" w:space="0" w:color="auto"/>
        <w:right w:val="none" w:sz="0" w:space="0" w:color="auto"/>
      </w:divBdr>
    </w:div>
    <w:div w:id="847522115">
      <w:bodyDiv w:val="1"/>
      <w:marLeft w:val="0"/>
      <w:marRight w:val="0"/>
      <w:marTop w:val="0"/>
      <w:marBottom w:val="0"/>
      <w:divBdr>
        <w:top w:val="none" w:sz="0" w:space="0" w:color="auto"/>
        <w:left w:val="none" w:sz="0" w:space="0" w:color="auto"/>
        <w:bottom w:val="none" w:sz="0" w:space="0" w:color="auto"/>
        <w:right w:val="none" w:sz="0" w:space="0" w:color="auto"/>
      </w:divBdr>
    </w:div>
    <w:div w:id="849562492">
      <w:bodyDiv w:val="1"/>
      <w:marLeft w:val="0"/>
      <w:marRight w:val="0"/>
      <w:marTop w:val="0"/>
      <w:marBottom w:val="0"/>
      <w:divBdr>
        <w:top w:val="none" w:sz="0" w:space="0" w:color="auto"/>
        <w:left w:val="none" w:sz="0" w:space="0" w:color="auto"/>
        <w:bottom w:val="none" w:sz="0" w:space="0" w:color="auto"/>
        <w:right w:val="none" w:sz="0" w:space="0" w:color="auto"/>
      </w:divBdr>
    </w:div>
    <w:div w:id="849609082">
      <w:bodyDiv w:val="1"/>
      <w:marLeft w:val="0"/>
      <w:marRight w:val="0"/>
      <w:marTop w:val="0"/>
      <w:marBottom w:val="0"/>
      <w:divBdr>
        <w:top w:val="none" w:sz="0" w:space="0" w:color="auto"/>
        <w:left w:val="none" w:sz="0" w:space="0" w:color="auto"/>
        <w:bottom w:val="none" w:sz="0" w:space="0" w:color="auto"/>
        <w:right w:val="none" w:sz="0" w:space="0" w:color="auto"/>
      </w:divBdr>
    </w:div>
    <w:div w:id="850879633">
      <w:bodyDiv w:val="1"/>
      <w:marLeft w:val="0"/>
      <w:marRight w:val="0"/>
      <w:marTop w:val="0"/>
      <w:marBottom w:val="0"/>
      <w:divBdr>
        <w:top w:val="none" w:sz="0" w:space="0" w:color="auto"/>
        <w:left w:val="none" w:sz="0" w:space="0" w:color="auto"/>
        <w:bottom w:val="none" w:sz="0" w:space="0" w:color="auto"/>
        <w:right w:val="none" w:sz="0" w:space="0" w:color="auto"/>
      </w:divBdr>
    </w:div>
    <w:div w:id="851146582">
      <w:bodyDiv w:val="1"/>
      <w:marLeft w:val="0"/>
      <w:marRight w:val="0"/>
      <w:marTop w:val="0"/>
      <w:marBottom w:val="0"/>
      <w:divBdr>
        <w:top w:val="none" w:sz="0" w:space="0" w:color="auto"/>
        <w:left w:val="none" w:sz="0" w:space="0" w:color="auto"/>
        <w:bottom w:val="none" w:sz="0" w:space="0" w:color="auto"/>
        <w:right w:val="none" w:sz="0" w:space="0" w:color="auto"/>
      </w:divBdr>
    </w:div>
    <w:div w:id="852257265">
      <w:bodyDiv w:val="1"/>
      <w:marLeft w:val="0"/>
      <w:marRight w:val="0"/>
      <w:marTop w:val="0"/>
      <w:marBottom w:val="0"/>
      <w:divBdr>
        <w:top w:val="none" w:sz="0" w:space="0" w:color="auto"/>
        <w:left w:val="none" w:sz="0" w:space="0" w:color="auto"/>
        <w:bottom w:val="none" w:sz="0" w:space="0" w:color="auto"/>
        <w:right w:val="none" w:sz="0" w:space="0" w:color="auto"/>
      </w:divBdr>
    </w:div>
    <w:div w:id="852382742">
      <w:bodyDiv w:val="1"/>
      <w:marLeft w:val="0"/>
      <w:marRight w:val="0"/>
      <w:marTop w:val="0"/>
      <w:marBottom w:val="0"/>
      <w:divBdr>
        <w:top w:val="none" w:sz="0" w:space="0" w:color="auto"/>
        <w:left w:val="none" w:sz="0" w:space="0" w:color="auto"/>
        <w:bottom w:val="none" w:sz="0" w:space="0" w:color="auto"/>
        <w:right w:val="none" w:sz="0" w:space="0" w:color="auto"/>
      </w:divBdr>
    </w:div>
    <w:div w:id="853306576">
      <w:bodyDiv w:val="1"/>
      <w:marLeft w:val="0"/>
      <w:marRight w:val="0"/>
      <w:marTop w:val="0"/>
      <w:marBottom w:val="0"/>
      <w:divBdr>
        <w:top w:val="none" w:sz="0" w:space="0" w:color="auto"/>
        <w:left w:val="none" w:sz="0" w:space="0" w:color="auto"/>
        <w:bottom w:val="none" w:sz="0" w:space="0" w:color="auto"/>
        <w:right w:val="none" w:sz="0" w:space="0" w:color="auto"/>
      </w:divBdr>
    </w:div>
    <w:div w:id="854417165">
      <w:bodyDiv w:val="1"/>
      <w:marLeft w:val="0"/>
      <w:marRight w:val="0"/>
      <w:marTop w:val="0"/>
      <w:marBottom w:val="0"/>
      <w:divBdr>
        <w:top w:val="none" w:sz="0" w:space="0" w:color="auto"/>
        <w:left w:val="none" w:sz="0" w:space="0" w:color="auto"/>
        <w:bottom w:val="none" w:sz="0" w:space="0" w:color="auto"/>
        <w:right w:val="none" w:sz="0" w:space="0" w:color="auto"/>
      </w:divBdr>
    </w:div>
    <w:div w:id="854728183">
      <w:bodyDiv w:val="1"/>
      <w:marLeft w:val="0"/>
      <w:marRight w:val="0"/>
      <w:marTop w:val="0"/>
      <w:marBottom w:val="0"/>
      <w:divBdr>
        <w:top w:val="none" w:sz="0" w:space="0" w:color="auto"/>
        <w:left w:val="none" w:sz="0" w:space="0" w:color="auto"/>
        <w:bottom w:val="none" w:sz="0" w:space="0" w:color="auto"/>
        <w:right w:val="none" w:sz="0" w:space="0" w:color="auto"/>
      </w:divBdr>
    </w:div>
    <w:div w:id="855001215">
      <w:bodyDiv w:val="1"/>
      <w:marLeft w:val="0"/>
      <w:marRight w:val="0"/>
      <w:marTop w:val="0"/>
      <w:marBottom w:val="0"/>
      <w:divBdr>
        <w:top w:val="none" w:sz="0" w:space="0" w:color="auto"/>
        <w:left w:val="none" w:sz="0" w:space="0" w:color="auto"/>
        <w:bottom w:val="none" w:sz="0" w:space="0" w:color="auto"/>
        <w:right w:val="none" w:sz="0" w:space="0" w:color="auto"/>
      </w:divBdr>
    </w:div>
    <w:div w:id="855922863">
      <w:bodyDiv w:val="1"/>
      <w:marLeft w:val="0"/>
      <w:marRight w:val="0"/>
      <w:marTop w:val="0"/>
      <w:marBottom w:val="0"/>
      <w:divBdr>
        <w:top w:val="none" w:sz="0" w:space="0" w:color="auto"/>
        <w:left w:val="none" w:sz="0" w:space="0" w:color="auto"/>
        <w:bottom w:val="none" w:sz="0" w:space="0" w:color="auto"/>
        <w:right w:val="none" w:sz="0" w:space="0" w:color="auto"/>
      </w:divBdr>
    </w:div>
    <w:div w:id="857697971">
      <w:bodyDiv w:val="1"/>
      <w:marLeft w:val="0"/>
      <w:marRight w:val="0"/>
      <w:marTop w:val="0"/>
      <w:marBottom w:val="0"/>
      <w:divBdr>
        <w:top w:val="none" w:sz="0" w:space="0" w:color="auto"/>
        <w:left w:val="none" w:sz="0" w:space="0" w:color="auto"/>
        <w:bottom w:val="none" w:sz="0" w:space="0" w:color="auto"/>
        <w:right w:val="none" w:sz="0" w:space="0" w:color="auto"/>
      </w:divBdr>
    </w:div>
    <w:div w:id="858738905">
      <w:bodyDiv w:val="1"/>
      <w:marLeft w:val="0"/>
      <w:marRight w:val="0"/>
      <w:marTop w:val="0"/>
      <w:marBottom w:val="0"/>
      <w:divBdr>
        <w:top w:val="none" w:sz="0" w:space="0" w:color="auto"/>
        <w:left w:val="none" w:sz="0" w:space="0" w:color="auto"/>
        <w:bottom w:val="none" w:sz="0" w:space="0" w:color="auto"/>
        <w:right w:val="none" w:sz="0" w:space="0" w:color="auto"/>
      </w:divBdr>
    </w:div>
    <w:div w:id="859465035">
      <w:bodyDiv w:val="1"/>
      <w:marLeft w:val="0"/>
      <w:marRight w:val="0"/>
      <w:marTop w:val="0"/>
      <w:marBottom w:val="0"/>
      <w:divBdr>
        <w:top w:val="none" w:sz="0" w:space="0" w:color="auto"/>
        <w:left w:val="none" w:sz="0" w:space="0" w:color="auto"/>
        <w:bottom w:val="none" w:sz="0" w:space="0" w:color="auto"/>
        <w:right w:val="none" w:sz="0" w:space="0" w:color="auto"/>
      </w:divBdr>
    </w:div>
    <w:div w:id="859784466">
      <w:bodyDiv w:val="1"/>
      <w:marLeft w:val="0"/>
      <w:marRight w:val="0"/>
      <w:marTop w:val="0"/>
      <w:marBottom w:val="0"/>
      <w:divBdr>
        <w:top w:val="none" w:sz="0" w:space="0" w:color="auto"/>
        <w:left w:val="none" w:sz="0" w:space="0" w:color="auto"/>
        <w:bottom w:val="none" w:sz="0" w:space="0" w:color="auto"/>
        <w:right w:val="none" w:sz="0" w:space="0" w:color="auto"/>
      </w:divBdr>
    </w:div>
    <w:div w:id="859976619">
      <w:bodyDiv w:val="1"/>
      <w:marLeft w:val="0"/>
      <w:marRight w:val="0"/>
      <w:marTop w:val="0"/>
      <w:marBottom w:val="0"/>
      <w:divBdr>
        <w:top w:val="none" w:sz="0" w:space="0" w:color="auto"/>
        <w:left w:val="none" w:sz="0" w:space="0" w:color="auto"/>
        <w:bottom w:val="none" w:sz="0" w:space="0" w:color="auto"/>
        <w:right w:val="none" w:sz="0" w:space="0" w:color="auto"/>
      </w:divBdr>
    </w:div>
    <w:div w:id="860243955">
      <w:bodyDiv w:val="1"/>
      <w:marLeft w:val="0"/>
      <w:marRight w:val="0"/>
      <w:marTop w:val="0"/>
      <w:marBottom w:val="0"/>
      <w:divBdr>
        <w:top w:val="none" w:sz="0" w:space="0" w:color="auto"/>
        <w:left w:val="none" w:sz="0" w:space="0" w:color="auto"/>
        <w:bottom w:val="none" w:sz="0" w:space="0" w:color="auto"/>
        <w:right w:val="none" w:sz="0" w:space="0" w:color="auto"/>
      </w:divBdr>
    </w:div>
    <w:div w:id="860364198">
      <w:bodyDiv w:val="1"/>
      <w:marLeft w:val="0"/>
      <w:marRight w:val="0"/>
      <w:marTop w:val="0"/>
      <w:marBottom w:val="0"/>
      <w:divBdr>
        <w:top w:val="none" w:sz="0" w:space="0" w:color="auto"/>
        <w:left w:val="none" w:sz="0" w:space="0" w:color="auto"/>
        <w:bottom w:val="none" w:sz="0" w:space="0" w:color="auto"/>
        <w:right w:val="none" w:sz="0" w:space="0" w:color="auto"/>
      </w:divBdr>
    </w:div>
    <w:div w:id="860700510">
      <w:bodyDiv w:val="1"/>
      <w:marLeft w:val="0"/>
      <w:marRight w:val="0"/>
      <w:marTop w:val="0"/>
      <w:marBottom w:val="0"/>
      <w:divBdr>
        <w:top w:val="none" w:sz="0" w:space="0" w:color="auto"/>
        <w:left w:val="none" w:sz="0" w:space="0" w:color="auto"/>
        <w:bottom w:val="none" w:sz="0" w:space="0" w:color="auto"/>
        <w:right w:val="none" w:sz="0" w:space="0" w:color="auto"/>
      </w:divBdr>
    </w:div>
    <w:div w:id="861238844">
      <w:bodyDiv w:val="1"/>
      <w:marLeft w:val="0"/>
      <w:marRight w:val="0"/>
      <w:marTop w:val="0"/>
      <w:marBottom w:val="0"/>
      <w:divBdr>
        <w:top w:val="none" w:sz="0" w:space="0" w:color="auto"/>
        <w:left w:val="none" w:sz="0" w:space="0" w:color="auto"/>
        <w:bottom w:val="none" w:sz="0" w:space="0" w:color="auto"/>
        <w:right w:val="none" w:sz="0" w:space="0" w:color="auto"/>
      </w:divBdr>
    </w:div>
    <w:div w:id="861935789">
      <w:bodyDiv w:val="1"/>
      <w:marLeft w:val="0"/>
      <w:marRight w:val="0"/>
      <w:marTop w:val="0"/>
      <w:marBottom w:val="0"/>
      <w:divBdr>
        <w:top w:val="none" w:sz="0" w:space="0" w:color="auto"/>
        <w:left w:val="none" w:sz="0" w:space="0" w:color="auto"/>
        <w:bottom w:val="none" w:sz="0" w:space="0" w:color="auto"/>
        <w:right w:val="none" w:sz="0" w:space="0" w:color="auto"/>
      </w:divBdr>
    </w:div>
    <w:div w:id="862479078">
      <w:bodyDiv w:val="1"/>
      <w:marLeft w:val="0"/>
      <w:marRight w:val="0"/>
      <w:marTop w:val="0"/>
      <w:marBottom w:val="0"/>
      <w:divBdr>
        <w:top w:val="none" w:sz="0" w:space="0" w:color="auto"/>
        <w:left w:val="none" w:sz="0" w:space="0" w:color="auto"/>
        <w:bottom w:val="none" w:sz="0" w:space="0" w:color="auto"/>
        <w:right w:val="none" w:sz="0" w:space="0" w:color="auto"/>
      </w:divBdr>
    </w:div>
    <w:div w:id="862863129">
      <w:bodyDiv w:val="1"/>
      <w:marLeft w:val="0"/>
      <w:marRight w:val="0"/>
      <w:marTop w:val="0"/>
      <w:marBottom w:val="0"/>
      <w:divBdr>
        <w:top w:val="none" w:sz="0" w:space="0" w:color="auto"/>
        <w:left w:val="none" w:sz="0" w:space="0" w:color="auto"/>
        <w:bottom w:val="none" w:sz="0" w:space="0" w:color="auto"/>
        <w:right w:val="none" w:sz="0" w:space="0" w:color="auto"/>
      </w:divBdr>
    </w:div>
    <w:div w:id="864367256">
      <w:bodyDiv w:val="1"/>
      <w:marLeft w:val="0"/>
      <w:marRight w:val="0"/>
      <w:marTop w:val="0"/>
      <w:marBottom w:val="0"/>
      <w:divBdr>
        <w:top w:val="none" w:sz="0" w:space="0" w:color="auto"/>
        <w:left w:val="none" w:sz="0" w:space="0" w:color="auto"/>
        <w:bottom w:val="none" w:sz="0" w:space="0" w:color="auto"/>
        <w:right w:val="none" w:sz="0" w:space="0" w:color="auto"/>
      </w:divBdr>
    </w:div>
    <w:div w:id="865479781">
      <w:bodyDiv w:val="1"/>
      <w:marLeft w:val="0"/>
      <w:marRight w:val="0"/>
      <w:marTop w:val="0"/>
      <w:marBottom w:val="0"/>
      <w:divBdr>
        <w:top w:val="none" w:sz="0" w:space="0" w:color="auto"/>
        <w:left w:val="none" w:sz="0" w:space="0" w:color="auto"/>
        <w:bottom w:val="none" w:sz="0" w:space="0" w:color="auto"/>
        <w:right w:val="none" w:sz="0" w:space="0" w:color="auto"/>
      </w:divBdr>
    </w:div>
    <w:div w:id="865799218">
      <w:bodyDiv w:val="1"/>
      <w:marLeft w:val="0"/>
      <w:marRight w:val="0"/>
      <w:marTop w:val="0"/>
      <w:marBottom w:val="0"/>
      <w:divBdr>
        <w:top w:val="none" w:sz="0" w:space="0" w:color="auto"/>
        <w:left w:val="none" w:sz="0" w:space="0" w:color="auto"/>
        <w:bottom w:val="none" w:sz="0" w:space="0" w:color="auto"/>
        <w:right w:val="none" w:sz="0" w:space="0" w:color="auto"/>
      </w:divBdr>
    </w:div>
    <w:div w:id="865947092">
      <w:bodyDiv w:val="1"/>
      <w:marLeft w:val="0"/>
      <w:marRight w:val="0"/>
      <w:marTop w:val="0"/>
      <w:marBottom w:val="0"/>
      <w:divBdr>
        <w:top w:val="none" w:sz="0" w:space="0" w:color="auto"/>
        <w:left w:val="none" w:sz="0" w:space="0" w:color="auto"/>
        <w:bottom w:val="none" w:sz="0" w:space="0" w:color="auto"/>
        <w:right w:val="none" w:sz="0" w:space="0" w:color="auto"/>
      </w:divBdr>
    </w:div>
    <w:div w:id="866135954">
      <w:bodyDiv w:val="1"/>
      <w:marLeft w:val="0"/>
      <w:marRight w:val="0"/>
      <w:marTop w:val="0"/>
      <w:marBottom w:val="0"/>
      <w:divBdr>
        <w:top w:val="none" w:sz="0" w:space="0" w:color="auto"/>
        <w:left w:val="none" w:sz="0" w:space="0" w:color="auto"/>
        <w:bottom w:val="none" w:sz="0" w:space="0" w:color="auto"/>
        <w:right w:val="none" w:sz="0" w:space="0" w:color="auto"/>
      </w:divBdr>
    </w:div>
    <w:div w:id="866408211">
      <w:bodyDiv w:val="1"/>
      <w:marLeft w:val="0"/>
      <w:marRight w:val="0"/>
      <w:marTop w:val="0"/>
      <w:marBottom w:val="0"/>
      <w:divBdr>
        <w:top w:val="none" w:sz="0" w:space="0" w:color="auto"/>
        <w:left w:val="none" w:sz="0" w:space="0" w:color="auto"/>
        <w:bottom w:val="none" w:sz="0" w:space="0" w:color="auto"/>
        <w:right w:val="none" w:sz="0" w:space="0" w:color="auto"/>
      </w:divBdr>
    </w:div>
    <w:div w:id="868026573">
      <w:bodyDiv w:val="1"/>
      <w:marLeft w:val="0"/>
      <w:marRight w:val="0"/>
      <w:marTop w:val="0"/>
      <w:marBottom w:val="0"/>
      <w:divBdr>
        <w:top w:val="none" w:sz="0" w:space="0" w:color="auto"/>
        <w:left w:val="none" w:sz="0" w:space="0" w:color="auto"/>
        <w:bottom w:val="none" w:sz="0" w:space="0" w:color="auto"/>
        <w:right w:val="none" w:sz="0" w:space="0" w:color="auto"/>
      </w:divBdr>
    </w:div>
    <w:div w:id="869536225">
      <w:bodyDiv w:val="1"/>
      <w:marLeft w:val="0"/>
      <w:marRight w:val="0"/>
      <w:marTop w:val="0"/>
      <w:marBottom w:val="0"/>
      <w:divBdr>
        <w:top w:val="none" w:sz="0" w:space="0" w:color="auto"/>
        <w:left w:val="none" w:sz="0" w:space="0" w:color="auto"/>
        <w:bottom w:val="none" w:sz="0" w:space="0" w:color="auto"/>
        <w:right w:val="none" w:sz="0" w:space="0" w:color="auto"/>
      </w:divBdr>
    </w:div>
    <w:div w:id="870994065">
      <w:bodyDiv w:val="1"/>
      <w:marLeft w:val="0"/>
      <w:marRight w:val="0"/>
      <w:marTop w:val="0"/>
      <w:marBottom w:val="0"/>
      <w:divBdr>
        <w:top w:val="none" w:sz="0" w:space="0" w:color="auto"/>
        <w:left w:val="none" w:sz="0" w:space="0" w:color="auto"/>
        <w:bottom w:val="none" w:sz="0" w:space="0" w:color="auto"/>
        <w:right w:val="none" w:sz="0" w:space="0" w:color="auto"/>
      </w:divBdr>
    </w:div>
    <w:div w:id="871771120">
      <w:bodyDiv w:val="1"/>
      <w:marLeft w:val="0"/>
      <w:marRight w:val="0"/>
      <w:marTop w:val="0"/>
      <w:marBottom w:val="0"/>
      <w:divBdr>
        <w:top w:val="none" w:sz="0" w:space="0" w:color="auto"/>
        <w:left w:val="none" w:sz="0" w:space="0" w:color="auto"/>
        <w:bottom w:val="none" w:sz="0" w:space="0" w:color="auto"/>
        <w:right w:val="none" w:sz="0" w:space="0" w:color="auto"/>
      </w:divBdr>
    </w:div>
    <w:div w:id="872302254">
      <w:bodyDiv w:val="1"/>
      <w:marLeft w:val="0"/>
      <w:marRight w:val="0"/>
      <w:marTop w:val="0"/>
      <w:marBottom w:val="0"/>
      <w:divBdr>
        <w:top w:val="none" w:sz="0" w:space="0" w:color="auto"/>
        <w:left w:val="none" w:sz="0" w:space="0" w:color="auto"/>
        <w:bottom w:val="none" w:sz="0" w:space="0" w:color="auto"/>
        <w:right w:val="none" w:sz="0" w:space="0" w:color="auto"/>
      </w:divBdr>
    </w:div>
    <w:div w:id="872306318">
      <w:bodyDiv w:val="1"/>
      <w:marLeft w:val="0"/>
      <w:marRight w:val="0"/>
      <w:marTop w:val="0"/>
      <w:marBottom w:val="0"/>
      <w:divBdr>
        <w:top w:val="none" w:sz="0" w:space="0" w:color="auto"/>
        <w:left w:val="none" w:sz="0" w:space="0" w:color="auto"/>
        <w:bottom w:val="none" w:sz="0" w:space="0" w:color="auto"/>
        <w:right w:val="none" w:sz="0" w:space="0" w:color="auto"/>
      </w:divBdr>
    </w:div>
    <w:div w:id="872351799">
      <w:bodyDiv w:val="1"/>
      <w:marLeft w:val="0"/>
      <w:marRight w:val="0"/>
      <w:marTop w:val="0"/>
      <w:marBottom w:val="0"/>
      <w:divBdr>
        <w:top w:val="none" w:sz="0" w:space="0" w:color="auto"/>
        <w:left w:val="none" w:sz="0" w:space="0" w:color="auto"/>
        <w:bottom w:val="none" w:sz="0" w:space="0" w:color="auto"/>
        <w:right w:val="none" w:sz="0" w:space="0" w:color="auto"/>
      </w:divBdr>
    </w:div>
    <w:div w:id="873268518">
      <w:bodyDiv w:val="1"/>
      <w:marLeft w:val="0"/>
      <w:marRight w:val="0"/>
      <w:marTop w:val="0"/>
      <w:marBottom w:val="0"/>
      <w:divBdr>
        <w:top w:val="none" w:sz="0" w:space="0" w:color="auto"/>
        <w:left w:val="none" w:sz="0" w:space="0" w:color="auto"/>
        <w:bottom w:val="none" w:sz="0" w:space="0" w:color="auto"/>
        <w:right w:val="none" w:sz="0" w:space="0" w:color="auto"/>
      </w:divBdr>
    </w:div>
    <w:div w:id="873536298">
      <w:bodyDiv w:val="1"/>
      <w:marLeft w:val="0"/>
      <w:marRight w:val="0"/>
      <w:marTop w:val="0"/>
      <w:marBottom w:val="0"/>
      <w:divBdr>
        <w:top w:val="none" w:sz="0" w:space="0" w:color="auto"/>
        <w:left w:val="none" w:sz="0" w:space="0" w:color="auto"/>
        <w:bottom w:val="none" w:sz="0" w:space="0" w:color="auto"/>
        <w:right w:val="none" w:sz="0" w:space="0" w:color="auto"/>
      </w:divBdr>
    </w:div>
    <w:div w:id="874266995">
      <w:bodyDiv w:val="1"/>
      <w:marLeft w:val="0"/>
      <w:marRight w:val="0"/>
      <w:marTop w:val="0"/>
      <w:marBottom w:val="0"/>
      <w:divBdr>
        <w:top w:val="none" w:sz="0" w:space="0" w:color="auto"/>
        <w:left w:val="none" w:sz="0" w:space="0" w:color="auto"/>
        <w:bottom w:val="none" w:sz="0" w:space="0" w:color="auto"/>
        <w:right w:val="none" w:sz="0" w:space="0" w:color="auto"/>
      </w:divBdr>
    </w:div>
    <w:div w:id="874272232">
      <w:bodyDiv w:val="1"/>
      <w:marLeft w:val="0"/>
      <w:marRight w:val="0"/>
      <w:marTop w:val="0"/>
      <w:marBottom w:val="0"/>
      <w:divBdr>
        <w:top w:val="none" w:sz="0" w:space="0" w:color="auto"/>
        <w:left w:val="none" w:sz="0" w:space="0" w:color="auto"/>
        <w:bottom w:val="none" w:sz="0" w:space="0" w:color="auto"/>
        <w:right w:val="none" w:sz="0" w:space="0" w:color="auto"/>
      </w:divBdr>
    </w:div>
    <w:div w:id="874660963">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852619">
      <w:bodyDiv w:val="1"/>
      <w:marLeft w:val="0"/>
      <w:marRight w:val="0"/>
      <w:marTop w:val="0"/>
      <w:marBottom w:val="0"/>
      <w:divBdr>
        <w:top w:val="none" w:sz="0" w:space="0" w:color="auto"/>
        <w:left w:val="none" w:sz="0" w:space="0" w:color="auto"/>
        <w:bottom w:val="none" w:sz="0" w:space="0" w:color="auto"/>
        <w:right w:val="none" w:sz="0" w:space="0" w:color="auto"/>
      </w:divBdr>
    </w:div>
    <w:div w:id="876312374">
      <w:bodyDiv w:val="1"/>
      <w:marLeft w:val="0"/>
      <w:marRight w:val="0"/>
      <w:marTop w:val="0"/>
      <w:marBottom w:val="0"/>
      <w:divBdr>
        <w:top w:val="none" w:sz="0" w:space="0" w:color="auto"/>
        <w:left w:val="none" w:sz="0" w:space="0" w:color="auto"/>
        <w:bottom w:val="none" w:sz="0" w:space="0" w:color="auto"/>
        <w:right w:val="none" w:sz="0" w:space="0" w:color="auto"/>
      </w:divBdr>
    </w:div>
    <w:div w:id="877275087">
      <w:bodyDiv w:val="1"/>
      <w:marLeft w:val="0"/>
      <w:marRight w:val="0"/>
      <w:marTop w:val="0"/>
      <w:marBottom w:val="0"/>
      <w:divBdr>
        <w:top w:val="none" w:sz="0" w:space="0" w:color="auto"/>
        <w:left w:val="none" w:sz="0" w:space="0" w:color="auto"/>
        <w:bottom w:val="none" w:sz="0" w:space="0" w:color="auto"/>
        <w:right w:val="none" w:sz="0" w:space="0" w:color="auto"/>
      </w:divBdr>
    </w:div>
    <w:div w:id="877468792">
      <w:bodyDiv w:val="1"/>
      <w:marLeft w:val="0"/>
      <w:marRight w:val="0"/>
      <w:marTop w:val="0"/>
      <w:marBottom w:val="0"/>
      <w:divBdr>
        <w:top w:val="none" w:sz="0" w:space="0" w:color="auto"/>
        <w:left w:val="none" w:sz="0" w:space="0" w:color="auto"/>
        <w:bottom w:val="none" w:sz="0" w:space="0" w:color="auto"/>
        <w:right w:val="none" w:sz="0" w:space="0" w:color="auto"/>
      </w:divBdr>
    </w:div>
    <w:div w:id="877737687">
      <w:bodyDiv w:val="1"/>
      <w:marLeft w:val="0"/>
      <w:marRight w:val="0"/>
      <w:marTop w:val="0"/>
      <w:marBottom w:val="0"/>
      <w:divBdr>
        <w:top w:val="none" w:sz="0" w:space="0" w:color="auto"/>
        <w:left w:val="none" w:sz="0" w:space="0" w:color="auto"/>
        <w:bottom w:val="none" w:sz="0" w:space="0" w:color="auto"/>
        <w:right w:val="none" w:sz="0" w:space="0" w:color="auto"/>
      </w:divBdr>
    </w:div>
    <w:div w:id="878904496">
      <w:bodyDiv w:val="1"/>
      <w:marLeft w:val="0"/>
      <w:marRight w:val="0"/>
      <w:marTop w:val="0"/>
      <w:marBottom w:val="0"/>
      <w:divBdr>
        <w:top w:val="none" w:sz="0" w:space="0" w:color="auto"/>
        <w:left w:val="none" w:sz="0" w:space="0" w:color="auto"/>
        <w:bottom w:val="none" w:sz="0" w:space="0" w:color="auto"/>
        <w:right w:val="none" w:sz="0" w:space="0" w:color="auto"/>
      </w:divBdr>
    </w:div>
    <w:div w:id="878904900">
      <w:bodyDiv w:val="1"/>
      <w:marLeft w:val="0"/>
      <w:marRight w:val="0"/>
      <w:marTop w:val="0"/>
      <w:marBottom w:val="0"/>
      <w:divBdr>
        <w:top w:val="none" w:sz="0" w:space="0" w:color="auto"/>
        <w:left w:val="none" w:sz="0" w:space="0" w:color="auto"/>
        <w:bottom w:val="none" w:sz="0" w:space="0" w:color="auto"/>
        <w:right w:val="none" w:sz="0" w:space="0" w:color="auto"/>
      </w:divBdr>
    </w:div>
    <w:div w:id="878975714">
      <w:bodyDiv w:val="1"/>
      <w:marLeft w:val="0"/>
      <w:marRight w:val="0"/>
      <w:marTop w:val="0"/>
      <w:marBottom w:val="0"/>
      <w:divBdr>
        <w:top w:val="none" w:sz="0" w:space="0" w:color="auto"/>
        <w:left w:val="none" w:sz="0" w:space="0" w:color="auto"/>
        <w:bottom w:val="none" w:sz="0" w:space="0" w:color="auto"/>
        <w:right w:val="none" w:sz="0" w:space="0" w:color="auto"/>
      </w:divBdr>
    </w:div>
    <w:div w:id="879166581">
      <w:bodyDiv w:val="1"/>
      <w:marLeft w:val="0"/>
      <w:marRight w:val="0"/>
      <w:marTop w:val="0"/>
      <w:marBottom w:val="0"/>
      <w:divBdr>
        <w:top w:val="none" w:sz="0" w:space="0" w:color="auto"/>
        <w:left w:val="none" w:sz="0" w:space="0" w:color="auto"/>
        <w:bottom w:val="none" w:sz="0" w:space="0" w:color="auto"/>
        <w:right w:val="none" w:sz="0" w:space="0" w:color="auto"/>
      </w:divBdr>
    </w:div>
    <w:div w:id="879319399">
      <w:bodyDiv w:val="1"/>
      <w:marLeft w:val="0"/>
      <w:marRight w:val="0"/>
      <w:marTop w:val="0"/>
      <w:marBottom w:val="0"/>
      <w:divBdr>
        <w:top w:val="none" w:sz="0" w:space="0" w:color="auto"/>
        <w:left w:val="none" w:sz="0" w:space="0" w:color="auto"/>
        <w:bottom w:val="none" w:sz="0" w:space="0" w:color="auto"/>
        <w:right w:val="none" w:sz="0" w:space="0" w:color="auto"/>
      </w:divBdr>
    </w:div>
    <w:div w:id="880240018">
      <w:bodyDiv w:val="1"/>
      <w:marLeft w:val="0"/>
      <w:marRight w:val="0"/>
      <w:marTop w:val="0"/>
      <w:marBottom w:val="0"/>
      <w:divBdr>
        <w:top w:val="none" w:sz="0" w:space="0" w:color="auto"/>
        <w:left w:val="none" w:sz="0" w:space="0" w:color="auto"/>
        <w:bottom w:val="none" w:sz="0" w:space="0" w:color="auto"/>
        <w:right w:val="none" w:sz="0" w:space="0" w:color="auto"/>
      </w:divBdr>
    </w:div>
    <w:div w:id="881404894">
      <w:bodyDiv w:val="1"/>
      <w:marLeft w:val="0"/>
      <w:marRight w:val="0"/>
      <w:marTop w:val="0"/>
      <w:marBottom w:val="0"/>
      <w:divBdr>
        <w:top w:val="none" w:sz="0" w:space="0" w:color="auto"/>
        <w:left w:val="none" w:sz="0" w:space="0" w:color="auto"/>
        <w:bottom w:val="none" w:sz="0" w:space="0" w:color="auto"/>
        <w:right w:val="none" w:sz="0" w:space="0" w:color="auto"/>
      </w:divBdr>
    </w:div>
    <w:div w:id="881868183">
      <w:bodyDiv w:val="1"/>
      <w:marLeft w:val="0"/>
      <w:marRight w:val="0"/>
      <w:marTop w:val="0"/>
      <w:marBottom w:val="0"/>
      <w:divBdr>
        <w:top w:val="none" w:sz="0" w:space="0" w:color="auto"/>
        <w:left w:val="none" w:sz="0" w:space="0" w:color="auto"/>
        <w:bottom w:val="none" w:sz="0" w:space="0" w:color="auto"/>
        <w:right w:val="none" w:sz="0" w:space="0" w:color="auto"/>
      </w:divBdr>
    </w:div>
    <w:div w:id="882597920">
      <w:bodyDiv w:val="1"/>
      <w:marLeft w:val="0"/>
      <w:marRight w:val="0"/>
      <w:marTop w:val="0"/>
      <w:marBottom w:val="0"/>
      <w:divBdr>
        <w:top w:val="none" w:sz="0" w:space="0" w:color="auto"/>
        <w:left w:val="none" w:sz="0" w:space="0" w:color="auto"/>
        <w:bottom w:val="none" w:sz="0" w:space="0" w:color="auto"/>
        <w:right w:val="none" w:sz="0" w:space="0" w:color="auto"/>
      </w:divBdr>
    </w:div>
    <w:div w:id="882670552">
      <w:bodyDiv w:val="1"/>
      <w:marLeft w:val="0"/>
      <w:marRight w:val="0"/>
      <w:marTop w:val="0"/>
      <w:marBottom w:val="0"/>
      <w:divBdr>
        <w:top w:val="none" w:sz="0" w:space="0" w:color="auto"/>
        <w:left w:val="none" w:sz="0" w:space="0" w:color="auto"/>
        <w:bottom w:val="none" w:sz="0" w:space="0" w:color="auto"/>
        <w:right w:val="none" w:sz="0" w:space="0" w:color="auto"/>
      </w:divBdr>
    </w:div>
    <w:div w:id="883374563">
      <w:bodyDiv w:val="1"/>
      <w:marLeft w:val="0"/>
      <w:marRight w:val="0"/>
      <w:marTop w:val="0"/>
      <w:marBottom w:val="0"/>
      <w:divBdr>
        <w:top w:val="none" w:sz="0" w:space="0" w:color="auto"/>
        <w:left w:val="none" w:sz="0" w:space="0" w:color="auto"/>
        <w:bottom w:val="none" w:sz="0" w:space="0" w:color="auto"/>
        <w:right w:val="none" w:sz="0" w:space="0" w:color="auto"/>
      </w:divBdr>
    </w:div>
    <w:div w:id="883448569">
      <w:bodyDiv w:val="1"/>
      <w:marLeft w:val="0"/>
      <w:marRight w:val="0"/>
      <w:marTop w:val="0"/>
      <w:marBottom w:val="0"/>
      <w:divBdr>
        <w:top w:val="none" w:sz="0" w:space="0" w:color="auto"/>
        <w:left w:val="none" w:sz="0" w:space="0" w:color="auto"/>
        <w:bottom w:val="none" w:sz="0" w:space="0" w:color="auto"/>
        <w:right w:val="none" w:sz="0" w:space="0" w:color="auto"/>
      </w:divBdr>
    </w:div>
    <w:div w:id="883909828">
      <w:bodyDiv w:val="1"/>
      <w:marLeft w:val="0"/>
      <w:marRight w:val="0"/>
      <w:marTop w:val="0"/>
      <w:marBottom w:val="0"/>
      <w:divBdr>
        <w:top w:val="none" w:sz="0" w:space="0" w:color="auto"/>
        <w:left w:val="none" w:sz="0" w:space="0" w:color="auto"/>
        <w:bottom w:val="none" w:sz="0" w:space="0" w:color="auto"/>
        <w:right w:val="none" w:sz="0" w:space="0" w:color="auto"/>
      </w:divBdr>
    </w:div>
    <w:div w:id="884214417">
      <w:bodyDiv w:val="1"/>
      <w:marLeft w:val="0"/>
      <w:marRight w:val="0"/>
      <w:marTop w:val="0"/>
      <w:marBottom w:val="0"/>
      <w:divBdr>
        <w:top w:val="none" w:sz="0" w:space="0" w:color="auto"/>
        <w:left w:val="none" w:sz="0" w:space="0" w:color="auto"/>
        <w:bottom w:val="none" w:sz="0" w:space="0" w:color="auto"/>
        <w:right w:val="none" w:sz="0" w:space="0" w:color="auto"/>
      </w:divBdr>
    </w:div>
    <w:div w:id="885022193">
      <w:bodyDiv w:val="1"/>
      <w:marLeft w:val="0"/>
      <w:marRight w:val="0"/>
      <w:marTop w:val="0"/>
      <w:marBottom w:val="0"/>
      <w:divBdr>
        <w:top w:val="none" w:sz="0" w:space="0" w:color="auto"/>
        <w:left w:val="none" w:sz="0" w:space="0" w:color="auto"/>
        <w:bottom w:val="none" w:sz="0" w:space="0" w:color="auto"/>
        <w:right w:val="none" w:sz="0" w:space="0" w:color="auto"/>
      </w:divBdr>
    </w:div>
    <w:div w:id="885919943">
      <w:bodyDiv w:val="1"/>
      <w:marLeft w:val="0"/>
      <w:marRight w:val="0"/>
      <w:marTop w:val="0"/>
      <w:marBottom w:val="0"/>
      <w:divBdr>
        <w:top w:val="none" w:sz="0" w:space="0" w:color="auto"/>
        <w:left w:val="none" w:sz="0" w:space="0" w:color="auto"/>
        <w:bottom w:val="none" w:sz="0" w:space="0" w:color="auto"/>
        <w:right w:val="none" w:sz="0" w:space="0" w:color="auto"/>
      </w:divBdr>
    </w:div>
    <w:div w:id="886067174">
      <w:bodyDiv w:val="1"/>
      <w:marLeft w:val="0"/>
      <w:marRight w:val="0"/>
      <w:marTop w:val="0"/>
      <w:marBottom w:val="0"/>
      <w:divBdr>
        <w:top w:val="none" w:sz="0" w:space="0" w:color="auto"/>
        <w:left w:val="none" w:sz="0" w:space="0" w:color="auto"/>
        <w:bottom w:val="none" w:sz="0" w:space="0" w:color="auto"/>
        <w:right w:val="none" w:sz="0" w:space="0" w:color="auto"/>
      </w:divBdr>
    </w:div>
    <w:div w:id="886260869">
      <w:bodyDiv w:val="1"/>
      <w:marLeft w:val="0"/>
      <w:marRight w:val="0"/>
      <w:marTop w:val="0"/>
      <w:marBottom w:val="0"/>
      <w:divBdr>
        <w:top w:val="none" w:sz="0" w:space="0" w:color="auto"/>
        <w:left w:val="none" w:sz="0" w:space="0" w:color="auto"/>
        <w:bottom w:val="none" w:sz="0" w:space="0" w:color="auto"/>
        <w:right w:val="none" w:sz="0" w:space="0" w:color="auto"/>
      </w:divBdr>
    </w:div>
    <w:div w:id="886796516">
      <w:bodyDiv w:val="1"/>
      <w:marLeft w:val="0"/>
      <w:marRight w:val="0"/>
      <w:marTop w:val="0"/>
      <w:marBottom w:val="0"/>
      <w:divBdr>
        <w:top w:val="none" w:sz="0" w:space="0" w:color="auto"/>
        <w:left w:val="none" w:sz="0" w:space="0" w:color="auto"/>
        <w:bottom w:val="none" w:sz="0" w:space="0" w:color="auto"/>
        <w:right w:val="none" w:sz="0" w:space="0" w:color="auto"/>
      </w:divBdr>
    </w:div>
    <w:div w:id="887180095">
      <w:bodyDiv w:val="1"/>
      <w:marLeft w:val="0"/>
      <w:marRight w:val="0"/>
      <w:marTop w:val="0"/>
      <w:marBottom w:val="0"/>
      <w:divBdr>
        <w:top w:val="none" w:sz="0" w:space="0" w:color="auto"/>
        <w:left w:val="none" w:sz="0" w:space="0" w:color="auto"/>
        <w:bottom w:val="none" w:sz="0" w:space="0" w:color="auto"/>
        <w:right w:val="none" w:sz="0" w:space="0" w:color="auto"/>
      </w:divBdr>
    </w:div>
    <w:div w:id="887838163">
      <w:bodyDiv w:val="1"/>
      <w:marLeft w:val="0"/>
      <w:marRight w:val="0"/>
      <w:marTop w:val="0"/>
      <w:marBottom w:val="0"/>
      <w:divBdr>
        <w:top w:val="none" w:sz="0" w:space="0" w:color="auto"/>
        <w:left w:val="none" w:sz="0" w:space="0" w:color="auto"/>
        <w:bottom w:val="none" w:sz="0" w:space="0" w:color="auto"/>
        <w:right w:val="none" w:sz="0" w:space="0" w:color="auto"/>
      </w:divBdr>
    </w:div>
    <w:div w:id="887838875">
      <w:bodyDiv w:val="1"/>
      <w:marLeft w:val="0"/>
      <w:marRight w:val="0"/>
      <w:marTop w:val="0"/>
      <w:marBottom w:val="0"/>
      <w:divBdr>
        <w:top w:val="none" w:sz="0" w:space="0" w:color="auto"/>
        <w:left w:val="none" w:sz="0" w:space="0" w:color="auto"/>
        <w:bottom w:val="none" w:sz="0" w:space="0" w:color="auto"/>
        <w:right w:val="none" w:sz="0" w:space="0" w:color="auto"/>
      </w:divBdr>
    </w:div>
    <w:div w:id="888151820">
      <w:bodyDiv w:val="1"/>
      <w:marLeft w:val="0"/>
      <w:marRight w:val="0"/>
      <w:marTop w:val="0"/>
      <w:marBottom w:val="0"/>
      <w:divBdr>
        <w:top w:val="none" w:sz="0" w:space="0" w:color="auto"/>
        <w:left w:val="none" w:sz="0" w:space="0" w:color="auto"/>
        <w:bottom w:val="none" w:sz="0" w:space="0" w:color="auto"/>
        <w:right w:val="none" w:sz="0" w:space="0" w:color="auto"/>
      </w:divBdr>
    </w:div>
    <w:div w:id="888612313">
      <w:bodyDiv w:val="1"/>
      <w:marLeft w:val="0"/>
      <w:marRight w:val="0"/>
      <w:marTop w:val="0"/>
      <w:marBottom w:val="0"/>
      <w:divBdr>
        <w:top w:val="none" w:sz="0" w:space="0" w:color="auto"/>
        <w:left w:val="none" w:sz="0" w:space="0" w:color="auto"/>
        <w:bottom w:val="none" w:sz="0" w:space="0" w:color="auto"/>
        <w:right w:val="none" w:sz="0" w:space="0" w:color="auto"/>
      </w:divBdr>
    </w:div>
    <w:div w:id="888685620">
      <w:bodyDiv w:val="1"/>
      <w:marLeft w:val="0"/>
      <w:marRight w:val="0"/>
      <w:marTop w:val="0"/>
      <w:marBottom w:val="0"/>
      <w:divBdr>
        <w:top w:val="none" w:sz="0" w:space="0" w:color="auto"/>
        <w:left w:val="none" w:sz="0" w:space="0" w:color="auto"/>
        <w:bottom w:val="none" w:sz="0" w:space="0" w:color="auto"/>
        <w:right w:val="none" w:sz="0" w:space="0" w:color="auto"/>
      </w:divBdr>
    </w:div>
    <w:div w:id="888883954">
      <w:bodyDiv w:val="1"/>
      <w:marLeft w:val="0"/>
      <w:marRight w:val="0"/>
      <w:marTop w:val="0"/>
      <w:marBottom w:val="0"/>
      <w:divBdr>
        <w:top w:val="none" w:sz="0" w:space="0" w:color="auto"/>
        <w:left w:val="none" w:sz="0" w:space="0" w:color="auto"/>
        <w:bottom w:val="none" w:sz="0" w:space="0" w:color="auto"/>
        <w:right w:val="none" w:sz="0" w:space="0" w:color="auto"/>
      </w:divBdr>
    </w:div>
    <w:div w:id="889339926">
      <w:bodyDiv w:val="1"/>
      <w:marLeft w:val="0"/>
      <w:marRight w:val="0"/>
      <w:marTop w:val="0"/>
      <w:marBottom w:val="0"/>
      <w:divBdr>
        <w:top w:val="none" w:sz="0" w:space="0" w:color="auto"/>
        <w:left w:val="none" w:sz="0" w:space="0" w:color="auto"/>
        <w:bottom w:val="none" w:sz="0" w:space="0" w:color="auto"/>
        <w:right w:val="none" w:sz="0" w:space="0" w:color="auto"/>
      </w:divBdr>
    </w:div>
    <w:div w:id="889464397">
      <w:bodyDiv w:val="1"/>
      <w:marLeft w:val="0"/>
      <w:marRight w:val="0"/>
      <w:marTop w:val="0"/>
      <w:marBottom w:val="0"/>
      <w:divBdr>
        <w:top w:val="none" w:sz="0" w:space="0" w:color="auto"/>
        <w:left w:val="none" w:sz="0" w:space="0" w:color="auto"/>
        <w:bottom w:val="none" w:sz="0" w:space="0" w:color="auto"/>
        <w:right w:val="none" w:sz="0" w:space="0" w:color="auto"/>
      </w:divBdr>
    </w:div>
    <w:div w:id="889725850">
      <w:bodyDiv w:val="1"/>
      <w:marLeft w:val="0"/>
      <w:marRight w:val="0"/>
      <w:marTop w:val="0"/>
      <w:marBottom w:val="0"/>
      <w:divBdr>
        <w:top w:val="none" w:sz="0" w:space="0" w:color="auto"/>
        <w:left w:val="none" w:sz="0" w:space="0" w:color="auto"/>
        <w:bottom w:val="none" w:sz="0" w:space="0" w:color="auto"/>
        <w:right w:val="none" w:sz="0" w:space="0" w:color="auto"/>
      </w:divBdr>
    </w:div>
    <w:div w:id="889926355">
      <w:bodyDiv w:val="1"/>
      <w:marLeft w:val="0"/>
      <w:marRight w:val="0"/>
      <w:marTop w:val="0"/>
      <w:marBottom w:val="0"/>
      <w:divBdr>
        <w:top w:val="none" w:sz="0" w:space="0" w:color="auto"/>
        <w:left w:val="none" w:sz="0" w:space="0" w:color="auto"/>
        <w:bottom w:val="none" w:sz="0" w:space="0" w:color="auto"/>
        <w:right w:val="none" w:sz="0" w:space="0" w:color="auto"/>
      </w:divBdr>
    </w:div>
    <w:div w:id="889926523">
      <w:bodyDiv w:val="1"/>
      <w:marLeft w:val="0"/>
      <w:marRight w:val="0"/>
      <w:marTop w:val="0"/>
      <w:marBottom w:val="0"/>
      <w:divBdr>
        <w:top w:val="none" w:sz="0" w:space="0" w:color="auto"/>
        <w:left w:val="none" w:sz="0" w:space="0" w:color="auto"/>
        <w:bottom w:val="none" w:sz="0" w:space="0" w:color="auto"/>
        <w:right w:val="none" w:sz="0" w:space="0" w:color="auto"/>
      </w:divBdr>
    </w:div>
    <w:div w:id="890263291">
      <w:bodyDiv w:val="1"/>
      <w:marLeft w:val="0"/>
      <w:marRight w:val="0"/>
      <w:marTop w:val="0"/>
      <w:marBottom w:val="0"/>
      <w:divBdr>
        <w:top w:val="none" w:sz="0" w:space="0" w:color="auto"/>
        <w:left w:val="none" w:sz="0" w:space="0" w:color="auto"/>
        <w:bottom w:val="none" w:sz="0" w:space="0" w:color="auto"/>
        <w:right w:val="none" w:sz="0" w:space="0" w:color="auto"/>
      </w:divBdr>
    </w:div>
    <w:div w:id="890311088">
      <w:bodyDiv w:val="1"/>
      <w:marLeft w:val="0"/>
      <w:marRight w:val="0"/>
      <w:marTop w:val="0"/>
      <w:marBottom w:val="0"/>
      <w:divBdr>
        <w:top w:val="none" w:sz="0" w:space="0" w:color="auto"/>
        <w:left w:val="none" w:sz="0" w:space="0" w:color="auto"/>
        <w:bottom w:val="none" w:sz="0" w:space="0" w:color="auto"/>
        <w:right w:val="none" w:sz="0" w:space="0" w:color="auto"/>
      </w:divBdr>
    </w:div>
    <w:div w:id="890460301">
      <w:bodyDiv w:val="1"/>
      <w:marLeft w:val="0"/>
      <w:marRight w:val="0"/>
      <w:marTop w:val="0"/>
      <w:marBottom w:val="0"/>
      <w:divBdr>
        <w:top w:val="none" w:sz="0" w:space="0" w:color="auto"/>
        <w:left w:val="none" w:sz="0" w:space="0" w:color="auto"/>
        <w:bottom w:val="none" w:sz="0" w:space="0" w:color="auto"/>
        <w:right w:val="none" w:sz="0" w:space="0" w:color="auto"/>
      </w:divBdr>
    </w:div>
    <w:div w:id="890965279">
      <w:bodyDiv w:val="1"/>
      <w:marLeft w:val="0"/>
      <w:marRight w:val="0"/>
      <w:marTop w:val="0"/>
      <w:marBottom w:val="0"/>
      <w:divBdr>
        <w:top w:val="none" w:sz="0" w:space="0" w:color="auto"/>
        <w:left w:val="none" w:sz="0" w:space="0" w:color="auto"/>
        <w:bottom w:val="none" w:sz="0" w:space="0" w:color="auto"/>
        <w:right w:val="none" w:sz="0" w:space="0" w:color="auto"/>
      </w:divBdr>
    </w:div>
    <w:div w:id="891232985">
      <w:bodyDiv w:val="1"/>
      <w:marLeft w:val="0"/>
      <w:marRight w:val="0"/>
      <w:marTop w:val="0"/>
      <w:marBottom w:val="0"/>
      <w:divBdr>
        <w:top w:val="none" w:sz="0" w:space="0" w:color="auto"/>
        <w:left w:val="none" w:sz="0" w:space="0" w:color="auto"/>
        <w:bottom w:val="none" w:sz="0" w:space="0" w:color="auto"/>
        <w:right w:val="none" w:sz="0" w:space="0" w:color="auto"/>
      </w:divBdr>
    </w:div>
    <w:div w:id="891382769">
      <w:bodyDiv w:val="1"/>
      <w:marLeft w:val="0"/>
      <w:marRight w:val="0"/>
      <w:marTop w:val="0"/>
      <w:marBottom w:val="0"/>
      <w:divBdr>
        <w:top w:val="none" w:sz="0" w:space="0" w:color="auto"/>
        <w:left w:val="none" w:sz="0" w:space="0" w:color="auto"/>
        <w:bottom w:val="none" w:sz="0" w:space="0" w:color="auto"/>
        <w:right w:val="none" w:sz="0" w:space="0" w:color="auto"/>
      </w:divBdr>
    </w:div>
    <w:div w:id="891506230">
      <w:bodyDiv w:val="1"/>
      <w:marLeft w:val="0"/>
      <w:marRight w:val="0"/>
      <w:marTop w:val="0"/>
      <w:marBottom w:val="0"/>
      <w:divBdr>
        <w:top w:val="none" w:sz="0" w:space="0" w:color="auto"/>
        <w:left w:val="none" w:sz="0" w:space="0" w:color="auto"/>
        <w:bottom w:val="none" w:sz="0" w:space="0" w:color="auto"/>
        <w:right w:val="none" w:sz="0" w:space="0" w:color="auto"/>
      </w:divBdr>
    </w:div>
    <w:div w:id="892155479">
      <w:bodyDiv w:val="1"/>
      <w:marLeft w:val="0"/>
      <w:marRight w:val="0"/>
      <w:marTop w:val="0"/>
      <w:marBottom w:val="0"/>
      <w:divBdr>
        <w:top w:val="none" w:sz="0" w:space="0" w:color="auto"/>
        <w:left w:val="none" w:sz="0" w:space="0" w:color="auto"/>
        <w:bottom w:val="none" w:sz="0" w:space="0" w:color="auto"/>
        <w:right w:val="none" w:sz="0" w:space="0" w:color="auto"/>
      </w:divBdr>
    </w:div>
    <w:div w:id="892230864">
      <w:bodyDiv w:val="1"/>
      <w:marLeft w:val="0"/>
      <w:marRight w:val="0"/>
      <w:marTop w:val="0"/>
      <w:marBottom w:val="0"/>
      <w:divBdr>
        <w:top w:val="none" w:sz="0" w:space="0" w:color="auto"/>
        <w:left w:val="none" w:sz="0" w:space="0" w:color="auto"/>
        <w:bottom w:val="none" w:sz="0" w:space="0" w:color="auto"/>
        <w:right w:val="none" w:sz="0" w:space="0" w:color="auto"/>
      </w:divBdr>
    </w:div>
    <w:div w:id="892621913">
      <w:bodyDiv w:val="1"/>
      <w:marLeft w:val="0"/>
      <w:marRight w:val="0"/>
      <w:marTop w:val="0"/>
      <w:marBottom w:val="0"/>
      <w:divBdr>
        <w:top w:val="none" w:sz="0" w:space="0" w:color="auto"/>
        <w:left w:val="none" w:sz="0" w:space="0" w:color="auto"/>
        <w:bottom w:val="none" w:sz="0" w:space="0" w:color="auto"/>
        <w:right w:val="none" w:sz="0" w:space="0" w:color="auto"/>
      </w:divBdr>
    </w:div>
    <w:div w:id="892691544">
      <w:bodyDiv w:val="1"/>
      <w:marLeft w:val="0"/>
      <w:marRight w:val="0"/>
      <w:marTop w:val="0"/>
      <w:marBottom w:val="0"/>
      <w:divBdr>
        <w:top w:val="none" w:sz="0" w:space="0" w:color="auto"/>
        <w:left w:val="none" w:sz="0" w:space="0" w:color="auto"/>
        <w:bottom w:val="none" w:sz="0" w:space="0" w:color="auto"/>
        <w:right w:val="none" w:sz="0" w:space="0" w:color="auto"/>
      </w:divBdr>
    </w:div>
    <w:div w:id="892890600">
      <w:bodyDiv w:val="1"/>
      <w:marLeft w:val="0"/>
      <w:marRight w:val="0"/>
      <w:marTop w:val="0"/>
      <w:marBottom w:val="0"/>
      <w:divBdr>
        <w:top w:val="none" w:sz="0" w:space="0" w:color="auto"/>
        <w:left w:val="none" w:sz="0" w:space="0" w:color="auto"/>
        <w:bottom w:val="none" w:sz="0" w:space="0" w:color="auto"/>
        <w:right w:val="none" w:sz="0" w:space="0" w:color="auto"/>
      </w:divBdr>
    </w:div>
    <w:div w:id="893780065">
      <w:bodyDiv w:val="1"/>
      <w:marLeft w:val="0"/>
      <w:marRight w:val="0"/>
      <w:marTop w:val="0"/>
      <w:marBottom w:val="0"/>
      <w:divBdr>
        <w:top w:val="none" w:sz="0" w:space="0" w:color="auto"/>
        <w:left w:val="none" w:sz="0" w:space="0" w:color="auto"/>
        <w:bottom w:val="none" w:sz="0" w:space="0" w:color="auto"/>
        <w:right w:val="none" w:sz="0" w:space="0" w:color="auto"/>
      </w:divBdr>
    </w:div>
    <w:div w:id="893809337">
      <w:bodyDiv w:val="1"/>
      <w:marLeft w:val="0"/>
      <w:marRight w:val="0"/>
      <w:marTop w:val="0"/>
      <w:marBottom w:val="0"/>
      <w:divBdr>
        <w:top w:val="none" w:sz="0" w:space="0" w:color="auto"/>
        <w:left w:val="none" w:sz="0" w:space="0" w:color="auto"/>
        <w:bottom w:val="none" w:sz="0" w:space="0" w:color="auto"/>
        <w:right w:val="none" w:sz="0" w:space="0" w:color="auto"/>
      </w:divBdr>
    </w:div>
    <w:div w:id="894198057">
      <w:bodyDiv w:val="1"/>
      <w:marLeft w:val="0"/>
      <w:marRight w:val="0"/>
      <w:marTop w:val="0"/>
      <w:marBottom w:val="0"/>
      <w:divBdr>
        <w:top w:val="none" w:sz="0" w:space="0" w:color="auto"/>
        <w:left w:val="none" w:sz="0" w:space="0" w:color="auto"/>
        <w:bottom w:val="none" w:sz="0" w:space="0" w:color="auto"/>
        <w:right w:val="none" w:sz="0" w:space="0" w:color="auto"/>
      </w:divBdr>
    </w:div>
    <w:div w:id="894314502">
      <w:bodyDiv w:val="1"/>
      <w:marLeft w:val="0"/>
      <w:marRight w:val="0"/>
      <w:marTop w:val="0"/>
      <w:marBottom w:val="0"/>
      <w:divBdr>
        <w:top w:val="none" w:sz="0" w:space="0" w:color="auto"/>
        <w:left w:val="none" w:sz="0" w:space="0" w:color="auto"/>
        <w:bottom w:val="none" w:sz="0" w:space="0" w:color="auto"/>
        <w:right w:val="none" w:sz="0" w:space="0" w:color="auto"/>
      </w:divBdr>
    </w:div>
    <w:div w:id="894857120">
      <w:bodyDiv w:val="1"/>
      <w:marLeft w:val="0"/>
      <w:marRight w:val="0"/>
      <w:marTop w:val="0"/>
      <w:marBottom w:val="0"/>
      <w:divBdr>
        <w:top w:val="none" w:sz="0" w:space="0" w:color="auto"/>
        <w:left w:val="none" w:sz="0" w:space="0" w:color="auto"/>
        <w:bottom w:val="none" w:sz="0" w:space="0" w:color="auto"/>
        <w:right w:val="none" w:sz="0" w:space="0" w:color="auto"/>
      </w:divBdr>
    </w:div>
    <w:div w:id="894895872">
      <w:bodyDiv w:val="1"/>
      <w:marLeft w:val="0"/>
      <w:marRight w:val="0"/>
      <w:marTop w:val="0"/>
      <w:marBottom w:val="0"/>
      <w:divBdr>
        <w:top w:val="none" w:sz="0" w:space="0" w:color="auto"/>
        <w:left w:val="none" w:sz="0" w:space="0" w:color="auto"/>
        <w:bottom w:val="none" w:sz="0" w:space="0" w:color="auto"/>
        <w:right w:val="none" w:sz="0" w:space="0" w:color="auto"/>
      </w:divBdr>
    </w:div>
    <w:div w:id="895776274">
      <w:bodyDiv w:val="1"/>
      <w:marLeft w:val="0"/>
      <w:marRight w:val="0"/>
      <w:marTop w:val="0"/>
      <w:marBottom w:val="0"/>
      <w:divBdr>
        <w:top w:val="none" w:sz="0" w:space="0" w:color="auto"/>
        <w:left w:val="none" w:sz="0" w:space="0" w:color="auto"/>
        <w:bottom w:val="none" w:sz="0" w:space="0" w:color="auto"/>
        <w:right w:val="none" w:sz="0" w:space="0" w:color="auto"/>
      </w:divBdr>
    </w:div>
    <w:div w:id="896431031">
      <w:bodyDiv w:val="1"/>
      <w:marLeft w:val="0"/>
      <w:marRight w:val="0"/>
      <w:marTop w:val="0"/>
      <w:marBottom w:val="0"/>
      <w:divBdr>
        <w:top w:val="none" w:sz="0" w:space="0" w:color="auto"/>
        <w:left w:val="none" w:sz="0" w:space="0" w:color="auto"/>
        <w:bottom w:val="none" w:sz="0" w:space="0" w:color="auto"/>
        <w:right w:val="none" w:sz="0" w:space="0" w:color="auto"/>
      </w:divBdr>
    </w:div>
    <w:div w:id="896547814">
      <w:bodyDiv w:val="1"/>
      <w:marLeft w:val="0"/>
      <w:marRight w:val="0"/>
      <w:marTop w:val="0"/>
      <w:marBottom w:val="0"/>
      <w:divBdr>
        <w:top w:val="none" w:sz="0" w:space="0" w:color="auto"/>
        <w:left w:val="none" w:sz="0" w:space="0" w:color="auto"/>
        <w:bottom w:val="none" w:sz="0" w:space="0" w:color="auto"/>
        <w:right w:val="none" w:sz="0" w:space="0" w:color="auto"/>
      </w:divBdr>
    </w:div>
    <w:div w:id="896940872">
      <w:bodyDiv w:val="1"/>
      <w:marLeft w:val="0"/>
      <w:marRight w:val="0"/>
      <w:marTop w:val="0"/>
      <w:marBottom w:val="0"/>
      <w:divBdr>
        <w:top w:val="none" w:sz="0" w:space="0" w:color="auto"/>
        <w:left w:val="none" w:sz="0" w:space="0" w:color="auto"/>
        <w:bottom w:val="none" w:sz="0" w:space="0" w:color="auto"/>
        <w:right w:val="none" w:sz="0" w:space="0" w:color="auto"/>
      </w:divBdr>
    </w:div>
    <w:div w:id="897476840">
      <w:bodyDiv w:val="1"/>
      <w:marLeft w:val="0"/>
      <w:marRight w:val="0"/>
      <w:marTop w:val="0"/>
      <w:marBottom w:val="0"/>
      <w:divBdr>
        <w:top w:val="none" w:sz="0" w:space="0" w:color="auto"/>
        <w:left w:val="none" w:sz="0" w:space="0" w:color="auto"/>
        <w:bottom w:val="none" w:sz="0" w:space="0" w:color="auto"/>
        <w:right w:val="none" w:sz="0" w:space="0" w:color="auto"/>
      </w:divBdr>
    </w:div>
    <w:div w:id="897476926">
      <w:bodyDiv w:val="1"/>
      <w:marLeft w:val="0"/>
      <w:marRight w:val="0"/>
      <w:marTop w:val="0"/>
      <w:marBottom w:val="0"/>
      <w:divBdr>
        <w:top w:val="none" w:sz="0" w:space="0" w:color="auto"/>
        <w:left w:val="none" w:sz="0" w:space="0" w:color="auto"/>
        <w:bottom w:val="none" w:sz="0" w:space="0" w:color="auto"/>
        <w:right w:val="none" w:sz="0" w:space="0" w:color="auto"/>
      </w:divBdr>
    </w:div>
    <w:div w:id="897545780">
      <w:bodyDiv w:val="1"/>
      <w:marLeft w:val="0"/>
      <w:marRight w:val="0"/>
      <w:marTop w:val="0"/>
      <w:marBottom w:val="0"/>
      <w:divBdr>
        <w:top w:val="none" w:sz="0" w:space="0" w:color="auto"/>
        <w:left w:val="none" w:sz="0" w:space="0" w:color="auto"/>
        <w:bottom w:val="none" w:sz="0" w:space="0" w:color="auto"/>
        <w:right w:val="none" w:sz="0" w:space="0" w:color="auto"/>
      </w:divBdr>
    </w:div>
    <w:div w:id="897939383">
      <w:bodyDiv w:val="1"/>
      <w:marLeft w:val="0"/>
      <w:marRight w:val="0"/>
      <w:marTop w:val="0"/>
      <w:marBottom w:val="0"/>
      <w:divBdr>
        <w:top w:val="none" w:sz="0" w:space="0" w:color="auto"/>
        <w:left w:val="none" w:sz="0" w:space="0" w:color="auto"/>
        <w:bottom w:val="none" w:sz="0" w:space="0" w:color="auto"/>
        <w:right w:val="none" w:sz="0" w:space="0" w:color="auto"/>
      </w:divBdr>
    </w:div>
    <w:div w:id="897976677">
      <w:bodyDiv w:val="1"/>
      <w:marLeft w:val="0"/>
      <w:marRight w:val="0"/>
      <w:marTop w:val="0"/>
      <w:marBottom w:val="0"/>
      <w:divBdr>
        <w:top w:val="none" w:sz="0" w:space="0" w:color="auto"/>
        <w:left w:val="none" w:sz="0" w:space="0" w:color="auto"/>
        <w:bottom w:val="none" w:sz="0" w:space="0" w:color="auto"/>
        <w:right w:val="none" w:sz="0" w:space="0" w:color="auto"/>
      </w:divBdr>
    </w:div>
    <w:div w:id="898706202">
      <w:bodyDiv w:val="1"/>
      <w:marLeft w:val="0"/>
      <w:marRight w:val="0"/>
      <w:marTop w:val="0"/>
      <w:marBottom w:val="0"/>
      <w:divBdr>
        <w:top w:val="none" w:sz="0" w:space="0" w:color="auto"/>
        <w:left w:val="none" w:sz="0" w:space="0" w:color="auto"/>
        <w:bottom w:val="none" w:sz="0" w:space="0" w:color="auto"/>
        <w:right w:val="none" w:sz="0" w:space="0" w:color="auto"/>
      </w:divBdr>
    </w:div>
    <w:div w:id="898787283">
      <w:bodyDiv w:val="1"/>
      <w:marLeft w:val="0"/>
      <w:marRight w:val="0"/>
      <w:marTop w:val="0"/>
      <w:marBottom w:val="0"/>
      <w:divBdr>
        <w:top w:val="none" w:sz="0" w:space="0" w:color="auto"/>
        <w:left w:val="none" w:sz="0" w:space="0" w:color="auto"/>
        <w:bottom w:val="none" w:sz="0" w:space="0" w:color="auto"/>
        <w:right w:val="none" w:sz="0" w:space="0" w:color="auto"/>
      </w:divBdr>
    </w:div>
    <w:div w:id="899287728">
      <w:bodyDiv w:val="1"/>
      <w:marLeft w:val="0"/>
      <w:marRight w:val="0"/>
      <w:marTop w:val="0"/>
      <w:marBottom w:val="0"/>
      <w:divBdr>
        <w:top w:val="none" w:sz="0" w:space="0" w:color="auto"/>
        <w:left w:val="none" w:sz="0" w:space="0" w:color="auto"/>
        <w:bottom w:val="none" w:sz="0" w:space="0" w:color="auto"/>
        <w:right w:val="none" w:sz="0" w:space="0" w:color="auto"/>
      </w:divBdr>
    </w:div>
    <w:div w:id="899825818">
      <w:bodyDiv w:val="1"/>
      <w:marLeft w:val="0"/>
      <w:marRight w:val="0"/>
      <w:marTop w:val="0"/>
      <w:marBottom w:val="0"/>
      <w:divBdr>
        <w:top w:val="none" w:sz="0" w:space="0" w:color="auto"/>
        <w:left w:val="none" w:sz="0" w:space="0" w:color="auto"/>
        <w:bottom w:val="none" w:sz="0" w:space="0" w:color="auto"/>
        <w:right w:val="none" w:sz="0" w:space="0" w:color="auto"/>
      </w:divBdr>
    </w:div>
    <w:div w:id="900141610">
      <w:bodyDiv w:val="1"/>
      <w:marLeft w:val="0"/>
      <w:marRight w:val="0"/>
      <w:marTop w:val="0"/>
      <w:marBottom w:val="0"/>
      <w:divBdr>
        <w:top w:val="none" w:sz="0" w:space="0" w:color="auto"/>
        <w:left w:val="none" w:sz="0" w:space="0" w:color="auto"/>
        <w:bottom w:val="none" w:sz="0" w:space="0" w:color="auto"/>
        <w:right w:val="none" w:sz="0" w:space="0" w:color="auto"/>
      </w:divBdr>
    </w:div>
    <w:div w:id="900212776">
      <w:bodyDiv w:val="1"/>
      <w:marLeft w:val="0"/>
      <w:marRight w:val="0"/>
      <w:marTop w:val="0"/>
      <w:marBottom w:val="0"/>
      <w:divBdr>
        <w:top w:val="none" w:sz="0" w:space="0" w:color="auto"/>
        <w:left w:val="none" w:sz="0" w:space="0" w:color="auto"/>
        <w:bottom w:val="none" w:sz="0" w:space="0" w:color="auto"/>
        <w:right w:val="none" w:sz="0" w:space="0" w:color="auto"/>
      </w:divBdr>
    </w:div>
    <w:div w:id="900873894">
      <w:bodyDiv w:val="1"/>
      <w:marLeft w:val="0"/>
      <w:marRight w:val="0"/>
      <w:marTop w:val="0"/>
      <w:marBottom w:val="0"/>
      <w:divBdr>
        <w:top w:val="none" w:sz="0" w:space="0" w:color="auto"/>
        <w:left w:val="none" w:sz="0" w:space="0" w:color="auto"/>
        <w:bottom w:val="none" w:sz="0" w:space="0" w:color="auto"/>
        <w:right w:val="none" w:sz="0" w:space="0" w:color="auto"/>
      </w:divBdr>
    </w:div>
    <w:div w:id="901251787">
      <w:bodyDiv w:val="1"/>
      <w:marLeft w:val="0"/>
      <w:marRight w:val="0"/>
      <w:marTop w:val="0"/>
      <w:marBottom w:val="0"/>
      <w:divBdr>
        <w:top w:val="none" w:sz="0" w:space="0" w:color="auto"/>
        <w:left w:val="none" w:sz="0" w:space="0" w:color="auto"/>
        <w:bottom w:val="none" w:sz="0" w:space="0" w:color="auto"/>
        <w:right w:val="none" w:sz="0" w:space="0" w:color="auto"/>
      </w:divBdr>
    </w:div>
    <w:div w:id="901721561">
      <w:bodyDiv w:val="1"/>
      <w:marLeft w:val="0"/>
      <w:marRight w:val="0"/>
      <w:marTop w:val="0"/>
      <w:marBottom w:val="0"/>
      <w:divBdr>
        <w:top w:val="none" w:sz="0" w:space="0" w:color="auto"/>
        <w:left w:val="none" w:sz="0" w:space="0" w:color="auto"/>
        <w:bottom w:val="none" w:sz="0" w:space="0" w:color="auto"/>
        <w:right w:val="none" w:sz="0" w:space="0" w:color="auto"/>
      </w:divBdr>
    </w:div>
    <w:div w:id="901868763">
      <w:bodyDiv w:val="1"/>
      <w:marLeft w:val="0"/>
      <w:marRight w:val="0"/>
      <w:marTop w:val="0"/>
      <w:marBottom w:val="0"/>
      <w:divBdr>
        <w:top w:val="none" w:sz="0" w:space="0" w:color="auto"/>
        <w:left w:val="none" w:sz="0" w:space="0" w:color="auto"/>
        <w:bottom w:val="none" w:sz="0" w:space="0" w:color="auto"/>
        <w:right w:val="none" w:sz="0" w:space="0" w:color="auto"/>
      </w:divBdr>
    </w:div>
    <w:div w:id="902061499">
      <w:bodyDiv w:val="1"/>
      <w:marLeft w:val="0"/>
      <w:marRight w:val="0"/>
      <w:marTop w:val="0"/>
      <w:marBottom w:val="0"/>
      <w:divBdr>
        <w:top w:val="none" w:sz="0" w:space="0" w:color="auto"/>
        <w:left w:val="none" w:sz="0" w:space="0" w:color="auto"/>
        <w:bottom w:val="none" w:sz="0" w:space="0" w:color="auto"/>
        <w:right w:val="none" w:sz="0" w:space="0" w:color="auto"/>
      </w:divBdr>
    </w:div>
    <w:div w:id="902377675">
      <w:bodyDiv w:val="1"/>
      <w:marLeft w:val="0"/>
      <w:marRight w:val="0"/>
      <w:marTop w:val="0"/>
      <w:marBottom w:val="0"/>
      <w:divBdr>
        <w:top w:val="none" w:sz="0" w:space="0" w:color="auto"/>
        <w:left w:val="none" w:sz="0" w:space="0" w:color="auto"/>
        <w:bottom w:val="none" w:sz="0" w:space="0" w:color="auto"/>
        <w:right w:val="none" w:sz="0" w:space="0" w:color="auto"/>
      </w:divBdr>
    </w:div>
    <w:div w:id="902523268">
      <w:bodyDiv w:val="1"/>
      <w:marLeft w:val="0"/>
      <w:marRight w:val="0"/>
      <w:marTop w:val="0"/>
      <w:marBottom w:val="0"/>
      <w:divBdr>
        <w:top w:val="none" w:sz="0" w:space="0" w:color="auto"/>
        <w:left w:val="none" w:sz="0" w:space="0" w:color="auto"/>
        <w:bottom w:val="none" w:sz="0" w:space="0" w:color="auto"/>
        <w:right w:val="none" w:sz="0" w:space="0" w:color="auto"/>
      </w:divBdr>
    </w:div>
    <w:div w:id="902759510">
      <w:bodyDiv w:val="1"/>
      <w:marLeft w:val="0"/>
      <w:marRight w:val="0"/>
      <w:marTop w:val="0"/>
      <w:marBottom w:val="0"/>
      <w:divBdr>
        <w:top w:val="none" w:sz="0" w:space="0" w:color="auto"/>
        <w:left w:val="none" w:sz="0" w:space="0" w:color="auto"/>
        <w:bottom w:val="none" w:sz="0" w:space="0" w:color="auto"/>
        <w:right w:val="none" w:sz="0" w:space="0" w:color="auto"/>
      </w:divBdr>
    </w:div>
    <w:div w:id="902956913">
      <w:bodyDiv w:val="1"/>
      <w:marLeft w:val="0"/>
      <w:marRight w:val="0"/>
      <w:marTop w:val="0"/>
      <w:marBottom w:val="0"/>
      <w:divBdr>
        <w:top w:val="none" w:sz="0" w:space="0" w:color="auto"/>
        <w:left w:val="none" w:sz="0" w:space="0" w:color="auto"/>
        <w:bottom w:val="none" w:sz="0" w:space="0" w:color="auto"/>
        <w:right w:val="none" w:sz="0" w:space="0" w:color="auto"/>
      </w:divBdr>
    </w:div>
    <w:div w:id="902984013">
      <w:bodyDiv w:val="1"/>
      <w:marLeft w:val="0"/>
      <w:marRight w:val="0"/>
      <w:marTop w:val="0"/>
      <w:marBottom w:val="0"/>
      <w:divBdr>
        <w:top w:val="none" w:sz="0" w:space="0" w:color="auto"/>
        <w:left w:val="none" w:sz="0" w:space="0" w:color="auto"/>
        <w:bottom w:val="none" w:sz="0" w:space="0" w:color="auto"/>
        <w:right w:val="none" w:sz="0" w:space="0" w:color="auto"/>
      </w:divBdr>
    </w:div>
    <w:div w:id="903413848">
      <w:bodyDiv w:val="1"/>
      <w:marLeft w:val="0"/>
      <w:marRight w:val="0"/>
      <w:marTop w:val="0"/>
      <w:marBottom w:val="0"/>
      <w:divBdr>
        <w:top w:val="none" w:sz="0" w:space="0" w:color="auto"/>
        <w:left w:val="none" w:sz="0" w:space="0" w:color="auto"/>
        <w:bottom w:val="none" w:sz="0" w:space="0" w:color="auto"/>
        <w:right w:val="none" w:sz="0" w:space="0" w:color="auto"/>
      </w:divBdr>
    </w:div>
    <w:div w:id="903685432">
      <w:bodyDiv w:val="1"/>
      <w:marLeft w:val="0"/>
      <w:marRight w:val="0"/>
      <w:marTop w:val="0"/>
      <w:marBottom w:val="0"/>
      <w:divBdr>
        <w:top w:val="none" w:sz="0" w:space="0" w:color="auto"/>
        <w:left w:val="none" w:sz="0" w:space="0" w:color="auto"/>
        <w:bottom w:val="none" w:sz="0" w:space="0" w:color="auto"/>
        <w:right w:val="none" w:sz="0" w:space="0" w:color="auto"/>
      </w:divBdr>
    </w:div>
    <w:div w:id="904334440">
      <w:bodyDiv w:val="1"/>
      <w:marLeft w:val="0"/>
      <w:marRight w:val="0"/>
      <w:marTop w:val="0"/>
      <w:marBottom w:val="0"/>
      <w:divBdr>
        <w:top w:val="none" w:sz="0" w:space="0" w:color="auto"/>
        <w:left w:val="none" w:sz="0" w:space="0" w:color="auto"/>
        <w:bottom w:val="none" w:sz="0" w:space="0" w:color="auto"/>
        <w:right w:val="none" w:sz="0" w:space="0" w:color="auto"/>
      </w:divBdr>
    </w:div>
    <w:div w:id="904798695">
      <w:bodyDiv w:val="1"/>
      <w:marLeft w:val="0"/>
      <w:marRight w:val="0"/>
      <w:marTop w:val="0"/>
      <w:marBottom w:val="0"/>
      <w:divBdr>
        <w:top w:val="none" w:sz="0" w:space="0" w:color="auto"/>
        <w:left w:val="none" w:sz="0" w:space="0" w:color="auto"/>
        <w:bottom w:val="none" w:sz="0" w:space="0" w:color="auto"/>
        <w:right w:val="none" w:sz="0" w:space="0" w:color="auto"/>
      </w:divBdr>
    </w:div>
    <w:div w:id="904879352">
      <w:bodyDiv w:val="1"/>
      <w:marLeft w:val="0"/>
      <w:marRight w:val="0"/>
      <w:marTop w:val="0"/>
      <w:marBottom w:val="0"/>
      <w:divBdr>
        <w:top w:val="none" w:sz="0" w:space="0" w:color="auto"/>
        <w:left w:val="none" w:sz="0" w:space="0" w:color="auto"/>
        <w:bottom w:val="none" w:sz="0" w:space="0" w:color="auto"/>
        <w:right w:val="none" w:sz="0" w:space="0" w:color="auto"/>
      </w:divBdr>
    </w:div>
    <w:div w:id="905846187">
      <w:bodyDiv w:val="1"/>
      <w:marLeft w:val="0"/>
      <w:marRight w:val="0"/>
      <w:marTop w:val="0"/>
      <w:marBottom w:val="0"/>
      <w:divBdr>
        <w:top w:val="none" w:sz="0" w:space="0" w:color="auto"/>
        <w:left w:val="none" w:sz="0" w:space="0" w:color="auto"/>
        <w:bottom w:val="none" w:sz="0" w:space="0" w:color="auto"/>
        <w:right w:val="none" w:sz="0" w:space="0" w:color="auto"/>
      </w:divBdr>
    </w:div>
    <w:div w:id="906500753">
      <w:bodyDiv w:val="1"/>
      <w:marLeft w:val="0"/>
      <w:marRight w:val="0"/>
      <w:marTop w:val="0"/>
      <w:marBottom w:val="0"/>
      <w:divBdr>
        <w:top w:val="none" w:sz="0" w:space="0" w:color="auto"/>
        <w:left w:val="none" w:sz="0" w:space="0" w:color="auto"/>
        <w:bottom w:val="none" w:sz="0" w:space="0" w:color="auto"/>
        <w:right w:val="none" w:sz="0" w:space="0" w:color="auto"/>
      </w:divBdr>
    </w:div>
    <w:div w:id="906573751">
      <w:bodyDiv w:val="1"/>
      <w:marLeft w:val="0"/>
      <w:marRight w:val="0"/>
      <w:marTop w:val="0"/>
      <w:marBottom w:val="0"/>
      <w:divBdr>
        <w:top w:val="none" w:sz="0" w:space="0" w:color="auto"/>
        <w:left w:val="none" w:sz="0" w:space="0" w:color="auto"/>
        <w:bottom w:val="none" w:sz="0" w:space="0" w:color="auto"/>
        <w:right w:val="none" w:sz="0" w:space="0" w:color="auto"/>
      </w:divBdr>
    </w:div>
    <w:div w:id="906575468">
      <w:bodyDiv w:val="1"/>
      <w:marLeft w:val="0"/>
      <w:marRight w:val="0"/>
      <w:marTop w:val="0"/>
      <w:marBottom w:val="0"/>
      <w:divBdr>
        <w:top w:val="none" w:sz="0" w:space="0" w:color="auto"/>
        <w:left w:val="none" w:sz="0" w:space="0" w:color="auto"/>
        <w:bottom w:val="none" w:sz="0" w:space="0" w:color="auto"/>
        <w:right w:val="none" w:sz="0" w:space="0" w:color="auto"/>
      </w:divBdr>
    </w:div>
    <w:div w:id="907106987">
      <w:bodyDiv w:val="1"/>
      <w:marLeft w:val="0"/>
      <w:marRight w:val="0"/>
      <w:marTop w:val="0"/>
      <w:marBottom w:val="0"/>
      <w:divBdr>
        <w:top w:val="none" w:sz="0" w:space="0" w:color="auto"/>
        <w:left w:val="none" w:sz="0" w:space="0" w:color="auto"/>
        <w:bottom w:val="none" w:sz="0" w:space="0" w:color="auto"/>
        <w:right w:val="none" w:sz="0" w:space="0" w:color="auto"/>
      </w:divBdr>
    </w:div>
    <w:div w:id="907109358">
      <w:bodyDiv w:val="1"/>
      <w:marLeft w:val="0"/>
      <w:marRight w:val="0"/>
      <w:marTop w:val="0"/>
      <w:marBottom w:val="0"/>
      <w:divBdr>
        <w:top w:val="none" w:sz="0" w:space="0" w:color="auto"/>
        <w:left w:val="none" w:sz="0" w:space="0" w:color="auto"/>
        <w:bottom w:val="none" w:sz="0" w:space="0" w:color="auto"/>
        <w:right w:val="none" w:sz="0" w:space="0" w:color="auto"/>
      </w:divBdr>
    </w:div>
    <w:div w:id="907300134">
      <w:bodyDiv w:val="1"/>
      <w:marLeft w:val="0"/>
      <w:marRight w:val="0"/>
      <w:marTop w:val="0"/>
      <w:marBottom w:val="0"/>
      <w:divBdr>
        <w:top w:val="none" w:sz="0" w:space="0" w:color="auto"/>
        <w:left w:val="none" w:sz="0" w:space="0" w:color="auto"/>
        <w:bottom w:val="none" w:sz="0" w:space="0" w:color="auto"/>
        <w:right w:val="none" w:sz="0" w:space="0" w:color="auto"/>
      </w:divBdr>
    </w:div>
    <w:div w:id="907613268">
      <w:bodyDiv w:val="1"/>
      <w:marLeft w:val="0"/>
      <w:marRight w:val="0"/>
      <w:marTop w:val="0"/>
      <w:marBottom w:val="0"/>
      <w:divBdr>
        <w:top w:val="none" w:sz="0" w:space="0" w:color="auto"/>
        <w:left w:val="none" w:sz="0" w:space="0" w:color="auto"/>
        <w:bottom w:val="none" w:sz="0" w:space="0" w:color="auto"/>
        <w:right w:val="none" w:sz="0" w:space="0" w:color="auto"/>
      </w:divBdr>
    </w:div>
    <w:div w:id="908416253">
      <w:bodyDiv w:val="1"/>
      <w:marLeft w:val="0"/>
      <w:marRight w:val="0"/>
      <w:marTop w:val="0"/>
      <w:marBottom w:val="0"/>
      <w:divBdr>
        <w:top w:val="none" w:sz="0" w:space="0" w:color="auto"/>
        <w:left w:val="none" w:sz="0" w:space="0" w:color="auto"/>
        <w:bottom w:val="none" w:sz="0" w:space="0" w:color="auto"/>
        <w:right w:val="none" w:sz="0" w:space="0" w:color="auto"/>
      </w:divBdr>
    </w:div>
    <w:div w:id="908804712">
      <w:bodyDiv w:val="1"/>
      <w:marLeft w:val="0"/>
      <w:marRight w:val="0"/>
      <w:marTop w:val="0"/>
      <w:marBottom w:val="0"/>
      <w:divBdr>
        <w:top w:val="none" w:sz="0" w:space="0" w:color="auto"/>
        <w:left w:val="none" w:sz="0" w:space="0" w:color="auto"/>
        <w:bottom w:val="none" w:sz="0" w:space="0" w:color="auto"/>
        <w:right w:val="none" w:sz="0" w:space="0" w:color="auto"/>
      </w:divBdr>
    </w:div>
    <w:div w:id="912616735">
      <w:bodyDiv w:val="1"/>
      <w:marLeft w:val="0"/>
      <w:marRight w:val="0"/>
      <w:marTop w:val="0"/>
      <w:marBottom w:val="0"/>
      <w:divBdr>
        <w:top w:val="none" w:sz="0" w:space="0" w:color="auto"/>
        <w:left w:val="none" w:sz="0" w:space="0" w:color="auto"/>
        <w:bottom w:val="none" w:sz="0" w:space="0" w:color="auto"/>
        <w:right w:val="none" w:sz="0" w:space="0" w:color="auto"/>
      </w:divBdr>
    </w:div>
    <w:div w:id="912663188">
      <w:bodyDiv w:val="1"/>
      <w:marLeft w:val="0"/>
      <w:marRight w:val="0"/>
      <w:marTop w:val="0"/>
      <w:marBottom w:val="0"/>
      <w:divBdr>
        <w:top w:val="none" w:sz="0" w:space="0" w:color="auto"/>
        <w:left w:val="none" w:sz="0" w:space="0" w:color="auto"/>
        <w:bottom w:val="none" w:sz="0" w:space="0" w:color="auto"/>
        <w:right w:val="none" w:sz="0" w:space="0" w:color="auto"/>
      </w:divBdr>
    </w:div>
    <w:div w:id="913666995">
      <w:bodyDiv w:val="1"/>
      <w:marLeft w:val="0"/>
      <w:marRight w:val="0"/>
      <w:marTop w:val="0"/>
      <w:marBottom w:val="0"/>
      <w:divBdr>
        <w:top w:val="none" w:sz="0" w:space="0" w:color="auto"/>
        <w:left w:val="none" w:sz="0" w:space="0" w:color="auto"/>
        <w:bottom w:val="none" w:sz="0" w:space="0" w:color="auto"/>
        <w:right w:val="none" w:sz="0" w:space="0" w:color="auto"/>
      </w:divBdr>
    </w:div>
    <w:div w:id="913781889">
      <w:bodyDiv w:val="1"/>
      <w:marLeft w:val="0"/>
      <w:marRight w:val="0"/>
      <w:marTop w:val="0"/>
      <w:marBottom w:val="0"/>
      <w:divBdr>
        <w:top w:val="none" w:sz="0" w:space="0" w:color="auto"/>
        <w:left w:val="none" w:sz="0" w:space="0" w:color="auto"/>
        <w:bottom w:val="none" w:sz="0" w:space="0" w:color="auto"/>
        <w:right w:val="none" w:sz="0" w:space="0" w:color="auto"/>
      </w:divBdr>
    </w:div>
    <w:div w:id="913854507">
      <w:bodyDiv w:val="1"/>
      <w:marLeft w:val="0"/>
      <w:marRight w:val="0"/>
      <w:marTop w:val="0"/>
      <w:marBottom w:val="0"/>
      <w:divBdr>
        <w:top w:val="none" w:sz="0" w:space="0" w:color="auto"/>
        <w:left w:val="none" w:sz="0" w:space="0" w:color="auto"/>
        <w:bottom w:val="none" w:sz="0" w:space="0" w:color="auto"/>
        <w:right w:val="none" w:sz="0" w:space="0" w:color="auto"/>
      </w:divBdr>
    </w:div>
    <w:div w:id="914515719">
      <w:bodyDiv w:val="1"/>
      <w:marLeft w:val="0"/>
      <w:marRight w:val="0"/>
      <w:marTop w:val="0"/>
      <w:marBottom w:val="0"/>
      <w:divBdr>
        <w:top w:val="none" w:sz="0" w:space="0" w:color="auto"/>
        <w:left w:val="none" w:sz="0" w:space="0" w:color="auto"/>
        <w:bottom w:val="none" w:sz="0" w:space="0" w:color="auto"/>
        <w:right w:val="none" w:sz="0" w:space="0" w:color="auto"/>
      </w:divBdr>
    </w:div>
    <w:div w:id="914776501">
      <w:bodyDiv w:val="1"/>
      <w:marLeft w:val="0"/>
      <w:marRight w:val="0"/>
      <w:marTop w:val="0"/>
      <w:marBottom w:val="0"/>
      <w:divBdr>
        <w:top w:val="none" w:sz="0" w:space="0" w:color="auto"/>
        <w:left w:val="none" w:sz="0" w:space="0" w:color="auto"/>
        <w:bottom w:val="none" w:sz="0" w:space="0" w:color="auto"/>
        <w:right w:val="none" w:sz="0" w:space="0" w:color="auto"/>
      </w:divBdr>
    </w:div>
    <w:div w:id="915019973">
      <w:bodyDiv w:val="1"/>
      <w:marLeft w:val="0"/>
      <w:marRight w:val="0"/>
      <w:marTop w:val="0"/>
      <w:marBottom w:val="0"/>
      <w:divBdr>
        <w:top w:val="none" w:sz="0" w:space="0" w:color="auto"/>
        <w:left w:val="none" w:sz="0" w:space="0" w:color="auto"/>
        <w:bottom w:val="none" w:sz="0" w:space="0" w:color="auto"/>
        <w:right w:val="none" w:sz="0" w:space="0" w:color="auto"/>
      </w:divBdr>
    </w:div>
    <w:div w:id="915825177">
      <w:bodyDiv w:val="1"/>
      <w:marLeft w:val="0"/>
      <w:marRight w:val="0"/>
      <w:marTop w:val="0"/>
      <w:marBottom w:val="0"/>
      <w:divBdr>
        <w:top w:val="none" w:sz="0" w:space="0" w:color="auto"/>
        <w:left w:val="none" w:sz="0" w:space="0" w:color="auto"/>
        <w:bottom w:val="none" w:sz="0" w:space="0" w:color="auto"/>
        <w:right w:val="none" w:sz="0" w:space="0" w:color="auto"/>
      </w:divBdr>
    </w:div>
    <w:div w:id="916790103">
      <w:bodyDiv w:val="1"/>
      <w:marLeft w:val="0"/>
      <w:marRight w:val="0"/>
      <w:marTop w:val="0"/>
      <w:marBottom w:val="0"/>
      <w:divBdr>
        <w:top w:val="none" w:sz="0" w:space="0" w:color="auto"/>
        <w:left w:val="none" w:sz="0" w:space="0" w:color="auto"/>
        <w:bottom w:val="none" w:sz="0" w:space="0" w:color="auto"/>
        <w:right w:val="none" w:sz="0" w:space="0" w:color="auto"/>
      </w:divBdr>
    </w:div>
    <w:div w:id="917056889">
      <w:bodyDiv w:val="1"/>
      <w:marLeft w:val="0"/>
      <w:marRight w:val="0"/>
      <w:marTop w:val="0"/>
      <w:marBottom w:val="0"/>
      <w:divBdr>
        <w:top w:val="none" w:sz="0" w:space="0" w:color="auto"/>
        <w:left w:val="none" w:sz="0" w:space="0" w:color="auto"/>
        <w:bottom w:val="none" w:sz="0" w:space="0" w:color="auto"/>
        <w:right w:val="none" w:sz="0" w:space="0" w:color="auto"/>
      </w:divBdr>
    </w:div>
    <w:div w:id="917522657">
      <w:bodyDiv w:val="1"/>
      <w:marLeft w:val="0"/>
      <w:marRight w:val="0"/>
      <w:marTop w:val="0"/>
      <w:marBottom w:val="0"/>
      <w:divBdr>
        <w:top w:val="none" w:sz="0" w:space="0" w:color="auto"/>
        <w:left w:val="none" w:sz="0" w:space="0" w:color="auto"/>
        <w:bottom w:val="none" w:sz="0" w:space="0" w:color="auto"/>
        <w:right w:val="none" w:sz="0" w:space="0" w:color="auto"/>
      </w:divBdr>
    </w:div>
    <w:div w:id="917910176">
      <w:bodyDiv w:val="1"/>
      <w:marLeft w:val="0"/>
      <w:marRight w:val="0"/>
      <w:marTop w:val="0"/>
      <w:marBottom w:val="0"/>
      <w:divBdr>
        <w:top w:val="none" w:sz="0" w:space="0" w:color="auto"/>
        <w:left w:val="none" w:sz="0" w:space="0" w:color="auto"/>
        <w:bottom w:val="none" w:sz="0" w:space="0" w:color="auto"/>
        <w:right w:val="none" w:sz="0" w:space="0" w:color="auto"/>
      </w:divBdr>
    </w:div>
    <w:div w:id="917910286">
      <w:bodyDiv w:val="1"/>
      <w:marLeft w:val="0"/>
      <w:marRight w:val="0"/>
      <w:marTop w:val="0"/>
      <w:marBottom w:val="0"/>
      <w:divBdr>
        <w:top w:val="none" w:sz="0" w:space="0" w:color="auto"/>
        <w:left w:val="none" w:sz="0" w:space="0" w:color="auto"/>
        <w:bottom w:val="none" w:sz="0" w:space="0" w:color="auto"/>
        <w:right w:val="none" w:sz="0" w:space="0" w:color="auto"/>
      </w:divBdr>
    </w:div>
    <w:div w:id="918372619">
      <w:bodyDiv w:val="1"/>
      <w:marLeft w:val="0"/>
      <w:marRight w:val="0"/>
      <w:marTop w:val="0"/>
      <w:marBottom w:val="0"/>
      <w:divBdr>
        <w:top w:val="none" w:sz="0" w:space="0" w:color="auto"/>
        <w:left w:val="none" w:sz="0" w:space="0" w:color="auto"/>
        <w:bottom w:val="none" w:sz="0" w:space="0" w:color="auto"/>
        <w:right w:val="none" w:sz="0" w:space="0" w:color="auto"/>
      </w:divBdr>
    </w:div>
    <w:div w:id="918447431">
      <w:bodyDiv w:val="1"/>
      <w:marLeft w:val="0"/>
      <w:marRight w:val="0"/>
      <w:marTop w:val="0"/>
      <w:marBottom w:val="0"/>
      <w:divBdr>
        <w:top w:val="none" w:sz="0" w:space="0" w:color="auto"/>
        <w:left w:val="none" w:sz="0" w:space="0" w:color="auto"/>
        <w:bottom w:val="none" w:sz="0" w:space="0" w:color="auto"/>
        <w:right w:val="none" w:sz="0" w:space="0" w:color="auto"/>
      </w:divBdr>
    </w:div>
    <w:div w:id="918906171">
      <w:bodyDiv w:val="1"/>
      <w:marLeft w:val="0"/>
      <w:marRight w:val="0"/>
      <w:marTop w:val="0"/>
      <w:marBottom w:val="0"/>
      <w:divBdr>
        <w:top w:val="none" w:sz="0" w:space="0" w:color="auto"/>
        <w:left w:val="none" w:sz="0" w:space="0" w:color="auto"/>
        <w:bottom w:val="none" w:sz="0" w:space="0" w:color="auto"/>
        <w:right w:val="none" w:sz="0" w:space="0" w:color="auto"/>
      </w:divBdr>
    </w:div>
    <w:div w:id="919171255">
      <w:bodyDiv w:val="1"/>
      <w:marLeft w:val="0"/>
      <w:marRight w:val="0"/>
      <w:marTop w:val="0"/>
      <w:marBottom w:val="0"/>
      <w:divBdr>
        <w:top w:val="none" w:sz="0" w:space="0" w:color="auto"/>
        <w:left w:val="none" w:sz="0" w:space="0" w:color="auto"/>
        <w:bottom w:val="none" w:sz="0" w:space="0" w:color="auto"/>
        <w:right w:val="none" w:sz="0" w:space="0" w:color="auto"/>
      </w:divBdr>
    </w:div>
    <w:div w:id="919364528">
      <w:bodyDiv w:val="1"/>
      <w:marLeft w:val="0"/>
      <w:marRight w:val="0"/>
      <w:marTop w:val="0"/>
      <w:marBottom w:val="0"/>
      <w:divBdr>
        <w:top w:val="none" w:sz="0" w:space="0" w:color="auto"/>
        <w:left w:val="none" w:sz="0" w:space="0" w:color="auto"/>
        <w:bottom w:val="none" w:sz="0" w:space="0" w:color="auto"/>
        <w:right w:val="none" w:sz="0" w:space="0" w:color="auto"/>
      </w:divBdr>
    </w:div>
    <w:div w:id="919827972">
      <w:bodyDiv w:val="1"/>
      <w:marLeft w:val="0"/>
      <w:marRight w:val="0"/>
      <w:marTop w:val="0"/>
      <w:marBottom w:val="0"/>
      <w:divBdr>
        <w:top w:val="none" w:sz="0" w:space="0" w:color="auto"/>
        <w:left w:val="none" w:sz="0" w:space="0" w:color="auto"/>
        <w:bottom w:val="none" w:sz="0" w:space="0" w:color="auto"/>
        <w:right w:val="none" w:sz="0" w:space="0" w:color="auto"/>
      </w:divBdr>
    </w:div>
    <w:div w:id="920020896">
      <w:bodyDiv w:val="1"/>
      <w:marLeft w:val="0"/>
      <w:marRight w:val="0"/>
      <w:marTop w:val="0"/>
      <w:marBottom w:val="0"/>
      <w:divBdr>
        <w:top w:val="none" w:sz="0" w:space="0" w:color="auto"/>
        <w:left w:val="none" w:sz="0" w:space="0" w:color="auto"/>
        <w:bottom w:val="none" w:sz="0" w:space="0" w:color="auto"/>
        <w:right w:val="none" w:sz="0" w:space="0" w:color="auto"/>
      </w:divBdr>
    </w:div>
    <w:div w:id="920065035">
      <w:bodyDiv w:val="1"/>
      <w:marLeft w:val="0"/>
      <w:marRight w:val="0"/>
      <w:marTop w:val="0"/>
      <w:marBottom w:val="0"/>
      <w:divBdr>
        <w:top w:val="none" w:sz="0" w:space="0" w:color="auto"/>
        <w:left w:val="none" w:sz="0" w:space="0" w:color="auto"/>
        <w:bottom w:val="none" w:sz="0" w:space="0" w:color="auto"/>
        <w:right w:val="none" w:sz="0" w:space="0" w:color="auto"/>
      </w:divBdr>
    </w:div>
    <w:div w:id="920220173">
      <w:bodyDiv w:val="1"/>
      <w:marLeft w:val="0"/>
      <w:marRight w:val="0"/>
      <w:marTop w:val="0"/>
      <w:marBottom w:val="0"/>
      <w:divBdr>
        <w:top w:val="none" w:sz="0" w:space="0" w:color="auto"/>
        <w:left w:val="none" w:sz="0" w:space="0" w:color="auto"/>
        <w:bottom w:val="none" w:sz="0" w:space="0" w:color="auto"/>
        <w:right w:val="none" w:sz="0" w:space="0" w:color="auto"/>
      </w:divBdr>
    </w:div>
    <w:div w:id="920875259">
      <w:bodyDiv w:val="1"/>
      <w:marLeft w:val="0"/>
      <w:marRight w:val="0"/>
      <w:marTop w:val="0"/>
      <w:marBottom w:val="0"/>
      <w:divBdr>
        <w:top w:val="none" w:sz="0" w:space="0" w:color="auto"/>
        <w:left w:val="none" w:sz="0" w:space="0" w:color="auto"/>
        <w:bottom w:val="none" w:sz="0" w:space="0" w:color="auto"/>
        <w:right w:val="none" w:sz="0" w:space="0" w:color="auto"/>
      </w:divBdr>
    </w:div>
    <w:div w:id="921062916">
      <w:bodyDiv w:val="1"/>
      <w:marLeft w:val="0"/>
      <w:marRight w:val="0"/>
      <w:marTop w:val="0"/>
      <w:marBottom w:val="0"/>
      <w:divBdr>
        <w:top w:val="none" w:sz="0" w:space="0" w:color="auto"/>
        <w:left w:val="none" w:sz="0" w:space="0" w:color="auto"/>
        <w:bottom w:val="none" w:sz="0" w:space="0" w:color="auto"/>
        <w:right w:val="none" w:sz="0" w:space="0" w:color="auto"/>
      </w:divBdr>
    </w:div>
    <w:div w:id="921570308">
      <w:bodyDiv w:val="1"/>
      <w:marLeft w:val="0"/>
      <w:marRight w:val="0"/>
      <w:marTop w:val="0"/>
      <w:marBottom w:val="0"/>
      <w:divBdr>
        <w:top w:val="none" w:sz="0" w:space="0" w:color="auto"/>
        <w:left w:val="none" w:sz="0" w:space="0" w:color="auto"/>
        <w:bottom w:val="none" w:sz="0" w:space="0" w:color="auto"/>
        <w:right w:val="none" w:sz="0" w:space="0" w:color="auto"/>
      </w:divBdr>
    </w:div>
    <w:div w:id="922376822">
      <w:bodyDiv w:val="1"/>
      <w:marLeft w:val="0"/>
      <w:marRight w:val="0"/>
      <w:marTop w:val="0"/>
      <w:marBottom w:val="0"/>
      <w:divBdr>
        <w:top w:val="none" w:sz="0" w:space="0" w:color="auto"/>
        <w:left w:val="none" w:sz="0" w:space="0" w:color="auto"/>
        <w:bottom w:val="none" w:sz="0" w:space="0" w:color="auto"/>
        <w:right w:val="none" w:sz="0" w:space="0" w:color="auto"/>
      </w:divBdr>
    </w:div>
    <w:div w:id="922955988">
      <w:bodyDiv w:val="1"/>
      <w:marLeft w:val="0"/>
      <w:marRight w:val="0"/>
      <w:marTop w:val="0"/>
      <w:marBottom w:val="0"/>
      <w:divBdr>
        <w:top w:val="none" w:sz="0" w:space="0" w:color="auto"/>
        <w:left w:val="none" w:sz="0" w:space="0" w:color="auto"/>
        <w:bottom w:val="none" w:sz="0" w:space="0" w:color="auto"/>
        <w:right w:val="none" w:sz="0" w:space="0" w:color="auto"/>
      </w:divBdr>
    </w:div>
    <w:div w:id="923491290">
      <w:bodyDiv w:val="1"/>
      <w:marLeft w:val="0"/>
      <w:marRight w:val="0"/>
      <w:marTop w:val="0"/>
      <w:marBottom w:val="0"/>
      <w:divBdr>
        <w:top w:val="none" w:sz="0" w:space="0" w:color="auto"/>
        <w:left w:val="none" w:sz="0" w:space="0" w:color="auto"/>
        <w:bottom w:val="none" w:sz="0" w:space="0" w:color="auto"/>
        <w:right w:val="none" w:sz="0" w:space="0" w:color="auto"/>
      </w:divBdr>
    </w:div>
    <w:div w:id="924067781">
      <w:bodyDiv w:val="1"/>
      <w:marLeft w:val="0"/>
      <w:marRight w:val="0"/>
      <w:marTop w:val="0"/>
      <w:marBottom w:val="0"/>
      <w:divBdr>
        <w:top w:val="none" w:sz="0" w:space="0" w:color="auto"/>
        <w:left w:val="none" w:sz="0" w:space="0" w:color="auto"/>
        <w:bottom w:val="none" w:sz="0" w:space="0" w:color="auto"/>
        <w:right w:val="none" w:sz="0" w:space="0" w:color="auto"/>
      </w:divBdr>
    </w:div>
    <w:div w:id="924533277">
      <w:bodyDiv w:val="1"/>
      <w:marLeft w:val="0"/>
      <w:marRight w:val="0"/>
      <w:marTop w:val="0"/>
      <w:marBottom w:val="0"/>
      <w:divBdr>
        <w:top w:val="none" w:sz="0" w:space="0" w:color="auto"/>
        <w:left w:val="none" w:sz="0" w:space="0" w:color="auto"/>
        <w:bottom w:val="none" w:sz="0" w:space="0" w:color="auto"/>
        <w:right w:val="none" w:sz="0" w:space="0" w:color="auto"/>
      </w:divBdr>
    </w:div>
    <w:div w:id="925184889">
      <w:bodyDiv w:val="1"/>
      <w:marLeft w:val="0"/>
      <w:marRight w:val="0"/>
      <w:marTop w:val="0"/>
      <w:marBottom w:val="0"/>
      <w:divBdr>
        <w:top w:val="none" w:sz="0" w:space="0" w:color="auto"/>
        <w:left w:val="none" w:sz="0" w:space="0" w:color="auto"/>
        <w:bottom w:val="none" w:sz="0" w:space="0" w:color="auto"/>
        <w:right w:val="none" w:sz="0" w:space="0" w:color="auto"/>
      </w:divBdr>
    </w:div>
    <w:div w:id="925696839">
      <w:bodyDiv w:val="1"/>
      <w:marLeft w:val="0"/>
      <w:marRight w:val="0"/>
      <w:marTop w:val="0"/>
      <w:marBottom w:val="0"/>
      <w:divBdr>
        <w:top w:val="none" w:sz="0" w:space="0" w:color="auto"/>
        <w:left w:val="none" w:sz="0" w:space="0" w:color="auto"/>
        <w:bottom w:val="none" w:sz="0" w:space="0" w:color="auto"/>
        <w:right w:val="none" w:sz="0" w:space="0" w:color="auto"/>
      </w:divBdr>
    </w:div>
    <w:div w:id="925773144">
      <w:bodyDiv w:val="1"/>
      <w:marLeft w:val="0"/>
      <w:marRight w:val="0"/>
      <w:marTop w:val="0"/>
      <w:marBottom w:val="0"/>
      <w:divBdr>
        <w:top w:val="none" w:sz="0" w:space="0" w:color="auto"/>
        <w:left w:val="none" w:sz="0" w:space="0" w:color="auto"/>
        <w:bottom w:val="none" w:sz="0" w:space="0" w:color="auto"/>
        <w:right w:val="none" w:sz="0" w:space="0" w:color="auto"/>
      </w:divBdr>
    </w:div>
    <w:div w:id="927882217">
      <w:bodyDiv w:val="1"/>
      <w:marLeft w:val="0"/>
      <w:marRight w:val="0"/>
      <w:marTop w:val="0"/>
      <w:marBottom w:val="0"/>
      <w:divBdr>
        <w:top w:val="none" w:sz="0" w:space="0" w:color="auto"/>
        <w:left w:val="none" w:sz="0" w:space="0" w:color="auto"/>
        <w:bottom w:val="none" w:sz="0" w:space="0" w:color="auto"/>
        <w:right w:val="none" w:sz="0" w:space="0" w:color="auto"/>
      </w:divBdr>
    </w:div>
    <w:div w:id="928193549">
      <w:bodyDiv w:val="1"/>
      <w:marLeft w:val="0"/>
      <w:marRight w:val="0"/>
      <w:marTop w:val="0"/>
      <w:marBottom w:val="0"/>
      <w:divBdr>
        <w:top w:val="none" w:sz="0" w:space="0" w:color="auto"/>
        <w:left w:val="none" w:sz="0" w:space="0" w:color="auto"/>
        <w:bottom w:val="none" w:sz="0" w:space="0" w:color="auto"/>
        <w:right w:val="none" w:sz="0" w:space="0" w:color="auto"/>
      </w:divBdr>
    </w:div>
    <w:div w:id="928999223">
      <w:bodyDiv w:val="1"/>
      <w:marLeft w:val="0"/>
      <w:marRight w:val="0"/>
      <w:marTop w:val="0"/>
      <w:marBottom w:val="0"/>
      <w:divBdr>
        <w:top w:val="none" w:sz="0" w:space="0" w:color="auto"/>
        <w:left w:val="none" w:sz="0" w:space="0" w:color="auto"/>
        <w:bottom w:val="none" w:sz="0" w:space="0" w:color="auto"/>
        <w:right w:val="none" w:sz="0" w:space="0" w:color="auto"/>
      </w:divBdr>
    </w:div>
    <w:div w:id="930161077">
      <w:bodyDiv w:val="1"/>
      <w:marLeft w:val="0"/>
      <w:marRight w:val="0"/>
      <w:marTop w:val="0"/>
      <w:marBottom w:val="0"/>
      <w:divBdr>
        <w:top w:val="none" w:sz="0" w:space="0" w:color="auto"/>
        <w:left w:val="none" w:sz="0" w:space="0" w:color="auto"/>
        <w:bottom w:val="none" w:sz="0" w:space="0" w:color="auto"/>
        <w:right w:val="none" w:sz="0" w:space="0" w:color="auto"/>
      </w:divBdr>
    </w:div>
    <w:div w:id="930629352">
      <w:bodyDiv w:val="1"/>
      <w:marLeft w:val="0"/>
      <w:marRight w:val="0"/>
      <w:marTop w:val="0"/>
      <w:marBottom w:val="0"/>
      <w:divBdr>
        <w:top w:val="none" w:sz="0" w:space="0" w:color="auto"/>
        <w:left w:val="none" w:sz="0" w:space="0" w:color="auto"/>
        <w:bottom w:val="none" w:sz="0" w:space="0" w:color="auto"/>
        <w:right w:val="none" w:sz="0" w:space="0" w:color="auto"/>
      </w:divBdr>
    </w:div>
    <w:div w:id="930970554">
      <w:bodyDiv w:val="1"/>
      <w:marLeft w:val="0"/>
      <w:marRight w:val="0"/>
      <w:marTop w:val="0"/>
      <w:marBottom w:val="0"/>
      <w:divBdr>
        <w:top w:val="none" w:sz="0" w:space="0" w:color="auto"/>
        <w:left w:val="none" w:sz="0" w:space="0" w:color="auto"/>
        <w:bottom w:val="none" w:sz="0" w:space="0" w:color="auto"/>
        <w:right w:val="none" w:sz="0" w:space="0" w:color="auto"/>
      </w:divBdr>
    </w:div>
    <w:div w:id="931546425">
      <w:bodyDiv w:val="1"/>
      <w:marLeft w:val="0"/>
      <w:marRight w:val="0"/>
      <w:marTop w:val="0"/>
      <w:marBottom w:val="0"/>
      <w:divBdr>
        <w:top w:val="none" w:sz="0" w:space="0" w:color="auto"/>
        <w:left w:val="none" w:sz="0" w:space="0" w:color="auto"/>
        <w:bottom w:val="none" w:sz="0" w:space="0" w:color="auto"/>
        <w:right w:val="none" w:sz="0" w:space="0" w:color="auto"/>
      </w:divBdr>
    </w:div>
    <w:div w:id="932010582">
      <w:bodyDiv w:val="1"/>
      <w:marLeft w:val="0"/>
      <w:marRight w:val="0"/>
      <w:marTop w:val="0"/>
      <w:marBottom w:val="0"/>
      <w:divBdr>
        <w:top w:val="none" w:sz="0" w:space="0" w:color="auto"/>
        <w:left w:val="none" w:sz="0" w:space="0" w:color="auto"/>
        <w:bottom w:val="none" w:sz="0" w:space="0" w:color="auto"/>
        <w:right w:val="none" w:sz="0" w:space="0" w:color="auto"/>
      </w:divBdr>
    </w:div>
    <w:div w:id="932664798">
      <w:bodyDiv w:val="1"/>
      <w:marLeft w:val="0"/>
      <w:marRight w:val="0"/>
      <w:marTop w:val="0"/>
      <w:marBottom w:val="0"/>
      <w:divBdr>
        <w:top w:val="none" w:sz="0" w:space="0" w:color="auto"/>
        <w:left w:val="none" w:sz="0" w:space="0" w:color="auto"/>
        <w:bottom w:val="none" w:sz="0" w:space="0" w:color="auto"/>
        <w:right w:val="none" w:sz="0" w:space="0" w:color="auto"/>
      </w:divBdr>
    </w:div>
    <w:div w:id="932709501">
      <w:bodyDiv w:val="1"/>
      <w:marLeft w:val="0"/>
      <w:marRight w:val="0"/>
      <w:marTop w:val="0"/>
      <w:marBottom w:val="0"/>
      <w:divBdr>
        <w:top w:val="none" w:sz="0" w:space="0" w:color="auto"/>
        <w:left w:val="none" w:sz="0" w:space="0" w:color="auto"/>
        <w:bottom w:val="none" w:sz="0" w:space="0" w:color="auto"/>
        <w:right w:val="none" w:sz="0" w:space="0" w:color="auto"/>
      </w:divBdr>
    </w:div>
    <w:div w:id="932935077">
      <w:bodyDiv w:val="1"/>
      <w:marLeft w:val="0"/>
      <w:marRight w:val="0"/>
      <w:marTop w:val="0"/>
      <w:marBottom w:val="0"/>
      <w:divBdr>
        <w:top w:val="none" w:sz="0" w:space="0" w:color="auto"/>
        <w:left w:val="none" w:sz="0" w:space="0" w:color="auto"/>
        <w:bottom w:val="none" w:sz="0" w:space="0" w:color="auto"/>
        <w:right w:val="none" w:sz="0" w:space="0" w:color="auto"/>
      </w:divBdr>
    </w:div>
    <w:div w:id="933437613">
      <w:bodyDiv w:val="1"/>
      <w:marLeft w:val="0"/>
      <w:marRight w:val="0"/>
      <w:marTop w:val="0"/>
      <w:marBottom w:val="0"/>
      <w:divBdr>
        <w:top w:val="none" w:sz="0" w:space="0" w:color="auto"/>
        <w:left w:val="none" w:sz="0" w:space="0" w:color="auto"/>
        <w:bottom w:val="none" w:sz="0" w:space="0" w:color="auto"/>
        <w:right w:val="none" w:sz="0" w:space="0" w:color="auto"/>
      </w:divBdr>
    </w:div>
    <w:div w:id="933897130">
      <w:bodyDiv w:val="1"/>
      <w:marLeft w:val="0"/>
      <w:marRight w:val="0"/>
      <w:marTop w:val="0"/>
      <w:marBottom w:val="0"/>
      <w:divBdr>
        <w:top w:val="none" w:sz="0" w:space="0" w:color="auto"/>
        <w:left w:val="none" w:sz="0" w:space="0" w:color="auto"/>
        <w:bottom w:val="none" w:sz="0" w:space="0" w:color="auto"/>
        <w:right w:val="none" w:sz="0" w:space="0" w:color="auto"/>
      </w:divBdr>
    </w:div>
    <w:div w:id="934291047">
      <w:bodyDiv w:val="1"/>
      <w:marLeft w:val="0"/>
      <w:marRight w:val="0"/>
      <w:marTop w:val="0"/>
      <w:marBottom w:val="0"/>
      <w:divBdr>
        <w:top w:val="none" w:sz="0" w:space="0" w:color="auto"/>
        <w:left w:val="none" w:sz="0" w:space="0" w:color="auto"/>
        <w:bottom w:val="none" w:sz="0" w:space="0" w:color="auto"/>
        <w:right w:val="none" w:sz="0" w:space="0" w:color="auto"/>
      </w:divBdr>
    </w:div>
    <w:div w:id="934480713">
      <w:bodyDiv w:val="1"/>
      <w:marLeft w:val="0"/>
      <w:marRight w:val="0"/>
      <w:marTop w:val="0"/>
      <w:marBottom w:val="0"/>
      <w:divBdr>
        <w:top w:val="none" w:sz="0" w:space="0" w:color="auto"/>
        <w:left w:val="none" w:sz="0" w:space="0" w:color="auto"/>
        <w:bottom w:val="none" w:sz="0" w:space="0" w:color="auto"/>
        <w:right w:val="none" w:sz="0" w:space="0" w:color="auto"/>
      </w:divBdr>
    </w:div>
    <w:div w:id="934482545">
      <w:bodyDiv w:val="1"/>
      <w:marLeft w:val="0"/>
      <w:marRight w:val="0"/>
      <w:marTop w:val="0"/>
      <w:marBottom w:val="0"/>
      <w:divBdr>
        <w:top w:val="none" w:sz="0" w:space="0" w:color="auto"/>
        <w:left w:val="none" w:sz="0" w:space="0" w:color="auto"/>
        <w:bottom w:val="none" w:sz="0" w:space="0" w:color="auto"/>
        <w:right w:val="none" w:sz="0" w:space="0" w:color="auto"/>
      </w:divBdr>
    </w:div>
    <w:div w:id="934825706">
      <w:bodyDiv w:val="1"/>
      <w:marLeft w:val="0"/>
      <w:marRight w:val="0"/>
      <w:marTop w:val="0"/>
      <w:marBottom w:val="0"/>
      <w:divBdr>
        <w:top w:val="none" w:sz="0" w:space="0" w:color="auto"/>
        <w:left w:val="none" w:sz="0" w:space="0" w:color="auto"/>
        <w:bottom w:val="none" w:sz="0" w:space="0" w:color="auto"/>
        <w:right w:val="none" w:sz="0" w:space="0" w:color="auto"/>
      </w:divBdr>
    </w:div>
    <w:div w:id="935213996">
      <w:bodyDiv w:val="1"/>
      <w:marLeft w:val="0"/>
      <w:marRight w:val="0"/>
      <w:marTop w:val="0"/>
      <w:marBottom w:val="0"/>
      <w:divBdr>
        <w:top w:val="none" w:sz="0" w:space="0" w:color="auto"/>
        <w:left w:val="none" w:sz="0" w:space="0" w:color="auto"/>
        <w:bottom w:val="none" w:sz="0" w:space="0" w:color="auto"/>
        <w:right w:val="none" w:sz="0" w:space="0" w:color="auto"/>
      </w:divBdr>
    </w:div>
    <w:div w:id="935407620">
      <w:bodyDiv w:val="1"/>
      <w:marLeft w:val="0"/>
      <w:marRight w:val="0"/>
      <w:marTop w:val="0"/>
      <w:marBottom w:val="0"/>
      <w:divBdr>
        <w:top w:val="none" w:sz="0" w:space="0" w:color="auto"/>
        <w:left w:val="none" w:sz="0" w:space="0" w:color="auto"/>
        <w:bottom w:val="none" w:sz="0" w:space="0" w:color="auto"/>
        <w:right w:val="none" w:sz="0" w:space="0" w:color="auto"/>
      </w:divBdr>
    </w:div>
    <w:div w:id="937102021">
      <w:bodyDiv w:val="1"/>
      <w:marLeft w:val="0"/>
      <w:marRight w:val="0"/>
      <w:marTop w:val="0"/>
      <w:marBottom w:val="0"/>
      <w:divBdr>
        <w:top w:val="none" w:sz="0" w:space="0" w:color="auto"/>
        <w:left w:val="none" w:sz="0" w:space="0" w:color="auto"/>
        <w:bottom w:val="none" w:sz="0" w:space="0" w:color="auto"/>
        <w:right w:val="none" w:sz="0" w:space="0" w:color="auto"/>
      </w:divBdr>
    </w:div>
    <w:div w:id="937105635">
      <w:bodyDiv w:val="1"/>
      <w:marLeft w:val="0"/>
      <w:marRight w:val="0"/>
      <w:marTop w:val="0"/>
      <w:marBottom w:val="0"/>
      <w:divBdr>
        <w:top w:val="none" w:sz="0" w:space="0" w:color="auto"/>
        <w:left w:val="none" w:sz="0" w:space="0" w:color="auto"/>
        <w:bottom w:val="none" w:sz="0" w:space="0" w:color="auto"/>
        <w:right w:val="none" w:sz="0" w:space="0" w:color="auto"/>
      </w:divBdr>
    </w:div>
    <w:div w:id="937177946">
      <w:bodyDiv w:val="1"/>
      <w:marLeft w:val="0"/>
      <w:marRight w:val="0"/>
      <w:marTop w:val="0"/>
      <w:marBottom w:val="0"/>
      <w:divBdr>
        <w:top w:val="none" w:sz="0" w:space="0" w:color="auto"/>
        <w:left w:val="none" w:sz="0" w:space="0" w:color="auto"/>
        <w:bottom w:val="none" w:sz="0" w:space="0" w:color="auto"/>
        <w:right w:val="none" w:sz="0" w:space="0" w:color="auto"/>
      </w:divBdr>
    </w:div>
    <w:div w:id="937447341">
      <w:bodyDiv w:val="1"/>
      <w:marLeft w:val="0"/>
      <w:marRight w:val="0"/>
      <w:marTop w:val="0"/>
      <w:marBottom w:val="0"/>
      <w:divBdr>
        <w:top w:val="none" w:sz="0" w:space="0" w:color="auto"/>
        <w:left w:val="none" w:sz="0" w:space="0" w:color="auto"/>
        <w:bottom w:val="none" w:sz="0" w:space="0" w:color="auto"/>
        <w:right w:val="none" w:sz="0" w:space="0" w:color="auto"/>
      </w:divBdr>
    </w:div>
    <w:div w:id="938954375">
      <w:bodyDiv w:val="1"/>
      <w:marLeft w:val="0"/>
      <w:marRight w:val="0"/>
      <w:marTop w:val="0"/>
      <w:marBottom w:val="0"/>
      <w:divBdr>
        <w:top w:val="none" w:sz="0" w:space="0" w:color="auto"/>
        <w:left w:val="none" w:sz="0" w:space="0" w:color="auto"/>
        <w:bottom w:val="none" w:sz="0" w:space="0" w:color="auto"/>
        <w:right w:val="none" w:sz="0" w:space="0" w:color="auto"/>
      </w:divBdr>
    </w:div>
    <w:div w:id="939023902">
      <w:bodyDiv w:val="1"/>
      <w:marLeft w:val="0"/>
      <w:marRight w:val="0"/>
      <w:marTop w:val="0"/>
      <w:marBottom w:val="0"/>
      <w:divBdr>
        <w:top w:val="none" w:sz="0" w:space="0" w:color="auto"/>
        <w:left w:val="none" w:sz="0" w:space="0" w:color="auto"/>
        <w:bottom w:val="none" w:sz="0" w:space="0" w:color="auto"/>
        <w:right w:val="none" w:sz="0" w:space="0" w:color="auto"/>
      </w:divBdr>
    </w:div>
    <w:div w:id="939027122">
      <w:bodyDiv w:val="1"/>
      <w:marLeft w:val="0"/>
      <w:marRight w:val="0"/>
      <w:marTop w:val="0"/>
      <w:marBottom w:val="0"/>
      <w:divBdr>
        <w:top w:val="none" w:sz="0" w:space="0" w:color="auto"/>
        <w:left w:val="none" w:sz="0" w:space="0" w:color="auto"/>
        <w:bottom w:val="none" w:sz="0" w:space="0" w:color="auto"/>
        <w:right w:val="none" w:sz="0" w:space="0" w:color="auto"/>
      </w:divBdr>
    </w:div>
    <w:div w:id="939484338">
      <w:bodyDiv w:val="1"/>
      <w:marLeft w:val="0"/>
      <w:marRight w:val="0"/>
      <w:marTop w:val="0"/>
      <w:marBottom w:val="0"/>
      <w:divBdr>
        <w:top w:val="none" w:sz="0" w:space="0" w:color="auto"/>
        <w:left w:val="none" w:sz="0" w:space="0" w:color="auto"/>
        <w:bottom w:val="none" w:sz="0" w:space="0" w:color="auto"/>
        <w:right w:val="none" w:sz="0" w:space="0" w:color="auto"/>
      </w:divBdr>
    </w:div>
    <w:div w:id="939526037">
      <w:bodyDiv w:val="1"/>
      <w:marLeft w:val="0"/>
      <w:marRight w:val="0"/>
      <w:marTop w:val="0"/>
      <w:marBottom w:val="0"/>
      <w:divBdr>
        <w:top w:val="none" w:sz="0" w:space="0" w:color="auto"/>
        <w:left w:val="none" w:sz="0" w:space="0" w:color="auto"/>
        <w:bottom w:val="none" w:sz="0" w:space="0" w:color="auto"/>
        <w:right w:val="none" w:sz="0" w:space="0" w:color="auto"/>
      </w:divBdr>
    </w:div>
    <w:div w:id="939795527">
      <w:bodyDiv w:val="1"/>
      <w:marLeft w:val="0"/>
      <w:marRight w:val="0"/>
      <w:marTop w:val="0"/>
      <w:marBottom w:val="0"/>
      <w:divBdr>
        <w:top w:val="none" w:sz="0" w:space="0" w:color="auto"/>
        <w:left w:val="none" w:sz="0" w:space="0" w:color="auto"/>
        <w:bottom w:val="none" w:sz="0" w:space="0" w:color="auto"/>
        <w:right w:val="none" w:sz="0" w:space="0" w:color="auto"/>
      </w:divBdr>
    </w:div>
    <w:div w:id="939995300">
      <w:bodyDiv w:val="1"/>
      <w:marLeft w:val="0"/>
      <w:marRight w:val="0"/>
      <w:marTop w:val="0"/>
      <w:marBottom w:val="0"/>
      <w:divBdr>
        <w:top w:val="none" w:sz="0" w:space="0" w:color="auto"/>
        <w:left w:val="none" w:sz="0" w:space="0" w:color="auto"/>
        <w:bottom w:val="none" w:sz="0" w:space="0" w:color="auto"/>
        <w:right w:val="none" w:sz="0" w:space="0" w:color="auto"/>
      </w:divBdr>
    </w:div>
    <w:div w:id="940573783">
      <w:bodyDiv w:val="1"/>
      <w:marLeft w:val="0"/>
      <w:marRight w:val="0"/>
      <w:marTop w:val="0"/>
      <w:marBottom w:val="0"/>
      <w:divBdr>
        <w:top w:val="none" w:sz="0" w:space="0" w:color="auto"/>
        <w:left w:val="none" w:sz="0" w:space="0" w:color="auto"/>
        <w:bottom w:val="none" w:sz="0" w:space="0" w:color="auto"/>
        <w:right w:val="none" w:sz="0" w:space="0" w:color="auto"/>
      </w:divBdr>
    </w:div>
    <w:div w:id="941187111">
      <w:bodyDiv w:val="1"/>
      <w:marLeft w:val="0"/>
      <w:marRight w:val="0"/>
      <w:marTop w:val="0"/>
      <w:marBottom w:val="0"/>
      <w:divBdr>
        <w:top w:val="none" w:sz="0" w:space="0" w:color="auto"/>
        <w:left w:val="none" w:sz="0" w:space="0" w:color="auto"/>
        <w:bottom w:val="none" w:sz="0" w:space="0" w:color="auto"/>
        <w:right w:val="none" w:sz="0" w:space="0" w:color="auto"/>
      </w:divBdr>
    </w:div>
    <w:div w:id="941228436">
      <w:bodyDiv w:val="1"/>
      <w:marLeft w:val="0"/>
      <w:marRight w:val="0"/>
      <w:marTop w:val="0"/>
      <w:marBottom w:val="0"/>
      <w:divBdr>
        <w:top w:val="none" w:sz="0" w:space="0" w:color="auto"/>
        <w:left w:val="none" w:sz="0" w:space="0" w:color="auto"/>
        <w:bottom w:val="none" w:sz="0" w:space="0" w:color="auto"/>
        <w:right w:val="none" w:sz="0" w:space="0" w:color="auto"/>
      </w:divBdr>
    </w:div>
    <w:div w:id="942567215">
      <w:bodyDiv w:val="1"/>
      <w:marLeft w:val="0"/>
      <w:marRight w:val="0"/>
      <w:marTop w:val="0"/>
      <w:marBottom w:val="0"/>
      <w:divBdr>
        <w:top w:val="none" w:sz="0" w:space="0" w:color="auto"/>
        <w:left w:val="none" w:sz="0" w:space="0" w:color="auto"/>
        <w:bottom w:val="none" w:sz="0" w:space="0" w:color="auto"/>
        <w:right w:val="none" w:sz="0" w:space="0" w:color="auto"/>
      </w:divBdr>
    </w:div>
    <w:div w:id="942956052">
      <w:bodyDiv w:val="1"/>
      <w:marLeft w:val="0"/>
      <w:marRight w:val="0"/>
      <w:marTop w:val="0"/>
      <w:marBottom w:val="0"/>
      <w:divBdr>
        <w:top w:val="none" w:sz="0" w:space="0" w:color="auto"/>
        <w:left w:val="none" w:sz="0" w:space="0" w:color="auto"/>
        <w:bottom w:val="none" w:sz="0" w:space="0" w:color="auto"/>
        <w:right w:val="none" w:sz="0" w:space="0" w:color="auto"/>
      </w:divBdr>
    </w:div>
    <w:div w:id="943614428">
      <w:bodyDiv w:val="1"/>
      <w:marLeft w:val="0"/>
      <w:marRight w:val="0"/>
      <w:marTop w:val="0"/>
      <w:marBottom w:val="0"/>
      <w:divBdr>
        <w:top w:val="none" w:sz="0" w:space="0" w:color="auto"/>
        <w:left w:val="none" w:sz="0" w:space="0" w:color="auto"/>
        <w:bottom w:val="none" w:sz="0" w:space="0" w:color="auto"/>
        <w:right w:val="none" w:sz="0" w:space="0" w:color="auto"/>
      </w:divBdr>
    </w:div>
    <w:div w:id="944070167">
      <w:bodyDiv w:val="1"/>
      <w:marLeft w:val="0"/>
      <w:marRight w:val="0"/>
      <w:marTop w:val="0"/>
      <w:marBottom w:val="0"/>
      <w:divBdr>
        <w:top w:val="none" w:sz="0" w:space="0" w:color="auto"/>
        <w:left w:val="none" w:sz="0" w:space="0" w:color="auto"/>
        <w:bottom w:val="none" w:sz="0" w:space="0" w:color="auto"/>
        <w:right w:val="none" w:sz="0" w:space="0" w:color="auto"/>
      </w:divBdr>
    </w:div>
    <w:div w:id="944117689">
      <w:bodyDiv w:val="1"/>
      <w:marLeft w:val="0"/>
      <w:marRight w:val="0"/>
      <w:marTop w:val="0"/>
      <w:marBottom w:val="0"/>
      <w:divBdr>
        <w:top w:val="none" w:sz="0" w:space="0" w:color="auto"/>
        <w:left w:val="none" w:sz="0" w:space="0" w:color="auto"/>
        <w:bottom w:val="none" w:sz="0" w:space="0" w:color="auto"/>
        <w:right w:val="none" w:sz="0" w:space="0" w:color="auto"/>
      </w:divBdr>
    </w:div>
    <w:div w:id="944309329">
      <w:bodyDiv w:val="1"/>
      <w:marLeft w:val="0"/>
      <w:marRight w:val="0"/>
      <w:marTop w:val="0"/>
      <w:marBottom w:val="0"/>
      <w:divBdr>
        <w:top w:val="none" w:sz="0" w:space="0" w:color="auto"/>
        <w:left w:val="none" w:sz="0" w:space="0" w:color="auto"/>
        <w:bottom w:val="none" w:sz="0" w:space="0" w:color="auto"/>
        <w:right w:val="none" w:sz="0" w:space="0" w:color="auto"/>
      </w:divBdr>
    </w:div>
    <w:div w:id="944459702">
      <w:bodyDiv w:val="1"/>
      <w:marLeft w:val="0"/>
      <w:marRight w:val="0"/>
      <w:marTop w:val="0"/>
      <w:marBottom w:val="0"/>
      <w:divBdr>
        <w:top w:val="none" w:sz="0" w:space="0" w:color="auto"/>
        <w:left w:val="none" w:sz="0" w:space="0" w:color="auto"/>
        <w:bottom w:val="none" w:sz="0" w:space="0" w:color="auto"/>
        <w:right w:val="none" w:sz="0" w:space="0" w:color="auto"/>
      </w:divBdr>
    </w:div>
    <w:div w:id="944968069">
      <w:bodyDiv w:val="1"/>
      <w:marLeft w:val="0"/>
      <w:marRight w:val="0"/>
      <w:marTop w:val="0"/>
      <w:marBottom w:val="0"/>
      <w:divBdr>
        <w:top w:val="none" w:sz="0" w:space="0" w:color="auto"/>
        <w:left w:val="none" w:sz="0" w:space="0" w:color="auto"/>
        <w:bottom w:val="none" w:sz="0" w:space="0" w:color="auto"/>
        <w:right w:val="none" w:sz="0" w:space="0" w:color="auto"/>
      </w:divBdr>
    </w:div>
    <w:div w:id="945114640">
      <w:bodyDiv w:val="1"/>
      <w:marLeft w:val="0"/>
      <w:marRight w:val="0"/>
      <w:marTop w:val="0"/>
      <w:marBottom w:val="0"/>
      <w:divBdr>
        <w:top w:val="none" w:sz="0" w:space="0" w:color="auto"/>
        <w:left w:val="none" w:sz="0" w:space="0" w:color="auto"/>
        <w:bottom w:val="none" w:sz="0" w:space="0" w:color="auto"/>
        <w:right w:val="none" w:sz="0" w:space="0" w:color="auto"/>
      </w:divBdr>
    </w:div>
    <w:div w:id="945892284">
      <w:bodyDiv w:val="1"/>
      <w:marLeft w:val="0"/>
      <w:marRight w:val="0"/>
      <w:marTop w:val="0"/>
      <w:marBottom w:val="0"/>
      <w:divBdr>
        <w:top w:val="none" w:sz="0" w:space="0" w:color="auto"/>
        <w:left w:val="none" w:sz="0" w:space="0" w:color="auto"/>
        <w:bottom w:val="none" w:sz="0" w:space="0" w:color="auto"/>
        <w:right w:val="none" w:sz="0" w:space="0" w:color="auto"/>
      </w:divBdr>
    </w:div>
    <w:div w:id="945962831">
      <w:bodyDiv w:val="1"/>
      <w:marLeft w:val="0"/>
      <w:marRight w:val="0"/>
      <w:marTop w:val="0"/>
      <w:marBottom w:val="0"/>
      <w:divBdr>
        <w:top w:val="none" w:sz="0" w:space="0" w:color="auto"/>
        <w:left w:val="none" w:sz="0" w:space="0" w:color="auto"/>
        <w:bottom w:val="none" w:sz="0" w:space="0" w:color="auto"/>
        <w:right w:val="none" w:sz="0" w:space="0" w:color="auto"/>
      </w:divBdr>
    </w:div>
    <w:div w:id="946539867">
      <w:bodyDiv w:val="1"/>
      <w:marLeft w:val="0"/>
      <w:marRight w:val="0"/>
      <w:marTop w:val="0"/>
      <w:marBottom w:val="0"/>
      <w:divBdr>
        <w:top w:val="none" w:sz="0" w:space="0" w:color="auto"/>
        <w:left w:val="none" w:sz="0" w:space="0" w:color="auto"/>
        <w:bottom w:val="none" w:sz="0" w:space="0" w:color="auto"/>
        <w:right w:val="none" w:sz="0" w:space="0" w:color="auto"/>
      </w:divBdr>
    </w:div>
    <w:div w:id="946541446">
      <w:bodyDiv w:val="1"/>
      <w:marLeft w:val="0"/>
      <w:marRight w:val="0"/>
      <w:marTop w:val="0"/>
      <w:marBottom w:val="0"/>
      <w:divBdr>
        <w:top w:val="none" w:sz="0" w:space="0" w:color="auto"/>
        <w:left w:val="none" w:sz="0" w:space="0" w:color="auto"/>
        <w:bottom w:val="none" w:sz="0" w:space="0" w:color="auto"/>
        <w:right w:val="none" w:sz="0" w:space="0" w:color="auto"/>
      </w:divBdr>
    </w:div>
    <w:div w:id="947276218">
      <w:bodyDiv w:val="1"/>
      <w:marLeft w:val="0"/>
      <w:marRight w:val="0"/>
      <w:marTop w:val="0"/>
      <w:marBottom w:val="0"/>
      <w:divBdr>
        <w:top w:val="none" w:sz="0" w:space="0" w:color="auto"/>
        <w:left w:val="none" w:sz="0" w:space="0" w:color="auto"/>
        <w:bottom w:val="none" w:sz="0" w:space="0" w:color="auto"/>
        <w:right w:val="none" w:sz="0" w:space="0" w:color="auto"/>
      </w:divBdr>
    </w:div>
    <w:div w:id="948007381">
      <w:bodyDiv w:val="1"/>
      <w:marLeft w:val="0"/>
      <w:marRight w:val="0"/>
      <w:marTop w:val="0"/>
      <w:marBottom w:val="0"/>
      <w:divBdr>
        <w:top w:val="none" w:sz="0" w:space="0" w:color="auto"/>
        <w:left w:val="none" w:sz="0" w:space="0" w:color="auto"/>
        <w:bottom w:val="none" w:sz="0" w:space="0" w:color="auto"/>
        <w:right w:val="none" w:sz="0" w:space="0" w:color="auto"/>
      </w:divBdr>
    </w:div>
    <w:div w:id="948270148">
      <w:bodyDiv w:val="1"/>
      <w:marLeft w:val="0"/>
      <w:marRight w:val="0"/>
      <w:marTop w:val="0"/>
      <w:marBottom w:val="0"/>
      <w:divBdr>
        <w:top w:val="none" w:sz="0" w:space="0" w:color="auto"/>
        <w:left w:val="none" w:sz="0" w:space="0" w:color="auto"/>
        <w:bottom w:val="none" w:sz="0" w:space="0" w:color="auto"/>
        <w:right w:val="none" w:sz="0" w:space="0" w:color="auto"/>
      </w:divBdr>
    </w:div>
    <w:div w:id="948970557">
      <w:bodyDiv w:val="1"/>
      <w:marLeft w:val="0"/>
      <w:marRight w:val="0"/>
      <w:marTop w:val="0"/>
      <w:marBottom w:val="0"/>
      <w:divBdr>
        <w:top w:val="none" w:sz="0" w:space="0" w:color="auto"/>
        <w:left w:val="none" w:sz="0" w:space="0" w:color="auto"/>
        <w:bottom w:val="none" w:sz="0" w:space="0" w:color="auto"/>
        <w:right w:val="none" w:sz="0" w:space="0" w:color="auto"/>
      </w:divBdr>
    </w:div>
    <w:div w:id="949359311">
      <w:bodyDiv w:val="1"/>
      <w:marLeft w:val="0"/>
      <w:marRight w:val="0"/>
      <w:marTop w:val="0"/>
      <w:marBottom w:val="0"/>
      <w:divBdr>
        <w:top w:val="none" w:sz="0" w:space="0" w:color="auto"/>
        <w:left w:val="none" w:sz="0" w:space="0" w:color="auto"/>
        <w:bottom w:val="none" w:sz="0" w:space="0" w:color="auto"/>
        <w:right w:val="none" w:sz="0" w:space="0" w:color="auto"/>
      </w:divBdr>
    </w:div>
    <w:div w:id="949703267">
      <w:bodyDiv w:val="1"/>
      <w:marLeft w:val="0"/>
      <w:marRight w:val="0"/>
      <w:marTop w:val="0"/>
      <w:marBottom w:val="0"/>
      <w:divBdr>
        <w:top w:val="none" w:sz="0" w:space="0" w:color="auto"/>
        <w:left w:val="none" w:sz="0" w:space="0" w:color="auto"/>
        <w:bottom w:val="none" w:sz="0" w:space="0" w:color="auto"/>
        <w:right w:val="none" w:sz="0" w:space="0" w:color="auto"/>
      </w:divBdr>
    </w:div>
    <w:div w:id="949894451">
      <w:bodyDiv w:val="1"/>
      <w:marLeft w:val="0"/>
      <w:marRight w:val="0"/>
      <w:marTop w:val="0"/>
      <w:marBottom w:val="0"/>
      <w:divBdr>
        <w:top w:val="none" w:sz="0" w:space="0" w:color="auto"/>
        <w:left w:val="none" w:sz="0" w:space="0" w:color="auto"/>
        <w:bottom w:val="none" w:sz="0" w:space="0" w:color="auto"/>
        <w:right w:val="none" w:sz="0" w:space="0" w:color="auto"/>
      </w:divBdr>
    </w:div>
    <w:div w:id="949897521">
      <w:bodyDiv w:val="1"/>
      <w:marLeft w:val="0"/>
      <w:marRight w:val="0"/>
      <w:marTop w:val="0"/>
      <w:marBottom w:val="0"/>
      <w:divBdr>
        <w:top w:val="none" w:sz="0" w:space="0" w:color="auto"/>
        <w:left w:val="none" w:sz="0" w:space="0" w:color="auto"/>
        <w:bottom w:val="none" w:sz="0" w:space="0" w:color="auto"/>
        <w:right w:val="none" w:sz="0" w:space="0" w:color="auto"/>
      </w:divBdr>
    </w:div>
    <w:div w:id="950015590">
      <w:bodyDiv w:val="1"/>
      <w:marLeft w:val="0"/>
      <w:marRight w:val="0"/>
      <w:marTop w:val="0"/>
      <w:marBottom w:val="0"/>
      <w:divBdr>
        <w:top w:val="none" w:sz="0" w:space="0" w:color="auto"/>
        <w:left w:val="none" w:sz="0" w:space="0" w:color="auto"/>
        <w:bottom w:val="none" w:sz="0" w:space="0" w:color="auto"/>
        <w:right w:val="none" w:sz="0" w:space="0" w:color="auto"/>
      </w:divBdr>
    </w:div>
    <w:div w:id="950362403">
      <w:bodyDiv w:val="1"/>
      <w:marLeft w:val="0"/>
      <w:marRight w:val="0"/>
      <w:marTop w:val="0"/>
      <w:marBottom w:val="0"/>
      <w:divBdr>
        <w:top w:val="none" w:sz="0" w:space="0" w:color="auto"/>
        <w:left w:val="none" w:sz="0" w:space="0" w:color="auto"/>
        <w:bottom w:val="none" w:sz="0" w:space="0" w:color="auto"/>
        <w:right w:val="none" w:sz="0" w:space="0" w:color="auto"/>
      </w:divBdr>
    </w:div>
    <w:div w:id="950548811">
      <w:bodyDiv w:val="1"/>
      <w:marLeft w:val="0"/>
      <w:marRight w:val="0"/>
      <w:marTop w:val="0"/>
      <w:marBottom w:val="0"/>
      <w:divBdr>
        <w:top w:val="none" w:sz="0" w:space="0" w:color="auto"/>
        <w:left w:val="none" w:sz="0" w:space="0" w:color="auto"/>
        <w:bottom w:val="none" w:sz="0" w:space="0" w:color="auto"/>
        <w:right w:val="none" w:sz="0" w:space="0" w:color="auto"/>
      </w:divBdr>
    </w:div>
    <w:div w:id="950554848">
      <w:bodyDiv w:val="1"/>
      <w:marLeft w:val="0"/>
      <w:marRight w:val="0"/>
      <w:marTop w:val="0"/>
      <w:marBottom w:val="0"/>
      <w:divBdr>
        <w:top w:val="none" w:sz="0" w:space="0" w:color="auto"/>
        <w:left w:val="none" w:sz="0" w:space="0" w:color="auto"/>
        <w:bottom w:val="none" w:sz="0" w:space="0" w:color="auto"/>
        <w:right w:val="none" w:sz="0" w:space="0" w:color="auto"/>
      </w:divBdr>
    </w:div>
    <w:div w:id="951519659">
      <w:bodyDiv w:val="1"/>
      <w:marLeft w:val="0"/>
      <w:marRight w:val="0"/>
      <w:marTop w:val="0"/>
      <w:marBottom w:val="0"/>
      <w:divBdr>
        <w:top w:val="none" w:sz="0" w:space="0" w:color="auto"/>
        <w:left w:val="none" w:sz="0" w:space="0" w:color="auto"/>
        <w:bottom w:val="none" w:sz="0" w:space="0" w:color="auto"/>
        <w:right w:val="none" w:sz="0" w:space="0" w:color="auto"/>
      </w:divBdr>
    </w:div>
    <w:div w:id="951863761">
      <w:bodyDiv w:val="1"/>
      <w:marLeft w:val="0"/>
      <w:marRight w:val="0"/>
      <w:marTop w:val="0"/>
      <w:marBottom w:val="0"/>
      <w:divBdr>
        <w:top w:val="none" w:sz="0" w:space="0" w:color="auto"/>
        <w:left w:val="none" w:sz="0" w:space="0" w:color="auto"/>
        <w:bottom w:val="none" w:sz="0" w:space="0" w:color="auto"/>
        <w:right w:val="none" w:sz="0" w:space="0" w:color="auto"/>
      </w:divBdr>
    </w:div>
    <w:div w:id="952249938">
      <w:bodyDiv w:val="1"/>
      <w:marLeft w:val="0"/>
      <w:marRight w:val="0"/>
      <w:marTop w:val="0"/>
      <w:marBottom w:val="0"/>
      <w:divBdr>
        <w:top w:val="none" w:sz="0" w:space="0" w:color="auto"/>
        <w:left w:val="none" w:sz="0" w:space="0" w:color="auto"/>
        <w:bottom w:val="none" w:sz="0" w:space="0" w:color="auto"/>
        <w:right w:val="none" w:sz="0" w:space="0" w:color="auto"/>
      </w:divBdr>
    </w:div>
    <w:div w:id="952589261">
      <w:bodyDiv w:val="1"/>
      <w:marLeft w:val="0"/>
      <w:marRight w:val="0"/>
      <w:marTop w:val="0"/>
      <w:marBottom w:val="0"/>
      <w:divBdr>
        <w:top w:val="none" w:sz="0" w:space="0" w:color="auto"/>
        <w:left w:val="none" w:sz="0" w:space="0" w:color="auto"/>
        <w:bottom w:val="none" w:sz="0" w:space="0" w:color="auto"/>
        <w:right w:val="none" w:sz="0" w:space="0" w:color="auto"/>
      </w:divBdr>
    </w:div>
    <w:div w:id="953318710">
      <w:bodyDiv w:val="1"/>
      <w:marLeft w:val="0"/>
      <w:marRight w:val="0"/>
      <w:marTop w:val="0"/>
      <w:marBottom w:val="0"/>
      <w:divBdr>
        <w:top w:val="none" w:sz="0" w:space="0" w:color="auto"/>
        <w:left w:val="none" w:sz="0" w:space="0" w:color="auto"/>
        <w:bottom w:val="none" w:sz="0" w:space="0" w:color="auto"/>
        <w:right w:val="none" w:sz="0" w:space="0" w:color="auto"/>
      </w:divBdr>
    </w:div>
    <w:div w:id="953755365">
      <w:bodyDiv w:val="1"/>
      <w:marLeft w:val="0"/>
      <w:marRight w:val="0"/>
      <w:marTop w:val="0"/>
      <w:marBottom w:val="0"/>
      <w:divBdr>
        <w:top w:val="none" w:sz="0" w:space="0" w:color="auto"/>
        <w:left w:val="none" w:sz="0" w:space="0" w:color="auto"/>
        <w:bottom w:val="none" w:sz="0" w:space="0" w:color="auto"/>
        <w:right w:val="none" w:sz="0" w:space="0" w:color="auto"/>
      </w:divBdr>
    </w:div>
    <w:div w:id="954095250">
      <w:bodyDiv w:val="1"/>
      <w:marLeft w:val="0"/>
      <w:marRight w:val="0"/>
      <w:marTop w:val="0"/>
      <w:marBottom w:val="0"/>
      <w:divBdr>
        <w:top w:val="none" w:sz="0" w:space="0" w:color="auto"/>
        <w:left w:val="none" w:sz="0" w:space="0" w:color="auto"/>
        <w:bottom w:val="none" w:sz="0" w:space="0" w:color="auto"/>
        <w:right w:val="none" w:sz="0" w:space="0" w:color="auto"/>
      </w:divBdr>
    </w:div>
    <w:div w:id="954170300">
      <w:bodyDiv w:val="1"/>
      <w:marLeft w:val="0"/>
      <w:marRight w:val="0"/>
      <w:marTop w:val="0"/>
      <w:marBottom w:val="0"/>
      <w:divBdr>
        <w:top w:val="none" w:sz="0" w:space="0" w:color="auto"/>
        <w:left w:val="none" w:sz="0" w:space="0" w:color="auto"/>
        <w:bottom w:val="none" w:sz="0" w:space="0" w:color="auto"/>
        <w:right w:val="none" w:sz="0" w:space="0" w:color="auto"/>
      </w:divBdr>
    </w:div>
    <w:div w:id="954361147">
      <w:bodyDiv w:val="1"/>
      <w:marLeft w:val="0"/>
      <w:marRight w:val="0"/>
      <w:marTop w:val="0"/>
      <w:marBottom w:val="0"/>
      <w:divBdr>
        <w:top w:val="none" w:sz="0" w:space="0" w:color="auto"/>
        <w:left w:val="none" w:sz="0" w:space="0" w:color="auto"/>
        <w:bottom w:val="none" w:sz="0" w:space="0" w:color="auto"/>
        <w:right w:val="none" w:sz="0" w:space="0" w:color="auto"/>
      </w:divBdr>
    </w:div>
    <w:div w:id="954603210">
      <w:bodyDiv w:val="1"/>
      <w:marLeft w:val="0"/>
      <w:marRight w:val="0"/>
      <w:marTop w:val="0"/>
      <w:marBottom w:val="0"/>
      <w:divBdr>
        <w:top w:val="none" w:sz="0" w:space="0" w:color="auto"/>
        <w:left w:val="none" w:sz="0" w:space="0" w:color="auto"/>
        <w:bottom w:val="none" w:sz="0" w:space="0" w:color="auto"/>
        <w:right w:val="none" w:sz="0" w:space="0" w:color="auto"/>
      </w:divBdr>
    </w:div>
    <w:div w:id="954604568">
      <w:bodyDiv w:val="1"/>
      <w:marLeft w:val="0"/>
      <w:marRight w:val="0"/>
      <w:marTop w:val="0"/>
      <w:marBottom w:val="0"/>
      <w:divBdr>
        <w:top w:val="none" w:sz="0" w:space="0" w:color="auto"/>
        <w:left w:val="none" w:sz="0" w:space="0" w:color="auto"/>
        <w:bottom w:val="none" w:sz="0" w:space="0" w:color="auto"/>
        <w:right w:val="none" w:sz="0" w:space="0" w:color="auto"/>
      </w:divBdr>
    </w:div>
    <w:div w:id="954748123">
      <w:bodyDiv w:val="1"/>
      <w:marLeft w:val="0"/>
      <w:marRight w:val="0"/>
      <w:marTop w:val="0"/>
      <w:marBottom w:val="0"/>
      <w:divBdr>
        <w:top w:val="none" w:sz="0" w:space="0" w:color="auto"/>
        <w:left w:val="none" w:sz="0" w:space="0" w:color="auto"/>
        <w:bottom w:val="none" w:sz="0" w:space="0" w:color="auto"/>
        <w:right w:val="none" w:sz="0" w:space="0" w:color="auto"/>
      </w:divBdr>
    </w:div>
    <w:div w:id="954946311">
      <w:bodyDiv w:val="1"/>
      <w:marLeft w:val="0"/>
      <w:marRight w:val="0"/>
      <w:marTop w:val="0"/>
      <w:marBottom w:val="0"/>
      <w:divBdr>
        <w:top w:val="none" w:sz="0" w:space="0" w:color="auto"/>
        <w:left w:val="none" w:sz="0" w:space="0" w:color="auto"/>
        <w:bottom w:val="none" w:sz="0" w:space="0" w:color="auto"/>
        <w:right w:val="none" w:sz="0" w:space="0" w:color="auto"/>
      </w:divBdr>
    </w:div>
    <w:div w:id="955603151">
      <w:bodyDiv w:val="1"/>
      <w:marLeft w:val="0"/>
      <w:marRight w:val="0"/>
      <w:marTop w:val="0"/>
      <w:marBottom w:val="0"/>
      <w:divBdr>
        <w:top w:val="none" w:sz="0" w:space="0" w:color="auto"/>
        <w:left w:val="none" w:sz="0" w:space="0" w:color="auto"/>
        <w:bottom w:val="none" w:sz="0" w:space="0" w:color="auto"/>
        <w:right w:val="none" w:sz="0" w:space="0" w:color="auto"/>
      </w:divBdr>
    </w:div>
    <w:div w:id="956176368">
      <w:bodyDiv w:val="1"/>
      <w:marLeft w:val="0"/>
      <w:marRight w:val="0"/>
      <w:marTop w:val="0"/>
      <w:marBottom w:val="0"/>
      <w:divBdr>
        <w:top w:val="none" w:sz="0" w:space="0" w:color="auto"/>
        <w:left w:val="none" w:sz="0" w:space="0" w:color="auto"/>
        <w:bottom w:val="none" w:sz="0" w:space="0" w:color="auto"/>
        <w:right w:val="none" w:sz="0" w:space="0" w:color="auto"/>
      </w:divBdr>
    </w:div>
    <w:div w:id="956521292">
      <w:bodyDiv w:val="1"/>
      <w:marLeft w:val="0"/>
      <w:marRight w:val="0"/>
      <w:marTop w:val="0"/>
      <w:marBottom w:val="0"/>
      <w:divBdr>
        <w:top w:val="none" w:sz="0" w:space="0" w:color="auto"/>
        <w:left w:val="none" w:sz="0" w:space="0" w:color="auto"/>
        <w:bottom w:val="none" w:sz="0" w:space="0" w:color="auto"/>
        <w:right w:val="none" w:sz="0" w:space="0" w:color="auto"/>
      </w:divBdr>
    </w:div>
    <w:div w:id="956528362">
      <w:bodyDiv w:val="1"/>
      <w:marLeft w:val="0"/>
      <w:marRight w:val="0"/>
      <w:marTop w:val="0"/>
      <w:marBottom w:val="0"/>
      <w:divBdr>
        <w:top w:val="none" w:sz="0" w:space="0" w:color="auto"/>
        <w:left w:val="none" w:sz="0" w:space="0" w:color="auto"/>
        <w:bottom w:val="none" w:sz="0" w:space="0" w:color="auto"/>
        <w:right w:val="none" w:sz="0" w:space="0" w:color="auto"/>
      </w:divBdr>
    </w:div>
    <w:div w:id="957179230">
      <w:bodyDiv w:val="1"/>
      <w:marLeft w:val="0"/>
      <w:marRight w:val="0"/>
      <w:marTop w:val="0"/>
      <w:marBottom w:val="0"/>
      <w:divBdr>
        <w:top w:val="none" w:sz="0" w:space="0" w:color="auto"/>
        <w:left w:val="none" w:sz="0" w:space="0" w:color="auto"/>
        <w:bottom w:val="none" w:sz="0" w:space="0" w:color="auto"/>
        <w:right w:val="none" w:sz="0" w:space="0" w:color="auto"/>
      </w:divBdr>
    </w:div>
    <w:div w:id="957223122">
      <w:bodyDiv w:val="1"/>
      <w:marLeft w:val="0"/>
      <w:marRight w:val="0"/>
      <w:marTop w:val="0"/>
      <w:marBottom w:val="0"/>
      <w:divBdr>
        <w:top w:val="none" w:sz="0" w:space="0" w:color="auto"/>
        <w:left w:val="none" w:sz="0" w:space="0" w:color="auto"/>
        <w:bottom w:val="none" w:sz="0" w:space="0" w:color="auto"/>
        <w:right w:val="none" w:sz="0" w:space="0" w:color="auto"/>
      </w:divBdr>
    </w:div>
    <w:div w:id="958221523">
      <w:bodyDiv w:val="1"/>
      <w:marLeft w:val="0"/>
      <w:marRight w:val="0"/>
      <w:marTop w:val="0"/>
      <w:marBottom w:val="0"/>
      <w:divBdr>
        <w:top w:val="none" w:sz="0" w:space="0" w:color="auto"/>
        <w:left w:val="none" w:sz="0" w:space="0" w:color="auto"/>
        <w:bottom w:val="none" w:sz="0" w:space="0" w:color="auto"/>
        <w:right w:val="none" w:sz="0" w:space="0" w:color="auto"/>
      </w:divBdr>
    </w:div>
    <w:div w:id="958296630">
      <w:bodyDiv w:val="1"/>
      <w:marLeft w:val="0"/>
      <w:marRight w:val="0"/>
      <w:marTop w:val="0"/>
      <w:marBottom w:val="0"/>
      <w:divBdr>
        <w:top w:val="none" w:sz="0" w:space="0" w:color="auto"/>
        <w:left w:val="none" w:sz="0" w:space="0" w:color="auto"/>
        <w:bottom w:val="none" w:sz="0" w:space="0" w:color="auto"/>
        <w:right w:val="none" w:sz="0" w:space="0" w:color="auto"/>
      </w:divBdr>
    </w:div>
    <w:div w:id="958994798">
      <w:bodyDiv w:val="1"/>
      <w:marLeft w:val="0"/>
      <w:marRight w:val="0"/>
      <w:marTop w:val="0"/>
      <w:marBottom w:val="0"/>
      <w:divBdr>
        <w:top w:val="none" w:sz="0" w:space="0" w:color="auto"/>
        <w:left w:val="none" w:sz="0" w:space="0" w:color="auto"/>
        <w:bottom w:val="none" w:sz="0" w:space="0" w:color="auto"/>
        <w:right w:val="none" w:sz="0" w:space="0" w:color="auto"/>
      </w:divBdr>
    </w:div>
    <w:div w:id="959528881">
      <w:bodyDiv w:val="1"/>
      <w:marLeft w:val="0"/>
      <w:marRight w:val="0"/>
      <w:marTop w:val="0"/>
      <w:marBottom w:val="0"/>
      <w:divBdr>
        <w:top w:val="none" w:sz="0" w:space="0" w:color="auto"/>
        <w:left w:val="none" w:sz="0" w:space="0" w:color="auto"/>
        <w:bottom w:val="none" w:sz="0" w:space="0" w:color="auto"/>
        <w:right w:val="none" w:sz="0" w:space="0" w:color="auto"/>
      </w:divBdr>
    </w:div>
    <w:div w:id="959992472">
      <w:bodyDiv w:val="1"/>
      <w:marLeft w:val="0"/>
      <w:marRight w:val="0"/>
      <w:marTop w:val="0"/>
      <w:marBottom w:val="0"/>
      <w:divBdr>
        <w:top w:val="none" w:sz="0" w:space="0" w:color="auto"/>
        <w:left w:val="none" w:sz="0" w:space="0" w:color="auto"/>
        <w:bottom w:val="none" w:sz="0" w:space="0" w:color="auto"/>
        <w:right w:val="none" w:sz="0" w:space="0" w:color="auto"/>
      </w:divBdr>
    </w:div>
    <w:div w:id="960107360">
      <w:bodyDiv w:val="1"/>
      <w:marLeft w:val="0"/>
      <w:marRight w:val="0"/>
      <w:marTop w:val="0"/>
      <w:marBottom w:val="0"/>
      <w:divBdr>
        <w:top w:val="none" w:sz="0" w:space="0" w:color="auto"/>
        <w:left w:val="none" w:sz="0" w:space="0" w:color="auto"/>
        <w:bottom w:val="none" w:sz="0" w:space="0" w:color="auto"/>
        <w:right w:val="none" w:sz="0" w:space="0" w:color="auto"/>
      </w:divBdr>
    </w:div>
    <w:div w:id="961350939">
      <w:bodyDiv w:val="1"/>
      <w:marLeft w:val="0"/>
      <w:marRight w:val="0"/>
      <w:marTop w:val="0"/>
      <w:marBottom w:val="0"/>
      <w:divBdr>
        <w:top w:val="none" w:sz="0" w:space="0" w:color="auto"/>
        <w:left w:val="none" w:sz="0" w:space="0" w:color="auto"/>
        <w:bottom w:val="none" w:sz="0" w:space="0" w:color="auto"/>
        <w:right w:val="none" w:sz="0" w:space="0" w:color="auto"/>
      </w:divBdr>
    </w:div>
    <w:div w:id="961576010">
      <w:bodyDiv w:val="1"/>
      <w:marLeft w:val="0"/>
      <w:marRight w:val="0"/>
      <w:marTop w:val="0"/>
      <w:marBottom w:val="0"/>
      <w:divBdr>
        <w:top w:val="none" w:sz="0" w:space="0" w:color="auto"/>
        <w:left w:val="none" w:sz="0" w:space="0" w:color="auto"/>
        <w:bottom w:val="none" w:sz="0" w:space="0" w:color="auto"/>
        <w:right w:val="none" w:sz="0" w:space="0" w:color="auto"/>
      </w:divBdr>
    </w:div>
    <w:div w:id="961686835">
      <w:bodyDiv w:val="1"/>
      <w:marLeft w:val="0"/>
      <w:marRight w:val="0"/>
      <w:marTop w:val="0"/>
      <w:marBottom w:val="0"/>
      <w:divBdr>
        <w:top w:val="none" w:sz="0" w:space="0" w:color="auto"/>
        <w:left w:val="none" w:sz="0" w:space="0" w:color="auto"/>
        <w:bottom w:val="none" w:sz="0" w:space="0" w:color="auto"/>
        <w:right w:val="none" w:sz="0" w:space="0" w:color="auto"/>
      </w:divBdr>
    </w:div>
    <w:div w:id="962075953">
      <w:bodyDiv w:val="1"/>
      <w:marLeft w:val="0"/>
      <w:marRight w:val="0"/>
      <w:marTop w:val="0"/>
      <w:marBottom w:val="0"/>
      <w:divBdr>
        <w:top w:val="none" w:sz="0" w:space="0" w:color="auto"/>
        <w:left w:val="none" w:sz="0" w:space="0" w:color="auto"/>
        <w:bottom w:val="none" w:sz="0" w:space="0" w:color="auto"/>
        <w:right w:val="none" w:sz="0" w:space="0" w:color="auto"/>
      </w:divBdr>
    </w:div>
    <w:div w:id="962658699">
      <w:bodyDiv w:val="1"/>
      <w:marLeft w:val="0"/>
      <w:marRight w:val="0"/>
      <w:marTop w:val="0"/>
      <w:marBottom w:val="0"/>
      <w:divBdr>
        <w:top w:val="none" w:sz="0" w:space="0" w:color="auto"/>
        <w:left w:val="none" w:sz="0" w:space="0" w:color="auto"/>
        <w:bottom w:val="none" w:sz="0" w:space="0" w:color="auto"/>
        <w:right w:val="none" w:sz="0" w:space="0" w:color="auto"/>
      </w:divBdr>
    </w:div>
    <w:div w:id="963731204">
      <w:bodyDiv w:val="1"/>
      <w:marLeft w:val="0"/>
      <w:marRight w:val="0"/>
      <w:marTop w:val="0"/>
      <w:marBottom w:val="0"/>
      <w:divBdr>
        <w:top w:val="none" w:sz="0" w:space="0" w:color="auto"/>
        <w:left w:val="none" w:sz="0" w:space="0" w:color="auto"/>
        <w:bottom w:val="none" w:sz="0" w:space="0" w:color="auto"/>
        <w:right w:val="none" w:sz="0" w:space="0" w:color="auto"/>
      </w:divBdr>
    </w:div>
    <w:div w:id="964429790">
      <w:bodyDiv w:val="1"/>
      <w:marLeft w:val="0"/>
      <w:marRight w:val="0"/>
      <w:marTop w:val="0"/>
      <w:marBottom w:val="0"/>
      <w:divBdr>
        <w:top w:val="none" w:sz="0" w:space="0" w:color="auto"/>
        <w:left w:val="none" w:sz="0" w:space="0" w:color="auto"/>
        <w:bottom w:val="none" w:sz="0" w:space="0" w:color="auto"/>
        <w:right w:val="none" w:sz="0" w:space="0" w:color="auto"/>
      </w:divBdr>
    </w:div>
    <w:div w:id="964506381">
      <w:bodyDiv w:val="1"/>
      <w:marLeft w:val="0"/>
      <w:marRight w:val="0"/>
      <w:marTop w:val="0"/>
      <w:marBottom w:val="0"/>
      <w:divBdr>
        <w:top w:val="none" w:sz="0" w:space="0" w:color="auto"/>
        <w:left w:val="none" w:sz="0" w:space="0" w:color="auto"/>
        <w:bottom w:val="none" w:sz="0" w:space="0" w:color="auto"/>
        <w:right w:val="none" w:sz="0" w:space="0" w:color="auto"/>
      </w:divBdr>
    </w:div>
    <w:div w:id="965114100">
      <w:bodyDiv w:val="1"/>
      <w:marLeft w:val="0"/>
      <w:marRight w:val="0"/>
      <w:marTop w:val="0"/>
      <w:marBottom w:val="0"/>
      <w:divBdr>
        <w:top w:val="none" w:sz="0" w:space="0" w:color="auto"/>
        <w:left w:val="none" w:sz="0" w:space="0" w:color="auto"/>
        <w:bottom w:val="none" w:sz="0" w:space="0" w:color="auto"/>
        <w:right w:val="none" w:sz="0" w:space="0" w:color="auto"/>
      </w:divBdr>
    </w:div>
    <w:div w:id="965693300">
      <w:bodyDiv w:val="1"/>
      <w:marLeft w:val="0"/>
      <w:marRight w:val="0"/>
      <w:marTop w:val="0"/>
      <w:marBottom w:val="0"/>
      <w:divBdr>
        <w:top w:val="none" w:sz="0" w:space="0" w:color="auto"/>
        <w:left w:val="none" w:sz="0" w:space="0" w:color="auto"/>
        <w:bottom w:val="none" w:sz="0" w:space="0" w:color="auto"/>
        <w:right w:val="none" w:sz="0" w:space="0" w:color="auto"/>
      </w:divBdr>
    </w:div>
    <w:div w:id="965701342">
      <w:bodyDiv w:val="1"/>
      <w:marLeft w:val="0"/>
      <w:marRight w:val="0"/>
      <w:marTop w:val="0"/>
      <w:marBottom w:val="0"/>
      <w:divBdr>
        <w:top w:val="none" w:sz="0" w:space="0" w:color="auto"/>
        <w:left w:val="none" w:sz="0" w:space="0" w:color="auto"/>
        <w:bottom w:val="none" w:sz="0" w:space="0" w:color="auto"/>
        <w:right w:val="none" w:sz="0" w:space="0" w:color="auto"/>
      </w:divBdr>
    </w:div>
    <w:div w:id="965741156">
      <w:bodyDiv w:val="1"/>
      <w:marLeft w:val="0"/>
      <w:marRight w:val="0"/>
      <w:marTop w:val="0"/>
      <w:marBottom w:val="0"/>
      <w:divBdr>
        <w:top w:val="none" w:sz="0" w:space="0" w:color="auto"/>
        <w:left w:val="none" w:sz="0" w:space="0" w:color="auto"/>
        <w:bottom w:val="none" w:sz="0" w:space="0" w:color="auto"/>
        <w:right w:val="none" w:sz="0" w:space="0" w:color="auto"/>
      </w:divBdr>
    </w:div>
    <w:div w:id="966080982">
      <w:bodyDiv w:val="1"/>
      <w:marLeft w:val="0"/>
      <w:marRight w:val="0"/>
      <w:marTop w:val="0"/>
      <w:marBottom w:val="0"/>
      <w:divBdr>
        <w:top w:val="none" w:sz="0" w:space="0" w:color="auto"/>
        <w:left w:val="none" w:sz="0" w:space="0" w:color="auto"/>
        <w:bottom w:val="none" w:sz="0" w:space="0" w:color="auto"/>
        <w:right w:val="none" w:sz="0" w:space="0" w:color="auto"/>
      </w:divBdr>
    </w:div>
    <w:div w:id="966350002">
      <w:bodyDiv w:val="1"/>
      <w:marLeft w:val="0"/>
      <w:marRight w:val="0"/>
      <w:marTop w:val="0"/>
      <w:marBottom w:val="0"/>
      <w:divBdr>
        <w:top w:val="none" w:sz="0" w:space="0" w:color="auto"/>
        <w:left w:val="none" w:sz="0" w:space="0" w:color="auto"/>
        <w:bottom w:val="none" w:sz="0" w:space="0" w:color="auto"/>
        <w:right w:val="none" w:sz="0" w:space="0" w:color="auto"/>
      </w:divBdr>
    </w:div>
    <w:div w:id="966475347">
      <w:bodyDiv w:val="1"/>
      <w:marLeft w:val="0"/>
      <w:marRight w:val="0"/>
      <w:marTop w:val="0"/>
      <w:marBottom w:val="0"/>
      <w:divBdr>
        <w:top w:val="none" w:sz="0" w:space="0" w:color="auto"/>
        <w:left w:val="none" w:sz="0" w:space="0" w:color="auto"/>
        <w:bottom w:val="none" w:sz="0" w:space="0" w:color="auto"/>
        <w:right w:val="none" w:sz="0" w:space="0" w:color="auto"/>
      </w:divBdr>
    </w:div>
    <w:div w:id="967129511">
      <w:bodyDiv w:val="1"/>
      <w:marLeft w:val="0"/>
      <w:marRight w:val="0"/>
      <w:marTop w:val="0"/>
      <w:marBottom w:val="0"/>
      <w:divBdr>
        <w:top w:val="none" w:sz="0" w:space="0" w:color="auto"/>
        <w:left w:val="none" w:sz="0" w:space="0" w:color="auto"/>
        <w:bottom w:val="none" w:sz="0" w:space="0" w:color="auto"/>
        <w:right w:val="none" w:sz="0" w:space="0" w:color="auto"/>
      </w:divBdr>
    </w:div>
    <w:div w:id="967778351">
      <w:bodyDiv w:val="1"/>
      <w:marLeft w:val="0"/>
      <w:marRight w:val="0"/>
      <w:marTop w:val="0"/>
      <w:marBottom w:val="0"/>
      <w:divBdr>
        <w:top w:val="none" w:sz="0" w:space="0" w:color="auto"/>
        <w:left w:val="none" w:sz="0" w:space="0" w:color="auto"/>
        <w:bottom w:val="none" w:sz="0" w:space="0" w:color="auto"/>
        <w:right w:val="none" w:sz="0" w:space="0" w:color="auto"/>
      </w:divBdr>
    </w:div>
    <w:div w:id="968047992">
      <w:bodyDiv w:val="1"/>
      <w:marLeft w:val="0"/>
      <w:marRight w:val="0"/>
      <w:marTop w:val="0"/>
      <w:marBottom w:val="0"/>
      <w:divBdr>
        <w:top w:val="none" w:sz="0" w:space="0" w:color="auto"/>
        <w:left w:val="none" w:sz="0" w:space="0" w:color="auto"/>
        <w:bottom w:val="none" w:sz="0" w:space="0" w:color="auto"/>
        <w:right w:val="none" w:sz="0" w:space="0" w:color="auto"/>
      </w:divBdr>
    </w:div>
    <w:div w:id="968511866">
      <w:bodyDiv w:val="1"/>
      <w:marLeft w:val="0"/>
      <w:marRight w:val="0"/>
      <w:marTop w:val="0"/>
      <w:marBottom w:val="0"/>
      <w:divBdr>
        <w:top w:val="none" w:sz="0" w:space="0" w:color="auto"/>
        <w:left w:val="none" w:sz="0" w:space="0" w:color="auto"/>
        <w:bottom w:val="none" w:sz="0" w:space="0" w:color="auto"/>
        <w:right w:val="none" w:sz="0" w:space="0" w:color="auto"/>
      </w:divBdr>
    </w:div>
    <w:div w:id="972519249">
      <w:bodyDiv w:val="1"/>
      <w:marLeft w:val="0"/>
      <w:marRight w:val="0"/>
      <w:marTop w:val="0"/>
      <w:marBottom w:val="0"/>
      <w:divBdr>
        <w:top w:val="none" w:sz="0" w:space="0" w:color="auto"/>
        <w:left w:val="none" w:sz="0" w:space="0" w:color="auto"/>
        <w:bottom w:val="none" w:sz="0" w:space="0" w:color="auto"/>
        <w:right w:val="none" w:sz="0" w:space="0" w:color="auto"/>
      </w:divBdr>
    </w:div>
    <w:div w:id="972710570">
      <w:bodyDiv w:val="1"/>
      <w:marLeft w:val="0"/>
      <w:marRight w:val="0"/>
      <w:marTop w:val="0"/>
      <w:marBottom w:val="0"/>
      <w:divBdr>
        <w:top w:val="none" w:sz="0" w:space="0" w:color="auto"/>
        <w:left w:val="none" w:sz="0" w:space="0" w:color="auto"/>
        <w:bottom w:val="none" w:sz="0" w:space="0" w:color="auto"/>
        <w:right w:val="none" w:sz="0" w:space="0" w:color="auto"/>
      </w:divBdr>
    </w:div>
    <w:div w:id="973291154">
      <w:bodyDiv w:val="1"/>
      <w:marLeft w:val="0"/>
      <w:marRight w:val="0"/>
      <w:marTop w:val="0"/>
      <w:marBottom w:val="0"/>
      <w:divBdr>
        <w:top w:val="none" w:sz="0" w:space="0" w:color="auto"/>
        <w:left w:val="none" w:sz="0" w:space="0" w:color="auto"/>
        <w:bottom w:val="none" w:sz="0" w:space="0" w:color="auto"/>
        <w:right w:val="none" w:sz="0" w:space="0" w:color="auto"/>
      </w:divBdr>
    </w:div>
    <w:div w:id="973560918">
      <w:bodyDiv w:val="1"/>
      <w:marLeft w:val="0"/>
      <w:marRight w:val="0"/>
      <w:marTop w:val="0"/>
      <w:marBottom w:val="0"/>
      <w:divBdr>
        <w:top w:val="none" w:sz="0" w:space="0" w:color="auto"/>
        <w:left w:val="none" w:sz="0" w:space="0" w:color="auto"/>
        <w:bottom w:val="none" w:sz="0" w:space="0" w:color="auto"/>
        <w:right w:val="none" w:sz="0" w:space="0" w:color="auto"/>
      </w:divBdr>
    </w:div>
    <w:div w:id="973562245">
      <w:bodyDiv w:val="1"/>
      <w:marLeft w:val="0"/>
      <w:marRight w:val="0"/>
      <w:marTop w:val="0"/>
      <w:marBottom w:val="0"/>
      <w:divBdr>
        <w:top w:val="none" w:sz="0" w:space="0" w:color="auto"/>
        <w:left w:val="none" w:sz="0" w:space="0" w:color="auto"/>
        <w:bottom w:val="none" w:sz="0" w:space="0" w:color="auto"/>
        <w:right w:val="none" w:sz="0" w:space="0" w:color="auto"/>
      </w:divBdr>
    </w:div>
    <w:div w:id="973944532">
      <w:bodyDiv w:val="1"/>
      <w:marLeft w:val="0"/>
      <w:marRight w:val="0"/>
      <w:marTop w:val="0"/>
      <w:marBottom w:val="0"/>
      <w:divBdr>
        <w:top w:val="none" w:sz="0" w:space="0" w:color="auto"/>
        <w:left w:val="none" w:sz="0" w:space="0" w:color="auto"/>
        <w:bottom w:val="none" w:sz="0" w:space="0" w:color="auto"/>
        <w:right w:val="none" w:sz="0" w:space="0" w:color="auto"/>
      </w:divBdr>
    </w:div>
    <w:div w:id="974944286">
      <w:bodyDiv w:val="1"/>
      <w:marLeft w:val="0"/>
      <w:marRight w:val="0"/>
      <w:marTop w:val="0"/>
      <w:marBottom w:val="0"/>
      <w:divBdr>
        <w:top w:val="none" w:sz="0" w:space="0" w:color="auto"/>
        <w:left w:val="none" w:sz="0" w:space="0" w:color="auto"/>
        <w:bottom w:val="none" w:sz="0" w:space="0" w:color="auto"/>
        <w:right w:val="none" w:sz="0" w:space="0" w:color="auto"/>
      </w:divBdr>
    </w:div>
    <w:div w:id="974993013">
      <w:bodyDiv w:val="1"/>
      <w:marLeft w:val="0"/>
      <w:marRight w:val="0"/>
      <w:marTop w:val="0"/>
      <w:marBottom w:val="0"/>
      <w:divBdr>
        <w:top w:val="none" w:sz="0" w:space="0" w:color="auto"/>
        <w:left w:val="none" w:sz="0" w:space="0" w:color="auto"/>
        <w:bottom w:val="none" w:sz="0" w:space="0" w:color="auto"/>
        <w:right w:val="none" w:sz="0" w:space="0" w:color="auto"/>
      </w:divBdr>
    </w:div>
    <w:div w:id="975063102">
      <w:bodyDiv w:val="1"/>
      <w:marLeft w:val="0"/>
      <w:marRight w:val="0"/>
      <w:marTop w:val="0"/>
      <w:marBottom w:val="0"/>
      <w:divBdr>
        <w:top w:val="none" w:sz="0" w:space="0" w:color="auto"/>
        <w:left w:val="none" w:sz="0" w:space="0" w:color="auto"/>
        <w:bottom w:val="none" w:sz="0" w:space="0" w:color="auto"/>
        <w:right w:val="none" w:sz="0" w:space="0" w:color="auto"/>
      </w:divBdr>
    </w:div>
    <w:div w:id="975066211">
      <w:bodyDiv w:val="1"/>
      <w:marLeft w:val="0"/>
      <w:marRight w:val="0"/>
      <w:marTop w:val="0"/>
      <w:marBottom w:val="0"/>
      <w:divBdr>
        <w:top w:val="none" w:sz="0" w:space="0" w:color="auto"/>
        <w:left w:val="none" w:sz="0" w:space="0" w:color="auto"/>
        <w:bottom w:val="none" w:sz="0" w:space="0" w:color="auto"/>
        <w:right w:val="none" w:sz="0" w:space="0" w:color="auto"/>
      </w:divBdr>
    </w:div>
    <w:div w:id="975262776">
      <w:bodyDiv w:val="1"/>
      <w:marLeft w:val="0"/>
      <w:marRight w:val="0"/>
      <w:marTop w:val="0"/>
      <w:marBottom w:val="0"/>
      <w:divBdr>
        <w:top w:val="none" w:sz="0" w:space="0" w:color="auto"/>
        <w:left w:val="none" w:sz="0" w:space="0" w:color="auto"/>
        <w:bottom w:val="none" w:sz="0" w:space="0" w:color="auto"/>
        <w:right w:val="none" w:sz="0" w:space="0" w:color="auto"/>
      </w:divBdr>
    </w:div>
    <w:div w:id="975721999">
      <w:bodyDiv w:val="1"/>
      <w:marLeft w:val="0"/>
      <w:marRight w:val="0"/>
      <w:marTop w:val="0"/>
      <w:marBottom w:val="0"/>
      <w:divBdr>
        <w:top w:val="none" w:sz="0" w:space="0" w:color="auto"/>
        <w:left w:val="none" w:sz="0" w:space="0" w:color="auto"/>
        <w:bottom w:val="none" w:sz="0" w:space="0" w:color="auto"/>
        <w:right w:val="none" w:sz="0" w:space="0" w:color="auto"/>
      </w:divBdr>
    </w:div>
    <w:div w:id="975837455">
      <w:bodyDiv w:val="1"/>
      <w:marLeft w:val="0"/>
      <w:marRight w:val="0"/>
      <w:marTop w:val="0"/>
      <w:marBottom w:val="0"/>
      <w:divBdr>
        <w:top w:val="none" w:sz="0" w:space="0" w:color="auto"/>
        <w:left w:val="none" w:sz="0" w:space="0" w:color="auto"/>
        <w:bottom w:val="none" w:sz="0" w:space="0" w:color="auto"/>
        <w:right w:val="none" w:sz="0" w:space="0" w:color="auto"/>
      </w:divBdr>
    </w:div>
    <w:div w:id="976492321">
      <w:bodyDiv w:val="1"/>
      <w:marLeft w:val="0"/>
      <w:marRight w:val="0"/>
      <w:marTop w:val="0"/>
      <w:marBottom w:val="0"/>
      <w:divBdr>
        <w:top w:val="none" w:sz="0" w:space="0" w:color="auto"/>
        <w:left w:val="none" w:sz="0" w:space="0" w:color="auto"/>
        <w:bottom w:val="none" w:sz="0" w:space="0" w:color="auto"/>
        <w:right w:val="none" w:sz="0" w:space="0" w:color="auto"/>
      </w:divBdr>
    </w:div>
    <w:div w:id="976690177">
      <w:bodyDiv w:val="1"/>
      <w:marLeft w:val="0"/>
      <w:marRight w:val="0"/>
      <w:marTop w:val="0"/>
      <w:marBottom w:val="0"/>
      <w:divBdr>
        <w:top w:val="none" w:sz="0" w:space="0" w:color="auto"/>
        <w:left w:val="none" w:sz="0" w:space="0" w:color="auto"/>
        <w:bottom w:val="none" w:sz="0" w:space="0" w:color="auto"/>
        <w:right w:val="none" w:sz="0" w:space="0" w:color="auto"/>
      </w:divBdr>
    </w:div>
    <w:div w:id="977294869">
      <w:bodyDiv w:val="1"/>
      <w:marLeft w:val="0"/>
      <w:marRight w:val="0"/>
      <w:marTop w:val="0"/>
      <w:marBottom w:val="0"/>
      <w:divBdr>
        <w:top w:val="none" w:sz="0" w:space="0" w:color="auto"/>
        <w:left w:val="none" w:sz="0" w:space="0" w:color="auto"/>
        <w:bottom w:val="none" w:sz="0" w:space="0" w:color="auto"/>
        <w:right w:val="none" w:sz="0" w:space="0" w:color="auto"/>
      </w:divBdr>
    </w:div>
    <w:div w:id="977419038">
      <w:bodyDiv w:val="1"/>
      <w:marLeft w:val="0"/>
      <w:marRight w:val="0"/>
      <w:marTop w:val="0"/>
      <w:marBottom w:val="0"/>
      <w:divBdr>
        <w:top w:val="none" w:sz="0" w:space="0" w:color="auto"/>
        <w:left w:val="none" w:sz="0" w:space="0" w:color="auto"/>
        <w:bottom w:val="none" w:sz="0" w:space="0" w:color="auto"/>
        <w:right w:val="none" w:sz="0" w:space="0" w:color="auto"/>
      </w:divBdr>
    </w:div>
    <w:div w:id="977690018">
      <w:bodyDiv w:val="1"/>
      <w:marLeft w:val="0"/>
      <w:marRight w:val="0"/>
      <w:marTop w:val="0"/>
      <w:marBottom w:val="0"/>
      <w:divBdr>
        <w:top w:val="none" w:sz="0" w:space="0" w:color="auto"/>
        <w:left w:val="none" w:sz="0" w:space="0" w:color="auto"/>
        <w:bottom w:val="none" w:sz="0" w:space="0" w:color="auto"/>
        <w:right w:val="none" w:sz="0" w:space="0" w:color="auto"/>
      </w:divBdr>
    </w:div>
    <w:div w:id="978417467">
      <w:bodyDiv w:val="1"/>
      <w:marLeft w:val="0"/>
      <w:marRight w:val="0"/>
      <w:marTop w:val="0"/>
      <w:marBottom w:val="0"/>
      <w:divBdr>
        <w:top w:val="none" w:sz="0" w:space="0" w:color="auto"/>
        <w:left w:val="none" w:sz="0" w:space="0" w:color="auto"/>
        <w:bottom w:val="none" w:sz="0" w:space="0" w:color="auto"/>
        <w:right w:val="none" w:sz="0" w:space="0" w:color="auto"/>
      </w:divBdr>
    </w:div>
    <w:div w:id="979073808">
      <w:bodyDiv w:val="1"/>
      <w:marLeft w:val="0"/>
      <w:marRight w:val="0"/>
      <w:marTop w:val="0"/>
      <w:marBottom w:val="0"/>
      <w:divBdr>
        <w:top w:val="none" w:sz="0" w:space="0" w:color="auto"/>
        <w:left w:val="none" w:sz="0" w:space="0" w:color="auto"/>
        <w:bottom w:val="none" w:sz="0" w:space="0" w:color="auto"/>
        <w:right w:val="none" w:sz="0" w:space="0" w:color="auto"/>
      </w:divBdr>
    </w:div>
    <w:div w:id="979841174">
      <w:bodyDiv w:val="1"/>
      <w:marLeft w:val="0"/>
      <w:marRight w:val="0"/>
      <w:marTop w:val="0"/>
      <w:marBottom w:val="0"/>
      <w:divBdr>
        <w:top w:val="none" w:sz="0" w:space="0" w:color="auto"/>
        <w:left w:val="none" w:sz="0" w:space="0" w:color="auto"/>
        <w:bottom w:val="none" w:sz="0" w:space="0" w:color="auto"/>
        <w:right w:val="none" w:sz="0" w:space="0" w:color="auto"/>
      </w:divBdr>
    </w:div>
    <w:div w:id="980842115">
      <w:bodyDiv w:val="1"/>
      <w:marLeft w:val="0"/>
      <w:marRight w:val="0"/>
      <w:marTop w:val="0"/>
      <w:marBottom w:val="0"/>
      <w:divBdr>
        <w:top w:val="none" w:sz="0" w:space="0" w:color="auto"/>
        <w:left w:val="none" w:sz="0" w:space="0" w:color="auto"/>
        <w:bottom w:val="none" w:sz="0" w:space="0" w:color="auto"/>
        <w:right w:val="none" w:sz="0" w:space="0" w:color="auto"/>
      </w:divBdr>
    </w:div>
    <w:div w:id="981538619">
      <w:bodyDiv w:val="1"/>
      <w:marLeft w:val="0"/>
      <w:marRight w:val="0"/>
      <w:marTop w:val="0"/>
      <w:marBottom w:val="0"/>
      <w:divBdr>
        <w:top w:val="none" w:sz="0" w:space="0" w:color="auto"/>
        <w:left w:val="none" w:sz="0" w:space="0" w:color="auto"/>
        <w:bottom w:val="none" w:sz="0" w:space="0" w:color="auto"/>
        <w:right w:val="none" w:sz="0" w:space="0" w:color="auto"/>
      </w:divBdr>
    </w:div>
    <w:div w:id="981735373">
      <w:bodyDiv w:val="1"/>
      <w:marLeft w:val="0"/>
      <w:marRight w:val="0"/>
      <w:marTop w:val="0"/>
      <w:marBottom w:val="0"/>
      <w:divBdr>
        <w:top w:val="none" w:sz="0" w:space="0" w:color="auto"/>
        <w:left w:val="none" w:sz="0" w:space="0" w:color="auto"/>
        <w:bottom w:val="none" w:sz="0" w:space="0" w:color="auto"/>
        <w:right w:val="none" w:sz="0" w:space="0" w:color="auto"/>
      </w:divBdr>
    </w:div>
    <w:div w:id="981812897">
      <w:bodyDiv w:val="1"/>
      <w:marLeft w:val="0"/>
      <w:marRight w:val="0"/>
      <w:marTop w:val="0"/>
      <w:marBottom w:val="0"/>
      <w:divBdr>
        <w:top w:val="none" w:sz="0" w:space="0" w:color="auto"/>
        <w:left w:val="none" w:sz="0" w:space="0" w:color="auto"/>
        <w:bottom w:val="none" w:sz="0" w:space="0" w:color="auto"/>
        <w:right w:val="none" w:sz="0" w:space="0" w:color="auto"/>
      </w:divBdr>
    </w:div>
    <w:div w:id="982347833">
      <w:bodyDiv w:val="1"/>
      <w:marLeft w:val="0"/>
      <w:marRight w:val="0"/>
      <w:marTop w:val="0"/>
      <w:marBottom w:val="0"/>
      <w:divBdr>
        <w:top w:val="none" w:sz="0" w:space="0" w:color="auto"/>
        <w:left w:val="none" w:sz="0" w:space="0" w:color="auto"/>
        <w:bottom w:val="none" w:sz="0" w:space="0" w:color="auto"/>
        <w:right w:val="none" w:sz="0" w:space="0" w:color="auto"/>
      </w:divBdr>
    </w:div>
    <w:div w:id="982546682">
      <w:bodyDiv w:val="1"/>
      <w:marLeft w:val="0"/>
      <w:marRight w:val="0"/>
      <w:marTop w:val="0"/>
      <w:marBottom w:val="0"/>
      <w:divBdr>
        <w:top w:val="none" w:sz="0" w:space="0" w:color="auto"/>
        <w:left w:val="none" w:sz="0" w:space="0" w:color="auto"/>
        <w:bottom w:val="none" w:sz="0" w:space="0" w:color="auto"/>
        <w:right w:val="none" w:sz="0" w:space="0" w:color="auto"/>
      </w:divBdr>
    </w:div>
    <w:div w:id="982656770">
      <w:bodyDiv w:val="1"/>
      <w:marLeft w:val="0"/>
      <w:marRight w:val="0"/>
      <w:marTop w:val="0"/>
      <w:marBottom w:val="0"/>
      <w:divBdr>
        <w:top w:val="none" w:sz="0" w:space="0" w:color="auto"/>
        <w:left w:val="none" w:sz="0" w:space="0" w:color="auto"/>
        <w:bottom w:val="none" w:sz="0" w:space="0" w:color="auto"/>
        <w:right w:val="none" w:sz="0" w:space="0" w:color="auto"/>
      </w:divBdr>
    </w:div>
    <w:div w:id="984626646">
      <w:bodyDiv w:val="1"/>
      <w:marLeft w:val="0"/>
      <w:marRight w:val="0"/>
      <w:marTop w:val="0"/>
      <w:marBottom w:val="0"/>
      <w:divBdr>
        <w:top w:val="none" w:sz="0" w:space="0" w:color="auto"/>
        <w:left w:val="none" w:sz="0" w:space="0" w:color="auto"/>
        <w:bottom w:val="none" w:sz="0" w:space="0" w:color="auto"/>
        <w:right w:val="none" w:sz="0" w:space="0" w:color="auto"/>
      </w:divBdr>
    </w:div>
    <w:div w:id="984698546">
      <w:bodyDiv w:val="1"/>
      <w:marLeft w:val="0"/>
      <w:marRight w:val="0"/>
      <w:marTop w:val="0"/>
      <w:marBottom w:val="0"/>
      <w:divBdr>
        <w:top w:val="none" w:sz="0" w:space="0" w:color="auto"/>
        <w:left w:val="none" w:sz="0" w:space="0" w:color="auto"/>
        <w:bottom w:val="none" w:sz="0" w:space="0" w:color="auto"/>
        <w:right w:val="none" w:sz="0" w:space="0" w:color="auto"/>
      </w:divBdr>
    </w:div>
    <w:div w:id="985089983">
      <w:bodyDiv w:val="1"/>
      <w:marLeft w:val="0"/>
      <w:marRight w:val="0"/>
      <w:marTop w:val="0"/>
      <w:marBottom w:val="0"/>
      <w:divBdr>
        <w:top w:val="none" w:sz="0" w:space="0" w:color="auto"/>
        <w:left w:val="none" w:sz="0" w:space="0" w:color="auto"/>
        <w:bottom w:val="none" w:sz="0" w:space="0" w:color="auto"/>
        <w:right w:val="none" w:sz="0" w:space="0" w:color="auto"/>
      </w:divBdr>
    </w:div>
    <w:div w:id="986014855">
      <w:bodyDiv w:val="1"/>
      <w:marLeft w:val="0"/>
      <w:marRight w:val="0"/>
      <w:marTop w:val="0"/>
      <w:marBottom w:val="0"/>
      <w:divBdr>
        <w:top w:val="none" w:sz="0" w:space="0" w:color="auto"/>
        <w:left w:val="none" w:sz="0" w:space="0" w:color="auto"/>
        <w:bottom w:val="none" w:sz="0" w:space="0" w:color="auto"/>
        <w:right w:val="none" w:sz="0" w:space="0" w:color="auto"/>
      </w:divBdr>
    </w:div>
    <w:div w:id="986906699">
      <w:bodyDiv w:val="1"/>
      <w:marLeft w:val="0"/>
      <w:marRight w:val="0"/>
      <w:marTop w:val="0"/>
      <w:marBottom w:val="0"/>
      <w:divBdr>
        <w:top w:val="none" w:sz="0" w:space="0" w:color="auto"/>
        <w:left w:val="none" w:sz="0" w:space="0" w:color="auto"/>
        <w:bottom w:val="none" w:sz="0" w:space="0" w:color="auto"/>
        <w:right w:val="none" w:sz="0" w:space="0" w:color="auto"/>
      </w:divBdr>
    </w:div>
    <w:div w:id="987629986">
      <w:bodyDiv w:val="1"/>
      <w:marLeft w:val="0"/>
      <w:marRight w:val="0"/>
      <w:marTop w:val="0"/>
      <w:marBottom w:val="0"/>
      <w:divBdr>
        <w:top w:val="none" w:sz="0" w:space="0" w:color="auto"/>
        <w:left w:val="none" w:sz="0" w:space="0" w:color="auto"/>
        <w:bottom w:val="none" w:sz="0" w:space="0" w:color="auto"/>
        <w:right w:val="none" w:sz="0" w:space="0" w:color="auto"/>
      </w:divBdr>
    </w:div>
    <w:div w:id="988705497">
      <w:bodyDiv w:val="1"/>
      <w:marLeft w:val="0"/>
      <w:marRight w:val="0"/>
      <w:marTop w:val="0"/>
      <w:marBottom w:val="0"/>
      <w:divBdr>
        <w:top w:val="none" w:sz="0" w:space="0" w:color="auto"/>
        <w:left w:val="none" w:sz="0" w:space="0" w:color="auto"/>
        <w:bottom w:val="none" w:sz="0" w:space="0" w:color="auto"/>
        <w:right w:val="none" w:sz="0" w:space="0" w:color="auto"/>
      </w:divBdr>
    </w:div>
    <w:div w:id="990403531">
      <w:bodyDiv w:val="1"/>
      <w:marLeft w:val="0"/>
      <w:marRight w:val="0"/>
      <w:marTop w:val="0"/>
      <w:marBottom w:val="0"/>
      <w:divBdr>
        <w:top w:val="none" w:sz="0" w:space="0" w:color="auto"/>
        <w:left w:val="none" w:sz="0" w:space="0" w:color="auto"/>
        <w:bottom w:val="none" w:sz="0" w:space="0" w:color="auto"/>
        <w:right w:val="none" w:sz="0" w:space="0" w:color="auto"/>
      </w:divBdr>
    </w:div>
    <w:div w:id="990478270">
      <w:bodyDiv w:val="1"/>
      <w:marLeft w:val="0"/>
      <w:marRight w:val="0"/>
      <w:marTop w:val="0"/>
      <w:marBottom w:val="0"/>
      <w:divBdr>
        <w:top w:val="none" w:sz="0" w:space="0" w:color="auto"/>
        <w:left w:val="none" w:sz="0" w:space="0" w:color="auto"/>
        <w:bottom w:val="none" w:sz="0" w:space="0" w:color="auto"/>
        <w:right w:val="none" w:sz="0" w:space="0" w:color="auto"/>
      </w:divBdr>
    </w:div>
    <w:div w:id="990603026">
      <w:bodyDiv w:val="1"/>
      <w:marLeft w:val="0"/>
      <w:marRight w:val="0"/>
      <w:marTop w:val="0"/>
      <w:marBottom w:val="0"/>
      <w:divBdr>
        <w:top w:val="none" w:sz="0" w:space="0" w:color="auto"/>
        <w:left w:val="none" w:sz="0" w:space="0" w:color="auto"/>
        <w:bottom w:val="none" w:sz="0" w:space="0" w:color="auto"/>
        <w:right w:val="none" w:sz="0" w:space="0" w:color="auto"/>
      </w:divBdr>
    </w:div>
    <w:div w:id="991566486">
      <w:bodyDiv w:val="1"/>
      <w:marLeft w:val="0"/>
      <w:marRight w:val="0"/>
      <w:marTop w:val="0"/>
      <w:marBottom w:val="0"/>
      <w:divBdr>
        <w:top w:val="none" w:sz="0" w:space="0" w:color="auto"/>
        <w:left w:val="none" w:sz="0" w:space="0" w:color="auto"/>
        <w:bottom w:val="none" w:sz="0" w:space="0" w:color="auto"/>
        <w:right w:val="none" w:sz="0" w:space="0" w:color="auto"/>
      </w:divBdr>
    </w:div>
    <w:div w:id="991829429">
      <w:bodyDiv w:val="1"/>
      <w:marLeft w:val="0"/>
      <w:marRight w:val="0"/>
      <w:marTop w:val="0"/>
      <w:marBottom w:val="0"/>
      <w:divBdr>
        <w:top w:val="none" w:sz="0" w:space="0" w:color="auto"/>
        <w:left w:val="none" w:sz="0" w:space="0" w:color="auto"/>
        <w:bottom w:val="none" w:sz="0" w:space="0" w:color="auto"/>
        <w:right w:val="none" w:sz="0" w:space="0" w:color="auto"/>
      </w:divBdr>
    </w:div>
    <w:div w:id="992224945">
      <w:bodyDiv w:val="1"/>
      <w:marLeft w:val="0"/>
      <w:marRight w:val="0"/>
      <w:marTop w:val="0"/>
      <w:marBottom w:val="0"/>
      <w:divBdr>
        <w:top w:val="none" w:sz="0" w:space="0" w:color="auto"/>
        <w:left w:val="none" w:sz="0" w:space="0" w:color="auto"/>
        <w:bottom w:val="none" w:sz="0" w:space="0" w:color="auto"/>
        <w:right w:val="none" w:sz="0" w:space="0" w:color="auto"/>
      </w:divBdr>
    </w:div>
    <w:div w:id="993492102">
      <w:bodyDiv w:val="1"/>
      <w:marLeft w:val="0"/>
      <w:marRight w:val="0"/>
      <w:marTop w:val="0"/>
      <w:marBottom w:val="0"/>
      <w:divBdr>
        <w:top w:val="none" w:sz="0" w:space="0" w:color="auto"/>
        <w:left w:val="none" w:sz="0" w:space="0" w:color="auto"/>
        <w:bottom w:val="none" w:sz="0" w:space="0" w:color="auto"/>
        <w:right w:val="none" w:sz="0" w:space="0" w:color="auto"/>
      </w:divBdr>
    </w:div>
    <w:div w:id="993679589">
      <w:bodyDiv w:val="1"/>
      <w:marLeft w:val="0"/>
      <w:marRight w:val="0"/>
      <w:marTop w:val="0"/>
      <w:marBottom w:val="0"/>
      <w:divBdr>
        <w:top w:val="none" w:sz="0" w:space="0" w:color="auto"/>
        <w:left w:val="none" w:sz="0" w:space="0" w:color="auto"/>
        <w:bottom w:val="none" w:sz="0" w:space="0" w:color="auto"/>
        <w:right w:val="none" w:sz="0" w:space="0" w:color="auto"/>
      </w:divBdr>
    </w:div>
    <w:div w:id="994408892">
      <w:bodyDiv w:val="1"/>
      <w:marLeft w:val="0"/>
      <w:marRight w:val="0"/>
      <w:marTop w:val="0"/>
      <w:marBottom w:val="0"/>
      <w:divBdr>
        <w:top w:val="none" w:sz="0" w:space="0" w:color="auto"/>
        <w:left w:val="none" w:sz="0" w:space="0" w:color="auto"/>
        <w:bottom w:val="none" w:sz="0" w:space="0" w:color="auto"/>
        <w:right w:val="none" w:sz="0" w:space="0" w:color="auto"/>
      </w:divBdr>
    </w:div>
    <w:div w:id="994644270">
      <w:bodyDiv w:val="1"/>
      <w:marLeft w:val="0"/>
      <w:marRight w:val="0"/>
      <w:marTop w:val="0"/>
      <w:marBottom w:val="0"/>
      <w:divBdr>
        <w:top w:val="none" w:sz="0" w:space="0" w:color="auto"/>
        <w:left w:val="none" w:sz="0" w:space="0" w:color="auto"/>
        <w:bottom w:val="none" w:sz="0" w:space="0" w:color="auto"/>
        <w:right w:val="none" w:sz="0" w:space="0" w:color="auto"/>
      </w:divBdr>
    </w:div>
    <w:div w:id="995765072">
      <w:bodyDiv w:val="1"/>
      <w:marLeft w:val="0"/>
      <w:marRight w:val="0"/>
      <w:marTop w:val="0"/>
      <w:marBottom w:val="0"/>
      <w:divBdr>
        <w:top w:val="none" w:sz="0" w:space="0" w:color="auto"/>
        <w:left w:val="none" w:sz="0" w:space="0" w:color="auto"/>
        <w:bottom w:val="none" w:sz="0" w:space="0" w:color="auto"/>
        <w:right w:val="none" w:sz="0" w:space="0" w:color="auto"/>
      </w:divBdr>
    </w:div>
    <w:div w:id="996107831">
      <w:bodyDiv w:val="1"/>
      <w:marLeft w:val="0"/>
      <w:marRight w:val="0"/>
      <w:marTop w:val="0"/>
      <w:marBottom w:val="0"/>
      <w:divBdr>
        <w:top w:val="none" w:sz="0" w:space="0" w:color="auto"/>
        <w:left w:val="none" w:sz="0" w:space="0" w:color="auto"/>
        <w:bottom w:val="none" w:sz="0" w:space="0" w:color="auto"/>
        <w:right w:val="none" w:sz="0" w:space="0" w:color="auto"/>
      </w:divBdr>
    </w:div>
    <w:div w:id="996375811">
      <w:bodyDiv w:val="1"/>
      <w:marLeft w:val="0"/>
      <w:marRight w:val="0"/>
      <w:marTop w:val="0"/>
      <w:marBottom w:val="0"/>
      <w:divBdr>
        <w:top w:val="none" w:sz="0" w:space="0" w:color="auto"/>
        <w:left w:val="none" w:sz="0" w:space="0" w:color="auto"/>
        <w:bottom w:val="none" w:sz="0" w:space="0" w:color="auto"/>
        <w:right w:val="none" w:sz="0" w:space="0" w:color="auto"/>
      </w:divBdr>
    </w:div>
    <w:div w:id="996809364">
      <w:bodyDiv w:val="1"/>
      <w:marLeft w:val="0"/>
      <w:marRight w:val="0"/>
      <w:marTop w:val="0"/>
      <w:marBottom w:val="0"/>
      <w:divBdr>
        <w:top w:val="none" w:sz="0" w:space="0" w:color="auto"/>
        <w:left w:val="none" w:sz="0" w:space="0" w:color="auto"/>
        <w:bottom w:val="none" w:sz="0" w:space="0" w:color="auto"/>
        <w:right w:val="none" w:sz="0" w:space="0" w:color="auto"/>
      </w:divBdr>
    </w:div>
    <w:div w:id="996887109">
      <w:bodyDiv w:val="1"/>
      <w:marLeft w:val="0"/>
      <w:marRight w:val="0"/>
      <w:marTop w:val="0"/>
      <w:marBottom w:val="0"/>
      <w:divBdr>
        <w:top w:val="none" w:sz="0" w:space="0" w:color="auto"/>
        <w:left w:val="none" w:sz="0" w:space="0" w:color="auto"/>
        <w:bottom w:val="none" w:sz="0" w:space="0" w:color="auto"/>
        <w:right w:val="none" w:sz="0" w:space="0" w:color="auto"/>
      </w:divBdr>
    </w:div>
    <w:div w:id="996959190">
      <w:bodyDiv w:val="1"/>
      <w:marLeft w:val="0"/>
      <w:marRight w:val="0"/>
      <w:marTop w:val="0"/>
      <w:marBottom w:val="0"/>
      <w:divBdr>
        <w:top w:val="none" w:sz="0" w:space="0" w:color="auto"/>
        <w:left w:val="none" w:sz="0" w:space="0" w:color="auto"/>
        <w:bottom w:val="none" w:sz="0" w:space="0" w:color="auto"/>
        <w:right w:val="none" w:sz="0" w:space="0" w:color="auto"/>
      </w:divBdr>
    </w:div>
    <w:div w:id="997420328">
      <w:bodyDiv w:val="1"/>
      <w:marLeft w:val="0"/>
      <w:marRight w:val="0"/>
      <w:marTop w:val="0"/>
      <w:marBottom w:val="0"/>
      <w:divBdr>
        <w:top w:val="none" w:sz="0" w:space="0" w:color="auto"/>
        <w:left w:val="none" w:sz="0" w:space="0" w:color="auto"/>
        <w:bottom w:val="none" w:sz="0" w:space="0" w:color="auto"/>
        <w:right w:val="none" w:sz="0" w:space="0" w:color="auto"/>
      </w:divBdr>
    </w:div>
    <w:div w:id="997727637">
      <w:bodyDiv w:val="1"/>
      <w:marLeft w:val="0"/>
      <w:marRight w:val="0"/>
      <w:marTop w:val="0"/>
      <w:marBottom w:val="0"/>
      <w:divBdr>
        <w:top w:val="none" w:sz="0" w:space="0" w:color="auto"/>
        <w:left w:val="none" w:sz="0" w:space="0" w:color="auto"/>
        <w:bottom w:val="none" w:sz="0" w:space="0" w:color="auto"/>
        <w:right w:val="none" w:sz="0" w:space="0" w:color="auto"/>
      </w:divBdr>
    </w:div>
    <w:div w:id="997811026">
      <w:bodyDiv w:val="1"/>
      <w:marLeft w:val="0"/>
      <w:marRight w:val="0"/>
      <w:marTop w:val="0"/>
      <w:marBottom w:val="0"/>
      <w:divBdr>
        <w:top w:val="none" w:sz="0" w:space="0" w:color="auto"/>
        <w:left w:val="none" w:sz="0" w:space="0" w:color="auto"/>
        <w:bottom w:val="none" w:sz="0" w:space="0" w:color="auto"/>
        <w:right w:val="none" w:sz="0" w:space="0" w:color="auto"/>
      </w:divBdr>
    </w:div>
    <w:div w:id="997881852">
      <w:bodyDiv w:val="1"/>
      <w:marLeft w:val="0"/>
      <w:marRight w:val="0"/>
      <w:marTop w:val="0"/>
      <w:marBottom w:val="0"/>
      <w:divBdr>
        <w:top w:val="none" w:sz="0" w:space="0" w:color="auto"/>
        <w:left w:val="none" w:sz="0" w:space="0" w:color="auto"/>
        <w:bottom w:val="none" w:sz="0" w:space="0" w:color="auto"/>
        <w:right w:val="none" w:sz="0" w:space="0" w:color="auto"/>
      </w:divBdr>
    </w:div>
    <w:div w:id="998576695">
      <w:bodyDiv w:val="1"/>
      <w:marLeft w:val="0"/>
      <w:marRight w:val="0"/>
      <w:marTop w:val="0"/>
      <w:marBottom w:val="0"/>
      <w:divBdr>
        <w:top w:val="none" w:sz="0" w:space="0" w:color="auto"/>
        <w:left w:val="none" w:sz="0" w:space="0" w:color="auto"/>
        <w:bottom w:val="none" w:sz="0" w:space="0" w:color="auto"/>
        <w:right w:val="none" w:sz="0" w:space="0" w:color="auto"/>
      </w:divBdr>
    </w:div>
    <w:div w:id="998583712">
      <w:bodyDiv w:val="1"/>
      <w:marLeft w:val="0"/>
      <w:marRight w:val="0"/>
      <w:marTop w:val="0"/>
      <w:marBottom w:val="0"/>
      <w:divBdr>
        <w:top w:val="none" w:sz="0" w:space="0" w:color="auto"/>
        <w:left w:val="none" w:sz="0" w:space="0" w:color="auto"/>
        <w:bottom w:val="none" w:sz="0" w:space="0" w:color="auto"/>
        <w:right w:val="none" w:sz="0" w:space="0" w:color="auto"/>
      </w:divBdr>
    </w:div>
    <w:div w:id="999041135">
      <w:bodyDiv w:val="1"/>
      <w:marLeft w:val="0"/>
      <w:marRight w:val="0"/>
      <w:marTop w:val="0"/>
      <w:marBottom w:val="0"/>
      <w:divBdr>
        <w:top w:val="none" w:sz="0" w:space="0" w:color="auto"/>
        <w:left w:val="none" w:sz="0" w:space="0" w:color="auto"/>
        <w:bottom w:val="none" w:sz="0" w:space="0" w:color="auto"/>
        <w:right w:val="none" w:sz="0" w:space="0" w:color="auto"/>
      </w:divBdr>
    </w:div>
    <w:div w:id="1000159593">
      <w:bodyDiv w:val="1"/>
      <w:marLeft w:val="0"/>
      <w:marRight w:val="0"/>
      <w:marTop w:val="0"/>
      <w:marBottom w:val="0"/>
      <w:divBdr>
        <w:top w:val="none" w:sz="0" w:space="0" w:color="auto"/>
        <w:left w:val="none" w:sz="0" w:space="0" w:color="auto"/>
        <w:bottom w:val="none" w:sz="0" w:space="0" w:color="auto"/>
        <w:right w:val="none" w:sz="0" w:space="0" w:color="auto"/>
      </w:divBdr>
    </w:div>
    <w:div w:id="1000347443">
      <w:bodyDiv w:val="1"/>
      <w:marLeft w:val="0"/>
      <w:marRight w:val="0"/>
      <w:marTop w:val="0"/>
      <w:marBottom w:val="0"/>
      <w:divBdr>
        <w:top w:val="none" w:sz="0" w:space="0" w:color="auto"/>
        <w:left w:val="none" w:sz="0" w:space="0" w:color="auto"/>
        <w:bottom w:val="none" w:sz="0" w:space="0" w:color="auto"/>
        <w:right w:val="none" w:sz="0" w:space="0" w:color="auto"/>
      </w:divBdr>
    </w:div>
    <w:div w:id="1000886024">
      <w:bodyDiv w:val="1"/>
      <w:marLeft w:val="0"/>
      <w:marRight w:val="0"/>
      <w:marTop w:val="0"/>
      <w:marBottom w:val="0"/>
      <w:divBdr>
        <w:top w:val="none" w:sz="0" w:space="0" w:color="auto"/>
        <w:left w:val="none" w:sz="0" w:space="0" w:color="auto"/>
        <w:bottom w:val="none" w:sz="0" w:space="0" w:color="auto"/>
        <w:right w:val="none" w:sz="0" w:space="0" w:color="auto"/>
      </w:divBdr>
    </w:div>
    <w:div w:id="1001004731">
      <w:bodyDiv w:val="1"/>
      <w:marLeft w:val="0"/>
      <w:marRight w:val="0"/>
      <w:marTop w:val="0"/>
      <w:marBottom w:val="0"/>
      <w:divBdr>
        <w:top w:val="none" w:sz="0" w:space="0" w:color="auto"/>
        <w:left w:val="none" w:sz="0" w:space="0" w:color="auto"/>
        <w:bottom w:val="none" w:sz="0" w:space="0" w:color="auto"/>
        <w:right w:val="none" w:sz="0" w:space="0" w:color="auto"/>
      </w:divBdr>
    </w:div>
    <w:div w:id="1001274764">
      <w:bodyDiv w:val="1"/>
      <w:marLeft w:val="0"/>
      <w:marRight w:val="0"/>
      <w:marTop w:val="0"/>
      <w:marBottom w:val="0"/>
      <w:divBdr>
        <w:top w:val="none" w:sz="0" w:space="0" w:color="auto"/>
        <w:left w:val="none" w:sz="0" w:space="0" w:color="auto"/>
        <w:bottom w:val="none" w:sz="0" w:space="0" w:color="auto"/>
        <w:right w:val="none" w:sz="0" w:space="0" w:color="auto"/>
      </w:divBdr>
    </w:div>
    <w:div w:id="1001276435">
      <w:bodyDiv w:val="1"/>
      <w:marLeft w:val="0"/>
      <w:marRight w:val="0"/>
      <w:marTop w:val="0"/>
      <w:marBottom w:val="0"/>
      <w:divBdr>
        <w:top w:val="none" w:sz="0" w:space="0" w:color="auto"/>
        <w:left w:val="none" w:sz="0" w:space="0" w:color="auto"/>
        <w:bottom w:val="none" w:sz="0" w:space="0" w:color="auto"/>
        <w:right w:val="none" w:sz="0" w:space="0" w:color="auto"/>
      </w:divBdr>
    </w:div>
    <w:div w:id="1001617655">
      <w:bodyDiv w:val="1"/>
      <w:marLeft w:val="0"/>
      <w:marRight w:val="0"/>
      <w:marTop w:val="0"/>
      <w:marBottom w:val="0"/>
      <w:divBdr>
        <w:top w:val="none" w:sz="0" w:space="0" w:color="auto"/>
        <w:left w:val="none" w:sz="0" w:space="0" w:color="auto"/>
        <w:bottom w:val="none" w:sz="0" w:space="0" w:color="auto"/>
        <w:right w:val="none" w:sz="0" w:space="0" w:color="auto"/>
      </w:divBdr>
    </w:div>
    <w:div w:id="1001813025">
      <w:bodyDiv w:val="1"/>
      <w:marLeft w:val="0"/>
      <w:marRight w:val="0"/>
      <w:marTop w:val="0"/>
      <w:marBottom w:val="0"/>
      <w:divBdr>
        <w:top w:val="none" w:sz="0" w:space="0" w:color="auto"/>
        <w:left w:val="none" w:sz="0" w:space="0" w:color="auto"/>
        <w:bottom w:val="none" w:sz="0" w:space="0" w:color="auto"/>
        <w:right w:val="none" w:sz="0" w:space="0" w:color="auto"/>
      </w:divBdr>
    </w:div>
    <w:div w:id="1002008208">
      <w:bodyDiv w:val="1"/>
      <w:marLeft w:val="0"/>
      <w:marRight w:val="0"/>
      <w:marTop w:val="0"/>
      <w:marBottom w:val="0"/>
      <w:divBdr>
        <w:top w:val="none" w:sz="0" w:space="0" w:color="auto"/>
        <w:left w:val="none" w:sz="0" w:space="0" w:color="auto"/>
        <w:bottom w:val="none" w:sz="0" w:space="0" w:color="auto"/>
        <w:right w:val="none" w:sz="0" w:space="0" w:color="auto"/>
      </w:divBdr>
    </w:div>
    <w:div w:id="1002318754">
      <w:bodyDiv w:val="1"/>
      <w:marLeft w:val="0"/>
      <w:marRight w:val="0"/>
      <w:marTop w:val="0"/>
      <w:marBottom w:val="0"/>
      <w:divBdr>
        <w:top w:val="none" w:sz="0" w:space="0" w:color="auto"/>
        <w:left w:val="none" w:sz="0" w:space="0" w:color="auto"/>
        <w:bottom w:val="none" w:sz="0" w:space="0" w:color="auto"/>
        <w:right w:val="none" w:sz="0" w:space="0" w:color="auto"/>
      </w:divBdr>
    </w:div>
    <w:div w:id="1002590988">
      <w:bodyDiv w:val="1"/>
      <w:marLeft w:val="0"/>
      <w:marRight w:val="0"/>
      <w:marTop w:val="0"/>
      <w:marBottom w:val="0"/>
      <w:divBdr>
        <w:top w:val="none" w:sz="0" w:space="0" w:color="auto"/>
        <w:left w:val="none" w:sz="0" w:space="0" w:color="auto"/>
        <w:bottom w:val="none" w:sz="0" w:space="0" w:color="auto"/>
        <w:right w:val="none" w:sz="0" w:space="0" w:color="auto"/>
      </w:divBdr>
    </w:div>
    <w:div w:id="1002733449">
      <w:bodyDiv w:val="1"/>
      <w:marLeft w:val="0"/>
      <w:marRight w:val="0"/>
      <w:marTop w:val="0"/>
      <w:marBottom w:val="0"/>
      <w:divBdr>
        <w:top w:val="none" w:sz="0" w:space="0" w:color="auto"/>
        <w:left w:val="none" w:sz="0" w:space="0" w:color="auto"/>
        <w:bottom w:val="none" w:sz="0" w:space="0" w:color="auto"/>
        <w:right w:val="none" w:sz="0" w:space="0" w:color="auto"/>
      </w:divBdr>
    </w:div>
    <w:div w:id="1002973763">
      <w:bodyDiv w:val="1"/>
      <w:marLeft w:val="0"/>
      <w:marRight w:val="0"/>
      <w:marTop w:val="0"/>
      <w:marBottom w:val="0"/>
      <w:divBdr>
        <w:top w:val="none" w:sz="0" w:space="0" w:color="auto"/>
        <w:left w:val="none" w:sz="0" w:space="0" w:color="auto"/>
        <w:bottom w:val="none" w:sz="0" w:space="0" w:color="auto"/>
        <w:right w:val="none" w:sz="0" w:space="0" w:color="auto"/>
      </w:divBdr>
    </w:div>
    <w:div w:id="1003164777">
      <w:bodyDiv w:val="1"/>
      <w:marLeft w:val="0"/>
      <w:marRight w:val="0"/>
      <w:marTop w:val="0"/>
      <w:marBottom w:val="0"/>
      <w:divBdr>
        <w:top w:val="none" w:sz="0" w:space="0" w:color="auto"/>
        <w:left w:val="none" w:sz="0" w:space="0" w:color="auto"/>
        <w:bottom w:val="none" w:sz="0" w:space="0" w:color="auto"/>
        <w:right w:val="none" w:sz="0" w:space="0" w:color="auto"/>
      </w:divBdr>
    </w:div>
    <w:div w:id="1004475819">
      <w:bodyDiv w:val="1"/>
      <w:marLeft w:val="0"/>
      <w:marRight w:val="0"/>
      <w:marTop w:val="0"/>
      <w:marBottom w:val="0"/>
      <w:divBdr>
        <w:top w:val="none" w:sz="0" w:space="0" w:color="auto"/>
        <w:left w:val="none" w:sz="0" w:space="0" w:color="auto"/>
        <w:bottom w:val="none" w:sz="0" w:space="0" w:color="auto"/>
        <w:right w:val="none" w:sz="0" w:space="0" w:color="auto"/>
      </w:divBdr>
    </w:div>
    <w:div w:id="1005137148">
      <w:bodyDiv w:val="1"/>
      <w:marLeft w:val="0"/>
      <w:marRight w:val="0"/>
      <w:marTop w:val="0"/>
      <w:marBottom w:val="0"/>
      <w:divBdr>
        <w:top w:val="none" w:sz="0" w:space="0" w:color="auto"/>
        <w:left w:val="none" w:sz="0" w:space="0" w:color="auto"/>
        <w:bottom w:val="none" w:sz="0" w:space="0" w:color="auto"/>
        <w:right w:val="none" w:sz="0" w:space="0" w:color="auto"/>
      </w:divBdr>
    </w:div>
    <w:div w:id="1005867212">
      <w:bodyDiv w:val="1"/>
      <w:marLeft w:val="0"/>
      <w:marRight w:val="0"/>
      <w:marTop w:val="0"/>
      <w:marBottom w:val="0"/>
      <w:divBdr>
        <w:top w:val="none" w:sz="0" w:space="0" w:color="auto"/>
        <w:left w:val="none" w:sz="0" w:space="0" w:color="auto"/>
        <w:bottom w:val="none" w:sz="0" w:space="0" w:color="auto"/>
        <w:right w:val="none" w:sz="0" w:space="0" w:color="auto"/>
      </w:divBdr>
    </w:div>
    <w:div w:id="1006204838">
      <w:bodyDiv w:val="1"/>
      <w:marLeft w:val="0"/>
      <w:marRight w:val="0"/>
      <w:marTop w:val="0"/>
      <w:marBottom w:val="0"/>
      <w:divBdr>
        <w:top w:val="none" w:sz="0" w:space="0" w:color="auto"/>
        <w:left w:val="none" w:sz="0" w:space="0" w:color="auto"/>
        <w:bottom w:val="none" w:sz="0" w:space="0" w:color="auto"/>
        <w:right w:val="none" w:sz="0" w:space="0" w:color="auto"/>
      </w:divBdr>
    </w:div>
    <w:div w:id="1009522205">
      <w:bodyDiv w:val="1"/>
      <w:marLeft w:val="0"/>
      <w:marRight w:val="0"/>
      <w:marTop w:val="0"/>
      <w:marBottom w:val="0"/>
      <w:divBdr>
        <w:top w:val="none" w:sz="0" w:space="0" w:color="auto"/>
        <w:left w:val="none" w:sz="0" w:space="0" w:color="auto"/>
        <w:bottom w:val="none" w:sz="0" w:space="0" w:color="auto"/>
        <w:right w:val="none" w:sz="0" w:space="0" w:color="auto"/>
      </w:divBdr>
    </w:div>
    <w:div w:id="1009602725">
      <w:bodyDiv w:val="1"/>
      <w:marLeft w:val="0"/>
      <w:marRight w:val="0"/>
      <w:marTop w:val="0"/>
      <w:marBottom w:val="0"/>
      <w:divBdr>
        <w:top w:val="none" w:sz="0" w:space="0" w:color="auto"/>
        <w:left w:val="none" w:sz="0" w:space="0" w:color="auto"/>
        <w:bottom w:val="none" w:sz="0" w:space="0" w:color="auto"/>
        <w:right w:val="none" w:sz="0" w:space="0" w:color="auto"/>
      </w:divBdr>
    </w:div>
    <w:div w:id="1009940993">
      <w:bodyDiv w:val="1"/>
      <w:marLeft w:val="0"/>
      <w:marRight w:val="0"/>
      <w:marTop w:val="0"/>
      <w:marBottom w:val="0"/>
      <w:divBdr>
        <w:top w:val="none" w:sz="0" w:space="0" w:color="auto"/>
        <w:left w:val="none" w:sz="0" w:space="0" w:color="auto"/>
        <w:bottom w:val="none" w:sz="0" w:space="0" w:color="auto"/>
        <w:right w:val="none" w:sz="0" w:space="0" w:color="auto"/>
      </w:divBdr>
    </w:div>
    <w:div w:id="1010137009">
      <w:bodyDiv w:val="1"/>
      <w:marLeft w:val="0"/>
      <w:marRight w:val="0"/>
      <w:marTop w:val="0"/>
      <w:marBottom w:val="0"/>
      <w:divBdr>
        <w:top w:val="none" w:sz="0" w:space="0" w:color="auto"/>
        <w:left w:val="none" w:sz="0" w:space="0" w:color="auto"/>
        <w:bottom w:val="none" w:sz="0" w:space="0" w:color="auto"/>
        <w:right w:val="none" w:sz="0" w:space="0" w:color="auto"/>
      </w:divBdr>
    </w:div>
    <w:div w:id="1010448084">
      <w:bodyDiv w:val="1"/>
      <w:marLeft w:val="0"/>
      <w:marRight w:val="0"/>
      <w:marTop w:val="0"/>
      <w:marBottom w:val="0"/>
      <w:divBdr>
        <w:top w:val="none" w:sz="0" w:space="0" w:color="auto"/>
        <w:left w:val="none" w:sz="0" w:space="0" w:color="auto"/>
        <w:bottom w:val="none" w:sz="0" w:space="0" w:color="auto"/>
        <w:right w:val="none" w:sz="0" w:space="0" w:color="auto"/>
      </w:divBdr>
    </w:div>
    <w:div w:id="1010639492">
      <w:bodyDiv w:val="1"/>
      <w:marLeft w:val="0"/>
      <w:marRight w:val="0"/>
      <w:marTop w:val="0"/>
      <w:marBottom w:val="0"/>
      <w:divBdr>
        <w:top w:val="none" w:sz="0" w:space="0" w:color="auto"/>
        <w:left w:val="none" w:sz="0" w:space="0" w:color="auto"/>
        <w:bottom w:val="none" w:sz="0" w:space="0" w:color="auto"/>
        <w:right w:val="none" w:sz="0" w:space="0" w:color="auto"/>
      </w:divBdr>
    </w:div>
    <w:div w:id="1010988323">
      <w:bodyDiv w:val="1"/>
      <w:marLeft w:val="0"/>
      <w:marRight w:val="0"/>
      <w:marTop w:val="0"/>
      <w:marBottom w:val="0"/>
      <w:divBdr>
        <w:top w:val="none" w:sz="0" w:space="0" w:color="auto"/>
        <w:left w:val="none" w:sz="0" w:space="0" w:color="auto"/>
        <w:bottom w:val="none" w:sz="0" w:space="0" w:color="auto"/>
        <w:right w:val="none" w:sz="0" w:space="0" w:color="auto"/>
      </w:divBdr>
    </w:div>
    <w:div w:id="1011681401">
      <w:bodyDiv w:val="1"/>
      <w:marLeft w:val="0"/>
      <w:marRight w:val="0"/>
      <w:marTop w:val="0"/>
      <w:marBottom w:val="0"/>
      <w:divBdr>
        <w:top w:val="none" w:sz="0" w:space="0" w:color="auto"/>
        <w:left w:val="none" w:sz="0" w:space="0" w:color="auto"/>
        <w:bottom w:val="none" w:sz="0" w:space="0" w:color="auto"/>
        <w:right w:val="none" w:sz="0" w:space="0" w:color="auto"/>
      </w:divBdr>
    </w:div>
    <w:div w:id="1012495585">
      <w:bodyDiv w:val="1"/>
      <w:marLeft w:val="0"/>
      <w:marRight w:val="0"/>
      <w:marTop w:val="0"/>
      <w:marBottom w:val="0"/>
      <w:divBdr>
        <w:top w:val="none" w:sz="0" w:space="0" w:color="auto"/>
        <w:left w:val="none" w:sz="0" w:space="0" w:color="auto"/>
        <w:bottom w:val="none" w:sz="0" w:space="0" w:color="auto"/>
        <w:right w:val="none" w:sz="0" w:space="0" w:color="auto"/>
      </w:divBdr>
    </w:div>
    <w:div w:id="1012879750">
      <w:bodyDiv w:val="1"/>
      <w:marLeft w:val="0"/>
      <w:marRight w:val="0"/>
      <w:marTop w:val="0"/>
      <w:marBottom w:val="0"/>
      <w:divBdr>
        <w:top w:val="none" w:sz="0" w:space="0" w:color="auto"/>
        <w:left w:val="none" w:sz="0" w:space="0" w:color="auto"/>
        <w:bottom w:val="none" w:sz="0" w:space="0" w:color="auto"/>
        <w:right w:val="none" w:sz="0" w:space="0" w:color="auto"/>
      </w:divBdr>
    </w:div>
    <w:div w:id="1014262490">
      <w:bodyDiv w:val="1"/>
      <w:marLeft w:val="0"/>
      <w:marRight w:val="0"/>
      <w:marTop w:val="0"/>
      <w:marBottom w:val="0"/>
      <w:divBdr>
        <w:top w:val="none" w:sz="0" w:space="0" w:color="auto"/>
        <w:left w:val="none" w:sz="0" w:space="0" w:color="auto"/>
        <w:bottom w:val="none" w:sz="0" w:space="0" w:color="auto"/>
        <w:right w:val="none" w:sz="0" w:space="0" w:color="auto"/>
      </w:divBdr>
    </w:div>
    <w:div w:id="1014574001">
      <w:bodyDiv w:val="1"/>
      <w:marLeft w:val="0"/>
      <w:marRight w:val="0"/>
      <w:marTop w:val="0"/>
      <w:marBottom w:val="0"/>
      <w:divBdr>
        <w:top w:val="none" w:sz="0" w:space="0" w:color="auto"/>
        <w:left w:val="none" w:sz="0" w:space="0" w:color="auto"/>
        <w:bottom w:val="none" w:sz="0" w:space="0" w:color="auto"/>
        <w:right w:val="none" w:sz="0" w:space="0" w:color="auto"/>
      </w:divBdr>
    </w:div>
    <w:div w:id="1014646708">
      <w:bodyDiv w:val="1"/>
      <w:marLeft w:val="0"/>
      <w:marRight w:val="0"/>
      <w:marTop w:val="0"/>
      <w:marBottom w:val="0"/>
      <w:divBdr>
        <w:top w:val="none" w:sz="0" w:space="0" w:color="auto"/>
        <w:left w:val="none" w:sz="0" w:space="0" w:color="auto"/>
        <w:bottom w:val="none" w:sz="0" w:space="0" w:color="auto"/>
        <w:right w:val="none" w:sz="0" w:space="0" w:color="auto"/>
      </w:divBdr>
    </w:div>
    <w:div w:id="1014647938">
      <w:bodyDiv w:val="1"/>
      <w:marLeft w:val="0"/>
      <w:marRight w:val="0"/>
      <w:marTop w:val="0"/>
      <w:marBottom w:val="0"/>
      <w:divBdr>
        <w:top w:val="none" w:sz="0" w:space="0" w:color="auto"/>
        <w:left w:val="none" w:sz="0" w:space="0" w:color="auto"/>
        <w:bottom w:val="none" w:sz="0" w:space="0" w:color="auto"/>
        <w:right w:val="none" w:sz="0" w:space="0" w:color="auto"/>
      </w:divBdr>
    </w:div>
    <w:div w:id="1014839572">
      <w:bodyDiv w:val="1"/>
      <w:marLeft w:val="0"/>
      <w:marRight w:val="0"/>
      <w:marTop w:val="0"/>
      <w:marBottom w:val="0"/>
      <w:divBdr>
        <w:top w:val="none" w:sz="0" w:space="0" w:color="auto"/>
        <w:left w:val="none" w:sz="0" w:space="0" w:color="auto"/>
        <w:bottom w:val="none" w:sz="0" w:space="0" w:color="auto"/>
        <w:right w:val="none" w:sz="0" w:space="0" w:color="auto"/>
      </w:divBdr>
    </w:div>
    <w:div w:id="1014917814">
      <w:bodyDiv w:val="1"/>
      <w:marLeft w:val="0"/>
      <w:marRight w:val="0"/>
      <w:marTop w:val="0"/>
      <w:marBottom w:val="0"/>
      <w:divBdr>
        <w:top w:val="none" w:sz="0" w:space="0" w:color="auto"/>
        <w:left w:val="none" w:sz="0" w:space="0" w:color="auto"/>
        <w:bottom w:val="none" w:sz="0" w:space="0" w:color="auto"/>
        <w:right w:val="none" w:sz="0" w:space="0" w:color="auto"/>
      </w:divBdr>
    </w:div>
    <w:div w:id="1015305777">
      <w:bodyDiv w:val="1"/>
      <w:marLeft w:val="0"/>
      <w:marRight w:val="0"/>
      <w:marTop w:val="0"/>
      <w:marBottom w:val="0"/>
      <w:divBdr>
        <w:top w:val="none" w:sz="0" w:space="0" w:color="auto"/>
        <w:left w:val="none" w:sz="0" w:space="0" w:color="auto"/>
        <w:bottom w:val="none" w:sz="0" w:space="0" w:color="auto"/>
        <w:right w:val="none" w:sz="0" w:space="0" w:color="auto"/>
      </w:divBdr>
    </w:div>
    <w:div w:id="1015428026">
      <w:bodyDiv w:val="1"/>
      <w:marLeft w:val="0"/>
      <w:marRight w:val="0"/>
      <w:marTop w:val="0"/>
      <w:marBottom w:val="0"/>
      <w:divBdr>
        <w:top w:val="none" w:sz="0" w:space="0" w:color="auto"/>
        <w:left w:val="none" w:sz="0" w:space="0" w:color="auto"/>
        <w:bottom w:val="none" w:sz="0" w:space="0" w:color="auto"/>
        <w:right w:val="none" w:sz="0" w:space="0" w:color="auto"/>
      </w:divBdr>
    </w:div>
    <w:div w:id="1015689841">
      <w:bodyDiv w:val="1"/>
      <w:marLeft w:val="0"/>
      <w:marRight w:val="0"/>
      <w:marTop w:val="0"/>
      <w:marBottom w:val="0"/>
      <w:divBdr>
        <w:top w:val="none" w:sz="0" w:space="0" w:color="auto"/>
        <w:left w:val="none" w:sz="0" w:space="0" w:color="auto"/>
        <w:bottom w:val="none" w:sz="0" w:space="0" w:color="auto"/>
        <w:right w:val="none" w:sz="0" w:space="0" w:color="auto"/>
      </w:divBdr>
    </w:div>
    <w:div w:id="1015957525">
      <w:bodyDiv w:val="1"/>
      <w:marLeft w:val="0"/>
      <w:marRight w:val="0"/>
      <w:marTop w:val="0"/>
      <w:marBottom w:val="0"/>
      <w:divBdr>
        <w:top w:val="none" w:sz="0" w:space="0" w:color="auto"/>
        <w:left w:val="none" w:sz="0" w:space="0" w:color="auto"/>
        <w:bottom w:val="none" w:sz="0" w:space="0" w:color="auto"/>
        <w:right w:val="none" w:sz="0" w:space="0" w:color="auto"/>
      </w:divBdr>
    </w:div>
    <w:div w:id="1016272232">
      <w:bodyDiv w:val="1"/>
      <w:marLeft w:val="0"/>
      <w:marRight w:val="0"/>
      <w:marTop w:val="0"/>
      <w:marBottom w:val="0"/>
      <w:divBdr>
        <w:top w:val="none" w:sz="0" w:space="0" w:color="auto"/>
        <w:left w:val="none" w:sz="0" w:space="0" w:color="auto"/>
        <w:bottom w:val="none" w:sz="0" w:space="0" w:color="auto"/>
        <w:right w:val="none" w:sz="0" w:space="0" w:color="auto"/>
      </w:divBdr>
    </w:div>
    <w:div w:id="1016465976">
      <w:bodyDiv w:val="1"/>
      <w:marLeft w:val="0"/>
      <w:marRight w:val="0"/>
      <w:marTop w:val="0"/>
      <w:marBottom w:val="0"/>
      <w:divBdr>
        <w:top w:val="none" w:sz="0" w:space="0" w:color="auto"/>
        <w:left w:val="none" w:sz="0" w:space="0" w:color="auto"/>
        <w:bottom w:val="none" w:sz="0" w:space="0" w:color="auto"/>
        <w:right w:val="none" w:sz="0" w:space="0" w:color="auto"/>
      </w:divBdr>
    </w:div>
    <w:div w:id="1018001937">
      <w:bodyDiv w:val="1"/>
      <w:marLeft w:val="0"/>
      <w:marRight w:val="0"/>
      <w:marTop w:val="0"/>
      <w:marBottom w:val="0"/>
      <w:divBdr>
        <w:top w:val="none" w:sz="0" w:space="0" w:color="auto"/>
        <w:left w:val="none" w:sz="0" w:space="0" w:color="auto"/>
        <w:bottom w:val="none" w:sz="0" w:space="0" w:color="auto"/>
        <w:right w:val="none" w:sz="0" w:space="0" w:color="auto"/>
      </w:divBdr>
    </w:div>
    <w:div w:id="1018043912">
      <w:bodyDiv w:val="1"/>
      <w:marLeft w:val="0"/>
      <w:marRight w:val="0"/>
      <w:marTop w:val="0"/>
      <w:marBottom w:val="0"/>
      <w:divBdr>
        <w:top w:val="none" w:sz="0" w:space="0" w:color="auto"/>
        <w:left w:val="none" w:sz="0" w:space="0" w:color="auto"/>
        <w:bottom w:val="none" w:sz="0" w:space="0" w:color="auto"/>
        <w:right w:val="none" w:sz="0" w:space="0" w:color="auto"/>
      </w:divBdr>
    </w:div>
    <w:div w:id="1018965585">
      <w:bodyDiv w:val="1"/>
      <w:marLeft w:val="0"/>
      <w:marRight w:val="0"/>
      <w:marTop w:val="0"/>
      <w:marBottom w:val="0"/>
      <w:divBdr>
        <w:top w:val="none" w:sz="0" w:space="0" w:color="auto"/>
        <w:left w:val="none" w:sz="0" w:space="0" w:color="auto"/>
        <w:bottom w:val="none" w:sz="0" w:space="0" w:color="auto"/>
        <w:right w:val="none" w:sz="0" w:space="0" w:color="auto"/>
      </w:divBdr>
    </w:div>
    <w:div w:id="1019313892">
      <w:bodyDiv w:val="1"/>
      <w:marLeft w:val="0"/>
      <w:marRight w:val="0"/>
      <w:marTop w:val="0"/>
      <w:marBottom w:val="0"/>
      <w:divBdr>
        <w:top w:val="none" w:sz="0" w:space="0" w:color="auto"/>
        <w:left w:val="none" w:sz="0" w:space="0" w:color="auto"/>
        <w:bottom w:val="none" w:sz="0" w:space="0" w:color="auto"/>
        <w:right w:val="none" w:sz="0" w:space="0" w:color="auto"/>
      </w:divBdr>
    </w:div>
    <w:div w:id="1019354726">
      <w:bodyDiv w:val="1"/>
      <w:marLeft w:val="0"/>
      <w:marRight w:val="0"/>
      <w:marTop w:val="0"/>
      <w:marBottom w:val="0"/>
      <w:divBdr>
        <w:top w:val="none" w:sz="0" w:space="0" w:color="auto"/>
        <w:left w:val="none" w:sz="0" w:space="0" w:color="auto"/>
        <w:bottom w:val="none" w:sz="0" w:space="0" w:color="auto"/>
        <w:right w:val="none" w:sz="0" w:space="0" w:color="auto"/>
      </w:divBdr>
    </w:div>
    <w:div w:id="1019425321">
      <w:bodyDiv w:val="1"/>
      <w:marLeft w:val="0"/>
      <w:marRight w:val="0"/>
      <w:marTop w:val="0"/>
      <w:marBottom w:val="0"/>
      <w:divBdr>
        <w:top w:val="none" w:sz="0" w:space="0" w:color="auto"/>
        <w:left w:val="none" w:sz="0" w:space="0" w:color="auto"/>
        <w:bottom w:val="none" w:sz="0" w:space="0" w:color="auto"/>
        <w:right w:val="none" w:sz="0" w:space="0" w:color="auto"/>
      </w:divBdr>
    </w:div>
    <w:div w:id="1019546575">
      <w:bodyDiv w:val="1"/>
      <w:marLeft w:val="0"/>
      <w:marRight w:val="0"/>
      <w:marTop w:val="0"/>
      <w:marBottom w:val="0"/>
      <w:divBdr>
        <w:top w:val="none" w:sz="0" w:space="0" w:color="auto"/>
        <w:left w:val="none" w:sz="0" w:space="0" w:color="auto"/>
        <w:bottom w:val="none" w:sz="0" w:space="0" w:color="auto"/>
        <w:right w:val="none" w:sz="0" w:space="0" w:color="auto"/>
      </w:divBdr>
    </w:div>
    <w:div w:id="1020165608">
      <w:bodyDiv w:val="1"/>
      <w:marLeft w:val="0"/>
      <w:marRight w:val="0"/>
      <w:marTop w:val="0"/>
      <w:marBottom w:val="0"/>
      <w:divBdr>
        <w:top w:val="none" w:sz="0" w:space="0" w:color="auto"/>
        <w:left w:val="none" w:sz="0" w:space="0" w:color="auto"/>
        <w:bottom w:val="none" w:sz="0" w:space="0" w:color="auto"/>
        <w:right w:val="none" w:sz="0" w:space="0" w:color="auto"/>
      </w:divBdr>
    </w:div>
    <w:div w:id="1020473569">
      <w:bodyDiv w:val="1"/>
      <w:marLeft w:val="0"/>
      <w:marRight w:val="0"/>
      <w:marTop w:val="0"/>
      <w:marBottom w:val="0"/>
      <w:divBdr>
        <w:top w:val="none" w:sz="0" w:space="0" w:color="auto"/>
        <w:left w:val="none" w:sz="0" w:space="0" w:color="auto"/>
        <w:bottom w:val="none" w:sz="0" w:space="0" w:color="auto"/>
        <w:right w:val="none" w:sz="0" w:space="0" w:color="auto"/>
      </w:divBdr>
    </w:div>
    <w:div w:id="1020661292">
      <w:bodyDiv w:val="1"/>
      <w:marLeft w:val="0"/>
      <w:marRight w:val="0"/>
      <w:marTop w:val="0"/>
      <w:marBottom w:val="0"/>
      <w:divBdr>
        <w:top w:val="none" w:sz="0" w:space="0" w:color="auto"/>
        <w:left w:val="none" w:sz="0" w:space="0" w:color="auto"/>
        <w:bottom w:val="none" w:sz="0" w:space="0" w:color="auto"/>
        <w:right w:val="none" w:sz="0" w:space="0" w:color="auto"/>
      </w:divBdr>
    </w:div>
    <w:div w:id="1022129443">
      <w:bodyDiv w:val="1"/>
      <w:marLeft w:val="0"/>
      <w:marRight w:val="0"/>
      <w:marTop w:val="0"/>
      <w:marBottom w:val="0"/>
      <w:divBdr>
        <w:top w:val="none" w:sz="0" w:space="0" w:color="auto"/>
        <w:left w:val="none" w:sz="0" w:space="0" w:color="auto"/>
        <w:bottom w:val="none" w:sz="0" w:space="0" w:color="auto"/>
        <w:right w:val="none" w:sz="0" w:space="0" w:color="auto"/>
      </w:divBdr>
    </w:div>
    <w:div w:id="1022628159">
      <w:bodyDiv w:val="1"/>
      <w:marLeft w:val="0"/>
      <w:marRight w:val="0"/>
      <w:marTop w:val="0"/>
      <w:marBottom w:val="0"/>
      <w:divBdr>
        <w:top w:val="none" w:sz="0" w:space="0" w:color="auto"/>
        <w:left w:val="none" w:sz="0" w:space="0" w:color="auto"/>
        <w:bottom w:val="none" w:sz="0" w:space="0" w:color="auto"/>
        <w:right w:val="none" w:sz="0" w:space="0" w:color="auto"/>
      </w:divBdr>
    </w:div>
    <w:div w:id="1022704044">
      <w:bodyDiv w:val="1"/>
      <w:marLeft w:val="0"/>
      <w:marRight w:val="0"/>
      <w:marTop w:val="0"/>
      <w:marBottom w:val="0"/>
      <w:divBdr>
        <w:top w:val="none" w:sz="0" w:space="0" w:color="auto"/>
        <w:left w:val="none" w:sz="0" w:space="0" w:color="auto"/>
        <w:bottom w:val="none" w:sz="0" w:space="0" w:color="auto"/>
        <w:right w:val="none" w:sz="0" w:space="0" w:color="auto"/>
      </w:divBdr>
    </w:div>
    <w:div w:id="1022785729">
      <w:bodyDiv w:val="1"/>
      <w:marLeft w:val="0"/>
      <w:marRight w:val="0"/>
      <w:marTop w:val="0"/>
      <w:marBottom w:val="0"/>
      <w:divBdr>
        <w:top w:val="none" w:sz="0" w:space="0" w:color="auto"/>
        <w:left w:val="none" w:sz="0" w:space="0" w:color="auto"/>
        <w:bottom w:val="none" w:sz="0" w:space="0" w:color="auto"/>
        <w:right w:val="none" w:sz="0" w:space="0" w:color="auto"/>
      </w:divBdr>
    </w:div>
    <w:div w:id="1022898600">
      <w:bodyDiv w:val="1"/>
      <w:marLeft w:val="0"/>
      <w:marRight w:val="0"/>
      <w:marTop w:val="0"/>
      <w:marBottom w:val="0"/>
      <w:divBdr>
        <w:top w:val="none" w:sz="0" w:space="0" w:color="auto"/>
        <w:left w:val="none" w:sz="0" w:space="0" w:color="auto"/>
        <w:bottom w:val="none" w:sz="0" w:space="0" w:color="auto"/>
        <w:right w:val="none" w:sz="0" w:space="0" w:color="auto"/>
      </w:divBdr>
    </w:div>
    <w:div w:id="1023360450">
      <w:bodyDiv w:val="1"/>
      <w:marLeft w:val="0"/>
      <w:marRight w:val="0"/>
      <w:marTop w:val="0"/>
      <w:marBottom w:val="0"/>
      <w:divBdr>
        <w:top w:val="none" w:sz="0" w:space="0" w:color="auto"/>
        <w:left w:val="none" w:sz="0" w:space="0" w:color="auto"/>
        <w:bottom w:val="none" w:sz="0" w:space="0" w:color="auto"/>
        <w:right w:val="none" w:sz="0" w:space="0" w:color="auto"/>
      </w:divBdr>
    </w:div>
    <w:div w:id="1023363472">
      <w:bodyDiv w:val="1"/>
      <w:marLeft w:val="0"/>
      <w:marRight w:val="0"/>
      <w:marTop w:val="0"/>
      <w:marBottom w:val="0"/>
      <w:divBdr>
        <w:top w:val="none" w:sz="0" w:space="0" w:color="auto"/>
        <w:left w:val="none" w:sz="0" w:space="0" w:color="auto"/>
        <w:bottom w:val="none" w:sz="0" w:space="0" w:color="auto"/>
        <w:right w:val="none" w:sz="0" w:space="0" w:color="auto"/>
      </w:divBdr>
    </w:div>
    <w:div w:id="1023365492">
      <w:bodyDiv w:val="1"/>
      <w:marLeft w:val="0"/>
      <w:marRight w:val="0"/>
      <w:marTop w:val="0"/>
      <w:marBottom w:val="0"/>
      <w:divBdr>
        <w:top w:val="none" w:sz="0" w:space="0" w:color="auto"/>
        <w:left w:val="none" w:sz="0" w:space="0" w:color="auto"/>
        <w:bottom w:val="none" w:sz="0" w:space="0" w:color="auto"/>
        <w:right w:val="none" w:sz="0" w:space="0" w:color="auto"/>
      </w:divBdr>
    </w:div>
    <w:div w:id="1023827970">
      <w:bodyDiv w:val="1"/>
      <w:marLeft w:val="0"/>
      <w:marRight w:val="0"/>
      <w:marTop w:val="0"/>
      <w:marBottom w:val="0"/>
      <w:divBdr>
        <w:top w:val="none" w:sz="0" w:space="0" w:color="auto"/>
        <w:left w:val="none" w:sz="0" w:space="0" w:color="auto"/>
        <w:bottom w:val="none" w:sz="0" w:space="0" w:color="auto"/>
        <w:right w:val="none" w:sz="0" w:space="0" w:color="auto"/>
      </w:divBdr>
    </w:div>
    <w:div w:id="1024407905">
      <w:bodyDiv w:val="1"/>
      <w:marLeft w:val="0"/>
      <w:marRight w:val="0"/>
      <w:marTop w:val="0"/>
      <w:marBottom w:val="0"/>
      <w:divBdr>
        <w:top w:val="none" w:sz="0" w:space="0" w:color="auto"/>
        <w:left w:val="none" w:sz="0" w:space="0" w:color="auto"/>
        <w:bottom w:val="none" w:sz="0" w:space="0" w:color="auto"/>
        <w:right w:val="none" w:sz="0" w:space="0" w:color="auto"/>
      </w:divBdr>
    </w:div>
    <w:div w:id="1024594395">
      <w:bodyDiv w:val="1"/>
      <w:marLeft w:val="0"/>
      <w:marRight w:val="0"/>
      <w:marTop w:val="0"/>
      <w:marBottom w:val="0"/>
      <w:divBdr>
        <w:top w:val="none" w:sz="0" w:space="0" w:color="auto"/>
        <w:left w:val="none" w:sz="0" w:space="0" w:color="auto"/>
        <w:bottom w:val="none" w:sz="0" w:space="0" w:color="auto"/>
        <w:right w:val="none" w:sz="0" w:space="0" w:color="auto"/>
      </w:divBdr>
    </w:div>
    <w:div w:id="1024864757">
      <w:bodyDiv w:val="1"/>
      <w:marLeft w:val="0"/>
      <w:marRight w:val="0"/>
      <w:marTop w:val="0"/>
      <w:marBottom w:val="0"/>
      <w:divBdr>
        <w:top w:val="none" w:sz="0" w:space="0" w:color="auto"/>
        <w:left w:val="none" w:sz="0" w:space="0" w:color="auto"/>
        <w:bottom w:val="none" w:sz="0" w:space="0" w:color="auto"/>
        <w:right w:val="none" w:sz="0" w:space="0" w:color="auto"/>
      </w:divBdr>
    </w:div>
    <w:div w:id="1025793773">
      <w:bodyDiv w:val="1"/>
      <w:marLeft w:val="0"/>
      <w:marRight w:val="0"/>
      <w:marTop w:val="0"/>
      <w:marBottom w:val="0"/>
      <w:divBdr>
        <w:top w:val="none" w:sz="0" w:space="0" w:color="auto"/>
        <w:left w:val="none" w:sz="0" w:space="0" w:color="auto"/>
        <w:bottom w:val="none" w:sz="0" w:space="0" w:color="auto"/>
        <w:right w:val="none" w:sz="0" w:space="0" w:color="auto"/>
      </w:divBdr>
    </w:div>
    <w:div w:id="1026063032">
      <w:bodyDiv w:val="1"/>
      <w:marLeft w:val="0"/>
      <w:marRight w:val="0"/>
      <w:marTop w:val="0"/>
      <w:marBottom w:val="0"/>
      <w:divBdr>
        <w:top w:val="none" w:sz="0" w:space="0" w:color="auto"/>
        <w:left w:val="none" w:sz="0" w:space="0" w:color="auto"/>
        <w:bottom w:val="none" w:sz="0" w:space="0" w:color="auto"/>
        <w:right w:val="none" w:sz="0" w:space="0" w:color="auto"/>
      </w:divBdr>
    </w:div>
    <w:div w:id="1026567714">
      <w:bodyDiv w:val="1"/>
      <w:marLeft w:val="0"/>
      <w:marRight w:val="0"/>
      <w:marTop w:val="0"/>
      <w:marBottom w:val="0"/>
      <w:divBdr>
        <w:top w:val="none" w:sz="0" w:space="0" w:color="auto"/>
        <w:left w:val="none" w:sz="0" w:space="0" w:color="auto"/>
        <w:bottom w:val="none" w:sz="0" w:space="0" w:color="auto"/>
        <w:right w:val="none" w:sz="0" w:space="0" w:color="auto"/>
      </w:divBdr>
    </w:div>
    <w:div w:id="1026717428">
      <w:bodyDiv w:val="1"/>
      <w:marLeft w:val="0"/>
      <w:marRight w:val="0"/>
      <w:marTop w:val="0"/>
      <w:marBottom w:val="0"/>
      <w:divBdr>
        <w:top w:val="none" w:sz="0" w:space="0" w:color="auto"/>
        <w:left w:val="none" w:sz="0" w:space="0" w:color="auto"/>
        <w:bottom w:val="none" w:sz="0" w:space="0" w:color="auto"/>
        <w:right w:val="none" w:sz="0" w:space="0" w:color="auto"/>
      </w:divBdr>
    </w:div>
    <w:div w:id="1027288723">
      <w:bodyDiv w:val="1"/>
      <w:marLeft w:val="0"/>
      <w:marRight w:val="0"/>
      <w:marTop w:val="0"/>
      <w:marBottom w:val="0"/>
      <w:divBdr>
        <w:top w:val="none" w:sz="0" w:space="0" w:color="auto"/>
        <w:left w:val="none" w:sz="0" w:space="0" w:color="auto"/>
        <w:bottom w:val="none" w:sz="0" w:space="0" w:color="auto"/>
        <w:right w:val="none" w:sz="0" w:space="0" w:color="auto"/>
      </w:divBdr>
    </w:div>
    <w:div w:id="1027369716">
      <w:bodyDiv w:val="1"/>
      <w:marLeft w:val="0"/>
      <w:marRight w:val="0"/>
      <w:marTop w:val="0"/>
      <w:marBottom w:val="0"/>
      <w:divBdr>
        <w:top w:val="none" w:sz="0" w:space="0" w:color="auto"/>
        <w:left w:val="none" w:sz="0" w:space="0" w:color="auto"/>
        <w:bottom w:val="none" w:sz="0" w:space="0" w:color="auto"/>
        <w:right w:val="none" w:sz="0" w:space="0" w:color="auto"/>
      </w:divBdr>
    </w:div>
    <w:div w:id="1028141387">
      <w:bodyDiv w:val="1"/>
      <w:marLeft w:val="0"/>
      <w:marRight w:val="0"/>
      <w:marTop w:val="0"/>
      <w:marBottom w:val="0"/>
      <w:divBdr>
        <w:top w:val="none" w:sz="0" w:space="0" w:color="auto"/>
        <w:left w:val="none" w:sz="0" w:space="0" w:color="auto"/>
        <w:bottom w:val="none" w:sz="0" w:space="0" w:color="auto"/>
        <w:right w:val="none" w:sz="0" w:space="0" w:color="auto"/>
      </w:divBdr>
    </w:div>
    <w:div w:id="1028213656">
      <w:bodyDiv w:val="1"/>
      <w:marLeft w:val="0"/>
      <w:marRight w:val="0"/>
      <w:marTop w:val="0"/>
      <w:marBottom w:val="0"/>
      <w:divBdr>
        <w:top w:val="none" w:sz="0" w:space="0" w:color="auto"/>
        <w:left w:val="none" w:sz="0" w:space="0" w:color="auto"/>
        <w:bottom w:val="none" w:sz="0" w:space="0" w:color="auto"/>
        <w:right w:val="none" w:sz="0" w:space="0" w:color="auto"/>
      </w:divBdr>
    </w:div>
    <w:div w:id="1028943402">
      <w:bodyDiv w:val="1"/>
      <w:marLeft w:val="0"/>
      <w:marRight w:val="0"/>
      <w:marTop w:val="0"/>
      <w:marBottom w:val="0"/>
      <w:divBdr>
        <w:top w:val="none" w:sz="0" w:space="0" w:color="auto"/>
        <w:left w:val="none" w:sz="0" w:space="0" w:color="auto"/>
        <w:bottom w:val="none" w:sz="0" w:space="0" w:color="auto"/>
        <w:right w:val="none" w:sz="0" w:space="0" w:color="auto"/>
      </w:divBdr>
    </w:div>
    <w:div w:id="1029573571">
      <w:bodyDiv w:val="1"/>
      <w:marLeft w:val="0"/>
      <w:marRight w:val="0"/>
      <w:marTop w:val="0"/>
      <w:marBottom w:val="0"/>
      <w:divBdr>
        <w:top w:val="none" w:sz="0" w:space="0" w:color="auto"/>
        <w:left w:val="none" w:sz="0" w:space="0" w:color="auto"/>
        <w:bottom w:val="none" w:sz="0" w:space="0" w:color="auto"/>
        <w:right w:val="none" w:sz="0" w:space="0" w:color="auto"/>
      </w:divBdr>
    </w:div>
    <w:div w:id="1029722501">
      <w:bodyDiv w:val="1"/>
      <w:marLeft w:val="0"/>
      <w:marRight w:val="0"/>
      <w:marTop w:val="0"/>
      <w:marBottom w:val="0"/>
      <w:divBdr>
        <w:top w:val="none" w:sz="0" w:space="0" w:color="auto"/>
        <w:left w:val="none" w:sz="0" w:space="0" w:color="auto"/>
        <w:bottom w:val="none" w:sz="0" w:space="0" w:color="auto"/>
        <w:right w:val="none" w:sz="0" w:space="0" w:color="auto"/>
      </w:divBdr>
    </w:div>
    <w:div w:id="1029797373">
      <w:bodyDiv w:val="1"/>
      <w:marLeft w:val="0"/>
      <w:marRight w:val="0"/>
      <w:marTop w:val="0"/>
      <w:marBottom w:val="0"/>
      <w:divBdr>
        <w:top w:val="none" w:sz="0" w:space="0" w:color="auto"/>
        <w:left w:val="none" w:sz="0" w:space="0" w:color="auto"/>
        <w:bottom w:val="none" w:sz="0" w:space="0" w:color="auto"/>
        <w:right w:val="none" w:sz="0" w:space="0" w:color="auto"/>
      </w:divBdr>
    </w:div>
    <w:div w:id="1030104225">
      <w:bodyDiv w:val="1"/>
      <w:marLeft w:val="0"/>
      <w:marRight w:val="0"/>
      <w:marTop w:val="0"/>
      <w:marBottom w:val="0"/>
      <w:divBdr>
        <w:top w:val="none" w:sz="0" w:space="0" w:color="auto"/>
        <w:left w:val="none" w:sz="0" w:space="0" w:color="auto"/>
        <w:bottom w:val="none" w:sz="0" w:space="0" w:color="auto"/>
        <w:right w:val="none" w:sz="0" w:space="0" w:color="auto"/>
      </w:divBdr>
    </w:div>
    <w:div w:id="1031420658">
      <w:bodyDiv w:val="1"/>
      <w:marLeft w:val="0"/>
      <w:marRight w:val="0"/>
      <w:marTop w:val="0"/>
      <w:marBottom w:val="0"/>
      <w:divBdr>
        <w:top w:val="none" w:sz="0" w:space="0" w:color="auto"/>
        <w:left w:val="none" w:sz="0" w:space="0" w:color="auto"/>
        <w:bottom w:val="none" w:sz="0" w:space="0" w:color="auto"/>
        <w:right w:val="none" w:sz="0" w:space="0" w:color="auto"/>
      </w:divBdr>
    </w:div>
    <w:div w:id="1031611353">
      <w:bodyDiv w:val="1"/>
      <w:marLeft w:val="0"/>
      <w:marRight w:val="0"/>
      <w:marTop w:val="0"/>
      <w:marBottom w:val="0"/>
      <w:divBdr>
        <w:top w:val="none" w:sz="0" w:space="0" w:color="auto"/>
        <w:left w:val="none" w:sz="0" w:space="0" w:color="auto"/>
        <w:bottom w:val="none" w:sz="0" w:space="0" w:color="auto"/>
        <w:right w:val="none" w:sz="0" w:space="0" w:color="auto"/>
      </w:divBdr>
    </w:div>
    <w:div w:id="1031683304">
      <w:bodyDiv w:val="1"/>
      <w:marLeft w:val="0"/>
      <w:marRight w:val="0"/>
      <w:marTop w:val="0"/>
      <w:marBottom w:val="0"/>
      <w:divBdr>
        <w:top w:val="none" w:sz="0" w:space="0" w:color="auto"/>
        <w:left w:val="none" w:sz="0" w:space="0" w:color="auto"/>
        <w:bottom w:val="none" w:sz="0" w:space="0" w:color="auto"/>
        <w:right w:val="none" w:sz="0" w:space="0" w:color="auto"/>
      </w:divBdr>
    </w:div>
    <w:div w:id="1033186662">
      <w:bodyDiv w:val="1"/>
      <w:marLeft w:val="0"/>
      <w:marRight w:val="0"/>
      <w:marTop w:val="0"/>
      <w:marBottom w:val="0"/>
      <w:divBdr>
        <w:top w:val="none" w:sz="0" w:space="0" w:color="auto"/>
        <w:left w:val="none" w:sz="0" w:space="0" w:color="auto"/>
        <w:bottom w:val="none" w:sz="0" w:space="0" w:color="auto"/>
        <w:right w:val="none" w:sz="0" w:space="0" w:color="auto"/>
      </w:divBdr>
    </w:div>
    <w:div w:id="1033194350">
      <w:bodyDiv w:val="1"/>
      <w:marLeft w:val="0"/>
      <w:marRight w:val="0"/>
      <w:marTop w:val="0"/>
      <w:marBottom w:val="0"/>
      <w:divBdr>
        <w:top w:val="none" w:sz="0" w:space="0" w:color="auto"/>
        <w:left w:val="none" w:sz="0" w:space="0" w:color="auto"/>
        <w:bottom w:val="none" w:sz="0" w:space="0" w:color="auto"/>
        <w:right w:val="none" w:sz="0" w:space="0" w:color="auto"/>
      </w:divBdr>
    </w:div>
    <w:div w:id="1033264255">
      <w:bodyDiv w:val="1"/>
      <w:marLeft w:val="0"/>
      <w:marRight w:val="0"/>
      <w:marTop w:val="0"/>
      <w:marBottom w:val="0"/>
      <w:divBdr>
        <w:top w:val="none" w:sz="0" w:space="0" w:color="auto"/>
        <w:left w:val="none" w:sz="0" w:space="0" w:color="auto"/>
        <w:bottom w:val="none" w:sz="0" w:space="0" w:color="auto"/>
        <w:right w:val="none" w:sz="0" w:space="0" w:color="auto"/>
      </w:divBdr>
    </w:div>
    <w:div w:id="1033266859">
      <w:bodyDiv w:val="1"/>
      <w:marLeft w:val="0"/>
      <w:marRight w:val="0"/>
      <w:marTop w:val="0"/>
      <w:marBottom w:val="0"/>
      <w:divBdr>
        <w:top w:val="none" w:sz="0" w:space="0" w:color="auto"/>
        <w:left w:val="none" w:sz="0" w:space="0" w:color="auto"/>
        <w:bottom w:val="none" w:sz="0" w:space="0" w:color="auto"/>
        <w:right w:val="none" w:sz="0" w:space="0" w:color="auto"/>
      </w:divBdr>
    </w:div>
    <w:div w:id="1033306500">
      <w:bodyDiv w:val="1"/>
      <w:marLeft w:val="0"/>
      <w:marRight w:val="0"/>
      <w:marTop w:val="0"/>
      <w:marBottom w:val="0"/>
      <w:divBdr>
        <w:top w:val="none" w:sz="0" w:space="0" w:color="auto"/>
        <w:left w:val="none" w:sz="0" w:space="0" w:color="auto"/>
        <w:bottom w:val="none" w:sz="0" w:space="0" w:color="auto"/>
        <w:right w:val="none" w:sz="0" w:space="0" w:color="auto"/>
      </w:divBdr>
    </w:div>
    <w:div w:id="1033531167">
      <w:bodyDiv w:val="1"/>
      <w:marLeft w:val="0"/>
      <w:marRight w:val="0"/>
      <w:marTop w:val="0"/>
      <w:marBottom w:val="0"/>
      <w:divBdr>
        <w:top w:val="none" w:sz="0" w:space="0" w:color="auto"/>
        <w:left w:val="none" w:sz="0" w:space="0" w:color="auto"/>
        <w:bottom w:val="none" w:sz="0" w:space="0" w:color="auto"/>
        <w:right w:val="none" w:sz="0" w:space="0" w:color="auto"/>
      </w:divBdr>
    </w:div>
    <w:div w:id="1033731757">
      <w:bodyDiv w:val="1"/>
      <w:marLeft w:val="0"/>
      <w:marRight w:val="0"/>
      <w:marTop w:val="0"/>
      <w:marBottom w:val="0"/>
      <w:divBdr>
        <w:top w:val="none" w:sz="0" w:space="0" w:color="auto"/>
        <w:left w:val="none" w:sz="0" w:space="0" w:color="auto"/>
        <w:bottom w:val="none" w:sz="0" w:space="0" w:color="auto"/>
        <w:right w:val="none" w:sz="0" w:space="0" w:color="auto"/>
      </w:divBdr>
    </w:div>
    <w:div w:id="1033965811">
      <w:bodyDiv w:val="1"/>
      <w:marLeft w:val="0"/>
      <w:marRight w:val="0"/>
      <w:marTop w:val="0"/>
      <w:marBottom w:val="0"/>
      <w:divBdr>
        <w:top w:val="none" w:sz="0" w:space="0" w:color="auto"/>
        <w:left w:val="none" w:sz="0" w:space="0" w:color="auto"/>
        <w:bottom w:val="none" w:sz="0" w:space="0" w:color="auto"/>
        <w:right w:val="none" w:sz="0" w:space="0" w:color="auto"/>
      </w:divBdr>
    </w:div>
    <w:div w:id="1034580653">
      <w:bodyDiv w:val="1"/>
      <w:marLeft w:val="0"/>
      <w:marRight w:val="0"/>
      <w:marTop w:val="0"/>
      <w:marBottom w:val="0"/>
      <w:divBdr>
        <w:top w:val="none" w:sz="0" w:space="0" w:color="auto"/>
        <w:left w:val="none" w:sz="0" w:space="0" w:color="auto"/>
        <w:bottom w:val="none" w:sz="0" w:space="0" w:color="auto"/>
        <w:right w:val="none" w:sz="0" w:space="0" w:color="auto"/>
      </w:divBdr>
    </w:div>
    <w:div w:id="1034961342">
      <w:bodyDiv w:val="1"/>
      <w:marLeft w:val="0"/>
      <w:marRight w:val="0"/>
      <w:marTop w:val="0"/>
      <w:marBottom w:val="0"/>
      <w:divBdr>
        <w:top w:val="none" w:sz="0" w:space="0" w:color="auto"/>
        <w:left w:val="none" w:sz="0" w:space="0" w:color="auto"/>
        <w:bottom w:val="none" w:sz="0" w:space="0" w:color="auto"/>
        <w:right w:val="none" w:sz="0" w:space="0" w:color="auto"/>
      </w:divBdr>
    </w:div>
    <w:div w:id="1035928896">
      <w:bodyDiv w:val="1"/>
      <w:marLeft w:val="0"/>
      <w:marRight w:val="0"/>
      <w:marTop w:val="0"/>
      <w:marBottom w:val="0"/>
      <w:divBdr>
        <w:top w:val="none" w:sz="0" w:space="0" w:color="auto"/>
        <w:left w:val="none" w:sz="0" w:space="0" w:color="auto"/>
        <w:bottom w:val="none" w:sz="0" w:space="0" w:color="auto"/>
        <w:right w:val="none" w:sz="0" w:space="0" w:color="auto"/>
      </w:divBdr>
    </w:div>
    <w:div w:id="1036395515">
      <w:bodyDiv w:val="1"/>
      <w:marLeft w:val="0"/>
      <w:marRight w:val="0"/>
      <w:marTop w:val="0"/>
      <w:marBottom w:val="0"/>
      <w:divBdr>
        <w:top w:val="none" w:sz="0" w:space="0" w:color="auto"/>
        <w:left w:val="none" w:sz="0" w:space="0" w:color="auto"/>
        <w:bottom w:val="none" w:sz="0" w:space="0" w:color="auto"/>
        <w:right w:val="none" w:sz="0" w:space="0" w:color="auto"/>
      </w:divBdr>
    </w:div>
    <w:div w:id="1036542827">
      <w:bodyDiv w:val="1"/>
      <w:marLeft w:val="0"/>
      <w:marRight w:val="0"/>
      <w:marTop w:val="0"/>
      <w:marBottom w:val="0"/>
      <w:divBdr>
        <w:top w:val="none" w:sz="0" w:space="0" w:color="auto"/>
        <w:left w:val="none" w:sz="0" w:space="0" w:color="auto"/>
        <w:bottom w:val="none" w:sz="0" w:space="0" w:color="auto"/>
        <w:right w:val="none" w:sz="0" w:space="0" w:color="auto"/>
      </w:divBdr>
    </w:div>
    <w:div w:id="1037312783">
      <w:bodyDiv w:val="1"/>
      <w:marLeft w:val="0"/>
      <w:marRight w:val="0"/>
      <w:marTop w:val="0"/>
      <w:marBottom w:val="0"/>
      <w:divBdr>
        <w:top w:val="none" w:sz="0" w:space="0" w:color="auto"/>
        <w:left w:val="none" w:sz="0" w:space="0" w:color="auto"/>
        <w:bottom w:val="none" w:sz="0" w:space="0" w:color="auto"/>
        <w:right w:val="none" w:sz="0" w:space="0" w:color="auto"/>
      </w:divBdr>
    </w:div>
    <w:div w:id="1038240125">
      <w:bodyDiv w:val="1"/>
      <w:marLeft w:val="0"/>
      <w:marRight w:val="0"/>
      <w:marTop w:val="0"/>
      <w:marBottom w:val="0"/>
      <w:divBdr>
        <w:top w:val="none" w:sz="0" w:space="0" w:color="auto"/>
        <w:left w:val="none" w:sz="0" w:space="0" w:color="auto"/>
        <w:bottom w:val="none" w:sz="0" w:space="0" w:color="auto"/>
        <w:right w:val="none" w:sz="0" w:space="0" w:color="auto"/>
      </w:divBdr>
    </w:div>
    <w:div w:id="1038628326">
      <w:bodyDiv w:val="1"/>
      <w:marLeft w:val="0"/>
      <w:marRight w:val="0"/>
      <w:marTop w:val="0"/>
      <w:marBottom w:val="0"/>
      <w:divBdr>
        <w:top w:val="none" w:sz="0" w:space="0" w:color="auto"/>
        <w:left w:val="none" w:sz="0" w:space="0" w:color="auto"/>
        <w:bottom w:val="none" w:sz="0" w:space="0" w:color="auto"/>
        <w:right w:val="none" w:sz="0" w:space="0" w:color="auto"/>
      </w:divBdr>
    </w:div>
    <w:div w:id="1038628415">
      <w:bodyDiv w:val="1"/>
      <w:marLeft w:val="0"/>
      <w:marRight w:val="0"/>
      <w:marTop w:val="0"/>
      <w:marBottom w:val="0"/>
      <w:divBdr>
        <w:top w:val="none" w:sz="0" w:space="0" w:color="auto"/>
        <w:left w:val="none" w:sz="0" w:space="0" w:color="auto"/>
        <w:bottom w:val="none" w:sz="0" w:space="0" w:color="auto"/>
        <w:right w:val="none" w:sz="0" w:space="0" w:color="auto"/>
      </w:divBdr>
    </w:div>
    <w:div w:id="1038821936">
      <w:bodyDiv w:val="1"/>
      <w:marLeft w:val="0"/>
      <w:marRight w:val="0"/>
      <w:marTop w:val="0"/>
      <w:marBottom w:val="0"/>
      <w:divBdr>
        <w:top w:val="none" w:sz="0" w:space="0" w:color="auto"/>
        <w:left w:val="none" w:sz="0" w:space="0" w:color="auto"/>
        <w:bottom w:val="none" w:sz="0" w:space="0" w:color="auto"/>
        <w:right w:val="none" w:sz="0" w:space="0" w:color="auto"/>
      </w:divBdr>
    </w:div>
    <w:div w:id="1039163375">
      <w:bodyDiv w:val="1"/>
      <w:marLeft w:val="0"/>
      <w:marRight w:val="0"/>
      <w:marTop w:val="0"/>
      <w:marBottom w:val="0"/>
      <w:divBdr>
        <w:top w:val="none" w:sz="0" w:space="0" w:color="auto"/>
        <w:left w:val="none" w:sz="0" w:space="0" w:color="auto"/>
        <w:bottom w:val="none" w:sz="0" w:space="0" w:color="auto"/>
        <w:right w:val="none" w:sz="0" w:space="0" w:color="auto"/>
      </w:divBdr>
    </w:div>
    <w:div w:id="1039629568">
      <w:bodyDiv w:val="1"/>
      <w:marLeft w:val="0"/>
      <w:marRight w:val="0"/>
      <w:marTop w:val="0"/>
      <w:marBottom w:val="0"/>
      <w:divBdr>
        <w:top w:val="none" w:sz="0" w:space="0" w:color="auto"/>
        <w:left w:val="none" w:sz="0" w:space="0" w:color="auto"/>
        <w:bottom w:val="none" w:sz="0" w:space="0" w:color="auto"/>
        <w:right w:val="none" w:sz="0" w:space="0" w:color="auto"/>
      </w:divBdr>
    </w:div>
    <w:div w:id="1040086656">
      <w:bodyDiv w:val="1"/>
      <w:marLeft w:val="0"/>
      <w:marRight w:val="0"/>
      <w:marTop w:val="0"/>
      <w:marBottom w:val="0"/>
      <w:divBdr>
        <w:top w:val="none" w:sz="0" w:space="0" w:color="auto"/>
        <w:left w:val="none" w:sz="0" w:space="0" w:color="auto"/>
        <w:bottom w:val="none" w:sz="0" w:space="0" w:color="auto"/>
        <w:right w:val="none" w:sz="0" w:space="0" w:color="auto"/>
      </w:divBdr>
    </w:div>
    <w:div w:id="1040516095">
      <w:bodyDiv w:val="1"/>
      <w:marLeft w:val="0"/>
      <w:marRight w:val="0"/>
      <w:marTop w:val="0"/>
      <w:marBottom w:val="0"/>
      <w:divBdr>
        <w:top w:val="none" w:sz="0" w:space="0" w:color="auto"/>
        <w:left w:val="none" w:sz="0" w:space="0" w:color="auto"/>
        <w:bottom w:val="none" w:sz="0" w:space="0" w:color="auto"/>
        <w:right w:val="none" w:sz="0" w:space="0" w:color="auto"/>
      </w:divBdr>
    </w:div>
    <w:div w:id="1040587709">
      <w:bodyDiv w:val="1"/>
      <w:marLeft w:val="0"/>
      <w:marRight w:val="0"/>
      <w:marTop w:val="0"/>
      <w:marBottom w:val="0"/>
      <w:divBdr>
        <w:top w:val="none" w:sz="0" w:space="0" w:color="auto"/>
        <w:left w:val="none" w:sz="0" w:space="0" w:color="auto"/>
        <w:bottom w:val="none" w:sz="0" w:space="0" w:color="auto"/>
        <w:right w:val="none" w:sz="0" w:space="0" w:color="auto"/>
      </w:divBdr>
    </w:div>
    <w:div w:id="1040588946">
      <w:bodyDiv w:val="1"/>
      <w:marLeft w:val="0"/>
      <w:marRight w:val="0"/>
      <w:marTop w:val="0"/>
      <w:marBottom w:val="0"/>
      <w:divBdr>
        <w:top w:val="none" w:sz="0" w:space="0" w:color="auto"/>
        <w:left w:val="none" w:sz="0" w:space="0" w:color="auto"/>
        <w:bottom w:val="none" w:sz="0" w:space="0" w:color="auto"/>
        <w:right w:val="none" w:sz="0" w:space="0" w:color="auto"/>
      </w:divBdr>
    </w:div>
    <w:div w:id="1040978886">
      <w:bodyDiv w:val="1"/>
      <w:marLeft w:val="0"/>
      <w:marRight w:val="0"/>
      <w:marTop w:val="0"/>
      <w:marBottom w:val="0"/>
      <w:divBdr>
        <w:top w:val="none" w:sz="0" w:space="0" w:color="auto"/>
        <w:left w:val="none" w:sz="0" w:space="0" w:color="auto"/>
        <w:bottom w:val="none" w:sz="0" w:space="0" w:color="auto"/>
        <w:right w:val="none" w:sz="0" w:space="0" w:color="auto"/>
      </w:divBdr>
    </w:div>
    <w:div w:id="1041127656">
      <w:bodyDiv w:val="1"/>
      <w:marLeft w:val="0"/>
      <w:marRight w:val="0"/>
      <w:marTop w:val="0"/>
      <w:marBottom w:val="0"/>
      <w:divBdr>
        <w:top w:val="none" w:sz="0" w:space="0" w:color="auto"/>
        <w:left w:val="none" w:sz="0" w:space="0" w:color="auto"/>
        <w:bottom w:val="none" w:sz="0" w:space="0" w:color="auto"/>
        <w:right w:val="none" w:sz="0" w:space="0" w:color="auto"/>
      </w:divBdr>
    </w:div>
    <w:div w:id="1042484353">
      <w:bodyDiv w:val="1"/>
      <w:marLeft w:val="0"/>
      <w:marRight w:val="0"/>
      <w:marTop w:val="0"/>
      <w:marBottom w:val="0"/>
      <w:divBdr>
        <w:top w:val="none" w:sz="0" w:space="0" w:color="auto"/>
        <w:left w:val="none" w:sz="0" w:space="0" w:color="auto"/>
        <w:bottom w:val="none" w:sz="0" w:space="0" w:color="auto"/>
        <w:right w:val="none" w:sz="0" w:space="0" w:color="auto"/>
      </w:divBdr>
    </w:div>
    <w:div w:id="1042559827">
      <w:bodyDiv w:val="1"/>
      <w:marLeft w:val="0"/>
      <w:marRight w:val="0"/>
      <w:marTop w:val="0"/>
      <w:marBottom w:val="0"/>
      <w:divBdr>
        <w:top w:val="none" w:sz="0" w:space="0" w:color="auto"/>
        <w:left w:val="none" w:sz="0" w:space="0" w:color="auto"/>
        <w:bottom w:val="none" w:sz="0" w:space="0" w:color="auto"/>
        <w:right w:val="none" w:sz="0" w:space="0" w:color="auto"/>
      </w:divBdr>
    </w:div>
    <w:div w:id="1042706435">
      <w:bodyDiv w:val="1"/>
      <w:marLeft w:val="0"/>
      <w:marRight w:val="0"/>
      <w:marTop w:val="0"/>
      <w:marBottom w:val="0"/>
      <w:divBdr>
        <w:top w:val="none" w:sz="0" w:space="0" w:color="auto"/>
        <w:left w:val="none" w:sz="0" w:space="0" w:color="auto"/>
        <w:bottom w:val="none" w:sz="0" w:space="0" w:color="auto"/>
        <w:right w:val="none" w:sz="0" w:space="0" w:color="auto"/>
      </w:divBdr>
    </w:div>
    <w:div w:id="1042898492">
      <w:bodyDiv w:val="1"/>
      <w:marLeft w:val="0"/>
      <w:marRight w:val="0"/>
      <w:marTop w:val="0"/>
      <w:marBottom w:val="0"/>
      <w:divBdr>
        <w:top w:val="none" w:sz="0" w:space="0" w:color="auto"/>
        <w:left w:val="none" w:sz="0" w:space="0" w:color="auto"/>
        <w:bottom w:val="none" w:sz="0" w:space="0" w:color="auto"/>
        <w:right w:val="none" w:sz="0" w:space="0" w:color="auto"/>
      </w:divBdr>
    </w:div>
    <w:div w:id="1043139304">
      <w:bodyDiv w:val="1"/>
      <w:marLeft w:val="0"/>
      <w:marRight w:val="0"/>
      <w:marTop w:val="0"/>
      <w:marBottom w:val="0"/>
      <w:divBdr>
        <w:top w:val="none" w:sz="0" w:space="0" w:color="auto"/>
        <w:left w:val="none" w:sz="0" w:space="0" w:color="auto"/>
        <w:bottom w:val="none" w:sz="0" w:space="0" w:color="auto"/>
        <w:right w:val="none" w:sz="0" w:space="0" w:color="auto"/>
      </w:divBdr>
    </w:div>
    <w:div w:id="1043410553">
      <w:bodyDiv w:val="1"/>
      <w:marLeft w:val="0"/>
      <w:marRight w:val="0"/>
      <w:marTop w:val="0"/>
      <w:marBottom w:val="0"/>
      <w:divBdr>
        <w:top w:val="none" w:sz="0" w:space="0" w:color="auto"/>
        <w:left w:val="none" w:sz="0" w:space="0" w:color="auto"/>
        <w:bottom w:val="none" w:sz="0" w:space="0" w:color="auto"/>
        <w:right w:val="none" w:sz="0" w:space="0" w:color="auto"/>
      </w:divBdr>
    </w:div>
    <w:div w:id="1044258028">
      <w:bodyDiv w:val="1"/>
      <w:marLeft w:val="0"/>
      <w:marRight w:val="0"/>
      <w:marTop w:val="0"/>
      <w:marBottom w:val="0"/>
      <w:divBdr>
        <w:top w:val="none" w:sz="0" w:space="0" w:color="auto"/>
        <w:left w:val="none" w:sz="0" w:space="0" w:color="auto"/>
        <w:bottom w:val="none" w:sz="0" w:space="0" w:color="auto"/>
        <w:right w:val="none" w:sz="0" w:space="0" w:color="auto"/>
      </w:divBdr>
    </w:div>
    <w:div w:id="1045373949">
      <w:bodyDiv w:val="1"/>
      <w:marLeft w:val="0"/>
      <w:marRight w:val="0"/>
      <w:marTop w:val="0"/>
      <w:marBottom w:val="0"/>
      <w:divBdr>
        <w:top w:val="none" w:sz="0" w:space="0" w:color="auto"/>
        <w:left w:val="none" w:sz="0" w:space="0" w:color="auto"/>
        <w:bottom w:val="none" w:sz="0" w:space="0" w:color="auto"/>
        <w:right w:val="none" w:sz="0" w:space="0" w:color="auto"/>
      </w:divBdr>
    </w:div>
    <w:div w:id="1045444052">
      <w:bodyDiv w:val="1"/>
      <w:marLeft w:val="0"/>
      <w:marRight w:val="0"/>
      <w:marTop w:val="0"/>
      <w:marBottom w:val="0"/>
      <w:divBdr>
        <w:top w:val="none" w:sz="0" w:space="0" w:color="auto"/>
        <w:left w:val="none" w:sz="0" w:space="0" w:color="auto"/>
        <w:bottom w:val="none" w:sz="0" w:space="0" w:color="auto"/>
        <w:right w:val="none" w:sz="0" w:space="0" w:color="auto"/>
      </w:divBdr>
    </w:div>
    <w:div w:id="1046026809">
      <w:bodyDiv w:val="1"/>
      <w:marLeft w:val="0"/>
      <w:marRight w:val="0"/>
      <w:marTop w:val="0"/>
      <w:marBottom w:val="0"/>
      <w:divBdr>
        <w:top w:val="none" w:sz="0" w:space="0" w:color="auto"/>
        <w:left w:val="none" w:sz="0" w:space="0" w:color="auto"/>
        <w:bottom w:val="none" w:sz="0" w:space="0" w:color="auto"/>
        <w:right w:val="none" w:sz="0" w:space="0" w:color="auto"/>
      </w:divBdr>
    </w:div>
    <w:div w:id="1046177641">
      <w:bodyDiv w:val="1"/>
      <w:marLeft w:val="0"/>
      <w:marRight w:val="0"/>
      <w:marTop w:val="0"/>
      <w:marBottom w:val="0"/>
      <w:divBdr>
        <w:top w:val="none" w:sz="0" w:space="0" w:color="auto"/>
        <w:left w:val="none" w:sz="0" w:space="0" w:color="auto"/>
        <w:bottom w:val="none" w:sz="0" w:space="0" w:color="auto"/>
        <w:right w:val="none" w:sz="0" w:space="0" w:color="auto"/>
      </w:divBdr>
    </w:div>
    <w:div w:id="1046182210">
      <w:bodyDiv w:val="1"/>
      <w:marLeft w:val="0"/>
      <w:marRight w:val="0"/>
      <w:marTop w:val="0"/>
      <w:marBottom w:val="0"/>
      <w:divBdr>
        <w:top w:val="none" w:sz="0" w:space="0" w:color="auto"/>
        <w:left w:val="none" w:sz="0" w:space="0" w:color="auto"/>
        <w:bottom w:val="none" w:sz="0" w:space="0" w:color="auto"/>
        <w:right w:val="none" w:sz="0" w:space="0" w:color="auto"/>
      </w:divBdr>
    </w:div>
    <w:div w:id="1046217932">
      <w:bodyDiv w:val="1"/>
      <w:marLeft w:val="0"/>
      <w:marRight w:val="0"/>
      <w:marTop w:val="0"/>
      <w:marBottom w:val="0"/>
      <w:divBdr>
        <w:top w:val="none" w:sz="0" w:space="0" w:color="auto"/>
        <w:left w:val="none" w:sz="0" w:space="0" w:color="auto"/>
        <w:bottom w:val="none" w:sz="0" w:space="0" w:color="auto"/>
        <w:right w:val="none" w:sz="0" w:space="0" w:color="auto"/>
      </w:divBdr>
    </w:div>
    <w:div w:id="1047144318">
      <w:bodyDiv w:val="1"/>
      <w:marLeft w:val="0"/>
      <w:marRight w:val="0"/>
      <w:marTop w:val="0"/>
      <w:marBottom w:val="0"/>
      <w:divBdr>
        <w:top w:val="none" w:sz="0" w:space="0" w:color="auto"/>
        <w:left w:val="none" w:sz="0" w:space="0" w:color="auto"/>
        <w:bottom w:val="none" w:sz="0" w:space="0" w:color="auto"/>
        <w:right w:val="none" w:sz="0" w:space="0" w:color="auto"/>
      </w:divBdr>
    </w:div>
    <w:div w:id="1047727785">
      <w:bodyDiv w:val="1"/>
      <w:marLeft w:val="0"/>
      <w:marRight w:val="0"/>
      <w:marTop w:val="0"/>
      <w:marBottom w:val="0"/>
      <w:divBdr>
        <w:top w:val="none" w:sz="0" w:space="0" w:color="auto"/>
        <w:left w:val="none" w:sz="0" w:space="0" w:color="auto"/>
        <w:bottom w:val="none" w:sz="0" w:space="0" w:color="auto"/>
        <w:right w:val="none" w:sz="0" w:space="0" w:color="auto"/>
      </w:divBdr>
    </w:div>
    <w:div w:id="1048070018">
      <w:bodyDiv w:val="1"/>
      <w:marLeft w:val="0"/>
      <w:marRight w:val="0"/>
      <w:marTop w:val="0"/>
      <w:marBottom w:val="0"/>
      <w:divBdr>
        <w:top w:val="none" w:sz="0" w:space="0" w:color="auto"/>
        <w:left w:val="none" w:sz="0" w:space="0" w:color="auto"/>
        <w:bottom w:val="none" w:sz="0" w:space="0" w:color="auto"/>
        <w:right w:val="none" w:sz="0" w:space="0" w:color="auto"/>
      </w:divBdr>
    </w:div>
    <w:div w:id="1048451137">
      <w:bodyDiv w:val="1"/>
      <w:marLeft w:val="0"/>
      <w:marRight w:val="0"/>
      <w:marTop w:val="0"/>
      <w:marBottom w:val="0"/>
      <w:divBdr>
        <w:top w:val="none" w:sz="0" w:space="0" w:color="auto"/>
        <w:left w:val="none" w:sz="0" w:space="0" w:color="auto"/>
        <w:bottom w:val="none" w:sz="0" w:space="0" w:color="auto"/>
        <w:right w:val="none" w:sz="0" w:space="0" w:color="auto"/>
      </w:divBdr>
    </w:div>
    <w:div w:id="1048725061">
      <w:bodyDiv w:val="1"/>
      <w:marLeft w:val="0"/>
      <w:marRight w:val="0"/>
      <w:marTop w:val="0"/>
      <w:marBottom w:val="0"/>
      <w:divBdr>
        <w:top w:val="none" w:sz="0" w:space="0" w:color="auto"/>
        <w:left w:val="none" w:sz="0" w:space="0" w:color="auto"/>
        <w:bottom w:val="none" w:sz="0" w:space="0" w:color="auto"/>
        <w:right w:val="none" w:sz="0" w:space="0" w:color="auto"/>
      </w:divBdr>
    </w:div>
    <w:div w:id="1049262241">
      <w:bodyDiv w:val="1"/>
      <w:marLeft w:val="0"/>
      <w:marRight w:val="0"/>
      <w:marTop w:val="0"/>
      <w:marBottom w:val="0"/>
      <w:divBdr>
        <w:top w:val="none" w:sz="0" w:space="0" w:color="auto"/>
        <w:left w:val="none" w:sz="0" w:space="0" w:color="auto"/>
        <w:bottom w:val="none" w:sz="0" w:space="0" w:color="auto"/>
        <w:right w:val="none" w:sz="0" w:space="0" w:color="auto"/>
      </w:divBdr>
    </w:div>
    <w:div w:id="1049301049">
      <w:bodyDiv w:val="1"/>
      <w:marLeft w:val="0"/>
      <w:marRight w:val="0"/>
      <w:marTop w:val="0"/>
      <w:marBottom w:val="0"/>
      <w:divBdr>
        <w:top w:val="none" w:sz="0" w:space="0" w:color="auto"/>
        <w:left w:val="none" w:sz="0" w:space="0" w:color="auto"/>
        <w:bottom w:val="none" w:sz="0" w:space="0" w:color="auto"/>
        <w:right w:val="none" w:sz="0" w:space="0" w:color="auto"/>
      </w:divBdr>
    </w:div>
    <w:div w:id="1049526261">
      <w:bodyDiv w:val="1"/>
      <w:marLeft w:val="0"/>
      <w:marRight w:val="0"/>
      <w:marTop w:val="0"/>
      <w:marBottom w:val="0"/>
      <w:divBdr>
        <w:top w:val="none" w:sz="0" w:space="0" w:color="auto"/>
        <w:left w:val="none" w:sz="0" w:space="0" w:color="auto"/>
        <w:bottom w:val="none" w:sz="0" w:space="0" w:color="auto"/>
        <w:right w:val="none" w:sz="0" w:space="0" w:color="auto"/>
      </w:divBdr>
    </w:div>
    <w:div w:id="1049767567">
      <w:bodyDiv w:val="1"/>
      <w:marLeft w:val="0"/>
      <w:marRight w:val="0"/>
      <w:marTop w:val="0"/>
      <w:marBottom w:val="0"/>
      <w:divBdr>
        <w:top w:val="none" w:sz="0" w:space="0" w:color="auto"/>
        <w:left w:val="none" w:sz="0" w:space="0" w:color="auto"/>
        <w:bottom w:val="none" w:sz="0" w:space="0" w:color="auto"/>
        <w:right w:val="none" w:sz="0" w:space="0" w:color="auto"/>
      </w:divBdr>
    </w:div>
    <w:div w:id="1050034102">
      <w:bodyDiv w:val="1"/>
      <w:marLeft w:val="0"/>
      <w:marRight w:val="0"/>
      <w:marTop w:val="0"/>
      <w:marBottom w:val="0"/>
      <w:divBdr>
        <w:top w:val="none" w:sz="0" w:space="0" w:color="auto"/>
        <w:left w:val="none" w:sz="0" w:space="0" w:color="auto"/>
        <w:bottom w:val="none" w:sz="0" w:space="0" w:color="auto"/>
        <w:right w:val="none" w:sz="0" w:space="0" w:color="auto"/>
      </w:divBdr>
    </w:div>
    <w:div w:id="1050420702">
      <w:bodyDiv w:val="1"/>
      <w:marLeft w:val="0"/>
      <w:marRight w:val="0"/>
      <w:marTop w:val="0"/>
      <w:marBottom w:val="0"/>
      <w:divBdr>
        <w:top w:val="none" w:sz="0" w:space="0" w:color="auto"/>
        <w:left w:val="none" w:sz="0" w:space="0" w:color="auto"/>
        <w:bottom w:val="none" w:sz="0" w:space="0" w:color="auto"/>
        <w:right w:val="none" w:sz="0" w:space="0" w:color="auto"/>
      </w:divBdr>
    </w:div>
    <w:div w:id="1050694126">
      <w:bodyDiv w:val="1"/>
      <w:marLeft w:val="0"/>
      <w:marRight w:val="0"/>
      <w:marTop w:val="0"/>
      <w:marBottom w:val="0"/>
      <w:divBdr>
        <w:top w:val="none" w:sz="0" w:space="0" w:color="auto"/>
        <w:left w:val="none" w:sz="0" w:space="0" w:color="auto"/>
        <w:bottom w:val="none" w:sz="0" w:space="0" w:color="auto"/>
        <w:right w:val="none" w:sz="0" w:space="0" w:color="auto"/>
      </w:divBdr>
    </w:div>
    <w:div w:id="1051080586">
      <w:bodyDiv w:val="1"/>
      <w:marLeft w:val="0"/>
      <w:marRight w:val="0"/>
      <w:marTop w:val="0"/>
      <w:marBottom w:val="0"/>
      <w:divBdr>
        <w:top w:val="none" w:sz="0" w:space="0" w:color="auto"/>
        <w:left w:val="none" w:sz="0" w:space="0" w:color="auto"/>
        <w:bottom w:val="none" w:sz="0" w:space="0" w:color="auto"/>
        <w:right w:val="none" w:sz="0" w:space="0" w:color="auto"/>
      </w:divBdr>
    </w:div>
    <w:div w:id="1052314449">
      <w:bodyDiv w:val="1"/>
      <w:marLeft w:val="0"/>
      <w:marRight w:val="0"/>
      <w:marTop w:val="0"/>
      <w:marBottom w:val="0"/>
      <w:divBdr>
        <w:top w:val="none" w:sz="0" w:space="0" w:color="auto"/>
        <w:left w:val="none" w:sz="0" w:space="0" w:color="auto"/>
        <w:bottom w:val="none" w:sz="0" w:space="0" w:color="auto"/>
        <w:right w:val="none" w:sz="0" w:space="0" w:color="auto"/>
      </w:divBdr>
    </w:div>
    <w:div w:id="1052657879">
      <w:bodyDiv w:val="1"/>
      <w:marLeft w:val="0"/>
      <w:marRight w:val="0"/>
      <w:marTop w:val="0"/>
      <w:marBottom w:val="0"/>
      <w:divBdr>
        <w:top w:val="none" w:sz="0" w:space="0" w:color="auto"/>
        <w:left w:val="none" w:sz="0" w:space="0" w:color="auto"/>
        <w:bottom w:val="none" w:sz="0" w:space="0" w:color="auto"/>
        <w:right w:val="none" w:sz="0" w:space="0" w:color="auto"/>
      </w:divBdr>
    </w:div>
    <w:div w:id="1053113871">
      <w:bodyDiv w:val="1"/>
      <w:marLeft w:val="0"/>
      <w:marRight w:val="0"/>
      <w:marTop w:val="0"/>
      <w:marBottom w:val="0"/>
      <w:divBdr>
        <w:top w:val="none" w:sz="0" w:space="0" w:color="auto"/>
        <w:left w:val="none" w:sz="0" w:space="0" w:color="auto"/>
        <w:bottom w:val="none" w:sz="0" w:space="0" w:color="auto"/>
        <w:right w:val="none" w:sz="0" w:space="0" w:color="auto"/>
      </w:divBdr>
    </w:div>
    <w:div w:id="1053888160">
      <w:bodyDiv w:val="1"/>
      <w:marLeft w:val="0"/>
      <w:marRight w:val="0"/>
      <w:marTop w:val="0"/>
      <w:marBottom w:val="0"/>
      <w:divBdr>
        <w:top w:val="none" w:sz="0" w:space="0" w:color="auto"/>
        <w:left w:val="none" w:sz="0" w:space="0" w:color="auto"/>
        <w:bottom w:val="none" w:sz="0" w:space="0" w:color="auto"/>
        <w:right w:val="none" w:sz="0" w:space="0" w:color="auto"/>
      </w:divBdr>
    </w:div>
    <w:div w:id="1054892699">
      <w:bodyDiv w:val="1"/>
      <w:marLeft w:val="0"/>
      <w:marRight w:val="0"/>
      <w:marTop w:val="0"/>
      <w:marBottom w:val="0"/>
      <w:divBdr>
        <w:top w:val="none" w:sz="0" w:space="0" w:color="auto"/>
        <w:left w:val="none" w:sz="0" w:space="0" w:color="auto"/>
        <w:bottom w:val="none" w:sz="0" w:space="0" w:color="auto"/>
        <w:right w:val="none" w:sz="0" w:space="0" w:color="auto"/>
      </w:divBdr>
    </w:div>
    <w:div w:id="1055278158">
      <w:bodyDiv w:val="1"/>
      <w:marLeft w:val="0"/>
      <w:marRight w:val="0"/>
      <w:marTop w:val="0"/>
      <w:marBottom w:val="0"/>
      <w:divBdr>
        <w:top w:val="none" w:sz="0" w:space="0" w:color="auto"/>
        <w:left w:val="none" w:sz="0" w:space="0" w:color="auto"/>
        <w:bottom w:val="none" w:sz="0" w:space="0" w:color="auto"/>
        <w:right w:val="none" w:sz="0" w:space="0" w:color="auto"/>
      </w:divBdr>
    </w:div>
    <w:div w:id="1056079535">
      <w:bodyDiv w:val="1"/>
      <w:marLeft w:val="0"/>
      <w:marRight w:val="0"/>
      <w:marTop w:val="0"/>
      <w:marBottom w:val="0"/>
      <w:divBdr>
        <w:top w:val="none" w:sz="0" w:space="0" w:color="auto"/>
        <w:left w:val="none" w:sz="0" w:space="0" w:color="auto"/>
        <w:bottom w:val="none" w:sz="0" w:space="0" w:color="auto"/>
        <w:right w:val="none" w:sz="0" w:space="0" w:color="auto"/>
      </w:divBdr>
    </w:div>
    <w:div w:id="1056248000">
      <w:bodyDiv w:val="1"/>
      <w:marLeft w:val="0"/>
      <w:marRight w:val="0"/>
      <w:marTop w:val="0"/>
      <w:marBottom w:val="0"/>
      <w:divBdr>
        <w:top w:val="none" w:sz="0" w:space="0" w:color="auto"/>
        <w:left w:val="none" w:sz="0" w:space="0" w:color="auto"/>
        <w:bottom w:val="none" w:sz="0" w:space="0" w:color="auto"/>
        <w:right w:val="none" w:sz="0" w:space="0" w:color="auto"/>
      </w:divBdr>
    </w:div>
    <w:div w:id="1056440951">
      <w:bodyDiv w:val="1"/>
      <w:marLeft w:val="0"/>
      <w:marRight w:val="0"/>
      <w:marTop w:val="0"/>
      <w:marBottom w:val="0"/>
      <w:divBdr>
        <w:top w:val="none" w:sz="0" w:space="0" w:color="auto"/>
        <w:left w:val="none" w:sz="0" w:space="0" w:color="auto"/>
        <w:bottom w:val="none" w:sz="0" w:space="0" w:color="auto"/>
        <w:right w:val="none" w:sz="0" w:space="0" w:color="auto"/>
      </w:divBdr>
    </w:div>
    <w:div w:id="1057314000">
      <w:bodyDiv w:val="1"/>
      <w:marLeft w:val="0"/>
      <w:marRight w:val="0"/>
      <w:marTop w:val="0"/>
      <w:marBottom w:val="0"/>
      <w:divBdr>
        <w:top w:val="none" w:sz="0" w:space="0" w:color="auto"/>
        <w:left w:val="none" w:sz="0" w:space="0" w:color="auto"/>
        <w:bottom w:val="none" w:sz="0" w:space="0" w:color="auto"/>
        <w:right w:val="none" w:sz="0" w:space="0" w:color="auto"/>
      </w:divBdr>
    </w:div>
    <w:div w:id="1057826656">
      <w:bodyDiv w:val="1"/>
      <w:marLeft w:val="0"/>
      <w:marRight w:val="0"/>
      <w:marTop w:val="0"/>
      <w:marBottom w:val="0"/>
      <w:divBdr>
        <w:top w:val="none" w:sz="0" w:space="0" w:color="auto"/>
        <w:left w:val="none" w:sz="0" w:space="0" w:color="auto"/>
        <w:bottom w:val="none" w:sz="0" w:space="0" w:color="auto"/>
        <w:right w:val="none" w:sz="0" w:space="0" w:color="auto"/>
      </w:divBdr>
    </w:div>
    <w:div w:id="1058477742">
      <w:bodyDiv w:val="1"/>
      <w:marLeft w:val="0"/>
      <w:marRight w:val="0"/>
      <w:marTop w:val="0"/>
      <w:marBottom w:val="0"/>
      <w:divBdr>
        <w:top w:val="none" w:sz="0" w:space="0" w:color="auto"/>
        <w:left w:val="none" w:sz="0" w:space="0" w:color="auto"/>
        <w:bottom w:val="none" w:sz="0" w:space="0" w:color="auto"/>
        <w:right w:val="none" w:sz="0" w:space="0" w:color="auto"/>
      </w:divBdr>
    </w:div>
    <w:div w:id="1059480304">
      <w:bodyDiv w:val="1"/>
      <w:marLeft w:val="0"/>
      <w:marRight w:val="0"/>
      <w:marTop w:val="0"/>
      <w:marBottom w:val="0"/>
      <w:divBdr>
        <w:top w:val="none" w:sz="0" w:space="0" w:color="auto"/>
        <w:left w:val="none" w:sz="0" w:space="0" w:color="auto"/>
        <w:bottom w:val="none" w:sz="0" w:space="0" w:color="auto"/>
        <w:right w:val="none" w:sz="0" w:space="0" w:color="auto"/>
      </w:divBdr>
    </w:div>
    <w:div w:id="1060248404">
      <w:bodyDiv w:val="1"/>
      <w:marLeft w:val="0"/>
      <w:marRight w:val="0"/>
      <w:marTop w:val="0"/>
      <w:marBottom w:val="0"/>
      <w:divBdr>
        <w:top w:val="none" w:sz="0" w:space="0" w:color="auto"/>
        <w:left w:val="none" w:sz="0" w:space="0" w:color="auto"/>
        <w:bottom w:val="none" w:sz="0" w:space="0" w:color="auto"/>
        <w:right w:val="none" w:sz="0" w:space="0" w:color="auto"/>
      </w:divBdr>
    </w:div>
    <w:div w:id="1060516587">
      <w:bodyDiv w:val="1"/>
      <w:marLeft w:val="0"/>
      <w:marRight w:val="0"/>
      <w:marTop w:val="0"/>
      <w:marBottom w:val="0"/>
      <w:divBdr>
        <w:top w:val="none" w:sz="0" w:space="0" w:color="auto"/>
        <w:left w:val="none" w:sz="0" w:space="0" w:color="auto"/>
        <w:bottom w:val="none" w:sz="0" w:space="0" w:color="auto"/>
        <w:right w:val="none" w:sz="0" w:space="0" w:color="auto"/>
      </w:divBdr>
    </w:div>
    <w:div w:id="1061175424">
      <w:bodyDiv w:val="1"/>
      <w:marLeft w:val="0"/>
      <w:marRight w:val="0"/>
      <w:marTop w:val="0"/>
      <w:marBottom w:val="0"/>
      <w:divBdr>
        <w:top w:val="none" w:sz="0" w:space="0" w:color="auto"/>
        <w:left w:val="none" w:sz="0" w:space="0" w:color="auto"/>
        <w:bottom w:val="none" w:sz="0" w:space="0" w:color="auto"/>
        <w:right w:val="none" w:sz="0" w:space="0" w:color="auto"/>
      </w:divBdr>
    </w:div>
    <w:div w:id="1061248340">
      <w:bodyDiv w:val="1"/>
      <w:marLeft w:val="0"/>
      <w:marRight w:val="0"/>
      <w:marTop w:val="0"/>
      <w:marBottom w:val="0"/>
      <w:divBdr>
        <w:top w:val="none" w:sz="0" w:space="0" w:color="auto"/>
        <w:left w:val="none" w:sz="0" w:space="0" w:color="auto"/>
        <w:bottom w:val="none" w:sz="0" w:space="0" w:color="auto"/>
        <w:right w:val="none" w:sz="0" w:space="0" w:color="auto"/>
      </w:divBdr>
    </w:div>
    <w:div w:id="1061295037">
      <w:bodyDiv w:val="1"/>
      <w:marLeft w:val="0"/>
      <w:marRight w:val="0"/>
      <w:marTop w:val="0"/>
      <w:marBottom w:val="0"/>
      <w:divBdr>
        <w:top w:val="none" w:sz="0" w:space="0" w:color="auto"/>
        <w:left w:val="none" w:sz="0" w:space="0" w:color="auto"/>
        <w:bottom w:val="none" w:sz="0" w:space="0" w:color="auto"/>
        <w:right w:val="none" w:sz="0" w:space="0" w:color="auto"/>
      </w:divBdr>
    </w:div>
    <w:div w:id="1061753932">
      <w:bodyDiv w:val="1"/>
      <w:marLeft w:val="0"/>
      <w:marRight w:val="0"/>
      <w:marTop w:val="0"/>
      <w:marBottom w:val="0"/>
      <w:divBdr>
        <w:top w:val="none" w:sz="0" w:space="0" w:color="auto"/>
        <w:left w:val="none" w:sz="0" w:space="0" w:color="auto"/>
        <w:bottom w:val="none" w:sz="0" w:space="0" w:color="auto"/>
        <w:right w:val="none" w:sz="0" w:space="0" w:color="auto"/>
      </w:divBdr>
    </w:div>
    <w:div w:id="1061826500">
      <w:bodyDiv w:val="1"/>
      <w:marLeft w:val="0"/>
      <w:marRight w:val="0"/>
      <w:marTop w:val="0"/>
      <w:marBottom w:val="0"/>
      <w:divBdr>
        <w:top w:val="none" w:sz="0" w:space="0" w:color="auto"/>
        <w:left w:val="none" w:sz="0" w:space="0" w:color="auto"/>
        <w:bottom w:val="none" w:sz="0" w:space="0" w:color="auto"/>
        <w:right w:val="none" w:sz="0" w:space="0" w:color="auto"/>
      </w:divBdr>
    </w:div>
    <w:div w:id="1062561791">
      <w:bodyDiv w:val="1"/>
      <w:marLeft w:val="0"/>
      <w:marRight w:val="0"/>
      <w:marTop w:val="0"/>
      <w:marBottom w:val="0"/>
      <w:divBdr>
        <w:top w:val="none" w:sz="0" w:space="0" w:color="auto"/>
        <w:left w:val="none" w:sz="0" w:space="0" w:color="auto"/>
        <w:bottom w:val="none" w:sz="0" w:space="0" w:color="auto"/>
        <w:right w:val="none" w:sz="0" w:space="0" w:color="auto"/>
      </w:divBdr>
    </w:div>
    <w:div w:id="1062631628">
      <w:bodyDiv w:val="1"/>
      <w:marLeft w:val="0"/>
      <w:marRight w:val="0"/>
      <w:marTop w:val="0"/>
      <w:marBottom w:val="0"/>
      <w:divBdr>
        <w:top w:val="none" w:sz="0" w:space="0" w:color="auto"/>
        <w:left w:val="none" w:sz="0" w:space="0" w:color="auto"/>
        <w:bottom w:val="none" w:sz="0" w:space="0" w:color="auto"/>
        <w:right w:val="none" w:sz="0" w:space="0" w:color="auto"/>
      </w:divBdr>
    </w:div>
    <w:div w:id="1062748892">
      <w:bodyDiv w:val="1"/>
      <w:marLeft w:val="0"/>
      <w:marRight w:val="0"/>
      <w:marTop w:val="0"/>
      <w:marBottom w:val="0"/>
      <w:divBdr>
        <w:top w:val="none" w:sz="0" w:space="0" w:color="auto"/>
        <w:left w:val="none" w:sz="0" w:space="0" w:color="auto"/>
        <w:bottom w:val="none" w:sz="0" w:space="0" w:color="auto"/>
        <w:right w:val="none" w:sz="0" w:space="0" w:color="auto"/>
      </w:divBdr>
    </w:div>
    <w:div w:id="1063066603">
      <w:bodyDiv w:val="1"/>
      <w:marLeft w:val="0"/>
      <w:marRight w:val="0"/>
      <w:marTop w:val="0"/>
      <w:marBottom w:val="0"/>
      <w:divBdr>
        <w:top w:val="none" w:sz="0" w:space="0" w:color="auto"/>
        <w:left w:val="none" w:sz="0" w:space="0" w:color="auto"/>
        <w:bottom w:val="none" w:sz="0" w:space="0" w:color="auto"/>
        <w:right w:val="none" w:sz="0" w:space="0" w:color="auto"/>
      </w:divBdr>
    </w:div>
    <w:div w:id="1063214137">
      <w:bodyDiv w:val="1"/>
      <w:marLeft w:val="0"/>
      <w:marRight w:val="0"/>
      <w:marTop w:val="0"/>
      <w:marBottom w:val="0"/>
      <w:divBdr>
        <w:top w:val="none" w:sz="0" w:space="0" w:color="auto"/>
        <w:left w:val="none" w:sz="0" w:space="0" w:color="auto"/>
        <w:bottom w:val="none" w:sz="0" w:space="0" w:color="auto"/>
        <w:right w:val="none" w:sz="0" w:space="0" w:color="auto"/>
      </w:divBdr>
    </w:div>
    <w:div w:id="1063333729">
      <w:bodyDiv w:val="1"/>
      <w:marLeft w:val="0"/>
      <w:marRight w:val="0"/>
      <w:marTop w:val="0"/>
      <w:marBottom w:val="0"/>
      <w:divBdr>
        <w:top w:val="none" w:sz="0" w:space="0" w:color="auto"/>
        <w:left w:val="none" w:sz="0" w:space="0" w:color="auto"/>
        <w:bottom w:val="none" w:sz="0" w:space="0" w:color="auto"/>
        <w:right w:val="none" w:sz="0" w:space="0" w:color="auto"/>
      </w:divBdr>
    </w:div>
    <w:div w:id="1064138455">
      <w:bodyDiv w:val="1"/>
      <w:marLeft w:val="0"/>
      <w:marRight w:val="0"/>
      <w:marTop w:val="0"/>
      <w:marBottom w:val="0"/>
      <w:divBdr>
        <w:top w:val="none" w:sz="0" w:space="0" w:color="auto"/>
        <w:left w:val="none" w:sz="0" w:space="0" w:color="auto"/>
        <w:bottom w:val="none" w:sz="0" w:space="0" w:color="auto"/>
        <w:right w:val="none" w:sz="0" w:space="0" w:color="auto"/>
      </w:divBdr>
    </w:div>
    <w:div w:id="1067654389">
      <w:bodyDiv w:val="1"/>
      <w:marLeft w:val="0"/>
      <w:marRight w:val="0"/>
      <w:marTop w:val="0"/>
      <w:marBottom w:val="0"/>
      <w:divBdr>
        <w:top w:val="none" w:sz="0" w:space="0" w:color="auto"/>
        <w:left w:val="none" w:sz="0" w:space="0" w:color="auto"/>
        <w:bottom w:val="none" w:sz="0" w:space="0" w:color="auto"/>
        <w:right w:val="none" w:sz="0" w:space="0" w:color="auto"/>
      </w:divBdr>
    </w:div>
    <w:div w:id="1067993905">
      <w:bodyDiv w:val="1"/>
      <w:marLeft w:val="0"/>
      <w:marRight w:val="0"/>
      <w:marTop w:val="0"/>
      <w:marBottom w:val="0"/>
      <w:divBdr>
        <w:top w:val="none" w:sz="0" w:space="0" w:color="auto"/>
        <w:left w:val="none" w:sz="0" w:space="0" w:color="auto"/>
        <w:bottom w:val="none" w:sz="0" w:space="0" w:color="auto"/>
        <w:right w:val="none" w:sz="0" w:space="0" w:color="auto"/>
      </w:divBdr>
    </w:div>
    <w:div w:id="1068697390">
      <w:bodyDiv w:val="1"/>
      <w:marLeft w:val="0"/>
      <w:marRight w:val="0"/>
      <w:marTop w:val="0"/>
      <w:marBottom w:val="0"/>
      <w:divBdr>
        <w:top w:val="none" w:sz="0" w:space="0" w:color="auto"/>
        <w:left w:val="none" w:sz="0" w:space="0" w:color="auto"/>
        <w:bottom w:val="none" w:sz="0" w:space="0" w:color="auto"/>
        <w:right w:val="none" w:sz="0" w:space="0" w:color="auto"/>
      </w:divBdr>
    </w:div>
    <w:div w:id="1068843539">
      <w:bodyDiv w:val="1"/>
      <w:marLeft w:val="0"/>
      <w:marRight w:val="0"/>
      <w:marTop w:val="0"/>
      <w:marBottom w:val="0"/>
      <w:divBdr>
        <w:top w:val="none" w:sz="0" w:space="0" w:color="auto"/>
        <w:left w:val="none" w:sz="0" w:space="0" w:color="auto"/>
        <w:bottom w:val="none" w:sz="0" w:space="0" w:color="auto"/>
        <w:right w:val="none" w:sz="0" w:space="0" w:color="auto"/>
      </w:divBdr>
    </w:div>
    <w:div w:id="1068843845">
      <w:bodyDiv w:val="1"/>
      <w:marLeft w:val="0"/>
      <w:marRight w:val="0"/>
      <w:marTop w:val="0"/>
      <w:marBottom w:val="0"/>
      <w:divBdr>
        <w:top w:val="none" w:sz="0" w:space="0" w:color="auto"/>
        <w:left w:val="none" w:sz="0" w:space="0" w:color="auto"/>
        <w:bottom w:val="none" w:sz="0" w:space="0" w:color="auto"/>
        <w:right w:val="none" w:sz="0" w:space="0" w:color="auto"/>
      </w:divBdr>
    </w:div>
    <w:div w:id="1069110794">
      <w:bodyDiv w:val="1"/>
      <w:marLeft w:val="0"/>
      <w:marRight w:val="0"/>
      <w:marTop w:val="0"/>
      <w:marBottom w:val="0"/>
      <w:divBdr>
        <w:top w:val="none" w:sz="0" w:space="0" w:color="auto"/>
        <w:left w:val="none" w:sz="0" w:space="0" w:color="auto"/>
        <w:bottom w:val="none" w:sz="0" w:space="0" w:color="auto"/>
        <w:right w:val="none" w:sz="0" w:space="0" w:color="auto"/>
      </w:divBdr>
    </w:div>
    <w:div w:id="1070999418">
      <w:bodyDiv w:val="1"/>
      <w:marLeft w:val="0"/>
      <w:marRight w:val="0"/>
      <w:marTop w:val="0"/>
      <w:marBottom w:val="0"/>
      <w:divBdr>
        <w:top w:val="none" w:sz="0" w:space="0" w:color="auto"/>
        <w:left w:val="none" w:sz="0" w:space="0" w:color="auto"/>
        <w:bottom w:val="none" w:sz="0" w:space="0" w:color="auto"/>
        <w:right w:val="none" w:sz="0" w:space="0" w:color="auto"/>
      </w:divBdr>
    </w:div>
    <w:div w:id="1071343686">
      <w:bodyDiv w:val="1"/>
      <w:marLeft w:val="0"/>
      <w:marRight w:val="0"/>
      <w:marTop w:val="0"/>
      <w:marBottom w:val="0"/>
      <w:divBdr>
        <w:top w:val="none" w:sz="0" w:space="0" w:color="auto"/>
        <w:left w:val="none" w:sz="0" w:space="0" w:color="auto"/>
        <w:bottom w:val="none" w:sz="0" w:space="0" w:color="auto"/>
        <w:right w:val="none" w:sz="0" w:space="0" w:color="auto"/>
      </w:divBdr>
    </w:div>
    <w:div w:id="1071732359">
      <w:bodyDiv w:val="1"/>
      <w:marLeft w:val="0"/>
      <w:marRight w:val="0"/>
      <w:marTop w:val="0"/>
      <w:marBottom w:val="0"/>
      <w:divBdr>
        <w:top w:val="none" w:sz="0" w:space="0" w:color="auto"/>
        <w:left w:val="none" w:sz="0" w:space="0" w:color="auto"/>
        <w:bottom w:val="none" w:sz="0" w:space="0" w:color="auto"/>
        <w:right w:val="none" w:sz="0" w:space="0" w:color="auto"/>
      </w:divBdr>
    </w:div>
    <w:div w:id="1072117083">
      <w:bodyDiv w:val="1"/>
      <w:marLeft w:val="0"/>
      <w:marRight w:val="0"/>
      <w:marTop w:val="0"/>
      <w:marBottom w:val="0"/>
      <w:divBdr>
        <w:top w:val="none" w:sz="0" w:space="0" w:color="auto"/>
        <w:left w:val="none" w:sz="0" w:space="0" w:color="auto"/>
        <w:bottom w:val="none" w:sz="0" w:space="0" w:color="auto"/>
        <w:right w:val="none" w:sz="0" w:space="0" w:color="auto"/>
      </w:divBdr>
    </w:div>
    <w:div w:id="1072510087">
      <w:bodyDiv w:val="1"/>
      <w:marLeft w:val="0"/>
      <w:marRight w:val="0"/>
      <w:marTop w:val="0"/>
      <w:marBottom w:val="0"/>
      <w:divBdr>
        <w:top w:val="none" w:sz="0" w:space="0" w:color="auto"/>
        <w:left w:val="none" w:sz="0" w:space="0" w:color="auto"/>
        <w:bottom w:val="none" w:sz="0" w:space="0" w:color="auto"/>
        <w:right w:val="none" w:sz="0" w:space="0" w:color="auto"/>
      </w:divBdr>
    </w:div>
    <w:div w:id="1074397377">
      <w:bodyDiv w:val="1"/>
      <w:marLeft w:val="0"/>
      <w:marRight w:val="0"/>
      <w:marTop w:val="0"/>
      <w:marBottom w:val="0"/>
      <w:divBdr>
        <w:top w:val="none" w:sz="0" w:space="0" w:color="auto"/>
        <w:left w:val="none" w:sz="0" w:space="0" w:color="auto"/>
        <w:bottom w:val="none" w:sz="0" w:space="0" w:color="auto"/>
        <w:right w:val="none" w:sz="0" w:space="0" w:color="auto"/>
      </w:divBdr>
    </w:div>
    <w:div w:id="1075014870">
      <w:bodyDiv w:val="1"/>
      <w:marLeft w:val="0"/>
      <w:marRight w:val="0"/>
      <w:marTop w:val="0"/>
      <w:marBottom w:val="0"/>
      <w:divBdr>
        <w:top w:val="none" w:sz="0" w:space="0" w:color="auto"/>
        <w:left w:val="none" w:sz="0" w:space="0" w:color="auto"/>
        <w:bottom w:val="none" w:sz="0" w:space="0" w:color="auto"/>
        <w:right w:val="none" w:sz="0" w:space="0" w:color="auto"/>
      </w:divBdr>
    </w:div>
    <w:div w:id="1075081827">
      <w:bodyDiv w:val="1"/>
      <w:marLeft w:val="0"/>
      <w:marRight w:val="0"/>
      <w:marTop w:val="0"/>
      <w:marBottom w:val="0"/>
      <w:divBdr>
        <w:top w:val="none" w:sz="0" w:space="0" w:color="auto"/>
        <w:left w:val="none" w:sz="0" w:space="0" w:color="auto"/>
        <w:bottom w:val="none" w:sz="0" w:space="0" w:color="auto"/>
        <w:right w:val="none" w:sz="0" w:space="0" w:color="auto"/>
      </w:divBdr>
    </w:div>
    <w:div w:id="1076243644">
      <w:bodyDiv w:val="1"/>
      <w:marLeft w:val="0"/>
      <w:marRight w:val="0"/>
      <w:marTop w:val="0"/>
      <w:marBottom w:val="0"/>
      <w:divBdr>
        <w:top w:val="none" w:sz="0" w:space="0" w:color="auto"/>
        <w:left w:val="none" w:sz="0" w:space="0" w:color="auto"/>
        <w:bottom w:val="none" w:sz="0" w:space="0" w:color="auto"/>
        <w:right w:val="none" w:sz="0" w:space="0" w:color="auto"/>
      </w:divBdr>
    </w:div>
    <w:div w:id="1076587605">
      <w:bodyDiv w:val="1"/>
      <w:marLeft w:val="0"/>
      <w:marRight w:val="0"/>
      <w:marTop w:val="0"/>
      <w:marBottom w:val="0"/>
      <w:divBdr>
        <w:top w:val="none" w:sz="0" w:space="0" w:color="auto"/>
        <w:left w:val="none" w:sz="0" w:space="0" w:color="auto"/>
        <w:bottom w:val="none" w:sz="0" w:space="0" w:color="auto"/>
        <w:right w:val="none" w:sz="0" w:space="0" w:color="auto"/>
      </w:divBdr>
    </w:div>
    <w:div w:id="1076636752">
      <w:bodyDiv w:val="1"/>
      <w:marLeft w:val="0"/>
      <w:marRight w:val="0"/>
      <w:marTop w:val="0"/>
      <w:marBottom w:val="0"/>
      <w:divBdr>
        <w:top w:val="none" w:sz="0" w:space="0" w:color="auto"/>
        <w:left w:val="none" w:sz="0" w:space="0" w:color="auto"/>
        <w:bottom w:val="none" w:sz="0" w:space="0" w:color="auto"/>
        <w:right w:val="none" w:sz="0" w:space="0" w:color="auto"/>
      </w:divBdr>
    </w:div>
    <w:div w:id="1077172577">
      <w:bodyDiv w:val="1"/>
      <w:marLeft w:val="0"/>
      <w:marRight w:val="0"/>
      <w:marTop w:val="0"/>
      <w:marBottom w:val="0"/>
      <w:divBdr>
        <w:top w:val="none" w:sz="0" w:space="0" w:color="auto"/>
        <w:left w:val="none" w:sz="0" w:space="0" w:color="auto"/>
        <w:bottom w:val="none" w:sz="0" w:space="0" w:color="auto"/>
        <w:right w:val="none" w:sz="0" w:space="0" w:color="auto"/>
      </w:divBdr>
    </w:div>
    <w:div w:id="1077283767">
      <w:bodyDiv w:val="1"/>
      <w:marLeft w:val="0"/>
      <w:marRight w:val="0"/>
      <w:marTop w:val="0"/>
      <w:marBottom w:val="0"/>
      <w:divBdr>
        <w:top w:val="none" w:sz="0" w:space="0" w:color="auto"/>
        <w:left w:val="none" w:sz="0" w:space="0" w:color="auto"/>
        <w:bottom w:val="none" w:sz="0" w:space="0" w:color="auto"/>
        <w:right w:val="none" w:sz="0" w:space="0" w:color="auto"/>
      </w:divBdr>
    </w:div>
    <w:div w:id="1077871868">
      <w:bodyDiv w:val="1"/>
      <w:marLeft w:val="0"/>
      <w:marRight w:val="0"/>
      <w:marTop w:val="0"/>
      <w:marBottom w:val="0"/>
      <w:divBdr>
        <w:top w:val="none" w:sz="0" w:space="0" w:color="auto"/>
        <w:left w:val="none" w:sz="0" w:space="0" w:color="auto"/>
        <w:bottom w:val="none" w:sz="0" w:space="0" w:color="auto"/>
        <w:right w:val="none" w:sz="0" w:space="0" w:color="auto"/>
      </w:divBdr>
    </w:div>
    <w:div w:id="1077937822">
      <w:bodyDiv w:val="1"/>
      <w:marLeft w:val="0"/>
      <w:marRight w:val="0"/>
      <w:marTop w:val="0"/>
      <w:marBottom w:val="0"/>
      <w:divBdr>
        <w:top w:val="none" w:sz="0" w:space="0" w:color="auto"/>
        <w:left w:val="none" w:sz="0" w:space="0" w:color="auto"/>
        <w:bottom w:val="none" w:sz="0" w:space="0" w:color="auto"/>
        <w:right w:val="none" w:sz="0" w:space="0" w:color="auto"/>
      </w:divBdr>
    </w:div>
    <w:div w:id="1078478885">
      <w:bodyDiv w:val="1"/>
      <w:marLeft w:val="0"/>
      <w:marRight w:val="0"/>
      <w:marTop w:val="0"/>
      <w:marBottom w:val="0"/>
      <w:divBdr>
        <w:top w:val="none" w:sz="0" w:space="0" w:color="auto"/>
        <w:left w:val="none" w:sz="0" w:space="0" w:color="auto"/>
        <w:bottom w:val="none" w:sz="0" w:space="0" w:color="auto"/>
        <w:right w:val="none" w:sz="0" w:space="0" w:color="auto"/>
      </w:divBdr>
    </w:div>
    <w:div w:id="1078595970">
      <w:bodyDiv w:val="1"/>
      <w:marLeft w:val="0"/>
      <w:marRight w:val="0"/>
      <w:marTop w:val="0"/>
      <w:marBottom w:val="0"/>
      <w:divBdr>
        <w:top w:val="none" w:sz="0" w:space="0" w:color="auto"/>
        <w:left w:val="none" w:sz="0" w:space="0" w:color="auto"/>
        <w:bottom w:val="none" w:sz="0" w:space="0" w:color="auto"/>
        <w:right w:val="none" w:sz="0" w:space="0" w:color="auto"/>
      </w:divBdr>
    </w:div>
    <w:div w:id="1078939982">
      <w:bodyDiv w:val="1"/>
      <w:marLeft w:val="0"/>
      <w:marRight w:val="0"/>
      <w:marTop w:val="0"/>
      <w:marBottom w:val="0"/>
      <w:divBdr>
        <w:top w:val="none" w:sz="0" w:space="0" w:color="auto"/>
        <w:left w:val="none" w:sz="0" w:space="0" w:color="auto"/>
        <w:bottom w:val="none" w:sz="0" w:space="0" w:color="auto"/>
        <w:right w:val="none" w:sz="0" w:space="0" w:color="auto"/>
      </w:divBdr>
    </w:div>
    <w:div w:id="1079057060">
      <w:bodyDiv w:val="1"/>
      <w:marLeft w:val="0"/>
      <w:marRight w:val="0"/>
      <w:marTop w:val="0"/>
      <w:marBottom w:val="0"/>
      <w:divBdr>
        <w:top w:val="none" w:sz="0" w:space="0" w:color="auto"/>
        <w:left w:val="none" w:sz="0" w:space="0" w:color="auto"/>
        <w:bottom w:val="none" w:sz="0" w:space="0" w:color="auto"/>
        <w:right w:val="none" w:sz="0" w:space="0" w:color="auto"/>
      </w:divBdr>
    </w:div>
    <w:div w:id="1079404296">
      <w:bodyDiv w:val="1"/>
      <w:marLeft w:val="0"/>
      <w:marRight w:val="0"/>
      <w:marTop w:val="0"/>
      <w:marBottom w:val="0"/>
      <w:divBdr>
        <w:top w:val="none" w:sz="0" w:space="0" w:color="auto"/>
        <w:left w:val="none" w:sz="0" w:space="0" w:color="auto"/>
        <w:bottom w:val="none" w:sz="0" w:space="0" w:color="auto"/>
        <w:right w:val="none" w:sz="0" w:space="0" w:color="auto"/>
      </w:divBdr>
    </w:div>
    <w:div w:id="1079716181">
      <w:bodyDiv w:val="1"/>
      <w:marLeft w:val="0"/>
      <w:marRight w:val="0"/>
      <w:marTop w:val="0"/>
      <w:marBottom w:val="0"/>
      <w:divBdr>
        <w:top w:val="none" w:sz="0" w:space="0" w:color="auto"/>
        <w:left w:val="none" w:sz="0" w:space="0" w:color="auto"/>
        <w:bottom w:val="none" w:sz="0" w:space="0" w:color="auto"/>
        <w:right w:val="none" w:sz="0" w:space="0" w:color="auto"/>
      </w:divBdr>
    </w:div>
    <w:div w:id="1080756872">
      <w:bodyDiv w:val="1"/>
      <w:marLeft w:val="0"/>
      <w:marRight w:val="0"/>
      <w:marTop w:val="0"/>
      <w:marBottom w:val="0"/>
      <w:divBdr>
        <w:top w:val="none" w:sz="0" w:space="0" w:color="auto"/>
        <w:left w:val="none" w:sz="0" w:space="0" w:color="auto"/>
        <w:bottom w:val="none" w:sz="0" w:space="0" w:color="auto"/>
        <w:right w:val="none" w:sz="0" w:space="0" w:color="auto"/>
      </w:divBdr>
    </w:div>
    <w:div w:id="1081440129">
      <w:bodyDiv w:val="1"/>
      <w:marLeft w:val="0"/>
      <w:marRight w:val="0"/>
      <w:marTop w:val="0"/>
      <w:marBottom w:val="0"/>
      <w:divBdr>
        <w:top w:val="none" w:sz="0" w:space="0" w:color="auto"/>
        <w:left w:val="none" w:sz="0" w:space="0" w:color="auto"/>
        <w:bottom w:val="none" w:sz="0" w:space="0" w:color="auto"/>
        <w:right w:val="none" w:sz="0" w:space="0" w:color="auto"/>
      </w:divBdr>
    </w:div>
    <w:div w:id="1081562561">
      <w:bodyDiv w:val="1"/>
      <w:marLeft w:val="0"/>
      <w:marRight w:val="0"/>
      <w:marTop w:val="0"/>
      <w:marBottom w:val="0"/>
      <w:divBdr>
        <w:top w:val="none" w:sz="0" w:space="0" w:color="auto"/>
        <w:left w:val="none" w:sz="0" w:space="0" w:color="auto"/>
        <w:bottom w:val="none" w:sz="0" w:space="0" w:color="auto"/>
        <w:right w:val="none" w:sz="0" w:space="0" w:color="auto"/>
      </w:divBdr>
    </w:div>
    <w:div w:id="1081832876">
      <w:bodyDiv w:val="1"/>
      <w:marLeft w:val="0"/>
      <w:marRight w:val="0"/>
      <w:marTop w:val="0"/>
      <w:marBottom w:val="0"/>
      <w:divBdr>
        <w:top w:val="none" w:sz="0" w:space="0" w:color="auto"/>
        <w:left w:val="none" w:sz="0" w:space="0" w:color="auto"/>
        <w:bottom w:val="none" w:sz="0" w:space="0" w:color="auto"/>
        <w:right w:val="none" w:sz="0" w:space="0" w:color="auto"/>
      </w:divBdr>
    </w:div>
    <w:div w:id="1081874234">
      <w:bodyDiv w:val="1"/>
      <w:marLeft w:val="0"/>
      <w:marRight w:val="0"/>
      <w:marTop w:val="0"/>
      <w:marBottom w:val="0"/>
      <w:divBdr>
        <w:top w:val="none" w:sz="0" w:space="0" w:color="auto"/>
        <w:left w:val="none" w:sz="0" w:space="0" w:color="auto"/>
        <w:bottom w:val="none" w:sz="0" w:space="0" w:color="auto"/>
        <w:right w:val="none" w:sz="0" w:space="0" w:color="auto"/>
      </w:divBdr>
    </w:div>
    <w:div w:id="1081948160">
      <w:bodyDiv w:val="1"/>
      <w:marLeft w:val="0"/>
      <w:marRight w:val="0"/>
      <w:marTop w:val="0"/>
      <w:marBottom w:val="0"/>
      <w:divBdr>
        <w:top w:val="none" w:sz="0" w:space="0" w:color="auto"/>
        <w:left w:val="none" w:sz="0" w:space="0" w:color="auto"/>
        <w:bottom w:val="none" w:sz="0" w:space="0" w:color="auto"/>
        <w:right w:val="none" w:sz="0" w:space="0" w:color="auto"/>
      </w:divBdr>
    </w:div>
    <w:div w:id="1082487308">
      <w:bodyDiv w:val="1"/>
      <w:marLeft w:val="0"/>
      <w:marRight w:val="0"/>
      <w:marTop w:val="0"/>
      <w:marBottom w:val="0"/>
      <w:divBdr>
        <w:top w:val="none" w:sz="0" w:space="0" w:color="auto"/>
        <w:left w:val="none" w:sz="0" w:space="0" w:color="auto"/>
        <w:bottom w:val="none" w:sz="0" w:space="0" w:color="auto"/>
        <w:right w:val="none" w:sz="0" w:space="0" w:color="auto"/>
      </w:divBdr>
    </w:div>
    <w:div w:id="1082607984">
      <w:bodyDiv w:val="1"/>
      <w:marLeft w:val="0"/>
      <w:marRight w:val="0"/>
      <w:marTop w:val="0"/>
      <w:marBottom w:val="0"/>
      <w:divBdr>
        <w:top w:val="none" w:sz="0" w:space="0" w:color="auto"/>
        <w:left w:val="none" w:sz="0" w:space="0" w:color="auto"/>
        <w:bottom w:val="none" w:sz="0" w:space="0" w:color="auto"/>
        <w:right w:val="none" w:sz="0" w:space="0" w:color="auto"/>
      </w:divBdr>
    </w:div>
    <w:div w:id="1082677779">
      <w:bodyDiv w:val="1"/>
      <w:marLeft w:val="0"/>
      <w:marRight w:val="0"/>
      <w:marTop w:val="0"/>
      <w:marBottom w:val="0"/>
      <w:divBdr>
        <w:top w:val="none" w:sz="0" w:space="0" w:color="auto"/>
        <w:left w:val="none" w:sz="0" w:space="0" w:color="auto"/>
        <w:bottom w:val="none" w:sz="0" w:space="0" w:color="auto"/>
        <w:right w:val="none" w:sz="0" w:space="0" w:color="auto"/>
      </w:divBdr>
    </w:div>
    <w:div w:id="1082679453">
      <w:bodyDiv w:val="1"/>
      <w:marLeft w:val="0"/>
      <w:marRight w:val="0"/>
      <w:marTop w:val="0"/>
      <w:marBottom w:val="0"/>
      <w:divBdr>
        <w:top w:val="none" w:sz="0" w:space="0" w:color="auto"/>
        <w:left w:val="none" w:sz="0" w:space="0" w:color="auto"/>
        <w:bottom w:val="none" w:sz="0" w:space="0" w:color="auto"/>
        <w:right w:val="none" w:sz="0" w:space="0" w:color="auto"/>
      </w:divBdr>
    </w:div>
    <w:div w:id="1083067860">
      <w:bodyDiv w:val="1"/>
      <w:marLeft w:val="0"/>
      <w:marRight w:val="0"/>
      <w:marTop w:val="0"/>
      <w:marBottom w:val="0"/>
      <w:divBdr>
        <w:top w:val="none" w:sz="0" w:space="0" w:color="auto"/>
        <w:left w:val="none" w:sz="0" w:space="0" w:color="auto"/>
        <w:bottom w:val="none" w:sz="0" w:space="0" w:color="auto"/>
        <w:right w:val="none" w:sz="0" w:space="0" w:color="auto"/>
      </w:divBdr>
    </w:div>
    <w:div w:id="1083723788">
      <w:bodyDiv w:val="1"/>
      <w:marLeft w:val="0"/>
      <w:marRight w:val="0"/>
      <w:marTop w:val="0"/>
      <w:marBottom w:val="0"/>
      <w:divBdr>
        <w:top w:val="none" w:sz="0" w:space="0" w:color="auto"/>
        <w:left w:val="none" w:sz="0" w:space="0" w:color="auto"/>
        <w:bottom w:val="none" w:sz="0" w:space="0" w:color="auto"/>
        <w:right w:val="none" w:sz="0" w:space="0" w:color="auto"/>
      </w:divBdr>
    </w:div>
    <w:div w:id="1083769038">
      <w:bodyDiv w:val="1"/>
      <w:marLeft w:val="0"/>
      <w:marRight w:val="0"/>
      <w:marTop w:val="0"/>
      <w:marBottom w:val="0"/>
      <w:divBdr>
        <w:top w:val="none" w:sz="0" w:space="0" w:color="auto"/>
        <w:left w:val="none" w:sz="0" w:space="0" w:color="auto"/>
        <w:bottom w:val="none" w:sz="0" w:space="0" w:color="auto"/>
        <w:right w:val="none" w:sz="0" w:space="0" w:color="auto"/>
      </w:divBdr>
    </w:div>
    <w:div w:id="1084257206">
      <w:bodyDiv w:val="1"/>
      <w:marLeft w:val="0"/>
      <w:marRight w:val="0"/>
      <w:marTop w:val="0"/>
      <w:marBottom w:val="0"/>
      <w:divBdr>
        <w:top w:val="none" w:sz="0" w:space="0" w:color="auto"/>
        <w:left w:val="none" w:sz="0" w:space="0" w:color="auto"/>
        <w:bottom w:val="none" w:sz="0" w:space="0" w:color="auto"/>
        <w:right w:val="none" w:sz="0" w:space="0" w:color="auto"/>
      </w:divBdr>
    </w:div>
    <w:div w:id="1084449321">
      <w:bodyDiv w:val="1"/>
      <w:marLeft w:val="0"/>
      <w:marRight w:val="0"/>
      <w:marTop w:val="0"/>
      <w:marBottom w:val="0"/>
      <w:divBdr>
        <w:top w:val="none" w:sz="0" w:space="0" w:color="auto"/>
        <w:left w:val="none" w:sz="0" w:space="0" w:color="auto"/>
        <w:bottom w:val="none" w:sz="0" w:space="0" w:color="auto"/>
        <w:right w:val="none" w:sz="0" w:space="0" w:color="auto"/>
      </w:divBdr>
    </w:div>
    <w:div w:id="1084450331">
      <w:bodyDiv w:val="1"/>
      <w:marLeft w:val="0"/>
      <w:marRight w:val="0"/>
      <w:marTop w:val="0"/>
      <w:marBottom w:val="0"/>
      <w:divBdr>
        <w:top w:val="none" w:sz="0" w:space="0" w:color="auto"/>
        <w:left w:val="none" w:sz="0" w:space="0" w:color="auto"/>
        <w:bottom w:val="none" w:sz="0" w:space="0" w:color="auto"/>
        <w:right w:val="none" w:sz="0" w:space="0" w:color="auto"/>
      </w:divBdr>
    </w:div>
    <w:div w:id="1084837990">
      <w:bodyDiv w:val="1"/>
      <w:marLeft w:val="0"/>
      <w:marRight w:val="0"/>
      <w:marTop w:val="0"/>
      <w:marBottom w:val="0"/>
      <w:divBdr>
        <w:top w:val="none" w:sz="0" w:space="0" w:color="auto"/>
        <w:left w:val="none" w:sz="0" w:space="0" w:color="auto"/>
        <w:bottom w:val="none" w:sz="0" w:space="0" w:color="auto"/>
        <w:right w:val="none" w:sz="0" w:space="0" w:color="auto"/>
      </w:divBdr>
    </w:div>
    <w:div w:id="1085224090">
      <w:bodyDiv w:val="1"/>
      <w:marLeft w:val="0"/>
      <w:marRight w:val="0"/>
      <w:marTop w:val="0"/>
      <w:marBottom w:val="0"/>
      <w:divBdr>
        <w:top w:val="none" w:sz="0" w:space="0" w:color="auto"/>
        <w:left w:val="none" w:sz="0" w:space="0" w:color="auto"/>
        <w:bottom w:val="none" w:sz="0" w:space="0" w:color="auto"/>
        <w:right w:val="none" w:sz="0" w:space="0" w:color="auto"/>
      </w:divBdr>
    </w:div>
    <w:div w:id="1085683235">
      <w:bodyDiv w:val="1"/>
      <w:marLeft w:val="0"/>
      <w:marRight w:val="0"/>
      <w:marTop w:val="0"/>
      <w:marBottom w:val="0"/>
      <w:divBdr>
        <w:top w:val="none" w:sz="0" w:space="0" w:color="auto"/>
        <w:left w:val="none" w:sz="0" w:space="0" w:color="auto"/>
        <w:bottom w:val="none" w:sz="0" w:space="0" w:color="auto"/>
        <w:right w:val="none" w:sz="0" w:space="0" w:color="auto"/>
      </w:divBdr>
    </w:div>
    <w:div w:id="1085759116">
      <w:bodyDiv w:val="1"/>
      <w:marLeft w:val="0"/>
      <w:marRight w:val="0"/>
      <w:marTop w:val="0"/>
      <w:marBottom w:val="0"/>
      <w:divBdr>
        <w:top w:val="none" w:sz="0" w:space="0" w:color="auto"/>
        <w:left w:val="none" w:sz="0" w:space="0" w:color="auto"/>
        <w:bottom w:val="none" w:sz="0" w:space="0" w:color="auto"/>
        <w:right w:val="none" w:sz="0" w:space="0" w:color="auto"/>
      </w:divBdr>
    </w:div>
    <w:div w:id="1085885212">
      <w:bodyDiv w:val="1"/>
      <w:marLeft w:val="0"/>
      <w:marRight w:val="0"/>
      <w:marTop w:val="0"/>
      <w:marBottom w:val="0"/>
      <w:divBdr>
        <w:top w:val="none" w:sz="0" w:space="0" w:color="auto"/>
        <w:left w:val="none" w:sz="0" w:space="0" w:color="auto"/>
        <w:bottom w:val="none" w:sz="0" w:space="0" w:color="auto"/>
        <w:right w:val="none" w:sz="0" w:space="0" w:color="auto"/>
      </w:divBdr>
    </w:div>
    <w:div w:id="1086072957">
      <w:bodyDiv w:val="1"/>
      <w:marLeft w:val="0"/>
      <w:marRight w:val="0"/>
      <w:marTop w:val="0"/>
      <w:marBottom w:val="0"/>
      <w:divBdr>
        <w:top w:val="none" w:sz="0" w:space="0" w:color="auto"/>
        <w:left w:val="none" w:sz="0" w:space="0" w:color="auto"/>
        <w:bottom w:val="none" w:sz="0" w:space="0" w:color="auto"/>
        <w:right w:val="none" w:sz="0" w:space="0" w:color="auto"/>
      </w:divBdr>
    </w:div>
    <w:div w:id="1086269678">
      <w:bodyDiv w:val="1"/>
      <w:marLeft w:val="0"/>
      <w:marRight w:val="0"/>
      <w:marTop w:val="0"/>
      <w:marBottom w:val="0"/>
      <w:divBdr>
        <w:top w:val="none" w:sz="0" w:space="0" w:color="auto"/>
        <w:left w:val="none" w:sz="0" w:space="0" w:color="auto"/>
        <w:bottom w:val="none" w:sz="0" w:space="0" w:color="auto"/>
        <w:right w:val="none" w:sz="0" w:space="0" w:color="auto"/>
      </w:divBdr>
    </w:div>
    <w:div w:id="1086347016">
      <w:bodyDiv w:val="1"/>
      <w:marLeft w:val="0"/>
      <w:marRight w:val="0"/>
      <w:marTop w:val="0"/>
      <w:marBottom w:val="0"/>
      <w:divBdr>
        <w:top w:val="none" w:sz="0" w:space="0" w:color="auto"/>
        <w:left w:val="none" w:sz="0" w:space="0" w:color="auto"/>
        <w:bottom w:val="none" w:sz="0" w:space="0" w:color="auto"/>
        <w:right w:val="none" w:sz="0" w:space="0" w:color="auto"/>
      </w:divBdr>
    </w:div>
    <w:div w:id="1088237115">
      <w:bodyDiv w:val="1"/>
      <w:marLeft w:val="0"/>
      <w:marRight w:val="0"/>
      <w:marTop w:val="0"/>
      <w:marBottom w:val="0"/>
      <w:divBdr>
        <w:top w:val="none" w:sz="0" w:space="0" w:color="auto"/>
        <w:left w:val="none" w:sz="0" w:space="0" w:color="auto"/>
        <w:bottom w:val="none" w:sz="0" w:space="0" w:color="auto"/>
        <w:right w:val="none" w:sz="0" w:space="0" w:color="auto"/>
      </w:divBdr>
    </w:div>
    <w:div w:id="1089933832">
      <w:bodyDiv w:val="1"/>
      <w:marLeft w:val="0"/>
      <w:marRight w:val="0"/>
      <w:marTop w:val="0"/>
      <w:marBottom w:val="0"/>
      <w:divBdr>
        <w:top w:val="none" w:sz="0" w:space="0" w:color="auto"/>
        <w:left w:val="none" w:sz="0" w:space="0" w:color="auto"/>
        <w:bottom w:val="none" w:sz="0" w:space="0" w:color="auto"/>
        <w:right w:val="none" w:sz="0" w:space="0" w:color="auto"/>
      </w:divBdr>
    </w:div>
    <w:div w:id="1090540029">
      <w:bodyDiv w:val="1"/>
      <w:marLeft w:val="0"/>
      <w:marRight w:val="0"/>
      <w:marTop w:val="0"/>
      <w:marBottom w:val="0"/>
      <w:divBdr>
        <w:top w:val="none" w:sz="0" w:space="0" w:color="auto"/>
        <w:left w:val="none" w:sz="0" w:space="0" w:color="auto"/>
        <w:bottom w:val="none" w:sz="0" w:space="0" w:color="auto"/>
        <w:right w:val="none" w:sz="0" w:space="0" w:color="auto"/>
      </w:divBdr>
    </w:div>
    <w:div w:id="1090852252">
      <w:bodyDiv w:val="1"/>
      <w:marLeft w:val="0"/>
      <w:marRight w:val="0"/>
      <w:marTop w:val="0"/>
      <w:marBottom w:val="0"/>
      <w:divBdr>
        <w:top w:val="none" w:sz="0" w:space="0" w:color="auto"/>
        <w:left w:val="none" w:sz="0" w:space="0" w:color="auto"/>
        <w:bottom w:val="none" w:sz="0" w:space="0" w:color="auto"/>
        <w:right w:val="none" w:sz="0" w:space="0" w:color="auto"/>
      </w:divBdr>
    </w:div>
    <w:div w:id="1091899550">
      <w:bodyDiv w:val="1"/>
      <w:marLeft w:val="0"/>
      <w:marRight w:val="0"/>
      <w:marTop w:val="0"/>
      <w:marBottom w:val="0"/>
      <w:divBdr>
        <w:top w:val="none" w:sz="0" w:space="0" w:color="auto"/>
        <w:left w:val="none" w:sz="0" w:space="0" w:color="auto"/>
        <w:bottom w:val="none" w:sz="0" w:space="0" w:color="auto"/>
        <w:right w:val="none" w:sz="0" w:space="0" w:color="auto"/>
      </w:divBdr>
    </w:div>
    <w:div w:id="1093354027">
      <w:bodyDiv w:val="1"/>
      <w:marLeft w:val="0"/>
      <w:marRight w:val="0"/>
      <w:marTop w:val="0"/>
      <w:marBottom w:val="0"/>
      <w:divBdr>
        <w:top w:val="none" w:sz="0" w:space="0" w:color="auto"/>
        <w:left w:val="none" w:sz="0" w:space="0" w:color="auto"/>
        <w:bottom w:val="none" w:sz="0" w:space="0" w:color="auto"/>
        <w:right w:val="none" w:sz="0" w:space="0" w:color="auto"/>
      </w:divBdr>
    </w:div>
    <w:div w:id="1094547193">
      <w:bodyDiv w:val="1"/>
      <w:marLeft w:val="0"/>
      <w:marRight w:val="0"/>
      <w:marTop w:val="0"/>
      <w:marBottom w:val="0"/>
      <w:divBdr>
        <w:top w:val="none" w:sz="0" w:space="0" w:color="auto"/>
        <w:left w:val="none" w:sz="0" w:space="0" w:color="auto"/>
        <w:bottom w:val="none" w:sz="0" w:space="0" w:color="auto"/>
        <w:right w:val="none" w:sz="0" w:space="0" w:color="auto"/>
      </w:divBdr>
    </w:div>
    <w:div w:id="1095441735">
      <w:bodyDiv w:val="1"/>
      <w:marLeft w:val="0"/>
      <w:marRight w:val="0"/>
      <w:marTop w:val="0"/>
      <w:marBottom w:val="0"/>
      <w:divBdr>
        <w:top w:val="none" w:sz="0" w:space="0" w:color="auto"/>
        <w:left w:val="none" w:sz="0" w:space="0" w:color="auto"/>
        <w:bottom w:val="none" w:sz="0" w:space="0" w:color="auto"/>
        <w:right w:val="none" w:sz="0" w:space="0" w:color="auto"/>
      </w:divBdr>
    </w:div>
    <w:div w:id="1095712770">
      <w:bodyDiv w:val="1"/>
      <w:marLeft w:val="0"/>
      <w:marRight w:val="0"/>
      <w:marTop w:val="0"/>
      <w:marBottom w:val="0"/>
      <w:divBdr>
        <w:top w:val="none" w:sz="0" w:space="0" w:color="auto"/>
        <w:left w:val="none" w:sz="0" w:space="0" w:color="auto"/>
        <w:bottom w:val="none" w:sz="0" w:space="0" w:color="auto"/>
        <w:right w:val="none" w:sz="0" w:space="0" w:color="auto"/>
      </w:divBdr>
    </w:div>
    <w:div w:id="1096051170">
      <w:bodyDiv w:val="1"/>
      <w:marLeft w:val="0"/>
      <w:marRight w:val="0"/>
      <w:marTop w:val="0"/>
      <w:marBottom w:val="0"/>
      <w:divBdr>
        <w:top w:val="none" w:sz="0" w:space="0" w:color="auto"/>
        <w:left w:val="none" w:sz="0" w:space="0" w:color="auto"/>
        <w:bottom w:val="none" w:sz="0" w:space="0" w:color="auto"/>
        <w:right w:val="none" w:sz="0" w:space="0" w:color="auto"/>
      </w:divBdr>
    </w:div>
    <w:div w:id="1097095559">
      <w:bodyDiv w:val="1"/>
      <w:marLeft w:val="0"/>
      <w:marRight w:val="0"/>
      <w:marTop w:val="0"/>
      <w:marBottom w:val="0"/>
      <w:divBdr>
        <w:top w:val="none" w:sz="0" w:space="0" w:color="auto"/>
        <w:left w:val="none" w:sz="0" w:space="0" w:color="auto"/>
        <w:bottom w:val="none" w:sz="0" w:space="0" w:color="auto"/>
        <w:right w:val="none" w:sz="0" w:space="0" w:color="auto"/>
      </w:divBdr>
    </w:div>
    <w:div w:id="1097293937">
      <w:bodyDiv w:val="1"/>
      <w:marLeft w:val="0"/>
      <w:marRight w:val="0"/>
      <w:marTop w:val="0"/>
      <w:marBottom w:val="0"/>
      <w:divBdr>
        <w:top w:val="none" w:sz="0" w:space="0" w:color="auto"/>
        <w:left w:val="none" w:sz="0" w:space="0" w:color="auto"/>
        <w:bottom w:val="none" w:sz="0" w:space="0" w:color="auto"/>
        <w:right w:val="none" w:sz="0" w:space="0" w:color="auto"/>
      </w:divBdr>
    </w:div>
    <w:div w:id="1097363461">
      <w:bodyDiv w:val="1"/>
      <w:marLeft w:val="0"/>
      <w:marRight w:val="0"/>
      <w:marTop w:val="0"/>
      <w:marBottom w:val="0"/>
      <w:divBdr>
        <w:top w:val="none" w:sz="0" w:space="0" w:color="auto"/>
        <w:left w:val="none" w:sz="0" w:space="0" w:color="auto"/>
        <w:bottom w:val="none" w:sz="0" w:space="0" w:color="auto"/>
        <w:right w:val="none" w:sz="0" w:space="0" w:color="auto"/>
      </w:divBdr>
    </w:div>
    <w:div w:id="1098332592">
      <w:bodyDiv w:val="1"/>
      <w:marLeft w:val="0"/>
      <w:marRight w:val="0"/>
      <w:marTop w:val="0"/>
      <w:marBottom w:val="0"/>
      <w:divBdr>
        <w:top w:val="none" w:sz="0" w:space="0" w:color="auto"/>
        <w:left w:val="none" w:sz="0" w:space="0" w:color="auto"/>
        <w:bottom w:val="none" w:sz="0" w:space="0" w:color="auto"/>
        <w:right w:val="none" w:sz="0" w:space="0" w:color="auto"/>
      </w:divBdr>
    </w:div>
    <w:div w:id="1099177065">
      <w:bodyDiv w:val="1"/>
      <w:marLeft w:val="0"/>
      <w:marRight w:val="0"/>
      <w:marTop w:val="0"/>
      <w:marBottom w:val="0"/>
      <w:divBdr>
        <w:top w:val="none" w:sz="0" w:space="0" w:color="auto"/>
        <w:left w:val="none" w:sz="0" w:space="0" w:color="auto"/>
        <w:bottom w:val="none" w:sz="0" w:space="0" w:color="auto"/>
        <w:right w:val="none" w:sz="0" w:space="0" w:color="auto"/>
      </w:divBdr>
    </w:div>
    <w:div w:id="1099909538">
      <w:bodyDiv w:val="1"/>
      <w:marLeft w:val="0"/>
      <w:marRight w:val="0"/>
      <w:marTop w:val="0"/>
      <w:marBottom w:val="0"/>
      <w:divBdr>
        <w:top w:val="none" w:sz="0" w:space="0" w:color="auto"/>
        <w:left w:val="none" w:sz="0" w:space="0" w:color="auto"/>
        <w:bottom w:val="none" w:sz="0" w:space="0" w:color="auto"/>
        <w:right w:val="none" w:sz="0" w:space="0" w:color="auto"/>
      </w:divBdr>
    </w:div>
    <w:div w:id="1100181578">
      <w:bodyDiv w:val="1"/>
      <w:marLeft w:val="0"/>
      <w:marRight w:val="0"/>
      <w:marTop w:val="0"/>
      <w:marBottom w:val="0"/>
      <w:divBdr>
        <w:top w:val="none" w:sz="0" w:space="0" w:color="auto"/>
        <w:left w:val="none" w:sz="0" w:space="0" w:color="auto"/>
        <w:bottom w:val="none" w:sz="0" w:space="0" w:color="auto"/>
        <w:right w:val="none" w:sz="0" w:space="0" w:color="auto"/>
      </w:divBdr>
    </w:div>
    <w:div w:id="1100642001">
      <w:bodyDiv w:val="1"/>
      <w:marLeft w:val="0"/>
      <w:marRight w:val="0"/>
      <w:marTop w:val="0"/>
      <w:marBottom w:val="0"/>
      <w:divBdr>
        <w:top w:val="none" w:sz="0" w:space="0" w:color="auto"/>
        <w:left w:val="none" w:sz="0" w:space="0" w:color="auto"/>
        <w:bottom w:val="none" w:sz="0" w:space="0" w:color="auto"/>
        <w:right w:val="none" w:sz="0" w:space="0" w:color="auto"/>
      </w:divBdr>
    </w:div>
    <w:div w:id="1101418727">
      <w:bodyDiv w:val="1"/>
      <w:marLeft w:val="0"/>
      <w:marRight w:val="0"/>
      <w:marTop w:val="0"/>
      <w:marBottom w:val="0"/>
      <w:divBdr>
        <w:top w:val="none" w:sz="0" w:space="0" w:color="auto"/>
        <w:left w:val="none" w:sz="0" w:space="0" w:color="auto"/>
        <w:bottom w:val="none" w:sz="0" w:space="0" w:color="auto"/>
        <w:right w:val="none" w:sz="0" w:space="0" w:color="auto"/>
      </w:divBdr>
    </w:div>
    <w:div w:id="1101954114">
      <w:bodyDiv w:val="1"/>
      <w:marLeft w:val="0"/>
      <w:marRight w:val="0"/>
      <w:marTop w:val="0"/>
      <w:marBottom w:val="0"/>
      <w:divBdr>
        <w:top w:val="none" w:sz="0" w:space="0" w:color="auto"/>
        <w:left w:val="none" w:sz="0" w:space="0" w:color="auto"/>
        <w:bottom w:val="none" w:sz="0" w:space="0" w:color="auto"/>
        <w:right w:val="none" w:sz="0" w:space="0" w:color="auto"/>
      </w:divBdr>
    </w:div>
    <w:div w:id="1102267092">
      <w:bodyDiv w:val="1"/>
      <w:marLeft w:val="0"/>
      <w:marRight w:val="0"/>
      <w:marTop w:val="0"/>
      <w:marBottom w:val="0"/>
      <w:divBdr>
        <w:top w:val="none" w:sz="0" w:space="0" w:color="auto"/>
        <w:left w:val="none" w:sz="0" w:space="0" w:color="auto"/>
        <w:bottom w:val="none" w:sz="0" w:space="0" w:color="auto"/>
        <w:right w:val="none" w:sz="0" w:space="0" w:color="auto"/>
      </w:divBdr>
    </w:div>
    <w:div w:id="1102650724">
      <w:bodyDiv w:val="1"/>
      <w:marLeft w:val="0"/>
      <w:marRight w:val="0"/>
      <w:marTop w:val="0"/>
      <w:marBottom w:val="0"/>
      <w:divBdr>
        <w:top w:val="none" w:sz="0" w:space="0" w:color="auto"/>
        <w:left w:val="none" w:sz="0" w:space="0" w:color="auto"/>
        <w:bottom w:val="none" w:sz="0" w:space="0" w:color="auto"/>
        <w:right w:val="none" w:sz="0" w:space="0" w:color="auto"/>
      </w:divBdr>
    </w:div>
    <w:div w:id="1102997348">
      <w:bodyDiv w:val="1"/>
      <w:marLeft w:val="0"/>
      <w:marRight w:val="0"/>
      <w:marTop w:val="0"/>
      <w:marBottom w:val="0"/>
      <w:divBdr>
        <w:top w:val="none" w:sz="0" w:space="0" w:color="auto"/>
        <w:left w:val="none" w:sz="0" w:space="0" w:color="auto"/>
        <w:bottom w:val="none" w:sz="0" w:space="0" w:color="auto"/>
        <w:right w:val="none" w:sz="0" w:space="0" w:color="auto"/>
      </w:divBdr>
    </w:div>
    <w:div w:id="1103263336">
      <w:bodyDiv w:val="1"/>
      <w:marLeft w:val="0"/>
      <w:marRight w:val="0"/>
      <w:marTop w:val="0"/>
      <w:marBottom w:val="0"/>
      <w:divBdr>
        <w:top w:val="none" w:sz="0" w:space="0" w:color="auto"/>
        <w:left w:val="none" w:sz="0" w:space="0" w:color="auto"/>
        <w:bottom w:val="none" w:sz="0" w:space="0" w:color="auto"/>
        <w:right w:val="none" w:sz="0" w:space="0" w:color="auto"/>
      </w:divBdr>
    </w:div>
    <w:div w:id="1104157803">
      <w:bodyDiv w:val="1"/>
      <w:marLeft w:val="0"/>
      <w:marRight w:val="0"/>
      <w:marTop w:val="0"/>
      <w:marBottom w:val="0"/>
      <w:divBdr>
        <w:top w:val="none" w:sz="0" w:space="0" w:color="auto"/>
        <w:left w:val="none" w:sz="0" w:space="0" w:color="auto"/>
        <w:bottom w:val="none" w:sz="0" w:space="0" w:color="auto"/>
        <w:right w:val="none" w:sz="0" w:space="0" w:color="auto"/>
      </w:divBdr>
    </w:div>
    <w:div w:id="1104230130">
      <w:bodyDiv w:val="1"/>
      <w:marLeft w:val="0"/>
      <w:marRight w:val="0"/>
      <w:marTop w:val="0"/>
      <w:marBottom w:val="0"/>
      <w:divBdr>
        <w:top w:val="none" w:sz="0" w:space="0" w:color="auto"/>
        <w:left w:val="none" w:sz="0" w:space="0" w:color="auto"/>
        <w:bottom w:val="none" w:sz="0" w:space="0" w:color="auto"/>
        <w:right w:val="none" w:sz="0" w:space="0" w:color="auto"/>
      </w:divBdr>
    </w:div>
    <w:div w:id="1104763287">
      <w:bodyDiv w:val="1"/>
      <w:marLeft w:val="0"/>
      <w:marRight w:val="0"/>
      <w:marTop w:val="0"/>
      <w:marBottom w:val="0"/>
      <w:divBdr>
        <w:top w:val="none" w:sz="0" w:space="0" w:color="auto"/>
        <w:left w:val="none" w:sz="0" w:space="0" w:color="auto"/>
        <w:bottom w:val="none" w:sz="0" w:space="0" w:color="auto"/>
        <w:right w:val="none" w:sz="0" w:space="0" w:color="auto"/>
      </w:divBdr>
    </w:div>
    <w:div w:id="1105539349">
      <w:bodyDiv w:val="1"/>
      <w:marLeft w:val="0"/>
      <w:marRight w:val="0"/>
      <w:marTop w:val="0"/>
      <w:marBottom w:val="0"/>
      <w:divBdr>
        <w:top w:val="none" w:sz="0" w:space="0" w:color="auto"/>
        <w:left w:val="none" w:sz="0" w:space="0" w:color="auto"/>
        <w:bottom w:val="none" w:sz="0" w:space="0" w:color="auto"/>
        <w:right w:val="none" w:sz="0" w:space="0" w:color="auto"/>
      </w:divBdr>
    </w:div>
    <w:div w:id="1106316890">
      <w:bodyDiv w:val="1"/>
      <w:marLeft w:val="0"/>
      <w:marRight w:val="0"/>
      <w:marTop w:val="0"/>
      <w:marBottom w:val="0"/>
      <w:divBdr>
        <w:top w:val="none" w:sz="0" w:space="0" w:color="auto"/>
        <w:left w:val="none" w:sz="0" w:space="0" w:color="auto"/>
        <w:bottom w:val="none" w:sz="0" w:space="0" w:color="auto"/>
        <w:right w:val="none" w:sz="0" w:space="0" w:color="auto"/>
      </w:divBdr>
    </w:div>
    <w:div w:id="1106582572">
      <w:bodyDiv w:val="1"/>
      <w:marLeft w:val="0"/>
      <w:marRight w:val="0"/>
      <w:marTop w:val="0"/>
      <w:marBottom w:val="0"/>
      <w:divBdr>
        <w:top w:val="none" w:sz="0" w:space="0" w:color="auto"/>
        <w:left w:val="none" w:sz="0" w:space="0" w:color="auto"/>
        <w:bottom w:val="none" w:sz="0" w:space="0" w:color="auto"/>
        <w:right w:val="none" w:sz="0" w:space="0" w:color="auto"/>
      </w:divBdr>
    </w:div>
    <w:div w:id="1106728727">
      <w:bodyDiv w:val="1"/>
      <w:marLeft w:val="0"/>
      <w:marRight w:val="0"/>
      <w:marTop w:val="0"/>
      <w:marBottom w:val="0"/>
      <w:divBdr>
        <w:top w:val="none" w:sz="0" w:space="0" w:color="auto"/>
        <w:left w:val="none" w:sz="0" w:space="0" w:color="auto"/>
        <w:bottom w:val="none" w:sz="0" w:space="0" w:color="auto"/>
        <w:right w:val="none" w:sz="0" w:space="0" w:color="auto"/>
      </w:divBdr>
    </w:div>
    <w:div w:id="1107232676">
      <w:bodyDiv w:val="1"/>
      <w:marLeft w:val="0"/>
      <w:marRight w:val="0"/>
      <w:marTop w:val="0"/>
      <w:marBottom w:val="0"/>
      <w:divBdr>
        <w:top w:val="none" w:sz="0" w:space="0" w:color="auto"/>
        <w:left w:val="none" w:sz="0" w:space="0" w:color="auto"/>
        <w:bottom w:val="none" w:sz="0" w:space="0" w:color="auto"/>
        <w:right w:val="none" w:sz="0" w:space="0" w:color="auto"/>
      </w:divBdr>
    </w:div>
    <w:div w:id="1107624796">
      <w:bodyDiv w:val="1"/>
      <w:marLeft w:val="0"/>
      <w:marRight w:val="0"/>
      <w:marTop w:val="0"/>
      <w:marBottom w:val="0"/>
      <w:divBdr>
        <w:top w:val="none" w:sz="0" w:space="0" w:color="auto"/>
        <w:left w:val="none" w:sz="0" w:space="0" w:color="auto"/>
        <w:bottom w:val="none" w:sz="0" w:space="0" w:color="auto"/>
        <w:right w:val="none" w:sz="0" w:space="0" w:color="auto"/>
      </w:divBdr>
    </w:div>
    <w:div w:id="1107964288">
      <w:bodyDiv w:val="1"/>
      <w:marLeft w:val="0"/>
      <w:marRight w:val="0"/>
      <w:marTop w:val="0"/>
      <w:marBottom w:val="0"/>
      <w:divBdr>
        <w:top w:val="none" w:sz="0" w:space="0" w:color="auto"/>
        <w:left w:val="none" w:sz="0" w:space="0" w:color="auto"/>
        <w:bottom w:val="none" w:sz="0" w:space="0" w:color="auto"/>
        <w:right w:val="none" w:sz="0" w:space="0" w:color="auto"/>
      </w:divBdr>
    </w:div>
    <w:div w:id="1108237154">
      <w:bodyDiv w:val="1"/>
      <w:marLeft w:val="0"/>
      <w:marRight w:val="0"/>
      <w:marTop w:val="0"/>
      <w:marBottom w:val="0"/>
      <w:divBdr>
        <w:top w:val="none" w:sz="0" w:space="0" w:color="auto"/>
        <w:left w:val="none" w:sz="0" w:space="0" w:color="auto"/>
        <w:bottom w:val="none" w:sz="0" w:space="0" w:color="auto"/>
        <w:right w:val="none" w:sz="0" w:space="0" w:color="auto"/>
      </w:divBdr>
    </w:div>
    <w:div w:id="1108551432">
      <w:bodyDiv w:val="1"/>
      <w:marLeft w:val="0"/>
      <w:marRight w:val="0"/>
      <w:marTop w:val="0"/>
      <w:marBottom w:val="0"/>
      <w:divBdr>
        <w:top w:val="none" w:sz="0" w:space="0" w:color="auto"/>
        <w:left w:val="none" w:sz="0" w:space="0" w:color="auto"/>
        <w:bottom w:val="none" w:sz="0" w:space="0" w:color="auto"/>
        <w:right w:val="none" w:sz="0" w:space="0" w:color="auto"/>
      </w:divBdr>
    </w:div>
    <w:div w:id="1109809979">
      <w:bodyDiv w:val="1"/>
      <w:marLeft w:val="0"/>
      <w:marRight w:val="0"/>
      <w:marTop w:val="0"/>
      <w:marBottom w:val="0"/>
      <w:divBdr>
        <w:top w:val="none" w:sz="0" w:space="0" w:color="auto"/>
        <w:left w:val="none" w:sz="0" w:space="0" w:color="auto"/>
        <w:bottom w:val="none" w:sz="0" w:space="0" w:color="auto"/>
        <w:right w:val="none" w:sz="0" w:space="0" w:color="auto"/>
      </w:divBdr>
    </w:div>
    <w:div w:id="1110054164">
      <w:bodyDiv w:val="1"/>
      <w:marLeft w:val="0"/>
      <w:marRight w:val="0"/>
      <w:marTop w:val="0"/>
      <w:marBottom w:val="0"/>
      <w:divBdr>
        <w:top w:val="none" w:sz="0" w:space="0" w:color="auto"/>
        <w:left w:val="none" w:sz="0" w:space="0" w:color="auto"/>
        <w:bottom w:val="none" w:sz="0" w:space="0" w:color="auto"/>
        <w:right w:val="none" w:sz="0" w:space="0" w:color="auto"/>
      </w:divBdr>
    </w:div>
    <w:div w:id="1111239027">
      <w:bodyDiv w:val="1"/>
      <w:marLeft w:val="0"/>
      <w:marRight w:val="0"/>
      <w:marTop w:val="0"/>
      <w:marBottom w:val="0"/>
      <w:divBdr>
        <w:top w:val="none" w:sz="0" w:space="0" w:color="auto"/>
        <w:left w:val="none" w:sz="0" w:space="0" w:color="auto"/>
        <w:bottom w:val="none" w:sz="0" w:space="0" w:color="auto"/>
        <w:right w:val="none" w:sz="0" w:space="0" w:color="auto"/>
      </w:divBdr>
    </w:div>
    <w:div w:id="1111507256">
      <w:bodyDiv w:val="1"/>
      <w:marLeft w:val="0"/>
      <w:marRight w:val="0"/>
      <w:marTop w:val="0"/>
      <w:marBottom w:val="0"/>
      <w:divBdr>
        <w:top w:val="none" w:sz="0" w:space="0" w:color="auto"/>
        <w:left w:val="none" w:sz="0" w:space="0" w:color="auto"/>
        <w:bottom w:val="none" w:sz="0" w:space="0" w:color="auto"/>
        <w:right w:val="none" w:sz="0" w:space="0" w:color="auto"/>
      </w:divBdr>
    </w:div>
    <w:div w:id="1112211778">
      <w:bodyDiv w:val="1"/>
      <w:marLeft w:val="0"/>
      <w:marRight w:val="0"/>
      <w:marTop w:val="0"/>
      <w:marBottom w:val="0"/>
      <w:divBdr>
        <w:top w:val="none" w:sz="0" w:space="0" w:color="auto"/>
        <w:left w:val="none" w:sz="0" w:space="0" w:color="auto"/>
        <w:bottom w:val="none" w:sz="0" w:space="0" w:color="auto"/>
        <w:right w:val="none" w:sz="0" w:space="0" w:color="auto"/>
      </w:divBdr>
    </w:div>
    <w:div w:id="1113472898">
      <w:bodyDiv w:val="1"/>
      <w:marLeft w:val="0"/>
      <w:marRight w:val="0"/>
      <w:marTop w:val="0"/>
      <w:marBottom w:val="0"/>
      <w:divBdr>
        <w:top w:val="none" w:sz="0" w:space="0" w:color="auto"/>
        <w:left w:val="none" w:sz="0" w:space="0" w:color="auto"/>
        <w:bottom w:val="none" w:sz="0" w:space="0" w:color="auto"/>
        <w:right w:val="none" w:sz="0" w:space="0" w:color="auto"/>
      </w:divBdr>
    </w:div>
    <w:div w:id="1113473390">
      <w:bodyDiv w:val="1"/>
      <w:marLeft w:val="0"/>
      <w:marRight w:val="0"/>
      <w:marTop w:val="0"/>
      <w:marBottom w:val="0"/>
      <w:divBdr>
        <w:top w:val="none" w:sz="0" w:space="0" w:color="auto"/>
        <w:left w:val="none" w:sz="0" w:space="0" w:color="auto"/>
        <w:bottom w:val="none" w:sz="0" w:space="0" w:color="auto"/>
        <w:right w:val="none" w:sz="0" w:space="0" w:color="auto"/>
      </w:divBdr>
    </w:div>
    <w:div w:id="1113593505">
      <w:bodyDiv w:val="1"/>
      <w:marLeft w:val="0"/>
      <w:marRight w:val="0"/>
      <w:marTop w:val="0"/>
      <w:marBottom w:val="0"/>
      <w:divBdr>
        <w:top w:val="none" w:sz="0" w:space="0" w:color="auto"/>
        <w:left w:val="none" w:sz="0" w:space="0" w:color="auto"/>
        <w:bottom w:val="none" w:sz="0" w:space="0" w:color="auto"/>
        <w:right w:val="none" w:sz="0" w:space="0" w:color="auto"/>
      </w:divBdr>
    </w:div>
    <w:div w:id="1114401986">
      <w:bodyDiv w:val="1"/>
      <w:marLeft w:val="0"/>
      <w:marRight w:val="0"/>
      <w:marTop w:val="0"/>
      <w:marBottom w:val="0"/>
      <w:divBdr>
        <w:top w:val="none" w:sz="0" w:space="0" w:color="auto"/>
        <w:left w:val="none" w:sz="0" w:space="0" w:color="auto"/>
        <w:bottom w:val="none" w:sz="0" w:space="0" w:color="auto"/>
        <w:right w:val="none" w:sz="0" w:space="0" w:color="auto"/>
      </w:divBdr>
    </w:div>
    <w:div w:id="1114786228">
      <w:bodyDiv w:val="1"/>
      <w:marLeft w:val="0"/>
      <w:marRight w:val="0"/>
      <w:marTop w:val="0"/>
      <w:marBottom w:val="0"/>
      <w:divBdr>
        <w:top w:val="none" w:sz="0" w:space="0" w:color="auto"/>
        <w:left w:val="none" w:sz="0" w:space="0" w:color="auto"/>
        <w:bottom w:val="none" w:sz="0" w:space="0" w:color="auto"/>
        <w:right w:val="none" w:sz="0" w:space="0" w:color="auto"/>
      </w:divBdr>
    </w:div>
    <w:div w:id="1114862003">
      <w:bodyDiv w:val="1"/>
      <w:marLeft w:val="0"/>
      <w:marRight w:val="0"/>
      <w:marTop w:val="0"/>
      <w:marBottom w:val="0"/>
      <w:divBdr>
        <w:top w:val="none" w:sz="0" w:space="0" w:color="auto"/>
        <w:left w:val="none" w:sz="0" w:space="0" w:color="auto"/>
        <w:bottom w:val="none" w:sz="0" w:space="0" w:color="auto"/>
        <w:right w:val="none" w:sz="0" w:space="0" w:color="auto"/>
      </w:divBdr>
    </w:div>
    <w:div w:id="1115103161">
      <w:bodyDiv w:val="1"/>
      <w:marLeft w:val="0"/>
      <w:marRight w:val="0"/>
      <w:marTop w:val="0"/>
      <w:marBottom w:val="0"/>
      <w:divBdr>
        <w:top w:val="none" w:sz="0" w:space="0" w:color="auto"/>
        <w:left w:val="none" w:sz="0" w:space="0" w:color="auto"/>
        <w:bottom w:val="none" w:sz="0" w:space="0" w:color="auto"/>
        <w:right w:val="none" w:sz="0" w:space="0" w:color="auto"/>
      </w:divBdr>
    </w:div>
    <w:div w:id="1115103267">
      <w:bodyDiv w:val="1"/>
      <w:marLeft w:val="0"/>
      <w:marRight w:val="0"/>
      <w:marTop w:val="0"/>
      <w:marBottom w:val="0"/>
      <w:divBdr>
        <w:top w:val="none" w:sz="0" w:space="0" w:color="auto"/>
        <w:left w:val="none" w:sz="0" w:space="0" w:color="auto"/>
        <w:bottom w:val="none" w:sz="0" w:space="0" w:color="auto"/>
        <w:right w:val="none" w:sz="0" w:space="0" w:color="auto"/>
      </w:divBdr>
    </w:div>
    <w:div w:id="1115251941">
      <w:bodyDiv w:val="1"/>
      <w:marLeft w:val="0"/>
      <w:marRight w:val="0"/>
      <w:marTop w:val="0"/>
      <w:marBottom w:val="0"/>
      <w:divBdr>
        <w:top w:val="none" w:sz="0" w:space="0" w:color="auto"/>
        <w:left w:val="none" w:sz="0" w:space="0" w:color="auto"/>
        <w:bottom w:val="none" w:sz="0" w:space="0" w:color="auto"/>
        <w:right w:val="none" w:sz="0" w:space="0" w:color="auto"/>
      </w:divBdr>
    </w:div>
    <w:div w:id="1115754403">
      <w:bodyDiv w:val="1"/>
      <w:marLeft w:val="0"/>
      <w:marRight w:val="0"/>
      <w:marTop w:val="0"/>
      <w:marBottom w:val="0"/>
      <w:divBdr>
        <w:top w:val="none" w:sz="0" w:space="0" w:color="auto"/>
        <w:left w:val="none" w:sz="0" w:space="0" w:color="auto"/>
        <w:bottom w:val="none" w:sz="0" w:space="0" w:color="auto"/>
        <w:right w:val="none" w:sz="0" w:space="0" w:color="auto"/>
      </w:divBdr>
    </w:div>
    <w:div w:id="1115757635">
      <w:bodyDiv w:val="1"/>
      <w:marLeft w:val="0"/>
      <w:marRight w:val="0"/>
      <w:marTop w:val="0"/>
      <w:marBottom w:val="0"/>
      <w:divBdr>
        <w:top w:val="none" w:sz="0" w:space="0" w:color="auto"/>
        <w:left w:val="none" w:sz="0" w:space="0" w:color="auto"/>
        <w:bottom w:val="none" w:sz="0" w:space="0" w:color="auto"/>
        <w:right w:val="none" w:sz="0" w:space="0" w:color="auto"/>
      </w:divBdr>
    </w:div>
    <w:div w:id="1115948199">
      <w:bodyDiv w:val="1"/>
      <w:marLeft w:val="0"/>
      <w:marRight w:val="0"/>
      <w:marTop w:val="0"/>
      <w:marBottom w:val="0"/>
      <w:divBdr>
        <w:top w:val="none" w:sz="0" w:space="0" w:color="auto"/>
        <w:left w:val="none" w:sz="0" w:space="0" w:color="auto"/>
        <w:bottom w:val="none" w:sz="0" w:space="0" w:color="auto"/>
        <w:right w:val="none" w:sz="0" w:space="0" w:color="auto"/>
      </w:divBdr>
    </w:div>
    <w:div w:id="1116097518">
      <w:bodyDiv w:val="1"/>
      <w:marLeft w:val="0"/>
      <w:marRight w:val="0"/>
      <w:marTop w:val="0"/>
      <w:marBottom w:val="0"/>
      <w:divBdr>
        <w:top w:val="none" w:sz="0" w:space="0" w:color="auto"/>
        <w:left w:val="none" w:sz="0" w:space="0" w:color="auto"/>
        <w:bottom w:val="none" w:sz="0" w:space="0" w:color="auto"/>
        <w:right w:val="none" w:sz="0" w:space="0" w:color="auto"/>
      </w:divBdr>
    </w:div>
    <w:div w:id="1116170858">
      <w:bodyDiv w:val="1"/>
      <w:marLeft w:val="0"/>
      <w:marRight w:val="0"/>
      <w:marTop w:val="0"/>
      <w:marBottom w:val="0"/>
      <w:divBdr>
        <w:top w:val="none" w:sz="0" w:space="0" w:color="auto"/>
        <w:left w:val="none" w:sz="0" w:space="0" w:color="auto"/>
        <w:bottom w:val="none" w:sz="0" w:space="0" w:color="auto"/>
        <w:right w:val="none" w:sz="0" w:space="0" w:color="auto"/>
      </w:divBdr>
    </w:div>
    <w:div w:id="1116633353">
      <w:bodyDiv w:val="1"/>
      <w:marLeft w:val="0"/>
      <w:marRight w:val="0"/>
      <w:marTop w:val="0"/>
      <w:marBottom w:val="0"/>
      <w:divBdr>
        <w:top w:val="none" w:sz="0" w:space="0" w:color="auto"/>
        <w:left w:val="none" w:sz="0" w:space="0" w:color="auto"/>
        <w:bottom w:val="none" w:sz="0" w:space="0" w:color="auto"/>
        <w:right w:val="none" w:sz="0" w:space="0" w:color="auto"/>
      </w:divBdr>
    </w:div>
    <w:div w:id="1117068960">
      <w:bodyDiv w:val="1"/>
      <w:marLeft w:val="0"/>
      <w:marRight w:val="0"/>
      <w:marTop w:val="0"/>
      <w:marBottom w:val="0"/>
      <w:divBdr>
        <w:top w:val="none" w:sz="0" w:space="0" w:color="auto"/>
        <w:left w:val="none" w:sz="0" w:space="0" w:color="auto"/>
        <w:bottom w:val="none" w:sz="0" w:space="0" w:color="auto"/>
        <w:right w:val="none" w:sz="0" w:space="0" w:color="auto"/>
      </w:divBdr>
    </w:div>
    <w:div w:id="1117213033">
      <w:bodyDiv w:val="1"/>
      <w:marLeft w:val="0"/>
      <w:marRight w:val="0"/>
      <w:marTop w:val="0"/>
      <w:marBottom w:val="0"/>
      <w:divBdr>
        <w:top w:val="none" w:sz="0" w:space="0" w:color="auto"/>
        <w:left w:val="none" w:sz="0" w:space="0" w:color="auto"/>
        <w:bottom w:val="none" w:sz="0" w:space="0" w:color="auto"/>
        <w:right w:val="none" w:sz="0" w:space="0" w:color="auto"/>
      </w:divBdr>
    </w:div>
    <w:div w:id="1117333787">
      <w:bodyDiv w:val="1"/>
      <w:marLeft w:val="0"/>
      <w:marRight w:val="0"/>
      <w:marTop w:val="0"/>
      <w:marBottom w:val="0"/>
      <w:divBdr>
        <w:top w:val="none" w:sz="0" w:space="0" w:color="auto"/>
        <w:left w:val="none" w:sz="0" w:space="0" w:color="auto"/>
        <w:bottom w:val="none" w:sz="0" w:space="0" w:color="auto"/>
        <w:right w:val="none" w:sz="0" w:space="0" w:color="auto"/>
      </w:divBdr>
    </w:div>
    <w:div w:id="1117914021">
      <w:bodyDiv w:val="1"/>
      <w:marLeft w:val="0"/>
      <w:marRight w:val="0"/>
      <w:marTop w:val="0"/>
      <w:marBottom w:val="0"/>
      <w:divBdr>
        <w:top w:val="none" w:sz="0" w:space="0" w:color="auto"/>
        <w:left w:val="none" w:sz="0" w:space="0" w:color="auto"/>
        <w:bottom w:val="none" w:sz="0" w:space="0" w:color="auto"/>
        <w:right w:val="none" w:sz="0" w:space="0" w:color="auto"/>
      </w:divBdr>
    </w:div>
    <w:div w:id="1117918724">
      <w:bodyDiv w:val="1"/>
      <w:marLeft w:val="0"/>
      <w:marRight w:val="0"/>
      <w:marTop w:val="0"/>
      <w:marBottom w:val="0"/>
      <w:divBdr>
        <w:top w:val="none" w:sz="0" w:space="0" w:color="auto"/>
        <w:left w:val="none" w:sz="0" w:space="0" w:color="auto"/>
        <w:bottom w:val="none" w:sz="0" w:space="0" w:color="auto"/>
        <w:right w:val="none" w:sz="0" w:space="0" w:color="auto"/>
      </w:divBdr>
    </w:div>
    <w:div w:id="1118795641">
      <w:bodyDiv w:val="1"/>
      <w:marLeft w:val="0"/>
      <w:marRight w:val="0"/>
      <w:marTop w:val="0"/>
      <w:marBottom w:val="0"/>
      <w:divBdr>
        <w:top w:val="none" w:sz="0" w:space="0" w:color="auto"/>
        <w:left w:val="none" w:sz="0" w:space="0" w:color="auto"/>
        <w:bottom w:val="none" w:sz="0" w:space="0" w:color="auto"/>
        <w:right w:val="none" w:sz="0" w:space="0" w:color="auto"/>
      </w:divBdr>
    </w:div>
    <w:div w:id="1119184084">
      <w:bodyDiv w:val="1"/>
      <w:marLeft w:val="0"/>
      <w:marRight w:val="0"/>
      <w:marTop w:val="0"/>
      <w:marBottom w:val="0"/>
      <w:divBdr>
        <w:top w:val="none" w:sz="0" w:space="0" w:color="auto"/>
        <w:left w:val="none" w:sz="0" w:space="0" w:color="auto"/>
        <w:bottom w:val="none" w:sz="0" w:space="0" w:color="auto"/>
        <w:right w:val="none" w:sz="0" w:space="0" w:color="auto"/>
      </w:divBdr>
    </w:div>
    <w:div w:id="1119296313">
      <w:bodyDiv w:val="1"/>
      <w:marLeft w:val="0"/>
      <w:marRight w:val="0"/>
      <w:marTop w:val="0"/>
      <w:marBottom w:val="0"/>
      <w:divBdr>
        <w:top w:val="none" w:sz="0" w:space="0" w:color="auto"/>
        <w:left w:val="none" w:sz="0" w:space="0" w:color="auto"/>
        <w:bottom w:val="none" w:sz="0" w:space="0" w:color="auto"/>
        <w:right w:val="none" w:sz="0" w:space="0" w:color="auto"/>
      </w:divBdr>
    </w:div>
    <w:div w:id="1121073817">
      <w:bodyDiv w:val="1"/>
      <w:marLeft w:val="0"/>
      <w:marRight w:val="0"/>
      <w:marTop w:val="0"/>
      <w:marBottom w:val="0"/>
      <w:divBdr>
        <w:top w:val="none" w:sz="0" w:space="0" w:color="auto"/>
        <w:left w:val="none" w:sz="0" w:space="0" w:color="auto"/>
        <w:bottom w:val="none" w:sz="0" w:space="0" w:color="auto"/>
        <w:right w:val="none" w:sz="0" w:space="0" w:color="auto"/>
      </w:divBdr>
    </w:div>
    <w:div w:id="1122041915">
      <w:bodyDiv w:val="1"/>
      <w:marLeft w:val="0"/>
      <w:marRight w:val="0"/>
      <w:marTop w:val="0"/>
      <w:marBottom w:val="0"/>
      <w:divBdr>
        <w:top w:val="none" w:sz="0" w:space="0" w:color="auto"/>
        <w:left w:val="none" w:sz="0" w:space="0" w:color="auto"/>
        <w:bottom w:val="none" w:sz="0" w:space="0" w:color="auto"/>
        <w:right w:val="none" w:sz="0" w:space="0" w:color="auto"/>
      </w:divBdr>
    </w:div>
    <w:div w:id="1122188115">
      <w:bodyDiv w:val="1"/>
      <w:marLeft w:val="0"/>
      <w:marRight w:val="0"/>
      <w:marTop w:val="0"/>
      <w:marBottom w:val="0"/>
      <w:divBdr>
        <w:top w:val="none" w:sz="0" w:space="0" w:color="auto"/>
        <w:left w:val="none" w:sz="0" w:space="0" w:color="auto"/>
        <w:bottom w:val="none" w:sz="0" w:space="0" w:color="auto"/>
        <w:right w:val="none" w:sz="0" w:space="0" w:color="auto"/>
      </w:divBdr>
    </w:div>
    <w:div w:id="1122309790">
      <w:bodyDiv w:val="1"/>
      <w:marLeft w:val="0"/>
      <w:marRight w:val="0"/>
      <w:marTop w:val="0"/>
      <w:marBottom w:val="0"/>
      <w:divBdr>
        <w:top w:val="none" w:sz="0" w:space="0" w:color="auto"/>
        <w:left w:val="none" w:sz="0" w:space="0" w:color="auto"/>
        <w:bottom w:val="none" w:sz="0" w:space="0" w:color="auto"/>
        <w:right w:val="none" w:sz="0" w:space="0" w:color="auto"/>
      </w:divBdr>
    </w:div>
    <w:div w:id="1122382535">
      <w:bodyDiv w:val="1"/>
      <w:marLeft w:val="0"/>
      <w:marRight w:val="0"/>
      <w:marTop w:val="0"/>
      <w:marBottom w:val="0"/>
      <w:divBdr>
        <w:top w:val="none" w:sz="0" w:space="0" w:color="auto"/>
        <w:left w:val="none" w:sz="0" w:space="0" w:color="auto"/>
        <w:bottom w:val="none" w:sz="0" w:space="0" w:color="auto"/>
        <w:right w:val="none" w:sz="0" w:space="0" w:color="auto"/>
      </w:divBdr>
    </w:div>
    <w:div w:id="1122575930">
      <w:bodyDiv w:val="1"/>
      <w:marLeft w:val="0"/>
      <w:marRight w:val="0"/>
      <w:marTop w:val="0"/>
      <w:marBottom w:val="0"/>
      <w:divBdr>
        <w:top w:val="none" w:sz="0" w:space="0" w:color="auto"/>
        <w:left w:val="none" w:sz="0" w:space="0" w:color="auto"/>
        <w:bottom w:val="none" w:sz="0" w:space="0" w:color="auto"/>
        <w:right w:val="none" w:sz="0" w:space="0" w:color="auto"/>
      </w:divBdr>
    </w:div>
    <w:div w:id="1122648478">
      <w:bodyDiv w:val="1"/>
      <w:marLeft w:val="0"/>
      <w:marRight w:val="0"/>
      <w:marTop w:val="0"/>
      <w:marBottom w:val="0"/>
      <w:divBdr>
        <w:top w:val="none" w:sz="0" w:space="0" w:color="auto"/>
        <w:left w:val="none" w:sz="0" w:space="0" w:color="auto"/>
        <w:bottom w:val="none" w:sz="0" w:space="0" w:color="auto"/>
        <w:right w:val="none" w:sz="0" w:space="0" w:color="auto"/>
      </w:divBdr>
    </w:div>
    <w:div w:id="1122845159">
      <w:bodyDiv w:val="1"/>
      <w:marLeft w:val="0"/>
      <w:marRight w:val="0"/>
      <w:marTop w:val="0"/>
      <w:marBottom w:val="0"/>
      <w:divBdr>
        <w:top w:val="none" w:sz="0" w:space="0" w:color="auto"/>
        <w:left w:val="none" w:sz="0" w:space="0" w:color="auto"/>
        <w:bottom w:val="none" w:sz="0" w:space="0" w:color="auto"/>
        <w:right w:val="none" w:sz="0" w:space="0" w:color="auto"/>
      </w:divBdr>
    </w:div>
    <w:div w:id="1123843355">
      <w:bodyDiv w:val="1"/>
      <w:marLeft w:val="0"/>
      <w:marRight w:val="0"/>
      <w:marTop w:val="0"/>
      <w:marBottom w:val="0"/>
      <w:divBdr>
        <w:top w:val="none" w:sz="0" w:space="0" w:color="auto"/>
        <w:left w:val="none" w:sz="0" w:space="0" w:color="auto"/>
        <w:bottom w:val="none" w:sz="0" w:space="0" w:color="auto"/>
        <w:right w:val="none" w:sz="0" w:space="0" w:color="auto"/>
      </w:divBdr>
    </w:div>
    <w:div w:id="1124077493">
      <w:bodyDiv w:val="1"/>
      <w:marLeft w:val="0"/>
      <w:marRight w:val="0"/>
      <w:marTop w:val="0"/>
      <w:marBottom w:val="0"/>
      <w:divBdr>
        <w:top w:val="none" w:sz="0" w:space="0" w:color="auto"/>
        <w:left w:val="none" w:sz="0" w:space="0" w:color="auto"/>
        <w:bottom w:val="none" w:sz="0" w:space="0" w:color="auto"/>
        <w:right w:val="none" w:sz="0" w:space="0" w:color="auto"/>
      </w:divBdr>
    </w:div>
    <w:div w:id="1124270245">
      <w:bodyDiv w:val="1"/>
      <w:marLeft w:val="0"/>
      <w:marRight w:val="0"/>
      <w:marTop w:val="0"/>
      <w:marBottom w:val="0"/>
      <w:divBdr>
        <w:top w:val="none" w:sz="0" w:space="0" w:color="auto"/>
        <w:left w:val="none" w:sz="0" w:space="0" w:color="auto"/>
        <w:bottom w:val="none" w:sz="0" w:space="0" w:color="auto"/>
        <w:right w:val="none" w:sz="0" w:space="0" w:color="auto"/>
      </w:divBdr>
    </w:div>
    <w:div w:id="1124612714">
      <w:bodyDiv w:val="1"/>
      <w:marLeft w:val="0"/>
      <w:marRight w:val="0"/>
      <w:marTop w:val="0"/>
      <w:marBottom w:val="0"/>
      <w:divBdr>
        <w:top w:val="none" w:sz="0" w:space="0" w:color="auto"/>
        <w:left w:val="none" w:sz="0" w:space="0" w:color="auto"/>
        <w:bottom w:val="none" w:sz="0" w:space="0" w:color="auto"/>
        <w:right w:val="none" w:sz="0" w:space="0" w:color="auto"/>
      </w:divBdr>
    </w:div>
    <w:div w:id="1124615615">
      <w:bodyDiv w:val="1"/>
      <w:marLeft w:val="0"/>
      <w:marRight w:val="0"/>
      <w:marTop w:val="0"/>
      <w:marBottom w:val="0"/>
      <w:divBdr>
        <w:top w:val="none" w:sz="0" w:space="0" w:color="auto"/>
        <w:left w:val="none" w:sz="0" w:space="0" w:color="auto"/>
        <w:bottom w:val="none" w:sz="0" w:space="0" w:color="auto"/>
        <w:right w:val="none" w:sz="0" w:space="0" w:color="auto"/>
      </w:divBdr>
    </w:div>
    <w:div w:id="1124732751">
      <w:bodyDiv w:val="1"/>
      <w:marLeft w:val="0"/>
      <w:marRight w:val="0"/>
      <w:marTop w:val="0"/>
      <w:marBottom w:val="0"/>
      <w:divBdr>
        <w:top w:val="none" w:sz="0" w:space="0" w:color="auto"/>
        <w:left w:val="none" w:sz="0" w:space="0" w:color="auto"/>
        <w:bottom w:val="none" w:sz="0" w:space="0" w:color="auto"/>
        <w:right w:val="none" w:sz="0" w:space="0" w:color="auto"/>
      </w:divBdr>
    </w:div>
    <w:div w:id="1124957593">
      <w:bodyDiv w:val="1"/>
      <w:marLeft w:val="0"/>
      <w:marRight w:val="0"/>
      <w:marTop w:val="0"/>
      <w:marBottom w:val="0"/>
      <w:divBdr>
        <w:top w:val="none" w:sz="0" w:space="0" w:color="auto"/>
        <w:left w:val="none" w:sz="0" w:space="0" w:color="auto"/>
        <w:bottom w:val="none" w:sz="0" w:space="0" w:color="auto"/>
        <w:right w:val="none" w:sz="0" w:space="0" w:color="auto"/>
      </w:divBdr>
    </w:div>
    <w:div w:id="1125078692">
      <w:bodyDiv w:val="1"/>
      <w:marLeft w:val="0"/>
      <w:marRight w:val="0"/>
      <w:marTop w:val="0"/>
      <w:marBottom w:val="0"/>
      <w:divBdr>
        <w:top w:val="none" w:sz="0" w:space="0" w:color="auto"/>
        <w:left w:val="none" w:sz="0" w:space="0" w:color="auto"/>
        <w:bottom w:val="none" w:sz="0" w:space="0" w:color="auto"/>
        <w:right w:val="none" w:sz="0" w:space="0" w:color="auto"/>
      </w:divBdr>
    </w:div>
    <w:div w:id="1125928995">
      <w:bodyDiv w:val="1"/>
      <w:marLeft w:val="0"/>
      <w:marRight w:val="0"/>
      <w:marTop w:val="0"/>
      <w:marBottom w:val="0"/>
      <w:divBdr>
        <w:top w:val="none" w:sz="0" w:space="0" w:color="auto"/>
        <w:left w:val="none" w:sz="0" w:space="0" w:color="auto"/>
        <w:bottom w:val="none" w:sz="0" w:space="0" w:color="auto"/>
        <w:right w:val="none" w:sz="0" w:space="0" w:color="auto"/>
      </w:divBdr>
    </w:div>
    <w:div w:id="1126394550">
      <w:bodyDiv w:val="1"/>
      <w:marLeft w:val="0"/>
      <w:marRight w:val="0"/>
      <w:marTop w:val="0"/>
      <w:marBottom w:val="0"/>
      <w:divBdr>
        <w:top w:val="none" w:sz="0" w:space="0" w:color="auto"/>
        <w:left w:val="none" w:sz="0" w:space="0" w:color="auto"/>
        <w:bottom w:val="none" w:sz="0" w:space="0" w:color="auto"/>
        <w:right w:val="none" w:sz="0" w:space="0" w:color="auto"/>
      </w:divBdr>
    </w:div>
    <w:div w:id="1126705760">
      <w:bodyDiv w:val="1"/>
      <w:marLeft w:val="0"/>
      <w:marRight w:val="0"/>
      <w:marTop w:val="0"/>
      <w:marBottom w:val="0"/>
      <w:divBdr>
        <w:top w:val="none" w:sz="0" w:space="0" w:color="auto"/>
        <w:left w:val="none" w:sz="0" w:space="0" w:color="auto"/>
        <w:bottom w:val="none" w:sz="0" w:space="0" w:color="auto"/>
        <w:right w:val="none" w:sz="0" w:space="0" w:color="auto"/>
      </w:divBdr>
    </w:div>
    <w:div w:id="1126891648">
      <w:bodyDiv w:val="1"/>
      <w:marLeft w:val="0"/>
      <w:marRight w:val="0"/>
      <w:marTop w:val="0"/>
      <w:marBottom w:val="0"/>
      <w:divBdr>
        <w:top w:val="none" w:sz="0" w:space="0" w:color="auto"/>
        <w:left w:val="none" w:sz="0" w:space="0" w:color="auto"/>
        <w:bottom w:val="none" w:sz="0" w:space="0" w:color="auto"/>
        <w:right w:val="none" w:sz="0" w:space="0" w:color="auto"/>
      </w:divBdr>
    </w:div>
    <w:div w:id="1126923877">
      <w:bodyDiv w:val="1"/>
      <w:marLeft w:val="0"/>
      <w:marRight w:val="0"/>
      <w:marTop w:val="0"/>
      <w:marBottom w:val="0"/>
      <w:divBdr>
        <w:top w:val="none" w:sz="0" w:space="0" w:color="auto"/>
        <w:left w:val="none" w:sz="0" w:space="0" w:color="auto"/>
        <w:bottom w:val="none" w:sz="0" w:space="0" w:color="auto"/>
        <w:right w:val="none" w:sz="0" w:space="0" w:color="auto"/>
      </w:divBdr>
    </w:div>
    <w:div w:id="1126964930">
      <w:bodyDiv w:val="1"/>
      <w:marLeft w:val="0"/>
      <w:marRight w:val="0"/>
      <w:marTop w:val="0"/>
      <w:marBottom w:val="0"/>
      <w:divBdr>
        <w:top w:val="none" w:sz="0" w:space="0" w:color="auto"/>
        <w:left w:val="none" w:sz="0" w:space="0" w:color="auto"/>
        <w:bottom w:val="none" w:sz="0" w:space="0" w:color="auto"/>
        <w:right w:val="none" w:sz="0" w:space="0" w:color="auto"/>
      </w:divBdr>
    </w:div>
    <w:div w:id="1126974316">
      <w:bodyDiv w:val="1"/>
      <w:marLeft w:val="0"/>
      <w:marRight w:val="0"/>
      <w:marTop w:val="0"/>
      <w:marBottom w:val="0"/>
      <w:divBdr>
        <w:top w:val="none" w:sz="0" w:space="0" w:color="auto"/>
        <w:left w:val="none" w:sz="0" w:space="0" w:color="auto"/>
        <w:bottom w:val="none" w:sz="0" w:space="0" w:color="auto"/>
        <w:right w:val="none" w:sz="0" w:space="0" w:color="auto"/>
      </w:divBdr>
    </w:div>
    <w:div w:id="1127119558">
      <w:bodyDiv w:val="1"/>
      <w:marLeft w:val="0"/>
      <w:marRight w:val="0"/>
      <w:marTop w:val="0"/>
      <w:marBottom w:val="0"/>
      <w:divBdr>
        <w:top w:val="none" w:sz="0" w:space="0" w:color="auto"/>
        <w:left w:val="none" w:sz="0" w:space="0" w:color="auto"/>
        <w:bottom w:val="none" w:sz="0" w:space="0" w:color="auto"/>
        <w:right w:val="none" w:sz="0" w:space="0" w:color="auto"/>
      </w:divBdr>
    </w:div>
    <w:div w:id="1128089415">
      <w:bodyDiv w:val="1"/>
      <w:marLeft w:val="0"/>
      <w:marRight w:val="0"/>
      <w:marTop w:val="0"/>
      <w:marBottom w:val="0"/>
      <w:divBdr>
        <w:top w:val="none" w:sz="0" w:space="0" w:color="auto"/>
        <w:left w:val="none" w:sz="0" w:space="0" w:color="auto"/>
        <w:bottom w:val="none" w:sz="0" w:space="0" w:color="auto"/>
        <w:right w:val="none" w:sz="0" w:space="0" w:color="auto"/>
      </w:divBdr>
    </w:div>
    <w:div w:id="1128625922">
      <w:bodyDiv w:val="1"/>
      <w:marLeft w:val="0"/>
      <w:marRight w:val="0"/>
      <w:marTop w:val="0"/>
      <w:marBottom w:val="0"/>
      <w:divBdr>
        <w:top w:val="none" w:sz="0" w:space="0" w:color="auto"/>
        <w:left w:val="none" w:sz="0" w:space="0" w:color="auto"/>
        <w:bottom w:val="none" w:sz="0" w:space="0" w:color="auto"/>
        <w:right w:val="none" w:sz="0" w:space="0" w:color="auto"/>
      </w:divBdr>
    </w:div>
    <w:div w:id="1128861827">
      <w:bodyDiv w:val="1"/>
      <w:marLeft w:val="0"/>
      <w:marRight w:val="0"/>
      <w:marTop w:val="0"/>
      <w:marBottom w:val="0"/>
      <w:divBdr>
        <w:top w:val="none" w:sz="0" w:space="0" w:color="auto"/>
        <w:left w:val="none" w:sz="0" w:space="0" w:color="auto"/>
        <w:bottom w:val="none" w:sz="0" w:space="0" w:color="auto"/>
        <w:right w:val="none" w:sz="0" w:space="0" w:color="auto"/>
      </w:divBdr>
    </w:div>
    <w:div w:id="1129124214">
      <w:bodyDiv w:val="1"/>
      <w:marLeft w:val="0"/>
      <w:marRight w:val="0"/>
      <w:marTop w:val="0"/>
      <w:marBottom w:val="0"/>
      <w:divBdr>
        <w:top w:val="none" w:sz="0" w:space="0" w:color="auto"/>
        <w:left w:val="none" w:sz="0" w:space="0" w:color="auto"/>
        <w:bottom w:val="none" w:sz="0" w:space="0" w:color="auto"/>
        <w:right w:val="none" w:sz="0" w:space="0" w:color="auto"/>
      </w:divBdr>
    </w:div>
    <w:div w:id="1129937009">
      <w:bodyDiv w:val="1"/>
      <w:marLeft w:val="0"/>
      <w:marRight w:val="0"/>
      <w:marTop w:val="0"/>
      <w:marBottom w:val="0"/>
      <w:divBdr>
        <w:top w:val="none" w:sz="0" w:space="0" w:color="auto"/>
        <w:left w:val="none" w:sz="0" w:space="0" w:color="auto"/>
        <w:bottom w:val="none" w:sz="0" w:space="0" w:color="auto"/>
        <w:right w:val="none" w:sz="0" w:space="0" w:color="auto"/>
      </w:divBdr>
    </w:div>
    <w:div w:id="1130515052">
      <w:bodyDiv w:val="1"/>
      <w:marLeft w:val="0"/>
      <w:marRight w:val="0"/>
      <w:marTop w:val="0"/>
      <w:marBottom w:val="0"/>
      <w:divBdr>
        <w:top w:val="none" w:sz="0" w:space="0" w:color="auto"/>
        <w:left w:val="none" w:sz="0" w:space="0" w:color="auto"/>
        <w:bottom w:val="none" w:sz="0" w:space="0" w:color="auto"/>
        <w:right w:val="none" w:sz="0" w:space="0" w:color="auto"/>
      </w:divBdr>
    </w:div>
    <w:div w:id="1130517563">
      <w:bodyDiv w:val="1"/>
      <w:marLeft w:val="0"/>
      <w:marRight w:val="0"/>
      <w:marTop w:val="0"/>
      <w:marBottom w:val="0"/>
      <w:divBdr>
        <w:top w:val="none" w:sz="0" w:space="0" w:color="auto"/>
        <w:left w:val="none" w:sz="0" w:space="0" w:color="auto"/>
        <w:bottom w:val="none" w:sz="0" w:space="0" w:color="auto"/>
        <w:right w:val="none" w:sz="0" w:space="0" w:color="auto"/>
      </w:divBdr>
    </w:div>
    <w:div w:id="1130783916">
      <w:bodyDiv w:val="1"/>
      <w:marLeft w:val="0"/>
      <w:marRight w:val="0"/>
      <w:marTop w:val="0"/>
      <w:marBottom w:val="0"/>
      <w:divBdr>
        <w:top w:val="none" w:sz="0" w:space="0" w:color="auto"/>
        <w:left w:val="none" w:sz="0" w:space="0" w:color="auto"/>
        <w:bottom w:val="none" w:sz="0" w:space="0" w:color="auto"/>
        <w:right w:val="none" w:sz="0" w:space="0" w:color="auto"/>
      </w:divBdr>
    </w:div>
    <w:div w:id="1131246657">
      <w:bodyDiv w:val="1"/>
      <w:marLeft w:val="0"/>
      <w:marRight w:val="0"/>
      <w:marTop w:val="0"/>
      <w:marBottom w:val="0"/>
      <w:divBdr>
        <w:top w:val="none" w:sz="0" w:space="0" w:color="auto"/>
        <w:left w:val="none" w:sz="0" w:space="0" w:color="auto"/>
        <w:bottom w:val="none" w:sz="0" w:space="0" w:color="auto"/>
        <w:right w:val="none" w:sz="0" w:space="0" w:color="auto"/>
      </w:divBdr>
    </w:div>
    <w:div w:id="1131290049">
      <w:bodyDiv w:val="1"/>
      <w:marLeft w:val="0"/>
      <w:marRight w:val="0"/>
      <w:marTop w:val="0"/>
      <w:marBottom w:val="0"/>
      <w:divBdr>
        <w:top w:val="none" w:sz="0" w:space="0" w:color="auto"/>
        <w:left w:val="none" w:sz="0" w:space="0" w:color="auto"/>
        <w:bottom w:val="none" w:sz="0" w:space="0" w:color="auto"/>
        <w:right w:val="none" w:sz="0" w:space="0" w:color="auto"/>
      </w:divBdr>
    </w:div>
    <w:div w:id="1131510548">
      <w:bodyDiv w:val="1"/>
      <w:marLeft w:val="0"/>
      <w:marRight w:val="0"/>
      <w:marTop w:val="0"/>
      <w:marBottom w:val="0"/>
      <w:divBdr>
        <w:top w:val="none" w:sz="0" w:space="0" w:color="auto"/>
        <w:left w:val="none" w:sz="0" w:space="0" w:color="auto"/>
        <w:bottom w:val="none" w:sz="0" w:space="0" w:color="auto"/>
        <w:right w:val="none" w:sz="0" w:space="0" w:color="auto"/>
      </w:divBdr>
    </w:div>
    <w:div w:id="1131901488">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409750">
      <w:bodyDiv w:val="1"/>
      <w:marLeft w:val="0"/>
      <w:marRight w:val="0"/>
      <w:marTop w:val="0"/>
      <w:marBottom w:val="0"/>
      <w:divBdr>
        <w:top w:val="none" w:sz="0" w:space="0" w:color="auto"/>
        <w:left w:val="none" w:sz="0" w:space="0" w:color="auto"/>
        <w:bottom w:val="none" w:sz="0" w:space="0" w:color="auto"/>
        <w:right w:val="none" w:sz="0" w:space="0" w:color="auto"/>
      </w:divBdr>
    </w:div>
    <w:div w:id="1132483087">
      <w:bodyDiv w:val="1"/>
      <w:marLeft w:val="0"/>
      <w:marRight w:val="0"/>
      <w:marTop w:val="0"/>
      <w:marBottom w:val="0"/>
      <w:divBdr>
        <w:top w:val="none" w:sz="0" w:space="0" w:color="auto"/>
        <w:left w:val="none" w:sz="0" w:space="0" w:color="auto"/>
        <w:bottom w:val="none" w:sz="0" w:space="0" w:color="auto"/>
        <w:right w:val="none" w:sz="0" w:space="0" w:color="auto"/>
      </w:divBdr>
    </w:div>
    <w:div w:id="1134639021">
      <w:bodyDiv w:val="1"/>
      <w:marLeft w:val="0"/>
      <w:marRight w:val="0"/>
      <w:marTop w:val="0"/>
      <w:marBottom w:val="0"/>
      <w:divBdr>
        <w:top w:val="none" w:sz="0" w:space="0" w:color="auto"/>
        <w:left w:val="none" w:sz="0" w:space="0" w:color="auto"/>
        <w:bottom w:val="none" w:sz="0" w:space="0" w:color="auto"/>
        <w:right w:val="none" w:sz="0" w:space="0" w:color="auto"/>
      </w:divBdr>
    </w:div>
    <w:div w:id="1134834002">
      <w:bodyDiv w:val="1"/>
      <w:marLeft w:val="0"/>
      <w:marRight w:val="0"/>
      <w:marTop w:val="0"/>
      <w:marBottom w:val="0"/>
      <w:divBdr>
        <w:top w:val="none" w:sz="0" w:space="0" w:color="auto"/>
        <w:left w:val="none" w:sz="0" w:space="0" w:color="auto"/>
        <w:bottom w:val="none" w:sz="0" w:space="0" w:color="auto"/>
        <w:right w:val="none" w:sz="0" w:space="0" w:color="auto"/>
      </w:divBdr>
    </w:div>
    <w:div w:id="1134906710">
      <w:bodyDiv w:val="1"/>
      <w:marLeft w:val="0"/>
      <w:marRight w:val="0"/>
      <w:marTop w:val="0"/>
      <w:marBottom w:val="0"/>
      <w:divBdr>
        <w:top w:val="none" w:sz="0" w:space="0" w:color="auto"/>
        <w:left w:val="none" w:sz="0" w:space="0" w:color="auto"/>
        <w:bottom w:val="none" w:sz="0" w:space="0" w:color="auto"/>
        <w:right w:val="none" w:sz="0" w:space="0" w:color="auto"/>
      </w:divBdr>
    </w:div>
    <w:div w:id="1134978858">
      <w:bodyDiv w:val="1"/>
      <w:marLeft w:val="0"/>
      <w:marRight w:val="0"/>
      <w:marTop w:val="0"/>
      <w:marBottom w:val="0"/>
      <w:divBdr>
        <w:top w:val="none" w:sz="0" w:space="0" w:color="auto"/>
        <w:left w:val="none" w:sz="0" w:space="0" w:color="auto"/>
        <w:bottom w:val="none" w:sz="0" w:space="0" w:color="auto"/>
        <w:right w:val="none" w:sz="0" w:space="0" w:color="auto"/>
      </w:divBdr>
    </w:div>
    <w:div w:id="1135178382">
      <w:bodyDiv w:val="1"/>
      <w:marLeft w:val="0"/>
      <w:marRight w:val="0"/>
      <w:marTop w:val="0"/>
      <w:marBottom w:val="0"/>
      <w:divBdr>
        <w:top w:val="none" w:sz="0" w:space="0" w:color="auto"/>
        <w:left w:val="none" w:sz="0" w:space="0" w:color="auto"/>
        <w:bottom w:val="none" w:sz="0" w:space="0" w:color="auto"/>
        <w:right w:val="none" w:sz="0" w:space="0" w:color="auto"/>
      </w:divBdr>
    </w:div>
    <w:div w:id="1135417027">
      <w:bodyDiv w:val="1"/>
      <w:marLeft w:val="0"/>
      <w:marRight w:val="0"/>
      <w:marTop w:val="0"/>
      <w:marBottom w:val="0"/>
      <w:divBdr>
        <w:top w:val="none" w:sz="0" w:space="0" w:color="auto"/>
        <w:left w:val="none" w:sz="0" w:space="0" w:color="auto"/>
        <w:bottom w:val="none" w:sz="0" w:space="0" w:color="auto"/>
        <w:right w:val="none" w:sz="0" w:space="0" w:color="auto"/>
      </w:divBdr>
    </w:div>
    <w:div w:id="1135417535">
      <w:bodyDiv w:val="1"/>
      <w:marLeft w:val="0"/>
      <w:marRight w:val="0"/>
      <w:marTop w:val="0"/>
      <w:marBottom w:val="0"/>
      <w:divBdr>
        <w:top w:val="none" w:sz="0" w:space="0" w:color="auto"/>
        <w:left w:val="none" w:sz="0" w:space="0" w:color="auto"/>
        <w:bottom w:val="none" w:sz="0" w:space="0" w:color="auto"/>
        <w:right w:val="none" w:sz="0" w:space="0" w:color="auto"/>
      </w:divBdr>
    </w:div>
    <w:div w:id="1137605961">
      <w:bodyDiv w:val="1"/>
      <w:marLeft w:val="0"/>
      <w:marRight w:val="0"/>
      <w:marTop w:val="0"/>
      <w:marBottom w:val="0"/>
      <w:divBdr>
        <w:top w:val="none" w:sz="0" w:space="0" w:color="auto"/>
        <w:left w:val="none" w:sz="0" w:space="0" w:color="auto"/>
        <w:bottom w:val="none" w:sz="0" w:space="0" w:color="auto"/>
        <w:right w:val="none" w:sz="0" w:space="0" w:color="auto"/>
      </w:divBdr>
    </w:div>
    <w:div w:id="1138032656">
      <w:bodyDiv w:val="1"/>
      <w:marLeft w:val="0"/>
      <w:marRight w:val="0"/>
      <w:marTop w:val="0"/>
      <w:marBottom w:val="0"/>
      <w:divBdr>
        <w:top w:val="none" w:sz="0" w:space="0" w:color="auto"/>
        <w:left w:val="none" w:sz="0" w:space="0" w:color="auto"/>
        <w:bottom w:val="none" w:sz="0" w:space="0" w:color="auto"/>
        <w:right w:val="none" w:sz="0" w:space="0" w:color="auto"/>
      </w:divBdr>
    </w:div>
    <w:div w:id="1138836196">
      <w:bodyDiv w:val="1"/>
      <w:marLeft w:val="0"/>
      <w:marRight w:val="0"/>
      <w:marTop w:val="0"/>
      <w:marBottom w:val="0"/>
      <w:divBdr>
        <w:top w:val="none" w:sz="0" w:space="0" w:color="auto"/>
        <w:left w:val="none" w:sz="0" w:space="0" w:color="auto"/>
        <w:bottom w:val="none" w:sz="0" w:space="0" w:color="auto"/>
        <w:right w:val="none" w:sz="0" w:space="0" w:color="auto"/>
      </w:divBdr>
    </w:div>
    <w:div w:id="1139224479">
      <w:bodyDiv w:val="1"/>
      <w:marLeft w:val="0"/>
      <w:marRight w:val="0"/>
      <w:marTop w:val="0"/>
      <w:marBottom w:val="0"/>
      <w:divBdr>
        <w:top w:val="none" w:sz="0" w:space="0" w:color="auto"/>
        <w:left w:val="none" w:sz="0" w:space="0" w:color="auto"/>
        <w:bottom w:val="none" w:sz="0" w:space="0" w:color="auto"/>
        <w:right w:val="none" w:sz="0" w:space="0" w:color="auto"/>
      </w:divBdr>
    </w:div>
    <w:div w:id="1139347247">
      <w:bodyDiv w:val="1"/>
      <w:marLeft w:val="0"/>
      <w:marRight w:val="0"/>
      <w:marTop w:val="0"/>
      <w:marBottom w:val="0"/>
      <w:divBdr>
        <w:top w:val="none" w:sz="0" w:space="0" w:color="auto"/>
        <w:left w:val="none" w:sz="0" w:space="0" w:color="auto"/>
        <w:bottom w:val="none" w:sz="0" w:space="0" w:color="auto"/>
        <w:right w:val="none" w:sz="0" w:space="0" w:color="auto"/>
      </w:divBdr>
    </w:div>
    <w:div w:id="1139613239">
      <w:bodyDiv w:val="1"/>
      <w:marLeft w:val="0"/>
      <w:marRight w:val="0"/>
      <w:marTop w:val="0"/>
      <w:marBottom w:val="0"/>
      <w:divBdr>
        <w:top w:val="none" w:sz="0" w:space="0" w:color="auto"/>
        <w:left w:val="none" w:sz="0" w:space="0" w:color="auto"/>
        <w:bottom w:val="none" w:sz="0" w:space="0" w:color="auto"/>
        <w:right w:val="none" w:sz="0" w:space="0" w:color="auto"/>
      </w:divBdr>
    </w:div>
    <w:div w:id="1139834483">
      <w:bodyDiv w:val="1"/>
      <w:marLeft w:val="0"/>
      <w:marRight w:val="0"/>
      <w:marTop w:val="0"/>
      <w:marBottom w:val="0"/>
      <w:divBdr>
        <w:top w:val="none" w:sz="0" w:space="0" w:color="auto"/>
        <w:left w:val="none" w:sz="0" w:space="0" w:color="auto"/>
        <w:bottom w:val="none" w:sz="0" w:space="0" w:color="auto"/>
        <w:right w:val="none" w:sz="0" w:space="0" w:color="auto"/>
      </w:divBdr>
    </w:div>
    <w:div w:id="1139876919">
      <w:bodyDiv w:val="1"/>
      <w:marLeft w:val="0"/>
      <w:marRight w:val="0"/>
      <w:marTop w:val="0"/>
      <w:marBottom w:val="0"/>
      <w:divBdr>
        <w:top w:val="none" w:sz="0" w:space="0" w:color="auto"/>
        <w:left w:val="none" w:sz="0" w:space="0" w:color="auto"/>
        <w:bottom w:val="none" w:sz="0" w:space="0" w:color="auto"/>
        <w:right w:val="none" w:sz="0" w:space="0" w:color="auto"/>
      </w:divBdr>
    </w:div>
    <w:div w:id="1140340520">
      <w:bodyDiv w:val="1"/>
      <w:marLeft w:val="0"/>
      <w:marRight w:val="0"/>
      <w:marTop w:val="0"/>
      <w:marBottom w:val="0"/>
      <w:divBdr>
        <w:top w:val="none" w:sz="0" w:space="0" w:color="auto"/>
        <w:left w:val="none" w:sz="0" w:space="0" w:color="auto"/>
        <w:bottom w:val="none" w:sz="0" w:space="0" w:color="auto"/>
        <w:right w:val="none" w:sz="0" w:space="0" w:color="auto"/>
      </w:divBdr>
    </w:div>
    <w:div w:id="1140341150">
      <w:bodyDiv w:val="1"/>
      <w:marLeft w:val="0"/>
      <w:marRight w:val="0"/>
      <w:marTop w:val="0"/>
      <w:marBottom w:val="0"/>
      <w:divBdr>
        <w:top w:val="none" w:sz="0" w:space="0" w:color="auto"/>
        <w:left w:val="none" w:sz="0" w:space="0" w:color="auto"/>
        <w:bottom w:val="none" w:sz="0" w:space="0" w:color="auto"/>
        <w:right w:val="none" w:sz="0" w:space="0" w:color="auto"/>
      </w:divBdr>
    </w:div>
    <w:div w:id="1140347747">
      <w:bodyDiv w:val="1"/>
      <w:marLeft w:val="0"/>
      <w:marRight w:val="0"/>
      <w:marTop w:val="0"/>
      <w:marBottom w:val="0"/>
      <w:divBdr>
        <w:top w:val="none" w:sz="0" w:space="0" w:color="auto"/>
        <w:left w:val="none" w:sz="0" w:space="0" w:color="auto"/>
        <w:bottom w:val="none" w:sz="0" w:space="0" w:color="auto"/>
        <w:right w:val="none" w:sz="0" w:space="0" w:color="auto"/>
      </w:divBdr>
    </w:div>
    <w:div w:id="1140614034">
      <w:bodyDiv w:val="1"/>
      <w:marLeft w:val="0"/>
      <w:marRight w:val="0"/>
      <w:marTop w:val="0"/>
      <w:marBottom w:val="0"/>
      <w:divBdr>
        <w:top w:val="none" w:sz="0" w:space="0" w:color="auto"/>
        <w:left w:val="none" w:sz="0" w:space="0" w:color="auto"/>
        <w:bottom w:val="none" w:sz="0" w:space="0" w:color="auto"/>
        <w:right w:val="none" w:sz="0" w:space="0" w:color="auto"/>
      </w:divBdr>
    </w:div>
    <w:div w:id="1140808493">
      <w:bodyDiv w:val="1"/>
      <w:marLeft w:val="0"/>
      <w:marRight w:val="0"/>
      <w:marTop w:val="0"/>
      <w:marBottom w:val="0"/>
      <w:divBdr>
        <w:top w:val="none" w:sz="0" w:space="0" w:color="auto"/>
        <w:left w:val="none" w:sz="0" w:space="0" w:color="auto"/>
        <w:bottom w:val="none" w:sz="0" w:space="0" w:color="auto"/>
        <w:right w:val="none" w:sz="0" w:space="0" w:color="auto"/>
      </w:divBdr>
    </w:div>
    <w:div w:id="1141457096">
      <w:bodyDiv w:val="1"/>
      <w:marLeft w:val="0"/>
      <w:marRight w:val="0"/>
      <w:marTop w:val="0"/>
      <w:marBottom w:val="0"/>
      <w:divBdr>
        <w:top w:val="none" w:sz="0" w:space="0" w:color="auto"/>
        <w:left w:val="none" w:sz="0" w:space="0" w:color="auto"/>
        <w:bottom w:val="none" w:sz="0" w:space="0" w:color="auto"/>
        <w:right w:val="none" w:sz="0" w:space="0" w:color="auto"/>
      </w:divBdr>
    </w:div>
    <w:div w:id="1142389202">
      <w:bodyDiv w:val="1"/>
      <w:marLeft w:val="0"/>
      <w:marRight w:val="0"/>
      <w:marTop w:val="0"/>
      <w:marBottom w:val="0"/>
      <w:divBdr>
        <w:top w:val="none" w:sz="0" w:space="0" w:color="auto"/>
        <w:left w:val="none" w:sz="0" w:space="0" w:color="auto"/>
        <w:bottom w:val="none" w:sz="0" w:space="0" w:color="auto"/>
        <w:right w:val="none" w:sz="0" w:space="0" w:color="auto"/>
      </w:divBdr>
    </w:div>
    <w:div w:id="1142774826">
      <w:bodyDiv w:val="1"/>
      <w:marLeft w:val="0"/>
      <w:marRight w:val="0"/>
      <w:marTop w:val="0"/>
      <w:marBottom w:val="0"/>
      <w:divBdr>
        <w:top w:val="none" w:sz="0" w:space="0" w:color="auto"/>
        <w:left w:val="none" w:sz="0" w:space="0" w:color="auto"/>
        <w:bottom w:val="none" w:sz="0" w:space="0" w:color="auto"/>
        <w:right w:val="none" w:sz="0" w:space="0" w:color="auto"/>
      </w:divBdr>
    </w:div>
    <w:div w:id="1142885217">
      <w:bodyDiv w:val="1"/>
      <w:marLeft w:val="0"/>
      <w:marRight w:val="0"/>
      <w:marTop w:val="0"/>
      <w:marBottom w:val="0"/>
      <w:divBdr>
        <w:top w:val="none" w:sz="0" w:space="0" w:color="auto"/>
        <w:left w:val="none" w:sz="0" w:space="0" w:color="auto"/>
        <w:bottom w:val="none" w:sz="0" w:space="0" w:color="auto"/>
        <w:right w:val="none" w:sz="0" w:space="0" w:color="auto"/>
      </w:divBdr>
    </w:div>
    <w:div w:id="1143044374">
      <w:bodyDiv w:val="1"/>
      <w:marLeft w:val="0"/>
      <w:marRight w:val="0"/>
      <w:marTop w:val="0"/>
      <w:marBottom w:val="0"/>
      <w:divBdr>
        <w:top w:val="none" w:sz="0" w:space="0" w:color="auto"/>
        <w:left w:val="none" w:sz="0" w:space="0" w:color="auto"/>
        <w:bottom w:val="none" w:sz="0" w:space="0" w:color="auto"/>
        <w:right w:val="none" w:sz="0" w:space="0" w:color="auto"/>
      </w:divBdr>
    </w:div>
    <w:div w:id="1143503350">
      <w:bodyDiv w:val="1"/>
      <w:marLeft w:val="0"/>
      <w:marRight w:val="0"/>
      <w:marTop w:val="0"/>
      <w:marBottom w:val="0"/>
      <w:divBdr>
        <w:top w:val="none" w:sz="0" w:space="0" w:color="auto"/>
        <w:left w:val="none" w:sz="0" w:space="0" w:color="auto"/>
        <w:bottom w:val="none" w:sz="0" w:space="0" w:color="auto"/>
        <w:right w:val="none" w:sz="0" w:space="0" w:color="auto"/>
      </w:divBdr>
    </w:div>
    <w:div w:id="1143808558">
      <w:bodyDiv w:val="1"/>
      <w:marLeft w:val="0"/>
      <w:marRight w:val="0"/>
      <w:marTop w:val="0"/>
      <w:marBottom w:val="0"/>
      <w:divBdr>
        <w:top w:val="none" w:sz="0" w:space="0" w:color="auto"/>
        <w:left w:val="none" w:sz="0" w:space="0" w:color="auto"/>
        <w:bottom w:val="none" w:sz="0" w:space="0" w:color="auto"/>
        <w:right w:val="none" w:sz="0" w:space="0" w:color="auto"/>
      </w:divBdr>
    </w:div>
    <w:div w:id="1144080313">
      <w:bodyDiv w:val="1"/>
      <w:marLeft w:val="0"/>
      <w:marRight w:val="0"/>
      <w:marTop w:val="0"/>
      <w:marBottom w:val="0"/>
      <w:divBdr>
        <w:top w:val="none" w:sz="0" w:space="0" w:color="auto"/>
        <w:left w:val="none" w:sz="0" w:space="0" w:color="auto"/>
        <w:bottom w:val="none" w:sz="0" w:space="0" w:color="auto"/>
        <w:right w:val="none" w:sz="0" w:space="0" w:color="auto"/>
      </w:divBdr>
    </w:div>
    <w:div w:id="1144277568">
      <w:bodyDiv w:val="1"/>
      <w:marLeft w:val="0"/>
      <w:marRight w:val="0"/>
      <w:marTop w:val="0"/>
      <w:marBottom w:val="0"/>
      <w:divBdr>
        <w:top w:val="none" w:sz="0" w:space="0" w:color="auto"/>
        <w:left w:val="none" w:sz="0" w:space="0" w:color="auto"/>
        <w:bottom w:val="none" w:sz="0" w:space="0" w:color="auto"/>
        <w:right w:val="none" w:sz="0" w:space="0" w:color="auto"/>
      </w:divBdr>
    </w:div>
    <w:div w:id="1144859944">
      <w:bodyDiv w:val="1"/>
      <w:marLeft w:val="0"/>
      <w:marRight w:val="0"/>
      <w:marTop w:val="0"/>
      <w:marBottom w:val="0"/>
      <w:divBdr>
        <w:top w:val="none" w:sz="0" w:space="0" w:color="auto"/>
        <w:left w:val="none" w:sz="0" w:space="0" w:color="auto"/>
        <w:bottom w:val="none" w:sz="0" w:space="0" w:color="auto"/>
        <w:right w:val="none" w:sz="0" w:space="0" w:color="auto"/>
      </w:divBdr>
    </w:div>
    <w:div w:id="1145394517">
      <w:bodyDiv w:val="1"/>
      <w:marLeft w:val="0"/>
      <w:marRight w:val="0"/>
      <w:marTop w:val="0"/>
      <w:marBottom w:val="0"/>
      <w:divBdr>
        <w:top w:val="none" w:sz="0" w:space="0" w:color="auto"/>
        <w:left w:val="none" w:sz="0" w:space="0" w:color="auto"/>
        <w:bottom w:val="none" w:sz="0" w:space="0" w:color="auto"/>
        <w:right w:val="none" w:sz="0" w:space="0" w:color="auto"/>
      </w:divBdr>
    </w:div>
    <w:div w:id="1146359817">
      <w:bodyDiv w:val="1"/>
      <w:marLeft w:val="0"/>
      <w:marRight w:val="0"/>
      <w:marTop w:val="0"/>
      <w:marBottom w:val="0"/>
      <w:divBdr>
        <w:top w:val="none" w:sz="0" w:space="0" w:color="auto"/>
        <w:left w:val="none" w:sz="0" w:space="0" w:color="auto"/>
        <w:bottom w:val="none" w:sz="0" w:space="0" w:color="auto"/>
        <w:right w:val="none" w:sz="0" w:space="0" w:color="auto"/>
      </w:divBdr>
    </w:div>
    <w:div w:id="1147087717">
      <w:bodyDiv w:val="1"/>
      <w:marLeft w:val="0"/>
      <w:marRight w:val="0"/>
      <w:marTop w:val="0"/>
      <w:marBottom w:val="0"/>
      <w:divBdr>
        <w:top w:val="none" w:sz="0" w:space="0" w:color="auto"/>
        <w:left w:val="none" w:sz="0" w:space="0" w:color="auto"/>
        <w:bottom w:val="none" w:sz="0" w:space="0" w:color="auto"/>
        <w:right w:val="none" w:sz="0" w:space="0" w:color="auto"/>
      </w:divBdr>
    </w:div>
    <w:div w:id="1147210314">
      <w:bodyDiv w:val="1"/>
      <w:marLeft w:val="0"/>
      <w:marRight w:val="0"/>
      <w:marTop w:val="0"/>
      <w:marBottom w:val="0"/>
      <w:divBdr>
        <w:top w:val="none" w:sz="0" w:space="0" w:color="auto"/>
        <w:left w:val="none" w:sz="0" w:space="0" w:color="auto"/>
        <w:bottom w:val="none" w:sz="0" w:space="0" w:color="auto"/>
        <w:right w:val="none" w:sz="0" w:space="0" w:color="auto"/>
      </w:divBdr>
    </w:div>
    <w:div w:id="1147237125">
      <w:bodyDiv w:val="1"/>
      <w:marLeft w:val="0"/>
      <w:marRight w:val="0"/>
      <w:marTop w:val="0"/>
      <w:marBottom w:val="0"/>
      <w:divBdr>
        <w:top w:val="none" w:sz="0" w:space="0" w:color="auto"/>
        <w:left w:val="none" w:sz="0" w:space="0" w:color="auto"/>
        <w:bottom w:val="none" w:sz="0" w:space="0" w:color="auto"/>
        <w:right w:val="none" w:sz="0" w:space="0" w:color="auto"/>
      </w:divBdr>
    </w:div>
    <w:div w:id="1147741338">
      <w:bodyDiv w:val="1"/>
      <w:marLeft w:val="0"/>
      <w:marRight w:val="0"/>
      <w:marTop w:val="0"/>
      <w:marBottom w:val="0"/>
      <w:divBdr>
        <w:top w:val="none" w:sz="0" w:space="0" w:color="auto"/>
        <w:left w:val="none" w:sz="0" w:space="0" w:color="auto"/>
        <w:bottom w:val="none" w:sz="0" w:space="0" w:color="auto"/>
        <w:right w:val="none" w:sz="0" w:space="0" w:color="auto"/>
      </w:divBdr>
    </w:div>
    <w:div w:id="1148396499">
      <w:bodyDiv w:val="1"/>
      <w:marLeft w:val="0"/>
      <w:marRight w:val="0"/>
      <w:marTop w:val="0"/>
      <w:marBottom w:val="0"/>
      <w:divBdr>
        <w:top w:val="none" w:sz="0" w:space="0" w:color="auto"/>
        <w:left w:val="none" w:sz="0" w:space="0" w:color="auto"/>
        <w:bottom w:val="none" w:sz="0" w:space="0" w:color="auto"/>
        <w:right w:val="none" w:sz="0" w:space="0" w:color="auto"/>
      </w:divBdr>
    </w:div>
    <w:div w:id="1148739461">
      <w:bodyDiv w:val="1"/>
      <w:marLeft w:val="0"/>
      <w:marRight w:val="0"/>
      <w:marTop w:val="0"/>
      <w:marBottom w:val="0"/>
      <w:divBdr>
        <w:top w:val="none" w:sz="0" w:space="0" w:color="auto"/>
        <w:left w:val="none" w:sz="0" w:space="0" w:color="auto"/>
        <w:bottom w:val="none" w:sz="0" w:space="0" w:color="auto"/>
        <w:right w:val="none" w:sz="0" w:space="0" w:color="auto"/>
      </w:divBdr>
    </w:div>
    <w:div w:id="1150362746">
      <w:bodyDiv w:val="1"/>
      <w:marLeft w:val="0"/>
      <w:marRight w:val="0"/>
      <w:marTop w:val="0"/>
      <w:marBottom w:val="0"/>
      <w:divBdr>
        <w:top w:val="none" w:sz="0" w:space="0" w:color="auto"/>
        <w:left w:val="none" w:sz="0" w:space="0" w:color="auto"/>
        <w:bottom w:val="none" w:sz="0" w:space="0" w:color="auto"/>
        <w:right w:val="none" w:sz="0" w:space="0" w:color="auto"/>
      </w:divBdr>
    </w:div>
    <w:div w:id="1151024091">
      <w:bodyDiv w:val="1"/>
      <w:marLeft w:val="0"/>
      <w:marRight w:val="0"/>
      <w:marTop w:val="0"/>
      <w:marBottom w:val="0"/>
      <w:divBdr>
        <w:top w:val="none" w:sz="0" w:space="0" w:color="auto"/>
        <w:left w:val="none" w:sz="0" w:space="0" w:color="auto"/>
        <w:bottom w:val="none" w:sz="0" w:space="0" w:color="auto"/>
        <w:right w:val="none" w:sz="0" w:space="0" w:color="auto"/>
      </w:divBdr>
    </w:div>
    <w:div w:id="1151171499">
      <w:bodyDiv w:val="1"/>
      <w:marLeft w:val="0"/>
      <w:marRight w:val="0"/>
      <w:marTop w:val="0"/>
      <w:marBottom w:val="0"/>
      <w:divBdr>
        <w:top w:val="none" w:sz="0" w:space="0" w:color="auto"/>
        <w:left w:val="none" w:sz="0" w:space="0" w:color="auto"/>
        <w:bottom w:val="none" w:sz="0" w:space="0" w:color="auto"/>
        <w:right w:val="none" w:sz="0" w:space="0" w:color="auto"/>
      </w:divBdr>
    </w:div>
    <w:div w:id="1151678985">
      <w:bodyDiv w:val="1"/>
      <w:marLeft w:val="0"/>
      <w:marRight w:val="0"/>
      <w:marTop w:val="0"/>
      <w:marBottom w:val="0"/>
      <w:divBdr>
        <w:top w:val="none" w:sz="0" w:space="0" w:color="auto"/>
        <w:left w:val="none" w:sz="0" w:space="0" w:color="auto"/>
        <w:bottom w:val="none" w:sz="0" w:space="0" w:color="auto"/>
        <w:right w:val="none" w:sz="0" w:space="0" w:color="auto"/>
      </w:divBdr>
    </w:div>
    <w:div w:id="1151943693">
      <w:bodyDiv w:val="1"/>
      <w:marLeft w:val="0"/>
      <w:marRight w:val="0"/>
      <w:marTop w:val="0"/>
      <w:marBottom w:val="0"/>
      <w:divBdr>
        <w:top w:val="none" w:sz="0" w:space="0" w:color="auto"/>
        <w:left w:val="none" w:sz="0" w:space="0" w:color="auto"/>
        <w:bottom w:val="none" w:sz="0" w:space="0" w:color="auto"/>
        <w:right w:val="none" w:sz="0" w:space="0" w:color="auto"/>
      </w:divBdr>
    </w:div>
    <w:div w:id="1152603745">
      <w:bodyDiv w:val="1"/>
      <w:marLeft w:val="0"/>
      <w:marRight w:val="0"/>
      <w:marTop w:val="0"/>
      <w:marBottom w:val="0"/>
      <w:divBdr>
        <w:top w:val="none" w:sz="0" w:space="0" w:color="auto"/>
        <w:left w:val="none" w:sz="0" w:space="0" w:color="auto"/>
        <w:bottom w:val="none" w:sz="0" w:space="0" w:color="auto"/>
        <w:right w:val="none" w:sz="0" w:space="0" w:color="auto"/>
      </w:divBdr>
    </w:div>
    <w:div w:id="1153835275">
      <w:bodyDiv w:val="1"/>
      <w:marLeft w:val="0"/>
      <w:marRight w:val="0"/>
      <w:marTop w:val="0"/>
      <w:marBottom w:val="0"/>
      <w:divBdr>
        <w:top w:val="none" w:sz="0" w:space="0" w:color="auto"/>
        <w:left w:val="none" w:sz="0" w:space="0" w:color="auto"/>
        <w:bottom w:val="none" w:sz="0" w:space="0" w:color="auto"/>
        <w:right w:val="none" w:sz="0" w:space="0" w:color="auto"/>
      </w:divBdr>
    </w:div>
    <w:div w:id="1154107178">
      <w:bodyDiv w:val="1"/>
      <w:marLeft w:val="0"/>
      <w:marRight w:val="0"/>
      <w:marTop w:val="0"/>
      <w:marBottom w:val="0"/>
      <w:divBdr>
        <w:top w:val="none" w:sz="0" w:space="0" w:color="auto"/>
        <w:left w:val="none" w:sz="0" w:space="0" w:color="auto"/>
        <w:bottom w:val="none" w:sz="0" w:space="0" w:color="auto"/>
        <w:right w:val="none" w:sz="0" w:space="0" w:color="auto"/>
      </w:divBdr>
    </w:div>
    <w:div w:id="1154220054">
      <w:bodyDiv w:val="1"/>
      <w:marLeft w:val="0"/>
      <w:marRight w:val="0"/>
      <w:marTop w:val="0"/>
      <w:marBottom w:val="0"/>
      <w:divBdr>
        <w:top w:val="none" w:sz="0" w:space="0" w:color="auto"/>
        <w:left w:val="none" w:sz="0" w:space="0" w:color="auto"/>
        <w:bottom w:val="none" w:sz="0" w:space="0" w:color="auto"/>
        <w:right w:val="none" w:sz="0" w:space="0" w:color="auto"/>
      </w:divBdr>
    </w:div>
    <w:div w:id="1154447444">
      <w:bodyDiv w:val="1"/>
      <w:marLeft w:val="0"/>
      <w:marRight w:val="0"/>
      <w:marTop w:val="0"/>
      <w:marBottom w:val="0"/>
      <w:divBdr>
        <w:top w:val="none" w:sz="0" w:space="0" w:color="auto"/>
        <w:left w:val="none" w:sz="0" w:space="0" w:color="auto"/>
        <w:bottom w:val="none" w:sz="0" w:space="0" w:color="auto"/>
        <w:right w:val="none" w:sz="0" w:space="0" w:color="auto"/>
      </w:divBdr>
    </w:div>
    <w:div w:id="1154491478">
      <w:bodyDiv w:val="1"/>
      <w:marLeft w:val="0"/>
      <w:marRight w:val="0"/>
      <w:marTop w:val="0"/>
      <w:marBottom w:val="0"/>
      <w:divBdr>
        <w:top w:val="none" w:sz="0" w:space="0" w:color="auto"/>
        <w:left w:val="none" w:sz="0" w:space="0" w:color="auto"/>
        <w:bottom w:val="none" w:sz="0" w:space="0" w:color="auto"/>
        <w:right w:val="none" w:sz="0" w:space="0" w:color="auto"/>
      </w:divBdr>
    </w:div>
    <w:div w:id="1154831229">
      <w:bodyDiv w:val="1"/>
      <w:marLeft w:val="0"/>
      <w:marRight w:val="0"/>
      <w:marTop w:val="0"/>
      <w:marBottom w:val="0"/>
      <w:divBdr>
        <w:top w:val="none" w:sz="0" w:space="0" w:color="auto"/>
        <w:left w:val="none" w:sz="0" w:space="0" w:color="auto"/>
        <w:bottom w:val="none" w:sz="0" w:space="0" w:color="auto"/>
        <w:right w:val="none" w:sz="0" w:space="0" w:color="auto"/>
      </w:divBdr>
    </w:div>
    <w:div w:id="1155072380">
      <w:bodyDiv w:val="1"/>
      <w:marLeft w:val="0"/>
      <w:marRight w:val="0"/>
      <w:marTop w:val="0"/>
      <w:marBottom w:val="0"/>
      <w:divBdr>
        <w:top w:val="none" w:sz="0" w:space="0" w:color="auto"/>
        <w:left w:val="none" w:sz="0" w:space="0" w:color="auto"/>
        <w:bottom w:val="none" w:sz="0" w:space="0" w:color="auto"/>
        <w:right w:val="none" w:sz="0" w:space="0" w:color="auto"/>
      </w:divBdr>
    </w:div>
    <w:div w:id="1155491924">
      <w:bodyDiv w:val="1"/>
      <w:marLeft w:val="0"/>
      <w:marRight w:val="0"/>
      <w:marTop w:val="0"/>
      <w:marBottom w:val="0"/>
      <w:divBdr>
        <w:top w:val="none" w:sz="0" w:space="0" w:color="auto"/>
        <w:left w:val="none" w:sz="0" w:space="0" w:color="auto"/>
        <w:bottom w:val="none" w:sz="0" w:space="0" w:color="auto"/>
        <w:right w:val="none" w:sz="0" w:space="0" w:color="auto"/>
      </w:divBdr>
    </w:div>
    <w:div w:id="1155997281">
      <w:bodyDiv w:val="1"/>
      <w:marLeft w:val="0"/>
      <w:marRight w:val="0"/>
      <w:marTop w:val="0"/>
      <w:marBottom w:val="0"/>
      <w:divBdr>
        <w:top w:val="none" w:sz="0" w:space="0" w:color="auto"/>
        <w:left w:val="none" w:sz="0" w:space="0" w:color="auto"/>
        <w:bottom w:val="none" w:sz="0" w:space="0" w:color="auto"/>
        <w:right w:val="none" w:sz="0" w:space="0" w:color="auto"/>
      </w:divBdr>
    </w:div>
    <w:div w:id="1156267142">
      <w:bodyDiv w:val="1"/>
      <w:marLeft w:val="0"/>
      <w:marRight w:val="0"/>
      <w:marTop w:val="0"/>
      <w:marBottom w:val="0"/>
      <w:divBdr>
        <w:top w:val="none" w:sz="0" w:space="0" w:color="auto"/>
        <w:left w:val="none" w:sz="0" w:space="0" w:color="auto"/>
        <w:bottom w:val="none" w:sz="0" w:space="0" w:color="auto"/>
        <w:right w:val="none" w:sz="0" w:space="0" w:color="auto"/>
      </w:divBdr>
    </w:div>
    <w:div w:id="1156653062">
      <w:bodyDiv w:val="1"/>
      <w:marLeft w:val="0"/>
      <w:marRight w:val="0"/>
      <w:marTop w:val="0"/>
      <w:marBottom w:val="0"/>
      <w:divBdr>
        <w:top w:val="none" w:sz="0" w:space="0" w:color="auto"/>
        <w:left w:val="none" w:sz="0" w:space="0" w:color="auto"/>
        <w:bottom w:val="none" w:sz="0" w:space="0" w:color="auto"/>
        <w:right w:val="none" w:sz="0" w:space="0" w:color="auto"/>
      </w:divBdr>
    </w:div>
    <w:div w:id="1157260524">
      <w:bodyDiv w:val="1"/>
      <w:marLeft w:val="0"/>
      <w:marRight w:val="0"/>
      <w:marTop w:val="0"/>
      <w:marBottom w:val="0"/>
      <w:divBdr>
        <w:top w:val="none" w:sz="0" w:space="0" w:color="auto"/>
        <w:left w:val="none" w:sz="0" w:space="0" w:color="auto"/>
        <w:bottom w:val="none" w:sz="0" w:space="0" w:color="auto"/>
        <w:right w:val="none" w:sz="0" w:space="0" w:color="auto"/>
      </w:divBdr>
    </w:div>
    <w:div w:id="1157577782">
      <w:bodyDiv w:val="1"/>
      <w:marLeft w:val="0"/>
      <w:marRight w:val="0"/>
      <w:marTop w:val="0"/>
      <w:marBottom w:val="0"/>
      <w:divBdr>
        <w:top w:val="none" w:sz="0" w:space="0" w:color="auto"/>
        <w:left w:val="none" w:sz="0" w:space="0" w:color="auto"/>
        <w:bottom w:val="none" w:sz="0" w:space="0" w:color="auto"/>
        <w:right w:val="none" w:sz="0" w:space="0" w:color="auto"/>
      </w:divBdr>
    </w:div>
    <w:div w:id="1158304545">
      <w:bodyDiv w:val="1"/>
      <w:marLeft w:val="0"/>
      <w:marRight w:val="0"/>
      <w:marTop w:val="0"/>
      <w:marBottom w:val="0"/>
      <w:divBdr>
        <w:top w:val="none" w:sz="0" w:space="0" w:color="auto"/>
        <w:left w:val="none" w:sz="0" w:space="0" w:color="auto"/>
        <w:bottom w:val="none" w:sz="0" w:space="0" w:color="auto"/>
        <w:right w:val="none" w:sz="0" w:space="0" w:color="auto"/>
      </w:divBdr>
    </w:div>
    <w:div w:id="1158498258">
      <w:bodyDiv w:val="1"/>
      <w:marLeft w:val="0"/>
      <w:marRight w:val="0"/>
      <w:marTop w:val="0"/>
      <w:marBottom w:val="0"/>
      <w:divBdr>
        <w:top w:val="none" w:sz="0" w:space="0" w:color="auto"/>
        <w:left w:val="none" w:sz="0" w:space="0" w:color="auto"/>
        <w:bottom w:val="none" w:sz="0" w:space="0" w:color="auto"/>
        <w:right w:val="none" w:sz="0" w:space="0" w:color="auto"/>
      </w:divBdr>
    </w:div>
    <w:div w:id="1158769811">
      <w:bodyDiv w:val="1"/>
      <w:marLeft w:val="0"/>
      <w:marRight w:val="0"/>
      <w:marTop w:val="0"/>
      <w:marBottom w:val="0"/>
      <w:divBdr>
        <w:top w:val="none" w:sz="0" w:space="0" w:color="auto"/>
        <w:left w:val="none" w:sz="0" w:space="0" w:color="auto"/>
        <w:bottom w:val="none" w:sz="0" w:space="0" w:color="auto"/>
        <w:right w:val="none" w:sz="0" w:space="0" w:color="auto"/>
      </w:divBdr>
    </w:div>
    <w:div w:id="1159227026">
      <w:bodyDiv w:val="1"/>
      <w:marLeft w:val="0"/>
      <w:marRight w:val="0"/>
      <w:marTop w:val="0"/>
      <w:marBottom w:val="0"/>
      <w:divBdr>
        <w:top w:val="none" w:sz="0" w:space="0" w:color="auto"/>
        <w:left w:val="none" w:sz="0" w:space="0" w:color="auto"/>
        <w:bottom w:val="none" w:sz="0" w:space="0" w:color="auto"/>
        <w:right w:val="none" w:sz="0" w:space="0" w:color="auto"/>
      </w:divBdr>
    </w:div>
    <w:div w:id="1160120929">
      <w:bodyDiv w:val="1"/>
      <w:marLeft w:val="0"/>
      <w:marRight w:val="0"/>
      <w:marTop w:val="0"/>
      <w:marBottom w:val="0"/>
      <w:divBdr>
        <w:top w:val="none" w:sz="0" w:space="0" w:color="auto"/>
        <w:left w:val="none" w:sz="0" w:space="0" w:color="auto"/>
        <w:bottom w:val="none" w:sz="0" w:space="0" w:color="auto"/>
        <w:right w:val="none" w:sz="0" w:space="0" w:color="auto"/>
      </w:divBdr>
    </w:div>
    <w:div w:id="1160199635">
      <w:bodyDiv w:val="1"/>
      <w:marLeft w:val="0"/>
      <w:marRight w:val="0"/>
      <w:marTop w:val="0"/>
      <w:marBottom w:val="0"/>
      <w:divBdr>
        <w:top w:val="none" w:sz="0" w:space="0" w:color="auto"/>
        <w:left w:val="none" w:sz="0" w:space="0" w:color="auto"/>
        <w:bottom w:val="none" w:sz="0" w:space="0" w:color="auto"/>
        <w:right w:val="none" w:sz="0" w:space="0" w:color="auto"/>
      </w:divBdr>
    </w:div>
    <w:div w:id="1160274838">
      <w:bodyDiv w:val="1"/>
      <w:marLeft w:val="0"/>
      <w:marRight w:val="0"/>
      <w:marTop w:val="0"/>
      <w:marBottom w:val="0"/>
      <w:divBdr>
        <w:top w:val="none" w:sz="0" w:space="0" w:color="auto"/>
        <w:left w:val="none" w:sz="0" w:space="0" w:color="auto"/>
        <w:bottom w:val="none" w:sz="0" w:space="0" w:color="auto"/>
        <w:right w:val="none" w:sz="0" w:space="0" w:color="auto"/>
      </w:divBdr>
    </w:div>
    <w:div w:id="1160385442">
      <w:bodyDiv w:val="1"/>
      <w:marLeft w:val="0"/>
      <w:marRight w:val="0"/>
      <w:marTop w:val="0"/>
      <w:marBottom w:val="0"/>
      <w:divBdr>
        <w:top w:val="none" w:sz="0" w:space="0" w:color="auto"/>
        <w:left w:val="none" w:sz="0" w:space="0" w:color="auto"/>
        <w:bottom w:val="none" w:sz="0" w:space="0" w:color="auto"/>
        <w:right w:val="none" w:sz="0" w:space="0" w:color="auto"/>
      </w:divBdr>
    </w:div>
    <w:div w:id="1160392482">
      <w:bodyDiv w:val="1"/>
      <w:marLeft w:val="0"/>
      <w:marRight w:val="0"/>
      <w:marTop w:val="0"/>
      <w:marBottom w:val="0"/>
      <w:divBdr>
        <w:top w:val="none" w:sz="0" w:space="0" w:color="auto"/>
        <w:left w:val="none" w:sz="0" w:space="0" w:color="auto"/>
        <w:bottom w:val="none" w:sz="0" w:space="0" w:color="auto"/>
        <w:right w:val="none" w:sz="0" w:space="0" w:color="auto"/>
      </w:divBdr>
    </w:div>
    <w:div w:id="1160585562">
      <w:bodyDiv w:val="1"/>
      <w:marLeft w:val="0"/>
      <w:marRight w:val="0"/>
      <w:marTop w:val="0"/>
      <w:marBottom w:val="0"/>
      <w:divBdr>
        <w:top w:val="none" w:sz="0" w:space="0" w:color="auto"/>
        <w:left w:val="none" w:sz="0" w:space="0" w:color="auto"/>
        <w:bottom w:val="none" w:sz="0" w:space="0" w:color="auto"/>
        <w:right w:val="none" w:sz="0" w:space="0" w:color="auto"/>
      </w:divBdr>
    </w:div>
    <w:div w:id="1160736688">
      <w:bodyDiv w:val="1"/>
      <w:marLeft w:val="0"/>
      <w:marRight w:val="0"/>
      <w:marTop w:val="0"/>
      <w:marBottom w:val="0"/>
      <w:divBdr>
        <w:top w:val="none" w:sz="0" w:space="0" w:color="auto"/>
        <w:left w:val="none" w:sz="0" w:space="0" w:color="auto"/>
        <w:bottom w:val="none" w:sz="0" w:space="0" w:color="auto"/>
        <w:right w:val="none" w:sz="0" w:space="0" w:color="auto"/>
      </w:divBdr>
    </w:div>
    <w:div w:id="1161239898">
      <w:bodyDiv w:val="1"/>
      <w:marLeft w:val="0"/>
      <w:marRight w:val="0"/>
      <w:marTop w:val="0"/>
      <w:marBottom w:val="0"/>
      <w:divBdr>
        <w:top w:val="none" w:sz="0" w:space="0" w:color="auto"/>
        <w:left w:val="none" w:sz="0" w:space="0" w:color="auto"/>
        <w:bottom w:val="none" w:sz="0" w:space="0" w:color="auto"/>
        <w:right w:val="none" w:sz="0" w:space="0" w:color="auto"/>
      </w:divBdr>
    </w:div>
    <w:div w:id="1161315451">
      <w:bodyDiv w:val="1"/>
      <w:marLeft w:val="0"/>
      <w:marRight w:val="0"/>
      <w:marTop w:val="0"/>
      <w:marBottom w:val="0"/>
      <w:divBdr>
        <w:top w:val="none" w:sz="0" w:space="0" w:color="auto"/>
        <w:left w:val="none" w:sz="0" w:space="0" w:color="auto"/>
        <w:bottom w:val="none" w:sz="0" w:space="0" w:color="auto"/>
        <w:right w:val="none" w:sz="0" w:space="0" w:color="auto"/>
      </w:divBdr>
    </w:div>
    <w:div w:id="1161576871">
      <w:bodyDiv w:val="1"/>
      <w:marLeft w:val="0"/>
      <w:marRight w:val="0"/>
      <w:marTop w:val="0"/>
      <w:marBottom w:val="0"/>
      <w:divBdr>
        <w:top w:val="none" w:sz="0" w:space="0" w:color="auto"/>
        <w:left w:val="none" w:sz="0" w:space="0" w:color="auto"/>
        <w:bottom w:val="none" w:sz="0" w:space="0" w:color="auto"/>
        <w:right w:val="none" w:sz="0" w:space="0" w:color="auto"/>
      </w:divBdr>
    </w:div>
    <w:div w:id="1161769537">
      <w:bodyDiv w:val="1"/>
      <w:marLeft w:val="0"/>
      <w:marRight w:val="0"/>
      <w:marTop w:val="0"/>
      <w:marBottom w:val="0"/>
      <w:divBdr>
        <w:top w:val="none" w:sz="0" w:space="0" w:color="auto"/>
        <w:left w:val="none" w:sz="0" w:space="0" w:color="auto"/>
        <w:bottom w:val="none" w:sz="0" w:space="0" w:color="auto"/>
        <w:right w:val="none" w:sz="0" w:space="0" w:color="auto"/>
      </w:divBdr>
    </w:div>
    <w:div w:id="1162113980">
      <w:bodyDiv w:val="1"/>
      <w:marLeft w:val="0"/>
      <w:marRight w:val="0"/>
      <w:marTop w:val="0"/>
      <w:marBottom w:val="0"/>
      <w:divBdr>
        <w:top w:val="none" w:sz="0" w:space="0" w:color="auto"/>
        <w:left w:val="none" w:sz="0" w:space="0" w:color="auto"/>
        <w:bottom w:val="none" w:sz="0" w:space="0" w:color="auto"/>
        <w:right w:val="none" w:sz="0" w:space="0" w:color="auto"/>
      </w:divBdr>
    </w:div>
    <w:div w:id="1162307801">
      <w:bodyDiv w:val="1"/>
      <w:marLeft w:val="0"/>
      <w:marRight w:val="0"/>
      <w:marTop w:val="0"/>
      <w:marBottom w:val="0"/>
      <w:divBdr>
        <w:top w:val="none" w:sz="0" w:space="0" w:color="auto"/>
        <w:left w:val="none" w:sz="0" w:space="0" w:color="auto"/>
        <w:bottom w:val="none" w:sz="0" w:space="0" w:color="auto"/>
        <w:right w:val="none" w:sz="0" w:space="0" w:color="auto"/>
      </w:divBdr>
    </w:div>
    <w:div w:id="1162618724">
      <w:bodyDiv w:val="1"/>
      <w:marLeft w:val="0"/>
      <w:marRight w:val="0"/>
      <w:marTop w:val="0"/>
      <w:marBottom w:val="0"/>
      <w:divBdr>
        <w:top w:val="none" w:sz="0" w:space="0" w:color="auto"/>
        <w:left w:val="none" w:sz="0" w:space="0" w:color="auto"/>
        <w:bottom w:val="none" w:sz="0" w:space="0" w:color="auto"/>
        <w:right w:val="none" w:sz="0" w:space="0" w:color="auto"/>
      </w:divBdr>
    </w:div>
    <w:div w:id="1162694702">
      <w:bodyDiv w:val="1"/>
      <w:marLeft w:val="0"/>
      <w:marRight w:val="0"/>
      <w:marTop w:val="0"/>
      <w:marBottom w:val="0"/>
      <w:divBdr>
        <w:top w:val="none" w:sz="0" w:space="0" w:color="auto"/>
        <w:left w:val="none" w:sz="0" w:space="0" w:color="auto"/>
        <w:bottom w:val="none" w:sz="0" w:space="0" w:color="auto"/>
        <w:right w:val="none" w:sz="0" w:space="0" w:color="auto"/>
      </w:divBdr>
    </w:div>
    <w:div w:id="1162964718">
      <w:bodyDiv w:val="1"/>
      <w:marLeft w:val="0"/>
      <w:marRight w:val="0"/>
      <w:marTop w:val="0"/>
      <w:marBottom w:val="0"/>
      <w:divBdr>
        <w:top w:val="none" w:sz="0" w:space="0" w:color="auto"/>
        <w:left w:val="none" w:sz="0" w:space="0" w:color="auto"/>
        <w:bottom w:val="none" w:sz="0" w:space="0" w:color="auto"/>
        <w:right w:val="none" w:sz="0" w:space="0" w:color="auto"/>
      </w:divBdr>
    </w:div>
    <w:div w:id="1163159319">
      <w:bodyDiv w:val="1"/>
      <w:marLeft w:val="0"/>
      <w:marRight w:val="0"/>
      <w:marTop w:val="0"/>
      <w:marBottom w:val="0"/>
      <w:divBdr>
        <w:top w:val="none" w:sz="0" w:space="0" w:color="auto"/>
        <w:left w:val="none" w:sz="0" w:space="0" w:color="auto"/>
        <w:bottom w:val="none" w:sz="0" w:space="0" w:color="auto"/>
        <w:right w:val="none" w:sz="0" w:space="0" w:color="auto"/>
      </w:divBdr>
    </w:div>
    <w:div w:id="1163548249">
      <w:bodyDiv w:val="1"/>
      <w:marLeft w:val="0"/>
      <w:marRight w:val="0"/>
      <w:marTop w:val="0"/>
      <w:marBottom w:val="0"/>
      <w:divBdr>
        <w:top w:val="none" w:sz="0" w:space="0" w:color="auto"/>
        <w:left w:val="none" w:sz="0" w:space="0" w:color="auto"/>
        <w:bottom w:val="none" w:sz="0" w:space="0" w:color="auto"/>
        <w:right w:val="none" w:sz="0" w:space="0" w:color="auto"/>
      </w:divBdr>
    </w:div>
    <w:div w:id="1164663787">
      <w:bodyDiv w:val="1"/>
      <w:marLeft w:val="0"/>
      <w:marRight w:val="0"/>
      <w:marTop w:val="0"/>
      <w:marBottom w:val="0"/>
      <w:divBdr>
        <w:top w:val="none" w:sz="0" w:space="0" w:color="auto"/>
        <w:left w:val="none" w:sz="0" w:space="0" w:color="auto"/>
        <w:bottom w:val="none" w:sz="0" w:space="0" w:color="auto"/>
        <w:right w:val="none" w:sz="0" w:space="0" w:color="auto"/>
      </w:divBdr>
    </w:div>
    <w:div w:id="1165054570">
      <w:bodyDiv w:val="1"/>
      <w:marLeft w:val="0"/>
      <w:marRight w:val="0"/>
      <w:marTop w:val="0"/>
      <w:marBottom w:val="0"/>
      <w:divBdr>
        <w:top w:val="none" w:sz="0" w:space="0" w:color="auto"/>
        <w:left w:val="none" w:sz="0" w:space="0" w:color="auto"/>
        <w:bottom w:val="none" w:sz="0" w:space="0" w:color="auto"/>
        <w:right w:val="none" w:sz="0" w:space="0" w:color="auto"/>
      </w:divBdr>
    </w:div>
    <w:div w:id="1165321263">
      <w:bodyDiv w:val="1"/>
      <w:marLeft w:val="0"/>
      <w:marRight w:val="0"/>
      <w:marTop w:val="0"/>
      <w:marBottom w:val="0"/>
      <w:divBdr>
        <w:top w:val="none" w:sz="0" w:space="0" w:color="auto"/>
        <w:left w:val="none" w:sz="0" w:space="0" w:color="auto"/>
        <w:bottom w:val="none" w:sz="0" w:space="0" w:color="auto"/>
        <w:right w:val="none" w:sz="0" w:space="0" w:color="auto"/>
      </w:divBdr>
    </w:div>
    <w:div w:id="1165516442">
      <w:bodyDiv w:val="1"/>
      <w:marLeft w:val="0"/>
      <w:marRight w:val="0"/>
      <w:marTop w:val="0"/>
      <w:marBottom w:val="0"/>
      <w:divBdr>
        <w:top w:val="none" w:sz="0" w:space="0" w:color="auto"/>
        <w:left w:val="none" w:sz="0" w:space="0" w:color="auto"/>
        <w:bottom w:val="none" w:sz="0" w:space="0" w:color="auto"/>
        <w:right w:val="none" w:sz="0" w:space="0" w:color="auto"/>
      </w:divBdr>
    </w:div>
    <w:div w:id="1165780617">
      <w:bodyDiv w:val="1"/>
      <w:marLeft w:val="0"/>
      <w:marRight w:val="0"/>
      <w:marTop w:val="0"/>
      <w:marBottom w:val="0"/>
      <w:divBdr>
        <w:top w:val="none" w:sz="0" w:space="0" w:color="auto"/>
        <w:left w:val="none" w:sz="0" w:space="0" w:color="auto"/>
        <w:bottom w:val="none" w:sz="0" w:space="0" w:color="auto"/>
        <w:right w:val="none" w:sz="0" w:space="0" w:color="auto"/>
      </w:divBdr>
    </w:div>
    <w:div w:id="1165902377">
      <w:bodyDiv w:val="1"/>
      <w:marLeft w:val="0"/>
      <w:marRight w:val="0"/>
      <w:marTop w:val="0"/>
      <w:marBottom w:val="0"/>
      <w:divBdr>
        <w:top w:val="none" w:sz="0" w:space="0" w:color="auto"/>
        <w:left w:val="none" w:sz="0" w:space="0" w:color="auto"/>
        <w:bottom w:val="none" w:sz="0" w:space="0" w:color="auto"/>
        <w:right w:val="none" w:sz="0" w:space="0" w:color="auto"/>
      </w:divBdr>
    </w:div>
    <w:div w:id="1166021559">
      <w:bodyDiv w:val="1"/>
      <w:marLeft w:val="0"/>
      <w:marRight w:val="0"/>
      <w:marTop w:val="0"/>
      <w:marBottom w:val="0"/>
      <w:divBdr>
        <w:top w:val="none" w:sz="0" w:space="0" w:color="auto"/>
        <w:left w:val="none" w:sz="0" w:space="0" w:color="auto"/>
        <w:bottom w:val="none" w:sz="0" w:space="0" w:color="auto"/>
        <w:right w:val="none" w:sz="0" w:space="0" w:color="auto"/>
      </w:divBdr>
    </w:div>
    <w:div w:id="1166164316">
      <w:bodyDiv w:val="1"/>
      <w:marLeft w:val="0"/>
      <w:marRight w:val="0"/>
      <w:marTop w:val="0"/>
      <w:marBottom w:val="0"/>
      <w:divBdr>
        <w:top w:val="none" w:sz="0" w:space="0" w:color="auto"/>
        <w:left w:val="none" w:sz="0" w:space="0" w:color="auto"/>
        <w:bottom w:val="none" w:sz="0" w:space="0" w:color="auto"/>
        <w:right w:val="none" w:sz="0" w:space="0" w:color="auto"/>
      </w:divBdr>
    </w:div>
    <w:div w:id="1167402519">
      <w:bodyDiv w:val="1"/>
      <w:marLeft w:val="0"/>
      <w:marRight w:val="0"/>
      <w:marTop w:val="0"/>
      <w:marBottom w:val="0"/>
      <w:divBdr>
        <w:top w:val="none" w:sz="0" w:space="0" w:color="auto"/>
        <w:left w:val="none" w:sz="0" w:space="0" w:color="auto"/>
        <w:bottom w:val="none" w:sz="0" w:space="0" w:color="auto"/>
        <w:right w:val="none" w:sz="0" w:space="0" w:color="auto"/>
      </w:divBdr>
    </w:div>
    <w:div w:id="1167860736">
      <w:bodyDiv w:val="1"/>
      <w:marLeft w:val="0"/>
      <w:marRight w:val="0"/>
      <w:marTop w:val="0"/>
      <w:marBottom w:val="0"/>
      <w:divBdr>
        <w:top w:val="none" w:sz="0" w:space="0" w:color="auto"/>
        <w:left w:val="none" w:sz="0" w:space="0" w:color="auto"/>
        <w:bottom w:val="none" w:sz="0" w:space="0" w:color="auto"/>
        <w:right w:val="none" w:sz="0" w:space="0" w:color="auto"/>
      </w:divBdr>
    </w:div>
    <w:div w:id="1167945102">
      <w:bodyDiv w:val="1"/>
      <w:marLeft w:val="0"/>
      <w:marRight w:val="0"/>
      <w:marTop w:val="0"/>
      <w:marBottom w:val="0"/>
      <w:divBdr>
        <w:top w:val="none" w:sz="0" w:space="0" w:color="auto"/>
        <w:left w:val="none" w:sz="0" w:space="0" w:color="auto"/>
        <w:bottom w:val="none" w:sz="0" w:space="0" w:color="auto"/>
        <w:right w:val="none" w:sz="0" w:space="0" w:color="auto"/>
      </w:divBdr>
    </w:div>
    <w:div w:id="1168206017">
      <w:bodyDiv w:val="1"/>
      <w:marLeft w:val="0"/>
      <w:marRight w:val="0"/>
      <w:marTop w:val="0"/>
      <w:marBottom w:val="0"/>
      <w:divBdr>
        <w:top w:val="none" w:sz="0" w:space="0" w:color="auto"/>
        <w:left w:val="none" w:sz="0" w:space="0" w:color="auto"/>
        <w:bottom w:val="none" w:sz="0" w:space="0" w:color="auto"/>
        <w:right w:val="none" w:sz="0" w:space="0" w:color="auto"/>
      </w:divBdr>
    </w:div>
    <w:div w:id="1169641837">
      <w:bodyDiv w:val="1"/>
      <w:marLeft w:val="0"/>
      <w:marRight w:val="0"/>
      <w:marTop w:val="0"/>
      <w:marBottom w:val="0"/>
      <w:divBdr>
        <w:top w:val="none" w:sz="0" w:space="0" w:color="auto"/>
        <w:left w:val="none" w:sz="0" w:space="0" w:color="auto"/>
        <w:bottom w:val="none" w:sz="0" w:space="0" w:color="auto"/>
        <w:right w:val="none" w:sz="0" w:space="0" w:color="auto"/>
      </w:divBdr>
    </w:div>
    <w:div w:id="1169753772">
      <w:bodyDiv w:val="1"/>
      <w:marLeft w:val="0"/>
      <w:marRight w:val="0"/>
      <w:marTop w:val="0"/>
      <w:marBottom w:val="0"/>
      <w:divBdr>
        <w:top w:val="none" w:sz="0" w:space="0" w:color="auto"/>
        <w:left w:val="none" w:sz="0" w:space="0" w:color="auto"/>
        <w:bottom w:val="none" w:sz="0" w:space="0" w:color="auto"/>
        <w:right w:val="none" w:sz="0" w:space="0" w:color="auto"/>
      </w:divBdr>
    </w:div>
    <w:div w:id="1169784580">
      <w:bodyDiv w:val="1"/>
      <w:marLeft w:val="0"/>
      <w:marRight w:val="0"/>
      <w:marTop w:val="0"/>
      <w:marBottom w:val="0"/>
      <w:divBdr>
        <w:top w:val="none" w:sz="0" w:space="0" w:color="auto"/>
        <w:left w:val="none" w:sz="0" w:space="0" w:color="auto"/>
        <w:bottom w:val="none" w:sz="0" w:space="0" w:color="auto"/>
        <w:right w:val="none" w:sz="0" w:space="0" w:color="auto"/>
      </w:divBdr>
    </w:div>
    <w:div w:id="1169832366">
      <w:bodyDiv w:val="1"/>
      <w:marLeft w:val="0"/>
      <w:marRight w:val="0"/>
      <w:marTop w:val="0"/>
      <w:marBottom w:val="0"/>
      <w:divBdr>
        <w:top w:val="none" w:sz="0" w:space="0" w:color="auto"/>
        <w:left w:val="none" w:sz="0" w:space="0" w:color="auto"/>
        <w:bottom w:val="none" w:sz="0" w:space="0" w:color="auto"/>
        <w:right w:val="none" w:sz="0" w:space="0" w:color="auto"/>
      </w:divBdr>
    </w:div>
    <w:div w:id="1169902380">
      <w:bodyDiv w:val="1"/>
      <w:marLeft w:val="0"/>
      <w:marRight w:val="0"/>
      <w:marTop w:val="0"/>
      <w:marBottom w:val="0"/>
      <w:divBdr>
        <w:top w:val="none" w:sz="0" w:space="0" w:color="auto"/>
        <w:left w:val="none" w:sz="0" w:space="0" w:color="auto"/>
        <w:bottom w:val="none" w:sz="0" w:space="0" w:color="auto"/>
        <w:right w:val="none" w:sz="0" w:space="0" w:color="auto"/>
      </w:divBdr>
    </w:div>
    <w:div w:id="1170831713">
      <w:bodyDiv w:val="1"/>
      <w:marLeft w:val="0"/>
      <w:marRight w:val="0"/>
      <w:marTop w:val="0"/>
      <w:marBottom w:val="0"/>
      <w:divBdr>
        <w:top w:val="none" w:sz="0" w:space="0" w:color="auto"/>
        <w:left w:val="none" w:sz="0" w:space="0" w:color="auto"/>
        <w:bottom w:val="none" w:sz="0" w:space="0" w:color="auto"/>
        <w:right w:val="none" w:sz="0" w:space="0" w:color="auto"/>
      </w:divBdr>
    </w:div>
    <w:div w:id="1171024546">
      <w:bodyDiv w:val="1"/>
      <w:marLeft w:val="0"/>
      <w:marRight w:val="0"/>
      <w:marTop w:val="0"/>
      <w:marBottom w:val="0"/>
      <w:divBdr>
        <w:top w:val="none" w:sz="0" w:space="0" w:color="auto"/>
        <w:left w:val="none" w:sz="0" w:space="0" w:color="auto"/>
        <w:bottom w:val="none" w:sz="0" w:space="0" w:color="auto"/>
        <w:right w:val="none" w:sz="0" w:space="0" w:color="auto"/>
      </w:divBdr>
    </w:div>
    <w:div w:id="1171678058">
      <w:bodyDiv w:val="1"/>
      <w:marLeft w:val="0"/>
      <w:marRight w:val="0"/>
      <w:marTop w:val="0"/>
      <w:marBottom w:val="0"/>
      <w:divBdr>
        <w:top w:val="none" w:sz="0" w:space="0" w:color="auto"/>
        <w:left w:val="none" w:sz="0" w:space="0" w:color="auto"/>
        <w:bottom w:val="none" w:sz="0" w:space="0" w:color="auto"/>
        <w:right w:val="none" w:sz="0" w:space="0" w:color="auto"/>
      </w:divBdr>
    </w:div>
    <w:div w:id="1171989945">
      <w:bodyDiv w:val="1"/>
      <w:marLeft w:val="0"/>
      <w:marRight w:val="0"/>
      <w:marTop w:val="0"/>
      <w:marBottom w:val="0"/>
      <w:divBdr>
        <w:top w:val="none" w:sz="0" w:space="0" w:color="auto"/>
        <w:left w:val="none" w:sz="0" w:space="0" w:color="auto"/>
        <w:bottom w:val="none" w:sz="0" w:space="0" w:color="auto"/>
        <w:right w:val="none" w:sz="0" w:space="0" w:color="auto"/>
      </w:divBdr>
    </w:div>
    <w:div w:id="1172448666">
      <w:bodyDiv w:val="1"/>
      <w:marLeft w:val="0"/>
      <w:marRight w:val="0"/>
      <w:marTop w:val="0"/>
      <w:marBottom w:val="0"/>
      <w:divBdr>
        <w:top w:val="none" w:sz="0" w:space="0" w:color="auto"/>
        <w:left w:val="none" w:sz="0" w:space="0" w:color="auto"/>
        <w:bottom w:val="none" w:sz="0" w:space="0" w:color="auto"/>
        <w:right w:val="none" w:sz="0" w:space="0" w:color="auto"/>
      </w:divBdr>
    </w:div>
    <w:div w:id="1173109827">
      <w:bodyDiv w:val="1"/>
      <w:marLeft w:val="0"/>
      <w:marRight w:val="0"/>
      <w:marTop w:val="0"/>
      <w:marBottom w:val="0"/>
      <w:divBdr>
        <w:top w:val="none" w:sz="0" w:space="0" w:color="auto"/>
        <w:left w:val="none" w:sz="0" w:space="0" w:color="auto"/>
        <w:bottom w:val="none" w:sz="0" w:space="0" w:color="auto"/>
        <w:right w:val="none" w:sz="0" w:space="0" w:color="auto"/>
      </w:divBdr>
    </w:div>
    <w:div w:id="1173377281">
      <w:bodyDiv w:val="1"/>
      <w:marLeft w:val="0"/>
      <w:marRight w:val="0"/>
      <w:marTop w:val="0"/>
      <w:marBottom w:val="0"/>
      <w:divBdr>
        <w:top w:val="none" w:sz="0" w:space="0" w:color="auto"/>
        <w:left w:val="none" w:sz="0" w:space="0" w:color="auto"/>
        <w:bottom w:val="none" w:sz="0" w:space="0" w:color="auto"/>
        <w:right w:val="none" w:sz="0" w:space="0" w:color="auto"/>
      </w:divBdr>
    </w:div>
    <w:div w:id="1173492788">
      <w:bodyDiv w:val="1"/>
      <w:marLeft w:val="0"/>
      <w:marRight w:val="0"/>
      <w:marTop w:val="0"/>
      <w:marBottom w:val="0"/>
      <w:divBdr>
        <w:top w:val="none" w:sz="0" w:space="0" w:color="auto"/>
        <w:left w:val="none" w:sz="0" w:space="0" w:color="auto"/>
        <w:bottom w:val="none" w:sz="0" w:space="0" w:color="auto"/>
        <w:right w:val="none" w:sz="0" w:space="0" w:color="auto"/>
      </w:divBdr>
    </w:div>
    <w:div w:id="1173646177">
      <w:bodyDiv w:val="1"/>
      <w:marLeft w:val="0"/>
      <w:marRight w:val="0"/>
      <w:marTop w:val="0"/>
      <w:marBottom w:val="0"/>
      <w:divBdr>
        <w:top w:val="none" w:sz="0" w:space="0" w:color="auto"/>
        <w:left w:val="none" w:sz="0" w:space="0" w:color="auto"/>
        <w:bottom w:val="none" w:sz="0" w:space="0" w:color="auto"/>
        <w:right w:val="none" w:sz="0" w:space="0" w:color="auto"/>
      </w:divBdr>
    </w:div>
    <w:div w:id="1173956453">
      <w:bodyDiv w:val="1"/>
      <w:marLeft w:val="0"/>
      <w:marRight w:val="0"/>
      <w:marTop w:val="0"/>
      <w:marBottom w:val="0"/>
      <w:divBdr>
        <w:top w:val="none" w:sz="0" w:space="0" w:color="auto"/>
        <w:left w:val="none" w:sz="0" w:space="0" w:color="auto"/>
        <w:bottom w:val="none" w:sz="0" w:space="0" w:color="auto"/>
        <w:right w:val="none" w:sz="0" w:space="0" w:color="auto"/>
      </w:divBdr>
    </w:div>
    <w:div w:id="1174144586">
      <w:bodyDiv w:val="1"/>
      <w:marLeft w:val="0"/>
      <w:marRight w:val="0"/>
      <w:marTop w:val="0"/>
      <w:marBottom w:val="0"/>
      <w:divBdr>
        <w:top w:val="none" w:sz="0" w:space="0" w:color="auto"/>
        <w:left w:val="none" w:sz="0" w:space="0" w:color="auto"/>
        <w:bottom w:val="none" w:sz="0" w:space="0" w:color="auto"/>
        <w:right w:val="none" w:sz="0" w:space="0" w:color="auto"/>
      </w:divBdr>
    </w:div>
    <w:div w:id="1174294873">
      <w:bodyDiv w:val="1"/>
      <w:marLeft w:val="0"/>
      <w:marRight w:val="0"/>
      <w:marTop w:val="0"/>
      <w:marBottom w:val="0"/>
      <w:divBdr>
        <w:top w:val="none" w:sz="0" w:space="0" w:color="auto"/>
        <w:left w:val="none" w:sz="0" w:space="0" w:color="auto"/>
        <w:bottom w:val="none" w:sz="0" w:space="0" w:color="auto"/>
        <w:right w:val="none" w:sz="0" w:space="0" w:color="auto"/>
      </w:divBdr>
    </w:div>
    <w:div w:id="1174345516">
      <w:bodyDiv w:val="1"/>
      <w:marLeft w:val="0"/>
      <w:marRight w:val="0"/>
      <w:marTop w:val="0"/>
      <w:marBottom w:val="0"/>
      <w:divBdr>
        <w:top w:val="none" w:sz="0" w:space="0" w:color="auto"/>
        <w:left w:val="none" w:sz="0" w:space="0" w:color="auto"/>
        <w:bottom w:val="none" w:sz="0" w:space="0" w:color="auto"/>
        <w:right w:val="none" w:sz="0" w:space="0" w:color="auto"/>
      </w:divBdr>
    </w:div>
    <w:div w:id="1174682853">
      <w:bodyDiv w:val="1"/>
      <w:marLeft w:val="0"/>
      <w:marRight w:val="0"/>
      <w:marTop w:val="0"/>
      <w:marBottom w:val="0"/>
      <w:divBdr>
        <w:top w:val="none" w:sz="0" w:space="0" w:color="auto"/>
        <w:left w:val="none" w:sz="0" w:space="0" w:color="auto"/>
        <w:bottom w:val="none" w:sz="0" w:space="0" w:color="auto"/>
        <w:right w:val="none" w:sz="0" w:space="0" w:color="auto"/>
      </w:divBdr>
    </w:div>
    <w:div w:id="1175000090">
      <w:bodyDiv w:val="1"/>
      <w:marLeft w:val="0"/>
      <w:marRight w:val="0"/>
      <w:marTop w:val="0"/>
      <w:marBottom w:val="0"/>
      <w:divBdr>
        <w:top w:val="none" w:sz="0" w:space="0" w:color="auto"/>
        <w:left w:val="none" w:sz="0" w:space="0" w:color="auto"/>
        <w:bottom w:val="none" w:sz="0" w:space="0" w:color="auto"/>
        <w:right w:val="none" w:sz="0" w:space="0" w:color="auto"/>
      </w:divBdr>
    </w:div>
    <w:div w:id="1175265877">
      <w:bodyDiv w:val="1"/>
      <w:marLeft w:val="0"/>
      <w:marRight w:val="0"/>
      <w:marTop w:val="0"/>
      <w:marBottom w:val="0"/>
      <w:divBdr>
        <w:top w:val="none" w:sz="0" w:space="0" w:color="auto"/>
        <w:left w:val="none" w:sz="0" w:space="0" w:color="auto"/>
        <w:bottom w:val="none" w:sz="0" w:space="0" w:color="auto"/>
        <w:right w:val="none" w:sz="0" w:space="0" w:color="auto"/>
      </w:divBdr>
    </w:div>
    <w:div w:id="1176379962">
      <w:bodyDiv w:val="1"/>
      <w:marLeft w:val="0"/>
      <w:marRight w:val="0"/>
      <w:marTop w:val="0"/>
      <w:marBottom w:val="0"/>
      <w:divBdr>
        <w:top w:val="none" w:sz="0" w:space="0" w:color="auto"/>
        <w:left w:val="none" w:sz="0" w:space="0" w:color="auto"/>
        <w:bottom w:val="none" w:sz="0" w:space="0" w:color="auto"/>
        <w:right w:val="none" w:sz="0" w:space="0" w:color="auto"/>
      </w:divBdr>
    </w:div>
    <w:div w:id="1176457246">
      <w:bodyDiv w:val="1"/>
      <w:marLeft w:val="0"/>
      <w:marRight w:val="0"/>
      <w:marTop w:val="0"/>
      <w:marBottom w:val="0"/>
      <w:divBdr>
        <w:top w:val="none" w:sz="0" w:space="0" w:color="auto"/>
        <w:left w:val="none" w:sz="0" w:space="0" w:color="auto"/>
        <w:bottom w:val="none" w:sz="0" w:space="0" w:color="auto"/>
        <w:right w:val="none" w:sz="0" w:space="0" w:color="auto"/>
      </w:divBdr>
    </w:div>
    <w:div w:id="1177572283">
      <w:bodyDiv w:val="1"/>
      <w:marLeft w:val="0"/>
      <w:marRight w:val="0"/>
      <w:marTop w:val="0"/>
      <w:marBottom w:val="0"/>
      <w:divBdr>
        <w:top w:val="none" w:sz="0" w:space="0" w:color="auto"/>
        <w:left w:val="none" w:sz="0" w:space="0" w:color="auto"/>
        <w:bottom w:val="none" w:sz="0" w:space="0" w:color="auto"/>
        <w:right w:val="none" w:sz="0" w:space="0" w:color="auto"/>
      </w:divBdr>
    </w:div>
    <w:div w:id="1177845577">
      <w:bodyDiv w:val="1"/>
      <w:marLeft w:val="0"/>
      <w:marRight w:val="0"/>
      <w:marTop w:val="0"/>
      <w:marBottom w:val="0"/>
      <w:divBdr>
        <w:top w:val="none" w:sz="0" w:space="0" w:color="auto"/>
        <w:left w:val="none" w:sz="0" w:space="0" w:color="auto"/>
        <w:bottom w:val="none" w:sz="0" w:space="0" w:color="auto"/>
        <w:right w:val="none" w:sz="0" w:space="0" w:color="auto"/>
      </w:divBdr>
    </w:div>
    <w:div w:id="1178152539">
      <w:bodyDiv w:val="1"/>
      <w:marLeft w:val="0"/>
      <w:marRight w:val="0"/>
      <w:marTop w:val="0"/>
      <w:marBottom w:val="0"/>
      <w:divBdr>
        <w:top w:val="none" w:sz="0" w:space="0" w:color="auto"/>
        <w:left w:val="none" w:sz="0" w:space="0" w:color="auto"/>
        <w:bottom w:val="none" w:sz="0" w:space="0" w:color="auto"/>
        <w:right w:val="none" w:sz="0" w:space="0" w:color="auto"/>
      </w:divBdr>
    </w:div>
    <w:div w:id="1178302081">
      <w:bodyDiv w:val="1"/>
      <w:marLeft w:val="0"/>
      <w:marRight w:val="0"/>
      <w:marTop w:val="0"/>
      <w:marBottom w:val="0"/>
      <w:divBdr>
        <w:top w:val="none" w:sz="0" w:space="0" w:color="auto"/>
        <w:left w:val="none" w:sz="0" w:space="0" w:color="auto"/>
        <w:bottom w:val="none" w:sz="0" w:space="0" w:color="auto"/>
        <w:right w:val="none" w:sz="0" w:space="0" w:color="auto"/>
      </w:divBdr>
    </w:div>
    <w:div w:id="1178428150">
      <w:bodyDiv w:val="1"/>
      <w:marLeft w:val="0"/>
      <w:marRight w:val="0"/>
      <w:marTop w:val="0"/>
      <w:marBottom w:val="0"/>
      <w:divBdr>
        <w:top w:val="none" w:sz="0" w:space="0" w:color="auto"/>
        <w:left w:val="none" w:sz="0" w:space="0" w:color="auto"/>
        <w:bottom w:val="none" w:sz="0" w:space="0" w:color="auto"/>
        <w:right w:val="none" w:sz="0" w:space="0" w:color="auto"/>
      </w:divBdr>
    </w:div>
    <w:div w:id="1178694208">
      <w:bodyDiv w:val="1"/>
      <w:marLeft w:val="0"/>
      <w:marRight w:val="0"/>
      <w:marTop w:val="0"/>
      <w:marBottom w:val="0"/>
      <w:divBdr>
        <w:top w:val="none" w:sz="0" w:space="0" w:color="auto"/>
        <w:left w:val="none" w:sz="0" w:space="0" w:color="auto"/>
        <w:bottom w:val="none" w:sz="0" w:space="0" w:color="auto"/>
        <w:right w:val="none" w:sz="0" w:space="0" w:color="auto"/>
      </w:divBdr>
    </w:div>
    <w:div w:id="1178881781">
      <w:bodyDiv w:val="1"/>
      <w:marLeft w:val="0"/>
      <w:marRight w:val="0"/>
      <w:marTop w:val="0"/>
      <w:marBottom w:val="0"/>
      <w:divBdr>
        <w:top w:val="none" w:sz="0" w:space="0" w:color="auto"/>
        <w:left w:val="none" w:sz="0" w:space="0" w:color="auto"/>
        <w:bottom w:val="none" w:sz="0" w:space="0" w:color="auto"/>
        <w:right w:val="none" w:sz="0" w:space="0" w:color="auto"/>
      </w:divBdr>
    </w:div>
    <w:div w:id="1179389111">
      <w:bodyDiv w:val="1"/>
      <w:marLeft w:val="0"/>
      <w:marRight w:val="0"/>
      <w:marTop w:val="0"/>
      <w:marBottom w:val="0"/>
      <w:divBdr>
        <w:top w:val="none" w:sz="0" w:space="0" w:color="auto"/>
        <w:left w:val="none" w:sz="0" w:space="0" w:color="auto"/>
        <w:bottom w:val="none" w:sz="0" w:space="0" w:color="auto"/>
        <w:right w:val="none" w:sz="0" w:space="0" w:color="auto"/>
      </w:divBdr>
    </w:div>
    <w:div w:id="1180779299">
      <w:bodyDiv w:val="1"/>
      <w:marLeft w:val="0"/>
      <w:marRight w:val="0"/>
      <w:marTop w:val="0"/>
      <w:marBottom w:val="0"/>
      <w:divBdr>
        <w:top w:val="none" w:sz="0" w:space="0" w:color="auto"/>
        <w:left w:val="none" w:sz="0" w:space="0" w:color="auto"/>
        <w:bottom w:val="none" w:sz="0" w:space="0" w:color="auto"/>
        <w:right w:val="none" w:sz="0" w:space="0" w:color="auto"/>
      </w:divBdr>
    </w:div>
    <w:div w:id="1181117286">
      <w:bodyDiv w:val="1"/>
      <w:marLeft w:val="0"/>
      <w:marRight w:val="0"/>
      <w:marTop w:val="0"/>
      <w:marBottom w:val="0"/>
      <w:divBdr>
        <w:top w:val="none" w:sz="0" w:space="0" w:color="auto"/>
        <w:left w:val="none" w:sz="0" w:space="0" w:color="auto"/>
        <w:bottom w:val="none" w:sz="0" w:space="0" w:color="auto"/>
        <w:right w:val="none" w:sz="0" w:space="0" w:color="auto"/>
      </w:divBdr>
    </w:div>
    <w:div w:id="1181701837">
      <w:bodyDiv w:val="1"/>
      <w:marLeft w:val="0"/>
      <w:marRight w:val="0"/>
      <w:marTop w:val="0"/>
      <w:marBottom w:val="0"/>
      <w:divBdr>
        <w:top w:val="none" w:sz="0" w:space="0" w:color="auto"/>
        <w:left w:val="none" w:sz="0" w:space="0" w:color="auto"/>
        <w:bottom w:val="none" w:sz="0" w:space="0" w:color="auto"/>
        <w:right w:val="none" w:sz="0" w:space="0" w:color="auto"/>
      </w:divBdr>
    </w:div>
    <w:div w:id="1181891348">
      <w:bodyDiv w:val="1"/>
      <w:marLeft w:val="0"/>
      <w:marRight w:val="0"/>
      <w:marTop w:val="0"/>
      <w:marBottom w:val="0"/>
      <w:divBdr>
        <w:top w:val="none" w:sz="0" w:space="0" w:color="auto"/>
        <w:left w:val="none" w:sz="0" w:space="0" w:color="auto"/>
        <w:bottom w:val="none" w:sz="0" w:space="0" w:color="auto"/>
        <w:right w:val="none" w:sz="0" w:space="0" w:color="auto"/>
      </w:divBdr>
    </w:div>
    <w:div w:id="1182822596">
      <w:bodyDiv w:val="1"/>
      <w:marLeft w:val="0"/>
      <w:marRight w:val="0"/>
      <w:marTop w:val="0"/>
      <w:marBottom w:val="0"/>
      <w:divBdr>
        <w:top w:val="none" w:sz="0" w:space="0" w:color="auto"/>
        <w:left w:val="none" w:sz="0" w:space="0" w:color="auto"/>
        <w:bottom w:val="none" w:sz="0" w:space="0" w:color="auto"/>
        <w:right w:val="none" w:sz="0" w:space="0" w:color="auto"/>
      </w:divBdr>
    </w:div>
    <w:div w:id="1183665694">
      <w:bodyDiv w:val="1"/>
      <w:marLeft w:val="0"/>
      <w:marRight w:val="0"/>
      <w:marTop w:val="0"/>
      <w:marBottom w:val="0"/>
      <w:divBdr>
        <w:top w:val="none" w:sz="0" w:space="0" w:color="auto"/>
        <w:left w:val="none" w:sz="0" w:space="0" w:color="auto"/>
        <w:bottom w:val="none" w:sz="0" w:space="0" w:color="auto"/>
        <w:right w:val="none" w:sz="0" w:space="0" w:color="auto"/>
      </w:divBdr>
    </w:div>
    <w:div w:id="1184512328">
      <w:bodyDiv w:val="1"/>
      <w:marLeft w:val="0"/>
      <w:marRight w:val="0"/>
      <w:marTop w:val="0"/>
      <w:marBottom w:val="0"/>
      <w:divBdr>
        <w:top w:val="none" w:sz="0" w:space="0" w:color="auto"/>
        <w:left w:val="none" w:sz="0" w:space="0" w:color="auto"/>
        <w:bottom w:val="none" w:sz="0" w:space="0" w:color="auto"/>
        <w:right w:val="none" w:sz="0" w:space="0" w:color="auto"/>
      </w:divBdr>
    </w:div>
    <w:div w:id="1185637220">
      <w:bodyDiv w:val="1"/>
      <w:marLeft w:val="0"/>
      <w:marRight w:val="0"/>
      <w:marTop w:val="0"/>
      <w:marBottom w:val="0"/>
      <w:divBdr>
        <w:top w:val="none" w:sz="0" w:space="0" w:color="auto"/>
        <w:left w:val="none" w:sz="0" w:space="0" w:color="auto"/>
        <w:bottom w:val="none" w:sz="0" w:space="0" w:color="auto"/>
        <w:right w:val="none" w:sz="0" w:space="0" w:color="auto"/>
      </w:divBdr>
    </w:div>
    <w:div w:id="1185708762">
      <w:bodyDiv w:val="1"/>
      <w:marLeft w:val="0"/>
      <w:marRight w:val="0"/>
      <w:marTop w:val="0"/>
      <w:marBottom w:val="0"/>
      <w:divBdr>
        <w:top w:val="none" w:sz="0" w:space="0" w:color="auto"/>
        <w:left w:val="none" w:sz="0" w:space="0" w:color="auto"/>
        <w:bottom w:val="none" w:sz="0" w:space="0" w:color="auto"/>
        <w:right w:val="none" w:sz="0" w:space="0" w:color="auto"/>
      </w:divBdr>
    </w:div>
    <w:div w:id="1186401271">
      <w:bodyDiv w:val="1"/>
      <w:marLeft w:val="0"/>
      <w:marRight w:val="0"/>
      <w:marTop w:val="0"/>
      <w:marBottom w:val="0"/>
      <w:divBdr>
        <w:top w:val="none" w:sz="0" w:space="0" w:color="auto"/>
        <w:left w:val="none" w:sz="0" w:space="0" w:color="auto"/>
        <w:bottom w:val="none" w:sz="0" w:space="0" w:color="auto"/>
        <w:right w:val="none" w:sz="0" w:space="0" w:color="auto"/>
      </w:divBdr>
    </w:div>
    <w:div w:id="1187477073">
      <w:bodyDiv w:val="1"/>
      <w:marLeft w:val="0"/>
      <w:marRight w:val="0"/>
      <w:marTop w:val="0"/>
      <w:marBottom w:val="0"/>
      <w:divBdr>
        <w:top w:val="none" w:sz="0" w:space="0" w:color="auto"/>
        <w:left w:val="none" w:sz="0" w:space="0" w:color="auto"/>
        <w:bottom w:val="none" w:sz="0" w:space="0" w:color="auto"/>
        <w:right w:val="none" w:sz="0" w:space="0" w:color="auto"/>
      </w:divBdr>
    </w:div>
    <w:div w:id="1187790100">
      <w:bodyDiv w:val="1"/>
      <w:marLeft w:val="0"/>
      <w:marRight w:val="0"/>
      <w:marTop w:val="0"/>
      <w:marBottom w:val="0"/>
      <w:divBdr>
        <w:top w:val="none" w:sz="0" w:space="0" w:color="auto"/>
        <w:left w:val="none" w:sz="0" w:space="0" w:color="auto"/>
        <w:bottom w:val="none" w:sz="0" w:space="0" w:color="auto"/>
        <w:right w:val="none" w:sz="0" w:space="0" w:color="auto"/>
      </w:divBdr>
    </w:div>
    <w:div w:id="1187870196">
      <w:bodyDiv w:val="1"/>
      <w:marLeft w:val="0"/>
      <w:marRight w:val="0"/>
      <w:marTop w:val="0"/>
      <w:marBottom w:val="0"/>
      <w:divBdr>
        <w:top w:val="none" w:sz="0" w:space="0" w:color="auto"/>
        <w:left w:val="none" w:sz="0" w:space="0" w:color="auto"/>
        <w:bottom w:val="none" w:sz="0" w:space="0" w:color="auto"/>
        <w:right w:val="none" w:sz="0" w:space="0" w:color="auto"/>
      </w:divBdr>
    </w:div>
    <w:div w:id="1187906130">
      <w:bodyDiv w:val="1"/>
      <w:marLeft w:val="0"/>
      <w:marRight w:val="0"/>
      <w:marTop w:val="0"/>
      <w:marBottom w:val="0"/>
      <w:divBdr>
        <w:top w:val="none" w:sz="0" w:space="0" w:color="auto"/>
        <w:left w:val="none" w:sz="0" w:space="0" w:color="auto"/>
        <w:bottom w:val="none" w:sz="0" w:space="0" w:color="auto"/>
        <w:right w:val="none" w:sz="0" w:space="0" w:color="auto"/>
      </w:divBdr>
    </w:div>
    <w:div w:id="1187980389">
      <w:bodyDiv w:val="1"/>
      <w:marLeft w:val="0"/>
      <w:marRight w:val="0"/>
      <w:marTop w:val="0"/>
      <w:marBottom w:val="0"/>
      <w:divBdr>
        <w:top w:val="none" w:sz="0" w:space="0" w:color="auto"/>
        <w:left w:val="none" w:sz="0" w:space="0" w:color="auto"/>
        <w:bottom w:val="none" w:sz="0" w:space="0" w:color="auto"/>
        <w:right w:val="none" w:sz="0" w:space="0" w:color="auto"/>
      </w:divBdr>
    </w:div>
    <w:div w:id="1188564117">
      <w:bodyDiv w:val="1"/>
      <w:marLeft w:val="0"/>
      <w:marRight w:val="0"/>
      <w:marTop w:val="0"/>
      <w:marBottom w:val="0"/>
      <w:divBdr>
        <w:top w:val="none" w:sz="0" w:space="0" w:color="auto"/>
        <w:left w:val="none" w:sz="0" w:space="0" w:color="auto"/>
        <w:bottom w:val="none" w:sz="0" w:space="0" w:color="auto"/>
        <w:right w:val="none" w:sz="0" w:space="0" w:color="auto"/>
      </w:divBdr>
    </w:div>
    <w:div w:id="1188568716">
      <w:bodyDiv w:val="1"/>
      <w:marLeft w:val="0"/>
      <w:marRight w:val="0"/>
      <w:marTop w:val="0"/>
      <w:marBottom w:val="0"/>
      <w:divBdr>
        <w:top w:val="none" w:sz="0" w:space="0" w:color="auto"/>
        <w:left w:val="none" w:sz="0" w:space="0" w:color="auto"/>
        <w:bottom w:val="none" w:sz="0" w:space="0" w:color="auto"/>
        <w:right w:val="none" w:sz="0" w:space="0" w:color="auto"/>
      </w:divBdr>
    </w:div>
    <w:div w:id="1188912375">
      <w:bodyDiv w:val="1"/>
      <w:marLeft w:val="0"/>
      <w:marRight w:val="0"/>
      <w:marTop w:val="0"/>
      <w:marBottom w:val="0"/>
      <w:divBdr>
        <w:top w:val="none" w:sz="0" w:space="0" w:color="auto"/>
        <w:left w:val="none" w:sz="0" w:space="0" w:color="auto"/>
        <w:bottom w:val="none" w:sz="0" w:space="0" w:color="auto"/>
        <w:right w:val="none" w:sz="0" w:space="0" w:color="auto"/>
      </w:divBdr>
    </w:div>
    <w:div w:id="1189222143">
      <w:bodyDiv w:val="1"/>
      <w:marLeft w:val="0"/>
      <w:marRight w:val="0"/>
      <w:marTop w:val="0"/>
      <w:marBottom w:val="0"/>
      <w:divBdr>
        <w:top w:val="none" w:sz="0" w:space="0" w:color="auto"/>
        <w:left w:val="none" w:sz="0" w:space="0" w:color="auto"/>
        <w:bottom w:val="none" w:sz="0" w:space="0" w:color="auto"/>
        <w:right w:val="none" w:sz="0" w:space="0" w:color="auto"/>
      </w:divBdr>
    </w:div>
    <w:div w:id="1189369105">
      <w:bodyDiv w:val="1"/>
      <w:marLeft w:val="0"/>
      <w:marRight w:val="0"/>
      <w:marTop w:val="0"/>
      <w:marBottom w:val="0"/>
      <w:divBdr>
        <w:top w:val="none" w:sz="0" w:space="0" w:color="auto"/>
        <w:left w:val="none" w:sz="0" w:space="0" w:color="auto"/>
        <w:bottom w:val="none" w:sz="0" w:space="0" w:color="auto"/>
        <w:right w:val="none" w:sz="0" w:space="0" w:color="auto"/>
      </w:divBdr>
    </w:div>
    <w:div w:id="1189371687">
      <w:bodyDiv w:val="1"/>
      <w:marLeft w:val="0"/>
      <w:marRight w:val="0"/>
      <w:marTop w:val="0"/>
      <w:marBottom w:val="0"/>
      <w:divBdr>
        <w:top w:val="none" w:sz="0" w:space="0" w:color="auto"/>
        <w:left w:val="none" w:sz="0" w:space="0" w:color="auto"/>
        <w:bottom w:val="none" w:sz="0" w:space="0" w:color="auto"/>
        <w:right w:val="none" w:sz="0" w:space="0" w:color="auto"/>
      </w:divBdr>
    </w:div>
    <w:div w:id="1189418316">
      <w:bodyDiv w:val="1"/>
      <w:marLeft w:val="0"/>
      <w:marRight w:val="0"/>
      <w:marTop w:val="0"/>
      <w:marBottom w:val="0"/>
      <w:divBdr>
        <w:top w:val="none" w:sz="0" w:space="0" w:color="auto"/>
        <w:left w:val="none" w:sz="0" w:space="0" w:color="auto"/>
        <w:bottom w:val="none" w:sz="0" w:space="0" w:color="auto"/>
        <w:right w:val="none" w:sz="0" w:space="0" w:color="auto"/>
      </w:divBdr>
    </w:div>
    <w:div w:id="1189878195">
      <w:bodyDiv w:val="1"/>
      <w:marLeft w:val="0"/>
      <w:marRight w:val="0"/>
      <w:marTop w:val="0"/>
      <w:marBottom w:val="0"/>
      <w:divBdr>
        <w:top w:val="none" w:sz="0" w:space="0" w:color="auto"/>
        <w:left w:val="none" w:sz="0" w:space="0" w:color="auto"/>
        <w:bottom w:val="none" w:sz="0" w:space="0" w:color="auto"/>
        <w:right w:val="none" w:sz="0" w:space="0" w:color="auto"/>
      </w:divBdr>
    </w:div>
    <w:div w:id="1189903910">
      <w:bodyDiv w:val="1"/>
      <w:marLeft w:val="0"/>
      <w:marRight w:val="0"/>
      <w:marTop w:val="0"/>
      <w:marBottom w:val="0"/>
      <w:divBdr>
        <w:top w:val="none" w:sz="0" w:space="0" w:color="auto"/>
        <w:left w:val="none" w:sz="0" w:space="0" w:color="auto"/>
        <w:bottom w:val="none" w:sz="0" w:space="0" w:color="auto"/>
        <w:right w:val="none" w:sz="0" w:space="0" w:color="auto"/>
      </w:divBdr>
    </w:div>
    <w:div w:id="1190144930">
      <w:bodyDiv w:val="1"/>
      <w:marLeft w:val="0"/>
      <w:marRight w:val="0"/>
      <w:marTop w:val="0"/>
      <w:marBottom w:val="0"/>
      <w:divBdr>
        <w:top w:val="none" w:sz="0" w:space="0" w:color="auto"/>
        <w:left w:val="none" w:sz="0" w:space="0" w:color="auto"/>
        <w:bottom w:val="none" w:sz="0" w:space="0" w:color="auto"/>
        <w:right w:val="none" w:sz="0" w:space="0" w:color="auto"/>
      </w:divBdr>
    </w:div>
    <w:div w:id="1191067425">
      <w:bodyDiv w:val="1"/>
      <w:marLeft w:val="0"/>
      <w:marRight w:val="0"/>
      <w:marTop w:val="0"/>
      <w:marBottom w:val="0"/>
      <w:divBdr>
        <w:top w:val="none" w:sz="0" w:space="0" w:color="auto"/>
        <w:left w:val="none" w:sz="0" w:space="0" w:color="auto"/>
        <w:bottom w:val="none" w:sz="0" w:space="0" w:color="auto"/>
        <w:right w:val="none" w:sz="0" w:space="0" w:color="auto"/>
      </w:divBdr>
    </w:div>
    <w:div w:id="1191141196">
      <w:bodyDiv w:val="1"/>
      <w:marLeft w:val="0"/>
      <w:marRight w:val="0"/>
      <w:marTop w:val="0"/>
      <w:marBottom w:val="0"/>
      <w:divBdr>
        <w:top w:val="none" w:sz="0" w:space="0" w:color="auto"/>
        <w:left w:val="none" w:sz="0" w:space="0" w:color="auto"/>
        <w:bottom w:val="none" w:sz="0" w:space="0" w:color="auto"/>
        <w:right w:val="none" w:sz="0" w:space="0" w:color="auto"/>
      </w:divBdr>
    </w:div>
    <w:div w:id="1191575913">
      <w:bodyDiv w:val="1"/>
      <w:marLeft w:val="0"/>
      <w:marRight w:val="0"/>
      <w:marTop w:val="0"/>
      <w:marBottom w:val="0"/>
      <w:divBdr>
        <w:top w:val="none" w:sz="0" w:space="0" w:color="auto"/>
        <w:left w:val="none" w:sz="0" w:space="0" w:color="auto"/>
        <w:bottom w:val="none" w:sz="0" w:space="0" w:color="auto"/>
        <w:right w:val="none" w:sz="0" w:space="0" w:color="auto"/>
      </w:divBdr>
    </w:div>
    <w:div w:id="1191646625">
      <w:bodyDiv w:val="1"/>
      <w:marLeft w:val="0"/>
      <w:marRight w:val="0"/>
      <w:marTop w:val="0"/>
      <w:marBottom w:val="0"/>
      <w:divBdr>
        <w:top w:val="none" w:sz="0" w:space="0" w:color="auto"/>
        <w:left w:val="none" w:sz="0" w:space="0" w:color="auto"/>
        <w:bottom w:val="none" w:sz="0" w:space="0" w:color="auto"/>
        <w:right w:val="none" w:sz="0" w:space="0" w:color="auto"/>
      </w:divBdr>
    </w:div>
    <w:div w:id="1192066630">
      <w:bodyDiv w:val="1"/>
      <w:marLeft w:val="0"/>
      <w:marRight w:val="0"/>
      <w:marTop w:val="0"/>
      <w:marBottom w:val="0"/>
      <w:divBdr>
        <w:top w:val="none" w:sz="0" w:space="0" w:color="auto"/>
        <w:left w:val="none" w:sz="0" w:space="0" w:color="auto"/>
        <w:bottom w:val="none" w:sz="0" w:space="0" w:color="auto"/>
        <w:right w:val="none" w:sz="0" w:space="0" w:color="auto"/>
      </w:divBdr>
    </w:div>
    <w:div w:id="1192452056">
      <w:bodyDiv w:val="1"/>
      <w:marLeft w:val="0"/>
      <w:marRight w:val="0"/>
      <w:marTop w:val="0"/>
      <w:marBottom w:val="0"/>
      <w:divBdr>
        <w:top w:val="none" w:sz="0" w:space="0" w:color="auto"/>
        <w:left w:val="none" w:sz="0" w:space="0" w:color="auto"/>
        <w:bottom w:val="none" w:sz="0" w:space="0" w:color="auto"/>
        <w:right w:val="none" w:sz="0" w:space="0" w:color="auto"/>
      </w:divBdr>
    </w:div>
    <w:div w:id="1194608572">
      <w:bodyDiv w:val="1"/>
      <w:marLeft w:val="0"/>
      <w:marRight w:val="0"/>
      <w:marTop w:val="0"/>
      <w:marBottom w:val="0"/>
      <w:divBdr>
        <w:top w:val="none" w:sz="0" w:space="0" w:color="auto"/>
        <w:left w:val="none" w:sz="0" w:space="0" w:color="auto"/>
        <w:bottom w:val="none" w:sz="0" w:space="0" w:color="auto"/>
        <w:right w:val="none" w:sz="0" w:space="0" w:color="auto"/>
      </w:divBdr>
    </w:div>
    <w:div w:id="1195844126">
      <w:bodyDiv w:val="1"/>
      <w:marLeft w:val="0"/>
      <w:marRight w:val="0"/>
      <w:marTop w:val="0"/>
      <w:marBottom w:val="0"/>
      <w:divBdr>
        <w:top w:val="none" w:sz="0" w:space="0" w:color="auto"/>
        <w:left w:val="none" w:sz="0" w:space="0" w:color="auto"/>
        <w:bottom w:val="none" w:sz="0" w:space="0" w:color="auto"/>
        <w:right w:val="none" w:sz="0" w:space="0" w:color="auto"/>
      </w:divBdr>
    </w:div>
    <w:div w:id="1196499111">
      <w:bodyDiv w:val="1"/>
      <w:marLeft w:val="0"/>
      <w:marRight w:val="0"/>
      <w:marTop w:val="0"/>
      <w:marBottom w:val="0"/>
      <w:divBdr>
        <w:top w:val="none" w:sz="0" w:space="0" w:color="auto"/>
        <w:left w:val="none" w:sz="0" w:space="0" w:color="auto"/>
        <w:bottom w:val="none" w:sz="0" w:space="0" w:color="auto"/>
        <w:right w:val="none" w:sz="0" w:space="0" w:color="auto"/>
      </w:divBdr>
    </w:div>
    <w:div w:id="1196576075">
      <w:bodyDiv w:val="1"/>
      <w:marLeft w:val="0"/>
      <w:marRight w:val="0"/>
      <w:marTop w:val="0"/>
      <w:marBottom w:val="0"/>
      <w:divBdr>
        <w:top w:val="none" w:sz="0" w:space="0" w:color="auto"/>
        <w:left w:val="none" w:sz="0" w:space="0" w:color="auto"/>
        <w:bottom w:val="none" w:sz="0" w:space="0" w:color="auto"/>
        <w:right w:val="none" w:sz="0" w:space="0" w:color="auto"/>
      </w:divBdr>
    </w:div>
    <w:div w:id="1196892009">
      <w:bodyDiv w:val="1"/>
      <w:marLeft w:val="0"/>
      <w:marRight w:val="0"/>
      <w:marTop w:val="0"/>
      <w:marBottom w:val="0"/>
      <w:divBdr>
        <w:top w:val="none" w:sz="0" w:space="0" w:color="auto"/>
        <w:left w:val="none" w:sz="0" w:space="0" w:color="auto"/>
        <w:bottom w:val="none" w:sz="0" w:space="0" w:color="auto"/>
        <w:right w:val="none" w:sz="0" w:space="0" w:color="auto"/>
      </w:divBdr>
    </w:div>
    <w:div w:id="1197083182">
      <w:bodyDiv w:val="1"/>
      <w:marLeft w:val="0"/>
      <w:marRight w:val="0"/>
      <w:marTop w:val="0"/>
      <w:marBottom w:val="0"/>
      <w:divBdr>
        <w:top w:val="none" w:sz="0" w:space="0" w:color="auto"/>
        <w:left w:val="none" w:sz="0" w:space="0" w:color="auto"/>
        <w:bottom w:val="none" w:sz="0" w:space="0" w:color="auto"/>
        <w:right w:val="none" w:sz="0" w:space="0" w:color="auto"/>
      </w:divBdr>
    </w:div>
    <w:div w:id="1197500240">
      <w:bodyDiv w:val="1"/>
      <w:marLeft w:val="0"/>
      <w:marRight w:val="0"/>
      <w:marTop w:val="0"/>
      <w:marBottom w:val="0"/>
      <w:divBdr>
        <w:top w:val="none" w:sz="0" w:space="0" w:color="auto"/>
        <w:left w:val="none" w:sz="0" w:space="0" w:color="auto"/>
        <w:bottom w:val="none" w:sz="0" w:space="0" w:color="auto"/>
        <w:right w:val="none" w:sz="0" w:space="0" w:color="auto"/>
      </w:divBdr>
    </w:div>
    <w:div w:id="1197738864">
      <w:bodyDiv w:val="1"/>
      <w:marLeft w:val="0"/>
      <w:marRight w:val="0"/>
      <w:marTop w:val="0"/>
      <w:marBottom w:val="0"/>
      <w:divBdr>
        <w:top w:val="none" w:sz="0" w:space="0" w:color="auto"/>
        <w:left w:val="none" w:sz="0" w:space="0" w:color="auto"/>
        <w:bottom w:val="none" w:sz="0" w:space="0" w:color="auto"/>
        <w:right w:val="none" w:sz="0" w:space="0" w:color="auto"/>
      </w:divBdr>
    </w:div>
    <w:div w:id="1198084239">
      <w:bodyDiv w:val="1"/>
      <w:marLeft w:val="0"/>
      <w:marRight w:val="0"/>
      <w:marTop w:val="0"/>
      <w:marBottom w:val="0"/>
      <w:divBdr>
        <w:top w:val="none" w:sz="0" w:space="0" w:color="auto"/>
        <w:left w:val="none" w:sz="0" w:space="0" w:color="auto"/>
        <w:bottom w:val="none" w:sz="0" w:space="0" w:color="auto"/>
        <w:right w:val="none" w:sz="0" w:space="0" w:color="auto"/>
      </w:divBdr>
    </w:div>
    <w:div w:id="1198204544">
      <w:bodyDiv w:val="1"/>
      <w:marLeft w:val="0"/>
      <w:marRight w:val="0"/>
      <w:marTop w:val="0"/>
      <w:marBottom w:val="0"/>
      <w:divBdr>
        <w:top w:val="none" w:sz="0" w:space="0" w:color="auto"/>
        <w:left w:val="none" w:sz="0" w:space="0" w:color="auto"/>
        <w:bottom w:val="none" w:sz="0" w:space="0" w:color="auto"/>
        <w:right w:val="none" w:sz="0" w:space="0" w:color="auto"/>
      </w:divBdr>
    </w:div>
    <w:div w:id="1198465491">
      <w:bodyDiv w:val="1"/>
      <w:marLeft w:val="0"/>
      <w:marRight w:val="0"/>
      <w:marTop w:val="0"/>
      <w:marBottom w:val="0"/>
      <w:divBdr>
        <w:top w:val="none" w:sz="0" w:space="0" w:color="auto"/>
        <w:left w:val="none" w:sz="0" w:space="0" w:color="auto"/>
        <w:bottom w:val="none" w:sz="0" w:space="0" w:color="auto"/>
        <w:right w:val="none" w:sz="0" w:space="0" w:color="auto"/>
      </w:divBdr>
    </w:div>
    <w:div w:id="1198547473">
      <w:bodyDiv w:val="1"/>
      <w:marLeft w:val="0"/>
      <w:marRight w:val="0"/>
      <w:marTop w:val="0"/>
      <w:marBottom w:val="0"/>
      <w:divBdr>
        <w:top w:val="none" w:sz="0" w:space="0" w:color="auto"/>
        <w:left w:val="none" w:sz="0" w:space="0" w:color="auto"/>
        <w:bottom w:val="none" w:sz="0" w:space="0" w:color="auto"/>
        <w:right w:val="none" w:sz="0" w:space="0" w:color="auto"/>
      </w:divBdr>
    </w:div>
    <w:div w:id="1198663736">
      <w:bodyDiv w:val="1"/>
      <w:marLeft w:val="0"/>
      <w:marRight w:val="0"/>
      <w:marTop w:val="0"/>
      <w:marBottom w:val="0"/>
      <w:divBdr>
        <w:top w:val="none" w:sz="0" w:space="0" w:color="auto"/>
        <w:left w:val="none" w:sz="0" w:space="0" w:color="auto"/>
        <w:bottom w:val="none" w:sz="0" w:space="0" w:color="auto"/>
        <w:right w:val="none" w:sz="0" w:space="0" w:color="auto"/>
      </w:divBdr>
    </w:div>
    <w:div w:id="1199391101">
      <w:bodyDiv w:val="1"/>
      <w:marLeft w:val="0"/>
      <w:marRight w:val="0"/>
      <w:marTop w:val="0"/>
      <w:marBottom w:val="0"/>
      <w:divBdr>
        <w:top w:val="none" w:sz="0" w:space="0" w:color="auto"/>
        <w:left w:val="none" w:sz="0" w:space="0" w:color="auto"/>
        <w:bottom w:val="none" w:sz="0" w:space="0" w:color="auto"/>
        <w:right w:val="none" w:sz="0" w:space="0" w:color="auto"/>
      </w:divBdr>
    </w:div>
    <w:div w:id="1199778936">
      <w:bodyDiv w:val="1"/>
      <w:marLeft w:val="0"/>
      <w:marRight w:val="0"/>
      <w:marTop w:val="0"/>
      <w:marBottom w:val="0"/>
      <w:divBdr>
        <w:top w:val="none" w:sz="0" w:space="0" w:color="auto"/>
        <w:left w:val="none" w:sz="0" w:space="0" w:color="auto"/>
        <w:bottom w:val="none" w:sz="0" w:space="0" w:color="auto"/>
        <w:right w:val="none" w:sz="0" w:space="0" w:color="auto"/>
      </w:divBdr>
    </w:div>
    <w:div w:id="1200168205">
      <w:bodyDiv w:val="1"/>
      <w:marLeft w:val="0"/>
      <w:marRight w:val="0"/>
      <w:marTop w:val="0"/>
      <w:marBottom w:val="0"/>
      <w:divBdr>
        <w:top w:val="none" w:sz="0" w:space="0" w:color="auto"/>
        <w:left w:val="none" w:sz="0" w:space="0" w:color="auto"/>
        <w:bottom w:val="none" w:sz="0" w:space="0" w:color="auto"/>
        <w:right w:val="none" w:sz="0" w:space="0" w:color="auto"/>
      </w:divBdr>
    </w:div>
    <w:div w:id="1200438327">
      <w:bodyDiv w:val="1"/>
      <w:marLeft w:val="0"/>
      <w:marRight w:val="0"/>
      <w:marTop w:val="0"/>
      <w:marBottom w:val="0"/>
      <w:divBdr>
        <w:top w:val="none" w:sz="0" w:space="0" w:color="auto"/>
        <w:left w:val="none" w:sz="0" w:space="0" w:color="auto"/>
        <w:bottom w:val="none" w:sz="0" w:space="0" w:color="auto"/>
        <w:right w:val="none" w:sz="0" w:space="0" w:color="auto"/>
      </w:divBdr>
    </w:div>
    <w:div w:id="1200701946">
      <w:bodyDiv w:val="1"/>
      <w:marLeft w:val="0"/>
      <w:marRight w:val="0"/>
      <w:marTop w:val="0"/>
      <w:marBottom w:val="0"/>
      <w:divBdr>
        <w:top w:val="none" w:sz="0" w:space="0" w:color="auto"/>
        <w:left w:val="none" w:sz="0" w:space="0" w:color="auto"/>
        <w:bottom w:val="none" w:sz="0" w:space="0" w:color="auto"/>
        <w:right w:val="none" w:sz="0" w:space="0" w:color="auto"/>
      </w:divBdr>
    </w:div>
    <w:div w:id="1201742165">
      <w:bodyDiv w:val="1"/>
      <w:marLeft w:val="0"/>
      <w:marRight w:val="0"/>
      <w:marTop w:val="0"/>
      <w:marBottom w:val="0"/>
      <w:divBdr>
        <w:top w:val="none" w:sz="0" w:space="0" w:color="auto"/>
        <w:left w:val="none" w:sz="0" w:space="0" w:color="auto"/>
        <w:bottom w:val="none" w:sz="0" w:space="0" w:color="auto"/>
        <w:right w:val="none" w:sz="0" w:space="0" w:color="auto"/>
      </w:divBdr>
    </w:div>
    <w:div w:id="1201940264">
      <w:bodyDiv w:val="1"/>
      <w:marLeft w:val="0"/>
      <w:marRight w:val="0"/>
      <w:marTop w:val="0"/>
      <w:marBottom w:val="0"/>
      <w:divBdr>
        <w:top w:val="none" w:sz="0" w:space="0" w:color="auto"/>
        <w:left w:val="none" w:sz="0" w:space="0" w:color="auto"/>
        <w:bottom w:val="none" w:sz="0" w:space="0" w:color="auto"/>
        <w:right w:val="none" w:sz="0" w:space="0" w:color="auto"/>
      </w:divBdr>
    </w:div>
    <w:div w:id="1202548496">
      <w:bodyDiv w:val="1"/>
      <w:marLeft w:val="0"/>
      <w:marRight w:val="0"/>
      <w:marTop w:val="0"/>
      <w:marBottom w:val="0"/>
      <w:divBdr>
        <w:top w:val="none" w:sz="0" w:space="0" w:color="auto"/>
        <w:left w:val="none" w:sz="0" w:space="0" w:color="auto"/>
        <w:bottom w:val="none" w:sz="0" w:space="0" w:color="auto"/>
        <w:right w:val="none" w:sz="0" w:space="0" w:color="auto"/>
      </w:divBdr>
    </w:div>
    <w:div w:id="1202937697">
      <w:bodyDiv w:val="1"/>
      <w:marLeft w:val="0"/>
      <w:marRight w:val="0"/>
      <w:marTop w:val="0"/>
      <w:marBottom w:val="0"/>
      <w:divBdr>
        <w:top w:val="none" w:sz="0" w:space="0" w:color="auto"/>
        <w:left w:val="none" w:sz="0" w:space="0" w:color="auto"/>
        <w:bottom w:val="none" w:sz="0" w:space="0" w:color="auto"/>
        <w:right w:val="none" w:sz="0" w:space="0" w:color="auto"/>
      </w:divBdr>
    </w:div>
    <w:div w:id="1203129992">
      <w:bodyDiv w:val="1"/>
      <w:marLeft w:val="0"/>
      <w:marRight w:val="0"/>
      <w:marTop w:val="0"/>
      <w:marBottom w:val="0"/>
      <w:divBdr>
        <w:top w:val="none" w:sz="0" w:space="0" w:color="auto"/>
        <w:left w:val="none" w:sz="0" w:space="0" w:color="auto"/>
        <w:bottom w:val="none" w:sz="0" w:space="0" w:color="auto"/>
        <w:right w:val="none" w:sz="0" w:space="0" w:color="auto"/>
      </w:divBdr>
    </w:div>
    <w:div w:id="1203440634">
      <w:bodyDiv w:val="1"/>
      <w:marLeft w:val="0"/>
      <w:marRight w:val="0"/>
      <w:marTop w:val="0"/>
      <w:marBottom w:val="0"/>
      <w:divBdr>
        <w:top w:val="none" w:sz="0" w:space="0" w:color="auto"/>
        <w:left w:val="none" w:sz="0" w:space="0" w:color="auto"/>
        <w:bottom w:val="none" w:sz="0" w:space="0" w:color="auto"/>
        <w:right w:val="none" w:sz="0" w:space="0" w:color="auto"/>
      </w:divBdr>
    </w:div>
    <w:div w:id="1204053801">
      <w:bodyDiv w:val="1"/>
      <w:marLeft w:val="0"/>
      <w:marRight w:val="0"/>
      <w:marTop w:val="0"/>
      <w:marBottom w:val="0"/>
      <w:divBdr>
        <w:top w:val="none" w:sz="0" w:space="0" w:color="auto"/>
        <w:left w:val="none" w:sz="0" w:space="0" w:color="auto"/>
        <w:bottom w:val="none" w:sz="0" w:space="0" w:color="auto"/>
        <w:right w:val="none" w:sz="0" w:space="0" w:color="auto"/>
      </w:divBdr>
    </w:div>
    <w:div w:id="1204320205">
      <w:bodyDiv w:val="1"/>
      <w:marLeft w:val="0"/>
      <w:marRight w:val="0"/>
      <w:marTop w:val="0"/>
      <w:marBottom w:val="0"/>
      <w:divBdr>
        <w:top w:val="none" w:sz="0" w:space="0" w:color="auto"/>
        <w:left w:val="none" w:sz="0" w:space="0" w:color="auto"/>
        <w:bottom w:val="none" w:sz="0" w:space="0" w:color="auto"/>
        <w:right w:val="none" w:sz="0" w:space="0" w:color="auto"/>
      </w:divBdr>
    </w:div>
    <w:div w:id="1204440183">
      <w:bodyDiv w:val="1"/>
      <w:marLeft w:val="0"/>
      <w:marRight w:val="0"/>
      <w:marTop w:val="0"/>
      <w:marBottom w:val="0"/>
      <w:divBdr>
        <w:top w:val="none" w:sz="0" w:space="0" w:color="auto"/>
        <w:left w:val="none" w:sz="0" w:space="0" w:color="auto"/>
        <w:bottom w:val="none" w:sz="0" w:space="0" w:color="auto"/>
        <w:right w:val="none" w:sz="0" w:space="0" w:color="auto"/>
      </w:divBdr>
    </w:div>
    <w:div w:id="1204710591">
      <w:bodyDiv w:val="1"/>
      <w:marLeft w:val="0"/>
      <w:marRight w:val="0"/>
      <w:marTop w:val="0"/>
      <w:marBottom w:val="0"/>
      <w:divBdr>
        <w:top w:val="none" w:sz="0" w:space="0" w:color="auto"/>
        <w:left w:val="none" w:sz="0" w:space="0" w:color="auto"/>
        <w:bottom w:val="none" w:sz="0" w:space="0" w:color="auto"/>
        <w:right w:val="none" w:sz="0" w:space="0" w:color="auto"/>
      </w:divBdr>
    </w:div>
    <w:div w:id="1204949850">
      <w:bodyDiv w:val="1"/>
      <w:marLeft w:val="0"/>
      <w:marRight w:val="0"/>
      <w:marTop w:val="0"/>
      <w:marBottom w:val="0"/>
      <w:divBdr>
        <w:top w:val="none" w:sz="0" w:space="0" w:color="auto"/>
        <w:left w:val="none" w:sz="0" w:space="0" w:color="auto"/>
        <w:bottom w:val="none" w:sz="0" w:space="0" w:color="auto"/>
        <w:right w:val="none" w:sz="0" w:space="0" w:color="auto"/>
      </w:divBdr>
    </w:div>
    <w:div w:id="1205294865">
      <w:bodyDiv w:val="1"/>
      <w:marLeft w:val="0"/>
      <w:marRight w:val="0"/>
      <w:marTop w:val="0"/>
      <w:marBottom w:val="0"/>
      <w:divBdr>
        <w:top w:val="none" w:sz="0" w:space="0" w:color="auto"/>
        <w:left w:val="none" w:sz="0" w:space="0" w:color="auto"/>
        <w:bottom w:val="none" w:sz="0" w:space="0" w:color="auto"/>
        <w:right w:val="none" w:sz="0" w:space="0" w:color="auto"/>
      </w:divBdr>
    </w:div>
    <w:div w:id="1205405224">
      <w:bodyDiv w:val="1"/>
      <w:marLeft w:val="0"/>
      <w:marRight w:val="0"/>
      <w:marTop w:val="0"/>
      <w:marBottom w:val="0"/>
      <w:divBdr>
        <w:top w:val="none" w:sz="0" w:space="0" w:color="auto"/>
        <w:left w:val="none" w:sz="0" w:space="0" w:color="auto"/>
        <w:bottom w:val="none" w:sz="0" w:space="0" w:color="auto"/>
        <w:right w:val="none" w:sz="0" w:space="0" w:color="auto"/>
      </w:divBdr>
    </w:div>
    <w:div w:id="1205411154">
      <w:bodyDiv w:val="1"/>
      <w:marLeft w:val="0"/>
      <w:marRight w:val="0"/>
      <w:marTop w:val="0"/>
      <w:marBottom w:val="0"/>
      <w:divBdr>
        <w:top w:val="none" w:sz="0" w:space="0" w:color="auto"/>
        <w:left w:val="none" w:sz="0" w:space="0" w:color="auto"/>
        <w:bottom w:val="none" w:sz="0" w:space="0" w:color="auto"/>
        <w:right w:val="none" w:sz="0" w:space="0" w:color="auto"/>
      </w:divBdr>
    </w:div>
    <w:div w:id="1206525236">
      <w:bodyDiv w:val="1"/>
      <w:marLeft w:val="0"/>
      <w:marRight w:val="0"/>
      <w:marTop w:val="0"/>
      <w:marBottom w:val="0"/>
      <w:divBdr>
        <w:top w:val="none" w:sz="0" w:space="0" w:color="auto"/>
        <w:left w:val="none" w:sz="0" w:space="0" w:color="auto"/>
        <w:bottom w:val="none" w:sz="0" w:space="0" w:color="auto"/>
        <w:right w:val="none" w:sz="0" w:space="0" w:color="auto"/>
      </w:divBdr>
    </w:div>
    <w:div w:id="1206529219">
      <w:bodyDiv w:val="1"/>
      <w:marLeft w:val="0"/>
      <w:marRight w:val="0"/>
      <w:marTop w:val="0"/>
      <w:marBottom w:val="0"/>
      <w:divBdr>
        <w:top w:val="none" w:sz="0" w:space="0" w:color="auto"/>
        <w:left w:val="none" w:sz="0" w:space="0" w:color="auto"/>
        <w:bottom w:val="none" w:sz="0" w:space="0" w:color="auto"/>
        <w:right w:val="none" w:sz="0" w:space="0" w:color="auto"/>
      </w:divBdr>
    </w:div>
    <w:div w:id="1207374174">
      <w:bodyDiv w:val="1"/>
      <w:marLeft w:val="0"/>
      <w:marRight w:val="0"/>
      <w:marTop w:val="0"/>
      <w:marBottom w:val="0"/>
      <w:divBdr>
        <w:top w:val="none" w:sz="0" w:space="0" w:color="auto"/>
        <w:left w:val="none" w:sz="0" w:space="0" w:color="auto"/>
        <w:bottom w:val="none" w:sz="0" w:space="0" w:color="auto"/>
        <w:right w:val="none" w:sz="0" w:space="0" w:color="auto"/>
      </w:divBdr>
    </w:div>
    <w:div w:id="1207721521">
      <w:bodyDiv w:val="1"/>
      <w:marLeft w:val="0"/>
      <w:marRight w:val="0"/>
      <w:marTop w:val="0"/>
      <w:marBottom w:val="0"/>
      <w:divBdr>
        <w:top w:val="none" w:sz="0" w:space="0" w:color="auto"/>
        <w:left w:val="none" w:sz="0" w:space="0" w:color="auto"/>
        <w:bottom w:val="none" w:sz="0" w:space="0" w:color="auto"/>
        <w:right w:val="none" w:sz="0" w:space="0" w:color="auto"/>
      </w:divBdr>
    </w:div>
    <w:div w:id="1207721654">
      <w:bodyDiv w:val="1"/>
      <w:marLeft w:val="0"/>
      <w:marRight w:val="0"/>
      <w:marTop w:val="0"/>
      <w:marBottom w:val="0"/>
      <w:divBdr>
        <w:top w:val="none" w:sz="0" w:space="0" w:color="auto"/>
        <w:left w:val="none" w:sz="0" w:space="0" w:color="auto"/>
        <w:bottom w:val="none" w:sz="0" w:space="0" w:color="auto"/>
        <w:right w:val="none" w:sz="0" w:space="0" w:color="auto"/>
      </w:divBdr>
    </w:div>
    <w:div w:id="1208832830">
      <w:bodyDiv w:val="1"/>
      <w:marLeft w:val="0"/>
      <w:marRight w:val="0"/>
      <w:marTop w:val="0"/>
      <w:marBottom w:val="0"/>
      <w:divBdr>
        <w:top w:val="none" w:sz="0" w:space="0" w:color="auto"/>
        <w:left w:val="none" w:sz="0" w:space="0" w:color="auto"/>
        <w:bottom w:val="none" w:sz="0" w:space="0" w:color="auto"/>
        <w:right w:val="none" w:sz="0" w:space="0" w:color="auto"/>
      </w:divBdr>
    </w:div>
    <w:div w:id="1208949816">
      <w:bodyDiv w:val="1"/>
      <w:marLeft w:val="0"/>
      <w:marRight w:val="0"/>
      <w:marTop w:val="0"/>
      <w:marBottom w:val="0"/>
      <w:divBdr>
        <w:top w:val="none" w:sz="0" w:space="0" w:color="auto"/>
        <w:left w:val="none" w:sz="0" w:space="0" w:color="auto"/>
        <w:bottom w:val="none" w:sz="0" w:space="0" w:color="auto"/>
        <w:right w:val="none" w:sz="0" w:space="0" w:color="auto"/>
      </w:divBdr>
    </w:div>
    <w:div w:id="1208954104">
      <w:bodyDiv w:val="1"/>
      <w:marLeft w:val="0"/>
      <w:marRight w:val="0"/>
      <w:marTop w:val="0"/>
      <w:marBottom w:val="0"/>
      <w:divBdr>
        <w:top w:val="none" w:sz="0" w:space="0" w:color="auto"/>
        <w:left w:val="none" w:sz="0" w:space="0" w:color="auto"/>
        <w:bottom w:val="none" w:sz="0" w:space="0" w:color="auto"/>
        <w:right w:val="none" w:sz="0" w:space="0" w:color="auto"/>
      </w:divBdr>
    </w:div>
    <w:div w:id="1209949492">
      <w:bodyDiv w:val="1"/>
      <w:marLeft w:val="0"/>
      <w:marRight w:val="0"/>
      <w:marTop w:val="0"/>
      <w:marBottom w:val="0"/>
      <w:divBdr>
        <w:top w:val="none" w:sz="0" w:space="0" w:color="auto"/>
        <w:left w:val="none" w:sz="0" w:space="0" w:color="auto"/>
        <w:bottom w:val="none" w:sz="0" w:space="0" w:color="auto"/>
        <w:right w:val="none" w:sz="0" w:space="0" w:color="auto"/>
      </w:divBdr>
    </w:div>
    <w:div w:id="1210384471">
      <w:bodyDiv w:val="1"/>
      <w:marLeft w:val="0"/>
      <w:marRight w:val="0"/>
      <w:marTop w:val="0"/>
      <w:marBottom w:val="0"/>
      <w:divBdr>
        <w:top w:val="none" w:sz="0" w:space="0" w:color="auto"/>
        <w:left w:val="none" w:sz="0" w:space="0" w:color="auto"/>
        <w:bottom w:val="none" w:sz="0" w:space="0" w:color="auto"/>
        <w:right w:val="none" w:sz="0" w:space="0" w:color="auto"/>
      </w:divBdr>
    </w:div>
    <w:div w:id="1210652256">
      <w:bodyDiv w:val="1"/>
      <w:marLeft w:val="0"/>
      <w:marRight w:val="0"/>
      <w:marTop w:val="0"/>
      <w:marBottom w:val="0"/>
      <w:divBdr>
        <w:top w:val="none" w:sz="0" w:space="0" w:color="auto"/>
        <w:left w:val="none" w:sz="0" w:space="0" w:color="auto"/>
        <w:bottom w:val="none" w:sz="0" w:space="0" w:color="auto"/>
        <w:right w:val="none" w:sz="0" w:space="0" w:color="auto"/>
      </w:divBdr>
    </w:div>
    <w:div w:id="1211261925">
      <w:bodyDiv w:val="1"/>
      <w:marLeft w:val="0"/>
      <w:marRight w:val="0"/>
      <w:marTop w:val="0"/>
      <w:marBottom w:val="0"/>
      <w:divBdr>
        <w:top w:val="none" w:sz="0" w:space="0" w:color="auto"/>
        <w:left w:val="none" w:sz="0" w:space="0" w:color="auto"/>
        <w:bottom w:val="none" w:sz="0" w:space="0" w:color="auto"/>
        <w:right w:val="none" w:sz="0" w:space="0" w:color="auto"/>
      </w:divBdr>
    </w:div>
    <w:div w:id="1211264811">
      <w:bodyDiv w:val="1"/>
      <w:marLeft w:val="0"/>
      <w:marRight w:val="0"/>
      <w:marTop w:val="0"/>
      <w:marBottom w:val="0"/>
      <w:divBdr>
        <w:top w:val="none" w:sz="0" w:space="0" w:color="auto"/>
        <w:left w:val="none" w:sz="0" w:space="0" w:color="auto"/>
        <w:bottom w:val="none" w:sz="0" w:space="0" w:color="auto"/>
        <w:right w:val="none" w:sz="0" w:space="0" w:color="auto"/>
      </w:divBdr>
    </w:div>
    <w:div w:id="1211571375">
      <w:bodyDiv w:val="1"/>
      <w:marLeft w:val="0"/>
      <w:marRight w:val="0"/>
      <w:marTop w:val="0"/>
      <w:marBottom w:val="0"/>
      <w:divBdr>
        <w:top w:val="none" w:sz="0" w:space="0" w:color="auto"/>
        <w:left w:val="none" w:sz="0" w:space="0" w:color="auto"/>
        <w:bottom w:val="none" w:sz="0" w:space="0" w:color="auto"/>
        <w:right w:val="none" w:sz="0" w:space="0" w:color="auto"/>
      </w:divBdr>
    </w:div>
    <w:div w:id="1211767840">
      <w:bodyDiv w:val="1"/>
      <w:marLeft w:val="0"/>
      <w:marRight w:val="0"/>
      <w:marTop w:val="0"/>
      <w:marBottom w:val="0"/>
      <w:divBdr>
        <w:top w:val="none" w:sz="0" w:space="0" w:color="auto"/>
        <w:left w:val="none" w:sz="0" w:space="0" w:color="auto"/>
        <w:bottom w:val="none" w:sz="0" w:space="0" w:color="auto"/>
        <w:right w:val="none" w:sz="0" w:space="0" w:color="auto"/>
      </w:divBdr>
    </w:div>
    <w:div w:id="1213080090">
      <w:bodyDiv w:val="1"/>
      <w:marLeft w:val="0"/>
      <w:marRight w:val="0"/>
      <w:marTop w:val="0"/>
      <w:marBottom w:val="0"/>
      <w:divBdr>
        <w:top w:val="none" w:sz="0" w:space="0" w:color="auto"/>
        <w:left w:val="none" w:sz="0" w:space="0" w:color="auto"/>
        <w:bottom w:val="none" w:sz="0" w:space="0" w:color="auto"/>
        <w:right w:val="none" w:sz="0" w:space="0" w:color="auto"/>
      </w:divBdr>
    </w:div>
    <w:div w:id="1213420803">
      <w:bodyDiv w:val="1"/>
      <w:marLeft w:val="0"/>
      <w:marRight w:val="0"/>
      <w:marTop w:val="0"/>
      <w:marBottom w:val="0"/>
      <w:divBdr>
        <w:top w:val="none" w:sz="0" w:space="0" w:color="auto"/>
        <w:left w:val="none" w:sz="0" w:space="0" w:color="auto"/>
        <w:bottom w:val="none" w:sz="0" w:space="0" w:color="auto"/>
        <w:right w:val="none" w:sz="0" w:space="0" w:color="auto"/>
      </w:divBdr>
    </w:div>
    <w:div w:id="1214124145">
      <w:bodyDiv w:val="1"/>
      <w:marLeft w:val="0"/>
      <w:marRight w:val="0"/>
      <w:marTop w:val="0"/>
      <w:marBottom w:val="0"/>
      <w:divBdr>
        <w:top w:val="none" w:sz="0" w:space="0" w:color="auto"/>
        <w:left w:val="none" w:sz="0" w:space="0" w:color="auto"/>
        <w:bottom w:val="none" w:sz="0" w:space="0" w:color="auto"/>
        <w:right w:val="none" w:sz="0" w:space="0" w:color="auto"/>
      </w:divBdr>
    </w:div>
    <w:div w:id="1214581249">
      <w:bodyDiv w:val="1"/>
      <w:marLeft w:val="0"/>
      <w:marRight w:val="0"/>
      <w:marTop w:val="0"/>
      <w:marBottom w:val="0"/>
      <w:divBdr>
        <w:top w:val="none" w:sz="0" w:space="0" w:color="auto"/>
        <w:left w:val="none" w:sz="0" w:space="0" w:color="auto"/>
        <w:bottom w:val="none" w:sz="0" w:space="0" w:color="auto"/>
        <w:right w:val="none" w:sz="0" w:space="0" w:color="auto"/>
      </w:divBdr>
    </w:div>
    <w:div w:id="1215039599">
      <w:bodyDiv w:val="1"/>
      <w:marLeft w:val="0"/>
      <w:marRight w:val="0"/>
      <w:marTop w:val="0"/>
      <w:marBottom w:val="0"/>
      <w:divBdr>
        <w:top w:val="none" w:sz="0" w:space="0" w:color="auto"/>
        <w:left w:val="none" w:sz="0" w:space="0" w:color="auto"/>
        <w:bottom w:val="none" w:sz="0" w:space="0" w:color="auto"/>
        <w:right w:val="none" w:sz="0" w:space="0" w:color="auto"/>
      </w:divBdr>
    </w:div>
    <w:div w:id="1215388777">
      <w:bodyDiv w:val="1"/>
      <w:marLeft w:val="0"/>
      <w:marRight w:val="0"/>
      <w:marTop w:val="0"/>
      <w:marBottom w:val="0"/>
      <w:divBdr>
        <w:top w:val="none" w:sz="0" w:space="0" w:color="auto"/>
        <w:left w:val="none" w:sz="0" w:space="0" w:color="auto"/>
        <w:bottom w:val="none" w:sz="0" w:space="0" w:color="auto"/>
        <w:right w:val="none" w:sz="0" w:space="0" w:color="auto"/>
      </w:divBdr>
    </w:div>
    <w:div w:id="1215578421">
      <w:bodyDiv w:val="1"/>
      <w:marLeft w:val="0"/>
      <w:marRight w:val="0"/>
      <w:marTop w:val="0"/>
      <w:marBottom w:val="0"/>
      <w:divBdr>
        <w:top w:val="none" w:sz="0" w:space="0" w:color="auto"/>
        <w:left w:val="none" w:sz="0" w:space="0" w:color="auto"/>
        <w:bottom w:val="none" w:sz="0" w:space="0" w:color="auto"/>
        <w:right w:val="none" w:sz="0" w:space="0" w:color="auto"/>
      </w:divBdr>
    </w:div>
    <w:div w:id="1215701017">
      <w:bodyDiv w:val="1"/>
      <w:marLeft w:val="0"/>
      <w:marRight w:val="0"/>
      <w:marTop w:val="0"/>
      <w:marBottom w:val="0"/>
      <w:divBdr>
        <w:top w:val="none" w:sz="0" w:space="0" w:color="auto"/>
        <w:left w:val="none" w:sz="0" w:space="0" w:color="auto"/>
        <w:bottom w:val="none" w:sz="0" w:space="0" w:color="auto"/>
        <w:right w:val="none" w:sz="0" w:space="0" w:color="auto"/>
      </w:divBdr>
    </w:div>
    <w:div w:id="1216236918">
      <w:bodyDiv w:val="1"/>
      <w:marLeft w:val="0"/>
      <w:marRight w:val="0"/>
      <w:marTop w:val="0"/>
      <w:marBottom w:val="0"/>
      <w:divBdr>
        <w:top w:val="none" w:sz="0" w:space="0" w:color="auto"/>
        <w:left w:val="none" w:sz="0" w:space="0" w:color="auto"/>
        <w:bottom w:val="none" w:sz="0" w:space="0" w:color="auto"/>
        <w:right w:val="none" w:sz="0" w:space="0" w:color="auto"/>
      </w:divBdr>
    </w:div>
    <w:div w:id="1216432890">
      <w:bodyDiv w:val="1"/>
      <w:marLeft w:val="0"/>
      <w:marRight w:val="0"/>
      <w:marTop w:val="0"/>
      <w:marBottom w:val="0"/>
      <w:divBdr>
        <w:top w:val="none" w:sz="0" w:space="0" w:color="auto"/>
        <w:left w:val="none" w:sz="0" w:space="0" w:color="auto"/>
        <w:bottom w:val="none" w:sz="0" w:space="0" w:color="auto"/>
        <w:right w:val="none" w:sz="0" w:space="0" w:color="auto"/>
      </w:divBdr>
    </w:div>
    <w:div w:id="1216434914">
      <w:bodyDiv w:val="1"/>
      <w:marLeft w:val="0"/>
      <w:marRight w:val="0"/>
      <w:marTop w:val="0"/>
      <w:marBottom w:val="0"/>
      <w:divBdr>
        <w:top w:val="none" w:sz="0" w:space="0" w:color="auto"/>
        <w:left w:val="none" w:sz="0" w:space="0" w:color="auto"/>
        <w:bottom w:val="none" w:sz="0" w:space="0" w:color="auto"/>
        <w:right w:val="none" w:sz="0" w:space="0" w:color="auto"/>
      </w:divBdr>
    </w:div>
    <w:div w:id="1216501050">
      <w:bodyDiv w:val="1"/>
      <w:marLeft w:val="0"/>
      <w:marRight w:val="0"/>
      <w:marTop w:val="0"/>
      <w:marBottom w:val="0"/>
      <w:divBdr>
        <w:top w:val="none" w:sz="0" w:space="0" w:color="auto"/>
        <w:left w:val="none" w:sz="0" w:space="0" w:color="auto"/>
        <w:bottom w:val="none" w:sz="0" w:space="0" w:color="auto"/>
        <w:right w:val="none" w:sz="0" w:space="0" w:color="auto"/>
      </w:divBdr>
    </w:div>
    <w:div w:id="1216743703">
      <w:bodyDiv w:val="1"/>
      <w:marLeft w:val="0"/>
      <w:marRight w:val="0"/>
      <w:marTop w:val="0"/>
      <w:marBottom w:val="0"/>
      <w:divBdr>
        <w:top w:val="none" w:sz="0" w:space="0" w:color="auto"/>
        <w:left w:val="none" w:sz="0" w:space="0" w:color="auto"/>
        <w:bottom w:val="none" w:sz="0" w:space="0" w:color="auto"/>
        <w:right w:val="none" w:sz="0" w:space="0" w:color="auto"/>
      </w:divBdr>
    </w:div>
    <w:div w:id="1216888309">
      <w:bodyDiv w:val="1"/>
      <w:marLeft w:val="0"/>
      <w:marRight w:val="0"/>
      <w:marTop w:val="0"/>
      <w:marBottom w:val="0"/>
      <w:divBdr>
        <w:top w:val="none" w:sz="0" w:space="0" w:color="auto"/>
        <w:left w:val="none" w:sz="0" w:space="0" w:color="auto"/>
        <w:bottom w:val="none" w:sz="0" w:space="0" w:color="auto"/>
        <w:right w:val="none" w:sz="0" w:space="0" w:color="auto"/>
      </w:divBdr>
    </w:div>
    <w:div w:id="1217472519">
      <w:bodyDiv w:val="1"/>
      <w:marLeft w:val="0"/>
      <w:marRight w:val="0"/>
      <w:marTop w:val="0"/>
      <w:marBottom w:val="0"/>
      <w:divBdr>
        <w:top w:val="none" w:sz="0" w:space="0" w:color="auto"/>
        <w:left w:val="none" w:sz="0" w:space="0" w:color="auto"/>
        <w:bottom w:val="none" w:sz="0" w:space="0" w:color="auto"/>
        <w:right w:val="none" w:sz="0" w:space="0" w:color="auto"/>
      </w:divBdr>
    </w:div>
    <w:div w:id="1217660615">
      <w:bodyDiv w:val="1"/>
      <w:marLeft w:val="0"/>
      <w:marRight w:val="0"/>
      <w:marTop w:val="0"/>
      <w:marBottom w:val="0"/>
      <w:divBdr>
        <w:top w:val="none" w:sz="0" w:space="0" w:color="auto"/>
        <w:left w:val="none" w:sz="0" w:space="0" w:color="auto"/>
        <w:bottom w:val="none" w:sz="0" w:space="0" w:color="auto"/>
        <w:right w:val="none" w:sz="0" w:space="0" w:color="auto"/>
      </w:divBdr>
    </w:div>
    <w:div w:id="1218005258">
      <w:bodyDiv w:val="1"/>
      <w:marLeft w:val="0"/>
      <w:marRight w:val="0"/>
      <w:marTop w:val="0"/>
      <w:marBottom w:val="0"/>
      <w:divBdr>
        <w:top w:val="none" w:sz="0" w:space="0" w:color="auto"/>
        <w:left w:val="none" w:sz="0" w:space="0" w:color="auto"/>
        <w:bottom w:val="none" w:sz="0" w:space="0" w:color="auto"/>
        <w:right w:val="none" w:sz="0" w:space="0" w:color="auto"/>
      </w:divBdr>
    </w:div>
    <w:div w:id="1218320475">
      <w:bodyDiv w:val="1"/>
      <w:marLeft w:val="0"/>
      <w:marRight w:val="0"/>
      <w:marTop w:val="0"/>
      <w:marBottom w:val="0"/>
      <w:divBdr>
        <w:top w:val="none" w:sz="0" w:space="0" w:color="auto"/>
        <w:left w:val="none" w:sz="0" w:space="0" w:color="auto"/>
        <w:bottom w:val="none" w:sz="0" w:space="0" w:color="auto"/>
        <w:right w:val="none" w:sz="0" w:space="0" w:color="auto"/>
      </w:divBdr>
    </w:div>
    <w:div w:id="1218397590">
      <w:bodyDiv w:val="1"/>
      <w:marLeft w:val="0"/>
      <w:marRight w:val="0"/>
      <w:marTop w:val="0"/>
      <w:marBottom w:val="0"/>
      <w:divBdr>
        <w:top w:val="none" w:sz="0" w:space="0" w:color="auto"/>
        <w:left w:val="none" w:sz="0" w:space="0" w:color="auto"/>
        <w:bottom w:val="none" w:sz="0" w:space="0" w:color="auto"/>
        <w:right w:val="none" w:sz="0" w:space="0" w:color="auto"/>
      </w:divBdr>
    </w:div>
    <w:div w:id="1219823157">
      <w:bodyDiv w:val="1"/>
      <w:marLeft w:val="0"/>
      <w:marRight w:val="0"/>
      <w:marTop w:val="0"/>
      <w:marBottom w:val="0"/>
      <w:divBdr>
        <w:top w:val="none" w:sz="0" w:space="0" w:color="auto"/>
        <w:left w:val="none" w:sz="0" w:space="0" w:color="auto"/>
        <w:bottom w:val="none" w:sz="0" w:space="0" w:color="auto"/>
        <w:right w:val="none" w:sz="0" w:space="0" w:color="auto"/>
      </w:divBdr>
    </w:div>
    <w:div w:id="1220165072">
      <w:bodyDiv w:val="1"/>
      <w:marLeft w:val="0"/>
      <w:marRight w:val="0"/>
      <w:marTop w:val="0"/>
      <w:marBottom w:val="0"/>
      <w:divBdr>
        <w:top w:val="none" w:sz="0" w:space="0" w:color="auto"/>
        <w:left w:val="none" w:sz="0" w:space="0" w:color="auto"/>
        <w:bottom w:val="none" w:sz="0" w:space="0" w:color="auto"/>
        <w:right w:val="none" w:sz="0" w:space="0" w:color="auto"/>
      </w:divBdr>
    </w:div>
    <w:div w:id="1220362798">
      <w:bodyDiv w:val="1"/>
      <w:marLeft w:val="0"/>
      <w:marRight w:val="0"/>
      <w:marTop w:val="0"/>
      <w:marBottom w:val="0"/>
      <w:divBdr>
        <w:top w:val="none" w:sz="0" w:space="0" w:color="auto"/>
        <w:left w:val="none" w:sz="0" w:space="0" w:color="auto"/>
        <w:bottom w:val="none" w:sz="0" w:space="0" w:color="auto"/>
        <w:right w:val="none" w:sz="0" w:space="0" w:color="auto"/>
      </w:divBdr>
    </w:div>
    <w:div w:id="1220674453">
      <w:bodyDiv w:val="1"/>
      <w:marLeft w:val="0"/>
      <w:marRight w:val="0"/>
      <w:marTop w:val="0"/>
      <w:marBottom w:val="0"/>
      <w:divBdr>
        <w:top w:val="none" w:sz="0" w:space="0" w:color="auto"/>
        <w:left w:val="none" w:sz="0" w:space="0" w:color="auto"/>
        <w:bottom w:val="none" w:sz="0" w:space="0" w:color="auto"/>
        <w:right w:val="none" w:sz="0" w:space="0" w:color="auto"/>
      </w:divBdr>
    </w:div>
    <w:div w:id="1221208770">
      <w:bodyDiv w:val="1"/>
      <w:marLeft w:val="0"/>
      <w:marRight w:val="0"/>
      <w:marTop w:val="0"/>
      <w:marBottom w:val="0"/>
      <w:divBdr>
        <w:top w:val="none" w:sz="0" w:space="0" w:color="auto"/>
        <w:left w:val="none" w:sz="0" w:space="0" w:color="auto"/>
        <w:bottom w:val="none" w:sz="0" w:space="0" w:color="auto"/>
        <w:right w:val="none" w:sz="0" w:space="0" w:color="auto"/>
      </w:divBdr>
    </w:div>
    <w:div w:id="1221287353">
      <w:bodyDiv w:val="1"/>
      <w:marLeft w:val="0"/>
      <w:marRight w:val="0"/>
      <w:marTop w:val="0"/>
      <w:marBottom w:val="0"/>
      <w:divBdr>
        <w:top w:val="none" w:sz="0" w:space="0" w:color="auto"/>
        <w:left w:val="none" w:sz="0" w:space="0" w:color="auto"/>
        <w:bottom w:val="none" w:sz="0" w:space="0" w:color="auto"/>
        <w:right w:val="none" w:sz="0" w:space="0" w:color="auto"/>
      </w:divBdr>
    </w:div>
    <w:div w:id="1223053676">
      <w:bodyDiv w:val="1"/>
      <w:marLeft w:val="0"/>
      <w:marRight w:val="0"/>
      <w:marTop w:val="0"/>
      <w:marBottom w:val="0"/>
      <w:divBdr>
        <w:top w:val="none" w:sz="0" w:space="0" w:color="auto"/>
        <w:left w:val="none" w:sz="0" w:space="0" w:color="auto"/>
        <w:bottom w:val="none" w:sz="0" w:space="0" w:color="auto"/>
        <w:right w:val="none" w:sz="0" w:space="0" w:color="auto"/>
      </w:divBdr>
    </w:div>
    <w:div w:id="1223178502">
      <w:bodyDiv w:val="1"/>
      <w:marLeft w:val="0"/>
      <w:marRight w:val="0"/>
      <w:marTop w:val="0"/>
      <w:marBottom w:val="0"/>
      <w:divBdr>
        <w:top w:val="none" w:sz="0" w:space="0" w:color="auto"/>
        <w:left w:val="none" w:sz="0" w:space="0" w:color="auto"/>
        <w:bottom w:val="none" w:sz="0" w:space="0" w:color="auto"/>
        <w:right w:val="none" w:sz="0" w:space="0" w:color="auto"/>
      </w:divBdr>
    </w:div>
    <w:div w:id="1223179254">
      <w:bodyDiv w:val="1"/>
      <w:marLeft w:val="0"/>
      <w:marRight w:val="0"/>
      <w:marTop w:val="0"/>
      <w:marBottom w:val="0"/>
      <w:divBdr>
        <w:top w:val="none" w:sz="0" w:space="0" w:color="auto"/>
        <w:left w:val="none" w:sz="0" w:space="0" w:color="auto"/>
        <w:bottom w:val="none" w:sz="0" w:space="0" w:color="auto"/>
        <w:right w:val="none" w:sz="0" w:space="0" w:color="auto"/>
      </w:divBdr>
    </w:div>
    <w:div w:id="1223712458">
      <w:bodyDiv w:val="1"/>
      <w:marLeft w:val="0"/>
      <w:marRight w:val="0"/>
      <w:marTop w:val="0"/>
      <w:marBottom w:val="0"/>
      <w:divBdr>
        <w:top w:val="none" w:sz="0" w:space="0" w:color="auto"/>
        <w:left w:val="none" w:sz="0" w:space="0" w:color="auto"/>
        <w:bottom w:val="none" w:sz="0" w:space="0" w:color="auto"/>
        <w:right w:val="none" w:sz="0" w:space="0" w:color="auto"/>
      </w:divBdr>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
    <w:div w:id="1224875911">
      <w:bodyDiv w:val="1"/>
      <w:marLeft w:val="0"/>
      <w:marRight w:val="0"/>
      <w:marTop w:val="0"/>
      <w:marBottom w:val="0"/>
      <w:divBdr>
        <w:top w:val="none" w:sz="0" w:space="0" w:color="auto"/>
        <w:left w:val="none" w:sz="0" w:space="0" w:color="auto"/>
        <w:bottom w:val="none" w:sz="0" w:space="0" w:color="auto"/>
        <w:right w:val="none" w:sz="0" w:space="0" w:color="auto"/>
      </w:divBdr>
    </w:div>
    <w:div w:id="1225019340">
      <w:bodyDiv w:val="1"/>
      <w:marLeft w:val="0"/>
      <w:marRight w:val="0"/>
      <w:marTop w:val="0"/>
      <w:marBottom w:val="0"/>
      <w:divBdr>
        <w:top w:val="none" w:sz="0" w:space="0" w:color="auto"/>
        <w:left w:val="none" w:sz="0" w:space="0" w:color="auto"/>
        <w:bottom w:val="none" w:sz="0" w:space="0" w:color="auto"/>
        <w:right w:val="none" w:sz="0" w:space="0" w:color="auto"/>
      </w:divBdr>
    </w:div>
    <w:div w:id="1225026940">
      <w:bodyDiv w:val="1"/>
      <w:marLeft w:val="0"/>
      <w:marRight w:val="0"/>
      <w:marTop w:val="0"/>
      <w:marBottom w:val="0"/>
      <w:divBdr>
        <w:top w:val="none" w:sz="0" w:space="0" w:color="auto"/>
        <w:left w:val="none" w:sz="0" w:space="0" w:color="auto"/>
        <w:bottom w:val="none" w:sz="0" w:space="0" w:color="auto"/>
        <w:right w:val="none" w:sz="0" w:space="0" w:color="auto"/>
      </w:divBdr>
    </w:div>
    <w:div w:id="1225332693">
      <w:bodyDiv w:val="1"/>
      <w:marLeft w:val="0"/>
      <w:marRight w:val="0"/>
      <w:marTop w:val="0"/>
      <w:marBottom w:val="0"/>
      <w:divBdr>
        <w:top w:val="none" w:sz="0" w:space="0" w:color="auto"/>
        <w:left w:val="none" w:sz="0" w:space="0" w:color="auto"/>
        <w:bottom w:val="none" w:sz="0" w:space="0" w:color="auto"/>
        <w:right w:val="none" w:sz="0" w:space="0" w:color="auto"/>
      </w:divBdr>
    </w:div>
    <w:div w:id="1225720443">
      <w:bodyDiv w:val="1"/>
      <w:marLeft w:val="0"/>
      <w:marRight w:val="0"/>
      <w:marTop w:val="0"/>
      <w:marBottom w:val="0"/>
      <w:divBdr>
        <w:top w:val="none" w:sz="0" w:space="0" w:color="auto"/>
        <w:left w:val="none" w:sz="0" w:space="0" w:color="auto"/>
        <w:bottom w:val="none" w:sz="0" w:space="0" w:color="auto"/>
        <w:right w:val="none" w:sz="0" w:space="0" w:color="auto"/>
      </w:divBdr>
    </w:div>
    <w:div w:id="1225720957">
      <w:bodyDiv w:val="1"/>
      <w:marLeft w:val="0"/>
      <w:marRight w:val="0"/>
      <w:marTop w:val="0"/>
      <w:marBottom w:val="0"/>
      <w:divBdr>
        <w:top w:val="none" w:sz="0" w:space="0" w:color="auto"/>
        <w:left w:val="none" w:sz="0" w:space="0" w:color="auto"/>
        <w:bottom w:val="none" w:sz="0" w:space="0" w:color="auto"/>
        <w:right w:val="none" w:sz="0" w:space="0" w:color="auto"/>
      </w:divBdr>
    </w:div>
    <w:div w:id="1225871970">
      <w:bodyDiv w:val="1"/>
      <w:marLeft w:val="0"/>
      <w:marRight w:val="0"/>
      <w:marTop w:val="0"/>
      <w:marBottom w:val="0"/>
      <w:divBdr>
        <w:top w:val="none" w:sz="0" w:space="0" w:color="auto"/>
        <w:left w:val="none" w:sz="0" w:space="0" w:color="auto"/>
        <w:bottom w:val="none" w:sz="0" w:space="0" w:color="auto"/>
        <w:right w:val="none" w:sz="0" w:space="0" w:color="auto"/>
      </w:divBdr>
    </w:div>
    <w:div w:id="1225918989">
      <w:bodyDiv w:val="1"/>
      <w:marLeft w:val="0"/>
      <w:marRight w:val="0"/>
      <w:marTop w:val="0"/>
      <w:marBottom w:val="0"/>
      <w:divBdr>
        <w:top w:val="none" w:sz="0" w:space="0" w:color="auto"/>
        <w:left w:val="none" w:sz="0" w:space="0" w:color="auto"/>
        <w:bottom w:val="none" w:sz="0" w:space="0" w:color="auto"/>
        <w:right w:val="none" w:sz="0" w:space="0" w:color="auto"/>
      </w:divBdr>
    </w:div>
    <w:div w:id="1226065112">
      <w:bodyDiv w:val="1"/>
      <w:marLeft w:val="0"/>
      <w:marRight w:val="0"/>
      <w:marTop w:val="0"/>
      <w:marBottom w:val="0"/>
      <w:divBdr>
        <w:top w:val="none" w:sz="0" w:space="0" w:color="auto"/>
        <w:left w:val="none" w:sz="0" w:space="0" w:color="auto"/>
        <w:bottom w:val="none" w:sz="0" w:space="0" w:color="auto"/>
        <w:right w:val="none" w:sz="0" w:space="0" w:color="auto"/>
      </w:divBdr>
    </w:div>
    <w:div w:id="1226988996">
      <w:bodyDiv w:val="1"/>
      <w:marLeft w:val="0"/>
      <w:marRight w:val="0"/>
      <w:marTop w:val="0"/>
      <w:marBottom w:val="0"/>
      <w:divBdr>
        <w:top w:val="none" w:sz="0" w:space="0" w:color="auto"/>
        <w:left w:val="none" w:sz="0" w:space="0" w:color="auto"/>
        <w:bottom w:val="none" w:sz="0" w:space="0" w:color="auto"/>
        <w:right w:val="none" w:sz="0" w:space="0" w:color="auto"/>
      </w:divBdr>
    </w:div>
    <w:div w:id="1227030567">
      <w:bodyDiv w:val="1"/>
      <w:marLeft w:val="0"/>
      <w:marRight w:val="0"/>
      <w:marTop w:val="0"/>
      <w:marBottom w:val="0"/>
      <w:divBdr>
        <w:top w:val="none" w:sz="0" w:space="0" w:color="auto"/>
        <w:left w:val="none" w:sz="0" w:space="0" w:color="auto"/>
        <w:bottom w:val="none" w:sz="0" w:space="0" w:color="auto"/>
        <w:right w:val="none" w:sz="0" w:space="0" w:color="auto"/>
      </w:divBdr>
    </w:div>
    <w:div w:id="1227380782">
      <w:bodyDiv w:val="1"/>
      <w:marLeft w:val="0"/>
      <w:marRight w:val="0"/>
      <w:marTop w:val="0"/>
      <w:marBottom w:val="0"/>
      <w:divBdr>
        <w:top w:val="none" w:sz="0" w:space="0" w:color="auto"/>
        <w:left w:val="none" w:sz="0" w:space="0" w:color="auto"/>
        <w:bottom w:val="none" w:sz="0" w:space="0" w:color="auto"/>
        <w:right w:val="none" w:sz="0" w:space="0" w:color="auto"/>
      </w:divBdr>
    </w:div>
    <w:div w:id="1227495154">
      <w:bodyDiv w:val="1"/>
      <w:marLeft w:val="0"/>
      <w:marRight w:val="0"/>
      <w:marTop w:val="0"/>
      <w:marBottom w:val="0"/>
      <w:divBdr>
        <w:top w:val="none" w:sz="0" w:space="0" w:color="auto"/>
        <w:left w:val="none" w:sz="0" w:space="0" w:color="auto"/>
        <w:bottom w:val="none" w:sz="0" w:space="0" w:color="auto"/>
        <w:right w:val="none" w:sz="0" w:space="0" w:color="auto"/>
      </w:divBdr>
    </w:div>
    <w:div w:id="1227763033">
      <w:bodyDiv w:val="1"/>
      <w:marLeft w:val="0"/>
      <w:marRight w:val="0"/>
      <w:marTop w:val="0"/>
      <w:marBottom w:val="0"/>
      <w:divBdr>
        <w:top w:val="none" w:sz="0" w:space="0" w:color="auto"/>
        <w:left w:val="none" w:sz="0" w:space="0" w:color="auto"/>
        <w:bottom w:val="none" w:sz="0" w:space="0" w:color="auto"/>
        <w:right w:val="none" w:sz="0" w:space="0" w:color="auto"/>
      </w:divBdr>
    </w:div>
    <w:div w:id="1227956266">
      <w:bodyDiv w:val="1"/>
      <w:marLeft w:val="0"/>
      <w:marRight w:val="0"/>
      <w:marTop w:val="0"/>
      <w:marBottom w:val="0"/>
      <w:divBdr>
        <w:top w:val="none" w:sz="0" w:space="0" w:color="auto"/>
        <w:left w:val="none" w:sz="0" w:space="0" w:color="auto"/>
        <w:bottom w:val="none" w:sz="0" w:space="0" w:color="auto"/>
        <w:right w:val="none" w:sz="0" w:space="0" w:color="auto"/>
      </w:divBdr>
    </w:div>
    <w:div w:id="1228303691">
      <w:bodyDiv w:val="1"/>
      <w:marLeft w:val="0"/>
      <w:marRight w:val="0"/>
      <w:marTop w:val="0"/>
      <w:marBottom w:val="0"/>
      <w:divBdr>
        <w:top w:val="none" w:sz="0" w:space="0" w:color="auto"/>
        <w:left w:val="none" w:sz="0" w:space="0" w:color="auto"/>
        <w:bottom w:val="none" w:sz="0" w:space="0" w:color="auto"/>
        <w:right w:val="none" w:sz="0" w:space="0" w:color="auto"/>
      </w:divBdr>
    </w:div>
    <w:div w:id="1228420685">
      <w:bodyDiv w:val="1"/>
      <w:marLeft w:val="0"/>
      <w:marRight w:val="0"/>
      <w:marTop w:val="0"/>
      <w:marBottom w:val="0"/>
      <w:divBdr>
        <w:top w:val="none" w:sz="0" w:space="0" w:color="auto"/>
        <w:left w:val="none" w:sz="0" w:space="0" w:color="auto"/>
        <w:bottom w:val="none" w:sz="0" w:space="0" w:color="auto"/>
        <w:right w:val="none" w:sz="0" w:space="0" w:color="auto"/>
      </w:divBdr>
    </w:div>
    <w:div w:id="1228759923">
      <w:bodyDiv w:val="1"/>
      <w:marLeft w:val="0"/>
      <w:marRight w:val="0"/>
      <w:marTop w:val="0"/>
      <w:marBottom w:val="0"/>
      <w:divBdr>
        <w:top w:val="none" w:sz="0" w:space="0" w:color="auto"/>
        <w:left w:val="none" w:sz="0" w:space="0" w:color="auto"/>
        <w:bottom w:val="none" w:sz="0" w:space="0" w:color="auto"/>
        <w:right w:val="none" w:sz="0" w:space="0" w:color="auto"/>
      </w:divBdr>
    </w:div>
    <w:div w:id="1228879463">
      <w:bodyDiv w:val="1"/>
      <w:marLeft w:val="0"/>
      <w:marRight w:val="0"/>
      <w:marTop w:val="0"/>
      <w:marBottom w:val="0"/>
      <w:divBdr>
        <w:top w:val="none" w:sz="0" w:space="0" w:color="auto"/>
        <w:left w:val="none" w:sz="0" w:space="0" w:color="auto"/>
        <w:bottom w:val="none" w:sz="0" w:space="0" w:color="auto"/>
        <w:right w:val="none" w:sz="0" w:space="0" w:color="auto"/>
      </w:divBdr>
    </w:div>
    <w:div w:id="1229072272">
      <w:bodyDiv w:val="1"/>
      <w:marLeft w:val="0"/>
      <w:marRight w:val="0"/>
      <w:marTop w:val="0"/>
      <w:marBottom w:val="0"/>
      <w:divBdr>
        <w:top w:val="none" w:sz="0" w:space="0" w:color="auto"/>
        <w:left w:val="none" w:sz="0" w:space="0" w:color="auto"/>
        <w:bottom w:val="none" w:sz="0" w:space="0" w:color="auto"/>
        <w:right w:val="none" w:sz="0" w:space="0" w:color="auto"/>
      </w:divBdr>
    </w:div>
    <w:div w:id="1229195938">
      <w:bodyDiv w:val="1"/>
      <w:marLeft w:val="0"/>
      <w:marRight w:val="0"/>
      <w:marTop w:val="0"/>
      <w:marBottom w:val="0"/>
      <w:divBdr>
        <w:top w:val="none" w:sz="0" w:space="0" w:color="auto"/>
        <w:left w:val="none" w:sz="0" w:space="0" w:color="auto"/>
        <w:bottom w:val="none" w:sz="0" w:space="0" w:color="auto"/>
        <w:right w:val="none" w:sz="0" w:space="0" w:color="auto"/>
      </w:divBdr>
    </w:div>
    <w:div w:id="1229420344">
      <w:bodyDiv w:val="1"/>
      <w:marLeft w:val="0"/>
      <w:marRight w:val="0"/>
      <w:marTop w:val="0"/>
      <w:marBottom w:val="0"/>
      <w:divBdr>
        <w:top w:val="none" w:sz="0" w:space="0" w:color="auto"/>
        <w:left w:val="none" w:sz="0" w:space="0" w:color="auto"/>
        <w:bottom w:val="none" w:sz="0" w:space="0" w:color="auto"/>
        <w:right w:val="none" w:sz="0" w:space="0" w:color="auto"/>
      </w:divBdr>
    </w:div>
    <w:div w:id="1230456515">
      <w:bodyDiv w:val="1"/>
      <w:marLeft w:val="0"/>
      <w:marRight w:val="0"/>
      <w:marTop w:val="0"/>
      <w:marBottom w:val="0"/>
      <w:divBdr>
        <w:top w:val="none" w:sz="0" w:space="0" w:color="auto"/>
        <w:left w:val="none" w:sz="0" w:space="0" w:color="auto"/>
        <w:bottom w:val="none" w:sz="0" w:space="0" w:color="auto"/>
        <w:right w:val="none" w:sz="0" w:space="0" w:color="auto"/>
      </w:divBdr>
    </w:div>
    <w:div w:id="1230727559">
      <w:bodyDiv w:val="1"/>
      <w:marLeft w:val="0"/>
      <w:marRight w:val="0"/>
      <w:marTop w:val="0"/>
      <w:marBottom w:val="0"/>
      <w:divBdr>
        <w:top w:val="none" w:sz="0" w:space="0" w:color="auto"/>
        <w:left w:val="none" w:sz="0" w:space="0" w:color="auto"/>
        <w:bottom w:val="none" w:sz="0" w:space="0" w:color="auto"/>
        <w:right w:val="none" w:sz="0" w:space="0" w:color="auto"/>
      </w:divBdr>
    </w:div>
    <w:div w:id="1231892835">
      <w:bodyDiv w:val="1"/>
      <w:marLeft w:val="0"/>
      <w:marRight w:val="0"/>
      <w:marTop w:val="0"/>
      <w:marBottom w:val="0"/>
      <w:divBdr>
        <w:top w:val="none" w:sz="0" w:space="0" w:color="auto"/>
        <w:left w:val="none" w:sz="0" w:space="0" w:color="auto"/>
        <w:bottom w:val="none" w:sz="0" w:space="0" w:color="auto"/>
        <w:right w:val="none" w:sz="0" w:space="0" w:color="auto"/>
      </w:divBdr>
    </w:div>
    <w:div w:id="1232236628">
      <w:bodyDiv w:val="1"/>
      <w:marLeft w:val="0"/>
      <w:marRight w:val="0"/>
      <w:marTop w:val="0"/>
      <w:marBottom w:val="0"/>
      <w:divBdr>
        <w:top w:val="none" w:sz="0" w:space="0" w:color="auto"/>
        <w:left w:val="none" w:sz="0" w:space="0" w:color="auto"/>
        <w:bottom w:val="none" w:sz="0" w:space="0" w:color="auto"/>
        <w:right w:val="none" w:sz="0" w:space="0" w:color="auto"/>
      </w:divBdr>
    </w:div>
    <w:div w:id="1232278805">
      <w:bodyDiv w:val="1"/>
      <w:marLeft w:val="0"/>
      <w:marRight w:val="0"/>
      <w:marTop w:val="0"/>
      <w:marBottom w:val="0"/>
      <w:divBdr>
        <w:top w:val="none" w:sz="0" w:space="0" w:color="auto"/>
        <w:left w:val="none" w:sz="0" w:space="0" w:color="auto"/>
        <w:bottom w:val="none" w:sz="0" w:space="0" w:color="auto"/>
        <w:right w:val="none" w:sz="0" w:space="0" w:color="auto"/>
      </w:divBdr>
    </w:div>
    <w:div w:id="1232496823">
      <w:bodyDiv w:val="1"/>
      <w:marLeft w:val="0"/>
      <w:marRight w:val="0"/>
      <w:marTop w:val="0"/>
      <w:marBottom w:val="0"/>
      <w:divBdr>
        <w:top w:val="none" w:sz="0" w:space="0" w:color="auto"/>
        <w:left w:val="none" w:sz="0" w:space="0" w:color="auto"/>
        <w:bottom w:val="none" w:sz="0" w:space="0" w:color="auto"/>
        <w:right w:val="none" w:sz="0" w:space="0" w:color="auto"/>
      </w:divBdr>
    </w:div>
    <w:div w:id="1233002305">
      <w:bodyDiv w:val="1"/>
      <w:marLeft w:val="0"/>
      <w:marRight w:val="0"/>
      <w:marTop w:val="0"/>
      <w:marBottom w:val="0"/>
      <w:divBdr>
        <w:top w:val="none" w:sz="0" w:space="0" w:color="auto"/>
        <w:left w:val="none" w:sz="0" w:space="0" w:color="auto"/>
        <w:bottom w:val="none" w:sz="0" w:space="0" w:color="auto"/>
        <w:right w:val="none" w:sz="0" w:space="0" w:color="auto"/>
      </w:divBdr>
    </w:div>
    <w:div w:id="1233464901">
      <w:bodyDiv w:val="1"/>
      <w:marLeft w:val="0"/>
      <w:marRight w:val="0"/>
      <w:marTop w:val="0"/>
      <w:marBottom w:val="0"/>
      <w:divBdr>
        <w:top w:val="none" w:sz="0" w:space="0" w:color="auto"/>
        <w:left w:val="none" w:sz="0" w:space="0" w:color="auto"/>
        <w:bottom w:val="none" w:sz="0" w:space="0" w:color="auto"/>
        <w:right w:val="none" w:sz="0" w:space="0" w:color="auto"/>
      </w:divBdr>
    </w:div>
    <w:div w:id="1233545038">
      <w:bodyDiv w:val="1"/>
      <w:marLeft w:val="0"/>
      <w:marRight w:val="0"/>
      <w:marTop w:val="0"/>
      <w:marBottom w:val="0"/>
      <w:divBdr>
        <w:top w:val="none" w:sz="0" w:space="0" w:color="auto"/>
        <w:left w:val="none" w:sz="0" w:space="0" w:color="auto"/>
        <w:bottom w:val="none" w:sz="0" w:space="0" w:color="auto"/>
        <w:right w:val="none" w:sz="0" w:space="0" w:color="auto"/>
      </w:divBdr>
    </w:div>
    <w:div w:id="1234000676">
      <w:bodyDiv w:val="1"/>
      <w:marLeft w:val="0"/>
      <w:marRight w:val="0"/>
      <w:marTop w:val="0"/>
      <w:marBottom w:val="0"/>
      <w:divBdr>
        <w:top w:val="none" w:sz="0" w:space="0" w:color="auto"/>
        <w:left w:val="none" w:sz="0" w:space="0" w:color="auto"/>
        <w:bottom w:val="none" w:sz="0" w:space="0" w:color="auto"/>
        <w:right w:val="none" w:sz="0" w:space="0" w:color="auto"/>
      </w:divBdr>
    </w:div>
    <w:div w:id="1234662471">
      <w:bodyDiv w:val="1"/>
      <w:marLeft w:val="0"/>
      <w:marRight w:val="0"/>
      <w:marTop w:val="0"/>
      <w:marBottom w:val="0"/>
      <w:divBdr>
        <w:top w:val="none" w:sz="0" w:space="0" w:color="auto"/>
        <w:left w:val="none" w:sz="0" w:space="0" w:color="auto"/>
        <w:bottom w:val="none" w:sz="0" w:space="0" w:color="auto"/>
        <w:right w:val="none" w:sz="0" w:space="0" w:color="auto"/>
      </w:divBdr>
    </w:div>
    <w:div w:id="1234773504">
      <w:bodyDiv w:val="1"/>
      <w:marLeft w:val="0"/>
      <w:marRight w:val="0"/>
      <w:marTop w:val="0"/>
      <w:marBottom w:val="0"/>
      <w:divBdr>
        <w:top w:val="none" w:sz="0" w:space="0" w:color="auto"/>
        <w:left w:val="none" w:sz="0" w:space="0" w:color="auto"/>
        <w:bottom w:val="none" w:sz="0" w:space="0" w:color="auto"/>
        <w:right w:val="none" w:sz="0" w:space="0" w:color="auto"/>
      </w:divBdr>
    </w:div>
    <w:div w:id="1235048905">
      <w:bodyDiv w:val="1"/>
      <w:marLeft w:val="0"/>
      <w:marRight w:val="0"/>
      <w:marTop w:val="0"/>
      <w:marBottom w:val="0"/>
      <w:divBdr>
        <w:top w:val="none" w:sz="0" w:space="0" w:color="auto"/>
        <w:left w:val="none" w:sz="0" w:space="0" w:color="auto"/>
        <w:bottom w:val="none" w:sz="0" w:space="0" w:color="auto"/>
        <w:right w:val="none" w:sz="0" w:space="0" w:color="auto"/>
      </w:divBdr>
    </w:div>
    <w:div w:id="1235433421">
      <w:bodyDiv w:val="1"/>
      <w:marLeft w:val="0"/>
      <w:marRight w:val="0"/>
      <w:marTop w:val="0"/>
      <w:marBottom w:val="0"/>
      <w:divBdr>
        <w:top w:val="none" w:sz="0" w:space="0" w:color="auto"/>
        <w:left w:val="none" w:sz="0" w:space="0" w:color="auto"/>
        <w:bottom w:val="none" w:sz="0" w:space="0" w:color="auto"/>
        <w:right w:val="none" w:sz="0" w:space="0" w:color="auto"/>
      </w:divBdr>
    </w:div>
    <w:div w:id="1235621933">
      <w:bodyDiv w:val="1"/>
      <w:marLeft w:val="0"/>
      <w:marRight w:val="0"/>
      <w:marTop w:val="0"/>
      <w:marBottom w:val="0"/>
      <w:divBdr>
        <w:top w:val="none" w:sz="0" w:space="0" w:color="auto"/>
        <w:left w:val="none" w:sz="0" w:space="0" w:color="auto"/>
        <w:bottom w:val="none" w:sz="0" w:space="0" w:color="auto"/>
        <w:right w:val="none" w:sz="0" w:space="0" w:color="auto"/>
      </w:divBdr>
    </w:div>
    <w:div w:id="1235703028">
      <w:bodyDiv w:val="1"/>
      <w:marLeft w:val="0"/>
      <w:marRight w:val="0"/>
      <w:marTop w:val="0"/>
      <w:marBottom w:val="0"/>
      <w:divBdr>
        <w:top w:val="none" w:sz="0" w:space="0" w:color="auto"/>
        <w:left w:val="none" w:sz="0" w:space="0" w:color="auto"/>
        <w:bottom w:val="none" w:sz="0" w:space="0" w:color="auto"/>
        <w:right w:val="none" w:sz="0" w:space="0" w:color="auto"/>
      </w:divBdr>
    </w:div>
    <w:div w:id="1236165943">
      <w:bodyDiv w:val="1"/>
      <w:marLeft w:val="0"/>
      <w:marRight w:val="0"/>
      <w:marTop w:val="0"/>
      <w:marBottom w:val="0"/>
      <w:divBdr>
        <w:top w:val="none" w:sz="0" w:space="0" w:color="auto"/>
        <w:left w:val="none" w:sz="0" w:space="0" w:color="auto"/>
        <w:bottom w:val="none" w:sz="0" w:space="0" w:color="auto"/>
        <w:right w:val="none" w:sz="0" w:space="0" w:color="auto"/>
      </w:divBdr>
    </w:div>
    <w:div w:id="1236206192">
      <w:bodyDiv w:val="1"/>
      <w:marLeft w:val="0"/>
      <w:marRight w:val="0"/>
      <w:marTop w:val="0"/>
      <w:marBottom w:val="0"/>
      <w:divBdr>
        <w:top w:val="none" w:sz="0" w:space="0" w:color="auto"/>
        <w:left w:val="none" w:sz="0" w:space="0" w:color="auto"/>
        <w:bottom w:val="none" w:sz="0" w:space="0" w:color="auto"/>
        <w:right w:val="none" w:sz="0" w:space="0" w:color="auto"/>
      </w:divBdr>
    </w:div>
    <w:div w:id="1236283810">
      <w:bodyDiv w:val="1"/>
      <w:marLeft w:val="0"/>
      <w:marRight w:val="0"/>
      <w:marTop w:val="0"/>
      <w:marBottom w:val="0"/>
      <w:divBdr>
        <w:top w:val="none" w:sz="0" w:space="0" w:color="auto"/>
        <w:left w:val="none" w:sz="0" w:space="0" w:color="auto"/>
        <w:bottom w:val="none" w:sz="0" w:space="0" w:color="auto"/>
        <w:right w:val="none" w:sz="0" w:space="0" w:color="auto"/>
      </w:divBdr>
    </w:div>
    <w:div w:id="1236819424">
      <w:bodyDiv w:val="1"/>
      <w:marLeft w:val="0"/>
      <w:marRight w:val="0"/>
      <w:marTop w:val="0"/>
      <w:marBottom w:val="0"/>
      <w:divBdr>
        <w:top w:val="none" w:sz="0" w:space="0" w:color="auto"/>
        <w:left w:val="none" w:sz="0" w:space="0" w:color="auto"/>
        <w:bottom w:val="none" w:sz="0" w:space="0" w:color="auto"/>
        <w:right w:val="none" w:sz="0" w:space="0" w:color="auto"/>
      </w:divBdr>
    </w:div>
    <w:div w:id="1236936903">
      <w:bodyDiv w:val="1"/>
      <w:marLeft w:val="0"/>
      <w:marRight w:val="0"/>
      <w:marTop w:val="0"/>
      <w:marBottom w:val="0"/>
      <w:divBdr>
        <w:top w:val="none" w:sz="0" w:space="0" w:color="auto"/>
        <w:left w:val="none" w:sz="0" w:space="0" w:color="auto"/>
        <w:bottom w:val="none" w:sz="0" w:space="0" w:color="auto"/>
        <w:right w:val="none" w:sz="0" w:space="0" w:color="auto"/>
      </w:divBdr>
    </w:div>
    <w:div w:id="1237546377">
      <w:bodyDiv w:val="1"/>
      <w:marLeft w:val="0"/>
      <w:marRight w:val="0"/>
      <w:marTop w:val="0"/>
      <w:marBottom w:val="0"/>
      <w:divBdr>
        <w:top w:val="none" w:sz="0" w:space="0" w:color="auto"/>
        <w:left w:val="none" w:sz="0" w:space="0" w:color="auto"/>
        <w:bottom w:val="none" w:sz="0" w:space="0" w:color="auto"/>
        <w:right w:val="none" w:sz="0" w:space="0" w:color="auto"/>
      </w:divBdr>
    </w:div>
    <w:div w:id="1237939745">
      <w:bodyDiv w:val="1"/>
      <w:marLeft w:val="0"/>
      <w:marRight w:val="0"/>
      <w:marTop w:val="0"/>
      <w:marBottom w:val="0"/>
      <w:divBdr>
        <w:top w:val="none" w:sz="0" w:space="0" w:color="auto"/>
        <w:left w:val="none" w:sz="0" w:space="0" w:color="auto"/>
        <w:bottom w:val="none" w:sz="0" w:space="0" w:color="auto"/>
        <w:right w:val="none" w:sz="0" w:space="0" w:color="auto"/>
      </w:divBdr>
    </w:div>
    <w:div w:id="1239248351">
      <w:bodyDiv w:val="1"/>
      <w:marLeft w:val="0"/>
      <w:marRight w:val="0"/>
      <w:marTop w:val="0"/>
      <w:marBottom w:val="0"/>
      <w:divBdr>
        <w:top w:val="none" w:sz="0" w:space="0" w:color="auto"/>
        <w:left w:val="none" w:sz="0" w:space="0" w:color="auto"/>
        <w:bottom w:val="none" w:sz="0" w:space="0" w:color="auto"/>
        <w:right w:val="none" w:sz="0" w:space="0" w:color="auto"/>
      </w:divBdr>
    </w:div>
    <w:div w:id="1239510901">
      <w:bodyDiv w:val="1"/>
      <w:marLeft w:val="0"/>
      <w:marRight w:val="0"/>
      <w:marTop w:val="0"/>
      <w:marBottom w:val="0"/>
      <w:divBdr>
        <w:top w:val="none" w:sz="0" w:space="0" w:color="auto"/>
        <w:left w:val="none" w:sz="0" w:space="0" w:color="auto"/>
        <w:bottom w:val="none" w:sz="0" w:space="0" w:color="auto"/>
        <w:right w:val="none" w:sz="0" w:space="0" w:color="auto"/>
      </w:divBdr>
    </w:div>
    <w:div w:id="1239554760">
      <w:bodyDiv w:val="1"/>
      <w:marLeft w:val="0"/>
      <w:marRight w:val="0"/>
      <w:marTop w:val="0"/>
      <w:marBottom w:val="0"/>
      <w:divBdr>
        <w:top w:val="none" w:sz="0" w:space="0" w:color="auto"/>
        <w:left w:val="none" w:sz="0" w:space="0" w:color="auto"/>
        <w:bottom w:val="none" w:sz="0" w:space="0" w:color="auto"/>
        <w:right w:val="none" w:sz="0" w:space="0" w:color="auto"/>
      </w:divBdr>
    </w:div>
    <w:div w:id="1239711221">
      <w:bodyDiv w:val="1"/>
      <w:marLeft w:val="0"/>
      <w:marRight w:val="0"/>
      <w:marTop w:val="0"/>
      <w:marBottom w:val="0"/>
      <w:divBdr>
        <w:top w:val="none" w:sz="0" w:space="0" w:color="auto"/>
        <w:left w:val="none" w:sz="0" w:space="0" w:color="auto"/>
        <w:bottom w:val="none" w:sz="0" w:space="0" w:color="auto"/>
        <w:right w:val="none" w:sz="0" w:space="0" w:color="auto"/>
      </w:divBdr>
    </w:div>
    <w:div w:id="1239946903">
      <w:bodyDiv w:val="1"/>
      <w:marLeft w:val="0"/>
      <w:marRight w:val="0"/>
      <w:marTop w:val="0"/>
      <w:marBottom w:val="0"/>
      <w:divBdr>
        <w:top w:val="none" w:sz="0" w:space="0" w:color="auto"/>
        <w:left w:val="none" w:sz="0" w:space="0" w:color="auto"/>
        <w:bottom w:val="none" w:sz="0" w:space="0" w:color="auto"/>
        <w:right w:val="none" w:sz="0" w:space="0" w:color="auto"/>
      </w:divBdr>
    </w:div>
    <w:div w:id="1240794356">
      <w:bodyDiv w:val="1"/>
      <w:marLeft w:val="0"/>
      <w:marRight w:val="0"/>
      <w:marTop w:val="0"/>
      <w:marBottom w:val="0"/>
      <w:divBdr>
        <w:top w:val="none" w:sz="0" w:space="0" w:color="auto"/>
        <w:left w:val="none" w:sz="0" w:space="0" w:color="auto"/>
        <w:bottom w:val="none" w:sz="0" w:space="0" w:color="auto"/>
        <w:right w:val="none" w:sz="0" w:space="0" w:color="auto"/>
      </w:divBdr>
    </w:div>
    <w:div w:id="1240868206">
      <w:bodyDiv w:val="1"/>
      <w:marLeft w:val="0"/>
      <w:marRight w:val="0"/>
      <w:marTop w:val="0"/>
      <w:marBottom w:val="0"/>
      <w:divBdr>
        <w:top w:val="none" w:sz="0" w:space="0" w:color="auto"/>
        <w:left w:val="none" w:sz="0" w:space="0" w:color="auto"/>
        <w:bottom w:val="none" w:sz="0" w:space="0" w:color="auto"/>
        <w:right w:val="none" w:sz="0" w:space="0" w:color="auto"/>
      </w:divBdr>
    </w:div>
    <w:div w:id="1241908305">
      <w:bodyDiv w:val="1"/>
      <w:marLeft w:val="0"/>
      <w:marRight w:val="0"/>
      <w:marTop w:val="0"/>
      <w:marBottom w:val="0"/>
      <w:divBdr>
        <w:top w:val="none" w:sz="0" w:space="0" w:color="auto"/>
        <w:left w:val="none" w:sz="0" w:space="0" w:color="auto"/>
        <w:bottom w:val="none" w:sz="0" w:space="0" w:color="auto"/>
        <w:right w:val="none" w:sz="0" w:space="0" w:color="auto"/>
      </w:divBdr>
    </w:div>
    <w:div w:id="1241911245">
      <w:bodyDiv w:val="1"/>
      <w:marLeft w:val="0"/>
      <w:marRight w:val="0"/>
      <w:marTop w:val="0"/>
      <w:marBottom w:val="0"/>
      <w:divBdr>
        <w:top w:val="none" w:sz="0" w:space="0" w:color="auto"/>
        <w:left w:val="none" w:sz="0" w:space="0" w:color="auto"/>
        <w:bottom w:val="none" w:sz="0" w:space="0" w:color="auto"/>
        <w:right w:val="none" w:sz="0" w:space="0" w:color="auto"/>
      </w:divBdr>
    </w:div>
    <w:div w:id="1242183044">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42450442">
      <w:bodyDiv w:val="1"/>
      <w:marLeft w:val="0"/>
      <w:marRight w:val="0"/>
      <w:marTop w:val="0"/>
      <w:marBottom w:val="0"/>
      <w:divBdr>
        <w:top w:val="none" w:sz="0" w:space="0" w:color="auto"/>
        <w:left w:val="none" w:sz="0" w:space="0" w:color="auto"/>
        <w:bottom w:val="none" w:sz="0" w:space="0" w:color="auto"/>
        <w:right w:val="none" w:sz="0" w:space="0" w:color="auto"/>
      </w:divBdr>
    </w:div>
    <w:div w:id="1242762011">
      <w:bodyDiv w:val="1"/>
      <w:marLeft w:val="0"/>
      <w:marRight w:val="0"/>
      <w:marTop w:val="0"/>
      <w:marBottom w:val="0"/>
      <w:divBdr>
        <w:top w:val="none" w:sz="0" w:space="0" w:color="auto"/>
        <w:left w:val="none" w:sz="0" w:space="0" w:color="auto"/>
        <w:bottom w:val="none" w:sz="0" w:space="0" w:color="auto"/>
        <w:right w:val="none" w:sz="0" w:space="0" w:color="auto"/>
      </w:divBdr>
    </w:div>
    <w:div w:id="1243023143">
      <w:bodyDiv w:val="1"/>
      <w:marLeft w:val="0"/>
      <w:marRight w:val="0"/>
      <w:marTop w:val="0"/>
      <w:marBottom w:val="0"/>
      <w:divBdr>
        <w:top w:val="none" w:sz="0" w:space="0" w:color="auto"/>
        <w:left w:val="none" w:sz="0" w:space="0" w:color="auto"/>
        <w:bottom w:val="none" w:sz="0" w:space="0" w:color="auto"/>
        <w:right w:val="none" w:sz="0" w:space="0" w:color="auto"/>
      </w:divBdr>
    </w:div>
    <w:div w:id="1243224714">
      <w:bodyDiv w:val="1"/>
      <w:marLeft w:val="0"/>
      <w:marRight w:val="0"/>
      <w:marTop w:val="0"/>
      <w:marBottom w:val="0"/>
      <w:divBdr>
        <w:top w:val="none" w:sz="0" w:space="0" w:color="auto"/>
        <w:left w:val="none" w:sz="0" w:space="0" w:color="auto"/>
        <w:bottom w:val="none" w:sz="0" w:space="0" w:color="auto"/>
        <w:right w:val="none" w:sz="0" w:space="0" w:color="auto"/>
      </w:divBdr>
    </w:div>
    <w:div w:id="1246382602">
      <w:bodyDiv w:val="1"/>
      <w:marLeft w:val="0"/>
      <w:marRight w:val="0"/>
      <w:marTop w:val="0"/>
      <w:marBottom w:val="0"/>
      <w:divBdr>
        <w:top w:val="none" w:sz="0" w:space="0" w:color="auto"/>
        <w:left w:val="none" w:sz="0" w:space="0" w:color="auto"/>
        <w:bottom w:val="none" w:sz="0" w:space="0" w:color="auto"/>
        <w:right w:val="none" w:sz="0" w:space="0" w:color="auto"/>
      </w:divBdr>
    </w:div>
    <w:div w:id="1246497132">
      <w:bodyDiv w:val="1"/>
      <w:marLeft w:val="0"/>
      <w:marRight w:val="0"/>
      <w:marTop w:val="0"/>
      <w:marBottom w:val="0"/>
      <w:divBdr>
        <w:top w:val="none" w:sz="0" w:space="0" w:color="auto"/>
        <w:left w:val="none" w:sz="0" w:space="0" w:color="auto"/>
        <w:bottom w:val="none" w:sz="0" w:space="0" w:color="auto"/>
        <w:right w:val="none" w:sz="0" w:space="0" w:color="auto"/>
      </w:divBdr>
    </w:div>
    <w:div w:id="1247035531">
      <w:bodyDiv w:val="1"/>
      <w:marLeft w:val="0"/>
      <w:marRight w:val="0"/>
      <w:marTop w:val="0"/>
      <w:marBottom w:val="0"/>
      <w:divBdr>
        <w:top w:val="none" w:sz="0" w:space="0" w:color="auto"/>
        <w:left w:val="none" w:sz="0" w:space="0" w:color="auto"/>
        <w:bottom w:val="none" w:sz="0" w:space="0" w:color="auto"/>
        <w:right w:val="none" w:sz="0" w:space="0" w:color="auto"/>
      </w:divBdr>
    </w:div>
    <w:div w:id="1247954196">
      <w:bodyDiv w:val="1"/>
      <w:marLeft w:val="0"/>
      <w:marRight w:val="0"/>
      <w:marTop w:val="0"/>
      <w:marBottom w:val="0"/>
      <w:divBdr>
        <w:top w:val="none" w:sz="0" w:space="0" w:color="auto"/>
        <w:left w:val="none" w:sz="0" w:space="0" w:color="auto"/>
        <w:bottom w:val="none" w:sz="0" w:space="0" w:color="auto"/>
        <w:right w:val="none" w:sz="0" w:space="0" w:color="auto"/>
      </w:divBdr>
    </w:div>
    <w:div w:id="1247955052">
      <w:bodyDiv w:val="1"/>
      <w:marLeft w:val="0"/>
      <w:marRight w:val="0"/>
      <w:marTop w:val="0"/>
      <w:marBottom w:val="0"/>
      <w:divBdr>
        <w:top w:val="none" w:sz="0" w:space="0" w:color="auto"/>
        <w:left w:val="none" w:sz="0" w:space="0" w:color="auto"/>
        <w:bottom w:val="none" w:sz="0" w:space="0" w:color="auto"/>
        <w:right w:val="none" w:sz="0" w:space="0" w:color="auto"/>
      </w:divBdr>
    </w:div>
    <w:div w:id="1248418921">
      <w:bodyDiv w:val="1"/>
      <w:marLeft w:val="0"/>
      <w:marRight w:val="0"/>
      <w:marTop w:val="0"/>
      <w:marBottom w:val="0"/>
      <w:divBdr>
        <w:top w:val="none" w:sz="0" w:space="0" w:color="auto"/>
        <w:left w:val="none" w:sz="0" w:space="0" w:color="auto"/>
        <w:bottom w:val="none" w:sz="0" w:space="0" w:color="auto"/>
        <w:right w:val="none" w:sz="0" w:space="0" w:color="auto"/>
      </w:divBdr>
    </w:div>
    <w:div w:id="1248731299">
      <w:bodyDiv w:val="1"/>
      <w:marLeft w:val="0"/>
      <w:marRight w:val="0"/>
      <w:marTop w:val="0"/>
      <w:marBottom w:val="0"/>
      <w:divBdr>
        <w:top w:val="none" w:sz="0" w:space="0" w:color="auto"/>
        <w:left w:val="none" w:sz="0" w:space="0" w:color="auto"/>
        <w:bottom w:val="none" w:sz="0" w:space="0" w:color="auto"/>
        <w:right w:val="none" w:sz="0" w:space="0" w:color="auto"/>
      </w:divBdr>
    </w:div>
    <w:div w:id="1249466170">
      <w:bodyDiv w:val="1"/>
      <w:marLeft w:val="0"/>
      <w:marRight w:val="0"/>
      <w:marTop w:val="0"/>
      <w:marBottom w:val="0"/>
      <w:divBdr>
        <w:top w:val="none" w:sz="0" w:space="0" w:color="auto"/>
        <w:left w:val="none" w:sz="0" w:space="0" w:color="auto"/>
        <w:bottom w:val="none" w:sz="0" w:space="0" w:color="auto"/>
        <w:right w:val="none" w:sz="0" w:space="0" w:color="auto"/>
      </w:divBdr>
    </w:div>
    <w:div w:id="1249926916">
      <w:bodyDiv w:val="1"/>
      <w:marLeft w:val="0"/>
      <w:marRight w:val="0"/>
      <w:marTop w:val="0"/>
      <w:marBottom w:val="0"/>
      <w:divBdr>
        <w:top w:val="none" w:sz="0" w:space="0" w:color="auto"/>
        <w:left w:val="none" w:sz="0" w:space="0" w:color="auto"/>
        <w:bottom w:val="none" w:sz="0" w:space="0" w:color="auto"/>
        <w:right w:val="none" w:sz="0" w:space="0" w:color="auto"/>
      </w:divBdr>
    </w:div>
    <w:div w:id="1250231264">
      <w:bodyDiv w:val="1"/>
      <w:marLeft w:val="0"/>
      <w:marRight w:val="0"/>
      <w:marTop w:val="0"/>
      <w:marBottom w:val="0"/>
      <w:divBdr>
        <w:top w:val="none" w:sz="0" w:space="0" w:color="auto"/>
        <w:left w:val="none" w:sz="0" w:space="0" w:color="auto"/>
        <w:bottom w:val="none" w:sz="0" w:space="0" w:color="auto"/>
        <w:right w:val="none" w:sz="0" w:space="0" w:color="auto"/>
      </w:divBdr>
    </w:div>
    <w:div w:id="1250575058">
      <w:bodyDiv w:val="1"/>
      <w:marLeft w:val="0"/>
      <w:marRight w:val="0"/>
      <w:marTop w:val="0"/>
      <w:marBottom w:val="0"/>
      <w:divBdr>
        <w:top w:val="none" w:sz="0" w:space="0" w:color="auto"/>
        <w:left w:val="none" w:sz="0" w:space="0" w:color="auto"/>
        <w:bottom w:val="none" w:sz="0" w:space="0" w:color="auto"/>
        <w:right w:val="none" w:sz="0" w:space="0" w:color="auto"/>
      </w:divBdr>
    </w:div>
    <w:div w:id="1250656108">
      <w:bodyDiv w:val="1"/>
      <w:marLeft w:val="0"/>
      <w:marRight w:val="0"/>
      <w:marTop w:val="0"/>
      <w:marBottom w:val="0"/>
      <w:divBdr>
        <w:top w:val="none" w:sz="0" w:space="0" w:color="auto"/>
        <w:left w:val="none" w:sz="0" w:space="0" w:color="auto"/>
        <w:bottom w:val="none" w:sz="0" w:space="0" w:color="auto"/>
        <w:right w:val="none" w:sz="0" w:space="0" w:color="auto"/>
      </w:divBdr>
    </w:div>
    <w:div w:id="1250693510">
      <w:bodyDiv w:val="1"/>
      <w:marLeft w:val="0"/>
      <w:marRight w:val="0"/>
      <w:marTop w:val="0"/>
      <w:marBottom w:val="0"/>
      <w:divBdr>
        <w:top w:val="none" w:sz="0" w:space="0" w:color="auto"/>
        <w:left w:val="none" w:sz="0" w:space="0" w:color="auto"/>
        <w:bottom w:val="none" w:sz="0" w:space="0" w:color="auto"/>
        <w:right w:val="none" w:sz="0" w:space="0" w:color="auto"/>
      </w:divBdr>
    </w:div>
    <w:div w:id="1251161493">
      <w:bodyDiv w:val="1"/>
      <w:marLeft w:val="0"/>
      <w:marRight w:val="0"/>
      <w:marTop w:val="0"/>
      <w:marBottom w:val="0"/>
      <w:divBdr>
        <w:top w:val="none" w:sz="0" w:space="0" w:color="auto"/>
        <w:left w:val="none" w:sz="0" w:space="0" w:color="auto"/>
        <w:bottom w:val="none" w:sz="0" w:space="0" w:color="auto"/>
        <w:right w:val="none" w:sz="0" w:space="0" w:color="auto"/>
      </w:divBdr>
    </w:div>
    <w:div w:id="1251233036">
      <w:bodyDiv w:val="1"/>
      <w:marLeft w:val="0"/>
      <w:marRight w:val="0"/>
      <w:marTop w:val="0"/>
      <w:marBottom w:val="0"/>
      <w:divBdr>
        <w:top w:val="none" w:sz="0" w:space="0" w:color="auto"/>
        <w:left w:val="none" w:sz="0" w:space="0" w:color="auto"/>
        <w:bottom w:val="none" w:sz="0" w:space="0" w:color="auto"/>
        <w:right w:val="none" w:sz="0" w:space="0" w:color="auto"/>
      </w:divBdr>
    </w:div>
    <w:div w:id="1251310776">
      <w:bodyDiv w:val="1"/>
      <w:marLeft w:val="0"/>
      <w:marRight w:val="0"/>
      <w:marTop w:val="0"/>
      <w:marBottom w:val="0"/>
      <w:divBdr>
        <w:top w:val="none" w:sz="0" w:space="0" w:color="auto"/>
        <w:left w:val="none" w:sz="0" w:space="0" w:color="auto"/>
        <w:bottom w:val="none" w:sz="0" w:space="0" w:color="auto"/>
        <w:right w:val="none" w:sz="0" w:space="0" w:color="auto"/>
      </w:divBdr>
    </w:div>
    <w:div w:id="1252200358">
      <w:bodyDiv w:val="1"/>
      <w:marLeft w:val="0"/>
      <w:marRight w:val="0"/>
      <w:marTop w:val="0"/>
      <w:marBottom w:val="0"/>
      <w:divBdr>
        <w:top w:val="none" w:sz="0" w:space="0" w:color="auto"/>
        <w:left w:val="none" w:sz="0" w:space="0" w:color="auto"/>
        <w:bottom w:val="none" w:sz="0" w:space="0" w:color="auto"/>
        <w:right w:val="none" w:sz="0" w:space="0" w:color="auto"/>
      </w:divBdr>
    </w:div>
    <w:div w:id="1252543395">
      <w:bodyDiv w:val="1"/>
      <w:marLeft w:val="0"/>
      <w:marRight w:val="0"/>
      <w:marTop w:val="0"/>
      <w:marBottom w:val="0"/>
      <w:divBdr>
        <w:top w:val="none" w:sz="0" w:space="0" w:color="auto"/>
        <w:left w:val="none" w:sz="0" w:space="0" w:color="auto"/>
        <w:bottom w:val="none" w:sz="0" w:space="0" w:color="auto"/>
        <w:right w:val="none" w:sz="0" w:space="0" w:color="auto"/>
      </w:divBdr>
    </w:div>
    <w:div w:id="1252855598">
      <w:bodyDiv w:val="1"/>
      <w:marLeft w:val="0"/>
      <w:marRight w:val="0"/>
      <w:marTop w:val="0"/>
      <w:marBottom w:val="0"/>
      <w:divBdr>
        <w:top w:val="none" w:sz="0" w:space="0" w:color="auto"/>
        <w:left w:val="none" w:sz="0" w:space="0" w:color="auto"/>
        <w:bottom w:val="none" w:sz="0" w:space="0" w:color="auto"/>
        <w:right w:val="none" w:sz="0" w:space="0" w:color="auto"/>
      </w:divBdr>
    </w:div>
    <w:div w:id="1252929083">
      <w:bodyDiv w:val="1"/>
      <w:marLeft w:val="0"/>
      <w:marRight w:val="0"/>
      <w:marTop w:val="0"/>
      <w:marBottom w:val="0"/>
      <w:divBdr>
        <w:top w:val="none" w:sz="0" w:space="0" w:color="auto"/>
        <w:left w:val="none" w:sz="0" w:space="0" w:color="auto"/>
        <w:bottom w:val="none" w:sz="0" w:space="0" w:color="auto"/>
        <w:right w:val="none" w:sz="0" w:space="0" w:color="auto"/>
      </w:divBdr>
    </w:div>
    <w:div w:id="1253317578">
      <w:bodyDiv w:val="1"/>
      <w:marLeft w:val="0"/>
      <w:marRight w:val="0"/>
      <w:marTop w:val="0"/>
      <w:marBottom w:val="0"/>
      <w:divBdr>
        <w:top w:val="none" w:sz="0" w:space="0" w:color="auto"/>
        <w:left w:val="none" w:sz="0" w:space="0" w:color="auto"/>
        <w:bottom w:val="none" w:sz="0" w:space="0" w:color="auto"/>
        <w:right w:val="none" w:sz="0" w:space="0" w:color="auto"/>
      </w:divBdr>
    </w:div>
    <w:div w:id="1253390079">
      <w:bodyDiv w:val="1"/>
      <w:marLeft w:val="0"/>
      <w:marRight w:val="0"/>
      <w:marTop w:val="0"/>
      <w:marBottom w:val="0"/>
      <w:divBdr>
        <w:top w:val="none" w:sz="0" w:space="0" w:color="auto"/>
        <w:left w:val="none" w:sz="0" w:space="0" w:color="auto"/>
        <w:bottom w:val="none" w:sz="0" w:space="0" w:color="auto"/>
        <w:right w:val="none" w:sz="0" w:space="0" w:color="auto"/>
      </w:divBdr>
    </w:div>
    <w:div w:id="1253469831">
      <w:bodyDiv w:val="1"/>
      <w:marLeft w:val="0"/>
      <w:marRight w:val="0"/>
      <w:marTop w:val="0"/>
      <w:marBottom w:val="0"/>
      <w:divBdr>
        <w:top w:val="none" w:sz="0" w:space="0" w:color="auto"/>
        <w:left w:val="none" w:sz="0" w:space="0" w:color="auto"/>
        <w:bottom w:val="none" w:sz="0" w:space="0" w:color="auto"/>
        <w:right w:val="none" w:sz="0" w:space="0" w:color="auto"/>
      </w:divBdr>
    </w:div>
    <w:div w:id="1253853546">
      <w:bodyDiv w:val="1"/>
      <w:marLeft w:val="0"/>
      <w:marRight w:val="0"/>
      <w:marTop w:val="0"/>
      <w:marBottom w:val="0"/>
      <w:divBdr>
        <w:top w:val="none" w:sz="0" w:space="0" w:color="auto"/>
        <w:left w:val="none" w:sz="0" w:space="0" w:color="auto"/>
        <w:bottom w:val="none" w:sz="0" w:space="0" w:color="auto"/>
        <w:right w:val="none" w:sz="0" w:space="0" w:color="auto"/>
      </w:divBdr>
    </w:div>
    <w:div w:id="1254586784">
      <w:bodyDiv w:val="1"/>
      <w:marLeft w:val="0"/>
      <w:marRight w:val="0"/>
      <w:marTop w:val="0"/>
      <w:marBottom w:val="0"/>
      <w:divBdr>
        <w:top w:val="none" w:sz="0" w:space="0" w:color="auto"/>
        <w:left w:val="none" w:sz="0" w:space="0" w:color="auto"/>
        <w:bottom w:val="none" w:sz="0" w:space="0" w:color="auto"/>
        <w:right w:val="none" w:sz="0" w:space="0" w:color="auto"/>
      </w:divBdr>
    </w:div>
    <w:div w:id="1255093883">
      <w:bodyDiv w:val="1"/>
      <w:marLeft w:val="0"/>
      <w:marRight w:val="0"/>
      <w:marTop w:val="0"/>
      <w:marBottom w:val="0"/>
      <w:divBdr>
        <w:top w:val="none" w:sz="0" w:space="0" w:color="auto"/>
        <w:left w:val="none" w:sz="0" w:space="0" w:color="auto"/>
        <w:bottom w:val="none" w:sz="0" w:space="0" w:color="auto"/>
        <w:right w:val="none" w:sz="0" w:space="0" w:color="auto"/>
      </w:divBdr>
    </w:div>
    <w:div w:id="1255898561">
      <w:bodyDiv w:val="1"/>
      <w:marLeft w:val="0"/>
      <w:marRight w:val="0"/>
      <w:marTop w:val="0"/>
      <w:marBottom w:val="0"/>
      <w:divBdr>
        <w:top w:val="none" w:sz="0" w:space="0" w:color="auto"/>
        <w:left w:val="none" w:sz="0" w:space="0" w:color="auto"/>
        <w:bottom w:val="none" w:sz="0" w:space="0" w:color="auto"/>
        <w:right w:val="none" w:sz="0" w:space="0" w:color="auto"/>
      </w:divBdr>
    </w:div>
    <w:div w:id="1256287003">
      <w:bodyDiv w:val="1"/>
      <w:marLeft w:val="0"/>
      <w:marRight w:val="0"/>
      <w:marTop w:val="0"/>
      <w:marBottom w:val="0"/>
      <w:divBdr>
        <w:top w:val="none" w:sz="0" w:space="0" w:color="auto"/>
        <w:left w:val="none" w:sz="0" w:space="0" w:color="auto"/>
        <w:bottom w:val="none" w:sz="0" w:space="0" w:color="auto"/>
        <w:right w:val="none" w:sz="0" w:space="0" w:color="auto"/>
      </w:divBdr>
    </w:div>
    <w:div w:id="1256598729">
      <w:bodyDiv w:val="1"/>
      <w:marLeft w:val="0"/>
      <w:marRight w:val="0"/>
      <w:marTop w:val="0"/>
      <w:marBottom w:val="0"/>
      <w:divBdr>
        <w:top w:val="none" w:sz="0" w:space="0" w:color="auto"/>
        <w:left w:val="none" w:sz="0" w:space="0" w:color="auto"/>
        <w:bottom w:val="none" w:sz="0" w:space="0" w:color="auto"/>
        <w:right w:val="none" w:sz="0" w:space="0" w:color="auto"/>
      </w:divBdr>
    </w:div>
    <w:div w:id="1257205153">
      <w:bodyDiv w:val="1"/>
      <w:marLeft w:val="0"/>
      <w:marRight w:val="0"/>
      <w:marTop w:val="0"/>
      <w:marBottom w:val="0"/>
      <w:divBdr>
        <w:top w:val="none" w:sz="0" w:space="0" w:color="auto"/>
        <w:left w:val="none" w:sz="0" w:space="0" w:color="auto"/>
        <w:bottom w:val="none" w:sz="0" w:space="0" w:color="auto"/>
        <w:right w:val="none" w:sz="0" w:space="0" w:color="auto"/>
      </w:divBdr>
    </w:div>
    <w:div w:id="1257516923">
      <w:bodyDiv w:val="1"/>
      <w:marLeft w:val="0"/>
      <w:marRight w:val="0"/>
      <w:marTop w:val="0"/>
      <w:marBottom w:val="0"/>
      <w:divBdr>
        <w:top w:val="none" w:sz="0" w:space="0" w:color="auto"/>
        <w:left w:val="none" w:sz="0" w:space="0" w:color="auto"/>
        <w:bottom w:val="none" w:sz="0" w:space="0" w:color="auto"/>
        <w:right w:val="none" w:sz="0" w:space="0" w:color="auto"/>
      </w:divBdr>
    </w:div>
    <w:div w:id="1258978415">
      <w:bodyDiv w:val="1"/>
      <w:marLeft w:val="0"/>
      <w:marRight w:val="0"/>
      <w:marTop w:val="0"/>
      <w:marBottom w:val="0"/>
      <w:divBdr>
        <w:top w:val="none" w:sz="0" w:space="0" w:color="auto"/>
        <w:left w:val="none" w:sz="0" w:space="0" w:color="auto"/>
        <w:bottom w:val="none" w:sz="0" w:space="0" w:color="auto"/>
        <w:right w:val="none" w:sz="0" w:space="0" w:color="auto"/>
      </w:divBdr>
    </w:div>
    <w:div w:id="1259480453">
      <w:bodyDiv w:val="1"/>
      <w:marLeft w:val="0"/>
      <w:marRight w:val="0"/>
      <w:marTop w:val="0"/>
      <w:marBottom w:val="0"/>
      <w:divBdr>
        <w:top w:val="none" w:sz="0" w:space="0" w:color="auto"/>
        <w:left w:val="none" w:sz="0" w:space="0" w:color="auto"/>
        <w:bottom w:val="none" w:sz="0" w:space="0" w:color="auto"/>
        <w:right w:val="none" w:sz="0" w:space="0" w:color="auto"/>
      </w:divBdr>
    </w:div>
    <w:div w:id="1259944021">
      <w:bodyDiv w:val="1"/>
      <w:marLeft w:val="0"/>
      <w:marRight w:val="0"/>
      <w:marTop w:val="0"/>
      <w:marBottom w:val="0"/>
      <w:divBdr>
        <w:top w:val="none" w:sz="0" w:space="0" w:color="auto"/>
        <w:left w:val="none" w:sz="0" w:space="0" w:color="auto"/>
        <w:bottom w:val="none" w:sz="0" w:space="0" w:color="auto"/>
        <w:right w:val="none" w:sz="0" w:space="0" w:color="auto"/>
      </w:divBdr>
    </w:div>
    <w:div w:id="1259948743">
      <w:bodyDiv w:val="1"/>
      <w:marLeft w:val="0"/>
      <w:marRight w:val="0"/>
      <w:marTop w:val="0"/>
      <w:marBottom w:val="0"/>
      <w:divBdr>
        <w:top w:val="none" w:sz="0" w:space="0" w:color="auto"/>
        <w:left w:val="none" w:sz="0" w:space="0" w:color="auto"/>
        <w:bottom w:val="none" w:sz="0" w:space="0" w:color="auto"/>
        <w:right w:val="none" w:sz="0" w:space="0" w:color="auto"/>
      </w:divBdr>
    </w:div>
    <w:div w:id="1259949197">
      <w:bodyDiv w:val="1"/>
      <w:marLeft w:val="0"/>
      <w:marRight w:val="0"/>
      <w:marTop w:val="0"/>
      <w:marBottom w:val="0"/>
      <w:divBdr>
        <w:top w:val="none" w:sz="0" w:space="0" w:color="auto"/>
        <w:left w:val="none" w:sz="0" w:space="0" w:color="auto"/>
        <w:bottom w:val="none" w:sz="0" w:space="0" w:color="auto"/>
        <w:right w:val="none" w:sz="0" w:space="0" w:color="auto"/>
      </w:divBdr>
    </w:div>
    <w:div w:id="1260142917">
      <w:bodyDiv w:val="1"/>
      <w:marLeft w:val="0"/>
      <w:marRight w:val="0"/>
      <w:marTop w:val="0"/>
      <w:marBottom w:val="0"/>
      <w:divBdr>
        <w:top w:val="none" w:sz="0" w:space="0" w:color="auto"/>
        <w:left w:val="none" w:sz="0" w:space="0" w:color="auto"/>
        <w:bottom w:val="none" w:sz="0" w:space="0" w:color="auto"/>
        <w:right w:val="none" w:sz="0" w:space="0" w:color="auto"/>
      </w:divBdr>
    </w:div>
    <w:div w:id="1261522801">
      <w:bodyDiv w:val="1"/>
      <w:marLeft w:val="0"/>
      <w:marRight w:val="0"/>
      <w:marTop w:val="0"/>
      <w:marBottom w:val="0"/>
      <w:divBdr>
        <w:top w:val="none" w:sz="0" w:space="0" w:color="auto"/>
        <w:left w:val="none" w:sz="0" w:space="0" w:color="auto"/>
        <w:bottom w:val="none" w:sz="0" w:space="0" w:color="auto"/>
        <w:right w:val="none" w:sz="0" w:space="0" w:color="auto"/>
      </w:divBdr>
    </w:div>
    <w:div w:id="1261523368">
      <w:bodyDiv w:val="1"/>
      <w:marLeft w:val="0"/>
      <w:marRight w:val="0"/>
      <w:marTop w:val="0"/>
      <w:marBottom w:val="0"/>
      <w:divBdr>
        <w:top w:val="none" w:sz="0" w:space="0" w:color="auto"/>
        <w:left w:val="none" w:sz="0" w:space="0" w:color="auto"/>
        <w:bottom w:val="none" w:sz="0" w:space="0" w:color="auto"/>
        <w:right w:val="none" w:sz="0" w:space="0" w:color="auto"/>
      </w:divBdr>
    </w:div>
    <w:div w:id="1261836881">
      <w:bodyDiv w:val="1"/>
      <w:marLeft w:val="0"/>
      <w:marRight w:val="0"/>
      <w:marTop w:val="0"/>
      <w:marBottom w:val="0"/>
      <w:divBdr>
        <w:top w:val="none" w:sz="0" w:space="0" w:color="auto"/>
        <w:left w:val="none" w:sz="0" w:space="0" w:color="auto"/>
        <w:bottom w:val="none" w:sz="0" w:space="0" w:color="auto"/>
        <w:right w:val="none" w:sz="0" w:space="0" w:color="auto"/>
      </w:divBdr>
    </w:div>
    <w:div w:id="1261840321">
      <w:bodyDiv w:val="1"/>
      <w:marLeft w:val="0"/>
      <w:marRight w:val="0"/>
      <w:marTop w:val="0"/>
      <w:marBottom w:val="0"/>
      <w:divBdr>
        <w:top w:val="none" w:sz="0" w:space="0" w:color="auto"/>
        <w:left w:val="none" w:sz="0" w:space="0" w:color="auto"/>
        <w:bottom w:val="none" w:sz="0" w:space="0" w:color="auto"/>
        <w:right w:val="none" w:sz="0" w:space="0" w:color="auto"/>
      </w:divBdr>
    </w:div>
    <w:div w:id="1261911422">
      <w:bodyDiv w:val="1"/>
      <w:marLeft w:val="0"/>
      <w:marRight w:val="0"/>
      <w:marTop w:val="0"/>
      <w:marBottom w:val="0"/>
      <w:divBdr>
        <w:top w:val="none" w:sz="0" w:space="0" w:color="auto"/>
        <w:left w:val="none" w:sz="0" w:space="0" w:color="auto"/>
        <w:bottom w:val="none" w:sz="0" w:space="0" w:color="auto"/>
        <w:right w:val="none" w:sz="0" w:space="0" w:color="auto"/>
      </w:divBdr>
    </w:div>
    <w:div w:id="1262490074">
      <w:bodyDiv w:val="1"/>
      <w:marLeft w:val="0"/>
      <w:marRight w:val="0"/>
      <w:marTop w:val="0"/>
      <w:marBottom w:val="0"/>
      <w:divBdr>
        <w:top w:val="none" w:sz="0" w:space="0" w:color="auto"/>
        <w:left w:val="none" w:sz="0" w:space="0" w:color="auto"/>
        <w:bottom w:val="none" w:sz="0" w:space="0" w:color="auto"/>
        <w:right w:val="none" w:sz="0" w:space="0" w:color="auto"/>
      </w:divBdr>
    </w:div>
    <w:div w:id="1262881929">
      <w:bodyDiv w:val="1"/>
      <w:marLeft w:val="0"/>
      <w:marRight w:val="0"/>
      <w:marTop w:val="0"/>
      <w:marBottom w:val="0"/>
      <w:divBdr>
        <w:top w:val="none" w:sz="0" w:space="0" w:color="auto"/>
        <w:left w:val="none" w:sz="0" w:space="0" w:color="auto"/>
        <w:bottom w:val="none" w:sz="0" w:space="0" w:color="auto"/>
        <w:right w:val="none" w:sz="0" w:space="0" w:color="auto"/>
      </w:divBdr>
    </w:div>
    <w:div w:id="1263107332">
      <w:bodyDiv w:val="1"/>
      <w:marLeft w:val="0"/>
      <w:marRight w:val="0"/>
      <w:marTop w:val="0"/>
      <w:marBottom w:val="0"/>
      <w:divBdr>
        <w:top w:val="none" w:sz="0" w:space="0" w:color="auto"/>
        <w:left w:val="none" w:sz="0" w:space="0" w:color="auto"/>
        <w:bottom w:val="none" w:sz="0" w:space="0" w:color="auto"/>
        <w:right w:val="none" w:sz="0" w:space="0" w:color="auto"/>
      </w:divBdr>
    </w:div>
    <w:div w:id="1264192317">
      <w:bodyDiv w:val="1"/>
      <w:marLeft w:val="0"/>
      <w:marRight w:val="0"/>
      <w:marTop w:val="0"/>
      <w:marBottom w:val="0"/>
      <w:divBdr>
        <w:top w:val="none" w:sz="0" w:space="0" w:color="auto"/>
        <w:left w:val="none" w:sz="0" w:space="0" w:color="auto"/>
        <w:bottom w:val="none" w:sz="0" w:space="0" w:color="auto"/>
        <w:right w:val="none" w:sz="0" w:space="0" w:color="auto"/>
      </w:divBdr>
    </w:div>
    <w:div w:id="1264264377">
      <w:bodyDiv w:val="1"/>
      <w:marLeft w:val="0"/>
      <w:marRight w:val="0"/>
      <w:marTop w:val="0"/>
      <w:marBottom w:val="0"/>
      <w:divBdr>
        <w:top w:val="none" w:sz="0" w:space="0" w:color="auto"/>
        <w:left w:val="none" w:sz="0" w:space="0" w:color="auto"/>
        <w:bottom w:val="none" w:sz="0" w:space="0" w:color="auto"/>
        <w:right w:val="none" w:sz="0" w:space="0" w:color="auto"/>
      </w:divBdr>
    </w:div>
    <w:div w:id="1264726333">
      <w:bodyDiv w:val="1"/>
      <w:marLeft w:val="0"/>
      <w:marRight w:val="0"/>
      <w:marTop w:val="0"/>
      <w:marBottom w:val="0"/>
      <w:divBdr>
        <w:top w:val="none" w:sz="0" w:space="0" w:color="auto"/>
        <w:left w:val="none" w:sz="0" w:space="0" w:color="auto"/>
        <w:bottom w:val="none" w:sz="0" w:space="0" w:color="auto"/>
        <w:right w:val="none" w:sz="0" w:space="0" w:color="auto"/>
      </w:divBdr>
    </w:div>
    <w:div w:id="1266309890">
      <w:bodyDiv w:val="1"/>
      <w:marLeft w:val="0"/>
      <w:marRight w:val="0"/>
      <w:marTop w:val="0"/>
      <w:marBottom w:val="0"/>
      <w:divBdr>
        <w:top w:val="none" w:sz="0" w:space="0" w:color="auto"/>
        <w:left w:val="none" w:sz="0" w:space="0" w:color="auto"/>
        <w:bottom w:val="none" w:sz="0" w:space="0" w:color="auto"/>
        <w:right w:val="none" w:sz="0" w:space="0" w:color="auto"/>
      </w:divBdr>
    </w:div>
    <w:div w:id="1266690016">
      <w:bodyDiv w:val="1"/>
      <w:marLeft w:val="0"/>
      <w:marRight w:val="0"/>
      <w:marTop w:val="0"/>
      <w:marBottom w:val="0"/>
      <w:divBdr>
        <w:top w:val="none" w:sz="0" w:space="0" w:color="auto"/>
        <w:left w:val="none" w:sz="0" w:space="0" w:color="auto"/>
        <w:bottom w:val="none" w:sz="0" w:space="0" w:color="auto"/>
        <w:right w:val="none" w:sz="0" w:space="0" w:color="auto"/>
      </w:divBdr>
    </w:div>
    <w:div w:id="1267007911">
      <w:bodyDiv w:val="1"/>
      <w:marLeft w:val="0"/>
      <w:marRight w:val="0"/>
      <w:marTop w:val="0"/>
      <w:marBottom w:val="0"/>
      <w:divBdr>
        <w:top w:val="none" w:sz="0" w:space="0" w:color="auto"/>
        <w:left w:val="none" w:sz="0" w:space="0" w:color="auto"/>
        <w:bottom w:val="none" w:sz="0" w:space="0" w:color="auto"/>
        <w:right w:val="none" w:sz="0" w:space="0" w:color="auto"/>
      </w:divBdr>
    </w:div>
    <w:div w:id="1267540967">
      <w:bodyDiv w:val="1"/>
      <w:marLeft w:val="0"/>
      <w:marRight w:val="0"/>
      <w:marTop w:val="0"/>
      <w:marBottom w:val="0"/>
      <w:divBdr>
        <w:top w:val="none" w:sz="0" w:space="0" w:color="auto"/>
        <w:left w:val="none" w:sz="0" w:space="0" w:color="auto"/>
        <w:bottom w:val="none" w:sz="0" w:space="0" w:color="auto"/>
        <w:right w:val="none" w:sz="0" w:space="0" w:color="auto"/>
      </w:divBdr>
    </w:div>
    <w:div w:id="1267616291">
      <w:bodyDiv w:val="1"/>
      <w:marLeft w:val="0"/>
      <w:marRight w:val="0"/>
      <w:marTop w:val="0"/>
      <w:marBottom w:val="0"/>
      <w:divBdr>
        <w:top w:val="none" w:sz="0" w:space="0" w:color="auto"/>
        <w:left w:val="none" w:sz="0" w:space="0" w:color="auto"/>
        <w:bottom w:val="none" w:sz="0" w:space="0" w:color="auto"/>
        <w:right w:val="none" w:sz="0" w:space="0" w:color="auto"/>
      </w:divBdr>
    </w:div>
    <w:div w:id="1268342709">
      <w:bodyDiv w:val="1"/>
      <w:marLeft w:val="0"/>
      <w:marRight w:val="0"/>
      <w:marTop w:val="0"/>
      <w:marBottom w:val="0"/>
      <w:divBdr>
        <w:top w:val="none" w:sz="0" w:space="0" w:color="auto"/>
        <w:left w:val="none" w:sz="0" w:space="0" w:color="auto"/>
        <w:bottom w:val="none" w:sz="0" w:space="0" w:color="auto"/>
        <w:right w:val="none" w:sz="0" w:space="0" w:color="auto"/>
      </w:divBdr>
    </w:div>
    <w:div w:id="1268344644">
      <w:bodyDiv w:val="1"/>
      <w:marLeft w:val="0"/>
      <w:marRight w:val="0"/>
      <w:marTop w:val="0"/>
      <w:marBottom w:val="0"/>
      <w:divBdr>
        <w:top w:val="none" w:sz="0" w:space="0" w:color="auto"/>
        <w:left w:val="none" w:sz="0" w:space="0" w:color="auto"/>
        <w:bottom w:val="none" w:sz="0" w:space="0" w:color="auto"/>
        <w:right w:val="none" w:sz="0" w:space="0" w:color="auto"/>
      </w:divBdr>
    </w:div>
    <w:div w:id="1268537170">
      <w:bodyDiv w:val="1"/>
      <w:marLeft w:val="0"/>
      <w:marRight w:val="0"/>
      <w:marTop w:val="0"/>
      <w:marBottom w:val="0"/>
      <w:divBdr>
        <w:top w:val="none" w:sz="0" w:space="0" w:color="auto"/>
        <w:left w:val="none" w:sz="0" w:space="0" w:color="auto"/>
        <w:bottom w:val="none" w:sz="0" w:space="0" w:color="auto"/>
        <w:right w:val="none" w:sz="0" w:space="0" w:color="auto"/>
      </w:divBdr>
    </w:div>
    <w:div w:id="1268805628">
      <w:bodyDiv w:val="1"/>
      <w:marLeft w:val="0"/>
      <w:marRight w:val="0"/>
      <w:marTop w:val="0"/>
      <w:marBottom w:val="0"/>
      <w:divBdr>
        <w:top w:val="none" w:sz="0" w:space="0" w:color="auto"/>
        <w:left w:val="none" w:sz="0" w:space="0" w:color="auto"/>
        <w:bottom w:val="none" w:sz="0" w:space="0" w:color="auto"/>
        <w:right w:val="none" w:sz="0" w:space="0" w:color="auto"/>
      </w:divBdr>
    </w:div>
    <w:div w:id="1269124782">
      <w:bodyDiv w:val="1"/>
      <w:marLeft w:val="0"/>
      <w:marRight w:val="0"/>
      <w:marTop w:val="0"/>
      <w:marBottom w:val="0"/>
      <w:divBdr>
        <w:top w:val="none" w:sz="0" w:space="0" w:color="auto"/>
        <w:left w:val="none" w:sz="0" w:space="0" w:color="auto"/>
        <w:bottom w:val="none" w:sz="0" w:space="0" w:color="auto"/>
        <w:right w:val="none" w:sz="0" w:space="0" w:color="auto"/>
      </w:divBdr>
    </w:div>
    <w:div w:id="1269391161">
      <w:bodyDiv w:val="1"/>
      <w:marLeft w:val="0"/>
      <w:marRight w:val="0"/>
      <w:marTop w:val="0"/>
      <w:marBottom w:val="0"/>
      <w:divBdr>
        <w:top w:val="none" w:sz="0" w:space="0" w:color="auto"/>
        <w:left w:val="none" w:sz="0" w:space="0" w:color="auto"/>
        <w:bottom w:val="none" w:sz="0" w:space="0" w:color="auto"/>
        <w:right w:val="none" w:sz="0" w:space="0" w:color="auto"/>
      </w:divBdr>
    </w:div>
    <w:div w:id="1270116172">
      <w:bodyDiv w:val="1"/>
      <w:marLeft w:val="0"/>
      <w:marRight w:val="0"/>
      <w:marTop w:val="0"/>
      <w:marBottom w:val="0"/>
      <w:divBdr>
        <w:top w:val="none" w:sz="0" w:space="0" w:color="auto"/>
        <w:left w:val="none" w:sz="0" w:space="0" w:color="auto"/>
        <w:bottom w:val="none" w:sz="0" w:space="0" w:color="auto"/>
        <w:right w:val="none" w:sz="0" w:space="0" w:color="auto"/>
      </w:divBdr>
    </w:div>
    <w:div w:id="1270237867">
      <w:bodyDiv w:val="1"/>
      <w:marLeft w:val="0"/>
      <w:marRight w:val="0"/>
      <w:marTop w:val="0"/>
      <w:marBottom w:val="0"/>
      <w:divBdr>
        <w:top w:val="none" w:sz="0" w:space="0" w:color="auto"/>
        <w:left w:val="none" w:sz="0" w:space="0" w:color="auto"/>
        <w:bottom w:val="none" w:sz="0" w:space="0" w:color="auto"/>
        <w:right w:val="none" w:sz="0" w:space="0" w:color="auto"/>
      </w:divBdr>
    </w:div>
    <w:div w:id="1270308325">
      <w:bodyDiv w:val="1"/>
      <w:marLeft w:val="0"/>
      <w:marRight w:val="0"/>
      <w:marTop w:val="0"/>
      <w:marBottom w:val="0"/>
      <w:divBdr>
        <w:top w:val="none" w:sz="0" w:space="0" w:color="auto"/>
        <w:left w:val="none" w:sz="0" w:space="0" w:color="auto"/>
        <w:bottom w:val="none" w:sz="0" w:space="0" w:color="auto"/>
        <w:right w:val="none" w:sz="0" w:space="0" w:color="auto"/>
      </w:divBdr>
    </w:div>
    <w:div w:id="1270699104">
      <w:bodyDiv w:val="1"/>
      <w:marLeft w:val="0"/>
      <w:marRight w:val="0"/>
      <w:marTop w:val="0"/>
      <w:marBottom w:val="0"/>
      <w:divBdr>
        <w:top w:val="none" w:sz="0" w:space="0" w:color="auto"/>
        <w:left w:val="none" w:sz="0" w:space="0" w:color="auto"/>
        <w:bottom w:val="none" w:sz="0" w:space="0" w:color="auto"/>
        <w:right w:val="none" w:sz="0" w:space="0" w:color="auto"/>
      </w:divBdr>
    </w:div>
    <w:div w:id="1271858345">
      <w:bodyDiv w:val="1"/>
      <w:marLeft w:val="0"/>
      <w:marRight w:val="0"/>
      <w:marTop w:val="0"/>
      <w:marBottom w:val="0"/>
      <w:divBdr>
        <w:top w:val="none" w:sz="0" w:space="0" w:color="auto"/>
        <w:left w:val="none" w:sz="0" w:space="0" w:color="auto"/>
        <w:bottom w:val="none" w:sz="0" w:space="0" w:color="auto"/>
        <w:right w:val="none" w:sz="0" w:space="0" w:color="auto"/>
      </w:divBdr>
    </w:div>
    <w:div w:id="1272005760">
      <w:bodyDiv w:val="1"/>
      <w:marLeft w:val="0"/>
      <w:marRight w:val="0"/>
      <w:marTop w:val="0"/>
      <w:marBottom w:val="0"/>
      <w:divBdr>
        <w:top w:val="none" w:sz="0" w:space="0" w:color="auto"/>
        <w:left w:val="none" w:sz="0" w:space="0" w:color="auto"/>
        <w:bottom w:val="none" w:sz="0" w:space="0" w:color="auto"/>
        <w:right w:val="none" w:sz="0" w:space="0" w:color="auto"/>
      </w:divBdr>
    </w:div>
    <w:div w:id="1272276573">
      <w:bodyDiv w:val="1"/>
      <w:marLeft w:val="0"/>
      <w:marRight w:val="0"/>
      <w:marTop w:val="0"/>
      <w:marBottom w:val="0"/>
      <w:divBdr>
        <w:top w:val="none" w:sz="0" w:space="0" w:color="auto"/>
        <w:left w:val="none" w:sz="0" w:space="0" w:color="auto"/>
        <w:bottom w:val="none" w:sz="0" w:space="0" w:color="auto"/>
        <w:right w:val="none" w:sz="0" w:space="0" w:color="auto"/>
      </w:divBdr>
    </w:div>
    <w:div w:id="1272475972">
      <w:bodyDiv w:val="1"/>
      <w:marLeft w:val="0"/>
      <w:marRight w:val="0"/>
      <w:marTop w:val="0"/>
      <w:marBottom w:val="0"/>
      <w:divBdr>
        <w:top w:val="none" w:sz="0" w:space="0" w:color="auto"/>
        <w:left w:val="none" w:sz="0" w:space="0" w:color="auto"/>
        <w:bottom w:val="none" w:sz="0" w:space="0" w:color="auto"/>
        <w:right w:val="none" w:sz="0" w:space="0" w:color="auto"/>
      </w:divBdr>
    </w:div>
    <w:div w:id="1272518297">
      <w:bodyDiv w:val="1"/>
      <w:marLeft w:val="0"/>
      <w:marRight w:val="0"/>
      <w:marTop w:val="0"/>
      <w:marBottom w:val="0"/>
      <w:divBdr>
        <w:top w:val="none" w:sz="0" w:space="0" w:color="auto"/>
        <w:left w:val="none" w:sz="0" w:space="0" w:color="auto"/>
        <w:bottom w:val="none" w:sz="0" w:space="0" w:color="auto"/>
        <w:right w:val="none" w:sz="0" w:space="0" w:color="auto"/>
      </w:divBdr>
    </w:div>
    <w:div w:id="1272737887">
      <w:bodyDiv w:val="1"/>
      <w:marLeft w:val="0"/>
      <w:marRight w:val="0"/>
      <w:marTop w:val="0"/>
      <w:marBottom w:val="0"/>
      <w:divBdr>
        <w:top w:val="none" w:sz="0" w:space="0" w:color="auto"/>
        <w:left w:val="none" w:sz="0" w:space="0" w:color="auto"/>
        <w:bottom w:val="none" w:sz="0" w:space="0" w:color="auto"/>
        <w:right w:val="none" w:sz="0" w:space="0" w:color="auto"/>
      </w:divBdr>
    </w:div>
    <w:div w:id="1273589573">
      <w:bodyDiv w:val="1"/>
      <w:marLeft w:val="0"/>
      <w:marRight w:val="0"/>
      <w:marTop w:val="0"/>
      <w:marBottom w:val="0"/>
      <w:divBdr>
        <w:top w:val="none" w:sz="0" w:space="0" w:color="auto"/>
        <w:left w:val="none" w:sz="0" w:space="0" w:color="auto"/>
        <w:bottom w:val="none" w:sz="0" w:space="0" w:color="auto"/>
        <w:right w:val="none" w:sz="0" w:space="0" w:color="auto"/>
      </w:divBdr>
    </w:div>
    <w:div w:id="1273707040">
      <w:bodyDiv w:val="1"/>
      <w:marLeft w:val="0"/>
      <w:marRight w:val="0"/>
      <w:marTop w:val="0"/>
      <w:marBottom w:val="0"/>
      <w:divBdr>
        <w:top w:val="none" w:sz="0" w:space="0" w:color="auto"/>
        <w:left w:val="none" w:sz="0" w:space="0" w:color="auto"/>
        <w:bottom w:val="none" w:sz="0" w:space="0" w:color="auto"/>
        <w:right w:val="none" w:sz="0" w:space="0" w:color="auto"/>
      </w:divBdr>
    </w:div>
    <w:div w:id="1273978258">
      <w:bodyDiv w:val="1"/>
      <w:marLeft w:val="0"/>
      <w:marRight w:val="0"/>
      <w:marTop w:val="0"/>
      <w:marBottom w:val="0"/>
      <w:divBdr>
        <w:top w:val="none" w:sz="0" w:space="0" w:color="auto"/>
        <w:left w:val="none" w:sz="0" w:space="0" w:color="auto"/>
        <w:bottom w:val="none" w:sz="0" w:space="0" w:color="auto"/>
        <w:right w:val="none" w:sz="0" w:space="0" w:color="auto"/>
      </w:divBdr>
    </w:div>
    <w:div w:id="1274052494">
      <w:bodyDiv w:val="1"/>
      <w:marLeft w:val="0"/>
      <w:marRight w:val="0"/>
      <w:marTop w:val="0"/>
      <w:marBottom w:val="0"/>
      <w:divBdr>
        <w:top w:val="none" w:sz="0" w:space="0" w:color="auto"/>
        <w:left w:val="none" w:sz="0" w:space="0" w:color="auto"/>
        <w:bottom w:val="none" w:sz="0" w:space="0" w:color="auto"/>
        <w:right w:val="none" w:sz="0" w:space="0" w:color="auto"/>
      </w:divBdr>
    </w:div>
    <w:div w:id="1274823243">
      <w:bodyDiv w:val="1"/>
      <w:marLeft w:val="0"/>
      <w:marRight w:val="0"/>
      <w:marTop w:val="0"/>
      <w:marBottom w:val="0"/>
      <w:divBdr>
        <w:top w:val="none" w:sz="0" w:space="0" w:color="auto"/>
        <w:left w:val="none" w:sz="0" w:space="0" w:color="auto"/>
        <w:bottom w:val="none" w:sz="0" w:space="0" w:color="auto"/>
        <w:right w:val="none" w:sz="0" w:space="0" w:color="auto"/>
      </w:divBdr>
    </w:div>
    <w:div w:id="1275749754">
      <w:bodyDiv w:val="1"/>
      <w:marLeft w:val="0"/>
      <w:marRight w:val="0"/>
      <w:marTop w:val="0"/>
      <w:marBottom w:val="0"/>
      <w:divBdr>
        <w:top w:val="none" w:sz="0" w:space="0" w:color="auto"/>
        <w:left w:val="none" w:sz="0" w:space="0" w:color="auto"/>
        <w:bottom w:val="none" w:sz="0" w:space="0" w:color="auto"/>
        <w:right w:val="none" w:sz="0" w:space="0" w:color="auto"/>
      </w:divBdr>
    </w:div>
    <w:div w:id="1276445454">
      <w:bodyDiv w:val="1"/>
      <w:marLeft w:val="0"/>
      <w:marRight w:val="0"/>
      <w:marTop w:val="0"/>
      <w:marBottom w:val="0"/>
      <w:divBdr>
        <w:top w:val="none" w:sz="0" w:space="0" w:color="auto"/>
        <w:left w:val="none" w:sz="0" w:space="0" w:color="auto"/>
        <w:bottom w:val="none" w:sz="0" w:space="0" w:color="auto"/>
        <w:right w:val="none" w:sz="0" w:space="0" w:color="auto"/>
      </w:divBdr>
    </w:div>
    <w:div w:id="1276592648">
      <w:bodyDiv w:val="1"/>
      <w:marLeft w:val="0"/>
      <w:marRight w:val="0"/>
      <w:marTop w:val="0"/>
      <w:marBottom w:val="0"/>
      <w:divBdr>
        <w:top w:val="none" w:sz="0" w:space="0" w:color="auto"/>
        <w:left w:val="none" w:sz="0" w:space="0" w:color="auto"/>
        <w:bottom w:val="none" w:sz="0" w:space="0" w:color="auto"/>
        <w:right w:val="none" w:sz="0" w:space="0" w:color="auto"/>
      </w:divBdr>
    </w:div>
    <w:div w:id="1276601124">
      <w:bodyDiv w:val="1"/>
      <w:marLeft w:val="0"/>
      <w:marRight w:val="0"/>
      <w:marTop w:val="0"/>
      <w:marBottom w:val="0"/>
      <w:divBdr>
        <w:top w:val="none" w:sz="0" w:space="0" w:color="auto"/>
        <w:left w:val="none" w:sz="0" w:space="0" w:color="auto"/>
        <w:bottom w:val="none" w:sz="0" w:space="0" w:color="auto"/>
        <w:right w:val="none" w:sz="0" w:space="0" w:color="auto"/>
      </w:divBdr>
    </w:div>
    <w:div w:id="1278180801">
      <w:bodyDiv w:val="1"/>
      <w:marLeft w:val="0"/>
      <w:marRight w:val="0"/>
      <w:marTop w:val="0"/>
      <w:marBottom w:val="0"/>
      <w:divBdr>
        <w:top w:val="none" w:sz="0" w:space="0" w:color="auto"/>
        <w:left w:val="none" w:sz="0" w:space="0" w:color="auto"/>
        <w:bottom w:val="none" w:sz="0" w:space="0" w:color="auto"/>
        <w:right w:val="none" w:sz="0" w:space="0" w:color="auto"/>
      </w:divBdr>
    </w:div>
    <w:div w:id="1278217356">
      <w:bodyDiv w:val="1"/>
      <w:marLeft w:val="0"/>
      <w:marRight w:val="0"/>
      <w:marTop w:val="0"/>
      <w:marBottom w:val="0"/>
      <w:divBdr>
        <w:top w:val="none" w:sz="0" w:space="0" w:color="auto"/>
        <w:left w:val="none" w:sz="0" w:space="0" w:color="auto"/>
        <w:bottom w:val="none" w:sz="0" w:space="0" w:color="auto"/>
        <w:right w:val="none" w:sz="0" w:space="0" w:color="auto"/>
      </w:divBdr>
    </w:div>
    <w:div w:id="1278637515">
      <w:bodyDiv w:val="1"/>
      <w:marLeft w:val="0"/>
      <w:marRight w:val="0"/>
      <w:marTop w:val="0"/>
      <w:marBottom w:val="0"/>
      <w:divBdr>
        <w:top w:val="none" w:sz="0" w:space="0" w:color="auto"/>
        <w:left w:val="none" w:sz="0" w:space="0" w:color="auto"/>
        <w:bottom w:val="none" w:sz="0" w:space="0" w:color="auto"/>
        <w:right w:val="none" w:sz="0" w:space="0" w:color="auto"/>
      </w:divBdr>
    </w:div>
    <w:div w:id="1278678178">
      <w:bodyDiv w:val="1"/>
      <w:marLeft w:val="0"/>
      <w:marRight w:val="0"/>
      <w:marTop w:val="0"/>
      <w:marBottom w:val="0"/>
      <w:divBdr>
        <w:top w:val="none" w:sz="0" w:space="0" w:color="auto"/>
        <w:left w:val="none" w:sz="0" w:space="0" w:color="auto"/>
        <w:bottom w:val="none" w:sz="0" w:space="0" w:color="auto"/>
        <w:right w:val="none" w:sz="0" w:space="0" w:color="auto"/>
      </w:divBdr>
    </w:div>
    <w:div w:id="1279684975">
      <w:bodyDiv w:val="1"/>
      <w:marLeft w:val="0"/>
      <w:marRight w:val="0"/>
      <w:marTop w:val="0"/>
      <w:marBottom w:val="0"/>
      <w:divBdr>
        <w:top w:val="none" w:sz="0" w:space="0" w:color="auto"/>
        <w:left w:val="none" w:sz="0" w:space="0" w:color="auto"/>
        <w:bottom w:val="none" w:sz="0" w:space="0" w:color="auto"/>
        <w:right w:val="none" w:sz="0" w:space="0" w:color="auto"/>
      </w:divBdr>
    </w:div>
    <w:div w:id="1279948679">
      <w:bodyDiv w:val="1"/>
      <w:marLeft w:val="0"/>
      <w:marRight w:val="0"/>
      <w:marTop w:val="0"/>
      <w:marBottom w:val="0"/>
      <w:divBdr>
        <w:top w:val="none" w:sz="0" w:space="0" w:color="auto"/>
        <w:left w:val="none" w:sz="0" w:space="0" w:color="auto"/>
        <w:bottom w:val="none" w:sz="0" w:space="0" w:color="auto"/>
        <w:right w:val="none" w:sz="0" w:space="0" w:color="auto"/>
      </w:divBdr>
    </w:div>
    <w:div w:id="1281108234">
      <w:bodyDiv w:val="1"/>
      <w:marLeft w:val="0"/>
      <w:marRight w:val="0"/>
      <w:marTop w:val="0"/>
      <w:marBottom w:val="0"/>
      <w:divBdr>
        <w:top w:val="none" w:sz="0" w:space="0" w:color="auto"/>
        <w:left w:val="none" w:sz="0" w:space="0" w:color="auto"/>
        <w:bottom w:val="none" w:sz="0" w:space="0" w:color="auto"/>
        <w:right w:val="none" w:sz="0" w:space="0" w:color="auto"/>
      </w:divBdr>
    </w:div>
    <w:div w:id="1281644166">
      <w:bodyDiv w:val="1"/>
      <w:marLeft w:val="0"/>
      <w:marRight w:val="0"/>
      <w:marTop w:val="0"/>
      <w:marBottom w:val="0"/>
      <w:divBdr>
        <w:top w:val="none" w:sz="0" w:space="0" w:color="auto"/>
        <w:left w:val="none" w:sz="0" w:space="0" w:color="auto"/>
        <w:bottom w:val="none" w:sz="0" w:space="0" w:color="auto"/>
        <w:right w:val="none" w:sz="0" w:space="0" w:color="auto"/>
      </w:divBdr>
    </w:div>
    <w:div w:id="1281955454">
      <w:bodyDiv w:val="1"/>
      <w:marLeft w:val="0"/>
      <w:marRight w:val="0"/>
      <w:marTop w:val="0"/>
      <w:marBottom w:val="0"/>
      <w:divBdr>
        <w:top w:val="none" w:sz="0" w:space="0" w:color="auto"/>
        <w:left w:val="none" w:sz="0" w:space="0" w:color="auto"/>
        <w:bottom w:val="none" w:sz="0" w:space="0" w:color="auto"/>
        <w:right w:val="none" w:sz="0" w:space="0" w:color="auto"/>
      </w:divBdr>
    </w:div>
    <w:div w:id="1282303201">
      <w:bodyDiv w:val="1"/>
      <w:marLeft w:val="0"/>
      <w:marRight w:val="0"/>
      <w:marTop w:val="0"/>
      <w:marBottom w:val="0"/>
      <w:divBdr>
        <w:top w:val="none" w:sz="0" w:space="0" w:color="auto"/>
        <w:left w:val="none" w:sz="0" w:space="0" w:color="auto"/>
        <w:bottom w:val="none" w:sz="0" w:space="0" w:color="auto"/>
        <w:right w:val="none" w:sz="0" w:space="0" w:color="auto"/>
      </w:divBdr>
    </w:div>
    <w:div w:id="1283030086">
      <w:bodyDiv w:val="1"/>
      <w:marLeft w:val="0"/>
      <w:marRight w:val="0"/>
      <w:marTop w:val="0"/>
      <w:marBottom w:val="0"/>
      <w:divBdr>
        <w:top w:val="none" w:sz="0" w:space="0" w:color="auto"/>
        <w:left w:val="none" w:sz="0" w:space="0" w:color="auto"/>
        <w:bottom w:val="none" w:sz="0" w:space="0" w:color="auto"/>
        <w:right w:val="none" w:sz="0" w:space="0" w:color="auto"/>
      </w:divBdr>
    </w:div>
    <w:div w:id="1283270769">
      <w:bodyDiv w:val="1"/>
      <w:marLeft w:val="0"/>
      <w:marRight w:val="0"/>
      <w:marTop w:val="0"/>
      <w:marBottom w:val="0"/>
      <w:divBdr>
        <w:top w:val="none" w:sz="0" w:space="0" w:color="auto"/>
        <w:left w:val="none" w:sz="0" w:space="0" w:color="auto"/>
        <w:bottom w:val="none" w:sz="0" w:space="0" w:color="auto"/>
        <w:right w:val="none" w:sz="0" w:space="0" w:color="auto"/>
      </w:divBdr>
    </w:div>
    <w:div w:id="1283731559">
      <w:bodyDiv w:val="1"/>
      <w:marLeft w:val="0"/>
      <w:marRight w:val="0"/>
      <w:marTop w:val="0"/>
      <w:marBottom w:val="0"/>
      <w:divBdr>
        <w:top w:val="none" w:sz="0" w:space="0" w:color="auto"/>
        <w:left w:val="none" w:sz="0" w:space="0" w:color="auto"/>
        <w:bottom w:val="none" w:sz="0" w:space="0" w:color="auto"/>
        <w:right w:val="none" w:sz="0" w:space="0" w:color="auto"/>
      </w:divBdr>
    </w:div>
    <w:div w:id="1284264571">
      <w:bodyDiv w:val="1"/>
      <w:marLeft w:val="0"/>
      <w:marRight w:val="0"/>
      <w:marTop w:val="0"/>
      <w:marBottom w:val="0"/>
      <w:divBdr>
        <w:top w:val="none" w:sz="0" w:space="0" w:color="auto"/>
        <w:left w:val="none" w:sz="0" w:space="0" w:color="auto"/>
        <w:bottom w:val="none" w:sz="0" w:space="0" w:color="auto"/>
        <w:right w:val="none" w:sz="0" w:space="0" w:color="auto"/>
      </w:divBdr>
    </w:div>
    <w:div w:id="1284849895">
      <w:bodyDiv w:val="1"/>
      <w:marLeft w:val="0"/>
      <w:marRight w:val="0"/>
      <w:marTop w:val="0"/>
      <w:marBottom w:val="0"/>
      <w:divBdr>
        <w:top w:val="none" w:sz="0" w:space="0" w:color="auto"/>
        <w:left w:val="none" w:sz="0" w:space="0" w:color="auto"/>
        <w:bottom w:val="none" w:sz="0" w:space="0" w:color="auto"/>
        <w:right w:val="none" w:sz="0" w:space="0" w:color="auto"/>
      </w:divBdr>
    </w:div>
    <w:div w:id="1285312622">
      <w:bodyDiv w:val="1"/>
      <w:marLeft w:val="0"/>
      <w:marRight w:val="0"/>
      <w:marTop w:val="0"/>
      <w:marBottom w:val="0"/>
      <w:divBdr>
        <w:top w:val="none" w:sz="0" w:space="0" w:color="auto"/>
        <w:left w:val="none" w:sz="0" w:space="0" w:color="auto"/>
        <w:bottom w:val="none" w:sz="0" w:space="0" w:color="auto"/>
        <w:right w:val="none" w:sz="0" w:space="0" w:color="auto"/>
      </w:divBdr>
    </w:div>
    <w:div w:id="1285891852">
      <w:bodyDiv w:val="1"/>
      <w:marLeft w:val="0"/>
      <w:marRight w:val="0"/>
      <w:marTop w:val="0"/>
      <w:marBottom w:val="0"/>
      <w:divBdr>
        <w:top w:val="none" w:sz="0" w:space="0" w:color="auto"/>
        <w:left w:val="none" w:sz="0" w:space="0" w:color="auto"/>
        <w:bottom w:val="none" w:sz="0" w:space="0" w:color="auto"/>
        <w:right w:val="none" w:sz="0" w:space="0" w:color="auto"/>
      </w:divBdr>
    </w:div>
    <w:div w:id="1286081120">
      <w:bodyDiv w:val="1"/>
      <w:marLeft w:val="0"/>
      <w:marRight w:val="0"/>
      <w:marTop w:val="0"/>
      <w:marBottom w:val="0"/>
      <w:divBdr>
        <w:top w:val="none" w:sz="0" w:space="0" w:color="auto"/>
        <w:left w:val="none" w:sz="0" w:space="0" w:color="auto"/>
        <w:bottom w:val="none" w:sz="0" w:space="0" w:color="auto"/>
        <w:right w:val="none" w:sz="0" w:space="0" w:color="auto"/>
      </w:divBdr>
    </w:div>
    <w:div w:id="1286154355">
      <w:bodyDiv w:val="1"/>
      <w:marLeft w:val="0"/>
      <w:marRight w:val="0"/>
      <w:marTop w:val="0"/>
      <w:marBottom w:val="0"/>
      <w:divBdr>
        <w:top w:val="none" w:sz="0" w:space="0" w:color="auto"/>
        <w:left w:val="none" w:sz="0" w:space="0" w:color="auto"/>
        <w:bottom w:val="none" w:sz="0" w:space="0" w:color="auto"/>
        <w:right w:val="none" w:sz="0" w:space="0" w:color="auto"/>
      </w:divBdr>
    </w:div>
    <w:div w:id="1286546908">
      <w:bodyDiv w:val="1"/>
      <w:marLeft w:val="0"/>
      <w:marRight w:val="0"/>
      <w:marTop w:val="0"/>
      <w:marBottom w:val="0"/>
      <w:divBdr>
        <w:top w:val="none" w:sz="0" w:space="0" w:color="auto"/>
        <w:left w:val="none" w:sz="0" w:space="0" w:color="auto"/>
        <w:bottom w:val="none" w:sz="0" w:space="0" w:color="auto"/>
        <w:right w:val="none" w:sz="0" w:space="0" w:color="auto"/>
      </w:divBdr>
    </w:div>
    <w:div w:id="1286547036">
      <w:bodyDiv w:val="1"/>
      <w:marLeft w:val="0"/>
      <w:marRight w:val="0"/>
      <w:marTop w:val="0"/>
      <w:marBottom w:val="0"/>
      <w:divBdr>
        <w:top w:val="none" w:sz="0" w:space="0" w:color="auto"/>
        <w:left w:val="none" w:sz="0" w:space="0" w:color="auto"/>
        <w:bottom w:val="none" w:sz="0" w:space="0" w:color="auto"/>
        <w:right w:val="none" w:sz="0" w:space="0" w:color="auto"/>
      </w:divBdr>
    </w:div>
    <w:div w:id="1286892139">
      <w:bodyDiv w:val="1"/>
      <w:marLeft w:val="0"/>
      <w:marRight w:val="0"/>
      <w:marTop w:val="0"/>
      <w:marBottom w:val="0"/>
      <w:divBdr>
        <w:top w:val="none" w:sz="0" w:space="0" w:color="auto"/>
        <w:left w:val="none" w:sz="0" w:space="0" w:color="auto"/>
        <w:bottom w:val="none" w:sz="0" w:space="0" w:color="auto"/>
        <w:right w:val="none" w:sz="0" w:space="0" w:color="auto"/>
      </w:divBdr>
    </w:div>
    <w:div w:id="1287856997">
      <w:bodyDiv w:val="1"/>
      <w:marLeft w:val="0"/>
      <w:marRight w:val="0"/>
      <w:marTop w:val="0"/>
      <w:marBottom w:val="0"/>
      <w:divBdr>
        <w:top w:val="none" w:sz="0" w:space="0" w:color="auto"/>
        <w:left w:val="none" w:sz="0" w:space="0" w:color="auto"/>
        <w:bottom w:val="none" w:sz="0" w:space="0" w:color="auto"/>
        <w:right w:val="none" w:sz="0" w:space="0" w:color="auto"/>
      </w:divBdr>
    </w:div>
    <w:div w:id="1288202929">
      <w:bodyDiv w:val="1"/>
      <w:marLeft w:val="0"/>
      <w:marRight w:val="0"/>
      <w:marTop w:val="0"/>
      <w:marBottom w:val="0"/>
      <w:divBdr>
        <w:top w:val="none" w:sz="0" w:space="0" w:color="auto"/>
        <w:left w:val="none" w:sz="0" w:space="0" w:color="auto"/>
        <w:bottom w:val="none" w:sz="0" w:space="0" w:color="auto"/>
        <w:right w:val="none" w:sz="0" w:space="0" w:color="auto"/>
      </w:divBdr>
    </w:div>
    <w:div w:id="1288245527">
      <w:bodyDiv w:val="1"/>
      <w:marLeft w:val="0"/>
      <w:marRight w:val="0"/>
      <w:marTop w:val="0"/>
      <w:marBottom w:val="0"/>
      <w:divBdr>
        <w:top w:val="none" w:sz="0" w:space="0" w:color="auto"/>
        <w:left w:val="none" w:sz="0" w:space="0" w:color="auto"/>
        <w:bottom w:val="none" w:sz="0" w:space="0" w:color="auto"/>
        <w:right w:val="none" w:sz="0" w:space="0" w:color="auto"/>
      </w:divBdr>
    </w:div>
    <w:div w:id="1288585492">
      <w:bodyDiv w:val="1"/>
      <w:marLeft w:val="0"/>
      <w:marRight w:val="0"/>
      <w:marTop w:val="0"/>
      <w:marBottom w:val="0"/>
      <w:divBdr>
        <w:top w:val="none" w:sz="0" w:space="0" w:color="auto"/>
        <w:left w:val="none" w:sz="0" w:space="0" w:color="auto"/>
        <w:bottom w:val="none" w:sz="0" w:space="0" w:color="auto"/>
        <w:right w:val="none" w:sz="0" w:space="0" w:color="auto"/>
      </w:divBdr>
    </w:div>
    <w:div w:id="1290013654">
      <w:bodyDiv w:val="1"/>
      <w:marLeft w:val="0"/>
      <w:marRight w:val="0"/>
      <w:marTop w:val="0"/>
      <w:marBottom w:val="0"/>
      <w:divBdr>
        <w:top w:val="none" w:sz="0" w:space="0" w:color="auto"/>
        <w:left w:val="none" w:sz="0" w:space="0" w:color="auto"/>
        <w:bottom w:val="none" w:sz="0" w:space="0" w:color="auto"/>
        <w:right w:val="none" w:sz="0" w:space="0" w:color="auto"/>
      </w:divBdr>
    </w:div>
    <w:div w:id="1291059708">
      <w:bodyDiv w:val="1"/>
      <w:marLeft w:val="0"/>
      <w:marRight w:val="0"/>
      <w:marTop w:val="0"/>
      <w:marBottom w:val="0"/>
      <w:divBdr>
        <w:top w:val="none" w:sz="0" w:space="0" w:color="auto"/>
        <w:left w:val="none" w:sz="0" w:space="0" w:color="auto"/>
        <w:bottom w:val="none" w:sz="0" w:space="0" w:color="auto"/>
        <w:right w:val="none" w:sz="0" w:space="0" w:color="auto"/>
      </w:divBdr>
    </w:div>
    <w:div w:id="1291132406">
      <w:bodyDiv w:val="1"/>
      <w:marLeft w:val="0"/>
      <w:marRight w:val="0"/>
      <w:marTop w:val="0"/>
      <w:marBottom w:val="0"/>
      <w:divBdr>
        <w:top w:val="none" w:sz="0" w:space="0" w:color="auto"/>
        <w:left w:val="none" w:sz="0" w:space="0" w:color="auto"/>
        <w:bottom w:val="none" w:sz="0" w:space="0" w:color="auto"/>
        <w:right w:val="none" w:sz="0" w:space="0" w:color="auto"/>
      </w:divBdr>
    </w:div>
    <w:div w:id="1291209500">
      <w:bodyDiv w:val="1"/>
      <w:marLeft w:val="0"/>
      <w:marRight w:val="0"/>
      <w:marTop w:val="0"/>
      <w:marBottom w:val="0"/>
      <w:divBdr>
        <w:top w:val="none" w:sz="0" w:space="0" w:color="auto"/>
        <w:left w:val="none" w:sz="0" w:space="0" w:color="auto"/>
        <w:bottom w:val="none" w:sz="0" w:space="0" w:color="auto"/>
        <w:right w:val="none" w:sz="0" w:space="0" w:color="auto"/>
      </w:divBdr>
    </w:div>
    <w:div w:id="1291746949">
      <w:bodyDiv w:val="1"/>
      <w:marLeft w:val="0"/>
      <w:marRight w:val="0"/>
      <w:marTop w:val="0"/>
      <w:marBottom w:val="0"/>
      <w:divBdr>
        <w:top w:val="none" w:sz="0" w:space="0" w:color="auto"/>
        <w:left w:val="none" w:sz="0" w:space="0" w:color="auto"/>
        <w:bottom w:val="none" w:sz="0" w:space="0" w:color="auto"/>
        <w:right w:val="none" w:sz="0" w:space="0" w:color="auto"/>
      </w:divBdr>
    </w:div>
    <w:div w:id="1291782631">
      <w:bodyDiv w:val="1"/>
      <w:marLeft w:val="0"/>
      <w:marRight w:val="0"/>
      <w:marTop w:val="0"/>
      <w:marBottom w:val="0"/>
      <w:divBdr>
        <w:top w:val="none" w:sz="0" w:space="0" w:color="auto"/>
        <w:left w:val="none" w:sz="0" w:space="0" w:color="auto"/>
        <w:bottom w:val="none" w:sz="0" w:space="0" w:color="auto"/>
        <w:right w:val="none" w:sz="0" w:space="0" w:color="auto"/>
      </w:divBdr>
    </w:div>
    <w:div w:id="1291937688">
      <w:bodyDiv w:val="1"/>
      <w:marLeft w:val="0"/>
      <w:marRight w:val="0"/>
      <w:marTop w:val="0"/>
      <w:marBottom w:val="0"/>
      <w:divBdr>
        <w:top w:val="none" w:sz="0" w:space="0" w:color="auto"/>
        <w:left w:val="none" w:sz="0" w:space="0" w:color="auto"/>
        <w:bottom w:val="none" w:sz="0" w:space="0" w:color="auto"/>
        <w:right w:val="none" w:sz="0" w:space="0" w:color="auto"/>
      </w:divBdr>
    </w:div>
    <w:div w:id="1291981766">
      <w:bodyDiv w:val="1"/>
      <w:marLeft w:val="0"/>
      <w:marRight w:val="0"/>
      <w:marTop w:val="0"/>
      <w:marBottom w:val="0"/>
      <w:divBdr>
        <w:top w:val="none" w:sz="0" w:space="0" w:color="auto"/>
        <w:left w:val="none" w:sz="0" w:space="0" w:color="auto"/>
        <w:bottom w:val="none" w:sz="0" w:space="0" w:color="auto"/>
        <w:right w:val="none" w:sz="0" w:space="0" w:color="auto"/>
      </w:divBdr>
    </w:div>
    <w:div w:id="1292173637">
      <w:bodyDiv w:val="1"/>
      <w:marLeft w:val="0"/>
      <w:marRight w:val="0"/>
      <w:marTop w:val="0"/>
      <w:marBottom w:val="0"/>
      <w:divBdr>
        <w:top w:val="none" w:sz="0" w:space="0" w:color="auto"/>
        <w:left w:val="none" w:sz="0" w:space="0" w:color="auto"/>
        <w:bottom w:val="none" w:sz="0" w:space="0" w:color="auto"/>
        <w:right w:val="none" w:sz="0" w:space="0" w:color="auto"/>
      </w:divBdr>
    </w:div>
    <w:div w:id="1292370258">
      <w:bodyDiv w:val="1"/>
      <w:marLeft w:val="0"/>
      <w:marRight w:val="0"/>
      <w:marTop w:val="0"/>
      <w:marBottom w:val="0"/>
      <w:divBdr>
        <w:top w:val="none" w:sz="0" w:space="0" w:color="auto"/>
        <w:left w:val="none" w:sz="0" w:space="0" w:color="auto"/>
        <w:bottom w:val="none" w:sz="0" w:space="0" w:color="auto"/>
        <w:right w:val="none" w:sz="0" w:space="0" w:color="auto"/>
      </w:divBdr>
    </w:div>
    <w:div w:id="1292394588">
      <w:bodyDiv w:val="1"/>
      <w:marLeft w:val="0"/>
      <w:marRight w:val="0"/>
      <w:marTop w:val="0"/>
      <w:marBottom w:val="0"/>
      <w:divBdr>
        <w:top w:val="none" w:sz="0" w:space="0" w:color="auto"/>
        <w:left w:val="none" w:sz="0" w:space="0" w:color="auto"/>
        <w:bottom w:val="none" w:sz="0" w:space="0" w:color="auto"/>
        <w:right w:val="none" w:sz="0" w:space="0" w:color="auto"/>
      </w:divBdr>
    </w:div>
    <w:div w:id="1292786785">
      <w:bodyDiv w:val="1"/>
      <w:marLeft w:val="0"/>
      <w:marRight w:val="0"/>
      <w:marTop w:val="0"/>
      <w:marBottom w:val="0"/>
      <w:divBdr>
        <w:top w:val="none" w:sz="0" w:space="0" w:color="auto"/>
        <w:left w:val="none" w:sz="0" w:space="0" w:color="auto"/>
        <w:bottom w:val="none" w:sz="0" w:space="0" w:color="auto"/>
        <w:right w:val="none" w:sz="0" w:space="0" w:color="auto"/>
      </w:divBdr>
    </w:div>
    <w:div w:id="1293487695">
      <w:bodyDiv w:val="1"/>
      <w:marLeft w:val="0"/>
      <w:marRight w:val="0"/>
      <w:marTop w:val="0"/>
      <w:marBottom w:val="0"/>
      <w:divBdr>
        <w:top w:val="none" w:sz="0" w:space="0" w:color="auto"/>
        <w:left w:val="none" w:sz="0" w:space="0" w:color="auto"/>
        <w:bottom w:val="none" w:sz="0" w:space="0" w:color="auto"/>
        <w:right w:val="none" w:sz="0" w:space="0" w:color="auto"/>
      </w:divBdr>
    </w:div>
    <w:div w:id="1294100768">
      <w:bodyDiv w:val="1"/>
      <w:marLeft w:val="0"/>
      <w:marRight w:val="0"/>
      <w:marTop w:val="0"/>
      <w:marBottom w:val="0"/>
      <w:divBdr>
        <w:top w:val="none" w:sz="0" w:space="0" w:color="auto"/>
        <w:left w:val="none" w:sz="0" w:space="0" w:color="auto"/>
        <w:bottom w:val="none" w:sz="0" w:space="0" w:color="auto"/>
        <w:right w:val="none" w:sz="0" w:space="0" w:color="auto"/>
      </w:divBdr>
    </w:div>
    <w:div w:id="1294752769">
      <w:bodyDiv w:val="1"/>
      <w:marLeft w:val="0"/>
      <w:marRight w:val="0"/>
      <w:marTop w:val="0"/>
      <w:marBottom w:val="0"/>
      <w:divBdr>
        <w:top w:val="none" w:sz="0" w:space="0" w:color="auto"/>
        <w:left w:val="none" w:sz="0" w:space="0" w:color="auto"/>
        <w:bottom w:val="none" w:sz="0" w:space="0" w:color="auto"/>
        <w:right w:val="none" w:sz="0" w:space="0" w:color="auto"/>
      </w:divBdr>
    </w:div>
    <w:div w:id="1295451450">
      <w:bodyDiv w:val="1"/>
      <w:marLeft w:val="0"/>
      <w:marRight w:val="0"/>
      <w:marTop w:val="0"/>
      <w:marBottom w:val="0"/>
      <w:divBdr>
        <w:top w:val="none" w:sz="0" w:space="0" w:color="auto"/>
        <w:left w:val="none" w:sz="0" w:space="0" w:color="auto"/>
        <w:bottom w:val="none" w:sz="0" w:space="0" w:color="auto"/>
        <w:right w:val="none" w:sz="0" w:space="0" w:color="auto"/>
      </w:divBdr>
    </w:div>
    <w:div w:id="1296178691">
      <w:bodyDiv w:val="1"/>
      <w:marLeft w:val="0"/>
      <w:marRight w:val="0"/>
      <w:marTop w:val="0"/>
      <w:marBottom w:val="0"/>
      <w:divBdr>
        <w:top w:val="none" w:sz="0" w:space="0" w:color="auto"/>
        <w:left w:val="none" w:sz="0" w:space="0" w:color="auto"/>
        <w:bottom w:val="none" w:sz="0" w:space="0" w:color="auto"/>
        <w:right w:val="none" w:sz="0" w:space="0" w:color="auto"/>
      </w:divBdr>
    </w:div>
    <w:div w:id="1296328278">
      <w:bodyDiv w:val="1"/>
      <w:marLeft w:val="0"/>
      <w:marRight w:val="0"/>
      <w:marTop w:val="0"/>
      <w:marBottom w:val="0"/>
      <w:divBdr>
        <w:top w:val="none" w:sz="0" w:space="0" w:color="auto"/>
        <w:left w:val="none" w:sz="0" w:space="0" w:color="auto"/>
        <w:bottom w:val="none" w:sz="0" w:space="0" w:color="auto"/>
        <w:right w:val="none" w:sz="0" w:space="0" w:color="auto"/>
      </w:divBdr>
    </w:div>
    <w:div w:id="1296373227">
      <w:bodyDiv w:val="1"/>
      <w:marLeft w:val="0"/>
      <w:marRight w:val="0"/>
      <w:marTop w:val="0"/>
      <w:marBottom w:val="0"/>
      <w:divBdr>
        <w:top w:val="none" w:sz="0" w:space="0" w:color="auto"/>
        <w:left w:val="none" w:sz="0" w:space="0" w:color="auto"/>
        <w:bottom w:val="none" w:sz="0" w:space="0" w:color="auto"/>
        <w:right w:val="none" w:sz="0" w:space="0" w:color="auto"/>
      </w:divBdr>
    </w:div>
    <w:div w:id="1296520815">
      <w:bodyDiv w:val="1"/>
      <w:marLeft w:val="0"/>
      <w:marRight w:val="0"/>
      <w:marTop w:val="0"/>
      <w:marBottom w:val="0"/>
      <w:divBdr>
        <w:top w:val="none" w:sz="0" w:space="0" w:color="auto"/>
        <w:left w:val="none" w:sz="0" w:space="0" w:color="auto"/>
        <w:bottom w:val="none" w:sz="0" w:space="0" w:color="auto"/>
        <w:right w:val="none" w:sz="0" w:space="0" w:color="auto"/>
      </w:divBdr>
    </w:div>
    <w:div w:id="1297832703">
      <w:bodyDiv w:val="1"/>
      <w:marLeft w:val="0"/>
      <w:marRight w:val="0"/>
      <w:marTop w:val="0"/>
      <w:marBottom w:val="0"/>
      <w:divBdr>
        <w:top w:val="none" w:sz="0" w:space="0" w:color="auto"/>
        <w:left w:val="none" w:sz="0" w:space="0" w:color="auto"/>
        <w:bottom w:val="none" w:sz="0" w:space="0" w:color="auto"/>
        <w:right w:val="none" w:sz="0" w:space="0" w:color="auto"/>
      </w:divBdr>
    </w:div>
    <w:div w:id="1297954280">
      <w:bodyDiv w:val="1"/>
      <w:marLeft w:val="0"/>
      <w:marRight w:val="0"/>
      <w:marTop w:val="0"/>
      <w:marBottom w:val="0"/>
      <w:divBdr>
        <w:top w:val="none" w:sz="0" w:space="0" w:color="auto"/>
        <w:left w:val="none" w:sz="0" w:space="0" w:color="auto"/>
        <w:bottom w:val="none" w:sz="0" w:space="0" w:color="auto"/>
        <w:right w:val="none" w:sz="0" w:space="0" w:color="auto"/>
      </w:divBdr>
    </w:div>
    <w:div w:id="1298410428">
      <w:bodyDiv w:val="1"/>
      <w:marLeft w:val="0"/>
      <w:marRight w:val="0"/>
      <w:marTop w:val="0"/>
      <w:marBottom w:val="0"/>
      <w:divBdr>
        <w:top w:val="none" w:sz="0" w:space="0" w:color="auto"/>
        <w:left w:val="none" w:sz="0" w:space="0" w:color="auto"/>
        <w:bottom w:val="none" w:sz="0" w:space="0" w:color="auto"/>
        <w:right w:val="none" w:sz="0" w:space="0" w:color="auto"/>
      </w:divBdr>
    </w:div>
    <w:div w:id="1299068148">
      <w:bodyDiv w:val="1"/>
      <w:marLeft w:val="0"/>
      <w:marRight w:val="0"/>
      <w:marTop w:val="0"/>
      <w:marBottom w:val="0"/>
      <w:divBdr>
        <w:top w:val="none" w:sz="0" w:space="0" w:color="auto"/>
        <w:left w:val="none" w:sz="0" w:space="0" w:color="auto"/>
        <w:bottom w:val="none" w:sz="0" w:space="0" w:color="auto"/>
        <w:right w:val="none" w:sz="0" w:space="0" w:color="auto"/>
      </w:divBdr>
    </w:div>
    <w:div w:id="1299451819">
      <w:bodyDiv w:val="1"/>
      <w:marLeft w:val="0"/>
      <w:marRight w:val="0"/>
      <w:marTop w:val="0"/>
      <w:marBottom w:val="0"/>
      <w:divBdr>
        <w:top w:val="none" w:sz="0" w:space="0" w:color="auto"/>
        <w:left w:val="none" w:sz="0" w:space="0" w:color="auto"/>
        <w:bottom w:val="none" w:sz="0" w:space="0" w:color="auto"/>
        <w:right w:val="none" w:sz="0" w:space="0" w:color="auto"/>
      </w:divBdr>
    </w:div>
    <w:div w:id="1300258923">
      <w:bodyDiv w:val="1"/>
      <w:marLeft w:val="0"/>
      <w:marRight w:val="0"/>
      <w:marTop w:val="0"/>
      <w:marBottom w:val="0"/>
      <w:divBdr>
        <w:top w:val="none" w:sz="0" w:space="0" w:color="auto"/>
        <w:left w:val="none" w:sz="0" w:space="0" w:color="auto"/>
        <w:bottom w:val="none" w:sz="0" w:space="0" w:color="auto"/>
        <w:right w:val="none" w:sz="0" w:space="0" w:color="auto"/>
      </w:divBdr>
    </w:div>
    <w:div w:id="1300501224">
      <w:bodyDiv w:val="1"/>
      <w:marLeft w:val="0"/>
      <w:marRight w:val="0"/>
      <w:marTop w:val="0"/>
      <w:marBottom w:val="0"/>
      <w:divBdr>
        <w:top w:val="none" w:sz="0" w:space="0" w:color="auto"/>
        <w:left w:val="none" w:sz="0" w:space="0" w:color="auto"/>
        <w:bottom w:val="none" w:sz="0" w:space="0" w:color="auto"/>
        <w:right w:val="none" w:sz="0" w:space="0" w:color="auto"/>
      </w:divBdr>
    </w:div>
    <w:div w:id="1300574830">
      <w:bodyDiv w:val="1"/>
      <w:marLeft w:val="0"/>
      <w:marRight w:val="0"/>
      <w:marTop w:val="0"/>
      <w:marBottom w:val="0"/>
      <w:divBdr>
        <w:top w:val="none" w:sz="0" w:space="0" w:color="auto"/>
        <w:left w:val="none" w:sz="0" w:space="0" w:color="auto"/>
        <w:bottom w:val="none" w:sz="0" w:space="0" w:color="auto"/>
        <w:right w:val="none" w:sz="0" w:space="0" w:color="auto"/>
      </w:divBdr>
    </w:div>
    <w:div w:id="1301308299">
      <w:bodyDiv w:val="1"/>
      <w:marLeft w:val="0"/>
      <w:marRight w:val="0"/>
      <w:marTop w:val="0"/>
      <w:marBottom w:val="0"/>
      <w:divBdr>
        <w:top w:val="none" w:sz="0" w:space="0" w:color="auto"/>
        <w:left w:val="none" w:sz="0" w:space="0" w:color="auto"/>
        <w:bottom w:val="none" w:sz="0" w:space="0" w:color="auto"/>
        <w:right w:val="none" w:sz="0" w:space="0" w:color="auto"/>
      </w:divBdr>
    </w:div>
    <w:div w:id="1301499321">
      <w:bodyDiv w:val="1"/>
      <w:marLeft w:val="0"/>
      <w:marRight w:val="0"/>
      <w:marTop w:val="0"/>
      <w:marBottom w:val="0"/>
      <w:divBdr>
        <w:top w:val="none" w:sz="0" w:space="0" w:color="auto"/>
        <w:left w:val="none" w:sz="0" w:space="0" w:color="auto"/>
        <w:bottom w:val="none" w:sz="0" w:space="0" w:color="auto"/>
        <w:right w:val="none" w:sz="0" w:space="0" w:color="auto"/>
      </w:divBdr>
    </w:div>
    <w:div w:id="1302341802">
      <w:bodyDiv w:val="1"/>
      <w:marLeft w:val="0"/>
      <w:marRight w:val="0"/>
      <w:marTop w:val="0"/>
      <w:marBottom w:val="0"/>
      <w:divBdr>
        <w:top w:val="none" w:sz="0" w:space="0" w:color="auto"/>
        <w:left w:val="none" w:sz="0" w:space="0" w:color="auto"/>
        <w:bottom w:val="none" w:sz="0" w:space="0" w:color="auto"/>
        <w:right w:val="none" w:sz="0" w:space="0" w:color="auto"/>
      </w:divBdr>
    </w:div>
    <w:div w:id="1302927347">
      <w:bodyDiv w:val="1"/>
      <w:marLeft w:val="0"/>
      <w:marRight w:val="0"/>
      <w:marTop w:val="0"/>
      <w:marBottom w:val="0"/>
      <w:divBdr>
        <w:top w:val="none" w:sz="0" w:space="0" w:color="auto"/>
        <w:left w:val="none" w:sz="0" w:space="0" w:color="auto"/>
        <w:bottom w:val="none" w:sz="0" w:space="0" w:color="auto"/>
        <w:right w:val="none" w:sz="0" w:space="0" w:color="auto"/>
      </w:divBdr>
    </w:div>
    <w:div w:id="1302928234">
      <w:bodyDiv w:val="1"/>
      <w:marLeft w:val="0"/>
      <w:marRight w:val="0"/>
      <w:marTop w:val="0"/>
      <w:marBottom w:val="0"/>
      <w:divBdr>
        <w:top w:val="none" w:sz="0" w:space="0" w:color="auto"/>
        <w:left w:val="none" w:sz="0" w:space="0" w:color="auto"/>
        <w:bottom w:val="none" w:sz="0" w:space="0" w:color="auto"/>
        <w:right w:val="none" w:sz="0" w:space="0" w:color="auto"/>
      </w:divBdr>
    </w:div>
    <w:div w:id="1304237730">
      <w:bodyDiv w:val="1"/>
      <w:marLeft w:val="0"/>
      <w:marRight w:val="0"/>
      <w:marTop w:val="0"/>
      <w:marBottom w:val="0"/>
      <w:divBdr>
        <w:top w:val="none" w:sz="0" w:space="0" w:color="auto"/>
        <w:left w:val="none" w:sz="0" w:space="0" w:color="auto"/>
        <w:bottom w:val="none" w:sz="0" w:space="0" w:color="auto"/>
        <w:right w:val="none" w:sz="0" w:space="0" w:color="auto"/>
      </w:divBdr>
    </w:div>
    <w:div w:id="1304459123">
      <w:bodyDiv w:val="1"/>
      <w:marLeft w:val="0"/>
      <w:marRight w:val="0"/>
      <w:marTop w:val="0"/>
      <w:marBottom w:val="0"/>
      <w:divBdr>
        <w:top w:val="none" w:sz="0" w:space="0" w:color="auto"/>
        <w:left w:val="none" w:sz="0" w:space="0" w:color="auto"/>
        <w:bottom w:val="none" w:sz="0" w:space="0" w:color="auto"/>
        <w:right w:val="none" w:sz="0" w:space="0" w:color="auto"/>
      </w:divBdr>
    </w:div>
    <w:div w:id="1304888181">
      <w:bodyDiv w:val="1"/>
      <w:marLeft w:val="0"/>
      <w:marRight w:val="0"/>
      <w:marTop w:val="0"/>
      <w:marBottom w:val="0"/>
      <w:divBdr>
        <w:top w:val="none" w:sz="0" w:space="0" w:color="auto"/>
        <w:left w:val="none" w:sz="0" w:space="0" w:color="auto"/>
        <w:bottom w:val="none" w:sz="0" w:space="0" w:color="auto"/>
        <w:right w:val="none" w:sz="0" w:space="0" w:color="auto"/>
      </w:divBdr>
    </w:div>
    <w:div w:id="1304966216">
      <w:bodyDiv w:val="1"/>
      <w:marLeft w:val="0"/>
      <w:marRight w:val="0"/>
      <w:marTop w:val="0"/>
      <w:marBottom w:val="0"/>
      <w:divBdr>
        <w:top w:val="none" w:sz="0" w:space="0" w:color="auto"/>
        <w:left w:val="none" w:sz="0" w:space="0" w:color="auto"/>
        <w:bottom w:val="none" w:sz="0" w:space="0" w:color="auto"/>
        <w:right w:val="none" w:sz="0" w:space="0" w:color="auto"/>
      </w:divBdr>
    </w:div>
    <w:div w:id="1305084223">
      <w:bodyDiv w:val="1"/>
      <w:marLeft w:val="0"/>
      <w:marRight w:val="0"/>
      <w:marTop w:val="0"/>
      <w:marBottom w:val="0"/>
      <w:divBdr>
        <w:top w:val="none" w:sz="0" w:space="0" w:color="auto"/>
        <w:left w:val="none" w:sz="0" w:space="0" w:color="auto"/>
        <w:bottom w:val="none" w:sz="0" w:space="0" w:color="auto"/>
        <w:right w:val="none" w:sz="0" w:space="0" w:color="auto"/>
      </w:divBdr>
    </w:div>
    <w:div w:id="1305237229">
      <w:bodyDiv w:val="1"/>
      <w:marLeft w:val="0"/>
      <w:marRight w:val="0"/>
      <w:marTop w:val="0"/>
      <w:marBottom w:val="0"/>
      <w:divBdr>
        <w:top w:val="none" w:sz="0" w:space="0" w:color="auto"/>
        <w:left w:val="none" w:sz="0" w:space="0" w:color="auto"/>
        <w:bottom w:val="none" w:sz="0" w:space="0" w:color="auto"/>
        <w:right w:val="none" w:sz="0" w:space="0" w:color="auto"/>
      </w:divBdr>
    </w:div>
    <w:div w:id="1306086532">
      <w:bodyDiv w:val="1"/>
      <w:marLeft w:val="0"/>
      <w:marRight w:val="0"/>
      <w:marTop w:val="0"/>
      <w:marBottom w:val="0"/>
      <w:divBdr>
        <w:top w:val="none" w:sz="0" w:space="0" w:color="auto"/>
        <w:left w:val="none" w:sz="0" w:space="0" w:color="auto"/>
        <w:bottom w:val="none" w:sz="0" w:space="0" w:color="auto"/>
        <w:right w:val="none" w:sz="0" w:space="0" w:color="auto"/>
      </w:divBdr>
    </w:div>
    <w:div w:id="1306162755">
      <w:bodyDiv w:val="1"/>
      <w:marLeft w:val="0"/>
      <w:marRight w:val="0"/>
      <w:marTop w:val="0"/>
      <w:marBottom w:val="0"/>
      <w:divBdr>
        <w:top w:val="none" w:sz="0" w:space="0" w:color="auto"/>
        <w:left w:val="none" w:sz="0" w:space="0" w:color="auto"/>
        <w:bottom w:val="none" w:sz="0" w:space="0" w:color="auto"/>
        <w:right w:val="none" w:sz="0" w:space="0" w:color="auto"/>
      </w:divBdr>
    </w:div>
    <w:div w:id="1306545906">
      <w:bodyDiv w:val="1"/>
      <w:marLeft w:val="0"/>
      <w:marRight w:val="0"/>
      <w:marTop w:val="0"/>
      <w:marBottom w:val="0"/>
      <w:divBdr>
        <w:top w:val="none" w:sz="0" w:space="0" w:color="auto"/>
        <w:left w:val="none" w:sz="0" w:space="0" w:color="auto"/>
        <w:bottom w:val="none" w:sz="0" w:space="0" w:color="auto"/>
        <w:right w:val="none" w:sz="0" w:space="0" w:color="auto"/>
      </w:divBdr>
    </w:div>
    <w:div w:id="1308315261">
      <w:bodyDiv w:val="1"/>
      <w:marLeft w:val="0"/>
      <w:marRight w:val="0"/>
      <w:marTop w:val="0"/>
      <w:marBottom w:val="0"/>
      <w:divBdr>
        <w:top w:val="none" w:sz="0" w:space="0" w:color="auto"/>
        <w:left w:val="none" w:sz="0" w:space="0" w:color="auto"/>
        <w:bottom w:val="none" w:sz="0" w:space="0" w:color="auto"/>
        <w:right w:val="none" w:sz="0" w:space="0" w:color="auto"/>
      </w:divBdr>
    </w:div>
    <w:div w:id="1308318823">
      <w:bodyDiv w:val="1"/>
      <w:marLeft w:val="0"/>
      <w:marRight w:val="0"/>
      <w:marTop w:val="0"/>
      <w:marBottom w:val="0"/>
      <w:divBdr>
        <w:top w:val="none" w:sz="0" w:space="0" w:color="auto"/>
        <w:left w:val="none" w:sz="0" w:space="0" w:color="auto"/>
        <w:bottom w:val="none" w:sz="0" w:space="0" w:color="auto"/>
        <w:right w:val="none" w:sz="0" w:space="0" w:color="auto"/>
      </w:divBdr>
    </w:div>
    <w:div w:id="1310475966">
      <w:bodyDiv w:val="1"/>
      <w:marLeft w:val="0"/>
      <w:marRight w:val="0"/>
      <w:marTop w:val="0"/>
      <w:marBottom w:val="0"/>
      <w:divBdr>
        <w:top w:val="none" w:sz="0" w:space="0" w:color="auto"/>
        <w:left w:val="none" w:sz="0" w:space="0" w:color="auto"/>
        <w:bottom w:val="none" w:sz="0" w:space="0" w:color="auto"/>
        <w:right w:val="none" w:sz="0" w:space="0" w:color="auto"/>
      </w:divBdr>
    </w:div>
    <w:div w:id="1311062558">
      <w:bodyDiv w:val="1"/>
      <w:marLeft w:val="0"/>
      <w:marRight w:val="0"/>
      <w:marTop w:val="0"/>
      <w:marBottom w:val="0"/>
      <w:divBdr>
        <w:top w:val="none" w:sz="0" w:space="0" w:color="auto"/>
        <w:left w:val="none" w:sz="0" w:space="0" w:color="auto"/>
        <w:bottom w:val="none" w:sz="0" w:space="0" w:color="auto"/>
        <w:right w:val="none" w:sz="0" w:space="0" w:color="auto"/>
      </w:divBdr>
    </w:div>
    <w:div w:id="1311638643">
      <w:bodyDiv w:val="1"/>
      <w:marLeft w:val="0"/>
      <w:marRight w:val="0"/>
      <w:marTop w:val="0"/>
      <w:marBottom w:val="0"/>
      <w:divBdr>
        <w:top w:val="none" w:sz="0" w:space="0" w:color="auto"/>
        <w:left w:val="none" w:sz="0" w:space="0" w:color="auto"/>
        <w:bottom w:val="none" w:sz="0" w:space="0" w:color="auto"/>
        <w:right w:val="none" w:sz="0" w:space="0" w:color="auto"/>
      </w:divBdr>
    </w:div>
    <w:div w:id="1311638750">
      <w:bodyDiv w:val="1"/>
      <w:marLeft w:val="0"/>
      <w:marRight w:val="0"/>
      <w:marTop w:val="0"/>
      <w:marBottom w:val="0"/>
      <w:divBdr>
        <w:top w:val="none" w:sz="0" w:space="0" w:color="auto"/>
        <w:left w:val="none" w:sz="0" w:space="0" w:color="auto"/>
        <w:bottom w:val="none" w:sz="0" w:space="0" w:color="auto"/>
        <w:right w:val="none" w:sz="0" w:space="0" w:color="auto"/>
      </w:divBdr>
    </w:div>
    <w:div w:id="1311983903">
      <w:bodyDiv w:val="1"/>
      <w:marLeft w:val="0"/>
      <w:marRight w:val="0"/>
      <w:marTop w:val="0"/>
      <w:marBottom w:val="0"/>
      <w:divBdr>
        <w:top w:val="none" w:sz="0" w:space="0" w:color="auto"/>
        <w:left w:val="none" w:sz="0" w:space="0" w:color="auto"/>
        <w:bottom w:val="none" w:sz="0" w:space="0" w:color="auto"/>
        <w:right w:val="none" w:sz="0" w:space="0" w:color="auto"/>
      </w:divBdr>
    </w:div>
    <w:div w:id="1313096580">
      <w:bodyDiv w:val="1"/>
      <w:marLeft w:val="0"/>
      <w:marRight w:val="0"/>
      <w:marTop w:val="0"/>
      <w:marBottom w:val="0"/>
      <w:divBdr>
        <w:top w:val="none" w:sz="0" w:space="0" w:color="auto"/>
        <w:left w:val="none" w:sz="0" w:space="0" w:color="auto"/>
        <w:bottom w:val="none" w:sz="0" w:space="0" w:color="auto"/>
        <w:right w:val="none" w:sz="0" w:space="0" w:color="auto"/>
      </w:divBdr>
    </w:div>
    <w:div w:id="1313753706">
      <w:bodyDiv w:val="1"/>
      <w:marLeft w:val="0"/>
      <w:marRight w:val="0"/>
      <w:marTop w:val="0"/>
      <w:marBottom w:val="0"/>
      <w:divBdr>
        <w:top w:val="none" w:sz="0" w:space="0" w:color="auto"/>
        <w:left w:val="none" w:sz="0" w:space="0" w:color="auto"/>
        <w:bottom w:val="none" w:sz="0" w:space="0" w:color="auto"/>
        <w:right w:val="none" w:sz="0" w:space="0" w:color="auto"/>
      </w:divBdr>
    </w:div>
    <w:div w:id="1314139825">
      <w:bodyDiv w:val="1"/>
      <w:marLeft w:val="0"/>
      <w:marRight w:val="0"/>
      <w:marTop w:val="0"/>
      <w:marBottom w:val="0"/>
      <w:divBdr>
        <w:top w:val="none" w:sz="0" w:space="0" w:color="auto"/>
        <w:left w:val="none" w:sz="0" w:space="0" w:color="auto"/>
        <w:bottom w:val="none" w:sz="0" w:space="0" w:color="auto"/>
        <w:right w:val="none" w:sz="0" w:space="0" w:color="auto"/>
      </w:divBdr>
    </w:div>
    <w:div w:id="1314679718">
      <w:bodyDiv w:val="1"/>
      <w:marLeft w:val="0"/>
      <w:marRight w:val="0"/>
      <w:marTop w:val="0"/>
      <w:marBottom w:val="0"/>
      <w:divBdr>
        <w:top w:val="none" w:sz="0" w:space="0" w:color="auto"/>
        <w:left w:val="none" w:sz="0" w:space="0" w:color="auto"/>
        <w:bottom w:val="none" w:sz="0" w:space="0" w:color="auto"/>
        <w:right w:val="none" w:sz="0" w:space="0" w:color="auto"/>
      </w:divBdr>
    </w:div>
    <w:div w:id="1314793552">
      <w:bodyDiv w:val="1"/>
      <w:marLeft w:val="0"/>
      <w:marRight w:val="0"/>
      <w:marTop w:val="0"/>
      <w:marBottom w:val="0"/>
      <w:divBdr>
        <w:top w:val="none" w:sz="0" w:space="0" w:color="auto"/>
        <w:left w:val="none" w:sz="0" w:space="0" w:color="auto"/>
        <w:bottom w:val="none" w:sz="0" w:space="0" w:color="auto"/>
        <w:right w:val="none" w:sz="0" w:space="0" w:color="auto"/>
      </w:divBdr>
    </w:div>
    <w:div w:id="1314944318">
      <w:bodyDiv w:val="1"/>
      <w:marLeft w:val="0"/>
      <w:marRight w:val="0"/>
      <w:marTop w:val="0"/>
      <w:marBottom w:val="0"/>
      <w:divBdr>
        <w:top w:val="none" w:sz="0" w:space="0" w:color="auto"/>
        <w:left w:val="none" w:sz="0" w:space="0" w:color="auto"/>
        <w:bottom w:val="none" w:sz="0" w:space="0" w:color="auto"/>
        <w:right w:val="none" w:sz="0" w:space="0" w:color="auto"/>
      </w:divBdr>
    </w:div>
    <w:div w:id="1314992623">
      <w:bodyDiv w:val="1"/>
      <w:marLeft w:val="0"/>
      <w:marRight w:val="0"/>
      <w:marTop w:val="0"/>
      <w:marBottom w:val="0"/>
      <w:divBdr>
        <w:top w:val="none" w:sz="0" w:space="0" w:color="auto"/>
        <w:left w:val="none" w:sz="0" w:space="0" w:color="auto"/>
        <w:bottom w:val="none" w:sz="0" w:space="0" w:color="auto"/>
        <w:right w:val="none" w:sz="0" w:space="0" w:color="auto"/>
      </w:divBdr>
    </w:div>
    <w:div w:id="1315335100">
      <w:bodyDiv w:val="1"/>
      <w:marLeft w:val="0"/>
      <w:marRight w:val="0"/>
      <w:marTop w:val="0"/>
      <w:marBottom w:val="0"/>
      <w:divBdr>
        <w:top w:val="none" w:sz="0" w:space="0" w:color="auto"/>
        <w:left w:val="none" w:sz="0" w:space="0" w:color="auto"/>
        <w:bottom w:val="none" w:sz="0" w:space="0" w:color="auto"/>
        <w:right w:val="none" w:sz="0" w:space="0" w:color="auto"/>
      </w:divBdr>
    </w:div>
    <w:div w:id="1315715516">
      <w:bodyDiv w:val="1"/>
      <w:marLeft w:val="0"/>
      <w:marRight w:val="0"/>
      <w:marTop w:val="0"/>
      <w:marBottom w:val="0"/>
      <w:divBdr>
        <w:top w:val="none" w:sz="0" w:space="0" w:color="auto"/>
        <w:left w:val="none" w:sz="0" w:space="0" w:color="auto"/>
        <w:bottom w:val="none" w:sz="0" w:space="0" w:color="auto"/>
        <w:right w:val="none" w:sz="0" w:space="0" w:color="auto"/>
      </w:divBdr>
    </w:div>
    <w:div w:id="1315917764">
      <w:bodyDiv w:val="1"/>
      <w:marLeft w:val="0"/>
      <w:marRight w:val="0"/>
      <w:marTop w:val="0"/>
      <w:marBottom w:val="0"/>
      <w:divBdr>
        <w:top w:val="none" w:sz="0" w:space="0" w:color="auto"/>
        <w:left w:val="none" w:sz="0" w:space="0" w:color="auto"/>
        <w:bottom w:val="none" w:sz="0" w:space="0" w:color="auto"/>
        <w:right w:val="none" w:sz="0" w:space="0" w:color="auto"/>
      </w:divBdr>
    </w:div>
    <w:div w:id="1316300612">
      <w:bodyDiv w:val="1"/>
      <w:marLeft w:val="0"/>
      <w:marRight w:val="0"/>
      <w:marTop w:val="0"/>
      <w:marBottom w:val="0"/>
      <w:divBdr>
        <w:top w:val="none" w:sz="0" w:space="0" w:color="auto"/>
        <w:left w:val="none" w:sz="0" w:space="0" w:color="auto"/>
        <w:bottom w:val="none" w:sz="0" w:space="0" w:color="auto"/>
        <w:right w:val="none" w:sz="0" w:space="0" w:color="auto"/>
      </w:divBdr>
    </w:div>
    <w:div w:id="1316376707">
      <w:bodyDiv w:val="1"/>
      <w:marLeft w:val="0"/>
      <w:marRight w:val="0"/>
      <w:marTop w:val="0"/>
      <w:marBottom w:val="0"/>
      <w:divBdr>
        <w:top w:val="none" w:sz="0" w:space="0" w:color="auto"/>
        <w:left w:val="none" w:sz="0" w:space="0" w:color="auto"/>
        <w:bottom w:val="none" w:sz="0" w:space="0" w:color="auto"/>
        <w:right w:val="none" w:sz="0" w:space="0" w:color="auto"/>
      </w:divBdr>
    </w:div>
    <w:div w:id="1316447122">
      <w:bodyDiv w:val="1"/>
      <w:marLeft w:val="0"/>
      <w:marRight w:val="0"/>
      <w:marTop w:val="0"/>
      <w:marBottom w:val="0"/>
      <w:divBdr>
        <w:top w:val="none" w:sz="0" w:space="0" w:color="auto"/>
        <w:left w:val="none" w:sz="0" w:space="0" w:color="auto"/>
        <w:bottom w:val="none" w:sz="0" w:space="0" w:color="auto"/>
        <w:right w:val="none" w:sz="0" w:space="0" w:color="auto"/>
      </w:divBdr>
    </w:div>
    <w:div w:id="1316761233">
      <w:bodyDiv w:val="1"/>
      <w:marLeft w:val="0"/>
      <w:marRight w:val="0"/>
      <w:marTop w:val="0"/>
      <w:marBottom w:val="0"/>
      <w:divBdr>
        <w:top w:val="none" w:sz="0" w:space="0" w:color="auto"/>
        <w:left w:val="none" w:sz="0" w:space="0" w:color="auto"/>
        <w:bottom w:val="none" w:sz="0" w:space="0" w:color="auto"/>
        <w:right w:val="none" w:sz="0" w:space="0" w:color="auto"/>
      </w:divBdr>
    </w:div>
    <w:div w:id="1316834457">
      <w:bodyDiv w:val="1"/>
      <w:marLeft w:val="0"/>
      <w:marRight w:val="0"/>
      <w:marTop w:val="0"/>
      <w:marBottom w:val="0"/>
      <w:divBdr>
        <w:top w:val="none" w:sz="0" w:space="0" w:color="auto"/>
        <w:left w:val="none" w:sz="0" w:space="0" w:color="auto"/>
        <w:bottom w:val="none" w:sz="0" w:space="0" w:color="auto"/>
        <w:right w:val="none" w:sz="0" w:space="0" w:color="auto"/>
      </w:divBdr>
    </w:div>
    <w:div w:id="1317220178">
      <w:bodyDiv w:val="1"/>
      <w:marLeft w:val="0"/>
      <w:marRight w:val="0"/>
      <w:marTop w:val="0"/>
      <w:marBottom w:val="0"/>
      <w:divBdr>
        <w:top w:val="none" w:sz="0" w:space="0" w:color="auto"/>
        <w:left w:val="none" w:sz="0" w:space="0" w:color="auto"/>
        <w:bottom w:val="none" w:sz="0" w:space="0" w:color="auto"/>
        <w:right w:val="none" w:sz="0" w:space="0" w:color="auto"/>
      </w:divBdr>
    </w:div>
    <w:div w:id="1317222232">
      <w:bodyDiv w:val="1"/>
      <w:marLeft w:val="0"/>
      <w:marRight w:val="0"/>
      <w:marTop w:val="0"/>
      <w:marBottom w:val="0"/>
      <w:divBdr>
        <w:top w:val="none" w:sz="0" w:space="0" w:color="auto"/>
        <w:left w:val="none" w:sz="0" w:space="0" w:color="auto"/>
        <w:bottom w:val="none" w:sz="0" w:space="0" w:color="auto"/>
        <w:right w:val="none" w:sz="0" w:space="0" w:color="auto"/>
      </w:divBdr>
    </w:div>
    <w:div w:id="1317370483">
      <w:bodyDiv w:val="1"/>
      <w:marLeft w:val="0"/>
      <w:marRight w:val="0"/>
      <w:marTop w:val="0"/>
      <w:marBottom w:val="0"/>
      <w:divBdr>
        <w:top w:val="none" w:sz="0" w:space="0" w:color="auto"/>
        <w:left w:val="none" w:sz="0" w:space="0" w:color="auto"/>
        <w:bottom w:val="none" w:sz="0" w:space="0" w:color="auto"/>
        <w:right w:val="none" w:sz="0" w:space="0" w:color="auto"/>
      </w:divBdr>
    </w:div>
    <w:div w:id="1317613135">
      <w:bodyDiv w:val="1"/>
      <w:marLeft w:val="0"/>
      <w:marRight w:val="0"/>
      <w:marTop w:val="0"/>
      <w:marBottom w:val="0"/>
      <w:divBdr>
        <w:top w:val="none" w:sz="0" w:space="0" w:color="auto"/>
        <w:left w:val="none" w:sz="0" w:space="0" w:color="auto"/>
        <w:bottom w:val="none" w:sz="0" w:space="0" w:color="auto"/>
        <w:right w:val="none" w:sz="0" w:space="0" w:color="auto"/>
      </w:divBdr>
    </w:div>
    <w:div w:id="1317950779">
      <w:bodyDiv w:val="1"/>
      <w:marLeft w:val="0"/>
      <w:marRight w:val="0"/>
      <w:marTop w:val="0"/>
      <w:marBottom w:val="0"/>
      <w:divBdr>
        <w:top w:val="none" w:sz="0" w:space="0" w:color="auto"/>
        <w:left w:val="none" w:sz="0" w:space="0" w:color="auto"/>
        <w:bottom w:val="none" w:sz="0" w:space="0" w:color="auto"/>
        <w:right w:val="none" w:sz="0" w:space="0" w:color="auto"/>
      </w:divBdr>
    </w:div>
    <w:div w:id="1317999086">
      <w:bodyDiv w:val="1"/>
      <w:marLeft w:val="0"/>
      <w:marRight w:val="0"/>
      <w:marTop w:val="0"/>
      <w:marBottom w:val="0"/>
      <w:divBdr>
        <w:top w:val="none" w:sz="0" w:space="0" w:color="auto"/>
        <w:left w:val="none" w:sz="0" w:space="0" w:color="auto"/>
        <w:bottom w:val="none" w:sz="0" w:space="0" w:color="auto"/>
        <w:right w:val="none" w:sz="0" w:space="0" w:color="auto"/>
      </w:divBdr>
    </w:div>
    <w:div w:id="1318144804">
      <w:bodyDiv w:val="1"/>
      <w:marLeft w:val="0"/>
      <w:marRight w:val="0"/>
      <w:marTop w:val="0"/>
      <w:marBottom w:val="0"/>
      <w:divBdr>
        <w:top w:val="none" w:sz="0" w:space="0" w:color="auto"/>
        <w:left w:val="none" w:sz="0" w:space="0" w:color="auto"/>
        <w:bottom w:val="none" w:sz="0" w:space="0" w:color="auto"/>
        <w:right w:val="none" w:sz="0" w:space="0" w:color="auto"/>
      </w:divBdr>
    </w:div>
    <w:div w:id="1320231537">
      <w:bodyDiv w:val="1"/>
      <w:marLeft w:val="0"/>
      <w:marRight w:val="0"/>
      <w:marTop w:val="0"/>
      <w:marBottom w:val="0"/>
      <w:divBdr>
        <w:top w:val="none" w:sz="0" w:space="0" w:color="auto"/>
        <w:left w:val="none" w:sz="0" w:space="0" w:color="auto"/>
        <w:bottom w:val="none" w:sz="0" w:space="0" w:color="auto"/>
        <w:right w:val="none" w:sz="0" w:space="0" w:color="auto"/>
      </w:divBdr>
    </w:div>
    <w:div w:id="1320617644">
      <w:bodyDiv w:val="1"/>
      <w:marLeft w:val="0"/>
      <w:marRight w:val="0"/>
      <w:marTop w:val="0"/>
      <w:marBottom w:val="0"/>
      <w:divBdr>
        <w:top w:val="none" w:sz="0" w:space="0" w:color="auto"/>
        <w:left w:val="none" w:sz="0" w:space="0" w:color="auto"/>
        <w:bottom w:val="none" w:sz="0" w:space="0" w:color="auto"/>
        <w:right w:val="none" w:sz="0" w:space="0" w:color="auto"/>
      </w:divBdr>
    </w:div>
    <w:div w:id="1320766050">
      <w:bodyDiv w:val="1"/>
      <w:marLeft w:val="0"/>
      <w:marRight w:val="0"/>
      <w:marTop w:val="0"/>
      <w:marBottom w:val="0"/>
      <w:divBdr>
        <w:top w:val="none" w:sz="0" w:space="0" w:color="auto"/>
        <w:left w:val="none" w:sz="0" w:space="0" w:color="auto"/>
        <w:bottom w:val="none" w:sz="0" w:space="0" w:color="auto"/>
        <w:right w:val="none" w:sz="0" w:space="0" w:color="auto"/>
      </w:divBdr>
    </w:div>
    <w:div w:id="1321230754">
      <w:bodyDiv w:val="1"/>
      <w:marLeft w:val="0"/>
      <w:marRight w:val="0"/>
      <w:marTop w:val="0"/>
      <w:marBottom w:val="0"/>
      <w:divBdr>
        <w:top w:val="none" w:sz="0" w:space="0" w:color="auto"/>
        <w:left w:val="none" w:sz="0" w:space="0" w:color="auto"/>
        <w:bottom w:val="none" w:sz="0" w:space="0" w:color="auto"/>
        <w:right w:val="none" w:sz="0" w:space="0" w:color="auto"/>
      </w:divBdr>
    </w:div>
    <w:div w:id="1322586103">
      <w:bodyDiv w:val="1"/>
      <w:marLeft w:val="0"/>
      <w:marRight w:val="0"/>
      <w:marTop w:val="0"/>
      <w:marBottom w:val="0"/>
      <w:divBdr>
        <w:top w:val="none" w:sz="0" w:space="0" w:color="auto"/>
        <w:left w:val="none" w:sz="0" w:space="0" w:color="auto"/>
        <w:bottom w:val="none" w:sz="0" w:space="0" w:color="auto"/>
        <w:right w:val="none" w:sz="0" w:space="0" w:color="auto"/>
      </w:divBdr>
    </w:div>
    <w:div w:id="1322730236">
      <w:bodyDiv w:val="1"/>
      <w:marLeft w:val="0"/>
      <w:marRight w:val="0"/>
      <w:marTop w:val="0"/>
      <w:marBottom w:val="0"/>
      <w:divBdr>
        <w:top w:val="none" w:sz="0" w:space="0" w:color="auto"/>
        <w:left w:val="none" w:sz="0" w:space="0" w:color="auto"/>
        <w:bottom w:val="none" w:sz="0" w:space="0" w:color="auto"/>
        <w:right w:val="none" w:sz="0" w:space="0" w:color="auto"/>
      </w:divBdr>
    </w:div>
    <w:div w:id="1322849419">
      <w:bodyDiv w:val="1"/>
      <w:marLeft w:val="0"/>
      <w:marRight w:val="0"/>
      <w:marTop w:val="0"/>
      <w:marBottom w:val="0"/>
      <w:divBdr>
        <w:top w:val="none" w:sz="0" w:space="0" w:color="auto"/>
        <w:left w:val="none" w:sz="0" w:space="0" w:color="auto"/>
        <w:bottom w:val="none" w:sz="0" w:space="0" w:color="auto"/>
        <w:right w:val="none" w:sz="0" w:space="0" w:color="auto"/>
      </w:divBdr>
    </w:div>
    <w:div w:id="1323268254">
      <w:bodyDiv w:val="1"/>
      <w:marLeft w:val="0"/>
      <w:marRight w:val="0"/>
      <w:marTop w:val="0"/>
      <w:marBottom w:val="0"/>
      <w:divBdr>
        <w:top w:val="none" w:sz="0" w:space="0" w:color="auto"/>
        <w:left w:val="none" w:sz="0" w:space="0" w:color="auto"/>
        <w:bottom w:val="none" w:sz="0" w:space="0" w:color="auto"/>
        <w:right w:val="none" w:sz="0" w:space="0" w:color="auto"/>
      </w:divBdr>
    </w:div>
    <w:div w:id="1324701573">
      <w:bodyDiv w:val="1"/>
      <w:marLeft w:val="0"/>
      <w:marRight w:val="0"/>
      <w:marTop w:val="0"/>
      <w:marBottom w:val="0"/>
      <w:divBdr>
        <w:top w:val="none" w:sz="0" w:space="0" w:color="auto"/>
        <w:left w:val="none" w:sz="0" w:space="0" w:color="auto"/>
        <w:bottom w:val="none" w:sz="0" w:space="0" w:color="auto"/>
        <w:right w:val="none" w:sz="0" w:space="0" w:color="auto"/>
      </w:divBdr>
    </w:div>
    <w:div w:id="1325010267">
      <w:bodyDiv w:val="1"/>
      <w:marLeft w:val="0"/>
      <w:marRight w:val="0"/>
      <w:marTop w:val="0"/>
      <w:marBottom w:val="0"/>
      <w:divBdr>
        <w:top w:val="none" w:sz="0" w:space="0" w:color="auto"/>
        <w:left w:val="none" w:sz="0" w:space="0" w:color="auto"/>
        <w:bottom w:val="none" w:sz="0" w:space="0" w:color="auto"/>
        <w:right w:val="none" w:sz="0" w:space="0" w:color="auto"/>
      </w:divBdr>
    </w:div>
    <w:div w:id="1325084712">
      <w:bodyDiv w:val="1"/>
      <w:marLeft w:val="0"/>
      <w:marRight w:val="0"/>
      <w:marTop w:val="0"/>
      <w:marBottom w:val="0"/>
      <w:divBdr>
        <w:top w:val="none" w:sz="0" w:space="0" w:color="auto"/>
        <w:left w:val="none" w:sz="0" w:space="0" w:color="auto"/>
        <w:bottom w:val="none" w:sz="0" w:space="0" w:color="auto"/>
        <w:right w:val="none" w:sz="0" w:space="0" w:color="auto"/>
      </w:divBdr>
    </w:div>
    <w:div w:id="1325233540">
      <w:bodyDiv w:val="1"/>
      <w:marLeft w:val="0"/>
      <w:marRight w:val="0"/>
      <w:marTop w:val="0"/>
      <w:marBottom w:val="0"/>
      <w:divBdr>
        <w:top w:val="none" w:sz="0" w:space="0" w:color="auto"/>
        <w:left w:val="none" w:sz="0" w:space="0" w:color="auto"/>
        <w:bottom w:val="none" w:sz="0" w:space="0" w:color="auto"/>
        <w:right w:val="none" w:sz="0" w:space="0" w:color="auto"/>
      </w:divBdr>
    </w:div>
    <w:div w:id="1325431651">
      <w:bodyDiv w:val="1"/>
      <w:marLeft w:val="0"/>
      <w:marRight w:val="0"/>
      <w:marTop w:val="0"/>
      <w:marBottom w:val="0"/>
      <w:divBdr>
        <w:top w:val="none" w:sz="0" w:space="0" w:color="auto"/>
        <w:left w:val="none" w:sz="0" w:space="0" w:color="auto"/>
        <w:bottom w:val="none" w:sz="0" w:space="0" w:color="auto"/>
        <w:right w:val="none" w:sz="0" w:space="0" w:color="auto"/>
      </w:divBdr>
    </w:div>
    <w:div w:id="1327057457">
      <w:bodyDiv w:val="1"/>
      <w:marLeft w:val="0"/>
      <w:marRight w:val="0"/>
      <w:marTop w:val="0"/>
      <w:marBottom w:val="0"/>
      <w:divBdr>
        <w:top w:val="none" w:sz="0" w:space="0" w:color="auto"/>
        <w:left w:val="none" w:sz="0" w:space="0" w:color="auto"/>
        <w:bottom w:val="none" w:sz="0" w:space="0" w:color="auto"/>
        <w:right w:val="none" w:sz="0" w:space="0" w:color="auto"/>
      </w:divBdr>
    </w:div>
    <w:div w:id="1327586014">
      <w:bodyDiv w:val="1"/>
      <w:marLeft w:val="0"/>
      <w:marRight w:val="0"/>
      <w:marTop w:val="0"/>
      <w:marBottom w:val="0"/>
      <w:divBdr>
        <w:top w:val="none" w:sz="0" w:space="0" w:color="auto"/>
        <w:left w:val="none" w:sz="0" w:space="0" w:color="auto"/>
        <w:bottom w:val="none" w:sz="0" w:space="0" w:color="auto"/>
        <w:right w:val="none" w:sz="0" w:space="0" w:color="auto"/>
      </w:divBdr>
    </w:div>
    <w:div w:id="1327830908">
      <w:bodyDiv w:val="1"/>
      <w:marLeft w:val="0"/>
      <w:marRight w:val="0"/>
      <w:marTop w:val="0"/>
      <w:marBottom w:val="0"/>
      <w:divBdr>
        <w:top w:val="none" w:sz="0" w:space="0" w:color="auto"/>
        <w:left w:val="none" w:sz="0" w:space="0" w:color="auto"/>
        <w:bottom w:val="none" w:sz="0" w:space="0" w:color="auto"/>
        <w:right w:val="none" w:sz="0" w:space="0" w:color="auto"/>
      </w:divBdr>
    </w:div>
    <w:div w:id="1328091483">
      <w:bodyDiv w:val="1"/>
      <w:marLeft w:val="0"/>
      <w:marRight w:val="0"/>
      <w:marTop w:val="0"/>
      <w:marBottom w:val="0"/>
      <w:divBdr>
        <w:top w:val="none" w:sz="0" w:space="0" w:color="auto"/>
        <w:left w:val="none" w:sz="0" w:space="0" w:color="auto"/>
        <w:bottom w:val="none" w:sz="0" w:space="0" w:color="auto"/>
        <w:right w:val="none" w:sz="0" w:space="0" w:color="auto"/>
      </w:divBdr>
    </w:div>
    <w:div w:id="1329290907">
      <w:bodyDiv w:val="1"/>
      <w:marLeft w:val="0"/>
      <w:marRight w:val="0"/>
      <w:marTop w:val="0"/>
      <w:marBottom w:val="0"/>
      <w:divBdr>
        <w:top w:val="none" w:sz="0" w:space="0" w:color="auto"/>
        <w:left w:val="none" w:sz="0" w:space="0" w:color="auto"/>
        <w:bottom w:val="none" w:sz="0" w:space="0" w:color="auto"/>
        <w:right w:val="none" w:sz="0" w:space="0" w:color="auto"/>
      </w:divBdr>
    </w:div>
    <w:div w:id="1329594822">
      <w:bodyDiv w:val="1"/>
      <w:marLeft w:val="0"/>
      <w:marRight w:val="0"/>
      <w:marTop w:val="0"/>
      <w:marBottom w:val="0"/>
      <w:divBdr>
        <w:top w:val="none" w:sz="0" w:space="0" w:color="auto"/>
        <w:left w:val="none" w:sz="0" w:space="0" w:color="auto"/>
        <w:bottom w:val="none" w:sz="0" w:space="0" w:color="auto"/>
        <w:right w:val="none" w:sz="0" w:space="0" w:color="auto"/>
      </w:divBdr>
    </w:div>
    <w:div w:id="1329795380">
      <w:bodyDiv w:val="1"/>
      <w:marLeft w:val="0"/>
      <w:marRight w:val="0"/>
      <w:marTop w:val="0"/>
      <w:marBottom w:val="0"/>
      <w:divBdr>
        <w:top w:val="none" w:sz="0" w:space="0" w:color="auto"/>
        <w:left w:val="none" w:sz="0" w:space="0" w:color="auto"/>
        <w:bottom w:val="none" w:sz="0" w:space="0" w:color="auto"/>
        <w:right w:val="none" w:sz="0" w:space="0" w:color="auto"/>
      </w:divBdr>
    </w:div>
    <w:div w:id="1330326137">
      <w:bodyDiv w:val="1"/>
      <w:marLeft w:val="0"/>
      <w:marRight w:val="0"/>
      <w:marTop w:val="0"/>
      <w:marBottom w:val="0"/>
      <w:divBdr>
        <w:top w:val="none" w:sz="0" w:space="0" w:color="auto"/>
        <w:left w:val="none" w:sz="0" w:space="0" w:color="auto"/>
        <w:bottom w:val="none" w:sz="0" w:space="0" w:color="auto"/>
        <w:right w:val="none" w:sz="0" w:space="0" w:color="auto"/>
      </w:divBdr>
    </w:div>
    <w:div w:id="1330525738">
      <w:bodyDiv w:val="1"/>
      <w:marLeft w:val="0"/>
      <w:marRight w:val="0"/>
      <w:marTop w:val="0"/>
      <w:marBottom w:val="0"/>
      <w:divBdr>
        <w:top w:val="none" w:sz="0" w:space="0" w:color="auto"/>
        <w:left w:val="none" w:sz="0" w:space="0" w:color="auto"/>
        <w:bottom w:val="none" w:sz="0" w:space="0" w:color="auto"/>
        <w:right w:val="none" w:sz="0" w:space="0" w:color="auto"/>
      </w:divBdr>
    </w:div>
    <w:div w:id="1330719939">
      <w:bodyDiv w:val="1"/>
      <w:marLeft w:val="0"/>
      <w:marRight w:val="0"/>
      <w:marTop w:val="0"/>
      <w:marBottom w:val="0"/>
      <w:divBdr>
        <w:top w:val="none" w:sz="0" w:space="0" w:color="auto"/>
        <w:left w:val="none" w:sz="0" w:space="0" w:color="auto"/>
        <w:bottom w:val="none" w:sz="0" w:space="0" w:color="auto"/>
        <w:right w:val="none" w:sz="0" w:space="0" w:color="auto"/>
      </w:divBdr>
    </w:div>
    <w:div w:id="1331062820">
      <w:bodyDiv w:val="1"/>
      <w:marLeft w:val="0"/>
      <w:marRight w:val="0"/>
      <w:marTop w:val="0"/>
      <w:marBottom w:val="0"/>
      <w:divBdr>
        <w:top w:val="none" w:sz="0" w:space="0" w:color="auto"/>
        <w:left w:val="none" w:sz="0" w:space="0" w:color="auto"/>
        <w:bottom w:val="none" w:sz="0" w:space="0" w:color="auto"/>
        <w:right w:val="none" w:sz="0" w:space="0" w:color="auto"/>
      </w:divBdr>
    </w:div>
    <w:div w:id="1331370881">
      <w:bodyDiv w:val="1"/>
      <w:marLeft w:val="0"/>
      <w:marRight w:val="0"/>
      <w:marTop w:val="0"/>
      <w:marBottom w:val="0"/>
      <w:divBdr>
        <w:top w:val="none" w:sz="0" w:space="0" w:color="auto"/>
        <w:left w:val="none" w:sz="0" w:space="0" w:color="auto"/>
        <w:bottom w:val="none" w:sz="0" w:space="0" w:color="auto"/>
        <w:right w:val="none" w:sz="0" w:space="0" w:color="auto"/>
      </w:divBdr>
    </w:div>
    <w:div w:id="1332679355">
      <w:bodyDiv w:val="1"/>
      <w:marLeft w:val="0"/>
      <w:marRight w:val="0"/>
      <w:marTop w:val="0"/>
      <w:marBottom w:val="0"/>
      <w:divBdr>
        <w:top w:val="none" w:sz="0" w:space="0" w:color="auto"/>
        <w:left w:val="none" w:sz="0" w:space="0" w:color="auto"/>
        <w:bottom w:val="none" w:sz="0" w:space="0" w:color="auto"/>
        <w:right w:val="none" w:sz="0" w:space="0" w:color="auto"/>
      </w:divBdr>
    </w:div>
    <w:div w:id="1333291794">
      <w:bodyDiv w:val="1"/>
      <w:marLeft w:val="0"/>
      <w:marRight w:val="0"/>
      <w:marTop w:val="0"/>
      <w:marBottom w:val="0"/>
      <w:divBdr>
        <w:top w:val="none" w:sz="0" w:space="0" w:color="auto"/>
        <w:left w:val="none" w:sz="0" w:space="0" w:color="auto"/>
        <w:bottom w:val="none" w:sz="0" w:space="0" w:color="auto"/>
        <w:right w:val="none" w:sz="0" w:space="0" w:color="auto"/>
      </w:divBdr>
    </w:div>
    <w:div w:id="1333339395">
      <w:bodyDiv w:val="1"/>
      <w:marLeft w:val="0"/>
      <w:marRight w:val="0"/>
      <w:marTop w:val="0"/>
      <w:marBottom w:val="0"/>
      <w:divBdr>
        <w:top w:val="none" w:sz="0" w:space="0" w:color="auto"/>
        <w:left w:val="none" w:sz="0" w:space="0" w:color="auto"/>
        <w:bottom w:val="none" w:sz="0" w:space="0" w:color="auto"/>
        <w:right w:val="none" w:sz="0" w:space="0" w:color="auto"/>
      </w:divBdr>
    </w:div>
    <w:div w:id="1333994234">
      <w:bodyDiv w:val="1"/>
      <w:marLeft w:val="0"/>
      <w:marRight w:val="0"/>
      <w:marTop w:val="0"/>
      <w:marBottom w:val="0"/>
      <w:divBdr>
        <w:top w:val="none" w:sz="0" w:space="0" w:color="auto"/>
        <w:left w:val="none" w:sz="0" w:space="0" w:color="auto"/>
        <w:bottom w:val="none" w:sz="0" w:space="0" w:color="auto"/>
        <w:right w:val="none" w:sz="0" w:space="0" w:color="auto"/>
      </w:divBdr>
    </w:div>
    <w:div w:id="1334140758">
      <w:bodyDiv w:val="1"/>
      <w:marLeft w:val="0"/>
      <w:marRight w:val="0"/>
      <w:marTop w:val="0"/>
      <w:marBottom w:val="0"/>
      <w:divBdr>
        <w:top w:val="none" w:sz="0" w:space="0" w:color="auto"/>
        <w:left w:val="none" w:sz="0" w:space="0" w:color="auto"/>
        <w:bottom w:val="none" w:sz="0" w:space="0" w:color="auto"/>
        <w:right w:val="none" w:sz="0" w:space="0" w:color="auto"/>
      </w:divBdr>
    </w:div>
    <w:div w:id="1334256543">
      <w:bodyDiv w:val="1"/>
      <w:marLeft w:val="0"/>
      <w:marRight w:val="0"/>
      <w:marTop w:val="0"/>
      <w:marBottom w:val="0"/>
      <w:divBdr>
        <w:top w:val="none" w:sz="0" w:space="0" w:color="auto"/>
        <w:left w:val="none" w:sz="0" w:space="0" w:color="auto"/>
        <w:bottom w:val="none" w:sz="0" w:space="0" w:color="auto"/>
        <w:right w:val="none" w:sz="0" w:space="0" w:color="auto"/>
      </w:divBdr>
    </w:div>
    <w:div w:id="1334913159">
      <w:bodyDiv w:val="1"/>
      <w:marLeft w:val="0"/>
      <w:marRight w:val="0"/>
      <w:marTop w:val="0"/>
      <w:marBottom w:val="0"/>
      <w:divBdr>
        <w:top w:val="none" w:sz="0" w:space="0" w:color="auto"/>
        <w:left w:val="none" w:sz="0" w:space="0" w:color="auto"/>
        <w:bottom w:val="none" w:sz="0" w:space="0" w:color="auto"/>
        <w:right w:val="none" w:sz="0" w:space="0" w:color="auto"/>
      </w:divBdr>
    </w:div>
    <w:div w:id="1335839793">
      <w:bodyDiv w:val="1"/>
      <w:marLeft w:val="0"/>
      <w:marRight w:val="0"/>
      <w:marTop w:val="0"/>
      <w:marBottom w:val="0"/>
      <w:divBdr>
        <w:top w:val="none" w:sz="0" w:space="0" w:color="auto"/>
        <w:left w:val="none" w:sz="0" w:space="0" w:color="auto"/>
        <w:bottom w:val="none" w:sz="0" w:space="0" w:color="auto"/>
        <w:right w:val="none" w:sz="0" w:space="0" w:color="auto"/>
      </w:divBdr>
    </w:div>
    <w:div w:id="1336227448">
      <w:bodyDiv w:val="1"/>
      <w:marLeft w:val="0"/>
      <w:marRight w:val="0"/>
      <w:marTop w:val="0"/>
      <w:marBottom w:val="0"/>
      <w:divBdr>
        <w:top w:val="none" w:sz="0" w:space="0" w:color="auto"/>
        <w:left w:val="none" w:sz="0" w:space="0" w:color="auto"/>
        <w:bottom w:val="none" w:sz="0" w:space="0" w:color="auto"/>
        <w:right w:val="none" w:sz="0" w:space="0" w:color="auto"/>
      </w:divBdr>
    </w:div>
    <w:div w:id="1337149247">
      <w:bodyDiv w:val="1"/>
      <w:marLeft w:val="0"/>
      <w:marRight w:val="0"/>
      <w:marTop w:val="0"/>
      <w:marBottom w:val="0"/>
      <w:divBdr>
        <w:top w:val="none" w:sz="0" w:space="0" w:color="auto"/>
        <w:left w:val="none" w:sz="0" w:space="0" w:color="auto"/>
        <w:bottom w:val="none" w:sz="0" w:space="0" w:color="auto"/>
        <w:right w:val="none" w:sz="0" w:space="0" w:color="auto"/>
      </w:divBdr>
    </w:div>
    <w:div w:id="1337348505">
      <w:bodyDiv w:val="1"/>
      <w:marLeft w:val="0"/>
      <w:marRight w:val="0"/>
      <w:marTop w:val="0"/>
      <w:marBottom w:val="0"/>
      <w:divBdr>
        <w:top w:val="none" w:sz="0" w:space="0" w:color="auto"/>
        <w:left w:val="none" w:sz="0" w:space="0" w:color="auto"/>
        <w:bottom w:val="none" w:sz="0" w:space="0" w:color="auto"/>
        <w:right w:val="none" w:sz="0" w:space="0" w:color="auto"/>
      </w:divBdr>
    </w:div>
    <w:div w:id="1337687138">
      <w:bodyDiv w:val="1"/>
      <w:marLeft w:val="0"/>
      <w:marRight w:val="0"/>
      <w:marTop w:val="0"/>
      <w:marBottom w:val="0"/>
      <w:divBdr>
        <w:top w:val="none" w:sz="0" w:space="0" w:color="auto"/>
        <w:left w:val="none" w:sz="0" w:space="0" w:color="auto"/>
        <w:bottom w:val="none" w:sz="0" w:space="0" w:color="auto"/>
        <w:right w:val="none" w:sz="0" w:space="0" w:color="auto"/>
      </w:divBdr>
    </w:div>
    <w:div w:id="1338389339">
      <w:bodyDiv w:val="1"/>
      <w:marLeft w:val="0"/>
      <w:marRight w:val="0"/>
      <w:marTop w:val="0"/>
      <w:marBottom w:val="0"/>
      <w:divBdr>
        <w:top w:val="none" w:sz="0" w:space="0" w:color="auto"/>
        <w:left w:val="none" w:sz="0" w:space="0" w:color="auto"/>
        <w:bottom w:val="none" w:sz="0" w:space="0" w:color="auto"/>
        <w:right w:val="none" w:sz="0" w:space="0" w:color="auto"/>
      </w:divBdr>
    </w:div>
    <w:div w:id="1338461576">
      <w:bodyDiv w:val="1"/>
      <w:marLeft w:val="0"/>
      <w:marRight w:val="0"/>
      <w:marTop w:val="0"/>
      <w:marBottom w:val="0"/>
      <w:divBdr>
        <w:top w:val="none" w:sz="0" w:space="0" w:color="auto"/>
        <w:left w:val="none" w:sz="0" w:space="0" w:color="auto"/>
        <w:bottom w:val="none" w:sz="0" w:space="0" w:color="auto"/>
        <w:right w:val="none" w:sz="0" w:space="0" w:color="auto"/>
      </w:divBdr>
    </w:div>
    <w:div w:id="1338508494">
      <w:bodyDiv w:val="1"/>
      <w:marLeft w:val="0"/>
      <w:marRight w:val="0"/>
      <w:marTop w:val="0"/>
      <w:marBottom w:val="0"/>
      <w:divBdr>
        <w:top w:val="none" w:sz="0" w:space="0" w:color="auto"/>
        <w:left w:val="none" w:sz="0" w:space="0" w:color="auto"/>
        <w:bottom w:val="none" w:sz="0" w:space="0" w:color="auto"/>
        <w:right w:val="none" w:sz="0" w:space="0" w:color="auto"/>
      </w:divBdr>
    </w:div>
    <w:div w:id="1338576091">
      <w:bodyDiv w:val="1"/>
      <w:marLeft w:val="0"/>
      <w:marRight w:val="0"/>
      <w:marTop w:val="0"/>
      <w:marBottom w:val="0"/>
      <w:divBdr>
        <w:top w:val="none" w:sz="0" w:space="0" w:color="auto"/>
        <w:left w:val="none" w:sz="0" w:space="0" w:color="auto"/>
        <w:bottom w:val="none" w:sz="0" w:space="0" w:color="auto"/>
        <w:right w:val="none" w:sz="0" w:space="0" w:color="auto"/>
      </w:divBdr>
    </w:div>
    <w:div w:id="1338576749">
      <w:bodyDiv w:val="1"/>
      <w:marLeft w:val="0"/>
      <w:marRight w:val="0"/>
      <w:marTop w:val="0"/>
      <w:marBottom w:val="0"/>
      <w:divBdr>
        <w:top w:val="none" w:sz="0" w:space="0" w:color="auto"/>
        <w:left w:val="none" w:sz="0" w:space="0" w:color="auto"/>
        <w:bottom w:val="none" w:sz="0" w:space="0" w:color="auto"/>
        <w:right w:val="none" w:sz="0" w:space="0" w:color="auto"/>
      </w:divBdr>
    </w:div>
    <w:div w:id="1338727363">
      <w:bodyDiv w:val="1"/>
      <w:marLeft w:val="0"/>
      <w:marRight w:val="0"/>
      <w:marTop w:val="0"/>
      <w:marBottom w:val="0"/>
      <w:divBdr>
        <w:top w:val="none" w:sz="0" w:space="0" w:color="auto"/>
        <w:left w:val="none" w:sz="0" w:space="0" w:color="auto"/>
        <w:bottom w:val="none" w:sz="0" w:space="0" w:color="auto"/>
        <w:right w:val="none" w:sz="0" w:space="0" w:color="auto"/>
      </w:divBdr>
    </w:div>
    <w:div w:id="1339187593">
      <w:bodyDiv w:val="1"/>
      <w:marLeft w:val="0"/>
      <w:marRight w:val="0"/>
      <w:marTop w:val="0"/>
      <w:marBottom w:val="0"/>
      <w:divBdr>
        <w:top w:val="none" w:sz="0" w:space="0" w:color="auto"/>
        <w:left w:val="none" w:sz="0" w:space="0" w:color="auto"/>
        <w:bottom w:val="none" w:sz="0" w:space="0" w:color="auto"/>
        <w:right w:val="none" w:sz="0" w:space="0" w:color="auto"/>
      </w:divBdr>
    </w:div>
    <w:div w:id="1339693063">
      <w:bodyDiv w:val="1"/>
      <w:marLeft w:val="0"/>
      <w:marRight w:val="0"/>
      <w:marTop w:val="0"/>
      <w:marBottom w:val="0"/>
      <w:divBdr>
        <w:top w:val="none" w:sz="0" w:space="0" w:color="auto"/>
        <w:left w:val="none" w:sz="0" w:space="0" w:color="auto"/>
        <w:bottom w:val="none" w:sz="0" w:space="0" w:color="auto"/>
        <w:right w:val="none" w:sz="0" w:space="0" w:color="auto"/>
      </w:divBdr>
    </w:div>
    <w:div w:id="1340622387">
      <w:bodyDiv w:val="1"/>
      <w:marLeft w:val="0"/>
      <w:marRight w:val="0"/>
      <w:marTop w:val="0"/>
      <w:marBottom w:val="0"/>
      <w:divBdr>
        <w:top w:val="none" w:sz="0" w:space="0" w:color="auto"/>
        <w:left w:val="none" w:sz="0" w:space="0" w:color="auto"/>
        <w:bottom w:val="none" w:sz="0" w:space="0" w:color="auto"/>
        <w:right w:val="none" w:sz="0" w:space="0" w:color="auto"/>
      </w:divBdr>
    </w:div>
    <w:div w:id="1340738944">
      <w:bodyDiv w:val="1"/>
      <w:marLeft w:val="0"/>
      <w:marRight w:val="0"/>
      <w:marTop w:val="0"/>
      <w:marBottom w:val="0"/>
      <w:divBdr>
        <w:top w:val="none" w:sz="0" w:space="0" w:color="auto"/>
        <w:left w:val="none" w:sz="0" w:space="0" w:color="auto"/>
        <w:bottom w:val="none" w:sz="0" w:space="0" w:color="auto"/>
        <w:right w:val="none" w:sz="0" w:space="0" w:color="auto"/>
      </w:divBdr>
    </w:div>
    <w:div w:id="1340741172">
      <w:bodyDiv w:val="1"/>
      <w:marLeft w:val="0"/>
      <w:marRight w:val="0"/>
      <w:marTop w:val="0"/>
      <w:marBottom w:val="0"/>
      <w:divBdr>
        <w:top w:val="none" w:sz="0" w:space="0" w:color="auto"/>
        <w:left w:val="none" w:sz="0" w:space="0" w:color="auto"/>
        <w:bottom w:val="none" w:sz="0" w:space="0" w:color="auto"/>
        <w:right w:val="none" w:sz="0" w:space="0" w:color="auto"/>
      </w:divBdr>
    </w:div>
    <w:div w:id="1341083109">
      <w:bodyDiv w:val="1"/>
      <w:marLeft w:val="0"/>
      <w:marRight w:val="0"/>
      <w:marTop w:val="0"/>
      <w:marBottom w:val="0"/>
      <w:divBdr>
        <w:top w:val="none" w:sz="0" w:space="0" w:color="auto"/>
        <w:left w:val="none" w:sz="0" w:space="0" w:color="auto"/>
        <w:bottom w:val="none" w:sz="0" w:space="0" w:color="auto"/>
        <w:right w:val="none" w:sz="0" w:space="0" w:color="auto"/>
      </w:divBdr>
    </w:div>
    <w:div w:id="1341546769">
      <w:bodyDiv w:val="1"/>
      <w:marLeft w:val="0"/>
      <w:marRight w:val="0"/>
      <w:marTop w:val="0"/>
      <w:marBottom w:val="0"/>
      <w:divBdr>
        <w:top w:val="none" w:sz="0" w:space="0" w:color="auto"/>
        <w:left w:val="none" w:sz="0" w:space="0" w:color="auto"/>
        <w:bottom w:val="none" w:sz="0" w:space="0" w:color="auto"/>
        <w:right w:val="none" w:sz="0" w:space="0" w:color="auto"/>
      </w:divBdr>
    </w:div>
    <w:div w:id="1341811662">
      <w:bodyDiv w:val="1"/>
      <w:marLeft w:val="0"/>
      <w:marRight w:val="0"/>
      <w:marTop w:val="0"/>
      <w:marBottom w:val="0"/>
      <w:divBdr>
        <w:top w:val="none" w:sz="0" w:space="0" w:color="auto"/>
        <w:left w:val="none" w:sz="0" w:space="0" w:color="auto"/>
        <w:bottom w:val="none" w:sz="0" w:space="0" w:color="auto"/>
        <w:right w:val="none" w:sz="0" w:space="0" w:color="auto"/>
      </w:divBdr>
    </w:div>
    <w:div w:id="1342002589">
      <w:bodyDiv w:val="1"/>
      <w:marLeft w:val="0"/>
      <w:marRight w:val="0"/>
      <w:marTop w:val="0"/>
      <w:marBottom w:val="0"/>
      <w:divBdr>
        <w:top w:val="none" w:sz="0" w:space="0" w:color="auto"/>
        <w:left w:val="none" w:sz="0" w:space="0" w:color="auto"/>
        <w:bottom w:val="none" w:sz="0" w:space="0" w:color="auto"/>
        <w:right w:val="none" w:sz="0" w:space="0" w:color="auto"/>
      </w:divBdr>
    </w:div>
    <w:div w:id="1342314186">
      <w:bodyDiv w:val="1"/>
      <w:marLeft w:val="0"/>
      <w:marRight w:val="0"/>
      <w:marTop w:val="0"/>
      <w:marBottom w:val="0"/>
      <w:divBdr>
        <w:top w:val="none" w:sz="0" w:space="0" w:color="auto"/>
        <w:left w:val="none" w:sz="0" w:space="0" w:color="auto"/>
        <w:bottom w:val="none" w:sz="0" w:space="0" w:color="auto"/>
        <w:right w:val="none" w:sz="0" w:space="0" w:color="auto"/>
      </w:divBdr>
    </w:div>
    <w:div w:id="1342732757">
      <w:bodyDiv w:val="1"/>
      <w:marLeft w:val="0"/>
      <w:marRight w:val="0"/>
      <w:marTop w:val="0"/>
      <w:marBottom w:val="0"/>
      <w:divBdr>
        <w:top w:val="none" w:sz="0" w:space="0" w:color="auto"/>
        <w:left w:val="none" w:sz="0" w:space="0" w:color="auto"/>
        <w:bottom w:val="none" w:sz="0" w:space="0" w:color="auto"/>
        <w:right w:val="none" w:sz="0" w:space="0" w:color="auto"/>
      </w:divBdr>
    </w:div>
    <w:div w:id="1342969293">
      <w:bodyDiv w:val="1"/>
      <w:marLeft w:val="0"/>
      <w:marRight w:val="0"/>
      <w:marTop w:val="0"/>
      <w:marBottom w:val="0"/>
      <w:divBdr>
        <w:top w:val="none" w:sz="0" w:space="0" w:color="auto"/>
        <w:left w:val="none" w:sz="0" w:space="0" w:color="auto"/>
        <w:bottom w:val="none" w:sz="0" w:space="0" w:color="auto"/>
        <w:right w:val="none" w:sz="0" w:space="0" w:color="auto"/>
      </w:divBdr>
    </w:div>
    <w:div w:id="1342975541">
      <w:bodyDiv w:val="1"/>
      <w:marLeft w:val="0"/>
      <w:marRight w:val="0"/>
      <w:marTop w:val="0"/>
      <w:marBottom w:val="0"/>
      <w:divBdr>
        <w:top w:val="none" w:sz="0" w:space="0" w:color="auto"/>
        <w:left w:val="none" w:sz="0" w:space="0" w:color="auto"/>
        <w:bottom w:val="none" w:sz="0" w:space="0" w:color="auto"/>
        <w:right w:val="none" w:sz="0" w:space="0" w:color="auto"/>
      </w:divBdr>
    </w:div>
    <w:div w:id="1343095189">
      <w:bodyDiv w:val="1"/>
      <w:marLeft w:val="0"/>
      <w:marRight w:val="0"/>
      <w:marTop w:val="0"/>
      <w:marBottom w:val="0"/>
      <w:divBdr>
        <w:top w:val="none" w:sz="0" w:space="0" w:color="auto"/>
        <w:left w:val="none" w:sz="0" w:space="0" w:color="auto"/>
        <w:bottom w:val="none" w:sz="0" w:space="0" w:color="auto"/>
        <w:right w:val="none" w:sz="0" w:space="0" w:color="auto"/>
      </w:divBdr>
    </w:div>
    <w:div w:id="1343316490">
      <w:bodyDiv w:val="1"/>
      <w:marLeft w:val="0"/>
      <w:marRight w:val="0"/>
      <w:marTop w:val="0"/>
      <w:marBottom w:val="0"/>
      <w:divBdr>
        <w:top w:val="none" w:sz="0" w:space="0" w:color="auto"/>
        <w:left w:val="none" w:sz="0" w:space="0" w:color="auto"/>
        <w:bottom w:val="none" w:sz="0" w:space="0" w:color="auto"/>
        <w:right w:val="none" w:sz="0" w:space="0" w:color="auto"/>
      </w:divBdr>
    </w:div>
    <w:div w:id="1343514453">
      <w:bodyDiv w:val="1"/>
      <w:marLeft w:val="0"/>
      <w:marRight w:val="0"/>
      <w:marTop w:val="0"/>
      <w:marBottom w:val="0"/>
      <w:divBdr>
        <w:top w:val="none" w:sz="0" w:space="0" w:color="auto"/>
        <w:left w:val="none" w:sz="0" w:space="0" w:color="auto"/>
        <w:bottom w:val="none" w:sz="0" w:space="0" w:color="auto"/>
        <w:right w:val="none" w:sz="0" w:space="0" w:color="auto"/>
      </w:divBdr>
    </w:div>
    <w:div w:id="1343623424">
      <w:bodyDiv w:val="1"/>
      <w:marLeft w:val="0"/>
      <w:marRight w:val="0"/>
      <w:marTop w:val="0"/>
      <w:marBottom w:val="0"/>
      <w:divBdr>
        <w:top w:val="none" w:sz="0" w:space="0" w:color="auto"/>
        <w:left w:val="none" w:sz="0" w:space="0" w:color="auto"/>
        <w:bottom w:val="none" w:sz="0" w:space="0" w:color="auto"/>
        <w:right w:val="none" w:sz="0" w:space="0" w:color="auto"/>
      </w:divBdr>
    </w:div>
    <w:div w:id="1343773888">
      <w:bodyDiv w:val="1"/>
      <w:marLeft w:val="0"/>
      <w:marRight w:val="0"/>
      <w:marTop w:val="0"/>
      <w:marBottom w:val="0"/>
      <w:divBdr>
        <w:top w:val="none" w:sz="0" w:space="0" w:color="auto"/>
        <w:left w:val="none" w:sz="0" w:space="0" w:color="auto"/>
        <w:bottom w:val="none" w:sz="0" w:space="0" w:color="auto"/>
        <w:right w:val="none" w:sz="0" w:space="0" w:color="auto"/>
      </w:divBdr>
    </w:div>
    <w:div w:id="1343825639">
      <w:bodyDiv w:val="1"/>
      <w:marLeft w:val="0"/>
      <w:marRight w:val="0"/>
      <w:marTop w:val="0"/>
      <w:marBottom w:val="0"/>
      <w:divBdr>
        <w:top w:val="none" w:sz="0" w:space="0" w:color="auto"/>
        <w:left w:val="none" w:sz="0" w:space="0" w:color="auto"/>
        <w:bottom w:val="none" w:sz="0" w:space="0" w:color="auto"/>
        <w:right w:val="none" w:sz="0" w:space="0" w:color="auto"/>
      </w:divBdr>
    </w:div>
    <w:div w:id="1344090907">
      <w:bodyDiv w:val="1"/>
      <w:marLeft w:val="0"/>
      <w:marRight w:val="0"/>
      <w:marTop w:val="0"/>
      <w:marBottom w:val="0"/>
      <w:divBdr>
        <w:top w:val="none" w:sz="0" w:space="0" w:color="auto"/>
        <w:left w:val="none" w:sz="0" w:space="0" w:color="auto"/>
        <w:bottom w:val="none" w:sz="0" w:space="0" w:color="auto"/>
        <w:right w:val="none" w:sz="0" w:space="0" w:color="auto"/>
      </w:divBdr>
    </w:div>
    <w:div w:id="1344362501">
      <w:bodyDiv w:val="1"/>
      <w:marLeft w:val="0"/>
      <w:marRight w:val="0"/>
      <w:marTop w:val="0"/>
      <w:marBottom w:val="0"/>
      <w:divBdr>
        <w:top w:val="none" w:sz="0" w:space="0" w:color="auto"/>
        <w:left w:val="none" w:sz="0" w:space="0" w:color="auto"/>
        <w:bottom w:val="none" w:sz="0" w:space="0" w:color="auto"/>
        <w:right w:val="none" w:sz="0" w:space="0" w:color="auto"/>
      </w:divBdr>
    </w:div>
    <w:div w:id="1344553554">
      <w:bodyDiv w:val="1"/>
      <w:marLeft w:val="0"/>
      <w:marRight w:val="0"/>
      <w:marTop w:val="0"/>
      <w:marBottom w:val="0"/>
      <w:divBdr>
        <w:top w:val="none" w:sz="0" w:space="0" w:color="auto"/>
        <w:left w:val="none" w:sz="0" w:space="0" w:color="auto"/>
        <w:bottom w:val="none" w:sz="0" w:space="0" w:color="auto"/>
        <w:right w:val="none" w:sz="0" w:space="0" w:color="auto"/>
      </w:divBdr>
    </w:div>
    <w:div w:id="1344556046">
      <w:bodyDiv w:val="1"/>
      <w:marLeft w:val="0"/>
      <w:marRight w:val="0"/>
      <w:marTop w:val="0"/>
      <w:marBottom w:val="0"/>
      <w:divBdr>
        <w:top w:val="none" w:sz="0" w:space="0" w:color="auto"/>
        <w:left w:val="none" w:sz="0" w:space="0" w:color="auto"/>
        <w:bottom w:val="none" w:sz="0" w:space="0" w:color="auto"/>
        <w:right w:val="none" w:sz="0" w:space="0" w:color="auto"/>
      </w:divBdr>
    </w:div>
    <w:div w:id="1344623580">
      <w:bodyDiv w:val="1"/>
      <w:marLeft w:val="0"/>
      <w:marRight w:val="0"/>
      <w:marTop w:val="0"/>
      <w:marBottom w:val="0"/>
      <w:divBdr>
        <w:top w:val="none" w:sz="0" w:space="0" w:color="auto"/>
        <w:left w:val="none" w:sz="0" w:space="0" w:color="auto"/>
        <w:bottom w:val="none" w:sz="0" w:space="0" w:color="auto"/>
        <w:right w:val="none" w:sz="0" w:space="0" w:color="auto"/>
      </w:divBdr>
    </w:div>
    <w:div w:id="1344816688">
      <w:bodyDiv w:val="1"/>
      <w:marLeft w:val="0"/>
      <w:marRight w:val="0"/>
      <w:marTop w:val="0"/>
      <w:marBottom w:val="0"/>
      <w:divBdr>
        <w:top w:val="none" w:sz="0" w:space="0" w:color="auto"/>
        <w:left w:val="none" w:sz="0" w:space="0" w:color="auto"/>
        <w:bottom w:val="none" w:sz="0" w:space="0" w:color="auto"/>
        <w:right w:val="none" w:sz="0" w:space="0" w:color="auto"/>
      </w:divBdr>
    </w:div>
    <w:div w:id="1345279869">
      <w:bodyDiv w:val="1"/>
      <w:marLeft w:val="0"/>
      <w:marRight w:val="0"/>
      <w:marTop w:val="0"/>
      <w:marBottom w:val="0"/>
      <w:divBdr>
        <w:top w:val="none" w:sz="0" w:space="0" w:color="auto"/>
        <w:left w:val="none" w:sz="0" w:space="0" w:color="auto"/>
        <w:bottom w:val="none" w:sz="0" w:space="0" w:color="auto"/>
        <w:right w:val="none" w:sz="0" w:space="0" w:color="auto"/>
      </w:divBdr>
    </w:div>
    <w:div w:id="1345664673">
      <w:bodyDiv w:val="1"/>
      <w:marLeft w:val="0"/>
      <w:marRight w:val="0"/>
      <w:marTop w:val="0"/>
      <w:marBottom w:val="0"/>
      <w:divBdr>
        <w:top w:val="none" w:sz="0" w:space="0" w:color="auto"/>
        <w:left w:val="none" w:sz="0" w:space="0" w:color="auto"/>
        <w:bottom w:val="none" w:sz="0" w:space="0" w:color="auto"/>
        <w:right w:val="none" w:sz="0" w:space="0" w:color="auto"/>
      </w:divBdr>
    </w:div>
    <w:div w:id="1346663647">
      <w:bodyDiv w:val="1"/>
      <w:marLeft w:val="0"/>
      <w:marRight w:val="0"/>
      <w:marTop w:val="0"/>
      <w:marBottom w:val="0"/>
      <w:divBdr>
        <w:top w:val="none" w:sz="0" w:space="0" w:color="auto"/>
        <w:left w:val="none" w:sz="0" w:space="0" w:color="auto"/>
        <w:bottom w:val="none" w:sz="0" w:space="0" w:color="auto"/>
        <w:right w:val="none" w:sz="0" w:space="0" w:color="auto"/>
      </w:divBdr>
    </w:div>
    <w:div w:id="1347321054">
      <w:bodyDiv w:val="1"/>
      <w:marLeft w:val="0"/>
      <w:marRight w:val="0"/>
      <w:marTop w:val="0"/>
      <w:marBottom w:val="0"/>
      <w:divBdr>
        <w:top w:val="none" w:sz="0" w:space="0" w:color="auto"/>
        <w:left w:val="none" w:sz="0" w:space="0" w:color="auto"/>
        <w:bottom w:val="none" w:sz="0" w:space="0" w:color="auto"/>
        <w:right w:val="none" w:sz="0" w:space="0" w:color="auto"/>
      </w:divBdr>
    </w:div>
    <w:div w:id="1347633959">
      <w:bodyDiv w:val="1"/>
      <w:marLeft w:val="0"/>
      <w:marRight w:val="0"/>
      <w:marTop w:val="0"/>
      <w:marBottom w:val="0"/>
      <w:divBdr>
        <w:top w:val="none" w:sz="0" w:space="0" w:color="auto"/>
        <w:left w:val="none" w:sz="0" w:space="0" w:color="auto"/>
        <w:bottom w:val="none" w:sz="0" w:space="0" w:color="auto"/>
        <w:right w:val="none" w:sz="0" w:space="0" w:color="auto"/>
      </w:divBdr>
    </w:div>
    <w:div w:id="1347824280">
      <w:bodyDiv w:val="1"/>
      <w:marLeft w:val="0"/>
      <w:marRight w:val="0"/>
      <w:marTop w:val="0"/>
      <w:marBottom w:val="0"/>
      <w:divBdr>
        <w:top w:val="none" w:sz="0" w:space="0" w:color="auto"/>
        <w:left w:val="none" w:sz="0" w:space="0" w:color="auto"/>
        <w:bottom w:val="none" w:sz="0" w:space="0" w:color="auto"/>
        <w:right w:val="none" w:sz="0" w:space="0" w:color="auto"/>
      </w:divBdr>
    </w:div>
    <w:div w:id="1347907805">
      <w:bodyDiv w:val="1"/>
      <w:marLeft w:val="0"/>
      <w:marRight w:val="0"/>
      <w:marTop w:val="0"/>
      <w:marBottom w:val="0"/>
      <w:divBdr>
        <w:top w:val="none" w:sz="0" w:space="0" w:color="auto"/>
        <w:left w:val="none" w:sz="0" w:space="0" w:color="auto"/>
        <w:bottom w:val="none" w:sz="0" w:space="0" w:color="auto"/>
        <w:right w:val="none" w:sz="0" w:space="0" w:color="auto"/>
      </w:divBdr>
    </w:div>
    <w:div w:id="1348753468">
      <w:bodyDiv w:val="1"/>
      <w:marLeft w:val="0"/>
      <w:marRight w:val="0"/>
      <w:marTop w:val="0"/>
      <w:marBottom w:val="0"/>
      <w:divBdr>
        <w:top w:val="none" w:sz="0" w:space="0" w:color="auto"/>
        <w:left w:val="none" w:sz="0" w:space="0" w:color="auto"/>
        <w:bottom w:val="none" w:sz="0" w:space="0" w:color="auto"/>
        <w:right w:val="none" w:sz="0" w:space="0" w:color="auto"/>
      </w:divBdr>
    </w:div>
    <w:div w:id="1348797433">
      <w:bodyDiv w:val="1"/>
      <w:marLeft w:val="0"/>
      <w:marRight w:val="0"/>
      <w:marTop w:val="0"/>
      <w:marBottom w:val="0"/>
      <w:divBdr>
        <w:top w:val="none" w:sz="0" w:space="0" w:color="auto"/>
        <w:left w:val="none" w:sz="0" w:space="0" w:color="auto"/>
        <w:bottom w:val="none" w:sz="0" w:space="0" w:color="auto"/>
        <w:right w:val="none" w:sz="0" w:space="0" w:color="auto"/>
      </w:divBdr>
    </w:div>
    <w:div w:id="1348868801">
      <w:bodyDiv w:val="1"/>
      <w:marLeft w:val="0"/>
      <w:marRight w:val="0"/>
      <w:marTop w:val="0"/>
      <w:marBottom w:val="0"/>
      <w:divBdr>
        <w:top w:val="none" w:sz="0" w:space="0" w:color="auto"/>
        <w:left w:val="none" w:sz="0" w:space="0" w:color="auto"/>
        <w:bottom w:val="none" w:sz="0" w:space="0" w:color="auto"/>
        <w:right w:val="none" w:sz="0" w:space="0" w:color="auto"/>
      </w:divBdr>
    </w:div>
    <w:div w:id="1349286076">
      <w:bodyDiv w:val="1"/>
      <w:marLeft w:val="0"/>
      <w:marRight w:val="0"/>
      <w:marTop w:val="0"/>
      <w:marBottom w:val="0"/>
      <w:divBdr>
        <w:top w:val="none" w:sz="0" w:space="0" w:color="auto"/>
        <w:left w:val="none" w:sz="0" w:space="0" w:color="auto"/>
        <w:bottom w:val="none" w:sz="0" w:space="0" w:color="auto"/>
        <w:right w:val="none" w:sz="0" w:space="0" w:color="auto"/>
      </w:divBdr>
    </w:div>
    <w:div w:id="1349717805">
      <w:bodyDiv w:val="1"/>
      <w:marLeft w:val="0"/>
      <w:marRight w:val="0"/>
      <w:marTop w:val="0"/>
      <w:marBottom w:val="0"/>
      <w:divBdr>
        <w:top w:val="none" w:sz="0" w:space="0" w:color="auto"/>
        <w:left w:val="none" w:sz="0" w:space="0" w:color="auto"/>
        <w:bottom w:val="none" w:sz="0" w:space="0" w:color="auto"/>
        <w:right w:val="none" w:sz="0" w:space="0" w:color="auto"/>
      </w:divBdr>
    </w:div>
    <w:div w:id="1351104616">
      <w:bodyDiv w:val="1"/>
      <w:marLeft w:val="0"/>
      <w:marRight w:val="0"/>
      <w:marTop w:val="0"/>
      <w:marBottom w:val="0"/>
      <w:divBdr>
        <w:top w:val="none" w:sz="0" w:space="0" w:color="auto"/>
        <w:left w:val="none" w:sz="0" w:space="0" w:color="auto"/>
        <w:bottom w:val="none" w:sz="0" w:space="0" w:color="auto"/>
        <w:right w:val="none" w:sz="0" w:space="0" w:color="auto"/>
      </w:divBdr>
    </w:div>
    <w:div w:id="1351488875">
      <w:bodyDiv w:val="1"/>
      <w:marLeft w:val="0"/>
      <w:marRight w:val="0"/>
      <w:marTop w:val="0"/>
      <w:marBottom w:val="0"/>
      <w:divBdr>
        <w:top w:val="none" w:sz="0" w:space="0" w:color="auto"/>
        <w:left w:val="none" w:sz="0" w:space="0" w:color="auto"/>
        <w:bottom w:val="none" w:sz="0" w:space="0" w:color="auto"/>
        <w:right w:val="none" w:sz="0" w:space="0" w:color="auto"/>
      </w:divBdr>
    </w:div>
    <w:div w:id="1351562596">
      <w:bodyDiv w:val="1"/>
      <w:marLeft w:val="0"/>
      <w:marRight w:val="0"/>
      <w:marTop w:val="0"/>
      <w:marBottom w:val="0"/>
      <w:divBdr>
        <w:top w:val="none" w:sz="0" w:space="0" w:color="auto"/>
        <w:left w:val="none" w:sz="0" w:space="0" w:color="auto"/>
        <w:bottom w:val="none" w:sz="0" w:space="0" w:color="auto"/>
        <w:right w:val="none" w:sz="0" w:space="0" w:color="auto"/>
      </w:divBdr>
    </w:div>
    <w:div w:id="1352798176">
      <w:bodyDiv w:val="1"/>
      <w:marLeft w:val="0"/>
      <w:marRight w:val="0"/>
      <w:marTop w:val="0"/>
      <w:marBottom w:val="0"/>
      <w:divBdr>
        <w:top w:val="none" w:sz="0" w:space="0" w:color="auto"/>
        <w:left w:val="none" w:sz="0" w:space="0" w:color="auto"/>
        <w:bottom w:val="none" w:sz="0" w:space="0" w:color="auto"/>
        <w:right w:val="none" w:sz="0" w:space="0" w:color="auto"/>
      </w:divBdr>
    </w:div>
    <w:div w:id="1353336788">
      <w:bodyDiv w:val="1"/>
      <w:marLeft w:val="0"/>
      <w:marRight w:val="0"/>
      <w:marTop w:val="0"/>
      <w:marBottom w:val="0"/>
      <w:divBdr>
        <w:top w:val="none" w:sz="0" w:space="0" w:color="auto"/>
        <w:left w:val="none" w:sz="0" w:space="0" w:color="auto"/>
        <w:bottom w:val="none" w:sz="0" w:space="0" w:color="auto"/>
        <w:right w:val="none" w:sz="0" w:space="0" w:color="auto"/>
      </w:divBdr>
    </w:div>
    <w:div w:id="1353989494">
      <w:bodyDiv w:val="1"/>
      <w:marLeft w:val="0"/>
      <w:marRight w:val="0"/>
      <w:marTop w:val="0"/>
      <w:marBottom w:val="0"/>
      <w:divBdr>
        <w:top w:val="none" w:sz="0" w:space="0" w:color="auto"/>
        <w:left w:val="none" w:sz="0" w:space="0" w:color="auto"/>
        <w:bottom w:val="none" w:sz="0" w:space="0" w:color="auto"/>
        <w:right w:val="none" w:sz="0" w:space="0" w:color="auto"/>
      </w:divBdr>
    </w:div>
    <w:div w:id="1355111918">
      <w:bodyDiv w:val="1"/>
      <w:marLeft w:val="0"/>
      <w:marRight w:val="0"/>
      <w:marTop w:val="0"/>
      <w:marBottom w:val="0"/>
      <w:divBdr>
        <w:top w:val="none" w:sz="0" w:space="0" w:color="auto"/>
        <w:left w:val="none" w:sz="0" w:space="0" w:color="auto"/>
        <w:bottom w:val="none" w:sz="0" w:space="0" w:color="auto"/>
        <w:right w:val="none" w:sz="0" w:space="0" w:color="auto"/>
      </w:divBdr>
    </w:div>
    <w:div w:id="1355612681">
      <w:bodyDiv w:val="1"/>
      <w:marLeft w:val="0"/>
      <w:marRight w:val="0"/>
      <w:marTop w:val="0"/>
      <w:marBottom w:val="0"/>
      <w:divBdr>
        <w:top w:val="none" w:sz="0" w:space="0" w:color="auto"/>
        <w:left w:val="none" w:sz="0" w:space="0" w:color="auto"/>
        <w:bottom w:val="none" w:sz="0" w:space="0" w:color="auto"/>
        <w:right w:val="none" w:sz="0" w:space="0" w:color="auto"/>
      </w:divBdr>
    </w:div>
    <w:div w:id="1356078454">
      <w:bodyDiv w:val="1"/>
      <w:marLeft w:val="0"/>
      <w:marRight w:val="0"/>
      <w:marTop w:val="0"/>
      <w:marBottom w:val="0"/>
      <w:divBdr>
        <w:top w:val="none" w:sz="0" w:space="0" w:color="auto"/>
        <w:left w:val="none" w:sz="0" w:space="0" w:color="auto"/>
        <w:bottom w:val="none" w:sz="0" w:space="0" w:color="auto"/>
        <w:right w:val="none" w:sz="0" w:space="0" w:color="auto"/>
      </w:divBdr>
    </w:div>
    <w:div w:id="1358190691">
      <w:bodyDiv w:val="1"/>
      <w:marLeft w:val="0"/>
      <w:marRight w:val="0"/>
      <w:marTop w:val="0"/>
      <w:marBottom w:val="0"/>
      <w:divBdr>
        <w:top w:val="none" w:sz="0" w:space="0" w:color="auto"/>
        <w:left w:val="none" w:sz="0" w:space="0" w:color="auto"/>
        <w:bottom w:val="none" w:sz="0" w:space="0" w:color="auto"/>
        <w:right w:val="none" w:sz="0" w:space="0" w:color="auto"/>
      </w:divBdr>
    </w:div>
    <w:div w:id="1358386262">
      <w:bodyDiv w:val="1"/>
      <w:marLeft w:val="0"/>
      <w:marRight w:val="0"/>
      <w:marTop w:val="0"/>
      <w:marBottom w:val="0"/>
      <w:divBdr>
        <w:top w:val="none" w:sz="0" w:space="0" w:color="auto"/>
        <w:left w:val="none" w:sz="0" w:space="0" w:color="auto"/>
        <w:bottom w:val="none" w:sz="0" w:space="0" w:color="auto"/>
        <w:right w:val="none" w:sz="0" w:space="0" w:color="auto"/>
      </w:divBdr>
    </w:div>
    <w:div w:id="1358432045">
      <w:bodyDiv w:val="1"/>
      <w:marLeft w:val="0"/>
      <w:marRight w:val="0"/>
      <w:marTop w:val="0"/>
      <w:marBottom w:val="0"/>
      <w:divBdr>
        <w:top w:val="none" w:sz="0" w:space="0" w:color="auto"/>
        <w:left w:val="none" w:sz="0" w:space="0" w:color="auto"/>
        <w:bottom w:val="none" w:sz="0" w:space="0" w:color="auto"/>
        <w:right w:val="none" w:sz="0" w:space="0" w:color="auto"/>
      </w:divBdr>
    </w:div>
    <w:div w:id="1358579911">
      <w:bodyDiv w:val="1"/>
      <w:marLeft w:val="0"/>
      <w:marRight w:val="0"/>
      <w:marTop w:val="0"/>
      <w:marBottom w:val="0"/>
      <w:divBdr>
        <w:top w:val="none" w:sz="0" w:space="0" w:color="auto"/>
        <w:left w:val="none" w:sz="0" w:space="0" w:color="auto"/>
        <w:bottom w:val="none" w:sz="0" w:space="0" w:color="auto"/>
        <w:right w:val="none" w:sz="0" w:space="0" w:color="auto"/>
      </w:divBdr>
    </w:div>
    <w:div w:id="1359694436">
      <w:bodyDiv w:val="1"/>
      <w:marLeft w:val="0"/>
      <w:marRight w:val="0"/>
      <w:marTop w:val="0"/>
      <w:marBottom w:val="0"/>
      <w:divBdr>
        <w:top w:val="none" w:sz="0" w:space="0" w:color="auto"/>
        <w:left w:val="none" w:sz="0" w:space="0" w:color="auto"/>
        <w:bottom w:val="none" w:sz="0" w:space="0" w:color="auto"/>
        <w:right w:val="none" w:sz="0" w:space="0" w:color="auto"/>
      </w:divBdr>
    </w:div>
    <w:div w:id="1360357016">
      <w:bodyDiv w:val="1"/>
      <w:marLeft w:val="0"/>
      <w:marRight w:val="0"/>
      <w:marTop w:val="0"/>
      <w:marBottom w:val="0"/>
      <w:divBdr>
        <w:top w:val="none" w:sz="0" w:space="0" w:color="auto"/>
        <w:left w:val="none" w:sz="0" w:space="0" w:color="auto"/>
        <w:bottom w:val="none" w:sz="0" w:space="0" w:color="auto"/>
        <w:right w:val="none" w:sz="0" w:space="0" w:color="auto"/>
      </w:divBdr>
    </w:div>
    <w:div w:id="1361082999">
      <w:bodyDiv w:val="1"/>
      <w:marLeft w:val="0"/>
      <w:marRight w:val="0"/>
      <w:marTop w:val="0"/>
      <w:marBottom w:val="0"/>
      <w:divBdr>
        <w:top w:val="none" w:sz="0" w:space="0" w:color="auto"/>
        <w:left w:val="none" w:sz="0" w:space="0" w:color="auto"/>
        <w:bottom w:val="none" w:sz="0" w:space="0" w:color="auto"/>
        <w:right w:val="none" w:sz="0" w:space="0" w:color="auto"/>
      </w:divBdr>
    </w:div>
    <w:div w:id="1361323344">
      <w:bodyDiv w:val="1"/>
      <w:marLeft w:val="0"/>
      <w:marRight w:val="0"/>
      <w:marTop w:val="0"/>
      <w:marBottom w:val="0"/>
      <w:divBdr>
        <w:top w:val="none" w:sz="0" w:space="0" w:color="auto"/>
        <w:left w:val="none" w:sz="0" w:space="0" w:color="auto"/>
        <w:bottom w:val="none" w:sz="0" w:space="0" w:color="auto"/>
        <w:right w:val="none" w:sz="0" w:space="0" w:color="auto"/>
      </w:divBdr>
    </w:div>
    <w:div w:id="1361395215">
      <w:bodyDiv w:val="1"/>
      <w:marLeft w:val="0"/>
      <w:marRight w:val="0"/>
      <w:marTop w:val="0"/>
      <w:marBottom w:val="0"/>
      <w:divBdr>
        <w:top w:val="none" w:sz="0" w:space="0" w:color="auto"/>
        <w:left w:val="none" w:sz="0" w:space="0" w:color="auto"/>
        <w:bottom w:val="none" w:sz="0" w:space="0" w:color="auto"/>
        <w:right w:val="none" w:sz="0" w:space="0" w:color="auto"/>
      </w:divBdr>
    </w:div>
    <w:div w:id="1362437114">
      <w:bodyDiv w:val="1"/>
      <w:marLeft w:val="0"/>
      <w:marRight w:val="0"/>
      <w:marTop w:val="0"/>
      <w:marBottom w:val="0"/>
      <w:divBdr>
        <w:top w:val="none" w:sz="0" w:space="0" w:color="auto"/>
        <w:left w:val="none" w:sz="0" w:space="0" w:color="auto"/>
        <w:bottom w:val="none" w:sz="0" w:space="0" w:color="auto"/>
        <w:right w:val="none" w:sz="0" w:space="0" w:color="auto"/>
      </w:divBdr>
    </w:div>
    <w:div w:id="1362828017">
      <w:bodyDiv w:val="1"/>
      <w:marLeft w:val="0"/>
      <w:marRight w:val="0"/>
      <w:marTop w:val="0"/>
      <w:marBottom w:val="0"/>
      <w:divBdr>
        <w:top w:val="none" w:sz="0" w:space="0" w:color="auto"/>
        <w:left w:val="none" w:sz="0" w:space="0" w:color="auto"/>
        <w:bottom w:val="none" w:sz="0" w:space="0" w:color="auto"/>
        <w:right w:val="none" w:sz="0" w:space="0" w:color="auto"/>
      </w:divBdr>
    </w:div>
    <w:div w:id="1363483170">
      <w:bodyDiv w:val="1"/>
      <w:marLeft w:val="0"/>
      <w:marRight w:val="0"/>
      <w:marTop w:val="0"/>
      <w:marBottom w:val="0"/>
      <w:divBdr>
        <w:top w:val="none" w:sz="0" w:space="0" w:color="auto"/>
        <w:left w:val="none" w:sz="0" w:space="0" w:color="auto"/>
        <w:bottom w:val="none" w:sz="0" w:space="0" w:color="auto"/>
        <w:right w:val="none" w:sz="0" w:space="0" w:color="auto"/>
      </w:divBdr>
    </w:div>
    <w:div w:id="1364280462">
      <w:bodyDiv w:val="1"/>
      <w:marLeft w:val="0"/>
      <w:marRight w:val="0"/>
      <w:marTop w:val="0"/>
      <w:marBottom w:val="0"/>
      <w:divBdr>
        <w:top w:val="none" w:sz="0" w:space="0" w:color="auto"/>
        <w:left w:val="none" w:sz="0" w:space="0" w:color="auto"/>
        <w:bottom w:val="none" w:sz="0" w:space="0" w:color="auto"/>
        <w:right w:val="none" w:sz="0" w:space="0" w:color="auto"/>
      </w:divBdr>
    </w:div>
    <w:div w:id="1364289949">
      <w:bodyDiv w:val="1"/>
      <w:marLeft w:val="0"/>
      <w:marRight w:val="0"/>
      <w:marTop w:val="0"/>
      <w:marBottom w:val="0"/>
      <w:divBdr>
        <w:top w:val="none" w:sz="0" w:space="0" w:color="auto"/>
        <w:left w:val="none" w:sz="0" w:space="0" w:color="auto"/>
        <w:bottom w:val="none" w:sz="0" w:space="0" w:color="auto"/>
        <w:right w:val="none" w:sz="0" w:space="0" w:color="auto"/>
      </w:divBdr>
    </w:div>
    <w:div w:id="1364356216">
      <w:bodyDiv w:val="1"/>
      <w:marLeft w:val="0"/>
      <w:marRight w:val="0"/>
      <w:marTop w:val="0"/>
      <w:marBottom w:val="0"/>
      <w:divBdr>
        <w:top w:val="none" w:sz="0" w:space="0" w:color="auto"/>
        <w:left w:val="none" w:sz="0" w:space="0" w:color="auto"/>
        <w:bottom w:val="none" w:sz="0" w:space="0" w:color="auto"/>
        <w:right w:val="none" w:sz="0" w:space="0" w:color="auto"/>
      </w:divBdr>
    </w:div>
    <w:div w:id="1364478729">
      <w:bodyDiv w:val="1"/>
      <w:marLeft w:val="0"/>
      <w:marRight w:val="0"/>
      <w:marTop w:val="0"/>
      <w:marBottom w:val="0"/>
      <w:divBdr>
        <w:top w:val="none" w:sz="0" w:space="0" w:color="auto"/>
        <w:left w:val="none" w:sz="0" w:space="0" w:color="auto"/>
        <w:bottom w:val="none" w:sz="0" w:space="0" w:color="auto"/>
        <w:right w:val="none" w:sz="0" w:space="0" w:color="auto"/>
      </w:divBdr>
    </w:div>
    <w:div w:id="1364667205">
      <w:bodyDiv w:val="1"/>
      <w:marLeft w:val="0"/>
      <w:marRight w:val="0"/>
      <w:marTop w:val="0"/>
      <w:marBottom w:val="0"/>
      <w:divBdr>
        <w:top w:val="none" w:sz="0" w:space="0" w:color="auto"/>
        <w:left w:val="none" w:sz="0" w:space="0" w:color="auto"/>
        <w:bottom w:val="none" w:sz="0" w:space="0" w:color="auto"/>
        <w:right w:val="none" w:sz="0" w:space="0" w:color="auto"/>
      </w:divBdr>
    </w:div>
    <w:div w:id="1365062890">
      <w:bodyDiv w:val="1"/>
      <w:marLeft w:val="0"/>
      <w:marRight w:val="0"/>
      <w:marTop w:val="0"/>
      <w:marBottom w:val="0"/>
      <w:divBdr>
        <w:top w:val="none" w:sz="0" w:space="0" w:color="auto"/>
        <w:left w:val="none" w:sz="0" w:space="0" w:color="auto"/>
        <w:bottom w:val="none" w:sz="0" w:space="0" w:color="auto"/>
        <w:right w:val="none" w:sz="0" w:space="0" w:color="auto"/>
      </w:divBdr>
    </w:div>
    <w:div w:id="1366253512">
      <w:bodyDiv w:val="1"/>
      <w:marLeft w:val="0"/>
      <w:marRight w:val="0"/>
      <w:marTop w:val="0"/>
      <w:marBottom w:val="0"/>
      <w:divBdr>
        <w:top w:val="none" w:sz="0" w:space="0" w:color="auto"/>
        <w:left w:val="none" w:sz="0" w:space="0" w:color="auto"/>
        <w:bottom w:val="none" w:sz="0" w:space="0" w:color="auto"/>
        <w:right w:val="none" w:sz="0" w:space="0" w:color="auto"/>
      </w:divBdr>
    </w:div>
    <w:div w:id="1366519007">
      <w:bodyDiv w:val="1"/>
      <w:marLeft w:val="0"/>
      <w:marRight w:val="0"/>
      <w:marTop w:val="0"/>
      <w:marBottom w:val="0"/>
      <w:divBdr>
        <w:top w:val="none" w:sz="0" w:space="0" w:color="auto"/>
        <w:left w:val="none" w:sz="0" w:space="0" w:color="auto"/>
        <w:bottom w:val="none" w:sz="0" w:space="0" w:color="auto"/>
        <w:right w:val="none" w:sz="0" w:space="0" w:color="auto"/>
      </w:divBdr>
    </w:div>
    <w:div w:id="1366567111">
      <w:bodyDiv w:val="1"/>
      <w:marLeft w:val="0"/>
      <w:marRight w:val="0"/>
      <w:marTop w:val="0"/>
      <w:marBottom w:val="0"/>
      <w:divBdr>
        <w:top w:val="none" w:sz="0" w:space="0" w:color="auto"/>
        <w:left w:val="none" w:sz="0" w:space="0" w:color="auto"/>
        <w:bottom w:val="none" w:sz="0" w:space="0" w:color="auto"/>
        <w:right w:val="none" w:sz="0" w:space="0" w:color="auto"/>
      </w:divBdr>
    </w:div>
    <w:div w:id="1367634776">
      <w:bodyDiv w:val="1"/>
      <w:marLeft w:val="0"/>
      <w:marRight w:val="0"/>
      <w:marTop w:val="0"/>
      <w:marBottom w:val="0"/>
      <w:divBdr>
        <w:top w:val="none" w:sz="0" w:space="0" w:color="auto"/>
        <w:left w:val="none" w:sz="0" w:space="0" w:color="auto"/>
        <w:bottom w:val="none" w:sz="0" w:space="0" w:color="auto"/>
        <w:right w:val="none" w:sz="0" w:space="0" w:color="auto"/>
      </w:divBdr>
    </w:div>
    <w:div w:id="1367684385">
      <w:bodyDiv w:val="1"/>
      <w:marLeft w:val="0"/>
      <w:marRight w:val="0"/>
      <w:marTop w:val="0"/>
      <w:marBottom w:val="0"/>
      <w:divBdr>
        <w:top w:val="none" w:sz="0" w:space="0" w:color="auto"/>
        <w:left w:val="none" w:sz="0" w:space="0" w:color="auto"/>
        <w:bottom w:val="none" w:sz="0" w:space="0" w:color="auto"/>
        <w:right w:val="none" w:sz="0" w:space="0" w:color="auto"/>
      </w:divBdr>
    </w:div>
    <w:div w:id="1368023884">
      <w:bodyDiv w:val="1"/>
      <w:marLeft w:val="0"/>
      <w:marRight w:val="0"/>
      <w:marTop w:val="0"/>
      <w:marBottom w:val="0"/>
      <w:divBdr>
        <w:top w:val="none" w:sz="0" w:space="0" w:color="auto"/>
        <w:left w:val="none" w:sz="0" w:space="0" w:color="auto"/>
        <w:bottom w:val="none" w:sz="0" w:space="0" w:color="auto"/>
        <w:right w:val="none" w:sz="0" w:space="0" w:color="auto"/>
      </w:divBdr>
    </w:div>
    <w:div w:id="1368333959">
      <w:bodyDiv w:val="1"/>
      <w:marLeft w:val="0"/>
      <w:marRight w:val="0"/>
      <w:marTop w:val="0"/>
      <w:marBottom w:val="0"/>
      <w:divBdr>
        <w:top w:val="none" w:sz="0" w:space="0" w:color="auto"/>
        <w:left w:val="none" w:sz="0" w:space="0" w:color="auto"/>
        <w:bottom w:val="none" w:sz="0" w:space="0" w:color="auto"/>
        <w:right w:val="none" w:sz="0" w:space="0" w:color="auto"/>
      </w:divBdr>
    </w:div>
    <w:div w:id="1368945747">
      <w:bodyDiv w:val="1"/>
      <w:marLeft w:val="0"/>
      <w:marRight w:val="0"/>
      <w:marTop w:val="0"/>
      <w:marBottom w:val="0"/>
      <w:divBdr>
        <w:top w:val="none" w:sz="0" w:space="0" w:color="auto"/>
        <w:left w:val="none" w:sz="0" w:space="0" w:color="auto"/>
        <w:bottom w:val="none" w:sz="0" w:space="0" w:color="auto"/>
        <w:right w:val="none" w:sz="0" w:space="0" w:color="auto"/>
      </w:divBdr>
    </w:div>
    <w:div w:id="1369257565">
      <w:bodyDiv w:val="1"/>
      <w:marLeft w:val="0"/>
      <w:marRight w:val="0"/>
      <w:marTop w:val="0"/>
      <w:marBottom w:val="0"/>
      <w:divBdr>
        <w:top w:val="none" w:sz="0" w:space="0" w:color="auto"/>
        <w:left w:val="none" w:sz="0" w:space="0" w:color="auto"/>
        <w:bottom w:val="none" w:sz="0" w:space="0" w:color="auto"/>
        <w:right w:val="none" w:sz="0" w:space="0" w:color="auto"/>
      </w:divBdr>
    </w:div>
    <w:div w:id="1369721567">
      <w:bodyDiv w:val="1"/>
      <w:marLeft w:val="0"/>
      <w:marRight w:val="0"/>
      <w:marTop w:val="0"/>
      <w:marBottom w:val="0"/>
      <w:divBdr>
        <w:top w:val="none" w:sz="0" w:space="0" w:color="auto"/>
        <w:left w:val="none" w:sz="0" w:space="0" w:color="auto"/>
        <w:bottom w:val="none" w:sz="0" w:space="0" w:color="auto"/>
        <w:right w:val="none" w:sz="0" w:space="0" w:color="auto"/>
      </w:divBdr>
    </w:div>
    <w:div w:id="1369836373">
      <w:bodyDiv w:val="1"/>
      <w:marLeft w:val="0"/>
      <w:marRight w:val="0"/>
      <w:marTop w:val="0"/>
      <w:marBottom w:val="0"/>
      <w:divBdr>
        <w:top w:val="none" w:sz="0" w:space="0" w:color="auto"/>
        <w:left w:val="none" w:sz="0" w:space="0" w:color="auto"/>
        <w:bottom w:val="none" w:sz="0" w:space="0" w:color="auto"/>
        <w:right w:val="none" w:sz="0" w:space="0" w:color="auto"/>
      </w:divBdr>
    </w:div>
    <w:div w:id="1370295949">
      <w:bodyDiv w:val="1"/>
      <w:marLeft w:val="0"/>
      <w:marRight w:val="0"/>
      <w:marTop w:val="0"/>
      <w:marBottom w:val="0"/>
      <w:divBdr>
        <w:top w:val="none" w:sz="0" w:space="0" w:color="auto"/>
        <w:left w:val="none" w:sz="0" w:space="0" w:color="auto"/>
        <w:bottom w:val="none" w:sz="0" w:space="0" w:color="auto"/>
        <w:right w:val="none" w:sz="0" w:space="0" w:color="auto"/>
      </w:divBdr>
    </w:div>
    <w:div w:id="1370498437">
      <w:bodyDiv w:val="1"/>
      <w:marLeft w:val="0"/>
      <w:marRight w:val="0"/>
      <w:marTop w:val="0"/>
      <w:marBottom w:val="0"/>
      <w:divBdr>
        <w:top w:val="none" w:sz="0" w:space="0" w:color="auto"/>
        <w:left w:val="none" w:sz="0" w:space="0" w:color="auto"/>
        <w:bottom w:val="none" w:sz="0" w:space="0" w:color="auto"/>
        <w:right w:val="none" w:sz="0" w:space="0" w:color="auto"/>
      </w:divBdr>
    </w:div>
    <w:div w:id="1370569354">
      <w:bodyDiv w:val="1"/>
      <w:marLeft w:val="0"/>
      <w:marRight w:val="0"/>
      <w:marTop w:val="0"/>
      <w:marBottom w:val="0"/>
      <w:divBdr>
        <w:top w:val="none" w:sz="0" w:space="0" w:color="auto"/>
        <w:left w:val="none" w:sz="0" w:space="0" w:color="auto"/>
        <w:bottom w:val="none" w:sz="0" w:space="0" w:color="auto"/>
        <w:right w:val="none" w:sz="0" w:space="0" w:color="auto"/>
      </w:divBdr>
    </w:div>
    <w:div w:id="1371222682">
      <w:bodyDiv w:val="1"/>
      <w:marLeft w:val="0"/>
      <w:marRight w:val="0"/>
      <w:marTop w:val="0"/>
      <w:marBottom w:val="0"/>
      <w:divBdr>
        <w:top w:val="none" w:sz="0" w:space="0" w:color="auto"/>
        <w:left w:val="none" w:sz="0" w:space="0" w:color="auto"/>
        <w:bottom w:val="none" w:sz="0" w:space="0" w:color="auto"/>
        <w:right w:val="none" w:sz="0" w:space="0" w:color="auto"/>
      </w:divBdr>
    </w:div>
    <w:div w:id="1371611556">
      <w:bodyDiv w:val="1"/>
      <w:marLeft w:val="0"/>
      <w:marRight w:val="0"/>
      <w:marTop w:val="0"/>
      <w:marBottom w:val="0"/>
      <w:divBdr>
        <w:top w:val="none" w:sz="0" w:space="0" w:color="auto"/>
        <w:left w:val="none" w:sz="0" w:space="0" w:color="auto"/>
        <w:bottom w:val="none" w:sz="0" w:space="0" w:color="auto"/>
        <w:right w:val="none" w:sz="0" w:space="0" w:color="auto"/>
      </w:divBdr>
    </w:div>
    <w:div w:id="1372149638">
      <w:bodyDiv w:val="1"/>
      <w:marLeft w:val="0"/>
      <w:marRight w:val="0"/>
      <w:marTop w:val="0"/>
      <w:marBottom w:val="0"/>
      <w:divBdr>
        <w:top w:val="none" w:sz="0" w:space="0" w:color="auto"/>
        <w:left w:val="none" w:sz="0" w:space="0" w:color="auto"/>
        <w:bottom w:val="none" w:sz="0" w:space="0" w:color="auto"/>
        <w:right w:val="none" w:sz="0" w:space="0" w:color="auto"/>
      </w:divBdr>
    </w:div>
    <w:div w:id="1372918204">
      <w:bodyDiv w:val="1"/>
      <w:marLeft w:val="0"/>
      <w:marRight w:val="0"/>
      <w:marTop w:val="0"/>
      <w:marBottom w:val="0"/>
      <w:divBdr>
        <w:top w:val="none" w:sz="0" w:space="0" w:color="auto"/>
        <w:left w:val="none" w:sz="0" w:space="0" w:color="auto"/>
        <w:bottom w:val="none" w:sz="0" w:space="0" w:color="auto"/>
        <w:right w:val="none" w:sz="0" w:space="0" w:color="auto"/>
      </w:divBdr>
    </w:div>
    <w:div w:id="1373071293">
      <w:bodyDiv w:val="1"/>
      <w:marLeft w:val="0"/>
      <w:marRight w:val="0"/>
      <w:marTop w:val="0"/>
      <w:marBottom w:val="0"/>
      <w:divBdr>
        <w:top w:val="none" w:sz="0" w:space="0" w:color="auto"/>
        <w:left w:val="none" w:sz="0" w:space="0" w:color="auto"/>
        <w:bottom w:val="none" w:sz="0" w:space="0" w:color="auto"/>
        <w:right w:val="none" w:sz="0" w:space="0" w:color="auto"/>
      </w:divBdr>
    </w:div>
    <w:div w:id="1373774222">
      <w:bodyDiv w:val="1"/>
      <w:marLeft w:val="0"/>
      <w:marRight w:val="0"/>
      <w:marTop w:val="0"/>
      <w:marBottom w:val="0"/>
      <w:divBdr>
        <w:top w:val="none" w:sz="0" w:space="0" w:color="auto"/>
        <w:left w:val="none" w:sz="0" w:space="0" w:color="auto"/>
        <w:bottom w:val="none" w:sz="0" w:space="0" w:color="auto"/>
        <w:right w:val="none" w:sz="0" w:space="0" w:color="auto"/>
      </w:divBdr>
    </w:div>
    <w:div w:id="1373923524">
      <w:bodyDiv w:val="1"/>
      <w:marLeft w:val="0"/>
      <w:marRight w:val="0"/>
      <w:marTop w:val="0"/>
      <w:marBottom w:val="0"/>
      <w:divBdr>
        <w:top w:val="none" w:sz="0" w:space="0" w:color="auto"/>
        <w:left w:val="none" w:sz="0" w:space="0" w:color="auto"/>
        <w:bottom w:val="none" w:sz="0" w:space="0" w:color="auto"/>
        <w:right w:val="none" w:sz="0" w:space="0" w:color="auto"/>
      </w:divBdr>
    </w:div>
    <w:div w:id="1374310601">
      <w:bodyDiv w:val="1"/>
      <w:marLeft w:val="0"/>
      <w:marRight w:val="0"/>
      <w:marTop w:val="0"/>
      <w:marBottom w:val="0"/>
      <w:divBdr>
        <w:top w:val="none" w:sz="0" w:space="0" w:color="auto"/>
        <w:left w:val="none" w:sz="0" w:space="0" w:color="auto"/>
        <w:bottom w:val="none" w:sz="0" w:space="0" w:color="auto"/>
        <w:right w:val="none" w:sz="0" w:space="0" w:color="auto"/>
      </w:divBdr>
    </w:div>
    <w:div w:id="1375033359">
      <w:bodyDiv w:val="1"/>
      <w:marLeft w:val="0"/>
      <w:marRight w:val="0"/>
      <w:marTop w:val="0"/>
      <w:marBottom w:val="0"/>
      <w:divBdr>
        <w:top w:val="none" w:sz="0" w:space="0" w:color="auto"/>
        <w:left w:val="none" w:sz="0" w:space="0" w:color="auto"/>
        <w:bottom w:val="none" w:sz="0" w:space="0" w:color="auto"/>
        <w:right w:val="none" w:sz="0" w:space="0" w:color="auto"/>
      </w:divBdr>
    </w:div>
    <w:div w:id="1375084852">
      <w:bodyDiv w:val="1"/>
      <w:marLeft w:val="0"/>
      <w:marRight w:val="0"/>
      <w:marTop w:val="0"/>
      <w:marBottom w:val="0"/>
      <w:divBdr>
        <w:top w:val="none" w:sz="0" w:space="0" w:color="auto"/>
        <w:left w:val="none" w:sz="0" w:space="0" w:color="auto"/>
        <w:bottom w:val="none" w:sz="0" w:space="0" w:color="auto"/>
        <w:right w:val="none" w:sz="0" w:space="0" w:color="auto"/>
      </w:divBdr>
    </w:div>
    <w:div w:id="1375469653">
      <w:bodyDiv w:val="1"/>
      <w:marLeft w:val="0"/>
      <w:marRight w:val="0"/>
      <w:marTop w:val="0"/>
      <w:marBottom w:val="0"/>
      <w:divBdr>
        <w:top w:val="none" w:sz="0" w:space="0" w:color="auto"/>
        <w:left w:val="none" w:sz="0" w:space="0" w:color="auto"/>
        <w:bottom w:val="none" w:sz="0" w:space="0" w:color="auto"/>
        <w:right w:val="none" w:sz="0" w:space="0" w:color="auto"/>
      </w:divBdr>
    </w:div>
    <w:div w:id="1375928408">
      <w:bodyDiv w:val="1"/>
      <w:marLeft w:val="0"/>
      <w:marRight w:val="0"/>
      <w:marTop w:val="0"/>
      <w:marBottom w:val="0"/>
      <w:divBdr>
        <w:top w:val="none" w:sz="0" w:space="0" w:color="auto"/>
        <w:left w:val="none" w:sz="0" w:space="0" w:color="auto"/>
        <w:bottom w:val="none" w:sz="0" w:space="0" w:color="auto"/>
        <w:right w:val="none" w:sz="0" w:space="0" w:color="auto"/>
      </w:divBdr>
    </w:div>
    <w:div w:id="1376394557">
      <w:bodyDiv w:val="1"/>
      <w:marLeft w:val="0"/>
      <w:marRight w:val="0"/>
      <w:marTop w:val="0"/>
      <w:marBottom w:val="0"/>
      <w:divBdr>
        <w:top w:val="none" w:sz="0" w:space="0" w:color="auto"/>
        <w:left w:val="none" w:sz="0" w:space="0" w:color="auto"/>
        <w:bottom w:val="none" w:sz="0" w:space="0" w:color="auto"/>
        <w:right w:val="none" w:sz="0" w:space="0" w:color="auto"/>
      </w:divBdr>
    </w:div>
    <w:div w:id="1377045082">
      <w:bodyDiv w:val="1"/>
      <w:marLeft w:val="0"/>
      <w:marRight w:val="0"/>
      <w:marTop w:val="0"/>
      <w:marBottom w:val="0"/>
      <w:divBdr>
        <w:top w:val="none" w:sz="0" w:space="0" w:color="auto"/>
        <w:left w:val="none" w:sz="0" w:space="0" w:color="auto"/>
        <w:bottom w:val="none" w:sz="0" w:space="0" w:color="auto"/>
        <w:right w:val="none" w:sz="0" w:space="0" w:color="auto"/>
      </w:divBdr>
    </w:div>
    <w:div w:id="1377848364">
      <w:bodyDiv w:val="1"/>
      <w:marLeft w:val="0"/>
      <w:marRight w:val="0"/>
      <w:marTop w:val="0"/>
      <w:marBottom w:val="0"/>
      <w:divBdr>
        <w:top w:val="none" w:sz="0" w:space="0" w:color="auto"/>
        <w:left w:val="none" w:sz="0" w:space="0" w:color="auto"/>
        <w:bottom w:val="none" w:sz="0" w:space="0" w:color="auto"/>
        <w:right w:val="none" w:sz="0" w:space="0" w:color="auto"/>
      </w:divBdr>
    </w:div>
    <w:div w:id="1378510302">
      <w:bodyDiv w:val="1"/>
      <w:marLeft w:val="0"/>
      <w:marRight w:val="0"/>
      <w:marTop w:val="0"/>
      <w:marBottom w:val="0"/>
      <w:divBdr>
        <w:top w:val="none" w:sz="0" w:space="0" w:color="auto"/>
        <w:left w:val="none" w:sz="0" w:space="0" w:color="auto"/>
        <w:bottom w:val="none" w:sz="0" w:space="0" w:color="auto"/>
        <w:right w:val="none" w:sz="0" w:space="0" w:color="auto"/>
      </w:divBdr>
    </w:div>
    <w:div w:id="1378820700">
      <w:bodyDiv w:val="1"/>
      <w:marLeft w:val="0"/>
      <w:marRight w:val="0"/>
      <w:marTop w:val="0"/>
      <w:marBottom w:val="0"/>
      <w:divBdr>
        <w:top w:val="none" w:sz="0" w:space="0" w:color="auto"/>
        <w:left w:val="none" w:sz="0" w:space="0" w:color="auto"/>
        <w:bottom w:val="none" w:sz="0" w:space="0" w:color="auto"/>
        <w:right w:val="none" w:sz="0" w:space="0" w:color="auto"/>
      </w:divBdr>
    </w:div>
    <w:div w:id="1379280543">
      <w:bodyDiv w:val="1"/>
      <w:marLeft w:val="0"/>
      <w:marRight w:val="0"/>
      <w:marTop w:val="0"/>
      <w:marBottom w:val="0"/>
      <w:divBdr>
        <w:top w:val="none" w:sz="0" w:space="0" w:color="auto"/>
        <w:left w:val="none" w:sz="0" w:space="0" w:color="auto"/>
        <w:bottom w:val="none" w:sz="0" w:space="0" w:color="auto"/>
        <w:right w:val="none" w:sz="0" w:space="0" w:color="auto"/>
      </w:divBdr>
    </w:div>
    <w:div w:id="1380592414">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1973402">
      <w:bodyDiv w:val="1"/>
      <w:marLeft w:val="0"/>
      <w:marRight w:val="0"/>
      <w:marTop w:val="0"/>
      <w:marBottom w:val="0"/>
      <w:divBdr>
        <w:top w:val="none" w:sz="0" w:space="0" w:color="auto"/>
        <w:left w:val="none" w:sz="0" w:space="0" w:color="auto"/>
        <w:bottom w:val="none" w:sz="0" w:space="0" w:color="auto"/>
        <w:right w:val="none" w:sz="0" w:space="0" w:color="auto"/>
      </w:divBdr>
    </w:div>
    <w:div w:id="1381977891">
      <w:bodyDiv w:val="1"/>
      <w:marLeft w:val="0"/>
      <w:marRight w:val="0"/>
      <w:marTop w:val="0"/>
      <w:marBottom w:val="0"/>
      <w:divBdr>
        <w:top w:val="none" w:sz="0" w:space="0" w:color="auto"/>
        <w:left w:val="none" w:sz="0" w:space="0" w:color="auto"/>
        <w:bottom w:val="none" w:sz="0" w:space="0" w:color="auto"/>
        <w:right w:val="none" w:sz="0" w:space="0" w:color="auto"/>
      </w:divBdr>
    </w:div>
    <w:div w:id="1382052270">
      <w:bodyDiv w:val="1"/>
      <w:marLeft w:val="0"/>
      <w:marRight w:val="0"/>
      <w:marTop w:val="0"/>
      <w:marBottom w:val="0"/>
      <w:divBdr>
        <w:top w:val="none" w:sz="0" w:space="0" w:color="auto"/>
        <w:left w:val="none" w:sz="0" w:space="0" w:color="auto"/>
        <w:bottom w:val="none" w:sz="0" w:space="0" w:color="auto"/>
        <w:right w:val="none" w:sz="0" w:space="0" w:color="auto"/>
      </w:divBdr>
    </w:div>
    <w:div w:id="1382094048">
      <w:bodyDiv w:val="1"/>
      <w:marLeft w:val="0"/>
      <w:marRight w:val="0"/>
      <w:marTop w:val="0"/>
      <w:marBottom w:val="0"/>
      <w:divBdr>
        <w:top w:val="none" w:sz="0" w:space="0" w:color="auto"/>
        <w:left w:val="none" w:sz="0" w:space="0" w:color="auto"/>
        <w:bottom w:val="none" w:sz="0" w:space="0" w:color="auto"/>
        <w:right w:val="none" w:sz="0" w:space="0" w:color="auto"/>
      </w:divBdr>
    </w:div>
    <w:div w:id="1382286619">
      <w:bodyDiv w:val="1"/>
      <w:marLeft w:val="0"/>
      <w:marRight w:val="0"/>
      <w:marTop w:val="0"/>
      <w:marBottom w:val="0"/>
      <w:divBdr>
        <w:top w:val="none" w:sz="0" w:space="0" w:color="auto"/>
        <w:left w:val="none" w:sz="0" w:space="0" w:color="auto"/>
        <w:bottom w:val="none" w:sz="0" w:space="0" w:color="auto"/>
        <w:right w:val="none" w:sz="0" w:space="0" w:color="auto"/>
      </w:divBdr>
    </w:div>
    <w:div w:id="1383673388">
      <w:bodyDiv w:val="1"/>
      <w:marLeft w:val="0"/>
      <w:marRight w:val="0"/>
      <w:marTop w:val="0"/>
      <w:marBottom w:val="0"/>
      <w:divBdr>
        <w:top w:val="none" w:sz="0" w:space="0" w:color="auto"/>
        <w:left w:val="none" w:sz="0" w:space="0" w:color="auto"/>
        <w:bottom w:val="none" w:sz="0" w:space="0" w:color="auto"/>
        <w:right w:val="none" w:sz="0" w:space="0" w:color="auto"/>
      </w:divBdr>
    </w:div>
    <w:div w:id="1383866318">
      <w:bodyDiv w:val="1"/>
      <w:marLeft w:val="0"/>
      <w:marRight w:val="0"/>
      <w:marTop w:val="0"/>
      <w:marBottom w:val="0"/>
      <w:divBdr>
        <w:top w:val="none" w:sz="0" w:space="0" w:color="auto"/>
        <w:left w:val="none" w:sz="0" w:space="0" w:color="auto"/>
        <w:bottom w:val="none" w:sz="0" w:space="0" w:color="auto"/>
        <w:right w:val="none" w:sz="0" w:space="0" w:color="auto"/>
      </w:divBdr>
    </w:div>
    <w:div w:id="1383945348">
      <w:bodyDiv w:val="1"/>
      <w:marLeft w:val="0"/>
      <w:marRight w:val="0"/>
      <w:marTop w:val="0"/>
      <w:marBottom w:val="0"/>
      <w:divBdr>
        <w:top w:val="none" w:sz="0" w:space="0" w:color="auto"/>
        <w:left w:val="none" w:sz="0" w:space="0" w:color="auto"/>
        <w:bottom w:val="none" w:sz="0" w:space="0" w:color="auto"/>
        <w:right w:val="none" w:sz="0" w:space="0" w:color="auto"/>
      </w:divBdr>
    </w:div>
    <w:div w:id="1384063987">
      <w:bodyDiv w:val="1"/>
      <w:marLeft w:val="0"/>
      <w:marRight w:val="0"/>
      <w:marTop w:val="0"/>
      <w:marBottom w:val="0"/>
      <w:divBdr>
        <w:top w:val="none" w:sz="0" w:space="0" w:color="auto"/>
        <w:left w:val="none" w:sz="0" w:space="0" w:color="auto"/>
        <w:bottom w:val="none" w:sz="0" w:space="0" w:color="auto"/>
        <w:right w:val="none" w:sz="0" w:space="0" w:color="auto"/>
      </w:divBdr>
    </w:div>
    <w:div w:id="1384133694">
      <w:bodyDiv w:val="1"/>
      <w:marLeft w:val="0"/>
      <w:marRight w:val="0"/>
      <w:marTop w:val="0"/>
      <w:marBottom w:val="0"/>
      <w:divBdr>
        <w:top w:val="none" w:sz="0" w:space="0" w:color="auto"/>
        <w:left w:val="none" w:sz="0" w:space="0" w:color="auto"/>
        <w:bottom w:val="none" w:sz="0" w:space="0" w:color="auto"/>
        <w:right w:val="none" w:sz="0" w:space="0" w:color="auto"/>
      </w:divBdr>
    </w:div>
    <w:div w:id="1385714028">
      <w:bodyDiv w:val="1"/>
      <w:marLeft w:val="0"/>
      <w:marRight w:val="0"/>
      <w:marTop w:val="0"/>
      <w:marBottom w:val="0"/>
      <w:divBdr>
        <w:top w:val="none" w:sz="0" w:space="0" w:color="auto"/>
        <w:left w:val="none" w:sz="0" w:space="0" w:color="auto"/>
        <w:bottom w:val="none" w:sz="0" w:space="0" w:color="auto"/>
        <w:right w:val="none" w:sz="0" w:space="0" w:color="auto"/>
      </w:divBdr>
    </w:div>
    <w:div w:id="1385909689">
      <w:bodyDiv w:val="1"/>
      <w:marLeft w:val="0"/>
      <w:marRight w:val="0"/>
      <w:marTop w:val="0"/>
      <w:marBottom w:val="0"/>
      <w:divBdr>
        <w:top w:val="none" w:sz="0" w:space="0" w:color="auto"/>
        <w:left w:val="none" w:sz="0" w:space="0" w:color="auto"/>
        <w:bottom w:val="none" w:sz="0" w:space="0" w:color="auto"/>
        <w:right w:val="none" w:sz="0" w:space="0" w:color="auto"/>
      </w:divBdr>
    </w:div>
    <w:div w:id="1385913161">
      <w:bodyDiv w:val="1"/>
      <w:marLeft w:val="0"/>
      <w:marRight w:val="0"/>
      <w:marTop w:val="0"/>
      <w:marBottom w:val="0"/>
      <w:divBdr>
        <w:top w:val="none" w:sz="0" w:space="0" w:color="auto"/>
        <w:left w:val="none" w:sz="0" w:space="0" w:color="auto"/>
        <w:bottom w:val="none" w:sz="0" w:space="0" w:color="auto"/>
        <w:right w:val="none" w:sz="0" w:space="0" w:color="auto"/>
      </w:divBdr>
    </w:div>
    <w:div w:id="1387296188">
      <w:bodyDiv w:val="1"/>
      <w:marLeft w:val="0"/>
      <w:marRight w:val="0"/>
      <w:marTop w:val="0"/>
      <w:marBottom w:val="0"/>
      <w:divBdr>
        <w:top w:val="none" w:sz="0" w:space="0" w:color="auto"/>
        <w:left w:val="none" w:sz="0" w:space="0" w:color="auto"/>
        <w:bottom w:val="none" w:sz="0" w:space="0" w:color="auto"/>
        <w:right w:val="none" w:sz="0" w:space="0" w:color="auto"/>
      </w:divBdr>
    </w:div>
    <w:div w:id="1387610442">
      <w:bodyDiv w:val="1"/>
      <w:marLeft w:val="0"/>
      <w:marRight w:val="0"/>
      <w:marTop w:val="0"/>
      <w:marBottom w:val="0"/>
      <w:divBdr>
        <w:top w:val="none" w:sz="0" w:space="0" w:color="auto"/>
        <w:left w:val="none" w:sz="0" w:space="0" w:color="auto"/>
        <w:bottom w:val="none" w:sz="0" w:space="0" w:color="auto"/>
        <w:right w:val="none" w:sz="0" w:space="0" w:color="auto"/>
      </w:divBdr>
    </w:div>
    <w:div w:id="1388258593">
      <w:bodyDiv w:val="1"/>
      <w:marLeft w:val="0"/>
      <w:marRight w:val="0"/>
      <w:marTop w:val="0"/>
      <w:marBottom w:val="0"/>
      <w:divBdr>
        <w:top w:val="none" w:sz="0" w:space="0" w:color="auto"/>
        <w:left w:val="none" w:sz="0" w:space="0" w:color="auto"/>
        <w:bottom w:val="none" w:sz="0" w:space="0" w:color="auto"/>
        <w:right w:val="none" w:sz="0" w:space="0" w:color="auto"/>
      </w:divBdr>
    </w:div>
    <w:div w:id="1388577621">
      <w:bodyDiv w:val="1"/>
      <w:marLeft w:val="0"/>
      <w:marRight w:val="0"/>
      <w:marTop w:val="0"/>
      <w:marBottom w:val="0"/>
      <w:divBdr>
        <w:top w:val="none" w:sz="0" w:space="0" w:color="auto"/>
        <w:left w:val="none" w:sz="0" w:space="0" w:color="auto"/>
        <w:bottom w:val="none" w:sz="0" w:space="0" w:color="auto"/>
        <w:right w:val="none" w:sz="0" w:space="0" w:color="auto"/>
      </w:divBdr>
    </w:div>
    <w:div w:id="1388719798">
      <w:bodyDiv w:val="1"/>
      <w:marLeft w:val="0"/>
      <w:marRight w:val="0"/>
      <w:marTop w:val="0"/>
      <w:marBottom w:val="0"/>
      <w:divBdr>
        <w:top w:val="none" w:sz="0" w:space="0" w:color="auto"/>
        <w:left w:val="none" w:sz="0" w:space="0" w:color="auto"/>
        <w:bottom w:val="none" w:sz="0" w:space="0" w:color="auto"/>
        <w:right w:val="none" w:sz="0" w:space="0" w:color="auto"/>
      </w:divBdr>
    </w:div>
    <w:div w:id="1390609269">
      <w:bodyDiv w:val="1"/>
      <w:marLeft w:val="0"/>
      <w:marRight w:val="0"/>
      <w:marTop w:val="0"/>
      <w:marBottom w:val="0"/>
      <w:divBdr>
        <w:top w:val="none" w:sz="0" w:space="0" w:color="auto"/>
        <w:left w:val="none" w:sz="0" w:space="0" w:color="auto"/>
        <w:bottom w:val="none" w:sz="0" w:space="0" w:color="auto"/>
        <w:right w:val="none" w:sz="0" w:space="0" w:color="auto"/>
      </w:divBdr>
    </w:div>
    <w:div w:id="1390956935">
      <w:bodyDiv w:val="1"/>
      <w:marLeft w:val="0"/>
      <w:marRight w:val="0"/>
      <w:marTop w:val="0"/>
      <w:marBottom w:val="0"/>
      <w:divBdr>
        <w:top w:val="none" w:sz="0" w:space="0" w:color="auto"/>
        <w:left w:val="none" w:sz="0" w:space="0" w:color="auto"/>
        <w:bottom w:val="none" w:sz="0" w:space="0" w:color="auto"/>
        <w:right w:val="none" w:sz="0" w:space="0" w:color="auto"/>
      </w:divBdr>
    </w:div>
    <w:div w:id="1390957804">
      <w:bodyDiv w:val="1"/>
      <w:marLeft w:val="0"/>
      <w:marRight w:val="0"/>
      <w:marTop w:val="0"/>
      <w:marBottom w:val="0"/>
      <w:divBdr>
        <w:top w:val="none" w:sz="0" w:space="0" w:color="auto"/>
        <w:left w:val="none" w:sz="0" w:space="0" w:color="auto"/>
        <w:bottom w:val="none" w:sz="0" w:space="0" w:color="auto"/>
        <w:right w:val="none" w:sz="0" w:space="0" w:color="auto"/>
      </w:divBdr>
    </w:div>
    <w:div w:id="1391151373">
      <w:bodyDiv w:val="1"/>
      <w:marLeft w:val="0"/>
      <w:marRight w:val="0"/>
      <w:marTop w:val="0"/>
      <w:marBottom w:val="0"/>
      <w:divBdr>
        <w:top w:val="none" w:sz="0" w:space="0" w:color="auto"/>
        <w:left w:val="none" w:sz="0" w:space="0" w:color="auto"/>
        <w:bottom w:val="none" w:sz="0" w:space="0" w:color="auto"/>
        <w:right w:val="none" w:sz="0" w:space="0" w:color="auto"/>
      </w:divBdr>
    </w:div>
    <w:div w:id="1391995748">
      <w:bodyDiv w:val="1"/>
      <w:marLeft w:val="0"/>
      <w:marRight w:val="0"/>
      <w:marTop w:val="0"/>
      <w:marBottom w:val="0"/>
      <w:divBdr>
        <w:top w:val="none" w:sz="0" w:space="0" w:color="auto"/>
        <w:left w:val="none" w:sz="0" w:space="0" w:color="auto"/>
        <w:bottom w:val="none" w:sz="0" w:space="0" w:color="auto"/>
        <w:right w:val="none" w:sz="0" w:space="0" w:color="auto"/>
      </w:divBdr>
    </w:div>
    <w:div w:id="1392265103">
      <w:bodyDiv w:val="1"/>
      <w:marLeft w:val="0"/>
      <w:marRight w:val="0"/>
      <w:marTop w:val="0"/>
      <w:marBottom w:val="0"/>
      <w:divBdr>
        <w:top w:val="none" w:sz="0" w:space="0" w:color="auto"/>
        <w:left w:val="none" w:sz="0" w:space="0" w:color="auto"/>
        <w:bottom w:val="none" w:sz="0" w:space="0" w:color="auto"/>
        <w:right w:val="none" w:sz="0" w:space="0" w:color="auto"/>
      </w:divBdr>
    </w:div>
    <w:div w:id="1392918903">
      <w:bodyDiv w:val="1"/>
      <w:marLeft w:val="0"/>
      <w:marRight w:val="0"/>
      <w:marTop w:val="0"/>
      <w:marBottom w:val="0"/>
      <w:divBdr>
        <w:top w:val="none" w:sz="0" w:space="0" w:color="auto"/>
        <w:left w:val="none" w:sz="0" w:space="0" w:color="auto"/>
        <w:bottom w:val="none" w:sz="0" w:space="0" w:color="auto"/>
        <w:right w:val="none" w:sz="0" w:space="0" w:color="auto"/>
      </w:divBdr>
    </w:div>
    <w:div w:id="1393238817">
      <w:bodyDiv w:val="1"/>
      <w:marLeft w:val="0"/>
      <w:marRight w:val="0"/>
      <w:marTop w:val="0"/>
      <w:marBottom w:val="0"/>
      <w:divBdr>
        <w:top w:val="none" w:sz="0" w:space="0" w:color="auto"/>
        <w:left w:val="none" w:sz="0" w:space="0" w:color="auto"/>
        <w:bottom w:val="none" w:sz="0" w:space="0" w:color="auto"/>
        <w:right w:val="none" w:sz="0" w:space="0" w:color="auto"/>
      </w:divBdr>
    </w:div>
    <w:div w:id="1393774550">
      <w:bodyDiv w:val="1"/>
      <w:marLeft w:val="0"/>
      <w:marRight w:val="0"/>
      <w:marTop w:val="0"/>
      <w:marBottom w:val="0"/>
      <w:divBdr>
        <w:top w:val="none" w:sz="0" w:space="0" w:color="auto"/>
        <w:left w:val="none" w:sz="0" w:space="0" w:color="auto"/>
        <w:bottom w:val="none" w:sz="0" w:space="0" w:color="auto"/>
        <w:right w:val="none" w:sz="0" w:space="0" w:color="auto"/>
      </w:divBdr>
    </w:div>
    <w:div w:id="1394501503">
      <w:bodyDiv w:val="1"/>
      <w:marLeft w:val="0"/>
      <w:marRight w:val="0"/>
      <w:marTop w:val="0"/>
      <w:marBottom w:val="0"/>
      <w:divBdr>
        <w:top w:val="none" w:sz="0" w:space="0" w:color="auto"/>
        <w:left w:val="none" w:sz="0" w:space="0" w:color="auto"/>
        <w:bottom w:val="none" w:sz="0" w:space="0" w:color="auto"/>
        <w:right w:val="none" w:sz="0" w:space="0" w:color="auto"/>
      </w:divBdr>
    </w:div>
    <w:div w:id="1395082385">
      <w:bodyDiv w:val="1"/>
      <w:marLeft w:val="0"/>
      <w:marRight w:val="0"/>
      <w:marTop w:val="0"/>
      <w:marBottom w:val="0"/>
      <w:divBdr>
        <w:top w:val="none" w:sz="0" w:space="0" w:color="auto"/>
        <w:left w:val="none" w:sz="0" w:space="0" w:color="auto"/>
        <w:bottom w:val="none" w:sz="0" w:space="0" w:color="auto"/>
        <w:right w:val="none" w:sz="0" w:space="0" w:color="auto"/>
      </w:divBdr>
    </w:div>
    <w:div w:id="1397436933">
      <w:bodyDiv w:val="1"/>
      <w:marLeft w:val="0"/>
      <w:marRight w:val="0"/>
      <w:marTop w:val="0"/>
      <w:marBottom w:val="0"/>
      <w:divBdr>
        <w:top w:val="none" w:sz="0" w:space="0" w:color="auto"/>
        <w:left w:val="none" w:sz="0" w:space="0" w:color="auto"/>
        <w:bottom w:val="none" w:sz="0" w:space="0" w:color="auto"/>
        <w:right w:val="none" w:sz="0" w:space="0" w:color="auto"/>
      </w:divBdr>
    </w:div>
    <w:div w:id="1398478428">
      <w:bodyDiv w:val="1"/>
      <w:marLeft w:val="0"/>
      <w:marRight w:val="0"/>
      <w:marTop w:val="0"/>
      <w:marBottom w:val="0"/>
      <w:divBdr>
        <w:top w:val="none" w:sz="0" w:space="0" w:color="auto"/>
        <w:left w:val="none" w:sz="0" w:space="0" w:color="auto"/>
        <w:bottom w:val="none" w:sz="0" w:space="0" w:color="auto"/>
        <w:right w:val="none" w:sz="0" w:space="0" w:color="auto"/>
      </w:divBdr>
    </w:div>
    <w:div w:id="1398940856">
      <w:bodyDiv w:val="1"/>
      <w:marLeft w:val="0"/>
      <w:marRight w:val="0"/>
      <w:marTop w:val="0"/>
      <w:marBottom w:val="0"/>
      <w:divBdr>
        <w:top w:val="none" w:sz="0" w:space="0" w:color="auto"/>
        <w:left w:val="none" w:sz="0" w:space="0" w:color="auto"/>
        <w:bottom w:val="none" w:sz="0" w:space="0" w:color="auto"/>
        <w:right w:val="none" w:sz="0" w:space="0" w:color="auto"/>
      </w:divBdr>
    </w:div>
    <w:div w:id="1399088716">
      <w:bodyDiv w:val="1"/>
      <w:marLeft w:val="0"/>
      <w:marRight w:val="0"/>
      <w:marTop w:val="0"/>
      <w:marBottom w:val="0"/>
      <w:divBdr>
        <w:top w:val="none" w:sz="0" w:space="0" w:color="auto"/>
        <w:left w:val="none" w:sz="0" w:space="0" w:color="auto"/>
        <w:bottom w:val="none" w:sz="0" w:space="0" w:color="auto"/>
        <w:right w:val="none" w:sz="0" w:space="0" w:color="auto"/>
      </w:divBdr>
    </w:div>
    <w:div w:id="1399589531">
      <w:bodyDiv w:val="1"/>
      <w:marLeft w:val="0"/>
      <w:marRight w:val="0"/>
      <w:marTop w:val="0"/>
      <w:marBottom w:val="0"/>
      <w:divBdr>
        <w:top w:val="none" w:sz="0" w:space="0" w:color="auto"/>
        <w:left w:val="none" w:sz="0" w:space="0" w:color="auto"/>
        <w:bottom w:val="none" w:sz="0" w:space="0" w:color="auto"/>
        <w:right w:val="none" w:sz="0" w:space="0" w:color="auto"/>
      </w:divBdr>
    </w:div>
    <w:div w:id="1399784202">
      <w:bodyDiv w:val="1"/>
      <w:marLeft w:val="0"/>
      <w:marRight w:val="0"/>
      <w:marTop w:val="0"/>
      <w:marBottom w:val="0"/>
      <w:divBdr>
        <w:top w:val="none" w:sz="0" w:space="0" w:color="auto"/>
        <w:left w:val="none" w:sz="0" w:space="0" w:color="auto"/>
        <w:bottom w:val="none" w:sz="0" w:space="0" w:color="auto"/>
        <w:right w:val="none" w:sz="0" w:space="0" w:color="auto"/>
      </w:divBdr>
    </w:div>
    <w:div w:id="1401370462">
      <w:bodyDiv w:val="1"/>
      <w:marLeft w:val="0"/>
      <w:marRight w:val="0"/>
      <w:marTop w:val="0"/>
      <w:marBottom w:val="0"/>
      <w:divBdr>
        <w:top w:val="none" w:sz="0" w:space="0" w:color="auto"/>
        <w:left w:val="none" w:sz="0" w:space="0" w:color="auto"/>
        <w:bottom w:val="none" w:sz="0" w:space="0" w:color="auto"/>
        <w:right w:val="none" w:sz="0" w:space="0" w:color="auto"/>
      </w:divBdr>
    </w:div>
    <w:div w:id="1401514574">
      <w:bodyDiv w:val="1"/>
      <w:marLeft w:val="0"/>
      <w:marRight w:val="0"/>
      <w:marTop w:val="0"/>
      <w:marBottom w:val="0"/>
      <w:divBdr>
        <w:top w:val="none" w:sz="0" w:space="0" w:color="auto"/>
        <w:left w:val="none" w:sz="0" w:space="0" w:color="auto"/>
        <w:bottom w:val="none" w:sz="0" w:space="0" w:color="auto"/>
        <w:right w:val="none" w:sz="0" w:space="0" w:color="auto"/>
      </w:divBdr>
    </w:div>
    <w:div w:id="1402366073">
      <w:bodyDiv w:val="1"/>
      <w:marLeft w:val="0"/>
      <w:marRight w:val="0"/>
      <w:marTop w:val="0"/>
      <w:marBottom w:val="0"/>
      <w:divBdr>
        <w:top w:val="none" w:sz="0" w:space="0" w:color="auto"/>
        <w:left w:val="none" w:sz="0" w:space="0" w:color="auto"/>
        <w:bottom w:val="none" w:sz="0" w:space="0" w:color="auto"/>
        <w:right w:val="none" w:sz="0" w:space="0" w:color="auto"/>
      </w:divBdr>
    </w:div>
    <w:div w:id="1402483069">
      <w:bodyDiv w:val="1"/>
      <w:marLeft w:val="0"/>
      <w:marRight w:val="0"/>
      <w:marTop w:val="0"/>
      <w:marBottom w:val="0"/>
      <w:divBdr>
        <w:top w:val="none" w:sz="0" w:space="0" w:color="auto"/>
        <w:left w:val="none" w:sz="0" w:space="0" w:color="auto"/>
        <w:bottom w:val="none" w:sz="0" w:space="0" w:color="auto"/>
        <w:right w:val="none" w:sz="0" w:space="0" w:color="auto"/>
      </w:divBdr>
    </w:div>
    <w:div w:id="1403721962">
      <w:bodyDiv w:val="1"/>
      <w:marLeft w:val="0"/>
      <w:marRight w:val="0"/>
      <w:marTop w:val="0"/>
      <w:marBottom w:val="0"/>
      <w:divBdr>
        <w:top w:val="none" w:sz="0" w:space="0" w:color="auto"/>
        <w:left w:val="none" w:sz="0" w:space="0" w:color="auto"/>
        <w:bottom w:val="none" w:sz="0" w:space="0" w:color="auto"/>
        <w:right w:val="none" w:sz="0" w:space="0" w:color="auto"/>
      </w:divBdr>
    </w:div>
    <w:div w:id="1403940630">
      <w:bodyDiv w:val="1"/>
      <w:marLeft w:val="0"/>
      <w:marRight w:val="0"/>
      <w:marTop w:val="0"/>
      <w:marBottom w:val="0"/>
      <w:divBdr>
        <w:top w:val="none" w:sz="0" w:space="0" w:color="auto"/>
        <w:left w:val="none" w:sz="0" w:space="0" w:color="auto"/>
        <w:bottom w:val="none" w:sz="0" w:space="0" w:color="auto"/>
        <w:right w:val="none" w:sz="0" w:space="0" w:color="auto"/>
      </w:divBdr>
    </w:div>
    <w:div w:id="1404109201">
      <w:bodyDiv w:val="1"/>
      <w:marLeft w:val="0"/>
      <w:marRight w:val="0"/>
      <w:marTop w:val="0"/>
      <w:marBottom w:val="0"/>
      <w:divBdr>
        <w:top w:val="none" w:sz="0" w:space="0" w:color="auto"/>
        <w:left w:val="none" w:sz="0" w:space="0" w:color="auto"/>
        <w:bottom w:val="none" w:sz="0" w:space="0" w:color="auto"/>
        <w:right w:val="none" w:sz="0" w:space="0" w:color="auto"/>
      </w:divBdr>
    </w:div>
    <w:div w:id="1404135097">
      <w:bodyDiv w:val="1"/>
      <w:marLeft w:val="0"/>
      <w:marRight w:val="0"/>
      <w:marTop w:val="0"/>
      <w:marBottom w:val="0"/>
      <w:divBdr>
        <w:top w:val="none" w:sz="0" w:space="0" w:color="auto"/>
        <w:left w:val="none" w:sz="0" w:space="0" w:color="auto"/>
        <w:bottom w:val="none" w:sz="0" w:space="0" w:color="auto"/>
        <w:right w:val="none" w:sz="0" w:space="0" w:color="auto"/>
      </w:divBdr>
    </w:div>
    <w:div w:id="1405058549">
      <w:bodyDiv w:val="1"/>
      <w:marLeft w:val="0"/>
      <w:marRight w:val="0"/>
      <w:marTop w:val="0"/>
      <w:marBottom w:val="0"/>
      <w:divBdr>
        <w:top w:val="none" w:sz="0" w:space="0" w:color="auto"/>
        <w:left w:val="none" w:sz="0" w:space="0" w:color="auto"/>
        <w:bottom w:val="none" w:sz="0" w:space="0" w:color="auto"/>
        <w:right w:val="none" w:sz="0" w:space="0" w:color="auto"/>
      </w:divBdr>
    </w:div>
    <w:div w:id="1405378176">
      <w:bodyDiv w:val="1"/>
      <w:marLeft w:val="0"/>
      <w:marRight w:val="0"/>
      <w:marTop w:val="0"/>
      <w:marBottom w:val="0"/>
      <w:divBdr>
        <w:top w:val="none" w:sz="0" w:space="0" w:color="auto"/>
        <w:left w:val="none" w:sz="0" w:space="0" w:color="auto"/>
        <w:bottom w:val="none" w:sz="0" w:space="0" w:color="auto"/>
        <w:right w:val="none" w:sz="0" w:space="0" w:color="auto"/>
      </w:divBdr>
    </w:div>
    <w:div w:id="1405566751">
      <w:bodyDiv w:val="1"/>
      <w:marLeft w:val="0"/>
      <w:marRight w:val="0"/>
      <w:marTop w:val="0"/>
      <w:marBottom w:val="0"/>
      <w:divBdr>
        <w:top w:val="none" w:sz="0" w:space="0" w:color="auto"/>
        <w:left w:val="none" w:sz="0" w:space="0" w:color="auto"/>
        <w:bottom w:val="none" w:sz="0" w:space="0" w:color="auto"/>
        <w:right w:val="none" w:sz="0" w:space="0" w:color="auto"/>
      </w:divBdr>
    </w:div>
    <w:div w:id="1406953578">
      <w:bodyDiv w:val="1"/>
      <w:marLeft w:val="0"/>
      <w:marRight w:val="0"/>
      <w:marTop w:val="0"/>
      <w:marBottom w:val="0"/>
      <w:divBdr>
        <w:top w:val="none" w:sz="0" w:space="0" w:color="auto"/>
        <w:left w:val="none" w:sz="0" w:space="0" w:color="auto"/>
        <w:bottom w:val="none" w:sz="0" w:space="0" w:color="auto"/>
        <w:right w:val="none" w:sz="0" w:space="0" w:color="auto"/>
      </w:divBdr>
    </w:div>
    <w:div w:id="1408376612">
      <w:bodyDiv w:val="1"/>
      <w:marLeft w:val="0"/>
      <w:marRight w:val="0"/>
      <w:marTop w:val="0"/>
      <w:marBottom w:val="0"/>
      <w:divBdr>
        <w:top w:val="none" w:sz="0" w:space="0" w:color="auto"/>
        <w:left w:val="none" w:sz="0" w:space="0" w:color="auto"/>
        <w:bottom w:val="none" w:sz="0" w:space="0" w:color="auto"/>
        <w:right w:val="none" w:sz="0" w:space="0" w:color="auto"/>
      </w:divBdr>
    </w:div>
    <w:div w:id="1409688414">
      <w:bodyDiv w:val="1"/>
      <w:marLeft w:val="0"/>
      <w:marRight w:val="0"/>
      <w:marTop w:val="0"/>
      <w:marBottom w:val="0"/>
      <w:divBdr>
        <w:top w:val="none" w:sz="0" w:space="0" w:color="auto"/>
        <w:left w:val="none" w:sz="0" w:space="0" w:color="auto"/>
        <w:bottom w:val="none" w:sz="0" w:space="0" w:color="auto"/>
        <w:right w:val="none" w:sz="0" w:space="0" w:color="auto"/>
      </w:divBdr>
    </w:div>
    <w:div w:id="1409688721">
      <w:bodyDiv w:val="1"/>
      <w:marLeft w:val="0"/>
      <w:marRight w:val="0"/>
      <w:marTop w:val="0"/>
      <w:marBottom w:val="0"/>
      <w:divBdr>
        <w:top w:val="none" w:sz="0" w:space="0" w:color="auto"/>
        <w:left w:val="none" w:sz="0" w:space="0" w:color="auto"/>
        <w:bottom w:val="none" w:sz="0" w:space="0" w:color="auto"/>
        <w:right w:val="none" w:sz="0" w:space="0" w:color="auto"/>
      </w:divBdr>
    </w:div>
    <w:div w:id="1409840517">
      <w:bodyDiv w:val="1"/>
      <w:marLeft w:val="0"/>
      <w:marRight w:val="0"/>
      <w:marTop w:val="0"/>
      <w:marBottom w:val="0"/>
      <w:divBdr>
        <w:top w:val="none" w:sz="0" w:space="0" w:color="auto"/>
        <w:left w:val="none" w:sz="0" w:space="0" w:color="auto"/>
        <w:bottom w:val="none" w:sz="0" w:space="0" w:color="auto"/>
        <w:right w:val="none" w:sz="0" w:space="0" w:color="auto"/>
      </w:divBdr>
    </w:div>
    <w:div w:id="1409880816">
      <w:bodyDiv w:val="1"/>
      <w:marLeft w:val="0"/>
      <w:marRight w:val="0"/>
      <w:marTop w:val="0"/>
      <w:marBottom w:val="0"/>
      <w:divBdr>
        <w:top w:val="none" w:sz="0" w:space="0" w:color="auto"/>
        <w:left w:val="none" w:sz="0" w:space="0" w:color="auto"/>
        <w:bottom w:val="none" w:sz="0" w:space="0" w:color="auto"/>
        <w:right w:val="none" w:sz="0" w:space="0" w:color="auto"/>
      </w:divBdr>
    </w:div>
    <w:div w:id="1409881459">
      <w:bodyDiv w:val="1"/>
      <w:marLeft w:val="0"/>
      <w:marRight w:val="0"/>
      <w:marTop w:val="0"/>
      <w:marBottom w:val="0"/>
      <w:divBdr>
        <w:top w:val="none" w:sz="0" w:space="0" w:color="auto"/>
        <w:left w:val="none" w:sz="0" w:space="0" w:color="auto"/>
        <w:bottom w:val="none" w:sz="0" w:space="0" w:color="auto"/>
        <w:right w:val="none" w:sz="0" w:space="0" w:color="auto"/>
      </w:divBdr>
    </w:div>
    <w:div w:id="1410037759">
      <w:bodyDiv w:val="1"/>
      <w:marLeft w:val="0"/>
      <w:marRight w:val="0"/>
      <w:marTop w:val="0"/>
      <w:marBottom w:val="0"/>
      <w:divBdr>
        <w:top w:val="none" w:sz="0" w:space="0" w:color="auto"/>
        <w:left w:val="none" w:sz="0" w:space="0" w:color="auto"/>
        <w:bottom w:val="none" w:sz="0" w:space="0" w:color="auto"/>
        <w:right w:val="none" w:sz="0" w:space="0" w:color="auto"/>
      </w:divBdr>
    </w:div>
    <w:div w:id="1410227578">
      <w:bodyDiv w:val="1"/>
      <w:marLeft w:val="0"/>
      <w:marRight w:val="0"/>
      <w:marTop w:val="0"/>
      <w:marBottom w:val="0"/>
      <w:divBdr>
        <w:top w:val="none" w:sz="0" w:space="0" w:color="auto"/>
        <w:left w:val="none" w:sz="0" w:space="0" w:color="auto"/>
        <w:bottom w:val="none" w:sz="0" w:space="0" w:color="auto"/>
        <w:right w:val="none" w:sz="0" w:space="0" w:color="auto"/>
      </w:divBdr>
    </w:div>
    <w:div w:id="1411580254">
      <w:bodyDiv w:val="1"/>
      <w:marLeft w:val="0"/>
      <w:marRight w:val="0"/>
      <w:marTop w:val="0"/>
      <w:marBottom w:val="0"/>
      <w:divBdr>
        <w:top w:val="none" w:sz="0" w:space="0" w:color="auto"/>
        <w:left w:val="none" w:sz="0" w:space="0" w:color="auto"/>
        <w:bottom w:val="none" w:sz="0" w:space="0" w:color="auto"/>
        <w:right w:val="none" w:sz="0" w:space="0" w:color="auto"/>
      </w:divBdr>
    </w:div>
    <w:div w:id="1412242482">
      <w:bodyDiv w:val="1"/>
      <w:marLeft w:val="0"/>
      <w:marRight w:val="0"/>
      <w:marTop w:val="0"/>
      <w:marBottom w:val="0"/>
      <w:divBdr>
        <w:top w:val="none" w:sz="0" w:space="0" w:color="auto"/>
        <w:left w:val="none" w:sz="0" w:space="0" w:color="auto"/>
        <w:bottom w:val="none" w:sz="0" w:space="0" w:color="auto"/>
        <w:right w:val="none" w:sz="0" w:space="0" w:color="auto"/>
      </w:divBdr>
    </w:div>
    <w:div w:id="1412892558">
      <w:bodyDiv w:val="1"/>
      <w:marLeft w:val="0"/>
      <w:marRight w:val="0"/>
      <w:marTop w:val="0"/>
      <w:marBottom w:val="0"/>
      <w:divBdr>
        <w:top w:val="none" w:sz="0" w:space="0" w:color="auto"/>
        <w:left w:val="none" w:sz="0" w:space="0" w:color="auto"/>
        <w:bottom w:val="none" w:sz="0" w:space="0" w:color="auto"/>
        <w:right w:val="none" w:sz="0" w:space="0" w:color="auto"/>
      </w:divBdr>
    </w:div>
    <w:div w:id="1413308149">
      <w:bodyDiv w:val="1"/>
      <w:marLeft w:val="0"/>
      <w:marRight w:val="0"/>
      <w:marTop w:val="0"/>
      <w:marBottom w:val="0"/>
      <w:divBdr>
        <w:top w:val="none" w:sz="0" w:space="0" w:color="auto"/>
        <w:left w:val="none" w:sz="0" w:space="0" w:color="auto"/>
        <w:bottom w:val="none" w:sz="0" w:space="0" w:color="auto"/>
        <w:right w:val="none" w:sz="0" w:space="0" w:color="auto"/>
      </w:divBdr>
    </w:div>
    <w:div w:id="1413546689">
      <w:bodyDiv w:val="1"/>
      <w:marLeft w:val="0"/>
      <w:marRight w:val="0"/>
      <w:marTop w:val="0"/>
      <w:marBottom w:val="0"/>
      <w:divBdr>
        <w:top w:val="none" w:sz="0" w:space="0" w:color="auto"/>
        <w:left w:val="none" w:sz="0" w:space="0" w:color="auto"/>
        <w:bottom w:val="none" w:sz="0" w:space="0" w:color="auto"/>
        <w:right w:val="none" w:sz="0" w:space="0" w:color="auto"/>
      </w:divBdr>
    </w:div>
    <w:div w:id="1413818661">
      <w:bodyDiv w:val="1"/>
      <w:marLeft w:val="0"/>
      <w:marRight w:val="0"/>
      <w:marTop w:val="0"/>
      <w:marBottom w:val="0"/>
      <w:divBdr>
        <w:top w:val="none" w:sz="0" w:space="0" w:color="auto"/>
        <w:left w:val="none" w:sz="0" w:space="0" w:color="auto"/>
        <w:bottom w:val="none" w:sz="0" w:space="0" w:color="auto"/>
        <w:right w:val="none" w:sz="0" w:space="0" w:color="auto"/>
      </w:divBdr>
    </w:div>
    <w:div w:id="1414156495">
      <w:bodyDiv w:val="1"/>
      <w:marLeft w:val="0"/>
      <w:marRight w:val="0"/>
      <w:marTop w:val="0"/>
      <w:marBottom w:val="0"/>
      <w:divBdr>
        <w:top w:val="none" w:sz="0" w:space="0" w:color="auto"/>
        <w:left w:val="none" w:sz="0" w:space="0" w:color="auto"/>
        <w:bottom w:val="none" w:sz="0" w:space="0" w:color="auto"/>
        <w:right w:val="none" w:sz="0" w:space="0" w:color="auto"/>
      </w:divBdr>
    </w:div>
    <w:div w:id="1414157161">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14624091">
      <w:bodyDiv w:val="1"/>
      <w:marLeft w:val="0"/>
      <w:marRight w:val="0"/>
      <w:marTop w:val="0"/>
      <w:marBottom w:val="0"/>
      <w:divBdr>
        <w:top w:val="none" w:sz="0" w:space="0" w:color="auto"/>
        <w:left w:val="none" w:sz="0" w:space="0" w:color="auto"/>
        <w:bottom w:val="none" w:sz="0" w:space="0" w:color="auto"/>
        <w:right w:val="none" w:sz="0" w:space="0" w:color="auto"/>
      </w:divBdr>
    </w:div>
    <w:div w:id="1414665374">
      <w:bodyDiv w:val="1"/>
      <w:marLeft w:val="0"/>
      <w:marRight w:val="0"/>
      <w:marTop w:val="0"/>
      <w:marBottom w:val="0"/>
      <w:divBdr>
        <w:top w:val="none" w:sz="0" w:space="0" w:color="auto"/>
        <w:left w:val="none" w:sz="0" w:space="0" w:color="auto"/>
        <w:bottom w:val="none" w:sz="0" w:space="0" w:color="auto"/>
        <w:right w:val="none" w:sz="0" w:space="0" w:color="auto"/>
      </w:divBdr>
    </w:div>
    <w:div w:id="1415054476">
      <w:bodyDiv w:val="1"/>
      <w:marLeft w:val="0"/>
      <w:marRight w:val="0"/>
      <w:marTop w:val="0"/>
      <w:marBottom w:val="0"/>
      <w:divBdr>
        <w:top w:val="none" w:sz="0" w:space="0" w:color="auto"/>
        <w:left w:val="none" w:sz="0" w:space="0" w:color="auto"/>
        <w:bottom w:val="none" w:sz="0" w:space="0" w:color="auto"/>
        <w:right w:val="none" w:sz="0" w:space="0" w:color="auto"/>
      </w:divBdr>
    </w:div>
    <w:div w:id="1415080041">
      <w:bodyDiv w:val="1"/>
      <w:marLeft w:val="0"/>
      <w:marRight w:val="0"/>
      <w:marTop w:val="0"/>
      <w:marBottom w:val="0"/>
      <w:divBdr>
        <w:top w:val="none" w:sz="0" w:space="0" w:color="auto"/>
        <w:left w:val="none" w:sz="0" w:space="0" w:color="auto"/>
        <w:bottom w:val="none" w:sz="0" w:space="0" w:color="auto"/>
        <w:right w:val="none" w:sz="0" w:space="0" w:color="auto"/>
      </w:divBdr>
    </w:div>
    <w:div w:id="1415084244">
      <w:bodyDiv w:val="1"/>
      <w:marLeft w:val="0"/>
      <w:marRight w:val="0"/>
      <w:marTop w:val="0"/>
      <w:marBottom w:val="0"/>
      <w:divBdr>
        <w:top w:val="none" w:sz="0" w:space="0" w:color="auto"/>
        <w:left w:val="none" w:sz="0" w:space="0" w:color="auto"/>
        <w:bottom w:val="none" w:sz="0" w:space="0" w:color="auto"/>
        <w:right w:val="none" w:sz="0" w:space="0" w:color="auto"/>
      </w:divBdr>
    </w:div>
    <w:div w:id="1415321539">
      <w:bodyDiv w:val="1"/>
      <w:marLeft w:val="0"/>
      <w:marRight w:val="0"/>
      <w:marTop w:val="0"/>
      <w:marBottom w:val="0"/>
      <w:divBdr>
        <w:top w:val="none" w:sz="0" w:space="0" w:color="auto"/>
        <w:left w:val="none" w:sz="0" w:space="0" w:color="auto"/>
        <w:bottom w:val="none" w:sz="0" w:space="0" w:color="auto"/>
        <w:right w:val="none" w:sz="0" w:space="0" w:color="auto"/>
      </w:divBdr>
    </w:div>
    <w:div w:id="1416247297">
      <w:bodyDiv w:val="1"/>
      <w:marLeft w:val="0"/>
      <w:marRight w:val="0"/>
      <w:marTop w:val="0"/>
      <w:marBottom w:val="0"/>
      <w:divBdr>
        <w:top w:val="none" w:sz="0" w:space="0" w:color="auto"/>
        <w:left w:val="none" w:sz="0" w:space="0" w:color="auto"/>
        <w:bottom w:val="none" w:sz="0" w:space="0" w:color="auto"/>
        <w:right w:val="none" w:sz="0" w:space="0" w:color="auto"/>
      </w:divBdr>
    </w:div>
    <w:div w:id="1416394976">
      <w:bodyDiv w:val="1"/>
      <w:marLeft w:val="0"/>
      <w:marRight w:val="0"/>
      <w:marTop w:val="0"/>
      <w:marBottom w:val="0"/>
      <w:divBdr>
        <w:top w:val="none" w:sz="0" w:space="0" w:color="auto"/>
        <w:left w:val="none" w:sz="0" w:space="0" w:color="auto"/>
        <w:bottom w:val="none" w:sz="0" w:space="0" w:color="auto"/>
        <w:right w:val="none" w:sz="0" w:space="0" w:color="auto"/>
      </w:divBdr>
    </w:div>
    <w:div w:id="1416978287">
      <w:bodyDiv w:val="1"/>
      <w:marLeft w:val="0"/>
      <w:marRight w:val="0"/>
      <w:marTop w:val="0"/>
      <w:marBottom w:val="0"/>
      <w:divBdr>
        <w:top w:val="none" w:sz="0" w:space="0" w:color="auto"/>
        <w:left w:val="none" w:sz="0" w:space="0" w:color="auto"/>
        <w:bottom w:val="none" w:sz="0" w:space="0" w:color="auto"/>
        <w:right w:val="none" w:sz="0" w:space="0" w:color="auto"/>
      </w:divBdr>
    </w:div>
    <w:div w:id="1417359653">
      <w:bodyDiv w:val="1"/>
      <w:marLeft w:val="0"/>
      <w:marRight w:val="0"/>
      <w:marTop w:val="0"/>
      <w:marBottom w:val="0"/>
      <w:divBdr>
        <w:top w:val="none" w:sz="0" w:space="0" w:color="auto"/>
        <w:left w:val="none" w:sz="0" w:space="0" w:color="auto"/>
        <w:bottom w:val="none" w:sz="0" w:space="0" w:color="auto"/>
        <w:right w:val="none" w:sz="0" w:space="0" w:color="auto"/>
      </w:divBdr>
    </w:div>
    <w:div w:id="1417943230">
      <w:bodyDiv w:val="1"/>
      <w:marLeft w:val="0"/>
      <w:marRight w:val="0"/>
      <w:marTop w:val="0"/>
      <w:marBottom w:val="0"/>
      <w:divBdr>
        <w:top w:val="none" w:sz="0" w:space="0" w:color="auto"/>
        <w:left w:val="none" w:sz="0" w:space="0" w:color="auto"/>
        <w:bottom w:val="none" w:sz="0" w:space="0" w:color="auto"/>
        <w:right w:val="none" w:sz="0" w:space="0" w:color="auto"/>
      </w:divBdr>
    </w:div>
    <w:div w:id="1418021062">
      <w:bodyDiv w:val="1"/>
      <w:marLeft w:val="0"/>
      <w:marRight w:val="0"/>
      <w:marTop w:val="0"/>
      <w:marBottom w:val="0"/>
      <w:divBdr>
        <w:top w:val="none" w:sz="0" w:space="0" w:color="auto"/>
        <w:left w:val="none" w:sz="0" w:space="0" w:color="auto"/>
        <w:bottom w:val="none" w:sz="0" w:space="0" w:color="auto"/>
        <w:right w:val="none" w:sz="0" w:space="0" w:color="auto"/>
      </w:divBdr>
    </w:div>
    <w:div w:id="1418400733">
      <w:bodyDiv w:val="1"/>
      <w:marLeft w:val="0"/>
      <w:marRight w:val="0"/>
      <w:marTop w:val="0"/>
      <w:marBottom w:val="0"/>
      <w:divBdr>
        <w:top w:val="none" w:sz="0" w:space="0" w:color="auto"/>
        <w:left w:val="none" w:sz="0" w:space="0" w:color="auto"/>
        <w:bottom w:val="none" w:sz="0" w:space="0" w:color="auto"/>
        <w:right w:val="none" w:sz="0" w:space="0" w:color="auto"/>
      </w:divBdr>
    </w:div>
    <w:div w:id="1419407328">
      <w:bodyDiv w:val="1"/>
      <w:marLeft w:val="0"/>
      <w:marRight w:val="0"/>
      <w:marTop w:val="0"/>
      <w:marBottom w:val="0"/>
      <w:divBdr>
        <w:top w:val="none" w:sz="0" w:space="0" w:color="auto"/>
        <w:left w:val="none" w:sz="0" w:space="0" w:color="auto"/>
        <w:bottom w:val="none" w:sz="0" w:space="0" w:color="auto"/>
        <w:right w:val="none" w:sz="0" w:space="0" w:color="auto"/>
      </w:divBdr>
    </w:div>
    <w:div w:id="1419520681">
      <w:bodyDiv w:val="1"/>
      <w:marLeft w:val="0"/>
      <w:marRight w:val="0"/>
      <w:marTop w:val="0"/>
      <w:marBottom w:val="0"/>
      <w:divBdr>
        <w:top w:val="none" w:sz="0" w:space="0" w:color="auto"/>
        <w:left w:val="none" w:sz="0" w:space="0" w:color="auto"/>
        <w:bottom w:val="none" w:sz="0" w:space="0" w:color="auto"/>
        <w:right w:val="none" w:sz="0" w:space="0" w:color="auto"/>
      </w:divBdr>
    </w:div>
    <w:div w:id="1419863273">
      <w:bodyDiv w:val="1"/>
      <w:marLeft w:val="0"/>
      <w:marRight w:val="0"/>
      <w:marTop w:val="0"/>
      <w:marBottom w:val="0"/>
      <w:divBdr>
        <w:top w:val="none" w:sz="0" w:space="0" w:color="auto"/>
        <w:left w:val="none" w:sz="0" w:space="0" w:color="auto"/>
        <w:bottom w:val="none" w:sz="0" w:space="0" w:color="auto"/>
        <w:right w:val="none" w:sz="0" w:space="0" w:color="auto"/>
      </w:divBdr>
    </w:div>
    <w:div w:id="1420177843">
      <w:bodyDiv w:val="1"/>
      <w:marLeft w:val="0"/>
      <w:marRight w:val="0"/>
      <w:marTop w:val="0"/>
      <w:marBottom w:val="0"/>
      <w:divBdr>
        <w:top w:val="none" w:sz="0" w:space="0" w:color="auto"/>
        <w:left w:val="none" w:sz="0" w:space="0" w:color="auto"/>
        <w:bottom w:val="none" w:sz="0" w:space="0" w:color="auto"/>
        <w:right w:val="none" w:sz="0" w:space="0" w:color="auto"/>
      </w:divBdr>
    </w:div>
    <w:div w:id="1420445778">
      <w:bodyDiv w:val="1"/>
      <w:marLeft w:val="0"/>
      <w:marRight w:val="0"/>
      <w:marTop w:val="0"/>
      <w:marBottom w:val="0"/>
      <w:divBdr>
        <w:top w:val="none" w:sz="0" w:space="0" w:color="auto"/>
        <w:left w:val="none" w:sz="0" w:space="0" w:color="auto"/>
        <w:bottom w:val="none" w:sz="0" w:space="0" w:color="auto"/>
        <w:right w:val="none" w:sz="0" w:space="0" w:color="auto"/>
      </w:divBdr>
    </w:div>
    <w:div w:id="1421369135">
      <w:bodyDiv w:val="1"/>
      <w:marLeft w:val="0"/>
      <w:marRight w:val="0"/>
      <w:marTop w:val="0"/>
      <w:marBottom w:val="0"/>
      <w:divBdr>
        <w:top w:val="none" w:sz="0" w:space="0" w:color="auto"/>
        <w:left w:val="none" w:sz="0" w:space="0" w:color="auto"/>
        <w:bottom w:val="none" w:sz="0" w:space="0" w:color="auto"/>
        <w:right w:val="none" w:sz="0" w:space="0" w:color="auto"/>
      </w:divBdr>
    </w:div>
    <w:div w:id="1421637765">
      <w:bodyDiv w:val="1"/>
      <w:marLeft w:val="0"/>
      <w:marRight w:val="0"/>
      <w:marTop w:val="0"/>
      <w:marBottom w:val="0"/>
      <w:divBdr>
        <w:top w:val="none" w:sz="0" w:space="0" w:color="auto"/>
        <w:left w:val="none" w:sz="0" w:space="0" w:color="auto"/>
        <w:bottom w:val="none" w:sz="0" w:space="0" w:color="auto"/>
        <w:right w:val="none" w:sz="0" w:space="0" w:color="auto"/>
      </w:divBdr>
    </w:div>
    <w:div w:id="1421947038">
      <w:bodyDiv w:val="1"/>
      <w:marLeft w:val="0"/>
      <w:marRight w:val="0"/>
      <w:marTop w:val="0"/>
      <w:marBottom w:val="0"/>
      <w:divBdr>
        <w:top w:val="none" w:sz="0" w:space="0" w:color="auto"/>
        <w:left w:val="none" w:sz="0" w:space="0" w:color="auto"/>
        <w:bottom w:val="none" w:sz="0" w:space="0" w:color="auto"/>
        <w:right w:val="none" w:sz="0" w:space="0" w:color="auto"/>
      </w:divBdr>
    </w:div>
    <w:div w:id="1422065914">
      <w:bodyDiv w:val="1"/>
      <w:marLeft w:val="0"/>
      <w:marRight w:val="0"/>
      <w:marTop w:val="0"/>
      <w:marBottom w:val="0"/>
      <w:divBdr>
        <w:top w:val="none" w:sz="0" w:space="0" w:color="auto"/>
        <w:left w:val="none" w:sz="0" w:space="0" w:color="auto"/>
        <w:bottom w:val="none" w:sz="0" w:space="0" w:color="auto"/>
        <w:right w:val="none" w:sz="0" w:space="0" w:color="auto"/>
      </w:divBdr>
    </w:div>
    <w:div w:id="1422483811">
      <w:bodyDiv w:val="1"/>
      <w:marLeft w:val="0"/>
      <w:marRight w:val="0"/>
      <w:marTop w:val="0"/>
      <w:marBottom w:val="0"/>
      <w:divBdr>
        <w:top w:val="none" w:sz="0" w:space="0" w:color="auto"/>
        <w:left w:val="none" w:sz="0" w:space="0" w:color="auto"/>
        <w:bottom w:val="none" w:sz="0" w:space="0" w:color="auto"/>
        <w:right w:val="none" w:sz="0" w:space="0" w:color="auto"/>
      </w:divBdr>
    </w:div>
    <w:div w:id="1422607144">
      <w:bodyDiv w:val="1"/>
      <w:marLeft w:val="0"/>
      <w:marRight w:val="0"/>
      <w:marTop w:val="0"/>
      <w:marBottom w:val="0"/>
      <w:divBdr>
        <w:top w:val="none" w:sz="0" w:space="0" w:color="auto"/>
        <w:left w:val="none" w:sz="0" w:space="0" w:color="auto"/>
        <w:bottom w:val="none" w:sz="0" w:space="0" w:color="auto"/>
        <w:right w:val="none" w:sz="0" w:space="0" w:color="auto"/>
      </w:divBdr>
    </w:div>
    <w:div w:id="1423184130">
      <w:bodyDiv w:val="1"/>
      <w:marLeft w:val="0"/>
      <w:marRight w:val="0"/>
      <w:marTop w:val="0"/>
      <w:marBottom w:val="0"/>
      <w:divBdr>
        <w:top w:val="none" w:sz="0" w:space="0" w:color="auto"/>
        <w:left w:val="none" w:sz="0" w:space="0" w:color="auto"/>
        <w:bottom w:val="none" w:sz="0" w:space="0" w:color="auto"/>
        <w:right w:val="none" w:sz="0" w:space="0" w:color="auto"/>
      </w:divBdr>
    </w:div>
    <w:div w:id="1423259738">
      <w:bodyDiv w:val="1"/>
      <w:marLeft w:val="0"/>
      <w:marRight w:val="0"/>
      <w:marTop w:val="0"/>
      <w:marBottom w:val="0"/>
      <w:divBdr>
        <w:top w:val="none" w:sz="0" w:space="0" w:color="auto"/>
        <w:left w:val="none" w:sz="0" w:space="0" w:color="auto"/>
        <w:bottom w:val="none" w:sz="0" w:space="0" w:color="auto"/>
        <w:right w:val="none" w:sz="0" w:space="0" w:color="auto"/>
      </w:divBdr>
    </w:div>
    <w:div w:id="1424033823">
      <w:bodyDiv w:val="1"/>
      <w:marLeft w:val="0"/>
      <w:marRight w:val="0"/>
      <w:marTop w:val="0"/>
      <w:marBottom w:val="0"/>
      <w:divBdr>
        <w:top w:val="none" w:sz="0" w:space="0" w:color="auto"/>
        <w:left w:val="none" w:sz="0" w:space="0" w:color="auto"/>
        <w:bottom w:val="none" w:sz="0" w:space="0" w:color="auto"/>
        <w:right w:val="none" w:sz="0" w:space="0" w:color="auto"/>
      </w:divBdr>
    </w:div>
    <w:div w:id="1424230632">
      <w:bodyDiv w:val="1"/>
      <w:marLeft w:val="0"/>
      <w:marRight w:val="0"/>
      <w:marTop w:val="0"/>
      <w:marBottom w:val="0"/>
      <w:divBdr>
        <w:top w:val="none" w:sz="0" w:space="0" w:color="auto"/>
        <w:left w:val="none" w:sz="0" w:space="0" w:color="auto"/>
        <w:bottom w:val="none" w:sz="0" w:space="0" w:color="auto"/>
        <w:right w:val="none" w:sz="0" w:space="0" w:color="auto"/>
      </w:divBdr>
    </w:div>
    <w:div w:id="1424379432">
      <w:bodyDiv w:val="1"/>
      <w:marLeft w:val="0"/>
      <w:marRight w:val="0"/>
      <w:marTop w:val="0"/>
      <w:marBottom w:val="0"/>
      <w:divBdr>
        <w:top w:val="none" w:sz="0" w:space="0" w:color="auto"/>
        <w:left w:val="none" w:sz="0" w:space="0" w:color="auto"/>
        <w:bottom w:val="none" w:sz="0" w:space="0" w:color="auto"/>
        <w:right w:val="none" w:sz="0" w:space="0" w:color="auto"/>
      </w:divBdr>
    </w:div>
    <w:div w:id="1424381412">
      <w:bodyDiv w:val="1"/>
      <w:marLeft w:val="0"/>
      <w:marRight w:val="0"/>
      <w:marTop w:val="0"/>
      <w:marBottom w:val="0"/>
      <w:divBdr>
        <w:top w:val="none" w:sz="0" w:space="0" w:color="auto"/>
        <w:left w:val="none" w:sz="0" w:space="0" w:color="auto"/>
        <w:bottom w:val="none" w:sz="0" w:space="0" w:color="auto"/>
        <w:right w:val="none" w:sz="0" w:space="0" w:color="auto"/>
      </w:divBdr>
    </w:div>
    <w:div w:id="1424885909">
      <w:bodyDiv w:val="1"/>
      <w:marLeft w:val="0"/>
      <w:marRight w:val="0"/>
      <w:marTop w:val="0"/>
      <w:marBottom w:val="0"/>
      <w:divBdr>
        <w:top w:val="none" w:sz="0" w:space="0" w:color="auto"/>
        <w:left w:val="none" w:sz="0" w:space="0" w:color="auto"/>
        <w:bottom w:val="none" w:sz="0" w:space="0" w:color="auto"/>
        <w:right w:val="none" w:sz="0" w:space="0" w:color="auto"/>
      </w:divBdr>
    </w:div>
    <w:div w:id="1424914254">
      <w:bodyDiv w:val="1"/>
      <w:marLeft w:val="0"/>
      <w:marRight w:val="0"/>
      <w:marTop w:val="0"/>
      <w:marBottom w:val="0"/>
      <w:divBdr>
        <w:top w:val="none" w:sz="0" w:space="0" w:color="auto"/>
        <w:left w:val="none" w:sz="0" w:space="0" w:color="auto"/>
        <w:bottom w:val="none" w:sz="0" w:space="0" w:color="auto"/>
        <w:right w:val="none" w:sz="0" w:space="0" w:color="auto"/>
      </w:divBdr>
    </w:div>
    <w:div w:id="1425109795">
      <w:bodyDiv w:val="1"/>
      <w:marLeft w:val="0"/>
      <w:marRight w:val="0"/>
      <w:marTop w:val="0"/>
      <w:marBottom w:val="0"/>
      <w:divBdr>
        <w:top w:val="none" w:sz="0" w:space="0" w:color="auto"/>
        <w:left w:val="none" w:sz="0" w:space="0" w:color="auto"/>
        <w:bottom w:val="none" w:sz="0" w:space="0" w:color="auto"/>
        <w:right w:val="none" w:sz="0" w:space="0" w:color="auto"/>
      </w:divBdr>
    </w:div>
    <w:div w:id="1425111566">
      <w:bodyDiv w:val="1"/>
      <w:marLeft w:val="0"/>
      <w:marRight w:val="0"/>
      <w:marTop w:val="0"/>
      <w:marBottom w:val="0"/>
      <w:divBdr>
        <w:top w:val="none" w:sz="0" w:space="0" w:color="auto"/>
        <w:left w:val="none" w:sz="0" w:space="0" w:color="auto"/>
        <w:bottom w:val="none" w:sz="0" w:space="0" w:color="auto"/>
        <w:right w:val="none" w:sz="0" w:space="0" w:color="auto"/>
      </w:divBdr>
    </w:div>
    <w:div w:id="1425608632">
      <w:bodyDiv w:val="1"/>
      <w:marLeft w:val="0"/>
      <w:marRight w:val="0"/>
      <w:marTop w:val="0"/>
      <w:marBottom w:val="0"/>
      <w:divBdr>
        <w:top w:val="none" w:sz="0" w:space="0" w:color="auto"/>
        <w:left w:val="none" w:sz="0" w:space="0" w:color="auto"/>
        <w:bottom w:val="none" w:sz="0" w:space="0" w:color="auto"/>
        <w:right w:val="none" w:sz="0" w:space="0" w:color="auto"/>
      </w:divBdr>
    </w:div>
    <w:div w:id="1425764256">
      <w:bodyDiv w:val="1"/>
      <w:marLeft w:val="0"/>
      <w:marRight w:val="0"/>
      <w:marTop w:val="0"/>
      <w:marBottom w:val="0"/>
      <w:divBdr>
        <w:top w:val="none" w:sz="0" w:space="0" w:color="auto"/>
        <w:left w:val="none" w:sz="0" w:space="0" w:color="auto"/>
        <w:bottom w:val="none" w:sz="0" w:space="0" w:color="auto"/>
        <w:right w:val="none" w:sz="0" w:space="0" w:color="auto"/>
      </w:divBdr>
    </w:div>
    <w:div w:id="1425805133">
      <w:bodyDiv w:val="1"/>
      <w:marLeft w:val="0"/>
      <w:marRight w:val="0"/>
      <w:marTop w:val="0"/>
      <w:marBottom w:val="0"/>
      <w:divBdr>
        <w:top w:val="none" w:sz="0" w:space="0" w:color="auto"/>
        <w:left w:val="none" w:sz="0" w:space="0" w:color="auto"/>
        <w:bottom w:val="none" w:sz="0" w:space="0" w:color="auto"/>
        <w:right w:val="none" w:sz="0" w:space="0" w:color="auto"/>
      </w:divBdr>
    </w:div>
    <w:div w:id="1425833418">
      <w:bodyDiv w:val="1"/>
      <w:marLeft w:val="0"/>
      <w:marRight w:val="0"/>
      <w:marTop w:val="0"/>
      <w:marBottom w:val="0"/>
      <w:divBdr>
        <w:top w:val="none" w:sz="0" w:space="0" w:color="auto"/>
        <w:left w:val="none" w:sz="0" w:space="0" w:color="auto"/>
        <w:bottom w:val="none" w:sz="0" w:space="0" w:color="auto"/>
        <w:right w:val="none" w:sz="0" w:space="0" w:color="auto"/>
      </w:divBdr>
    </w:div>
    <w:div w:id="1425883907">
      <w:bodyDiv w:val="1"/>
      <w:marLeft w:val="0"/>
      <w:marRight w:val="0"/>
      <w:marTop w:val="0"/>
      <w:marBottom w:val="0"/>
      <w:divBdr>
        <w:top w:val="none" w:sz="0" w:space="0" w:color="auto"/>
        <w:left w:val="none" w:sz="0" w:space="0" w:color="auto"/>
        <w:bottom w:val="none" w:sz="0" w:space="0" w:color="auto"/>
        <w:right w:val="none" w:sz="0" w:space="0" w:color="auto"/>
      </w:divBdr>
    </w:div>
    <w:div w:id="1426072021">
      <w:bodyDiv w:val="1"/>
      <w:marLeft w:val="0"/>
      <w:marRight w:val="0"/>
      <w:marTop w:val="0"/>
      <w:marBottom w:val="0"/>
      <w:divBdr>
        <w:top w:val="none" w:sz="0" w:space="0" w:color="auto"/>
        <w:left w:val="none" w:sz="0" w:space="0" w:color="auto"/>
        <w:bottom w:val="none" w:sz="0" w:space="0" w:color="auto"/>
        <w:right w:val="none" w:sz="0" w:space="0" w:color="auto"/>
      </w:divBdr>
    </w:div>
    <w:div w:id="1426075847">
      <w:bodyDiv w:val="1"/>
      <w:marLeft w:val="0"/>
      <w:marRight w:val="0"/>
      <w:marTop w:val="0"/>
      <w:marBottom w:val="0"/>
      <w:divBdr>
        <w:top w:val="none" w:sz="0" w:space="0" w:color="auto"/>
        <w:left w:val="none" w:sz="0" w:space="0" w:color="auto"/>
        <w:bottom w:val="none" w:sz="0" w:space="0" w:color="auto"/>
        <w:right w:val="none" w:sz="0" w:space="0" w:color="auto"/>
      </w:divBdr>
    </w:div>
    <w:div w:id="1426224978">
      <w:bodyDiv w:val="1"/>
      <w:marLeft w:val="0"/>
      <w:marRight w:val="0"/>
      <w:marTop w:val="0"/>
      <w:marBottom w:val="0"/>
      <w:divBdr>
        <w:top w:val="none" w:sz="0" w:space="0" w:color="auto"/>
        <w:left w:val="none" w:sz="0" w:space="0" w:color="auto"/>
        <w:bottom w:val="none" w:sz="0" w:space="0" w:color="auto"/>
        <w:right w:val="none" w:sz="0" w:space="0" w:color="auto"/>
      </w:divBdr>
    </w:div>
    <w:div w:id="1427654897">
      <w:bodyDiv w:val="1"/>
      <w:marLeft w:val="0"/>
      <w:marRight w:val="0"/>
      <w:marTop w:val="0"/>
      <w:marBottom w:val="0"/>
      <w:divBdr>
        <w:top w:val="none" w:sz="0" w:space="0" w:color="auto"/>
        <w:left w:val="none" w:sz="0" w:space="0" w:color="auto"/>
        <w:bottom w:val="none" w:sz="0" w:space="0" w:color="auto"/>
        <w:right w:val="none" w:sz="0" w:space="0" w:color="auto"/>
      </w:divBdr>
    </w:div>
    <w:div w:id="1427772887">
      <w:bodyDiv w:val="1"/>
      <w:marLeft w:val="0"/>
      <w:marRight w:val="0"/>
      <w:marTop w:val="0"/>
      <w:marBottom w:val="0"/>
      <w:divBdr>
        <w:top w:val="none" w:sz="0" w:space="0" w:color="auto"/>
        <w:left w:val="none" w:sz="0" w:space="0" w:color="auto"/>
        <w:bottom w:val="none" w:sz="0" w:space="0" w:color="auto"/>
        <w:right w:val="none" w:sz="0" w:space="0" w:color="auto"/>
      </w:divBdr>
    </w:div>
    <w:div w:id="1428311684">
      <w:bodyDiv w:val="1"/>
      <w:marLeft w:val="0"/>
      <w:marRight w:val="0"/>
      <w:marTop w:val="0"/>
      <w:marBottom w:val="0"/>
      <w:divBdr>
        <w:top w:val="none" w:sz="0" w:space="0" w:color="auto"/>
        <w:left w:val="none" w:sz="0" w:space="0" w:color="auto"/>
        <w:bottom w:val="none" w:sz="0" w:space="0" w:color="auto"/>
        <w:right w:val="none" w:sz="0" w:space="0" w:color="auto"/>
      </w:divBdr>
    </w:div>
    <w:div w:id="1428574445">
      <w:bodyDiv w:val="1"/>
      <w:marLeft w:val="0"/>
      <w:marRight w:val="0"/>
      <w:marTop w:val="0"/>
      <w:marBottom w:val="0"/>
      <w:divBdr>
        <w:top w:val="none" w:sz="0" w:space="0" w:color="auto"/>
        <w:left w:val="none" w:sz="0" w:space="0" w:color="auto"/>
        <w:bottom w:val="none" w:sz="0" w:space="0" w:color="auto"/>
        <w:right w:val="none" w:sz="0" w:space="0" w:color="auto"/>
      </w:divBdr>
    </w:div>
    <w:div w:id="1428575381">
      <w:bodyDiv w:val="1"/>
      <w:marLeft w:val="0"/>
      <w:marRight w:val="0"/>
      <w:marTop w:val="0"/>
      <w:marBottom w:val="0"/>
      <w:divBdr>
        <w:top w:val="none" w:sz="0" w:space="0" w:color="auto"/>
        <w:left w:val="none" w:sz="0" w:space="0" w:color="auto"/>
        <w:bottom w:val="none" w:sz="0" w:space="0" w:color="auto"/>
        <w:right w:val="none" w:sz="0" w:space="0" w:color="auto"/>
      </w:divBdr>
    </w:div>
    <w:div w:id="1430002746">
      <w:bodyDiv w:val="1"/>
      <w:marLeft w:val="0"/>
      <w:marRight w:val="0"/>
      <w:marTop w:val="0"/>
      <w:marBottom w:val="0"/>
      <w:divBdr>
        <w:top w:val="none" w:sz="0" w:space="0" w:color="auto"/>
        <w:left w:val="none" w:sz="0" w:space="0" w:color="auto"/>
        <w:bottom w:val="none" w:sz="0" w:space="0" w:color="auto"/>
        <w:right w:val="none" w:sz="0" w:space="0" w:color="auto"/>
      </w:divBdr>
    </w:div>
    <w:div w:id="1431121624">
      <w:bodyDiv w:val="1"/>
      <w:marLeft w:val="0"/>
      <w:marRight w:val="0"/>
      <w:marTop w:val="0"/>
      <w:marBottom w:val="0"/>
      <w:divBdr>
        <w:top w:val="none" w:sz="0" w:space="0" w:color="auto"/>
        <w:left w:val="none" w:sz="0" w:space="0" w:color="auto"/>
        <w:bottom w:val="none" w:sz="0" w:space="0" w:color="auto"/>
        <w:right w:val="none" w:sz="0" w:space="0" w:color="auto"/>
      </w:divBdr>
    </w:div>
    <w:div w:id="1431856694">
      <w:bodyDiv w:val="1"/>
      <w:marLeft w:val="0"/>
      <w:marRight w:val="0"/>
      <w:marTop w:val="0"/>
      <w:marBottom w:val="0"/>
      <w:divBdr>
        <w:top w:val="none" w:sz="0" w:space="0" w:color="auto"/>
        <w:left w:val="none" w:sz="0" w:space="0" w:color="auto"/>
        <w:bottom w:val="none" w:sz="0" w:space="0" w:color="auto"/>
        <w:right w:val="none" w:sz="0" w:space="0" w:color="auto"/>
      </w:divBdr>
    </w:div>
    <w:div w:id="1431927947">
      <w:bodyDiv w:val="1"/>
      <w:marLeft w:val="0"/>
      <w:marRight w:val="0"/>
      <w:marTop w:val="0"/>
      <w:marBottom w:val="0"/>
      <w:divBdr>
        <w:top w:val="none" w:sz="0" w:space="0" w:color="auto"/>
        <w:left w:val="none" w:sz="0" w:space="0" w:color="auto"/>
        <w:bottom w:val="none" w:sz="0" w:space="0" w:color="auto"/>
        <w:right w:val="none" w:sz="0" w:space="0" w:color="auto"/>
      </w:divBdr>
    </w:div>
    <w:div w:id="1431969215">
      <w:bodyDiv w:val="1"/>
      <w:marLeft w:val="0"/>
      <w:marRight w:val="0"/>
      <w:marTop w:val="0"/>
      <w:marBottom w:val="0"/>
      <w:divBdr>
        <w:top w:val="none" w:sz="0" w:space="0" w:color="auto"/>
        <w:left w:val="none" w:sz="0" w:space="0" w:color="auto"/>
        <w:bottom w:val="none" w:sz="0" w:space="0" w:color="auto"/>
        <w:right w:val="none" w:sz="0" w:space="0" w:color="auto"/>
      </w:divBdr>
    </w:div>
    <w:div w:id="1432355494">
      <w:bodyDiv w:val="1"/>
      <w:marLeft w:val="0"/>
      <w:marRight w:val="0"/>
      <w:marTop w:val="0"/>
      <w:marBottom w:val="0"/>
      <w:divBdr>
        <w:top w:val="none" w:sz="0" w:space="0" w:color="auto"/>
        <w:left w:val="none" w:sz="0" w:space="0" w:color="auto"/>
        <w:bottom w:val="none" w:sz="0" w:space="0" w:color="auto"/>
        <w:right w:val="none" w:sz="0" w:space="0" w:color="auto"/>
      </w:divBdr>
    </w:div>
    <w:div w:id="1432361526">
      <w:bodyDiv w:val="1"/>
      <w:marLeft w:val="0"/>
      <w:marRight w:val="0"/>
      <w:marTop w:val="0"/>
      <w:marBottom w:val="0"/>
      <w:divBdr>
        <w:top w:val="none" w:sz="0" w:space="0" w:color="auto"/>
        <w:left w:val="none" w:sz="0" w:space="0" w:color="auto"/>
        <w:bottom w:val="none" w:sz="0" w:space="0" w:color="auto"/>
        <w:right w:val="none" w:sz="0" w:space="0" w:color="auto"/>
      </w:divBdr>
    </w:div>
    <w:div w:id="1432622039">
      <w:bodyDiv w:val="1"/>
      <w:marLeft w:val="0"/>
      <w:marRight w:val="0"/>
      <w:marTop w:val="0"/>
      <w:marBottom w:val="0"/>
      <w:divBdr>
        <w:top w:val="none" w:sz="0" w:space="0" w:color="auto"/>
        <w:left w:val="none" w:sz="0" w:space="0" w:color="auto"/>
        <w:bottom w:val="none" w:sz="0" w:space="0" w:color="auto"/>
        <w:right w:val="none" w:sz="0" w:space="0" w:color="auto"/>
      </w:divBdr>
    </w:div>
    <w:div w:id="1433234944">
      <w:bodyDiv w:val="1"/>
      <w:marLeft w:val="0"/>
      <w:marRight w:val="0"/>
      <w:marTop w:val="0"/>
      <w:marBottom w:val="0"/>
      <w:divBdr>
        <w:top w:val="none" w:sz="0" w:space="0" w:color="auto"/>
        <w:left w:val="none" w:sz="0" w:space="0" w:color="auto"/>
        <w:bottom w:val="none" w:sz="0" w:space="0" w:color="auto"/>
        <w:right w:val="none" w:sz="0" w:space="0" w:color="auto"/>
      </w:divBdr>
    </w:div>
    <w:div w:id="1433552586">
      <w:bodyDiv w:val="1"/>
      <w:marLeft w:val="0"/>
      <w:marRight w:val="0"/>
      <w:marTop w:val="0"/>
      <w:marBottom w:val="0"/>
      <w:divBdr>
        <w:top w:val="none" w:sz="0" w:space="0" w:color="auto"/>
        <w:left w:val="none" w:sz="0" w:space="0" w:color="auto"/>
        <w:bottom w:val="none" w:sz="0" w:space="0" w:color="auto"/>
        <w:right w:val="none" w:sz="0" w:space="0" w:color="auto"/>
      </w:divBdr>
    </w:div>
    <w:div w:id="1433816601">
      <w:bodyDiv w:val="1"/>
      <w:marLeft w:val="0"/>
      <w:marRight w:val="0"/>
      <w:marTop w:val="0"/>
      <w:marBottom w:val="0"/>
      <w:divBdr>
        <w:top w:val="none" w:sz="0" w:space="0" w:color="auto"/>
        <w:left w:val="none" w:sz="0" w:space="0" w:color="auto"/>
        <w:bottom w:val="none" w:sz="0" w:space="0" w:color="auto"/>
        <w:right w:val="none" w:sz="0" w:space="0" w:color="auto"/>
      </w:divBdr>
    </w:div>
    <w:div w:id="1434202227">
      <w:bodyDiv w:val="1"/>
      <w:marLeft w:val="0"/>
      <w:marRight w:val="0"/>
      <w:marTop w:val="0"/>
      <w:marBottom w:val="0"/>
      <w:divBdr>
        <w:top w:val="none" w:sz="0" w:space="0" w:color="auto"/>
        <w:left w:val="none" w:sz="0" w:space="0" w:color="auto"/>
        <w:bottom w:val="none" w:sz="0" w:space="0" w:color="auto"/>
        <w:right w:val="none" w:sz="0" w:space="0" w:color="auto"/>
      </w:divBdr>
    </w:div>
    <w:div w:id="1434204718">
      <w:bodyDiv w:val="1"/>
      <w:marLeft w:val="0"/>
      <w:marRight w:val="0"/>
      <w:marTop w:val="0"/>
      <w:marBottom w:val="0"/>
      <w:divBdr>
        <w:top w:val="none" w:sz="0" w:space="0" w:color="auto"/>
        <w:left w:val="none" w:sz="0" w:space="0" w:color="auto"/>
        <w:bottom w:val="none" w:sz="0" w:space="0" w:color="auto"/>
        <w:right w:val="none" w:sz="0" w:space="0" w:color="auto"/>
      </w:divBdr>
    </w:div>
    <w:div w:id="1434284381">
      <w:bodyDiv w:val="1"/>
      <w:marLeft w:val="0"/>
      <w:marRight w:val="0"/>
      <w:marTop w:val="0"/>
      <w:marBottom w:val="0"/>
      <w:divBdr>
        <w:top w:val="none" w:sz="0" w:space="0" w:color="auto"/>
        <w:left w:val="none" w:sz="0" w:space="0" w:color="auto"/>
        <w:bottom w:val="none" w:sz="0" w:space="0" w:color="auto"/>
        <w:right w:val="none" w:sz="0" w:space="0" w:color="auto"/>
      </w:divBdr>
    </w:div>
    <w:div w:id="1434284861">
      <w:bodyDiv w:val="1"/>
      <w:marLeft w:val="0"/>
      <w:marRight w:val="0"/>
      <w:marTop w:val="0"/>
      <w:marBottom w:val="0"/>
      <w:divBdr>
        <w:top w:val="none" w:sz="0" w:space="0" w:color="auto"/>
        <w:left w:val="none" w:sz="0" w:space="0" w:color="auto"/>
        <w:bottom w:val="none" w:sz="0" w:space="0" w:color="auto"/>
        <w:right w:val="none" w:sz="0" w:space="0" w:color="auto"/>
      </w:divBdr>
    </w:div>
    <w:div w:id="1434744664">
      <w:bodyDiv w:val="1"/>
      <w:marLeft w:val="0"/>
      <w:marRight w:val="0"/>
      <w:marTop w:val="0"/>
      <w:marBottom w:val="0"/>
      <w:divBdr>
        <w:top w:val="none" w:sz="0" w:space="0" w:color="auto"/>
        <w:left w:val="none" w:sz="0" w:space="0" w:color="auto"/>
        <w:bottom w:val="none" w:sz="0" w:space="0" w:color="auto"/>
        <w:right w:val="none" w:sz="0" w:space="0" w:color="auto"/>
      </w:divBdr>
    </w:div>
    <w:div w:id="1434865517">
      <w:bodyDiv w:val="1"/>
      <w:marLeft w:val="0"/>
      <w:marRight w:val="0"/>
      <w:marTop w:val="0"/>
      <w:marBottom w:val="0"/>
      <w:divBdr>
        <w:top w:val="none" w:sz="0" w:space="0" w:color="auto"/>
        <w:left w:val="none" w:sz="0" w:space="0" w:color="auto"/>
        <w:bottom w:val="none" w:sz="0" w:space="0" w:color="auto"/>
        <w:right w:val="none" w:sz="0" w:space="0" w:color="auto"/>
      </w:divBdr>
    </w:div>
    <w:div w:id="1435636324">
      <w:bodyDiv w:val="1"/>
      <w:marLeft w:val="0"/>
      <w:marRight w:val="0"/>
      <w:marTop w:val="0"/>
      <w:marBottom w:val="0"/>
      <w:divBdr>
        <w:top w:val="none" w:sz="0" w:space="0" w:color="auto"/>
        <w:left w:val="none" w:sz="0" w:space="0" w:color="auto"/>
        <w:bottom w:val="none" w:sz="0" w:space="0" w:color="auto"/>
        <w:right w:val="none" w:sz="0" w:space="0" w:color="auto"/>
      </w:divBdr>
    </w:div>
    <w:div w:id="1436290613">
      <w:bodyDiv w:val="1"/>
      <w:marLeft w:val="0"/>
      <w:marRight w:val="0"/>
      <w:marTop w:val="0"/>
      <w:marBottom w:val="0"/>
      <w:divBdr>
        <w:top w:val="none" w:sz="0" w:space="0" w:color="auto"/>
        <w:left w:val="none" w:sz="0" w:space="0" w:color="auto"/>
        <w:bottom w:val="none" w:sz="0" w:space="0" w:color="auto"/>
        <w:right w:val="none" w:sz="0" w:space="0" w:color="auto"/>
      </w:divBdr>
      <w:divsChild>
        <w:div w:id="46491427">
          <w:marLeft w:val="0"/>
          <w:marRight w:val="0"/>
          <w:marTop w:val="0"/>
          <w:marBottom w:val="0"/>
          <w:divBdr>
            <w:top w:val="none" w:sz="0" w:space="0" w:color="auto"/>
            <w:left w:val="none" w:sz="0" w:space="0" w:color="auto"/>
            <w:bottom w:val="none" w:sz="0" w:space="0" w:color="auto"/>
            <w:right w:val="none" w:sz="0" w:space="0" w:color="auto"/>
          </w:divBdr>
        </w:div>
      </w:divsChild>
    </w:div>
    <w:div w:id="1436754839">
      <w:bodyDiv w:val="1"/>
      <w:marLeft w:val="0"/>
      <w:marRight w:val="0"/>
      <w:marTop w:val="0"/>
      <w:marBottom w:val="0"/>
      <w:divBdr>
        <w:top w:val="none" w:sz="0" w:space="0" w:color="auto"/>
        <w:left w:val="none" w:sz="0" w:space="0" w:color="auto"/>
        <w:bottom w:val="none" w:sz="0" w:space="0" w:color="auto"/>
        <w:right w:val="none" w:sz="0" w:space="0" w:color="auto"/>
      </w:divBdr>
    </w:div>
    <w:div w:id="1436972750">
      <w:bodyDiv w:val="1"/>
      <w:marLeft w:val="0"/>
      <w:marRight w:val="0"/>
      <w:marTop w:val="0"/>
      <w:marBottom w:val="0"/>
      <w:divBdr>
        <w:top w:val="none" w:sz="0" w:space="0" w:color="auto"/>
        <w:left w:val="none" w:sz="0" w:space="0" w:color="auto"/>
        <w:bottom w:val="none" w:sz="0" w:space="0" w:color="auto"/>
        <w:right w:val="none" w:sz="0" w:space="0" w:color="auto"/>
      </w:divBdr>
    </w:div>
    <w:div w:id="1437092772">
      <w:bodyDiv w:val="1"/>
      <w:marLeft w:val="0"/>
      <w:marRight w:val="0"/>
      <w:marTop w:val="0"/>
      <w:marBottom w:val="0"/>
      <w:divBdr>
        <w:top w:val="none" w:sz="0" w:space="0" w:color="auto"/>
        <w:left w:val="none" w:sz="0" w:space="0" w:color="auto"/>
        <w:bottom w:val="none" w:sz="0" w:space="0" w:color="auto"/>
        <w:right w:val="none" w:sz="0" w:space="0" w:color="auto"/>
      </w:divBdr>
    </w:div>
    <w:div w:id="1437411105">
      <w:bodyDiv w:val="1"/>
      <w:marLeft w:val="0"/>
      <w:marRight w:val="0"/>
      <w:marTop w:val="0"/>
      <w:marBottom w:val="0"/>
      <w:divBdr>
        <w:top w:val="none" w:sz="0" w:space="0" w:color="auto"/>
        <w:left w:val="none" w:sz="0" w:space="0" w:color="auto"/>
        <w:bottom w:val="none" w:sz="0" w:space="0" w:color="auto"/>
        <w:right w:val="none" w:sz="0" w:space="0" w:color="auto"/>
      </w:divBdr>
    </w:div>
    <w:div w:id="1437674406">
      <w:bodyDiv w:val="1"/>
      <w:marLeft w:val="0"/>
      <w:marRight w:val="0"/>
      <w:marTop w:val="0"/>
      <w:marBottom w:val="0"/>
      <w:divBdr>
        <w:top w:val="none" w:sz="0" w:space="0" w:color="auto"/>
        <w:left w:val="none" w:sz="0" w:space="0" w:color="auto"/>
        <w:bottom w:val="none" w:sz="0" w:space="0" w:color="auto"/>
        <w:right w:val="none" w:sz="0" w:space="0" w:color="auto"/>
      </w:divBdr>
    </w:div>
    <w:div w:id="1437677640">
      <w:bodyDiv w:val="1"/>
      <w:marLeft w:val="0"/>
      <w:marRight w:val="0"/>
      <w:marTop w:val="0"/>
      <w:marBottom w:val="0"/>
      <w:divBdr>
        <w:top w:val="none" w:sz="0" w:space="0" w:color="auto"/>
        <w:left w:val="none" w:sz="0" w:space="0" w:color="auto"/>
        <w:bottom w:val="none" w:sz="0" w:space="0" w:color="auto"/>
        <w:right w:val="none" w:sz="0" w:space="0" w:color="auto"/>
      </w:divBdr>
    </w:div>
    <w:div w:id="1438646595">
      <w:bodyDiv w:val="1"/>
      <w:marLeft w:val="0"/>
      <w:marRight w:val="0"/>
      <w:marTop w:val="0"/>
      <w:marBottom w:val="0"/>
      <w:divBdr>
        <w:top w:val="none" w:sz="0" w:space="0" w:color="auto"/>
        <w:left w:val="none" w:sz="0" w:space="0" w:color="auto"/>
        <w:bottom w:val="none" w:sz="0" w:space="0" w:color="auto"/>
        <w:right w:val="none" w:sz="0" w:space="0" w:color="auto"/>
      </w:divBdr>
    </w:div>
    <w:div w:id="1438716767">
      <w:bodyDiv w:val="1"/>
      <w:marLeft w:val="0"/>
      <w:marRight w:val="0"/>
      <w:marTop w:val="0"/>
      <w:marBottom w:val="0"/>
      <w:divBdr>
        <w:top w:val="none" w:sz="0" w:space="0" w:color="auto"/>
        <w:left w:val="none" w:sz="0" w:space="0" w:color="auto"/>
        <w:bottom w:val="none" w:sz="0" w:space="0" w:color="auto"/>
        <w:right w:val="none" w:sz="0" w:space="0" w:color="auto"/>
      </w:divBdr>
    </w:div>
    <w:div w:id="1438796383">
      <w:bodyDiv w:val="1"/>
      <w:marLeft w:val="0"/>
      <w:marRight w:val="0"/>
      <w:marTop w:val="0"/>
      <w:marBottom w:val="0"/>
      <w:divBdr>
        <w:top w:val="none" w:sz="0" w:space="0" w:color="auto"/>
        <w:left w:val="none" w:sz="0" w:space="0" w:color="auto"/>
        <w:bottom w:val="none" w:sz="0" w:space="0" w:color="auto"/>
        <w:right w:val="none" w:sz="0" w:space="0" w:color="auto"/>
      </w:divBdr>
    </w:div>
    <w:div w:id="1439182900">
      <w:bodyDiv w:val="1"/>
      <w:marLeft w:val="0"/>
      <w:marRight w:val="0"/>
      <w:marTop w:val="0"/>
      <w:marBottom w:val="0"/>
      <w:divBdr>
        <w:top w:val="none" w:sz="0" w:space="0" w:color="auto"/>
        <w:left w:val="none" w:sz="0" w:space="0" w:color="auto"/>
        <w:bottom w:val="none" w:sz="0" w:space="0" w:color="auto"/>
        <w:right w:val="none" w:sz="0" w:space="0" w:color="auto"/>
      </w:divBdr>
    </w:div>
    <w:div w:id="1439980925">
      <w:bodyDiv w:val="1"/>
      <w:marLeft w:val="0"/>
      <w:marRight w:val="0"/>
      <w:marTop w:val="0"/>
      <w:marBottom w:val="0"/>
      <w:divBdr>
        <w:top w:val="none" w:sz="0" w:space="0" w:color="auto"/>
        <w:left w:val="none" w:sz="0" w:space="0" w:color="auto"/>
        <w:bottom w:val="none" w:sz="0" w:space="0" w:color="auto"/>
        <w:right w:val="none" w:sz="0" w:space="0" w:color="auto"/>
      </w:divBdr>
    </w:div>
    <w:div w:id="1440179001">
      <w:bodyDiv w:val="1"/>
      <w:marLeft w:val="0"/>
      <w:marRight w:val="0"/>
      <w:marTop w:val="0"/>
      <w:marBottom w:val="0"/>
      <w:divBdr>
        <w:top w:val="none" w:sz="0" w:space="0" w:color="auto"/>
        <w:left w:val="none" w:sz="0" w:space="0" w:color="auto"/>
        <w:bottom w:val="none" w:sz="0" w:space="0" w:color="auto"/>
        <w:right w:val="none" w:sz="0" w:space="0" w:color="auto"/>
      </w:divBdr>
    </w:div>
    <w:div w:id="1440446545">
      <w:bodyDiv w:val="1"/>
      <w:marLeft w:val="0"/>
      <w:marRight w:val="0"/>
      <w:marTop w:val="0"/>
      <w:marBottom w:val="0"/>
      <w:divBdr>
        <w:top w:val="none" w:sz="0" w:space="0" w:color="auto"/>
        <w:left w:val="none" w:sz="0" w:space="0" w:color="auto"/>
        <w:bottom w:val="none" w:sz="0" w:space="0" w:color="auto"/>
        <w:right w:val="none" w:sz="0" w:space="0" w:color="auto"/>
      </w:divBdr>
    </w:div>
    <w:div w:id="1440684960">
      <w:bodyDiv w:val="1"/>
      <w:marLeft w:val="0"/>
      <w:marRight w:val="0"/>
      <w:marTop w:val="0"/>
      <w:marBottom w:val="0"/>
      <w:divBdr>
        <w:top w:val="none" w:sz="0" w:space="0" w:color="auto"/>
        <w:left w:val="none" w:sz="0" w:space="0" w:color="auto"/>
        <w:bottom w:val="none" w:sz="0" w:space="0" w:color="auto"/>
        <w:right w:val="none" w:sz="0" w:space="0" w:color="auto"/>
      </w:divBdr>
    </w:div>
    <w:div w:id="1441098073">
      <w:bodyDiv w:val="1"/>
      <w:marLeft w:val="0"/>
      <w:marRight w:val="0"/>
      <w:marTop w:val="0"/>
      <w:marBottom w:val="0"/>
      <w:divBdr>
        <w:top w:val="none" w:sz="0" w:space="0" w:color="auto"/>
        <w:left w:val="none" w:sz="0" w:space="0" w:color="auto"/>
        <w:bottom w:val="none" w:sz="0" w:space="0" w:color="auto"/>
        <w:right w:val="none" w:sz="0" w:space="0" w:color="auto"/>
      </w:divBdr>
    </w:div>
    <w:div w:id="1441300386">
      <w:bodyDiv w:val="1"/>
      <w:marLeft w:val="0"/>
      <w:marRight w:val="0"/>
      <w:marTop w:val="0"/>
      <w:marBottom w:val="0"/>
      <w:divBdr>
        <w:top w:val="none" w:sz="0" w:space="0" w:color="auto"/>
        <w:left w:val="none" w:sz="0" w:space="0" w:color="auto"/>
        <w:bottom w:val="none" w:sz="0" w:space="0" w:color="auto"/>
        <w:right w:val="none" w:sz="0" w:space="0" w:color="auto"/>
      </w:divBdr>
    </w:div>
    <w:div w:id="1441947848">
      <w:bodyDiv w:val="1"/>
      <w:marLeft w:val="0"/>
      <w:marRight w:val="0"/>
      <w:marTop w:val="0"/>
      <w:marBottom w:val="0"/>
      <w:divBdr>
        <w:top w:val="none" w:sz="0" w:space="0" w:color="auto"/>
        <w:left w:val="none" w:sz="0" w:space="0" w:color="auto"/>
        <w:bottom w:val="none" w:sz="0" w:space="0" w:color="auto"/>
        <w:right w:val="none" w:sz="0" w:space="0" w:color="auto"/>
      </w:divBdr>
    </w:div>
    <w:div w:id="1442647326">
      <w:bodyDiv w:val="1"/>
      <w:marLeft w:val="0"/>
      <w:marRight w:val="0"/>
      <w:marTop w:val="0"/>
      <w:marBottom w:val="0"/>
      <w:divBdr>
        <w:top w:val="none" w:sz="0" w:space="0" w:color="auto"/>
        <w:left w:val="none" w:sz="0" w:space="0" w:color="auto"/>
        <w:bottom w:val="none" w:sz="0" w:space="0" w:color="auto"/>
        <w:right w:val="none" w:sz="0" w:space="0" w:color="auto"/>
      </w:divBdr>
    </w:div>
    <w:div w:id="1443570472">
      <w:bodyDiv w:val="1"/>
      <w:marLeft w:val="0"/>
      <w:marRight w:val="0"/>
      <w:marTop w:val="0"/>
      <w:marBottom w:val="0"/>
      <w:divBdr>
        <w:top w:val="none" w:sz="0" w:space="0" w:color="auto"/>
        <w:left w:val="none" w:sz="0" w:space="0" w:color="auto"/>
        <w:bottom w:val="none" w:sz="0" w:space="0" w:color="auto"/>
        <w:right w:val="none" w:sz="0" w:space="0" w:color="auto"/>
      </w:divBdr>
    </w:div>
    <w:div w:id="1443918526">
      <w:bodyDiv w:val="1"/>
      <w:marLeft w:val="0"/>
      <w:marRight w:val="0"/>
      <w:marTop w:val="0"/>
      <w:marBottom w:val="0"/>
      <w:divBdr>
        <w:top w:val="none" w:sz="0" w:space="0" w:color="auto"/>
        <w:left w:val="none" w:sz="0" w:space="0" w:color="auto"/>
        <w:bottom w:val="none" w:sz="0" w:space="0" w:color="auto"/>
        <w:right w:val="none" w:sz="0" w:space="0" w:color="auto"/>
      </w:divBdr>
    </w:div>
    <w:div w:id="1444105213">
      <w:bodyDiv w:val="1"/>
      <w:marLeft w:val="0"/>
      <w:marRight w:val="0"/>
      <w:marTop w:val="0"/>
      <w:marBottom w:val="0"/>
      <w:divBdr>
        <w:top w:val="none" w:sz="0" w:space="0" w:color="auto"/>
        <w:left w:val="none" w:sz="0" w:space="0" w:color="auto"/>
        <w:bottom w:val="none" w:sz="0" w:space="0" w:color="auto"/>
        <w:right w:val="none" w:sz="0" w:space="0" w:color="auto"/>
      </w:divBdr>
    </w:div>
    <w:div w:id="1444807870">
      <w:bodyDiv w:val="1"/>
      <w:marLeft w:val="0"/>
      <w:marRight w:val="0"/>
      <w:marTop w:val="0"/>
      <w:marBottom w:val="0"/>
      <w:divBdr>
        <w:top w:val="none" w:sz="0" w:space="0" w:color="auto"/>
        <w:left w:val="none" w:sz="0" w:space="0" w:color="auto"/>
        <w:bottom w:val="none" w:sz="0" w:space="0" w:color="auto"/>
        <w:right w:val="none" w:sz="0" w:space="0" w:color="auto"/>
      </w:divBdr>
    </w:div>
    <w:div w:id="1445533800">
      <w:bodyDiv w:val="1"/>
      <w:marLeft w:val="0"/>
      <w:marRight w:val="0"/>
      <w:marTop w:val="0"/>
      <w:marBottom w:val="0"/>
      <w:divBdr>
        <w:top w:val="none" w:sz="0" w:space="0" w:color="auto"/>
        <w:left w:val="none" w:sz="0" w:space="0" w:color="auto"/>
        <w:bottom w:val="none" w:sz="0" w:space="0" w:color="auto"/>
        <w:right w:val="none" w:sz="0" w:space="0" w:color="auto"/>
      </w:divBdr>
    </w:div>
    <w:div w:id="1445998629">
      <w:bodyDiv w:val="1"/>
      <w:marLeft w:val="0"/>
      <w:marRight w:val="0"/>
      <w:marTop w:val="0"/>
      <w:marBottom w:val="0"/>
      <w:divBdr>
        <w:top w:val="none" w:sz="0" w:space="0" w:color="auto"/>
        <w:left w:val="none" w:sz="0" w:space="0" w:color="auto"/>
        <w:bottom w:val="none" w:sz="0" w:space="0" w:color="auto"/>
        <w:right w:val="none" w:sz="0" w:space="0" w:color="auto"/>
      </w:divBdr>
    </w:div>
    <w:div w:id="1446193969">
      <w:bodyDiv w:val="1"/>
      <w:marLeft w:val="0"/>
      <w:marRight w:val="0"/>
      <w:marTop w:val="0"/>
      <w:marBottom w:val="0"/>
      <w:divBdr>
        <w:top w:val="none" w:sz="0" w:space="0" w:color="auto"/>
        <w:left w:val="none" w:sz="0" w:space="0" w:color="auto"/>
        <w:bottom w:val="none" w:sz="0" w:space="0" w:color="auto"/>
        <w:right w:val="none" w:sz="0" w:space="0" w:color="auto"/>
      </w:divBdr>
    </w:div>
    <w:div w:id="1446346403">
      <w:bodyDiv w:val="1"/>
      <w:marLeft w:val="0"/>
      <w:marRight w:val="0"/>
      <w:marTop w:val="0"/>
      <w:marBottom w:val="0"/>
      <w:divBdr>
        <w:top w:val="none" w:sz="0" w:space="0" w:color="auto"/>
        <w:left w:val="none" w:sz="0" w:space="0" w:color="auto"/>
        <w:bottom w:val="none" w:sz="0" w:space="0" w:color="auto"/>
        <w:right w:val="none" w:sz="0" w:space="0" w:color="auto"/>
      </w:divBdr>
    </w:div>
    <w:div w:id="1446805131">
      <w:bodyDiv w:val="1"/>
      <w:marLeft w:val="0"/>
      <w:marRight w:val="0"/>
      <w:marTop w:val="0"/>
      <w:marBottom w:val="0"/>
      <w:divBdr>
        <w:top w:val="none" w:sz="0" w:space="0" w:color="auto"/>
        <w:left w:val="none" w:sz="0" w:space="0" w:color="auto"/>
        <w:bottom w:val="none" w:sz="0" w:space="0" w:color="auto"/>
        <w:right w:val="none" w:sz="0" w:space="0" w:color="auto"/>
      </w:divBdr>
    </w:div>
    <w:div w:id="1447234593">
      <w:bodyDiv w:val="1"/>
      <w:marLeft w:val="0"/>
      <w:marRight w:val="0"/>
      <w:marTop w:val="0"/>
      <w:marBottom w:val="0"/>
      <w:divBdr>
        <w:top w:val="none" w:sz="0" w:space="0" w:color="auto"/>
        <w:left w:val="none" w:sz="0" w:space="0" w:color="auto"/>
        <w:bottom w:val="none" w:sz="0" w:space="0" w:color="auto"/>
        <w:right w:val="none" w:sz="0" w:space="0" w:color="auto"/>
      </w:divBdr>
    </w:div>
    <w:div w:id="1447654736">
      <w:bodyDiv w:val="1"/>
      <w:marLeft w:val="0"/>
      <w:marRight w:val="0"/>
      <w:marTop w:val="0"/>
      <w:marBottom w:val="0"/>
      <w:divBdr>
        <w:top w:val="none" w:sz="0" w:space="0" w:color="auto"/>
        <w:left w:val="none" w:sz="0" w:space="0" w:color="auto"/>
        <w:bottom w:val="none" w:sz="0" w:space="0" w:color="auto"/>
        <w:right w:val="none" w:sz="0" w:space="0" w:color="auto"/>
      </w:divBdr>
    </w:div>
    <w:div w:id="1447965186">
      <w:bodyDiv w:val="1"/>
      <w:marLeft w:val="0"/>
      <w:marRight w:val="0"/>
      <w:marTop w:val="0"/>
      <w:marBottom w:val="0"/>
      <w:divBdr>
        <w:top w:val="none" w:sz="0" w:space="0" w:color="auto"/>
        <w:left w:val="none" w:sz="0" w:space="0" w:color="auto"/>
        <w:bottom w:val="none" w:sz="0" w:space="0" w:color="auto"/>
        <w:right w:val="none" w:sz="0" w:space="0" w:color="auto"/>
      </w:divBdr>
    </w:div>
    <w:div w:id="1448112332">
      <w:bodyDiv w:val="1"/>
      <w:marLeft w:val="0"/>
      <w:marRight w:val="0"/>
      <w:marTop w:val="0"/>
      <w:marBottom w:val="0"/>
      <w:divBdr>
        <w:top w:val="none" w:sz="0" w:space="0" w:color="auto"/>
        <w:left w:val="none" w:sz="0" w:space="0" w:color="auto"/>
        <w:bottom w:val="none" w:sz="0" w:space="0" w:color="auto"/>
        <w:right w:val="none" w:sz="0" w:space="0" w:color="auto"/>
      </w:divBdr>
    </w:div>
    <w:div w:id="1448427550">
      <w:bodyDiv w:val="1"/>
      <w:marLeft w:val="0"/>
      <w:marRight w:val="0"/>
      <w:marTop w:val="0"/>
      <w:marBottom w:val="0"/>
      <w:divBdr>
        <w:top w:val="none" w:sz="0" w:space="0" w:color="auto"/>
        <w:left w:val="none" w:sz="0" w:space="0" w:color="auto"/>
        <w:bottom w:val="none" w:sz="0" w:space="0" w:color="auto"/>
        <w:right w:val="none" w:sz="0" w:space="0" w:color="auto"/>
      </w:divBdr>
    </w:div>
    <w:div w:id="1449543723">
      <w:bodyDiv w:val="1"/>
      <w:marLeft w:val="0"/>
      <w:marRight w:val="0"/>
      <w:marTop w:val="0"/>
      <w:marBottom w:val="0"/>
      <w:divBdr>
        <w:top w:val="none" w:sz="0" w:space="0" w:color="auto"/>
        <w:left w:val="none" w:sz="0" w:space="0" w:color="auto"/>
        <w:bottom w:val="none" w:sz="0" w:space="0" w:color="auto"/>
        <w:right w:val="none" w:sz="0" w:space="0" w:color="auto"/>
      </w:divBdr>
    </w:div>
    <w:div w:id="1450320362">
      <w:bodyDiv w:val="1"/>
      <w:marLeft w:val="0"/>
      <w:marRight w:val="0"/>
      <w:marTop w:val="0"/>
      <w:marBottom w:val="0"/>
      <w:divBdr>
        <w:top w:val="none" w:sz="0" w:space="0" w:color="auto"/>
        <w:left w:val="none" w:sz="0" w:space="0" w:color="auto"/>
        <w:bottom w:val="none" w:sz="0" w:space="0" w:color="auto"/>
        <w:right w:val="none" w:sz="0" w:space="0" w:color="auto"/>
      </w:divBdr>
    </w:div>
    <w:div w:id="1450471498">
      <w:bodyDiv w:val="1"/>
      <w:marLeft w:val="0"/>
      <w:marRight w:val="0"/>
      <w:marTop w:val="0"/>
      <w:marBottom w:val="0"/>
      <w:divBdr>
        <w:top w:val="none" w:sz="0" w:space="0" w:color="auto"/>
        <w:left w:val="none" w:sz="0" w:space="0" w:color="auto"/>
        <w:bottom w:val="none" w:sz="0" w:space="0" w:color="auto"/>
        <w:right w:val="none" w:sz="0" w:space="0" w:color="auto"/>
      </w:divBdr>
    </w:div>
    <w:div w:id="1450661608">
      <w:bodyDiv w:val="1"/>
      <w:marLeft w:val="0"/>
      <w:marRight w:val="0"/>
      <w:marTop w:val="0"/>
      <w:marBottom w:val="0"/>
      <w:divBdr>
        <w:top w:val="none" w:sz="0" w:space="0" w:color="auto"/>
        <w:left w:val="none" w:sz="0" w:space="0" w:color="auto"/>
        <w:bottom w:val="none" w:sz="0" w:space="0" w:color="auto"/>
        <w:right w:val="none" w:sz="0" w:space="0" w:color="auto"/>
      </w:divBdr>
    </w:div>
    <w:div w:id="1451125192">
      <w:bodyDiv w:val="1"/>
      <w:marLeft w:val="0"/>
      <w:marRight w:val="0"/>
      <w:marTop w:val="0"/>
      <w:marBottom w:val="0"/>
      <w:divBdr>
        <w:top w:val="none" w:sz="0" w:space="0" w:color="auto"/>
        <w:left w:val="none" w:sz="0" w:space="0" w:color="auto"/>
        <w:bottom w:val="none" w:sz="0" w:space="0" w:color="auto"/>
        <w:right w:val="none" w:sz="0" w:space="0" w:color="auto"/>
      </w:divBdr>
    </w:div>
    <w:div w:id="1451702039">
      <w:bodyDiv w:val="1"/>
      <w:marLeft w:val="0"/>
      <w:marRight w:val="0"/>
      <w:marTop w:val="0"/>
      <w:marBottom w:val="0"/>
      <w:divBdr>
        <w:top w:val="none" w:sz="0" w:space="0" w:color="auto"/>
        <w:left w:val="none" w:sz="0" w:space="0" w:color="auto"/>
        <w:bottom w:val="none" w:sz="0" w:space="0" w:color="auto"/>
        <w:right w:val="none" w:sz="0" w:space="0" w:color="auto"/>
      </w:divBdr>
    </w:div>
    <w:div w:id="1452161948">
      <w:bodyDiv w:val="1"/>
      <w:marLeft w:val="0"/>
      <w:marRight w:val="0"/>
      <w:marTop w:val="0"/>
      <w:marBottom w:val="0"/>
      <w:divBdr>
        <w:top w:val="none" w:sz="0" w:space="0" w:color="auto"/>
        <w:left w:val="none" w:sz="0" w:space="0" w:color="auto"/>
        <w:bottom w:val="none" w:sz="0" w:space="0" w:color="auto"/>
        <w:right w:val="none" w:sz="0" w:space="0" w:color="auto"/>
      </w:divBdr>
    </w:div>
    <w:div w:id="1452166691">
      <w:bodyDiv w:val="1"/>
      <w:marLeft w:val="0"/>
      <w:marRight w:val="0"/>
      <w:marTop w:val="0"/>
      <w:marBottom w:val="0"/>
      <w:divBdr>
        <w:top w:val="none" w:sz="0" w:space="0" w:color="auto"/>
        <w:left w:val="none" w:sz="0" w:space="0" w:color="auto"/>
        <w:bottom w:val="none" w:sz="0" w:space="0" w:color="auto"/>
        <w:right w:val="none" w:sz="0" w:space="0" w:color="auto"/>
      </w:divBdr>
    </w:div>
    <w:div w:id="1453982794">
      <w:bodyDiv w:val="1"/>
      <w:marLeft w:val="0"/>
      <w:marRight w:val="0"/>
      <w:marTop w:val="0"/>
      <w:marBottom w:val="0"/>
      <w:divBdr>
        <w:top w:val="none" w:sz="0" w:space="0" w:color="auto"/>
        <w:left w:val="none" w:sz="0" w:space="0" w:color="auto"/>
        <w:bottom w:val="none" w:sz="0" w:space="0" w:color="auto"/>
        <w:right w:val="none" w:sz="0" w:space="0" w:color="auto"/>
      </w:divBdr>
    </w:div>
    <w:div w:id="1454179360">
      <w:bodyDiv w:val="1"/>
      <w:marLeft w:val="0"/>
      <w:marRight w:val="0"/>
      <w:marTop w:val="0"/>
      <w:marBottom w:val="0"/>
      <w:divBdr>
        <w:top w:val="none" w:sz="0" w:space="0" w:color="auto"/>
        <w:left w:val="none" w:sz="0" w:space="0" w:color="auto"/>
        <w:bottom w:val="none" w:sz="0" w:space="0" w:color="auto"/>
        <w:right w:val="none" w:sz="0" w:space="0" w:color="auto"/>
      </w:divBdr>
    </w:div>
    <w:div w:id="1454322463">
      <w:bodyDiv w:val="1"/>
      <w:marLeft w:val="0"/>
      <w:marRight w:val="0"/>
      <w:marTop w:val="0"/>
      <w:marBottom w:val="0"/>
      <w:divBdr>
        <w:top w:val="none" w:sz="0" w:space="0" w:color="auto"/>
        <w:left w:val="none" w:sz="0" w:space="0" w:color="auto"/>
        <w:bottom w:val="none" w:sz="0" w:space="0" w:color="auto"/>
        <w:right w:val="none" w:sz="0" w:space="0" w:color="auto"/>
      </w:divBdr>
    </w:div>
    <w:div w:id="1454523555">
      <w:bodyDiv w:val="1"/>
      <w:marLeft w:val="0"/>
      <w:marRight w:val="0"/>
      <w:marTop w:val="0"/>
      <w:marBottom w:val="0"/>
      <w:divBdr>
        <w:top w:val="none" w:sz="0" w:space="0" w:color="auto"/>
        <w:left w:val="none" w:sz="0" w:space="0" w:color="auto"/>
        <w:bottom w:val="none" w:sz="0" w:space="0" w:color="auto"/>
        <w:right w:val="none" w:sz="0" w:space="0" w:color="auto"/>
      </w:divBdr>
    </w:div>
    <w:div w:id="1455055504">
      <w:bodyDiv w:val="1"/>
      <w:marLeft w:val="0"/>
      <w:marRight w:val="0"/>
      <w:marTop w:val="0"/>
      <w:marBottom w:val="0"/>
      <w:divBdr>
        <w:top w:val="none" w:sz="0" w:space="0" w:color="auto"/>
        <w:left w:val="none" w:sz="0" w:space="0" w:color="auto"/>
        <w:bottom w:val="none" w:sz="0" w:space="0" w:color="auto"/>
        <w:right w:val="none" w:sz="0" w:space="0" w:color="auto"/>
      </w:divBdr>
    </w:div>
    <w:div w:id="1455320863">
      <w:bodyDiv w:val="1"/>
      <w:marLeft w:val="0"/>
      <w:marRight w:val="0"/>
      <w:marTop w:val="0"/>
      <w:marBottom w:val="0"/>
      <w:divBdr>
        <w:top w:val="none" w:sz="0" w:space="0" w:color="auto"/>
        <w:left w:val="none" w:sz="0" w:space="0" w:color="auto"/>
        <w:bottom w:val="none" w:sz="0" w:space="0" w:color="auto"/>
        <w:right w:val="none" w:sz="0" w:space="0" w:color="auto"/>
      </w:divBdr>
    </w:div>
    <w:div w:id="1455947815">
      <w:bodyDiv w:val="1"/>
      <w:marLeft w:val="0"/>
      <w:marRight w:val="0"/>
      <w:marTop w:val="0"/>
      <w:marBottom w:val="0"/>
      <w:divBdr>
        <w:top w:val="none" w:sz="0" w:space="0" w:color="auto"/>
        <w:left w:val="none" w:sz="0" w:space="0" w:color="auto"/>
        <w:bottom w:val="none" w:sz="0" w:space="0" w:color="auto"/>
        <w:right w:val="none" w:sz="0" w:space="0" w:color="auto"/>
      </w:divBdr>
    </w:div>
    <w:div w:id="1456217238">
      <w:bodyDiv w:val="1"/>
      <w:marLeft w:val="0"/>
      <w:marRight w:val="0"/>
      <w:marTop w:val="0"/>
      <w:marBottom w:val="0"/>
      <w:divBdr>
        <w:top w:val="none" w:sz="0" w:space="0" w:color="auto"/>
        <w:left w:val="none" w:sz="0" w:space="0" w:color="auto"/>
        <w:bottom w:val="none" w:sz="0" w:space="0" w:color="auto"/>
        <w:right w:val="none" w:sz="0" w:space="0" w:color="auto"/>
      </w:divBdr>
    </w:div>
    <w:div w:id="1456408010">
      <w:bodyDiv w:val="1"/>
      <w:marLeft w:val="0"/>
      <w:marRight w:val="0"/>
      <w:marTop w:val="0"/>
      <w:marBottom w:val="0"/>
      <w:divBdr>
        <w:top w:val="none" w:sz="0" w:space="0" w:color="auto"/>
        <w:left w:val="none" w:sz="0" w:space="0" w:color="auto"/>
        <w:bottom w:val="none" w:sz="0" w:space="0" w:color="auto"/>
        <w:right w:val="none" w:sz="0" w:space="0" w:color="auto"/>
      </w:divBdr>
    </w:div>
    <w:div w:id="1457140672">
      <w:bodyDiv w:val="1"/>
      <w:marLeft w:val="0"/>
      <w:marRight w:val="0"/>
      <w:marTop w:val="0"/>
      <w:marBottom w:val="0"/>
      <w:divBdr>
        <w:top w:val="none" w:sz="0" w:space="0" w:color="auto"/>
        <w:left w:val="none" w:sz="0" w:space="0" w:color="auto"/>
        <w:bottom w:val="none" w:sz="0" w:space="0" w:color="auto"/>
        <w:right w:val="none" w:sz="0" w:space="0" w:color="auto"/>
      </w:divBdr>
    </w:div>
    <w:div w:id="1457290275">
      <w:bodyDiv w:val="1"/>
      <w:marLeft w:val="0"/>
      <w:marRight w:val="0"/>
      <w:marTop w:val="0"/>
      <w:marBottom w:val="0"/>
      <w:divBdr>
        <w:top w:val="none" w:sz="0" w:space="0" w:color="auto"/>
        <w:left w:val="none" w:sz="0" w:space="0" w:color="auto"/>
        <w:bottom w:val="none" w:sz="0" w:space="0" w:color="auto"/>
        <w:right w:val="none" w:sz="0" w:space="0" w:color="auto"/>
      </w:divBdr>
    </w:div>
    <w:div w:id="1457529789">
      <w:bodyDiv w:val="1"/>
      <w:marLeft w:val="0"/>
      <w:marRight w:val="0"/>
      <w:marTop w:val="0"/>
      <w:marBottom w:val="0"/>
      <w:divBdr>
        <w:top w:val="none" w:sz="0" w:space="0" w:color="auto"/>
        <w:left w:val="none" w:sz="0" w:space="0" w:color="auto"/>
        <w:bottom w:val="none" w:sz="0" w:space="0" w:color="auto"/>
        <w:right w:val="none" w:sz="0" w:space="0" w:color="auto"/>
      </w:divBdr>
    </w:div>
    <w:div w:id="1457748813">
      <w:bodyDiv w:val="1"/>
      <w:marLeft w:val="0"/>
      <w:marRight w:val="0"/>
      <w:marTop w:val="0"/>
      <w:marBottom w:val="0"/>
      <w:divBdr>
        <w:top w:val="none" w:sz="0" w:space="0" w:color="auto"/>
        <w:left w:val="none" w:sz="0" w:space="0" w:color="auto"/>
        <w:bottom w:val="none" w:sz="0" w:space="0" w:color="auto"/>
        <w:right w:val="none" w:sz="0" w:space="0" w:color="auto"/>
      </w:divBdr>
    </w:div>
    <w:div w:id="1457992664">
      <w:bodyDiv w:val="1"/>
      <w:marLeft w:val="0"/>
      <w:marRight w:val="0"/>
      <w:marTop w:val="0"/>
      <w:marBottom w:val="0"/>
      <w:divBdr>
        <w:top w:val="none" w:sz="0" w:space="0" w:color="auto"/>
        <w:left w:val="none" w:sz="0" w:space="0" w:color="auto"/>
        <w:bottom w:val="none" w:sz="0" w:space="0" w:color="auto"/>
        <w:right w:val="none" w:sz="0" w:space="0" w:color="auto"/>
      </w:divBdr>
    </w:div>
    <w:div w:id="1458063880">
      <w:bodyDiv w:val="1"/>
      <w:marLeft w:val="0"/>
      <w:marRight w:val="0"/>
      <w:marTop w:val="0"/>
      <w:marBottom w:val="0"/>
      <w:divBdr>
        <w:top w:val="none" w:sz="0" w:space="0" w:color="auto"/>
        <w:left w:val="none" w:sz="0" w:space="0" w:color="auto"/>
        <w:bottom w:val="none" w:sz="0" w:space="0" w:color="auto"/>
        <w:right w:val="none" w:sz="0" w:space="0" w:color="auto"/>
      </w:divBdr>
    </w:div>
    <w:div w:id="1458183286">
      <w:bodyDiv w:val="1"/>
      <w:marLeft w:val="0"/>
      <w:marRight w:val="0"/>
      <w:marTop w:val="0"/>
      <w:marBottom w:val="0"/>
      <w:divBdr>
        <w:top w:val="none" w:sz="0" w:space="0" w:color="auto"/>
        <w:left w:val="none" w:sz="0" w:space="0" w:color="auto"/>
        <w:bottom w:val="none" w:sz="0" w:space="0" w:color="auto"/>
        <w:right w:val="none" w:sz="0" w:space="0" w:color="auto"/>
      </w:divBdr>
    </w:div>
    <w:div w:id="1458256820">
      <w:bodyDiv w:val="1"/>
      <w:marLeft w:val="0"/>
      <w:marRight w:val="0"/>
      <w:marTop w:val="0"/>
      <w:marBottom w:val="0"/>
      <w:divBdr>
        <w:top w:val="none" w:sz="0" w:space="0" w:color="auto"/>
        <w:left w:val="none" w:sz="0" w:space="0" w:color="auto"/>
        <w:bottom w:val="none" w:sz="0" w:space="0" w:color="auto"/>
        <w:right w:val="none" w:sz="0" w:space="0" w:color="auto"/>
      </w:divBdr>
    </w:div>
    <w:div w:id="1458335263">
      <w:bodyDiv w:val="1"/>
      <w:marLeft w:val="0"/>
      <w:marRight w:val="0"/>
      <w:marTop w:val="0"/>
      <w:marBottom w:val="0"/>
      <w:divBdr>
        <w:top w:val="none" w:sz="0" w:space="0" w:color="auto"/>
        <w:left w:val="none" w:sz="0" w:space="0" w:color="auto"/>
        <w:bottom w:val="none" w:sz="0" w:space="0" w:color="auto"/>
        <w:right w:val="none" w:sz="0" w:space="0" w:color="auto"/>
      </w:divBdr>
    </w:div>
    <w:div w:id="1458404058">
      <w:bodyDiv w:val="1"/>
      <w:marLeft w:val="0"/>
      <w:marRight w:val="0"/>
      <w:marTop w:val="0"/>
      <w:marBottom w:val="0"/>
      <w:divBdr>
        <w:top w:val="none" w:sz="0" w:space="0" w:color="auto"/>
        <w:left w:val="none" w:sz="0" w:space="0" w:color="auto"/>
        <w:bottom w:val="none" w:sz="0" w:space="0" w:color="auto"/>
        <w:right w:val="none" w:sz="0" w:space="0" w:color="auto"/>
      </w:divBdr>
    </w:div>
    <w:div w:id="1458454189">
      <w:bodyDiv w:val="1"/>
      <w:marLeft w:val="0"/>
      <w:marRight w:val="0"/>
      <w:marTop w:val="0"/>
      <w:marBottom w:val="0"/>
      <w:divBdr>
        <w:top w:val="none" w:sz="0" w:space="0" w:color="auto"/>
        <w:left w:val="none" w:sz="0" w:space="0" w:color="auto"/>
        <w:bottom w:val="none" w:sz="0" w:space="0" w:color="auto"/>
        <w:right w:val="none" w:sz="0" w:space="0" w:color="auto"/>
      </w:divBdr>
    </w:div>
    <w:div w:id="1458723126">
      <w:bodyDiv w:val="1"/>
      <w:marLeft w:val="0"/>
      <w:marRight w:val="0"/>
      <w:marTop w:val="0"/>
      <w:marBottom w:val="0"/>
      <w:divBdr>
        <w:top w:val="none" w:sz="0" w:space="0" w:color="auto"/>
        <w:left w:val="none" w:sz="0" w:space="0" w:color="auto"/>
        <w:bottom w:val="none" w:sz="0" w:space="0" w:color="auto"/>
        <w:right w:val="none" w:sz="0" w:space="0" w:color="auto"/>
      </w:divBdr>
    </w:div>
    <w:div w:id="1460489227">
      <w:bodyDiv w:val="1"/>
      <w:marLeft w:val="0"/>
      <w:marRight w:val="0"/>
      <w:marTop w:val="0"/>
      <w:marBottom w:val="0"/>
      <w:divBdr>
        <w:top w:val="none" w:sz="0" w:space="0" w:color="auto"/>
        <w:left w:val="none" w:sz="0" w:space="0" w:color="auto"/>
        <w:bottom w:val="none" w:sz="0" w:space="0" w:color="auto"/>
        <w:right w:val="none" w:sz="0" w:space="0" w:color="auto"/>
      </w:divBdr>
    </w:div>
    <w:div w:id="1460491159">
      <w:bodyDiv w:val="1"/>
      <w:marLeft w:val="0"/>
      <w:marRight w:val="0"/>
      <w:marTop w:val="0"/>
      <w:marBottom w:val="0"/>
      <w:divBdr>
        <w:top w:val="none" w:sz="0" w:space="0" w:color="auto"/>
        <w:left w:val="none" w:sz="0" w:space="0" w:color="auto"/>
        <w:bottom w:val="none" w:sz="0" w:space="0" w:color="auto"/>
        <w:right w:val="none" w:sz="0" w:space="0" w:color="auto"/>
      </w:divBdr>
    </w:div>
    <w:div w:id="1461461312">
      <w:bodyDiv w:val="1"/>
      <w:marLeft w:val="0"/>
      <w:marRight w:val="0"/>
      <w:marTop w:val="0"/>
      <w:marBottom w:val="0"/>
      <w:divBdr>
        <w:top w:val="none" w:sz="0" w:space="0" w:color="auto"/>
        <w:left w:val="none" w:sz="0" w:space="0" w:color="auto"/>
        <w:bottom w:val="none" w:sz="0" w:space="0" w:color="auto"/>
        <w:right w:val="none" w:sz="0" w:space="0" w:color="auto"/>
      </w:divBdr>
    </w:div>
    <w:div w:id="1462264019">
      <w:bodyDiv w:val="1"/>
      <w:marLeft w:val="0"/>
      <w:marRight w:val="0"/>
      <w:marTop w:val="0"/>
      <w:marBottom w:val="0"/>
      <w:divBdr>
        <w:top w:val="none" w:sz="0" w:space="0" w:color="auto"/>
        <w:left w:val="none" w:sz="0" w:space="0" w:color="auto"/>
        <w:bottom w:val="none" w:sz="0" w:space="0" w:color="auto"/>
        <w:right w:val="none" w:sz="0" w:space="0" w:color="auto"/>
      </w:divBdr>
    </w:div>
    <w:div w:id="1462504102">
      <w:bodyDiv w:val="1"/>
      <w:marLeft w:val="0"/>
      <w:marRight w:val="0"/>
      <w:marTop w:val="0"/>
      <w:marBottom w:val="0"/>
      <w:divBdr>
        <w:top w:val="none" w:sz="0" w:space="0" w:color="auto"/>
        <w:left w:val="none" w:sz="0" w:space="0" w:color="auto"/>
        <w:bottom w:val="none" w:sz="0" w:space="0" w:color="auto"/>
        <w:right w:val="none" w:sz="0" w:space="0" w:color="auto"/>
      </w:divBdr>
    </w:div>
    <w:div w:id="1462914857">
      <w:bodyDiv w:val="1"/>
      <w:marLeft w:val="0"/>
      <w:marRight w:val="0"/>
      <w:marTop w:val="0"/>
      <w:marBottom w:val="0"/>
      <w:divBdr>
        <w:top w:val="none" w:sz="0" w:space="0" w:color="auto"/>
        <w:left w:val="none" w:sz="0" w:space="0" w:color="auto"/>
        <w:bottom w:val="none" w:sz="0" w:space="0" w:color="auto"/>
        <w:right w:val="none" w:sz="0" w:space="0" w:color="auto"/>
      </w:divBdr>
    </w:div>
    <w:div w:id="1463377232">
      <w:bodyDiv w:val="1"/>
      <w:marLeft w:val="0"/>
      <w:marRight w:val="0"/>
      <w:marTop w:val="0"/>
      <w:marBottom w:val="0"/>
      <w:divBdr>
        <w:top w:val="none" w:sz="0" w:space="0" w:color="auto"/>
        <w:left w:val="none" w:sz="0" w:space="0" w:color="auto"/>
        <w:bottom w:val="none" w:sz="0" w:space="0" w:color="auto"/>
        <w:right w:val="none" w:sz="0" w:space="0" w:color="auto"/>
      </w:divBdr>
    </w:div>
    <w:div w:id="1463503195">
      <w:bodyDiv w:val="1"/>
      <w:marLeft w:val="0"/>
      <w:marRight w:val="0"/>
      <w:marTop w:val="0"/>
      <w:marBottom w:val="0"/>
      <w:divBdr>
        <w:top w:val="none" w:sz="0" w:space="0" w:color="auto"/>
        <w:left w:val="none" w:sz="0" w:space="0" w:color="auto"/>
        <w:bottom w:val="none" w:sz="0" w:space="0" w:color="auto"/>
        <w:right w:val="none" w:sz="0" w:space="0" w:color="auto"/>
      </w:divBdr>
    </w:div>
    <w:div w:id="1463621641">
      <w:bodyDiv w:val="1"/>
      <w:marLeft w:val="0"/>
      <w:marRight w:val="0"/>
      <w:marTop w:val="0"/>
      <w:marBottom w:val="0"/>
      <w:divBdr>
        <w:top w:val="none" w:sz="0" w:space="0" w:color="auto"/>
        <w:left w:val="none" w:sz="0" w:space="0" w:color="auto"/>
        <w:bottom w:val="none" w:sz="0" w:space="0" w:color="auto"/>
        <w:right w:val="none" w:sz="0" w:space="0" w:color="auto"/>
      </w:divBdr>
    </w:div>
    <w:div w:id="1463889743">
      <w:bodyDiv w:val="1"/>
      <w:marLeft w:val="0"/>
      <w:marRight w:val="0"/>
      <w:marTop w:val="0"/>
      <w:marBottom w:val="0"/>
      <w:divBdr>
        <w:top w:val="none" w:sz="0" w:space="0" w:color="auto"/>
        <w:left w:val="none" w:sz="0" w:space="0" w:color="auto"/>
        <w:bottom w:val="none" w:sz="0" w:space="0" w:color="auto"/>
        <w:right w:val="none" w:sz="0" w:space="0" w:color="auto"/>
      </w:divBdr>
    </w:div>
    <w:div w:id="1464150765">
      <w:bodyDiv w:val="1"/>
      <w:marLeft w:val="0"/>
      <w:marRight w:val="0"/>
      <w:marTop w:val="0"/>
      <w:marBottom w:val="0"/>
      <w:divBdr>
        <w:top w:val="none" w:sz="0" w:space="0" w:color="auto"/>
        <w:left w:val="none" w:sz="0" w:space="0" w:color="auto"/>
        <w:bottom w:val="none" w:sz="0" w:space="0" w:color="auto"/>
        <w:right w:val="none" w:sz="0" w:space="0" w:color="auto"/>
      </w:divBdr>
    </w:div>
    <w:div w:id="1464421635">
      <w:bodyDiv w:val="1"/>
      <w:marLeft w:val="0"/>
      <w:marRight w:val="0"/>
      <w:marTop w:val="0"/>
      <w:marBottom w:val="0"/>
      <w:divBdr>
        <w:top w:val="none" w:sz="0" w:space="0" w:color="auto"/>
        <w:left w:val="none" w:sz="0" w:space="0" w:color="auto"/>
        <w:bottom w:val="none" w:sz="0" w:space="0" w:color="auto"/>
        <w:right w:val="none" w:sz="0" w:space="0" w:color="auto"/>
      </w:divBdr>
    </w:div>
    <w:div w:id="1464470156">
      <w:bodyDiv w:val="1"/>
      <w:marLeft w:val="0"/>
      <w:marRight w:val="0"/>
      <w:marTop w:val="0"/>
      <w:marBottom w:val="0"/>
      <w:divBdr>
        <w:top w:val="none" w:sz="0" w:space="0" w:color="auto"/>
        <w:left w:val="none" w:sz="0" w:space="0" w:color="auto"/>
        <w:bottom w:val="none" w:sz="0" w:space="0" w:color="auto"/>
        <w:right w:val="none" w:sz="0" w:space="0" w:color="auto"/>
      </w:divBdr>
    </w:div>
    <w:div w:id="1464498935">
      <w:bodyDiv w:val="1"/>
      <w:marLeft w:val="0"/>
      <w:marRight w:val="0"/>
      <w:marTop w:val="0"/>
      <w:marBottom w:val="0"/>
      <w:divBdr>
        <w:top w:val="none" w:sz="0" w:space="0" w:color="auto"/>
        <w:left w:val="none" w:sz="0" w:space="0" w:color="auto"/>
        <w:bottom w:val="none" w:sz="0" w:space="0" w:color="auto"/>
        <w:right w:val="none" w:sz="0" w:space="0" w:color="auto"/>
      </w:divBdr>
    </w:div>
    <w:div w:id="1464805796">
      <w:bodyDiv w:val="1"/>
      <w:marLeft w:val="0"/>
      <w:marRight w:val="0"/>
      <w:marTop w:val="0"/>
      <w:marBottom w:val="0"/>
      <w:divBdr>
        <w:top w:val="none" w:sz="0" w:space="0" w:color="auto"/>
        <w:left w:val="none" w:sz="0" w:space="0" w:color="auto"/>
        <w:bottom w:val="none" w:sz="0" w:space="0" w:color="auto"/>
        <w:right w:val="none" w:sz="0" w:space="0" w:color="auto"/>
      </w:divBdr>
    </w:div>
    <w:div w:id="1464928643">
      <w:bodyDiv w:val="1"/>
      <w:marLeft w:val="0"/>
      <w:marRight w:val="0"/>
      <w:marTop w:val="0"/>
      <w:marBottom w:val="0"/>
      <w:divBdr>
        <w:top w:val="none" w:sz="0" w:space="0" w:color="auto"/>
        <w:left w:val="none" w:sz="0" w:space="0" w:color="auto"/>
        <w:bottom w:val="none" w:sz="0" w:space="0" w:color="auto"/>
        <w:right w:val="none" w:sz="0" w:space="0" w:color="auto"/>
      </w:divBdr>
    </w:div>
    <w:div w:id="1465810869">
      <w:bodyDiv w:val="1"/>
      <w:marLeft w:val="0"/>
      <w:marRight w:val="0"/>
      <w:marTop w:val="0"/>
      <w:marBottom w:val="0"/>
      <w:divBdr>
        <w:top w:val="none" w:sz="0" w:space="0" w:color="auto"/>
        <w:left w:val="none" w:sz="0" w:space="0" w:color="auto"/>
        <w:bottom w:val="none" w:sz="0" w:space="0" w:color="auto"/>
        <w:right w:val="none" w:sz="0" w:space="0" w:color="auto"/>
      </w:divBdr>
    </w:div>
    <w:div w:id="1465927694">
      <w:bodyDiv w:val="1"/>
      <w:marLeft w:val="0"/>
      <w:marRight w:val="0"/>
      <w:marTop w:val="0"/>
      <w:marBottom w:val="0"/>
      <w:divBdr>
        <w:top w:val="none" w:sz="0" w:space="0" w:color="auto"/>
        <w:left w:val="none" w:sz="0" w:space="0" w:color="auto"/>
        <w:bottom w:val="none" w:sz="0" w:space="0" w:color="auto"/>
        <w:right w:val="none" w:sz="0" w:space="0" w:color="auto"/>
      </w:divBdr>
    </w:div>
    <w:div w:id="1466464511">
      <w:bodyDiv w:val="1"/>
      <w:marLeft w:val="0"/>
      <w:marRight w:val="0"/>
      <w:marTop w:val="0"/>
      <w:marBottom w:val="0"/>
      <w:divBdr>
        <w:top w:val="none" w:sz="0" w:space="0" w:color="auto"/>
        <w:left w:val="none" w:sz="0" w:space="0" w:color="auto"/>
        <w:bottom w:val="none" w:sz="0" w:space="0" w:color="auto"/>
        <w:right w:val="none" w:sz="0" w:space="0" w:color="auto"/>
      </w:divBdr>
    </w:div>
    <w:div w:id="1466466175">
      <w:bodyDiv w:val="1"/>
      <w:marLeft w:val="0"/>
      <w:marRight w:val="0"/>
      <w:marTop w:val="0"/>
      <w:marBottom w:val="0"/>
      <w:divBdr>
        <w:top w:val="none" w:sz="0" w:space="0" w:color="auto"/>
        <w:left w:val="none" w:sz="0" w:space="0" w:color="auto"/>
        <w:bottom w:val="none" w:sz="0" w:space="0" w:color="auto"/>
        <w:right w:val="none" w:sz="0" w:space="0" w:color="auto"/>
      </w:divBdr>
    </w:div>
    <w:div w:id="1467702990">
      <w:bodyDiv w:val="1"/>
      <w:marLeft w:val="0"/>
      <w:marRight w:val="0"/>
      <w:marTop w:val="0"/>
      <w:marBottom w:val="0"/>
      <w:divBdr>
        <w:top w:val="none" w:sz="0" w:space="0" w:color="auto"/>
        <w:left w:val="none" w:sz="0" w:space="0" w:color="auto"/>
        <w:bottom w:val="none" w:sz="0" w:space="0" w:color="auto"/>
        <w:right w:val="none" w:sz="0" w:space="0" w:color="auto"/>
      </w:divBdr>
    </w:div>
    <w:div w:id="1468014132">
      <w:bodyDiv w:val="1"/>
      <w:marLeft w:val="0"/>
      <w:marRight w:val="0"/>
      <w:marTop w:val="0"/>
      <w:marBottom w:val="0"/>
      <w:divBdr>
        <w:top w:val="none" w:sz="0" w:space="0" w:color="auto"/>
        <w:left w:val="none" w:sz="0" w:space="0" w:color="auto"/>
        <w:bottom w:val="none" w:sz="0" w:space="0" w:color="auto"/>
        <w:right w:val="none" w:sz="0" w:space="0" w:color="auto"/>
      </w:divBdr>
    </w:div>
    <w:div w:id="1469322904">
      <w:bodyDiv w:val="1"/>
      <w:marLeft w:val="0"/>
      <w:marRight w:val="0"/>
      <w:marTop w:val="0"/>
      <w:marBottom w:val="0"/>
      <w:divBdr>
        <w:top w:val="none" w:sz="0" w:space="0" w:color="auto"/>
        <w:left w:val="none" w:sz="0" w:space="0" w:color="auto"/>
        <w:bottom w:val="none" w:sz="0" w:space="0" w:color="auto"/>
        <w:right w:val="none" w:sz="0" w:space="0" w:color="auto"/>
      </w:divBdr>
    </w:div>
    <w:div w:id="1469857534">
      <w:bodyDiv w:val="1"/>
      <w:marLeft w:val="0"/>
      <w:marRight w:val="0"/>
      <w:marTop w:val="0"/>
      <w:marBottom w:val="0"/>
      <w:divBdr>
        <w:top w:val="none" w:sz="0" w:space="0" w:color="auto"/>
        <w:left w:val="none" w:sz="0" w:space="0" w:color="auto"/>
        <w:bottom w:val="none" w:sz="0" w:space="0" w:color="auto"/>
        <w:right w:val="none" w:sz="0" w:space="0" w:color="auto"/>
      </w:divBdr>
    </w:div>
    <w:div w:id="1469978968">
      <w:bodyDiv w:val="1"/>
      <w:marLeft w:val="0"/>
      <w:marRight w:val="0"/>
      <w:marTop w:val="0"/>
      <w:marBottom w:val="0"/>
      <w:divBdr>
        <w:top w:val="none" w:sz="0" w:space="0" w:color="auto"/>
        <w:left w:val="none" w:sz="0" w:space="0" w:color="auto"/>
        <w:bottom w:val="none" w:sz="0" w:space="0" w:color="auto"/>
        <w:right w:val="none" w:sz="0" w:space="0" w:color="auto"/>
      </w:divBdr>
    </w:div>
    <w:div w:id="1471091615">
      <w:bodyDiv w:val="1"/>
      <w:marLeft w:val="0"/>
      <w:marRight w:val="0"/>
      <w:marTop w:val="0"/>
      <w:marBottom w:val="0"/>
      <w:divBdr>
        <w:top w:val="none" w:sz="0" w:space="0" w:color="auto"/>
        <w:left w:val="none" w:sz="0" w:space="0" w:color="auto"/>
        <w:bottom w:val="none" w:sz="0" w:space="0" w:color="auto"/>
        <w:right w:val="none" w:sz="0" w:space="0" w:color="auto"/>
      </w:divBdr>
    </w:div>
    <w:div w:id="1471287932">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1439277">
      <w:bodyDiv w:val="1"/>
      <w:marLeft w:val="0"/>
      <w:marRight w:val="0"/>
      <w:marTop w:val="0"/>
      <w:marBottom w:val="0"/>
      <w:divBdr>
        <w:top w:val="none" w:sz="0" w:space="0" w:color="auto"/>
        <w:left w:val="none" w:sz="0" w:space="0" w:color="auto"/>
        <w:bottom w:val="none" w:sz="0" w:space="0" w:color="auto"/>
        <w:right w:val="none" w:sz="0" w:space="0" w:color="auto"/>
      </w:divBdr>
    </w:div>
    <w:div w:id="1471902894">
      <w:bodyDiv w:val="1"/>
      <w:marLeft w:val="0"/>
      <w:marRight w:val="0"/>
      <w:marTop w:val="0"/>
      <w:marBottom w:val="0"/>
      <w:divBdr>
        <w:top w:val="none" w:sz="0" w:space="0" w:color="auto"/>
        <w:left w:val="none" w:sz="0" w:space="0" w:color="auto"/>
        <w:bottom w:val="none" w:sz="0" w:space="0" w:color="auto"/>
        <w:right w:val="none" w:sz="0" w:space="0" w:color="auto"/>
      </w:divBdr>
    </w:div>
    <w:div w:id="1471946623">
      <w:bodyDiv w:val="1"/>
      <w:marLeft w:val="0"/>
      <w:marRight w:val="0"/>
      <w:marTop w:val="0"/>
      <w:marBottom w:val="0"/>
      <w:divBdr>
        <w:top w:val="none" w:sz="0" w:space="0" w:color="auto"/>
        <w:left w:val="none" w:sz="0" w:space="0" w:color="auto"/>
        <w:bottom w:val="none" w:sz="0" w:space="0" w:color="auto"/>
        <w:right w:val="none" w:sz="0" w:space="0" w:color="auto"/>
      </w:divBdr>
    </w:div>
    <w:div w:id="1472018862">
      <w:bodyDiv w:val="1"/>
      <w:marLeft w:val="0"/>
      <w:marRight w:val="0"/>
      <w:marTop w:val="0"/>
      <w:marBottom w:val="0"/>
      <w:divBdr>
        <w:top w:val="none" w:sz="0" w:space="0" w:color="auto"/>
        <w:left w:val="none" w:sz="0" w:space="0" w:color="auto"/>
        <w:bottom w:val="none" w:sz="0" w:space="0" w:color="auto"/>
        <w:right w:val="none" w:sz="0" w:space="0" w:color="auto"/>
      </w:divBdr>
    </w:div>
    <w:div w:id="1472211496">
      <w:bodyDiv w:val="1"/>
      <w:marLeft w:val="0"/>
      <w:marRight w:val="0"/>
      <w:marTop w:val="0"/>
      <w:marBottom w:val="0"/>
      <w:divBdr>
        <w:top w:val="none" w:sz="0" w:space="0" w:color="auto"/>
        <w:left w:val="none" w:sz="0" w:space="0" w:color="auto"/>
        <w:bottom w:val="none" w:sz="0" w:space="0" w:color="auto"/>
        <w:right w:val="none" w:sz="0" w:space="0" w:color="auto"/>
      </w:divBdr>
    </w:div>
    <w:div w:id="1472550632">
      <w:bodyDiv w:val="1"/>
      <w:marLeft w:val="0"/>
      <w:marRight w:val="0"/>
      <w:marTop w:val="0"/>
      <w:marBottom w:val="0"/>
      <w:divBdr>
        <w:top w:val="none" w:sz="0" w:space="0" w:color="auto"/>
        <w:left w:val="none" w:sz="0" w:space="0" w:color="auto"/>
        <w:bottom w:val="none" w:sz="0" w:space="0" w:color="auto"/>
        <w:right w:val="none" w:sz="0" w:space="0" w:color="auto"/>
      </w:divBdr>
    </w:div>
    <w:div w:id="1472602449">
      <w:bodyDiv w:val="1"/>
      <w:marLeft w:val="0"/>
      <w:marRight w:val="0"/>
      <w:marTop w:val="0"/>
      <w:marBottom w:val="0"/>
      <w:divBdr>
        <w:top w:val="none" w:sz="0" w:space="0" w:color="auto"/>
        <w:left w:val="none" w:sz="0" w:space="0" w:color="auto"/>
        <w:bottom w:val="none" w:sz="0" w:space="0" w:color="auto"/>
        <w:right w:val="none" w:sz="0" w:space="0" w:color="auto"/>
      </w:divBdr>
    </w:div>
    <w:div w:id="1474636998">
      <w:bodyDiv w:val="1"/>
      <w:marLeft w:val="0"/>
      <w:marRight w:val="0"/>
      <w:marTop w:val="0"/>
      <w:marBottom w:val="0"/>
      <w:divBdr>
        <w:top w:val="none" w:sz="0" w:space="0" w:color="auto"/>
        <w:left w:val="none" w:sz="0" w:space="0" w:color="auto"/>
        <w:bottom w:val="none" w:sz="0" w:space="0" w:color="auto"/>
        <w:right w:val="none" w:sz="0" w:space="0" w:color="auto"/>
      </w:divBdr>
    </w:div>
    <w:div w:id="1474985429">
      <w:bodyDiv w:val="1"/>
      <w:marLeft w:val="0"/>
      <w:marRight w:val="0"/>
      <w:marTop w:val="0"/>
      <w:marBottom w:val="0"/>
      <w:divBdr>
        <w:top w:val="none" w:sz="0" w:space="0" w:color="auto"/>
        <w:left w:val="none" w:sz="0" w:space="0" w:color="auto"/>
        <w:bottom w:val="none" w:sz="0" w:space="0" w:color="auto"/>
        <w:right w:val="none" w:sz="0" w:space="0" w:color="auto"/>
      </w:divBdr>
    </w:div>
    <w:div w:id="1475835764">
      <w:bodyDiv w:val="1"/>
      <w:marLeft w:val="0"/>
      <w:marRight w:val="0"/>
      <w:marTop w:val="0"/>
      <w:marBottom w:val="0"/>
      <w:divBdr>
        <w:top w:val="none" w:sz="0" w:space="0" w:color="auto"/>
        <w:left w:val="none" w:sz="0" w:space="0" w:color="auto"/>
        <w:bottom w:val="none" w:sz="0" w:space="0" w:color="auto"/>
        <w:right w:val="none" w:sz="0" w:space="0" w:color="auto"/>
      </w:divBdr>
    </w:div>
    <w:div w:id="1477183010">
      <w:bodyDiv w:val="1"/>
      <w:marLeft w:val="0"/>
      <w:marRight w:val="0"/>
      <w:marTop w:val="0"/>
      <w:marBottom w:val="0"/>
      <w:divBdr>
        <w:top w:val="none" w:sz="0" w:space="0" w:color="auto"/>
        <w:left w:val="none" w:sz="0" w:space="0" w:color="auto"/>
        <w:bottom w:val="none" w:sz="0" w:space="0" w:color="auto"/>
        <w:right w:val="none" w:sz="0" w:space="0" w:color="auto"/>
      </w:divBdr>
    </w:div>
    <w:div w:id="1477335359">
      <w:bodyDiv w:val="1"/>
      <w:marLeft w:val="0"/>
      <w:marRight w:val="0"/>
      <w:marTop w:val="0"/>
      <w:marBottom w:val="0"/>
      <w:divBdr>
        <w:top w:val="none" w:sz="0" w:space="0" w:color="auto"/>
        <w:left w:val="none" w:sz="0" w:space="0" w:color="auto"/>
        <w:bottom w:val="none" w:sz="0" w:space="0" w:color="auto"/>
        <w:right w:val="none" w:sz="0" w:space="0" w:color="auto"/>
      </w:divBdr>
    </w:div>
    <w:div w:id="1477457361">
      <w:bodyDiv w:val="1"/>
      <w:marLeft w:val="0"/>
      <w:marRight w:val="0"/>
      <w:marTop w:val="0"/>
      <w:marBottom w:val="0"/>
      <w:divBdr>
        <w:top w:val="none" w:sz="0" w:space="0" w:color="auto"/>
        <w:left w:val="none" w:sz="0" w:space="0" w:color="auto"/>
        <w:bottom w:val="none" w:sz="0" w:space="0" w:color="auto"/>
        <w:right w:val="none" w:sz="0" w:space="0" w:color="auto"/>
      </w:divBdr>
    </w:div>
    <w:div w:id="1477989806">
      <w:bodyDiv w:val="1"/>
      <w:marLeft w:val="0"/>
      <w:marRight w:val="0"/>
      <w:marTop w:val="0"/>
      <w:marBottom w:val="0"/>
      <w:divBdr>
        <w:top w:val="none" w:sz="0" w:space="0" w:color="auto"/>
        <w:left w:val="none" w:sz="0" w:space="0" w:color="auto"/>
        <w:bottom w:val="none" w:sz="0" w:space="0" w:color="auto"/>
        <w:right w:val="none" w:sz="0" w:space="0" w:color="auto"/>
      </w:divBdr>
    </w:div>
    <w:div w:id="1478180404">
      <w:bodyDiv w:val="1"/>
      <w:marLeft w:val="0"/>
      <w:marRight w:val="0"/>
      <w:marTop w:val="0"/>
      <w:marBottom w:val="0"/>
      <w:divBdr>
        <w:top w:val="none" w:sz="0" w:space="0" w:color="auto"/>
        <w:left w:val="none" w:sz="0" w:space="0" w:color="auto"/>
        <w:bottom w:val="none" w:sz="0" w:space="0" w:color="auto"/>
        <w:right w:val="none" w:sz="0" w:space="0" w:color="auto"/>
      </w:divBdr>
    </w:div>
    <w:div w:id="1478261993">
      <w:bodyDiv w:val="1"/>
      <w:marLeft w:val="0"/>
      <w:marRight w:val="0"/>
      <w:marTop w:val="0"/>
      <w:marBottom w:val="0"/>
      <w:divBdr>
        <w:top w:val="none" w:sz="0" w:space="0" w:color="auto"/>
        <w:left w:val="none" w:sz="0" w:space="0" w:color="auto"/>
        <w:bottom w:val="none" w:sz="0" w:space="0" w:color="auto"/>
        <w:right w:val="none" w:sz="0" w:space="0" w:color="auto"/>
      </w:divBdr>
    </w:div>
    <w:div w:id="1478378990">
      <w:bodyDiv w:val="1"/>
      <w:marLeft w:val="0"/>
      <w:marRight w:val="0"/>
      <w:marTop w:val="0"/>
      <w:marBottom w:val="0"/>
      <w:divBdr>
        <w:top w:val="none" w:sz="0" w:space="0" w:color="auto"/>
        <w:left w:val="none" w:sz="0" w:space="0" w:color="auto"/>
        <w:bottom w:val="none" w:sz="0" w:space="0" w:color="auto"/>
        <w:right w:val="none" w:sz="0" w:space="0" w:color="auto"/>
      </w:divBdr>
    </w:div>
    <w:div w:id="1478453189">
      <w:bodyDiv w:val="1"/>
      <w:marLeft w:val="0"/>
      <w:marRight w:val="0"/>
      <w:marTop w:val="0"/>
      <w:marBottom w:val="0"/>
      <w:divBdr>
        <w:top w:val="none" w:sz="0" w:space="0" w:color="auto"/>
        <w:left w:val="none" w:sz="0" w:space="0" w:color="auto"/>
        <w:bottom w:val="none" w:sz="0" w:space="0" w:color="auto"/>
        <w:right w:val="none" w:sz="0" w:space="0" w:color="auto"/>
      </w:divBdr>
    </w:div>
    <w:div w:id="1478646210">
      <w:bodyDiv w:val="1"/>
      <w:marLeft w:val="0"/>
      <w:marRight w:val="0"/>
      <w:marTop w:val="0"/>
      <w:marBottom w:val="0"/>
      <w:divBdr>
        <w:top w:val="none" w:sz="0" w:space="0" w:color="auto"/>
        <w:left w:val="none" w:sz="0" w:space="0" w:color="auto"/>
        <w:bottom w:val="none" w:sz="0" w:space="0" w:color="auto"/>
        <w:right w:val="none" w:sz="0" w:space="0" w:color="auto"/>
      </w:divBdr>
    </w:div>
    <w:div w:id="1478650400">
      <w:bodyDiv w:val="1"/>
      <w:marLeft w:val="0"/>
      <w:marRight w:val="0"/>
      <w:marTop w:val="0"/>
      <w:marBottom w:val="0"/>
      <w:divBdr>
        <w:top w:val="none" w:sz="0" w:space="0" w:color="auto"/>
        <w:left w:val="none" w:sz="0" w:space="0" w:color="auto"/>
        <w:bottom w:val="none" w:sz="0" w:space="0" w:color="auto"/>
        <w:right w:val="none" w:sz="0" w:space="0" w:color="auto"/>
      </w:divBdr>
    </w:div>
    <w:div w:id="1478761505">
      <w:bodyDiv w:val="1"/>
      <w:marLeft w:val="0"/>
      <w:marRight w:val="0"/>
      <w:marTop w:val="0"/>
      <w:marBottom w:val="0"/>
      <w:divBdr>
        <w:top w:val="none" w:sz="0" w:space="0" w:color="auto"/>
        <w:left w:val="none" w:sz="0" w:space="0" w:color="auto"/>
        <w:bottom w:val="none" w:sz="0" w:space="0" w:color="auto"/>
        <w:right w:val="none" w:sz="0" w:space="0" w:color="auto"/>
      </w:divBdr>
    </w:div>
    <w:div w:id="1479344443">
      <w:bodyDiv w:val="1"/>
      <w:marLeft w:val="0"/>
      <w:marRight w:val="0"/>
      <w:marTop w:val="0"/>
      <w:marBottom w:val="0"/>
      <w:divBdr>
        <w:top w:val="none" w:sz="0" w:space="0" w:color="auto"/>
        <w:left w:val="none" w:sz="0" w:space="0" w:color="auto"/>
        <w:bottom w:val="none" w:sz="0" w:space="0" w:color="auto"/>
        <w:right w:val="none" w:sz="0" w:space="0" w:color="auto"/>
      </w:divBdr>
    </w:div>
    <w:div w:id="1479609152">
      <w:bodyDiv w:val="1"/>
      <w:marLeft w:val="0"/>
      <w:marRight w:val="0"/>
      <w:marTop w:val="0"/>
      <w:marBottom w:val="0"/>
      <w:divBdr>
        <w:top w:val="none" w:sz="0" w:space="0" w:color="auto"/>
        <w:left w:val="none" w:sz="0" w:space="0" w:color="auto"/>
        <w:bottom w:val="none" w:sz="0" w:space="0" w:color="auto"/>
        <w:right w:val="none" w:sz="0" w:space="0" w:color="auto"/>
      </w:divBdr>
    </w:div>
    <w:div w:id="1480028861">
      <w:bodyDiv w:val="1"/>
      <w:marLeft w:val="0"/>
      <w:marRight w:val="0"/>
      <w:marTop w:val="0"/>
      <w:marBottom w:val="0"/>
      <w:divBdr>
        <w:top w:val="none" w:sz="0" w:space="0" w:color="auto"/>
        <w:left w:val="none" w:sz="0" w:space="0" w:color="auto"/>
        <w:bottom w:val="none" w:sz="0" w:space="0" w:color="auto"/>
        <w:right w:val="none" w:sz="0" w:space="0" w:color="auto"/>
      </w:divBdr>
    </w:div>
    <w:div w:id="1480072651">
      <w:bodyDiv w:val="1"/>
      <w:marLeft w:val="0"/>
      <w:marRight w:val="0"/>
      <w:marTop w:val="0"/>
      <w:marBottom w:val="0"/>
      <w:divBdr>
        <w:top w:val="none" w:sz="0" w:space="0" w:color="auto"/>
        <w:left w:val="none" w:sz="0" w:space="0" w:color="auto"/>
        <w:bottom w:val="none" w:sz="0" w:space="0" w:color="auto"/>
        <w:right w:val="none" w:sz="0" w:space="0" w:color="auto"/>
      </w:divBdr>
    </w:div>
    <w:div w:id="1480418446">
      <w:bodyDiv w:val="1"/>
      <w:marLeft w:val="0"/>
      <w:marRight w:val="0"/>
      <w:marTop w:val="0"/>
      <w:marBottom w:val="0"/>
      <w:divBdr>
        <w:top w:val="none" w:sz="0" w:space="0" w:color="auto"/>
        <w:left w:val="none" w:sz="0" w:space="0" w:color="auto"/>
        <w:bottom w:val="none" w:sz="0" w:space="0" w:color="auto"/>
        <w:right w:val="none" w:sz="0" w:space="0" w:color="auto"/>
      </w:divBdr>
    </w:div>
    <w:div w:id="1480459351">
      <w:bodyDiv w:val="1"/>
      <w:marLeft w:val="0"/>
      <w:marRight w:val="0"/>
      <w:marTop w:val="0"/>
      <w:marBottom w:val="0"/>
      <w:divBdr>
        <w:top w:val="none" w:sz="0" w:space="0" w:color="auto"/>
        <w:left w:val="none" w:sz="0" w:space="0" w:color="auto"/>
        <w:bottom w:val="none" w:sz="0" w:space="0" w:color="auto"/>
        <w:right w:val="none" w:sz="0" w:space="0" w:color="auto"/>
      </w:divBdr>
    </w:div>
    <w:div w:id="1480532357">
      <w:bodyDiv w:val="1"/>
      <w:marLeft w:val="0"/>
      <w:marRight w:val="0"/>
      <w:marTop w:val="0"/>
      <w:marBottom w:val="0"/>
      <w:divBdr>
        <w:top w:val="none" w:sz="0" w:space="0" w:color="auto"/>
        <w:left w:val="none" w:sz="0" w:space="0" w:color="auto"/>
        <w:bottom w:val="none" w:sz="0" w:space="0" w:color="auto"/>
        <w:right w:val="none" w:sz="0" w:space="0" w:color="auto"/>
      </w:divBdr>
    </w:div>
    <w:div w:id="1481313766">
      <w:bodyDiv w:val="1"/>
      <w:marLeft w:val="0"/>
      <w:marRight w:val="0"/>
      <w:marTop w:val="0"/>
      <w:marBottom w:val="0"/>
      <w:divBdr>
        <w:top w:val="none" w:sz="0" w:space="0" w:color="auto"/>
        <w:left w:val="none" w:sz="0" w:space="0" w:color="auto"/>
        <w:bottom w:val="none" w:sz="0" w:space="0" w:color="auto"/>
        <w:right w:val="none" w:sz="0" w:space="0" w:color="auto"/>
      </w:divBdr>
    </w:div>
    <w:div w:id="1481581341">
      <w:bodyDiv w:val="1"/>
      <w:marLeft w:val="0"/>
      <w:marRight w:val="0"/>
      <w:marTop w:val="0"/>
      <w:marBottom w:val="0"/>
      <w:divBdr>
        <w:top w:val="none" w:sz="0" w:space="0" w:color="auto"/>
        <w:left w:val="none" w:sz="0" w:space="0" w:color="auto"/>
        <w:bottom w:val="none" w:sz="0" w:space="0" w:color="auto"/>
        <w:right w:val="none" w:sz="0" w:space="0" w:color="auto"/>
      </w:divBdr>
    </w:div>
    <w:div w:id="1481773620">
      <w:bodyDiv w:val="1"/>
      <w:marLeft w:val="0"/>
      <w:marRight w:val="0"/>
      <w:marTop w:val="0"/>
      <w:marBottom w:val="0"/>
      <w:divBdr>
        <w:top w:val="none" w:sz="0" w:space="0" w:color="auto"/>
        <w:left w:val="none" w:sz="0" w:space="0" w:color="auto"/>
        <w:bottom w:val="none" w:sz="0" w:space="0" w:color="auto"/>
        <w:right w:val="none" w:sz="0" w:space="0" w:color="auto"/>
      </w:divBdr>
    </w:div>
    <w:div w:id="1481800310">
      <w:bodyDiv w:val="1"/>
      <w:marLeft w:val="0"/>
      <w:marRight w:val="0"/>
      <w:marTop w:val="0"/>
      <w:marBottom w:val="0"/>
      <w:divBdr>
        <w:top w:val="none" w:sz="0" w:space="0" w:color="auto"/>
        <w:left w:val="none" w:sz="0" w:space="0" w:color="auto"/>
        <w:bottom w:val="none" w:sz="0" w:space="0" w:color="auto"/>
        <w:right w:val="none" w:sz="0" w:space="0" w:color="auto"/>
      </w:divBdr>
    </w:div>
    <w:div w:id="1482194206">
      <w:bodyDiv w:val="1"/>
      <w:marLeft w:val="0"/>
      <w:marRight w:val="0"/>
      <w:marTop w:val="0"/>
      <w:marBottom w:val="0"/>
      <w:divBdr>
        <w:top w:val="none" w:sz="0" w:space="0" w:color="auto"/>
        <w:left w:val="none" w:sz="0" w:space="0" w:color="auto"/>
        <w:bottom w:val="none" w:sz="0" w:space="0" w:color="auto"/>
        <w:right w:val="none" w:sz="0" w:space="0" w:color="auto"/>
      </w:divBdr>
    </w:div>
    <w:div w:id="1482582231">
      <w:bodyDiv w:val="1"/>
      <w:marLeft w:val="0"/>
      <w:marRight w:val="0"/>
      <w:marTop w:val="0"/>
      <w:marBottom w:val="0"/>
      <w:divBdr>
        <w:top w:val="none" w:sz="0" w:space="0" w:color="auto"/>
        <w:left w:val="none" w:sz="0" w:space="0" w:color="auto"/>
        <w:bottom w:val="none" w:sz="0" w:space="0" w:color="auto"/>
        <w:right w:val="none" w:sz="0" w:space="0" w:color="auto"/>
      </w:divBdr>
    </w:div>
    <w:div w:id="1482964321">
      <w:bodyDiv w:val="1"/>
      <w:marLeft w:val="0"/>
      <w:marRight w:val="0"/>
      <w:marTop w:val="0"/>
      <w:marBottom w:val="0"/>
      <w:divBdr>
        <w:top w:val="none" w:sz="0" w:space="0" w:color="auto"/>
        <w:left w:val="none" w:sz="0" w:space="0" w:color="auto"/>
        <w:bottom w:val="none" w:sz="0" w:space="0" w:color="auto"/>
        <w:right w:val="none" w:sz="0" w:space="0" w:color="auto"/>
      </w:divBdr>
    </w:div>
    <w:div w:id="1483159082">
      <w:bodyDiv w:val="1"/>
      <w:marLeft w:val="0"/>
      <w:marRight w:val="0"/>
      <w:marTop w:val="0"/>
      <w:marBottom w:val="0"/>
      <w:divBdr>
        <w:top w:val="none" w:sz="0" w:space="0" w:color="auto"/>
        <w:left w:val="none" w:sz="0" w:space="0" w:color="auto"/>
        <w:bottom w:val="none" w:sz="0" w:space="0" w:color="auto"/>
        <w:right w:val="none" w:sz="0" w:space="0" w:color="auto"/>
      </w:divBdr>
    </w:div>
    <w:div w:id="1483614700">
      <w:bodyDiv w:val="1"/>
      <w:marLeft w:val="0"/>
      <w:marRight w:val="0"/>
      <w:marTop w:val="0"/>
      <w:marBottom w:val="0"/>
      <w:divBdr>
        <w:top w:val="none" w:sz="0" w:space="0" w:color="auto"/>
        <w:left w:val="none" w:sz="0" w:space="0" w:color="auto"/>
        <w:bottom w:val="none" w:sz="0" w:space="0" w:color="auto"/>
        <w:right w:val="none" w:sz="0" w:space="0" w:color="auto"/>
      </w:divBdr>
    </w:div>
    <w:div w:id="1484080665">
      <w:bodyDiv w:val="1"/>
      <w:marLeft w:val="0"/>
      <w:marRight w:val="0"/>
      <w:marTop w:val="0"/>
      <w:marBottom w:val="0"/>
      <w:divBdr>
        <w:top w:val="none" w:sz="0" w:space="0" w:color="auto"/>
        <w:left w:val="none" w:sz="0" w:space="0" w:color="auto"/>
        <w:bottom w:val="none" w:sz="0" w:space="0" w:color="auto"/>
        <w:right w:val="none" w:sz="0" w:space="0" w:color="auto"/>
      </w:divBdr>
    </w:div>
    <w:div w:id="1484195679">
      <w:bodyDiv w:val="1"/>
      <w:marLeft w:val="0"/>
      <w:marRight w:val="0"/>
      <w:marTop w:val="0"/>
      <w:marBottom w:val="0"/>
      <w:divBdr>
        <w:top w:val="none" w:sz="0" w:space="0" w:color="auto"/>
        <w:left w:val="none" w:sz="0" w:space="0" w:color="auto"/>
        <w:bottom w:val="none" w:sz="0" w:space="0" w:color="auto"/>
        <w:right w:val="none" w:sz="0" w:space="0" w:color="auto"/>
      </w:divBdr>
    </w:div>
    <w:div w:id="1485006608">
      <w:bodyDiv w:val="1"/>
      <w:marLeft w:val="0"/>
      <w:marRight w:val="0"/>
      <w:marTop w:val="0"/>
      <w:marBottom w:val="0"/>
      <w:divBdr>
        <w:top w:val="none" w:sz="0" w:space="0" w:color="auto"/>
        <w:left w:val="none" w:sz="0" w:space="0" w:color="auto"/>
        <w:bottom w:val="none" w:sz="0" w:space="0" w:color="auto"/>
        <w:right w:val="none" w:sz="0" w:space="0" w:color="auto"/>
      </w:divBdr>
    </w:div>
    <w:div w:id="1485776991">
      <w:bodyDiv w:val="1"/>
      <w:marLeft w:val="0"/>
      <w:marRight w:val="0"/>
      <w:marTop w:val="0"/>
      <w:marBottom w:val="0"/>
      <w:divBdr>
        <w:top w:val="none" w:sz="0" w:space="0" w:color="auto"/>
        <w:left w:val="none" w:sz="0" w:space="0" w:color="auto"/>
        <w:bottom w:val="none" w:sz="0" w:space="0" w:color="auto"/>
        <w:right w:val="none" w:sz="0" w:space="0" w:color="auto"/>
      </w:divBdr>
    </w:div>
    <w:div w:id="1486780760">
      <w:bodyDiv w:val="1"/>
      <w:marLeft w:val="0"/>
      <w:marRight w:val="0"/>
      <w:marTop w:val="0"/>
      <w:marBottom w:val="0"/>
      <w:divBdr>
        <w:top w:val="none" w:sz="0" w:space="0" w:color="auto"/>
        <w:left w:val="none" w:sz="0" w:space="0" w:color="auto"/>
        <w:bottom w:val="none" w:sz="0" w:space="0" w:color="auto"/>
        <w:right w:val="none" w:sz="0" w:space="0" w:color="auto"/>
      </w:divBdr>
    </w:div>
    <w:div w:id="1487209795">
      <w:bodyDiv w:val="1"/>
      <w:marLeft w:val="0"/>
      <w:marRight w:val="0"/>
      <w:marTop w:val="0"/>
      <w:marBottom w:val="0"/>
      <w:divBdr>
        <w:top w:val="none" w:sz="0" w:space="0" w:color="auto"/>
        <w:left w:val="none" w:sz="0" w:space="0" w:color="auto"/>
        <w:bottom w:val="none" w:sz="0" w:space="0" w:color="auto"/>
        <w:right w:val="none" w:sz="0" w:space="0" w:color="auto"/>
      </w:divBdr>
    </w:div>
    <w:div w:id="1487240479">
      <w:bodyDiv w:val="1"/>
      <w:marLeft w:val="0"/>
      <w:marRight w:val="0"/>
      <w:marTop w:val="0"/>
      <w:marBottom w:val="0"/>
      <w:divBdr>
        <w:top w:val="none" w:sz="0" w:space="0" w:color="auto"/>
        <w:left w:val="none" w:sz="0" w:space="0" w:color="auto"/>
        <w:bottom w:val="none" w:sz="0" w:space="0" w:color="auto"/>
        <w:right w:val="none" w:sz="0" w:space="0" w:color="auto"/>
      </w:divBdr>
    </w:div>
    <w:div w:id="1487283278">
      <w:bodyDiv w:val="1"/>
      <w:marLeft w:val="0"/>
      <w:marRight w:val="0"/>
      <w:marTop w:val="0"/>
      <w:marBottom w:val="0"/>
      <w:divBdr>
        <w:top w:val="none" w:sz="0" w:space="0" w:color="auto"/>
        <w:left w:val="none" w:sz="0" w:space="0" w:color="auto"/>
        <w:bottom w:val="none" w:sz="0" w:space="0" w:color="auto"/>
        <w:right w:val="none" w:sz="0" w:space="0" w:color="auto"/>
      </w:divBdr>
    </w:div>
    <w:div w:id="1487747906">
      <w:bodyDiv w:val="1"/>
      <w:marLeft w:val="0"/>
      <w:marRight w:val="0"/>
      <w:marTop w:val="0"/>
      <w:marBottom w:val="0"/>
      <w:divBdr>
        <w:top w:val="none" w:sz="0" w:space="0" w:color="auto"/>
        <w:left w:val="none" w:sz="0" w:space="0" w:color="auto"/>
        <w:bottom w:val="none" w:sz="0" w:space="0" w:color="auto"/>
        <w:right w:val="none" w:sz="0" w:space="0" w:color="auto"/>
      </w:divBdr>
    </w:div>
    <w:div w:id="1487822959">
      <w:bodyDiv w:val="1"/>
      <w:marLeft w:val="0"/>
      <w:marRight w:val="0"/>
      <w:marTop w:val="0"/>
      <w:marBottom w:val="0"/>
      <w:divBdr>
        <w:top w:val="none" w:sz="0" w:space="0" w:color="auto"/>
        <w:left w:val="none" w:sz="0" w:space="0" w:color="auto"/>
        <w:bottom w:val="none" w:sz="0" w:space="0" w:color="auto"/>
        <w:right w:val="none" w:sz="0" w:space="0" w:color="auto"/>
      </w:divBdr>
    </w:div>
    <w:div w:id="1488083656">
      <w:bodyDiv w:val="1"/>
      <w:marLeft w:val="0"/>
      <w:marRight w:val="0"/>
      <w:marTop w:val="0"/>
      <w:marBottom w:val="0"/>
      <w:divBdr>
        <w:top w:val="none" w:sz="0" w:space="0" w:color="auto"/>
        <w:left w:val="none" w:sz="0" w:space="0" w:color="auto"/>
        <w:bottom w:val="none" w:sz="0" w:space="0" w:color="auto"/>
        <w:right w:val="none" w:sz="0" w:space="0" w:color="auto"/>
      </w:divBdr>
    </w:div>
    <w:div w:id="1488131572">
      <w:bodyDiv w:val="1"/>
      <w:marLeft w:val="0"/>
      <w:marRight w:val="0"/>
      <w:marTop w:val="0"/>
      <w:marBottom w:val="0"/>
      <w:divBdr>
        <w:top w:val="none" w:sz="0" w:space="0" w:color="auto"/>
        <w:left w:val="none" w:sz="0" w:space="0" w:color="auto"/>
        <w:bottom w:val="none" w:sz="0" w:space="0" w:color="auto"/>
        <w:right w:val="none" w:sz="0" w:space="0" w:color="auto"/>
      </w:divBdr>
    </w:div>
    <w:div w:id="1488473121">
      <w:bodyDiv w:val="1"/>
      <w:marLeft w:val="0"/>
      <w:marRight w:val="0"/>
      <w:marTop w:val="0"/>
      <w:marBottom w:val="0"/>
      <w:divBdr>
        <w:top w:val="none" w:sz="0" w:space="0" w:color="auto"/>
        <w:left w:val="none" w:sz="0" w:space="0" w:color="auto"/>
        <w:bottom w:val="none" w:sz="0" w:space="0" w:color="auto"/>
        <w:right w:val="none" w:sz="0" w:space="0" w:color="auto"/>
      </w:divBdr>
    </w:div>
    <w:div w:id="1489398391">
      <w:bodyDiv w:val="1"/>
      <w:marLeft w:val="0"/>
      <w:marRight w:val="0"/>
      <w:marTop w:val="0"/>
      <w:marBottom w:val="0"/>
      <w:divBdr>
        <w:top w:val="none" w:sz="0" w:space="0" w:color="auto"/>
        <w:left w:val="none" w:sz="0" w:space="0" w:color="auto"/>
        <w:bottom w:val="none" w:sz="0" w:space="0" w:color="auto"/>
        <w:right w:val="none" w:sz="0" w:space="0" w:color="auto"/>
      </w:divBdr>
    </w:div>
    <w:div w:id="1490246369">
      <w:bodyDiv w:val="1"/>
      <w:marLeft w:val="0"/>
      <w:marRight w:val="0"/>
      <w:marTop w:val="0"/>
      <w:marBottom w:val="0"/>
      <w:divBdr>
        <w:top w:val="none" w:sz="0" w:space="0" w:color="auto"/>
        <w:left w:val="none" w:sz="0" w:space="0" w:color="auto"/>
        <w:bottom w:val="none" w:sz="0" w:space="0" w:color="auto"/>
        <w:right w:val="none" w:sz="0" w:space="0" w:color="auto"/>
      </w:divBdr>
    </w:div>
    <w:div w:id="1490558196">
      <w:bodyDiv w:val="1"/>
      <w:marLeft w:val="0"/>
      <w:marRight w:val="0"/>
      <w:marTop w:val="0"/>
      <w:marBottom w:val="0"/>
      <w:divBdr>
        <w:top w:val="none" w:sz="0" w:space="0" w:color="auto"/>
        <w:left w:val="none" w:sz="0" w:space="0" w:color="auto"/>
        <w:bottom w:val="none" w:sz="0" w:space="0" w:color="auto"/>
        <w:right w:val="none" w:sz="0" w:space="0" w:color="auto"/>
      </w:divBdr>
    </w:div>
    <w:div w:id="1491171827">
      <w:bodyDiv w:val="1"/>
      <w:marLeft w:val="0"/>
      <w:marRight w:val="0"/>
      <w:marTop w:val="0"/>
      <w:marBottom w:val="0"/>
      <w:divBdr>
        <w:top w:val="none" w:sz="0" w:space="0" w:color="auto"/>
        <w:left w:val="none" w:sz="0" w:space="0" w:color="auto"/>
        <w:bottom w:val="none" w:sz="0" w:space="0" w:color="auto"/>
        <w:right w:val="none" w:sz="0" w:space="0" w:color="auto"/>
      </w:divBdr>
    </w:div>
    <w:div w:id="1491209323">
      <w:bodyDiv w:val="1"/>
      <w:marLeft w:val="0"/>
      <w:marRight w:val="0"/>
      <w:marTop w:val="0"/>
      <w:marBottom w:val="0"/>
      <w:divBdr>
        <w:top w:val="none" w:sz="0" w:space="0" w:color="auto"/>
        <w:left w:val="none" w:sz="0" w:space="0" w:color="auto"/>
        <w:bottom w:val="none" w:sz="0" w:space="0" w:color="auto"/>
        <w:right w:val="none" w:sz="0" w:space="0" w:color="auto"/>
      </w:divBdr>
    </w:div>
    <w:div w:id="1491822612">
      <w:bodyDiv w:val="1"/>
      <w:marLeft w:val="0"/>
      <w:marRight w:val="0"/>
      <w:marTop w:val="0"/>
      <w:marBottom w:val="0"/>
      <w:divBdr>
        <w:top w:val="none" w:sz="0" w:space="0" w:color="auto"/>
        <w:left w:val="none" w:sz="0" w:space="0" w:color="auto"/>
        <w:bottom w:val="none" w:sz="0" w:space="0" w:color="auto"/>
        <w:right w:val="none" w:sz="0" w:space="0" w:color="auto"/>
      </w:divBdr>
    </w:div>
    <w:div w:id="1492796695">
      <w:bodyDiv w:val="1"/>
      <w:marLeft w:val="0"/>
      <w:marRight w:val="0"/>
      <w:marTop w:val="0"/>
      <w:marBottom w:val="0"/>
      <w:divBdr>
        <w:top w:val="none" w:sz="0" w:space="0" w:color="auto"/>
        <w:left w:val="none" w:sz="0" w:space="0" w:color="auto"/>
        <w:bottom w:val="none" w:sz="0" w:space="0" w:color="auto"/>
        <w:right w:val="none" w:sz="0" w:space="0" w:color="auto"/>
      </w:divBdr>
    </w:div>
    <w:div w:id="1492913029">
      <w:bodyDiv w:val="1"/>
      <w:marLeft w:val="0"/>
      <w:marRight w:val="0"/>
      <w:marTop w:val="0"/>
      <w:marBottom w:val="0"/>
      <w:divBdr>
        <w:top w:val="none" w:sz="0" w:space="0" w:color="auto"/>
        <w:left w:val="none" w:sz="0" w:space="0" w:color="auto"/>
        <w:bottom w:val="none" w:sz="0" w:space="0" w:color="auto"/>
        <w:right w:val="none" w:sz="0" w:space="0" w:color="auto"/>
      </w:divBdr>
    </w:div>
    <w:div w:id="1493133939">
      <w:bodyDiv w:val="1"/>
      <w:marLeft w:val="0"/>
      <w:marRight w:val="0"/>
      <w:marTop w:val="0"/>
      <w:marBottom w:val="0"/>
      <w:divBdr>
        <w:top w:val="none" w:sz="0" w:space="0" w:color="auto"/>
        <w:left w:val="none" w:sz="0" w:space="0" w:color="auto"/>
        <w:bottom w:val="none" w:sz="0" w:space="0" w:color="auto"/>
        <w:right w:val="none" w:sz="0" w:space="0" w:color="auto"/>
      </w:divBdr>
    </w:div>
    <w:div w:id="1493184509">
      <w:bodyDiv w:val="1"/>
      <w:marLeft w:val="0"/>
      <w:marRight w:val="0"/>
      <w:marTop w:val="0"/>
      <w:marBottom w:val="0"/>
      <w:divBdr>
        <w:top w:val="none" w:sz="0" w:space="0" w:color="auto"/>
        <w:left w:val="none" w:sz="0" w:space="0" w:color="auto"/>
        <w:bottom w:val="none" w:sz="0" w:space="0" w:color="auto"/>
        <w:right w:val="none" w:sz="0" w:space="0" w:color="auto"/>
      </w:divBdr>
    </w:div>
    <w:div w:id="1493986483">
      <w:bodyDiv w:val="1"/>
      <w:marLeft w:val="0"/>
      <w:marRight w:val="0"/>
      <w:marTop w:val="0"/>
      <w:marBottom w:val="0"/>
      <w:divBdr>
        <w:top w:val="none" w:sz="0" w:space="0" w:color="auto"/>
        <w:left w:val="none" w:sz="0" w:space="0" w:color="auto"/>
        <w:bottom w:val="none" w:sz="0" w:space="0" w:color="auto"/>
        <w:right w:val="none" w:sz="0" w:space="0" w:color="auto"/>
      </w:divBdr>
    </w:div>
    <w:div w:id="1494183743">
      <w:bodyDiv w:val="1"/>
      <w:marLeft w:val="0"/>
      <w:marRight w:val="0"/>
      <w:marTop w:val="0"/>
      <w:marBottom w:val="0"/>
      <w:divBdr>
        <w:top w:val="none" w:sz="0" w:space="0" w:color="auto"/>
        <w:left w:val="none" w:sz="0" w:space="0" w:color="auto"/>
        <w:bottom w:val="none" w:sz="0" w:space="0" w:color="auto"/>
        <w:right w:val="none" w:sz="0" w:space="0" w:color="auto"/>
      </w:divBdr>
    </w:div>
    <w:div w:id="1495338280">
      <w:bodyDiv w:val="1"/>
      <w:marLeft w:val="0"/>
      <w:marRight w:val="0"/>
      <w:marTop w:val="0"/>
      <w:marBottom w:val="0"/>
      <w:divBdr>
        <w:top w:val="none" w:sz="0" w:space="0" w:color="auto"/>
        <w:left w:val="none" w:sz="0" w:space="0" w:color="auto"/>
        <w:bottom w:val="none" w:sz="0" w:space="0" w:color="auto"/>
        <w:right w:val="none" w:sz="0" w:space="0" w:color="auto"/>
      </w:divBdr>
    </w:div>
    <w:div w:id="1495611100">
      <w:bodyDiv w:val="1"/>
      <w:marLeft w:val="0"/>
      <w:marRight w:val="0"/>
      <w:marTop w:val="0"/>
      <w:marBottom w:val="0"/>
      <w:divBdr>
        <w:top w:val="none" w:sz="0" w:space="0" w:color="auto"/>
        <w:left w:val="none" w:sz="0" w:space="0" w:color="auto"/>
        <w:bottom w:val="none" w:sz="0" w:space="0" w:color="auto"/>
        <w:right w:val="none" w:sz="0" w:space="0" w:color="auto"/>
      </w:divBdr>
    </w:div>
    <w:div w:id="1496140502">
      <w:bodyDiv w:val="1"/>
      <w:marLeft w:val="0"/>
      <w:marRight w:val="0"/>
      <w:marTop w:val="0"/>
      <w:marBottom w:val="0"/>
      <w:divBdr>
        <w:top w:val="none" w:sz="0" w:space="0" w:color="auto"/>
        <w:left w:val="none" w:sz="0" w:space="0" w:color="auto"/>
        <w:bottom w:val="none" w:sz="0" w:space="0" w:color="auto"/>
        <w:right w:val="none" w:sz="0" w:space="0" w:color="auto"/>
      </w:divBdr>
    </w:div>
    <w:div w:id="1496340028">
      <w:bodyDiv w:val="1"/>
      <w:marLeft w:val="0"/>
      <w:marRight w:val="0"/>
      <w:marTop w:val="0"/>
      <w:marBottom w:val="0"/>
      <w:divBdr>
        <w:top w:val="none" w:sz="0" w:space="0" w:color="auto"/>
        <w:left w:val="none" w:sz="0" w:space="0" w:color="auto"/>
        <w:bottom w:val="none" w:sz="0" w:space="0" w:color="auto"/>
        <w:right w:val="none" w:sz="0" w:space="0" w:color="auto"/>
      </w:divBdr>
    </w:div>
    <w:div w:id="1497959923">
      <w:bodyDiv w:val="1"/>
      <w:marLeft w:val="0"/>
      <w:marRight w:val="0"/>
      <w:marTop w:val="0"/>
      <w:marBottom w:val="0"/>
      <w:divBdr>
        <w:top w:val="none" w:sz="0" w:space="0" w:color="auto"/>
        <w:left w:val="none" w:sz="0" w:space="0" w:color="auto"/>
        <w:bottom w:val="none" w:sz="0" w:space="0" w:color="auto"/>
        <w:right w:val="none" w:sz="0" w:space="0" w:color="auto"/>
      </w:divBdr>
    </w:div>
    <w:div w:id="1498420087">
      <w:bodyDiv w:val="1"/>
      <w:marLeft w:val="0"/>
      <w:marRight w:val="0"/>
      <w:marTop w:val="0"/>
      <w:marBottom w:val="0"/>
      <w:divBdr>
        <w:top w:val="none" w:sz="0" w:space="0" w:color="auto"/>
        <w:left w:val="none" w:sz="0" w:space="0" w:color="auto"/>
        <w:bottom w:val="none" w:sz="0" w:space="0" w:color="auto"/>
        <w:right w:val="none" w:sz="0" w:space="0" w:color="auto"/>
      </w:divBdr>
    </w:div>
    <w:div w:id="1498425391">
      <w:bodyDiv w:val="1"/>
      <w:marLeft w:val="0"/>
      <w:marRight w:val="0"/>
      <w:marTop w:val="0"/>
      <w:marBottom w:val="0"/>
      <w:divBdr>
        <w:top w:val="none" w:sz="0" w:space="0" w:color="auto"/>
        <w:left w:val="none" w:sz="0" w:space="0" w:color="auto"/>
        <w:bottom w:val="none" w:sz="0" w:space="0" w:color="auto"/>
        <w:right w:val="none" w:sz="0" w:space="0" w:color="auto"/>
      </w:divBdr>
    </w:div>
    <w:div w:id="1498838855">
      <w:bodyDiv w:val="1"/>
      <w:marLeft w:val="0"/>
      <w:marRight w:val="0"/>
      <w:marTop w:val="0"/>
      <w:marBottom w:val="0"/>
      <w:divBdr>
        <w:top w:val="none" w:sz="0" w:space="0" w:color="auto"/>
        <w:left w:val="none" w:sz="0" w:space="0" w:color="auto"/>
        <w:bottom w:val="none" w:sz="0" w:space="0" w:color="auto"/>
        <w:right w:val="none" w:sz="0" w:space="0" w:color="auto"/>
      </w:divBdr>
    </w:div>
    <w:div w:id="1499689857">
      <w:bodyDiv w:val="1"/>
      <w:marLeft w:val="0"/>
      <w:marRight w:val="0"/>
      <w:marTop w:val="0"/>
      <w:marBottom w:val="0"/>
      <w:divBdr>
        <w:top w:val="none" w:sz="0" w:space="0" w:color="auto"/>
        <w:left w:val="none" w:sz="0" w:space="0" w:color="auto"/>
        <w:bottom w:val="none" w:sz="0" w:space="0" w:color="auto"/>
        <w:right w:val="none" w:sz="0" w:space="0" w:color="auto"/>
      </w:divBdr>
    </w:div>
    <w:div w:id="1500149047">
      <w:bodyDiv w:val="1"/>
      <w:marLeft w:val="0"/>
      <w:marRight w:val="0"/>
      <w:marTop w:val="0"/>
      <w:marBottom w:val="0"/>
      <w:divBdr>
        <w:top w:val="none" w:sz="0" w:space="0" w:color="auto"/>
        <w:left w:val="none" w:sz="0" w:space="0" w:color="auto"/>
        <w:bottom w:val="none" w:sz="0" w:space="0" w:color="auto"/>
        <w:right w:val="none" w:sz="0" w:space="0" w:color="auto"/>
      </w:divBdr>
    </w:div>
    <w:div w:id="1500196311">
      <w:bodyDiv w:val="1"/>
      <w:marLeft w:val="0"/>
      <w:marRight w:val="0"/>
      <w:marTop w:val="0"/>
      <w:marBottom w:val="0"/>
      <w:divBdr>
        <w:top w:val="none" w:sz="0" w:space="0" w:color="auto"/>
        <w:left w:val="none" w:sz="0" w:space="0" w:color="auto"/>
        <w:bottom w:val="none" w:sz="0" w:space="0" w:color="auto"/>
        <w:right w:val="none" w:sz="0" w:space="0" w:color="auto"/>
      </w:divBdr>
    </w:div>
    <w:div w:id="1500581870">
      <w:bodyDiv w:val="1"/>
      <w:marLeft w:val="0"/>
      <w:marRight w:val="0"/>
      <w:marTop w:val="0"/>
      <w:marBottom w:val="0"/>
      <w:divBdr>
        <w:top w:val="none" w:sz="0" w:space="0" w:color="auto"/>
        <w:left w:val="none" w:sz="0" w:space="0" w:color="auto"/>
        <w:bottom w:val="none" w:sz="0" w:space="0" w:color="auto"/>
        <w:right w:val="none" w:sz="0" w:space="0" w:color="auto"/>
      </w:divBdr>
    </w:div>
    <w:div w:id="1500998102">
      <w:bodyDiv w:val="1"/>
      <w:marLeft w:val="0"/>
      <w:marRight w:val="0"/>
      <w:marTop w:val="0"/>
      <w:marBottom w:val="0"/>
      <w:divBdr>
        <w:top w:val="none" w:sz="0" w:space="0" w:color="auto"/>
        <w:left w:val="none" w:sz="0" w:space="0" w:color="auto"/>
        <w:bottom w:val="none" w:sz="0" w:space="0" w:color="auto"/>
        <w:right w:val="none" w:sz="0" w:space="0" w:color="auto"/>
      </w:divBdr>
    </w:div>
    <w:div w:id="1501117024">
      <w:bodyDiv w:val="1"/>
      <w:marLeft w:val="0"/>
      <w:marRight w:val="0"/>
      <w:marTop w:val="0"/>
      <w:marBottom w:val="0"/>
      <w:divBdr>
        <w:top w:val="none" w:sz="0" w:space="0" w:color="auto"/>
        <w:left w:val="none" w:sz="0" w:space="0" w:color="auto"/>
        <w:bottom w:val="none" w:sz="0" w:space="0" w:color="auto"/>
        <w:right w:val="none" w:sz="0" w:space="0" w:color="auto"/>
      </w:divBdr>
    </w:div>
    <w:div w:id="1501460195">
      <w:bodyDiv w:val="1"/>
      <w:marLeft w:val="0"/>
      <w:marRight w:val="0"/>
      <w:marTop w:val="0"/>
      <w:marBottom w:val="0"/>
      <w:divBdr>
        <w:top w:val="none" w:sz="0" w:space="0" w:color="auto"/>
        <w:left w:val="none" w:sz="0" w:space="0" w:color="auto"/>
        <w:bottom w:val="none" w:sz="0" w:space="0" w:color="auto"/>
        <w:right w:val="none" w:sz="0" w:space="0" w:color="auto"/>
      </w:divBdr>
    </w:div>
    <w:div w:id="1501579166">
      <w:bodyDiv w:val="1"/>
      <w:marLeft w:val="0"/>
      <w:marRight w:val="0"/>
      <w:marTop w:val="0"/>
      <w:marBottom w:val="0"/>
      <w:divBdr>
        <w:top w:val="none" w:sz="0" w:space="0" w:color="auto"/>
        <w:left w:val="none" w:sz="0" w:space="0" w:color="auto"/>
        <w:bottom w:val="none" w:sz="0" w:space="0" w:color="auto"/>
        <w:right w:val="none" w:sz="0" w:space="0" w:color="auto"/>
      </w:divBdr>
    </w:div>
    <w:div w:id="1501583662">
      <w:bodyDiv w:val="1"/>
      <w:marLeft w:val="0"/>
      <w:marRight w:val="0"/>
      <w:marTop w:val="0"/>
      <w:marBottom w:val="0"/>
      <w:divBdr>
        <w:top w:val="none" w:sz="0" w:space="0" w:color="auto"/>
        <w:left w:val="none" w:sz="0" w:space="0" w:color="auto"/>
        <w:bottom w:val="none" w:sz="0" w:space="0" w:color="auto"/>
        <w:right w:val="none" w:sz="0" w:space="0" w:color="auto"/>
      </w:divBdr>
    </w:div>
    <w:div w:id="1501969534">
      <w:bodyDiv w:val="1"/>
      <w:marLeft w:val="0"/>
      <w:marRight w:val="0"/>
      <w:marTop w:val="0"/>
      <w:marBottom w:val="0"/>
      <w:divBdr>
        <w:top w:val="none" w:sz="0" w:space="0" w:color="auto"/>
        <w:left w:val="none" w:sz="0" w:space="0" w:color="auto"/>
        <w:bottom w:val="none" w:sz="0" w:space="0" w:color="auto"/>
        <w:right w:val="none" w:sz="0" w:space="0" w:color="auto"/>
      </w:divBdr>
    </w:div>
    <w:div w:id="1503012288">
      <w:bodyDiv w:val="1"/>
      <w:marLeft w:val="0"/>
      <w:marRight w:val="0"/>
      <w:marTop w:val="0"/>
      <w:marBottom w:val="0"/>
      <w:divBdr>
        <w:top w:val="none" w:sz="0" w:space="0" w:color="auto"/>
        <w:left w:val="none" w:sz="0" w:space="0" w:color="auto"/>
        <w:bottom w:val="none" w:sz="0" w:space="0" w:color="auto"/>
        <w:right w:val="none" w:sz="0" w:space="0" w:color="auto"/>
      </w:divBdr>
    </w:div>
    <w:div w:id="1503662946">
      <w:bodyDiv w:val="1"/>
      <w:marLeft w:val="0"/>
      <w:marRight w:val="0"/>
      <w:marTop w:val="0"/>
      <w:marBottom w:val="0"/>
      <w:divBdr>
        <w:top w:val="none" w:sz="0" w:space="0" w:color="auto"/>
        <w:left w:val="none" w:sz="0" w:space="0" w:color="auto"/>
        <w:bottom w:val="none" w:sz="0" w:space="0" w:color="auto"/>
        <w:right w:val="none" w:sz="0" w:space="0" w:color="auto"/>
      </w:divBdr>
    </w:div>
    <w:div w:id="1503937737">
      <w:bodyDiv w:val="1"/>
      <w:marLeft w:val="0"/>
      <w:marRight w:val="0"/>
      <w:marTop w:val="0"/>
      <w:marBottom w:val="0"/>
      <w:divBdr>
        <w:top w:val="none" w:sz="0" w:space="0" w:color="auto"/>
        <w:left w:val="none" w:sz="0" w:space="0" w:color="auto"/>
        <w:bottom w:val="none" w:sz="0" w:space="0" w:color="auto"/>
        <w:right w:val="none" w:sz="0" w:space="0" w:color="auto"/>
      </w:divBdr>
    </w:div>
    <w:div w:id="1504201131">
      <w:bodyDiv w:val="1"/>
      <w:marLeft w:val="0"/>
      <w:marRight w:val="0"/>
      <w:marTop w:val="0"/>
      <w:marBottom w:val="0"/>
      <w:divBdr>
        <w:top w:val="none" w:sz="0" w:space="0" w:color="auto"/>
        <w:left w:val="none" w:sz="0" w:space="0" w:color="auto"/>
        <w:bottom w:val="none" w:sz="0" w:space="0" w:color="auto"/>
        <w:right w:val="none" w:sz="0" w:space="0" w:color="auto"/>
      </w:divBdr>
    </w:div>
    <w:div w:id="1504737346">
      <w:bodyDiv w:val="1"/>
      <w:marLeft w:val="0"/>
      <w:marRight w:val="0"/>
      <w:marTop w:val="0"/>
      <w:marBottom w:val="0"/>
      <w:divBdr>
        <w:top w:val="none" w:sz="0" w:space="0" w:color="auto"/>
        <w:left w:val="none" w:sz="0" w:space="0" w:color="auto"/>
        <w:bottom w:val="none" w:sz="0" w:space="0" w:color="auto"/>
        <w:right w:val="none" w:sz="0" w:space="0" w:color="auto"/>
      </w:divBdr>
    </w:div>
    <w:div w:id="1505120698">
      <w:bodyDiv w:val="1"/>
      <w:marLeft w:val="0"/>
      <w:marRight w:val="0"/>
      <w:marTop w:val="0"/>
      <w:marBottom w:val="0"/>
      <w:divBdr>
        <w:top w:val="none" w:sz="0" w:space="0" w:color="auto"/>
        <w:left w:val="none" w:sz="0" w:space="0" w:color="auto"/>
        <w:bottom w:val="none" w:sz="0" w:space="0" w:color="auto"/>
        <w:right w:val="none" w:sz="0" w:space="0" w:color="auto"/>
      </w:divBdr>
    </w:div>
    <w:div w:id="1505172062">
      <w:bodyDiv w:val="1"/>
      <w:marLeft w:val="0"/>
      <w:marRight w:val="0"/>
      <w:marTop w:val="0"/>
      <w:marBottom w:val="0"/>
      <w:divBdr>
        <w:top w:val="none" w:sz="0" w:space="0" w:color="auto"/>
        <w:left w:val="none" w:sz="0" w:space="0" w:color="auto"/>
        <w:bottom w:val="none" w:sz="0" w:space="0" w:color="auto"/>
        <w:right w:val="none" w:sz="0" w:space="0" w:color="auto"/>
      </w:divBdr>
    </w:div>
    <w:div w:id="1505514532">
      <w:bodyDiv w:val="1"/>
      <w:marLeft w:val="0"/>
      <w:marRight w:val="0"/>
      <w:marTop w:val="0"/>
      <w:marBottom w:val="0"/>
      <w:divBdr>
        <w:top w:val="none" w:sz="0" w:space="0" w:color="auto"/>
        <w:left w:val="none" w:sz="0" w:space="0" w:color="auto"/>
        <w:bottom w:val="none" w:sz="0" w:space="0" w:color="auto"/>
        <w:right w:val="none" w:sz="0" w:space="0" w:color="auto"/>
      </w:divBdr>
    </w:div>
    <w:div w:id="1506284971">
      <w:bodyDiv w:val="1"/>
      <w:marLeft w:val="0"/>
      <w:marRight w:val="0"/>
      <w:marTop w:val="0"/>
      <w:marBottom w:val="0"/>
      <w:divBdr>
        <w:top w:val="none" w:sz="0" w:space="0" w:color="auto"/>
        <w:left w:val="none" w:sz="0" w:space="0" w:color="auto"/>
        <w:bottom w:val="none" w:sz="0" w:space="0" w:color="auto"/>
        <w:right w:val="none" w:sz="0" w:space="0" w:color="auto"/>
      </w:divBdr>
    </w:div>
    <w:div w:id="1507020474">
      <w:bodyDiv w:val="1"/>
      <w:marLeft w:val="0"/>
      <w:marRight w:val="0"/>
      <w:marTop w:val="0"/>
      <w:marBottom w:val="0"/>
      <w:divBdr>
        <w:top w:val="none" w:sz="0" w:space="0" w:color="auto"/>
        <w:left w:val="none" w:sz="0" w:space="0" w:color="auto"/>
        <w:bottom w:val="none" w:sz="0" w:space="0" w:color="auto"/>
        <w:right w:val="none" w:sz="0" w:space="0" w:color="auto"/>
      </w:divBdr>
    </w:div>
    <w:div w:id="1507132833">
      <w:bodyDiv w:val="1"/>
      <w:marLeft w:val="0"/>
      <w:marRight w:val="0"/>
      <w:marTop w:val="0"/>
      <w:marBottom w:val="0"/>
      <w:divBdr>
        <w:top w:val="none" w:sz="0" w:space="0" w:color="auto"/>
        <w:left w:val="none" w:sz="0" w:space="0" w:color="auto"/>
        <w:bottom w:val="none" w:sz="0" w:space="0" w:color="auto"/>
        <w:right w:val="none" w:sz="0" w:space="0" w:color="auto"/>
      </w:divBdr>
    </w:div>
    <w:div w:id="1507208108">
      <w:bodyDiv w:val="1"/>
      <w:marLeft w:val="0"/>
      <w:marRight w:val="0"/>
      <w:marTop w:val="0"/>
      <w:marBottom w:val="0"/>
      <w:divBdr>
        <w:top w:val="none" w:sz="0" w:space="0" w:color="auto"/>
        <w:left w:val="none" w:sz="0" w:space="0" w:color="auto"/>
        <w:bottom w:val="none" w:sz="0" w:space="0" w:color="auto"/>
        <w:right w:val="none" w:sz="0" w:space="0" w:color="auto"/>
      </w:divBdr>
    </w:div>
    <w:div w:id="1507330409">
      <w:bodyDiv w:val="1"/>
      <w:marLeft w:val="0"/>
      <w:marRight w:val="0"/>
      <w:marTop w:val="0"/>
      <w:marBottom w:val="0"/>
      <w:divBdr>
        <w:top w:val="none" w:sz="0" w:space="0" w:color="auto"/>
        <w:left w:val="none" w:sz="0" w:space="0" w:color="auto"/>
        <w:bottom w:val="none" w:sz="0" w:space="0" w:color="auto"/>
        <w:right w:val="none" w:sz="0" w:space="0" w:color="auto"/>
      </w:divBdr>
    </w:div>
    <w:div w:id="1508668981">
      <w:bodyDiv w:val="1"/>
      <w:marLeft w:val="0"/>
      <w:marRight w:val="0"/>
      <w:marTop w:val="0"/>
      <w:marBottom w:val="0"/>
      <w:divBdr>
        <w:top w:val="none" w:sz="0" w:space="0" w:color="auto"/>
        <w:left w:val="none" w:sz="0" w:space="0" w:color="auto"/>
        <w:bottom w:val="none" w:sz="0" w:space="0" w:color="auto"/>
        <w:right w:val="none" w:sz="0" w:space="0" w:color="auto"/>
      </w:divBdr>
    </w:div>
    <w:div w:id="1508784375">
      <w:bodyDiv w:val="1"/>
      <w:marLeft w:val="0"/>
      <w:marRight w:val="0"/>
      <w:marTop w:val="0"/>
      <w:marBottom w:val="0"/>
      <w:divBdr>
        <w:top w:val="none" w:sz="0" w:space="0" w:color="auto"/>
        <w:left w:val="none" w:sz="0" w:space="0" w:color="auto"/>
        <w:bottom w:val="none" w:sz="0" w:space="0" w:color="auto"/>
        <w:right w:val="none" w:sz="0" w:space="0" w:color="auto"/>
      </w:divBdr>
    </w:div>
    <w:div w:id="1508784509">
      <w:bodyDiv w:val="1"/>
      <w:marLeft w:val="0"/>
      <w:marRight w:val="0"/>
      <w:marTop w:val="0"/>
      <w:marBottom w:val="0"/>
      <w:divBdr>
        <w:top w:val="none" w:sz="0" w:space="0" w:color="auto"/>
        <w:left w:val="none" w:sz="0" w:space="0" w:color="auto"/>
        <w:bottom w:val="none" w:sz="0" w:space="0" w:color="auto"/>
        <w:right w:val="none" w:sz="0" w:space="0" w:color="auto"/>
      </w:divBdr>
    </w:div>
    <w:div w:id="1509368124">
      <w:bodyDiv w:val="1"/>
      <w:marLeft w:val="0"/>
      <w:marRight w:val="0"/>
      <w:marTop w:val="0"/>
      <w:marBottom w:val="0"/>
      <w:divBdr>
        <w:top w:val="none" w:sz="0" w:space="0" w:color="auto"/>
        <w:left w:val="none" w:sz="0" w:space="0" w:color="auto"/>
        <w:bottom w:val="none" w:sz="0" w:space="0" w:color="auto"/>
        <w:right w:val="none" w:sz="0" w:space="0" w:color="auto"/>
      </w:divBdr>
    </w:div>
    <w:div w:id="1509439942">
      <w:bodyDiv w:val="1"/>
      <w:marLeft w:val="0"/>
      <w:marRight w:val="0"/>
      <w:marTop w:val="0"/>
      <w:marBottom w:val="0"/>
      <w:divBdr>
        <w:top w:val="none" w:sz="0" w:space="0" w:color="auto"/>
        <w:left w:val="none" w:sz="0" w:space="0" w:color="auto"/>
        <w:bottom w:val="none" w:sz="0" w:space="0" w:color="auto"/>
        <w:right w:val="none" w:sz="0" w:space="0" w:color="auto"/>
      </w:divBdr>
    </w:div>
    <w:div w:id="1509445821">
      <w:bodyDiv w:val="1"/>
      <w:marLeft w:val="0"/>
      <w:marRight w:val="0"/>
      <w:marTop w:val="0"/>
      <w:marBottom w:val="0"/>
      <w:divBdr>
        <w:top w:val="none" w:sz="0" w:space="0" w:color="auto"/>
        <w:left w:val="none" w:sz="0" w:space="0" w:color="auto"/>
        <w:bottom w:val="none" w:sz="0" w:space="0" w:color="auto"/>
        <w:right w:val="none" w:sz="0" w:space="0" w:color="auto"/>
      </w:divBdr>
    </w:div>
    <w:div w:id="1510097678">
      <w:bodyDiv w:val="1"/>
      <w:marLeft w:val="0"/>
      <w:marRight w:val="0"/>
      <w:marTop w:val="0"/>
      <w:marBottom w:val="0"/>
      <w:divBdr>
        <w:top w:val="none" w:sz="0" w:space="0" w:color="auto"/>
        <w:left w:val="none" w:sz="0" w:space="0" w:color="auto"/>
        <w:bottom w:val="none" w:sz="0" w:space="0" w:color="auto"/>
        <w:right w:val="none" w:sz="0" w:space="0" w:color="auto"/>
      </w:divBdr>
    </w:div>
    <w:div w:id="1510098840">
      <w:bodyDiv w:val="1"/>
      <w:marLeft w:val="0"/>
      <w:marRight w:val="0"/>
      <w:marTop w:val="0"/>
      <w:marBottom w:val="0"/>
      <w:divBdr>
        <w:top w:val="none" w:sz="0" w:space="0" w:color="auto"/>
        <w:left w:val="none" w:sz="0" w:space="0" w:color="auto"/>
        <w:bottom w:val="none" w:sz="0" w:space="0" w:color="auto"/>
        <w:right w:val="none" w:sz="0" w:space="0" w:color="auto"/>
      </w:divBdr>
    </w:div>
    <w:div w:id="1510411061">
      <w:bodyDiv w:val="1"/>
      <w:marLeft w:val="0"/>
      <w:marRight w:val="0"/>
      <w:marTop w:val="0"/>
      <w:marBottom w:val="0"/>
      <w:divBdr>
        <w:top w:val="none" w:sz="0" w:space="0" w:color="auto"/>
        <w:left w:val="none" w:sz="0" w:space="0" w:color="auto"/>
        <w:bottom w:val="none" w:sz="0" w:space="0" w:color="auto"/>
        <w:right w:val="none" w:sz="0" w:space="0" w:color="auto"/>
      </w:divBdr>
    </w:div>
    <w:div w:id="1510413851">
      <w:bodyDiv w:val="1"/>
      <w:marLeft w:val="0"/>
      <w:marRight w:val="0"/>
      <w:marTop w:val="0"/>
      <w:marBottom w:val="0"/>
      <w:divBdr>
        <w:top w:val="none" w:sz="0" w:space="0" w:color="auto"/>
        <w:left w:val="none" w:sz="0" w:space="0" w:color="auto"/>
        <w:bottom w:val="none" w:sz="0" w:space="0" w:color="auto"/>
        <w:right w:val="none" w:sz="0" w:space="0" w:color="auto"/>
      </w:divBdr>
    </w:div>
    <w:div w:id="1510483350">
      <w:bodyDiv w:val="1"/>
      <w:marLeft w:val="0"/>
      <w:marRight w:val="0"/>
      <w:marTop w:val="0"/>
      <w:marBottom w:val="0"/>
      <w:divBdr>
        <w:top w:val="none" w:sz="0" w:space="0" w:color="auto"/>
        <w:left w:val="none" w:sz="0" w:space="0" w:color="auto"/>
        <w:bottom w:val="none" w:sz="0" w:space="0" w:color="auto"/>
        <w:right w:val="none" w:sz="0" w:space="0" w:color="auto"/>
      </w:divBdr>
    </w:div>
    <w:div w:id="1510876616">
      <w:bodyDiv w:val="1"/>
      <w:marLeft w:val="0"/>
      <w:marRight w:val="0"/>
      <w:marTop w:val="0"/>
      <w:marBottom w:val="0"/>
      <w:divBdr>
        <w:top w:val="none" w:sz="0" w:space="0" w:color="auto"/>
        <w:left w:val="none" w:sz="0" w:space="0" w:color="auto"/>
        <w:bottom w:val="none" w:sz="0" w:space="0" w:color="auto"/>
        <w:right w:val="none" w:sz="0" w:space="0" w:color="auto"/>
      </w:divBdr>
    </w:div>
    <w:div w:id="1512378459">
      <w:bodyDiv w:val="1"/>
      <w:marLeft w:val="0"/>
      <w:marRight w:val="0"/>
      <w:marTop w:val="0"/>
      <w:marBottom w:val="0"/>
      <w:divBdr>
        <w:top w:val="none" w:sz="0" w:space="0" w:color="auto"/>
        <w:left w:val="none" w:sz="0" w:space="0" w:color="auto"/>
        <w:bottom w:val="none" w:sz="0" w:space="0" w:color="auto"/>
        <w:right w:val="none" w:sz="0" w:space="0" w:color="auto"/>
      </w:divBdr>
    </w:div>
    <w:div w:id="1513031884">
      <w:bodyDiv w:val="1"/>
      <w:marLeft w:val="0"/>
      <w:marRight w:val="0"/>
      <w:marTop w:val="0"/>
      <w:marBottom w:val="0"/>
      <w:divBdr>
        <w:top w:val="none" w:sz="0" w:space="0" w:color="auto"/>
        <w:left w:val="none" w:sz="0" w:space="0" w:color="auto"/>
        <w:bottom w:val="none" w:sz="0" w:space="0" w:color="auto"/>
        <w:right w:val="none" w:sz="0" w:space="0" w:color="auto"/>
      </w:divBdr>
    </w:div>
    <w:div w:id="1513447312">
      <w:bodyDiv w:val="1"/>
      <w:marLeft w:val="0"/>
      <w:marRight w:val="0"/>
      <w:marTop w:val="0"/>
      <w:marBottom w:val="0"/>
      <w:divBdr>
        <w:top w:val="none" w:sz="0" w:space="0" w:color="auto"/>
        <w:left w:val="none" w:sz="0" w:space="0" w:color="auto"/>
        <w:bottom w:val="none" w:sz="0" w:space="0" w:color="auto"/>
        <w:right w:val="none" w:sz="0" w:space="0" w:color="auto"/>
      </w:divBdr>
    </w:div>
    <w:div w:id="1513455446">
      <w:bodyDiv w:val="1"/>
      <w:marLeft w:val="0"/>
      <w:marRight w:val="0"/>
      <w:marTop w:val="0"/>
      <w:marBottom w:val="0"/>
      <w:divBdr>
        <w:top w:val="none" w:sz="0" w:space="0" w:color="auto"/>
        <w:left w:val="none" w:sz="0" w:space="0" w:color="auto"/>
        <w:bottom w:val="none" w:sz="0" w:space="0" w:color="auto"/>
        <w:right w:val="none" w:sz="0" w:space="0" w:color="auto"/>
      </w:divBdr>
    </w:div>
    <w:div w:id="1514688250">
      <w:bodyDiv w:val="1"/>
      <w:marLeft w:val="0"/>
      <w:marRight w:val="0"/>
      <w:marTop w:val="0"/>
      <w:marBottom w:val="0"/>
      <w:divBdr>
        <w:top w:val="none" w:sz="0" w:space="0" w:color="auto"/>
        <w:left w:val="none" w:sz="0" w:space="0" w:color="auto"/>
        <w:bottom w:val="none" w:sz="0" w:space="0" w:color="auto"/>
        <w:right w:val="none" w:sz="0" w:space="0" w:color="auto"/>
      </w:divBdr>
    </w:div>
    <w:div w:id="1515218361">
      <w:bodyDiv w:val="1"/>
      <w:marLeft w:val="0"/>
      <w:marRight w:val="0"/>
      <w:marTop w:val="0"/>
      <w:marBottom w:val="0"/>
      <w:divBdr>
        <w:top w:val="none" w:sz="0" w:space="0" w:color="auto"/>
        <w:left w:val="none" w:sz="0" w:space="0" w:color="auto"/>
        <w:bottom w:val="none" w:sz="0" w:space="0" w:color="auto"/>
        <w:right w:val="none" w:sz="0" w:space="0" w:color="auto"/>
      </w:divBdr>
    </w:div>
    <w:div w:id="1515220191">
      <w:bodyDiv w:val="1"/>
      <w:marLeft w:val="0"/>
      <w:marRight w:val="0"/>
      <w:marTop w:val="0"/>
      <w:marBottom w:val="0"/>
      <w:divBdr>
        <w:top w:val="none" w:sz="0" w:space="0" w:color="auto"/>
        <w:left w:val="none" w:sz="0" w:space="0" w:color="auto"/>
        <w:bottom w:val="none" w:sz="0" w:space="0" w:color="auto"/>
        <w:right w:val="none" w:sz="0" w:space="0" w:color="auto"/>
      </w:divBdr>
    </w:div>
    <w:div w:id="1515463530">
      <w:bodyDiv w:val="1"/>
      <w:marLeft w:val="0"/>
      <w:marRight w:val="0"/>
      <w:marTop w:val="0"/>
      <w:marBottom w:val="0"/>
      <w:divBdr>
        <w:top w:val="none" w:sz="0" w:space="0" w:color="auto"/>
        <w:left w:val="none" w:sz="0" w:space="0" w:color="auto"/>
        <w:bottom w:val="none" w:sz="0" w:space="0" w:color="auto"/>
        <w:right w:val="none" w:sz="0" w:space="0" w:color="auto"/>
      </w:divBdr>
    </w:div>
    <w:div w:id="1516184854">
      <w:bodyDiv w:val="1"/>
      <w:marLeft w:val="0"/>
      <w:marRight w:val="0"/>
      <w:marTop w:val="0"/>
      <w:marBottom w:val="0"/>
      <w:divBdr>
        <w:top w:val="none" w:sz="0" w:space="0" w:color="auto"/>
        <w:left w:val="none" w:sz="0" w:space="0" w:color="auto"/>
        <w:bottom w:val="none" w:sz="0" w:space="0" w:color="auto"/>
        <w:right w:val="none" w:sz="0" w:space="0" w:color="auto"/>
      </w:divBdr>
    </w:div>
    <w:div w:id="1516769911">
      <w:bodyDiv w:val="1"/>
      <w:marLeft w:val="0"/>
      <w:marRight w:val="0"/>
      <w:marTop w:val="0"/>
      <w:marBottom w:val="0"/>
      <w:divBdr>
        <w:top w:val="none" w:sz="0" w:space="0" w:color="auto"/>
        <w:left w:val="none" w:sz="0" w:space="0" w:color="auto"/>
        <w:bottom w:val="none" w:sz="0" w:space="0" w:color="auto"/>
        <w:right w:val="none" w:sz="0" w:space="0" w:color="auto"/>
      </w:divBdr>
    </w:div>
    <w:div w:id="1516841139">
      <w:bodyDiv w:val="1"/>
      <w:marLeft w:val="0"/>
      <w:marRight w:val="0"/>
      <w:marTop w:val="0"/>
      <w:marBottom w:val="0"/>
      <w:divBdr>
        <w:top w:val="none" w:sz="0" w:space="0" w:color="auto"/>
        <w:left w:val="none" w:sz="0" w:space="0" w:color="auto"/>
        <w:bottom w:val="none" w:sz="0" w:space="0" w:color="auto"/>
        <w:right w:val="none" w:sz="0" w:space="0" w:color="auto"/>
      </w:divBdr>
    </w:div>
    <w:div w:id="1517379875">
      <w:bodyDiv w:val="1"/>
      <w:marLeft w:val="0"/>
      <w:marRight w:val="0"/>
      <w:marTop w:val="0"/>
      <w:marBottom w:val="0"/>
      <w:divBdr>
        <w:top w:val="none" w:sz="0" w:space="0" w:color="auto"/>
        <w:left w:val="none" w:sz="0" w:space="0" w:color="auto"/>
        <w:bottom w:val="none" w:sz="0" w:space="0" w:color="auto"/>
        <w:right w:val="none" w:sz="0" w:space="0" w:color="auto"/>
      </w:divBdr>
    </w:div>
    <w:div w:id="1517697150">
      <w:bodyDiv w:val="1"/>
      <w:marLeft w:val="0"/>
      <w:marRight w:val="0"/>
      <w:marTop w:val="0"/>
      <w:marBottom w:val="0"/>
      <w:divBdr>
        <w:top w:val="none" w:sz="0" w:space="0" w:color="auto"/>
        <w:left w:val="none" w:sz="0" w:space="0" w:color="auto"/>
        <w:bottom w:val="none" w:sz="0" w:space="0" w:color="auto"/>
        <w:right w:val="none" w:sz="0" w:space="0" w:color="auto"/>
      </w:divBdr>
    </w:div>
    <w:div w:id="1517842435">
      <w:bodyDiv w:val="1"/>
      <w:marLeft w:val="0"/>
      <w:marRight w:val="0"/>
      <w:marTop w:val="0"/>
      <w:marBottom w:val="0"/>
      <w:divBdr>
        <w:top w:val="none" w:sz="0" w:space="0" w:color="auto"/>
        <w:left w:val="none" w:sz="0" w:space="0" w:color="auto"/>
        <w:bottom w:val="none" w:sz="0" w:space="0" w:color="auto"/>
        <w:right w:val="none" w:sz="0" w:space="0" w:color="auto"/>
      </w:divBdr>
    </w:div>
    <w:div w:id="1517891427">
      <w:bodyDiv w:val="1"/>
      <w:marLeft w:val="0"/>
      <w:marRight w:val="0"/>
      <w:marTop w:val="0"/>
      <w:marBottom w:val="0"/>
      <w:divBdr>
        <w:top w:val="none" w:sz="0" w:space="0" w:color="auto"/>
        <w:left w:val="none" w:sz="0" w:space="0" w:color="auto"/>
        <w:bottom w:val="none" w:sz="0" w:space="0" w:color="auto"/>
        <w:right w:val="none" w:sz="0" w:space="0" w:color="auto"/>
      </w:divBdr>
    </w:div>
    <w:div w:id="1518153589">
      <w:bodyDiv w:val="1"/>
      <w:marLeft w:val="0"/>
      <w:marRight w:val="0"/>
      <w:marTop w:val="0"/>
      <w:marBottom w:val="0"/>
      <w:divBdr>
        <w:top w:val="none" w:sz="0" w:space="0" w:color="auto"/>
        <w:left w:val="none" w:sz="0" w:space="0" w:color="auto"/>
        <w:bottom w:val="none" w:sz="0" w:space="0" w:color="auto"/>
        <w:right w:val="none" w:sz="0" w:space="0" w:color="auto"/>
      </w:divBdr>
    </w:div>
    <w:div w:id="1518999732">
      <w:bodyDiv w:val="1"/>
      <w:marLeft w:val="0"/>
      <w:marRight w:val="0"/>
      <w:marTop w:val="0"/>
      <w:marBottom w:val="0"/>
      <w:divBdr>
        <w:top w:val="none" w:sz="0" w:space="0" w:color="auto"/>
        <w:left w:val="none" w:sz="0" w:space="0" w:color="auto"/>
        <w:bottom w:val="none" w:sz="0" w:space="0" w:color="auto"/>
        <w:right w:val="none" w:sz="0" w:space="0" w:color="auto"/>
      </w:divBdr>
    </w:div>
    <w:div w:id="1519005061">
      <w:bodyDiv w:val="1"/>
      <w:marLeft w:val="0"/>
      <w:marRight w:val="0"/>
      <w:marTop w:val="0"/>
      <w:marBottom w:val="0"/>
      <w:divBdr>
        <w:top w:val="none" w:sz="0" w:space="0" w:color="auto"/>
        <w:left w:val="none" w:sz="0" w:space="0" w:color="auto"/>
        <w:bottom w:val="none" w:sz="0" w:space="0" w:color="auto"/>
        <w:right w:val="none" w:sz="0" w:space="0" w:color="auto"/>
      </w:divBdr>
    </w:div>
    <w:div w:id="1519272379">
      <w:bodyDiv w:val="1"/>
      <w:marLeft w:val="0"/>
      <w:marRight w:val="0"/>
      <w:marTop w:val="0"/>
      <w:marBottom w:val="0"/>
      <w:divBdr>
        <w:top w:val="none" w:sz="0" w:space="0" w:color="auto"/>
        <w:left w:val="none" w:sz="0" w:space="0" w:color="auto"/>
        <w:bottom w:val="none" w:sz="0" w:space="0" w:color="auto"/>
        <w:right w:val="none" w:sz="0" w:space="0" w:color="auto"/>
      </w:divBdr>
    </w:div>
    <w:div w:id="1519343569">
      <w:bodyDiv w:val="1"/>
      <w:marLeft w:val="0"/>
      <w:marRight w:val="0"/>
      <w:marTop w:val="0"/>
      <w:marBottom w:val="0"/>
      <w:divBdr>
        <w:top w:val="none" w:sz="0" w:space="0" w:color="auto"/>
        <w:left w:val="none" w:sz="0" w:space="0" w:color="auto"/>
        <w:bottom w:val="none" w:sz="0" w:space="0" w:color="auto"/>
        <w:right w:val="none" w:sz="0" w:space="0" w:color="auto"/>
      </w:divBdr>
    </w:div>
    <w:div w:id="1519536894">
      <w:bodyDiv w:val="1"/>
      <w:marLeft w:val="0"/>
      <w:marRight w:val="0"/>
      <w:marTop w:val="0"/>
      <w:marBottom w:val="0"/>
      <w:divBdr>
        <w:top w:val="none" w:sz="0" w:space="0" w:color="auto"/>
        <w:left w:val="none" w:sz="0" w:space="0" w:color="auto"/>
        <w:bottom w:val="none" w:sz="0" w:space="0" w:color="auto"/>
        <w:right w:val="none" w:sz="0" w:space="0" w:color="auto"/>
      </w:divBdr>
    </w:div>
    <w:div w:id="1519779992">
      <w:bodyDiv w:val="1"/>
      <w:marLeft w:val="0"/>
      <w:marRight w:val="0"/>
      <w:marTop w:val="0"/>
      <w:marBottom w:val="0"/>
      <w:divBdr>
        <w:top w:val="none" w:sz="0" w:space="0" w:color="auto"/>
        <w:left w:val="none" w:sz="0" w:space="0" w:color="auto"/>
        <w:bottom w:val="none" w:sz="0" w:space="0" w:color="auto"/>
        <w:right w:val="none" w:sz="0" w:space="0" w:color="auto"/>
      </w:divBdr>
    </w:div>
    <w:div w:id="1519850561">
      <w:bodyDiv w:val="1"/>
      <w:marLeft w:val="0"/>
      <w:marRight w:val="0"/>
      <w:marTop w:val="0"/>
      <w:marBottom w:val="0"/>
      <w:divBdr>
        <w:top w:val="none" w:sz="0" w:space="0" w:color="auto"/>
        <w:left w:val="none" w:sz="0" w:space="0" w:color="auto"/>
        <w:bottom w:val="none" w:sz="0" w:space="0" w:color="auto"/>
        <w:right w:val="none" w:sz="0" w:space="0" w:color="auto"/>
      </w:divBdr>
    </w:div>
    <w:div w:id="1520124810">
      <w:bodyDiv w:val="1"/>
      <w:marLeft w:val="0"/>
      <w:marRight w:val="0"/>
      <w:marTop w:val="0"/>
      <w:marBottom w:val="0"/>
      <w:divBdr>
        <w:top w:val="none" w:sz="0" w:space="0" w:color="auto"/>
        <w:left w:val="none" w:sz="0" w:space="0" w:color="auto"/>
        <w:bottom w:val="none" w:sz="0" w:space="0" w:color="auto"/>
        <w:right w:val="none" w:sz="0" w:space="0" w:color="auto"/>
      </w:divBdr>
    </w:div>
    <w:div w:id="1521041047">
      <w:bodyDiv w:val="1"/>
      <w:marLeft w:val="0"/>
      <w:marRight w:val="0"/>
      <w:marTop w:val="0"/>
      <w:marBottom w:val="0"/>
      <w:divBdr>
        <w:top w:val="none" w:sz="0" w:space="0" w:color="auto"/>
        <w:left w:val="none" w:sz="0" w:space="0" w:color="auto"/>
        <w:bottom w:val="none" w:sz="0" w:space="0" w:color="auto"/>
        <w:right w:val="none" w:sz="0" w:space="0" w:color="auto"/>
      </w:divBdr>
    </w:div>
    <w:div w:id="1523274949">
      <w:bodyDiv w:val="1"/>
      <w:marLeft w:val="0"/>
      <w:marRight w:val="0"/>
      <w:marTop w:val="0"/>
      <w:marBottom w:val="0"/>
      <w:divBdr>
        <w:top w:val="none" w:sz="0" w:space="0" w:color="auto"/>
        <w:left w:val="none" w:sz="0" w:space="0" w:color="auto"/>
        <w:bottom w:val="none" w:sz="0" w:space="0" w:color="auto"/>
        <w:right w:val="none" w:sz="0" w:space="0" w:color="auto"/>
      </w:divBdr>
    </w:div>
    <w:div w:id="1523781111">
      <w:bodyDiv w:val="1"/>
      <w:marLeft w:val="0"/>
      <w:marRight w:val="0"/>
      <w:marTop w:val="0"/>
      <w:marBottom w:val="0"/>
      <w:divBdr>
        <w:top w:val="none" w:sz="0" w:space="0" w:color="auto"/>
        <w:left w:val="none" w:sz="0" w:space="0" w:color="auto"/>
        <w:bottom w:val="none" w:sz="0" w:space="0" w:color="auto"/>
        <w:right w:val="none" w:sz="0" w:space="0" w:color="auto"/>
      </w:divBdr>
    </w:div>
    <w:div w:id="1523975223">
      <w:bodyDiv w:val="1"/>
      <w:marLeft w:val="0"/>
      <w:marRight w:val="0"/>
      <w:marTop w:val="0"/>
      <w:marBottom w:val="0"/>
      <w:divBdr>
        <w:top w:val="none" w:sz="0" w:space="0" w:color="auto"/>
        <w:left w:val="none" w:sz="0" w:space="0" w:color="auto"/>
        <w:bottom w:val="none" w:sz="0" w:space="0" w:color="auto"/>
        <w:right w:val="none" w:sz="0" w:space="0" w:color="auto"/>
      </w:divBdr>
    </w:div>
    <w:div w:id="1524241635">
      <w:bodyDiv w:val="1"/>
      <w:marLeft w:val="0"/>
      <w:marRight w:val="0"/>
      <w:marTop w:val="0"/>
      <w:marBottom w:val="0"/>
      <w:divBdr>
        <w:top w:val="none" w:sz="0" w:space="0" w:color="auto"/>
        <w:left w:val="none" w:sz="0" w:space="0" w:color="auto"/>
        <w:bottom w:val="none" w:sz="0" w:space="0" w:color="auto"/>
        <w:right w:val="none" w:sz="0" w:space="0" w:color="auto"/>
      </w:divBdr>
    </w:div>
    <w:div w:id="1524589932">
      <w:bodyDiv w:val="1"/>
      <w:marLeft w:val="0"/>
      <w:marRight w:val="0"/>
      <w:marTop w:val="0"/>
      <w:marBottom w:val="0"/>
      <w:divBdr>
        <w:top w:val="none" w:sz="0" w:space="0" w:color="auto"/>
        <w:left w:val="none" w:sz="0" w:space="0" w:color="auto"/>
        <w:bottom w:val="none" w:sz="0" w:space="0" w:color="auto"/>
        <w:right w:val="none" w:sz="0" w:space="0" w:color="auto"/>
      </w:divBdr>
    </w:div>
    <w:div w:id="1525243919">
      <w:bodyDiv w:val="1"/>
      <w:marLeft w:val="0"/>
      <w:marRight w:val="0"/>
      <w:marTop w:val="0"/>
      <w:marBottom w:val="0"/>
      <w:divBdr>
        <w:top w:val="none" w:sz="0" w:space="0" w:color="auto"/>
        <w:left w:val="none" w:sz="0" w:space="0" w:color="auto"/>
        <w:bottom w:val="none" w:sz="0" w:space="0" w:color="auto"/>
        <w:right w:val="none" w:sz="0" w:space="0" w:color="auto"/>
      </w:divBdr>
    </w:div>
    <w:div w:id="1525292958">
      <w:bodyDiv w:val="1"/>
      <w:marLeft w:val="0"/>
      <w:marRight w:val="0"/>
      <w:marTop w:val="0"/>
      <w:marBottom w:val="0"/>
      <w:divBdr>
        <w:top w:val="none" w:sz="0" w:space="0" w:color="auto"/>
        <w:left w:val="none" w:sz="0" w:space="0" w:color="auto"/>
        <w:bottom w:val="none" w:sz="0" w:space="0" w:color="auto"/>
        <w:right w:val="none" w:sz="0" w:space="0" w:color="auto"/>
      </w:divBdr>
    </w:div>
    <w:div w:id="1525442058">
      <w:bodyDiv w:val="1"/>
      <w:marLeft w:val="0"/>
      <w:marRight w:val="0"/>
      <w:marTop w:val="0"/>
      <w:marBottom w:val="0"/>
      <w:divBdr>
        <w:top w:val="none" w:sz="0" w:space="0" w:color="auto"/>
        <w:left w:val="none" w:sz="0" w:space="0" w:color="auto"/>
        <w:bottom w:val="none" w:sz="0" w:space="0" w:color="auto"/>
        <w:right w:val="none" w:sz="0" w:space="0" w:color="auto"/>
      </w:divBdr>
    </w:div>
    <w:div w:id="1526089968">
      <w:bodyDiv w:val="1"/>
      <w:marLeft w:val="0"/>
      <w:marRight w:val="0"/>
      <w:marTop w:val="0"/>
      <w:marBottom w:val="0"/>
      <w:divBdr>
        <w:top w:val="none" w:sz="0" w:space="0" w:color="auto"/>
        <w:left w:val="none" w:sz="0" w:space="0" w:color="auto"/>
        <w:bottom w:val="none" w:sz="0" w:space="0" w:color="auto"/>
        <w:right w:val="none" w:sz="0" w:space="0" w:color="auto"/>
      </w:divBdr>
    </w:div>
    <w:div w:id="1526211925">
      <w:bodyDiv w:val="1"/>
      <w:marLeft w:val="0"/>
      <w:marRight w:val="0"/>
      <w:marTop w:val="0"/>
      <w:marBottom w:val="0"/>
      <w:divBdr>
        <w:top w:val="none" w:sz="0" w:space="0" w:color="auto"/>
        <w:left w:val="none" w:sz="0" w:space="0" w:color="auto"/>
        <w:bottom w:val="none" w:sz="0" w:space="0" w:color="auto"/>
        <w:right w:val="none" w:sz="0" w:space="0" w:color="auto"/>
      </w:divBdr>
    </w:div>
    <w:div w:id="1526408465">
      <w:bodyDiv w:val="1"/>
      <w:marLeft w:val="0"/>
      <w:marRight w:val="0"/>
      <w:marTop w:val="0"/>
      <w:marBottom w:val="0"/>
      <w:divBdr>
        <w:top w:val="none" w:sz="0" w:space="0" w:color="auto"/>
        <w:left w:val="none" w:sz="0" w:space="0" w:color="auto"/>
        <w:bottom w:val="none" w:sz="0" w:space="0" w:color="auto"/>
        <w:right w:val="none" w:sz="0" w:space="0" w:color="auto"/>
      </w:divBdr>
    </w:div>
    <w:div w:id="1528060807">
      <w:bodyDiv w:val="1"/>
      <w:marLeft w:val="0"/>
      <w:marRight w:val="0"/>
      <w:marTop w:val="0"/>
      <w:marBottom w:val="0"/>
      <w:divBdr>
        <w:top w:val="none" w:sz="0" w:space="0" w:color="auto"/>
        <w:left w:val="none" w:sz="0" w:space="0" w:color="auto"/>
        <w:bottom w:val="none" w:sz="0" w:space="0" w:color="auto"/>
        <w:right w:val="none" w:sz="0" w:space="0" w:color="auto"/>
      </w:divBdr>
    </w:div>
    <w:div w:id="1528789107">
      <w:bodyDiv w:val="1"/>
      <w:marLeft w:val="0"/>
      <w:marRight w:val="0"/>
      <w:marTop w:val="0"/>
      <w:marBottom w:val="0"/>
      <w:divBdr>
        <w:top w:val="none" w:sz="0" w:space="0" w:color="auto"/>
        <w:left w:val="none" w:sz="0" w:space="0" w:color="auto"/>
        <w:bottom w:val="none" w:sz="0" w:space="0" w:color="auto"/>
        <w:right w:val="none" w:sz="0" w:space="0" w:color="auto"/>
      </w:divBdr>
    </w:div>
    <w:div w:id="1529873477">
      <w:bodyDiv w:val="1"/>
      <w:marLeft w:val="0"/>
      <w:marRight w:val="0"/>
      <w:marTop w:val="0"/>
      <w:marBottom w:val="0"/>
      <w:divBdr>
        <w:top w:val="none" w:sz="0" w:space="0" w:color="auto"/>
        <w:left w:val="none" w:sz="0" w:space="0" w:color="auto"/>
        <w:bottom w:val="none" w:sz="0" w:space="0" w:color="auto"/>
        <w:right w:val="none" w:sz="0" w:space="0" w:color="auto"/>
      </w:divBdr>
    </w:div>
    <w:div w:id="1530024320">
      <w:bodyDiv w:val="1"/>
      <w:marLeft w:val="0"/>
      <w:marRight w:val="0"/>
      <w:marTop w:val="0"/>
      <w:marBottom w:val="0"/>
      <w:divBdr>
        <w:top w:val="none" w:sz="0" w:space="0" w:color="auto"/>
        <w:left w:val="none" w:sz="0" w:space="0" w:color="auto"/>
        <w:bottom w:val="none" w:sz="0" w:space="0" w:color="auto"/>
        <w:right w:val="none" w:sz="0" w:space="0" w:color="auto"/>
      </w:divBdr>
    </w:div>
    <w:div w:id="1530030453">
      <w:bodyDiv w:val="1"/>
      <w:marLeft w:val="0"/>
      <w:marRight w:val="0"/>
      <w:marTop w:val="0"/>
      <w:marBottom w:val="0"/>
      <w:divBdr>
        <w:top w:val="none" w:sz="0" w:space="0" w:color="auto"/>
        <w:left w:val="none" w:sz="0" w:space="0" w:color="auto"/>
        <w:bottom w:val="none" w:sz="0" w:space="0" w:color="auto"/>
        <w:right w:val="none" w:sz="0" w:space="0" w:color="auto"/>
      </w:divBdr>
    </w:div>
    <w:div w:id="1531183225">
      <w:bodyDiv w:val="1"/>
      <w:marLeft w:val="0"/>
      <w:marRight w:val="0"/>
      <w:marTop w:val="0"/>
      <w:marBottom w:val="0"/>
      <w:divBdr>
        <w:top w:val="none" w:sz="0" w:space="0" w:color="auto"/>
        <w:left w:val="none" w:sz="0" w:space="0" w:color="auto"/>
        <w:bottom w:val="none" w:sz="0" w:space="0" w:color="auto"/>
        <w:right w:val="none" w:sz="0" w:space="0" w:color="auto"/>
      </w:divBdr>
    </w:div>
    <w:div w:id="1531646745">
      <w:bodyDiv w:val="1"/>
      <w:marLeft w:val="0"/>
      <w:marRight w:val="0"/>
      <w:marTop w:val="0"/>
      <w:marBottom w:val="0"/>
      <w:divBdr>
        <w:top w:val="none" w:sz="0" w:space="0" w:color="auto"/>
        <w:left w:val="none" w:sz="0" w:space="0" w:color="auto"/>
        <w:bottom w:val="none" w:sz="0" w:space="0" w:color="auto"/>
        <w:right w:val="none" w:sz="0" w:space="0" w:color="auto"/>
      </w:divBdr>
    </w:div>
    <w:div w:id="1531725217">
      <w:bodyDiv w:val="1"/>
      <w:marLeft w:val="0"/>
      <w:marRight w:val="0"/>
      <w:marTop w:val="0"/>
      <w:marBottom w:val="0"/>
      <w:divBdr>
        <w:top w:val="none" w:sz="0" w:space="0" w:color="auto"/>
        <w:left w:val="none" w:sz="0" w:space="0" w:color="auto"/>
        <w:bottom w:val="none" w:sz="0" w:space="0" w:color="auto"/>
        <w:right w:val="none" w:sz="0" w:space="0" w:color="auto"/>
      </w:divBdr>
    </w:div>
    <w:div w:id="1532641944">
      <w:bodyDiv w:val="1"/>
      <w:marLeft w:val="0"/>
      <w:marRight w:val="0"/>
      <w:marTop w:val="0"/>
      <w:marBottom w:val="0"/>
      <w:divBdr>
        <w:top w:val="none" w:sz="0" w:space="0" w:color="auto"/>
        <w:left w:val="none" w:sz="0" w:space="0" w:color="auto"/>
        <w:bottom w:val="none" w:sz="0" w:space="0" w:color="auto"/>
        <w:right w:val="none" w:sz="0" w:space="0" w:color="auto"/>
      </w:divBdr>
    </w:div>
    <w:div w:id="1532647697">
      <w:bodyDiv w:val="1"/>
      <w:marLeft w:val="0"/>
      <w:marRight w:val="0"/>
      <w:marTop w:val="0"/>
      <w:marBottom w:val="0"/>
      <w:divBdr>
        <w:top w:val="none" w:sz="0" w:space="0" w:color="auto"/>
        <w:left w:val="none" w:sz="0" w:space="0" w:color="auto"/>
        <w:bottom w:val="none" w:sz="0" w:space="0" w:color="auto"/>
        <w:right w:val="none" w:sz="0" w:space="0" w:color="auto"/>
      </w:divBdr>
    </w:div>
    <w:div w:id="1533347458">
      <w:bodyDiv w:val="1"/>
      <w:marLeft w:val="0"/>
      <w:marRight w:val="0"/>
      <w:marTop w:val="0"/>
      <w:marBottom w:val="0"/>
      <w:divBdr>
        <w:top w:val="none" w:sz="0" w:space="0" w:color="auto"/>
        <w:left w:val="none" w:sz="0" w:space="0" w:color="auto"/>
        <w:bottom w:val="none" w:sz="0" w:space="0" w:color="auto"/>
        <w:right w:val="none" w:sz="0" w:space="0" w:color="auto"/>
      </w:divBdr>
    </w:div>
    <w:div w:id="1533424850">
      <w:bodyDiv w:val="1"/>
      <w:marLeft w:val="0"/>
      <w:marRight w:val="0"/>
      <w:marTop w:val="0"/>
      <w:marBottom w:val="0"/>
      <w:divBdr>
        <w:top w:val="none" w:sz="0" w:space="0" w:color="auto"/>
        <w:left w:val="none" w:sz="0" w:space="0" w:color="auto"/>
        <w:bottom w:val="none" w:sz="0" w:space="0" w:color="auto"/>
        <w:right w:val="none" w:sz="0" w:space="0" w:color="auto"/>
      </w:divBdr>
    </w:div>
    <w:div w:id="1533608739">
      <w:bodyDiv w:val="1"/>
      <w:marLeft w:val="0"/>
      <w:marRight w:val="0"/>
      <w:marTop w:val="0"/>
      <w:marBottom w:val="0"/>
      <w:divBdr>
        <w:top w:val="none" w:sz="0" w:space="0" w:color="auto"/>
        <w:left w:val="none" w:sz="0" w:space="0" w:color="auto"/>
        <w:bottom w:val="none" w:sz="0" w:space="0" w:color="auto"/>
        <w:right w:val="none" w:sz="0" w:space="0" w:color="auto"/>
      </w:divBdr>
    </w:div>
    <w:div w:id="1533880066">
      <w:bodyDiv w:val="1"/>
      <w:marLeft w:val="0"/>
      <w:marRight w:val="0"/>
      <w:marTop w:val="0"/>
      <w:marBottom w:val="0"/>
      <w:divBdr>
        <w:top w:val="none" w:sz="0" w:space="0" w:color="auto"/>
        <w:left w:val="none" w:sz="0" w:space="0" w:color="auto"/>
        <w:bottom w:val="none" w:sz="0" w:space="0" w:color="auto"/>
        <w:right w:val="none" w:sz="0" w:space="0" w:color="auto"/>
      </w:divBdr>
    </w:div>
    <w:div w:id="1534345237">
      <w:bodyDiv w:val="1"/>
      <w:marLeft w:val="0"/>
      <w:marRight w:val="0"/>
      <w:marTop w:val="0"/>
      <w:marBottom w:val="0"/>
      <w:divBdr>
        <w:top w:val="none" w:sz="0" w:space="0" w:color="auto"/>
        <w:left w:val="none" w:sz="0" w:space="0" w:color="auto"/>
        <w:bottom w:val="none" w:sz="0" w:space="0" w:color="auto"/>
        <w:right w:val="none" w:sz="0" w:space="0" w:color="auto"/>
      </w:divBdr>
    </w:div>
    <w:div w:id="1534878106">
      <w:bodyDiv w:val="1"/>
      <w:marLeft w:val="0"/>
      <w:marRight w:val="0"/>
      <w:marTop w:val="0"/>
      <w:marBottom w:val="0"/>
      <w:divBdr>
        <w:top w:val="none" w:sz="0" w:space="0" w:color="auto"/>
        <w:left w:val="none" w:sz="0" w:space="0" w:color="auto"/>
        <w:bottom w:val="none" w:sz="0" w:space="0" w:color="auto"/>
        <w:right w:val="none" w:sz="0" w:space="0" w:color="auto"/>
      </w:divBdr>
    </w:div>
    <w:div w:id="1535730971">
      <w:bodyDiv w:val="1"/>
      <w:marLeft w:val="0"/>
      <w:marRight w:val="0"/>
      <w:marTop w:val="0"/>
      <w:marBottom w:val="0"/>
      <w:divBdr>
        <w:top w:val="none" w:sz="0" w:space="0" w:color="auto"/>
        <w:left w:val="none" w:sz="0" w:space="0" w:color="auto"/>
        <w:bottom w:val="none" w:sz="0" w:space="0" w:color="auto"/>
        <w:right w:val="none" w:sz="0" w:space="0" w:color="auto"/>
      </w:divBdr>
    </w:div>
    <w:div w:id="1536042383">
      <w:bodyDiv w:val="1"/>
      <w:marLeft w:val="0"/>
      <w:marRight w:val="0"/>
      <w:marTop w:val="0"/>
      <w:marBottom w:val="0"/>
      <w:divBdr>
        <w:top w:val="none" w:sz="0" w:space="0" w:color="auto"/>
        <w:left w:val="none" w:sz="0" w:space="0" w:color="auto"/>
        <w:bottom w:val="none" w:sz="0" w:space="0" w:color="auto"/>
        <w:right w:val="none" w:sz="0" w:space="0" w:color="auto"/>
      </w:divBdr>
    </w:div>
    <w:div w:id="1536236295">
      <w:bodyDiv w:val="1"/>
      <w:marLeft w:val="0"/>
      <w:marRight w:val="0"/>
      <w:marTop w:val="0"/>
      <w:marBottom w:val="0"/>
      <w:divBdr>
        <w:top w:val="none" w:sz="0" w:space="0" w:color="auto"/>
        <w:left w:val="none" w:sz="0" w:space="0" w:color="auto"/>
        <w:bottom w:val="none" w:sz="0" w:space="0" w:color="auto"/>
        <w:right w:val="none" w:sz="0" w:space="0" w:color="auto"/>
      </w:divBdr>
    </w:div>
    <w:div w:id="1536386360">
      <w:bodyDiv w:val="1"/>
      <w:marLeft w:val="0"/>
      <w:marRight w:val="0"/>
      <w:marTop w:val="0"/>
      <w:marBottom w:val="0"/>
      <w:divBdr>
        <w:top w:val="none" w:sz="0" w:space="0" w:color="auto"/>
        <w:left w:val="none" w:sz="0" w:space="0" w:color="auto"/>
        <w:bottom w:val="none" w:sz="0" w:space="0" w:color="auto"/>
        <w:right w:val="none" w:sz="0" w:space="0" w:color="auto"/>
      </w:divBdr>
    </w:div>
    <w:div w:id="1536699991">
      <w:bodyDiv w:val="1"/>
      <w:marLeft w:val="0"/>
      <w:marRight w:val="0"/>
      <w:marTop w:val="0"/>
      <w:marBottom w:val="0"/>
      <w:divBdr>
        <w:top w:val="none" w:sz="0" w:space="0" w:color="auto"/>
        <w:left w:val="none" w:sz="0" w:space="0" w:color="auto"/>
        <w:bottom w:val="none" w:sz="0" w:space="0" w:color="auto"/>
        <w:right w:val="none" w:sz="0" w:space="0" w:color="auto"/>
      </w:divBdr>
    </w:div>
    <w:div w:id="1537111055">
      <w:bodyDiv w:val="1"/>
      <w:marLeft w:val="0"/>
      <w:marRight w:val="0"/>
      <w:marTop w:val="0"/>
      <w:marBottom w:val="0"/>
      <w:divBdr>
        <w:top w:val="none" w:sz="0" w:space="0" w:color="auto"/>
        <w:left w:val="none" w:sz="0" w:space="0" w:color="auto"/>
        <w:bottom w:val="none" w:sz="0" w:space="0" w:color="auto"/>
        <w:right w:val="none" w:sz="0" w:space="0" w:color="auto"/>
      </w:divBdr>
    </w:div>
    <w:div w:id="1537893341">
      <w:bodyDiv w:val="1"/>
      <w:marLeft w:val="0"/>
      <w:marRight w:val="0"/>
      <w:marTop w:val="0"/>
      <w:marBottom w:val="0"/>
      <w:divBdr>
        <w:top w:val="none" w:sz="0" w:space="0" w:color="auto"/>
        <w:left w:val="none" w:sz="0" w:space="0" w:color="auto"/>
        <w:bottom w:val="none" w:sz="0" w:space="0" w:color="auto"/>
        <w:right w:val="none" w:sz="0" w:space="0" w:color="auto"/>
      </w:divBdr>
    </w:div>
    <w:div w:id="1537935881">
      <w:bodyDiv w:val="1"/>
      <w:marLeft w:val="0"/>
      <w:marRight w:val="0"/>
      <w:marTop w:val="0"/>
      <w:marBottom w:val="0"/>
      <w:divBdr>
        <w:top w:val="none" w:sz="0" w:space="0" w:color="auto"/>
        <w:left w:val="none" w:sz="0" w:space="0" w:color="auto"/>
        <w:bottom w:val="none" w:sz="0" w:space="0" w:color="auto"/>
        <w:right w:val="none" w:sz="0" w:space="0" w:color="auto"/>
      </w:divBdr>
    </w:div>
    <w:div w:id="1537962464">
      <w:bodyDiv w:val="1"/>
      <w:marLeft w:val="0"/>
      <w:marRight w:val="0"/>
      <w:marTop w:val="0"/>
      <w:marBottom w:val="0"/>
      <w:divBdr>
        <w:top w:val="none" w:sz="0" w:space="0" w:color="auto"/>
        <w:left w:val="none" w:sz="0" w:space="0" w:color="auto"/>
        <w:bottom w:val="none" w:sz="0" w:space="0" w:color="auto"/>
        <w:right w:val="none" w:sz="0" w:space="0" w:color="auto"/>
      </w:divBdr>
    </w:div>
    <w:div w:id="1538007220">
      <w:bodyDiv w:val="1"/>
      <w:marLeft w:val="0"/>
      <w:marRight w:val="0"/>
      <w:marTop w:val="0"/>
      <w:marBottom w:val="0"/>
      <w:divBdr>
        <w:top w:val="none" w:sz="0" w:space="0" w:color="auto"/>
        <w:left w:val="none" w:sz="0" w:space="0" w:color="auto"/>
        <w:bottom w:val="none" w:sz="0" w:space="0" w:color="auto"/>
        <w:right w:val="none" w:sz="0" w:space="0" w:color="auto"/>
      </w:divBdr>
    </w:div>
    <w:div w:id="1538659879">
      <w:bodyDiv w:val="1"/>
      <w:marLeft w:val="0"/>
      <w:marRight w:val="0"/>
      <w:marTop w:val="0"/>
      <w:marBottom w:val="0"/>
      <w:divBdr>
        <w:top w:val="none" w:sz="0" w:space="0" w:color="auto"/>
        <w:left w:val="none" w:sz="0" w:space="0" w:color="auto"/>
        <w:bottom w:val="none" w:sz="0" w:space="0" w:color="auto"/>
        <w:right w:val="none" w:sz="0" w:space="0" w:color="auto"/>
      </w:divBdr>
    </w:div>
    <w:div w:id="1539313465">
      <w:bodyDiv w:val="1"/>
      <w:marLeft w:val="0"/>
      <w:marRight w:val="0"/>
      <w:marTop w:val="0"/>
      <w:marBottom w:val="0"/>
      <w:divBdr>
        <w:top w:val="none" w:sz="0" w:space="0" w:color="auto"/>
        <w:left w:val="none" w:sz="0" w:space="0" w:color="auto"/>
        <w:bottom w:val="none" w:sz="0" w:space="0" w:color="auto"/>
        <w:right w:val="none" w:sz="0" w:space="0" w:color="auto"/>
      </w:divBdr>
    </w:div>
    <w:div w:id="1539394610">
      <w:bodyDiv w:val="1"/>
      <w:marLeft w:val="0"/>
      <w:marRight w:val="0"/>
      <w:marTop w:val="0"/>
      <w:marBottom w:val="0"/>
      <w:divBdr>
        <w:top w:val="none" w:sz="0" w:space="0" w:color="auto"/>
        <w:left w:val="none" w:sz="0" w:space="0" w:color="auto"/>
        <w:bottom w:val="none" w:sz="0" w:space="0" w:color="auto"/>
        <w:right w:val="none" w:sz="0" w:space="0" w:color="auto"/>
      </w:divBdr>
    </w:div>
    <w:div w:id="1539590580">
      <w:bodyDiv w:val="1"/>
      <w:marLeft w:val="0"/>
      <w:marRight w:val="0"/>
      <w:marTop w:val="0"/>
      <w:marBottom w:val="0"/>
      <w:divBdr>
        <w:top w:val="none" w:sz="0" w:space="0" w:color="auto"/>
        <w:left w:val="none" w:sz="0" w:space="0" w:color="auto"/>
        <w:bottom w:val="none" w:sz="0" w:space="0" w:color="auto"/>
        <w:right w:val="none" w:sz="0" w:space="0" w:color="auto"/>
      </w:divBdr>
    </w:div>
    <w:div w:id="1540162804">
      <w:bodyDiv w:val="1"/>
      <w:marLeft w:val="0"/>
      <w:marRight w:val="0"/>
      <w:marTop w:val="0"/>
      <w:marBottom w:val="0"/>
      <w:divBdr>
        <w:top w:val="none" w:sz="0" w:space="0" w:color="auto"/>
        <w:left w:val="none" w:sz="0" w:space="0" w:color="auto"/>
        <w:bottom w:val="none" w:sz="0" w:space="0" w:color="auto"/>
        <w:right w:val="none" w:sz="0" w:space="0" w:color="auto"/>
      </w:divBdr>
    </w:div>
    <w:div w:id="1540823326">
      <w:bodyDiv w:val="1"/>
      <w:marLeft w:val="0"/>
      <w:marRight w:val="0"/>
      <w:marTop w:val="0"/>
      <w:marBottom w:val="0"/>
      <w:divBdr>
        <w:top w:val="none" w:sz="0" w:space="0" w:color="auto"/>
        <w:left w:val="none" w:sz="0" w:space="0" w:color="auto"/>
        <w:bottom w:val="none" w:sz="0" w:space="0" w:color="auto"/>
        <w:right w:val="none" w:sz="0" w:space="0" w:color="auto"/>
      </w:divBdr>
    </w:div>
    <w:div w:id="1541016910">
      <w:bodyDiv w:val="1"/>
      <w:marLeft w:val="0"/>
      <w:marRight w:val="0"/>
      <w:marTop w:val="0"/>
      <w:marBottom w:val="0"/>
      <w:divBdr>
        <w:top w:val="none" w:sz="0" w:space="0" w:color="auto"/>
        <w:left w:val="none" w:sz="0" w:space="0" w:color="auto"/>
        <w:bottom w:val="none" w:sz="0" w:space="0" w:color="auto"/>
        <w:right w:val="none" w:sz="0" w:space="0" w:color="auto"/>
      </w:divBdr>
    </w:div>
    <w:div w:id="1541091194">
      <w:bodyDiv w:val="1"/>
      <w:marLeft w:val="0"/>
      <w:marRight w:val="0"/>
      <w:marTop w:val="0"/>
      <w:marBottom w:val="0"/>
      <w:divBdr>
        <w:top w:val="none" w:sz="0" w:space="0" w:color="auto"/>
        <w:left w:val="none" w:sz="0" w:space="0" w:color="auto"/>
        <w:bottom w:val="none" w:sz="0" w:space="0" w:color="auto"/>
        <w:right w:val="none" w:sz="0" w:space="0" w:color="auto"/>
      </w:divBdr>
    </w:div>
    <w:div w:id="1541626074">
      <w:bodyDiv w:val="1"/>
      <w:marLeft w:val="0"/>
      <w:marRight w:val="0"/>
      <w:marTop w:val="0"/>
      <w:marBottom w:val="0"/>
      <w:divBdr>
        <w:top w:val="none" w:sz="0" w:space="0" w:color="auto"/>
        <w:left w:val="none" w:sz="0" w:space="0" w:color="auto"/>
        <w:bottom w:val="none" w:sz="0" w:space="0" w:color="auto"/>
        <w:right w:val="none" w:sz="0" w:space="0" w:color="auto"/>
      </w:divBdr>
    </w:div>
    <w:div w:id="1542479775">
      <w:bodyDiv w:val="1"/>
      <w:marLeft w:val="0"/>
      <w:marRight w:val="0"/>
      <w:marTop w:val="0"/>
      <w:marBottom w:val="0"/>
      <w:divBdr>
        <w:top w:val="none" w:sz="0" w:space="0" w:color="auto"/>
        <w:left w:val="none" w:sz="0" w:space="0" w:color="auto"/>
        <w:bottom w:val="none" w:sz="0" w:space="0" w:color="auto"/>
        <w:right w:val="none" w:sz="0" w:space="0" w:color="auto"/>
      </w:divBdr>
    </w:div>
    <w:div w:id="1543714078">
      <w:bodyDiv w:val="1"/>
      <w:marLeft w:val="0"/>
      <w:marRight w:val="0"/>
      <w:marTop w:val="0"/>
      <w:marBottom w:val="0"/>
      <w:divBdr>
        <w:top w:val="none" w:sz="0" w:space="0" w:color="auto"/>
        <w:left w:val="none" w:sz="0" w:space="0" w:color="auto"/>
        <w:bottom w:val="none" w:sz="0" w:space="0" w:color="auto"/>
        <w:right w:val="none" w:sz="0" w:space="0" w:color="auto"/>
      </w:divBdr>
    </w:div>
    <w:div w:id="1545672290">
      <w:bodyDiv w:val="1"/>
      <w:marLeft w:val="0"/>
      <w:marRight w:val="0"/>
      <w:marTop w:val="0"/>
      <w:marBottom w:val="0"/>
      <w:divBdr>
        <w:top w:val="none" w:sz="0" w:space="0" w:color="auto"/>
        <w:left w:val="none" w:sz="0" w:space="0" w:color="auto"/>
        <w:bottom w:val="none" w:sz="0" w:space="0" w:color="auto"/>
        <w:right w:val="none" w:sz="0" w:space="0" w:color="auto"/>
      </w:divBdr>
    </w:div>
    <w:div w:id="1545868286">
      <w:bodyDiv w:val="1"/>
      <w:marLeft w:val="0"/>
      <w:marRight w:val="0"/>
      <w:marTop w:val="0"/>
      <w:marBottom w:val="0"/>
      <w:divBdr>
        <w:top w:val="none" w:sz="0" w:space="0" w:color="auto"/>
        <w:left w:val="none" w:sz="0" w:space="0" w:color="auto"/>
        <w:bottom w:val="none" w:sz="0" w:space="0" w:color="auto"/>
        <w:right w:val="none" w:sz="0" w:space="0" w:color="auto"/>
      </w:divBdr>
    </w:div>
    <w:div w:id="1546329313">
      <w:bodyDiv w:val="1"/>
      <w:marLeft w:val="0"/>
      <w:marRight w:val="0"/>
      <w:marTop w:val="0"/>
      <w:marBottom w:val="0"/>
      <w:divBdr>
        <w:top w:val="none" w:sz="0" w:space="0" w:color="auto"/>
        <w:left w:val="none" w:sz="0" w:space="0" w:color="auto"/>
        <w:bottom w:val="none" w:sz="0" w:space="0" w:color="auto"/>
        <w:right w:val="none" w:sz="0" w:space="0" w:color="auto"/>
      </w:divBdr>
    </w:div>
    <w:div w:id="1546481066">
      <w:bodyDiv w:val="1"/>
      <w:marLeft w:val="0"/>
      <w:marRight w:val="0"/>
      <w:marTop w:val="0"/>
      <w:marBottom w:val="0"/>
      <w:divBdr>
        <w:top w:val="none" w:sz="0" w:space="0" w:color="auto"/>
        <w:left w:val="none" w:sz="0" w:space="0" w:color="auto"/>
        <w:bottom w:val="none" w:sz="0" w:space="0" w:color="auto"/>
        <w:right w:val="none" w:sz="0" w:space="0" w:color="auto"/>
      </w:divBdr>
    </w:div>
    <w:div w:id="1546991743">
      <w:bodyDiv w:val="1"/>
      <w:marLeft w:val="0"/>
      <w:marRight w:val="0"/>
      <w:marTop w:val="0"/>
      <w:marBottom w:val="0"/>
      <w:divBdr>
        <w:top w:val="none" w:sz="0" w:space="0" w:color="auto"/>
        <w:left w:val="none" w:sz="0" w:space="0" w:color="auto"/>
        <w:bottom w:val="none" w:sz="0" w:space="0" w:color="auto"/>
        <w:right w:val="none" w:sz="0" w:space="0" w:color="auto"/>
      </w:divBdr>
    </w:div>
    <w:div w:id="1547571769">
      <w:bodyDiv w:val="1"/>
      <w:marLeft w:val="0"/>
      <w:marRight w:val="0"/>
      <w:marTop w:val="0"/>
      <w:marBottom w:val="0"/>
      <w:divBdr>
        <w:top w:val="none" w:sz="0" w:space="0" w:color="auto"/>
        <w:left w:val="none" w:sz="0" w:space="0" w:color="auto"/>
        <w:bottom w:val="none" w:sz="0" w:space="0" w:color="auto"/>
        <w:right w:val="none" w:sz="0" w:space="0" w:color="auto"/>
      </w:divBdr>
    </w:div>
    <w:div w:id="1548226275">
      <w:bodyDiv w:val="1"/>
      <w:marLeft w:val="0"/>
      <w:marRight w:val="0"/>
      <w:marTop w:val="0"/>
      <w:marBottom w:val="0"/>
      <w:divBdr>
        <w:top w:val="none" w:sz="0" w:space="0" w:color="auto"/>
        <w:left w:val="none" w:sz="0" w:space="0" w:color="auto"/>
        <w:bottom w:val="none" w:sz="0" w:space="0" w:color="auto"/>
        <w:right w:val="none" w:sz="0" w:space="0" w:color="auto"/>
      </w:divBdr>
    </w:div>
    <w:div w:id="1548296870">
      <w:bodyDiv w:val="1"/>
      <w:marLeft w:val="0"/>
      <w:marRight w:val="0"/>
      <w:marTop w:val="0"/>
      <w:marBottom w:val="0"/>
      <w:divBdr>
        <w:top w:val="none" w:sz="0" w:space="0" w:color="auto"/>
        <w:left w:val="none" w:sz="0" w:space="0" w:color="auto"/>
        <w:bottom w:val="none" w:sz="0" w:space="0" w:color="auto"/>
        <w:right w:val="none" w:sz="0" w:space="0" w:color="auto"/>
      </w:divBdr>
    </w:div>
    <w:div w:id="1548761924">
      <w:bodyDiv w:val="1"/>
      <w:marLeft w:val="0"/>
      <w:marRight w:val="0"/>
      <w:marTop w:val="0"/>
      <w:marBottom w:val="0"/>
      <w:divBdr>
        <w:top w:val="none" w:sz="0" w:space="0" w:color="auto"/>
        <w:left w:val="none" w:sz="0" w:space="0" w:color="auto"/>
        <w:bottom w:val="none" w:sz="0" w:space="0" w:color="auto"/>
        <w:right w:val="none" w:sz="0" w:space="0" w:color="auto"/>
      </w:divBdr>
    </w:div>
    <w:div w:id="1548762248">
      <w:bodyDiv w:val="1"/>
      <w:marLeft w:val="0"/>
      <w:marRight w:val="0"/>
      <w:marTop w:val="0"/>
      <w:marBottom w:val="0"/>
      <w:divBdr>
        <w:top w:val="none" w:sz="0" w:space="0" w:color="auto"/>
        <w:left w:val="none" w:sz="0" w:space="0" w:color="auto"/>
        <w:bottom w:val="none" w:sz="0" w:space="0" w:color="auto"/>
        <w:right w:val="none" w:sz="0" w:space="0" w:color="auto"/>
      </w:divBdr>
    </w:div>
    <w:div w:id="1548762982">
      <w:bodyDiv w:val="1"/>
      <w:marLeft w:val="0"/>
      <w:marRight w:val="0"/>
      <w:marTop w:val="0"/>
      <w:marBottom w:val="0"/>
      <w:divBdr>
        <w:top w:val="none" w:sz="0" w:space="0" w:color="auto"/>
        <w:left w:val="none" w:sz="0" w:space="0" w:color="auto"/>
        <w:bottom w:val="none" w:sz="0" w:space="0" w:color="auto"/>
        <w:right w:val="none" w:sz="0" w:space="0" w:color="auto"/>
      </w:divBdr>
    </w:div>
    <w:div w:id="1549488241">
      <w:bodyDiv w:val="1"/>
      <w:marLeft w:val="0"/>
      <w:marRight w:val="0"/>
      <w:marTop w:val="0"/>
      <w:marBottom w:val="0"/>
      <w:divBdr>
        <w:top w:val="none" w:sz="0" w:space="0" w:color="auto"/>
        <w:left w:val="none" w:sz="0" w:space="0" w:color="auto"/>
        <w:bottom w:val="none" w:sz="0" w:space="0" w:color="auto"/>
        <w:right w:val="none" w:sz="0" w:space="0" w:color="auto"/>
      </w:divBdr>
    </w:div>
    <w:div w:id="1549608089">
      <w:bodyDiv w:val="1"/>
      <w:marLeft w:val="0"/>
      <w:marRight w:val="0"/>
      <w:marTop w:val="0"/>
      <w:marBottom w:val="0"/>
      <w:divBdr>
        <w:top w:val="none" w:sz="0" w:space="0" w:color="auto"/>
        <w:left w:val="none" w:sz="0" w:space="0" w:color="auto"/>
        <w:bottom w:val="none" w:sz="0" w:space="0" w:color="auto"/>
        <w:right w:val="none" w:sz="0" w:space="0" w:color="auto"/>
      </w:divBdr>
    </w:div>
    <w:div w:id="1549881686">
      <w:bodyDiv w:val="1"/>
      <w:marLeft w:val="0"/>
      <w:marRight w:val="0"/>
      <w:marTop w:val="0"/>
      <w:marBottom w:val="0"/>
      <w:divBdr>
        <w:top w:val="none" w:sz="0" w:space="0" w:color="auto"/>
        <w:left w:val="none" w:sz="0" w:space="0" w:color="auto"/>
        <w:bottom w:val="none" w:sz="0" w:space="0" w:color="auto"/>
        <w:right w:val="none" w:sz="0" w:space="0" w:color="auto"/>
      </w:divBdr>
    </w:div>
    <w:div w:id="1549992353">
      <w:bodyDiv w:val="1"/>
      <w:marLeft w:val="0"/>
      <w:marRight w:val="0"/>
      <w:marTop w:val="0"/>
      <w:marBottom w:val="0"/>
      <w:divBdr>
        <w:top w:val="none" w:sz="0" w:space="0" w:color="auto"/>
        <w:left w:val="none" w:sz="0" w:space="0" w:color="auto"/>
        <w:bottom w:val="none" w:sz="0" w:space="0" w:color="auto"/>
        <w:right w:val="none" w:sz="0" w:space="0" w:color="auto"/>
      </w:divBdr>
    </w:div>
    <w:div w:id="1550066028">
      <w:bodyDiv w:val="1"/>
      <w:marLeft w:val="0"/>
      <w:marRight w:val="0"/>
      <w:marTop w:val="0"/>
      <w:marBottom w:val="0"/>
      <w:divBdr>
        <w:top w:val="none" w:sz="0" w:space="0" w:color="auto"/>
        <w:left w:val="none" w:sz="0" w:space="0" w:color="auto"/>
        <w:bottom w:val="none" w:sz="0" w:space="0" w:color="auto"/>
        <w:right w:val="none" w:sz="0" w:space="0" w:color="auto"/>
      </w:divBdr>
    </w:div>
    <w:div w:id="1550848152">
      <w:bodyDiv w:val="1"/>
      <w:marLeft w:val="0"/>
      <w:marRight w:val="0"/>
      <w:marTop w:val="0"/>
      <w:marBottom w:val="0"/>
      <w:divBdr>
        <w:top w:val="none" w:sz="0" w:space="0" w:color="auto"/>
        <w:left w:val="none" w:sz="0" w:space="0" w:color="auto"/>
        <w:bottom w:val="none" w:sz="0" w:space="0" w:color="auto"/>
        <w:right w:val="none" w:sz="0" w:space="0" w:color="auto"/>
      </w:divBdr>
    </w:div>
    <w:div w:id="1552031658">
      <w:bodyDiv w:val="1"/>
      <w:marLeft w:val="0"/>
      <w:marRight w:val="0"/>
      <w:marTop w:val="0"/>
      <w:marBottom w:val="0"/>
      <w:divBdr>
        <w:top w:val="none" w:sz="0" w:space="0" w:color="auto"/>
        <w:left w:val="none" w:sz="0" w:space="0" w:color="auto"/>
        <w:bottom w:val="none" w:sz="0" w:space="0" w:color="auto"/>
        <w:right w:val="none" w:sz="0" w:space="0" w:color="auto"/>
      </w:divBdr>
    </w:div>
    <w:div w:id="1552155952">
      <w:bodyDiv w:val="1"/>
      <w:marLeft w:val="0"/>
      <w:marRight w:val="0"/>
      <w:marTop w:val="0"/>
      <w:marBottom w:val="0"/>
      <w:divBdr>
        <w:top w:val="none" w:sz="0" w:space="0" w:color="auto"/>
        <w:left w:val="none" w:sz="0" w:space="0" w:color="auto"/>
        <w:bottom w:val="none" w:sz="0" w:space="0" w:color="auto"/>
        <w:right w:val="none" w:sz="0" w:space="0" w:color="auto"/>
      </w:divBdr>
    </w:div>
    <w:div w:id="1552694291">
      <w:bodyDiv w:val="1"/>
      <w:marLeft w:val="0"/>
      <w:marRight w:val="0"/>
      <w:marTop w:val="0"/>
      <w:marBottom w:val="0"/>
      <w:divBdr>
        <w:top w:val="none" w:sz="0" w:space="0" w:color="auto"/>
        <w:left w:val="none" w:sz="0" w:space="0" w:color="auto"/>
        <w:bottom w:val="none" w:sz="0" w:space="0" w:color="auto"/>
        <w:right w:val="none" w:sz="0" w:space="0" w:color="auto"/>
      </w:divBdr>
    </w:div>
    <w:div w:id="1552839880">
      <w:bodyDiv w:val="1"/>
      <w:marLeft w:val="0"/>
      <w:marRight w:val="0"/>
      <w:marTop w:val="0"/>
      <w:marBottom w:val="0"/>
      <w:divBdr>
        <w:top w:val="none" w:sz="0" w:space="0" w:color="auto"/>
        <w:left w:val="none" w:sz="0" w:space="0" w:color="auto"/>
        <w:bottom w:val="none" w:sz="0" w:space="0" w:color="auto"/>
        <w:right w:val="none" w:sz="0" w:space="0" w:color="auto"/>
      </w:divBdr>
    </w:div>
    <w:div w:id="1553693569">
      <w:bodyDiv w:val="1"/>
      <w:marLeft w:val="0"/>
      <w:marRight w:val="0"/>
      <w:marTop w:val="0"/>
      <w:marBottom w:val="0"/>
      <w:divBdr>
        <w:top w:val="none" w:sz="0" w:space="0" w:color="auto"/>
        <w:left w:val="none" w:sz="0" w:space="0" w:color="auto"/>
        <w:bottom w:val="none" w:sz="0" w:space="0" w:color="auto"/>
        <w:right w:val="none" w:sz="0" w:space="0" w:color="auto"/>
      </w:divBdr>
    </w:div>
    <w:div w:id="1553812355">
      <w:bodyDiv w:val="1"/>
      <w:marLeft w:val="0"/>
      <w:marRight w:val="0"/>
      <w:marTop w:val="0"/>
      <w:marBottom w:val="0"/>
      <w:divBdr>
        <w:top w:val="none" w:sz="0" w:space="0" w:color="auto"/>
        <w:left w:val="none" w:sz="0" w:space="0" w:color="auto"/>
        <w:bottom w:val="none" w:sz="0" w:space="0" w:color="auto"/>
        <w:right w:val="none" w:sz="0" w:space="0" w:color="auto"/>
      </w:divBdr>
    </w:div>
    <w:div w:id="1555778972">
      <w:bodyDiv w:val="1"/>
      <w:marLeft w:val="0"/>
      <w:marRight w:val="0"/>
      <w:marTop w:val="0"/>
      <w:marBottom w:val="0"/>
      <w:divBdr>
        <w:top w:val="none" w:sz="0" w:space="0" w:color="auto"/>
        <w:left w:val="none" w:sz="0" w:space="0" w:color="auto"/>
        <w:bottom w:val="none" w:sz="0" w:space="0" w:color="auto"/>
        <w:right w:val="none" w:sz="0" w:space="0" w:color="auto"/>
      </w:divBdr>
    </w:div>
    <w:div w:id="1556040610">
      <w:bodyDiv w:val="1"/>
      <w:marLeft w:val="0"/>
      <w:marRight w:val="0"/>
      <w:marTop w:val="0"/>
      <w:marBottom w:val="0"/>
      <w:divBdr>
        <w:top w:val="none" w:sz="0" w:space="0" w:color="auto"/>
        <w:left w:val="none" w:sz="0" w:space="0" w:color="auto"/>
        <w:bottom w:val="none" w:sz="0" w:space="0" w:color="auto"/>
        <w:right w:val="none" w:sz="0" w:space="0" w:color="auto"/>
      </w:divBdr>
    </w:div>
    <w:div w:id="1556047530">
      <w:bodyDiv w:val="1"/>
      <w:marLeft w:val="0"/>
      <w:marRight w:val="0"/>
      <w:marTop w:val="0"/>
      <w:marBottom w:val="0"/>
      <w:divBdr>
        <w:top w:val="none" w:sz="0" w:space="0" w:color="auto"/>
        <w:left w:val="none" w:sz="0" w:space="0" w:color="auto"/>
        <w:bottom w:val="none" w:sz="0" w:space="0" w:color="auto"/>
        <w:right w:val="none" w:sz="0" w:space="0" w:color="auto"/>
      </w:divBdr>
    </w:div>
    <w:div w:id="1556156489">
      <w:bodyDiv w:val="1"/>
      <w:marLeft w:val="0"/>
      <w:marRight w:val="0"/>
      <w:marTop w:val="0"/>
      <w:marBottom w:val="0"/>
      <w:divBdr>
        <w:top w:val="none" w:sz="0" w:space="0" w:color="auto"/>
        <w:left w:val="none" w:sz="0" w:space="0" w:color="auto"/>
        <w:bottom w:val="none" w:sz="0" w:space="0" w:color="auto"/>
        <w:right w:val="none" w:sz="0" w:space="0" w:color="auto"/>
      </w:divBdr>
    </w:div>
    <w:div w:id="1556696654">
      <w:bodyDiv w:val="1"/>
      <w:marLeft w:val="0"/>
      <w:marRight w:val="0"/>
      <w:marTop w:val="0"/>
      <w:marBottom w:val="0"/>
      <w:divBdr>
        <w:top w:val="none" w:sz="0" w:space="0" w:color="auto"/>
        <w:left w:val="none" w:sz="0" w:space="0" w:color="auto"/>
        <w:bottom w:val="none" w:sz="0" w:space="0" w:color="auto"/>
        <w:right w:val="none" w:sz="0" w:space="0" w:color="auto"/>
      </w:divBdr>
    </w:div>
    <w:div w:id="1556697886">
      <w:bodyDiv w:val="1"/>
      <w:marLeft w:val="0"/>
      <w:marRight w:val="0"/>
      <w:marTop w:val="0"/>
      <w:marBottom w:val="0"/>
      <w:divBdr>
        <w:top w:val="none" w:sz="0" w:space="0" w:color="auto"/>
        <w:left w:val="none" w:sz="0" w:space="0" w:color="auto"/>
        <w:bottom w:val="none" w:sz="0" w:space="0" w:color="auto"/>
        <w:right w:val="none" w:sz="0" w:space="0" w:color="auto"/>
      </w:divBdr>
    </w:div>
    <w:div w:id="1556970541">
      <w:bodyDiv w:val="1"/>
      <w:marLeft w:val="0"/>
      <w:marRight w:val="0"/>
      <w:marTop w:val="0"/>
      <w:marBottom w:val="0"/>
      <w:divBdr>
        <w:top w:val="none" w:sz="0" w:space="0" w:color="auto"/>
        <w:left w:val="none" w:sz="0" w:space="0" w:color="auto"/>
        <w:bottom w:val="none" w:sz="0" w:space="0" w:color="auto"/>
        <w:right w:val="none" w:sz="0" w:space="0" w:color="auto"/>
      </w:divBdr>
    </w:div>
    <w:div w:id="1557817635">
      <w:bodyDiv w:val="1"/>
      <w:marLeft w:val="0"/>
      <w:marRight w:val="0"/>
      <w:marTop w:val="0"/>
      <w:marBottom w:val="0"/>
      <w:divBdr>
        <w:top w:val="none" w:sz="0" w:space="0" w:color="auto"/>
        <w:left w:val="none" w:sz="0" w:space="0" w:color="auto"/>
        <w:bottom w:val="none" w:sz="0" w:space="0" w:color="auto"/>
        <w:right w:val="none" w:sz="0" w:space="0" w:color="auto"/>
      </w:divBdr>
    </w:div>
    <w:div w:id="1557857274">
      <w:bodyDiv w:val="1"/>
      <w:marLeft w:val="0"/>
      <w:marRight w:val="0"/>
      <w:marTop w:val="0"/>
      <w:marBottom w:val="0"/>
      <w:divBdr>
        <w:top w:val="none" w:sz="0" w:space="0" w:color="auto"/>
        <w:left w:val="none" w:sz="0" w:space="0" w:color="auto"/>
        <w:bottom w:val="none" w:sz="0" w:space="0" w:color="auto"/>
        <w:right w:val="none" w:sz="0" w:space="0" w:color="auto"/>
      </w:divBdr>
    </w:div>
    <w:div w:id="1558084644">
      <w:bodyDiv w:val="1"/>
      <w:marLeft w:val="0"/>
      <w:marRight w:val="0"/>
      <w:marTop w:val="0"/>
      <w:marBottom w:val="0"/>
      <w:divBdr>
        <w:top w:val="none" w:sz="0" w:space="0" w:color="auto"/>
        <w:left w:val="none" w:sz="0" w:space="0" w:color="auto"/>
        <w:bottom w:val="none" w:sz="0" w:space="0" w:color="auto"/>
        <w:right w:val="none" w:sz="0" w:space="0" w:color="auto"/>
      </w:divBdr>
    </w:div>
    <w:div w:id="1558084649">
      <w:bodyDiv w:val="1"/>
      <w:marLeft w:val="0"/>
      <w:marRight w:val="0"/>
      <w:marTop w:val="0"/>
      <w:marBottom w:val="0"/>
      <w:divBdr>
        <w:top w:val="none" w:sz="0" w:space="0" w:color="auto"/>
        <w:left w:val="none" w:sz="0" w:space="0" w:color="auto"/>
        <w:bottom w:val="none" w:sz="0" w:space="0" w:color="auto"/>
        <w:right w:val="none" w:sz="0" w:space="0" w:color="auto"/>
      </w:divBdr>
    </w:div>
    <w:div w:id="1558282040">
      <w:bodyDiv w:val="1"/>
      <w:marLeft w:val="0"/>
      <w:marRight w:val="0"/>
      <w:marTop w:val="0"/>
      <w:marBottom w:val="0"/>
      <w:divBdr>
        <w:top w:val="none" w:sz="0" w:space="0" w:color="auto"/>
        <w:left w:val="none" w:sz="0" w:space="0" w:color="auto"/>
        <w:bottom w:val="none" w:sz="0" w:space="0" w:color="auto"/>
        <w:right w:val="none" w:sz="0" w:space="0" w:color="auto"/>
      </w:divBdr>
    </w:div>
    <w:div w:id="1558514180">
      <w:bodyDiv w:val="1"/>
      <w:marLeft w:val="0"/>
      <w:marRight w:val="0"/>
      <w:marTop w:val="0"/>
      <w:marBottom w:val="0"/>
      <w:divBdr>
        <w:top w:val="none" w:sz="0" w:space="0" w:color="auto"/>
        <w:left w:val="none" w:sz="0" w:space="0" w:color="auto"/>
        <w:bottom w:val="none" w:sz="0" w:space="0" w:color="auto"/>
        <w:right w:val="none" w:sz="0" w:space="0" w:color="auto"/>
      </w:divBdr>
    </w:div>
    <w:div w:id="1558973270">
      <w:bodyDiv w:val="1"/>
      <w:marLeft w:val="0"/>
      <w:marRight w:val="0"/>
      <w:marTop w:val="0"/>
      <w:marBottom w:val="0"/>
      <w:divBdr>
        <w:top w:val="none" w:sz="0" w:space="0" w:color="auto"/>
        <w:left w:val="none" w:sz="0" w:space="0" w:color="auto"/>
        <w:bottom w:val="none" w:sz="0" w:space="0" w:color="auto"/>
        <w:right w:val="none" w:sz="0" w:space="0" w:color="auto"/>
      </w:divBdr>
    </w:div>
    <w:div w:id="1559049993">
      <w:bodyDiv w:val="1"/>
      <w:marLeft w:val="0"/>
      <w:marRight w:val="0"/>
      <w:marTop w:val="0"/>
      <w:marBottom w:val="0"/>
      <w:divBdr>
        <w:top w:val="none" w:sz="0" w:space="0" w:color="auto"/>
        <w:left w:val="none" w:sz="0" w:space="0" w:color="auto"/>
        <w:bottom w:val="none" w:sz="0" w:space="0" w:color="auto"/>
        <w:right w:val="none" w:sz="0" w:space="0" w:color="auto"/>
      </w:divBdr>
    </w:div>
    <w:div w:id="1559173307">
      <w:bodyDiv w:val="1"/>
      <w:marLeft w:val="0"/>
      <w:marRight w:val="0"/>
      <w:marTop w:val="0"/>
      <w:marBottom w:val="0"/>
      <w:divBdr>
        <w:top w:val="none" w:sz="0" w:space="0" w:color="auto"/>
        <w:left w:val="none" w:sz="0" w:space="0" w:color="auto"/>
        <w:bottom w:val="none" w:sz="0" w:space="0" w:color="auto"/>
        <w:right w:val="none" w:sz="0" w:space="0" w:color="auto"/>
      </w:divBdr>
    </w:div>
    <w:div w:id="1559241167">
      <w:bodyDiv w:val="1"/>
      <w:marLeft w:val="0"/>
      <w:marRight w:val="0"/>
      <w:marTop w:val="0"/>
      <w:marBottom w:val="0"/>
      <w:divBdr>
        <w:top w:val="none" w:sz="0" w:space="0" w:color="auto"/>
        <w:left w:val="none" w:sz="0" w:space="0" w:color="auto"/>
        <w:bottom w:val="none" w:sz="0" w:space="0" w:color="auto"/>
        <w:right w:val="none" w:sz="0" w:space="0" w:color="auto"/>
      </w:divBdr>
    </w:div>
    <w:div w:id="1559509029">
      <w:bodyDiv w:val="1"/>
      <w:marLeft w:val="0"/>
      <w:marRight w:val="0"/>
      <w:marTop w:val="0"/>
      <w:marBottom w:val="0"/>
      <w:divBdr>
        <w:top w:val="none" w:sz="0" w:space="0" w:color="auto"/>
        <w:left w:val="none" w:sz="0" w:space="0" w:color="auto"/>
        <w:bottom w:val="none" w:sz="0" w:space="0" w:color="auto"/>
        <w:right w:val="none" w:sz="0" w:space="0" w:color="auto"/>
      </w:divBdr>
    </w:div>
    <w:div w:id="1559777375">
      <w:bodyDiv w:val="1"/>
      <w:marLeft w:val="0"/>
      <w:marRight w:val="0"/>
      <w:marTop w:val="0"/>
      <w:marBottom w:val="0"/>
      <w:divBdr>
        <w:top w:val="none" w:sz="0" w:space="0" w:color="auto"/>
        <w:left w:val="none" w:sz="0" w:space="0" w:color="auto"/>
        <w:bottom w:val="none" w:sz="0" w:space="0" w:color="auto"/>
        <w:right w:val="none" w:sz="0" w:space="0" w:color="auto"/>
      </w:divBdr>
    </w:div>
    <w:div w:id="1559976537">
      <w:bodyDiv w:val="1"/>
      <w:marLeft w:val="0"/>
      <w:marRight w:val="0"/>
      <w:marTop w:val="0"/>
      <w:marBottom w:val="0"/>
      <w:divBdr>
        <w:top w:val="none" w:sz="0" w:space="0" w:color="auto"/>
        <w:left w:val="none" w:sz="0" w:space="0" w:color="auto"/>
        <w:bottom w:val="none" w:sz="0" w:space="0" w:color="auto"/>
        <w:right w:val="none" w:sz="0" w:space="0" w:color="auto"/>
      </w:divBdr>
    </w:div>
    <w:div w:id="1560240297">
      <w:bodyDiv w:val="1"/>
      <w:marLeft w:val="0"/>
      <w:marRight w:val="0"/>
      <w:marTop w:val="0"/>
      <w:marBottom w:val="0"/>
      <w:divBdr>
        <w:top w:val="none" w:sz="0" w:space="0" w:color="auto"/>
        <w:left w:val="none" w:sz="0" w:space="0" w:color="auto"/>
        <w:bottom w:val="none" w:sz="0" w:space="0" w:color="auto"/>
        <w:right w:val="none" w:sz="0" w:space="0" w:color="auto"/>
      </w:divBdr>
    </w:div>
    <w:div w:id="1560558334">
      <w:bodyDiv w:val="1"/>
      <w:marLeft w:val="0"/>
      <w:marRight w:val="0"/>
      <w:marTop w:val="0"/>
      <w:marBottom w:val="0"/>
      <w:divBdr>
        <w:top w:val="none" w:sz="0" w:space="0" w:color="auto"/>
        <w:left w:val="none" w:sz="0" w:space="0" w:color="auto"/>
        <w:bottom w:val="none" w:sz="0" w:space="0" w:color="auto"/>
        <w:right w:val="none" w:sz="0" w:space="0" w:color="auto"/>
      </w:divBdr>
    </w:div>
    <w:div w:id="1561600187">
      <w:bodyDiv w:val="1"/>
      <w:marLeft w:val="0"/>
      <w:marRight w:val="0"/>
      <w:marTop w:val="0"/>
      <w:marBottom w:val="0"/>
      <w:divBdr>
        <w:top w:val="none" w:sz="0" w:space="0" w:color="auto"/>
        <w:left w:val="none" w:sz="0" w:space="0" w:color="auto"/>
        <w:bottom w:val="none" w:sz="0" w:space="0" w:color="auto"/>
        <w:right w:val="none" w:sz="0" w:space="0" w:color="auto"/>
      </w:divBdr>
    </w:div>
    <w:div w:id="1562524835">
      <w:bodyDiv w:val="1"/>
      <w:marLeft w:val="0"/>
      <w:marRight w:val="0"/>
      <w:marTop w:val="0"/>
      <w:marBottom w:val="0"/>
      <w:divBdr>
        <w:top w:val="none" w:sz="0" w:space="0" w:color="auto"/>
        <w:left w:val="none" w:sz="0" w:space="0" w:color="auto"/>
        <w:bottom w:val="none" w:sz="0" w:space="0" w:color="auto"/>
        <w:right w:val="none" w:sz="0" w:space="0" w:color="auto"/>
      </w:divBdr>
    </w:div>
    <w:div w:id="1562986048">
      <w:bodyDiv w:val="1"/>
      <w:marLeft w:val="0"/>
      <w:marRight w:val="0"/>
      <w:marTop w:val="0"/>
      <w:marBottom w:val="0"/>
      <w:divBdr>
        <w:top w:val="none" w:sz="0" w:space="0" w:color="auto"/>
        <w:left w:val="none" w:sz="0" w:space="0" w:color="auto"/>
        <w:bottom w:val="none" w:sz="0" w:space="0" w:color="auto"/>
        <w:right w:val="none" w:sz="0" w:space="0" w:color="auto"/>
      </w:divBdr>
    </w:div>
    <w:div w:id="1563101867">
      <w:bodyDiv w:val="1"/>
      <w:marLeft w:val="0"/>
      <w:marRight w:val="0"/>
      <w:marTop w:val="0"/>
      <w:marBottom w:val="0"/>
      <w:divBdr>
        <w:top w:val="none" w:sz="0" w:space="0" w:color="auto"/>
        <w:left w:val="none" w:sz="0" w:space="0" w:color="auto"/>
        <w:bottom w:val="none" w:sz="0" w:space="0" w:color="auto"/>
        <w:right w:val="none" w:sz="0" w:space="0" w:color="auto"/>
      </w:divBdr>
    </w:div>
    <w:div w:id="1563103418">
      <w:bodyDiv w:val="1"/>
      <w:marLeft w:val="0"/>
      <w:marRight w:val="0"/>
      <w:marTop w:val="0"/>
      <w:marBottom w:val="0"/>
      <w:divBdr>
        <w:top w:val="none" w:sz="0" w:space="0" w:color="auto"/>
        <w:left w:val="none" w:sz="0" w:space="0" w:color="auto"/>
        <w:bottom w:val="none" w:sz="0" w:space="0" w:color="auto"/>
        <w:right w:val="none" w:sz="0" w:space="0" w:color="auto"/>
      </w:divBdr>
    </w:div>
    <w:div w:id="1563563809">
      <w:bodyDiv w:val="1"/>
      <w:marLeft w:val="0"/>
      <w:marRight w:val="0"/>
      <w:marTop w:val="0"/>
      <w:marBottom w:val="0"/>
      <w:divBdr>
        <w:top w:val="none" w:sz="0" w:space="0" w:color="auto"/>
        <w:left w:val="none" w:sz="0" w:space="0" w:color="auto"/>
        <w:bottom w:val="none" w:sz="0" w:space="0" w:color="auto"/>
        <w:right w:val="none" w:sz="0" w:space="0" w:color="auto"/>
      </w:divBdr>
    </w:div>
    <w:div w:id="1563710806">
      <w:bodyDiv w:val="1"/>
      <w:marLeft w:val="0"/>
      <w:marRight w:val="0"/>
      <w:marTop w:val="0"/>
      <w:marBottom w:val="0"/>
      <w:divBdr>
        <w:top w:val="none" w:sz="0" w:space="0" w:color="auto"/>
        <w:left w:val="none" w:sz="0" w:space="0" w:color="auto"/>
        <w:bottom w:val="none" w:sz="0" w:space="0" w:color="auto"/>
        <w:right w:val="none" w:sz="0" w:space="0" w:color="auto"/>
      </w:divBdr>
    </w:div>
    <w:div w:id="1563953399">
      <w:bodyDiv w:val="1"/>
      <w:marLeft w:val="0"/>
      <w:marRight w:val="0"/>
      <w:marTop w:val="0"/>
      <w:marBottom w:val="0"/>
      <w:divBdr>
        <w:top w:val="none" w:sz="0" w:space="0" w:color="auto"/>
        <w:left w:val="none" w:sz="0" w:space="0" w:color="auto"/>
        <w:bottom w:val="none" w:sz="0" w:space="0" w:color="auto"/>
        <w:right w:val="none" w:sz="0" w:space="0" w:color="auto"/>
      </w:divBdr>
    </w:div>
    <w:div w:id="1564410264">
      <w:bodyDiv w:val="1"/>
      <w:marLeft w:val="0"/>
      <w:marRight w:val="0"/>
      <w:marTop w:val="0"/>
      <w:marBottom w:val="0"/>
      <w:divBdr>
        <w:top w:val="none" w:sz="0" w:space="0" w:color="auto"/>
        <w:left w:val="none" w:sz="0" w:space="0" w:color="auto"/>
        <w:bottom w:val="none" w:sz="0" w:space="0" w:color="auto"/>
        <w:right w:val="none" w:sz="0" w:space="0" w:color="auto"/>
      </w:divBdr>
    </w:div>
    <w:div w:id="1564410537">
      <w:bodyDiv w:val="1"/>
      <w:marLeft w:val="0"/>
      <w:marRight w:val="0"/>
      <w:marTop w:val="0"/>
      <w:marBottom w:val="0"/>
      <w:divBdr>
        <w:top w:val="none" w:sz="0" w:space="0" w:color="auto"/>
        <w:left w:val="none" w:sz="0" w:space="0" w:color="auto"/>
        <w:bottom w:val="none" w:sz="0" w:space="0" w:color="auto"/>
        <w:right w:val="none" w:sz="0" w:space="0" w:color="auto"/>
      </w:divBdr>
    </w:div>
    <w:div w:id="1565138046">
      <w:bodyDiv w:val="1"/>
      <w:marLeft w:val="0"/>
      <w:marRight w:val="0"/>
      <w:marTop w:val="0"/>
      <w:marBottom w:val="0"/>
      <w:divBdr>
        <w:top w:val="none" w:sz="0" w:space="0" w:color="auto"/>
        <w:left w:val="none" w:sz="0" w:space="0" w:color="auto"/>
        <w:bottom w:val="none" w:sz="0" w:space="0" w:color="auto"/>
        <w:right w:val="none" w:sz="0" w:space="0" w:color="auto"/>
      </w:divBdr>
    </w:div>
    <w:div w:id="1565331510">
      <w:bodyDiv w:val="1"/>
      <w:marLeft w:val="0"/>
      <w:marRight w:val="0"/>
      <w:marTop w:val="0"/>
      <w:marBottom w:val="0"/>
      <w:divBdr>
        <w:top w:val="none" w:sz="0" w:space="0" w:color="auto"/>
        <w:left w:val="none" w:sz="0" w:space="0" w:color="auto"/>
        <w:bottom w:val="none" w:sz="0" w:space="0" w:color="auto"/>
        <w:right w:val="none" w:sz="0" w:space="0" w:color="auto"/>
      </w:divBdr>
    </w:div>
    <w:div w:id="1566186321">
      <w:bodyDiv w:val="1"/>
      <w:marLeft w:val="0"/>
      <w:marRight w:val="0"/>
      <w:marTop w:val="0"/>
      <w:marBottom w:val="0"/>
      <w:divBdr>
        <w:top w:val="none" w:sz="0" w:space="0" w:color="auto"/>
        <w:left w:val="none" w:sz="0" w:space="0" w:color="auto"/>
        <w:bottom w:val="none" w:sz="0" w:space="0" w:color="auto"/>
        <w:right w:val="none" w:sz="0" w:space="0" w:color="auto"/>
      </w:divBdr>
    </w:div>
    <w:div w:id="1566330201">
      <w:bodyDiv w:val="1"/>
      <w:marLeft w:val="0"/>
      <w:marRight w:val="0"/>
      <w:marTop w:val="0"/>
      <w:marBottom w:val="0"/>
      <w:divBdr>
        <w:top w:val="none" w:sz="0" w:space="0" w:color="auto"/>
        <w:left w:val="none" w:sz="0" w:space="0" w:color="auto"/>
        <w:bottom w:val="none" w:sz="0" w:space="0" w:color="auto"/>
        <w:right w:val="none" w:sz="0" w:space="0" w:color="auto"/>
      </w:divBdr>
    </w:div>
    <w:div w:id="1566524855">
      <w:bodyDiv w:val="1"/>
      <w:marLeft w:val="0"/>
      <w:marRight w:val="0"/>
      <w:marTop w:val="0"/>
      <w:marBottom w:val="0"/>
      <w:divBdr>
        <w:top w:val="none" w:sz="0" w:space="0" w:color="auto"/>
        <w:left w:val="none" w:sz="0" w:space="0" w:color="auto"/>
        <w:bottom w:val="none" w:sz="0" w:space="0" w:color="auto"/>
        <w:right w:val="none" w:sz="0" w:space="0" w:color="auto"/>
      </w:divBdr>
    </w:div>
    <w:div w:id="1567454029">
      <w:bodyDiv w:val="1"/>
      <w:marLeft w:val="0"/>
      <w:marRight w:val="0"/>
      <w:marTop w:val="0"/>
      <w:marBottom w:val="0"/>
      <w:divBdr>
        <w:top w:val="none" w:sz="0" w:space="0" w:color="auto"/>
        <w:left w:val="none" w:sz="0" w:space="0" w:color="auto"/>
        <w:bottom w:val="none" w:sz="0" w:space="0" w:color="auto"/>
        <w:right w:val="none" w:sz="0" w:space="0" w:color="auto"/>
      </w:divBdr>
    </w:div>
    <w:div w:id="1567643883">
      <w:bodyDiv w:val="1"/>
      <w:marLeft w:val="0"/>
      <w:marRight w:val="0"/>
      <w:marTop w:val="0"/>
      <w:marBottom w:val="0"/>
      <w:divBdr>
        <w:top w:val="none" w:sz="0" w:space="0" w:color="auto"/>
        <w:left w:val="none" w:sz="0" w:space="0" w:color="auto"/>
        <w:bottom w:val="none" w:sz="0" w:space="0" w:color="auto"/>
        <w:right w:val="none" w:sz="0" w:space="0" w:color="auto"/>
      </w:divBdr>
    </w:div>
    <w:div w:id="1568491740">
      <w:bodyDiv w:val="1"/>
      <w:marLeft w:val="0"/>
      <w:marRight w:val="0"/>
      <w:marTop w:val="0"/>
      <w:marBottom w:val="0"/>
      <w:divBdr>
        <w:top w:val="none" w:sz="0" w:space="0" w:color="auto"/>
        <w:left w:val="none" w:sz="0" w:space="0" w:color="auto"/>
        <w:bottom w:val="none" w:sz="0" w:space="0" w:color="auto"/>
        <w:right w:val="none" w:sz="0" w:space="0" w:color="auto"/>
      </w:divBdr>
    </w:div>
    <w:div w:id="1569262721">
      <w:bodyDiv w:val="1"/>
      <w:marLeft w:val="0"/>
      <w:marRight w:val="0"/>
      <w:marTop w:val="0"/>
      <w:marBottom w:val="0"/>
      <w:divBdr>
        <w:top w:val="none" w:sz="0" w:space="0" w:color="auto"/>
        <w:left w:val="none" w:sz="0" w:space="0" w:color="auto"/>
        <w:bottom w:val="none" w:sz="0" w:space="0" w:color="auto"/>
        <w:right w:val="none" w:sz="0" w:space="0" w:color="auto"/>
      </w:divBdr>
    </w:div>
    <w:div w:id="1569534984">
      <w:bodyDiv w:val="1"/>
      <w:marLeft w:val="0"/>
      <w:marRight w:val="0"/>
      <w:marTop w:val="0"/>
      <w:marBottom w:val="0"/>
      <w:divBdr>
        <w:top w:val="none" w:sz="0" w:space="0" w:color="auto"/>
        <w:left w:val="none" w:sz="0" w:space="0" w:color="auto"/>
        <w:bottom w:val="none" w:sz="0" w:space="0" w:color="auto"/>
        <w:right w:val="none" w:sz="0" w:space="0" w:color="auto"/>
      </w:divBdr>
    </w:div>
    <w:div w:id="1569654076">
      <w:bodyDiv w:val="1"/>
      <w:marLeft w:val="0"/>
      <w:marRight w:val="0"/>
      <w:marTop w:val="0"/>
      <w:marBottom w:val="0"/>
      <w:divBdr>
        <w:top w:val="none" w:sz="0" w:space="0" w:color="auto"/>
        <w:left w:val="none" w:sz="0" w:space="0" w:color="auto"/>
        <w:bottom w:val="none" w:sz="0" w:space="0" w:color="auto"/>
        <w:right w:val="none" w:sz="0" w:space="0" w:color="auto"/>
      </w:divBdr>
    </w:div>
    <w:div w:id="1569682580">
      <w:bodyDiv w:val="1"/>
      <w:marLeft w:val="0"/>
      <w:marRight w:val="0"/>
      <w:marTop w:val="0"/>
      <w:marBottom w:val="0"/>
      <w:divBdr>
        <w:top w:val="none" w:sz="0" w:space="0" w:color="auto"/>
        <w:left w:val="none" w:sz="0" w:space="0" w:color="auto"/>
        <w:bottom w:val="none" w:sz="0" w:space="0" w:color="auto"/>
        <w:right w:val="none" w:sz="0" w:space="0" w:color="auto"/>
      </w:divBdr>
    </w:div>
    <w:div w:id="1570917703">
      <w:bodyDiv w:val="1"/>
      <w:marLeft w:val="0"/>
      <w:marRight w:val="0"/>
      <w:marTop w:val="0"/>
      <w:marBottom w:val="0"/>
      <w:divBdr>
        <w:top w:val="none" w:sz="0" w:space="0" w:color="auto"/>
        <w:left w:val="none" w:sz="0" w:space="0" w:color="auto"/>
        <w:bottom w:val="none" w:sz="0" w:space="0" w:color="auto"/>
        <w:right w:val="none" w:sz="0" w:space="0" w:color="auto"/>
      </w:divBdr>
    </w:div>
    <w:div w:id="1571649152">
      <w:bodyDiv w:val="1"/>
      <w:marLeft w:val="0"/>
      <w:marRight w:val="0"/>
      <w:marTop w:val="0"/>
      <w:marBottom w:val="0"/>
      <w:divBdr>
        <w:top w:val="none" w:sz="0" w:space="0" w:color="auto"/>
        <w:left w:val="none" w:sz="0" w:space="0" w:color="auto"/>
        <w:bottom w:val="none" w:sz="0" w:space="0" w:color="auto"/>
        <w:right w:val="none" w:sz="0" w:space="0" w:color="auto"/>
      </w:divBdr>
    </w:div>
    <w:div w:id="1572159134">
      <w:bodyDiv w:val="1"/>
      <w:marLeft w:val="0"/>
      <w:marRight w:val="0"/>
      <w:marTop w:val="0"/>
      <w:marBottom w:val="0"/>
      <w:divBdr>
        <w:top w:val="none" w:sz="0" w:space="0" w:color="auto"/>
        <w:left w:val="none" w:sz="0" w:space="0" w:color="auto"/>
        <w:bottom w:val="none" w:sz="0" w:space="0" w:color="auto"/>
        <w:right w:val="none" w:sz="0" w:space="0" w:color="auto"/>
      </w:divBdr>
    </w:div>
    <w:div w:id="1572274292">
      <w:bodyDiv w:val="1"/>
      <w:marLeft w:val="0"/>
      <w:marRight w:val="0"/>
      <w:marTop w:val="0"/>
      <w:marBottom w:val="0"/>
      <w:divBdr>
        <w:top w:val="none" w:sz="0" w:space="0" w:color="auto"/>
        <w:left w:val="none" w:sz="0" w:space="0" w:color="auto"/>
        <w:bottom w:val="none" w:sz="0" w:space="0" w:color="auto"/>
        <w:right w:val="none" w:sz="0" w:space="0" w:color="auto"/>
      </w:divBdr>
    </w:div>
    <w:div w:id="1573392473">
      <w:bodyDiv w:val="1"/>
      <w:marLeft w:val="0"/>
      <w:marRight w:val="0"/>
      <w:marTop w:val="0"/>
      <w:marBottom w:val="0"/>
      <w:divBdr>
        <w:top w:val="none" w:sz="0" w:space="0" w:color="auto"/>
        <w:left w:val="none" w:sz="0" w:space="0" w:color="auto"/>
        <w:bottom w:val="none" w:sz="0" w:space="0" w:color="auto"/>
        <w:right w:val="none" w:sz="0" w:space="0" w:color="auto"/>
      </w:divBdr>
    </w:div>
    <w:div w:id="1573999557">
      <w:bodyDiv w:val="1"/>
      <w:marLeft w:val="0"/>
      <w:marRight w:val="0"/>
      <w:marTop w:val="0"/>
      <w:marBottom w:val="0"/>
      <w:divBdr>
        <w:top w:val="none" w:sz="0" w:space="0" w:color="auto"/>
        <w:left w:val="none" w:sz="0" w:space="0" w:color="auto"/>
        <w:bottom w:val="none" w:sz="0" w:space="0" w:color="auto"/>
        <w:right w:val="none" w:sz="0" w:space="0" w:color="auto"/>
      </w:divBdr>
    </w:div>
    <w:div w:id="1574003111">
      <w:bodyDiv w:val="1"/>
      <w:marLeft w:val="0"/>
      <w:marRight w:val="0"/>
      <w:marTop w:val="0"/>
      <w:marBottom w:val="0"/>
      <w:divBdr>
        <w:top w:val="none" w:sz="0" w:space="0" w:color="auto"/>
        <w:left w:val="none" w:sz="0" w:space="0" w:color="auto"/>
        <w:bottom w:val="none" w:sz="0" w:space="0" w:color="auto"/>
        <w:right w:val="none" w:sz="0" w:space="0" w:color="auto"/>
      </w:divBdr>
    </w:div>
    <w:div w:id="1575123943">
      <w:bodyDiv w:val="1"/>
      <w:marLeft w:val="0"/>
      <w:marRight w:val="0"/>
      <w:marTop w:val="0"/>
      <w:marBottom w:val="0"/>
      <w:divBdr>
        <w:top w:val="none" w:sz="0" w:space="0" w:color="auto"/>
        <w:left w:val="none" w:sz="0" w:space="0" w:color="auto"/>
        <w:bottom w:val="none" w:sz="0" w:space="0" w:color="auto"/>
        <w:right w:val="none" w:sz="0" w:space="0" w:color="auto"/>
      </w:divBdr>
    </w:div>
    <w:div w:id="1575429115">
      <w:bodyDiv w:val="1"/>
      <w:marLeft w:val="0"/>
      <w:marRight w:val="0"/>
      <w:marTop w:val="0"/>
      <w:marBottom w:val="0"/>
      <w:divBdr>
        <w:top w:val="none" w:sz="0" w:space="0" w:color="auto"/>
        <w:left w:val="none" w:sz="0" w:space="0" w:color="auto"/>
        <w:bottom w:val="none" w:sz="0" w:space="0" w:color="auto"/>
        <w:right w:val="none" w:sz="0" w:space="0" w:color="auto"/>
      </w:divBdr>
    </w:div>
    <w:div w:id="1576161890">
      <w:bodyDiv w:val="1"/>
      <w:marLeft w:val="0"/>
      <w:marRight w:val="0"/>
      <w:marTop w:val="0"/>
      <w:marBottom w:val="0"/>
      <w:divBdr>
        <w:top w:val="none" w:sz="0" w:space="0" w:color="auto"/>
        <w:left w:val="none" w:sz="0" w:space="0" w:color="auto"/>
        <w:bottom w:val="none" w:sz="0" w:space="0" w:color="auto"/>
        <w:right w:val="none" w:sz="0" w:space="0" w:color="auto"/>
      </w:divBdr>
    </w:div>
    <w:div w:id="1576552635">
      <w:bodyDiv w:val="1"/>
      <w:marLeft w:val="0"/>
      <w:marRight w:val="0"/>
      <w:marTop w:val="0"/>
      <w:marBottom w:val="0"/>
      <w:divBdr>
        <w:top w:val="none" w:sz="0" w:space="0" w:color="auto"/>
        <w:left w:val="none" w:sz="0" w:space="0" w:color="auto"/>
        <w:bottom w:val="none" w:sz="0" w:space="0" w:color="auto"/>
        <w:right w:val="none" w:sz="0" w:space="0" w:color="auto"/>
      </w:divBdr>
    </w:div>
    <w:div w:id="1576627435">
      <w:bodyDiv w:val="1"/>
      <w:marLeft w:val="0"/>
      <w:marRight w:val="0"/>
      <w:marTop w:val="0"/>
      <w:marBottom w:val="0"/>
      <w:divBdr>
        <w:top w:val="none" w:sz="0" w:space="0" w:color="auto"/>
        <w:left w:val="none" w:sz="0" w:space="0" w:color="auto"/>
        <w:bottom w:val="none" w:sz="0" w:space="0" w:color="auto"/>
        <w:right w:val="none" w:sz="0" w:space="0" w:color="auto"/>
      </w:divBdr>
    </w:div>
    <w:div w:id="1576629774">
      <w:bodyDiv w:val="1"/>
      <w:marLeft w:val="0"/>
      <w:marRight w:val="0"/>
      <w:marTop w:val="0"/>
      <w:marBottom w:val="0"/>
      <w:divBdr>
        <w:top w:val="none" w:sz="0" w:space="0" w:color="auto"/>
        <w:left w:val="none" w:sz="0" w:space="0" w:color="auto"/>
        <w:bottom w:val="none" w:sz="0" w:space="0" w:color="auto"/>
        <w:right w:val="none" w:sz="0" w:space="0" w:color="auto"/>
      </w:divBdr>
    </w:div>
    <w:div w:id="1576697457">
      <w:bodyDiv w:val="1"/>
      <w:marLeft w:val="0"/>
      <w:marRight w:val="0"/>
      <w:marTop w:val="0"/>
      <w:marBottom w:val="0"/>
      <w:divBdr>
        <w:top w:val="none" w:sz="0" w:space="0" w:color="auto"/>
        <w:left w:val="none" w:sz="0" w:space="0" w:color="auto"/>
        <w:bottom w:val="none" w:sz="0" w:space="0" w:color="auto"/>
        <w:right w:val="none" w:sz="0" w:space="0" w:color="auto"/>
      </w:divBdr>
    </w:div>
    <w:div w:id="1577592439">
      <w:bodyDiv w:val="1"/>
      <w:marLeft w:val="0"/>
      <w:marRight w:val="0"/>
      <w:marTop w:val="0"/>
      <w:marBottom w:val="0"/>
      <w:divBdr>
        <w:top w:val="none" w:sz="0" w:space="0" w:color="auto"/>
        <w:left w:val="none" w:sz="0" w:space="0" w:color="auto"/>
        <w:bottom w:val="none" w:sz="0" w:space="0" w:color="auto"/>
        <w:right w:val="none" w:sz="0" w:space="0" w:color="auto"/>
      </w:divBdr>
    </w:div>
    <w:div w:id="1578704523">
      <w:bodyDiv w:val="1"/>
      <w:marLeft w:val="0"/>
      <w:marRight w:val="0"/>
      <w:marTop w:val="0"/>
      <w:marBottom w:val="0"/>
      <w:divBdr>
        <w:top w:val="none" w:sz="0" w:space="0" w:color="auto"/>
        <w:left w:val="none" w:sz="0" w:space="0" w:color="auto"/>
        <w:bottom w:val="none" w:sz="0" w:space="0" w:color="auto"/>
        <w:right w:val="none" w:sz="0" w:space="0" w:color="auto"/>
      </w:divBdr>
    </w:div>
    <w:div w:id="1580678437">
      <w:bodyDiv w:val="1"/>
      <w:marLeft w:val="0"/>
      <w:marRight w:val="0"/>
      <w:marTop w:val="0"/>
      <w:marBottom w:val="0"/>
      <w:divBdr>
        <w:top w:val="none" w:sz="0" w:space="0" w:color="auto"/>
        <w:left w:val="none" w:sz="0" w:space="0" w:color="auto"/>
        <w:bottom w:val="none" w:sz="0" w:space="0" w:color="auto"/>
        <w:right w:val="none" w:sz="0" w:space="0" w:color="auto"/>
      </w:divBdr>
    </w:div>
    <w:div w:id="1580945355">
      <w:bodyDiv w:val="1"/>
      <w:marLeft w:val="0"/>
      <w:marRight w:val="0"/>
      <w:marTop w:val="0"/>
      <w:marBottom w:val="0"/>
      <w:divBdr>
        <w:top w:val="none" w:sz="0" w:space="0" w:color="auto"/>
        <w:left w:val="none" w:sz="0" w:space="0" w:color="auto"/>
        <w:bottom w:val="none" w:sz="0" w:space="0" w:color="auto"/>
        <w:right w:val="none" w:sz="0" w:space="0" w:color="auto"/>
      </w:divBdr>
    </w:div>
    <w:div w:id="1581132469">
      <w:bodyDiv w:val="1"/>
      <w:marLeft w:val="0"/>
      <w:marRight w:val="0"/>
      <w:marTop w:val="0"/>
      <w:marBottom w:val="0"/>
      <w:divBdr>
        <w:top w:val="none" w:sz="0" w:space="0" w:color="auto"/>
        <w:left w:val="none" w:sz="0" w:space="0" w:color="auto"/>
        <w:bottom w:val="none" w:sz="0" w:space="0" w:color="auto"/>
        <w:right w:val="none" w:sz="0" w:space="0" w:color="auto"/>
      </w:divBdr>
    </w:div>
    <w:div w:id="1581328217">
      <w:bodyDiv w:val="1"/>
      <w:marLeft w:val="0"/>
      <w:marRight w:val="0"/>
      <w:marTop w:val="0"/>
      <w:marBottom w:val="0"/>
      <w:divBdr>
        <w:top w:val="none" w:sz="0" w:space="0" w:color="auto"/>
        <w:left w:val="none" w:sz="0" w:space="0" w:color="auto"/>
        <w:bottom w:val="none" w:sz="0" w:space="0" w:color="auto"/>
        <w:right w:val="none" w:sz="0" w:space="0" w:color="auto"/>
      </w:divBdr>
    </w:div>
    <w:div w:id="1581594769">
      <w:bodyDiv w:val="1"/>
      <w:marLeft w:val="0"/>
      <w:marRight w:val="0"/>
      <w:marTop w:val="0"/>
      <w:marBottom w:val="0"/>
      <w:divBdr>
        <w:top w:val="none" w:sz="0" w:space="0" w:color="auto"/>
        <w:left w:val="none" w:sz="0" w:space="0" w:color="auto"/>
        <w:bottom w:val="none" w:sz="0" w:space="0" w:color="auto"/>
        <w:right w:val="none" w:sz="0" w:space="0" w:color="auto"/>
      </w:divBdr>
    </w:div>
    <w:div w:id="1581713377">
      <w:bodyDiv w:val="1"/>
      <w:marLeft w:val="0"/>
      <w:marRight w:val="0"/>
      <w:marTop w:val="0"/>
      <w:marBottom w:val="0"/>
      <w:divBdr>
        <w:top w:val="none" w:sz="0" w:space="0" w:color="auto"/>
        <w:left w:val="none" w:sz="0" w:space="0" w:color="auto"/>
        <w:bottom w:val="none" w:sz="0" w:space="0" w:color="auto"/>
        <w:right w:val="none" w:sz="0" w:space="0" w:color="auto"/>
      </w:divBdr>
    </w:div>
    <w:div w:id="1581867313">
      <w:bodyDiv w:val="1"/>
      <w:marLeft w:val="0"/>
      <w:marRight w:val="0"/>
      <w:marTop w:val="0"/>
      <w:marBottom w:val="0"/>
      <w:divBdr>
        <w:top w:val="none" w:sz="0" w:space="0" w:color="auto"/>
        <w:left w:val="none" w:sz="0" w:space="0" w:color="auto"/>
        <w:bottom w:val="none" w:sz="0" w:space="0" w:color="auto"/>
        <w:right w:val="none" w:sz="0" w:space="0" w:color="auto"/>
      </w:divBdr>
    </w:div>
    <w:div w:id="1581984268">
      <w:bodyDiv w:val="1"/>
      <w:marLeft w:val="0"/>
      <w:marRight w:val="0"/>
      <w:marTop w:val="0"/>
      <w:marBottom w:val="0"/>
      <w:divBdr>
        <w:top w:val="none" w:sz="0" w:space="0" w:color="auto"/>
        <w:left w:val="none" w:sz="0" w:space="0" w:color="auto"/>
        <w:bottom w:val="none" w:sz="0" w:space="0" w:color="auto"/>
        <w:right w:val="none" w:sz="0" w:space="0" w:color="auto"/>
      </w:divBdr>
    </w:div>
    <w:div w:id="1582639501">
      <w:bodyDiv w:val="1"/>
      <w:marLeft w:val="0"/>
      <w:marRight w:val="0"/>
      <w:marTop w:val="0"/>
      <w:marBottom w:val="0"/>
      <w:divBdr>
        <w:top w:val="none" w:sz="0" w:space="0" w:color="auto"/>
        <w:left w:val="none" w:sz="0" w:space="0" w:color="auto"/>
        <w:bottom w:val="none" w:sz="0" w:space="0" w:color="auto"/>
        <w:right w:val="none" w:sz="0" w:space="0" w:color="auto"/>
      </w:divBdr>
    </w:div>
    <w:div w:id="1582988756">
      <w:bodyDiv w:val="1"/>
      <w:marLeft w:val="0"/>
      <w:marRight w:val="0"/>
      <w:marTop w:val="0"/>
      <w:marBottom w:val="0"/>
      <w:divBdr>
        <w:top w:val="none" w:sz="0" w:space="0" w:color="auto"/>
        <w:left w:val="none" w:sz="0" w:space="0" w:color="auto"/>
        <w:bottom w:val="none" w:sz="0" w:space="0" w:color="auto"/>
        <w:right w:val="none" w:sz="0" w:space="0" w:color="auto"/>
      </w:divBdr>
    </w:div>
    <w:div w:id="1583023879">
      <w:bodyDiv w:val="1"/>
      <w:marLeft w:val="0"/>
      <w:marRight w:val="0"/>
      <w:marTop w:val="0"/>
      <w:marBottom w:val="0"/>
      <w:divBdr>
        <w:top w:val="none" w:sz="0" w:space="0" w:color="auto"/>
        <w:left w:val="none" w:sz="0" w:space="0" w:color="auto"/>
        <w:bottom w:val="none" w:sz="0" w:space="0" w:color="auto"/>
        <w:right w:val="none" w:sz="0" w:space="0" w:color="auto"/>
      </w:divBdr>
    </w:div>
    <w:div w:id="1583174630">
      <w:bodyDiv w:val="1"/>
      <w:marLeft w:val="0"/>
      <w:marRight w:val="0"/>
      <w:marTop w:val="0"/>
      <w:marBottom w:val="0"/>
      <w:divBdr>
        <w:top w:val="none" w:sz="0" w:space="0" w:color="auto"/>
        <w:left w:val="none" w:sz="0" w:space="0" w:color="auto"/>
        <w:bottom w:val="none" w:sz="0" w:space="0" w:color="auto"/>
        <w:right w:val="none" w:sz="0" w:space="0" w:color="auto"/>
      </w:divBdr>
    </w:div>
    <w:div w:id="1583181463">
      <w:bodyDiv w:val="1"/>
      <w:marLeft w:val="0"/>
      <w:marRight w:val="0"/>
      <w:marTop w:val="0"/>
      <w:marBottom w:val="0"/>
      <w:divBdr>
        <w:top w:val="none" w:sz="0" w:space="0" w:color="auto"/>
        <w:left w:val="none" w:sz="0" w:space="0" w:color="auto"/>
        <w:bottom w:val="none" w:sz="0" w:space="0" w:color="auto"/>
        <w:right w:val="none" w:sz="0" w:space="0" w:color="auto"/>
      </w:divBdr>
    </w:div>
    <w:div w:id="1583366997">
      <w:bodyDiv w:val="1"/>
      <w:marLeft w:val="0"/>
      <w:marRight w:val="0"/>
      <w:marTop w:val="0"/>
      <w:marBottom w:val="0"/>
      <w:divBdr>
        <w:top w:val="none" w:sz="0" w:space="0" w:color="auto"/>
        <w:left w:val="none" w:sz="0" w:space="0" w:color="auto"/>
        <w:bottom w:val="none" w:sz="0" w:space="0" w:color="auto"/>
        <w:right w:val="none" w:sz="0" w:space="0" w:color="auto"/>
      </w:divBdr>
    </w:div>
    <w:div w:id="1583642197">
      <w:bodyDiv w:val="1"/>
      <w:marLeft w:val="0"/>
      <w:marRight w:val="0"/>
      <w:marTop w:val="0"/>
      <w:marBottom w:val="0"/>
      <w:divBdr>
        <w:top w:val="none" w:sz="0" w:space="0" w:color="auto"/>
        <w:left w:val="none" w:sz="0" w:space="0" w:color="auto"/>
        <w:bottom w:val="none" w:sz="0" w:space="0" w:color="auto"/>
        <w:right w:val="none" w:sz="0" w:space="0" w:color="auto"/>
      </w:divBdr>
    </w:div>
    <w:div w:id="1583906647">
      <w:bodyDiv w:val="1"/>
      <w:marLeft w:val="0"/>
      <w:marRight w:val="0"/>
      <w:marTop w:val="0"/>
      <w:marBottom w:val="0"/>
      <w:divBdr>
        <w:top w:val="none" w:sz="0" w:space="0" w:color="auto"/>
        <w:left w:val="none" w:sz="0" w:space="0" w:color="auto"/>
        <w:bottom w:val="none" w:sz="0" w:space="0" w:color="auto"/>
        <w:right w:val="none" w:sz="0" w:space="0" w:color="auto"/>
      </w:divBdr>
    </w:div>
    <w:div w:id="1584142875">
      <w:bodyDiv w:val="1"/>
      <w:marLeft w:val="0"/>
      <w:marRight w:val="0"/>
      <w:marTop w:val="0"/>
      <w:marBottom w:val="0"/>
      <w:divBdr>
        <w:top w:val="none" w:sz="0" w:space="0" w:color="auto"/>
        <w:left w:val="none" w:sz="0" w:space="0" w:color="auto"/>
        <w:bottom w:val="none" w:sz="0" w:space="0" w:color="auto"/>
        <w:right w:val="none" w:sz="0" w:space="0" w:color="auto"/>
      </w:divBdr>
    </w:div>
    <w:div w:id="1584222003">
      <w:bodyDiv w:val="1"/>
      <w:marLeft w:val="0"/>
      <w:marRight w:val="0"/>
      <w:marTop w:val="0"/>
      <w:marBottom w:val="0"/>
      <w:divBdr>
        <w:top w:val="none" w:sz="0" w:space="0" w:color="auto"/>
        <w:left w:val="none" w:sz="0" w:space="0" w:color="auto"/>
        <w:bottom w:val="none" w:sz="0" w:space="0" w:color="auto"/>
        <w:right w:val="none" w:sz="0" w:space="0" w:color="auto"/>
      </w:divBdr>
    </w:div>
    <w:div w:id="1584492700">
      <w:bodyDiv w:val="1"/>
      <w:marLeft w:val="0"/>
      <w:marRight w:val="0"/>
      <w:marTop w:val="0"/>
      <w:marBottom w:val="0"/>
      <w:divBdr>
        <w:top w:val="none" w:sz="0" w:space="0" w:color="auto"/>
        <w:left w:val="none" w:sz="0" w:space="0" w:color="auto"/>
        <w:bottom w:val="none" w:sz="0" w:space="0" w:color="auto"/>
        <w:right w:val="none" w:sz="0" w:space="0" w:color="auto"/>
      </w:divBdr>
    </w:div>
    <w:div w:id="1585063815">
      <w:bodyDiv w:val="1"/>
      <w:marLeft w:val="0"/>
      <w:marRight w:val="0"/>
      <w:marTop w:val="0"/>
      <w:marBottom w:val="0"/>
      <w:divBdr>
        <w:top w:val="none" w:sz="0" w:space="0" w:color="auto"/>
        <w:left w:val="none" w:sz="0" w:space="0" w:color="auto"/>
        <w:bottom w:val="none" w:sz="0" w:space="0" w:color="auto"/>
        <w:right w:val="none" w:sz="0" w:space="0" w:color="auto"/>
      </w:divBdr>
    </w:div>
    <w:div w:id="1585190127">
      <w:bodyDiv w:val="1"/>
      <w:marLeft w:val="0"/>
      <w:marRight w:val="0"/>
      <w:marTop w:val="0"/>
      <w:marBottom w:val="0"/>
      <w:divBdr>
        <w:top w:val="none" w:sz="0" w:space="0" w:color="auto"/>
        <w:left w:val="none" w:sz="0" w:space="0" w:color="auto"/>
        <w:bottom w:val="none" w:sz="0" w:space="0" w:color="auto"/>
        <w:right w:val="none" w:sz="0" w:space="0" w:color="auto"/>
      </w:divBdr>
    </w:div>
    <w:div w:id="1585605207">
      <w:bodyDiv w:val="1"/>
      <w:marLeft w:val="0"/>
      <w:marRight w:val="0"/>
      <w:marTop w:val="0"/>
      <w:marBottom w:val="0"/>
      <w:divBdr>
        <w:top w:val="none" w:sz="0" w:space="0" w:color="auto"/>
        <w:left w:val="none" w:sz="0" w:space="0" w:color="auto"/>
        <w:bottom w:val="none" w:sz="0" w:space="0" w:color="auto"/>
        <w:right w:val="none" w:sz="0" w:space="0" w:color="auto"/>
      </w:divBdr>
    </w:div>
    <w:div w:id="1585644089">
      <w:bodyDiv w:val="1"/>
      <w:marLeft w:val="0"/>
      <w:marRight w:val="0"/>
      <w:marTop w:val="0"/>
      <w:marBottom w:val="0"/>
      <w:divBdr>
        <w:top w:val="none" w:sz="0" w:space="0" w:color="auto"/>
        <w:left w:val="none" w:sz="0" w:space="0" w:color="auto"/>
        <w:bottom w:val="none" w:sz="0" w:space="0" w:color="auto"/>
        <w:right w:val="none" w:sz="0" w:space="0" w:color="auto"/>
      </w:divBdr>
    </w:div>
    <w:div w:id="1585841515">
      <w:bodyDiv w:val="1"/>
      <w:marLeft w:val="0"/>
      <w:marRight w:val="0"/>
      <w:marTop w:val="0"/>
      <w:marBottom w:val="0"/>
      <w:divBdr>
        <w:top w:val="none" w:sz="0" w:space="0" w:color="auto"/>
        <w:left w:val="none" w:sz="0" w:space="0" w:color="auto"/>
        <w:bottom w:val="none" w:sz="0" w:space="0" w:color="auto"/>
        <w:right w:val="none" w:sz="0" w:space="0" w:color="auto"/>
      </w:divBdr>
    </w:div>
    <w:div w:id="1586264131">
      <w:bodyDiv w:val="1"/>
      <w:marLeft w:val="0"/>
      <w:marRight w:val="0"/>
      <w:marTop w:val="0"/>
      <w:marBottom w:val="0"/>
      <w:divBdr>
        <w:top w:val="none" w:sz="0" w:space="0" w:color="auto"/>
        <w:left w:val="none" w:sz="0" w:space="0" w:color="auto"/>
        <w:bottom w:val="none" w:sz="0" w:space="0" w:color="auto"/>
        <w:right w:val="none" w:sz="0" w:space="0" w:color="auto"/>
      </w:divBdr>
    </w:div>
    <w:div w:id="1586376179">
      <w:bodyDiv w:val="1"/>
      <w:marLeft w:val="0"/>
      <w:marRight w:val="0"/>
      <w:marTop w:val="0"/>
      <w:marBottom w:val="0"/>
      <w:divBdr>
        <w:top w:val="none" w:sz="0" w:space="0" w:color="auto"/>
        <w:left w:val="none" w:sz="0" w:space="0" w:color="auto"/>
        <w:bottom w:val="none" w:sz="0" w:space="0" w:color="auto"/>
        <w:right w:val="none" w:sz="0" w:space="0" w:color="auto"/>
      </w:divBdr>
    </w:div>
    <w:div w:id="1586497018">
      <w:bodyDiv w:val="1"/>
      <w:marLeft w:val="0"/>
      <w:marRight w:val="0"/>
      <w:marTop w:val="0"/>
      <w:marBottom w:val="0"/>
      <w:divBdr>
        <w:top w:val="none" w:sz="0" w:space="0" w:color="auto"/>
        <w:left w:val="none" w:sz="0" w:space="0" w:color="auto"/>
        <w:bottom w:val="none" w:sz="0" w:space="0" w:color="auto"/>
        <w:right w:val="none" w:sz="0" w:space="0" w:color="auto"/>
      </w:divBdr>
    </w:div>
    <w:div w:id="1586722186">
      <w:bodyDiv w:val="1"/>
      <w:marLeft w:val="0"/>
      <w:marRight w:val="0"/>
      <w:marTop w:val="0"/>
      <w:marBottom w:val="0"/>
      <w:divBdr>
        <w:top w:val="none" w:sz="0" w:space="0" w:color="auto"/>
        <w:left w:val="none" w:sz="0" w:space="0" w:color="auto"/>
        <w:bottom w:val="none" w:sz="0" w:space="0" w:color="auto"/>
        <w:right w:val="none" w:sz="0" w:space="0" w:color="auto"/>
      </w:divBdr>
    </w:div>
    <w:div w:id="1587031404">
      <w:bodyDiv w:val="1"/>
      <w:marLeft w:val="0"/>
      <w:marRight w:val="0"/>
      <w:marTop w:val="0"/>
      <w:marBottom w:val="0"/>
      <w:divBdr>
        <w:top w:val="none" w:sz="0" w:space="0" w:color="auto"/>
        <w:left w:val="none" w:sz="0" w:space="0" w:color="auto"/>
        <w:bottom w:val="none" w:sz="0" w:space="0" w:color="auto"/>
        <w:right w:val="none" w:sz="0" w:space="0" w:color="auto"/>
      </w:divBdr>
    </w:div>
    <w:div w:id="1587112483">
      <w:bodyDiv w:val="1"/>
      <w:marLeft w:val="0"/>
      <w:marRight w:val="0"/>
      <w:marTop w:val="0"/>
      <w:marBottom w:val="0"/>
      <w:divBdr>
        <w:top w:val="none" w:sz="0" w:space="0" w:color="auto"/>
        <w:left w:val="none" w:sz="0" w:space="0" w:color="auto"/>
        <w:bottom w:val="none" w:sz="0" w:space="0" w:color="auto"/>
        <w:right w:val="none" w:sz="0" w:space="0" w:color="auto"/>
      </w:divBdr>
    </w:div>
    <w:div w:id="1588538947">
      <w:bodyDiv w:val="1"/>
      <w:marLeft w:val="0"/>
      <w:marRight w:val="0"/>
      <w:marTop w:val="0"/>
      <w:marBottom w:val="0"/>
      <w:divBdr>
        <w:top w:val="none" w:sz="0" w:space="0" w:color="auto"/>
        <w:left w:val="none" w:sz="0" w:space="0" w:color="auto"/>
        <w:bottom w:val="none" w:sz="0" w:space="0" w:color="auto"/>
        <w:right w:val="none" w:sz="0" w:space="0" w:color="auto"/>
      </w:divBdr>
    </w:div>
    <w:div w:id="1589122409">
      <w:bodyDiv w:val="1"/>
      <w:marLeft w:val="0"/>
      <w:marRight w:val="0"/>
      <w:marTop w:val="0"/>
      <w:marBottom w:val="0"/>
      <w:divBdr>
        <w:top w:val="none" w:sz="0" w:space="0" w:color="auto"/>
        <w:left w:val="none" w:sz="0" w:space="0" w:color="auto"/>
        <w:bottom w:val="none" w:sz="0" w:space="0" w:color="auto"/>
        <w:right w:val="none" w:sz="0" w:space="0" w:color="auto"/>
      </w:divBdr>
    </w:div>
    <w:div w:id="1589272312">
      <w:bodyDiv w:val="1"/>
      <w:marLeft w:val="0"/>
      <w:marRight w:val="0"/>
      <w:marTop w:val="0"/>
      <w:marBottom w:val="0"/>
      <w:divBdr>
        <w:top w:val="none" w:sz="0" w:space="0" w:color="auto"/>
        <w:left w:val="none" w:sz="0" w:space="0" w:color="auto"/>
        <w:bottom w:val="none" w:sz="0" w:space="0" w:color="auto"/>
        <w:right w:val="none" w:sz="0" w:space="0" w:color="auto"/>
      </w:divBdr>
    </w:div>
    <w:div w:id="1589845051">
      <w:bodyDiv w:val="1"/>
      <w:marLeft w:val="0"/>
      <w:marRight w:val="0"/>
      <w:marTop w:val="0"/>
      <w:marBottom w:val="0"/>
      <w:divBdr>
        <w:top w:val="none" w:sz="0" w:space="0" w:color="auto"/>
        <w:left w:val="none" w:sz="0" w:space="0" w:color="auto"/>
        <w:bottom w:val="none" w:sz="0" w:space="0" w:color="auto"/>
        <w:right w:val="none" w:sz="0" w:space="0" w:color="auto"/>
      </w:divBdr>
    </w:div>
    <w:div w:id="1590311462">
      <w:bodyDiv w:val="1"/>
      <w:marLeft w:val="0"/>
      <w:marRight w:val="0"/>
      <w:marTop w:val="0"/>
      <w:marBottom w:val="0"/>
      <w:divBdr>
        <w:top w:val="none" w:sz="0" w:space="0" w:color="auto"/>
        <w:left w:val="none" w:sz="0" w:space="0" w:color="auto"/>
        <w:bottom w:val="none" w:sz="0" w:space="0" w:color="auto"/>
        <w:right w:val="none" w:sz="0" w:space="0" w:color="auto"/>
      </w:divBdr>
    </w:div>
    <w:div w:id="1590965701">
      <w:bodyDiv w:val="1"/>
      <w:marLeft w:val="0"/>
      <w:marRight w:val="0"/>
      <w:marTop w:val="0"/>
      <w:marBottom w:val="0"/>
      <w:divBdr>
        <w:top w:val="none" w:sz="0" w:space="0" w:color="auto"/>
        <w:left w:val="none" w:sz="0" w:space="0" w:color="auto"/>
        <w:bottom w:val="none" w:sz="0" w:space="0" w:color="auto"/>
        <w:right w:val="none" w:sz="0" w:space="0" w:color="auto"/>
      </w:divBdr>
    </w:div>
    <w:div w:id="1591113166">
      <w:bodyDiv w:val="1"/>
      <w:marLeft w:val="0"/>
      <w:marRight w:val="0"/>
      <w:marTop w:val="0"/>
      <w:marBottom w:val="0"/>
      <w:divBdr>
        <w:top w:val="none" w:sz="0" w:space="0" w:color="auto"/>
        <w:left w:val="none" w:sz="0" w:space="0" w:color="auto"/>
        <w:bottom w:val="none" w:sz="0" w:space="0" w:color="auto"/>
        <w:right w:val="none" w:sz="0" w:space="0" w:color="auto"/>
      </w:divBdr>
    </w:div>
    <w:div w:id="1591230274">
      <w:bodyDiv w:val="1"/>
      <w:marLeft w:val="0"/>
      <w:marRight w:val="0"/>
      <w:marTop w:val="0"/>
      <w:marBottom w:val="0"/>
      <w:divBdr>
        <w:top w:val="none" w:sz="0" w:space="0" w:color="auto"/>
        <w:left w:val="none" w:sz="0" w:space="0" w:color="auto"/>
        <w:bottom w:val="none" w:sz="0" w:space="0" w:color="auto"/>
        <w:right w:val="none" w:sz="0" w:space="0" w:color="auto"/>
      </w:divBdr>
    </w:div>
    <w:div w:id="1593127595">
      <w:bodyDiv w:val="1"/>
      <w:marLeft w:val="0"/>
      <w:marRight w:val="0"/>
      <w:marTop w:val="0"/>
      <w:marBottom w:val="0"/>
      <w:divBdr>
        <w:top w:val="none" w:sz="0" w:space="0" w:color="auto"/>
        <w:left w:val="none" w:sz="0" w:space="0" w:color="auto"/>
        <w:bottom w:val="none" w:sz="0" w:space="0" w:color="auto"/>
        <w:right w:val="none" w:sz="0" w:space="0" w:color="auto"/>
      </w:divBdr>
    </w:div>
    <w:div w:id="1593508746">
      <w:bodyDiv w:val="1"/>
      <w:marLeft w:val="0"/>
      <w:marRight w:val="0"/>
      <w:marTop w:val="0"/>
      <w:marBottom w:val="0"/>
      <w:divBdr>
        <w:top w:val="none" w:sz="0" w:space="0" w:color="auto"/>
        <w:left w:val="none" w:sz="0" w:space="0" w:color="auto"/>
        <w:bottom w:val="none" w:sz="0" w:space="0" w:color="auto"/>
        <w:right w:val="none" w:sz="0" w:space="0" w:color="auto"/>
      </w:divBdr>
    </w:div>
    <w:div w:id="1594511652">
      <w:bodyDiv w:val="1"/>
      <w:marLeft w:val="0"/>
      <w:marRight w:val="0"/>
      <w:marTop w:val="0"/>
      <w:marBottom w:val="0"/>
      <w:divBdr>
        <w:top w:val="none" w:sz="0" w:space="0" w:color="auto"/>
        <w:left w:val="none" w:sz="0" w:space="0" w:color="auto"/>
        <w:bottom w:val="none" w:sz="0" w:space="0" w:color="auto"/>
        <w:right w:val="none" w:sz="0" w:space="0" w:color="auto"/>
      </w:divBdr>
    </w:div>
    <w:div w:id="1594968774">
      <w:bodyDiv w:val="1"/>
      <w:marLeft w:val="0"/>
      <w:marRight w:val="0"/>
      <w:marTop w:val="0"/>
      <w:marBottom w:val="0"/>
      <w:divBdr>
        <w:top w:val="none" w:sz="0" w:space="0" w:color="auto"/>
        <w:left w:val="none" w:sz="0" w:space="0" w:color="auto"/>
        <w:bottom w:val="none" w:sz="0" w:space="0" w:color="auto"/>
        <w:right w:val="none" w:sz="0" w:space="0" w:color="auto"/>
      </w:divBdr>
    </w:div>
    <w:div w:id="1595363762">
      <w:bodyDiv w:val="1"/>
      <w:marLeft w:val="0"/>
      <w:marRight w:val="0"/>
      <w:marTop w:val="0"/>
      <w:marBottom w:val="0"/>
      <w:divBdr>
        <w:top w:val="none" w:sz="0" w:space="0" w:color="auto"/>
        <w:left w:val="none" w:sz="0" w:space="0" w:color="auto"/>
        <w:bottom w:val="none" w:sz="0" w:space="0" w:color="auto"/>
        <w:right w:val="none" w:sz="0" w:space="0" w:color="auto"/>
      </w:divBdr>
    </w:div>
    <w:div w:id="1595431774">
      <w:bodyDiv w:val="1"/>
      <w:marLeft w:val="0"/>
      <w:marRight w:val="0"/>
      <w:marTop w:val="0"/>
      <w:marBottom w:val="0"/>
      <w:divBdr>
        <w:top w:val="none" w:sz="0" w:space="0" w:color="auto"/>
        <w:left w:val="none" w:sz="0" w:space="0" w:color="auto"/>
        <w:bottom w:val="none" w:sz="0" w:space="0" w:color="auto"/>
        <w:right w:val="none" w:sz="0" w:space="0" w:color="auto"/>
      </w:divBdr>
    </w:div>
    <w:div w:id="1595433041">
      <w:bodyDiv w:val="1"/>
      <w:marLeft w:val="0"/>
      <w:marRight w:val="0"/>
      <w:marTop w:val="0"/>
      <w:marBottom w:val="0"/>
      <w:divBdr>
        <w:top w:val="none" w:sz="0" w:space="0" w:color="auto"/>
        <w:left w:val="none" w:sz="0" w:space="0" w:color="auto"/>
        <w:bottom w:val="none" w:sz="0" w:space="0" w:color="auto"/>
        <w:right w:val="none" w:sz="0" w:space="0" w:color="auto"/>
      </w:divBdr>
    </w:div>
    <w:div w:id="1595549105">
      <w:bodyDiv w:val="1"/>
      <w:marLeft w:val="0"/>
      <w:marRight w:val="0"/>
      <w:marTop w:val="0"/>
      <w:marBottom w:val="0"/>
      <w:divBdr>
        <w:top w:val="none" w:sz="0" w:space="0" w:color="auto"/>
        <w:left w:val="none" w:sz="0" w:space="0" w:color="auto"/>
        <w:bottom w:val="none" w:sz="0" w:space="0" w:color="auto"/>
        <w:right w:val="none" w:sz="0" w:space="0" w:color="auto"/>
      </w:divBdr>
    </w:div>
    <w:div w:id="1596134168">
      <w:bodyDiv w:val="1"/>
      <w:marLeft w:val="0"/>
      <w:marRight w:val="0"/>
      <w:marTop w:val="0"/>
      <w:marBottom w:val="0"/>
      <w:divBdr>
        <w:top w:val="none" w:sz="0" w:space="0" w:color="auto"/>
        <w:left w:val="none" w:sz="0" w:space="0" w:color="auto"/>
        <w:bottom w:val="none" w:sz="0" w:space="0" w:color="auto"/>
        <w:right w:val="none" w:sz="0" w:space="0" w:color="auto"/>
      </w:divBdr>
    </w:div>
    <w:div w:id="1596405741">
      <w:bodyDiv w:val="1"/>
      <w:marLeft w:val="0"/>
      <w:marRight w:val="0"/>
      <w:marTop w:val="0"/>
      <w:marBottom w:val="0"/>
      <w:divBdr>
        <w:top w:val="none" w:sz="0" w:space="0" w:color="auto"/>
        <w:left w:val="none" w:sz="0" w:space="0" w:color="auto"/>
        <w:bottom w:val="none" w:sz="0" w:space="0" w:color="auto"/>
        <w:right w:val="none" w:sz="0" w:space="0" w:color="auto"/>
      </w:divBdr>
    </w:div>
    <w:div w:id="1597134935">
      <w:bodyDiv w:val="1"/>
      <w:marLeft w:val="0"/>
      <w:marRight w:val="0"/>
      <w:marTop w:val="0"/>
      <w:marBottom w:val="0"/>
      <w:divBdr>
        <w:top w:val="none" w:sz="0" w:space="0" w:color="auto"/>
        <w:left w:val="none" w:sz="0" w:space="0" w:color="auto"/>
        <w:bottom w:val="none" w:sz="0" w:space="0" w:color="auto"/>
        <w:right w:val="none" w:sz="0" w:space="0" w:color="auto"/>
      </w:divBdr>
    </w:div>
    <w:div w:id="1597202394">
      <w:bodyDiv w:val="1"/>
      <w:marLeft w:val="0"/>
      <w:marRight w:val="0"/>
      <w:marTop w:val="0"/>
      <w:marBottom w:val="0"/>
      <w:divBdr>
        <w:top w:val="none" w:sz="0" w:space="0" w:color="auto"/>
        <w:left w:val="none" w:sz="0" w:space="0" w:color="auto"/>
        <w:bottom w:val="none" w:sz="0" w:space="0" w:color="auto"/>
        <w:right w:val="none" w:sz="0" w:space="0" w:color="auto"/>
      </w:divBdr>
    </w:div>
    <w:div w:id="1597247552">
      <w:bodyDiv w:val="1"/>
      <w:marLeft w:val="0"/>
      <w:marRight w:val="0"/>
      <w:marTop w:val="0"/>
      <w:marBottom w:val="0"/>
      <w:divBdr>
        <w:top w:val="none" w:sz="0" w:space="0" w:color="auto"/>
        <w:left w:val="none" w:sz="0" w:space="0" w:color="auto"/>
        <w:bottom w:val="none" w:sz="0" w:space="0" w:color="auto"/>
        <w:right w:val="none" w:sz="0" w:space="0" w:color="auto"/>
      </w:divBdr>
    </w:div>
    <w:div w:id="1597519588">
      <w:bodyDiv w:val="1"/>
      <w:marLeft w:val="0"/>
      <w:marRight w:val="0"/>
      <w:marTop w:val="0"/>
      <w:marBottom w:val="0"/>
      <w:divBdr>
        <w:top w:val="none" w:sz="0" w:space="0" w:color="auto"/>
        <w:left w:val="none" w:sz="0" w:space="0" w:color="auto"/>
        <w:bottom w:val="none" w:sz="0" w:space="0" w:color="auto"/>
        <w:right w:val="none" w:sz="0" w:space="0" w:color="auto"/>
      </w:divBdr>
    </w:div>
    <w:div w:id="1599024597">
      <w:bodyDiv w:val="1"/>
      <w:marLeft w:val="0"/>
      <w:marRight w:val="0"/>
      <w:marTop w:val="0"/>
      <w:marBottom w:val="0"/>
      <w:divBdr>
        <w:top w:val="none" w:sz="0" w:space="0" w:color="auto"/>
        <w:left w:val="none" w:sz="0" w:space="0" w:color="auto"/>
        <w:bottom w:val="none" w:sz="0" w:space="0" w:color="auto"/>
        <w:right w:val="none" w:sz="0" w:space="0" w:color="auto"/>
      </w:divBdr>
    </w:div>
    <w:div w:id="1599215076">
      <w:bodyDiv w:val="1"/>
      <w:marLeft w:val="0"/>
      <w:marRight w:val="0"/>
      <w:marTop w:val="0"/>
      <w:marBottom w:val="0"/>
      <w:divBdr>
        <w:top w:val="none" w:sz="0" w:space="0" w:color="auto"/>
        <w:left w:val="none" w:sz="0" w:space="0" w:color="auto"/>
        <w:bottom w:val="none" w:sz="0" w:space="0" w:color="auto"/>
        <w:right w:val="none" w:sz="0" w:space="0" w:color="auto"/>
      </w:divBdr>
    </w:div>
    <w:div w:id="1599370581">
      <w:bodyDiv w:val="1"/>
      <w:marLeft w:val="0"/>
      <w:marRight w:val="0"/>
      <w:marTop w:val="0"/>
      <w:marBottom w:val="0"/>
      <w:divBdr>
        <w:top w:val="none" w:sz="0" w:space="0" w:color="auto"/>
        <w:left w:val="none" w:sz="0" w:space="0" w:color="auto"/>
        <w:bottom w:val="none" w:sz="0" w:space="0" w:color="auto"/>
        <w:right w:val="none" w:sz="0" w:space="0" w:color="auto"/>
      </w:divBdr>
    </w:div>
    <w:div w:id="1599674014">
      <w:bodyDiv w:val="1"/>
      <w:marLeft w:val="0"/>
      <w:marRight w:val="0"/>
      <w:marTop w:val="0"/>
      <w:marBottom w:val="0"/>
      <w:divBdr>
        <w:top w:val="none" w:sz="0" w:space="0" w:color="auto"/>
        <w:left w:val="none" w:sz="0" w:space="0" w:color="auto"/>
        <w:bottom w:val="none" w:sz="0" w:space="0" w:color="auto"/>
        <w:right w:val="none" w:sz="0" w:space="0" w:color="auto"/>
      </w:divBdr>
    </w:div>
    <w:div w:id="1600092711">
      <w:bodyDiv w:val="1"/>
      <w:marLeft w:val="0"/>
      <w:marRight w:val="0"/>
      <w:marTop w:val="0"/>
      <w:marBottom w:val="0"/>
      <w:divBdr>
        <w:top w:val="none" w:sz="0" w:space="0" w:color="auto"/>
        <w:left w:val="none" w:sz="0" w:space="0" w:color="auto"/>
        <w:bottom w:val="none" w:sz="0" w:space="0" w:color="auto"/>
        <w:right w:val="none" w:sz="0" w:space="0" w:color="auto"/>
      </w:divBdr>
    </w:div>
    <w:div w:id="1600410991">
      <w:bodyDiv w:val="1"/>
      <w:marLeft w:val="0"/>
      <w:marRight w:val="0"/>
      <w:marTop w:val="0"/>
      <w:marBottom w:val="0"/>
      <w:divBdr>
        <w:top w:val="none" w:sz="0" w:space="0" w:color="auto"/>
        <w:left w:val="none" w:sz="0" w:space="0" w:color="auto"/>
        <w:bottom w:val="none" w:sz="0" w:space="0" w:color="auto"/>
        <w:right w:val="none" w:sz="0" w:space="0" w:color="auto"/>
      </w:divBdr>
    </w:div>
    <w:div w:id="1601260170">
      <w:bodyDiv w:val="1"/>
      <w:marLeft w:val="0"/>
      <w:marRight w:val="0"/>
      <w:marTop w:val="0"/>
      <w:marBottom w:val="0"/>
      <w:divBdr>
        <w:top w:val="none" w:sz="0" w:space="0" w:color="auto"/>
        <w:left w:val="none" w:sz="0" w:space="0" w:color="auto"/>
        <w:bottom w:val="none" w:sz="0" w:space="0" w:color="auto"/>
        <w:right w:val="none" w:sz="0" w:space="0" w:color="auto"/>
      </w:divBdr>
    </w:div>
    <w:div w:id="1601332734">
      <w:bodyDiv w:val="1"/>
      <w:marLeft w:val="0"/>
      <w:marRight w:val="0"/>
      <w:marTop w:val="0"/>
      <w:marBottom w:val="0"/>
      <w:divBdr>
        <w:top w:val="none" w:sz="0" w:space="0" w:color="auto"/>
        <w:left w:val="none" w:sz="0" w:space="0" w:color="auto"/>
        <w:bottom w:val="none" w:sz="0" w:space="0" w:color="auto"/>
        <w:right w:val="none" w:sz="0" w:space="0" w:color="auto"/>
      </w:divBdr>
    </w:div>
    <w:div w:id="1601646069">
      <w:bodyDiv w:val="1"/>
      <w:marLeft w:val="0"/>
      <w:marRight w:val="0"/>
      <w:marTop w:val="0"/>
      <w:marBottom w:val="0"/>
      <w:divBdr>
        <w:top w:val="none" w:sz="0" w:space="0" w:color="auto"/>
        <w:left w:val="none" w:sz="0" w:space="0" w:color="auto"/>
        <w:bottom w:val="none" w:sz="0" w:space="0" w:color="auto"/>
        <w:right w:val="none" w:sz="0" w:space="0" w:color="auto"/>
      </w:divBdr>
    </w:div>
    <w:div w:id="1601987441">
      <w:bodyDiv w:val="1"/>
      <w:marLeft w:val="0"/>
      <w:marRight w:val="0"/>
      <w:marTop w:val="0"/>
      <w:marBottom w:val="0"/>
      <w:divBdr>
        <w:top w:val="none" w:sz="0" w:space="0" w:color="auto"/>
        <w:left w:val="none" w:sz="0" w:space="0" w:color="auto"/>
        <w:bottom w:val="none" w:sz="0" w:space="0" w:color="auto"/>
        <w:right w:val="none" w:sz="0" w:space="0" w:color="auto"/>
      </w:divBdr>
    </w:div>
    <w:div w:id="1602375541">
      <w:bodyDiv w:val="1"/>
      <w:marLeft w:val="0"/>
      <w:marRight w:val="0"/>
      <w:marTop w:val="0"/>
      <w:marBottom w:val="0"/>
      <w:divBdr>
        <w:top w:val="none" w:sz="0" w:space="0" w:color="auto"/>
        <w:left w:val="none" w:sz="0" w:space="0" w:color="auto"/>
        <w:bottom w:val="none" w:sz="0" w:space="0" w:color="auto"/>
        <w:right w:val="none" w:sz="0" w:space="0" w:color="auto"/>
      </w:divBdr>
    </w:div>
    <w:div w:id="1603033618">
      <w:bodyDiv w:val="1"/>
      <w:marLeft w:val="0"/>
      <w:marRight w:val="0"/>
      <w:marTop w:val="0"/>
      <w:marBottom w:val="0"/>
      <w:divBdr>
        <w:top w:val="none" w:sz="0" w:space="0" w:color="auto"/>
        <w:left w:val="none" w:sz="0" w:space="0" w:color="auto"/>
        <w:bottom w:val="none" w:sz="0" w:space="0" w:color="auto"/>
        <w:right w:val="none" w:sz="0" w:space="0" w:color="auto"/>
      </w:divBdr>
    </w:div>
    <w:div w:id="1603103182">
      <w:bodyDiv w:val="1"/>
      <w:marLeft w:val="0"/>
      <w:marRight w:val="0"/>
      <w:marTop w:val="0"/>
      <w:marBottom w:val="0"/>
      <w:divBdr>
        <w:top w:val="none" w:sz="0" w:space="0" w:color="auto"/>
        <w:left w:val="none" w:sz="0" w:space="0" w:color="auto"/>
        <w:bottom w:val="none" w:sz="0" w:space="0" w:color="auto"/>
        <w:right w:val="none" w:sz="0" w:space="0" w:color="auto"/>
      </w:divBdr>
    </w:div>
    <w:div w:id="1603755060">
      <w:bodyDiv w:val="1"/>
      <w:marLeft w:val="0"/>
      <w:marRight w:val="0"/>
      <w:marTop w:val="0"/>
      <w:marBottom w:val="0"/>
      <w:divBdr>
        <w:top w:val="none" w:sz="0" w:space="0" w:color="auto"/>
        <w:left w:val="none" w:sz="0" w:space="0" w:color="auto"/>
        <w:bottom w:val="none" w:sz="0" w:space="0" w:color="auto"/>
        <w:right w:val="none" w:sz="0" w:space="0" w:color="auto"/>
      </w:divBdr>
    </w:div>
    <w:div w:id="1603761925">
      <w:bodyDiv w:val="1"/>
      <w:marLeft w:val="0"/>
      <w:marRight w:val="0"/>
      <w:marTop w:val="0"/>
      <w:marBottom w:val="0"/>
      <w:divBdr>
        <w:top w:val="none" w:sz="0" w:space="0" w:color="auto"/>
        <w:left w:val="none" w:sz="0" w:space="0" w:color="auto"/>
        <w:bottom w:val="none" w:sz="0" w:space="0" w:color="auto"/>
        <w:right w:val="none" w:sz="0" w:space="0" w:color="auto"/>
      </w:divBdr>
    </w:div>
    <w:div w:id="1604533010">
      <w:bodyDiv w:val="1"/>
      <w:marLeft w:val="0"/>
      <w:marRight w:val="0"/>
      <w:marTop w:val="0"/>
      <w:marBottom w:val="0"/>
      <w:divBdr>
        <w:top w:val="none" w:sz="0" w:space="0" w:color="auto"/>
        <w:left w:val="none" w:sz="0" w:space="0" w:color="auto"/>
        <w:bottom w:val="none" w:sz="0" w:space="0" w:color="auto"/>
        <w:right w:val="none" w:sz="0" w:space="0" w:color="auto"/>
      </w:divBdr>
    </w:div>
    <w:div w:id="1604877461">
      <w:bodyDiv w:val="1"/>
      <w:marLeft w:val="0"/>
      <w:marRight w:val="0"/>
      <w:marTop w:val="0"/>
      <w:marBottom w:val="0"/>
      <w:divBdr>
        <w:top w:val="none" w:sz="0" w:space="0" w:color="auto"/>
        <w:left w:val="none" w:sz="0" w:space="0" w:color="auto"/>
        <w:bottom w:val="none" w:sz="0" w:space="0" w:color="auto"/>
        <w:right w:val="none" w:sz="0" w:space="0" w:color="auto"/>
      </w:divBdr>
    </w:div>
    <w:div w:id="1604921192">
      <w:bodyDiv w:val="1"/>
      <w:marLeft w:val="0"/>
      <w:marRight w:val="0"/>
      <w:marTop w:val="0"/>
      <w:marBottom w:val="0"/>
      <w:divBdr>
        <w:top w:val="none" w:sz="0" w:space="0" w:color="auto"/>
        <w:left w:val="none" w:sz="0" w:space="0" w:color="auto"/>
        <w:bottom w:val="none" w:sz="0" w:space="0" w:color="auto"/>
        <w:right w:val="none" w:sz="0" w:space="0" w:color="auto"/>
      </w:divBdr>
    </w:div>
    <w:div w:id="1605073313">
      <w:bodyDiv w:val="1"/>
      <w:marLeft w:val="0"/>
      <w:marRight w:val="0"/>
      <w:marTop w:val="0"/>
      <w:marBottom w:val="0"/>
      <w:divBdr>
        <w:top w:val="none" w:sz="0" w:space="0" w:color="auto"/>
        <w:left w:val="none" w:sz="0" w:space="0" w:color="auto"/>
        <w:bottom w:val="none" w:sz="0" w:space="0" w:color="auto"/>
        <w:right w:val="none" w:sz="0" w:space="0" w:color="auto"/>
      </w:divBdr>
    </w:div>
    <w:div w:id="1605458827">
      <w:bodyDiv w:val="1"/>
      <w:marLeft w:val="0"/>
      <w:marRight w:val="0"/>
      <w:marTop w:val="0"/>
      <w:marBottom w:val="0"/>
      <w:divBdr>
        <w:top w:val="none" w:sz="0" w:space="0" w:color="auto"/>
        <w:left w:val="none" w:sz="0" w:space="0" w:color="auto"/>
        <w:bottom w:val="none" w:sz="0" w:space="0" w:color="auto"/>
        <w:right w:val="none" w:sz="0" w:space="0" w:color="auto"/>
      </w:divBdr>
    </w:div>
    <w:div w:id="1605845476">
      <w:bodyDiv w:val="1"/>
      <w:marLeft w:val="0"/>
      <w:marRight w:val="0"/>
      <w:marTop w:val="0"/>
      <w:marBottom w:val="0"/>
      <w:divBdr>
        <w:top w:val="none" w:sz="0" w:space="0" w:color="auto"/>
        <w:left w:val="none" w:sz="0" w:space="0" w:color="auto"/>
        <w:bottom w:val="none" w:sz="0" w:space="0" w:color="auto"/>
        <w:right w:val="none" w:sz="0" w:space="0" w:color="auto"/>
      </w:divBdr>
    </w:div>
    <w:div w:id="1606108467">
      <w:bodyDiv w:val="1"/>
      <w:marLeft w:val="0"/>
      <w:marRight w:val="0"/>
      <w:marTop w:val="0"/>
      <w:marBottom w:val="0"/>
      <w:divBdr>
        <w:top w:val="none" w:sz="0" w:space="0" w:color="auto"/>
        <w:left w:val="none" w:sz="0" w:space="0" w:color="auto"/>
        <w:bottom w:val="none" w:sz="0" w:space="0" w:color="auto"/>
        <w:right w:val="none" w:sz="0" w:space="0" w:color="auto"/>
      </w:divBdr>
    </w:div>
    <w:div w:id="1606306956">
      <w:bodyDiv w:val="1"/>
      <w:marLeft w:val="0"/>
      <w:marRight w:val="0"/>
      <w:marTop w:val="0"/>
      <w:marBottom w:val="0"/>
      <w:divBdr>
        <w:top w:val="none" w:sz="0" w:space="0" w:color="auto"/>
        <w:left w:val="none" w:sz="0" w:space="0" w:color="auto"/>
        <w:bottom w:val="none" w:sz="0" w:space="0" w:color="auto"/>
        <w:right w:val="none" w:sz="0" w:space="0" w:color="auto"/>
      </w:divBdr>
    </w:div>
    <w:div w:id="1606690933">
      <w:bodyDiv w:val="1"/>
      <w:marLeft w:val="0"/>
      <w:marRight w:val="0"/>
      <w:marTop w:val="0"/>
      <w:marBottom w:val="0"/>
      <w:divBdr>
        <w:top w:val="none" w:sz="0" w:space="0" w:color="auto"/>
        <w:left w:val="none" w:sz="0" w:space="0" w:color="auto"/>
        <w:bottom w:val="none" w:sz="0" w:space="0" w:color="auto"/>
        <w:right w:val="none" w:sz="0" w:space="0" w:color="auto"/>
      </w:divBdr>
    </w:div>
    <w:div w:id="1607421592">
      <w:bodyDiv w:val="1"/>
      <w:marLeft w:val="0"/>
      <w:marRight w:val="0"/>
      <w:marTop w:val="0"/>
      <w:marBottom w:val="0"/>
      <w:divBdr>
        <w:top w:val="none" w:sz="0" w:space="0" w:color="auto"/>
        <w:left w:val="none" w:sz="0" w:space="0" w:color="auto"/>
        <w:bottom w:val="none" w:sz="0" w:space="0" w:color="auto"/>
        <w:right w:val="none" w:sz="0" w:space="0" w:color="auto"/>
      </w:divBdr>
    </w:div>
    <w:div w:id="1607619024">
      <w:bodyDiv w:val="1"/>
      <w:marLeft w:val="0"/>
      <w:marRight w:val="0"/>
      <w:marTop w:val="0"/>
      <w:marBottom w:val="0"/>
      <w:divBdr>
        <w:top w:val="none" w:sz="0" w:space="0" w:color="auto"/>
        <w:left w:val="none" w:sz="0" w:space="0" w:color="auto"/>
        <w:bottom w:val="none" w:sz="0" w:space="0" w:color="auto"/>
        <w:right w:val="none" w:sz="0" w:space="0" w:color="auto"/>
      </w:divBdr>
    </w:div>
    <w:div w:id="1607810082">
      <w:bodyDiv w:val="1"/>
      <w:marLeft w:val="0"/>
      <w:marRight w:val="0"/>
      <w:marTop w:val="0"/>
      <w:marBottom w:val="0"/>
      <w:divBdr>
        <w:top w:val="none" w:sz="0" w:space="0" w:color="auto"/>
        <w:left w:val="none" w:sz="0" w:space="0" w:color="auto"/>
        <w:bottom w:val="none" w:sz="0" w:space="0" w:color="auto"/>
        <w:right w:val="none" w:sz="0" w:space="0" w:color="auto"/>
      </w:divBdr>
    </w:div>
    <w:div w:id="1608149978">
      <w:bodyDiv w:val="1"/>
      <w:marLeft w:val="0"/>
      <w:marRight w:val="0"/>
      <w:marTop w:val="0"/>
      <w:marBottom w:val="0"/>
      <w:divBdr>
        <w:top w:val="none" w:sz="0" w:space="0" w:color="auto"/>
        <w:left w:val="none" w:sz="0" w:space="0" w:color="auto"/>
        <w:bottom w:val="none" w:sz="0" w:space="0" w:color="auto"/>
        <w:right w:val="none" w:sz="0" w:space="0" w:color="auto"/>
      </w:divBdr>
    </w:div>
    <w:div w:id="1608731412">
      <w:bodyDiv w:val="1"/>
      <w:marLeft w:val="0"/>
      <w:marRight w:val="0"/>
      <w:marTop w:val="0"/>
      <w:marBottom w:val="0"/>
      <w:divBdr>
        <w:top w:val="none" w:sz="0" w:space="0" w:color="auto"/>
        <w:left w:val="none" w:sz="0" w:space="0" w:color="auto"/>
        <w:bottom w:val="none" w:sz="0" w:space="0" w:color="auto"/>
        <w:right w:val="none" w:sz="0" w:space="0" w:color="auto"/>
      </w:divBdr>
    </w:div>
    <w:div w:id="1609968966">
      <w:bodyDiv w:val="1"/>
      <w:marLeft w:val="0"/>
      <w:marRight w:val="0"/>
      <w:marTop w:val="0"/>
      <w:marBottom w:val="0"/>
      <w:divBdr>
        <w:top w:val="none" w:sz="0" w:space="0" w:color="auto"/>
        <w:left w:val="none" w:sz="0" w:space="0" w:color="auto"/>
        <w:bottom w:val="none" w:sz="0" w:space="0" w:color="auto"/>
        <w:right w:val="none" w:sz="0" w:space="0" w:color="auto"/>
      </w:divBdr>
    </w:div>
    <w:div w:id="1610160708">
      <w:bodyDiv w:val="1"/>
      <w:marLeft w:val="0"/>
      <w:marRight w:val="0"/>
      <w:marTop w:val="0"/>
      <w:marBottom w:val="0"/>
      <w:divBdr>
        <w:top w:val="none" w:sz="0" w:space="0" w:color="auto"/>
        <w:left w:val="none" w:sz="0" w:space="0" w:color="auto"/>
        <w:bottom w:val="none" w:sz="0" w:space="0" w:color="auto"/>
        <w:right w:val="none" w:sz="0" w:space="0" w:color="auto"/>
      </w:divBdr>
    </w:div>
    <w:div w:id="1610619520">
      <w:bodyDiv w:val="1"/>
      <w:marLeft w:val="0"/>
      <w:marRight w:val="0"/>
      <w:marTop w:val="0"/>
      <w:marBottom w:val="0"/>
      <w:divBdr>
        <w:top w:val="none" w:sz="0" w:space="0" w:color="auto"/>
        <w:left w:val="none" w:sz="0" w:space="0" w:color="auto"/>
        <w:bottom w:val="none" w:sz="0" w:space="0" w:color="auto"/>
        <w:right w:val="none" w:sz="0" w:space="0" w:color="auto"/>
      </w:divBdr>
    </w:div>
    <w:div w:id="1610622441">
      <w:bodyDiv w:val="1"/>
      <w:marLeft w:val="0"/>
      <w:marRight w:val="0"/>
      <w:marTop w:val="0"/>
      <w:marBottom w:val="0"/>
      <w:divBdr>
        <w:top w:val="none" w:sz="0" w:space="0" w:color="auto"/>
        <w:left w:val="none" w:sz="0" w:space="0" w:color="auto"/>
        <w:bottom w:val="none" w:sz="0" w:space="0" w:color="auto"/>
        <w:right w:val="none" w:sz="0" w:space="0" w:color="auto"/>
      </w:divBdr>
    </w:div>
    <w:div w:id="1611161407">
      <w:bodyDiv w:val="1"/>
      <w:marLeft w:val="0"/>
      <w:marRight w:val="0"/>
      <w:marTop w:val="0"/>
      <w:marBottom w:val="0"/>
      <w:divBdr>
        <w:top w:val="none" w:sz="0" w:space="0" w:color="auto"/>
        <w:left w:val="none" w:sz="0" w:space="0" w:color="auto"/>
        <w:bottom w:val="none" w:sz="0" w:space="0" w:color="auto"/>
        <w:right w:val="none" w:sz="0" w:space="0" w:color="auto"/>
      </w:divBdr>
    </w:div>
    <w:div w:id="1611930096">
      <w:bodyDiv w:val="1"/>
      <w:marLeft w:val="0"/>
      <w:marRight w:val="0"/>
      <w:marTop w:val="0"/>
      <w:marBottom w:val="0"/>
      <w:divBdr>
        <w:top w:val="none" w:sz="0" w:space="0" w:color="auto"/>
        <w:left w:val="none" w:sz="0" w:space="0" w:color="auto"/>
        <w:bottom w:val="none" w:sz="0" w:space="0" w:color="auto"/>
        <w:right w:val="none" w:sz="0" w:space="0" w:color="auto"/>
      </w:divBdr>
    </w:div>
    <w:div w:id="1612012652">
      <w:bodyDiv w:val="1"/>
      <w:marLeft w:val="0"/>
      <w:marRight w:val="0"/>
      <w:marTop w:val="0"/>
      <w:marBottom w:val="0"/>
      <w:divBdr>
        <w:top w:val="none" w:sz="0" w:space="0" w:color="auto"/>
        <w:left w:val="none" w:sz="0" w:space="0" w:color="auto"/>
        <w:bottom w:val="none" w:sz="0" w:space="0" w:color="auto"/>
        <w:right w:val="none" w:sz="0" w:space="0" w:color="auto"/>
      </w:divBdr>
    </w:div>
    <w:div w:id="1612278430">
      <w:bodyDiv w:val="1"/>
      <w:marLeft w:val="0"/>
      <w:marRight w:val="0"/>
      <w:marTop w:val="0"/>
      <w:marBottom w:val="0"/>
      <w:divBdr>
        <w:top w:val="none" w:sz="0" w:space="0" w:color="auto"/>
        <w:left w:val="none" w:sz="0" w:space="0" w:color="auto"/>
        <w:bottom w:val="none" w:sz="0" w:space="0" w:color="auto"/>
        <w:right w:val="none" w:sz="0" w:space="0" w:color="auto"/>
      </w:divBdr>
    </w:div>
    <w:div w:id="1612392174">
      <w:bodyDiv w:val="1"/>
      <w:marLeft w:val="0"/>
      <w:marRight w:val="0"/>
      <w:marTop w:val="0"/>
      <w:marBottom w:val="0"/>
      <w:divBdr>
        <w:top w:val="none" w:sz="0" w:space="0" w:color="auto"/>
        <w:left w:val="none" w:sz="0" w:space="0" w:color="auto"/>
        <w:bottom w:val="none" w:sz="0" w:space="0" w:color="auto"/>
        <w:right w:val="none" w:sz="0" w:space="0" w:color="auto"/>
      </w:divBdr>
    </w:div>
    <w:div w:id="1612397961">
      <w:bodyDiv w:val="1"/>
      <w:marLeft w:val="0"/>
      <w:marRight w:val="0"/>
      <w:marTop w:val="0"/>
      <w:marBottom w:val="0"/>
      <w:divBdr>
        <w:top w:val="none" w:sz="0" w:space="0" w:color="auto"/>
        <w:left w:val="none" w:sz="0" w:space="0" w:color="auto"/>
        <w:bottom w:val="none" w:sz="0" w:space="0" w:color="auto"/>
        <w:right w:val="none" w:sz="0" w:space="0" w:color="auto"/>
      </w:divBdr>
    </w:div>
    <w:div w:id="1612514456">
      <w:bodyDiv w:val="1"/>
      <w:marLeft w:val="0"/>
      <w:marRight w:val="0"/>
      <w:marTop w:val="0"/>
      <w:marBottom w:val="0"/>
      <w:divBdr>
        <w:top w:val="none" w:sz="0" w:space="0" w:color="auto"/>
        <w:left w:val="none" w:sz="0" w:space="0" w:color="auto"/>
        <w:bottom w:val="none" w:sz="0" w:space="0" w:color="auto"/>
        <w:right w:val="none" w:sz="0" w:space="0" w:color="auto"/>
      </w:divBdr>
    </w:div>
    <w:div w:id="1612857411">
      <w:bodyDiv w:val="1"/>
      <w:marLeft w:val="0"/>
      <w:marRight w:val="0"/>
      <w:marTop w:val="0"/>
      <w:marBottom w:val="0"/>
      <w:divBdr>
        <w:top w:val="none" w:sz="0" w:space="0" w:color="auto"/>
        <w:left w:val="none" w:sz="0" w:space="0" w:color="auto"/>
        <w:bottom w:val="none" w:sz="0" w:space="0" w:color="auto"/>
        <w:right w:val="none" w:sz="0" w:space="0" w:color="auto"/>
      </w:divBdr>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
    <w:div w:id="1613828998">
      <w:bodyDiv w:val="1"/>
      <w:marLeft w:val="0"/>
      <w:marRight w:val="0"/>
      <w:marTop w:val="0"/>
      <w:marBottom w:val="0"/>
      <w:divBdr>
        <w:top w:val="none" w:sz="0" w:space="0" w:color="auto"/>
        <w:left w:val="none" w:sz="0" w:space="0" w:color="auto"/>
        <w:bottom w:val="none" w:sz="0" w:space="0" w:color="auto"/>
        <w:right w:val="none" w:sz="0" w:space="0" w:color="auto"/>
      </w:divBdr>
    </w:div>
    <w:div w:id="1614363254">
      <w:bodyDiv w:val="1"/>
      <w:marLeft w:val="0"/>
      <w:marRight w:val="0"/>
      <w:marTop w:val="0"/>
      <w:marBottom w:val="0"/>
      <w:divBdr>
        <w:top w:val="none" w:sz="0" w:space="0" w:color="auto"/>
        <w:left w:val="none" w:sz="0" w:space="0" w:color="auto"/>
        <w:bottom w:val="none" w:sz="0" w:space="0" w:color="auto"/>
        <w:right w:val="none" w:sz="0" w:space="0" w:color="auto"/>
      </w:divBdr>
    </w:div>
    <w:div w:id="1615945838">
      <w:bodyDiv w:val="1"/>
      <w:marLeft w:val="0"/>
      <w:marRight w:val="0"/>
      <w:marTop w:val="0"/>
      <w:marBottom w:val="0"/>
      <w:divBdr>
        <w:top w:val="none" w:sz="0" w:space="0" w:color="auto"/>
        <w:left w:val="none" w:sz="0" w:space="0" w:color="auto"/>
        <w:bottom w:val="none" w:sz="0" w:space="0" w:color="auto"/>
        <w:right w:val="none" w:sz="0" w:space="0" w:color="auto"/>
      </w:divBdr>
    </w:div>
    <w:div w:id="1616016259">
      <w:bodyDiv w:val="1"/>
      <w:marLeft w:val="0"/>
      <w:marRight w:val="0"/>
      <w:marTop w:val="0"/>
      <w:marBottom w:val="0"/>
      <w:divBdr>
        <w:top w:val="none" w:sz="0" w:space="0" w:color="auto"/>
        <w:left w:val="none" w:sz="0" w:space="0" w:color="auto"/>
        <w:bottom w:val="none" w:sz="0" w:space="0" w:color="auto"/>
        <w:right w:val="none" w:sz="0" w:space="0" w:color="auto"/>
      </w:divBdr>
    </w:div>
    <w:div w:id="1616138819">
      <w:bodyDiv w:val="1"/>
      <w:marLeft w:val="0"/>
      <w:marRight w:val="0"/>
      <w:marTop w:val="0"/>
      <w:marBottom w:val="0"/>
      <w:divBdr>
        <w:top w:val="none" w:sz="0" w:space="0" w:color="auto"/>
        <w:left w:val="none" w:sz="0" w:space="0" w:color="auto"/>
        <w:bottom w:val="none" w:sz="0" w:space="0" w:color="auto"/>
        <w:right w:val="none" w:sz="0" w:space="0" w:color="auto"/>
      </w:divBdr>
    </w:div>
    <w:div w:id="1616519106">
      <w:bodyDiv w:val="1"/>
      <w:marLeft w:val="0"/>
      <w:marRight w:val="0"/>
      <w:marTop w:val="0"/>
      <w:marBottom w:val="0"/>
      <w:divBdr>
        <w:top w:val="none" w:sz="0" w:space="0" w:color="auto"/>
        <w:left w:val="none" w:sz="0" w:space="0" w:color="auto"/>
        <w:bottom w:val="none" w:sz="0" w:space="0" w:color="auto"/>
        <w:right w:val="none" w:sz="0" w:space="0" w:color="auto"/>
      </w:divBdr>
    </w:div>
    <w:div w:id="1616710907">
      <w:bodyDiv w:val="1"/>
      <w:marLeft w:val="0"/>
      <w:marRight w:val="0"/>
      <w:marTop w:val="0"/>
      <w:marBottom w:val="0"/>
      <w:divBdr>
        <w:top w:val="none" w:sz="0" w:space="0" w:color="auto"/>
        <w:left w:val="none" w:sz="0" w:space="0" w:color="auto"/>
        <w:bottom w:val="none" w:sz="0" w:space="0" w:color="auto"/>
        <w:right w:val="none" w:sz="0" w:space="0" w:color="auto"/>
      </w:divBdr>
    </w:div>
    <w:div w:id="1616788886">
      <w:bodyDiv w:val="1"/>
      <w:marLeft w:val="0"/>
      <w:marRight w:val="0"/>
      <w:marTop w:val="0"/>
      <w:marBottom w:val="0"/>
      <w:divBdr>
        <w:top w:val="none" w:sz="0" w:space="0" w:color="auto"/>
        <w:left w:val="none" w:sz="0" w:space="0" w:color="auto"/>
        <w:bottom w:val="none" w:sz="0" w:space="0" w:color="auto"/>
        <w:right w:val="none" w:sz="0" w:space="0" w:color="auto"/>
      </w:divBdr>
    </w:div>
    <w:div w:id="1617131599">
      <w:bodyDiv w:val="1"/>
      <w:marLeft w:val="0"/>
      <w:marRight w:val="0"/>
      <w:marTop w:val="0"/>
      <w:marBottom w:val="0"/>
      <w:divBdr>
        <w:top w:val="none" w:sz="0" w:space="0" w:color="auto"/>
        <w:left w:val="none" w:sz="0" w:space="0" w:color="auto"/>
        <w:bottom w:val="none" w:sz="0" w:space="0" w:color="auto"/>
        <w:right w:val="none" w:sz="0" w:space="0" w:color="auto"/>
      </w:divBdr>
    </w:div>
    <w:div w:id="1617372959">
      <w:bodyDiv w:val="1"/>
      <w:marLeft w:val="0"/>
      <w:marRight w:val="0"/>
      <w:marTop w:val="0"/>
      <w:marBottom w:val="0"/>
      <w:divBdr>
        <w:top w:val="none" w:sz="0" w:space="0" w:color="auto"/>
        <w:left w:val="none" w:sz="0" w:space="0" w:color="auto"/>
        <w:bottom w:val="none" w:sz="0" w:space="0" w:color="auto"/>
        <w:right w:val="none" w:sz="0" w:space="0" w:color="auto"/>
      </w:divBdr>
    </w:div>
    <w:div w:id="1617449474">
      <w:bodyDiv w:val="1"/>
      <w:marLeft w:val="0"/>
      <w:marRight w:val="0"/>
      <w:marTop w:val="0"/>
      <w:marBottom w:val="0"/>
      <w:divBdr>
        <w:top w:val="none" w:sz="0" w:space="0" w:color="auto"/>
        <w:left w:val="none" w:sz="0" w:space="0" w:color="auto"/>
        <w:bottom w:val="none" w:sz="0" w:space="0" w:color="auto"/>
        <w:right w:val="none" w:sz="0" w:space="0" w:color="auto"/>
      </w:divBdr>
    </w:div>
    <w:div w:id="1617641092">
      <w:bodyDiv w:val="1"/>
      <w:marLeft w:val="0"/>
      <w:marRight w:val="0"/>
      <w:marTop w:val="0"/>
      <w:marBottom w:val="0"/>
      <w:divBdr>
        <w:top w:val="none" w:sz="0" w:space="0" w:color="auto"/>
        <w:left w:val="none" w:sz="0" w:space="0" w:color="auto"/>
        <w:bottom w:val="none" w:sz="0" w:space="0" w:color="auto"/>
        <w:right w:val="none" w:sz="0" w:space="0" w:color="auto"/>
      </w:divBdr>
    </w:div>
    <w:div w:id="1617715591">
      <w:bodyDiv w:val="1"/>
      <w:marLeft w:val="0"/>
      <w:marRight w:val="0"/>
      <w:marTop w:val="0"/>
      <w:marBottom w:val="0"/>
      <w:divBdr>
        <w:top w:val="none" w:sz="0" w:space="0" w:color="auto"/>
        <w:left w:val="none" w:sz="0" w:space="0" w:color="auto"/>
        <w:bottom w:val="none" w:sz="0" w:space="0" w:color="auto"/>
        <w:right w:val="none" w:sz="0" w:space="0" w:color="auto"/>
      </w:divBdr>
    </w:div>
    <w:div w:id="1617909065">
      <w:bodyDiv w:val="1"/>
      <w:marLeft w:val="0"/>
      <w:marRight w:val="0"/>
      <w:marTop w:val="0"/>
      <w:marBottom w:val="0"/>
      <w:divBdr>
        <w:top w:val="none" w:sz="0" w:space="0" w:color="auto"/>
        <w:left w:val="none" w:sz="0" w:space="0" w:color="auto"/>
        <w:bottom w:val="none" w:sz="0" w:space="0" w:color="auto"/>
        <w:right w:val="none" w:sz="0" w:space="0" w:color="auto"/>
      </w:divBdr>
    </w:div>
    <w:div w:id="1617983009">
      <w:bodyDiv w:val="1"/>
      <w:marLeft w:val="0"/>
      <w:marRight w:val="0"/>
      <w:marTop w:val="0"/>
      <w:marBottom w:val="0"/>
      <w:divBdr>
        <w:top w:val="none" w:sz="0" w:space="0" w:color="auto"/>
        <w:left w:val="none" w:sz="0" w:space="0" w:color="auto"/>
        <w:bottom w:val="none" w:sz="0" w:space="0" w:color="auto"/>
        <w:right w:val="none" w:sz="0" w:space="0" w:color="auto"/>
      </w:divBdr>
    </w:div>
    <w:div w:id="1619026256">
      <w:bodyDiv w:val="1"/>
      <w:marLeft w:val="0"/>
      <w:marRight w:val="0"/>
      <w:marTop w:val="0"/>
      <w:marBottom w:val="0"/>
      <w:divBdr>
        <w:top w:val="none" w:sz="0" w:space="0" w:color="auto"/>
        <w:left w:val="none" w:sz="0" w:space="0" w:color="auto"/>
        <w:bottom w:val="none" w:sz="0" w:space="0" w:color="auto"/>
        <w:right w:val="none" w:sz="0" w:space="0" w:color="auto"/>
      </w:divBdr>
    </w:div>
    <w:div w:id="1619215965">
      <w:bodyDiv w:val="1"/>
      <w:marLeft w:val="0"/>
      <w:marRight w:val="0"/>
      <w:marTop w:val="0"/>
      <w:marBottom w:val="0"/>
      <w:divBdr>
        <w:top w:val="none" w:sz="0" w:space="0" w:color="auto"/>
        <w:left w:val="none" w:sz="0" w:space="0" w:color="auto"/>
        <w:bottom w:val="none" w:sz="0" w:space="0" w:color="auto"/>
        <w:right w:val="none" w:sz="0" w:space="0" w:color="auto"/>
      </w:divBdr>
    </w:div>
    <w:div w:id="1619331432">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20799309">
      <w:bodyDiv w:val="1"/>
      <w:marLeft w:val="0"/>
      <w:marRight w:val="0"/>
      <w:marTop w:val="0"/>
      <w:marBottom w:val="0"/>
      <w:divBdr>
        <w:top w:val="none" w:sz="0" w:space="0" w:color="auto"/>
        <w:left w:val="none" w:sz="0" w:space="0" w:color="auto"/>
        <w:bottom w:val="none" w:sz="0" w:space="0" w:color="auto"/>
        <w:right w:val="none" w:sz="0" w:space="0" w:color="auto"/>
      </w:divBdr>
    </w:div>
    <w:div w:id="1620836654">
      <w:bodyDiv w:val="1"/>
      <w:marLeft w:val="0"/>
      <w:marRight w:val="0"/>
      <w:marTop w:val="0"/>
      <w:marBottom w:val="0"/>
      <w:divBdr>
        <w:top w:val="none" w:sz="0" w:space="0" w:color="auto"/>
        <w:left w:val="none" w:sz="0" w:space="0" w:color="auto"/>
        <w:bottom w:val="none" w:sz="0" w:space="0" w:color="auto"/>
        <w:right w:val="none" w:sz="0" w:space="0" w:color="auto"/>
      </w:divBdr>
    </w:div>
    <w:div w:id="1621496756">
      <w:bodyDiv w:val="1"/>
      <w:marLeft w:val="0"/>
      <w:marRight w:val="0"/>
      <w:marTop w:val="0"/>
      <w:marBottom w:val="0"/>
      <w:divBdr>
        <w:top w:val="none" w:sz="0" w:space="0" w:color="auto"/>
        <w:left w:val="none" w:sz="0" w:space="0" w:color="auto"/>
        <w:bottom w:val="none" w:sz="0" w:space="0" w:color="auto"/>
        <w:right w:val="none" w:sz="0" w:space="0" w:color="auto"/>
      </w:divBdr>
    </w:div>
    <w:div w:id="1622223016">
      <w:bodyDiv w:val="1"/>
      <w:marLeft w:val="0"/>
      <w:marRight w:val="0"/>
      <w:marTop w:val="0"/>
      <w:marBottom w:val="0"/>
      <w:divBdr>
        <w:top w:val="none" w:sz="0" w:space="0" w:color="auto"/>
        <w:left w:val="none" w:sz="0" w:space="0" w:color="auto"/>
        <w:bottom w:val="none" w:sz="0" w:space="0" w:color="auto"/>
        <w:right w:val="none" w:sz="0" w:space="0" w:color="auto"/>
      </w:divBdr>
    </w:div>
    <w:div w:id="1622229922">
      <w:bodyDiv w:val="1"/>
      <w:marLeft w:val="0"/>
      <w:marRight w:val="0"/>
      <w:marTop w:val="0"/>
      <w:marBottom w:val="0"/>
      <w:divBdr>
        <w:top w:val="none" w:sz="0" w:space="0" w:color="auto"/>
        <w:left w:val="none" w:sz="0" w:space="0" w:color="auto"/>
        <w:bottom w:val="none" w:sz="0" w:space="0" w:color="auto"/>
        <w:right w:val="none" w:sz="0" w:space="0" w:color="auto"/>
      </w:divBdr>
    </w:div>
    <w:div w:id="1622494162">
      <w:bodyDiv w:val="1"/>
      <w:marLeft w:val="0"/>
      <w:marRight w:val="0"/>
      <w:marTop w:val="0"/>
      <w:marBottom w:val="0"/>
      <w:divBdr>
        <w:top w:val="none" w:sz="0" w:space="0" w:color="auto"/>
        <w:left w:val="none" w:sz="0" w:space="0" w:color="auto"/>
        <w:bottom w:val="none" w:sz="0" w:space="0" w:color="auto"/>
        <w:right w:val="none" w:sz="0" w:space="0" w:color="auto"/>
      </w:divBdr>
    </w:div>
    <w:div w:id="1622689263">
      <w:bodyDiv w:val="1"/>
      <w:marLeft w:val="0"/>
      <w:marRight w:val="0"/>
      <w:marTop w:val="0"/>
      <w:marBottom w:val="0"/>
      <w:divBdr>
        <w:top w:val="none" w:sz="0" w:space="0" w:color="auto"/>
        <w:left w:val="none" w:sz="0" w:space="0" w:color="auto"/>
        <w:bottom w:val="none" w:sz="0" w:space="0" w:color="auto"/>
        <w:right w:val="none" w:sz="0" w:space="0" w:color="auto"/>
      </w:divBdr>
    </w:div>
    <w:div w:id="1623267705">
      <w:bodyDiv w:val="1"/>
      <w:marLeft w:val="0"/>
      <w:marRight w:val="0"/>
      <w:marTop w:val="0"/>
      <w:marBottom w:val="0"/>
      <w:divBdr>
        <w:top w:val="none" w:sz="0" w:space="0" w:color="auto"/>
        <w:left w:val="none" w:sz="0" w:space="0" w:color="auto"/>
        <w:bottom w:val="none" w:sz="0" w:space="0" w:color="auto"/>
        <w:right w:val="none" w:sz="0" w:space="0" w:color="auto"/>
      </w:divBdr>
    </w:div>
    <w:div w:id="1623681720">
      <w:bodyDiv w:val="1"/>
      <w:marLeft w:val="0"/>
      <w:marRight w:val="0"/>
      <w:marTop w:val="0"/>
      <w:marBottom w:val="0"/>
      <w:divBdr>
        <w:top w:val="none" w:sz="0" w:space="0" w:color="auto"/>
        <w:left w:val="none" w:sz="0" w:space="0" w:color="auto"/>
        <w:bottom w:val="none" w:sz="0" w:space="0" w:color="auto"/>
        <w:right w:val="none" w:sz="0" w:space="0" w:color="auto"/>
      </w:divBdr>
    </w:div>
    <w:div w:id="1623732250">
      <w:bodyDiv w:val="1"/>
      <w:marLeft w:val="0"/>
      <w:marRight w:val="0"/>
      <w:marTop w:val="0"/>
      <w:marBottom w:val="0"/>
      <w:divBdr>
        <w:top w:val="none" w:sz="0" w:space="0" w:color="auto"/>
        <w:left w:val="none" w:sz="0" w:space="0" w:color="auto"/>
        <w:bottom w:val="none" w:sz="0" w:space="0" w:color="auto"/>
        <w:right w:val="none" w:sz="0" w:space="0" w:color="auto"/>
      </w:divBdr>
    </w:div>
    <w:div w:id="1624077442">
      <w:bodyDiv w:val="1"/>
      <w:marLeft w:val="0"/>
      <w:marRight w:val="0"/>
      <w:marTop w:val="0"/>
      <w:marBottom w:val="0"/>
      <w:divBdr>
        <w:top w:val="none" w:sz="0" w:space="0" w:color="auto"/>
        <w:left w:val="none" w:sz="0" w:space="0" w:color="auto"/>
        <w:bottom w:val="none" w:sz="0" w:space="0" w:color="auto"/>
        <w:right w:val="none" w:sz="0" w:space="0" w:color="auto"/>
      </w:divBdr>
    </w:div>
    <w:div w:id="1624310067">
      <w:bodyDiv w:val="1"/>
      <w:marLeft w:val="0"/>
      <w:marRight w:val="0"/>
      <w:marTop w:val="0"/>
      <w:marBottom w:val="0"/>
      <w:divBdr>
        <w:top w:val="none" w:sz="0" w:space="0" w:color="auto"/>
        <w:left w:val="none" w:sz="0" w:space="0" w:color="auto"/>
        <w:bottom w:val="none" w:sz="0" w:space="0" w:color="auto"/>
        <w:right w:val="none" w:sz="0" w:space="0" w:color="auto"/>
      </w:divBdr>
    </w:div>
    <w:div w:id="1624841697">
      <w:bodyDiv w:val="1"/>
      <w:marLeft w:val="0"/>
      <w:marRight w:val="0"/>
      <w:marTop w:val="0"/>
      <w:marBottom w:val="0"/>
      <w:divBdr>
        <w:top w:val="none" w:sz="0" w:space="0" w:color="auto"/>
        <w:left w:val="none" w:sz="0" w:space="0" w:color="auto"/>
        <w:bottom w:val="none" w:sz="0" w:space="0" w:color="auto"/>
        <w:right w:val="none" w:sz="0" w:space="0" w:color="auto"/>
      </w:divBdr>
    </w:div>
    <w:div w:id="1625191154">
      <w:bodyDiv w:val="1"/>
      <w:marLeft w:val="0"/>
      <w:marRight w:val="0"/>
      <w:marTop w:val="0"/>
      <w:marBottom w:val="0"/>
      <w:divBdr>
        <w:top w:val="none" w:sz="0" w:space="0" w:color="auto"/>
        <w:left w:val="none" w:sz="0" w:space="0" w:color="auto"/>
        <w:bottom w:val="none" w:sz="0" w:space="0" w:color="auto"/>
        <w:right w:val="none" w:sz="0" w:space="0" w:color="auto"/>
      </w:divBdr>
    </w:div>
    <w:div w:id="1626229078">
      <w:bodyDiv w:val="1"/>
      <w:marLeft w:val="0"/>
      <w:marRight w:val="0"/>
      <w:marTop w:val="0"/>
      <w:marBottom w:val="0"/>
      <w:divBdr>
        <w:top w:val="none" w:sz="0" w:space="0" w:color="auto"/>
        <w:left w:val="none" w:sz="0" w:space="0" w:color="auto"/>
        <w:bottom w:val="none" w:sz="0" w:space="0" w:color="auto"/>
        <w:right w:val="none" w:sz="0" w:space="0" w:color="auto"/>
      </w:divBdr>
    </w:div>
    <w:div w:id="1626542646">
      <w:bodyDiv w:val="1"/>
      <w:marLeft w:val="0"/>
      <w:marRight w:val="0"/>
      <w:marTop w:val="0"/>
      <w:marBottom w:val="0"/>
      <w:divBdr>
        <w:top w:val="none" w:sz="0" w:space="0" w:color="auto"/>
        <w:left w:val="none" w:sz="0" w:space="0" w:color="auto"/>
        <w:bottom w:val="none" w:sz="0" w:space="0" w:color="auto"/>
        <w:right w:val="none" w:sz="0" w:space="0" w:color="auto"/>
      </w:divBdr>
    </w:div>
    <w:div w:id="1627076163">
      <w:bodyDiv w:val="1"/>
      <w:marLeft w:val="0"/>
      <w:marRight w:val="0"/>
      <w:marTop w:val="0"/>
      <w:marBottom w:val="0"/>
      <w:divBdr>
        <w:top w:val="none" w:sz="0" w:space="0" w:color="auto"/>
        <w:left w:val="none" w:sz="0" w:space="0" w:color="auto"/>
        <w:bottom w:val="none" w:sz="0" w:space="0" w:color="auto"/>
        <w:right w:val="none" w:sz="0" w:space="0" w:color="auto"/>
      </w:divBdr>
    </w:div>
    <w:div w:id="1628199702">
      <w:bodyDiv w:val="1"/>
      <w:marLeft w:val="0"/>
      <w:marRight w:val="0"/>
      <w:marTop w:val="0"/>
      <w:marBottom w:val="0"/>
      <w:divBdr>
        <w:top w:val="none" w:sz="0" w:space="0" w:color="auto"/>
        <w:left w:val="none" w:sz="0" w:space="0" w:color="auto"/>
        <w:bottom w:val="none" w:sz="0" w:space="0" w:color="auto"/>
        <w:right w:val="none" w:sz="0" w:space="0" w:color="auto"/>
      </w:divBdr>
    </w:div>
    <w:div w:id="1628513267">
      <w:bodyDiv w:val="1"/>
      <w:marLeft w:val="0"/>
      <w:marRight w:val="0"/>
      <w:marTop w:val="0"/>
      <w:marBottom w:val="0"/>
      <w:divBdr>
        <w:top w:val="none" w:sz="0" w:space="0" w:color="auto"/>
        <w:left w:val="none" w:sz="0" w:space="0" w:color="auto"/>
        <w:bottom w:val="none" w:sz="0" w:space="0" w:color="auto"/>
        <w:right w:val="none" w:sz="0" w:space="0" w:color="auto"/>
      </w:divBdr>
    </w:div>
    <w:div w:id="1628849556">
      <w:bodyDiv w:val="1"/>
      <w:marLeft w:val="0"/>
      <w:marRight w:val="0"/>
      <w:marTop w:val="0"/>
      <w:marBottom w:val="0"/>
      <w:divBdr>
        <w:top w:val="none" w:sz="0" w:space="0" w:color="auto"/>
        <w:left w:val="none" w:sz="0" w:space="0" w:color="auto"/>
        <w:bottom w:val="none" w:sz="0" w:space="0" w:color="auto"/>
        <w:right w:val="none" w:sz="0" w:space="0" w:color="auto"/>
      </w:divBdr>
    </w:div>
    <w:div w:id="1630355303">
      <w:bodyDiv w:val="1"/>
      <w:marLeft w:val="0"/>
      <w:marRight w:val="0"/>
      <w:marTop w:val="0"/>
      <w:marBottom w:val="0"/>
      <w:divBdr>
        <w:top w:val="none" w:sz="0" w:space="0" w:color="auto"/>
        <w:left w:val="none" w:sz="0" w:space="0" w:color="auto"/>
        <w:bottom w:val="none" w:sz="0" w:space="0" w:color="auto"/>
        <w:right w:val="none" w:sz="0" w:space="0" w:color="auto"/>
      </w:divBdr>
    </w:div>
    <w:div w:id="1630554981">
      <w:bodyDiv w:val="1"/>
      <w:marLeft w:val="0"/>
      <w:marRight w:val="0"/>
      <w:marTop w:val="0"/>
      <w:marBottom w:val="0"/>
      <w:divBdr>
        <w:top w:val="none" w:sz="0" w:space="0" w:color="auto"/>
        <w:left w:val="none" w:sz="0" w:space="0" w:color="auto"/>
        <w:bottom w:val="none" w:sz="0" w:space="0" w:color="auto"/>
        <w:right w:val="none" w:sz="0" w:space="0" w:color="auto"/>
      </w:divBdr>
    </w:div>
    <w:div w:id="1631087990">
      <w:bodyDiv w:val="1"/>
      <w:marLeft w:val="0"/>
      <w:marRight w:val="0"/>
      <w:marTop w:val="0"/>
      <w:marBottom w:val="0"/>
      <w:divBdr>
        <w:top w:val="none" w:sz="0" w:space="0" w:color="auto"/>
        <w:left w:val="none" w:sz="0" w:space="0" w:color="auto"/>
        <w:bottom w:val="none" w:sz="0" w:space="0" w:color="auto"/>
        <w:right w:val="none" w:sz="0" w:space="0" w:color="auto"/>
      </w:divBdr>
    </w:div>
    <w:div w:id="1631664276">
      <w:bodyDiv w:val="1"/>
      <w:marLeft w:val="0"/>
      <w:marRight w:val="0"/>
      <w:marTop w:val="0"/>
      <w:marBottom w:val="0"/>
      <w:divBdr>
        <w:top w:val="none" w:sz="0" w:space="0" w:color="auto"/>
        <w:left w:val="none" w:sz="0" w:space="0" w:color="auto"/>
        <w:bottom w:val="none" w:sz="0" w:space="0" w:color="auto"/>
        <w:right w:val="none" w:sz="0" w:space="0" w:color="auto"/>
      </w:divBdr>
    </w:div>
    <w:div w:id="1631670425">
      <w:bodyDiv w:val="1"/>
      <w:marLeft w:val="0"/>
      <w:marRight w:val="0"/>
      <w:marTop w:val="0"/>
      <w:marBottom w:val="0"/>
      <w:divBdr>
        <w:top w:val="none" w:sz="0" w:space="0" w:color="auto"/>
        <w:left w:val="none" w:sz="0" w:space="0" w:color="auto"/>
        <w:bottom w:val="none" w:sz="0" w:space="0" w:color="auto"/>
        <w:right w:val="none" w:sz="0" w:space="0" w:color="auto"/>
      </w:divBdr>
    </w:div>
    <w:div w:id="1631860491">
      <w:bodyDiv w:val="1"/>
      <w:marLeft w:val="0"/>
      <w:marRight w:val="0"/>
      <w:marTop w:val="0"/>
      <w:marBottom w:val="0"/>
      <w:divBdr>
        <w:top w:val="none" w:sz="0" w:space="0" w:color="auto"/>
        <w:left w:val="none" w:sz="0" w:space="0" w:color="auto"/>
        <w:bottom w:val="none" w:sz="0" w:space="0" w:color="auto"/>
        <w:right w:val="none" w:sz="0" w:space="0" w:color="auto"/>
      </w:divBdr>
    </w:div>
    <w:div w:id="1632323595">
      <w:bodyDiv w:val="1"/>
      <w:marLeft w:val="0"/>
      <w:marRight w:val="0"/>
      <w:marTop w:val="0"/>
      <w:marBottom w:val="0"/>
      <w:divBdr>
        <w:top w:val="none" w:sz="0" w:space="0" w:color="auto"/>
        <w:left w:val="none" w:sz="0" w:space="0" w:color="auto"/>
        <w:bottom w:val="none" w:sz="0" w:space="0" w:color="auto"/>
        <w:right w:val="none" w:sz="0" w:space="0" w:color="auto"/>
      </w:divBdr>
    </w:div>
    <w:div w:id="1632638284">
      <w:bodyDiv w:val="1"/>
      <w:marLeft w:val="0"/>
      <w:marRight w:val="0"/>
      <w:marTop w:val="0"/>
      <w:marBottom w:val="0"/>
      <w:divBdr>
        <w:top w:val="none" w:sz="0" w:space="0" w:color="auto"/>
        <w:left w:val="none" w:sz="0" w:space="0" w:color="auto"/>
        <w:bottom w:val="none" w:sz="0" w:space="0" w:color="auto"/>
        <w:right w:val="none" w:sz="0" w:space="0" w:color="auto"/>
      </w:divBdr>
    </w:div>
    <w:div w:id="1632974863">
      <w:bodyDiv w:val="1"/>
      <w:marLeft w:val="0"/>
      <w:marRight w:val="0"/>
      <w:marTop w:val="0"/>
      <w:marBottom w:val="0"/>
      <w:divBdr>
        <w:top w:val="none" w:sz="0" w:space="0" w:color="auto"/>
        <w:left w:val="none" w:sz="0" w:space="0" w:color="auto"/>
        <w:bottom w:val="none" w:sz="0" w:space="0" w:color="auto"/>
        <w:right w:val="none" w:sz="0" w:space="0" w:color="auto"/>
      </w:divBdr>
    </w:div>
    <w:div w:id="1633094372">
      <w:bodyDiv w:val="1"/>
      <w:marLeft w:val="0"/>
      <w:marRight w:val="0"/>
      <w:marTop w:val="0"/>
      <w:marBottom w:val="0"/>
      <w:divBdr>
        <w:top w:val="none" w:sz="0" w:space="0" w:color="auto"/>
        <w:left w:val="none" w:sz="0" w:space="0" w:color="auto"/>
        <w:bottom w:val="none" w:sz="0" w:space="0" w:color="auto"/>
        <w:right w:val="none" w:sz="0" w:space="0" w:color="auto"/>
      </w:divBdr>
    </w:div>
    <w:div w:id="1633435867">
      <w:bodyDiv w:val="1"/>
      <w:marLeft w:val="0"/>
      <w:marRight w:val="0"/>
      <w:marTop w:val="0"/>
      <w:marBottom w:val="0"/>
      <w:divBdr>
        <w:top w:val="none" w:sz="0" w:space="0" w:color="auto"/>
        <w:left w:val="none" w:sz="0" w:space="0" w:color="auto"/>
        <w:bottom w:val="none" w:sz="0" w:space="0" w:color="auto"/>
        <w:right w:val="none" w:sz="0" w:space="0" w:color="auto"/>
      </w:divBdr>
    </w:div>
    <w:div w:id="1633632464">
      <w:bodyDiv w:val="1"/>
      <w:marLeft w:val="0"/>
      <w:marRight w:val="0"/>
      <w:marTop w:val="0"/>
      <w:marBottom w:val="0"/>
      <w:divBdr>
        <w:top w:val="none" w:sz="0" w:space="0" w:color="auto"/>
        <w:left w:val="none" w:sz="0" w:space="0" w:color="auto"/>
        <w:bottom w:val="none" w:sz="0" w:space="0" w:color="auto"/>
        <w:right w:val="none" w:sz="0" w:space="0" w:color="auto"/>
      </w:divBdr>
    </w:div>
    <w:div w:id="1633823417">
      <w:bodyDiv w:val="1"/>
      <w:marLeft w:val="0"/>
      <w:marRight w:val="0"/>
      <w:marTop w:val="0"/>
      <w:marBottom w:val="0"/>
      <w:divBdr>
        <w:top w:val="none" w:sz="0" w:space="0" w:color="auto"/>
        <w:left w:val="none" w:sz="0" w:space="0" w:color="auto"/>
        <w:bottom w:val="none" w:sz="0" w:space="0" w:color="auto"/>
        <w:right w:val="none" w:sz="0" w:space="0" w:color="auto"/>
      </w:divBdr>
    </w:div>
    <w:div w:id="1633827806">
      <w:bodyDiv w:val="1"/>
      <w:marLeft w:val="0"/>
      <w:marRight w:val="0"/>
      <w:marTop w:val="0"/>
      <w:marBottom w:val="0"/>
      <w:divBdr>
        <w:top w:val="none" w:sz="0" w:space="0" w:color="auto"/>
        <w:left w:val="none" w:sz="0" w:space="0" w:color="auto"/>
        <w:bottom w:val="none" w:sz="0" w:space="0" w:color="auto"/>
        <w:right w:val="none" w:sz="0" w:space="0" w:color="auto"/>
      </w:divBdr>
    </w:div>
    <w:div w:id="1633828457">
      <w:bodyDiv w:val="1"/>
      <w:marLeft w:val="0"/>
      <w:marRight w:val="0"/>
      <w:marTop w:val="0"/>
      <w:marBottom w:val="0"/>
      <w:divBdr>
        <w:top w:val="none" w:sz="0" w:space="0" w:color="auto"/>
        <w:left w:val="none" w:sz="0" w:space="0" w:color="auto"/>
        <w:bottom w:val="none" w:sz="0" w:space="0" w:color="auto"/>
        <w:right w:val="none" w:sz="0" w:space="0" w:color="auto"/>
      </w:divBdr>
    </w:div>
    <w:div w:id="1634553411">
      <w:bodyDiv w:val="1"/>
      <w:marLeft w:val="0"/>
      <w:marRight w:val="0"/>
      <w:marTop w:val="0"/>
      <w:marBottom w:val="0"/>
      <w:divBdr>
        <w:top w:val="none" w:sz="0" w:space="0" w:color="auto"/>
        <w:left w:val="none" w:sz="0" w:space="0" w:color="auto"/>
        <w:bottom w:val="none" w:sz="0" w:space="0" w:color="auto"/>
        <w:right w:val="none" w:sz="0" w:space="0" w:color="auto"/>
      </w:divBdr>
    </w:div>
    <w:div w:id="1634555022">
      <w:bodyDiv w:val="1"/>
      <w:marLeft w:val="0"/>
      <w:marRight w:val="0"/>
      <w:marTop w:val="0"/>
      <w:marBottom w:val="0"/>
      <w:divBdr>
        <w:top w:val="none" w:sz="0" w:space="0" w:color="auto"/>
        <w:left w:val="none" w:sz="0" w:space="0" w:color="auto"/>
        <w:bottom w:val="none" w:sz="0" w:space="0" w:color="auto"/>
        <w:right w:val="none" w:sz="0" w:space="0" w:color="auto"/>
      </w:divBdr>
    </w:div>
    <w:div w:id="1634629407">
      <w:bodyDiv w:val="1"/>
      <w:marLeft w:val="0"/>
      <w:marRight w:val="0"/>
      <w:marTop w:val="0"/>
      <w:marBottom w:val="0"/>
      <w:divBdr>
        <w:top w:val="none" w:sz="0" w:space="0" w:color="auto"/>
        <w:left w:val="none" w:sz="0" w:space="0" w:color="auto"/>
        <w:bottom w:val="none" w:sz="0" w:space="0" w:color="auto"/>
        <w:right w:val="none" w:sz="0" w:space="0" w:color="auto"/>
      </w:divBdr>
    </w:div>
    <w:div w:id="1634948549">
      <w:bodyDiv w:val="1"/>
      <w:marLeft w:val="0"/>
      <w:marRight w:val="0"/>
      <w:marTop w:val="0"/>
      <w:marBottom w:val="0"/>
      <w:divBdr>
        <w:top w:val="none" w:sz="0" w:space="0" w:color="auto"/>
        <w:left w:val="none" w:sz="0" w:space="0" w:color="auto"/>
        <w:bottom w:val="none" w:sz="0" w:space="0" w:color="auto"/>
        <w:right w:val="none" w:sz="0" w:space="0" w:color="auto"/>
      </w:divBdr>
    </w:div>
    <w:div w:id="1635409776">
      <w:bodyDiv w:val="1"/>
      <w:marLeft w:val="0"/>
      <w:marRight w:val="0"/>
      <w:marTop w:val="0"/>
      <w:marBottom w:val="0"/>
      <w:divBdr>
        <w:top w:val="none" w:sz="0" w:space="0" w:color="auto"/>
        <w:left w:val="none" w:sz="0" w:space="0" w:color="auto"/>
        <w:bottom w:val="none" w:sz="0" w:space="0" w:color="auto"/>
        <w:right w:val="none" w:sz="0" w:space="0" w:color="auto"/>
      </w:divBdr>
    </w:div>
    <w:div w:id="1635519101">
      <w:bodyDiv w:val="1"/>
      <w:marLeft w:val="0"/>
      <w:marRight w:val="0"/>
      <w:marTop w:val="0"/>
      <w:marBottom w:val="0"/>
      <w:divBdr>
        <w:top w:val="none" w:sz="0" w:space="0" w:color="auto"/>
        <w:left w:val="none" w:sz="0" w:space="0" w:color="auto"/>
        <w:bottom w:val="none" w:sz="0" w:space="0" w:color="auto"/>
        <w:right w:val="none" w:sz="0" w:space="0" w:color="auto"/>
      </w:divBdr>
    </w:div>
    <w:div w:id="1635863999">
      <w:bodyDiv w:val="1"/>
      <w:marLeft w:val="0"/>
      <w:marRight w:val="0"/>
      <w:marTop w:val="0"/>
      <w:marBottom w:val="0"/>
      <w:divBdr>
        <w:top w:val="none" w:sz="0" w:space="0" w:color="auto"/>
        <w:left w:val="none" w:sz="0" w:space="0" w:color="auto"/>
        <w:bottom w:val="none" w:sz="0" w:space="0" w:color="auto"/>
        <w:right w:val="none" w:sz="0" w:space="0" w:color="auto"/>
      </w:divBdr>
    </w:div>
    <w:div w:id="1636258980">
      <w:bodyDiv w:val="1"/>
      <w:marLeft w:val="0"/>
      <w:marRight w:val="0"/>
      <w:marTop w:val="0"/>
      <w:marBottom w:val="0"/>
      <w:divBdr>
        <w:top w:val="none" w:sz="0" w:space="0" w:color="auto"/>
        <w:left w:val="none" w:sz="0" w:space="0" w:color="auto"/>
        <w:bottom w:val="none" w:sz="0" w:space="0" w:color="auto"/>
        <w:right w:val="none" w:sz="0" w:space="0" w:color="auto"/>
      </w:divBdr>
    </w:div>
    <w:div w:id="1636520300">
      <w:bodyDiv w:val="1"/>
      <w:marLeft w:val="0"/>
      <w:marRight w:val="0"/>
      <w:marTop w:val="0"/>
      <w:marBottom w:val="0"/>
      <w:divBdr>
        <w:top w:val="none" w:sz="0" w:space="0" w:color="auto"/>
        <w:left w:val="none" w:sz="0" w:space="0" w:color="auto"/>
        <w:bottom w:val="none" w:sz="0" w:space="0" w:color="auto"/>
        <w:right w:val="none" w:sz="0" w:space="0" w:color="auto"/>
      </w:divBdr>
    </w:div>
    <w:div w:id="1636712315">
      <w:bodyDiv w:val="1"/>
      <w:marLeft w:val="0"/>
      <w:marRight w:val="0"/>
      <w:marTop w:val="0"/>
      <w:marBottom w:val="0"/>
      <w:divBdr>
        <w:top w:val="none" w:sz="0" w:space="0" w:color="auto"/>
        <w:left w:val="none" w:sz="0" w:space="0" w:color="auto"/>
        <w:bottom w:val="none" w:sz="0" w:space="0" w:color="auto"/>
        <w:right w:val="none" w:sz="0" w:space="0" w:color="auto"/>
      </w:divBdr>
    </w:div>
    <w:div w:id="1636790323">
      <w:bodyDiv w:val="1"/>
      <w:marLeft w:val="0"/>
      <w:marRight w:val="0"/>
      <w:marTop w:val="0"/>
      <w:marBottom w:val="0"/>
      <w:divBdr>
        <w:top w:val="none" w:sz="0" w:space="0" w:color="auto"/>
        <w:left w:val="none" w:sz="0" w:space="0" w:color="auto"/>
        <w:bottom w:val="none" w:sz="0" w:space="0" w:color="auto"/>
        <w:right w:val="none" w:sz="0" w:space="0" w:color="auto"/>
      </w:divBdr>
    </w:div>
    <w:div w:id="1638753661">
      <w:bodyDiv w:val="1"/>
      <w:marLeft w:val="0"/>
      <w:marRight w:val="0"/>
      <w:marTop w:val="0"/>
      <w:marBottom w:val="0"/>
      <w:divBdr>
        <w:top w:val="none" w:sz="0" w:space="0" w:color="auto"/>
        <w:left w:val="none" w:sz="0" w:space="0" w:color="auto"/>
        <w:bottom w:val="none" w:sz="0" w:space="0" w:color="auto"/>
        <w:right w:val="none" w:sz="0" w:space="0" w:color="auto"/>
      </w:divBdr>
    </w:div>
    <w:div w:id="1639531435">
      <w:bodyDiv w:val="1"/>
      <w:marLeft w:val="0"/>
      <w:marRight w:val="0"/>
      <w:marTop w:val="0"/>
      <w:marBottom w:val="0"/>
      <w:divBdr>
        <w:top w:val="none" w:sz="0" w:space="0" w:color="auto"/>
        <w:left w:val="none" w:sz="0" w:space="0" w:color="auto"/>
        <w:bottom w:val="none" w:sz="0" w:space="0" w:color="auto"/>
        <w:right w:val="none" w:sz="0" w:space="0" w:color="auto"/>
      </w:divBdr>
    </w:div>
    <w:div w:id="1639602486">
      <w:bodyDiv w:val="1"/>
      <w:marLeft w:val="0"/>
      <w:marRight w:val="0"/>
      <w:marTop w:val="0"/>
      <w:marBottom w:val="0"/>
      <w:divBdr>
        <w:top w:val="none" w:sz="0" w:space="0" w:color="auto"/>
        <w:left w:val="none" w:sz="0" w:space="0" w:color="auto"/>
        <w:bottom w:val="none" w:sz="0" w:space="0" w:color="auto"/>
        <w:right w:val="none" w:sz="0" w:space="0" w:color="auto"/>
      </w:divBdr>
    </w:div>
    <w:div w:id="1639870650">
      <w:bodyDiv w:val="1"/>
      <w:marLeft w:val="0"/>
      <w:marRight w:val="0"/>
      <w:marTop w:val="0"/>
      <w:marBottom w:val="0"/>
      <w:divBdr>
        <w:top w:val="none" w:sz="0" w:space="0" w:color="auto"/>
        <w:left w:val="none" w:sz="0" w:space="0" w:color="auto"/>
        <w:bottom w:val="none" w:sz="0" w:space="0" w:color="auto"/>
        <w:right w:val="none" w:sz="0" w:space="0" w:color="auto"/>
      </w:divBdr>
    </w:div>
    <w:div w:id="1640109536">
      <w:bodyDiv w:val="1"/>
      <w:marLeft w:val="0"/>
      <w:marRight w:val="0"/>
      <w:marTop w:val="0"/>
      <w:marBottom w:val="0"/>
      <w:divBdr>
        <w:top w:val="none" w:sz="0" w:space="0" w:color="auto"/>
        <w:left w:val="none" w:sz="0" w:space="0" w:color="auto"/>
        <w:bottom w:val="none" w:sz="0" w:space="0" w:color="auto"/>
        <w:right w:val="none" w:sz="0" w:space="0" w:color="auto"/>
      </w:divBdr>
    </w:div>
    <w:div w:id="1640115329">
      <w:bodyDiv w:val="1"/>
      <w:marLeft w:val="0"/>
      <w:marRight w:val="0"/>
      <w:marTop w:val="0"/>
      <w:marBottom w:val="0"/>
      <w:divBdr>
        <w:top w:val="none" w:sz="0" w:space="0" w:color="auto"/>
        <w:left w:val="none" w:sz="0" w:space="0" w:color="auto"/>
        <w:bottom w:val="none" w:sz="0" w:space="0" w:color="auto"/>
        <w:right w:val="none" w:sz="0" w:space="0" w:color="auto"/>
      </w:divBdr>
    </w:div>
    <w:div w:id="1640302364">
      <w:bodyDiv w:val="1"/>
      <w:marLeft w:val="0"/>
      <w:marRight w:val="0"/>
      <w:marTop w:val="0"/>
      <w:marBottom w:val="0"/>
      <w:divBdr>
        <w:top w:val="none" w:sz="0" w:space="0" w:color="auto"/>
        <w:left w:val="none" w:sz="0" w:space="0" w:color="auto"/>
        <w:bottom w:val="none" w:sz="0" w:space="0" w:color="auto"/>
        <w:right w:val="none" w:sz="0" w:space="0" w:color="auto"/>
      </w:divBdr>
    </w:div>
    <w:div w:id="1640574182">
      <w:bodyDiv w:val="1"/>
      <w:marLeft w:val="0"/>
      <w:marRight w:val="0"/>
      <w:marTop w:val="0"/>
      <w:marBottom w:val="0"/>
      <w:divBdr>
        <w:top w:val="none" w:sz="0" w:space="0" w:color="auto"/>
        <w:left w:val="none" w:sz="0" w:space="0" w:color="auto"/>
        <w:bottom w:val="none" w:sz="0" w:space="0" w:color="auto"/>
        <w:right w:val="none" w:sz="0" w:space="0" w:color="auto"/>
      </w:divBdr>
    </w:div>
    <w:div w:id="1642225302">
      <w:bodyDiv w:val="1"/>
      <w:marLeft w:val="0"/>
      <w:marRight w:val="0"/>
      <w:marTop w:val="0"/>
      <w:marBottom w:val="0"/>
      <w:divBdr>
        <w:top w:val="none" w:sz="0" w:space="0" w:color="auto"/>
        <w:left w:val="none" w:sz="0" w:space="0" w:color="auto"/>
        <w:bottom w:val="none" w:sz="0" w:space="0" w:color="auto"/>
        <w:right w:val="none" w:sz="0" w:space="0" w:color="auto"/>
      </w:divBdr>
    </w:div>
    <w:div w:id="1644236290">
      <w:bodyDiv w:val="1"/>
      <w:marLeft w:val="0"/>
      <w:marRight w:val="0"/>
      <w:marTop w:val="0"/>
      <w:marBottom w:val="0"/>
      <w:divBdr>
        <w:top w:val="none" w:sz="0" w:space="0" w:color="auto"/>
        <w:left w:val="none" w:sz="0" w:space="0" w:color="auto"/>
        <w:bottom w:val="none" w:sz="0" w:space="0" w:color="auto"/>
        <w:right w:val="none" w:sz="0" w:space="0" w:color="auto"/>
      </w:divBdr>
    </w:div>
    <w:div w:id="1644387960">
      <w:bodyDiv w:val="1"/>
      <w:marLeft w:val="0"/>
      <w:marRight w:val="0"/>
      <w:marTop w:val="0"/>
      <w:marBottom w:val="0"/>
      <w:divBdr>
        <w:top w:val="none" w:sz="0" w:space="0" w:color="auto"/>
        <w:left w:val="none" w:sz="0" w:space="0" w:color="auto"/>
        <w:bottom w:val="none" w:sz="0" w:space="0" w:color="auto"/>
        <w:right w:val="none" w:sz="0" w:space="0" w:color="auto"/>
      </w:divBdr>
    </w:div>
    <w:div w:id="1644694401">
      <w:bodyDiv w:val="1"/>
      <w:marLeft w:val="0"/>
      <w:marRight w:val="0"/>
      <w:marTop w:val="0"/>
      <w:marBottom w:val="0"/>
      <w:divBdr>
        <w:top w:val="none" w:sz="0" w:space="0" w:color="auto"/>
        <w:left w:val="none" w:sz="0" w:space="0" w:color="auto"/>
        <w:bottom w:val="none" w:sz="0" w:space="0" w:color="auto"/>
        <w:right w:val="none" w:sz="0" w:space="0" w:color="auto"/>
      </w:divBdr>
    </w:div>
    <w:div w:id="1644890483">
      <w:bodyDiv w:val="1"/>
      <w:marLeft w:val="0"/>
      <w:marRight w:val="0"/>
      <w:marTop w:val="0"/>
      <w:marBottom w:val="0"/>
      <w:divBdr>
        <w:top w:val="none" w:sz="0" w:space="0" w:color="auto"/>
        <w:left w:val="none" w:sz="0" w:space="0" w:color="auto"/>
        <w:bottom w:val="none" w:sz="0" w:space="0" w:color="auto"/>
        <w:right w:val="none" w:sz="0" w:space="0" w:color="auto"/>
      </w:divBdr>
    </w:div>
    <w:div w:id="1645237209">
      <w:bodyDiv w:val="1"/>
      <w:marLeft w:val="0"/>
      <w:marRight w:val="0"/>
      <w:marTop w:val="0"/>
      <w:marBottom w:val="0"/>
      <w:divBdr>
        <w:top w:val="none" w:sz="0" w:space="0" w:color="auto"/>
        <w:left w:val="none" w:sz="0" w:space="0" w:color="auto"/>
        <w:bottom w:val="none" w:sz="0" w:space="0" w:color="auto"/>
        <w:right w:val="none" w:sz="0" w:space="0" w:color="auto"/>
      </w:divBdr>
    </w:div>
    <w:div w:id="1646006519">
      <w:bodyDiv w:val="1"/>
      <w:marLeft w:val="0"/>
      <w:marRight w:val="0"/>
      <w:marTop w:val="0"/>
      <w:marBottom w:val="0"/>
      <w:divBdr>
        <w:top w:val="none" w:sz="0" w:space="0" w:color="auto"/>
        <w:left w:val="none" w:sz="0" w:space="0" w:color="auto"/>
        <w:bottom w:val="none" w:sz="0" w:space="0" w:color="auto"/>
        <w:right w:val="none" w:sz="0" w:space="0" w:color="auto"/>
      </w:divBdr>
    </w:div>
    <w:div w:id="1646202166">
      <w:bodyDiv w:val="1"/>
      <w:marLeft w:val="0"/>
      <w:marRight w:val="0"/>
      <w:marTop w:val="0"/>
      <w:marBottom w:val="0"/>
      <w:divBdr>
        <w:top w:val="none" w:sz="0" w:space="0" w:color="auto"/>
        <w:left w:val="none" w:sz="0" w:space="0" w:color="auto"/>
        <w:bottom w:val="none" w:sz="0" w:space="0" w:color="auto"/>
        <w:right w:val="none" w:sz="0" w:space="0" w:color="auto"/>
      </w:divBdr>
    </w:div>
    <w:div w:id="1646352500">
      <w:bodyDiv w:val="1"/>
      <w:marLeft w:val="0"/>
      <w:marRight w:val="0"/>
      <w:marTop w:val="0"/>
      <w:marBottom w:val="0"/>
      <w:divBdr>
        <w:top w:val="none" w:sz="0" w:space="0" w:color="auto"/>
        <w:left w:val="none" w:sz="0" w:space="0" w:color="auto"/>
        <w:bottom w:val="none" w:sz="0" w:space="0" w:color="auto"/>
        <w:right w:val="none" w:sz="0" w:space="0" w:color="auto"/>
      </w:divBdr>
    </w:div>
    <w:div w:id="1646425098">
      <w:bodyDiv w:val="1"/>
      <w:marLeft w:val="0"/>
      <w:marRight w:val="0"/>
      <w:marTop w:val="0"/>
      <w:marBottom w:val="0"/>
      <w:divBdr>
        <w:top w:val="none" w:sz="0" w:space="0" w:color="auto"/>
        <w:left w:val="none" w:sz="0" w:space="0" w:color="auto"/>
        <w:bottom w:val="none" w:sz="0" w:space="0" w:color="auto"/>
        <w:right w:val="none" w:sz="0" w:space="0" w:color="auto"/>
      </w:divBdr>
    </w:div>
    <w:div w:id="1647010786">
      <w:bodyDiv w:val="1"/>
      <w:marLeft w:val="0"/>
      <w:marRight w:val="0"/>
      <w:marTop w:val="0"/>
      <w:marBottom w:val="0"/>
      <w:divBdr>
        <w:top w:val="none" w:sz="0" w:space="0" w:color="auto"/>
        <w:left w:val="none" w:sz="0" w:space="0" w:color="auto"/>
        <w:bottom w:val="none" w:sz="0" w:space="0" w:color="auto"/>
        <w:right w:val="none" w:sz="0" w:space="0" w:color="auto"/>
      </w:divBdr>
    </w:div>
    <w:div w:id="1647200769">
      <w:bodyDiv w:val="1"/>
      <w:marLeft w:val="0"/>
      <w:marRight w:val="0"/>
      <w:marTop w:val="0"/>
      <w:marBottom w:val="0"/>
      <w:divBdr>
        <w:top w:val="none" w:sz="0" w:space="0" w:color="auto"/>
        <w:left w:val="none" w:sz="0" w:space="0" w:color="auto"/>
        <w:bottom w:val="none" w:sz="0" w:space="0" w:color="auto"/>
        <w:right w:val="none" w:sz="0" w:space="0" w:color="auto"/>
      </w:divBdr>
    </w:div>
    <w:div w:id="1647707770">
      <w:bodyDiv w:val="1"/>
      <w:marLeft w:val="0"/>
      <w:marRight w:val="0"/>
      <w:marTop w:val="0"/>
      <w:marBottom w:val="0"/>
      <w:divBdr>
        <w:top w:val="none" w:sz="0" w:space="0" w:color="auto"/>
        <w:left w:val="none" w:sz="0" w:space="0" w:color="auto"/>
        <w:bottom w:val="none" w:sz="0" w:space="0" w:color="auto"/>
        <w:right w:val="none" w:sz="0" w:space="0" w:color="auto"/>
      </w:divBdr>
    </w:div>
    <w:div w:id="1647972130">
      <w:bodyDiv w:val="1"/>
      <w:marLeft w:val="0"/>
      <w:marRight w:val="0"/>
      <w:marTop w:val="0"/>
      <w:marBottom w:val="0"/>
      <w:divBdr>
        <w:top w:val="none" w:sz="0" w:space="0" w:color="auto"/>
        <w:left w:val="none" w:sz="0" w:space="0" w:color="auto"/>
        <w:bottom w:val="none" w:sz="0" w:space="0" w:color="auto"/>
        <w:right w:val="none" w:sz="0" w:space="0" w:color="auto"/>
      </w:divBdr>
    </w:div>
    <w:div w:id="1648779867">
      <w:bodyDiv w:val="1"/>
      <w:marLeft w:val="0"/>
      <w:marRight w:val="0"/>
      <w:marTop w:val="0"/>
      <w:marBottom w:val="0"/>
      <w:divBdr>
        <w:top w:val="none" w:sz="0" w:space="0" w:color="auto"/>
        <w:left w:val="none" w:sz="0" w:space="0" w:color="auto"/>
        <w:bottom w:val="none" w:sz="0" w:space="0" w:color="auto"/>
        <w:right w:val="none" w:sz="0" w:space="0" w:color="auto"/>
      </w:divBdr>
    </w:div>
    <w:div w:id="1648783913">
      <w:bodyDiv w:val="1"/>
      <w:marLeft w:val="0"/>
      <w:marRight w:val="0"/>
      <w:marTop w:val="0"/>
      <w:marBottom w:val="0"/>
      <w:divBdr>
        <w:top w:val="none" w:sz="0" w:space="0" w:color="auto"/>
        <w:left w:val="none" w:sz="0" w:space="0" w:color="auto"/>
        <w:bottom w:val="none" w:sz="0" w:space="0" w:color="auto"/>
        <w:right w:val="none" w:sz="0" w:space="0" w:color="auto"/>
      </w:divBdr>
    </w:div>
    <w:div w:id="1649242948">
      <w:bodyDiv w:val="1"/>
      <w:marLeft w:val="0"/>
      <w:marRight w:val="0"/>
      <w:marTop w:val="0"/>
      <w:marBottom w:val="0"/>
      <w:divBdr>
        <w:top w:val="none" w:sz="0" w:space="0" w:color="auto"/>
        <w:left w:val="none" w:sz="0" w:space="0" w:color="auto"/>
        <w:bottom w:val="none" w:sz="0" w:space="0" w:color="auto"/>
        <w:right w:val="none" w:sz="0" w:space="0" w:color="auto"/>
      </w:divBdr>
    </w:div>
    <w:div w:id="1650747239">
      <w:bodyDiv w:val="1"/>
      <w:marLeft w:val="0"/>
      <w:marRight w:val="0"/>
      <w:marTop w:val="0"/>
      <w:marBottom w:val="0"/>
      <w:divBdr>
        <w:top w:val="none" w:sz="0" w:space="0" w:color="auto"/>
        <w:left w:val="none" w:sz="0" w:space="0" w:color="auto"/>
        <w:bottom w:val="none" w:sz="0" w:space="0" w:color="auto"/>
        <w:right w:val="none" w:sz="0" w:space="0" w:color="auto"/>
      </w:divBdr>
    </w:div>
    <w:div w:id="1650818292">
      <w:bodyDiv w:val="1"/>
      <w:marLeft w:val="0"/>
      <w:marRight w:val="0"/>
      <w:marTop w:val="0"/>
      <w:marBottom w:val="0"/>
      <w:divBdr>
        <w:top w:val="none" w:sz="0" w:space="0" w:color="auto"/>
        <w:left w:val="none" w:sz="0" w:space="0" w:color="auto"/>
        <w:bottom w:val="none" w:sz="0" w:space="0" w:color="auto"/>
        <w:right w:val="none" w:sz="0" w:space="0" w:color="auto"/>
      </w:divBdr>
    </w:div>
    <w:div w:id="1651905723">
      <w:bodyDiv w:val="1"/>
      <w:marLeft w:val="0"/>
      <w:marRight w:val="0"/>
      <w:marTop w:val="0"/>
      <w:marBottom w:val="0"/>
      <w:divBdr>
        <w:top w:val="none" w:sz="0" w:space="0" w:color="auto"/>
        <w:left w:val="none" w:sz="0" w:space="0" w:color="auto"/>
        <w:bottom w:val="none" w:sz="0" w:space="0" w:color="auto"/>
        <w:right w:val="none" w:sz="0" w:space="0" w:color="auto"/>
      </w:divBdr>
    </w:div>
    <w:div w:id="1652172112">
      <w:bodyDiv w:val="1"/>
      <w:marLeft w:val="0"/>
      <w:marRight w:val="0"/>
      <w:marTop w:val="0"/>
      <w:marBottom w:val="0"/>
      <w:divBdr>
        <w:top w:val="none" w:sz="0" w:space="0" w:color="auto"/>
        <w:left w:val="none" w:sz="0" w:space="0" w:color="auto"/>
        <w:bottom w:val="none" w:sz="0" w:space="0" w:color="auto"/>
        <w:right w:val="none" w:sz="0" w:space="0" w:color="auto"/>
      </w:divBdr>
    </w:div>
    <w:div w:id="1652320455">
      <w:bodyDiv w:val="1"/>
      <w:marLeft w:val="0"/>
      <w:marRight w:val="0"/>
      <w:marTop w:val="0"/>
      <w:marBottom w:val="0"/>
      <w:divBdr>
        <w:top w:val="none" w:sz="0" w:space="0" w:color="auto"/>
        <w:left w:val="none" w:sz="0" w:space="0" w:color="auto"/>
        <w:bottom w:val="none" w:sz="0" w:space="0" w:color="auto"/>
        <w:right w:val="none" w:sz="0" w:space="0" w:color="auto"/>
      </w:divBdr>
    </w:div>
    <w:div w:id="1652519432">
      <w:bodyDiv w:val="1"/>
      <w:marLeft w:val="0"/>
      <w:marRight w:val="0"/>
      <w:marTop w:val="0"/>
      <w:marBottom w:val="0"/>
      <w:divBdr>
        <w:top w:val="none" w:sz="0" w:space="0" w:color="auto"/>
        <w:left w:val="none" w:sz="0" w:space="0" w:color="auto"/>
        <w:bottom w:val="none" w:sz="0" w:space="0" w:color="auto"/>
        <w:right w:val="none" w:sz="0" w:space="0" w:color="auto"/>
      </w:divBdr>
    </w:div>
    <w:div w:id="1653018310">
      <w:bodyDiv w:val="1"/>
      <w:marLeft w:val="0"/>
      <w:marRight w:val="0"/>
      <w:marTop w:val="0"/>
      <w:marBottom w:val="0"/>
      <w:divBdr>
        <w:top w:val="none" w:sz="0" w:space="0" w:color="auto"/>
        <w:left w:val="none" w:sz="0" w:space="0" w:color="auto"/>
        <w:bottom w:val="none" w:sz="0" w:space="0" w:color="auto"/>
        <w:right w:val="none" w:sz="0" w:space="0" w:color="auto"/>
      </w:divBdr>
    </w:div>
    <w:div w:id="1653026407">
      <w:bodyDiv w:val="1"/>
      <w:marLeft w:val="0"/>
      <w:marRight w:val="0"/>
      <w:marTop w:val="0"/>
      <w:marBottom w:val="0"/>
      <w:divBdr>
        <w:top w:val="none" w:sz="0" w:space="0" w:color="auto"/>
        <w:left w:val="none" w:sz="0" w:space="0" w:color="auto"/>
        <w:bottom w:val="none" w:sz="0" w:space="0" w:color="auto"/>
        <w:right w:val="none" w:sz="0" w:space="0" w:color="auto"/>
      </w:divBdr>
    </w:div>
    <w:div w:id="1653214936">
      <w:bodyDiv w:val="1"/>
      <w:marLeft w:val="0"/>
      <w:marRight w:val="0"/>
      <w:marTop w:val="0"/>
      <w:marBottom w:val="0"/>
      <w:divBdr>
        <w:top w:val="none" w:sz="0" w:space="0" w:color="auto"/>
        <w:left w:val="none" w:sz="0" w:space="0" w:color="auto"/>
        <w:bottom w:val="none" w:sz="0" w:space="0" w:color="auto"/>
        <w:right w:val="none" w:sz="0" w:space="0" w:color="auto"/>
      </w:divBdr>
    </w:div>
    <w:div w:id="1653413900">
      <w:bodyDiv w:val="1"/>
      <w:marLeft w:val="0"/>
      <w:marRight w:val="0"/>
      <w:marTop w:val="0"/>
      <w:marBottom w:val="0"/>
      <w:divBdr>
        <w:top w:val="none" w:sz="0" w:space="0" w:color="auto"/>
        <w:left w:val="none" w:sz="0" w:space="0" w:color="auto"/>
        <w:bottom w:val="none" w:sz="0" w:space="0" w:color="auto"/>
        <w:right w:val="none" w:sz="0" w:space="0" w:color="auto"/>
      </w:divBdr>
    </w:div>
    <w:div w:id="1653633008">
      <w:bodyDiv w:val="1"/>
      <w:marLeft w:val="0"/>
      <w:marRight w:val="0"/>
      <w:marTop w:val="0"/>
      <w:marBottom w:val="0"/>
      <w:divBdr>
        <w:top w:val="none" w:sz="0" w:space="0" w:color="auto"/>
        <w:left w:val="none" w:sz="0" w:space="0" w:color="auto"/>
        <w:bottom w:val="none" w:sz="0" w:space="0" w:color="auto"/>
        <w:right w:val="none" w:sz="0" w:space="0" w:color="auto"/>
      </w:divBdr>
    </w:div>
    <w:div w:id="1654869575">
      <w:bodyDiv w:val="1"/>
      <w:marLeft w:val="0"/>
      <w:marRight w:val="0"/>
      <w:marTop w:val="0"/>
      <w:marBottom w:val="0"/>
      <w:divBdr>
        <w:top w:val="none" w:sz="0" w:space="0" w:color="auto"/>
        <w:left w:val="none" w:sz="0" w:space="0" w:color="auto"/>
        <w:bottom w:val="none" w:sz="0" w:space="0" w:color="auto"/>
        <w:right w:val="none" w:sz="0" w:space="0" w:color="auto"/>
      </w:divBdr>
    </w:div>
    <w:div w:id="1655790311">
      <w:bodyDiv w:val="1"/>
      <w:marLeft w:val="0"/>
      <w:marRight w:val="0"/>
      <w:marTop w:val="0"/>
      <w:marBottom w:val="0"/>
      <w:divBdr>
        <w:top w:val="none" w:sz="0" w:space="0" w:color="auto"/>
        <w:left w:val="none" w:sz="0" w:space="0" w:color="auto"/>
        <w:bottom w:val="none" w:sz="0" w:space="0" w:color="auto"/>
        <w:right w:val="none" w:sz="0" w:space="0" w:color="auto"/>
      </w:divBdr>
    </w:div>
    <w:div w:id="1655791332">
      <w:bodyDiv w:val="1"/>
      <w:marLeft w:val="0"/>
      <w:marRight w:val="0"/>
      <w:marTop w:val="0"/>
      <w:marBottom w:val="0"/>
      <w:divBdr>
        <w:top w:val="none" w:sz="0" w:space="0" w:color="auto"/>
        <w:left w:val="none" w:sz="0" w:space="0" w:color="auto"/>
        <w:bottom w:val="none" w:sz="0" w:space="0" w:color="auto"/>
        <w:right w:val="none" w:sz="0" w:space="0" w:color="auto"/>
      </w:divBdr>
    </w:div>
    <w:div w:id="1655839081">
      <w:bodyDiv w:val="1"/>
      <w:marLeft w:val="0"/>
      <w:marRight w:val="0"/>
      <w:marTop w:val="0"/>
      <w:marBottom w:val="0"/>
      <w:divBdr>
        <w:top w:val="none" w:sz="0" w:space="0" w:color="auto"/>
        <w:left w:val="none" w:sz="0" w:space="0" w:color="auto"/>
        <w:bottom w:val="none" w:sz="0" w:space="0" w:color="auto"/>
        <w:right w:val="none" w:sz="0" w:space="0" w:color="auto"/>
      </w:divBdr>
    </w:div>
    <w:div w:id="1656495533">
      <w:bodyDiv w:val="1"/>
      <w:marLeft w:val="0"/>
      <w:marRight w:val="0"/>
      <w:marTop w:val="0"/>
      <w:marBottom w:val="0"/>
      <w:divBdr>
        <w:top w:val="none" w:sz="0" w:space="0" w:color="auto"/>
        <w:left w:val="none" w:sz="0" w:space="0" w:color="auto"/>
        <w:bottom w:val="none" w:sz="0" w:space="0" w:color="auto"/>
        <w:right w:val="none" w:sz="0" w:space="0" w:color="auto"/>
      </w:divBdr>
    </w:div>
    <w:div w:id="1657226076">
      <w:bodyDiv w:val="1"/>
      <w:marLeft w:val="0"/>
      <w:marRight w:val="0"/>
      <w:marTop w:val="0"/>
      <w:marBottom w:val="0"/>
      <w:divBdr>
        <w:top w:val="none" w:sz="0" w:space="0" w:color="auto"/>
        <w:left w:val="none" w:sz="0" w:space="0" w:color="auto"/>
        <w:bottom w:val="none" w:sz="0" w:space="0" w:color="auto"/>
        <w:right w:val="none" w:sz="0" w:space="0" w:color="auto"/>
      </w:divBdr>
    </w:div>
    <w:div w:id="1657564631">
      <w:bodyDiv w:val="1"/>
      <w:marLeft w:val="0"/>
      <w:marRight w:val="0"/>
      <w:marTop w:val="0"/>
      <w:marBottom w:val="0"/>
      <w:divBdr>
        <w:top w:val="none" w:sz="0" w:space="0" w:color="auto"/>
        <w:left w:val="none" w:sz="0" w:space="0" w:color="auto"/>
        <w:bottom w:val="none" w:sz="0" w:space="0" w:color="auto"/>
        <w:right w:val="none" w:sz="0" w:space="0" w:color="auto"/>
      </w:divBdr>
    </w:div>
    <w:div w:id="1657605005">
      <w:bodyDiv w:val="1"/>
      <w:marLeft w:val="0"/>
      <w:marRight w:val="0"/>
      <w:marTop w:val="0"/>
      <w:marBottom w:val="0"/>
      <w:divBdr>
        <w:top w:val="none" w:sz="0" w:space="0" w:color="auto"/>
        <w:left w:val="none" w:sz="0" w:space="0" w:color="auto"/>
        <w:bottom w:val="none" w:sz="0" w:space="0" w:color="auto"/>
        <w:right w:val="none" w:sz="0" w:space="0" w:color="auto"/>
      </w:divBdr>
    </w:div>
    <w:div w:id="1657802338">
      <w:bodyDiv w:val="1"/>
      <w:marLeft w:val="0"/>
      <w:marRight w:val="0"/>
      <w:marTop w:val="0"/>
      <w:marBottom w:val="0"/>
      <w:divBdr>
        <w:top w:val="none" w:sz="0" w:space="0" w:color="auto"/>
        <w:left w:val="none" w:sz="0" w:space="0" w:color="auto"/>
        <w:bottom w:val="none" w:sz="0" w:space="0" w:color="auto"/>
        <w:right w:val="none" w:sz="0" w:space="0" w:color="auto"/>
      </w:divBdr>
    </w:div>
    <w:div w:id="1657805709">
      <w:bodyDiv w:val="1"/>
      <w:marLeft w:val="0"/>
      <w:marRight w:val="0"/>
      <w:marTop w:val="0"/>
      <w:marBottom w:val="0"/>
      <w:divBdr>
        <w:top w:val="none" w:sz="0" w:space="0" w:color="auto"/>
        <w:left w:val="none" w:sz="0" w:space="0" w:color="auto"/>
        <w:bottom w:val="none" w:sz="0" w:space="0" w:color="auto"/>
        <w:right w:val="none" w:sz="0" w:space="0" w:color="auto"/>
      </w:divBdr>
    </w:div>
    <w:div w:id="1658218689">
      <w:bodyDiv w:val="1"/>
      <w:marLeft w:val="0"/>
      <w:marRight w:val="0"/>
      <w:marTop w:val="0"/>
      <w:marBottom w:val="0"/>
      <w:divBdr>
        <w:top w:val="none" w:sz="0" w:space="0" w:color="auto"/>
        <w:left w:val="none" w:sz="0" w:space="0" w:color="auto"/>
        <w:bottom w:val="none" w:sz="0" w:space="0" w:color="auto"/>
        <w:right w:val="none" w:sz="0" w:space="0" w:color="auto"/>
      </w:divBdr>
    </w:div>
    <w:div w:id="1658222498">
      <w:bodyDiv w:val="1"/>
      <w:marLeft w:val="0"/>
      <w:marRight w:val="0"/>
      <w:marTop w:val="0"/>
      <w:marBottom w:val="0"/>
      <w:divBdr>
        <w:top w:val="none" w:sz="0" w:space="0" w:color="auto"/>
        <w:left w:val="none" w:sz="0" w:space="0" w:color="auto"/>
        <w:bottom w:val="none" w:sz="0" w:space="0" w:color="auto"/>
        <w:right w:val="none" w:sz="0" w:space="0" w:color="auto"/>
      </w:divBdr>
    </w:div>
    <w:div w:id="1658611468">
      <w:bodyDiv w:val="1"/>
      <w:marLeft w:val="0"/>
      <w:marRight w:val="0"/>
      <w:marTop w:val="0"/>
      <w:marBottom w:val="0"/>
      <w:divBdr>
        <w:top w:val="none" w:sz="0" w:space="0" w:color="auto"/>
        <w:left w:val="none" w:sz="0" w:space="0" w:color="auto"/>
        <w:bottom w:val="none" w:sz="0" w:space="0" w:color="auto"/>
        <w:right w:val="none" w:sz="0" w:space="0" w:color="auto"/>
      </w:divBdr>
    </w:div>
    <w:div w:id="1658806282">
      <w:bodyDiv w:val="1"/>
      <w:marLeft w:val="0"/>
      <w:marRight w:val="0"/>
      <w:marTop w:val="0"/>
      <w:marBottom w:val="0"/>
      <w:divBdr>
        <w:top w:val="none" w:sz="0" w:space="0" w:color="auto"/>
        <w:left w:val="none" w:sz="0" w:space="0" w:color="auto"/>
        <w:bottom w:val="none" w:sz="0" w:space="0" w:color="auto"/>
        <w:right w:val="none" w:sz="0" w:space="0" w:color="auto"/>
      </w:divBdr>
    </w:div>
    <w:div w:id="1660039517">
      <w:bodyDiv w:val="1"/>
      <w:marLeft w:val="0"/>
      <w:marRight w:val="0"/>
      <w:marTop w:val="0"/>
      <w:marBottom w:val="0"/>
      <w:divBdr>
        <w:top w:val="none" w:sz="0" w:space="0" w:color="auto"/>
        <w:left w:val="none" w:sz="0" w:space="0" w:color="auto"/>
        <w:bottom w:val="none" w:sz="0" w:space="0" w:color="auto"/>
        <w:right w:val="none" w:sz="0" w:space="0" w:color="auto"/>
      </w:divBdr>
    </w:div>
    <w:div w:id="1660232993">
      <w:bodyDiv w:val="1"/>
      <w:marLeft w:val="0"/>
      <w:marRight w:val="0"/>
      <w:marTop w:val="0"/>
      <w:marBottom w:val="0"/>
      <w:divBdr>
        <w:top w:val="none" w:sz="0" w:space="0" w:color="auto"/>
        <w:left w:val="none" w:sz="0" w:space="0" w:color="auto"/>
        <w:bottom w:val="none" w:sz="0" w:space="0" w:color="auto"/>
        <w:right w:val="none" w:sz="0" w:space="0" w:color="auto"/>
      </w:divBdr>
    </w:div>
    <w:div w:id="1661078131">
      <w:bodyDiv w:val="1"/>
      <w:marLeft w:val="0"/>
      <w:marRight w:val="0"/>
      <w:marTop w:val="0"/>
      <w:marBottom w:val="0"/>
      <w:divBdr>
        <w:top w:val="none" w:sz="0" w:space="0" w:color="auto"/>
        <w:left w:val="none" w:sz="0" w:space="0" w:color="auto"/>
        <w:bottom w:val="none" w:sz="0" w:space="0" w:color="auto"/>
        <w:right w:val="none" w:sz="0" w:space="0" w:color="auto"/>
      </w:divBdr>
    </w:div>
    <w:div w:id="1661083883">
      <w:bodyDiv w:val="1"/>
      <w:marLeft w:val="0"/>
      <w:marRight w:val="0"/>
      <w:marTop w:val="0"/>
      <w:marBottom w:val="0"/>
      <w:divBdr>
        <w:top w:val="none" w:sz="0" w:space="0" w:color="auto"/>
        <w:left w:val="none" w:sz="0" w:space="0" w:color="auto"/>
        <w:bottom w:val="none" w:sz="0" w:space="0" w:color="auto"/>
        <w:right w:val="none" w:sz="0" w:space="0" w:color="auto"/>
      </w:divBdr>
    </w:div>
    <w:div w:id="1661272786">
      <w:bodyDiv w:val="1"/>
      <w:marLeft w:val="0"/>
      <w:marRight w:val="0"/>
      <w:marTop w:val="0"/>
      <w:marBottom w:val="0"/>
      <w:divBdr>
        <w:top w:val="none" w:sz="0" w:space="0" w:color="auto"/>
        <w:left w:val="none" w:sz="0" w:space="0" w:color="auto"/>
        <w:bottom w:val="none" w:sz="0" w:space="0" w:color="auto"/>
        <w:right w:val="none" w:sz="0" w:space="0" w:color="auto"/>
      </w:divBdr>
    </w:div>
    <w:div w:id="1661276507">
      <w:bodyDiv w:val="1"/>
      <w:marLeft w:val="0"/>
      <w:marRight w:val="0"/>
      <w:marTop w:val="0"/>
      <w:marBottom w:val="0"/>
      <w:divBdr>
        <w:top w:val="none" w:sz="0" w:space="0" w:color="auto"/>
        <w:left w:val="none" w:sz="0" w:space="0" w:color="auto"/>
        <w:bottom w:val="none" w:sz="0" w:space="0" w:color="auto"/>
        <w:right w:val="none" w:sz="0" w:space="0" w:color="auto"/>
      </w:divBdr>
    </w:div>
    <w:div w:id="1662156623">
      <w:bodyDiv w:val="1"/>
      <w:marLeft w:val="0"/>
      <w:marRight w:val="0"/>
      <w:marTop w:val="0"/>
      <w:marBottom w:val="0"/>
      <w:divBdr>
        <w:top w:val="none" w:sz="0" w:space="0" w:color="auto"/>
        <w:left w:val="none" w:sz="0" w:space="0" w:color="auto"/>
        <w:bottom w:val="none" w:sz="0" w:space="0" w:color="auto"/>
        <w:right w:val="none" w:sz="0" w:space="0" w:color="auto"/>
      </w:divBdr>
    </w:div>
    <w:div w:id="1662192666">
      <w:bodyDiv w:val="1"/>
      <w:marLeft w:val="0"/>
      <w:marRight w:val="0"/>
      <w:marTop w:val="0"/>
      <w:marBottom w:val="0"/>
      <w:divBdr>
        <w:top w:val="none" w:sz="0" w:space="0" w:color="auto"/>
        <w:left w:val="none" w:sz="0" w:space="0" w:color="auto"/>
        <w:bottom w:val="none" w:sz="0" w:space="0" w:color="auto"/>
        <w:right w:val="none" w:sz="0" w:space="0" w:color="auto"/>
      </w:divBdr>
    </w:div>
    <w:div w:id="1662345865">
      <w:bodyDiv w:val="1"/>
      <w:marLeft w:val="0"/>
      <w:marRight w:val="0"/>
      <w:marTop w:val="0"/>
      <w:marBottom w:val="0"/>
      <w:divBdr>
        <w:top w:val="none" w:sz="0" w:space="0" w:color="auto"/>
        <w:left w:val="none" w:sz="0" w:space="0" w:color="auto"/>
        <w:bottom w:val="none" w:sz="0" w:space="0" w:color="auto"/>
        <w:right w:val="none" w:sz="0" w:space="0" w:color="auto"/>
      </w:divBdr>
    </w:div>
    <w:div w:id="1662350214">
      <w:bodyDiv w:val="1"/>
      <w:marLeft w:val="0"/>
      <w:marRight w:val="0"/>
      <w:marTop w:val="0"/>
      <w:marBottom w:val="0"/>
      <w:divBdr>
        <w:top w:val="none" w:sz="0" w:space="0" w:color="auto"/>
        <w:left w:val="none" w:sz="0" w:space="0" w:color="auto"/>
        <w:bottom w:val="none" w:sz="0" w:space="0" w:color="auto"/>
        <w:right w:val="none" w:sz="0" w:space="0" w:color="auto"/>
      </w:divBdr>
    </w:div>
    <w:div w:id="1662660765">
      <w:bodyDiv w:val="1"/>
      <w:marLeft w:val="0"/>
      <w:marRight w:val="0"/>
      <w:marTop w:val="0"/>
      <w:marBottom w:val="0"/>
      <w:divBdr>
        <w:top w:val="none" w:sz="0" w:space="0" w:color="auto"/>
        <w:left w:val="none" w:sz="0" w:space="0" w:color="auto"/>
        <w:bottom w:val="none" w:sz="0" w:space="0" w:color="auto"/>
        <w:right w:val="none" w:sz="0" w:space="0" w:color="auto"/>
      </w:divBdr>
    </w:div>
    <w:div w:id="1663046865">
      <w:bodyDiv w:val="1"/>
      <w:marLeft w:val="0"/>
      <w:marRight w:val="0"/>
      <w:marTop w:val="0"/>
      <w:marBottom w:val="0"/>
      <w:divBdr>
        <w:top w:val="none" w:sz="0" w:space="0" w:color="auto"/>
        <w:left w:val="none" w:sz="0" w:space="0" w:color="auto"/>
        <w:bottom w:val="none" w:sz="0" w:space="0" w:color="auto"/>
        <w:right w:val="none" w:sz="0" w:space="0" w:color="auto"/>
      </w:divBdr>
    </w:div>
    <w:div w:id="1663197615">
      <w:bodyDiv w:val="1"/>
      <w:marLeft w:val="0"/>
      <w:marRight w:val="0"/>
      <w:marTop w:val="0"/>
      <w:marBottom w:val="0"/>
      <w:divBdr>
        <w:top w:val="none" w:sz="0" w:space="0" w:color="auto"/>
        <w:left w:val="none" w:sz="0" w:space="0" w:color="auto"/>
        <w:bottom w:val="none" w:sz="0" w:space="0" w:color="auto"/>
        <w:right w:val="none" w:sz="0" w:space="0" w:color="auto"/>
      </w:divBdr>
    </w:div>
    <w:div w:id="1664118053">
      <w:bodyDiv w:val="1"/>
      <w:marLeft w:val="0"/>
      <w:marRight w:val="0"/>
      <w:marTop w:val="0"/>
      <w:marBottom w:val="0"/>
      <w:divBdr>
        <w:top w:val="none" w:sz="0" w:space="0" w:color="auto"/>
        <w:left w:val="none" w:sz="0" w:space="0" w:color="auto"/>
        <w:bottom w:val="none" w:sz="0" w:space="0" w:color="auto"/>
        <w:right w:val="none" w:sz="0" w:space="0" w:color="auto"/>
      </w:divBdr>
    </w:div>
    <w:div w:id="1664359025">
      <w:bodyDiv w:val="1"/>
      <w:marLeft w:val="0"/>
      <w:marRight w:val="0"/>
      <w:marTop w:val="0"/>
      <w:marBottom w:val="0"/>
      <w:divBdr>
        <w:top w:val="none" w:sz="0" w:space="0" w:color="auto"/>
        <w:left w:val="none" w:sz="0" w:space="0" w:color="auto"/>
        <w:bottom w:val="none" w:sz="0" w:space="0" w:color="auto"/>
        <w:right w:val="none" w:sz="0" w:space="0" w:color="auto"/>
      </w:divBdr>
    </w:div>
    <w:div w:id="1664579395">
      <w:bodyDiv w:val="1"/>
      <w:marLeft w:val="0"/>
      <w:marRight w:val="0"/>
      <w:marTop w:val="0"/>
      <w:marBottom w:val="0"/>
      <w:divBdr>
        <w:top w:val="none" w:sz="0" w:space="0" w:color="auto"/>
        <w:left w:val="none" w:sz="0" w:space="0" w:color="auto"/>
        <w:bottom w:val="none" w:sz="0" w:space="0" w:color="auto"/>
        <w:right w:val="none" w:sz="0" w:space="0" w:color="auto"/>
      </w:divBdr>
    </w:div>
    <w:div w:id="1664700617">
      <w:bodyDiv w:val="1"/>
      <w:marLeft w:val="0"/>
      <w:marRight w:val="0"/>
      <w:marTop w:val="0"/>
      <w:marBottom w:val="0"/>
      <w:divBdr>
        <w:top w:val="none" w:sz="0" w:space="0" w:color="auto"/>
        <w:left w:val="none" w:sz="0" w:space="0" w:color="auto"/>
        <w:bottom w:val="none" w:sz="0" w:space="0" w:color="auto"/>
        <w:right w:val="none" w:sz="0" w:space="0" w:color="auto"/>
      </w:divBdr>
    </w:div>
    <w:div w:id="1665009623">
      <w:bodyDiv w:val="1"/>
      <w:marLeft w:val="0"/>
      <w:marRight w:val="0"/>
      <w:marTop w:val="0"/>
      <w:marBottom w:val="0"/>
      <w:divBdr>
        <w:top w:val="none" w:sz="0" w:space="0" w:color="auto"/>
        <w:left w:val="none" w:sz="0" w:space="0" w:color="auto"/>
        <w:bottom w:val="none" w:sz="0" w:space="0" w:color="auto"/>
        <w:right w:val="none" w:sz="0" w:space="0" w:color="auto"/>
      </w:divBdr>
    </w:div>
    <w:div w:id="1665281697">
      <w:bodyDiv w:val="1"/>
      <w:marLeft w:val="0"/>
      <w:marRight w:val="0"/>
      <w:marTop w:val="0"/>
      <w:marBottom w:val="0"/>
      <w:divBdr>
        <w:top w:val="none" w:sz="0" w:space="0" w:color="auto"/>
        <w:left w:val="none" w:sz="0" w:space="0" w:color="auto"/>
        <w:bottom w:val="none" w:sz="0" w:space="0" w:color="auto"/>
        <w:right w:val="none" w:sz="0" w:space="0" w:color="auto"/>
      </w:divBdr>
    </w:div>
    <w:div w:id="1665626574">
      <w:bodyDiv w:val="1"/>
      <w:marLeft w:val="0"/>
      <w:marRight w:val="0"/>
      <w:marTop w:val="0"/>
      <w:marBottom w:val="0"/>
      <w:divBdr>
        <w:top w:val="none" w:sz="0" w:space="0" w:color="auto"/>
        <w:left w:val="none" w:sz="0" w:space="0" w:color="auto"/>
        <w:bottom w:val="none" w:sz="0" w:space="0" w:color="auto"/>
        <w:right w:val="none" w:sz="0" w:space="0" w:color="auto"/>
      </w:divBdr>
    </w:div>
    <w:div w:id="1665939412">
      <w:bodyDiv w:val="1"/>
      <w:marLeft w:val="0"/>
      <w:marRight w:val="0"/>
      <w:marTop w:val="0"/>
      <w:marBottom w:val="0"/>
      <w:divBdr>
        <w:top w:val="none" w:sz="0" w:space="0" w:color="auto"/>
        <w:left w:val="none" w:sz="0" w:space="0" w:color="auto"/>
        <w:bottom w:val="none" w:sz="0" w:space="0" w:color="auto"/>
        <w:right w:val="none" w:sz="0" w:space="0" w:color="auto"/>
      </w:divBdr>
    </w:div>
    <w:div w:id="1666205841">
      <w:bodyDiv w:val="1"/>
      <w:marLeft w:val="0"/>
      <w:marRight w:val="0"/>
      <w:marTop w:val="0"/>
      <w:marBottom w:val="0"/>
      <w:divBdr>
        <w:top w:val="none" w:sz="0" w:space="0" w:color="auto"/>
        <w:left w:val="none" w:sz="0" w:space="0" w:color="auto"/>
        <w:bottom w:val="none" w:sz="0" w:space="0" w:color="auto"/>
        <w:right w:val="none" w:sz="0" w:space="0" w:color="auto"/>
      </w:divBdr>
    </w:div>
    <w:div w:id="1666395131">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8243840">
      <w:bodyDiv w:val="1"/>
      <w:marLeft w:val="0"/>
      <w:marRight w:val="0"/>
      <w:marTop w:val="0"/>
      <w:marBottom w:val="0"/>
      <w:divBdr>
        <w:top w:val="none" w:sz="0" w:space="0" w:color="auto"/>
        <w:left w:val="none" w:sz="0" w:space="0" w:color="auto"/>
        <w:bottom w:val="none" w:sz="0" w:space="0" w:color="auto"/>
        <w:right w:val="none" w:sz="0" w:space="0" w:color="auto"/>
      </w:divBdr>
    </w:div>
    <w:div w:id="1668903900">
      <w:bodyDiv w:val="1"/>
      <w:marLeft w:val="0"/>
      <w:marRight w:val="0"/>
      <w:marTop w:val="0"/>
      <w:marBottom w:val="0"/>
      <w:divBdr>
        <w:top w:val="none" w:sz="0" w:space="0" w:color="auto"/>
        <w:left w:val="none" w:sz="0" w:space="0" w:color="auto"/>
        <w:bottom w:val="none" w:sz="0" w:space="0" w:color="auto"/>
        <w:right w:val="none" w:sz="0" w:space="0" w:color="auto"/>
      </w:divBdr>
    </w:div>
    <w:div w:id="1669940411">
      <w:bodyDiv w:val="1"/>
      <w:marLeft w:val="0"/>
      <w:marRight w:val="0"/>
      <w:marTop w:val="0"/>
      <w:marBottom w:val="0"/>
      <w:divBdr>
        <w:top w:val="none" w:sz="0" w:space="0" w:color="auto"/>
        <w:left w:val="none" w:sz="0" w:space="0" w:color="auto"/>
        <w:bottom w:val="none" w:sz="0" w:space="0" w:color="auto"/>
        <w:right w:val="none" w:sz="0" w:space="0" w:color="auto"/>
      </w:divBdr>
    </w:div>
    <w:div w:id="1670214183">
      <w:bodyDiv w:val="1"/>
      <w:marLeft w:val="0"/>
      <w:marRight w:val="0"/>
      <w:marTop w:val="0"/>
      <w:marBottom w:val="0"/>
      <w:divBdr>
        <w:top w:val="none" w:sz="0" w:space="0" w:color="auto"/>
        <w:left w:val="none" w:sz="0" w:space="0" w:color="auto"/>
        <w:bottom w:val="none" w:sz="0" w:space="0" w:color="auto"/>
        <w:right w:val="none" w:sz="0" w:space="0" w:color="auto"/>
      </w:divBdr>
    </w:div>
    <w:div w:id="1671789538">
      <w:bodyDiv w:val="1"/>
      <w:marLeft w:val="0"/>
      <w:marRight w:val="0"/>
      <w:marTop w:val="0"/>
      <w:marBottom w:val="0"/>
      <w:divBdr>
        <w:top w:val="none" w:sz="0" w:space="0" w:color="auto"/>
        <w:left w:val="none" w:sz="0" w:space="0" w:color="auto"/>
        <w:bottom w:val="none" w:sz="0" w:space="0" w:color="auto"/>
        <w:right w:val="none" w:sz="0" w:space="0" w:color="auto"/>
      </w:divBdr>
    </w:div>
    <w:div w:id="1672247600">
      <w:bodyDiv w:val="1"/>
      <w:marLeft w:val="0"/>
      <w:marRight w:val="0"/>
      <w:marTop w:val="0"/>
      <w:marBottom w:val="0"/>
      <w:divBdr>
        <w:top w:val="none" w:sz="0" w:space="0" w:color="auto"/>
        <w:left w:val="none" w:sz="0" w:space="0" w:color="auto"/>
        <w:bottom w:val="none" w:sz="0" w:space="0" w:color="auto"/>
        <w:right w:val="none" w:sz="0" w:space="0" w:color="auto"/>
      </w:divBdr>
    </w:div>
    <w:div w:id="1672484814">
      <w:bodyDiv w:val="1"/>
      <w:marLeft w:val="0"/>
      <w:marRight w:val="0"/>
      <w:marTop w:val="0"/>
      <w:marBottom w:val="0"/>
      <w:divBdr>
        <w:top w:val="none" w:sz="0" w:space="0" w:color="auto"/>
        <w:left w:val="none" w:sz="0" w:space="0" w:color="auto"/>
        <w:bottom w:val="none" w:sz="0" w:space="0" w:color="auto"/>
        <w:right w:val="none" w:sz="0" w:space="0" w:color="auto"/>
      </w:divBdr>
    </w:div>
    <w:div w:id="1672875707">
      <w:bodyDiv w:val="1"/>
      <w:marLeft w:val="0"/>
      <w:marRight w:val="0"/>
      <w:marTop w:val="0"/>
      <w:marBottom w:val="0"/>
      <w:divBdr>
        <w:top w:val="none" w:sz="0" w:space="0" w:color="auto"/>
        <w:left w:val="none" w:sz="0" w:space="0" w:color="auto"/>
        <w:bottom w:val="none" w:sz="0" w:space="0" w:color="auto"/>
        <w:right w:val="none" w:sz="0" w:space="0" w:color="auto"/>
      </w:divBdr>
    </w:div>
    <w:div w:id="1673679774">
      <w:bodyDiv w:val="1"/>
      <w:marLeft w:val="0"/>
      <w:marRight w:val="0"/>
      <w:marTop w:val="0"/>
      <w:marBottom w:val="0"/>
      <w:divBdr>
        <w:top w:val="none" w:sz="0" w:space="0" w:color="auto"/>
        <w:left w:val="none" w:sz="0" w:space="0" w:color="auto"/>
        <w:bottom w:val="none" w:sz="0" w:space="0" w:color="auto"/>
        <w:right w:val="none" w:sz="0" w:space="0" w:color="auto"/>
      </w:divBdr>
    </w:div>
    <w:div w:id="1674264044">
      <w:bodyDiv w:val="1"/>
      <w:marLeft w:val="0"/>
      <w:marRight w:val="0"/>
      <w:marTop w:val="0"/>
      <w:marBottom w:val="0"/>
      <w:divBdr>
        <w:top w:val="none" w:sz="0" w:space="0" w:color="auto"/>
        <w:left w:val="none" w:sz="0" w:space="0" w:color="auto"/>
        <w:bottom w:val="none" w:sz="0" w:space="0" w:color="auto"/>
        <w:right w:val="none" w:sz="0" w:space="0" w:color="auto"/>
      </w:divBdr>
    </w:div>
    <w:div w:id="1674332320">
      <w:bodyDiv w:val="1"/>
      <w:marLeft w:val="0"/>
      <w:marRight w:val="0"/>
      <w:marTop w:val="0"/>
      <w:marBottom w:val="0"/>
      <w:divBdr>
        <w:top w:val="none" w:sz="0" w:space="0" w:color="auto"/>
        <w:left w:val="none" w:sz="0" w:space="0" w:color="auto"/>
        <w:bottom w:val="none" w:sz="0" w:space="0" w:color="auto"/>
        <w:right w:val="none" w:sz="0" w:space="0" w:color="auto"/>
      </w:divBdr>
    </w:div>
    <w:div w:id="1674338883">
      <w:bodyDiv w:val="1"/>
      <w:marLeft w:val="0"/>
      <w:marRight w:val="0"/>
      <w:marTop w:val="0"/>
      <w:marBottom w:val="0"/>
      <w:divBdr>
        <w:top w:val="none" w:sz="0" w:space="0" w:color="auto"/>
        <w:left w:val="none" w:sz="0" w:space="0" w:color="auto"/>
        <w:bottom w:val="none" w:sz="0" w:space="0" w:color="auto"/>
        <w:right w:val="none" w:sz="0" w:space="0" w:color="auto"/>
      </w:divBdr>
    </w:div>
    <w:div w:id="1674406639">
      <w:bodyDiv w:val="1"/>
      <w:marLeft w:val="0"/>
      <w:marRight w:val="0"/>
      <w:marTop w:val="0"/>
      <w:marBottom w:val="0"/>
      <w:divBdr>
        <w:top w:val="none" w:sz="0" w:space="0" w:color="auto"/>
        <w:left w:val="none" w:sz="0" w:space="0" w:color="auto"/>
        <w:bottom w:val="none" w:sz="0" w:space="0" w:color="auto"/>
        <w:right w:val="none" w:sz="0" w:space="0" w:color="auto"/>
      </w:divBdr>
    </w:div>
    <w:div w:id="1674406992">
      <w:bodyDiv w:val="1"/>
      <w:marLeft w:val="0"/>
      <w:marRight w:val="0"/>
      <w:marTop w:val="0"/>
      <w:marBottom w:val="0"/>
      <w:divBdr>
        <w:top w:val="none" w:sz="0" w:space="0" w:color="auto"/>
        <w:left w:val="none" w:sz="0" w:space="0" w:color="auto"/>
        <w:bottom w:val="none" w:sz="0" w:space="0" w:color="auto"/>
        <w:right w:val="none" w:sz="0" w:space="0" w:color="auto"/>
      </w:divBdr>
    </w:div>
    <w:div w:id="1674411712">
      <w:bodyDiv w:val="1"/>
      <w:marLeft w:val="0"/>
      <w:marRight w:val="0"/>
      <w:marTop w:val="0"/>
      <w:marBottom w:val="0"/>
      <w:divBdr>
        <w:top w:val="none" w:sz="0" w:space="0" w:color="auto"/>
        <w:left w:val="none" w:sz="0" w:space="0" w:color="auto"/>
        <w:bottom w:val="none" w:sz="0" w:space="0" w:color="auto"/>
        <w:right w:val="none" w:sz="0" w:space="0" w:color="auto"/>
      </w:divBdr>
    </w:div>
    <w:div w:id="1674796785">
      <w:bodyDiv w:val="1"/>
      <w:marLeft w:val="0"/>
      <w:marRight w:val="0"/>
      <w:marTop w:val="0"/>
      <w:marBottom w:val="0"/>
      <w:divBdr>
        <w:top w:val="none" w:sz="0" w:space="0" w:color="auto"/>
        <w:left w:val="none" w:sz="0" w:space="0" w:color="auto"/>
        <w:bottom w:val="none" w:sz="0" w:space="0" w:color="auto"/>
        <w:right w:val="none" w:sz="0" w:space="0" w:color="auto"/>
      </w:divBdr>
    </w:div>
    <w:div w:id="1675065595">
      <w:bodyDiv w:val="1"/>
      <w:marLeft w:val="0"/>
      <w:marRight w:val="0"/>
      <w:marTop w:val="0"/>
      <w:marBottom w:val="0"/>
      <w:divBdr>
        <w:top w:val="none" w:sz="0" w:space="0" w:color="auto"/>
        <w:left w:val="none" w:sz="0" w:space="0" w:color="auto"/>
        <w:bottom w:val="none" w:sz="0" w:space="0" w:color="auto"/>
        <w:right w:val="none" w:sz="0" w:space="0" w:color="auto"/>
      </w:divBdr>
    </w:div>
    <w:div w:id="1675953474">
      <w:bodyDiv w:val="1"/>
      <w:marLeft w:val="0"/>
      <w:marRight w:val="0"/>
      <w:marTop w:val="0"/>
      <w:marBottom w:val="0"/>
      <w:divBdr>
        <w:top w:val="none" w:sz="0" w:space="0" w:color="auto"/>
        <w:left w:val="none" w:sz="0" w:space="0" w:color="auto"/>
        <w:bottom w:val="none" w:sz="0" w:space="0" w:color="auto"/>
        <w:right w:val="none" w:sz="0" w:space="0" w:color="auto"/>
      </w:divBdr>
    </w:div>
    <w:div w:id="1675958471">
      <w:bodyDiv w:val="1"/>
      <w:marLeft w:val="0"/>
      <w:marRight w:val="0"/>
      <w:marTop w:val="0"/>
      <w:marBottom w:val="0"/>
      <w:divBdr>
        <w:top w:val="none" w:sz="0" w:space="0" w:color="auto"/>
        <w:left w:val="none" w:sz="0" w:space="0" w:color="auto"/>
        <w:bottom w:val="none" w:sz="0" w:space="0" w:color="auto"/>
        <w:right w:val="none" w:sz="0" w:space="0" w:color="auto"/>
      </w:divBdr>
    </w:div>
    <w:div w:id="1676029638">
      <w:bodyDiv w:val="1"/>
      <w:marLeft w:val="0"/>
      <w:marRight w:val="0"/>
      <w:marTop w:val="0"/>
      <w:marBottom w:val="0"/>
      <w:divBdr>
        <w:top w:val="none" w:sz="0" w:space="0" w:color="auto"/>
        <w:left w:val="none" w:sz="0" w:space="0" w:color="auto"/>
        <w:bottom w:val="none" w:sz="0" w:space="0" w:color="auto"/>
        <w:right w:val="none" w:sz="0" w:space="0" w:color="auto"/>
      </w:divBdr>
    </w:div>
    <w:div w:id="1676033845">
      <w:bodyDiv w:val="1"/>
      <w:marLeft w:val="0"/>
      <w:marRight w:val="0"/>
      <w:marTop w:val="0"/>
      <w:marBottom w:val="0"/>
      <w:divBdr>
        <w:top w:val="none" w:sz="0" w:space="0" w:color="auto"/>
        <w:left w:val="none" w:sz="0" w:space="0" w:color="auto"/>
        <w:bottom w:val="none" w:sz="0" w:space="0" w:color="auto"/>
        <w:right w:val="none" w:sz="0" w:space="0" w:color="auto"/>
      </w:divBdr>
    </w:div>
    <w:div w:id="1676150260">
      <w:bodyDiv w:val="1"/>
      <w:marLeft w:val="0"/>
      <w:marRight w:val="0"/>
      <w:marTop w:val="0"/>
      <w:marBottom w:val="0"/>
      <w:divBdr>
        <w:top w:val="none" w:sz="0" w:space="0" w:color="auto"/>
        <w:left w:val="none" w:sz="0" w:space="0" w:color="auto"/>
        <w:bottom w:val="none" w:sz="0" w:space="0" w:color="auto"/>
        <w:right w:val="none" w:sz="0" w:space="0" w:color="auto"/>
      </w:divBdr>
    </w:div>
    <w:div w:id="1677070873">
      <w:bodyDiv w:val="1"/>
      <w:marLeft w:val="0"/>
      <w:marRight w:val="0"/>
      <w:marTop w:val="0"/>
      <w:marBottom w:val="0"/>
      <w:divBdr>
        <w:top w:val="none" w:sz="0" w:space="0" w:color="auto"/>
        <w:left w:val="none" w:sz="0" w:space="0" w:color="auto"/>
        <w:bottom w:val="none" w:sz="0" w:space="0" w:color="auto"/>
        <w:right w:val="none" w:sz="0" w:space="0" w:color="auto"/>
      </w:divBdr>
    </w:div>
    <w:div w:id="1677153446">
      <w:bodyDiv w:val="1"/>
      <w:marLeft w:val="0"/>
      <w:marRight w:val="0"/>
      <w:marTop w:val="0"/>
      <w:marBottom w:val="0"/>
      <w:divBdr>
        <w:top w:val="none" w:sz="0" w:space="0" w:color="auto"/>
        <w:left w:val="none" w:sz="0" w:space="0" w:color="auto"/>
        <w:bottom w:val="none" w:sz="0" w:space="0" w:color="auto"/>
        <w:right w:val="none" w:sz="0" w:space="0" w:color="auto"/>
      </w:divBdr>
    </w:div>
    <w:div w:id="1678076567">
      <w:bodyDiv w:val="1"/>
      <w:marLeft w:val="0"/>
      <w:marRight w:val="0"/>
      <w:marTop w:val="0"/>
      <w:marBottom w:val="0"/>
      <w:divBdr>
        <w:top w:val="none" w:sz="0" w:space="0" w:color="auto"/>
        <w:left w:val="none" w:sz="0" w:space="0" w:color="auto"/>
        <w:bottom w:val="none" w:sz="0" w:space="0" w:color="auto"/>
        <w:right w:val="none" w:sz="0" w:space="0" w:color="auto"/>
      </w:divBdr>
    </w:div>
    <w:div w:id="1678272053">
      <w:bodyDiv w:val="1"/>
      <w:marLeft w:val="0"/>
      <w:marRight w:val="0"/>
      <w:marTop w:val="0"/>
      <w:marBottom w:val="0"/>
      <w:divBdr>
        <w:top w:val="none" w:sz="0" w:space="0" w:color="auto"/>
        <w:left w:val="none" w:sz="0" w:space="0" w:color="auto"/>
        <w:bottom w:val="none" w:sz="0" w:space="0" w:color="auto"/>
        <w:right w:val="none" w:sz="0" w:space="0" w:color="auto"/>
      </w:divBdr>
    </w:div>
    <w:div w:id="1678458096">
      <w:bodyDiv w:val="1"/>
      <w:marLeft w:val="0"/>
      <w:marRight w:val="0"/>
      <w:marTop w:val="0"/>
      <w:marBottom w:val="0"/>
      <w:divBdr>
        <w:top w:val="none" w:sz="0" w:space="0" w:color="auto"/>
        <w:left w:val="none" w:sz="0" w:space="0" w:color="auto"/>
        <w:bottom w:val="none" w:sz="0" w:space="0" w:color="auto"/>
        <w:right w:val="none" w:sz="0" w:space="0" w:color="auto"/>
      </w:divBdr>
    </w:div>
    <w:div w:id="1678799762">
      <w:bodyDiv w:val="1"/>
      <w:marLeft w:val="0"/>
      <w:marRight w:val="0"/>
      <w:marTop w:val="0"/>
      <w:marBottom w:val="0"/>
      <w:divBdr>
        <w:top w:val="none" w:sz="0" w:space="0" w:color="auto"/>
        <w:left w:val="none" w:sz="0" w:space="0" w:color="auto"/>
        <w:bottom w:val="none" w:sz="0" w:space="0" w:color="auto"/>
        <w:right w:val="none" w:sz="0" w:space="0" w:color="auto"/>
      </w:divBdr>
    </w:div>
    <w:div w:id="1679236148">
      <w:bodyDiv w:val="1"/>
      <w:marLeft w:val="0"/>
      <w:marRight w:val="0"/>
      <w:marTop w:val="0"/>
      <w:marBottom w:val="0"/>
      <w:divBdr>
        <w:top w:val="none" w:sz="0" w:space="0" w:color="auto"/>
        <w:left w:val="none" w:sz="0" w:space="0" w:color="auto"/>
        <w:bottom w:val="none" w:sz="0" w:space="0" w:color="auto"/>
        <w:right w:val="none" w:sz="0" w:space="0" w:color="auto"/>
      </w:divBdr>
    </w:div>
    <w:div w:id="1679578086">
      <w:bodyDiv w:val="1"/>
      <w:marLeft w:val="0"/>
      <w:marRight w:val="0"/>
      <w:marTop w:val="0"/>
      <w:marBottom w:val="0"/>
      <w:divBdr>
        <w:top w:val="none" w:sz="0" w:space="0" w:color="auto"/>
        <w:left w:val="none" w:sz="0" w:space="0" w:color="auto"/>
        <w:bottom w:val="none" w:sz="0" w:space="0" w:color="auto"/>
        <w:right w:val="none" w:sz="0" w:space="0" w:color="auto"/>
      </w:divBdr>
    </w:div>
    <w:div w:id="1679775898">
      <w:bodyDiv w:val="1"/>
      <w:marLeft w:val="0"/>
      <w:marRight w:val="0"/>
      <w:marTop w:val="0"/>
      <w:marBottom w:val="0"/>
      <w:divBdr>
        <w:top w:val="none" w:sz="0" w:space="0" w:color="auto"/>
        <w:left w:val="none" w:sz="0" w:space="0" w:color="auto"/>
        <w:bottom w:val="none" w:sz="0" w:space="0" w:color="auto"/>
        <w:right w:val="none" w:sz="0" w:space="0" w:color="auto"/>
      </w:divBdr>
    </w:div>
    <w:div w:id="1680303844">
      <w:bodyDiv w:val="1"/>
      <w:marLeft w:val="0"/>
      <w:marRight w:val="0"/>
      <w:marTop w:val="0"/>
      <w:marBottom w:val="0"/>
      <w:divBdr>
        <w:top w:val="none" w:sz="0" w:space="0" w:color="auto"/>
        <w:left w:val="none" w:sz="0" w:space="0" w:color="auto"/>
        <w:bottom w:val="none" w:sz="0" w:space="0" w:color="auto"/>
        <w:right w:val="none" w:sz="0" w:space="0" w:color="auto"/>
      </w:divBdr>
    </w:div>
    <w:div w:id="1680310105">
      <w:bodyDiv w:val="1"/>
      <w:marLeft w:val="0"/>
      <w:marRight w:val="0"/>
      <w:marTop w:val="0"/>
      <w:marBottom w:val="0"/>
      <w:divBdr>
        <w:top w:val="none" w:sz="0" w:space="0" w:color="auto"/>
        <w:left w:val="none" w:sz="0" w:space="0" w:color="auto"/>
        <w:bottom w:val="none" w:sz="0" w:space="0" w:color="auto"/>
        <w:right w:val="none" w:sz="0" w:space="0" w:color="auto"/>
      </w:divBdr>
    </w:div>
    <w:div w:id="1680886218">
      <w:bodyDiv w:val="1"/>
      <w:marLeft w:val="0"/>
      <w:marRight w:val="0"/>
      <w:marTop w:val="0"/>
      <w:marBottom w:val="0"/>
      <w:divBdr>
        <w:top w:val="none" w:sz="0" w:space="0" w:color="auto"/>
        <w:left w:val="none" w:sz="0" w:space="0" w:color="auto"/>
        <w:bottom w:val="none" w:sz="0" w:space="0" w:color="auto"/>
        <w:right w:val="none" w:sz="0" w:space="0" w:color="auto"/>
      </w:divBdr>
    </w:div>
    <w:div w:id="1681278219">
      <w:bodyDiv w:val="1"/>
      <w:marLeft w:val="0"/>
      <w:marRight w:val="0"/>
      <w:marTop w:val="0"/>
      <w:marBottom w:val="0"/>
      <w:divBdr>
        <w:top w:val="none" w:sz="0" w:space="0" w:color="auto"/>
        <w:left w:val="none" w:sz="0" w:space="0" w:color="auto"/>
        <w:bottom w:val="none" w:sz="0" w:space="0" w:color="auto"/>
        <w:right w:val="none" w:sz="0" w:space="0" w:color="auto"/>
      </w:divBdr>
    </w:div>
    <w:div w:id="1681354197">
      <w:bodyDiv w:val="1"/>
      <w:marLeft w:val="0"/>
      <w:marRight w:val="0"/>
      <w:marTop w:val="0"/>
      <w:marBottom w:val="0"/>
      <w:divBdr>
        <w:top w:val="none" w:sz="0" w:space="0" w:color="auto"/>
        <w:left w:val="none" w:sz="0" w:space="0" w:color="auto"/>
        <w:bottom w:val="none" w:sz="0" w:space="0" w:color="auto"/>
        <w:right w:val="none" w:sz="0" w:space="0" w:color="auto"/>
      </w:divBdr>
    </w:div>
    <w:div w:id="1681396097">
      <w:bodyDiv w:val="1"/>
      <w:marLeft w:val="0"/>
      <w:marRight w:val="0"/>
      <w:marTop w:val="0"/>
      <w:marBottom w:val="0"/>
      <w:divBdr>
        <w:top w:val="none" w:sz="0" w:space="0" w:color="auto"/>
        <w:left w:val="none" w:sz="0" w:space="0" w:color="auto"/>
        <w:bottom w:val="none" w:sz="0" w:space="0" w:color="auto"/>
        <w:right w:val="none" w:sz="0" w:space="0" w:color="auto"/>
      </w:divBdr>
    </w:div>
    <w:div w:id="1682390815">
      <w:bodyDiv w:val="1"/>
      <w:marLeft w:val="0"/>
      <w:marRight w:val="0"/>
      <w:marTop w:val="0"/>
      <w:marBottom w:val="0"/>
      <w:divBdr>
        <w:top w:val="none" w:sz="0" w:space="0" w:color="auto"/>
        <w:left w:val="none" w:sz="0" w:space="0" w:color="auto"/>
        <w:bottom w:val="none" w:sz="0" w:space="0" w:color="auto"/>
        <w:right w:val="none" w:sz="0" w:space="0" w:color="auto"/>
      </w:divBdr>
    </w:div>
    <w:div w:id="1683361438">
      <w:bodyDiv w:val="1"/>
      <w:marLeft w:val="0"/>
      <w:marRight w:val="0"/>
      <w:marTop w:val="0"/>
      <w:marBottom w:val="0"/>
      <w:divBdr>
        <w:top w:val="none" w:sz="0" w:space="0" w:color="auto"/>
        <w:left w:val="none" w:sz="0" w:space="0" w:color="auto"/>
        <w:bottom w:val="none" w:sz="0" w:space="0" w:color="auto"/>
        <w:right w:val="none" w:sz="0" w:space="0" w:color="auto"/>
      </w:divBdr>
    </w:div>
    <w:div w:id="1683430451">
      <w:bodyDiv w:val="1"/>
      <w:marLeft w:val="0"/>
      <w:marRight w:val="0"/>
      <w:marTop w:val="0"/>
      <w:marBottom w:val="0"/>
      <w:divBdr>
        <w:top w:val="none" w:sz="0" w:space="0" w:color="auto"/>
        <w:left w:val="none" w:sz="0" w:space="0" w:color="auto"/>
        <w:bottom w:val="none" w:sz="0" w:space="0" w:color="auto"/>
        <w:right w:val="none" w:sz="0" w:space="0" w:color="auto"/>
      </w:divBdr>
    </w:div>
    <w:div w:id="1684089393">
      <w:bodyDiv w:val="1"/>
      <w:marLeft w:val="0"/>
      <w:marRight w:val="0"/>
      <w:marTop w:val="0"/>
      <w:marBottom w:val="0"/>
      <w:divBdr>
        <w:top w:val="none" w:sz="0" w:space="0" w:color="auto"/>
        <w:left w:val="none" w:sz="0" w:space="0" w:color="auto"/>
        <w:bottom w:val="none" w:sz="0" w:space="0" w:color="auto"/>
        <w:right w:val="none" w:sz="0" w:space="0" w:color="auto"/>
      </w:divBdr>
    </w:div>
    <w:div w:id="1684740947">
      <w:bodyDiv w:val="1"/>
      <w:marLeft w:val="0"/>
      <w:marRight w:val="0"/>
      <w:marTop w:val="0"/>
      <w:marBottom w:val="0"/>
      <w:divBdr>
        <w:top w:val="none" w:sz="0" w:space="0" w:color="auto"/>
        <w:left w:val="none" w:sz="0" w:space="0" w:color="auto"/>
        <w:bottom w:val="none" w:sz="0" w:space="0" w:color="auto"/>
        <w:right w:val="none" w:sz="0" w:space="0" w:color="auto"/>
      </w:divBdr>
    </w:div>
    <w:div w:id="1685013520">
      <w:bodyDiv w:val="1"/>
      <w:marLeft w:val="0"/>
      <w:marRight w:val="0"/>
      <w:marTop w:val="0"/>
      <w:marBottom w:val="0"/>
      <w:divBdr>
        <w:top w:val="none" w:sz="0" w:space="0" w:color="auto"/>
        <w:left w:val="none" w:sz="0" w:space="0" w:color="auto"/>
        <w:bottom w:val="none" w:sz="0" w:space="0" w:color="auto"/>
        <w:right w:val="none" w:sz="0" w:space="0" w:color="auto"/>
      </w:divBdr>
    </w:div>
    <w:div w:id="1685132189">
      <w:bodyDiv w:val="1"/>
      <w:marLeft w:val="0"/>
      <w:marRight w:val="0"/>
      <w:marTop w:val="0"/>
      <w:marBottom w:val="0"/>
      <w:divBdr>
        <w:top w:val="none" w:sz="0" w:space="0" w:color="auto"/>
        <w:left w:val="none" w:sz="0" w:space="0" w:color="auto"/>
        <w:bottom w:val="none" w:sz="0" w:space="0" w:color="auto"/>
        <w:right w:val="none" w:sz="0" w:space="0" w:color="auto"/>
      </w:divBdr>
    </w:div>
    <w:div w:id="1685668977">
      <w:bodyDiv w:val="1"/>
      <w:marLeft w:val="0"/>
      <w:marRight w:val="0"/>
      <w:marTop w:val="0"/>
      <w:marBottom w:val="0"/>
      <w:divBdr>
        <w:top w:val="none" w:sz="0" w:space="0" w:color="auto"/>
        <w:left w:val="none" w:sz="0" w:space="0" w:color="auto"/>
        <w:bottom w:val="none" w:sz="0" w:space="0" w:color="auto"/>
        <w:right w:val="none" w:sz="0" w:space="0" w:color="auto"/>
      </w:divBdr>
    </w:div>
    <w:div w:id="1686051328">
      <w:bodyDiv w:val="1"/>
      <w:marLeft w:val="0"/>
      <w:marRight w:val="0"/>
      <w:marTop w:val="0"/>
      <w:marBottom w:val="0"/>
      <w:divBdr>
        <w:top w:val="none" w:sz="0" w:space="0" w:color="auto"/>
        <w:left w:val="none" w:sz="0" w:space="0" w:color="auto"/>
        <w:bottom w:val="none" w:sz="0" w:space="0" w:color="auto"/>
        <w:right w:val="none" w:sz="0" w:space="0" w:color="auto"/>
      </w:divBdr>
    </w:div>
    <w:div w:id="1686664020">
      <w:bodyDiv w:val="1"/>
      <w:marLeft w:val="0"/>
      <w:marRight w:val="0"/>
      <w:marTop w:val="0"/>
      <w:marBottom w:val="0"/>
      <w:divBdr>
        <w:top w:val="none" w:sz="0" w:space="0" w:color="auto"/>
        <w:left w:val="none" w:sz="0" w:space="0" w:color="auto"/>
        <w:bottom w:val="none" w:sz="0" w:space="0" w:color="auto"/>
        <w:right w:val="none" w:sz="0" w:space="0" w:color="auto"/>
      </w:divBdr>
    </w:div>
    <w:div w:id="1687174638">
      <w:bodyDiv w:val="1"/>
      <w:marLeft w:val="0"/>
      <w:marRight w:val="0"/>
      <w:marTop w:val="0"/>
      <w:marBottom w:val="0"/>
      <w:divBdr>
        <w:top w:val="none" w:sz="0" w:space="0" w:color="auto"/>
        <w:left w:val="none" w:sz="0" w:space="0" w:color="auto"/>
        <w:bottom w:val="none" w:sz="0" w:space="0" w:color="auto"/>
        <w:right w:val="none" w:sz="0" w:space="0" w:color="auto"/>
      </w:divBdr>
    </w:div>
    <w:div w:id="1687290282">
      <w:bodyDiv w:val="1"/>
      <w:marLeft w:val="0"/>
      <w:marRight w:val="0"/>
      <w:marTop w:val="0"/>
      <w:marBottom w:val="0"/>
      <w:divBdr>
        <w:top w:val="none" w:sz="0" w:space="0" w:color="auto"/>
        <w:left w:val="none" w:sz="0" w:space="0" w:color="auto"/>
        <w:bottom w:val="none" w:sz="0" w:space="0" w:color="auto"/>
        <w:right w:val="none" w:sz="0" w:space="0" w:color="auto"/>
      </w:divBdr>
    </w:div>
    <w:div w:id="1687947239">
      <w:bodyDiv w:val="1"/>
      <w:marLeft w:val="0"/>
      <w:marRight w:val="0"/>
      <w:marTop w:val="0"/>
      <w:marBottom w:val="0"/>
      <w:divBdr>
        <w:top w:val="none" w:sz="0" w:space="0" w:color="auto"/>
        <w:left w:val="none" w:sz="0" w:space="0" w:color="auto"/>
        <w:bottom w:val="none" w:sz="0" w:space="0" w:color="auto"/>
        <w:right w:val="none" w:sz="0" w:space="0" w:color="auto"/>
      </w:divBdr>
    </w:div>
    <w:div w:id="1689020298">
      <w:bodyDiv w:val="1"/>
      <w:marLeft w:val="0"/>
      <w:marRight w:val="0"/>
      <w:marTop w:val="0"/>
      <w:marBottom w:val="0"/>
      <w:divBdr>
        <w:top w:val="none" w:sz="0" w:space="0" w:color="auto"/>
        <w:left w:val="none" w:sz="0" w:space="0" w:color="auto"/>
        <w:bottom w:val="none" w:sz="0" w:space="0" w:color="auto"/>
        <w:right w:val="none" w:sz="0" w:space="0" w:color="auto"/>
      </w:divBdr>
    </w:div>
    <w:div w:id="1690177515">
      <w:bodyDiv w:val="1"/>
      <w:marLeft w:val="0"/>
      <w:marRight w:val="0"/>
      <w:marTop w:val="0"/>
      <w:marBottom w:val="0"/>
      <w:divBdr>
        <w:top w:val="none" w:sz="0" w:space="0" w:color="auto"/>
        <w:left w:val="none" w:sz="0" w:space="0" w:color="auto"/>
        <w:bottom w:val="none" w:sz="0" w:space="0" w:color="auto"/>
        <w:right w:val="none" w:sz="0" w:space="0" w:color="auto"/>
      </w:divBdr>
    </w:div>
    <w:div w:id="1690712793">
      <w:bodyDiv w:val="1"/>
      <w:marLeft w:val="0"/>
      <w:marRight w:val="0"/>
      <w:marTop w:val="0"/>
      <w:marBottom w:val="0"/>
      <w:divBdr>
        <w:top w:val="none" w:sz="0" w:space="0" w:color="auto"/>
        <w:left w:val="none" w:sz="0" w:space="0" w:color="auto"/>
        <w:bottom w:val="none" w:sz="0" w:space="0" w:color="auto"/>
        <w:right w:val="none" w:sz="0" w:space="0" w:color="auto"/>
      </w:divBdr>
    </w:div>
    <w:div w:id="1691028880">
      <w:bodyDiv w:val="1"/>
      <w:marLeft w:val="0"/>
      <w:marRight w:val="0"/>
      <w:marTop w:val="0"/>
      <w:marBottom w:val="0"/>
      <w:divBdr>
        <w:top w:val="none" w:sz="0" w:space="0" w:color="auto"/>
        <w:left w:val="none" w:sz="0" w:space="0" w:color="auto"/>
        <w:bottom w:val="none" w:sz="0" w:space="0" w:color="auto"/>
        <w:right w:val="none" w:sz="0" w:space="0" w:color="auto"/>
      </w:divBdr>
    </w:div>
    <w:div w:id="1691179241">
      <w:bodyDiv w:val="1"/>
      <w:marLeft w:val="0"/>
      <w:marRight w:val="0"/>
      <w:marTop w:val="0"/>
      <w:marBottom w:val="0"/>
      <w:divBdr>
        <w:top w:val="none" w:sz="0" w:space="0" w:color="auto"/>
        <w:left w:val="none" w:sz="0" w:space="0" w:color="auto"/>
        <w:bottom w:val="none" w:sz="0" w:space="0" w:color="auto"/>
        <w:right w:val="none" w:sz="0" w:space="0" w:color="auto"/>
      </w:divBdr>
    </w:div>
    <w:div w:id="1691180695">
      <w:bodyDiv w:val="1"/>
      <w:marLeft w:val="0"/>
      <w:marRight w:val="0"/>
      <w:marTop w:val="0"/>
      <w:marBottom w:val="0"/>
      <w:divBdr>
        <w:top w:val="none" w:sz="0" w:space="0" w:color="auto"/>
        <w:left w:val="none" w:sz="0" w:space="0" w:color="auto"/>
        <w:bottom w:val="none" w:sz="0" w:space="0" w:color="auto"/>
        <w:right w:val="none" w:sz="0" w:space="0" w:color="auto"/>
      </w:divBdr>
    </w:div>
    <w:div w:id="1691295105">
      <w:bodyDiv w:val="1"/>
      <w:marLeft w:val="0"/>
      <w:marRight w:val="0"/>
      <w:marTop w:val="0"/>
      <w:marBottom w:val="0"/>
      <w:divBdr>
        <w:top w:val="none" w:sz="0" w:space="0" w:color="auto"/>
        <w:left w:val="none" w:sz="0" w:space="0" w:color="auto"/>
        <w:bottom w:val="none" w:sz="0" w:space="0" w:color="auto"/>
        <w:right w:val="none" w:sz="0" w:space="0" w:color="auto"/>
      </w:divBdr>
    </w:div>
    <w:div w:id="1691563060">
      <w:bodyDiv w:val="1"/>
      <w:marLeft w:val="0"/>
      <w:marRight w:val="0"/>
      <w:marTop w:val="0"/>
      <w:marBottom w:val="0"/>
      <w:divBdr>
        <w:top w:val="none" w:sz="0" w:space="0" w:color="auto"/>
        <w:left w:val="none" w:sz="0" w:space="0" w:color="auto"/>
        <w:bottom w:val="none" w:sz="0" w:space="0" w:color="auto"/>
        <w:right w:val="none" w:sz="0" w:space="0" w:color="auto"/>
      </w:divBdr>
    </w:div>
    <w:div w:id="1691758824">
      <w:bodyDiv w:val="1"/>
      <w:marLeft w:val="0"/>
      <w:marRight w:val="0"/>
      <w:marTop w:val="0"/>
      <w:marBottom w:val="0"/>
      <w:divBdr>
        <w:top w:val="none" w:sz="0" w:space="0" w:color="auto"/>
        <w:left w:val="none" w:sz="0" w:space="0" w:color="auto"/>
        <w:bottom w:val="none" w:sz="0" w:space="0" w:color="auto"/>
        <w:right w:val="none" w:sz="0" w:space="0" w:color="auto"/>
      </w:divBdr>
    </w:div>
    <w:div w:id="1692367895">
      <w:bodyDiv w:val="1"/>
      <w:marLeft w:val="0"/>
      <w:marRight w:val="0"/>
      <w:marTop w:val="0"/>
      <w:marBottom w:val="0"/>
      <w:divBdr>
        <w:top w:val="none" w:sz="0" w:space="0" w:color="auto"/>
        <w:left w:val="none" w:sz="0" w:space="0" w:color="auto"/>
        <w:bottom w:val="none" w:sz="0" w:space="0" w:color="auto"/>
        <w:right w:val="none" w:sz="0" w:space="0" w:color="auto"/>
      </w:divBdr>
    </w:div>
    <w:div w:id="1692680100">
      <w:bodyDiv w:val="1"/>
      <w:marLeft w:val="0"/>
      <w:marRight w:val="0"/>
      <w:marTop w:val="0"/>
      <w:marBottom w:val="0"/>
      <w:divBdr>
        <w:top w:val="none" w:sz="0" w:space="0" w:color="auto"/>
        <w:left w:val="none" w:sz="0" w:space="0" w:color="auto"/>
        <w:bottom w:val="none" w:sz="0" w:space="0" w:color="auto"/>
        <w:right w:val="none" w:sz="0" w:space="0" w:color="auto"/>
      </w:divBdr>
    </w:div>
    <w:div w:id="1693453280">
      <w:bodyDiv w:val="1"/>
      <w:marLeft w:val="0"/>
      <w:marRight w:val="0"/>
      <w:marTop w:val="0"/>
      <w:marBottom w:val="0"/>
      <w:divBdr>
        <w:top w:val="none" w:sz="0" w:space="0" w:color="auto"/>
        <w:left w:val="none" w:sz="0" w:space="0" w:color="auto"/>
        <w:bottom w:val="none" w:sz="0" w:space="0" w:color="auto"/>
        <w:right w:val="none" w:sz="0" w:space="0" w:color="auto"/>
      </w:divBdr>
    </w:div>
    <w:div w:id="1693460971">
      <w:bodyDiv w:val="1"/>
      <w:marLeft w:val="0"/>
      <w:marRight w:val="0"/>
      <w:marTop w:val="0"/>
      <w:marBottom w:val="0"/>
      <w:divBdr>
        <w:top w:val="none" w:sz="0" w:space="0" w:color="auto"/>
        <w:left w:val="none" w:sz="0" w:space="0" w:color="auto"/>
        <w:bottom w:val="none" w:sz="0" w:space="0" w:color="auto"/>
        <w:right w:val="none" w:sz="0" w:space="0" w:color="auto"/>
      </w:divBdr>
    </w:div>
    <w:div w:id="1693535033">
      <w:bodyDiv w:val="1"/>
      <w:marLeft w:val="0"/>
      <w:marRight w:val="0"/>
      <w:marTop w:val="0"/>
      <w:marBottom w:val="0"/>
      <w:divBdr>
        <w:top w:val="none" w:sz="0" w:space="0" w:color="auto"/>
        <w:left w:val="none" w:sz="0" w:space="0" w:color="auto"/>
        <w:bottom w:val="none" w:sz="0" w:space="0" w:color="auto"/>
        <w:right w:val="none" w:sz="0" w:space="0" w:color="auto"/>
      </w:divBdr>
    </w:div>
    <w:div w:id="1693535410">
      <w:bodyDiv w:val="1"/>
      <w:marLeft w:val="0"/>
      <w:marRight w:val="0"/>
      <w:marTop w:val="0"/>
      <w:marBottom w:val="0"/>
      <w:divBdr>
        <w:top w:val="none" w:sz="0" w:space="0" w:color="auto"/>
        <w:left w:val="none" w:sz="0" w:space="0" w:color="auto"/>
        <w:bottom w:val="none" w:sz="0" w:space="0" w:color="auto"/>
        <w:right w:val="none" w:sz="0" w:space="0" w:color="auto"/>
      </w:divBdr>
    </w:div>
    <w:div w:id="1693647484">
      <w:bodyDiv w:val="1"/>
      <w:marLeft w:val="0"/>
      <w:marRight w:val="0"/>
      <w:marTop w:val="0"/>
      <w:marBottom w:val="0"/>
      <w:divBdr>
        <w:top w:val="none" w:sz="0" w:space="0" w:color="auto"/>
        <w:left w:val="none" w:sz="0" w:space="0" w:color="auto"/>
        <w:bottom w:val="none" w:sz="0" w:space="0" w:color="auto"/>
        <w:right w:val="none" w:sz="0" w:space="0" w:color="auto"/>
      </w:divBdr>
    </w:div>
    <w:div w:id="1693913362">
      <w:bodyDiv w:val="1"/>
      <w:marLeft w:val="0"/>
      <w:marRight w:val="0"/>
      <w:marTop w:val="0"/>
      <w:marBottom w:val="0"/>
      <w:divBdr>
        <w:top w:val="none" w:sz="0" w:space="0" w:color="auto"/>
        <w:left w:val="none" w:sz="0" w:space="0" w:color="auto"/>
        <w:bottom w:val="none" w:sz="0" w:space="0" w:color="auto"/>
        <w:right w:val="none" w:sz="0" w:space="0" w:color="auto"/>
      </w:divBdr>
    </w:div>
    <w:div w:id="1694068069">
      <w:bodyDiv w:val="1"/>
      <w:marLeft w:val="0"/>
      <w:marRight w:val="0"/>
      <w:marTop w:val="0"/>
      <w:marBottom w:val="0"/>
      <w:divBdr>
        <w:top w:val="none" w:sz="0" w:space="0" w:color="auto"/>
        <w:left w:val="none" w:sz="0" w:space="0" w:color="auto"/>
        <w:bottom w:val="none" w:sz="0" w:space="0" w:color="auto"/>
        <w:right w:val="none" w:sz="0" w:space="0" w:color="auto"/>
      </w:divBdr>
    </w:div>
    <w:div w:id="1694184154">
      <w:bodyDiv w:val="1"/>
      <w:marLeft w:val="0"/>
      <w:marRight w:val="0"/>
      <w:marTop w:val="0"/>
      <w:marBottom w:val="0"/>
      <w:divBdr>
        <w:top w:val="none" w:sz="0" w:space="0" w:color="auto"/>
        <w:left w:val="none" w:sz="0" w:space="0" w:color="auto"/>
        <w:bottom w:val="none" w:sz="0" w:space="0" w:color="auto"/>
        <w:right w:val="none" w:sz="0" w:space="0" w:color="auto"/>
      </w:divBdr>
    </w:div>
    <w:div w:id="1694258928">
      <w:bodyDiv w:val="1"/>
      <w:marLeft w:val="0"/>
      <w:marRight w:val="0"/>
      <w:marTop w:val="0"/>
      <w:marBottom w:val="0"/>
      <w:divBdr>
        <w:top w:val="none" w:sz="0" w:space="0" w:color="auto"/>
        <w:left w:val="none" w:sz="0" w:space="0" w:color="auto"/>
        <w:bottom w:val="none" w:sz="0" w:space="0" w:color="auto"/>
        <w:right w:val="none" w:sz="0" w:space="0" w:color="auto"/>
      </w:divBdr>
    </w:div>
    <w:div w:id="1695499456">
      <w:bodyDiv w:val="1"/>
      <w:marLeft w:val="0"/>
      <w:marRight w:val="0"/>
      <w:marTop w:val="0"/>
      <w:marBottom w:val="0"/>
      <w:divBdr>
        <w:top w:val="none" w:sz="0" w:space="0" w:color="auto"/>
        <w:left w:val="none" w:sz="0" w:space="0" w:color="auto"/>
        <w:bottom w:val="none" w:sz="0" w:space="0" w:color="auto"/>
        <w:right w:val="none" w:sz="0" w:space="0" w:color="auto"/>
      </w:divBdr>
    </w:div>
    <w:div w:id="1696420704">
      <w:bodyDiv w:val="1"/>
      <w:marLeft w:val="0"/>
      <w:marRight w:val="0"/>
      <w:marTop w:val="0"/>
      <w:marBottom w:val="0"/>
      <w:divBdr>
        <w:top w:val="none" w:sz="0" w:space="0" w:color="auto"/>
        <w:left w:val="none" w:sz="0" w:space="0" w:color="auto"/>
        <w:bottom w:val="none" w:sz="0" w:space="0" w:color="auto"/>
        <w:right w:val="none" w:sz="0" w:space="0" w:color="auto"/>
      </w:divBdr>
    </w:div>
    <w:div w:id="1697195108">
      <w:bodyDiv w:val="1"/>
      <w:marLeft w:val="0"/>
      <w:marRight w:val="0"/>
      <w:marTop w:val="0"/>
      <w:marBottom w:val="0"/>
      <w:divBdr>
        <w:top w:val="none" w:sz="0" w:space="0" w:color="auto"/>
        <w:left w:val="none" w:sz="0" w:space="0" w:color="auto"/>
        <w:bottom w:val="none" w:sz="0" w:space="0" w:color="auto"/>
        <w:right w:val="none" w:sz="0" w:space="0" w:color="auto"/>
      </w:divBdr>
    </w:div>
    <w:div w:id="1697391792">
      <w:bodyDiv w:val="1"/>
      <w:marLeft w:val="0"/>
      <w:marRight w:val="0"/>
      <w:marTop w:val="0"/>
      <w:marBottom w:val="0"/>
      <w:divBdr>
        <w:top w:val="none" w:sz="0" w:space="0" w:color="auto"/>
        <w:left w:val="none" w:sz="0" w:space="0" w:color="auto"/>
        <w:bottom w:val="none" w:sz="0" w:space="0" w:color="auto"/>
        <w:right w:val="none" w:sz="0" w:space="0" w:color="auto"/>
      </w:divBdr>
    </w:div>
    <w:div w:id="1697579367">
      <w:bodyDiv w:val="1"/>
      <w:marLeft w:val="0"/>
      <w:marRight w:val="0"/>
      <w:marTop w:val="0"/>
      <w:marBottom w:val="0"/>
      <w:divBdr>
        <w:top w:val="none" w:sz="0" w:space="0" w:color="auto"/>
        <w:left w:val="none" w:sz="0" w:space="0" w:color="auto"/>
        <w:bottom w:val="none" w:sz="0" w:space="0" w:color="auto"/>
        <w:right w:val="none" w:sz="0" w:space="0" w:color="auto"/>
      </w:divBdr>
    </w:div>
    <w:div w:id="1698312580">
      <w:bodyDiv w:val="1"/>
      <w:marLeft w:val="0"/>
      <w:marRight w:val="0"/>
      <w:marTop w:val="0"/>
      <w:marBottom w:val="0"/>
      <w:divBdr>
        <w:top w:val="none" w:sz="0" w:space="0" w:color="auto"/>
        <w:left w:val="none" w:sz="0" w:space="0" w:color="auto"/>
        <w:bottom w:val="none" w:sz="0" w:space="0" w:color="auto"/>
        <w:right w:val="none" w:sz="0" w:space="0" w:color="auto"/>
      </w:divBdr>
      <w:divsChild>
        <w:div w:id="2130975485">
          <w:marLeft w:val="0"/>
          <w:marRight w:val="0"/>
          <w:marTop w:val="0"/>
          <w:marBottom w:val="0"/>
          <w:divBdr>
            <w:top w:val="none" w:sz="0" w:space="0" w:color="auto"/>
            <w:left w:val="none" w:sz="0" w:space="0" w:color="auto"/>
            <w:bottom w:val="none" w:sz="0" w:space="0" w:color="auto"/>
            <w:right w:val="none" w:sz="0" w:space="0" w:color="auto"/>
          </w:divBdr>
        </w:div>
      </w:divsChild>
    </w:div>
    <w:div w:id="1698894485">
      <w:bodyDiv w:val="1"/>
      <w:marLeft w:val="0"/>
      <w:marRight w:val="0"/>
      <w:marTop w:val="0"/>
      <w:marBottom w:val="0"/>
      <w:divBdr>
        <w:top w:val="none" w:sz="0" w:space="0" w:color="auto"/>
        <w:left w:val="none" w:sz="0" w:space="0" w:color="auto"/>
        <w:bottom w:val="none" w:sz="0" w:space="0" w:color="auto"/>
        <w:right w:val="none" w:sz="0" w:space="0" w:color="auto"/>
      </w:divBdr>
    </w:div>
    <w:div w:id="1699309492">
      <w:bodyDiv w:val="1"/>
      <w:marLeft w:val="0"/>
      <w:marRight w:val="0"/>
      <w:marTop w:val="0"/>
      <w:marBottom w:val="0"/>
      <w:divBdr>
        <w:top w:val="none" w:sz="0" w:space="0" w:color="auto"/>
        <w:left w:val="none" w:sz="0" w:space="0" w:color="auto"/>
        <w:bottom w:val="none" w:sz="0" w:space="0" w:color="auto"/>
        <w:right w:val="none" w:sz="0" w:space="0" w:color="auto"/>
      </w:divBdr>
    </w:div>
    <w:div w:id="1699501044">
      <w:bodyDiv w:val="1"/>
      <w:marLeft w:val="0"/>
      <w:marRight w:val="0"/>
      <w:marTop w:val="0"/>
      <w:marBottom w:val="0"/>
      <w:divBdr>
        <w:top w:val="none" w:sz="0" w:space="0" w:color="auto"/>
        <w:left w:val="none" w:sz="0" w:space="0" w:color="auto"/>
        <w:bottom w:val="none" w:sz="0" w:space="0" w:color="auto"/>
        <w:right w:val="none" w:sz="0" w:space="0" w:color="auto"/>
      </w:divBdr>
    </w:div>
    <w:div w:id="1699773041">
      <w:bodyDiv w:val="1"/>
      <w:marLeft w:val="0"/>
      <w:marRight w:val="0"/>
      <w:marTop w:val="0"/>
      <w:marBottom w:val="0"/>
      <w:divBdr>
        <w:top w:val="none" w:sz="0" w:space="0" w:color="auto"/>
        <w:left w:val="none" w:sz="0" w:space="0" w:color="auto"/>
        <w:bottom w:val="none" w:sz="0" w:space="0" w:color="auto"/>
        <w:right w:val="none" w:sz="0" w:space="0" w:color="auto"/>
      </w:divBdr>
    </w:div>
    <w:div w:id="1699965516">
      <w:bodyDiv w:val="1"/>
      <w:marLeft w:val="0"/>
      <w:marRight w:val="0"/>
      <w:marTop w:val="0"/>
      <w:marBottom w:val="0"/>
      <w:divBdr>
        <w:top w:val="none" w:sz="0" w:space="0" w:color="auto"/>
        <w:left w:val="none" w:sz="0" w:space="0" w:color="auto"/>
        <w:bottom w:val="none" w:sz="0" w:space="0" w:color="auto"/>
        <w:right w:val="none" w:sz="0" w:space="0" w:color="auto"/>
      </w:divBdr>
    </w:div>
    <w:div w:id="1700742277">
      <w:bodyDiv w:val="1"/>
      <w:marLeft w:val="0"/>
      <w:marRight w:val="0"/>
      <w:marTop w:val="0"/>
      <w:marBottom w:val="0"/>
      <w:divBdr>
        <w:top w:val="none" w:sz="0" w:space="0" w:color="auto"/>
        <w:left w:val="none" w:sz="0" w:space="0" w:color="auto"/>
        <w:bottom w:val="none" w:sz="0" w:space="0" w:color="auto"/>
        <w:right w:val="none" w:sz="0" w:space="0" w:color="auto"/>
      </w:divBdr>
    </w:div>
    <w:div w:id="1701082559">
      <w:bodyDiv w:val="1"/>
      <w:marLeft w:val="0"/>
      <w:marRight w:val="0"/>
      <w:marTop w:val="0"/>
      <w:marBottom w:val="0"/>
      <w:divBdr>
        <w:top w:val="none" w:sz="0" w:space="0" w:color="auto"/>
        <w:left w:val="none" w:sz="0" w:space="0" w:color="auto"/>
        <w:bottom w:val="none" w:sz="0" w:space="0" w:color="auto"/>
        <w:right w:val="none" w:sz="0" w:space="0" w:color="auto"/>
      </w:divBdr>
    </w:div>
    <w:div w:id="1701199320">
      <w:bodyDiv w:val="1"/>
      <w:marLeft w:val="0"/>
      <w:marRight w:val="0"/>
      <w:marTop w:val="0"/>
      <w:marBottom w:val="0"/>
      <w:divBdr>
        <w:top w:val="none" w:sz="0" w:space="0" w:color="auto"/>
        <w:left w:val="none" w:sz="0" w:space="0" w:color="auto"/>
        <w:bottom w:val="none" w:sz="0" w:space="0" w:color="auto"/>
        <w:right w:val="none" w:sz="0" w:space="0" w:color="auto"/>
      </w:divBdr>
    </w:div>
    <w:div w:id="1701664439">
      <w:bodyDiv w:val="1"/>
      <w:marLeft w:val="0"/>
      <w:marRight w:val="0"/>
      <w:marTop w:val="0"/>
      <w:marBottom w:val="0"/>
      <w:divBdr>
        <w:top w:val="none" w:sz="0" w:space="0" w:color="auto"/>
        <w:left w:val="none" w:sz="0" w:space="0" w:color="auto"/>
        <w:bottom w:val="none" w:sz="0" w:space="0" w:color="auto"/>
        <w:right w:val="none" w:sz="0" w:space="0" w:color="auto"/>
      </w:divBdr>
    </w:div>
    <w:div w:id="1702633603">
      <w:bodyDiv w:val="1"/>
      <w:marLeft w:val="0"/>
      <w:marRight w:val="0"/>
      <w:marTop w:val="0"/>
      <w:marBottom w:val="0"/>
      <w:divBdr>
        <w:top w:val="none" w:sz="0" w:space="0" w:color="auto"/>
        <w:left w:val="none" w:sz="0" w:space="0" w:color="auto"/>
        <w:bottom w:val="none" w:sz="0" w:space="0" w:color="auto"/>
        <w:right w:val="none" w:sz="0" w:space="0" w:color="auto"/>
      </w:divBdr>
    </w:div>
    <w:div w:id="1703939447">
      <w:bodyDiv w:val="1"/>
      <w:marLeft w:val="0"/>
      <w:marRight w:val="0"/>
      <w:marTop w:val="0"/>
      <w:marBottom w:val="0"/>
      <w:divBdr>
        <w:top w:val="none" w:sz="0" w:space="0" w:color="auto"/>
        <w:left w:val="none" w:sz="0" w:space="0" w:color="auto"/>
        <w:bottom w:val="none" w:sz="0" w:space="0" w:color="auto"/>
        <w:right w:val="none" w:sz="0" w:space="0" w:color="auto"/>
      </w:divBdr>
    </w:div>
    <w:div w:id="1704204417">
      <w:bodyDiv w:val="1"/>
      <w:marLeft w:val="0"/>
      <w:marRight w:val="0"/>
      <w:marTop w:val="0"/>
      <w:marBottom w:val="0"/>
      <w:divBdr>
        <w:top w:val="none" w:sz="0" w:space="0" w:color="auto"/>
        <w:left w:val="none" w:sz="0" w:space="0" w:color="auto"/>
        <w:bottom w:val="none" w:sz="0" w:space="0" w:color="auto"/>
        <w:right w:val="none" w:sz="0" w:space="0" w:color="auto"/>
      </w:divBdr>
    </w:div>
    <w:div w:id="1704475532">
      <w:bodyDiv w:val="1"/>
      <w:marLeft w:val="0"/>
      <w:marRight w:val="0"/>
      <w:marTop w:val="0"/>
      <w:marBottom w:val="0"/>
      <w:divBdr>
        <w:top w:val="none" w:sz="0" w:space="0" w:color="auto"/>
        <w:left w:val="none" w:sz="0" w:space="0" w:color="auto"/>
        <w:bottom w:val="none" w:sz="0" w:space="0" w:color="auto"/>
        <w:right w:val="none" w:sz="0" w:space="0" w:color="auto"/>
      </w:divBdr>
    </w:div>
    <w:div w:id="1704749424">
      <w:bodyDiv w:val="1"/>
      <w:marLeft w:val="0"/>
      <w:marRight w:val="0"/>
      <w:marTop w:val="0"/>
      <w:marBottom w:val="0"/>
      <w:divBdr>
        <w:top w:val="none" w:sz="0" w:space="0" w:color="auto"/>
        <w:left w:val="none" w:sz="0" w:space="0" w:color="auto"/>
        <w:bottom w:val="none" w:sz="0" w:space="0" w:color="auto"/>
        <w:right w:val="none" w:sz="0" w:space="0" w:color="auto"/>
      </w:divBdr>
    </w:div>
    <w:div w:id="1704866905">
      <w:bodyDiv w:val="1"/>
      <w:marLeft w:val="0"/>
      <w:marRight w:val="0"/>
      <w:marTop w:val="0"/>
      <w:marBottom w:val="0"/>
      <w:divBdr>
        <w:top w:val="none" w:sz="0" w:space="0" w:color="auto"/>
        <w:left w:val="none" w:sz="0" w:space="0" w:color="auto"/>
        <w:bottom w:val="none" w:sz="0" w:space="0" w:color="auto"/>
        <w:right w:val="none" w:sz="0" w:space="0" w:color="auto"/>
      </w:divBdr>
    </w:div>
    <w:div w:id="1705324614">
      <w:bodyDiv w:val="1"/>
      <w:marLeft w:val="0"/>
      <w:marRight w:val="0"/>
      <w:marTop w:val="0"/>
      <w:marBottom w:val="0"/>
      <w:divBdr>
        <w:top w:val="none" w:sz="0" w:space="0" w:color="auto"/>
        <w:left w:val="none" w:sz="0" w:space="0" w:color="auto"/>
        <w:bottom w:val="none" w:sz="0" w:space="0" w:color="auto"/>
        <w:right w:val="none" w:sz="0" w:space="0" w:color="auto"/>
      </w:divBdr>
    </w:div>
    <w:div w:id="1705444301">
      <w:bodyDiv w:val="1"/>
      <w:marLeft w:val="0"/>
      <w:marRight w:val="0"/>
      <w:marTop w:val="0"/>
      <w:marBottom w:val="0"/>
      <w:divBdr>
        <w:top w:val="none" w:sz="0" w:space="0" w:color="auto"/>
        <w:left w:val="none" w:sz="0" w:space="0" w:color="auto"/>
        <w:bottom w:val="none" w:sz="0" w:space="0" w:color="auto"/>
        <w:right w:val="none" w:sz="0" w:space="0" w:color="auto"/>
      </w:divBdr>
    </w:div>
    <w:div w:id="1706831824">
      <w:bodyDiv w:val="1"/>
      <w:marLeft w:val="0"/>
      <w:marRight w:val="0"/>
      <w:marTop w:val="0"/>
      <w:marBottom w:val="0"/>
      <w:divBdr>
        <w:top w:val="none" w:sz="0" w:space="0" w:color="auto"/>
        <w:left w:val="none" w:sz="0" w:space="0" w:color="auto"/>
        <w:bottom w:val="none" w:sz="0" w:space="0" w:color="auto"/>
        <w:right w:val="none" w:sz="0" w:space="0" w:color="auto"/>
      </w:divBdr>
    </w:div>
    <w:div w:id="1707296534">
      <w:bodyDiv w:val="1"/>
      <w:marLeft w:val="0"/>
      <w:marRight w:val="0"/>
      <w:marTop w:val="0"/>
      <w:marBottom w:val="0"/>
      <w:divBdr>
        <w:top w:val="none" w:sz="0" w:space="0" w:color="auto"/>
        <w:left w:val="none" w:sz="0" w:space="0" w:color="auto"/>
        <w:bottom w:val="none" w:sz="0" w:space="0" w:color="auto"/>
        <w:right w:val="none" w:sz="0" w:space="0" w:color="auto"/>
      </w:divBdr>
    </w:div>
    <w:div w:id="1707369314">
      <w:bodyDiv w:val="1"/>
      <w:marLeft w:val="0"/>
      <w:marRight w:val="0"/>
      <w:marTop w:val="0"/>
      <w:marBottom w:val="0"/>
      <w:divBdr>
        <w:top w:val="none" w:sz="0" w:space="0" w:color="auto"/>
        <w:left w:val="none" w:sz="0" w:space="0" w:color="auto"/>
        <w:bottom w:val="none" w:sz="0" w:space="0" w:color="auto"/>
        <w:right w:val="none" w:sz="0" w:space="0" w:color="auto"/>
      </w:divBdr>
    </w:div>
    <w:div w:id="1707827257">
      <w:bodyDiv w:val="1"/>
      <w:marLeft w:val="0"/>
      <w:marRight w:val="0"/>
      <w:marTop w:val="0"/>
      <w:marBottom w:val="0"/>
      <w:divBdr>
        <w:top w:val="none" w:sz="0" w:space="0" w:color="auto"/>
        <w:left w:val="none" w:sz="0" w:space="0" w:color="auto"/>
        <w:bottom w:val="none" w:sz="0" w:space="0" w:color="auto"/>
        <w:right w:val="none" w:sz="0" w:space="0" w:color="auto"/>
      </w:divBdr>
    </w:div>
    <w:div w:id="1708096592">
      <w:bodyDiv w:val="1"/>
      <w:marLeft w:val="0"/>
      <w:marRight w:val="0"/>
      <w:marTop w:val="0"/>
      <w:marBottom w:val="0"/>
      <w:divBdr>
        <w:top w:val="none" w:sz="0" w:space="0" w:color="auto"/>
        <w:left w:val="none" w:sz="0" w:space="0" w:color="auto"/>
        <w:bottom w:val="none" w:sz="0" w:space="0" w:color="auto"/>
        <w:right w:val="none" w:sz="0" w:space="0" w:color="auto"/>
      </w:divBdr>
    </w:div>
    <w:div w:id="1709407998">
      <w:bodyDiv w:val="1"/>
      <w:marLeft w:val="0"/>
      <w:marRight w:val="0"/>
      <w:marTop w:val="0"/>
      <w:marBottom w:val="0"/>
      <w:divBdr>
        <w:top w:val="none" w:sz="0" w:space="0" w:color="auto"/>
        <w:left w:val="none" w:sz="0" w:space="0" w:color="auto"/>
        <w:bottom w:val="none" w:sz="0" w:space="0" w:color="auto"/>
        <w:right w:val="none" w:sz="0" w:space="0" w:color="auto"/>
      </w:divBdr>
    </w:div>
    <w:div w:id="1709716164">
      <w:bodyDiv w:val="1"/>
      <w:marLeft w:val="0"/>
      <w:marRight w:val="0"/>
      <w:marTop w:val="0"/>
      <w:marBottom w:val="0"/>
      <w:divBdr>
        <w:top w:val="none" w:sz="0" w:space="0" w:color="auto"/>
        <w:left w:val="none" w:sz="0" w:space="0" w:color="auto"/>
        <w:bottom w:val="none" w:sz="0" w:space="0" w:color="auto"/>
        <w:right w:val="none" w:sz="0" w:space="0" w:color="auto"/>
      </w:divBdr>
    </w:div>
    <w:div w:id="1710764556">
      <w:bodyDiv w:val="1"/>
      <w:marLeft w:val="0"/>
      <w:marRight w:val="0"/>
      <w:marTop w:val="0"/>
      <w:marBottom w:val="0"/>
      <w:divBdr>
        <w:top w:val="none" w:sz="0" w:space="0" w:color="auto"/>
        <w:left w:val="none" w:sz="0" w:space="0" w:color="auto"/>
        <w:bottom w:val="none" w:sz="0" w:space="0" w:color="auto"/>
        <w:right w:val="none" w:sz="0" w:space="0" w:color="auto"/>
      </w:divBdr>
    </w:div>
    <w:div w:id="1711034451">
      <w:bodyDiv w:val="1"/>
      <w:marLeft w:val="0"/>
      <w:marRight w:val="0"/>
      <w:marTop w:val="0"/>
      <w:marBottom w:val="0"/>
      <w:divBdr>
        <w:top w:val="none" w:sz="0" w:space="0" w:color="auto"/>
        <w:left w:val="none" w:sz="0" w:space="0" w:color="auto"/>
        <w:bottom w:val="none" w:sz="0" w:space="0" w:color="auto"/>
        <w:right w:val="none" w:sz="0" w:space="0" w:color="auto"/>
      </w:divBdr>
    </w:div>
    <w:div w:id="1711417013">
      <w:bodyDiv w:val="1"/>
      <w:marLeft w:val="0"/>
      <w:marRight w:val="0"/>
      <w:marTop w:val="0"/>
      <w:marBottom w:val="0"/>
      <w:divBdr>
        <w:top w:val="none" w:sz="0" w:space="0" w:color="auto"/>
        <w:left w:val="none" w:sz="0" w:space="0" w:color="auto"/>
        <w:bottom w:val="none" w:sz="0" w:space="0" w:color="auto"/>
        <w:right w:val="none" w:sz="0" w:space="0" w:color="auto"/>
      </w:divBdr>
    </w:div>
    <w:div w:id="1711489953">
      <w:bodyDiv w:val="1"/>
      <w:marLeft w:val="0"/>
      <w:marRight w:val="0"/>
      <w:marTop w:val="0"/>
      <w:marBottom w:val="0"/>
      <w:divBdr>
        <w:top w:val="none" w:sz="0" w:space="0" w:color="auto"/>
        <w:left w:val="none" w:sz="0" w:space="0" w:color="auto"/>
        <w:bottom w:val="none" w:sz="0" w:space="0" w:color="auto"/>
        <w:right w:val="none" w:sz="0" w:space="0" w:color="auto"/>
      </w:divBdr>
    </w:div>
    <w:div w:id="1711802467">
      <w:bodyDiv w:val="1"/>
      <w:marLeft w:val="0"/>
      <w:marRight w:val="0"/>
      <w:marTop w:val="0"/>
      <w:marBottom w:val="0"/>
      <w:divBdr>
        <w:top w:val="none" w:sz="0" w:space="0" w:color="auto"/>
        <w:left w:val="none" w:sz="0" w:space="0" w:color="auto"/>
        <w:bottom w:val="none" w:sz="0" w:space="0" w:color="auto"/>
        <w:right w:val="none" w:sz="0" w:space="0" w:color="auto"/>
      </w:divBdr>
    </w:div>
    <w:div w:id="1711833040">
      <w:bodyDiv w:val="1"/>
      <w:marLeft w:val="0"/>
      <w:marRight w:val="0"/>
      <w:marTop w:val="0"/>
      <w:marBottom w:val="0"/>
      <w:divBdr>
        <w:top w:val="none" w:sz="0" w:space="0" w:color="auto"/>
        <w:left w:val="none" w:sz="0" w:space="0" w:color="auto"/>
        <w:bottom w:val="none" w:sz="0" w:space="0" w:color="auto"/>
        <w:right w:val="none" w:sz="0" w:space="0" w:color="auto"/>
      </w:divBdr>
    </w:div>
    <w:div w:id="1712219867">
      <w:bodyDiv w:val="1"/>
      <w:marLeft w:val="0"/>
      <w:marRight w:val="0"/>
      <w:marTop w:val="0"/>
      <w:marBottom w:val="0"/>
      <w:divBdr>
        <w:top w:val="none" w:sz="0" w:space="0" w:color="auto"/>
        <w:left w:val="none" w:sz="0" w:space="0" w:color="auto"/>
        <w:bottom w:val="none" w:sz="0" w:space="0" w:color="auto"/>
        <w:right w:val="none" w:sz="0" w:space="0" w:color="auto"/>
      </w:divBdr>
    </w:div>
    <w:div w:id="1712655884">
      <w:bodyDiv w:val="1"/>
      <w:marLeft w:val="0"/>
      <w:marRight w:val="0"/>
      <w:marTop w:val="0"/>
      <w:marBottom w:val="0"/>
      <w:divBdr>
        <w:top w:val="none" w:sz="0" w:space="0" w:color="auto"/>
        <w:left w:val="none" w:sz="0" w:space="0" w:color="auto"/>
        <w:bottom w:val="none" w:sz="0" w:space="0" w:color="auto"/>
        <w:right w:val="none" w:sz="0" w:space="0" w:color="auto"/>
      </w:divBdr>
    </w:div>
    <w:div w:id="1713116295">
      <w:bodyDiv w:val="1"/>
      <w:marLeft w:val="0"/>
      <w:marRight w:val="0"/>
      <w:marTop w:val="0"/>
      <w:marBottom w:val="0"/>
      <w:divBdr>
        <w:top w:val="none" w:sz="0" w:space="0" w:color="auto"/>
        <w:left w:val="none" w:sz="0" w:space="0" w:color="auto"/>
        <w:bottom w:val="none" w:sz="0" w:space="0" w:color="auto"/>
        <w:right w:val="none" w:sz="0" w:space="0" w:color="auto"/>
      </w:divBdr>
    </w:div>
    <w:div w:id="1713766915">
      <w:bodyDiv w:val="1"/>
      <w:marLeft w:val="0"/>
      <w:marRight w:val="0"/>
      <w:marTop w:val="0"/>
      <w:marBottom w:val="0"/>
      <w:divBdr>
        <w:top w:val="none" w:sz="0" w:space="0" w:color="auto"/>
        <w:left w:val="none" w:sz="0" w:space="0" w:color="auto"/>
        <w:bottom w:val="none" w:sz="0" w:space="0" w:color="auto"/>
        <w:right w:val="none" w:sz="0" w:space="0" w:color="auto"/>
      </w:divBdr>
    </w:div>
    <w:div w:id="1713773826">
      <w:bodyDiv w:val="1"/>
      <w:marLeft w:val="0"/>
      <w:marRight w:val="0"/>
      <w:marTop w:val="0"/>
      <w:marBottom w:val="0"/>
      <w:divBdr>
        <w:top w:val="none" w:sz="0" w:space="0" w:color="auto"/>
        <w:left w:val="none" w:sz="0" w:space="0" w:color="auto"/>
        <w:bottom w:val="none" w:sz="0" w:space="0" w:color="auto"/>
        <w:right w:val="none" w:sz="0" w:space="0" w:color="auto"/>
      </w:divBdr>
    </w:div>
    <w:div w:id="1713841524">
      <w:bodyDiv w:val="1"/>
      <w:marLeft w:val="0"/>
      <w:marRight w:val="0"/>
      <w:marTop w:val="0"/>
      <w:marBottom w:val="0"/>
      <w:divBdr>
        <w:top w:val="none" w:sz="0" w:space="0" w:color="auto"/>
        <w:left w:val="none" w:sz="0" w:space="0" w:color="auto"/>
        <w:bottom w:val="none" w:sz="0" w:space="0" w:color="auto"/>
        <w:right w:val="none" w:sz="0" w:space="0" w:color="auto"/>
      </w:divBdr>
    </w:div>
    <w:div w:id="1714230022">
      <w:bodyDiv w:val="1"/>
      <w:marLeft w:val="0"/>
      <w:marRight w:val="0"/>
      <w:marTop w:val="0"/>
      <w:marBottom w:val="0"/>
      <w:divBdr>
        <w:top w:val="none" w:sz="0" w:space="0" w:color="auto"/>
        <w:left w:val="none" w:sz="0" w:space="0" w:color="auto"/>
        <w:bottom w:val="none" w:sz="0" w:space="0" w:color="auto"/>
        <w:right w:val="none" w:sz="0" w:space="0" w:color="auto"/>
      </w:divBdr>
    </w:div>
    <w:div w:id="1714382882">
      <w:bodyDiv w:val="1"/>
      <w:marLeft w:val="0"/>
      <w:marRight w:val="0"/>
      <w:marTop w:val="0"/>
      <w:marBottom w:val="0"/>
      <w:divBdr>
        <w:top w:val="none" w:sz="0" w:space="0" w:color="auto"/>
        <w:left w:val="none" w:sz="0" w:space="0" w:color="auto"/>
        <w:bottom w:val="none" w:sz="0" w:space="0" w:color="auto"/>
        <w:right w:val="none" w:sz="0" w:space="0" w:color="auto"/>
      </w:divBdr>
    </w:div>
    <w:div w:id="1714498109">
      <w:bodyDiv w:val="1"/>
      <w:marLeft w:val="0"/>
      <w:marRight w:val="0"/>
      <w:marTop w:val="0"/>
      <w:marBottom w:val="0"/>
      <w:divBdr>
        <w:top w:val="none" w:sz="0" w:space="0" w:color="auto"/>
        <w:left w:val="none" w:sz="0" w:space="0" w:color="auto"/>
        <w:bottom w:val="none" w:sz="0" w:space="0" w:color="auto"/>
        <w:right w:val="none" w:sz="0" w:space="0" w:color="auto"/>
      </w:divBdr>
    </w:div>
    <w:div w:id="1714840260">
      <w:bodyDiv w:val="1"/>
      <w:marLeft w:val="0"/>
      <w:marRight w:val="0"/>
      <w:marTop w:val="0"/>
      <w:marBottom w:val="0"/>
      <w:divBdr>
        <w:top w:val="none" w:sz="0" w:space="0" w:color="auto"/>
        <w:left w:val="none" w:sz="0" w:space="0" w:color="auto"/>
        <w:bottom w:val="none" w:sz="0" w:space="0" w:color="auto"/>
        <w:right w:val="none" w:sz="0" w:space="0" w:color="auto"/>
      </w:divBdr>
    </w:div>
    <w:div w:id="1715035853">
      <w:bodyDiv w:val="1"/>
      <w:marLeft w:val="0"/>
      <w:marRight w:val="0"/>
      <w:marTop w:val="0"/>
      <w:marBottom w:val="0"/>
      <w:divBdr>
        <w:top w:val="none" w:sz="0" w:space="0" w:color="auto"/>
        <w:left w:val="none" w:sz="0" w:space="0" w:color="auto"/>
        <w:bottom w:val="none" w:sz="0" w:space="0" w:color="auto"/>
        <w:right w:val="none" w:sz="0" w:space="0" w:color="auto"/>
      </w:divBdr>
    </w:div>
    <w:div w:id="1715039220">
      <w:bodyDiv w:val="1"/>
      <w:marLeft w:val="0"/>
      <w:marRight w:val="0"/>
      <w:marTop w:val="0"/>
      <w:marBottom w:val="0"/>
      <w:divBdr>
        <w:top w:val="none" w:sz="0" w:space="0" w:color="auto"/>
        <w:left w:val="none" w:sz="0" w:space="0" w:color="auto"/>
        <w:bottom w:val="none" w:sz="0" w:space="0" w:color="auto"/>
        <w:right w:val="none" w:sz="0" w:space="0" w:color="auto"/>
      </w:divBdr>
    </w:div>
    <w:div w:id="1715079299">
      <w:bodyDiv w:val="1"/>
      <w:marLeft w:val="0"/>
      <w:marRight w:val="0"/>
      <w:marTop w:val="0"/>
      <w:marBottom w:val="0"/>
      <w:divBdr>
        <w:top w:val="none" w:sz="0" w:space="0" w:color="auto"/>
        <w:left w:val="none" w:sz="0" w:space="0" w:color="auto"/>
        <w:bottom w:val="none" w:sz="0" w:space="0" w:color="auto"/>
        <w:right w:val="none" w:sz="0" w:space="0" w:color="auto"/>
      </w:divBdr>
    </w:div>
    <w:div w:id="1715080284">
      <w:bodyDiv w:val="1"/>
      <w:marLeft w:val="0"/>
      <w:marRight w:val="0"/>
      <w:marTop w:val="0"/>
      <w:marBottom w:val="0"/>
      <w:divBdr>
        <w:top w:val="none" w:sz="0" w:space="0" w:color="auto"/>
        <w:left w:val="none" w:sz="0" w:space="0" w:color="auto"/>
        <w:bottom w:val="none" w:sz="0" w:space="0" w:color="auto"/>
        <w:right w:val="none" w:sz="0" w:space="0" w:color="auto"/>
      </w:divBdr>
    </w:div>
    <w:div w:id="1715082271">
      <w:bodyDiv w:val="1"/>
      <w:marLeft w:val="0"/>
      <w:marRight w:val="0"/>
      <w:marTop w:val="0"/>
      <w:marBottom w:val="0"/>
      <w:divBdr>
        <w:top w:val="none" w:sz="0" w:space="0" w:color="auto"/>
        <w:left w:val="none" w:sz="0" w:space="0" w:color="auto"/>
        <w:bottom w:val="none" w:sz="0" w:space="0" w:color="auto"/>
        <w:right w:val="none" w:sz="0" w:space="0" w:color="auto"/>
      </w:divBdr>
    </w:div>
    <w:div w:id="1715349964">
      <w:bodyDiv w:val="1"/>
      <w:marLeft w:val="0"/>
      <w:marRight w:val="0"/>
      <w:marTop w:val="0"/>
      <w:marBottom w:val="0"/>
      <w:divBdr>
        <w:top w:val="none" w:sz="0" w:space="0" w:color="auto"/>
        <w:left w:val="none" w:sz="0" w:space="0" w:color="auto"/>
        <w:bottom w:val="none" w:sz="0" w:space="0" w:color="auto"/>
        <w:right w:val="none" w:sz="0" w:space="0" w:color="auto"/>
      </w:divBdr>
    </w:div>
    <w:div w:id="1716465152">
      <w:bodyDiv w:val="1"/>
      <w:marLeft w:val="0"/>
      <w:marRight w:val="0"/>
      <w:marTop w:val="0"/>
      <w:marBottom w:val="0"/>
      <w:divBdr>
        <w:top w:val="none" w:sz="0" w:space="0" w:color="auto"/>
        <w:left w:val="none" w:sz="0" w:space="0" w:color="auto"/>
        <w:bottom w:val="none" w:sz="0" w:space="0" w:color="auto"/>
        <w:right w:val="none" w:sz="0" w:space="0" w:color="auto"/>
      </w:divBdr>
    </w:div>
    <w:div w:id="1716851460">
      <w:bodyDiv w:val="1"/>
      <w:marLeft w:val="0"/>
      <w:marRight w:val="0"/>
      <w:marTop w:val="0"/>
      <w:marBottom w:val="0"/>
      <w:divBdr>
        <w:top w:val="none" w:sz="0" w:space="0" w:color="auto"/>
        <w:left w:val="none" w:sz="0" w:space="0" w:color="auto"/>
        <w:bottom w:val="none" w:sz="0" w:space="0" w:color="auto"/>
        <w:right w:val="none" w:sz="0" w:space="0" w:color="auto"/>
      </w:divBdr>
    </w:div>
    <w:div w:id="1717848327">
      <w:bodyDiv w:val="1"/>
      <w:marLeft w:val="0"/>
      <w:marRight w:val="0"/>
      <w:marTop w:val="0"/>
      <w:marBottom w:val="0"/>
      <w:divBdr>
        <w:top w:val="none" w:sz="0" w:space="0" w:color="auto"/>
        <w:left w:val="none" w:sz="0" w:space="0" w:color="auto"/>
        <w:bottom w:val="none" w:sz="0" w:space="0" w:color="auto"/>
        <w:right w:val="none" w:sz="0" w:space="0" w:color="auto"/>
      </w:divBdr>
    </w:div>
    <w:div w:id="1718699150">
      <w:bodyDiv w:val="1"/>
      <w:marLeft w:val="0"/>
      <w:marRight w:val="0"/>
      <w:marTop w:val="0"/>
      <w:marBottom w:val="0"/>
      <w:divBdr>
        <w:top w:val="none" w:sz="0" w:space="0" w:color="auto"/>
        <w:left w:val="none" w:sz="0" w:space="0" w:color="auto"/>
        <w:bottom w:val="none" w:sz="0" w:space="0" w:color="auto"/>
        <w:right w:val="none" w:sz="0" w:space="0" w:color="auto"/>
      </w:divBdr>
    </w:div>
    <w:div w:id="1718702961">
      <w:bodyDiv w:val="1"/>
      <w:marLeft w:val="0"/>
      <w:marRight w:val="0"/>
      <w:marTop w:val="0"/>
      <w:marBottom w:val="0"/>
      <w:divBdr>
        <w:top w:val="none" w:sz="0" w:space="0" w:color="auto"/>
        <w:left w:val="none" w:sz="0" w:space="0" w:color="auto"/>
        <w:bottom w:val="none" w:sz="0" w:space="0" w:color="auto"/>
        <w:right w:val="none" w:sz="0" w:space="0" w:color="auto"/>
      </w:divBdr>
    </w:div>
    <w:div w:id="1718816271">
      <w:bodyDiv w:val="1"/>
      <w:marLeft w:val="0"/>
      <w:marRight w:val="0"/>
      <w:marTop w:val="0"/>
      <w:marBottom w:val="0"/>
      <w:divBdr>
        <w:top w:val="none" w:sz="0" w:space="0" w:color="auto"/>
        <w:left w:val="none" w:sz="0" w:space="0" w:color="auto"/>
        <w:bottom w:val="none" w:sz="0" w:space="0" w:color="auto"/>
        <w:right w:val="none" w:sz="0" w:space="0" w:color="auto"/>
      </w:divBdr>
    </w:div>
    <w:div w:id="1719279103">
      <w:bodyDiv w:val="1"/>
      <w:marLeft w:val="0"/>
      <w:marRight w:val="0"/>
      <w:marTop w:val="0"/>
      <w:marBottom w:val="0"/>
      <w:divBdr>
        <w:top w:val="none" w:sz="0" w:space="0" w:color="auto"/>
        <w:left w:val="none" w:sz="0" w:space="0" w:color="auto"/>
        <w:bottom w:val="none" w:sz="0" w:space="0" w:color="auto"/>
        <w:right w:val="none" w:sz="0" w:space="0" w:color="auto"/>
      </w:divBdr>
    </w:div>
    <w:div w:id="1719936583">
      <w:bodyDiv w:val="1"/>
      <w:marLeft w:val="0"/>
      <w:marRight w:val="0"/>
      <w:marTop w:val="0"/>
      <w:marBottom w:val="0"/>
      <w:divBdr>
        <w:top w:val="none" w:sz="0" w:space="0" w:color="auto"/>
        <w:left w:val="none" w:sz="0" w:space="0" w:color="auto"/>
        <w:bottom w:val="none" w:sz="0" w:space="0" w:color="auto"/>
        <w:right w:val="none" w:sz="0" w:space="0" w:color="auto"/>
      </w:divBdr>
    </w:div>
    <w:div w:id="1720007585">
      <w:bodyDiv w:val="1"/>
      <w:marLeft w:val="0"/>
      <w:marRight w:val="0"/>
      <w:marTop w:val="0"/>
      <w:marBottom w:val="0"/>
      <w:divBdr>
        <w:top w:val="none" w:sz="0" w:space="0" w:color="auto"/>
        <w:left w:val="none" w:sz="0" w:space="0" w:color="auto"/>
        <w:bottom w:val="none" w:sz="0" w:space="0" w:color="auto"/>
        <w:right w:val="none" w:sz="0" w:space="0" w:color="auto"/>
      </w:divBdr>
    </w:div>
    <w:div w:id="1720089840">
      <w:bodyDiv w:val="1"/>
      <w:marLeft w:val="0"/>
      <w:marRight w:val="0"/>
      <w:marTop w:val="0"/>
      <w:marBottom w:val="0"/>
      <w:divBdr>
        <w:top w:val="none" w:sz="0" w:space="0" w:color="auto"/>
        <w:left w:val="none" w:sz="0" w:space="0" w:color="auto"/>
        <w:bottom w:val="none" w:sz="0" w:space="0" w:color="auto"/>
        <w:right w:val="none" w:sz="0" w:space="0" w:color="auto"/>
      </w:divBdr>
    </w:div>
    <w:div w:id="1720133275">
      <w:bodyDiv w:val="1"/>
      <w:marLeft w:val="0"/>
      <w:marRight w:val="0"/>
      <w:marTop w:val="0"/>
      <w:marBottom w:val="0"/>
      <w:divBdr>
        <w:top w:val="none" w:sz="0" w:space="0" w:color="auto"/>
        <w:left w:val="none" w:sz="0" w:space="0" w:color="auto"/>
        <w:bottom w:val="none" w:sz="0" w:space="0" w:color="auto"/>
        <w:right w:val="none" w:sz="0" w:space="0" w:color="auto"/>
      </w:divBdr>
    </w:div>
    <w:div w:id="1720276615">
      <w:bodyDiv w:val="1"/>
      <w:marLeft w:val="0"/>
      <w:marRight w:val="0"/>
      <w:marTop w:val="0"/>
      <w:marBottom w:val="0"/>
      <w:divBdr>
        <w:top w:val="none" w:sz="0" w:space="0" w:color="auto"/>
        <w:left w:val="none" w:sz="0" w:space="0" w:color="auto"/>
        <w:bottom w:val="none" w:sz="0" w:space="0" w:color="auto"/>
        <w:right w:val="none" w:sz="0" w:space="0" w:color="auto"/>
      </w:divBdr>
    </w:div>
    <w:div w:id="1720518268">
      <w:bodyDiv w:val="1"/>
      <w:marLeft w:val="0"/>
      <w:marRight w:val="0"/>
      <w:marTop w:val="0"/>
      <w:marBottom w:val="0"/>
      <w:divBdr>
        <w:top w:val="none" w:sz="0" w:space="0" w:color="auto"/>
        <w:left w:val="none" w:sz="0" w:space="0" w:color="auto"/>
        <w:bottom w:val="none" w:sz="0" w:space="0" w:color="auto"/>
        <w:right w:val="none" w:sz="0" w:space="0" w:color="auto"/>
      </w:divBdr>
    </w:div>
    <w:div w:id="1721247729">
      <w:bodyDiv w:val="1"/>
      <w:marLeft w:val="0"/>
      <w:marRight w:val="0"/>
      <w:marTop w:val="0"/>
      <w:marBottom w:val="0"/>
      <w:divBdr>
        <w:top w:val="none" w:sz="0" w:space="0" w:color="auto"/>
        <w:left w:val="none" w:sz="0" w:space="0" w:color="auto"/>
        <w:bottom w:val="none" w:sz="0" w:space="0" w:color="auto"/>
        <w:right w:val="none" w:sz="0" w:space="0" w:color="auto"/>
      </w:divBdr>
    </w:div>
    <w:div w:id="1721250027">
      <w:bodyDiv w:val="1"/>
      <w:marLeft w:val="0"/>
      <w:marRight w:val="0"/>
      <w:marTop w:val="0"/>
      <w:marBottom w:val="0"/>
      <w:divBdr>
        <w:top w:val="none" w:sz="0" w:space="0" w:color="auto"/>
        <w:left w:val="none" w:sz="0" w:space="0" w:color="auto"/>
        <w:bottom w:val="none" w:sz="0" w:space="0" w:color="auto"/>
        <w:right w:val="none" w:sz="0" w:space="0" w:color="auto"/>
      </w:divBdr>
    </w:div>
    <w:div w:id="1721397467">
      <w:bodyDiv w:val="1"/>
      <w:marLeft w:val="0"/>
      <w:marRight w:val="0"/>
      <w:marTop w:val="0"/>
      <w:marBottom w:val="0"/>
      <w:divBdr>
        <w:top w:val="none" w:sz="0" w:space="0" w:color="auto"/>
        <w:left w:val="none" w:sz="0" w:space="0" w:color="auto"/>
        <w:bottom w:val="none" w:sz="0" w:space="0" w:color="auto"/>
        <w:right w:val="none" w:sz="0" w:space="0" w:color="auto"/>
      </w:divBdr>
    </w:div>
    <w:div w:id="1722094228">
      <w:bodyDiv w:val="1"/>
      <w:marLeft w:val="0"/>
      <w:marRight w:val="0"/>
      <w:marTop w:val="0"/>
      <w:marBottom w:val="0"/>
      <w:divBdr>
        <w:top w:val="none" w:sz="0" w:space="0" w:color="auto"/>
        <w:left w:val="none" w:sz="0" w:space="0" w:color="auto"/>
        <w:bottom w:val="none" w:sz="0" w:space="0" w:color="auto"/>
        <w:right w:val="none" w:sz="0" w:space="0" w:color="auto"/>
      </w:divBdr>
    </w:div>
    <w:div w:id="1722362104">
      <w:bodyDiv w:val="1"/>
      <w:marLeft w:val="0"/>
      <w:marRight w:val="0"/>
      <w:marTop w:val="0"/>
      <w:marBottom w:val="0"/>
      <w:divBdr>
        <w:top w:val="none" w:sz="0" w:space="0" w:color="auto"/>
        <w:left w:val="none" w:sz="0" w:space="0" w:color="auto"/>
        <w:bottom w:val="none" w:sz="0" w:space="0" w:color="auto"/>
        <w:right w:val="none" w:sz="0" w:space="0" w:color="auto"/>
      </w:divBdr>
    </w:div>
    <w:div w:id="1722510295">
      <w:bodyDiv w:val="1"/>
      <w:marLeft w:val="0"/>
      <w:marRight w:val="0"/>
      <w:marTop w:val="0"/>
      <w:marBottom w:val="0"/>
      <w:divBdr>
        <w:top w:val="none" w:sz="0" w:space="0" w:color="auto"/>
        <w:left w:val="none" w:sz="0" w:space="0" w:color="auto"/>
        <w:bottom w:val="none" w:sz="0" w:space="0" w:color="auto"/>
        <w:right w:val="none" w:sz="0" w:space="0" w:color="auto"/>
      </w:divBdr>
    </w:div>
    <w:div w:id="1722820763">
      <w:bodyDiv w:val="1"/>
      <w:marLeft w:val="0"/>
      <w:marRight w:val="0"/>
      <w:marTop w:val="0"/>
      <w:marBottom w:val="0"/>
      <w:divBdr>
        <w:top w:val="none" w:sz="0" w:space="0" w:color="auto"/>
        <w:left w:val="none" w:sz="0" w:space="0" w:color="auto"/>
        <w:bottom w:val="none" w:sz="0" w:space="0" w:color="auto"/>
        <w:right w:val="none" w:sz="0" w:space="0" w:color="auto"/>
      </w:divBdr>
    </w:div>
    <w:div w:id="1722823078">
      <w:bodyDiv w:val="1"/>
      <w:marLeft w:val="0"/>
      <w:marRight w:val="0"/>
      <w:marTop w:val="0"/>
      <w:marBottom w:val="0"/>
      <w:divBdr>
        <w:top w:val="none" w:sz="0" w:space="0" w:color="auto"/>
        <w:left w:val="none" w:sz="0" w:space="0" w:color="auto"/>
        <w:bottom w:val="none" w:sz="0" w:space="0" w:color="auto"/>
        <w:right w:val="none" w:sz="0" w:space="0" w:color="auto"/>
      </w:divBdr>
    </w:div>
    <w:div w:id="1722902135">
      <w:bodyDiv w:val="1"/>
      <w:marLeft w:val="0"/>
      <w:marRight w:val="0"/>
      <w:marTop w:val="0"/>
      <w:marBottom w:val="0"/>
      <w:divBdr>
        <w:top w:val="none" w:sz="0" w:space="0" w:color="auto"/>
        <w:left w:val="none" w:sz="0" w:space="0" w:color="auto"/>
        <w:bottom w:val="none" w:sz="0" w:space="0" w:color="auto"/>
        <w:right w:val="none" w:sz="0" w:space="0" w:color="auto"/>
      </w:divBdr>
    </w:div>
    <w:div w:id="1723753238">
      <w:bodyDiv w:val="1"/>
      <w:marLeft w:val="0"/>
      <w:marRight w:val="0"/>
      <w:marTop w:val="0"/>
      <w:marBottom w:val="0"/>
      <w:divBdr>
        <w:top w:val="none" w:sz="0" w:space="0" w:color="auto"/>
        <w:left w:val="none" w:sz="0" w:space="0" w:color="auto"/>
        <w:bottom w:val="none" w:sz="0" w:space="0" w:color="auto"/>
        <w:right w:val="none" w:sz="0" w:space="0" w:color="auto"/>
      </w:divBdr>
    </w:div>
    <w:div w:id="1724911175">
      <w:bodyDiv w:val="1"/>
      <w:marLeft w:val="0"/>
      <w:marRight w:val="0"/>
      <w:marTop w:val="0"/>
      <w:marBottom w:val="0"/>
      <w:divBdr>
        <w:top w:val="none" w:sz="0" w:space="0" w:color="auto"/>
        <w:left w:val="none" w:sz="0" w:space="0" w:color="auto"/>
        <w:bottom w:val="none" w:sz="0" w:space="0" w:color="auto"/>
        <w:right w:val="none" w:sz="0" w:space="0" w:color="auto"/>
      </w:divBdr>
    </w:div>
    <w:div w:id="1725375838">
      <w:bodyDiv w:val="1"/>
      <w:marLeft w:val="0"/>
      <w:marRight w:val="0"/>
      <w:marTop w:val="0"/>
      <w:marBottom w:val="0"/>
      <w:divBdr>
        <w:top w:val="none" w:sz="0" w:space="0" w:color="auto"/>
        <w:left w:val="none" w:sz="0" w:space="0" w:color="auto"/>
        <w:bottom w:val="none" w:sz="0" w:space="0" w:color="auto"/>
        <w:right w:val="none" w:sz="0" w:space="0" w:color="auto"/>
      </w:divBdr>
    </w:div>
    <w:div w:id="1726030666">
      <w:bodyDiv w:val="1"/>
      <w:marLeft w:val="0"/>
      <w:marRight w:val="0"/>
      <w:marTop w:val="0"/>
      <w:marBottom w:val="0"/>
      <w:divBdr>
        <w:top w:val="none" w:sz="0" w:space="0" w:color="auto"/>
        <w:left w:val="none" w:sz="0" w:space="0" w:color="auto"/>
        <w:bottom w:val="none" w:sz="0" w:space="0" w:color="auto"/>
        <w:right w:val="none" w:sz="0" w:space="0" w:color="auto"/>
      </w:divBdr>
    </w:div>
    <w:div w:id="1727295755">
      <w:bodyDiv w:val="1"/>
      <w:marLeft w:val="0"/>
      <w:marRight w:val="0"/>
      <w:marTop w:val="0"/>
      <w:marBottom w:val="0"/>
      <w:divBdr>
        <w:top w:val="none" w:sz="0" w:space="0" w:color="auto"/>
        <w:left w:val="none" w:sz="0" w:space="0" w:color="auto"/>
        <w:bottom w:val="none" w:sz="0" w:space="0" w:color="auto"/>
        <w:right w:val="none" w:sz="0" w:space="0" w:color="auto"/>
      </w:divBdr>
    </w:div>
    <w:div w:id="1727870105">
      <w:bodyDiv w:val="1"/>
      <w:marLeft w:val="0"/>
      <w:marRight w:val="0"/>
      <w:marTop w:val="0"/>
      <w:marBottom w:val="0"/>
      <w:divBdr>
        <w:top w:val="none" w:sz="0" w:space="0" w:color="auto"/>
        <w:left w:val="none" w:sz="0" w:space="0" w:color="auto"/>
        <w:bottom w:val="none" w:sz="0" w:space="0" w:color="auto"/>
        <w:right w:val="none" w:sz="0" w:space="0" w:color="auto"/>
      </w:divBdr>
    </w:div>
    <w:div w:id="1728256329">
      <w:bodyDiv w:val="1"/>
      <w:marLeft w:val="0"/>
      <w:marRight w:val="0"/>
      <w:marTop w:val="0"/>
      <w:marBottom w:val="0"/>
      <w:divBdr>
        <w:top w:val="none" w:sz="0" w:space="0" w:color="auto"/>
        <w:left w:val="none" w:sz="0" w:space="0" w:color="auto"/>
        <w:bottom w:val="none" w:sz="0" w:space="0" w:color="auto"/>
        <w:right w:val="none" w:sz="0" w:space="0" w:color="auto"/>
      </w:divBdr>
    </w:div>
    <w:div w:id="1728722458">
      <w:bodyDiv w:val="1"/>
      <w:marLeft w:val="0"/>
      <w:marRight w:val="0"/>
      <w:marTop w:val="0"/>
      <w:marBottom w:val="0"/>
      <w:divBdr>
        <w:top w:val="none" w:sz="0" w:space="0" w:color="auto"/>
        <w:left w:val="none" w:sz="0" w:space="0" w:color="auto"/>
        <w:bottom w:val="none" w:sz="0" w:space="0" w:color="auto"/>
        <w:right w:val="none" w:sz="0" w:space="0" w:color="auto"/>
      </w:divBdr>
    </w:div>
    <w:div w:id="1728727788">
      <w:bodyDiv w:val="1"/>
      <w:marLeft w:val="0"/>
      <w:marRight w:val="0"/>
      <w:marTop w:val="0"/>
      <w:marBottom w:val="0"/>
      <w:divBdr>
        <w:top w:val="none" w:sz="0" w:space="0" w:color="auto"/>
        <w:left w:val="none" w:sz="0" w:space="0" w:color="auto"/>
        <w:bottom w:val="none" w:sz="0" w:space="0" w:color="auto"/>
        <w:right w:val="none" w:sz="0" w:space="0" w:color="auto"/>
      </w:divBdr>
    </w:div>
    <w:div w:id="1729187455">
      <w:bodyDiv w:val="1"/>
      <w:marLeft w:val="0"/>
      <w:marRight w:val="0"/>
      <w:marTop w:val="0"/>
      <w:marBottom w:val="0"/>
      <w:divBdr>
        <w:top w:val="none" w:sz="0" w:space="0" w:color="auto"/>
        <w:left w:val="none" w:sz="0" w:space="0" w:color="auto"/>
        <w:bottom w:val="none" w:sz="0" w:space="0" w:color="auto"/>
        <w:right w:val="none" w:sz="0" w:space="0" w:color="auto"/>
      </w:divBdr>
    </w:div>
    <w:div w:id="1730106579">
      <w:bodyDiv w:val="1"/>
      <w:marLeft w:val="0"/>
      <w:marRight w:val="0"/>
      <w:marTop w:val="0"/>
      <w:marBottom w:val="0"/>
      <w:divBdr>
        <w:top w:val="none" w:sz="0" w:space="0" w:color="auto"/>
        <w:left w:val="none" w:sz="0" w:space="0" w:color="auto"/>
        <w:bottom w:val="none" w:sz="0" w:space="0" w:color="auto"/>
        <w:right w:val="none" w:sz="0" w:space="0" w:color="auto"/>
      </w:divBdr>
    </w:div>
    <w:div w:id="1730496876">
      <w:bodyDiv w:val="1"/>
      <w:marLeft w:val="0"/>
      <w:marRight w:val="0"/>
      <w:marTop w:val="0"/>
      <w:marBottom w:val="0"/>
      <w:divBdr>
        <w:top w:val="none" w:sz="0" w:space="0" w:color="auto"/>
        <w:left w:val="none" w:sz="0" w:space="0" w:color="auto"/>
        <w:bottom w:val="none" w:sz="0" w:space="0" w:color="auto"/>
        <w:right w:val="none" w:sz="0" w:space="0" w:color="auto"/>
      </w:divBdr>
    </w:div>
    <w:div w:id="1732120720">
      <w:bodyDiv w:val="1"/>
      <w:marLeft w:val="0"/>
      <w:marRight w:val="0"/>
      <w:marTop w:val="0"/>
      <w:marBottom w:val="0"/>
      <w:divBdr>
        <w:top w:val="none" w:sz="0" w:space="0" w:color="auto"/>
        <w:left w:val="none" w:sz="0" w:space="0" w:color="auto"/>
        <w:bottom w:val="none" w:sz="0" w:space="0" w:color="auto"/>
        <w:right w:val="none" w:sz="0" w:space="0" w:color="auto"/>
      </w:divBdr>
    </w:div>
    <w:div w:id="1732578292">
      <w:bodyDiv w:val="1"/>
      <w:marLeft w:val="0"/>
      <w:marRight w:val="0"/>
      <w:marTop w:val="0"/>
      <w:marBottom w:val="0"/>
      <w:divBdr>
        <w:top w:val="none" w:sz="0" w:space="0" w:color="auto"/>
        <w:left w:val="none" w:sz="0" w:space="0" w:color="auto"/>
        <w:bottom w:val="none" w:sz="0" w:space="0" w:color="auto"/>
        <w:right w:val="none" w:sz="0" w:space="0" w:color="auto"/>
      </w:divBdr>
    </w:div>
    <w:div w:id="1733459427">
      <w:bodyDiv w:val="1"/>
      <w:marLeft w:val="0"/>
      <w:marRight w:val="0"/>
      <w:marTop w:val="0"/>
      <w:marBottom w:val="0"/>
      <w:divBdr>
        <w:top w:val="none" w:sz="0" w:space="0" w:color="auto"/>
        <w:left w:val="none" w:sz="0" w:space="0" w:color="auto"/>
        <w:bottom w:val="none" w:sz="0" w:space="0" w:color="auto"/>
        <w:right w:val="none" w:sz="0" w:space="0" w:color="auto"/>
      </w:divBdr>
    </w:div>
    <w:div w:id="1733499562">
      <w:bodyDiv w:val="1"/>
      <w:marLeft w:val="0"/>
      <w:marRight w:val="0"/>
      <w:marTop w:val="0"/>
      <w:marBottom w:val="0"/>
      <w:divBdr>
        <w:top w:val="none" w:sz="0" w:space="0" w:color="auto"/>
        <w:left w:val="none" w:sz="0" w:space="0" w:color="auto"/>
        <w:bottom w:val="none" w:sz="0" w:space="0" w:color="auto"/>
        <w:right w:val="none" w:sz="0" w:space="0" w:color="auto"/>
      </w:divBdr>
    </w:div>
    <w:div w:id="1733964675">
      <w:bodyDiv w:val="1"/>
      <w:marLeft w:val="0"/>
      <w:marRight w:val="0"/>
      <w:marTop w:val="0"/>
      <w:marBottom w:val="0"/>
      <w:divBdr>
        <w:top w:val="none" w:sz="0" w:space="0" w:color="auto"/>
        <w:left w:val="none" w:sz="0" w:space="0" w:color="auto"/>
        <w:bottom w:val="none" w:sz="0" w:space="0" w:color="auto"/>
        <w:right w:val="none" w:sz="0" w:space="0" w:color="auto"/>
      </w:divBdr>
    </w:div>
    <w:div w:id="1734044261">
      <w:bodyDiv w:val="1"/>
      <w:marLeft w:val="0"/>
      <w:marRight w:val="0"/>
      <w:marTop w:val="0"/>
      <w:marBottom w:val="0"/>
      <w:divBdr>
        <w:top w:val="none" w:sz="0" w:space="0" w:color="auto"/>
        <w:left w:val="none" w:sz="0" w:space="0" w:color="auto"/>
        <w:bottom w:val="none" w:sz="0" w:space="0" w:color="auto"/>
        <w:right w:val="none" w:sz="0" w:space="0" w:color="auto"/>
      </w:divBdr>
    </w:div>
    <w:div w:id="1735202474">
      <w:bodyDiv w:val="1"/>
      <w:marLeft w:val="0"/>
      <w:marRight w:val="0"/>
      <w:marTop w:val="0"/>
      <w:marBottom w:val="0"/>
      <w:divBdr>
        <w:top w:val="none" w:sz="0" w:space="0" w:color="auto"/>
        <w:left w:val="none" w:sz="0" w:space="0" w:color="auto"/>
        <w:bottom w:val="none" w:sz="0" w:space="0" w:color="auto"/>
        <w:right w:val="none" w:sz="0" w:space="0" w:color="auto"/>
      </w:divBdr>
    </w:div>
    <w:div w:id="1735547142">
      <w:bodyDiv w:val="1"/>
      <w:marLeft w:val="0"/>
      <w:marRight w:val="0"/>
      <w:marTop w:val="0"/>
      <w:marBottom w:val="0"/>
      <w:divBdr>
        <w:top w:val="none" w:sz="0" w:space="0" w:color="auto"/>
        <w:left w:val="none" w:sz="0" w:space="0" w:color="auto"/>
        <w:bottom w:val="none" w:sz="0" w:space="0" w:color="auto"/>
        <w:right w:val="none" w:sz="0" w:space="0" w:color="auto"/>
      </w:divBdr>
    </w:div>
    <w:div w:id="1735739300">
      <w:bodyDiv w:val="1"/>
      <w:marLeft w:val="0"/>
      <w:marRight w:val="0"/>
      <w:marTop w:val="0"/>
      <w:marBottom w:val="0"/>
      <w:divBdr>
        <w:top w:val="none" w:sz="0" w:space="0" w:color="auto"/>
        <w:left w:val="none" w:sz="0" w:space="0" w:color="auto"/>
        <w:bottom w:val="none" w:sz="0" w:space="0" w:color="auto"/>
        <w:right w:val="none" w:sz="0" w:space="0" w:color="auto"/>
      </w:divBdr>
    </w:div>
    <w:div w:id="1736123013">
      <w:bodyDiv w:val="1"/>
      <w:marLeft w:val="0"/>
      <w:marRight w:val="0"/>
      <w:marTop w:val="0"/>
      <w:marBottom w:val="0"/>
      <w:divBdr>
        <w:top w:val="none" w:sz="0" w:space="0" w:color="auto"/>
        <w:left w:val="none" w:sz="0" w:space="0" w:color="auto"/>
        <w:bottom w:val="none" w:sz="0" w:space="0" w:color="auto"/>
        <w:right w:val="none" w:sz="0" w:space="0" w:color="auto"/>
      </w:divBdr>
    </w:div>
    <w:div w:id="1737120518">
      <w:bodyDiv w:val="1"/>
      <w:marLeft w:val="0"/>
      <w:marRight w:val="0"/>
      <w:marTop w:val="0"/>
      <w:marBottom w:val="0"/>
      <w:divBdr>
        <w:top w:val="none" w:sz="0" w:space="0" w:color="auto"/>
        <w:left w:val="none" w:sz="0" w:space="0" w:color="auto"/>
        <w:bottom w:val="none" w:sz="0" w:space="0" w:color="auto"/>
        <w:right w:val="none" w:sz="0" w:space="0" w:color="auto"/>
      </w:divBdr>
    </w:div>
    <w:div w:id="1737168636">
      <w:bodyDiv w:val="1"/>
      <w:marLeft w:val="0"/>
      <w:marRight w:val="0"/>
      <w:marTop w:val="0"/>
      <w:marBottom w:val="0"/>
      <w:divBdr>
        <w:top w:val="none" w:sz="0" w:space="0" w:color="auto"/>
        <w:left w:val="none" w:sz="0" w:space="0" w:color="auto"/>
        <w:bottom w:val="none" w:sz="0" w:space="0" w:color="auto"/>
        <w:right w:val="none" w:sz="0" w:space="0" w:color="auto"/>
      </w:divBdr>
    </w:div>
    <w:div w:id="1737318571">
      <w:bodyDiv w:val="1"/>
      <w:marLeft w:val="0"/>
      <w:marRight w:val="0"/>
      <w:marTop w:val="0"/>
      <w:marBottom w:val="0"/>
      <w:divBdr>
        <w:top w:val="none" w:sz="0" w:space="0" w:color="auto"/>
        <w:left w:val="none" w:sz="0" w:space="0" w:color="auto"/>
        <w:bottom w:val="none" w:sz="0" w:space="0" w:color="auto"/>
        <w:right w:val="none" w:sz="0" w:space="0" w:color="auto"/>
      </w:divBdr>
    </w:div>
    <w:div w:id="1738044989">
      <w:bodyDiv w:val="1"/>
      <w:marLeft w:val="0"/>
      <w:marRight w:val="0"/>
      <w:marTop w:val="0"/>
      <w:marBottom w:val="0"/>
      <w:divBdr>
        <w:top w:val="none" w:sz="0" w:space="0" w:color="auto"/>
        <w:left w:val="none" w:sz="0" w:space="0" w:color="auto"/>
        <w:bottom w:val="none" w:sz="0" w:space="0" w:color="auto"/>
        <w:right w:val="none" w:sz="0" w:space="0" w:color="auto"/>
      </w:divBdr>
    </w:div>
    <w:div w:id="1738240042">
      <w:bodyDiv w:val="1"/>
      <w:marLeft w:val="0"/>
      <w:marRight w:val="0"/>
      <w:marTop w:val="0"/>
      <w:marBottom w:val="0"/>
      <w:divBdr>
        <w:top w:val="none" w:sz="0" w:space="0" w:color="auto"/>
        <w:left w:val="none" w:sz="0" w:space="0" w:color="auto"/>
        <w:bottom w:val="none" w:sz="0" w:space="0" w:color="auto"/>
        <w:right w:val="none" w:sz="0" w:space="0" w:color="auto"/>
      </w:divBdr>
    </w:div>
    <w:div w:id="1738429518">
      <w:bodyDiv w:val="1"/>
      <w:marLeft w:val="0"/>
      <w:marRight w:val="0"/>
      <w:marTop w:val="0"/>
      <w:marBottom w:val="0"/>
      <w:divBdr>
        <w:top w:val="none" w:sz="0" w:space="0" w:color="auto"/>
        <w:left w:val="none" w:sz="0" w:space="0" w:color="auto"/>
        <w:bottom w:val="none" w:sz="0" w:space="0" w:color="auto"/>
        <w:right w:val="none" w:sz="0" w:space="0" w:color="auto"/>
      </w:divBdr>
    </w:div>
    <w:div w:id="1738479431">
      <w:bodyDiv w:val="1"/>
      <w:marLeft w:val="0"/>
      <w:marRight w:val="0"/>
      <w:marTop w:val="0"/>
      <w:marBottom w:val="0"/>
      <w:divBdr>
        <w:top w:val="none" w:sz="0" w:space="0" w:color="auto"/>
        <w:left w:val="none" w:sz="0" w:space="0" w:color="auto"/>
        <w:bottom w:val="none" w:sz="0" w:space="0" w:color="auto"/>
        <w:right w:val="none" w:sz="0" w:space="0" w:color="auto"/>
      </w:divBdr>
    </w:div>
    <w:div w:id="1738697729">
      <w:bodyDiv w:val="1"/>
      <w:marLeft w:val="0"/>
      <w:marRight w:val="0"/>
      <w:marTop w:val="0"/>
      <w:marBottom w:val="0"/>
      <w:divBdr>
        <w:top w:val="none" w:sz="0" w:space="0" w:color="auto"/>
        <w:left w:val="none" w:sz="0" w:space="0" w:color="auto"/>
        <w:bottom w:val="none" w:sz="0" w:space="0" w:color="auto"/>
        <w:right w:val="none" w:sz="0" w:space="0" w:color="auto"/>
      </w:divBdr>
    </w:div>
    <w:div w:id="1739589495">
      <w:bodyDiv w:val="1"/>
      <w:marLeft w:val="0"/>
      <w:marRight w:val="0"/>
      <w:marTop w:val="0"/>
      <w:marBottom w:val="0"/>
      <w:divBdr>
        <w:top w:val="none" w:sz="0" w:space="0" w:color="auto"/>
        <w:left w:val="none" w:sz="0" w:space="0" w:color="auto"/>
        <w:bottom w:val="none" w:sz="0" w:space="0" w:color="auto"/>
        <w:right w:val="none" w:sz="0" w:space="0" w:color="auto"/>
      </w:divBdr>
    </w:div>
    <w:div w:id="1739596531">
      <w:bodyDiv w:val="1"/>
      <w:marLeft w:val="0"/>
      <w:marRight w:val="0"/>
      <w:marTop w:val="0"/>
      <w:marBottom w:val="0"/>
      <w:divBdr>
        <w:top w:val="none" w:sz="0" w:space="0" w:color="auto"/>
        <w:left w:val="none" w:sz="0" w:space="0" w:color="auto"/>
        <w:bottom w:val="none" w:sz="0" w:space="0" w:color="auto"/>
        <w:right w:val="none" w:sz="0" w:space="0" w:color="auto"/>
      </w:divBdr>
    </w:div>
    <w:div w:id="1740203187">
      <w:bodyDiv w:val="1"/>
      <w:marLeft w:val="0"/>
      <w:marRight w:val="0"/>
      <w:marTop w:val="0"/>
      <w:marBottom w:val="0"/>
      <w:divBdr>
        <w:top w:val="none" w:sz="0" w:space="0" w:color="auto"/>
        <w:left w:val="none" w:sz="0" w:space="0" w:color="auto"/>
        <w:bottom w:val="none" w:sz="0" w:space="0" w:color="auto"/>
        <w:right w:val="none" w:sz="0" w:space="0" w:color="auto"/>
      </w:divBdr>
    </w:div>
    <w:div w:id="1740326943">
      <w:bodyDiv w:val="1"/>
      <w:marLeft w:val="0"/>
      <w:marRight w:val="0"/>
      <w:marTop w:val="0"/>
      <w:marBottom w:val="0"/>
      <w:divBdr>
        <w:top w:val="none" w:sz="0" w:space="0" w:color="auto"/>
        <w:left w:val="none" w:sz="0" w:space="0" w:color="auto"/>
        <w:bottom w:val="none" w:sz="0" w:space="0" w:color="auto"/>
        <w:right w:val="none" w:sz="0" w:space="0" w:color="auto"/>
      </w:divBdr>
    </w:div>
    <w:div w:id="1740328404">
      <w:bodyDiv w:val="1"/>
      <w:marLeft w:val="0"/>
      <w:marRight w:val="0"/>
      <w:marTop w:val="0"/>
      <w:marBottom w:val="0"/>
      <w:divBdr>
        <w:top w:val="none" w:sz="0" w:space="0" w:color="auto"/>
        <w:left w:val="none" w:sz="0" w:space="0" w:color="auto"/>
        <w:bottom w:val="none" w:sz="0" w:space="0" w:color="auto"/>
        <w:right w:val="none" w:sz="0" w:space="0" w:color="auto"/>
      </w:divBdr>
    </w:div>
    <w:div w:id="1740664560">
      <w:bodyDiv w:val="1"/>
      <w:marLeft w:val="0"/>
      <w:marRight w:val="0"/>
      <w:marTop w:val="0"/>
      <w:marBottom w:val="0"/>
      <w:divBdr>
        <w:top w:val="none" w:sz="0" w:space="0" w:color="auto"/>
        <w:left w:val="none" w:sz="0" w:space="0" w:color="auto"/>
        <w:bottom w:val="none" w:sz="0" w:space="0" w:color="auto"/>
        <w:right w:val="none" w:sz="0" w:space="0" w:color="auto"/>
      </w:divBdr>
    </w:div>
    <w:div w:id="1741322132">
      <w:bodyDiv w:val="1"/>
      <w:marLeft w:val="0"/>
      <w:marRight w:val="0"/>
      <w:marTop w:val="0"/>
      <w:marBottom w:val="0"/>
      <w:divBdr>
        <w:top w:val="none" w:sz="0" w:space="0" w:color="auto"/>
        <w:left w:val="none" w:sz="0" w:space="0" w:color="auto"/>
        <w:bottom w:val="none" w:sz="0" w:space="0" w:color="auto"/>
        <w:right w:val="none" w:sz="0" w:space="0" w:color="auto"/>
      </w:divBdr>
    </w:div>
    <w:div w:id="1741441150">
      <w:bodyDiv w:val="1"/>
      <w:marLeft w:val="0"/>
      <w:marRight w:val="0"/>
      <w:marTop w:val="0"/>
      <w:marBottom w:val="0"/>
      <w:divBdr>
        <w:top w:val="none" w:sz="0" w:space="0" w:color="auto"/>
        <w:left w:val="none" w:sz="0" w:space="0" w:color="auto"/>
        <w:bottom w:val="none" w:sz="0" w:space="0" w:color="auto"/>
        <w:right w:val="none" w:sz="0" w:space="0" w:color="auto"/>
      </w:divBdr>
    </w:div>
    <w:div w:id="1741827976">
      <w:bodyDiv w:val="1"/>
      <w:marLeft w:val="0"/>
      <w:marRight w:val="0"/>
      <w:marTop w:val="0"/>
      <w:marBottom w:val="0"/>
      <w:divBdr>
        <w:top w:val="none" w:sz="0" w:space="0" w:color="auto"/>
        <w:left w:val="none" w:sz="0" w:space="0" w:color="auto"/>
        <w:bottom w:val="none" w:sz="0" w:space="0" w:color="auto"/>
        <w:right w:val="none" w:sz="0" w:space="0" w:color="auto"/>
      </w:divBdr>
    </w:div>
    <w:div w:id="1742026163">
      <w:bodyDiv w:val="1"/>
      <w:marLeft w:val="0"/>
      <w:marRight w:val="0"/>
      <w:marTop w:val="0"/>
      <w:marBottom w:val="0"/>
      <w:divBdr>
        <w:top w:val="none" w:sz="0" w:space="0" w:color="auto"/>
        <w:left w:val="none" w:sz="0" w:space="0" w:color="auto"/>
        <w:bottom w:val="none" w:sz="0" w:space="0" w:color="auto"/>
        <w:right w:val="none" w:sz="0" w:space="0" w:color="auto"/>
      </w:divBdr>
    </w:div>
    <w:div w:id="1742171548">
      <w:bodyDiv w:val="1"/>
      <w:marLeft w:val="0"/>
      <w:marRight w:val="0"/>
      <w:marTop w:val="0"/>
      <w:marBottom w:val="0"/>
      <w:divBdr>
        <w:top w:val="none" w:sz="0" w:space="0" w:color="auto"/>
        <w:left w:val="none" w:sz="0" w:space="0" w:color="auto"/>
        <w:bottom w:val="none" w:sz="0" w:space="0" w:color="auto"/>
        <w:right w:val="none" w:sz="0" w:space="0" w:color="auto"/>
      </w:divBdr>
    </w:div>
    <w:div w:id="1742410948">
      <w:bodyDiv w:val="1"/>
      <w:marLeft w:val="0"/>
      <w:marRight w:val="0"/>
      <w:marTop w:val="0"/>
      <w:marBottom w:val="0"/>
      <w:divBdr>
        <w:top w:val="none" w:sz="0" w:space="0" w:color="auto"/>
        <w:left w:val="none" w:sz="0" w:space="0" w:color="auto"/>
        <w:bottom w:val="none" w:sz="0" w:space="0" w:color="auto"/>
        <w:right w:val="none" w:sz="0" w:space="0" w:color="auto"/>
      </w:divBdr>
    </w:div>
    <w:div w:id="1742485069">
      <w:bodyDiv w:val="1"/>
      <w:marLeft w:val="0"/>
      <w:marRight w:val="0"/>
      <w:marTop w:val="0"/>
      <w:marBottom w:val="0"/>
      <w:divBdr>
        <w:top w:val="none" w:sz="0" w:space="0" w:color="auto"/>
        <w:left w:val="none" w:sz="0" w:space="0" w:color="auto"/>
        <w:bottom w:val="none" w:sz="0" w:space="0" w:color="auto"/>
        <w:right w:val="none" w:sz="0" w:space="0" w:color="auto"/>
      </w:divBdr>
    </w:div>
    <w:div w:id="1742554047">
      <w:bodyDiv w:val="1"/>
      <w:marLeft w:val="0"/>
      <w:marRight w:val="0"/>
      <w:marTop w:val="0"/>
      <w:marBottom w:val="0"/>
      <w:divBdr>
        <w:top w:val="none" w:sz="0" w:space="0" w:color="auto"/>
        <w:left w:val="none" w:sz="0" w:space="0" w:color="auto"/>
        <w:bottom w:val="none" w:sz="0" w:space="0" w:color="auto"/>
        <w:right w:val="none" w:sz="0" w:space="0" w:color="auto"/>
      </w:divBdr>
    </w:div>
    <w:div w:id="1743137835">
      <w:bodyDiv w:val="1"/>
      <w:marLeft w:val="0"/>
      <w:marRight w:val="0"/>
      <w:marTop w:val="0"/>
      <w:marBottom w:val="0"/>
      <w:divBdr>
        <w:top w:val="none" w:sz="0" w:space="0" w:color="auto"/>
        <w:left w:val="none" w:sz="0" w:space="0" w:color="auto"/>
        <w:bottom w:val="none" w:sz="0" w:space="0" w:color="auto"/>
        <w:right w:val="none" w:sz="0" w:space="0" w:color="auto"/>
      </w:divBdr>
    </w:div>
    <w:div w:id="1743331253">
      <w:bodyDiv w:val="1"/>
      <w:marLeft w:val="0"/>
      <w:marRight w:val="0"/>
      <w:marTop w:val="0"/>
      <w:marBottom w:val="0"/>
      <w:divBdr>
        <w:top w:val="none" w:sz="0" w:space="0" w:color="auto"/>
        <w:left w:val="none" w:sz="0" w:space="0" w:color="auto"/>
        <w:bottom w:val="none" w:sz="0" w:space="0" w:color="auto"/>
        <w:right w:val="none" w:sz="0" w:space="0" w:color="auto"/>
      </w:divBdr>
    </w:div>
    <w:div w:id="1743408745">
      <w:bodyDiv w:val="1"/>
      <w:marLeft w:val="0"/>
      <w:marRight w:val="0"/>
      <w:marTop w:val="0"/>
      <w:marBottom w:val="0"/>
      <w:divBdr>
        <w:top w:val="none" w:sz="0" w:space="0" w:color="auto"/>
        <w:left w:val="none" w:sz="0" w:space="0" w:color="auto"/>
        <w:bottom w:val="none" w:sz="0" w:space="0" w:color="auto"/>
        <w:right w:val="none" w:sz="0" w:space="0" w:color="auto"/>
      </w:divBdr>
    </w:div>
    <w:div w:id="1743677575">
      <w:bodyDiv w:val="1"/>
      <w:marLeft w:val="0"/>
      <w:marRight w:val="0"/>
      <w:marTop w:val="0"/>
      <w:marBottom w:val="0"/>
      <w:divBdr>
        <w:top w:val="none" w:sz="0" w:space="0" w:color="auto"/>
        <w:left w:val="none" w:sz="0" w:space="0" w:color="auto"/>
        <w:bottom w:val="none" w:sz="0" w:space="0" w:color="auto"/>
        <w:right w:val="none" w:sz="0" w:space="0" w:color="auto"/>
      </w:divBdr>
    </w:div>
    <w:div w:id="1744524374">
      <w:bodyDiv w:val="1"/>
      <w:marLeft w:val="0"/>
      <w:marRight w:val="0"/>
      <w:marTop w:val="0"/>
      <w:marBottom w:val="0"/>
      <w:divBdr>
        <w:top w:val="none" w:sz="0" w:space="0" w:color="auto"/>
        <w:left w:val="none" w:sz="0" w:space="0" w:color="auto"/>
        <w:bottom w:val="none" w:sz="0" w:space="0" w:color="auto"/>
        <w:right w:val="none" w:sz="0" w:space="0" w:color="auto"/>
      </w:divBdr>
    </w:div>
    <w:div w:id="1744831564">
      <w:bodyDiv w:val="1"/>
      <w:marLeft w:val="0"/>
      <w:marRight w:val="0"/>
      <w:marTop w:val="0"/>
      <w:marBottom w:val="0"/>
      <w:divBdr>
        <w:top w:val="none" w:sz="0" w:space="0" w:color="auto"/>
        <w:left w:val="none" w:sz="0" w:space="0" w:color="auto"/>
        <w:bottom w:val="none" w:sz="0" w:space="0" w:color="auto"/>
        <w:right w:val="none" w:sz="0" w:space="0" w:color="auto"/>
      </w:divBdr>
    </w:div>
    <w:div w:id="1745567222">
      <w:bodyDiv w:val="1"/>
      <w:marLeft w:val="0"/>
      <w:marRight w:val="0"/>
      <w:marTop w:val="0"/>
      <w:marBottom w:val="0"/>
      <w:divBdr>
        <w:top w:val="none" w:sz="0" w:space="0" w:color="auto"/>
        <w:left w:val="none" w:sz="0" w:space="0" w:color="auto"/>
        <w:bottom w:val="none" w:sz="0" w:space="0" w:color="auto"/>
        <w:right w:val="none" w:sz="0" w:space="0" w:color="auto"/>
      </w:divBdr>
    </w:div>
    <w:div w:id="1745759310">
      <w:bodyDiv w:val="1"/>
      <w:marLeft w:val="0"/>
      <w:marRight w:val="0"/>
      <w:marTop w:val="0"/>
      <w:marBottom w:val="0"/>
      <w:divBdr>
        <w:top w:val="none" w:sz="0" w:space="0" w:color="auto"/>
        <w:left w:val="none" w:sz="0" w:space="0" w:color="auto"/>
        <w:bottom w:val="none" w:sz="0" w:space="0" w:color="auto"/>
        <w:right w:val="none" w:sz="0" w:space="0" w:color="auto"/>
      </w:divBdr>
    </w:div>
    <w:div w:id="1746369027">
      <w:bodyDiv w:val="1"/>
      <w:marLeft w:val="0"/>
      <w:marRight w:val="0"/>
      <w:marTop w:val="0"/>
      <w:marBottom w:val="0"/>
      <w:divBdr>
        <w:top w:val="none" w:sz="0" w:space="0" w:color="auto"/>
        <w:left w:val="none" w:sz="0" w:space="0" w:color="auto"/>
        <w:bottom w:val="none" w:sz="0" w:space="0" w:color="auto"/>
        <w:right w:val="none" w:sz="0" w:space="0" w:color="auto"/>
      </w:divBdr>
    </w:div>
    <w:div w:id="1746564972">
      <w:bodyDiv w:val="1"/>
      <w:marLeft w:val="0"/>
      <w:marRight w:val="0"/>
      <w:marTop w:val="0"/>
      <w:marBottom w:val="0"/>
      <w:divBdr>
        <w:top w:val="none" w:sz="0" w:space="0" w:color="auto"/>
        <w:left w:val="none" w:sz="0" w:space="0" w:color="auto"/>
        <w:bottom w:val="none" w:sz="0" w:space="0" w:color="auto"/>
        <w:right w:val="none" w:sz="0" w:space="0" w:color="auto"/>
      </w:divBdr>
    </w:div>
    <w:div w:id="1746802055">
      <w:bodyDiv w:val="1"/>
      <w:marLeft w:val="0"/>
      <w:marRight w:val="0"/>
      <w:marTop w:val="0"/>
      <w:marBottom w:val="0"/>
      <w:divBdr>
        <w:top w:val="none" w:sz="0" w:space="0" w:color="auto"/>
        <w:left w:val="none" w:sz="0" w:space="0" w:color="auto"/>
        <w:bottom w:val="none" w:sz="0" w:space="0" w:color="auto"/>
        <w:right w:val="none" w:sz="0" w:space="0" w:color="auto"/>
      </w:divBdr>
    </w:div>
    <w:div w:id="1746950853">
      <w:bodyDiv w:val="1"/>
      <w:marLeft w:val="0"/>
      <w:marRight w:val="0"/>
      <w:marTop w:val="0"/>
      <w:marBottom w:val="0"/>
      <w:divBdr>
        <w:top w:val="none" w:sz="0" w:space="0" w:color="auto"/>
        <w:left w:val="none" w:sz="0" w:space="0" w:color="auto"/>
        <w:bottom w:val="none" w:sz="0" w:space="0" w:color="auto"/>
        <w:right w:val="none" w:sz="0" w:space="0" w:color="auto"/>
      </w:divBdr>
    </w:div>
    <w:div w:id="1747189866">
      <w:bodyDiv w:val="1"/>
      <w:marLeft w:val="0"/>
      <w:marRight w:val="0"/>
      <w:marTop w:val="0"/>
      <w:marBottom w:val="0"/>
      <w:divBdr>
        <w:top w:val="none" w:sz="0" w:space="0" w:color="auto"/>
        <w:left w:val="none" w:sz="0" w:space="0" w:color="auto"/>
        <w:bottom w:val="none" w:sz="0" w:space="0" w:color="auto"/>
        <w:right w:val="none" w:sz="0" w:space="0" w:color="auto"/>
      </w:divBdr>
    </w:div>
    <w:div w:id="1747339065">
      <w:bodyDiv w:val="1"/>
      <w:marLeft w:val="0"/>
      <w:marRight w:val="0"/>
      <w:marTop w:val="0"/>
      <w:marBottom w:val="0"/>
      <w:divBdr>
        <w:top w:val="none" w:sz="0" w:space="0" w:color="auto"/>
        <w:left w:val="none" w:sz="0" w:space="0" w:color="auto"/>
        <w:bottom w:val="none" w:sz="0" w:space="0" w:color="auto"/>
        <w:right w:val="none" w:sz="0" w:space="0" w:color="auto"/>
      </w:divBdr>
    </w:div>
    <w:div w:id="1747610254">
      <w:bodyDiv w:val="1"/>
      <w:marLeft w:val="0"/>
      <w:marRight w:val="0"/>
      <w:marTop w:val="0"/>
      <w:marBottom w:val="0"/>
      <w:divBdr>
        <w:top w:val="none" w:sz="0" w:space="0" w:color="auto"/>
        <w:left w:val="none" w:sz="0" w:space="0" w:color="auto"/>
        <w:bottom w:val="none" w:sz="0" w:space="0" w:color="auto"/>
        <w:right w:val="none" w:sz="0" w:space="0" w:color="auto"/>
      </w:divBdr>
    </w:div>
    <w:div w:id="1747917380">
      <w:bodyDiv w:val="1"/>
      <w:marLeft w:val="0"/>
      <w:marRight w:val="0"/>
      <w:marTop w:val="0"/>
      <w:marBottom w:val="0"/>
      <w:divBdr>
        <w:top w:val="none" w:sz="0" w:space="0" w:color="auto"/>
        <w:left w:val="none" w:sz="0" w:space="0" w:color="auto"/>
        <w:bottom w:val="none" w:sz="0" w:space="0" w:color="auto"/>
        <w:right w:val="none" w:sz="0" w:space="0" w:color="auto"/>
      </w:divBdr>
    </w:div>
    <w:div w:id="1748065699">
      <w:bodyDiv w:val="1"/>
      <w:marLeft w:val="0"/>
      <w:marRight w:val="0"/>
      <w:marTop w:val="0"/>
      <w:marBottom w:val="0"/>
      <w:divBdr>
        <w:top w:val="none" w:sz="0" w:space="0" w:color="auto"/>
        <w:left w:val="none" w:sz="0" w:space="0" w:color="auto"/>
        <w:bottom w:val="none" w:sz="0" w:space="0" w:color="auto"/>
        <w:right w:val="none" w:sz="0" w:space="0" w:color="auto"/>
      </w:divBdr>
    </w:div>
    <w:div w:id="1748304171">
      <w:bodyDiv w:val="1"/>
      <w:marLeft w:val="0"/>
      <w:marRight w:val="0"/>
      <w:marTop w:val="0"/>
      <w:marBottom w:val="0"/>
      <w:divBdr>
        <w:top w:val="none" w:sz="0" w:space="0" w:color="auto"/>
        <w:left w:val="none" w:sz="0" w:space="0" w:color="auto"/>
        <w:bottom w:val="none" w:sz="0" w:space="0" w:color="auto"/>
        <w:right w:val="none" w:sz="0" w:space="0" w:color="auto"/>
      </w:divBdr>
    </w:div>
    <w:div w:id="1748335124">
      <w:bodyDiv w:val="1"/>
      <w:marLeft w:val="0"/>
      <w:marRight w:val="0"/>
      <w:marTop w:val="0"/>
      <w:marBottom w:val="0"/>
      <w:divBdr>
        <w:top w:val="none" w:sz="0" w:space="0" w:color="auto"/>
        <w:left w:val="none" w:sz="0" w:space="0" w:color="auto"/>
        <w:bottom w:val="none" w:sz="0" w:space="0" w:color="auto"/>
        <w:right w:val="none" w:sz="0" w:space="0" w:color="auto"/>
      </w:divBdr>
    </w:div>
    <w:div w:id="1748456453">
      <w:bodyDiv w:val="1"/>
      <w:marLeft w:val="0"/>
      <w:marRight w:val="0"/>
      <w:marTop w:val="0"/>
      <w:marBottom w:val="0"/>
      <w:divBdr>
        <w:top w:val="none" w:sz="0" w:space="0" w:color="auto"/>
        <w:left w:val="none" w:sz="0" w:space="0" w:color="auto"/>
        <w:bottom w:val="none" w:sz="0" w:space="0" w:color="auto"/>
        <w:right w:val="none" w:sz="0" w:space="0" w:color="auto"/>
      </w:divBdr>
    </w:div>
    <w:div w:id="1748573473">
      <w:bodyDiv w:val="1"/>
      <w:marLeft w:val="0"/>
      <w:marRight w:val="0"/>
      <w:marTop w:val="0"/>
      <w:marBottom w:val="0"/>
      <w:divBdr>
        <w:top w:val="none" w:sz="0" w:space="0" w:color="auto"/>
        <w:left w:val="none" w:sz="0" w:space="0" w:color="auto"/>
        <w:bottom w:val="none" w:sz="0" w:space="0" w:color="auto"/>
        <w:right w:val="none" w:sz="0" w:space="0" w:color="auto"/>
      </w:divBdr>
    </w:div>
    <w:div w:id="1749497303">
      <w:bodyDiv w:val="1"/>
      <w:marLeft w:val="0"/>
      <w:marRight w:val="0"/>
      <w:marTop w:val="0"/>
      <w:marBottom w:val="0"/>
      <w:divBdr>
        <w:top w:val="none" w:sz="0" w:space="0" w:color="auto"/>
        <w:left w:val="none" w:sz="0" w:space="0" w:color="auto"/>
        <w:bottom w:val="none" w:sz="0" w:space="0" w:color="auto"/>
        <w:right w:val="none" w:sz="0" w:space="0" w:color="auto"/>
      </w:divBdr>
    </w:div>
    <w:div w:id="1749764099">
      <w:bodyDiv w:val="1"/>
      <w:marLeft w:val="0"/>
      <w:marRight w:val="0"/>
      <w:marTop w:val="0"/>
      <w:marBottom w:val="0"/>
      <w:divBdr>
        <w:top w:val="none" w:sz="0" w:space="0" w:color="auto"/>
        <w:left w:val="none" w:sz="0" w:space="0" w:color="auto"/>
        <w:bottom w:val="none" w:sz="0" w:space="0" w:color="auto"/>
        <w:right w:val="none" w:sz="0" w:space="0" w:color="auto"/>
      </w:divBdr>
    </w:div>
    <w:div w:id="1750346590">
      <w:bodyDiv w:val="1"/>
      <w:marLeft w:val="0"/>
      <w:marRight w:val="0"/>
      <w:marTop w:val="0"/>
      <w:marBottom w:val="0"/>
      <w:divBdr>
        <w:top w:val="none" w:sz="0" w:space="0" w:color="auto"/>
        <w:left w:val="none" w:sz="0" w:space="0" w:color="auto"/>
        <w:bottom w:val="none" w:sz="0" w:space="0" w:color="auto"/>
        <w:right w:val="none" w:sz="0" w:space="0" w:color="auto"/>
      </w:divBdr>
    </w:div>
    <w:div w:id="1750613456">
      <w:bodyDiv w:val="1"/>
      <w:marLeft w:val="0"/>
      <w:marRight w:val="0"/>
      <w:marTop w:val="0"/>
      <w:marBottom w:val="0"/>
      <w:divBdr>
        <w:top w:val="none" w:sz="0" w:space="0" w:color="auto"/>
        <w:left w:val="none" w:sz="0" w:space="0" w:color="auto"/>
        <w:bottom w:val="none" w:sz="0" w:space="0" w:color="auto"/>
        <w:right w:val="none" w:sz="0" w:space="0" w:color="auto"/>
      </w:divBdr>
    </w:div>
    <w:div w:id="1750729660">
      <w:bodyDiv w:val="1"/>
      <w:marLeft w:val="0"/>
      <w:marRight w:val="0"/>
      <w:marTop w:val="0"/>
      <w:marBottom w:val="0"/>
      <w:divBdr>
        <w:top w:val="none" w:sz="0" w:space="0" w:color="auto"/>
        <w:left w:val="none" w:sz="0" w:space="0" w:color="auto"/>
        <w:bottom w:val="none" w:sz="0" w:space="0" w:color="auto"/>
        <w:right w:val="none" w:sz="0" w:space="0" w:color="auto"/>
      </w:divBdr>
    </w:div>
    <w:div w:id="1751461973">
      <w:bodyDiv w:val="1"/>
      <w:marLeft w:val="0"/>
      <w:marRight w:val="0"/>
      <w:marTop w:val="0"/>
      <w:marBottom w:val="0"/>
      <w:divBdr>
        <w:top w:val="none" w:sz="0" w:space="0" w:color="auto"/>
        <w:left w:val="none" w:sz="0" w:space="0" w:color="auto"/>
        <w:bottom w:val="none" w:sz="0" w:space="0" w:color="auto"/>
        <w:right w:val="none" w:sz="0" w:space="0" w:color="auto"/>
      </w:divBdr>
    </w:div>
    <w:div w:id="1752197001">
      <w:bodyDiv w:val="1"/>
      <w:marLeft w:val="0"/>
      <w:marRight w:val="0"/>
      <w:marTop w:val="0"/>
      <w:marBottom w:val="0"/>
      <w:divBdr>
        <w:top w:val="none" w:sz="0" w:space="0" w:color="auto"/>
        <w:left w:val="none" w:sz="0" w:space="0" w:color="auto"/>
        <w:bottom w:val="none" w:sz="0" w:space="0" w:color="auto"/>
        <w:right w:val="none" w:sz="0" w:space="0" w:color="auto"/>
      </w:divBdr>
    </w:div>
    <w:div w:id="1752265311">
      <w:bodyDiv w:val="1"/>
      <w:marLeft w:val="0"/>
      <w:marRight w:val="0"/>
      <w:marTop w:val="0"/>
      <w:marBottom w:val="0"/>
      <w:divBdr>
        <w:top w:val="none" w:sz="0" w:space="0" w:color="auto"/>
        <w:left w:val="none" w:sz="0" w:space="0" w:color="auto"/>
        <w:bottom w:val="none" w:sz="0" w:space="0" w:color="auto"/>
        <w:right w:val="none" w:sz="0" w:space="0" w:color="auto"/>
      </w:divBdr>
    </w:div>
    <w:div w:id="1752657748">
      <w:bodyDiv w:val="1"/>
      <w:marLeft w:val="0"/>
      <w:marRight w:val="0"/>
      <w:marTop w:val="0"/>
      <w:marBottom w:val="0"/>
      <w:divBdr>
        <w:top w:val="none" w:sz="0" w:space="0" w:color="auto"/>
        <w:left w:val="none" w:sz="0" w:space="0" w:color="auto"/>
        <w:bottom w:val="none" w:sz="0" w:space="0" w:color="auto"/>
        <w:right w:val="none" w:sz="0" w:space="0" w:color="auto"/>
      </w:divBdr>
    </w:div>
    <w:div w:id="1752969039">
      <w:bodyDiv w:val="1"/>
      <w:marLeft w:val="0"/>
      <w:marRight w:val="0"/>
      <w:marTop w:val="0"/>
      <w:marBottom w:val="0"/>
      <w:divBdr>
        <w:top w:val="none" w:sz="0" w:space="0" w:color="auto"/>
        <w:left w:val="none" w:sz="0" w:space="0" w:color="auto"/>
        <w:bottom w:val="none" w:sz="0" w:space="0" w:color="auto"/>
        <w:right w:val="none" w:sz="0" w:space="0" w:color="auto"/>
      </w:divBdr>
    </w:div>
    <w:div w:id="1753040668">
      <w:bodyDiv w:val="1"/>
      <w:marLeft w:val="0"/>
      <w:marRight w:val="0"/>
      <w:marTop w:val="0"/>
      <w:marBottom w:val="0"/>
      <w:divBdr>
        <w:top w:val="none" w:sz="0" w:space="0" w:color="auto"/>
        <w:left w:val="none" w:sz="0" w:space="0" w:color="auto"/>
        <w:bottom w:val="none" w:sz="0" w:space="0" w:color="auto"/>
        <w:right w:val="none" w:sz="0" w:space="0" w:color="auto"/>
      </w:divBdr>
    </w:div>
    <w:div w:id="1754399201">
      <w:bodyDiv w:val="1"/>
      <w:marLeft w:val="0"/>
      <w:marRight w:val="0"/>
      <w:marTop w:val="0"/>
      <w:marBottom w:val="0"/>
      <w:divBdr>
        <w:top w:val="none" w:sz="0" w:space="0" w:color="auto"/>
        <w:left w:val="none" w:sz="0" w:space="0" w:color="auto"/>
        <w:bottom w:val="none" w:sz="0" w:space="0" w:color="auto"/>
        <w:right w:val="none" w:sz="0" w:space="0" w:color="auto"/>
      </w:divBdr>
    </w:div>
    <w:div w:id="1754468894">
      <w:bodyDiv w:val="1"/>
      <w:marLeft w:val="0"/>
      <w:marRight w:val="0"/>
      <w:marTop w:val="0"/>
      <w:marBottom w:val="0"/>
      <w:divBdr>
        <w:top w:val="none" w:sz="0" w:space="0" w:color="auto"/>
        <w:left w:val="none" w:sz="0" w:space="0" w:color="auto"/>
        <w:bottom w:val="none" w:sz="0" w:space="0" w:color="auto"/>
        <w:right w:val="none" w:sz="0" w:space="0" w:color="auto"/>
      </w:divBdr>
    </w:div>
    <w:div w:id="1754889465">
      <w:bodyDiv w:val="1"/>
      <w:marLeft w:val="0"/>
      <w:marRight w:val="0"/>
      <w:marTop w:val="0"/>
      <w:marBottom w:val="0"/>
      <w:divBdr>
        <w:top w:val="none" w:sz="0" w:space="0" w:color="auto"/>
        <w:left w:val="none" w:sz="0" w:space="0" w:color="auto"/>
        <w:bottom w:val="none" w:sz="0" w:space="0" w:color="auto"/>
        <w:right w:val="none" w:sz="0" w:space="0" w:color="auto"/>
      </w:divBdr>
    </w:div>
    <w:div w:id="1758019701">
      <w:bodyDiv w:val="1"/>
      <w:marLeft w:val="0"/>
      <w:marRight w:val="0"/>
      <w:marTop w:val="0"/>
      <w:marBottom w:val="0"/>
      <w:divBdr>
        <w:top w:val="none" w:sz="0" w:space="0" w:color="auto"/>
        <w:left w:val="none" w:sz="0" w:space="0" w:color="auto"/>
        <w:bottom w:val="none" w:sz="0" w:space="0" w:color="auto"/>
        <w:right w:val="none" w:sz="0" w:space="0" w:color="auto"/>
      </w:divBdr>
    </w:div>
    <w:div w:id="1758139221">
      <w:bodyDiv w:val="1"/>
      <w:marLeft w:val="0"/>
      <w:marRight w:val="0"/>
      <w:marTop w:val="0"/>
      <w:marBottom w:val="0"/>
      <w:divBdr>
        <w:top w:val="none" w:sz="0" w:space="0" w:color="auto"/>
        <w:left w:val="none" w:sz="0" w:space="0" w:color="auto"/>
        <w:bottom w:val="none" w:sz="0" w:space="0" w:color="auto"/>
        <w:right w:val="none" w:sz="0" w:space="0" w:color="auto"/>
      </w:divBdr>
    </w:div>
    <w:div w:id="1758474840">
      <w:bodyDiv w:val="1"/>
      <w:marLeft w:val="0"/>
      <w:marRight w:val="0"/>
      <w:marTop w:val="0"/>
      <w:marBottom w:val="0"/>
      <w:divBdr>
        <w:top w:val="none" w:sz="0" w:space="0" w:color="auto"/>
        <w:left w:val="none" w:sz="0" w:space="0" w:color="auto"/>
        <w:bottom w:val="none" w:sz="0" w:space="0" w:color="auto"/>
        <w:right w:val="none" w:sz="0" w:space="0" w:color="auto"/>
      </w:divBdr>
    </w:div>
    <w:div w:id="1758793208">
      <w:bodyDiv w:val="1"/>
      <w:marLeft w:val="0"/>
      <w:marRight w:val="0"/>
      <w:marTop w:val="0"/>
      <w:marBottom w:val="0"/>
      <w:divBdr>
        <w:top w:val="none" w:sz="0" w:space="0" w:color="auto"/>
        <w:left w:val="none" w:sz="0" w:space="0" w:color="auto"/>
        <w:bottom w:val="none" w:sz="0" w:space="0" w:color="auto"/>
        <w:right w:val="none" w:sz="0" w:space="0" w:color="auto"/>
      </w:divBdr>
    </w:div>
    <w:div w:id="1759323087">
      <w:bodyDiv w:val="1"/>
      <w:marLeft w:val="0"/>
      <w:marRight w:val="0"/>
      <w:marTop w:val="0"/>
      <w:marBottom w:val="0"/>
      <w:divBdr>
        <w:top w:val="none" w:sz="0" w:space="0" w:color="auto"/>
        <w:left w:val="none" w:sz="0" w:space="0" w:color="auto"/>
        <w:bottom w:val="none" w:sz="0" w:space="0" w:color="auto"/>
        <w:right w:val="none" w:sz="0" w:space="0" w:color="auto"/>
      </w:divBdr>
    </w:div>
    <w:div w:id="1760373729">
      <w:bodyDiv w:val="1"/>
      <w:marLeft w:val="0"/>
      <w:marRight w:val="0"/>
      <w:marTop w:val="0"/>
      <w:marBottom w:val="0"/>
      <w:divBdr>
        <w:top w:val="none" w:sz="0" w:space="0" w:color="auto"/>
        <w:left w:val="none" w:sz="0" w:space="0" w:color="auto"/>
        <w:bottom w:val="none" w:sz="0" w:space="0" w:color="auto"/>
        <w:right w:val="none" w:sz="0" w:space="0" w:color="auto"/>
      </w:divBdr>
    </w:div>
    <w:div w:id="1760835857">
      <w:bodyDiv w:val="1"/>
      <w:marLeft w:val="0"/>
      <w:marRight w:val="0"/>
      <w:marTop w:val="0"/>
      <w:marBottom w:val="0"/>
      <w:divBdr>
        <w:top w:val="none" w:sz="0" w:space="0" w:color="auto"/>
        <w:left w:val="none" w:sz="0" w:space="0" w:color="auto"/>
        <w:bottom w:val="none" w:sz="0" w:space="0" w:color="auto"/>
        <w:right w:val="none" w:sz="0" w:space="0" w:color="auto"/>
      </w:divBdr>
    </w:div>
    <w:div w:id="1762489801">
      <w:bodyDiv w:val="1"/>
      <w:marLeft w:val="0"/>
      <w:marRight w:val="0"/>
      <w:marTop w:val="0"/>
      <w:marBottom w:val="0"/>
      <w:divBdr>
        <w:top w:val="none" w:sz="0" w:space="0" w:color="auto"/>
        <w:left w:val="none" w:sz="0" w:space="0" w:color="auto"/>
        <w:bottom w:val="none" w:sz="0" w:space="0" w:color="auto"/>
        <w:right w:val="none" w:sz="0" w:space="0" w:color="auto"/>
      </w:divBdr>
    </w:div>
    <w:div w:id="1762678609">
      <w:bodyDiv w:val="1"/>
      <w:marLeft w:val="0"/>
      <w:marRight w:val="0"/>
      <w:marTop w:val="0"/>
      <w:marBottom w:val="0"/>
      <w:divBdr>
        <w:top w:val="none" w:sz="0" w:space="0" w:color="auto"/>
        <w:left w:val="none" w:sz="0" w:space="0" w:color="auto"/>
        <w:bottom w:val="none" w:sz="0" w:space="0" w:color="auto"/>
        <w:right w:val="none" w:sz="0" w:space="0" w:color="auto"/>
      </w:divBdr>
    </w:div>
    <w:div w:id="1764255917">
      <w:bodyDiv w:val="1"/>
      <w:marLeft w:val="0"/>
      <w:marRight w:val="0"/>
      <w:marTop w:val="0"/>
      <w:marBottom w:val="0"/>
      <w:divBdr>
        <w:top w:val="none" w:sz="0" w:space="0" w:color="auto"/>
        <w:left w:val="none" w:sz="0" w:space="0" w:color="auto"/>
        <w:bottom w:val="none" w:sz="0" w:space="0" w:color="auto"/>
        <w:right w:val="none" w:sz="0" w:space="0" w:color="auto"/>
      </w:divBdr>
    </w:div>
    <w:div w:id="1764303454">
      <w:bodyDiv w:val="1"/>
      <w:marLeft w:val="0"/>
      <w:marRight w:val="0"/>
      <w:marTop w:val="0"/>
      <w:marBottom w:val="0"/>
      <w:divBdr>
        <w:top w:val="none" w:sz="0" w:space="0" w:color="auto"/>
        <w:left w:val="none" w:sz="0" w:space="0" w:color="auto"/>
        <w:bottom w:val="none" w:sz="0" w:space="0" w:color="auto"/>
        <w:right w:val="none" w:sz="0" w:space="0" w:color="auto"/>
      </w:divBdr>
    </w:div>
    <w:div w:id="1765148570">
      <w:bodyDiv w:val="1"/>
      <w:marLeft w:val="0"/>
      <w:marRight w:val="0"/>
      <w:marTop w:val="0"/>
      <w:marBottom w:val="0"/>
      <w:divBdr>
        <w:top w:val="none" w:sz="0" w:space="0" w:color="auto"/>
        <w:left w:val="none" w:sz="0" w:space="0" w:color="auto"/>
        <w:bottom w:val="none" w:sz="0" w:space="0" w:color="auto"/>
        <w:right w:val="none" w:sz="0" w:space="0" w:color="auto"/>
      </w:divBdr>
    </w:div>
    <w:div w:id="1765153010">
      <w:bodyDiv w:val="1"/>
      <w:marLeft w:val="0"/>
      <w:marRight w:val="0"/>
      <w:marTop w:val="0"/>
      <w:marBottom w:val="0"/>
      <w:divBdr>
        <w:top w:val="none" w:sz="0" w:space="0" w:color="auto"/>
        <w:left w:val="none" w:sz="0" w:space="0" w:color="auto"/>
        <w:bottom w:val="none" w:sz="0" w:space="0" w:color="auto"/>
        <w:right w:val="none" w:sz="0" w:space="0" w:color="auto"/>
      </w:divBdr>
    </w:div>
    <w:div w:id="1765223545">
      <w:bodyDiv w:val="1"/>
      <w:marLeft w:val="0"/>
      <w:marRight w:val="0"/>
      <w:marTop w:val="0"/>
      <w:marBottom w:val="0"/>
      <w:divBdr>
        <w:top w:val="none" w:sz="0" w:space="0" w:color="auto"/>
        <w:left w:val="none" w:sz="0" w:space="0" w:color="auto"/>
        <w:bottom w:val="none" w:sz="0" w:space="0" w:color="auto"/>
        <w:right w:val="none" w:sz="0" w:space="0" w:color="auto"/>
      </w:divBdr>
    </w:div>
    <w:div w:id="1765374852">
      <w:bodyDiv w:val="1"/>
      <w:marLeft w:val="0"/>
      <w:marRight w:val="0"/>
      <w:marTop w:val="0"/>
      <w:marBottom w:val="0"/>
      <w:divBdr>
        <w:top w:val="none" w:sz="0" w:space="0" w:color="auto"/>
        <w:left w:val="none" w:sz="0" w:space="0" w:color="auto"/>
        <w:bottom w:val="none" w:sz="0" w:space="0" w:color="auto"/>
        <w:right w:val="none" w:sz="0" w:space="0" w:color="auto"/>
      </w:divBdr>
    </w:div>
    <w:div w:id="1765490584">
      <w:bodyDiv w:val="1"/>
      <w:marLeft w:val="0"/>
      <w:marRight w:val="0"/>
      <w:marTop w:val="0"/>
      <w:marBottom w:val="0"/>
      <w:divBdr>
        <w:top w:val="none" w:sz="0" w:space="0" w:color="auto"/>
        <w:left w:val="none" w:sz="0" w:space="0" w:color="auto"/>
        <w:bottom w:val="none" w:sz="0" w:space="0" w:color="auto"/>
        <w:right w:val="none" w:sz="0" w:space="0" w:color="auto"/>
      </w:divBdr>
    </w:div>
    <w:div w:id="1765495987">
      <w:bodyDiv w:val="1"/>
      <w:marLeft w:val="0"/>
      <w:marRight w:val="0"/>
      <w:marTop w:val="0"/>
      <w:marBottom w:val="0"/>
      <w:divBdr>
        <w:top w:val="none" w:sz="0" w:space="0" w:color="auto"/>
        <w:left w:val="none" w:sz="0" w:space="0" w:color="auto"/>
        <w:bottom w:val="none" w:sz="0" w:space="0" w:color="auto"/>
        <w:right w:val="none" w:sz="0" w:space="0" w:color="auto"/>
      </w:divBdr>
    </w:div>
    <w:div w:id="1765960103">
      <w:bodyDiv w:val="1"/>
      <w:marLeft w:val="0"/>
      <w:marRight w:val="0"/>
      <w:marTop w:val="0"/>
      <w:marBottom w:val="0"/>
      <w:divBdr>
        <w:top w:val="none" w:sz="0" w:space="0" w:color="auto"/>
        <w:left w:val="none" w:sz="0" w:space="0" w:color="auto"/>
        <w:bottom w:val="none" w:sz="0" w:space="0" w:color="auto"/>
        <w:right w:val="none" w:sz="0" w:space="0" w:color="auto"/>
      </w:divBdr>
    </w:div>
    <w:div w:id="1766918328">
      <w:bodyDiv w:val="1"/>
      <w:marLeft w:val="0"/>
      <w:marRight w:val="0"/>
      <w:marTop w:val="0"/>
      <w:marBottom w:val="0"/>
      <w:divBdr>
        <w:top w:val="none" w:sz="0" w:space="0" w:color="auto"/>
        <w:left w:val="none" w:sz="0" w:space="0" w:color="auto"/>
        <w:bottom w:val="none" w:sz="0" w:space="0" w:color="auto"/>
        <w:right w:val="none" w:sz="0" w:space="0" w:color="auto"/>
      </w:divBdr>
    </w:div>
    <w:div w:id="1767916857">
      <w:bodyDiv w:val="1"/>
      <w:marLeft w:val="0"/>
      <w:marRight w:val="0"/>
      <w:marTop w:val="0"/>
      <w:marBottom w:val="0"/>
      <w:divBdr>
        <w:top w:val="none" w:sz="0" w:space="0" w:color="auto"/>
        <w:left w:val="none" w:sz="0" w:space="0" w:color="auto"/>
        <w:bottom w:val="none" w:sz="0" w:space="0" w:color="auto"/>
        <w:right w:val="none" w:sz="0" w:space="0" w:color="auto"/>
      </w:divBdr>
    </w:div>
    <w:div w:id="1767992393">
      <w:bodyDiv w:val="1"/>
      <w:marLeft w:val="0"/>
      <w:marRight w:val="0"/>
      <w:marTop w:val="0"/>
      <w:marBottom w:val="0"/>
      <w:divBdr>
        <w:top w:val="none" w:sz="0" w:space="0" w:color="auto"/>
        <w:left w:val="none" w:sz="0" w:space="0" w:color="auto"/>
        <w:bottom w:val="none" w:sz="0" w:space="0" w:color="auto"/>
        <w:right w:val="none" w:sz="0" w:space="0" w:color="auto"/>
      </w:divBdr>
    </w:div>
    <w:div w:id="1768192979">
      <w:bodyDiv w:val="1"/>
      <w:marLeft w:val="0"/>
      <w:marRight w:val="0"/>
      <w:marTop w:val="0"/>
      <w:marBottom w:val="0"/>
      <w:divBdr>
        <w:top w:val="none" w:sz="0" w:space="0" w:color="auto"/>
        <w:left w:val="none" w:sz="0" w:space="0" w:color="auto"/>
        <w:bottom w:val="none" w:sz="0" w:space="0" w:color="auto"/>
        <w:right w:val="none" w:sz="0" w:space="0" w:color="auto"/>
      </w:divBdr>
    </w:div>
    <w:div w:id="1768230957">
      <w:bodyDiv w:val="1"/>
      <w:marLeft w:val="0"/>
      <w:marRight w:val="0"/>
      <w:marTop w:val="0"/>
      <w:marBottom w:val="0"/>
      <w:divBdr>
        <w:top w:val="none" w:sz="0" w:space="0" w:color="auto"/>
        <w:left w:val="none" w:sz="0" w:space="0" w:color="auto"/>
        <w:bottom w:val="none" w:sz="0" w:space="0" w:color="auto"/>
        <w:right w:val="none" w:sz="0" w:space="0" w:color="auto"/>
      </w:divBdr>
    </w:div>
    <w:div w:id="1768304127">
      <w:bodyDiv w:val="1"/>
      <w:marLeft w:val="0"/>
      <w:marRight w:val="0"/>
      <w:marTop w:val="0"/>
      <w:marBottom w:val="0"/>
      <w:divBdr>
        <w:top w:val="none" w:sz="0" w:space="0" w:color="auto"/>
        <w:left w:val="none" w:sz="0" w:space="0" w:color="auto"/>
        <w:bottom w:val="none" w:sz="0" w:space="0" w:color="auto"/>
        <w:right w:val="none" w:sz="0" w:space="0" w:color="auto"/>
      </w:divBdr>
    </w:div>
    <w:div w:id="1768697872">
      <w:bodyDiv w:val="1"/>
      <w:marLeft w:val="0"/>
      <w:marRight w:val="0"/>
      <w:marTop w:val="0"/>
      <w:marBottom w:val="0"/>
      <w:divBdr>
        <w:top w:val="none" w:sz="0" w:space="0" w:color="auto"/>
        <w:left w:val="none" w:sz="0" w:space="0" w:color="auto"/>
        <w:bottom w:val="none" w:sz="0" w:space="0" w:color="auto"/>
        <w:right w:val="none" w:sz="0" w:space="0" w:color="auto"/>
      </w:divBdr>
    </w:div>
    <w:div w:id="1768842544">
      <w:bodyDiv w:val="1"/>
      <w:marLeft w:val="0"/>
      <w:marRight w:val="0"/>
      <w:marTop w:val="0"/>
      <w:marBottom w:val="0"/>
      <w:divBdr>
        <w:top w:val="none" w:sz="0" w:space="0" w:color="auto"/>
        <w:left w:val="none" w:sz="0" w:space="0" w:color="auto"/>
        <w:bottom w:val="none" w:sz="0" w:space="0" w:color="auto"/>
        <w:right w:val="none" w:sz="0" w:space="0" w:color="auto"/>
      </w:divBdr>
    </w:div>
    <w:div w:id="1769083977">
      <w:bodyDiv w:val="1"/>
      <w:marLeft w:val="0"/>
      <w:marRight w:val="0"/>
      <w:marTop w:val="0"/>
      <w:marBottom w:val="0"/>
      <w:divBdr>
        <w:top w:val="none" w:sz="0" w:space="0" w:color="auto"/>
        <w:left w:val="none" w:sz="0" w:space="0" w:color="auto"/>
        <w:bottom w:val="none" w:sz="0" w:space="0" w:color="auto"/>
        <w:right w:val="none" w:sz="0" w:space="0" w:color="auto"/>
      </w:divBdr>
    </w:div>
    <w:div w:id="1769616328">
      <w:bodyDiv w:val="1"/>
      <w:marLeft w:val="0"/>
      <w:marRight w:val="0"/>
      <w:marTop w:val="0"/>
      <w:marBottom w:val="0"/>
      <w:divBdr>
        <w:top w:val="none" w:sz="0" w:space="0" w:color="auto"/>
        <w:left w:val="none" w:sz="0" w:space="0" w:color="auto"/>
        <w:bottom w:val="none" w:sz="0" w:space="0" w:color="auto"/>
        <w:right w:val="none" w:sz="0" w:space="0" w:color="auto"/>
      </w:divBdr>
    </w:div>
    <w:div w:id="1769808765">
      <w:bodyDiv w:val="1"/>
      <w:marLeft w:val="0"/>
      <w:marRight w:val="0"/>
      <w:marTop w:val="0"/>
      <w:marBottom w:val="0"/>
      <w:divBdr>
        <w:top w:val="none" w:sz="0" w:space="0" w:color="auto"/>
        <w:left w:val="none" w:sz="0" w:space="0" w:color="auto"/>
        <w:bottom w:val="none" w:sz="0" w:space="0" w:color="auto"/>
        <w:right w:val="none" w:sz="0" w:space="0" w:color="auto"/>
      </w:divBdr>
    </w:div>
    <w:div w:id="1770352855">
      <w:bodyDiv w:val="1"/>
      <w:marLeft w:val="0"/>
      <w:marRight w:val="0"/>
      <w:marTop w:val="0"/>
      <w:marBottom w:val="0"/>
      <w:divBdr>
        <w:top w:val="none" w:sz="0" w:space="0" w:color="auto"/>
        <w:left w:val="none" w:sz="0" w:space="0" w:color="auto"/>
        <w:bottom w:val="none" w:sz="0" w:space="0" w:color="auto"/>
        <w:right w:val="none" w:sz="0" w:space="0" w:color="auto"/>
      </w:divBdr>
    </w:div>
    <w:div w:id="1770546590">
      <w:bodyDiv w:val="1"/>
      <w:marLeft w:val="0"/>
      <w:marRight w:val="0"/>
      <w:marTop w:val="0"/>
      <w:marBottom w:val="0"/>
      <w:divBdr>
        <w:top w:val="none" w:sz="0" w:space="0" w:color="auto"/>
        <w:left w:val="none" w:sz="0" w:space="0" w:color="auto"/>
        <w:bottom w:val="none" w:sz="0" w:space="0" w:color="auto"/>
        <w:right w:val="none" w:sz="0" w:space="0" w:color="auto"/>
      </w:divBdr>
    </w:div>
    <w:div w:id="1771271111">
      <w:bodyDiv w:val="1"/>
      <w:marLeft w:val="0"/>
      <w:marRight w:val="0"/>
      <w:marTop w:val="0"/>
      <w:marBottom w:val="0"/>
      <w:divBdr>
        <w:top w:val="none" w:sz="0" w:space="0" w:color="auto"/>
        <w:left w:val="none" w:sz="0" w:space="0" w:color="auto"/>
        <w:bottom w:val="none" w:sz="0" w:space="0" w:color="auto"/>
        <w:right w:val="none" w:sz="0" w:space="0" w:color="auto"/>
      </w:divBdr>
    </w:div>
    <w:div w:id="1771704003">
      <w:bodyDiv w:val="1"/>
      <w:marLeft w:val="0"/>
      <w:marRight w:val="0"/>
      <w:marTop w:val="0"/>
      <w:marBottom w:val="0"/>
      <w:divBdr>
        <w:top w:val="none" w:sz="0" w:space="0" w:color="auto"/>
        <w:left w:val="none" w:sz="0" w:space="0" w:color="auto"/>
        <w:bottom w:val="none" w:sz="0" w:space="0" w:color="auto"/>
        <w:right w:val="none" w:sz="0" w:space="0" w:color="auto"/>
      </w:divBdr>
    </w:div>
    <w:div w:id="1771851085">
      <w:bodyDiv w:val="1"/>
      <w:marLeft w:val="0"/>
      <w:marRight w:val="0"/>
      <w:marTop w:val="0"/>
      <w:marBottom w:val="0"/>
      <w:divBdr>
        <w:top w:val="none" w:sz="0" w:space="0" w:color="auto"/>
        <w:left w:val="none" w:sz="0" w:space="0" w:color="auto"/>
        <w:bottom w:val="none" w:sz="0" w:space="0" w:color="auto"/>
        <w:right w:val="none" w:sz="0" w:space="0" w:color="auto"/>
      </w:divBdr>
    </w:div>
    <w:div w:id="1771969098">
      <w:bodyDiv w:val="1"/>
      <w:marLeft w:val="0"/>
      <w:marRight w:val="0"/>
      <w:marTop w:val="0"/>
      <w:marBottom w:val="0"/>
      <w:divBdr>
        <w:top w:val="none" w:sz="0" w:space="0" w:color="auto"/>
        <w:left w:val="none" w:sz="0" w:space="0" w:color="auto"/>
        <w:bottom w:val="none" w:sz="0" w:space="0" w:color="auto"/>
        <w:right w:val="none" w:sz="0" w:space="0" w:color="auto"/>
      </w:divBdr>
    </w:div>
    <w:div w:id="1771969304">
      <w:bodyDiv w:val="1"/>
      <w:marLeft w:val="0"/>
      <w:marRight w:val="0"/>
      <w:marTop w:val="0"/>
      <w:marBottom w:val="0"/>
      <w:divBdr>
        <w:top w:val="none" w:sz="0" w:space="0" w:color="auto"/>
        <w:left w:val="none" w:sz="0" w:space="0" w:color="auto"/>
        <w:bottom w:val="none" w:sz="0" w:space="0" w:color="auto"/>
        <w:right w:val="none" w:sz="0" w:space="0" w:color="auto"/>
      </w:divBdr>
    </w:div>
    <w:div w:id="1772772956">
      <w:bodyDiv w:val="1"/>
      <w:marLeft w:val="0"/>
      <w:marRight w:val="0"/>
      <w:marTop w:val="0"/>
      <w:marBottom w:val="0"/>
      <w:divBdr>
        <w:top w:val="none" w:sz="0" w:space="0" w:color="auto"/>
        <w:left w:val="none" w:sz="0" w:space="0" w:color="auto"/>
        <w:bottom w:val="none" w:sz="0" w:space="0" w:color="auto"/>
        <w:right w:val="none" w:sz="0" w:space="0" w:color="auto"/>
      </w:divBdr>
    </w:div>
    <w:div w:id="1772892219">
      <w:bodyDiv w:val="1"/>
      <w:marLeft w:val="0"/>
      <w:marRight w:val="0"/>
      <w:marTop w:val="0"/>
      <w:marBottom w:val="0"/>
      <w:divBdr>
        <w:top w:val="none" w:sz="0" w:space="0" w:color="auto"/>
        <w:left w:val="none" w:sz="0" w:space="0" w:color="auto"/>
        <w:bottom w:val="none" w:sz="0" w:space="0" w:color="auto"/>
        <w:right w:val="none" w:sz="0" w:space="0" w:color="auto"/>
      </w:divBdr>
    </w:div>
    <w:div w:id="1773015507">
      <w:bodyDiv w:val="1"/>
      <w:marLeft w:val="0"/>
      <w:marRight w:val="0"/>
      <w:marTop w:val="0"/>
      <w:marBottom w:val="0"/>
      <w:divBdr>
        <w:top w:val="none" w:sz="0" w:space="0" w:color="auto"/>
        <w:left w:val="none" w:sz="0" w:space="0" w:color="auto"/>
        <w:bottom w:val="none" w:sz="0" w:space="0" w:color="auto"/>
        <w:right w:val="none" w:sz="0" w:space="0" w:color="auto"/>
      </w:divBdr>
    </w:div>
    <w:div w:id="1773089462">
      <w:bodyDiv w:val="1"/>
      <w:marLeft w:val="0"/>
      <w:marRight w:val="0"/>
      <w:marTop w:val="0"/>
      <w:marBottom w:val="0"/>
      <w:divBdr>
        <w:top w:val="none" w:sz="0" w:space="0" w:color="auto"/>
        <w:left w:val="none" w:sz="0" w:space="0" w:color="auto"/>
        <w:bottom w:val="none" w:sz="0" w:space="0" w:color="auto"/>
        <w:right w:val="none" w:sz="0" w:space="0" w:color="auto"/>
      </w:divBdr>
    </w:div>
    <w:div w:id="1773207722">
      <w:bodyDiv w:val="1"/>
      <w:marLeft w:val="0"/>
      <w:marRight w:val="0"/>
      <w:marTop w:val="0"/>
      <w:marBottom w:val="0"/>
      <w:divBdr>
        <w:top w:val="none" w:sz="0" w:space="0" w:color="auto"/>
        <w:left w:val="none" w:sz="0" w:space="0" w:color="auto"/>
        <w:bottom w:val="none" w:sz="0" w:space="0" w:color="auto"/>
        <w:right w:val="none" w:sz="0" w:space="0" w:color="auto"/>
      </w:divBdr>
    </w:div>
    <w:div w:id="1773477801">
      <w:bodyDiv w:val="1"/>
      <w:marLeft w:val="0"/>
      <w:marRight w:val="0"/>
      <w:marTop w:val="0"/>
      <w:marBottom w:val="0"/>
      <w:divBdr>
        <w:top w:val="none" w:sz="0" w:space="0" w:color="auto"/>
        <w:left w:val="none" w:sz="0" w:space="0" w:color="auto"/>
        <w:bottom w:val="none" w:sz="0" w:space="0" w:color="auto"/>
        <w:right w:val="none" w:sz="0" w:space="0" w:color="auto"/>
      </w:divBdr>
    </w:div>
    <w:div w:id="1773672522">
      <w:bodyDiv w:val="1"/>
      <w:marLeft w:val="0"/>
      <w:marRight w:val="0"/>
      <w:marTop w:val="0"/>
      <w:marBottom w:val="0"/>
      <w:divBdr>
        <w:top w:val="none" w:sz="0" w:space="0" w:color="auto"/>
        <w:left w:val="none" w:sz="0" w:space="0" w:color="auto"/>
        <w:bottom w:val="none" w:sz="0" w:space="0" w:color="auto"/>
        <w:right w:val="none" w:sz="0" w:space="0" w:color="auto"/>
      </w:divBdr>
    </w:div>
    <w:div w:id="1773745256">
      <w:bodyDiv w:val="1"/>
      <w:marLeft w:val="0"/>
      <w:marRight w:val="0"/>
      <w:marTop w:val="0"/>
      <w:marBottom w:val="0"/>
      <w:divBdr>
        <w:top w:val="none" w:sz="0" w:space="0" w:color="auto"/>
        <w:left w:val="none" w:sz="0" w:space="0" w:color="auto"/>
        <w:bottom w:val="none" w:sz="0" w:space="0" w:color="auto"/>
        <w:right w:val="none" w:sz="0" w:space="0" w:color="auto"/>
      </w:divBdr>
    </w:div>
    <w:div w:id="1774937534">
      <w:bodyDiv w:val="1"/>
      <w:marLeft w:val="0"/>
      <w:marRight w:val="0"/>
      <w:marTop w:val="0"/>
      <w:marBottom w:val="0"/>
      <w:divBdr>
        <w:top w:val="none" w:sz="0" w:space="0" w:color="auto"/>
        <w:left w:val="none" w:sz="0" w:space="0" w:color="auto"/>
        <w:bottom w:val="none" w:sz="0" w:space="0" w:color="auto"/>
        <w:right w:val="none" w:sz="0" w:space="0" w:color="auto"/>
      </w:divBdr>
    </w:div>
    <w:div w:id="1775128330">
      <w:bodyDiv w:val="1"/>
      <w:marLeft w:val="0"/>
      <w:marRight w:val="0"/>
      <w:marTop w:val="0"/>
      <w:marBottom w:val="0"/>
      <w:divBdr>
        <w:top w:val="none" w:sz="0" w:space="0" w:color="auto"/>
        <w:left w:val="none" w:sz="0" w:space="0" w:color="auto"/>
        <w:bottom w:val="none" w:sz="0" w:space="0" w:color="auto"/>
        <w:right w:val="none" w:sz="0" w:space="0" w:color="auto"/>
      </w:divBdr>
    </w:div>
    <w:div w:id="1775129860">
      <w:bodyDiv w:val="1"/>
      <w:marLeft w:val="0"/>
      <w:marRight w:val="0"/>
      <w:marTop w:val="0"/>
      <w:marBottom w:val="0"/>
      <w:divBdr>
        <w:top w:val="none" w:sz="0" w:space="0" w:color="auto"/>
        <w:left w:val="none" w:sz="0" w:space="0" w:color="auto"/>
        <w:bottom w:val="none" w:sz="0" w:space="0" w:color="auto"/>
        <w:right w:val="none" w:sz="0" w:space="0" w:color="auto"/>
      </w:divBdr>
    </w:div>
    <w:div w:id="1775318411">
      <w:bodyDiv w:val="1"/>
      <w:marLeft w:val="0"/>
      <w:marRight w:val="0"/>
      <w:marTop w:val="0"/>
      <w:marBottom w:val="0"/>
      <w:divBdr>
        <w:top w:val="none" w:sz="0" w:space="0" w:color="auto"/>
        <w:left w:val="none" w:sz="0" w:space="0" w:color="auto"/>
        <w:bottom w:val="none" w:sz="0" w:space="0" w:color="auto"/>
        <w:right w:val="none" w:sz="0" w:space="0" w:color="auto"/>
      </w:divBdr>
    </w:div>
    <w:div w:id="1775634553">
      <w:bodyDiv w:val="1"/>
      <w:marLeft w:val="0"/>
      <w:marRight w:val="0"/>
      <w:marTop w:val="0"/>
      <w:marBottom w:val="0"/>
      <w:divBdr>
        <w:top w:val="none" w:sz="0" w:space="0" w:color="auto"/>
        <w:left w:val="none" w:sz="0" w:space="0" w:color="auto"/>
        <w:bottom w:val="none" w:sz="0" w:space="0" w:color="auto"/>
        <w:right w:val="none" w:sz="0" w:space="0" w:color="auto"/>
      </w:divBdr>
    </w:div>
    <w:div w:id="1776248385">
      <w:bodyDiv w:val="1"/>
      <w:marLeft w:val="0"/>
      <w:marRight w:val="0"/>
      <w:marTop w:val="0"/>
      <w:marBottom w:val="0"/>
      <w:divBdr>
        <w:top w:val="none" w:sz="0" w:space="0" w:color="auto"/>
        <w:left w:val="none" w:sz="0" w:space="0" w:color="auto"/>
        <w:bottom w:val="none" w:sz="0" w:space="0" w:color="auto"/>
        <w:right w:val="none" w:sz="0" w:space="0" w:color="auto"/>
      </w:divBdr>
    </w:div>
    <w:div w:id="1776318774">
      <w:bodyDiv w:val="1"/>
      <w:marLeft w:val="0"/>
      <w:marRight w:val="0"/>
      <w:marTop w:val="0"/>
      <w:marBottom w:val="0"/>
      <w:divBdr>
        <w:top w:val="none" w:sz="0" w:space="0" w:color="auto"/>
        <w:left w:val="none" w:sz="0" w:space="0" w:color="auto"/>
        <w:bottom w:val="none" w:sz="0" w:space="0" w:color="auto"/>
        <w:right w:val="none" w:sz="0" w:space="0" w:color="auto"/>
      </w:divBdr>
    </w:div>
    <w:div w:id="1776362497">
      <w:bodyDiv w:val="1"/>
      <w:marLeft w:val="0"/>
      <w:marRight w:val="0"/>
      <w:marTop w:val="0"/>
      <w:marBottom w:val="0"/>
      <w:divBdr>
        <w:top w:val="none" w:sz="0" w:space="0" w:color="auto"/>
        <w:left w:val="none" w:sz="0" w:space="0" w:color="auto"/>
        <w:bottom w:val="none" w:sz="0" w:space="0" w:color="auto"/>
        <w:right w:val="none" w:sz="0" w:space="0" w:color="auto"/>
      </w:divBdr>
    </w:div>
    <w:div w:id="1776558586">
      <w:bodyDiv w:val="1"/>
      <w:marLeft w:val="0"/>
      <w:marRight w:val="0"/>
      <w:marTop w:val="0"/>
      <w:marBottom w:val="0"/>
      <w:divBdr>
        <w:top w:val="none" w:sz="0" w:space="0" w:color="auto"/>
        <w:left w:val="none" w:sz="0" w:space="0" w:color="auto"/>
        <w:bottom w:val="none" w:sz="0" w:space="0" w:color="auto"/>
        <w:right w:val="none" w:sz="0" w:space="0" w:color="auto"/>
      </w:divBdr>
    </w:div>
    <w:div w:id="1776637757">
      <w:bodyDiv w:val="1"/>
      <w:marLeft w:val="0"/>
      <w:marRight w:val="0"/>
      <w:marTop w:val="0"/>
      <w:marBottom w:val="0"/>
      <w:divBdr>
        <w:top w:val="none" w:sz="0" w:space="0" w:color="auto"/>
        <w:left w:val="none" w:sz="0" w:space="0" w:color="auto"/>
        <w:bottom w:val="none" w:sz="0" w:space="0" w:color="auto"/>
        <w:right w:val="none" w:sz="0" w:space="0" w:color="auto"/>
      </w:divBdr>
    </w:div>
    <w:div w:id="1777096728">
      <w:bodyDiv w:val="1"/>
      <w:marLeft w:val="0"/>
      <w:marRight w:val="0"/>
      <w:marTop w:val="0"/>
      <w:marBottom w:val="0"/>
      <w:divBdr>
        <w:top w:val="none" w:sz="0" w:space="0" w:color="auto"/>
        <w:left w:val="none" w:sz="0" w:space="0" w:color="auto"/>
        <w:bottom w:val="none" w:sz="0" w:space="0" w:color="auto"/>
        <w:right w:val="none" w:sz="0" w:space="0" w:color="auto"/>
      </w:divBdr>
    </w:div>
    <w:div w:id="1777211272">
      <w:bodyDiv w:val="1"/>
      <w:marLeft w:val="0"/>
      <w:marRight w:val="0"/>
      <w:marTop w:val="0"/>
      <w:marBottom w:val="0"/>
      <w:divBdr>
        <w:top w:val="none" w:sz="0" w:space="0" w:color="auto"/>
        <w:left w:val="none" w:sz="0" w:space="0" w:color="auto"/>
        <w:bottom w:val="none" w:sz="0" w:space="0" w:color="auto"/>
        <w:right w:val="none" w:sz="0" w:space="0" w:color="auto"/>
      </w:divBdr>
    </w:div>
    <w:div w:id="1777410381">
      <w:bodyDiv w:val="1"/>
      <w:marLeft w:val="0"/>
      <w:marRight w:val="0"/>
      <w:marTop w:val="0"/>
      <w:marBottom w:val="0"/>
      <w:divBdr>
        <w:top w:val="none" w:sz="0" w:space="0" w:color="auto"/>
        <w:left w:val="none" w:sz="0" w:space="0" w:color="auto"/>
        <w:bottom w:val="none" w:sz="0" w:space="0" w:color="auto"/>
        <w:right w:val="none" w:sz="0" w:space="0" w:color="auto"/>
      </w:divBdr>
    </w:div>
    <w:div w:id="1777553292">
      <w:bodyDiv w:val="1"/>
      <w:marLeft w:val="0"/>
      <w:marRight w:val="0"/>
      <w:marTop w:val="0"/>
      <w:marBottom w:val="0"/>
      <w:divBdr>
        <w:top w:val="none" w:sz="0" w:space="0" w:color="auto"/>
        <w:left w:val="none" w:sz="0" w:space="0" w:color="auto"/>
        <w:bottom w:val="none" w:sz="0" w:space="0" w:color="auto"/>
        <w:right w:val="none" w:sz="0" w:space="0" w:color="auto"/>
      </w:divBdr>
    </w:div>
    <w:div w:id="1777553597">
      <w:bodyDiv w:val="1"/>
      <w:marLeft w:val="0"/>
      <w:marRight w:val="0"/>
      <w:marTop w:val="0"/>
      <w:marBottom w:val="0"/>
      <w:divBdr>
        <w:top w:val="none" w:sz="0" w:space="0" w:color="auto"/>
        <w:left w:val="none" w:sz="0" w:space="0" w:color="auto"/>
        <w:bottom w:val="none" w:sz="0" w:space="0" w:color="auto"/>
        <w:right w:val="none" w:sz="0" w:space="0" w:color="auto"/>
      </w:divBdr>
    </w:div>
    <w:div w:id="1777871165">
      <w:bodyDiv w:val="1"/>
      <w:marLeft w:val="0"/>
      <w:marRight w:val="0"/>
      <w:marTop w:val="0"/>
      <w:marBottom w:val="0"/>
      <w:divBdr>
        <w:top w:val="none" w:sz="0" w:space="0" w:color="auto"/>
        <w:left w:val="none" w:sz="0" w:space="0" w:color="auto"/>
        <w:bottom w:val="none" w:sz="0" w:space="0" w:color="auto"/>
        <w:right w:val="none" w:sz="0" w:space="0" w:color="auto"/>
      </w:divBdr>
    </w:div>
    <w:div w:id="1778021755">
      <w:bodyDiv w:val="1"/>
      <w:marLeft w:val="0"/>
      <w:marRight w:val="0"/>
      <w:marTop w:val="0"/>
      <w:marBottom w:val="0"/>
      <w:divBdr>
        <w:top w:val="none" w:sz="0" w:space="0" w:color="auto"/>
        <w:left w:val="none" w:sz="0" w:space="0" w:color="auto"/>
        <w:bottom w:val="none" w:sz="0" w:space="0" w:color="auto"/>
        <w:right w:val="none" w:sz="0" w:space="0" w:color="auto"/>
      </w:divBdr>
    </w:div>
    <w:div w:id="1778330050">
      <w:bodyDiv w:val="1"/>
      <w:marLeft w:val="0"/>
      <w:marRight w:val="0"/>
      <w:marTop w:val="0"/>
      <w:marBottom w:val="0"/>
      <w:divBdr>
        <w:top w:val="none" w:sz="0" w:space="0" w:color="auto"/>
        <w:left w:val="none" w:sz="0" w:space="0" w:color="auto"/>
        <w:bottom w:val="none" w:sz="0" w:space="0" w:color="auto"/>
        <w:right w:val="none" w:sz="0" w:space="0" w:color="auto"/>
      </w:divBdr>
    </w:div>
    <w:div w:id="1778600443">
      <w:bodyDiv w:val="1"/>
      <w:marLeft w:val="0"/>
      <w:marRight w:val="0"/>
      <w:marTop w:val="0"/>
      <w:marBottom w:val="0"/>
      <w:divBdr>
        <w:top w:val="none" w:sz="0" w:space="0" w:color="auto"/>
        <w:left w:val="none" w:sz="0" w:space="0" w:color="auto"/>
        <w:bottom w:val="none" w:sz="0" w:space="0" w:color="auto"/>
        <w:right w:val="none" w:sz="0" w:space="0" w:color="auto"/>
      </w:divBdr>
    </w:div>
    <w:div w:id="1779181801">
      <w:bodyDiv w:val="1"/>
      <w:marLeft w:val="0"/>
      <w:marRight w:val="0"/>
      <w:marTop w:val="0"/>
      <w:marBottom w:val="0"/>
      <w:divBdr>
        <w:top w:val="none" w:sz="0" w:space="0" w:color="auto"/>
        <w:left w:val="none" w:sz="0" w:space="0" w:color="auto"/>
        <w:bottom w:val="none" w:sz="0" w:space="0" w:color="auto"/>
        <w:right w:val="none" w:sz="0" w:space="0" w:color="auto"/>
      </w:divBdr>
    </w:div>
    <w:div w:id="1779326857">
      <w:bodyDiv w:val="1"/>
      <w:marLeft w:val="0"/>
      <w:marRight w:val="0"/>
      <w:marTop w:val="0"/>
      <w:marBottom w:val="0"/>
      <w:divBdr>
        <w:top w:val="none" w:sz="0" w:space="0" w:color="auto"/>
        <w:left w:val="none" w:sz="0" w:space="0" w:color="auto"/>
        <w:bottom w:val="none" w:sz="0" w:space="0" w:color="auto"/>
        <w:right w:val="none" w:sz="0" w:space="0" w:color="auto"/>
      </w:divBdr>
    </w:div>
    <w:div w:id="1779329772">
      <w:bodyDiv w:val="1"/>
      <w:marLeft w:val="0"/>
      <w:marRight w:val="0"/>
      <w:marTop w:val="0"/>
      <w:marBottom w:val="0"/>
      <w:divBdr>
        <w:top w:val="none" w:sz="0" w:space="0" w:color="auto"/>
        <w:left w:val="none" w:sz="0" w:space="0" w:color="auto"/>
        <w:bottom w:val="none" w:sz="0" w:space="0" w:color="auto"/>
        <w:right w:val="none" w:sz="0" w:space="0" w:color="auto"/>
      </w:divBdr>
    </w:div>
    <w:div w:id="1780373970">
      <w:bodyDiv w:val="1"/>
      <w:marLeft w:val="0"/>
      <w:marRight w:val="0"/>
      <w:marTop w:val="0"/>
      <w:marBottom w:val="0"/>
      <w:divBdr>
        <w:top w:val="none" w:sz="0" w:space="0" w:color="auto"/>
        <w:left w:val="none" w:sz="0" w:space="0" w:color="auto"/>
        <w:bottom w:val="none" w:sz="0" w:space="0" w:color="auto"/>
        <w:right w:val="none" w:sz="0" w:space="0" w:color="auto"/>
      </w:divBdr>
    </w:div>
    <w:div w:id="1780444442">
      <w:bodyDiv w:val="1"/>
      <w:marLeft w:val="0"/>
      <w:marRight w:val="0"/>
      <w:marTop w:val="0"/>
      <w:marBottom w:val="0"/>
      <w:divBdr>
        <w:top w:val="none" w:sz="0" w:space="0" w:color="auto"/>
        <w:left w:val="none" w:sz="0" w:space="0" w:color="auto"/>
        <w:bottom w:val="none" w:sz="0" w:space="0" w:color="auto"/>
        <w:right w:val="none" w:sz="0" w:space="0" w:color="auto"/>
      </w:divBdr>
    </w:div>
    <w:div w:id="1781678662">
      <w:bodyDiv w:val="1"/>
      <w:marLeft w:val="0"/>
      <w:marRight w:val="0"/>
      <w:marTop w:val="0"/>
      <w:marBottom w:val="0"/>
      <w:divBdr>
        <w:top w:val="none" w:sz="0" w:space="0" w:color="auto"/>
        <w:left w:val="none" w:sz="0" w:space="0" w:color="auto"/>
        <w:bottom w:val="none" w:sz="0" w:space="0" w:color="auto"/>
        <w:right w:val="none" w:sz="0" w:space="0" w:color="auto"/>
      </w:divBdr>
    </w:div>
    <w:div w:id="1781990412">
      <w:bodyDiv w:val="1"/>
      <w:marLeft w:val="0"/>
      <w:marRight w:val="0"/>
      <w:marTop w:val="0"/>
      <w:marBottom w:val="0"/>
      <w:divBdr>
        <w:top w:val="none" w:sz="0" w:space="0" w:color="auto"/>
        <w:left w:val="none" w:sz="0" w:space="0" w:color="auto"/>
        <w:bottom w:val="none" w:sz="0" w:space="0" w:color="auto"/>
        <w:right w:val="none" w:sz="0" w:space="0" w:color="auto"/>
      </w:divBdr>
    </w:div>
    <w:div w:id="1783107847">
      <w:bodyDiv w:val="1"/>
      <w:marLeft w:val="0"/>
      <w:marRight w:val="0"/>
      <w:marTop w:val="0"/>
      <w:marBottom w:val="0"/>
      <w:divBdr>
        <w:top w:val="none" w:sz="0" w:space="0" w:color="auto"/>
        <w:left w:val="none" w:sz="0" w:space="0" w:color="auto"/>
        <w:bottom w:val="none" w:sz="0" w:space="0" w:color="auto"/>
        <w:right w:val="none" w:sz="0" w:space="0" w:color="auto"/>
      </w:divBdr>
    </w:div>
    <w:div w:id="1783257228">
      <w:bodyDiv w:val="1"/>
      <w:marLeft w:val="0"/>
      <w:marRight w:val="0"/>
      <w:marTop w:val="0"/>
      <w:marBottom w:val="0"/>
      <w:divBdr>
        <w:top w:val="none" w:sz="0" w:space="0" w:color="auto"/>
        <w:left w:val="none" w:sz="0" w:space="0" w:color="auto"/>
        <w:bottom w:val="none" w:sz="0" w:space="0" w:color="auto"/>
        <w:right w:val="none" w:sz="0" w:space="0" w:color="auto"/>
      </w:divBdr>
    </w:div>
    <w:div w:id="1785493047">
      <w:bodyDiv w:val="1"/>
      <w:marLeft w:val="0"/>
      <w:marRight w:val="0"/>
      <w:marTop w:val="0"/>
      <w:marBottom w:val="0"/>
      <w:divBdr>
        <w:top w:val="none" w:sz="0" w:space="0" w:color="auto"/>
        <w:left w:val="none" w:sz="0" w:space="0" w:color="auto"/>
        <w:bottom w:val="none" w:sz="0" w:space="0" w:color="auto"/>
        <w:right w:val="none" w:sz="0" w:space="0" w:color="auto"/>
      </w:divBdr>
    </w:div>
    <w:div w:id="1785534880">
      <w:bodyDiv w:val="1"/>
      <w:marLeft w:val="0"/>
      <w:marRight w:val="0"/>
      <w:marTop w:val="0"/>
      <w:marBottom w:val="0"/>
      <w:divBdr>
        <w:top w:val="none" w:sz="0" w:space="0" w:color="auto"/>
        <w:left w:val="none" w:sz="0" w:space="0" w:color="auto"/>
        <w:bottom w:val="none" w:sz="0" w:space="0" w:color="auto"/>
        <w:right w:val="none" w:sz="0" w:space="0" w:color="auto"/>
      </w:divBdr>
    </w:div>
    <w:div w:id="1786002279">
      <w:bodyDiv w:val="1"/>
      <w:marLeft w:val="0"/>
      <w:marRight w:val="0"/>
      <w:marTop w:val="0"/>
      <w:marBottom w:val="0"/>
      <w:divBdr>
        <w:top w:val="none" w:sz="0" w:space="0" w:color="auto"/>
        <w:left w:val="none" w:sz="0" w:space="0" w:color="auto"/>
        <w:bottom w:val="none" w:sz="0" w:space="0" w:color="auto"/>
        <w:right w:val="none" w:sz="0" w:space="0" w:color="auto"/>
      </w:divBdr>
    </w:div>
    <w:div w:id="1786346861">
      <w:bodyDiv w:val="1"/>
      <w:marLeft w:val="0"/>
      <w:marRight w:val="0"/>
      <w:marTop w:val="0"/>
      <w:marBottom w:val="0"/>
      <w:divBdr>
        <w:top w:val="none" w:sz="0" w:space="0" w:color="auto"/>
        <w:left w:val="none" w:sz="0" w:space="0" w:color="auto"/>
        <w:bottom w:val="none" w:sz="0" w:space="0" w:color="auto"/>
        <w:right w:val="none" w:sz="0" w:space="0" w:color="auto"/>
      </w:divBdr>
    </w:div>
    <w:div w:id="1786654619">
      <w:bodyDiv w:val="1"/>
      <w:marLeft w:val="0"/>
      <w:marRight w:val="0"/>
      <w:marTop w:val="0"/>
      <w:marBottom w:val="0"/>
      <w:divBdr>
        <w:top w:val="none" w:sz="0" w:space="0" w:color="auto"/>
        <w:left w:val="none" w:sz="0" w:space="0" w:color="auto"/>
        <w:bottom w:val="none" w:sz="0" w:space="0" w:color="auto"/>
        <w:right w:val="none" w:sz="0" w:space="0" w:color="auto"/>
      </w:divBdr>
    </w:div>
    <w:div w:id="1786801781">
      <w:bodyDiv w:val="1"/>
      <w:marLeft w:val="0"/>
      <w:marRight w:val="0"/>
      <w:marTop w:val="0"/>
      <w:marBottom w:val="0"/>
      <w:divBdr>
        <w:top w:val="none" w:sz="0" w:space="0" w:color="auto"/>
        <w:left w:val="none" w:sz="0" w:space="0" w:color="auto"/>
        <w:bottom w:val="none" w:sz="0" w:space="0" w:color="auto"/>
        <w:right w:val="none" w:sz="0" w:space="0" w:color="auto"/>
      </w:divBdr>
    </w:div>
    <w:div w:id="1786996791">
      <w:bodyDiv w:val="1"/>
      <w:marLeft w:val="0"/>
      <w:marRight w:val="0"/>
      <w:marTop w:val="0"/>
      <w:marBottom w:val="0"/>
      <w:divBdr>
        <w:top w:val="none" w:sz="0" w:space="0" w:color="auto"/>
        <w:left w:val="none" w:sz="0" w:space="0" w:color="auto"/>
        <w:bottom w:val="none" w:sz="0" w:space="0" w:color="auto"/>
        <w:right w:val="none" w:sz="0" w:space="0" w:color="auto"/>
      </w:divBdr>
    </w:div>
    <w:div w:id="1787238472">
      <w:bodyDiv w:val="1"/>
      <w:marLeft w:val="0"/>
      <w:marRight w:val="0"/>
      <w:marTop w:val="0"/>
      <w:marBottom w:val="0"/>
      <w:divBdr>
        <w:top w:val="none" w:sz="0" w:space="0" w:color="auto"/>
        <w:left w:val="none" w:sz="0" w:space="0" w:color="auto"/>
        <w:bottom w:val="none" w:sz="0" w:space="0" w:color="auto"/>
        <w:right w:val="none" w:sz="0" w:space="0" w:color="auto"/>
      </w:divBdr>
    </w:div>
    <w:div w:id="1787312406">
      <w:bodyDiv w:val="1"/>
      <w:marLeft w:val="0"/>
      <w:marRight w:val="0"/>
      <w:marTop w:val="0"/>
      <w:marBottom w:val="0"/>
      <w:divBdr>
        <w:top w:val="none" w:sz="0" w:space="0" w:color="auto"/>
        <w:left w:val="none" w:sz="0" w:space="0" w:color="auto"/>
        <w:bottom w:val="none" w:sz="0" w:space="0" w:color="auto"/>
        <w:right w:val="none" w:sz="0" w:space="0" w:color="auto"/>
      </w:divBdr>
    </w:div>
    <w:div w:id="1787382220">
      <w:bodyDiv w:val="1"/>
      <w:marLeft w:val="0"/>
      <w:marRight w:val="0"/>
      <w:marTop w:val="0"/>
      <w:marBottom w:val="0"/>
      <w:divBdr>
        <w:top w:val="none" w:sz="0" w:space="0" w:color="auto"/>
        <w:left w:val="none" w:sz="0" w:space="0" w:color="auto"/>
        <w:bottom w:val="none" w:sz="0" w:space="0" w:color="auto"/>
        <w:right w:val="none" w:sz="0" w:space="0" w:color="auto"/>
      </w:divBdr>
    </w:div>
    <w:div w:id="1787770060">
      <w:bodyDiv w:val="1"/>
      <w:marLeft w:val="0"/>
      <w:marRight w:val="0"/>
      <w:marTop w:val="0"/>
      <w:marBottom w:val="0"/>
      <w:divBdr>
        <w:top w:val="none" w:sz="0" w:space="0" w:color="auto"/>
        <w:left w:val="none" w:sz="0" w:space="0" w:color="auto"/>
        <w:bottom w:val="none" w:sz="0" w:space="0" w:color="auto"/>
        <w:right w:val="none" w:sz="0" w:space="0" w:color="auto"/>
      </w:divBdr>
    </w:div>
    <w:div w:id="1787919492">
      <w:bodyDiv w:val="1"/>
      <w:marLeft w:val="0"/>
      <w:marRight w:val="0"/>
      <w:marTop w:val="0"/>
      <w:marBottom w:val="0"/>
      <w:divBdr>
        <w:top w:val="none" w:sz="0" w:space="0" w:color="auto"/>
        <w:left w:val="none" w:sz="0" w:space="0" w:color="auto"/>
        <w:bottom w:val="none" w:sz="0" w:space="0" w:color="auto"/>
        <w:right w:val="none" w:sz="0" w:space="0" w:color="auto"/>
      </w:divBdr>
    </w:div>
    <w:div w:id="1788700111">
      <w:bodyDiv w:val="1"/>
      <w:marLeft w:val="0"/>
      <w:marRight w:val="0"/>
      <w:marTop w:val="0"/>
      <w:marBottom w:val="0"/>
      <w:divBdr>
        <w:top w:val="none" w:sz="0" w:space="0" w:color="auto"/>
        <w:left w:val="none" w:sz="0" w:space="0" w:color="auto"/>
        <w:bottom w:val="none" w:sz="0" w:space="0" w:color="auto"/>
        <w:right w:val="none" w:sz="0" w:space="0" w:color="auto"/>
      </w:divBdr>
    </w:div>
    <w:div w:id="1788815100">
      <w:bodyDiv w:val="1"/>
      <w:marLeft w:val="0"/>
      <w:marRight w:val="0"/>
      <w:marTop w:val="0"/>
      <w:marBottom w:val="0"/>
      <w:divBdr>
        <w:top w:val="none" w:sz="0" w:space="0" w:color="auto"/>
        <w:left w:val="none" w:sz="0" w:space="0" w:color="auto"/>
        <w:bottom w:val="none" w:sz="0" w:space="0" w:color="auto"/>
        <w:right w:val="none" w:sz="0" w:space="0" w:color="auto"/>
      </w:divBdr>
    </w:div>
    <w:div w:id="1789466349">
      <w:bodyDiv w:val="1"/>
      <w:marLeft w:val="0"/>
      <w:marRight w:val="0"/>
      <w:marTop w:val="0"/>
      <w:marBottom w:val="0"/>
      <w:divBdr>
        <w:top w:val="none" w:sz="0" w:space="0" w:color="auto"/>
        <w:left w:val="none" w:sz="0" w:space="0" w:color="auto"/>
        <w:bottom w:val="none" w:sz="0" w:space="0" w:color="auto"/>
        <w:right w:val="none" w:sz="0" w:space="0" w:color="auto"/>
      </w:divBdr>
      <w:divsChild>
        <w:div w:id="1898709932">
          <w:marLeft w:val="0"/>
          <w:marRight w:val="0"/>
          <w:marTop w:val="0"/>
          <w:marBottom w:val="0"/>
          <w:divBdr>
            <w:top w:val="none" w:sz="0" w:space="0" w:color="auto"/>
            <w:left w:val="none" w:sz="0" w:space="0" w:color="auto"/>
            <w:bottom w:val="none" w:sz="0" w:space="0" w:color="auto"/>
            <w:right w:val="none" w:sz="0" w:space="0" w:color="auto"/>
          </w:divBdr>
          <w:divsChild>
            <w:div w:id="962223650">
              <w:marLeft w:val="0"/>
              <w:marRight w:val="0"/>
              <w:marTop w:val="0"/>
              <w:marBottom w:val="0"/>
              <w:divBdr>
                <w:top w:val="none" w:sz="0" w:space="0" w:color="auto"/>
                <w:left w:val="none" w:sz="0" w:space="0" w:color="auto"/>
                <w:bottom w:val="none" w:sz="0" w:space="0" w:color="auto"/>
                <w:right w:val="none" w:sz="0" w:space="0" w:color="auto"/>
              </w:divBdr>
              <w:divsChild>
                <w:div w:id="11885716">
                  <w:marLeft w:val="0"/>
                  <w:marRight w:val="0"/>
                  <w:marTop w:val="0"/>
                  <w:marBottom w:val="0"/>
                  <w:divBdr>
                    <w:top w:val="none" w:sz="0" w:space="0" w:color="auto"/>
                    <w:left w:val="none" w:sz="0" w:space="0" w:color="auto"/>
                    <w:bottom w:val="none" w:sz="0" w:space="0" w:color="auto"/>
                    <w:right w:val="none" w:sz="0" w:space="0" w:color="auto"/>
                  </w:divBdr>
                  <w:divsChild>
                    <w:div w:id="615217961">
                      <w:marLeft w:val="0"/>
                      <w:marRight w:val="0"/>
                      <w:marTop w:val="0"/>
                      <w:marBottom w:val="0"/>
                      <w:divBdr>
                        <w:top w:val="none" w:sz="0" w:space="0" w:color="auto"/>
                        <w:left w:val="none" w:sz="0" w:space="0" w:color="auto"/>
                        <w:bottom w:val="none" w:sz="0" w:space="0" w:color="auto"/>
                        <w:right w:val="none" w:sz="0" w:space="0" w:color="auto"/>
                      </w:divBdr>
                      <w:divsChild>
                        <w:div w:id="468744848">
                          <w:marLeft w:val="0"/>
                          <w:marRight w:val="0"/>
                          <w:marTop w:val="0"/>
                          <w:marBottom w:val="0"/>
                          <w:divBdr>
                            <w:top w:val="none" w:sz="0" w:space="0" w:color="auto"/>
                            <w:left w:val="none" w:sz="0" w:space="0" w:color="auto"/>
                            <w:bottom w:val="none" w:sz="0" w:space="0" w:color="auto"/>
                            <w:right w:val="none" w:sz="0" w:space="0" w:color="auto"/>
                          </w:divBdr>
                          <w:divsChild>
                            <w:div w:id="1031608973">
                              <w:marLeft w:val="0"/>
                              <w:marRight w:val="0"/>
                              <w:marTop w:val="0"/>
                              <w:marBottom w:val="0"/>
                              <w:divBdr>
                                <w:top w:val="none" w:sz="0" w:space="0" w:color="auto"/>
                                <w:left w:val="none" w:sz="0" w:space="0" w:color="auto"/>
                                <w:bottom w:val="none" w:sz="0" w:space="0" w:color="auto"/>
                                <w:right w:val="none" w:sz="0" w:space="0" w:color="auto"/>
                              </w:divBdr>
                              <w:divsChild>
                                <w:div w:id="319650743">
                                  <w:marLeft w:val="0"/>
                                  <w:marRight w:val="0"/>
                                  <w:marTop w:val="0"/>
                                  <w:marBottom w:val="0"/>
                                  <w:divBdr>
                                    <w:top w:val="none" w:sz="0" w:space="0" w:color="auto"/>
                                    <w:left w:val="none" w:sz="0" w:space="0" w:color="auto"/>
                                    <w:bottom w:val="none" w:sz="0" w:space="0" w:color="auto"/>
                                    <w:right w:val="none" w:sz="0" w:space="0" w:color="auto"/>
                                  </w:divBdr>
                                  <w:divsChild>
                                    <w:div w:id="333607511">
                                      <w:marLeft w:val="0"/>
                                      <w:marRight w:val="0"/>
                                      <w:marTop w:val="0"/>
                                      <w:marBottom w:val="0"/>
                                      <w:divBdr>
                                        <w:top w:val="none" w:sz="0" w:space="0" w:color="auto"/>
                                        <w:left w:val="none" w:sz="0" w:space="0" w:color="auto"/>
                                        <w:bottom w:val="none" w:sz="0" w:space="0" w:color="auto"/>
                                        <w:right w:val="none" w:sz="0" w:space="0" w:color="auto"/>
                                      </w:divBdr>
                                      <w:divsChild>
                                        <w:div w:id="169561567">
                                          <w:marLeft w:val="0"/>
                                          <w:marRight w:val="0"/>
                                          <w:marTop w:val="0"/>
                                          <w:marBottom w:val="0"/>
                                          <w:divBdr>
                                            <w:top w:val="none" w:sz="0" w:space="0" w:color="auto"/>
                                            <w:left w:val="none" w:sz="0" w:space="0" w:color="auto"/>
                                            <w:bottom w:val="none" w:sz="0" w:space="0" w:color="auto"/>
                                            <w:right w:val="none" w:sz="0" w:space="0" w:color="auto"/>
                                          </w:divBdr>
                                          <w:divsChild>
                                            <w:div w:id="1729180305">
                                              <w:marLeft w:val="0"/>
                                              <w:marRight w:val="0"/>
                                              <w:marTop w:val="0"/>
                                              <w:marBottom w:val="0"/>
                                              <w:divBdr>
                                                <w:top w:val="none" w:sz="0" w:space="0" w:color="auto"/>
                                                <w:left w:val="none" w:sz="0" w:space="0" w:color="auto"/>
                                                <w:bottom w:val="none" w:sz="0" w:space="0" w:color="auto"/>
                                                <w:right w:val="none" w:sz="0" w:space="0" w:color="auto"/>
                                              </w:divBdr>
                                              <w:divsChild>
                                                <w:div w:id="1587768620">
                                                  <w:marLeft w:val="0"/>
                                                  <w:marRight w:val="0"/>
                                                  <w:marTop w:val="0"/>
                                                  <w:marBottom w:val="0"/>
                                                  <w:divBdr>
                                                    <w:top w:val="none" w:sz="0" w:space="0" w:color="auto"/>
                                                    <w:left w:val="none" w:sz="0" w:space="0" w:color="auto"/>
                                                    <w:bottom w:val="none" w:sz="0" w:space="0" w:color="auto"/>
                                                    <w:right w:val="none" w:sz="0" w:space="0" w:color="auto"/>
                                                  </w:divBdr>
                                                  <w:divsChild>
                                                    <w:div w:id="1045832442">
                                                      <w:marLeft w:val="0"/>
                                                      <w:marRight w:val="0"/>
                                                      <w:marTop w:val="0"/>
                                                      <w:marBottom w:val="0"/>
                                                      <w:divBdr>
                                                        <w:top w:val="none" w:sz="0" w:space="0" w:color="auto"/>
                                                        <w:left w:val="none" w:sz="0" w:space="0" w:color="auto"/>
                                                        <w:bottom w:val="none" w:sz="0" w:space="0" w:color="auto"/>
                                                        <w:right w:val="none" w:sz="0" w:space="0" w:color="auto"/>
                                                      </w:divBdr>
                                                      <w:divsChild>
                                                        <w:div w:id="443234483">
                                                          <w:marLeft w:val="0"/>
                                                          <w:marRight w:val="0"/>
                                                          <w:marTop w:val="0"/>
                                                          <w:marBottom w:val="0"/>
                                                          <w:divBdr>
                                                            <w:top w:val="none" w:sz="0" w:space="0" w:color="auto"/>
                                                            <w:left w:val="none" w:sz="0" w:space="0" w:color="auto"/>
                                                            <w:bottom w:val="none" w:sz="0" w:space="0" w:color="auto"/>
                                                            <w:right w:val="none" w:sz="0" w:space="0" w:color="auto"/>
                                                          </w:divBdr>
                                                          <w:divsChild>
                                                            <w:div w:id="6602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810377">
      <w:bodyDiv w:val="1"/>
      <w:marLeft w:val="0"/>
      <w:marRight w:val="0"/>
      <w:marTop w:val="0"/>
      <w:marBottom w:val="0"/>
      <w:divBdr>
        <w:top w:val="none" w:sz="0" w:space="0" w:color="auto"/>
        <w:left w:val="none" w:sz="0" w:space="0" w:color="auto"/>
        <w:bottom w:val="none" w:sz="0" w:space="0" w:color="auto"/>
        <w:right w:val="none" w:sz="0" w:space="0" w:color="auto"/>
      </w:divBdr>
    </w:div>
    <w:div w:id="1790472667">
      <w:bodyDiv w:val="1"/>
      <w:marLeft w:val="0"/>
      <w:marRight w:val="0"/>
      <w:marTop w:val="0"/>
      <w:marBottom w:val="0"/>
      <w:divBdr>
        <w:top w:val="none" w:sz="0" w:space="0" w:color="auto"/>
        <w:left w:val="none" w:sz="0" w:space="0" w:color="auto"/>
        <w:bottom w:val="none" w:sz="0" w:space="0" w:color="auto"/>
        <w:right w:val="none" w:sz="0" w:space="0" w:color="auto"/>
      </w:divBdr>
    </w:div>
    <w:div w:id="1790972047">
      <w:bodyDiv w:val="1"/>
      <w:marLeft w:val="0"/>
      <w:marRight w:val="0"/>
      <w:marTop w:val="0"/>
      <w:marBottom w:val="0"/>
      <w:divBdr>
        <w:top w:val="none" w:sz="0" w:space="0" w:color="auto"/>
        <w:left w:val="none" w:sz="0" w:space="0" w:color="auto"/>
        <w:bottom w:val="none" w:sz="0" w:space="0" w:color="auto"/>
        <w:right w:val="none" w:sz="0" w:space="0" w:color="auto"/>
      </w:divBdr>
    </w:div>
    <w:div w:id="1791195387">
      <w:bodyDiv w:val="1"/>
      <w:marLeft w:val="0"/>
      <w:marRight w:val="0"/>
      <w:marTop w:val="0"/>
      <w:marBottom w:val="0"/>
      <w:divBdr>
        <w:top w:val="none" w:sz="0" w:space="0" w:color="auto"/>
        <w:left w:val="none" w:sz="0" w:space="0" w:color="auto"/>
        <w:bottom w:val="none" w:sz="0" w:space="0" w:color="auto"/>
        <w:right w:val="none" w:sz="0" w:space="0" w:color="auto"/>
      </w:divBdr>
    </w:div>
    <w:div w:id="1791317250">
      <w:bodyDiv w:val="1"/>
      <w:marLeft w:val="0"/>
      <w:marRight w:val="0"/>
      <w:marTop w:val="0"/>
      <w:marBottom w:val="0"/>
      <w:divBdr>
        <w:top w:val="none" w:sz="0" w:space="0" w:color="auto"/>
        <w:left w:val="none" w:sz="0" w:space="0" w:color="auto"/>
        <w:bottom w:val="none" w:sz="0" w:space="0" w:color="auto"/>
        <w:right w:val="none" w:sz="0" w:space="0" w:color="auto"/>
      </w:divBdr>
    </w:div>
    <w:div w:id="1791584105">
      <w:bodyDiv w:val="1"/>
      <w:marLeft w:val="0"/>
      <w:marRight w:val="0"/>
      <w:marTop w:val="0"/>
      <w:marBottom w:val="0"/>
      <w:divBdr>
        <w:top w:val="none" w:sz="0" w:space="0" w:color="auto"/>
        <w:left w:val="none" w:sz="0" w:space="0" w:color="auto"/>
        <w:bottom w:val="none" w:sz="0" w:space="0" w:color="auto"/>
        <w:right w:val="none" w:sz="0" w:space="0" w:color="auto"/>
      </w:divBdr>
    </w:div>
    <w:div w:id="1791584677">
      <w:bodyDiv w:val="1"/>
      <w:marLeft w:val="0"/>
      <w:marRight w:val="0"/>
      <w:marTop w:val="0"/>
      <w:marBottom w:val="0"/>
      <w:divBdr>
        <w:top w:val="none" w:sz="0" w:space="0" w:color="auto"/>
        <w:left w:val="none" w:sz="0" w:space="0" w:color="auto"/>
        <w:bottom w:val="none" w:sz="0" w:space="0" w:color="auto"/>
        <w:right w:val="none" w:sz="0" w:space="0" w:color="auto"/>
      </w:divBdr>
    </w:div>
    <w:div w:id="1791824179">
      <w:bodyDiv w:val="1"/>
      <w:marLeft w:val="0"/>
      <w:marRight w:val="0"/>
      <w:marTop w:val="0"/>
      <w:marBottom w:val="0"/>
      <w:divBdr>
        <w:top w:val="none" w:sz="0" w:space="0" w:color="auto"/>
        <w:left w:val="none" w:sz="0" w:space="0" w:color="auto"/>
        <w:bottom w:val="none" w:sz="0" w:space="0" w:color="auto"/>
        <w:right w:val="none" w:sz="0" w:space="0" w:color="auto"/>
      </w:divBdr>
    </w:div>
    <w:div w:id="1792747678">
      <w:bodyDiv w:val="1"/>
      <w:marLeft w:val="0"/>
      <w:marRight w:val="0"/>
      <w:marTop w:val="0"/>
      <w:marBottom w:val="0"/>
      <w:divBdr>
        <w:top w:val="none" w:sz="0" w:space="0" w:color="auto"/>
        <w:left w:val="none" w:sz="0" w:space="0" w:color="auto"/>
        <w:bottom w:val="none" w:sz="0" w:space="0" w:color="auto"/>
        <w:right w:val="none" w:sz="0" w:space="0" w:color="auto"/>
      </w:divBdr>
    </w:div>
    <w:div w:id="1792897765">
      <w:bodyDiv w:val="1"/>
      <w:marLeft w:val="0"/>
      <w:marRight w:val="0"/>
      <w:marTop w:val="0"/>
      <w:marBottom w:val="0"/>
      <w:divBdr>
        <w:top w:val="none" w:sz="0" w:space="0" w:color="auto"/>
        <w:left w:val="none" w:sz="0" w:space="0" w:color="auto"/>
        <w:bottom w:val="none" w:sz="0" w:space="0" w:color="auto"/>
        <w:right w:val="none" w:sz="0" w:space="0" w:color="auto"/>
      </w:divBdr>
    </w:div>
    <w:div w:id="1793548250">
      <w:bodyDiv w:val="1"/>
      <w:marLeft w:val="0"/>
      <w:marRight w:val="0"/>
      <w:marTop w:val="0"/>
      <w:marBottom w:val="0"/>
      <w:divBdr>
        <w:top w:val="none" w:sz="0" w:space="0" w:color="auto"/>
        <w:left w:val="none" w:sz="0" w:space="0" w:color="auto"/>
        <w:bottom w:val="none" w:sz="0" w:space="0" w:color="auto"/>
        <w:right w:val="none" w:sz="0" w:space="0" w:color="auto"/>
      </w:divBdr>
    </w:div>
    <w:div w:id="1794785483">
      <w:bodyDiv w:val="1"/>
      <w:marLeft w:val="0"/>
      <w:marRight w:val="0"/>
      <w:marTop w:val="0"/>
      <w:marBottom w:val="0"/>
      <w:divBdr>
        <w:top w:val="none" w:sz="0" w:space="0" w:color="auto"/>
        <w:left w:val="none" w:sz="0" w:space="0" w:color="auto"/>
        <w:bottom w:val="none" w:sz="0" w:space="0" w:color="auto"/>
        <w:right w:val="none" w:sz="0" w:space="0" w:color="auto"/>
      </w:divBdr>
    </w:div>
    <w:div w:id="1796169655">
      <w:bodyDiv w:val="1"/>
      <w:marLeft w:val="0"/>
      <w:marRight w:val="0"/>
      <w:marTop w:val="0"/>
      <w:marBottom w:val="0"/>
      <w:divBdr>
        <w:top w:val="none" w:sz="0" w:space="0" w:color="auto"/>
        <w:left w:val="none" w:sz="0" w:space="0" w:color="auto"/>
        <w:bottom w:val="none" w:sz="0" w:space="0" w:color="auto"/>
        <w:right w:val="none" w:sz="0" w:space="0" w:color="auto"/>
      </w:divBdr>
    </w:div>
    <w:div w:id="1797675348">
      <w:bodyDiv w:val="1"/>
      <w:marLeft w:val="0"/>
      <w:marRight w:val="0"/>
      <w:marTop w:val="0"/>
      <w:marBottom w:val="0"/>
      <w:divBdr>
        <w:top w:val="none" w:sz="0" w:space="0" w:color="auto"/>
        <w:left w:val="none" w:sz="0" w:space="0" w:color="auto"/>
        <w:bottom w:val="none" w:sz="0" w:space="0" w:color="auto"/>
        <w:right w:val="none" w:sz="0" w:space="0" w:color="auto"/>
      </w:divBdr>
    </w:div>
    <w:div w:id="1797790695">
      <w:bodyDiv w:val="1"/>
      <w:marLeft w:val="0"/>
      <w:marRight w:val="0"/>
      <w:marTop w:val="0"/>
      <w:marBottom w:val="0"/>
      <w:divBdr>
        <w:top w:val="none" w:sz="0" w:space="0" w:color="auto"/>
        <w:left w:val="none" w:sz="0" w:space="0" w:color="auto"/>
        <w:bottom w:val="none" w:sz="0" w:space="0" w:color="auto"/>
        <w:right w:val="none" w:sz="0" w:space="0" w:color="auto"/>
      </w:divBdr>
    </w:div>
    <w:div w:id="1798142671">
      <w:bodyDiv w:val="1"/>
      <w:marLeft w:val="0"/>
      <w:marRight w:val="0"/>
      <w:marTop w:val="0"/>
      <w:marBottom w:val="0"/>
      <w:divBdr>
        <w:top w:val="none" w:sz="0" w:space="0" w:color="auto"/>
        <w:left w:val="none" w:sz="0" w:space="0" w:color="auto"/>
        <w:bottom w:val="none" w:sz="0" w:space="0" w:color="auto"/>
        <w:right w:val="none" w:sz="0" w:space="0" w:color="auto"/>
      </w:divBdr>
    </w:div>
    <w:div w:id="1799572141">
      <w:bodyDiv w:val="1"/>
      <w:marLeft w:val="0"/>
      <w:marRight w:val="0"/>
      <w:marTop w:val="0"/>
      <w:marBottom w:val="0"/>
      <w:divBdr>
        <w:top w:val="none" w:sz="0" w:space="0" w:color="auto"/>
        <w:left w:val="none" w:sz="0" w:space="0" w:color="auto"/>
        <w:bottom w:val="none" w:sz="0" w:space="0" w:color="auto"/>
        <w:right w:val="none" w:sz="0" w:space="0" w:color="auto"/>
      </w:divBdr>
    </w:div>
    <w:div w:id="1800758771">
      <w:bodyDiv w:val="1"/>
      <w:marLeft w:val="0"/>
      <w:marRight w:val="0"/>
      <w:marTop w:val="0"/>
      <w:marBottom w:val="0"/>
      <w:divBdr>
        <w:top w:val="none" w:sz="0" w:space="0" w:color="auto"/>
        <w:left w:val="none" w:sz="0" w:space="0" w:color="auto"/>
        <w:bottom w:val="none" w:sz="0" w:space="0" w:color="auto"/>
        <w:right w:val="none" w:sz="0" w:space="0" w:color="auto"/>
      </w:divBdr>
    </w:div>
    <w:div w:id="1800881097">
      <w:bodyDiv w:val="1"/>
      <w:marLeft w:val="0"/>
      <w:marRight w:val="0"/>
      <w:marTop w:val="0"/>
      <w:marBottom w:val="0"/>
      <w:divBdr>
        <w:top w:val="none" w:sz="0" w:space="0" w:color="auto"/>
        <w:left w:val="none" w:sz="0" w:space="0" w:color="auto"/>
        <w:bottom w:val="none" w:sz="0" w:space="0" w:color="auto"/>
        <w:right w:val="none" w:sz="0" w:space="0" w:color="auto"/>
      </w:divBdr>
    </w:div>
    <w:div w:id="1801532015">
      <w:bodyDiv w:val="1"/>
      <w:marLeft w:val="0"/>
      <w:marRight w:val="0"/>
      <w:marTop w:val="0"/>
      <w:marBottom w:val="0"/>
      <w:divBdr>
        <w:top w:val="none" w:sz="0" w:space="0" w:color="auto"/>
        <w:left w:val="none" w:sz="0" w:space="0" w:color="auto"/>
        <w:bottom w:val="none" w:sz="0" w:space="0" w:color="auto"/>
        <w:right w:val="none" w:sz="0" w:space="0" w:color="auto"/>
      </w:divBdr>
    </w:div>
    <w:div w:id="1801920778">
      <w:bodyDiv w:val="1"/>
      <w:marLeft w:val="0"/>
      <w:marRight w:val="0"/>
      <w:marTop w:val="0"/>
      <w:marBottom w:val="0"/>
      <w:divBdr>
        <w:top w:val="none" w:sz="0" w:space="0" w:color="auto"/>
        <w:left w:val="none" w:sz="0" w:space="0" w:color="auto"/>
        <w:bottom w:val="none" w:sz="0" w:space="0" w:color="auto"/>
        <w:right w:val="none" w:sz="0" w:space="0" w:color="auto"/>
      </w:divBdr>
    </w:div>
    <w:div w:id="1802070232">
      <w:bodyDiv w:val="1"/>
      <w:marLeft w:val="0"/>
      <w:marRight w:val="0"/>
      <w:marTop w:val="0"/>
      <w:marBottom w:val="0"/>
      <w:divBdr>
        <w:top w:val="none" w:sz="0" w:space="0" w:color="auto"/>
        <w:left w:val="none" w:sz="0" w:space="0" w:color="auto"/>
        <w:bottom w:val="none" w:sz="0" w:space="0" w:color="auto"/>
        <w:right w:val="none" w:sz="0" w:space="0" w:color="auto"/>
      </w:divBdr>
    </w:div>
    <w:div w:id="1802071915">
      <w:bodyDiv w:val="1"/>
      <w:marLeft w:val="0"/>
      <w:marRight w:val="0"/>
      <w:marTop w:val="0"/>
      <w:marBottom w:val="0"/>
      <w:divBdr>
        <w:top w:val="none" w:sz="0" w:space="0" w:color="auto"/>
        <w:left w:val="none" w:sz="0" w:space="0" w:color="auto"/>
        <w:bottom w:val="none" w:sz="0" w:space="0" w:color="auto"/>
        <w:right w:val="none" w:sz="0" w:space="0" w:color="auto"/>
      </w:divBdr>
    </w:div>
    <w:div w:id="1803107686">
      <w:bodyDiv w:val="1"/>
      <w:marLeft w:val="0"/>
      <w:marRight w:val="0"/>
      <w:marTop w:val="0"/>
      <w:marBottom w:val="0"/>
      <w:divBdr>
        <w:top w:val="none" w:sz="0" w:space="0" w:color="auto"/>
        <w:left w:val="none" w:sz="0" w:space="0" w:color="auto"/>
        <w:bottom w:val="none" w:sz="0" w:space="0" w:color="auto"/>
        <w:right w:val="none" w:sz="0" w:space="0" w:color="auto"/>
      </w:divBdr>
    </w:div>
    <w:div w:id="1803384140">
      <w:bodyDiv w:val="1"/>
      <w:marLeft w:val="0"/>
      <w:marRight w:val="0"/>
      <w:marTop w:val="0"/>
      <w:marBottom w:val="0"/>
      <w:divBdr>
        <w:top w:val="none" w:sz="0" w:space="0" w:color="auto"/>
        <w:left w:val="none" w:sz="0" w:space="0" w:color="auto"/>
        <w:bottom w:val="none" w:sz="0" w:space="0" w:color="auto"/>
        <w:right w:val="none" w:sz="0" w:space="0" w:color="auto"/>
      </w:divBdr>
    </w:div>
    <w:div w:id="1803575767">
      <w:bodyDiv w:val="1"/>
      <w:marLeft w:val="0"/>
      <w:marRight w:val="0"/>
      <w:marTop w:val="0"/>
      <w:marBottom w:val="0"/>
      <w:divBdr>
        <w:top w:val="none" w:sz="0" w:space="0" w:color="auto"/>
        <w:left w:val="none" w:sz="0" w:space="0" w:color="auto"/>
        <w:bottom w:val="none" w:sz="0" w:space="0" w:color="auto"/>
        <w:right w:val="none" w:sz="0" w:space="0" w:color="auto"/>
      </w:divBdr>
    </w:div>
    <w:div w:id="1803577077">
      <w:bodyDiv w:val="1"/>
      <w:marLeft w:val="0"/>
      <w:marRight w:val="0"/>
      <w:marTop w:val="0"/>
      <w:marBottom w:val="0"/>
      <w:divBdr>
        <w:top w:val="none" w:sz="0" w:space="0" w:color="auto"/>
        <w:left w:val="none" w:sz="0" w:space="0" w:color="auto"/>
        <w:bottom w:val="none" w:sz="0" w:space="0" w:color="auto"/>
        <w:right w:val="none" w:sz="0" w:space="0" w:color="auto"/>
      </w:divBdr>
    </w:div>
    <w:div w:id="1803645089">
      <w:bodyDiv w:val="1"/>
      <w:marLeft w:val="0"/>
      <w:marRight w:val="0"/>
      <w:marTop w:val="0"/>
      <w:marBottom w:val="0"/>
      <w:divBdr>
        <w:top w:val="none" w:sz="0" w:space="0" w:color="auto"/>
        <w:left w:val="none" w:sz="0" w:space="0" w:color="auto"/>
        <w:bottom w:val="none" w:sz="0" w:space="0" w:color="auto"/>
        <w:right w:val="none" w:sz="0" w:space="0" w:color="auto"/>
      </w:divBdr>
    </w:div>
    <w:div w:id="1803960544">
      <w:bodyDiv w:val="1"/>
      <w:marLeft w:val="0"/>
      <w:marRight w:val="0"/>
      <w:marTop w:val="0"/>
      <w:marBottom w:val="0"/>
      <w:divBdr>
        <w:top w:val="none" w:sz="0" w:space="0" w:color="auto"/>
        <w:left w:val="none" w:sz="0" w:space="0" w:color="auto"/>
        <w:bottom w:val="none" w:sz="0" w:space="0" w:color="auto"/>
        <w:right w:val="none" w:sz="0" w:space="0" w:color="auto"/>
      </w:divBdr>
    </w:div>
    <w:div w:id="1804031864">
      <w:bodyDiv w:val="1"/>
      <w:marLeft w:val="0"/>
      <w:marRight w:val="0"/>
      <w:marTop w:val="0"/>
      <w:marBottom w:val="0"/>
      <w:divBdr>
        <w:top w:val="none" w:sz="0" w:space="0" w:color="auto"/>
        <w:left w:val="none" w:sz="0" w:space="0" w:color="auto"/>
        <w:bottom w:val="none" w:sz="0" w:space="0" w:color="auto"/>
        <w:right w:val="none" w:sz="0" w:space="0" w:color="auto"/>
      </w:divBdr>
    </w:div>
    <w:div w:id="1804156906">
      <w:bodyDiv w:val="1"/>
      <w:marLeft w:val="0"/>
      <w:marRight w:val="0"/>
      <w:marTop w:val="0"/>
      <w:marBottom w:val="0"/>
      <w:divBdr>
        <w:top w:val="none" w:sz="0" w:space="0" w:color="auto"/>
        <w:left w:val="none" w:sz="0" w:space="0" w:color="auto"/>
        <w:bottom w:val="none" w:sz="0" w:space="0" w:color="auto"/>
        <w:right w:val="none" w:sz="0" w:space="0" w:color="auto"/>
      </w:divBdr>
    </w:div>
    <w:div w:id="1804884700">
      <w:bodyDiv w:val="1"/>
      <w:marLeft w:val="0"/>
      <w:marRight w:val="0"/>
      <w:marTop w:val="0"/>
      <w:marBottom w:val="0"/>
      <w:divBdr>
        <w:top w:val="none" w:sz="0" w:space="0" w:color="auto"/>
        <w:left w:val="none" w:sz="0" w:space="0" w:color="auto"/>
        <w:bottom w:val="none" w:sz="0" w:space="0" w:color="auto"/>
        <w:right w:val="none" w:sz="0" w:space="0" w:color="auto"/>
      </w:divBdr>
    </w:div>
    <w:div w:id="1805081539">
      <w:bodyDiv w:val="1"/>
      <w:marLeft w:val="0"/>
      <w:marRight w:val="0"/>
      <w:marTop w:val="0"/>
      <w:marBottom w:val="0"/>
      <w:divBdr>
        <w:top w:val="none" w:sz="0" w:space="0" w:color="auto"/>
        <w:left w:val="none" w:sz="0" w:space="0" w:color="auto"/>
        <w:bottom w:val="none" w:sz="0" w:space="0" w:color="auto"/>
        <w:right w:val="none" w:sz="0" w:space="0" w:color="auto"/>
      </w:divBdr>
    </w:div>
    <w:div w:id="1805155200">
      <w:bodyDiv w:val="1"/>
      <w:marLeft w:val="0"/>
      <w:marRight w:val="0"/>
      <w:marTop w:val="0"/>
      <w:marBottom w:val="0"/>
      <w:divBdr>
        <w:top w:val="none" w:sz="0" w:space="0" w:color="auto"/>
        <w:left w:val="none" w:sz="0" w:space="0" w:color="auto"/>
        <w:bottom w:val="none" w:sz="0" w:space="0" w:color="auto"/>
        <w:right w:val="none" w:sz="0" w:space="0" w:color="auto"/>
      </w:divBdr>
    </w:div>
    <w:div w:id="1806237854">
      <w:bodyDiv w:val="1"/>
      <w:marLeft w:val="0"/>
      <w:marRight w:val="0"/>
      <w:marTop w:val="0"/>
      <w:marBottom w:val="0"/>
      <w:divBdr>
        <w:top w:val="none" w:sz="0" w:space="0" w:color="auto"/>
        <w:left w:val="none" w:sz="0" w:space="0" w:color="auto"/>
        <w:bottom w:val="none" w:sz="0" w:space="0" w:color="auto"/>
        <w:right w:val="none" w:sz="0" w:space="0" w:color="auto"/>
      </w:divBdr>
    </w:div>
    <w:div w:id="1807162243">
      <w:bodyDiv w:val="1"/>
      <w:marLeft w:val="0"/>
      <w:marRight w:val="0"/>
      <w:marTop w:val="0"/>
      <w:marBottom w:val="0"/>
      <w:divBdr>
        <w:top w:val="none" w:sz="0" w:space="0" w:color="auto"/>
        <w:left w:val="none" w:sz="0" w:space="0" w:color="auto"/>
        <w:bottom w:val="none" w:sz="0" w:space="0" w:color="auto"/>
        <w:right w:val="none" w:sz="0" w:space="0" w:color="auto"/>
      </w:divBdr>
    </w:div>
    <w:div w:id="1807550724">
      <w:bodyDiv w:val="1"/>
      <w:marLeft w:val="0"/>
      <w:marRight w:val="0"/>
      <w:marTop w:val="0"/>
      <w:marBottom w:val="0"/>
      <w:divBdr>
        <w:top w:val="none" w:sz="0" w:space="0" w:color="auto"/>
        <w:left w:val="none" w:sz="0" w:space="0" w:color="auto"/>
        <w:bottom w:val="none" w:sz="0" w:space="0" w:color="auto"/>
        <w:right w:val="none" w:sz="0" w:space="0" w:color="auto"/>
      </w:divBdr>
    </w:div>
    <w:div w:id="1807769847">
      <w:bodyDiv w:val="1"/>
      <w:marLeft w:val="0"/>
      <w:marRight w:val="0"/>
      <w:marTop w:val="0"/>
      <w:marBottom w:val="0"/>
      <w:divBdr>
        <w:top w:val="none" w:sz="0" w:space="0" w:color="auto"/>
        <w:left w:val="none" w:sz="0" w:space="0" w:color="auto"/>
        <w:bottom w:val="none" w:sz="0" w:space="0" w:color="auto"/>
        <w:right w:val="none" w:sz="0" w:space="0" w:color="auto"/>
      </w:divBdr>
    </w:div>
    <w:div w:id="1807776212">
      <w:bodyDiv w:val="1"/>
      <w:marLeft w:val="0"/>
      <w:marRight w:val="0"/>
      <w:marTop w:val="0"/>
      <w:marBottom w:val="0"/>
      <w:divBdr>
        <w:top w:val="none" w:sz="0" w:space="0" w:color="auto"/>
        <w:left w:val="none" w:sz="0" w:space="0" w:color="auto"/>
        <w:bottom w:val="none" w:sz="0" w:space="0" w:color="auto"/>
        <w:right w:val="none" w:sz="0" w:space="0" w:color="auto"/>
      </w:divBdr>
    </w:div>
    <w:div w:id="1808158988">
      <w:bodyDiv w:val="1"/>
      <w:marLeft w:val="0"/>
      <w:marRight w:val="0"/>
      <w:marTop w:val="0"/>
      <w:marBottom w:val="0"/>
      <w:divBdr>
        <w:top w:val="none" w:sz="0" w:space="0" w:color="auto"/>
        <w:left w:val="none" w:sz="0" w:space="0" w:color="auto"/>
        <w:bottom w:val="none" w:sz="0" w:space="0" w:color="auto"/>
        <w:right w:val="none" w:sz="0" w:space="0" w:color="auto"/>
      </w:divBdr>
    </w:div>
    <w:div w:id="1808282625">
      <w:bodyDiv w:val="1"/>
      <w:marLeft w:val="0"/>
      <w:marRight w:val="0"/>
      <w:marTop w:val="0"/>
      <w:marBottom w:val="0"/>
      <w:divBdr>
        <w:top w:val="none" w:sz="0" w:space="0" w:color="auto"/>
        <w:left w:val="none" w:sz="0" w:space="0" w:color="auto"/>
        <w:bottom w:val="none" w:sz="0" w:space="0" w:color="auto"/>
        <w:right w:val="none" w:sz="0" w:space="0" w:color="auto"/>
      </w:divBdr>
    </w:div>
    <w:div w:id="1808425366">
      <w:bodyDiv w:val="1"/>
      <w:marLeft w:val="0"/>
      <w:marRight w:val="0"/>
      <w:marTop w:val="0"/>
      <w:marBottom w:val="0"/>
      <w:divBdr>
        <w:top w:val="none" w:sz="0" w:space="0" w:color="auto"/>
        <w:left w:val="none" w:sz="0" w:space="0" w:color="auto"/>
        <w:bottom w:val="none" w:sz="0" w:space="0" w:color="auto"/>
        <w:right w:val="none" w:sz="0" w:space="0" w:color="auto"/>
      </w:divBdr>
    </w:div>
    <w:div w:id="1808936560">
      <w:bodyDiv w:val="1"/>
      <w:marLeft w:val="0"/>
      <w:marRight w:val="0"/>
      <w:marTop w:val="0"/>
      <w:marBottom w:val="0"/>
      <w:divBdr>
        <w:top w:val="none" w:sz="0" w:space="0" w:color="auto"/>
        <w:left w:val="none" w:sz="0" w:space="0" w:color="auto"/>
        <w:bottom w:val="none" w:sz="0" w:space="0" w:color="auto"/>
        <w:right w:val="none" w:sz="0" w:space="0" w:color="auto"/>
      </w:divBdr>
    </w:div>
    <w:div w:id="1809858756">
      <w:bodyDiv w:val="1"/>
      <w:marLeft w:val="0"/>
      <w:marRight w:val="0"/>
      <w:marTop w:val="0"/>
      <w:marBottom w:val="0"/>
      <w:divBdr>
        <w:top w:val="none" w:sz="0" w:space="0" w:color="auto"/>
        <w:left w:val="none" w:sz="0" w:space="0" w:color="auto"/>
        <w:bottom w:val="none" w:sz="0" w:space="0" w:color="auto"/>
        <w:right w:val="none" w:sz="0" w:space="0" w:color="auto"/>
      </w:divBdr>
    </w:div>
    <w:div w:id="1810399016">
      <w:bodyDiv w:val="1"/>
      <w:marLeft w:val="0"/>
      <w:marRight w:val="0"/>
      <w:marTop w:val="0"/>
      <w:marBottom w:val="0"/>
      <w:divBdr>
        <w:top w:val="none" w:sz="0" w:space="0" w:color="auto"/>
        <w:left w:val="none" w:sz="0" w:space="0" w:color="auto"/>
        <w:bottom w:val="none" w:sz="0" w:space="0" w:color="auto"/>
        <w:right w:val="none" w:sz="0" w:space="0" w:color="auto"/>
      </w:divBdr>
    </w:div>
    <w:div w:id="1811243721">
      <w:bodyDiv w:val="1"/>
      <w:marLeft w:val="0"/>
      <w:marRight w:val="0"/>
      <w:marTop w:val="0"/>
      <w:marBottom w:val="0"/>
      <w:divBdr>
        <w:top w:val="none" w:sz="0" w:space="0" w:color="auto"/>
        <w:left w:val="none" w:sz="0" w:space="0" w:color="auto"/>
        <w:bottom w:val="none" w:sz="0" w:space="0" w:color="auto"/>
        <w:right w:val="none" w:sz="0" w:space="0" w:color="auto"/>
      </w:divBdr>
    </w:div>
    <w:div w:id="1811701657">
      <w:bodyDiv w:val="1"/>
      <w:marLeft w:val="0"/>
      <w:marRight w:val="0"/>
      <w:marTop w:val="0"/>
      <w:marBottom w:val="0"/>
      <w:divBdr>
        <w:top w:val="none" w:sz="0" w:space="0" w:color="auto"/>
        <w:left w:val="none" w:sz="0" w:space="0" w:color="auto"/>
        <w:bottom w:val="none" w:sz="0" w:space="0" w:color="auto"/>
        <w:right w:val="none" w:sz="0" w:space="0" w:color="auto"/>
      </w:divBdr>
    </w:div>
    <w:div w:id="1812363501">
      <w:bodyDiv w:val="1"/>
      <w:marLeft w:val="0"/>
      <w:marRight w:val="0"/>
      <w:marTop w:val="0"/>
      <w:marBottom w:val="0"/>
      <w:divBdr>
        <w:top w:val="none" w:sz="0" w:space="0" w:color="auto"/>
        <w:left w:val="none" w:sz="0" w:space="0" w:color="auto"/>
        <w:bottom w:val="none" w:sz="0" w:space="0" w:color="auto"/>
        <w:right w:val="none" w:sz="0" w:space="0" w:color="auto"/>
      </w:divBdr>
    </w:div>
    <w:div w:id="1812988054">
      <w:bodyDiv w:val="1"/>
      <w:marLeft w:val="0"/>
      <w:marRight w:val="0"/>
      <w:marTop w:val="0"/>
      <w:marBottom w:val="0"/>
      <w:divBdr>
        <w:top w:val="none" w:sz="0" w:space="0" w:color="auto"/>
        <w:left w:val="none" w:sz="0" w:space="0" w:color="auto"/>
        <w:bottom w:val="none" w:sz="0" w:space="0" w:color="auto"/>
        <w:right w:val="none" w:sz="0" w:space="0" w:color="auto"/>
      </w:divBdr>
    </w:div>
    <w:div w:id="1813474579">
      <w:bodyDiv w:val="1"/>
      <w:marLeft w:val="0"/>
      <w:marRight w:val="0"/>
      <w:marTop w:val="0"/>
      <w:marBottom w:val="0"/>
      <w:divBdr>
        <w:top w:val="none" w:sz="0" w:space="0" w:color="auto"/>
        <w:left w:val="none" w:sz="0" w:space="0" w:color="auto"/>
        <w:bottom w:val="none" w:sz="0" w:space="0" w:color="auto"/>
        <w:right w:val="none" w:sz="0" w:space="0" w:color="auto"/>
      </w:divBdr>
    </w:div>
    <w:div w:id="1814055241">
      <w:bodyDiv w:val="1"/>
      <w:marLeft w:val="0"/>
      <w:marRight w:val="0"/>
      <w:marTop w:val="0"/>
      <w:marBottom w:val="0"/>
      <w:divBdr>
        <w:top w:val="none" w:sz="0" w:space="0" w:color="auto"/>
        <w:left w:val="none" w:sz="0" w:space="0" w:color="auto"/>
        <w:bottom w:val="none" w:sz="0" w:space="0" w:color="auto"/>
        <w:right w:val="none" w:sz="0" w:space="0" w:color="auto"/>
      </w:divBdr>
    </w:div>
    <w:div w:id="1814103113">
      <w:bodyDiv w:val="1"/>
      <w:marLeft w:val="0"/>
      <w:marRight w:val="0"/>
      <w:marTop w:val="0"/>
      <w:marBottom w:val="0"/>
      <w:divBdr>
        <w:top w:val="none" w:sz="0" w:space="0" w:color="auto"/>
        <w:left w:val="none" w:sz="0" w:space="0" w:color="auto"/>
        <w:bottom w:val="none" w:sz="0" w:space="0" w:color="auto"/>
        <w:right w:val="none" w:sz="0" w:space="0" w:color="auto"/>
      </w:divBdr>
    </w:div>
    <w:div w:id="1814331178">
      <w:bodyDiv w:val="1"/>
      <w:marLeft w:val="0"/>
      <w:marRight w:val="0"/>
      <w:marTop w:val="0"/>
      <w:marBottom w:val="0"/>
      <w:divBdr>
        <w:top w:val="none" w:sz="0" w:space="0" w:color="auto"/>
        <w:left w:val="none" w:sz="0" w:space="0" w:color="auto"/>
        <w:bottom w:val="none" w:sz="0" w:space="0" w:color="auto"/>
        <w:right w:val="none" w:sz="0" w:space="0" w:color="auto"/>
      </w:divBdr>
    </w:div>
    <w:div w:id="1815020387">
      <w:bodyDiv w:val="1"/>
      <w:marLeft w:val="0"/>
      <w:marRight w:val="0"/>
      <w:marTop w:val="0"/>
      <w:marBottom w:val="0"/>
      <w:divBdr>
        <w:top w:val="none" w:sz="0" w:space="0" w:color="auto"/>
        <w:left w:val="none" w:sz="0" w:space="0" w:color="auto"/>
        <w:bottom w:val="none" w:sz="0" w:space="0" w:color="auto"/>
        <w:right w:val="none" w:sz="0" w:space="0" w:color="auto"/>
      </w:divBdr>
    </w:div>
    <w:div w:id="1815639941">
      <w:bodyDiv w:val="1"/>
      <w:marLeft w:val="0"/>
      <w:marRight w:val="0"/>
      <w:marTop w:val="0"/>
      <w:marBottom w:val="0"/>
      <w:divBdr>
        <w:top w:val="none" w:sz="0" w:space="0" w:color="auto"/>
        <w:left w:val="none" w:sz="0" w:space="0" w:color="auto"/>
        <w:bottom w:val="none" w:sz="0" w:space="0" w:color="auto"/>
        <w:right w:val="none" w:sz="0" w:space="0" w:color="auto"/>
      </w:divBdr>
    </w:div>
    <w:div w:id="1817379984">
      <w:bodyDiv w:val="1"/>
      <w:marLeft w:val="0"/>
      <w:marRight w:val="0"/>
      <w:marTop w:val="0"/>
      <w:marBottom w:val="0"/>
      <w:divBdr>
        <w:top w:val="none" w:sz="0" w:space="0" w:color="auto"/>
        <w:left w:val="none" w:sz="0" w:space="0" w:color="auto"/>
        <w:bottom w:val="none" w:sz="0" w:space="0" w:color="auto"/>
        <w:right w:val="none" w:sz="0" w:space="0" w:color="auto"/>
      </w:divBdr>
    </w:div>
    <w:div w:id="1817405476">
      <w:bodyDiv w:val="1"/>
      <w:marLeft w:val="0"/>
      <w:marRight w:val="0"/>
      <w:marTop w:val="0"/>
      <w:marBottom w:val="0"/>
      <w:divBdr>
        <w:top w:val="none" w:sz="0" w:space="0" w:color="auto"/>
        <w:left w:val="none" w:sz="0" w:space="0" w:color="auto"/>
        <w:bottom w:val="none" w:sz="0" w:space="0" w:color="auto"/>
        <w:right w:val="none" w:sz="0" w:space="0" w:color="auto"/>
      </w:divBdr>
    </w:div>
    <w:div w:id="1817604711">
      <w:bodyDiv w:val="1"/>
      <w:marLeft w:val="0"/>
      <w:marRight w:val="0"/>
      <w:marTop w:val="0"/>
      <w:marBottom w:val="0"/>
      <w:divBdr>
        <w:top w:val="none" w:sz="0" w:space="0" w:color="auto"/>
        <w:left w:val="none" w:sz="0" w:space="0" w:color="auto"/>
        <w:bottom w:val="none" w:sz="0" w:space="0" w:color="auto"/>
        <w:right w:val="none" w:sz="0" w:space="0" w:color="auto"/>
      </w:divBdr>
    </w:div>
    <w:div w:id="1818181191">
      <w:bodyDiv w:val="1"/>
      <w:marLeft w:val="0"/>
      <w:marRight w:val="0"/>
      <w:marTop w:val="0"/>
      <w:marBottom w:val="0"/>
      <w:divBdr>
        <w:top w:val="none" w:sz="0" w:space="0" w:color="auto"/>
        <w:left w:val="none" w:sz="0" w:space="0" w:color="auto"/>
        <w:bottom w:val="none" w:sz="0" w:space="0" w:color="auto"/>
        <w:right w:val="none" w:sz="0" w:space="0" w:color="auto"/>
      </w:divBdr>
    </w:div>
    <w:div w:id="1819223128">
      <w:bodyDiv w:val="1"/>
      <w:marLeft w:val="0"/>
      <w:marRight w:val="0"/>
      <w:marTop w:val="0"/>
      <w:marBottom w:val="0"/>
      <w:divBdr>
        <w:top w:val="none" w:sz="0" w:space="0" w:color="auto"/>
        <w:left w:val="none" w:sz="0" w:space="0" w:color="auto"/>
        <w:bottom w:val="none" w:sz="0" w:space="0" w:color="auto"/>
        <w:right w:val="none" w:sz="0" w:space="0" w:color="auto"/>
      </w:divBdr>
    </w:div>
    <w:div w:id="1820027559">
      <w:bodyDiv w:val="1"/>
      <w:marLeft w:val="0"/>
      <w:marRight w:val="0"/>
      <w:marTop w:val="0"/>
      <w:marBottom w:val="0"/>
      <w:divBdr>
        <w:top w:val="none" w:sz="0" w:space="0" w:color="auto"/>
        <w:left w:val="none" w:sz="0" w:space="0" w:color="auto"/>
        <w:bottom w:val="none" w:sz="0" w:space="0" w:color="auto"/>
        <w:right w:val="none" w:sz="0" w:space="0" w:color="auto"/>
      </w:divBdr>
    </w:div>
    <w:div w:id="1820146276">
      <w:bodyDiv w:val="1"/>
      <w:marLeft w:val="0"/>
      <w:marRight w:val="0"/>
      <w:marTop w:val="0"/>
      <w:marBottom w:val="0"/>
      <w:divBdr>
        <w:top w:val="none" w:sz="0" w:space="0" w:color="auto"/>
        <w:left w:val="none" w:sz="0" w:space="0" w:color="auto"/>
        <w:bottom w:val="none" w:sz="0" w:space="0" w:color="auto"/>
        <w:right w:val="none" w:sz="0" w:space="0" w:color="auto"/>
      </w:divBdr>
    </w:div>
    <w:div w:id="1820220779">
      <w:bodyDiv w:val="1"/>
      <w:marLeft w:val="0"/>
      <w:marRight w:val="0"/>
      <w:marTop w:val="0"/>
      <w:marBottom w:val="0"/>
      <w:divBdr>
        <w:top w:val="none" w:sz="0" w:space="0" w:color="auto"/>
        <w:left w:val="none" w:sz="0" w:space="0" w:color="auto"/>
        <w:bottom w:val="none" w:sz="0" w:space="0" w:color="auto"/>
        <w:right w:val="none" w:sz="0" w:space="0" w:color="auto"/>
      </w:divBdr>
    </w:div>
    <w:div w:id="1820459317">
      <w:bodyDiv w:val="1"/>
      <w:marLeft w:val="0"/>
      <w:marRight w:val="0"/>
      <w:marTop w:val="0"/>
      <w:marBottom w:val="0"/>
      <w:divBdr>
        <w:top w:val="none" w:sz="0" w:space="0" w:color="auto"/>
        <w:left w:val="none" w:sz="0" w:space="0" w:color="auto"/>
        <w:bottom w:val="none" w:sz="0" w:space="0" w:color="auto"/>
        <w:right w:val="none" w:sz="0" w:space="0" w:color="auto"/>
      </w:divBdr>
    </w:div>
    <w:div w:id="1820537259">
      <w:bodyDiv w:val="1"/>
      <w:marLeft w:val="0"/>
      <w:marRight w:val="0"/>
      <w:marTop w:val="0"/>
      <w:marBottom w:val="0"/>
      <w:divBdr>
        <w:top w:val="none" w:sz="0" w:space="0" w:color="auto"/>
        <w:left w:val="none" w:sz="0" w:space="0" w:color="auto"/>
        <w:bottom w:val="none" w:sz="0" w:space="0" w:color="auto"/>
        <w:right w:val="none" w:sz="0" w:space="0" w:color="auto"/>
      </w:divBdr>
    </w:div>
    <w:div w:id="1820724940">
      <w:bodyDiv w:val="1"/>
      <w:marLeft w:val="0"/>
      <w:marRight w:val="0"/>
      <w:marTop w:val="0"/>
      <w:marBottom w:val="0"/>
      <w:divBdr>
        <w:top w:val="none" w:sz="0" w:space="0" w:color="auto"/>
        <w:left w:val="none" w:sz="0" w:space="0" w:color="auto"/>
        <w:bottom w:val="none" w:sz="0" w:space="0" w:color="auto"/>
        <w:right w:val="none" w:sz="0" w:space="0" w:color="auto"/>
      </w:divBdr>
    </w:div>
    <w:div w:id="1820994219">
      <w:bodyDiv w:val="1"/>
      <w:marLeft w:val="0"/>
      <w:marRight w:val="0"/>
      <w:marTop w:val="0"/>
      <w:marBottom w:val="0"/>
      <w:divBdr>
        <w:top w:val="none" w:sz="0" w:space="0" w:color="auto"/>
        <w:left w:val="none" w:sz="0" w:space="0" w:color="auto"/>
        <w:bottom w:val="none" w:sz="0" w:space="0" w:color="auto"/>
        <w:right w:val="none" w:sz="0" w:space="0" w:color="auto"/>
      </w:divBdr>
    </w:div>
    <w:div w:id="1821851309">
      <w:bodyDiv w:val="1"/>
      <w:marLeft w:val="0"/>
      <w:marRight w:val="0"/>
      <w:marTop w:val="0"/>
      <w:marBottom w:val="0"/>
      <w:divBdr>
        <w:top w:val="none" w:sz="0" w:space="0" w:color="auto"/>
        <w:left w:val="none" w:sz="0" w:space="0" w:color="auto"/>
        <w:bottom w:val="none" w:sz="0" w:space="0" w:color="auto"/>
        <w:right w:val="none" w:sz="0" w:space="0" w:color="auto"/>
      </w:divBdr>
    </w:div>
    <w:div w:id="1822649865">
      <w:bodyDiv w:val="1"/>
      <w:marLeft w:val="0"/>
      <w:marRight w:val="0"/>
      <w:marTop w:val="0"/>
      <w:marBottom w:val="0"/>
      <w:divBdr>
        <w:top w:val="none" w:sz="0" w:space="0" w:color="auto"/>
        <w:left w:val="none" w:sz="0" w:space="0" w:color="auto"/>
        <w:bottom w:val="none" w:sz="0" w:space="0" w:color="auto"/>
        <w:right w:val="none" w:sz="0" w:space="0" w:color="auto"/>
      </w:divBdr>
    </w:div>
    <w:div w:id="1822842055">
      <w:bodyDiv w:val="1"/>
      <w:marLeft w:val="0"/>
      <w:marRight w:val="0"/>
      <w:marTop w:val="0"/>
      <w:marBottom w:val="0"/>
      <w:divBdr>
        <w:top w:val="none" w:sz="0" w:space="0" w:color="auto"/>
        <w:left w:val="none" w:sz="0" w:space="0" w:color="auto"/>
        <w:bottom w:val="none" w:sz="0" w:space="0" w:color="auto"/>
        <w:right w:val="none" w:sz="0" w:space="0" w:color="auto"/>
      </w:divBdr>
    </w:div>
    <w:div w:id="1823426918">
      <w:bodyDiv w:val="1"/>
      <w:marLeft w:val="0"/>
      <w:marRight w:val="0"/>
      <w:marTop w:val="0"/>
      <w:marBottom w:val="0"/>
      <w:divBdr>
        <w:top w:val="none" w:sz="0" w:space="0" w:color="auto"/>
        <w:left w:val="none" w:sz="0" w:space="0" w:color="auto"/>
        <w:bottom w:val="none" w:sz="0" w:space="0" w:color="auto"/>
        <w:right w:val="none" w:sz="0" w:space="0" w:color="auto"/>
      </w:divBdr>
    </w:div>
    <w:div w:id="1823810597">
      <w:bodyDiv w:val="1"/>
      <w:marLeft w:val="0"/>
      <w:marRight w:val="0"/>
      <w:marTop w:val="0"/>
      <w:marBottom w:val="0"/>
      <w:divBdr>
        <w:top w:val="none" w:sz="0" w:space="0" w:color="auto"/>
        <w:left w:val="none" w:sz="0" w:space="0" w:color="auto"/>
        <w:bottom w:val="none" w:sz="0" w:space="0" w:color="auto"/>
        <w:right w:val="none" w:sz="0" w:space="0" w:color="auto"/>
      </w:divBdr>
    </w:div>
    <w:div w:id="1824272122">
      <w:bodyDiv w:val="1"/>
      <w:marLeft w:val="0"/>
      <w:marRight w:val="0"/>
      <w:marTop w:val="0"/>
      <w:marBottom w:val="0"/>
      <w:divBdr>
        <w:top w:val="none" w:sz="0" w:space="0" w:color="auto"/>
        <w:left w:val="none" w:sz="0" w:space="0" w:color="auto"/>
        <w:bottom w:val="none" w:sz="0" w:space="0" w:color="auto"/>
        <w:right w:val="none" w:sz="0" w:space="0" w:color="auto"/>
      </w:divBdr>
    </w:div>
    <w:div w:id="1824735089">
      <w:bodyDiv w:val="1"/>
      <w:marLeft w:val="0"/>
      <w:marRight w:val="0"/>
      <w:marTop w:val="0"/>
      <w:marBottom w:val="0"/>
      <w:divBdr>
        <w:top w:val="none" w:sz="0" w:space="0" w:color="auto"/>
        <w:left w:val="none" w:sz="0" w:space="0" w:color="auto"/>
        <w:bottom w:val="none" w:sz="0" w:space="0" w:color="auto"/>
        <w:right w:val="none" w:sz="0" w:space="0" w:color="auto"/>
      </w:divBdr>
    </w:div>
    <w:div w:id="1825775256">
      <w:bodyDiv w:val="1"/>
      <w:marLeft w:val="0"/>
      <w:marRight w:val="0"/>
      <w:marTop w:val="0"/>
      <w:marBottom w:val="0"/>
      <w:divBdr>
        <w:top w:val="none" w:sz="0" w:space="0" w:color="auto"/>
        <w:left w:val="none" w:sz="0" w:space="0" w:color="auto"/>
        <w:bottom w:val="none" w:sz="0" w:space="0" w:color="auto"/>
        <w:right w:val="none" w:sz="0" w:space="0" w:color="auto"/>
      </w:divBdr>
    </w:div>
    <w:div w:id="1825778645">
      <w:bodyDiv w:val="1"/>
      <w:marLeft w:val="0"/>
      <w:marRight w:val="0"/>
      <w:marTop w:val="0"/>
      <w:marBottom w:val="0"/>
      <w:divBdr>
        <w:top w:val="none" w:sz="0" w:space="0" w:color="auto"/>
        <w:left w:val="none" w:sz="0" w:space="0" w:color="auto"/>
        <w:bottom w:val="none" w:sz="0" w:space="0" w:color="auto"/>
        <w:right w:val="none" w:sz="0" w:space="0" w:color="auto"/>
      </w:divBdr>
    </w:div>
    <w:div w:id="1825855026">
      <w:bodyDiv w:val="1"/>
      <w:marLeft w:val="0"/>
      <w:marRight w:val="0"/>
      <w:marTop w:val="0"/>
      <w:marBottom w:val="0"/>
      <w:divBdr>
        <w:top w:val="none" w:sz="0" w:space="0" w:color="auto"/>
        <w:left w:val="none" w:sz="0" w:space="0" w:color="auto"/>
        <w:bottom w:val="none" w:sz="0" w:space="0" w:color="auto"/>
        <w:right w:val="none" w:sz="0" w:space="0" w:color="auto"/>
      </w:divBdr>
    </w:div>
    <w:div w:id="1825928166">
      <w:bodyDiv w:val="1"/>
      <w:marLeft w:val="0"/>
      <w:marRight w:val="0"/>
      <w:marTop w:val="0"/>
      <w:marBottom w:val="0"/>
      <w:divBdr>
        <w:top w:val="none" w:sz="0" w:space="0" w:color="auto"/>
        <w:left w:val="none" w:sz="0" w:space="0" w:color="auto"/>
        <w:bottom w:val="none" w:sz="0" w:space="0" w:color="auto"/>
        <w:right w:val="none" w:sz="0" w:space="0" w:color="auto"/>
      </w:divBdr>
    </w:div>
    <w:div w:id="1826117963">
      <w:bodyDiv w:val="1"/>
      <w:marLeft w:val="0"/>
      <w:marRight w:val="0"/>
      <w:marTop w:val="0"/>
      <w:marBottom w:val="0"/>
      <w:divBdr>
        <w:top w:val="none" w:sz="0" w:space="0" w:color="auto"/>
        <w:left w:val="none" w:sz="0" w:space="0" w:color="auto"/>
        <w:bottom w:val="none" w:sz="0" w:space="0" w:color="auto"/>
        <w:right w:val="none" w:sz="0" w:space="0" w:color="auto"/>
      </w:divBdr>
    </w:div>
    <w:div w:id="1827235580">
      <w:bodyDiv w:val="1"/>
      <w:marLeft w:val="0"/>
      <w:marRight w:val="0"/>
      <w:marTop w:val="0"/>
      <w:marBottom w:val="0"/>
      <w:divBdr>
        <w:top w:val="none" w:sz="0" w:space="0" w:color="auto"/>
        <w:left w:val="none" w:sz="0" w:space="0" w:color="auto"/>
        <w:bottom w:val="none" w:sz="0" w:space="0" w:color="auto"/>
        <w:right w:val="none" w:sz="0" w:space="0" w:color="auto"/>
      </w:divBdr>
    </w:div>
    <w:div w:id="1828354418">
      <w:bodyDiv w:val="1"/>
      <w:marLeft w:val="0"/>
      <w:marRight w:val="0"/>
      <w:marTop w:val="0"/>
      <w:marBottom w:val="0"/>
      <w:divBdr>
        <w:top w:val="none" w:sz="0" w:space="0" w:color="auto"/>
        <w:left w:val="none" w:sz="0" w:space="0" w:color="auto"/>
        <w:bottom w:val="none" w:sz="0" w:space="0" w:color="auto"/>
        <w:right w:val="none" w:sz="0" w:space="0" w:color="auto"/>
      </w:divBdr>
    </w:div>
    <w:div w:id="1829246972">
      <w:bodyDiv w:val="1"/>
      <w:marLeft w:val="0"/>
      <w:marRight w:val="0"/>
      <w:marTop w:val="0"/>
      <w:marBottom w:val="0"/>
      <w:divBdr>
        <w:top w:val="none" w:sz="0" w:space="0" w:color="auto"/>
        <w:left w:val="none" w:sz="0" w:space="0" w:color="auto"/>
        <w:bottom w:val="none" w:sz="0" w:space="0" w:color="auto"/>
        <w:right w:val="none" w:sz="0" w:space="0" w:color="auto"/>
      </w:divBdr>
    </w:div>
    <w:div w:id="1829515333">
      <w:bodyDiv w:val="1"/>
      <w:marLeft w:val="0"/>
      <w:marRight w:val="0"/>
      <w:marTop w:val="0"/>
      <w:marBottom w:val="0"/>
      <w:divBdr>
        <w:top w:val="none" w:sz="0" w:space="0" w:color="auto"/>
        <w:left w:val="none" w:sz="0" w:space="0" w:color="auto"/>
        <w:bottom w:val="none" w:sz="0" w:space="0" w:color="auto"/>
        <w:right w:val="none" w:sz="0" w:space="0" w:color="auto"/>
      </w:divBdr>
    </w:div>
    <w:div w:id="1829855531">
      <w:bodyDiv w:val="1"/>
      <w:marLeft w:val="0"/>
      <w:marRight w:val="0"/>
      <w:marTop w:val="0"/>
      <w:marBottom w:val="0"/>
      <w:divBdr>
        <w:top w:val="none" w:sz="0" w:space="0" w:color="auto"/>
        <w:left w:val="none" w:sz="0" w:space="0" w:color="auto"/>
        <w:bottom w:val="none" w:sz="0" w:space="0" w:color="auto"/>
        <w:right w:val="none" w:sz="0" w:space="0" w:color="auto"/>
      </w:divBdr>
    </w:div>
    <w:div w:id="1830172656">
      <w:bodyDiv w:val="1"/>
      <w:marLeft w:val="0"/>
      <w:marRight w:val="0"/>
      <w:marTop w:val="0"/>
      <w:marBottom w:val="0"/>
      <w:divBdr>
        <w:top w:val="none" w:sz="0" w:space="0" w:color="auto"/>
        <w:left w:val="none" w:sz="0" w:space="0" w:color="auto"/>
        <w:bottom w:val="none" w:sz="0" w:space="0" w:color="auto"/>
        <w:right w:val="none" w:sz="0" w:space="0" w:color="auto"/>
      </w:divBdr>
    </w:div>
    <w:div w:id="1830555674">
      <w:bodyDiv w:val="1"/>
      <w:marLeft w:val="0"/>
      <w:marRight w:val="0"/>
      <w:marTop w:val="0"/>
      <w:marBottom w:val="0"/>
      <w:divBdr>
        <w:top w:val="none" w:sz="0" w:space="0" w:color="auto"/>
        <w:left w:val="none" w:sz="0" w:space="0" w:color="auto"/>
        <w:bottom w:val="none" w:sz="0" w:space="0" w:color="auto"/>
        <w:right w:val="none" w:sz="0" w:space="0" w:color="auto"/>
      </w:divBdr>
    </w:div>
    <w:div w:id="1830637275">
      <w:bodyDiv w:val="1"/>
      <w:marLeft w:val="0"/>
      <w:marRight w:val="0"/>
      <w:marTop w:val="0"/>
      <w:marBottom w:val="0"/>
      <w:divBdr>
        <w:top w:val="none" w:sz="0" w:space="0" w:color="auto"/>
        <w:left w:val="none" w:sz="0" w:space="0" w:color="auto"/>
        <w:bottom w:val="none" w:sz="0" w:space="0" w:color="auto"/>
        <w:right w:val="none" w:sz="0" w:space="0" w:color="auto"/>
      </w:divBdr>
    </w:div>
    <w:div w:id="1830901986">
      <w:bodyDiv w:val="1"/>
      <w:marLeft w:val="0"/>
      <w:marRight w:val="0"/>
      <w:marTop w:val="0"/>
      <w:marBottom w:val="0"/>
      <w:divBdr>
        <w:top w:val="none" w:sz="0" w:space="0" w:color="auto"/>
        <w:left w:val="none" w:sz="0" w:space="0" w:color="auto"/>
        <w:bottom w:val="none" w:sz="0" w:space="0" w:color="auto"/>
        <w:right w:val="none" w:sz="0" w:space="0" w:color="auto"/>
      </w:divBdr>
    </w:div>
    <w:div w:id="1830973680">
      <w:bodyDiv w:val="1"/>
      <w:marLeft w:val="0"/>
      <w:marRight w:val="0"/>
      <w:marTop w:val="0"/>
      <w:marBottom w:val="0"/>
      <w:divBdr>
        <w:top w:val="none" w:sz="0" w:space="0" w:color="auto"/>
        <w:left w:val="none" w:sz="0" w:space="0" w:color="auto"/>
        <w:bottom w:val="none" w:sz="0" w:space="0" w:color="auto"/>
        <w:right w:val="none" w:sz="0" w:space="0" w:color="auto"/>
      </w:divBdr>
    </w:div>
    <w:div w:id="1831749352">
      <w:bodyDiv w:val="1"/>
      <w:marLeft w:val="0"/>
      <w:marRight w:val="0"/>
      <w:marTop w:val="0"/>
      <w:marBottom w:val="0"/>
      <w:divBdr>
        <w:top w:val="none" w:sz="0" w:space="0" w:color="auto"/>
        <w:left w:val="none" w:sz="0" w:space="0" w:color="auto"/>
        <w:bottom w:val="none" w:sz="0" w:space="0" w:color="auto"/>
        <w:right w:val="none" w:sz="0" w:space="0" w:color="auto"/>
      </w:divBdr>
    </w:div>
    <w:div w:id="1832217179">
      <w:bodyDiv w:val="1"/>
      <w:marLeft w:val="0"/>
      <w:marRight w:val="0"/>
      <w:marTop w:val="0"/>
      <w:marBottom w:val="0"/>
      <w:divBdr>
        <w:top w:val="none" w:sz="0" w:space="0" w:color="auto"/>
        <w:left w:val="none" w:sz="0" w:space="0" w:color="auto"/>
        <w:bottom w:val="none" w:sz="0" w:space="0" w:color="auto"/>
        <w:right w:val="none" w:sz="0" w:space="0" w:color="auto"/>
      </w:divBdr>
    </w:div>
    <w:div w:id="1833140090">
      <w:bodyDiv w:val="1"/>
      <w:marLeft w:val="0"/>
      <w:marRight w:val="0"/>
      <w:marTop w:val="0"/>
      <w:marBottom w:val="0"/>
      <w:divBdr>
        <w:top w:val="none" w:sz="0" w:space="0" w:color="auto"/>
        <w:left w:val="none" w:sz="0" w:space="0" w:color="auto"/>
        <w:bottom w:val="none" w:sz="0" w:space="0" w:color="auto"/>
        <w:right w:val="none" w:sz="0" w:space="0" w:color="auto"/>
      </w:divBdr>
    </w:div>
    <w:div w:id="1833181642">
      <w:bodyDiv w:val="1"/>
      <w:marLeft w:val="0"/>
      <w:marRight w:val="0"/>
      <w:marTop w:val="0"/>
      <w:marBottom w:val="0"/>
      <w:divBdr>
        <w:top w:val="none" w:sz="0" w:space="0" w:color="auto"/>
        <w:left w:val="none" w:sz="0" w:space="0" w:color="auto"/>
        <w:bottom w:val="none" w:sz="0" w:space="0" w:color="auto"/>
        <w:right w:val="none" w:sz="0" w:space="0" w:color="auto"/>
      </w:divBdr>
    </w:div>
    <w:div w:id="1833449134">
      <w:bodyDiv w:val="1"/>
      <w:marLeft w:val="0"/>
      <w:marRight w:val="0"/>
      <w:marTop w:val="0"/>
      <w:marBottom w:val="0"/>
      <w:divBdr>
        <w:top w:val="none" w:sz="0" w:space="0" w:color="auto"/>
        <w:left w:val="none" w:sz="0" w:space="0" w:color="auto"/>
        <w:bottom w:val="none" w:sz="0" w:space="0" w:color="auto"/>
        <w:right w:val="none" w:sz="0" w:space="0" w:color="auto"/>
      </w:divBdr>
    </w:div>
    <w:div w:id="1833569013">
      <w:bodyDiv w:val="1"/>
      <w:marLeft w:val="0"/>
      <w:marRight w:val="0"/>
      <w:marTop w:val="0"/>
      <w:marBottom w:val="0"/>
      <w:divBdr>
        <w:top w:val="none" w:sz="0" w:space="0" w:color="auto"/>
        <w:left w:val="none" w:sz="0" w:space="0" w:color="auto"/>
        <w:bottom w:val="none" w:sz="0" w:space="0" w:color="auto"/>
        <w:right w:val="none" w:sz="0" w:space="0" w:color="auto"/>
      </w:divBdr>
    </w:div>
    <w:div w:id="1833638865">
      <w:bodyDiv w:val="1"/>
      <w:marLeft w:val="0"/>
      <w:marRight w:val="0"/>
      <w:marTop w:val="0"/>
      <w:marBottom w:val="0"/>
      <w:divBdr>
        <w:top w:val="none" w:sz="0" w:space="0" w:color="auto"/>
        <w:left w:val="none" w:sz="0" w:space="0" w:color="auto"/>
        <w:bottom w:val="none" w:sz="0" w:space="0" w:color="auto"/>
        <w:right w:val="none" w:sz="0" w:space="0" w:color="auto"/>
      </w:divBdr>
    </w:div>
    <w:div w:id="1833714827">
      <w:bodyDiv w:val="1"/>
      <w:marLeft w:val="0"/>
      <w:marRight w:val="0"/>
      <w:marTop w:val="0"/>
      <w:marBottom w:val="0"/>
      <w:divBdr>
        <w:top w:val="none" w:sz="0" w:space="0" w:color="auto"/>
        <w:left w:val="none" w:sz="0" w:space="0" w:color="auto"/>
        <w:bottom w:val="none" w:sz="0" w:space="0" w:color="auto"/>
        <w:right w:val="none" w:sz="0" w:space="0" w:color="auto"/>
      </w:divBdr>
    </w:div>
    <w:div w:id="1834176370">
      <w:bodyDiv w:val="1"/>
      <w:marLeft w:val="0"/>
      <w:marRight w:val="0"/>
      <w:marTop w:val="0"/>
      <w:marBottom w:val="0"/>
      <w:divBdr>
        <w:top w:val="none" w:sz="0" w:space="0" w:color="auto"/>
        <w:left w:val="none" w:sz="0" w:space="0" w:color="auto"/>
        <w:bottom w:val="none" w:sz="0" w:space="0" w:color="auto"/>
        <w:right w:val="none" w:sz="0" w:space="0" w:color="auto"/>
      </w:divBdr>
    </w:div>
    <w:div w:id="1834371812">
      <w:bodyDiv w:val="1"/>
      <w:marLeft w:val="0"/>
      <w:marRight w:val="0"/>
      <w:marTop w:val="0"/>
      <w:marBottom w:val="0"/>
      <w:divBdr>
        <w:top w:val="none" w:sz="0" w:space="0" w:color="auto"/>
        <w:left w:val="none" w:sz="0" w:space="0" w:color="auto"/>
        <w:bottom w:val="none" w:sz="0" w:space="0" w:color="auto"/>
        <w:right w:val="none" w:sz="0" w:space="0" w:color="auto"/>
      </w:divBdr>
    </w:div>
    <w:div w:id="1836342576">
      <w:bodyDiv w:val="1"/>
      <w:marLeft w:val="0"/>
      <w:marRight w:val="0"/>
      <w:marTop w:val="0"/>
      <w:marBottom w:val="0"/>
      <w:divBdr>
        <w:top w:val="none" w:sz="0" w:space="0" w:color="auto"/>
        <w:left w:val="none" w:sz="0" w:space="0" w:color="auto"/>
        <w:bottom w:val="none" w:sz="0" w:space="0" w:color="auto"/>
        <w:right w:val="none" w:sz="0" w:space="0" w:color="auto"/>
      </w:divBdr>
    </w:div>
    <w:div w:id="1836527463">
      <w:bodyDiv w:val="1"/>
      <w:marLeft w:val="0"/>
      <w:marRight w:val="0"/>
      <w:marTop w:val="0"/>
      <w:marBottom w:val="0"/>
      <w:divBdr>
        <w:top w:val="none" w:sz="0" w:space="0" w:color="auto"/>
        <w:left w:val="none" w:sz="0" w:space="0" w:color="auto"/>
        <w:bottom w:val="none" w:sz="0" w:space="0" w:color="auto"/>
        <w:right w:val="none" w:sz="0" w:space="0" w:color="auto"/>
      </w:divBdr>
    </w:div>
    <w:div w:id="1837375568">
      <w:bodyDiv w:val="1"/>
      <w:marLeft w:val="0"/>
      <w:marRight w:val="0"/>
      <w:marTop w:val="0"/>
      <w:marBottom w:val="0"/>
      <w:divBdr>
        <w:top w:val="none" w:sz="0" w:space="0" w:color="auto"/>
        <w:left w:val="none" w:sz="0" w:space="0" w:color="auto"/>
        <w:bottom w:val="none" w:sz="0" w:space="0" w:color="auto"/>
        <w:right w:val="none" w:sz="0" w:space="0" w:color="auto"/>
      </w:divBdr>
    </w:div>
    <w:div w:id="1837453047">
      <w:bodyDiv w:val="1"/>
      <w:marLeft w:val="0"/>
      <w:marRight w:val="0"/>
      <w:marTop w:val="0"/>
      <w:marBottom w:val="0"/>
      <w:divBdr>
        <w:top w:val="none" w:sz="0" w:space="0" w:color="auto"/>
        <w:left w:val="none" w:sz="0" w:space="0" w:color="auto"/>
        <w:bottom w:val="none" w:sz="0" w:space="0" w:color="auto"/>
        <w:right w:val="none" w:sz="0" w:space="0" w:color="auto"/>
      </w:divBdr>
    </w:div>
    <w:div w:id="1838032952">
      <w:bodyDiv w:val="1"/>
      <w:marLeft w:val="0"/>
      <w:marRight w:val="0"/>
      <w:marTop w:val="0"/>
      <w:marBottom w:val="0"/>
      <w:divBdr>
        <w:top w:val="none" w:sz="0" w:space="0" w:color="auto"/>
        <w:left w:val="none" w:sz="0" w:space="0" w:color="auto"/>
        <w:bottom w:val="none" w:sz="0" w:space="0" w:color="auto"/>
        <w:right w:val="none" w:sz="0" w:space="0" w:color="auto"/>
      </w:divBdr>
    </w:div>
    <w:div w:id="1838033611">
      <w:bodyDiv w:val="1"/>
      <w:marLeft w:val="0"/>
      <w:marRight w:val="0"/>
      <w:marTop w:val="0"/>
      <w:marBottom w:val="0"/>
      <w:divBdr>
        <w:top w:val="none" w:sz="0" w:space="0" w:color="auto"/>
        <w:left w:val="none" w:sz="0" w:space="0" w:color="auto"/>
        <w:bottom w:val="none" w:sz="0" w:space="0" w:color="auto"/>
        <w:right w:val="none" w:sz="0" w:space="0" w:color="auto"/>
      </w:divBdr>
    </w:div>
    <w:div w:id="1838374607">
      <w:bodyDiv w:val="1"/>
      <w:marLeft w:val="0"/>
      <w:marRight w:val="0"/>
      <w:marTop w:val="0"/>
      <w:marBottom w:val="0"/>
      <w:divBdr>
        <w:top w:val="none" w:sz="0" w:space="0" w:color="auto"/>
        <w:left w:val="none" w:sz="0" w:space="0" w:color="auto"/>
        <w:bottom w:val="none" w:sz="0" w:space="0" w:color="auto"/>
        <w:right w:val="none" w:sz="0" w:space="0" w:color="auto"/>
      </w:divBdr>
    </w:div>
    <w:div w:id="1838416616">
      <w:bodyDiv w:val="1"/>
      <w:marLeft w:val="0"/>
      <w:marRight w:val="0"/>
      <w:marTop w:val="0"/>
      <w:marBottom w:val="0"/>
      <w:divBdr>
        <w:top w:val="none" w:sz="0" w:space="0" w:color="auto"/>
        <w:left w:val="none" w:sz="0" w:space="0" w:color="auto"/>
        <w:bottom w:val="none" w:sz="0" w:space="0" w:color="auto"/>
        <w:right w:val="none" w:sz="0" w:space="0" w:color="auto"/>
      </w:divBdr>
    </w:div>
    <w:div w:id="1839223505">
      <w:bodyDiv w:val="1"/>
      <w:marLeft w:val="0"/>
      <w:marRight w:val="0"/>
      <w:marTop w:val="0"/>
      <w:marBottom w:val="0"/>
      <w:divBdr>
        <w:top w:val="none" w:sz="0" w:space="0" w:color="auto"/>
        <w:left w:val="none" w:sz="0" w:space="0" w:color="auto"/>
        <w:bottom w:val="none" w:sz="0" w:space="0" w:color="auto"/>
        <w:right w:val="none" w:sz="0" w:space="0" w:color="auto"/>
      </w:divBdr>
    </w:div>
    <w:div w:id="1839270213">
      <w:bodyDiv w:val="1"/>
      <w:marLeft w:val="0"/>
      <w:marRight w:val="0"/>
      <w:marTop w:val="0"/>
      <w:marBottom w:val="0"/>
      <w:divBdr>
        <w:top w:val="none" w:sz="0" w:space="0" w:color="auto"/>
        <w:left w:val="none" w:sz="0" w:space="0" w:color="auto"/>
        <w:bottom w:val="none" w:sz="0" w:space="0" w:color="auto"/>
        <w:right w:val="none" w:sz="0" w:space="0" w:color="auto"/>
      </w:divBdr>
    </w:div>
    <w:div w:id="1839613609">
      <w:bodyDiv w:val="1"/>
      <w:marLeft w:val="0"/>
      <w:marRight w:val="0"/>
      <w:marTop w:val="0"/>
      <w:marBottom w:val="0"/>
      <w:divBdr>
        <w:top w:val="none" w:sz="0" w:space="0" w:color="auto"/>
        <w:left w:val="none" w:sz="0" w:space="0" w:color="auto"/>
        <w:bottom w:val="none" w:sz="0" w:space="0" w:color="auto"/>
        <w:right w:val="none" w:sz="0" w:space="0" w:color="auto"/>
      </w:divBdr>
    </w:div>
    <w:div w:id="1840730999">
      <w:bodyDiv w:val="1"/>
      <w:marLeft w:val="0"/>
      <w:marRight w:val="0"/>
      <w:marTop w:val="0"/>
      <w:marBottom w:val="0"/>
      <w:divBdr>
        <w:top w:val="none" w:sz="0" w:space="0" w:color="auto"/>
        <w:left w:val="none" w:sz="0" w:space="0" w:color="auto"/>
        <w:bottom w:val="none" w:sz="0" w:space="0" w:color="auto"/>
        <w:right w:val="none" w:sz="0" w:space="0" w:color="auto"/>
      </w:divBdr>
    </w:div>
    <w:div w:id="1840733692">
      <w:bodyDiv w:val="1"/>
      <w:marLeft w:val="0"/>
      <w:marRight w:val="0"/>
      <w:marTop w:val="0"/>
      <w:marBottom w:val="0"/>
      <w:divBdr>
        <w:top w:val="none" w:sz="0" w:space="0" w:color="auto"/>
        <w:left w:val="none" w:sz="0" w:space="0" w:color="auto"/>
        <w:bottom w:val="none" w:sz="0" w:space="0" w:color="auto"/>
        <w:right w:val="none" w:sz="0" w:space="0" w:color="auto"/>
      </w:divBdr>
    </w:div>
    <w:div w:id="1840921611">
      <w:bodyDiv w:val="1"/>
      <w:marLeft w:val="0"/>
      <w:marRight w:val="0"/>
      <w:marTop w:val="0"/>
      <w:marBottom w:val="0"/>
      <w:divBdr>
        <w:top w:val="none" w:sz="0" w:space="0" w:color="auto"/>
        <w:left w:val="none" w:sz="0" w:space="0" w:color="auto"/>
        <w:bottom w:val="none" w:sz="0" w:space="0" w:color="auto"/>
        <w:right w:val="none" w:sz="0" w:space="0" w:color="auto"/>
      </w:divBdr>
    </w:div>
    <w:div w:id="1841890652">
      <w:bodyDiv w:val="1"/>
      <w:marLeft w:val="0"/>
      <w:marRight w:val="0"/>
      <w:marTop w:val="0"/>
      <w:marBottom w:val="0"/>
      <w:divBdr>
        <w:top w:val="none" w:sz="0" w:space="0" w:color="auto"/>
        <w:left w:val="none" w:sz="0" w:space="0" w:color="auto"/>
        <w:bottom w:val="none" w:sz="0" w:space="0" w:color="auto"/>
        <w:right w:val="none" w:sz="0" w:space="0" w:color="auto"/>
      </w:divBdr>
    </w:div>
    <w:div w:id="1843081841">
      <w:bodyDiv w:val="1"/>
      <w:marLeft w:val="0"/>
      <w:marRight w:val="0"/>
      <w:marTop w:val="0"/>
      <w:marBottom w:val="0"/>
      <w:divBdr>
        <w:top w:val="none" w:sz="0" w:space="0" w:color="auto"/>
        <w:left w:val="none" w:sz="0" w:space="0" w:color="auto"/>
        <w:bottom w:val="none" w:sz="0" w:space="0" w:color="auto"/>
        <w:right w:val="none" w:sz="0" w:space="0" w:color="auto"/>
      </w:divBdr>
    </w:div>
    <w:div w:id="1843545099">
      <w:bodyDiv w:val="1"/>
      <w:marLeft w:val="0"/>
      <w:marRight w:val="0"/>
      <w:marTop w:val="0"/>
      <w:marBottom w:val="0"/>
      <w:divBdr>
        <w:top w:val="none" w:sz="0" w:space="0" w:color="auto"/>
        <w:left w:val="none" w:sz="0" w:space="0" w:color="auto"/>
        <w:bottom w:val="none" w:sz="0" w:space="0" w:color="auto"/>
        <w:right w:val="none" w:sz="0" w:space="0" w:color="auto"/>
      </w:divBdr>
    </w:div>
    <w:div w:id="1843661510">
      <w:bodyDiv w:val="1"/>
      <w:marLeft w:val="0"/>
      <w:marRight w:val="0"/>
      <w:marTop w:val="0"/>
      <w:marBottom w:val="0"/>
      <w:divBdr>
        <w:top w:val="none" w:sz="0" w:space="0" w:color="auto"/>
        <w:left w:val="none" w:sz="0" w:space="0" w:color="auto"/>
        <w:bottom w:val="none" w:sz="0" w:space="0" w:color="auto"/>
        <w:right w:val="none" w:sz="0" w:space="0" w:color="auto"/>
      </w:divBdr>
    </w:div>
    <w:div w:id="1844083257">
      <w:bodyDiv w:val="1"/>
      <w:marLeft w:val="0"/>
      <w:marRight w:val="0"/>
      <w:marTop w:val="0"/>
      <w:marBottom w:val="0"/>
      <w:divBdr>
        <w:top w:val="none" w:sz="0" w:space="0" w:color="auto"/>
        <w:left w:val="none" w:sz="0" w:space="0" w:color="auto"/>
        <w:bottom w:val="none" w:sz="0" w:space="0" w:color="auto"/>
        <w:right w:val="none" w:sz="0" w:space="0" w:color="auto"/>
      </w:divBdr>
    </w:div>
    <w:div w:id="1844932785">
      <w:bodyDiv w:val="1"/>
      <w:marLeft w:val="0"/>
      <w:marRight w:val="0"/>
      <w:marTop w:val="0"/>
      <w:marBottom w:val="0"/>
      <w:divBdr>
        <w:top w:val="none" w:sz="0" w:space="0" w:color="auto"/>
        <w:left w:val="none" w:sz="0" w:space="0" w:color="auto"/>
        <w:bottom w:val="none" w:sz="0" w:space="0" w:color="auto"/>
        <w:right w:val="none" w:sz="0" w:space="0" w:color="auto"/>
      </w:divBdr>
    </w:div>
    <w:div w:id="1845172280">
      <w:bodyDiv w:val="1"/>
      <w:marLeft w:val="0"/>
      <w:marRight w:val="0"/>
      <w:marTop w:val="0"/>
      <w:marBottom w:val="0"/>
      <w:divBdr>
        <w:top w:val="none" w:sz="0" w:space="0" w:color="auto"/>
        <w:left w:val="none" w:sz="0" w:space="0" w:color="auto"/>
        <w:bottom w:val="none" w:sz="0" w:space="0" w:color="auto"/>
        <w:right w:val="none" w:sz="0" w:space="0" w:color="auto"/>
      </w:divBdr>
    </w:div>
    <w:div w:id="1845588508">
      <w:bodyDiv w:val="1"/>
      <w:marLeft w:val="0"/>
      <w:marRight w:val="0"/>
      <w:marTop w:val="0"/>
      <w:marBottom w:val="0"/>
      <w:divBdr>
        <w:top w:val="none" w:sz="0" w:space="0" w:color="auto"/>
        <w:left w:val="none" w:sz="0" w:space="0" w:color="auto"/>
        <w:bottom w:val="none" w:sz="0" w:space="0" w:color="auto"/>
        <w:right w:val="none" w:sz="0" w:space="0" w:color="auto"/>
      </w:divBdr>
    </w:div>
    <w:div w:id="1845971825">
      <w:bodyDiv w:val="1"/>
      <w:marLeft w:val="0"/>
      <w:marRight w:val="0"/>
      <w:marTop w:val="0"/>
      <w:marBottom w:val="0"/>
      <w:divBdr>
        <w:top w:val="none" w:sz="0" w:space="0" w:color="auto"/>
        <w:left w:val="none" w:sz="0" w:space="0" w:color="auto"/>
        <w:bottom w:val="none" w:sz="0" w:space="0" w:color="auto"/>
        <w:right w:val="none" w:sz="0" w:space="0" w:color="auto"/>
      </w:divBdr>
    </w:div>
    <w:div w:id="1846164348">
      <w:bodyDiv w:val="1"/>
      <w:marLeft w:val="0"/>
      <w:marRight w:val="0"/>
      <w:marTop w:val="0"/>
      <w:marBottom w:val="0"/>
      <w:divBdr>
        <w:top w:val="none" w:sz="0" w:space="0" w:color="auto"/>
        <w:left w:val="none" w:sz="0" w:space="0" w:color="auto"/>
        <w:bottom w:val="none" w:sz="0" w:space="0" w:color="auto"/>
        <w:right w:val="none" w:sz="0" w:space="0" w:color="auto"/>
      </w:divBdr>
    </w:div>
    <w:div w:id="1846288583">
      <w:bodyDiv w:val="1"/>
      <w:marLeft w:val="0"/>
      <w:marRight w:val="0"/>
      <w:marTop w:val="0"/>
      <w:marBottom w:val="0"/>
      <w:divBdr>
        <w:top w:val="none" w:sz="0" w:space="0" w:color="auto"/>
        <w:left w:val="none" w:sz="0" w:space="0" w:color="auto"/>
        <w:bottom w:val="none" w:sz="0" w:space="0" w:color="auto"/>
        <w:right w:val="none" w:sz="0" w:space="0" w:color="auto"/>
      </w:divBdr>
    </w:div>
    <w:div w:id="1846482622">
      <w:bodyDiv w:val="1"/>
      <w:marLeft w:val="0"/>
      <w:marRight w:val="0"/>
      <w:marTop w:val="0"/>
      <w:marBottom w:val="0"/>
      <w:divBdr>
        <w:top w:val="none" w:sz="0" w:space="0" w:color="auto"/>
        <w:left w:val="none" w:sz="0" w:space="0" w:color="auto"/>
        <w:bottom w:val="none" w:sz="0" w:space="0" w:color="auto"/>
        <w:right w:val="none" w:sz="0" w:space="0" w:color="auto"/>
      </w:divBdr>
    </w:div>
    <w:div w:id="1846700081">
      <w:bodyDiv w:val="1"/>
      <w:marLeft w:val="0"/>
      <w:marRight w:val="0"/>
      <w:marTop w:val="0"/>
      <w:marBottom w:val="0"/>
      <w:divBdr>
        <w:top w:val="none" w:sz="0" w:space="0" w:color="auto"/>
        <w:left w:val="none" w:sz="0" w:space="0" w:color="auto"/>
        <w:bottom w:val="none" w:sz="0" w:space="0" w:color="auto"/>
        <w:right w:val="none" w:sz="0" w:space="0" w:color="auto"/>
      </w:divBdr>
    </w:div>
    <w:div w:id="1846938899">
      <w:bodyDiv w:val="1"/>
      <w:marLeft w:val="0"/>
      <w:marRight w:val="0"/>
      <w:marTop w:val="0"/>
      <w:marBottom w:val="0"/>
      <w:divBdr>
        <w:top w:val="none" w:sz="0" w:space="0" w:color="auto"/>
        <w:left w:val="none" w:sz="0" w:space="0" w:color="auto"/>
        <w:bottom w:val="none" w:sz="0" w:space="0" w:color="auto"/>
        <w:right w:val="none" w:sz="0" w:space="0" w:color="auto"/>
      </w:divBdr>
    </w:div>
    <w:div w:id="1847019396">
      <w:bodyDiv w:val="1"/>
      <w:marLeft w:val="0"/>
      <w:marRight w:val="0"/>
      <w:marTop w:val="0"/>
      <w:marBottom w:val="0"/>
      <w:divBdr>
        <w:top w:val="none" w:sz="0" w:space="0" w:color="auto"/>
        <w:left w:val="none" w:sz="0" w:space="0" w:color="auto"/>
        <w:bottom w:val="none" w:sz="0" w:space="0" w:color="auto"/>
        <w:right w:val="none" w:sz="0" w:space="0" w:color="auto"/>
      </w:divBdr>
    </w:div>
    <w:div w:id="1847398565">
      <w:bodyDiv w:val="1"/>
      <w:marLeft w:val="0"/>
      <w:marRight w:val="0"/>
      <w:marTop w:val="0"/>
      <w:marBottom w:val="0"/>
      <w:divBdr>
        <w:top w:val="none" w:sz="0" w:space="0" w:color="auto"/>
        <w:left w:val="none" w:sz="0" w:space="0" w:color="auto"/>
        <w:bottom w:val="none" w:sz="0" w:space="0" w:color="auto"/>
        <w:right w:val="none" w:sz="0" w:space="0" w:color="auto"/>
      </w:divBdr>
    </w:div>
    <w:div w:id="1847986740">
      <w:bodyDiv w:val="1"/>
      <w:marLeft w:val="0"/>
      <w:marRight w:val="0"/>
      <w:marTop w:val="0"/>
      <w:marBottom w:val="0"/>
      <w:divBdr>
        <w:top w:val="none" w:sz="0" w:space="0" w:color="auto"/>
        <w:left w:val="none" w:sz="0" w:space="0" w:color="auto"/>
        <w:bottom w:val="none" w:sz="0" w:space="0" w:color="auto"/>
        <w:right w:val="none" w:sz="0" w:space="0" w:color="auto"/>
      </w:divBdr>
    </w:div>
    <w:div w:id="1848011549">
      <w:bodyDiv w:val="1"/>
      <w:marLeft w:val="0"/>
      <w:marRight w:val="0"/>
      <w:marTop w:val="0"/>
      <w:marBottom w:val="0"/>
      <w:divBdr>
        <w:top w:val="none" w:sz="0" w:space="0" w:color="auto"/>
        <w:left w:val="none" w:sz="0" w:space="0" w:color="auto"/>
        <w:bottom w:val="none" w:sz="0" w:space="0" w:color="auto"/>
        <w:right w:val="none" w:sz="0" w:space="0" w:color="auto"/>
      </w:divBdr>
    </w:div>
    <w:div w:id="1848135424">
      <w:bodyDiv w:val="1"/>
      <w:marLeft w:val="0"/>
      <w:marRight w:val="0"/>
      <w:marTop w:val="0"/>
      <w:marBottom w:val="0"/>
      <w:divBdr>
        <w:top w:val="none" w:sz="0" w:space="0" w:color="auto"/>
        <w:left w:val="none" w:sz="0" w:space="0" w:color="auto"/>
        <w:bottom w:val="none" w:sz="0" w:space="0" w:color="auto"/>
        <w:right w:val="none" w:sz="0" w:space="0" w:color="auto"/>
      </w:divBdr>
    </w:div>
    <w:div w:id="1848901893">
      <w:bodyDiv w:val="1"/>
      <w:marLeft w:val="0"/>
      <w:marRight w:val="0"/>
      <w:marTop w:val="0"/>
      <w:marBottom w:val="0"/>
      <w:divBdr>
        <w:top w:val="none" w:sz="0" w:space="0" w:color="auto"/>
        <w:left w:val="none" w:sz="0" w:space="0" w:color="auto"/>
        <w:bottom w:val="none" w:sz="0" w:space="0" w:color="auto"/>
        <w:right w:val="none" w:sz="0" w:space="0" w:color="auto"/>
      </w:divBdr>
    </w:div>
    <w:div w:id="1848906684">
      <w:bodyDiv w:val="1"/>
      <w:marLeft w:val="0"/>
      <w:marRight w:val="0"/>
      <w:marTop w:val="0"/>
      <w:marBottom w:val="0"/>
      <w:divBdr>
        <w:top w:val="none" w:sz="0" w:space="0" w:color="auto"/>
        <w:left w:val="none" w:sz="0" w:space="0" w:color="auto"/>
        <w:bottom w:val="none" w:sz="0" w:space="0" w:color="auto"/>
        <w:right w:val="none" w:sz="0" w:space="0" w:color="auto"/>
      </w:divBdr>
    </w:div>
    <w:div w:id="1849321536">
      <w:bodyDiv w:val="1"/>
      <w:marLeft w:val="0"/>
      <w:marRight w:val="0"/>
      <w:marTop w:val="0"/>
      <w:marBottom w:val="0"/>
      <w:divBdr>
        <w:top w:val="none" w:sz="0" w:space="0" w:color="auto"/>
        <w:left w:val="none" w:sz="0" w:space="0" w:color="auto"/>
        <w:bottom w:val="none" w:sz="0" w:space="0" w:color="auto"/>
        <w:right w:val="none" w:sz="0" w:space="0" w:color="auto"/>
      </w:divBdr>
    </w:div>
    <w:div w:id="1849522011">
      <w:bodyDiv w:val="1"/>
      <w:marLeft w:val="0"/>
      <w:marRight w:val="0"/>
      <w:marTop w:val="0"/>
      <w:marBottom w:val="0"/>
      <w:divBdr>
        <w:top w:val="none" w:sz="0" w:space="0" w:color="auto"/>
        <w:left w:val="none" w:sz="0" w:space="0" w:color="auto"/>
        <w:bottom w:val="none" w:sz="0" w:space="0" w:color="auto"/>
        <w:right w:val="none" w:sz="0" w:space="0" w:color="auto"/>
      </w:divBdr>
    </w:div>
    <w:div w:id="1849829724">
      <w:bodyDiv w:val="1"/>
      <w:marLeft w:val="0"/>
      <w:marRight w:val="0"/>
      <w:marTop w:val="0"/>
      <w:marBottom w:val="0"/>
      <w:divBdr>
        <w:top w:val="none" w:sz="0" w:space="0" w:color="auto"/>
        <w:left w:val="none" w:sz="0" w:space="0" w:color="auto"/>
        <w:bottom w:val="none" w:sz="0" w:space="0" w:color="auto"/>
        <w:right w:val="none" w:sz="0" w:space="0" w:color="auto"/>
      </w:divBdr>
    </w:div>
    <w:div w:id="1850635428">
      <w:bodyDiv w:val="1"/>
      <w:marLeft w:val="0"/>
      <w:marRight w:val="0"/>
      <w:marTop w:val="0"/>
      <w:marBottom w:val="0"/>
      <w:divBdr>
        <w:top w:val="none" w:sz="0" w:space="0" w:color="auto"/>
        <w:left w:val="none" w:sz="0" w:space="0" w:color="auto"/>
        <w:bottom w:val="none" w:sz="0" w:space="0" w:color="auto"/>
        <w:right w:val="none" w:sz="0" w:space="0" w:color="auto"/>
      </w:divBdr>
    </w:div>
    <w:div w:id="1850833845">
      <w:bodyDiv w:val="1"/>
      <w:marLeft w:val="0"/>
      <w:marRight w:val="0"/>
      <w:marTop w:val="0"/>
      <w:marBottom w:val="0"/>
      <w:divBdr>
        <w:top w:val="none" w:sz="0" w:space="0" w:color="auto"/>
        <w:left w:val="none" w:sz="0" w:space="0" w:color="auto"/>
        <w:bottom w:val="none" w:sz="0" w:space="0" w:color="auto"/>
        <w:right w:val="none" w:sz="0" w:space="0" w:color="auto"/>
      </w:divBdr>
    </w:div>
    <w:div w:id="1851524437">
      <w:bodyDiv w:val="1"/>
      <w:marLeft w:val="0"/>
      <w:marRight w:val="0"/>
      <w:marTop w:val="0"/>
      <w:marBottom w:val="0"/>
      <w:divBdr>
        <w:top w:val="none" w:sz="0" w:space="0" w:color="auto"/>
        <w:left w:val="none" w:sz="0" w:space="0" w:color="auto"/>
        <w:bottom w:val="none" w:sz="0" w:space="0" w:color="auto"/>
        <w:right w:val="none" w:sz="0" w:space="0" w:color="auto"/>
      </w:divBdr>
    </w:div>
    <w:div w:id="1851679409">
      <w:bodyDiv w:val="1"/>
      <w:marLeft w:val="0"/>
      <w:marRight w:val="0"/>
      <w:marTop w:val="0"/>
      <w:marBottom w:val="0"/>
      <w:divBdr>
        <w:top w:val="none" w:sz="0" w:space="0" w:color="auto"/>
        <w:left w:val="none" w:sz="0" w:space="0" w:color="auto"/>
        <w:bottom w:val="none" w:sz="0" w:space="0" w:color="auto"/>
        <w:right w:val="none" w:sz="0" w:space="0" w:color="auto"/>
      </w:divBdr>
    </w:div>
    <w:div w:id="1852140982">
      <w:bodyDiv w:val="1"/>
      <w:marLeft w:val="0"/>
      <w:marRight w:val="0"/>
      <w:marTop w:val="0"/>
      <w:marBottom w:val="0"/>
      <w:divBdr>
        <w:top w:val="none" w:sz="0" w:space="0" w:color="auto"/>
        <w:left w:val="none" w:sz="0" w:space="0" w:color="auto"/>
        <w:bottom w:val="none" w:sz="0" w:space="0" w:color="auto"/>
        <w:right w:val="none" w:sz="0" w:space="0" w:color="auto"/>
      </w:divBdr>
    </w:div>
    <w:div w:id="1852253406">
      <w:bodyDiv w:val="1"/>
      <w:marLeft w:val="0"/>
      <w:marRight w:val="0"/>
      <w:marTop w:val="0"/>
      <w:marBottom w:val="0"/>
      <w:divBdr>
        <w:top w:val="none" w:sz="0" w:space="0" w:color="auto"/>
        <w:left w:val="none" w:sz="0" w:space="0" w:color="auto"/>
        <w:bottom w:val="none" w:sz="0" w:space="0" w:color="auto"/>
        <w:right w:val="none" w:sz="0" w:space="0" w:color="auto"/>
      </w:divBdr>
    </w:div>
    <w:div w:id="1852332472">
      <w:bodyDiv w:val="1"/>
      <w:marLeft w:val="0"/>
      <w:marRight w:val="0"/>
      <w:marTop w:val="0"/>
      <w:marBottom w:val="0"/>
      <w:divBdr>
        <w:top w:val="none" w:sz="0" w:space="0" w:color="auto"/>
        <w:left w:val="none" w:sz="0" w:space="0" w:color="auto"/>
        <w:bottom w:val="none" w:sz="0" w:space="0" w:color="auto"/>
        <w:right w:val="none" w:sz="0" w:space="0" w:color="auto"/>
      </w:divBdr>
    </w:div>
    <w:div w:id="1852527174">
      <w:bodyDiv w:val="1"/>
      <w:marLeft w:val="0"/>
      <w:marRight w:val="0"/>
      <w:marTop w:val="0"/>
      <w:marBottom w:val="0"/>
      <w:divBdr>
        <w:top w:val="none" w:sz="0" w:space="0" w:color="auto"/>
        <w:left w:val="none" w:sz="0" w:space="0" w:color="auto"/>
        <w:bottom w:val="none" w:sz="0" w:space="0" w:color="auto"/>
        <w:right w:val="none" w:sz="0" w:space="0" w:color="auto"/>
      </w:divBdr>
    </w:div>
    <w:div w:id="1852911604">
      <w:bodyDiv w:val="1"/>
      <w:marLeft w:val="0"/>
      <w:marRight w:val="0"/>
      <w:marTop w:val="0"/>
      <w:marBottom w:val="0"/>
      <w:divBdr>
        <w:top w:val="none" w:sz="0" w:space="0" w:color="auto"/>
        <w:left w:val="none" w:sz="0" w:space="0" w:color="auto"/>
        <w:bottom w:val="none" w:sz="0" w:space="0" w:color="auto"/>
        <w:right w:val="none" w:sz="0" w:space="0" w:color="auto"/>
      </w:divBdr>
    </w:div>
    <w:div w:id="1853182665">
      <w:bodyDiv w:val="1"/>
      <w:marLeft w:val="0"/>
      <w:marRight w:val="0"/>
      <w:marTop w:val="0"/>
      <w:marBottom w:val="0"/>
      <w:divBdr>
        <w:top w:val="none" w:sz="0" w:space="0" w:color="auto"/>
        <w:left w:val="none" w:sz="0" w:space="0" w:color="auto"/>
        <w:bottom w:val="none" w:sz="0" w:space="0" w:color="auto"/>
        <w:right w:val="none" w:sz="0" w:space="0" w:color="auto"/>
      </w:divBdr>
    </w:div>
    <w:div w:id="1853186207">
      <w:bodyDiv w:val="1"/>
      <w:marLeft w:val="0"/>
      <w:marRight w:val="0"/>
      <w:marTop w:val="0"/>
      <w:marBottom w:val="0"/>
      <w:divBdr>
        <w:top w:val="none" w:sz="0" w:space="0" w:color="auto"/>
        <w:left w:val="none" w:sz="0" w:space="0" w:color="auto"/>
        <w:bottom w:val="none" w:sz="0" w:space="0" w:color="auto"/>
        <w:right w:val="none" w:sz="0" w:space="0" w:color="auto"/>
      </w:divBdr>
    </w:div>
    <w:div w:id="1853228247">
      <w:bodyDiv w:val="1"/>
      <w:marLeft w:val="0"/>
      <w:marRight w:val="0"/>
      <w:marTop w:val="0"/>
      <w:marBottom w:val="0"/>
      <w:divBdr>
        <w:top w:val="none" w:sz="0" w:space="0" w:color="auto"/>
        <w:left w:val="none" w:sz="0" w:space="0" w:color="auto"/>
        <w:bottom w:val="none" w:sz="0" w:space="0" w:color="auto"/>
        <w:right w:val="none" w:sz="0" w:space="0" w:color="auto"/>
      </w:divBdr>
    </w:div>
    <w:div w:id="1853372275">
      <w:bodyDiv w:val="1"/>
      <w:marLeft w:val="0"/>
      <w:marRight w:val="0"/>
      <w:marTop w:val="0"/>
      <w:marBottom w:val="0"/>
      <w:divBdr>
        <w:top w:val="none" w:sz="0" w:space="0" w:color="auto"/>
        <w:left w:val="none" w:sz="0" w:space="0" w:color="auto"/>
        <w:bottom w:val="none" w:sz="0" w:space="0" w:color="auto"/>
        <w:right w:val="none" w:sz="0" w:space="0" w:color="auto"/>
      </w:divBdr>
    </w:div>
    <w:div w:id="1854028577">
      <w:bodyDiv w:val="1"/>
      <w:marLeft w:val="0"/>
      <w:marRight w:val="0"/>
      <w:marTop w:val="0"/>
      <w:marBottom w:val="0"/>
      <w:divBdr>
        <w:top w:val="none" w:sz="0" w:space="0" w:color="auto"/>
        <w:left w:val="none" w:sz="0" w:space="0" w:color="auto"/>
        <w:bottom w:val="none" w:sz="0" w:space="0" w:color="auto"/>
        <w:right w:val="none" w:sz="0" w:space="0" w:color="auto"/>
      </w:divBdr>
    </w:div>
    <w:div w:id="1854370691">
      <w:bodyDiv w:val="1"/>
      <w:marLeft w:val="0"/>
      <w:marRight w:val="0"/>
      <w:marTop w:val="0"/>
      <w:marBottom w:val="0"/>
      <w:divBdr>
        <w:top w:val="none" w:sz="0" w:space="0" w:color="auto"/>
        <w:left w:val="none" w:sz="0" w:space="0" w:color="auto"/>
        <w:bottom w:val="none" w:sz="0" w:space="0" w:color="auto"/>
        <w:right w:val="none" w:sz="0" w:space="0" w:color="auto"/>
      </w:divBdr>
    </w:div>
    <w:div w:id="1854758405">
      <w:bodyDiv w:val="1"/>
      <w:marLeft w:val="0"/>
      <w:marRight w:val="0"/>
      <w:marTop w:val="0"/>
      <w:marBottom w:val="0"/>
      <w:divBdr>
        <w:top w:val="none" w:sz="0" w:space="0" w:color="auto"/>
        <w:left w:val="none" w:sz="0" w:space="0" w:color="auto"/>
        <w:bottom w:val="none" w:sz="0" w:space="0" w:color="auto"/>
        <w:right w:val="none" w:sz="0" w:space="0" w:color="auto"/>
      </w:divBdr>
    </w:div>
    <w:div w:id="1854873879">
      <w:bodyDiv w:val="1"/>
      <w:marLeft w:val="0"/>
      <w:marRight w:val="0"/>
      <w:marTop w:val="0"/>
      <w:marBottom w:val="0"/>
      <w:divBdr>
        <w:top w:val="none" w:sz="0" w:space="0" w:color="auto"/>
        <w:left w:val="none" w:sz="0" w:space="0" w:color="auto"/>
        <w:bottom w:val="none" w:sz="0" w:space="0" w:color="auto"/>
        <w:right w:val="none" w:sz="0" w:space="0" w:color="auto"/>
      </w:divBdr>
    </w:div>
    <w:div w:id="1855068084">
      <w:bodyDiv w:val="1"/>
      <w:marLeft w:val="0"/>
      <w:marRight w:val="0"/>
      <w:marTop w:val="0"/>
      <w:marBottom w:val="0"/>
      <w:divBdr>
        <w:top w:val="none" w:sz="0" w:space="0" w:color="auto"/>
        <w:left w:val="none" w:sz="0" w:space="0" w:color="auto"/>
        <w:bottom w:val="none" w:sz="0" w:space="0" w:color="auto"/>
        <w:right w:val="none" w:sz="0" w:space="0" w:color="auto"/>
      </w:divBdr>
    </w:div>
    <w:div w:id="1855264397">
      <w:bodyDiv w:val="1"/>
      <w:marLeft w:val="0"/>
      <w:marRight w:val="0"/>
      <w:marTop w:val="0"/>
      <w:marBottom w:val="0"/>
      <w:divBdr>
        <w:top w:val="none" w:sz="0" w:space="0" w:color="auto"/>
        <w:left w:val="none" w:sz="0" w:space="0" w:color="auto"/>
        <w:bottom w:val="none" w:sz="0" w:space="0" w:color="auto"/>
        <w:right w:val="none" w:sz="0" w:space="0" w:color="auto"/>
      </w:divBdr>
    </w:div>
    <w:div w:id="1855682898">
      <w:bodyDiv w:val="1"/>
      <w:marLeft w:val="0"/>
      <w:marRight w:val="0"/>
      <w:marTop w:val="0"/>
      <w:marBottom w:val="0"/>
      <w:divBdr>
        <w:top w:val="none" w:sz="0" w:space="0" w:color="auto"/>
        <w:left w:val="none" w:sz="0" w:space="0" w:color="auto"/>
        <w:bottom w:val="none" w:sz="0" w:space="0" w:color="auto"/>
        <w:right w:val="none" w:sz="0" w:space="0" w:color="auto"/>
      </w:divBdr>
    </w:div>
    <w:div w:id="1855880571">
      <w:bodyDiv w:val="1"/>
      <w:marLeft w:val="0"/>
      <w:marRight w:val="0"/>
      <w:marTop w:val="0"/>
      <w:marBottom w:val="0"/>
      <w:divBdr>
        <w:top w:val="none" w:sz="0" w:space="0" w:color="auto"/>
        <w:left w:val="none" w:sz="0" w:space="0" w:color="auto"/>
        <w:bottom w:val="none" w:sz="0" w:space="0" w:color="auto"/>
        <w:right w:val="none" w:sz="0" w:space="0" w:color="auto"/>
      </w:divBdr>
    </w:div>
    <w:div w:id="1856383232">
      <w:bodyDiv w:val="1"/>
      <w:marLeft w:val="0"/>
      <w:marRight w:val="0"/>
      <w:marTop w:val="0"/>
      <w:marBottom w:val="0"/>
      <w:divBdr>
        <w:top w:val="none" w:sz="0" w:space="0" w:color="auto"/>
        <w:left w:val="none" w:sz="0" w:space="0" w:color="auto"/>
        <w:bottom w:val="none" w:sz="0" w:space="0" w:color="auto"/>
        <w:right w:val="none" w:sz="0" w:space="0" w:color="auto"/>
      </w:divBdr>
    </w:div>
    <w:div w:id="1857384751">
      <w:bodyDiv w:val="1"/>
      <w:marLeft w:val="0"/>
      <w:marRight w:val="0"/>
      <w:marTop w:val="0"/>
      <w:marBottom w:val="0"/>
      <w:divBdr>
        <w:top w:val="none" w:sz="0" w:space="0" w:color="auto"/>
        <w:left w:val="none" w:sz="0" w:space="0" w:color="auto"/>
        <w:bottom w:val="none" w:sz="0" w:space="0" w:color="auto"/>
        <w:right w:val="none" w:sz="0" w:space="0" w:color="auto"/>
      </w:divBdr>
    </w:div>
    <w:div w:id="1857650154">
      <w:bodyDiv w:val="1"/>
      <w:marLeft w:val="0"/>
      <w:marRight w:val="0"/>
      <w:marTop w:val="0"/>
      <w:marBottom w:val="0"/>
      <w:divBdr>
        <w:top w:val="none" w:sz="0" w:space="0" w:color="auto"/>
        <w:left w:val="none" w:sz="0" w:space="0" w:color="auto"/>
        <w:bottom w:val="none" w:sz="0" w:space="0" w:color="auto"/>
        <w:right w:val="none" w:sz="0" w:space="0" w:color="auto"/>
      </w:divBdr>
    </w:div>
    <w:div w:id="1857882872">
      <w:bodyDiv w:val="1"/>
      <w:marLeft w:val="0"/>
      <w:marRight w:val="0"/>
      <w:marTop w:val="0"/>
      <w:marBottom w:val="0"/>
      <w:divBdr>
        <w:top w:val="none" w:sz="0" w:space="0" w:color="auto"/>
        <w:left w:val="none" w:sz="0" w:space="0" w:color="auto"/>
        <w:bottom w:val="none" w:sz="0" w:space="0" w:color="auto"/>
        <w:right w:val="none" w:sz="0" w:space="0" w:color="auto"/>
      </w:divBdr>
    </w:div>
    <w:div w:id="1858227291">
      <w:bodyDiv w:val="1"/>
      <w:marLeft w:val="0"/>
      <w:marRight w:val="0"/>
      <w:marTop w:val="0"/>
      <w:marBottom w:val="0"/>
      <w:divBdr>
        <w:top w:val="none" w:sz="0" w:space="0" w:color="auto"/>
        <w:left w:val="none" w:sz="0" w:space="0" w:color="auto"/>
        <w:bottom w:val="none" w:sz="0" w:space="0" w:color="auto"/>
        <w:right w:val="none" w:sz="0" w:space="0" w:color="auto"/>
      </w:divBdr>
    </w:div>
    <w:div w:id="1858739266">
      <w:bodyDiv w:val="1"/>
      <w:marLeft w:val="0"/>
      <w:marRight w:val="0"/>
      <w:marTop w:val="0"/>
      <w:marBottom w:val="0"/>
      <w:divBdr>
        <w:top w:val="none" w:sz="0" w:space="0" w:color="auto"/>
        <w:left w:val="none" w:sz="0" w:space="0" w:color="auto"/>
        <w:bottom w:val="none" w:sz="0" w:space="0" w:color="auto"/>
        <w:right w:val="none" w:sz="0" w:space="0" w:color="auto"/>
      </w:divBdr>
    </w:div>
    <w:div w:id="1858807261">
      <w:bodyDiv w:val="1"/>
      <w:marLeft w:val="0"/>
      <w:marRight w:val="0"/>
      <w:marTop w:val="0"/>
      <w:marBottom w:val="0"/>
      <w:divBdr>
        <w:top w:val="none" w:sz="0" w:space="0" w:color="auto"/>
        <w:left w:val="none" w:sz="0" w:space="0" w:color="auto"/>
        <w:bottom w:val="none" w:sz="0" w:space="0" w:color="auto"/>
        <w:right w:val="none" w:sz="0" w:space="0" w:color="auto"/>
      </w:divBdr>
    </w:div>
    <w:div w:id="1859007191">
      <w:bodyDiv w:val="1"/>
      <w:marLeft w:val="0"/>
      <w:marRight w:val="0"/>
      <w:marTop w:val="0"/>
      <w:marBottom w:val="0"/>
      <w:divBdr>
        <w:top w:val="none" w:sz="0" w:space="0" w:color="auto"/>
        <w:left w:val="none" w:sz="0" w:space="0" w:color="auto"/>
        <w:bottom w:val="none" w:sz="0" w:space="0" w:color="auto"/>
        <w:right w:val="none" w:sz="0" w:space="0" w:color="auto"/>
      </w:divBdr>
    </w:div>
    <w:div w:id="1859544187">
      <w:bodyDiv w:val="1"/>
      <w:marLeft w:val="0"/>
      <w:marRight w:val="0"/>
      <w:marTop w:val="0"/>
      <w:marBottom w:val="0"/>
      <w:divBdr>
        <w:top w:val="none" w:sz="0" w:space="0" w:color="auto"/>
        <w:left w:val="none" w:sz="0" w:space="0" w:color="auto"/>
        <w:bottom w:val="none" w:sz="0" w:space="0" w:color="auto"/>
        <w:right w:val="none" w:sz="0" w:space="0" w:color="auto"/>
      </w:divBdr>
    </w:div>
    <w:div w:id="1860507648">
      <w:bodyDiv w:val="1"/>
      <w:marLeft w:val="0"/>
      <w:marRight w:val="0"/>
      <w:marTop w:val="0"/>
      <w:marBottom w:val="0"/>
      <w:divBdr>
        <w:top w:val="none" w:sz="0" w:space="0" w:color="auto"/>
        <w:left w:val="none" w:sz="0" w:space="0" w:color="auto"/>
        <w:bottom w:val="none" w:sz="0" w:space="0" w:color="auto"/>
        <w:right w:val="none" w:sz="0" w:space="0" w:color="auto"/>
      </w:divBdr>
    </w:div>
    <w:div w:id="1860509562">
      <w:bodyDiv w:val="1"/>
      <w:marLeft w:val="0"/>
      <w:marRight w:val="0"/>
      <w:marTop w:val="0"/>
      <w:marBottom w:val="0"/>
      <w:divBdr>
        <w:top w:val="none" w:sz="0" w:space="0" w:color="auto"/>
        <w:left w:val="none" w:sz="0" w:space="0" w:color="auto"/>
        <w:bottom w:val="none" w:sz="0" w:space="0" w:color="auto"/>
        <w:right w:val="none" w:sz="0" w:space="0" w:color="auto"/>
      </w:divBdr>
    </w:div>
    <w:div w:id="1860778393">
      <w:bodyDiv w:val="1"/>
      <w:marLeft w:val="0"/>
      <w:marRight w:val="0"/>
      <w:marTop w:val="0"/>
      <w:marBottom w:val="0"/>
      <w:divBdr>
        <w:top w:val="none" w:sz="0" w:space="0" w:color="auto"/>
        <w:left w:val="none" w:sz="0" w:space="0" w:color="auto"/>
        <w:bottom w:val="none" w:sz="0" w:space="0" w:color="auto"/>
        <w:right w:val="none" w:sz="0" w:space="0" w:color="auto"/>
      </w:divBdr>
    </w:div>
    <w:div w:id="1861043480">
      <w:bodyDiv w:val="1"/>
      <w:marLeft w:val="0"/>
      <w:marRight w:val="0"/>
      <w:marTop w:val="0"/>
      <w:marBottom w:val="0"/>
      <w:divBdr>
        <w:top w:val="none" w:sz="0" w:space="0" w:color="auto"/>
        <w:left w:val="none" w:sz="0" w:space="0" w:color="auto"/>
        <w:bottom w:val="none" w:sz="0" w:space="0" w:color="auto"/>
        <w:right w:val="none" w:sz="0" w:space="0" w:color="auto"/>
      </w:divBdr>
    </w:div>
    <w:div w:id="1861047271">
      <w:bodyDiv w:val="1"/>
      <w:marLeft w:val="0"/>
      <w:marRight w:val="0"/>
      <w:marTop w:val="0"/>
      <w:marBottom w:val="0"/>
      <w:divBdr>
        <w:top w:val="none" w:sz="0" w:space="0" w:color="auto"/>
        <w:left w:val="none" w:sz="0" w:space="0" w:color="auto"/>
        <w:bottom w:val="none" w:sz="0" w:space="0" w:color="auto"/>
        <w:right w:val="none" w:sz="0" w:space="0" w:color="auto"/>
      </w:divBdr>
    </w:div>
    <w:div w:id="1861504330">
      <w:bodyDiv w:val="1"/>
      <w:marLeft w:val="0"/>
      <w:marRight w:val="0"/>
      <w:marTop w:val="0"/>
      <w:marBottom w:val="0"/>
      <w:divBdr>
        <w:top w:val="none" w:sz="0" w:space="0" w:color="auto"/>
        <w:left w:val="none" w:sz="0" w:space="0" w:color="auto"/>
        <w:bottom w:val="none" w:sz="0" w:space="0" w:color="auto"/>
        <w:right w:val="none" w:sz="0" w:space="0" w:color="auto"/>
      </w:divBdr>
    </w:div>
    <w:div w:id="1861964533">
      <w:bodyDiv w:val="1"/>
      <w:marLeft w:val="0"/>
      <w:marRight w:val="0"/>
      <w:marTop w:val="0"/>
      <w:marBottom w:val="0"/>
      <w:divBdr>
        <w:top w:val="none" w:sz="0" w:space="0" w:color="auto"/>
        <w:left w:val="none" w:sz="0" w:space="0" w:color="auto"/>
        <w:bottom w:val="none" w:sz="0" w:space="0" w:color="auto"/>
        <w:right w:val="none" w:sz="0" w:space="0" w:color="auto"/>
      </w:divBdr>
    </w:div>
    <w:div w:id="1862622819">
      <w:bodyDiv w:val="1"/>
      <w:marLeft w:val="0"/>
      <w:marRight w:val="0"/>
      <w:marTop w:val="0"/>
      <w:marBottom w:val="0"/>
      <w:divBdr>
        <w:top w:val="none" w:sz="0" w:space="0" w:color="auto"/>
        <w:left w:val="none" w:sz="0" w:space="0" w:color="auto"/>
        <w:bottom w:val="none" w:sz="0" w:space="0" w:color="auto"/>
        <w:right w:val="none" w:sz="0" w:space="0" w:color="auto"/>
      </w:divBdr>
    </w:div>
    <w:div w:id="1863401203">
      <w:bodyDiv w:val="1"/>
      <w:marLeft w:val="0"/>
      <w:marRight w:val="0"/>
      <w:marTop w:val="0"/>
      <w:marBottom w:val="0"/>
      <w:divBdr>
        <w:top w:val="none" w:sz="0" w:space="0" w:color="auto"/>
        <w:left w:val="none" w:sz="0" w:space="0" w:color="auto"/>
        <w:bottom w:val="none" w:sz="0" w:space="0" w:color="auto"/>
        <w:right w:val="none" w:sz="0" w:space="0" w:color="auto"/>
      </w:divBdr>
    </w:div>
    <w:div w:id="1863664725">
      <w:bodyDiv w:val="1"/>
      <w:marLeft w:val="0"/>
      <w:marRight w:val="0"/>
      <w:marTop w:val="0"/>
      <w:marBottom w:val="0"/>
      <w:divBdr>
        <w:top w:val="none" w:sz="0" w:space="0" w:color="auto"/>
        <w:left w:val="none" w:sz="0" w:space="0" w:color="auto"/>
        <w:bottom w:val="none" w:sz="0" w:space="0" w:color="auto"/>
        <w:right w:val="none" w:sz="0" w:space="0" w:color="auto"/>
      </w:divBdr>
    </w:div>
    <w:div w:id="1863979828">
      <w:bodyDiv w:val="1"/>
      <w:marLeft w:val="0"/>
      <w:marRight w:val="0"/>
      <w:marTop w:val="0"/>
      <w:marBottom w:val="0"/>
      <w:divBdr>
        <w:top w:val="none" w:sz="0" w:space="0" w:color="auto"/>
        <w:left w:val="none" w:sz="0" w:space="0" w:color="auto"/>
        <w:bottom w:val="none" w:sz="0" w:space="0" w:color="auto"/>
        <w:right w:val="none" w:sz="0" w:space="0" w:color="auto"/>
      </w:divBdr>
    </w:div>
    <w:div w:id="1864006630">
      <w:bodyDiv w:val="1"/>
      <w:marLeft w:val="0"/>
      <w:marRight w:val="0"/>
      <w:marTop w:val="0"/>
      <w:marBottom w:val="0"/>
      <w:divBdr>
        <w:top w:val="none" w:sz="0" w:space="0" w:color="auto"/>
        <w:left w:val="none" w:sz="0" w:space="0" w:color="auto"/>
        <w:bottom w:val="none" w:sz="0" w:space="0" w:color="auto"/>
        <w:right w:val="none" w:sz="0" w:space="0" w:color="auto"/>
      </w:divBdr>
    </w:div>
    <w:div w:id="1864203052">
      <w:bodyDiv w:val="1"/>
      <w:marLeft w:val="0"/>
      <w:marRight w:val="0"/>
      <w:marTop w:val="0"/>
      <w:marBottom w:val="0"/>
      <w:divBdr>
        <w:top w:val="none" w:sz="0" w:space="0" w:color="auto"/>
        <w:left w:val="none" w:sz="0" w:space="0" w:color="auto"/>
        <w:bottom w:val="none" w:sz="0" w:space="0" w:color="auto"/>
        <w:right w:val="none" w:sz="0" w:space="0" w:color="auto"/>
      </w:divBdr>
    </w:div>
    <w:div w:id="1864781517">
      <w:bodyDiv w:val="1"/>
      <w:marLeft w:val="0"/>
      <w:marRight w:val="0"/>
      <w:marTop w:val="0"/>
      <w:marBottom w:val="0"/>
      <w:divBdr>
        <w:top w:val="none" w:sz="0" w:space="0" w:color="auto"/>
        <w:left w:val="none" w:sz="0" w:space="0" w:color="auto"/>
        <w:bottom w:val="none" w:sz="0" w:space="0" w:color="auto"/>
        <w:right w:val="none" w:sz="0" w:space="0" w:color="auto"/>
      </w:divBdr>
    </w:div>
    <w:div w:id="1864973130">
      <w:bodyDiv w:val="1"/>
      <w:marLeft w:val="0"/>
      <w:marRight w:val="0"/>
      <w:marTop w:val="0"/>
      <w:marBottom w:val="0"/>
      <w:divBdr>
        <w:top w:val="none" w:sz="0" w:space="0" w:color="auto"/>
        <w:left w:val="none" w:sz="0" w:space="0" w:color="auto"/>
        <w:bottom w:val="none" w:sz="0" w:space="0" w:color="auto"/>
        <w:right w:val="none" w:sz="0" w:space="0" w:color="auto"/>
      </w:divBdr>
    </w:div>
    <w:div w:id="1866167889">
      <w:bodyDiv w:val="1"/>
      <w:marLeft w:val="0"/>
      <w:marRight w:val="0"/>
      <w:marTop w:val="0"/>
      <w:marBottom w:val="0"/>
      <w:divBdr>
        <w:top w:val="none" w:sz="0" w:space="0" w:color="auto"/>
        <w:left w:val="none" w:sz="0" w:space="0" w:color="auto"/>
        <w:bottom w:val="none" w:sz="0" w:space="0" w:color="auto"/>
        <w:right w:val="none" w:sz="0" w:space="0" w:color="auto"/>
      </w:divBdr>
    </w:div>
    <w:div w:id="1866482270">
      <w:bodyDiv w:val="1"/>
      <w:marLeft w:val="0"/>
      <w:marRight w:val="0"/>
      <w:marTop w:val="0"/>
      <w:marBottom w:val="0"/>
      <w:divBdr>
        <w:top w:val="none" w:sz="0" w:space="0" w:color="auto"/>
        <w:left w:val="none" w:sz="0" w:space="0" w:color="auto"/>
        <w:bottom w:val="none" w:sz="0" w:space="0" w:color="auto"/>
        <w:right w:val="none" w:sz="0" w:space="0" w:color="auto"/>
      </w:divBdr>
    </w:div>
    <w:div w:id="1867018351">
      <w:bodyDiv w:val="1"/>
      <w:marLeft w:val="0"/>
      <w:marRight w:val="0"/>
      <w:marTop w:val="0"/>
      <w:marBottom w:val="0"/>
      <w:divBdr>
        <w:top w:val="none" w:sz="0" w:space="0" w:color="auto"/>
        <w:left w:val="none" w:sz="0" w:space="0" w:color="auto"/>
        <w:bottom w:val="none" w:sz="0" w:space="0" w:color="auto"/>
        <w:right w:val="none" w:sz="0" w:space="0" w:color="auto"/>
      </w:divBdr>
    </w:div>
    <w:div w:id="1867214748">
      <w:bodyDiv w:val="1"/>
      <w:marLeft w:val="0"/>
      <w:marRight w:val="0"/>
      <w:marTop w:val="0"/>
      <w:marBottom w:val="0"/>
      <w:divBdr>
        <w:top w:val="none" w:sz="0" w:space="0" w:color="auto"/>
        <w:left w:val="none" w:sz="0" w:space="0" w:color="auto"/>
        <w:bottom w:val="none" w:sz="0" w:space="0" w:color="auto"/>
        <w:right w:val="none" w:sz="0" w:space="0" w:color="auto"/>
      </w:divBdr>
    </w:div>
    <w:div w:id="1867405515">
      <w:bodyDiv w:val="1"/>
      <w:marLeft w:val="0"/>
      <w:marRight w:val="0"/>
      <w:marTop w:val="0"/>
      <w:marBottom w:val="0"/>
      <w:divBdr>
        <w:top w:val="none" w:sz="0" w:space="0" w:color="auto"/>
        <w:left w:val="none" w:sz="0" w:space="0" w:color="auto"/>
        <w:bottom w:val="none" w:sz="0" w:space="0" w:color="auto"/>
        <w:right w:val="none" w:sz="0" w:space="0" w:color="auto"/>
      </w:divBdr>
    </w:div>
    <w:div w:id="1867479531">
      <w:bodyDiv w:val="1"/>
      <w:marLeft w:val="0"/>
      <w:marRight w:val="0"/>
      <w:marTop w:val="0"/>
      <w:marBottom w:val="0"/>
      <w:divBdr>
        <w:top w:val="none" w:sz="0" w:space="0" w:color="auto"/>
        <w:left w:val="none" w:sz="0" w:space="0" w:color="auto"/>
        <w:bottom w:val="none" w:sz="0" w:space="0" w:color="auto"/>
        <w:right w:val="none" w:sz="0" w:space="0" w:color="auto"/>
      </w:divBdr>
    </w:div>
    <w:div w:id="1867669810">
      <w:bodyDiv w:val="1"/>
      <w:marLeft w:val="0"/>
      <w:marRight w:val="0"/>
      <w:marTop w:val="0"/>
      <w:marBottom w:val="0"/>
      <w:divBdr>
        <w:top w:val="none" w:sz="0" w:space="0" w:color="auto"/>
        <w:left w:val="none" w:sz="0" w:space="0" w:color="auto"/>
        <w:bottom w:val="none" w:sz="0" w:space="0" w:color="auto"/>
        <w:right w:val="none" w:sz="0" w:space="0" w:color="auto"/>
      </w:divBdr>
    </w:div>
    <w:div w:id="1868641027">
      <w:bodyDiv w:val="1"/>
      <w:marLeft w:val="0"/>
      <w:marRight w:val="0"/>
      <w:marTop w:val="0"/>
      <w:marBottom w:val="0"/>
      <w:divBdr>
        <w:top w:val="none" w:sz="0" w:space="0" w:color="auto"/>
        <w:left w:val="none" w:sz="0" w:space="0" w:color="auto"/>
        <w:bottom w:val="none" w:sz="0" w:space="0" w:color="auto"/>
        <w:right w:val="none" w:sz="0" w:space="0" w:color="auto"/>
      </w:divBdr>
    </w:div>
    <w:div w:id="1869021567">
      <w:bodyDiv w:val="1"/>
      <w:marLeft w:val="0"/>
      <w:marRight w:val="0"/>
      <w:marTop w:val="0"/>
      <w:marBottom w:val="0"/>
      <w:divBdr>
        <w:top w:val="none" w:sz="0" w:space="0" w:color="auto"/>
        <w:left w:val="none" w:sz="0" w:space="0" w:color="auto"/>
        <w:bottom w:val="none" w:sz="0" w:space="0" w:color="auto"/>
        <w:right w:val="none" w:sz="0" w:space="0" w:color="auto"/>
      </w:divBdr>
    </w:div>
    <w:div w:id="1869489279">
      <w:bodyDiv w:val="1"/>
      <w:marLeft w:val="0"/>
      <w:marRight w:val="0"/>
      <w:marTop w:val="0"/>
      <w:marBottom w:val="0"/>
      <w:divBdr>
        <w:top w:val="none" w:sz="0" w:space="0" w:color="auto"/>
        <w:left w:val="none" w:sz="0" w:space="0" w:color="auto"/>
        <w:bottom w:val="none" w:sz="0" w:space="0" w:color="auto"/>
        <w:right w:val="none" w:sz="0" w:space="0" w:color="auto"/>
      </w:divBdr>
    </w:div>
    <w:div w:id="1869562023">
      <w:bodyDiv w:val="1"/>
      <w:marLeft w:val="0"/>
      <w:marRight w:val="0"/>
      <w:marTop w:val="0"/>
      <w:marBottom w:val="0"/>
      <w:divBdr>
        <w:top w:val="none" w:sz="0" w:space="0" w:color="auto"/>
        <w:left w:val="none" w:sz="0" w:space="0" w:color="auto"/>
        <w:bottom w:val="none" w:sz="0" w:space="0" w:color="auto"/>
        <w:right w:val="none" w:sz="0" w:space="0" w:color="auto"/>
      </w:divBdr>
    </w:div>
    <w:div w:id="1869949632">
      <w:bodyDiv w:val="1"/>
      <w:marLeft w:val="0"/>
      <w:marRight w:val="0"/>
      <w:marTop w:val="0"/>
      <w:marBottom w:val="0"/>
      <w:divBdr>
        <w:top w:val="none" w:sz="0" w:space="0" w:color="auto"/>
        <w:left w:val="none" w:sz="0" w:space="0" w:color="auto"/>
        <w:bottom w:val="none" w:sz="0" w:space="0" w:color="auto"/>
        <w:right w:val="none" w:sz="0" w:space="0" w:color="auto"/>
      </w:divBdr>
    </w:div>
    <w:div w:id="1870751410">
      <w:bodyDiv w:val="1"/>
      <w:marLeft w:val="0"/>
      <w:marRight w:val="0"/>
      <w:marTop w:val="0"/>
      <w:marBottom w:val="0"/>
      <w:divBdr>
        <w:top w:val="none" w:sz="0" w:space="0" w:color="auto"/>
        <w:left w:val="none" w:sz="0" w:space="0" w:color="auto"/>
        <w:bottom w:val="none" w:sz="0" w:space="0" w:color="auto"/>
        <w:right w:val="none" w:sz="0" w:space="0" w:color="auto"/>
      </w:divBdr>
    </w:div>
    <w:div w:id="1871259186">
      <w:bodyDiv w:val="1"/>
      <w:marLeft w:val="0"/>
      <w:marRight w:val="0"/>
      <w:marTop w:val="0"/>
      <w:marBottom w:val="0"/>
      <w:divBdr>
        <w:top w:val="none" w:sz="0" w:space="0" w:color="auto"/>
        <w:left w:val="none" w:sz="0" w:space="0" w:color="auto"/>
        <w:bottom w:val="none" w:sz="0" w:space="0" w:color="auto"/>
        <w:right w:val="none" w:sz="0" w:space="0" w:color="auto"/>
      </w:divBdr>
    </w:div>
    <w:div w:id="1871647204">
      <w:bodyDiv w:val="1"/>
      <w:marLeft w:val="0"/>
      <w:marRight w:val="0"/>
      <w:marTop w:val="0"/>
      <w:marBottom w:val="0"/>
      <w:divBdr>
        <w:top w:val="none" w:sz="0" w:space="0" w:color="auto"/>
        <w:left w:val="none" w:sz="0" w:space="0" w:color="auto"/>
        <w:bottom w:val="none" w:sz="0" w:space="0" w:color="auto"/>
        <w:right w:val="none" w:sz="0" w:space="0" w:color="auto"/>
      </w:divBdr>
    </w:div>
    <w:div w:id="1871726492">
      <w:bodyDiv w:val="1"/>
      <w:marLeft w:val="0"/>
      <w:marRight w:val="0"/>
      <w:marTop w:val="0"/>
      <w:marBottom w:val="0"/>
      <w:divBdr>
        <w:top w:val="none" w:sz="0" w:space="0" w:color="auto"/>
        <w:left w:val="none" w:sz="0" w:space="0" w:color="auto"/>
        <w:bottom w:val="none" w:sz="0" w:space="0" w:color="auto"/>
        <w:right w:val="none" w:sz="0" w:space="0" w:color="auto"/>
      </w:divBdr>
    </w:div>
    <w:div w:id="1872180402">
      <w:bodyDiv w:val="1"/>
      <w:marLeft w:val="0"/>
      <w:marRight w:val="0"/>
      <w:marTop w:val="0"/>
      <w:marBottom w:val="0"/>
      <w:divBdr>
        <w:top w:val="none" w:sz="0" w:space="0" w:color="auto"/>
        <w:left w:val="none" w:sz="0" w:space="0" w:color="auto"/>
        <w:bottom w:val="none" w:sz="0" w:space="0" w:color="auto"/>
        <w:right w:val="none" w:sz="0" w:space="0" w:color="auto"/>
      </w:divBdr>
    </w:div>
    <w:div w:id="1872181079">
      <w:bodyDiv w:val="1"/>
      <w:marLeft w:val="0"/>
      <w:marRight w:val="0"/>
      <w:marTop w:val="0"/>
      <w:marBottom w:val="0"/>
      <w:divBdr>
        <w:top w:val="none" w:sz="0" w:space="0" w:color="auto"/>
        <w:left w:val="none" w:sz="0" w:space="0" w:color="auto"/>
        <w:bottom w:val="none" w:sz="0" w:space="0" w:color="auto"/>
        <w:right w:val="none" w:sz="0" w:space="0" w:color="auto"/>
      </w:divBdr>
    </w:div>
    <w:div w:id="1872260089">
      <w:bodyDiv w:val="1"/>
      <w:marLeft w:val="0"/>
      <w:marRight w:val="0"/>
      <w:marTop w:val="0"/>
      <w:marBottom w:val="0"/>
      <w:divBdr>
        <w:top w:val="none" w:sz="0" w:space="0" w:color="auto"/>
        <w:left w:val="none" w:sz="0" w:space="0" w:color="auto"/>
        <w:bottom w:val="none" w:sz="0" w:space="0" w:color="auto"/>
        <w:right w:val="none" w:sz="0" w:space="0" w:color="auto"/>
      </w:divBdr>
    </w:div>
    <w:div w:id="1872448902">
      <w:bodyDiv w:val="1"/>
      <w:marLeft w:val="0"/>
      <w:marRight w:val="0"/>
      <w:marTop w:val="0"/>
      <w:marBottom w:val="0"/>
      <w:divBdr>
        <w:top w:val="none" w:sz="0" w:space="0" w:color="auto"/>
        <w:left w:val="none" w:sz="0" w:space="0" w:color="auto"/>
        <w:bottom w:val="none" w:sz="0" w:space="0" w:color="auto"/>
        <w:right w:val="none" w:sz="0" w:space="0" w:color="auto"/>
      </w:divBdr>
    </w:div>
    <w:div w:id="1872717185">
      <w:bodyDiv w:val="1"/>
      <w:marLeft w:val="0"/>
      <w:marRight w:val="0"/>
      <w:marTop w:val="0"/>
      <w:marBottom w:val="0"/>
      <w:divBdr>
        <w:top w:val="none" w:sz="0" w:space="0" w:color="auto"/>
        <w:left w:val="none" w:sz="0" w:space="0" w:color="auto"/>
        <w:bottom w:val="none" w:sz="0" w:space="0" w:color="auto"/>
        <w:right w:val="none" w:sz="0" w:space="0" w:color="auto"/>
      </w:divBdr>
    </w:div>
    <w:div w:id="1872915342">
      <w:bodyDiv w:val="1"/>
      <w:marLeft w:val="0"/>
      <w:marRight w:val="0"/>
      <w:marTop w:val="0"/>
      <w:marBottom w:val="0"/>
      <w:divBdr>
        <w:top w:val="none" w:sz="0" w:space="0" w:color="auto"/>
        <w:left w:val="none" w:sz="0" w:space="0" w:color="auto"/>
        <w:bottom w:val="none" w:sz="0" w:space="0" w:color="auto"/>
        <w:right w:val="none" w:sz="0" w:space="0" w:color="auto"/>
      </w:divBdr>
    </w:div>
    <w:div w:id="1872919702">
      <w:bodyDiv w:val="1"/>
      <w:marLeft w:val="0"/>
      <w:marRight w:val="0"/>
      <w:marTop w:val="0"/>
      <w:marBottom w:val="0"/>
      <w:divBdr>
        <w:top w:val="none" w:sz="0" w:space="0" w:color="auto"/>
        <w:left w:val="none" w:sz="0" w:space="0" w:color="auto"/>
        <w:bottom w:val="none" w:sz="0" w:space="0" w:color="auto"/>
        <w:right w:val="none" w:sz="0" w:space="0" w:color="auto"/>
      </w:divBdr>
    </w:div>
    <w:div w:id="1873152079">
      <w:bodyDiv w:val="1"/>
      <w:marLeft w:val="0"/>
      <w:marRight w:val="0"/>
      <w:marTop w:val="0"/>
      <w:marBottom w:val="0"/>
      <w:divBdr>
        <w:top w:val="none" w:sz="0" w:space="0" w:color="auto"/>
        <w:left w:val="none" w:sz="0" w:space="0" w:color="auto"/>
        <w:bottom w:val="none" w:sz="0" w:space="0" w:color="auto"/>
        <w:right w:val="none" w:sz="0" w:space="0" w:color="auto"/>
      </w:divBdr>
    </w:div>
    <w:div w:id="1873301820">
      <w:bodyDiv w:val="1"/>
      <w:marLeft w:val="0"/>
      <w:marRight w:val="0"/>
      <w:marTop w:val="0"/>
      <w:marBottom w:val="0"/>
      <w:divBdr>
        <w:top w:val="none" w:sz="0" w:space="0" w:color="auto"/>
        <w:left w:val="none" w:sz="0" w:space="0" w:color="auto"/>
        <w:bottom w:val="none" w:sz="0" w:space="0" w:color="auto"/>
        <w:right w:val="none" w:sz="0" w:space="0" w:color="auto"/>
      </w:divBdr>
    </w:div>
    <w:div w:id="1873496417">
      <w:bodyDiv w:val="1"/>
      <w:marLeft w:val="0"/>
      <w:marRight w:val="0"/>
      <w:marTop w:val="0"/>
      <w:marBottom w:val="0"/>
      <w:divBdr>
        <w:top w:val="none" w:sz="0" w:space="0" w:color="auto"/>
        <w:left w:val="none" w:sz="0" w:space="0" w:color="auto"/>
        <w:bottom w:val="none" w:sz="0" w:space="0" w:color="auto"/>
        <w:right w:val="none" w:sz="0" w:space="0" w:color="auto"/>
      </w:divBdr>
    </w:div>
    <w:div w:id="1873687685">
      <w:bodyDiv w:val="1"/>
      <w:marLeft w:val="0"/>
      <w:marRight w:val="0"/>
      <w:marTop w:val="0"/>
      <w:marBottom w:val="0"/>
      <w:divBdr>
        <w:top w:val="none" w:sz="0" w:space="0" w:color="auto"/>
        <w:left w:val="none" w:sz="0" w:space="0" w:color="auto"/>
        <w:bottom w:val="none" w:sz="0" w:space="0" w:color="auto"/>
        <w:right w:val="none" w:sz="0" w:space="0" w:color="auto"/>
      </w:divBdr>
    </w:div>
    <w:div w:id="1873886202">
      <w:bodyDiv w:val="1"/>
      <w:marLeft w:val="0"/>
      <w:marRight w:val="0"/>
      <w:marTop w:val="0"/>
      <w:marBottom w:val="0"/>
      <w:divBdr>
        <w:top w:val="none" w:sz="0" w:space="0" w:color="auto"/>
        <w:left w:val="none" w:sz="0" w:space="0" w:color="auto"/>
        <w:bottom w:val="none" w:sz="0" w:space="0" w:color="auto"/>
        <w:right w:val="none" w:sz="0" w:space="0" w:color="auto"/>
      </w:divBdr>
    </w:div>
    <w:div w:id="1874657994">
      <w:bodyDiv w:val="1"/>
      <w:marLeft w:val="0"/>
      <w:marRight w:val="0"/>
      <w:marTop w:val="0"/>
      <w:marBottom w:val="0"/>
      <w:divBdr>
        <w:top w:val="none" w:sz="0" w:space="0" w:color="auto"/>
        <w:left w:val="none" w:sz="0" w:space="0" w:color="auto"/>
        <w:bottom w:val="none" w:sz="0" w:space="0" w:color="auto"/>
        <w:right w:val="none" w:sz="0" w:space="0" w:color="auto"/>
      </w:divBdr>
    </w:div>
    <w:div w:id="1876117173">
      <w:bodyDiv w:val="1"/>
      <w:marLeft w:val="0"/>
      <w:marRight w:val="0"/>
      <w:marTop w:val="0"/>
      <w:marBottom w:val="0"/>
      <w:divBdr>
        <w:top w:val="none" w:sz="0" w:space="0" w:color="auto"/>
        <w:left w:val="none" w:sz="0" w:space="0" w:color="auto"/>
        <w:bottom w:val="none" w:sz="0" w:space="0" w:color="auto"/>
        <w:right w:val="none" w:sz="0" w:space="0" w:color="auto"/>
      </w:divBdr>
    </w:div>
    <w:div w:id="1876851173">
      <w:bodyDiv w:val="1"/>
      <w:marLeft w:val="0"/>
      <w:marRight w:val="0"/>
      <w:marTop w:val="0"/>
      <w:marBottom w:val="0"/>
      <w:divBdr>
        <w:top w:val="none" w:sz="0" w:space="0" w:color="auto"/>
        <w:left w:val="none" w:sz="0" w:space="0" w:color="auto"/>
        <w:bottom w:val="none" w:sz="0" w:space="0" w:color="auto"/>
        <w:right w:val="none" w:sz="0" w:space="0" w:color="auto"/>
      </w:divBdr>
    </w:div>
    <w:div w:id="1877280420">
      <w:bodyDiv w:val="1"/>
      <w:marLeft w:val="0"/>
      <w:marRight w:val="0"/>
      <w:marTop w:val="0"/>
      <w:marBottom w:val="0"/>
      <w:divBdr>
        <w:top w:val="none" w:sz="0" w:space="0" w:color="auto"/>
        <w:left w:val="none" w:sz="0" w:space="0" w:color="auto"/>
        <w:bottom w:val="none" w:sz="0" w:space="0" w:color="auto"/>
        <w:right w:val="none" w:sz="0" w:space="0" w:color="auto"/>
      </w:divBdr>
    </w:div>
    <w:div w:id="1877305993">
      <w:bodyDiv w:val="1"/>
      <w:marLeft w:val="0"/>
      <w:marRight w:val="0"/>
      <w:marTop w:val="0"/>
      <w:marBottom w:val="0"/>
      <w:divBdr>
        <w:top w:val="none" w:sz="0" w:space="0" w:color="auto"/>
        <w:left w:val="none" w:sz="0" w:space="0" w:color="auto"/>
        <w:bottom w:val="none" w:sz="0" w:space="0" w:color="auto"/>
        <w:right w:val="none" w:sz="0" w:space="0" w:color="auto"/>
      </w:divBdr>
    </w:div>
    <w:div w:id="1877501294">
      <w:bodyDiv w:val="1"/>
      <w:marLeft w:val="0"/>
      <w:marRight w:val="0"/>
      <w:marTop w:val="0"/>
      <w:marBottom w:val="0"/>
      <w:divBdr>
        <w:top w:val="none" w:sz="0" w:space="0" w:color="auto"/>
        <w:left w:val="none" w:sz="0" w:space="0" w:color="auto"/>
        <w:bottom w:val="none" w:sz="0" w:space="0" w:color="auto"/>
        <w:right w:val="none" w:sz="0" w:space="0" w:color="auto"/>
      </w:divBdr>
    </w:div>
    <w:div w:id="1877690884">
      <w:bodyDiv w:val="1"/>
      <w:marLeft w:val="0"/>
      <w:marRight w:val="0"/>
      <w:marTop w:val="0"/>
      <w:marBottom w:val="0"/>
      <w:divBdr>
        <w:top w:val="none" w:sz="0" w:space="0" w:color="auto"/>
        <w:left w:val="none" w:sz="0" w:space="0" w:color="auto"/>
        <w:bottom w:val="none" w:sz="0" w:space="0" w:color="auto"/>
        <w:right w:val="none" w:sz="0" w:space="0" w:color="auto"/>
      </w:divBdr>
    </w:div>
    <w:div w:id="1878472278">
      <w:bodyDiv w:val="1"/>
      <w:marLeft w:val="0"/>
      <w:marRight w:val="0"/>
      <w:marTop w:val="0"/>
      <w:marBottom w:val="0"/>
      <w:divBdr>
        <w:top w:val="none" w:sz="0" w:space="0" w:color="auto"/>
        <w:left w:val="none" w:sz="0" w:space="0" w:color="auto"/>
        <w:bottom w:val="none" w:sz="0" w:space="0" w:color="auto"/>
        <w:right w:val="none" w:sz="0" w:space="0" w:color="auto"/>
      </w:divBdr>
    </w:div>
    <w:div w:id="1878664934">
      <w:bodyDiv w:val="1"/>
      <w:marLeft w:val="0"/>
      <w:marRight w:val="0"/>
      <w:marTop w:val="0"/>
      <w:marBottom w:val="0"/>
      <w:divBdr>
        <w:top w:val="none" w:sz="0" w:space="0" w:color="auto"/>
        <w:left w:val="none" w:sz="0" w:space="0" w:color="auto"/>
        <w:bottom w:val="none" w:sz="0" w:space="0" w:color="auto"/>
        <w:right w:val="none" w:sz="0" w:space="0" w:color="auto"/>
      </w:divBdr>
    </w:div>
    <w:div w:id="1879005091">
      <w:bodyDiv w:val="1"/>
      <w:marLeft w:val="0"/>
      <w:marRight w:val="0"/>
      <w:marTop w:val="0"/>
      <w:marBottom w:val="0"/>
      <w:divBdr>
        <w:top w:val="none" w:sz="0" w:space="0" w:color="auto"/>
        <w:left w:val="none" w:sz="0" w:space="0" w:color="auto"/>
        <w:bottom w:val="none" w:sz="0" w:space="0" w:color="auto"/>
        <w:right w:val="none" w:sz="0" w:space="0" w:color="auto"/>
      </w:divBdr>
    </w:div>
    <w:div w:id="1879010033">
      <w:bodyDiv w:val="1"/>
      <w:marLeft w:val="0"/>
      <w:marRight w:val="0"/>
      <w:marTop w:val="0"/>
      <w:marBottom w:val="0"/>
      <w:divBdr>
        <w:top w:val="none" w:sz="0" w:space="0" w:color="auto"/>
        <w:left w:val="none" w:sz="0" w:space="0" w:color="auto"/>
        <w:bottom w:val="none" w:sz="0" w:space="0" w:color="auto"/>
        <w:right w:val="none" w:sz="0" w:space="0" w:color="auto"/>
      </w:divBdr>
    </w:div>
    <w:div w:id="1880631757">
      <w:bodyDiv w:val="1"/>
      <w:marLeft w:val="0"/>
      <w:marRight w:val="0"/>
      <w:marTop w:val="0"/>
      <w:marBottom w:val="0"/>
      <w:divBdr>
        <w:top w:val="none" w:sz="0" w:space="0" w:color="auto"/>
        <w:left w:val="none" w:sz="0" w:space="0" w:color="auto"/>
        <w:bottom w:val="none" w:sz="0" w:space="0" w:color="auto"/>
        <w:right w:val="none" w:sz="0" w:space="0" w:color="auto"/>
      </w:divBdr>
    </w:div>
    <w:div w:id="1881239141">
      <w:bodyDiv w:val="1"/>
      <w:marLeft w:val="0"/>
      <w:marRight w:val="0"/>
      <w:marTop w:val="0"/>
      <w:marBottom w:val="0"/>
      <w:divBdr>
        <w:top w:val="none" w:sz="0" w:space="0" w:color="auto"/>
        <w:left w:val="none" w:sz="0" w:space="0" w:color="auto"/>
        <w:bottom w:val="none" w:sz="0" w:space="0" w:color="auto"/>
        <w:right w:val="none" w:sz="0" w:space="0" w:color="auto"/>
      </w:divBdr>
    </w:div>
    <w:div w:id="1881241130">
      <w:bodyDiv w:val="1"/>
      <w:marLeft w:val="0"/>
      <w:marRight w:val="0"/>
      <w:marTop w:val="0"/>
      <w:marBottom w:val="0"/>
      <w:divBdr>
        <w:top w:val="none" w:sz="0" w:space="0" w:color="auto"/>
        <w:left w:val="none" w:sz="0" w:space="0" w:color="auto"/>
        <w:bottom w:val="none" w:sz="0" w:space="0" w:color="auto"/>
        <w:right w:val="none" w:sz="0" w:space="0" w:color="auto"/>
      </w:divBdr>
    </w:div>
    <w:div w:id="1881287061">
      <w:bodyDiv w:val="1"/>
      <w:marLeft w:val="0"/>
      <w:marRight w:val="0"/>
      <w:marTop w:val="0"/>
      <w:marBottom w:val="0"/>
      <w:divBdr>
        <w:top w:val="none" w:sz="0" w:space="0" w:color="auto"/>
        <w:left w:val="none" w:sz="0" w:space="0" w:color="auto"/>
        <w:bottom w:val="none" w:sz="0" w:space="0" w:color="auto"/>
        <w:right w:val="none" w:sz="0" w:space="0" w:color="auto"/>
      </w:divBdr>
    </w:div>
    <w:div w:id="1881816917">
      <w:bodyDiv w:val="1"/>
      <w:marLeft w:val="0"/>
      <w:marRight w:val="0"/>
      <w:marTop w:val="0"/>
      <w:marBottom w:val="0"/>
      <w:divBdr>
        <w:top w:val="none" w:sz="0" w:space="0" w:color="auto"/>
        <w:left w:val="none" w:sz="0" w:space="0" w:color="auto"/>
        <w:bottom w:val="none" w:sz="0" w:space="0" w:color="auto"/>
        <w:right w:val="none" w:sz="0" w:space="0" w:color="auto"/>
      </w:divBdr>
    </w:div>
    <w:div w:id="1881936210">
      <w:bodyDiv w:val="1"/>
      <w:marLeft w:val="0"/>
      <w:marRight w:val="0"/>
      <w:marTop w:val="0"/>
      <w:marBottom w:val="0"/>
      <w:divBdr>
        <w:top w:val="none" w:sz="0" w:space="0" w:color="auto"/>
        <w:left w:val="none" w:sz="0" w:space="0" w:color="auto"/>
        <w:bottom w:val="none" w:sz="0" w:space="0" w:color="auto"/>
        <w:right w:val="none" w:sz="0" w:space="0" w:color="auto"/>
      </w:divBdr>
    </w:div>
    <w:div w:id="1882133626">
      <w:bodyDiv w:val="1"/>
      <w:marLeft w:val="0"/>
      <w:marRight w:val="0"/>
      <w:marTop w:val="0"/>
      <w:marBottom w:val="0"/>
      <w:divBdr>
        <w:top w:val="none" w:sz="0" w:space="0" w:color="auto"/>
        <w:left w:val="none" w:sz="0" w:space="0" w:color="auto"/>
        <w:bottom w:val="none" w:sz="0" w:space="0" w:color="auto"/>
        <w:right w:val="none" w:sz="0" w:space="0" w:color="auto"/>
      </w:divBdr>
    </w:div>
    <w:div w:id="1882286111">
      <w:bodyDiv w:val="1"/>
      <w:marLeft w:val="0"/>
      <w:marRight w:val="0"/>
      <w:marTop w:val="0"/>
      <w:marBottom w:val="0"/>
      <w:divBdr>
        <w:top w:val="none" w:sz="0" w:space="0" w:color="auto"/>
        <w:left w:val="none" w:sz="0" w:space="0" w:color="auto"/>
        <w:bottom w:val="none" w:sz="0" w:space="0" w:color="auto"/>
        <w:right w:val="none" w:sz="0" w:space="0" w:color="auto"/>
      </w:divBdr>
    </w:div>
    <w:div w:id="1882400359">
      <w:bodyDiv w:val="1"/>
      <w:marLeft w:val="0"/>
      <w:marRight w:val="0"/>
      <w:marTop w:val="0"/>
      <w:marBottom w:val="0"/>
      <w:divBdr>
        <w:top w:val="none" w:sz="0" w:space="0" w:color="auto"/>
        <w:left w:val="none" w:sz="0" w:space="0" w:color="auto"/>
        <w:bottom w:val="none" w:sz="0" w:space="0" w:color="auto"/>
        <w:right w:val="none" w:sz="0" w:space="0" w:color="auto"/>
      </w:divBdr>
    </w:div>
    <w:div w:id="1882668756">
      <w:bodyDiv w:val="1"/>
      <w:marLeft w:val="0"/>
      <w:marRight w:val="0"/>
      <w:marTop w:val="0"/>
      <w:marBottom w:val="0"/>
      <w:divBdr>
        <w:top w:val="none" w:sz="0" w:space="0" w:color="auto"/>
        <w:left w:val="none" w:sz="0" w:space="0" w:color="auto"/>
        <w:bottom w:val="none" w:sz="0" w:space="0" w:color="auto"/>
        <w:right w:val="none" w:sz="0" w:space="0" w:color="auto"/>
      </w:divBdr>
    </w:div>
    <w:div w:id="1884174850">
      <w:bodyDiv w:val="1"/>
      <w:marLeft w:val="0"/>
      <w:marRight w:val="0"/>
      <w:marTop w:val="0"/>
      <w:marBottom w:val="0"/>
      <w:divBdr>
        <w:top w:val="none" w:sz="0" w:space="0" w:color="auto"/>
        <w:left w:val="none" w:sz="0" w:space="0" w:color="auto"/>
        <w:bottom w:val="none" w:sz="0" w:space="0" w:color="auto"/>
        <w:right w:val="none" w:sz="0" w:space="0" w:color="auto"/>
      </w:divBdr>
    </w:div>
    <w:div w:id="1884706883">
      <w:bodyDiv w:val="1"/>
      <w:marLeft w:val="0"/>
      <w:marRight w:val="0"/>
      <w:marTop w:val="0"/>
      <w:marBottom w:val="0"/>
      <w:divBdr>
        <w:top w:val="none" w:sz="0" w:space="0" w:color="auto"/>
        <w:left w:val="none" w:sz="0" w:space="0" w:color="auto"/>
        <w:bottom w:val="none" w:sz="0" w:space="0" w:color="auto"/>
        <w:right w:val="none" w:sz="0" w:space="0" w:color="auto"/>
      </w:divBdr>
    </w:div>
    <w:div w:id="1884829289">
      <w:bodyDiv w:val="1"/>
      <w:marLeft w:val="0"/>
      <w:marRight w:val="0"/>
      <w:marTop w:val="0"/>
      <w:marBottom w:val="0"/>
      <w:divBdr>
        <w:top w:val="none" w:sz="0" w:space="0" w:color="auto"/>
        <w:left w:val="none" w:sz="0" w:space="0" w:color="auto"/>
        <w:bottom w:val="none" w:sz="0" w:space="0" w:color="auto"/>
        <w:right w:val="none" w:sz="0" w:space="0" w:color="auto"/>
      </w:divBdr>
    </w:div>
    <w:div w:id="1884907307">
      <w:bodyDiv w:val="1"/>
      <w:marLeft w:val="0"/>
      <w:marRight w:val="0"/>
      <w:marTop w:val="0"/>
      <w:marBottom w:val="0"/>
      <w:divBdr>
        <w:top w:val="none" w:sz="0" w:space="0" w:color="auto"/>
        <w:left w:val="none" w:sz="0" w:space="0" w:color="auto"/>
        <w:bottom w:val="none" w:sz="0" w:space="0" w:color="auto"/>
        <w:right w:val="none" w:sz="0" w:space="0" w:color="auto"/>
      </w:divBdr>
    </w:div>
    <w:div w:id="1884946857">
      <w:bodyDiv w:val="1"/>
      <w:marLeft w:val="0"/>
      <w:marRight w:val="0"/>
      <w:marTop w:val="0"/>
      <w:marBottom w:val="0"/>
      <w:divBdr>
        <w:top w:val="none" w:sz="0" w:space="0" w:color="auto"/>
        <w:left w:val="none" w:sz="0" w:space="0" w:color="auto"/>
        <w:bottom w:val="none" w:sz="0" w:space="0" w:color="auto"/>
        <w:right w:val="none" w:sz="0" w:space="0" w:color="auto"/>
      </w:divBdr>
    </w:div>
    <w:div w:id="1885680473">
      <w:bodyDiv w:val="1"/>
      <w:marLeft w:val="0"/>
      <w:marRight w:val="0"/>
      <w:marTop w:val="0"/>
      <w:marBottom w:val="0"/>
      <w:divBdr>
        <w:top w:val="none" w:sz="0" w:space="0" w:color="auto"/>
        <w:left w:val="none" w:sz="0" w:space="0" w:color="auto"/>
        <w:bottom w:val="none" w:sz="0" w:space="0" w:color="auto"/>
        <w:right w:val="none" w:sz="0" w:space="0" w:color="auto"/>
      </w:divBdr>
    </w:div>
    <w:div w:id="1885942453">
      <w:bodyDiv w:val="1"/>
      <w:marLeft w:val="0"/>
      <w:marRight w:val="0"/>
      <w:marTop w:val="0"/>
      <w:marBottom w:val="0"/>
      <w:divBdr>
        <w:top w:val="none" w:sz="0" w:space="0" w:color="auto"/>
        <w:left w:val="none" w:sz="0" w:space="0" w:color="auto"/>
        <w:bottom w:val="none" w:sz="0" w:space="0" w:color="auto"/>
        <w:right w:val="none" w:sz="0" w:space="0" w:color="auto"/>
      </w:divBdr>
    </w:div>
    <w:div w:id="1886595988">
      <w:bodyDiv w:val="1"/>
      <w:marLeft w:val="0"/>
      <w:marRight w:val="0"/>
      <w:marTop w:val="0"/>
      <w:marBottom w:val="0"/>
      <w:divBdr>
        <w:top w:val="none" w:sz="0" w:space="0" w:color="auto"/>
        <w:left w:val="none" w:sz="0" w:space="0" w:color="auto"/>
        <w:bottom w:val="none" w:sz="0" w:space="0" w:color="auto"/>
        <w:right w:val="none" w:sz="0" w:space="0" w:color="auto"/>
      </w:divBdr>
    </w:div>
    <w:div w:id="1887792553">
      <w:bodyDiv w:val="1"/>
      <w:marLeft w:val="0"/>
      <w:marRight w:val="0"/>
      <w:marTop w:val="0"/>
      <w:marBottom w:val="0"/>
      <w:divBdr>
        <w:top w:val="none" w:sz="0" w:space="0" w:color="auto"/>
        <w:left w:val="none" w:sz="0" w:space="0" w:color="auto"/>
        <w:bottom w:val="none" w:sz="0" w:space="0" w:color="auto"/>
        <w:right w:val="none" w:sz="0" w:space="0" w:color="auto"/>
      </w:divBdr>
    </w:div>
    <w:div w:id="1888296765">
      <w:bodyDiv w:val="1"/>
      <w:marLeft w:val="0"/>
      <w:marRight w:val="0"/>
      <w:marTop w:val="0"/>
      <w:marBottom w:val="0"/>
      <w:divBdr>
        <w:top w:val="none" w:sz="0" w:space="0" w:color="auto"/>
        <w:left w:val="none" w:sz="0" w:space="0" w:color="auto"/>
        <w:bottom w:val="none" w:sz="0" w:space="0" w:color="auto"/>
        <w:right w:val="none" w:sz="0" w:space="0" w:color="auto"/>
      </w:divBdr>
    </w:div>
    <w:div w:id="1889292921">
      <w:bodyDiv w:val="1"/>
      <w:marLeft w:val="0"/>
      <w:marRight w:val="0"/>
      <w:marTop w:val="0"/>
      <w:marBottom w:val="0"/>
      <w:divBdr>
        <w:top w:val="none" w:sz="0" w:space="0" w:color="auto"/>
        <w:left w:val="none" w:sz="0" w:space="0" w:color="auto"/>
        <w:bottom w:val="none" w:sz="0" w:space="0" w:color="auto"/>
        <w:right w:val="none" w:sz="0" w:space="0" w:color="auto"/>
      </w:divBdr>
    </w:div>
    <w:div w:id="1889343596">
      <w:bodyDiv w:val="1"/>
      <w:marLeft w:val="0"/>
      <w:marRight w:val="0"/>
      <w:marTop w:val="0"/>
      <w:marBottom w:val="0"/>
      <w:divBdr>
        <w:top w:val="none" w:sz="0" w:space="0" w:color="auto"/>
        <w:left w:val="none" w:sz="0" w:space="0" w:color="auto"/>
        <w:bottom w:val="none" w:sz="0" w:space="0" w:color="auto"/>
        <w:right w:val="none" w:sz="0" w:space="0" w:color="auto"/>
      </w:divBdr>
    </w:div>
    <w:div w:id="1889611724">
      <w:bodyDiv w:val="1"/>
      <w:marLeft w:val="0"/>
      <w:marRight w:val="0"/>
      <w:marTop w:val="0"/>
      <w:marBottom w:val="0"/>
      <w:divBdr>
        <w:top w:val="none" w:sz="0" w:space="0" w:color="auto"/>
        <w:left w:val="none" w:sz="0" w:space="0" w:color="auto"/>
        <w:bottom w:val="none" w:sz="0" w:space="0" w:color="auto"/>
        <w:right w:val="none" w:sz="0" w:space="0" w:color="auto"/>
      </w:divBdr>
    </w:div>
    <w:div w:id="1889872421">
      <w:bodyDiv w:val="1"/>
      <w:marLeft w:val="0"/>
      <w:marRight w:val="0"/>
      <w:marTop w:val="0"/>
      <w:marBottom w:val="0"/>
      <w:divBdr>
        <w:top w:val="none" w:sz="0" w:space="0" w:color="auto"/>
        <w:left w:val="none" w:sz="0" w:space="0" w:color="auto"/>
        <w:bottom w:val="none" w:sz="0" w:space="0" w:color="auto"/>
        <w:right w:val="none" w:sz="0" w:space="0" w:color="auto"/>
      </w:divBdr>
    </w:div>
    <w:div w:id="1890529795">
      <w:bodyDiv w:val="1"/>
      <w:marLeft w:val="0"/>
      <w:marRight w:val="0"/>
      <w:marTop w:val="0"/>
      <w:marBottom w:val="0"/>
      <w:divBdr>
        <w:top w:val="none" w:sz="0" w:space="0" w:color="auto"/>
        <w:left w:val="none" w:sz="0" w:space="0" w:color="auto"/>
        <w:bottom w:val="none" w:sz="0" w:space="0" w:color="auto"/>
        <w:right w:val="none" w:sz="0" w:space="0" w:color="auto"/>
      </w:divBdr>
    </w:div>
    <w:div w:id="1890847359">
      <w:bodyDiv w:val="1"/>
      <w:marLeft w:val="0"/>
      <w:marRight w:val="0"/>
      <w:marTop w:val="0"/>
      <w:marBottom w:val="0"/>
      <w:divBdr>
        <w:top w:val="none" w:sz="0" w:space="0" w:color="auto"/>
        <w:left w:val="none" w:sz="0" w:space="0" w:color="auto"/>
        <w:bottom w:val="none" w:sz="0" w:space="0" w:color="auto"/>
        <w:right w:val="none" w:sz="0" w:space="0" w:color="auto"/>
      </w:divBdr>
    </w:div>
    <w:div w:id="1890874808">
      <w:bodyDiv w:val="1"/>
      <w:marLeft w:val="0"/>
      <w:marRight w:val="0"/>
      <w:marTop w:val="0"/>
      <w:marBottom w:val="0"/>
      <w:divBdr>
        <w:top w:val="none" w:sz="0" w:space="0" w:color="auto"/>
        <w:left w:val="none" w:sz="0" w:space="0" w:color="auto"/>
        <w:bottom w:val="none" w:sz="0" w:space="0" w:color="auto"/>
        <w:right w:val="none" w:sz="0" w:space="0" w:color="auto"/>
      </w:divBdr>
    </w:div>
    <w:div w:id="1891335447">
      <w:bodyDiv w:val="1"/>
      <w:marLeft w:val="0"/>
      <w:marRight w:val="0"/>
      <w:marTop w:val="0"/>
      <w:marBottom w:val="0"/>
      <w:divBdr>
        <w:top w:val="none" w:sz="0" w:space="0" w:color="auto"/>
        <w:left w:val="none" w:sz="0" w:space="0" w:color="auto"/>
        <w:bottom w:val="none" w:sz="0" w:space="0" w:color="auto"/>
        <w:right w:val="none" w:sz="0" w:space="0" w:color="auto"/>
      </w:divBdr>
    </w:div>
    <w:div w:id="1891647026">
      <w:bodyDiv w:val="1"/>
      <w:marLeft w:val="0"/>
      <w:marRight w:val="0"/>
      <w:marTop w:val="0"/>
      <w:marBottom w:val="0"/>
      <w:divBdr>
        <w:top w:val="none" w:sz="0" w:space="0" w:color="auto"/>
        <w:left w:val="none" w:sz="0" w:space="0" w:color="auto"/>
        <w:bottom w:val="none" w:sz="0" w:space="0" w:color="auto"/>
        <w:right w:val="none" w:sz="0" w:space="0" w:color="auto"/>
      </w:divBdr>
    </w:div>
    <w:div w:id="1891764323">
      <w:bodyDiv w:val="1"/>
      <w:marLeft w:val="0"/>
      <w:marRight w:val="0"/>
      <w:marTop w:val="0"/>
      <w:marBottom w:val="0"/>
      <w:divBdr>
        <w:top w:val="none" w:sz="0" w:space="0" w:color="auto"/>
        <w:left w:val="none" w:sz="0" w:space="0" w:color="auto"/>
        <w:bottom w:val="none" w:sz="0" w:space="0" w:color="auto"/>
        <w:right w:val="none" w:sz="0" w:space="0" w:color="auto"/>
      </w:divBdr>
    </w:div>
    <w:div w:id="1892037454">
      <w:bodyDiv w:val="1"/>
      <w:marLeft w:val="0"/>
      <w:marRight w:val="0"/>
      <w:marTop w:val="0"/>
      <w:marBottom w:val="0"/>
      <w:divBdr>
        <w:top w:val="none" w:sz="0" w:space="0" w:color="auto"/>
        <w:left w:val="none" w:sz="0" w:space="0" w:color="auto"/>
        <w:bottom w:val="none" w:sz="0" w:space="0" w:color="auto"/>
        <w:right w:val="none" w:sz="0" w:space="0" w:color="auto"/>
      </w:divBdr>
    </w:div>
    <w:div w:id="1892157842">
      <w:bodyDiv w:val="1"/>
      <w:marLeft w:val="0"/>
      <w:marRight w:val="0"/>
      <w:marTop w:val="0"/>
      <w:marBottom w:val="0"/>
      <w:divBdr>
        <w:top w:val="none" w:sz="0" w:space="0" w:color="auto"/>
        <w:left w:val="none" w:sz="0" w:space="0" w:color="auto"/>
        <w:bottom w:val="none" w:sz="0" w:space="0" w:color="auto"/>
        <w:right w:val="none" w:sz="0" w:space="0" w:color="auto"/>
      </w:divBdr>
    </w:div>
    <w:div w:id="1892378390">
      <w:bodyDiv w:val="1"/>
      <w:marLeft w:val="0"/>
      <w:marRight w:val="0"/>
      <w:marTop w:val="0"/>
      <w:marBottom w:val="0"/>
      <w:divBdr>
        <w:top w:val="none" w:sz="0" w:space="0" w:color="auto"/>
        <w:left w:val="none" w:sz="0" w:space="0" w:color="auto"/>
        <w:bottom w:val="none" w:sz="0" w:space="0" w:color="auto"/>
        <w:right w:val="none" w:sz="0" w:space="0" w:color="auto"/>
      </w:divBdr>
    </w:div>
    <w:div w:id="1892645144">
      <w:bodyDiv w:val="1"/>
      <w:marLeft w:val="0"/>
      <w:marRight w:val="0"/>
      <w:marTop w:val="0"/>
      <w:marBottom w:val="0"/>
      <w:divBdr>
        <w:top w:val="none" w:sz="0" w:space="0" w:color="auto"/>
        <w:left w:val="none" w:sz="0" w:space="0" w:color="auto"/>
        <w:bottom w:val="none" w:sz="0" w:space="0" w:color="auto"/>
        <w:right w:val="none" w:sz="0" w:space="0" w:color="auto"/>
      </w:divBdr>
    </w:div>
    <w:div w:id="1892692916">
      <w:bodyDiv w:val="1"/>
      <w:marLeft w:val="0"/>
      <w:marRight w:val="0"/>
      <w:marTop w:val="0"/>
      <w:marBottom w:val="0"/>
      <w:divBdr>
        <w:top w:val="none" w:sz="0" w:space="0" w:color="auto"/>
        <w:left w:val="none" w:sz="0" w:space="0" w:color="auto"/>
        <w:bottom w:val="none" w:sz="0" w:space="0" w:color="auto"/>
        <w:right w:val="none" w:sz="0" w:space="0" w:color="auto"/>
      </w:divBdr>
    </w:div>
    <w:div w:id="1892957269">
      <w:bodyDiv w:val="1"/>
      <w:marLeft w:val="0"/>
      <w:marRight w:val="0"/>
      <w:marTop w:val="0"/>
      <w:marBottom w:val="0"/>
      <w:divBdr>
        <w:top w:val="none" w:sz="0" w:space="0" w:color="auto"/>
        <w:left w:val="none" w:sz="0" w:space="0" w:color="auto"/>
        <w:bottom w:val="none" w:sz="0" w:space="0" w:color="auto"/>
        <w:right w:val="none" w:sz="0" w:space="0" w:color="auto"/>
      </w:divBdr>
    </w:div>
    <w:div w:id="1893537120">
      <w:bodyDiv w:val="1"/>
      <w:marLeft w:val="0"/>
      <w:marRight w:val="0"/>
      <w:marTop w:val="0"/>
      <w:marBottom w:val="0"/>
      <w:divBdr>
        <w:top w:val="none" w:sz="0" w:space="0" w:color="auto"/>
        <w:left w:val="none" w:sz="0" w:space="0" w:color="auto"/>
        <w:bottom w:val="none" w:sz="0" w:space="0" w:color="auto"/>
        <w:right w:val="none" w:sz="0" w:space="0" w:color="auto"/>
      </w:divBdr>
    </w:div>
    <w:div w:id="1893807607">
      <w:bodyDiv w:val="1"/>
      <w:marLeft w:val="0"/>
      <w:marRight w:val="0"/>
      <w:marTop w:val="0"/>
      <w:marBottom w:val="0"/>
      <w:divBdr>
        <w:top w:val="none" w:sz="0" w:space="0" w:color="auto"/>
        <w:left w:val="none" w:sz="0" w:space="0" w:color="auto"/>
        <w:bottom w:val="none" w:sz="0" w:space="0" w:color="auto"/>
        <w:right w:val="none" w:sz="0" w:space="0" w:color="auto"/>
      </w:divBdr>
    </w:div>
    <w:div w:id="1893930402">
      <w:bodyDiv w:val="1"/>
      <w:marLeft w:val="0"/>
      <w:marRight w:val="0"/>
      <w:marTop w:val="0"/>
      <w:marBottom w:val="0"/>
      <w:divBdr>
        <w:top w:val="none" w:sz="0" w:space="0" w:color="auto"/>
        <w:left w:val="none" w:sz="0" w:space="0" w:color="auto"/>
        <w:bottom w:val="none" w:sz="0" w:space="0" w:color="auto"/>
        <w:right w:val="none" w:sz="0" w:space="0" w:color="auto"/>
      </w:divBdr>
    </w:div>
    <w:div w:id="1894080906">
      <w:bodyDiv w:val="1"/>
      <w:marLeft w:val="0"/>
      <w:marRight w:val="0"/>
      <w:marTop w:val="0"/>
      <w:marBottom w:val="0"/>
      <w:divBdr>
        <w:top w:val="none" w:sz="0" w:space="0" w:color="auto"/>
        <w:left w:val="none" w:sz="0" w:space="0" w:color="auto"/>
        <w:bottom w:val="none" w:sz="0" w:space="0" w:color="auto"/>
        <w:right w:val="none" w:sz="0" w:space="0" w:color="auto"/>
      </w:divBdr>
    </w:div>
    <w:div w:id="1894539990">
      <w:bodyDiv w:val="1"/>
      <w:marLeft w:val="0"/>
      <w:marRight w:val="0"/>
      <w:marTop w:val="0"/>
      <w:marBottom w:val="0"/>
      <w:divBdr>
        <w:top w:val="none" w:sz="0" w:space="0" w:color="auto"/>
        <w:left w:val="none" w:sz="0" w:space="0" w:color="auto"/>
        <w:bottom w:val="none" w:sz="0" w:space="0" w:color="auto"/>
        <w:right w:val="none" w:sz="0" w:space="0" w:color="auto"/>
      </w:divBdr>
    </w:div>
    <w:div w:id="1894805702">
      <w:bodyDiv w:val="1"/>
      <w:marLeft w:val="0"/>
      <w:marRight w:val="0"/>
      <w:marTop w:val="0"/>
      <w:marBottom w:val="0"/>
      <w:divBdr>
        <w:top w:val="none" w:sz="0" w:space="0" w:color="auto"/>
        <w:left w:val="none" w:sz="0" w:space="0" w:color="auto"/>
        <w:bottom w:val="none" w:sz="0" w:space="0" w:color="auto"/>
        <w:right w:val="none" w:sz="0" w:space="0" w:color="auto"/>
      </w:divBdr>
    </w:div>
    <w:div w:id="1895507280">
      <w:bodyDiv w:val="1"/>
      <w:marLeft w:val="0"/>
      <w:marRight w:val="0"/>
      <w:marTop w:val="0"/>
      <w:marBottom w:val="0"/>
      <w:divBdr>
        <w:top w:val="none" w:sz="0" w:space="0" w:color="auto"/>
        <w:left w:val="none" w:sz="0" w:space="0" w:color="auto"/>
        <w:bottom w:val="none" w:sz="0" w:space="0" w:color="auto"/>
        <w:right w:val="none" w:sz="0" w:space="0" w:color="auto"/>
      </w:divBdr>
    </w:div>
    <w:div w:id="1895584977">
      <w:bodyDiv w:val="1"/>
      <w:marLeft w:val="0"/>
      <w:marRight w:val="0"/>
      <w:marTop w:val="0"/>
      <w:marBottom w:val="0"/>
      <w:divBdr>
        <w:top w:val="none" w:sz="0" w:space="0" w:color="auto"/>
        <w:left w:val="none" w:sz="0" w:space="0" w:color="auto"/>
        <w:bottom w:val="none" w:sz="0" w:space="0" w:color="auto"/>
        <w:right w:val="none" w:sz="0" w:space="0" w:color="auto"/>
      </w:divBdr>
    </w:div>
    <w:div w:id="1895655557">
      <w:bodyDiv w:val="1"/>
      <w:marLeft w:val="0"/>
      <w:marRight w:val="0"/>
      <w:marTop w:val="0"/>
      <w:marBottom w:val="0"/>
      <w:divBdr>
        <w:top w:val="none" w:sz="0" w:space="0" w:color="auto"/>
        <w:left w:val="none" w:sz="0" w:space="0" w:color="auto"/>
        <w:bottom w:val="none" w:sz="0" w:space="0" w:color="auto"/>
        <w:right w:val="none" w:sz="0" w:space="0" w:color="auto"/>
      </w:divBdr>
    </w:div>
    <w:div w:id="1895726746">
      <w:bodyDiv w:val="1"/>
      <w:marLeft w:val="0"/>
      <w:marRight w:val="0"/>
      <w:marTop w:val="0"/>
      <w:marBottom w:val="0"/>
      <w:divBdr>
        <w:top w:val="none" w:sz="0" w:space="0" w:color="auto"/>
        <w:left w:val="none" w:sz="0" w:space="0" w:color="auto"/>
        <w:bottom w:val="none" w:sz="0" w:space="0" w:color="auto"/>
        <w:right w:val="none" w:sz="0" w:space="0" w:color="auto"/>
      </w:divBdr>
    </w:div>
    <w:div w:id="1895965127">
      <w:bodyDiv w:val="1"/>
      <w:marLeft w:val="0"/>
      <w:marRight w:val="0"/>
      <w:marTop w:val="0"/>
      <w:marBottom w:val="0"/>
      <w:divBdr>
        <w:top w:val="none" w:sz="0" w:space="0" w:color="auto"/>
        <w:left w:val="none" w:sz="0" w:space="0" w:color="auto"/>
        <w:bottom w:val="none" w:sz="0" w:space="0" w:color="auto"/>
        <w:right w:val="none" w:sz="0" w:space="0" w:color="auto"/>
      </w:divBdr>
    </w:div>
    <w:div w:id="1896116308">
      <w:bodyDiv w:val="1"/>
      <w:marLeft w:val="0"/>
      <w:marRight w:val="0"/>
      <w:marTop w:val="0"/>
      <w:marBottom w:val="0"/>
      <w:divBdr>
        <w:top w:val="none" w:sz="0" w:space="0" w:color="auto"/>
        <w:left w:val="none" w:sz="0" w:space="0" w:color="auto"/>
        <w:bottom w:val="none" w:sz="0" w:space="0" w:color="auto"/>
        <w:right w:val="none" w:sz="0" w:space="0" w:color="auto"/>
      </w:divBdr>
    </w:div>
    <w:div w:id="1896353061">
      <w:bodyDiv w:val="1"/>
      <w:marLeft w:val="0"/>
      <w:marRight w:val="0"/>
      <w:marTop w:val="0"/>
      <w:marBottom w:val="0"/>
      <w:divBdr>
        <w:top w:val="none" w:sz="0" w:space="0" w:color="auto"/>
        <w:left w:val="none" w:sz="0" w:space="0" w:color="auto"/>
        <w:bottom w:val="none" w:sz="0" w:space="0" w:color="auto"/>
        <w:right w:val="none" w:sz="0" w:space="0" w:color="auto"/>
      </w:divBdr>
    </w:div>
    <w:div w:id="1896820586">
      <w:bodyDiv w:val="1"/>
      <w:marLeft w:val="0"/>
      <w:marRight w:val="0"/>
      <w:marTop w:val="0"/>
      <w:marBottom w:val="0"/>
      <w:divBdr>
        <w:top w:val="none" w:sz="0" w:space="0" w:color="auto"/>
        <w:left w:val="none" w:sz="0" w:space="0" w:color="auto"/>
        <w:bottom w:val="none" w:sz="0" w:space="0" w:color="auto"/>
        <w:right w:val="none" w:sz="0" w:space="0" w:color="auto"/>
      </w:divBdr>
    </w:div>
    <w:div w:id="1896895093">
      <w:bodyDiv w:val="1"/>
      <w:marLeft w:val="0"/>
      <w:marRight w:val="0"/>
      <w:marTop w:val="0"/>
      <w:marBottom w:val="0"/>
      <w:divBdr>
        <w:top w:val="none" w:sz="0" w:space="0" w:color="auto"/>
        <w:left w:val="none" w:sz="0" w:space="0" w:color="auto"/>
        <w:bottom w:val="none" w:sz="0" w:space="0" w:color="auto"/>
        <w:right w:val="none" w:sz="0" w:space="0" w:color="auto"/>
      </w:divBdr>
    </w:div>
    <w:div w:id="1897277175">
      <w:bodyDiv w:val="1"/>
      <w:marLeft w:val="0"/>
      <w:marRight w:val="0"/>
      <w:marTop w:val="0"/>
      <w:marBottom w:val="0"/>
      <w:divBdr>
        <w:top w:val="none" w:sz="0" w:space="0" w:color="auto"/>
        <w:left w:val="none" w:sz="0" w:space="0" w:color="auto"/>
        <w:bottom w:val="none" w:sz="0" w:space="0" w:color="auto"/>
        <w:right w:val="none" w:sz="0" w:space="0" w:color="auto"/>
      </w:divBdr>
    </w:div>
    <w:div w:id="1898080412">
      <w:bodyDiv w:val="1"/>
      <w:marLeft w:val="0"/>
      <w:marRight w:val="0"/>
      <w:marTop w:val="0"/>
      <w:marBottom w:val="0"/>
      <w:divBdr>
        <w:top w:val="none" w:sz="0" w:space="0" w:color="auto"/>
        <w:left w:val="none" w:sz="0" w:space="0" w:color="auto"/>
        <w:bottom w:val="none" w:sz="0" w:space="0" w:color="auto"/>
        <w:right w:val="none" w:sz="0" w:space="0" w:color="auto"/>
      </w:divBdr>
    </w:div>
    <w:div w:id="1898937133">
      <w:bodyDiv w:val="1"/>
      <w:marLeft w:val="0"/>
      <w:marRight w:val="0"/>
      <w:marTop w:val="0"/>
      <w:marBottom w:val="0"/>
      <w:divBdr>
        <w:top w:val="none" w:sz="0" w:space="0" w:color="auto"/>
        <w:left w:val="none" w:sz="0" w:space="0" w:color="auto"/>
        <w:bottom w:val="none" w:sz="0" w:space="0" w:color="auto"/>
        <w:right w:val="none" w:sz="0" w:space="0" w:color="auto"/>
      </w:divBdr>
    </w:div>
    <w:div w:id="1899052004">
      <w:bodyDiv w:val="1"/>
      <w:marLeft w:val="0"/>
      <w:marRight w:val="0"/>
      <w:marTop w:val="0"/>
      <w:marBottom w:val="0"/>
      <w:divBdr>
        <w:top w:val="none" w:sz="0" w:space="0" w:color="auto"/>
        <w:left w:val="none" w:sz="0" w:space="0" w:color="auto"/>
        <w:bottom w:val="none" w:sz="0" w:space="0" w:color="auto"/>
        <w:right w:val="none" w:sz="0" w:space="0" w:color="auto"/>
      </w:divBdr>
    </w:div>
    <w:div w:id="1899320320">
      <w:bodyDiv w:val="1"/>
      <w:marLeft w:val="0"/>
      <w:marRight w:val="0"/>
      <w:marTop w:val="0"/>
      <w:marBottom w:val="0"/>
      <w:divBdr>
        <w:top w:val="none" w:sz="0" w:space="0" w:color="auto"/>
        <w:left w:val="none" w:sz="0" w:space="0" w:color="auto"/>
        <w:bottom w:val="none" w:sz="0" w:space="0" w:color="auto"/>
        <w:right w:val="none" w:sz="0" w:space="0" w:color="auto"/>
      </w:divBdr>
    </w:div>
    <w:div w:id="1900550614">
      <w:bodyDiv w:val="1"/>
      <w:marLeft w:val="0"/>
      <w:marRight w:val="0"/>
      <w:marTop w:val="0"/>
      <w:marBottom w:val="0"/>
      <w:divBdr>
        <w:top w:val="none" w:sz="0" w:space="0" w:color="auto"/>
        <w:left w:val="none" w:sz="0" w:space="0" w:color="auto"/>
        <w:bottom w:val="none" w:sz="0" w:space="0" w:color="auto"/>
        <w:right w:val="none" w:sz="0" w:space="0" w:color="auto"/>
      </w:divBdr>
    </w:div>
    <w:div w:id="1902131894">
      <w:bodyDiv w:val="1"/>
      <w:marLeft w:val="0"/>
      <w:marRight w:val="0"/>
      <w:marTop w:val="0"/>
      <w:marBottom w:val="0"/>
      <w:divBdr>
        <w:top w:val="none" w:sz="0" w:space="0" w:color="auto"/>
        <w:left w:val="none" w:sz="0" w:space="0" w:color="auto"/>
        <w:bottom w:val="none" w:sz="0" w:space="0" w:color="auto"/>
        <w:right w:val="none" w:sz="0" w:space="0" w:color="auto"/>
      </w:divBdr>
    </w:div>
    <w:div w:id="1902324709">
      <w:bodyDiv w:val="1"/>
      <w:marLeft w:val="0"/>
      <w:marRight w:val="0"/>
      <w:marTop w:val="0"/>
      <w:marBottom w:val="0"/>
      <w:divBdr>
        <w:top w:val="none" w:sz="0" w:space="0" w:color="auto"/>
        <w:left w:val="none" w:sz="0" w:space="0" w:color="auto"/>
        <w:bottom w:val="none" w:sz="0" w:space="0" w:color="auto"/>
        <w:right w:val="none" w:sz="0" w:space="0" w:color="auto"/>
      </w:divBdr>
    </w:div>
    <w:div w:id="1902934732">
      <w:bodyDiv w:val="1"/>
      <w:marLeft w:val="0"/>
      <w:marRight w:val="0"/>
      <w:marTop w:val="0"/>
      <w:marBottom w:val="0"/>
      <w:divBdr>
        <w:top w:val="none" w:sz="0" w:space="0" w:color="auto"/>
        <w:left w:val="none" w:sz="0" w:space="0" w:color="auto"/>
        <w:bottom w:val="none" w:sz="0" w:space="0" w:color="auto"/>
        <w:right w:val="none" w:sz="0" w:space="0" w:color="auto"/>
      </w:divBdr>
    </w:div>
    <w:div w:id="1903171401">
      <w:bodyDiv w:val="1"/>
      <w:marLeft w:val="0"/>
      <w:marRight w:val="0"/>
      <w:marTop w:val="0"/>
      <w:marBottom w:val="0"/>
      <w:divBdr>
        <w:top w:val="none" w:sz="0" w:space="0" w:color="auto"/>
        <w:left w:val="none" w:sz="0" w:space="0" w:color="auto"/>
        <w:bottom w:val="none" w:sz="0" w:space="0" w:color="auto"/>
        <w:right w:val="none" w:sz="0" w:space="0" w:color="auto"/>
      </w:divBdr>
    </w:div>
    <w:div w:id="1903521780">
      <w:bodyDiv w:val="1"/>
      <w:marLeft w:val="0"/>
      <w:marRight w:val="0"/>
      <w:marTop w:val="0"/>
      <w:marBottom w:val="0"/>
      <w:divBdr>
        <w:top w:val="none" w:sz="0" w:space="0" w:color="auto"/>
        <w:left w:val="none" w:sz="0" w:space="0" w:color="auto"/>
        <w:bottom w:val="none" w:sz="0" w:space="0" w:color="auto"/>
        <w:right w:val="none" w:sz="0" w:space="0" w:color="auto"/>
      </w:divBdr>
    </w:div>
    <w:div w:id="1903591016">
      <w:bodyDiv w:val="1"/>
      <w:marLeft w:val="0"/>
      <w:marRight w:val="0"/>
      <w:marTop w:val="0"/>
      <w:marBottom w:val="0"/>
      <w:divBdr>
        <w:top w:val="none" w:sz="0" w:space="0" w:color="auto"/>
        <w:left w:val="none" w:sz="0" w:space="0" w:color="auto"/>
        <w:bottom w:val="none" w:sz="0" w:space="0" w:color="auto"/>
        <w:right w:val="none" w:sz="0" w:space="0" w:color="auto"/>
      </w:divBdr>
    </w:div>
    <w:div w:id="1903716780">
      <w:bodyDiv w:val="1"/>
      <w:marLeft w:val="0"/>
      <w:marRight w:val="0"/>
      <w:marTop w:val="0"/>
      <w:marBottom w:val="0"/>
      <w:divBdr>
        <w:top w:val="none" w:sz="0" w:space="0" w:color="auto"/>
        <w:left w:val="none" w:sz="0" w:space="0" w:color="auto"/>
        <w:bottom w:val="none" w:sz="0" w:space="0" w:color="auto"/>
        <w:right w:val="none" w:sz="0" w:space="0" w:color="auto"/>
      </w:divBdr>
    </w:div>
    <w:div w:id="1904366049">
      <w:bodyDiv w:val="1"/>
      <w:marLeft w:val="0"/>
      <w:marRight w:val="0"/>
      <w:marTop w:val="0"/>
      <w:marBottom w:val="0"/>
      <w:divBdr>
        <w:top w:val="none" w:sz="0" w:space="0" w:color="auto"/>
        <w:left w:val="none" w:sz="0" w:space="0" w:color="auto"/>
        <w:bottom w:val="none" w:sz="0" w:space="0" w:color="auto"/>
        <w:right w:val="none" w:sz="0" w:space="0" w:color="auto"/>
      </w:divBdr>
    </w:div>
    <w:div w:id="1905024530">
      <w:bodyDiv w:val="1"/>
      <w:marLeft w:val="0"/>
      <w:marRight w:val="0"/>
      <w:marTop w:val="0"/>
      <w:marBottom w:val="0"/>
      <w:divBdr>
        <w:top w:val="none" w:sz="0" w:space="0" w:color="auto"/>
        <w:left w:val="none" w:sz="0" w:space="0" w:color="auto"/>
        <w:bottom w:val="none" w:sz="0" w:space="0" w:color="auto"/>
        <w:right w:val="none" w:sz="0" w:space="0" w:color="auto"/>
      </w:divBdr>
    </w:div>
    <w:div w:id="1905990903">
      <w:bodyDiv w:val="1"/>
      <w:marLeft w:val="0"/>
      <w:marRight w:val="0"/>
      <w:marTop w:val="0"/>
      <w:marBottom w:val="0"/>
      <w:divBdr>
        <w:top w:val="none" w:sz="0" w:space="0" w:color="auto"/>
        <w:left w:val="none" w:sz="0" w:space="0" w:color="auto"/>
        <w:bottom w:val="none" w:sz="0" w:space="0" w:color="auto"/>
        <w:right w:val="none" w:sz="0" w:space="0" w:color="auto"/>
      </w:divBdr>
    </w:div>
    <w:div w:id="1906136838">
      <w:bodyDiv w:val="1"/>
      <w:marLeft w:val="0"/>
      <w:marRight w:val="0"/>
      <w:marTop w:val="0"/>
      <w:marBottom w:val="0"/>
      <w:divBdr>
        <w:top w:val="none" w:sz="0" w:space="0" w:color="auto"/>
        <w:left w:val="none" w:sz="0" w:space="0" w:color="auto"/>
        <w:bottom w:val="none" w:sz="0" w:space="0" w:color="auto"/>
        <w:right w:val="none" w:sz="0" w:space="0" w:color="auto"/>
      </w:divBdr>
    </w:div>
    <w:div w:id="1906408448">
      <w:bodyDiv w:val="1"/>
      <w:marLeft w:val="0"/>
      <w:marRight w:val="0"/>
      <w:marTop w:val="0"/>
      <w:marBottom w:val="0"/>
      <w:divBdr>
        <w:top w:val="none" w:sz="0" w:space="0" w:color="auto"/>
        <w:left w:val="none" w:sz="0" w:space="0" w:color="auto"/>
        <w:bottom w:val="none" w:sz="0" w:space="0" w:color="auto"/>
        <w:right w:val="none" w:sz="0" w:space="0" w:color="auto"/>
      </w:divBdr>
    </w:div>
    <w:div w:id="1906453436">
      <w:bodyDiv w:val="1"/>
      <w:marLeft w:val="0"/>
      <w:marRight w:val="0"/>
      <w:marTop w:val="0"/>
      <w:marBottom w:val="0"/>
      <w:divBdr>
        <w:top w:val="none" w:sz="0" w:space="0" w:color="auto"/>
        <w:left w:val="none" w:sz="0" w:space="0" w:color="auto"/>
        <w:bottom w:val="none" w:sz="0" w:space="0" w:color="auto"/>
        <w:right w:val="none" w:sz="0" w:space="0" w:color="auto"/>
      </w:divBdr>
    </w:div>
    <w:div w:id="1907761071">
      <w:bodyDiv w:val="1"/>
      <w:marLeft w:val="0"/>
      <w:marRight w:val="0"/>
      <w:marTop w:val="0"/>
      <w:marBottom w:val="0"/>
      <w:divBdr>
        <w:top w:val="none" w:sz="0" w:space="0" w:color="auto"/>
        <w:left w:val="none" w:sz="0" w:space="0" w:color="auto"/>
        <w:bottom w:val="none" w:sz="0" w:space="0" w:color="auto"/>
        <w:right w:val="none" w:sz="0" w:space="0" w:color="auto"/>
      </w:divBdr>
    </w:div>
    <w:div w:id="1908877936">
      <w:bodyDiv w:val="1"/>
      <w:marLeft w:val="0"/>
      <w:marRight w:val="0"/>
      <w:marTop w:val="0"/>
      <w:marBottom w:val="0"/>
      <w:divBdr>
        <w:top w:val="none" w:sz="0" w:space="0" w:color="auto"/>
        <w:left w:val="none" w:sz="0" w:space="0" w:color="auto"/>
        <w:bottom w:val="none" w:sz="0" w:space="0" w:color="auto"/>
        <w:right w:val="none" w:sz="0" w:space="0" w:color="auto"/>
      </w:divBdr>
    </w:div>
    <w:div w:id="1909224212">
      <w:bodyDiv w:val="1"/>
      <w:marLeft w:val="0"/>
      <w:marRight w:val="0"/>
      <w:marTop w:val="0"/>
      <w:marBottom w:val="0"/>
      <w:divBdr>
        <w:top w:val="none" w:sz="0" w:space="0" w:color="auto"/>
        <w:left w:val="none" w:sz="0" w:space="0" w:color="auto"/>
        <w:bottom w:val="none" w:sz="0" w:space="0" w:color="auto"/>
        <w:right w:val="none" w:sz="0" w:space="0" w:color="auto"/>
      </w:divBdr>
    </w:div>
    <w:div w:id="1909265297">
      <w:bodyDiv w:val="1"/>
      <w:marLeft w:val="0"/>
      <w:marRight w:val="0"/>
      <w:marTop w:val="0"/>
      <w:marBottom w:val="0"/>
      <w:divBdr>
        <w:top w:val="none" w:sz="0" w:space="0" w:color="auto"/>
        <w:left w:val="none" w:sz="0" w:space="0" w:color="auto"/>
        <w:bottom w:val="none" w:sz="0" w:space="0" w:color="auto"/>
        <w:right w:val="none" w:sz="0" w:space="0" w:color="auto"/>
      </w:divBdr>
    </w:div>
    <w:div w:id="1909337047">
      <w:bodyDiv w:val="1"/>
      <w:marLeft w:val="0"/>
      <w:marRight w:val="0"/>
      <w:marTop w:val="0"/>
      <w:marBottom w:val="0"/>
      <w:divBdr>
        <w:top w:val="none" w:sz="0" w:space="0" w:color="auto"/>
        <w:left w:val="none" w:sz="0" w:space="0" w:color="auto"/>
        <w:bottom w:val="none" w:sz="0" w:space="0" w:color="auto"/>
        <w:right w:val="none" w:sz="0" w:space="0" w:color="auto"/>
      </w:divBdr>
    </w:div>
    <w:div w:id="1909882017">
      <w:bodyDiv w:val="1"/>
      <w:marLeft w:val="0"/>
      <w:marRight w:val="0"/>
      <w:marTop w:val="0"/>
      <w:marBottom w:val="0"/>
      <w:divBdr>
        <w:top w:val="none" w:sz="0" w:space="0" w:color="auto"/>
        <w:left w:val="none" w:sz="0" w:space="0" w:color="auto"/>
        <w:bottom w:val="none" w:sz="0" w:space="0" w:color="auto"/>
        <w:right w:val="none" w:sz="0" w:space="0" w:color="auto"/>
      </w:divBdr>
    </w:div>
    <w:div w:id="1910262693">
      <w:bodyDiv w:val="1"/>
      <w:marLeft w:val="0"/>
      <w:marRight w:val="0"/>
      <w:marTop w:val="0"/>
      <w:marBottom w:val="0"/>
      <w:divBdr>
        <w:top w:val="none" w:sz="0" w:space="0" w:color="auto"/>
        <w:left w:val="none" w:sz="0" w:space="0" w:color="auto"/>
        <w:bottom w:val="none" w:sz="0" w:space="0" w:color="auto"/>
        <w:right w:val="none" w:sz="0" w:space="0" w:color="auto"/>
      </w:divBdr>
    </w:div>
    <w:div w:id="1911039203">
      <w:bodyDiv w:val="1"/>
      <w:marLeft w:val="0"/>
      <w:marRight w:val="0"/>
      <w:marTop w:val="0"/>
      <w:marBottom w:val="0"/>
      <w:divBdr>
        <w:top w:val="none" w:sz="0" w:space="0" w:color="auto"/>
        <w:left w:val="none" w:sz="0" w:space="0" w:color="auto"/>
        <w:bottom w:val="none" w:sz="0" w:space="0" w:color="auto"/>
        <w:right w:val="none" w:sz="0" w:space="0" w:color="auto"/>
      </w:divBdr>
    </w:div>
    <w:div w:id="1911423036">
      <w:bodyDiv w:val="1"/>
      <w:marLeft w:val="0"/>
      <w:marRight w:val="0"/>
      <w:marTop w:val="0"/>
      <w:marBottom w:val="0"/>
      <w:divBdr>
        <w:top w:val="none" w:sz="0" w:space="0" w:color="auto"/>
        <w:left w:val="none" w:sz="0" w:space="0" w:color="auto"/>
        <w:bottom w:val="none" w:sz="0" w:space="0" w:color="auto"/>
        <w:right w:val="none" w:sz="0" w:space="0" w:color="auto"/>
      </w:divBdr>
    </w:div>
    <w:div w:id="1911504377">
      <w:bodyDiv w:val="1"/>
      <w:marLeft w:val="0"/>
      <w:marRight w:val="0"/>
      <w:marTop w:val="0"/>
      <w:marBottom w:val="0"/>
      <w:divBdr>
        <w:top w:val="none" w:sz="0" w:space="0" w:color="auto"/>
        <w:left w:val="none" w:sz="0" w:space="0" w:color="auto"/>
        <w:bottom w:val="none" w:sz="0" w:space="0" w:color="auto"/>
        <w:right w:val="none" w:sz="0" w:space="0" w:color="auto"/>
      </w:divBdr>
    </w:div>
    <w:div w:id="1911648680">
      <w:bodyDiv w:val="1"/>
      <w:marLeft w:val="0"/>
      <w:marRight w:val="0"/>
      <w:marTop w:val="0"/>
      <w:marBottom w:val="0"/>
      <w:divBdr>
        <w:top w:val="none" w:sz="0" w:space="0" w:color="auto"/>
        <w:left w:val="none" w:sz="0" w:space="0" w:color="auto"/>
        <w:bottom w:val="none" w:sz="0" w:space="0" w:color="auto"/>
        <w:right w:val="none" w:sz="0" w:space="0" w:color="auto"/>
      </w:divBdr>
    </w:div>
    <w:div w:id="1911962301">
      <w:bodyDiv w:val="1"/>
      <w:marLeft w:val="0"/>
      <w:marRight w:val="0"/>
      <w:marTop w:val="0"/>
      <w:marBottom w:val="0"/>
      <w:divBdr>
        <w:top w:val="none" w:sz="0" w:space="0" w:color="auto"/>
        <w:left w:val="none" w:sz="0" w:space="0" w:color="auto"/>
        <w:bottom w:val="none" w:sz="0" w:space="0" w:color="auto"/>
        <w:right w:val="none" w:sz="0" w:space="0" w:color="auto"/>
      </w:divBdr>
    </w:div>
    <w:div w:id="1912037019">
      <w:bodyDiv w:val="1"/>
      <w:marLeft w:val="0"/>
      <w:marRight w:val="0"/>
      <w:marTop w:val="0"/>
      <w:marBottom w:val="0"/>
      <w:divBdr>
        <w:top w:val="none" w:sz="0" w:space="0" w:color="auto"/>
        <w:left w:val="none" w:sz="0" w:space="0" w:color="auto"/>
        <w:bottom w:val="none" w:sz="0" w:space="0" w:color="auto"/>
        <w:right w:val="none" w:sz="0" w:space="0" w:color="auto"/>
      </w:divBdr>
    </w:div>
    <w:div w:id="1912277291">
      <w:bodyDiv w:val="1"/>
      <w:marLeft w:val="0"/>
      <w:marRight w:val="0"/>
      <w:marTop w:val="0"/>
      <w:marBottom w:val="0"/>
      <w:divBdr>
        <w:top w:val="none" w:sz="0" w:space="0" w:color="auto"/>
        <w:left w:val="none" w:sz="0" w:space="0" w:color="auto"/>
        <w:bottom w:val="none" w:sz="0" w:space="0" w:color="auto"/>
        <w:right w:val="none" w:sz="0" w:space="0" w:color="auto"/>
      </w:divBdr>
    </w:div>
    <w:div w:id="1913352003">
      <w:bodyDiv w:val="1"/>
      <w:marLeft w:val="0"/>
      <w:marRight w:val="0"/>
      <w:marTop w:val="0"/>
      <w:marBottom w:val="0"/>
      <w:divBdr>
        <w:top w:val="none" w:sz="0" w:space="0" w:color="auto"/>
        <w:left w:val="none" w:sz="0" w:space="0" w:color="auto"/>
        <w:bottom w:val="none" w:sz="0" w:space="0" w:color="auto"/>
        <w:right w:val="none" w:sz="0" w:space="0" w:color="auto"/>
      </w:divBdr>
    </w:div>
    <w:div w:id="1914659833">
      <w:bodyDiv w:val="1"/>
      <w:marLeft w:val="0"/>
      <w:marRight w:val="0"/>
      <w:marTop w:val="0"/>
      <w:marBottom w:val="0"/>
      <w:divBdr>
        <w:top w:val="none" w:sz="0" w:space="0" w:color="auto"/>
        <w:left w:val="none" w:sz="0" w:space="0" w:color="auto"/>
        <w:bottom w:val="none" w:sz="0" w:space="0" w:color="auto"/>
        <w:right w:val="none" w:sz="0" w:space="0" w:color="auto"/>
      </w:divBdr>
    </w:div>
    <w:div w:id="1914925804">
      <w:bodyDiv w:val="1"/>
      <w:marLeft w:val="0"/>
      <w:marRight w:val="0"/>
      <w:marTop w:val="0"/>
      <w:marBottom w:val="0"/>
      <w:divBdr>
        <w:top w:val="none" w:sz="0" w:space="0" w:color="auto"/>
        <w:left w:val="none" w:sz="0" w:space="0" w:color="auto"/>
        <w:bottom w:val="none" w:sz="0" w:space="0" w:color="auto"/>
        <w:right w:val="none" w:sz="0" w:space="0" w:color="auto"/>
      </w:divBdr>
    </w:div>
    <w:div w:id="1915577990">
      <w:bodyDiv w:val="1"/>
      <w:marLeft w:val="0"/>
      <w:marRight w:val="0"/>
      <w:marTop w:val="0"/>
      <w:marBottom w:val="0"/>
      <w:divBdr>
        <w:top w:val="none" w:sz="0" w:space="0" w:color="auto"/>
        <w:left w:val="none" w:sz="0" w:space="0" w:color="auto"/>
        <w:bottom w:val="none" w:sz="0" w:space="0" w:color="auto"/>
        <w:right w:val="none" w:sz="0" w:space="0" w:color="auto"/>
      </w:divBdr>
    </w:div>
    <w:div w:id="1915581429">
      <w:bodyDiv w:val="1"/>
      <w:marLeft w:val="0"/>
      <w:marRight w:val="0"/>
      <w:marTop w:val="0"/>
      <w:marBottom w:val="0"/>
      <w:divBdr>
        <w:top w:val="none" w:sz="0" w:space="0" w:color="auto"/>
        <w:left w:val="none" w:sz="0" w:space="0" w:color="auto"/>
        <w:bottom w:val="none" w:sz="0" w:space="0" w:color="auto"/>
        <w:right w:val="none" w:sz="0" w:space="0" w:color="auto"/>
      </w:divBdr>
    </w:div>
    <w:div w:id="1915702627">
      <w:bodyDiv w:val="1"/>
      <w:marLeft w:val="0"/>
      <w:marRight w:val="0"/>
      <w:marTop w:val="0"/>
      <w:marBottom w:val="0"/>
      <w:divBdr>
        <w:top w:val="none" w:sz="0" w:space="0" w:color="auto"/>
        <w:left w:val="none" w:sz="0" w:space="0" w:color="auto"/>
        <w:bottom w:val="none" w:sz="0" w:space="0" w:color="auto"/>
        <w:right w:val="none" w:sz="0" w:space="0" w:color="auto"/>
      </w:divBdr>
    </w:div>
    <w:div w:id="1916087182">
      <w:bodyDiv w:val="1"/>
      <w:marLeft w:val="0"/>
      <w:marRight w:val="0"/>
      <w:marTop w:val="0"/>
      <w:marBottom w:val="0"/>
      <w:divBdr>
        <w:top w:val="none" w:sz="0" w:space="0" w:color="auto"/>
        <w:left w:val="none" w:sz="0" w:space="0" w:color="auto"/>
        <w:bottom w:val="none" w:sz="0" w:space="0" w:color="auto"/>
        <w:right w:val="none" w:sz="0" w:space="0" w:color="auto"/>
      </w:divBdr>
    </w:div>
    <w:div w:id="1916427087">
      <w:bodyDiv w:val="1"/>
      <w:marLeft w:val="0"/>
      <w:marRight w:val="0"/>
      <w:marTop w:val="0"/>
      <w:marBottom w:val="0"/>
      <w:divBdr>
        <w:top w:val="none" w:sz="0" w:space="0" w:color="auto"/>
        <w:left w:val="none" w:sz="0" w:space="0" w:color="auto"/>
        <w:bottom w:val="none" w:sz="0" w:space="0" w:color="auto"/>
        <w:right w:val="none" w:sz="0" w:space="0" w:color="auto"/>
      </w:divBdr>
    </w:div>
    <w:div w:id="1916894432">
      <w:bodyDiv w:val="1"/>
      <w:marLeft w:val="0"/>
      <w:marRight w:val="0"/>
      <w:marTop w:val="0"/>
      <w:marBottom w:val="0"/>
      <w:divBdr>
        <w:top w:val="none" w:sz="0" w:space="0" w:color="auto"/>
        <w:left w:val="none" w:sz="0" w:space="0" w:color="auto"/>
        <w:bottom w:val="none" w:sz="0" w:space="0" w:color="auto"/>
        <w:right w:val="none" w:sz="0" w:space="0" w:color="auto"/>
      </w:divBdr>
    </w:div>
    <w:div w:id="1917011033">
      <w:bodyDiv w:val="1"/>
      <w:marLeft w:val="0"/>
      <w:marRight w:val="0"/>
      <w:marTop w:val="0"/>
      <w:marBottom w:val="0"/>
      <w:divBdr>
        <w:top w:val="none" w:sz="0" w:space="0" w:color="auto"/>
        <w:left w:val="none" w:sz="0" w:space="0" w:color="auto"/>
        <w:bottom w:val="none" w:sz="0" w:space="0" w:color="auto"/>
        <w:right w:val="none" w:sz="0" w:space="0" w:color="auto"/>
      </w:divBdr>
    </w:div>
    <w:div w:id="1917665015">
      <w:bodyDiv w:val="1"/>
      <w:marLeft w:val="0"/>
      <w:marRight w:val="0"/>
      <w:marTop w:val="0"/>
      <w:marBottom w:val="0"/>
      <w:divBdr>
        <w:top w:val="none" w:sz="0" w:space="0" w:color="auto"/>
        <w:left w:val="none" w:sz="0" w:space="0" w:color="auto"/>
        <w:bottom w:val="none" w:sz="0" w:space="0" w:color="auto"/>
        <w:right w:val="none" w:sz="0" w:space="0" w:color="auto"/>
      </w:divBdr>
    </w:div>
    <w:div w:id="1919098762">
      <w:bodyDiv w:val="1"/>
      <w:marLeft w:val="0"/>
      <w:marRight w:val="0"/>
      <w:marTop w:val="0"/>
      <w:marBottom w:val="0"/>
      <w:divBdr>
        <w:top w:val="none" w:sz="0" w:space="0" w:color="auto"/>
        <w:left w:val="none" w:sz="0" w:space="0" w:color="auto"/>
        <w:bottom w:val="none" w:sz="0" w:space="0" w:color="auto"/>
        <w:right w:val="none" w:sz="0" w:space="0" w:color="auto"/>
      </w:divBdr>
    </w:div>
    <w:div w:id="1919708271">
      <w:bodyDiv w:val="1"/>
      <w:marLeft w:val="0"/>
      <w:marRight w:val="0"/>
      <w:marTop w:val="0"/>
      <w:marBottom w:val="0"/>
      <w:divBdr>
        <w:top w:val="none" w:sz="0" w:space="0" w:color="auto"/>
        <w:left w:val="none" w:sz="0" w:space="0" w:color="auto"/>
        <w:bottom w:val="none" w:sz="0" w:space="0" w:color="auto"/>
        <w:right w:val="none" w:sz="0" w:space="0" w:color="auto"/>
      </w:divBdr>
    </w:div>
    <w:div w:id="1919711080">
      <w:bodyDiv w:val="1"/>
      <w:marLeft w:val="0"/>
      <w:marRight w:val="0"/>
      <w:marTop w:val="0"/>
      <w:marBottom w:val="0"/>
      <w:divBdr>
        <w:top w:val="none" w:sz="0" w:space="0" w:color="auto"/>
        <w:left w:val="none" w:sz="0" w:space="0" w:color="auto"/>
        <w:bottom w:val="none" w:sz="0" w:space="0" w:color="auto"/>
        <w:right w:val="none" w:sz="0" w:space="0" w:color="auto"/>
      </w:divBdr>
    </w:div>
    <w:div w:id="1920018662">
      <w:bodyDiv w:val="1"/>
      <w:marLeft w:val="0"/>
      <w:marRight w:val="0"/>
      <w:marTop w:val="0"/>
      <w:marBottom w:val="0"/>
      <w:divBdr>
        <w:top w:val="none" w:sz="0" w:space="0" w:color="auto"/>
        <w:left w:val="none" w:sz="0" w:space="0" w:color="auto"/>
        <w:bottom w:val="none" w:sz="0" w:space="0" w:color="auto"/>
        <w:right w:val="none" w:sz="0" w:space="0" w:color="auto"/>
      </w:divBdr>
    </w:div>
    <w:div w:id="1920290173">
      <w:bodyDiv w:val="1"/>
      <w:marLeft w:val="0"/>
      <w:marRight w:val="0"/>
      <w:marTop w:val="0"/>
      <w:marBottom w:val="0"/>
      <w:divBdr>
        <w:top w:val="none" w:sz="0" w:space="0" w:color="auto"/>
        <w:left w:val="none" w:sz="0" w:space="0" w:color="auto"/>
        <w:bottom w:val="none" w:sz="0" w:space="0" w:color="auto"/>
        <w:right w:val="none" w:sz="0" w:space="0" w:color="auto"/>
      </w:divBdr>
    </w:div>
    <w:div w:id="1920677910">
      <w:bodyDiv w:val="1"/>
      <w:marLeft w:val="0"/>
      <w:marRight w:val="0"/>
      <w:marTop w:val="0"/>
      <w:marBottom w:val="0"/>
      <w:divBdr>
        <w:top w:val="none" w:sz="0" w:space="0" w:color="auto"/>
        <w:left w:val="none" w:sz="0" w:space="0" w:color="auto"/>
        <w:bottom w:val="none" w:sz="0" w:space="0" w:color="auto"/>
        <w:right w:val="none" w:sz="0" w:space="0" w:color="auto"/>
      </w:divBdr>
    </w:div>
    <w:div w:id="1920865102">
      <w:bodyDiv w:val="1"/>
      <w:marLeft w:val="0"/>
      <w:marRight w:val="0"/>
      <w:marTop w:val="0"/>
      <w:marBottom w:val="0"/>
      <w:divBdr>
        <w:top w:val="none" w:sz="0" w:space="0" w:color="auto"/>
        <w:left w:val="none" w:sz="0" w:space="0" w:color="auto"/>
        <w:bottom w:val="none" w:sz="0" w:space="0" w:color="auto"/>
        <w:right w:val="none" w:sz="0" w:space="0" w:color="auto"/>
      </w:divBdr>
    </w:div>
    <w:div w:id="1921057182">
      <w:bodyDiv w:val="1"/>
      <w:marLeft w:val="0"/>
      <w:marRight w:val="0"/>
      <w:marTop w:val="0"/>
      <w:marBottom w:val="0"/>
      <w:divBdr>
        <w:top w:val="none" w:sz="0" w:space="0" w:color="auto"/>
        <w:left w:val="none" w:sz="0" w:space="0" w:color="auto"/>
        <w:bottom w:val="none" w:sz="0" w:space="0" w:color="auto"/>
        <w:right w:val="none" w:sz="0" w:space="0" w:color="auto"/>
      </w:divBdr>
    </w:div>
    <w:div w:id="1921257350">
      <w:bodyDiv w:val="1"/>
      <w:marLeft w:val="0"/>
      <w:marRight w:val="0"/>
      <w:marTop w:val="0"/>
      <w:marBottom w:val="0"/>
      <w:divBdr>
        <w:top w:val="none" w:sz="0" w:space="0" w:color="auto"/>
        <w:left w:val="none" w:sz="0" w:space="0" w:color="auto"/>
        <w:bottom w:val="none" w:sz="0" w:space="0" w:color="auto"/>
        <w:right w:val="none" w:sz="0" w:space="0" w:color="auto"/>
      </w:divBdr>
    </w:div>
    <w:div w:id="1922174093">
      <w:bodyDiv w:val="1"/>
      <w:marLeft w:val="0"/>
      <w:marRight w:val="0"/>
      <w:marTop w:val="0"/>
      <w:marBottom w:val="0"/>
      <w:divBdr>
        <w:top w:val="none" w:sz="0" w:space="0" w:color="auto"/>
        <w:left w:val="none" w:sz="0" w:space="0" w:color="auto"/>
        <w:bottom w:val="none" w:sz="0" w:space="0" w:color="auto"/>
        <w:right w:val="none" w:sz="0" w:space="0" w:color="auto"/>
      </w:divBdr>
    </w:div>
    <w:div w:id="1922370462">
      <w:bodyDiv w:val="1"/>
      <w:marLeft w:val="0"/>
      <w:marRight w:val="0"/>
      <w:marTop w:val="0"/>
      <w:marBottom w:val="0"/>
      <w:divBdr>
        <w:top w:val="none" w:sz="0" w:space="0" w:color="auto"/>
        <w:left w:val="none" w:sz="0" w:space="0" w:color="auto"/>
        <w:bottom w:val="none" w:sz="0" w:space="0" w:color="auto"/>
        <w:right w:val="none" w:sz="0" w:space="0" w:color="auto"/>
      </w:divBdr>
    </w:div>
    <w:div w:id="1922595344">
      <w:bodyDiv w:val="1"/>
      <w:marLeft w:val="0"/>
      <w:marRight w:val="0"/>
      <w:marTop w:val="0"/>
      <w:marBottom w:val="0"/>
      <w:divBdr>
        <w:top w:val="none" w:sz="0" w:space="0" w:color="auto"/>
        <w:left w:val="none" w:sz="0" w:space="0" w:color="auto"/>
        <w:bottom w:val="none" w:sz="0" w:space="0" w:color="auto"/>
        <w:right w:val="none" w:sz="0" w:space="0" w:color="auto"/>
      </w:divBdr>
    </w:div>
    <w:div w:id="1922596193">
      <w:bodyDiv w:val="1"/>
      <w:marLeft w:val="0"/>
      <w:marRight w:val="0"/>
      <w:marTop w:val="0"/>
      <w:marBottom w:val="0"/>
      <w:divBdr>
        <w:top w:val="none" w:sz="0" w:space="0" w:color="auto"/>
        <w:left w:val="none" w:sz="0" w:space="0" w:color="auto"/>
        <w:bottom w:val="none" w:sz="0" w:space="0" w:color="auto"/>
        <w:right w:val="none" w:sz="0" w:space="0" w:color="auto"/>
      </w:divBdr>
    </w:div>
    <w:div w:id="1923835399">
      <w:bodyDiv w:val="1"/>
      <w:marLeft w:val="0"/>
      <w:marRight w:val="0"/>
      <w:marTop w:val="0"/>
      <w:marBottom w:val="0"/>
      <w:divBdr>
        <w:top w:val="none" w:sz="0" w:space="0" w:color="auto"/>
        <w:left w:val="none" w:sz="0" w:space="0" w:color="auto"/>
        <w:bottom w:val="none" w:sz="0" w:space="0" w:color="auto"/>
        <w:right w:val="none" w:sz="0" w:space="0" w:color="auto"/>
      </w:divBdr>
    </w:div>
    <w:div w:id="1924143004">
      <w:bodyDiv w:val="1"/>
      <w:marLeft w:val="0"/>
      <w:marRight w:val="0"/>
      <w:marTop w:val="0"/>
      <w:marBottom w:val="0"/>
      <w:divBdr>
        <w:top w:val="none" w:sz="0" w:space="0" w:color="auto"/>
        <w:left w:val="none" w:sz="0" w:space="0" w:color="auto"/>
        <w:bottom w:val="none" w:sz="0" w:space="0" w:color="auto"/>
        <w:right w:val="none" w:sz="0" w:space="0" w:color="auto"/>
      </w:divBdr>
    </w:div>
    <w:div w:id="1924144010">
      <w:bodyDiv w:val="1"/>
      <w:marLeft w:val="0"/>
      <w:marRight w:val="0"/>
      <w:marTop w:val="0"/>
      <w:marBottom w:val="0"/>
      <w:divBdr>
        <w:top w:val="none" w:sz="0" w:space="0" w:color="auto"/>
        <w:left w:val="none" w:sz="0" w:space="0" w:color="auto"/>
        <w:bottom w:val="none" w:sz="0" w:space="0" w:color="auto"/>
        <w:right w:val="none" w:sz="0" w:space="0" w:color="auto"/>
      </w:divBdr>
    </w:div>
    <w:div w:id="1924801603">
      <w:bodyDiv w:val="1"/>
      <w:marLeft w:val="0"/>
      <w:marRight w:val="0"/>
      <w:marTop w:val="0"/>
      <w:marBottom w:val="0"/>
      <w:divBdr>
        <w:top w:val="none" w:sz="0" w:space="0" w:color="auto"/>
        <w:left w:val="none" w:sz="0" w:space="0" w:color="auto"/>
        <w:bottom w:val="none" w:sz="0" w:space="0" w:color="auto"/>
        <w:right w:val="none" w:sz="0" w:space="0" w:color="auto"/>
      </w:divBdr>
    </w:div>
    <w:div w:id="1924990427">
      <w:bodyDiv w:val="1"/>
      <w:marLeft w:val="0"/>
      <w:marRight w:val="0"/>
      <w:marTop w:val="0"/>
      <w:marBottom w:val="0"/>
      <w:divBdr>
        <w:top w:val="none" w:sz="0" w:space="0" w:color="auto"/>
        <w:left w:val="none" w:sz="0" w:space="0" w:color="auto"/>
        <w:bottom w:val="none" w:sz="0" w:space="0" w:color="auto"/>
        <w:right w:val="none" w:sz="0" w:space="0" w:color="auto"/>
      </w:divBdr>
    </w:div>
    <w:div w:id="1925843965">
      <w:bodyDiv w:val="1"/>
      <w:marLeft w:val="0"/>
      <w:marRight w:val="0"/>
      <w:marTop w:val="0"/>
      <w:marBottom w:val="0"/>
      <w:divBdr>
        <w:top w:val="none" w:sz="0" w:space="0" w:color="auto"/>
        <w:left w:val="none" w:sz="0" w:space="0" w:color="auto"/>
        <w:bottom w:val="none" w:sz="0" w:space="0" w:color="auto"/>
        <w:right w:val="none" w:sz="0" w:space="0" w:color="auto"/>
      </w:divBdr>
    </w:div>
    <w:div w:id="1927228781">
      <w:bodyDiv w:val="1"/>
      <w:marLeft w:val="0"/>
      <w:marRight w:val="0"/>
      <w:marTop w:val="0"/>
      <w:marBottom w:val="0"/>
      <w:divBdr>
        <w:top w:val="none" w:sz="0" w:space="0" w:color="auto"/>
        <w:left w:val="none" w:sz="0" w:space="0" w:color="auto"/>
        <w:bottom w:val="none" w:sz="0" w:space="0" w:color="auto"/>
        <w:right w:val="none" w:sz="0" w:space="0" w:color="auto"/>
      </w:divBdr>
    </w:div>
    <w:div w:id="1927879989">
      <w:bodyDiv w:val="1"/>
      <w:marLeft w:val="0"/>
      <w:marRight w:val="0"/>
      <w:marTop w:val="0"/>
      <w:marBottom w:val="0"/>
      <w:divBdr>
        <w:top w:val="none" w:sz="0" w:space="0" w:color="auto"/>
        <w:left w:val="none" w:sz="0" w:space="0" w:color="auto"/>
        <w:bottom w:val="none" w:sz="0" w:space="0" w:color="auto"/>
        <w:right w:val="none" w:sz="0" w:space="0" w:color="auto"/>
      </w:divBdr>
    </w:div>
    <w:div w:id="1928423674">
      <w:bodyDiv w:val="1"/>
      <w:marLeft w:val="0"/>
      <w:marRight w:val="0"/>
      <w:marTop w:val="0"/>
      <w:marBottom w:val="0"/>
      <w:divBdr>
        <w:top w:val="none" w:sz="0" w:space="0" w:color="auto"/>
        <w:left w:val="none" w:sz="0" w:space="0" w:color="auto"/>
        <w:bottom w:val="none" w:sz="0" w:space="0" w:color="auto"/>
        <w:right w:val="none" w:sz="0" w:space="0" w:color="auto"/>
      </w:divBdr>
    </w:div>
    <w:div w:id="1928539991">
      <w:bodyDiv w:val="1"/>
      <w:marLeft w:val="0"/>
      <w:marRight w:val="0"/>
      <w:marTop w:val="0"/>
      <w:marBottom w:val="0"/>
      <w:divBdr>
        <w:top w:val="none" w:sz="0" w:space="0" w:color="auto"/>
        <w:left w:val="none" w:sz="0" w:space="0" w:color="auto"/>
        <w:bottom w:val="none" w:sz="0" w:space="0" w:color="auto"/>
        <w:right w:val="none" w:sz="0" w:space="0" w:color="auto"/>
      </w:divBdr>
    </w:div>
    <w:div w:id="1929269007">
      <w:bodyDiv w:val="1"/>
      <w:marLeft w:val="0"/>
      <w:marRight w:val="0"/>
      <w:marTop w:val="0"/>
      <w:marBottom w:val="0"/>
      <w:divBdr>
        <w:top w:val="none" w:sz="0" w:space="0" w:color="auto"/>
        <w:left w:val="none" w:sz="0" w:space="0" w:color="auto"/>
        <w:bottom w:val="none" w:sz="0" w:space="0" w:color="auto"/>
        <w:right w:val="none" w:sz="0" w:space="0" w:color="auto"/>
      </w:divBdr>
    </w:div>
    <w:div w:id="1929390557">
      <w:bodyDiv w:val="1"/>
      <w:marLeft w:val="0"/>
      <w:marRight w:val="0"/>
      <w:marTop w:val="0"/>
      <w:marBottom w:val="0"/>
      <w:divBdr>
        <w:top w:val="none" w:sz="0" w:space="0" w:color="auto"/>
        <w:left w:val="none" w:sz="0" w:space="0" w:color="auto"/>
        <w:bottom w:val="none" w:sz="0" w:space="0" w:color="auto"/>
        <w:right w:val="none" w:sz="0" w:space="0" w:color="auto"/>
      </w:divBdr>
    </w:div>
    <w:div w:id="1929922228">
      <w:bodyDiv w:val="1"/>
      <w:marLeft w:val="0"/>
      <w:marRight w:val="0"/>
      <w:marTop w:val="0"/>
      <w:marBottom w:val="0"/>
      <w:divBdr>
        <w:top w:val="none" w:sz="0" w:space="0" w:color="auto"/>
        <w:left w:val="none" w:sz="0" w:space="0" w:color="auto"/>
        <w:bottom w:val="none" w:sz="0" w:space="0" w:color="auto"/>
        <w:right w:val="none" w:sz="0" w:space="0" w:color="auto"/>
      </w:divBdr>
    </w:div>
    <w:div w:id="1930843797">
      <w:bodyDiv w:val="1"/>
      <w:marLeft w:val="0"/>
      <w:marRight w:val="0"/>
      <w:marTop w:val="0"/>
      <w:marBottom w:val="0"/>
      <w:divBdr>
        <w:top w:val="none" w:sz="0" w:space="0" w:color="auto"/>
        <w:left w:val="none" w:sz="0" w:space="0" w:color="auto"/>
        <w:bottom w:val="none" w:sz="0" w:space="0" w:color="auto"/>
        <w:right w:val="none" w:sz="0" w:space="0" w:color="auto"/>
      </w:divBdr>
    </w:div>
    <w:div w:id="1931428906">
      <w:bodyDiv w:val="1"/>
      <w:marLeft w:val="0"/>
      <w:marRight w:val="0"/>
      <w:marTop w:val="0"/>
      <w:marBottom w:val="0"/>
      <w:divBdr>
        <w:top w:val="none" w:sz="0" w:space="0" w:color="auto"/>
        <w:left w:val="none" w:sz="0" w:space="0" w:color="auto"/>
        <w:bottom w:val="none" w:sz="0" w:space="0" w:color="auto"/>
        <w:right w:val="none" w:sz="0" w:space="0" w:color="auto"/>
      </w:divBdr>
    </w:div>
    <w:div w:id="1932271179">
      <w:bodyDiv w:val="1"/>
      <w:marLeft w:val="0"/>
      <w:marRight w:val="0"/>
      <w:marTop w:val="0"/>
      <w:marBottom w:val="0"/>
      <w:divBdr>
        <w:top w:val="none" w:sz="0" w:space="0" w:color="auto"/>
        <w:left w:val="none" w:sz="0" w:space="0" w:color="auto"/>
        <w:bottom w:val="none" w:sz="0" w:space="0" w:color="auto"/>
        <w:right w:val="none" w:sz="0" w:space="0" w:color="auto"/>
      </w:divBdr>
    </w:div>
    <w:div w:id="1933318829">
      <w:bodyDiv w:val="1"/>
      <w:marLeft w:val="0"/>
      <w:marRight w:val="0"/>
      <w:marTop w:val="0"/>
      <w:marBottom w:val="0"/>
      <w:divBdr>
        <w:top w:val="none" w:sz="0" w:space="0" w:color="auto"/>
        <w:left w:val="none" w:sz="0" w:space="0" w:color="auto"/>
        <w:bottom w:val="none" w:sz="0" w:space="0" w:color="auto"/>
        <w:right w:val="none" w:sz="0" w:space="0" w:color="auto"/>
      </w:divBdr>
    </w:div>
    <w:div w:id="1933782618">
      <w:bodyDiv w:val="1"/>
      <w:marLeft w:val="0"/>
      <w:marRight w:val="0"/>
      <w:marTop w:val="0"/>
      <w:marBottom w:val="0"/>
      <w:divBdr>
        <w:top w:val="none" w:sz="0" w:space="0" w:color="auto"/>
        <w:left w:val="none" w:sz="0" w:space="0" w:color="auto"/>
        <w:bottom w:val="none" w:sz="0" w:space="0" w:color="auto"/>
        <w:right w:val="none" w:sz="0" w:space="0" w:color="auto"/>
      </w:divBdr>
    </w:div>
    <w:div w:id="1934238681">
      <w:bodyDiv w:val="1"/>
      <w:marLeft w:val="0"/>
      <w:marRight w:val="0"/>
      <w:marTop w:val="0"/>
      <w:marBottom w:val="0"/>
      <w:divBdr>
        <w:top w:val="none" w:sz="0" w:space="0" w:color="auto"/>
        <w:left w:val="none" w:sz="0" w:space="0" w:color="auto"/>
        <w:bottom w:val="none" w:sz="0" w:space="0" w:color="auto"/>
        <w:right w:val="none" w:sz="0" w:space="0" w:color="auto"/>
      </w:divBdr>
    </w:div>
    <w:div w:id="1934780202">
      <w:bodyDiv w:val="1"/>
      <w:marLeft w:val="0"/>
      <w:marRight w:val="0"/>
      <w:marTop w:val="0"/>
      <w:marBottom w:val="0"/>
      <w:divBdr>
        <w:top w:val="none" w:sz="0" w:space="0" w:color="auto"/>
        <w:left w:val="none" w:sz="0" w:space="0" w:color="auto"/>
        <w:bottom w:val="none" w:sz="0" w:space="0" w:color="auto"/>
        <w:right w:val="none" w:sz="0" w:space="0" w:color="auto"/>
      </w:divBdr>
    </w:div>
    <w:div w:id="1935241908">
      <w:bodyDiv w:val="1"/>
      <w:marLeft w:val="0"/>
      <w:marRight w:val="0"/>
      <w:marTop w:val="0"/>
      <w:marBottom w:val="0"/>
      <w:divBdr>
        <w:top w:val="none" w:sz="0" w:space="0" w:color="auto"/>
        <w:left w:val="none" w:sz="0" w:space="0" w:color="auto"/>
        <w:bottom w:val="none" w:sz="0" w:space="0" w:color="auto"/>
        <w:right w:val="none" w:sz="0" w:space="0" w:color="auto"/>
      </w:divBdr>
    </w:div>
    <w:div w:id="1935360403">
      <w:bodyDiv w:val="1"/>
      <w:marLeft w:val="0"/>
      <w:marRight w:val="0"/>
      <w:marTop w:val="0"/>
      <w:marBottom w:val="0"/>
      <w:divBdr>
        <w:top w:val="none" w:sz="0" w:space="0" w:color="auto"/>
        <w:left w:val="none" w:sz="0" w:space="0" w:color="auto"/>
        <w:bottom w:val="none" w:sz="0" w:space="0" w:color="auto"/>
        <w:right w:val="none" w:sz="0" w:space="0" w:color="auto"/>
      </w:divBdr>
    </w:div>
    <w:div w:id="1935747125">
      <w:bodyDiv w:val="1"/>
      <w:marLeft w:val="0"/>
      <w:marRight w:val="0"/>
      <w:marTop w:val="0"/>
      <w:marBottom w:val="0"/>
      <w:divBdr>
        <w:top w:val="none" w:sz="0" w:space="0" w:color="auto"/>
        <w:left w:val="none" w:sz="0" w:space="0" w:color="auto"/>
        <w:bottom w:val="none" w:sz="0" w:space="0" w:color="auto"/>
        <w:right w:val="none" w:sz="0" w:space="0" w:color="auto"/>
      </w:divBdr>
    </w:div>
    <w:div w:id="1935748863">
      <w:bodyDiv w:val="1"/>
      <w:marLeft w:val="0"/>
      <w:marRight w:val="0"/>
      <w:marTop w:val="0"/>
      <w:marBottom w:val="0"/>
      <w:divBdr>
        <w:top w:val="none" w:sz="0" w:space="0" w:color="auto"/>
        <w:left w:val="none" w:sz="0" w:space="0" w:color="auto"/>
        <w:bottom w:val="none" w:sz="0" w:space="0" w:color="auto"/>
        <w:right w:val="none" w:sz="0" w:space="0" w:color="auto"/>
      </w:divBdr>
    </w:div>
    <w:div w:id="1935818022">
      <w:bodyDiv w:val="1"/>
      <w:marLeft w:val="0"/>
      <w:marRight w:val="0"/>
      <w:marTop w:val="0"/>
      <w:marBottom w:val="0"/>
      <w:divBdr>
        <w:top w:val="none" w:sz="0" w:space="0" w:color="auto"/>
        <w:left w:val="none" w:sz="0" w:space="0" w:color="auto"/>
        <w:bottom w:val="none" w:sz="0" w:space="0" w:color="auto"/>
        <w:right w:val="none" w:sz="0" w:space="0" w:color="auto"/>
      </w:divBdr>
    </w:div>
    <w:div w:id="1936018818">
      <w:bodyDiv w:val="1"/>
      <w:marLeft w:val="0"/>
      <w:marRight w:val="0"/>
      <w:marTop w:val="0"/>
      <w:marBottom w:val="0"/>
      <w:divBdr>
        <w:top w:val="none" w:sz="0" w:space="0" w:color="auto"/>
        <w:left w:val="none" w:sz="0" w:space="0" w:color="auto"/>
        <w:bottom w:val="none" w:sz="0" w:space="0" w:color="auto"/>
        <w:right w:val="none" w:sz="0" w:space="0" w:color="auto"/>
      </w:divBdr>
    </w:div>
    <w:div w:id="1936207425">
      <w:bodyDiv w:val="1"/>
      <w:marLeft w:val="0"/>
      <w:marRight w:val="0"/>
      <w:marTop w:val="0"/>
      <w:marBottom w:val="0"/>
      <w:divBdr>
        <w:top w:val="none" w:sz="0" w:space="0" w:color="auto"/>
        <w:left w:val="none" w:sz="0" w:space="0" w:color="auto"/>
        <w:bottom w:val="none" w:sz="0" w:space="0" w:color="auto"/>
        <w:right w:val="none" w:sz="0" w:space="0" w:color="auto"/>
      </w:divBdr>
    </w:div>
    <w:div w:id="1936279767">
      <w:bodyDiv w:val="1"/>
      <w:marLeft w:val="0"/>
      <w:marRight w:val="0"/>
      <w:marTop w:val="0"/>
      <w:marBottom w:val="0"/>
      <w:divBdr>
        <w:top w:val="none" w:sz="0" w:space="0" w:color="auto"/>
        <w:left w:val="none" w:sz="0" w:space="0" w:color="auto"/>
        <w:bottom w:val="none" w:sz="0" w:space="0" w:color="auto"/>
        <w:right w:val="none" w:sz="0" w:space="0" w:color="auto"/>
      </w:divBdr>
    </w:div>
    <w:div w:id="1936284699">
      <w:bodyDiv w:val="1"/>
      <w:marLeft w:val="0"/>
      <w:marRight w:val="0"/>
      <w:marTop w:val="0"/>
      <w:marBottom w:val="0"/>
      <w:divBdr>
        <w:top w:val="none" w:sz="0" w:space="0" w:color="auto"/>
        <w:left w:val="none" w:sz="0" w:space="0" w:color="auto"/>
        <w:bottom w:val="none" w:sz="0" w:space="0" w:color="auto"/>
        <w:right w:val="none" w:sz="0" w:space="0" w:color="auto"/>
      </w:divBdr>
    </w:div>
    <w:div w:id="1936287050">
      <w:bodyDiv w:val="1"/>
      <w:marLeft w:val="0"/>
      <w:marRight w:val="0"/>
      <w:marTop w:val="0"/>
      <w:marBottom w:val="0"/>
      <w:divBdr>
        <w:top w:val="none" w:sz="0" w:space="0" w:color="auto"/>
        <w:left w:val="none" w:sz="0" w:space="0" w:color="auto"/>
        <w:bottom w:val="none" w:sz="0" w:space="0" w:color="auto"/>
        <w:right w:val="none" w:sz="0" w:space="0" w:color="auto"/>
      </w:divBdr>
    </w:div>
    <w:div w:id="1936329934">
      <w:bodyDiv w:val="1"/>
      <w:marLeft w:val="0"/>
      <w:marRight w:val="0"/>
      <w:marTop w:val="0"/>
      <w:marBottom w:val="0"/>
      <w:divBdr>
        <w:top w:val="none" w:sz="0" w:space="0" w:color="auto"/>
        <w:left w:val="none" w:sz="0" w:space="0" w:color="auto"/>
        <w:bottom w:val="none" w:sz="0" w:space="0" w:color="auto"/>
        <w:right w:val="none" w:sz="0" w:space="0" w:color="auto"/>
      </w:divBdr>
    </w:div>
    <w:div w:id="1936551572">
      <w:bodyDiv w:val="1"/>
      <w:marLeft w:val="0"/>
      <w:marRight w:val="0"/>
      <w:marTop w:val="0"/>
      <w:marBottom w:val="0"/>
      <w:divBdr>
        <w:top w:val="none" w:sz="0" w:space="0" w:color="auto"/>
        <w:left w:val="none" w:sz="0" w:space="0" w:color="auto"/>
        <w:bottom w:val="none" w:sz="0" w:space="0" w:color="auto"/>
        <w:right w:val="none" w:sz="0" w:space="0" w:color="auto"/>
      </w:divBdr>
    </w:div>
    <w:div w:id="1936934622">
      <w:bodyDiv w:val="1"/>
      <w:marLeft w:val="0"/>
      <w:marRight w:val="0"/>
      <w:marTop w:val="0"/>
      <w:marBottom w:val="0"/>
      <w:divBdr>
        <w:top w:val="none" w:sz="0" w:space="0" w:color="auto"/>
        <w:left w:val="none" w:sz="0" w:space="0" w:color="auto"/>
        <w:bottom w:val="none" w:sz="0" w:space="0" w:color="auto"/>
        <w:right w:val="none" w:sz="0" w:space="0" w:color="auto"/>
      </w:divBdr>
    </w:div>
    <w:div w:id="1936941890">
      <w:bodyDiv w:val="1"/>
      <w:marLeft w:val="0"/>
      <w:marRight w:val="0"/>
      <w:marTop w:val="0"/>
      <w:marBottom w:val="0"/>
      <w:divBdr>
        <w:top w:val="none" w:sz="0" w:space="0" w:color="auto"/>
        <w:left w:val="none" w:sz="0" w:space="0" w:color="auto"/>
        <w:bottom w:val="none" w:sz="0" w:space="0" w:color="auto"/>
        <w:right w:val="none" w:sz="0" w:space="0" w:color="auto"/>
      </w:divBdr>
    </w:div>
    <w:div w:id="1937443208">
      <w:bodyDiv w:val="1"/>
      <w:marLeft w:val="0"/>
      <w:marRight w:val="0"/>
      <w:marTop w:val="0"/>
      <w:marBottom w:val="0"/>
      <w:divBdr>
        <w:top w:val="none" w:sz="0" w:space="0" w:color="auto"/>
        <w:left w:val="none" w:sz="0" w:space="0" w:color="auto"/>
        <w:bottom w:val="none" w:sz="0" w:space="0" w:color="auto"/>
        <w:right w:val="none" w:sz="0" w:space="0" w:color="auto"/>
      </w:divBdr>
    </w:div>
    <w:div w:id="1938320684">
      <w:bodyDiv w:val="1"/>
      <w:marLeft w:val="0"/>
      <w:marRight w:val="0"/>
      <w:marTop w:val="0"/>
      <w:marBottom w:val="0"/>
      <w:divBdr>
        <w:top w:val="none" w:sz="0" w:space="0" w:color="auto"/>
        <w:left w:val="none" w:sz="0" w:space="0" w:color="auto"/>
        <w:bottom w:val="none" w:sz="0" w:space="0" w:color="auto"/>
        <w:right w:val="none" w:sz="0" w:space="0" w:color="auto"/>
      </w:divBdr>
    </w:div>
    <w:div w:id="1939604411">
      <w:bodyDiv w:val="1"/>
      <w:marLeft w:val="0"/>
      <w:marRight w:val="0"/>
      <w:marTop w:val="0"/>
      <w:marBottom w:val="0"/>
      <w:divBdr>
        <w:top w:val="none" w:sz="0" w:space="0" w:color="auto"/>
        <w:left w:val="none" w:sz="0" w:space="0" w:color="auto"/>
        <w:bottom w:val="none" w:sz="0" w:space="0" w:color="auto"/>
        <w:right w:val="none" w:sz="0" w:space="0" w:color="auto"/>
      </w:divBdr>
    </w:div>
    <w:div w:id="1940091626">
      <w:bodyDiv w:val="1"/>
      <w:marLeft w:val="0"/>
      <w:marRight w:val="0"/>
      <w:marTop w:val="0"/>
      <w:marBottom w:val="0"/>
      <w:divBdr>
        <w:top w:val="none" w:sz="0" w:space="0" w:color="auto"/>
        <w:left w:val="none" w:sz="0" w:space="0" w:color="auto"/>
        <w:bottom w:val="none" w:sz="0" w:space="0" w:color="auto"/>
        <w:right w:val="none" w:sz="0" w:space="0" w:color="auto"/>
      </w:divBdr>
    </w:div>
    <w:div w:id="1940521242">
      <w:bodyDiv w:val="1"/>
      <w:marLeft w:val="0"/>
      <w:marRight w:val="0"/>
      <w:marTop w:val="0"/>
      <w:marBottom w:val="0"/>
      <w:divBdr>
        <w:top w:val="none" w:sz="0" w:space="0" w:color="auto"/>
        <w:left w:val="none" w:sz="0" w:space="0" w:color="auto"/>
        <w:bottom w:val="none" w:sz="0" w:space="0" w:color="auto"/>
        <w:right w:val="none" w:sz="0" w:space="0" w:color="auto"/>
      </w:divBdr>
    </w:div>
    <w:div w:id="1940605546">
      <w:bodyDiv w:val="1"/>
      <w:marLeft w:val="0"/>
      <w:marRight w:val="0"/>
      <w:marTop w:val="0"/>
      <w:marBottom w:val="0"/>
      <w:divBdr>
        <w:top w:val="none" w:sz="0" w:space="0" w:color="auto"/>
        <w:left w:val="none" w:sz="0" w:space="0" w:color="auto"/>
        <w:bottom w:val="none" w:sz="0" w:space="0" w:color="auto"/>
        <w:right w:val="none" w:sz="0" w:space="0" w:color="auto"/>
      </w:divBdr>
    </w:div>
    <w:div w:id="1941185601">
      <w:bodyDiv w:val="1"/>
      <w:marLeft w:val="0"/>
      <w:marRight w:val="0"/>
      <w:marTop w:val="0"/>
      <w:marBottom w:val="0"/>
      <w:divBdr>
        <w:top w:val="none" w:sz="0" w:space="0" w:color="auto"/>
        <w:left w:val="none" w:sz="0" w:space="0" w:color="auto"/>
        <w:bottom w:val="none" w:sz="0" w:space="0" w:color="auto"/>
        <w:right w:val="none" w:sz="0" w:space="0" w:color="auto"/>
      </w:divBdr>
    </w:div>
    <w:div w:id="1941715266">
      <w:bodyDiv w:val="1"/>
      <w:marLeft w:val="0"/>
      <w:marRight w:val="0"/>
      <w:marTop w:val="0"/>
      <w:marBottom w:val="0"/>
      <w:divBdr>
        <w:top w:val="none" w:sz="0" w:space="0" w:color="auto"/>
        <w:left w:val="none" w:sz="0" w:space="0" w:color="auto"/>
        <w:bottom w:val="none" w:sz="0" w:space="0" w:color="auto"/>
        <w:right w:val="none" w:sz="0" w:space="0" w:color="auto"/>
      </w:divBdr>
    </w:div>
    <w:div w:id="1942031996">
      <w:bodyDiv w:val="1"/>
      <w:marLeft w:val="0"/>
      <w:marRight w:val="0"/>
      <w:marTop w:val="0"/>
      <w:marBottom w:val="0"/>
      <w:divBdr>
        <w:top w:val="none" w:sz="0" w:space="0" w:color="auto"/>
        <w:left w:val="none" w:sz="0" w:space="0" w:color="auto"/>
        <w:bottom w:val="none" w:sz="0" w:space="0" w:color="auto"/>
        <w:right w:val="none" w:sz="0" w:space="0" w:color="auto"/>
      </w:divBdr>
    </w:div>
    <w:div w:id="1942175346">
      <w:bodyDiv w:val="1"/>
      <w:marLeft w:val="0"/>
      <w:marRight w:val="0"/>
      <w:marTop w:val="0"/>
      <w:marBottom w:val="0"/>
      <w:divBdr>
        <w:top w:val="none" w:sz="0" w:space="0" w:color="auto"/>
        <w:left w:val="none" w:sz="0" w:space="0" w:color="auto"/>
        <w:bottom w:val="none" w:sz="0" w:space="0" w:color="auto"/>
        <w:right w:val="none" w:sz="0" w:space="0" w:color="auto"/>
      </w:divBdr>
    </w:div>
    <w:div w:id="1942567571">
      <w:bodyDiv w:val="1"/>
      <w:marLeft w:val="0"/>
      <w:marRight w:val="0"/>
      <w:marTop w:val="0"/>
      <w:marBottom w:val="0"/>
      <w:divBdr>
        <w:top w:val="none" w:sz="0" w:space="0" w:color="auto"/>
        <w:left w:val="none" w:sz="0" w:space="0" w:color="auto"/>
        <w:bottom w:val="none" w:sz="0" w:space="0" w:color="auto"/>
        <w:right w:val="none" w:sz="0" w:space="0" w:color="auto"/>
      </w:divBdr>
    </w:div>
    <w:div w:id="1944222124">
      <w:bodyDiv w:val="1"/>
      <w:marLeft w:val="0"/>
      <w:marRight w:val="0"/>
      <w:marTop w:val="0"/>
      <w:marBottom w:val="0"/>
      <w:divBdr>
        <w:top w:val="none" w:sz="0" w:space="0" w:color="auto"/>
        <w:left w:val="none" w:sz="0" w:space="0" w:color="auto"/>
        <w:bottom w:val="none" w:sz="0" w:space="0" w:color="auto"/>
        <w:right w:val="none" w:sz="0" w:space="0" w:color="auto"/>
      </w:divBdr>
    </w:div>
    <w:div w:id="1944875875">
      <w:bodyDiv w:val="1"/>
      <w:marLeft w:val="0"/>
      <w:marRight w:val="0"/>
      <w:marTop w:val="0"/>
      <w:marBottom w:val="0"/>
      <w:divBdr>
        <w:top w:val="none" w:sz="0" w:space="0" w:color="auto"/>
        <w:left w:val="none" w:sz="0" w:space="0" w:color="auto"/>
        <w:bottom w:val="none" w:sz="0" w:space="0" w:color="auto"/>
        <w:right w:val="none" w:sz="0" w:space="0" w:color="auto"/>
      </w:divBdr>
    </w:div>
    <w:div w:id="1945066278">
      <w:bodyDiv w:val="1"/>
      <w:marLeft w:val="0"/>
      <w:marRight w:val="0"/>
      <w:marTop w:val="0"/>
      <w:marBottom w:val="0"/>
      <w:divBdr>
        <w:top w:val="none" w:sz="0" w:space="0" w:color="auto"/>
        <w:left w:val="none" w:sz="0" w:space="0" w:color="auto"/>
        <w:bottom w:val="none" w:sz="0" w:space="0" w:color="auto"/>
        <w:right w:val="none" w:sz="0" w:space="0" w:color="auto"/>
      </w:divBdr>
    </w:div>
    <w:div w:id="1945264699">
      <w:bodyDiv w:val="1"/>
      <w:marLeft w:val="0"/>
      <w:marRight w:val="0"/>
      <w:marTop w:val="0"/>
      <w:marBottom w:val="0"/>
      <w:divBdr>
        <w:top w:val="none" w:sz="0" w:space="0" w:color="auto"/>
        <w:left w:val="none" w:sz="0" w:space="0" w:color="auto"/>
        <w:bottom w:val="none" w:sz="0" w:space="0" w:color="auto"/>
        <w:right w:val="none" w:sz="0" w:space="0" w:color="auto"/>
      </w:divBdr>
    </w:div>
    <w:div w:id="1945532574">
      <w:bodyDiv w:val="1"/>
      <w:marLeft w:val="0"/>
      <w:marRight w:val="0"/>
      <w:marTop w:val="0"/>
      <w:marBottom w:val="0"/>
      <w:divBdr>
        <w:top w:val="none" w:sz="0" w:space="0" w:color="auto"/>
        <w:left w:val="none" w:sz="0" w:space="0" w:color="auto"/>
        <w:bottom w:val="none" w:sz="0" w:space="0" w:color="auto"/>
        <w:right w:val="none" w:sz="0" w:space="0" w:color="auto"/>
      </w:divBdr>
    </w:div>
    <w:div w:id="1946958938">
      <w:bodyDiv w:val="1"/>
      <w:marLeft w:val="0"/>
      <w:marRight w:val="0"/>
      <w:marTop w:val="0"/>
      <w:marBottom w:val="0"/>
      <w:divBdr>
        <w:top w:val="none" w:sz="0" w:space="0" w:color="auto"/>
        <w:left w:val="none" w:sz="0" w:space="0" w:color="auto"/>
        <w:bottom w:val="none" w:sz="0" w:space="0" w:color="auto"/>
        <w:right w:val="none" w:sz="0" w:space="0" w:color="auto"/>
      </w:divBdr>
    </w:div>
    <w:div w:id="1947348706">
      <w:bodyDiv w:val="1"/>
      <w:marLeft w:val="0"/>
      <w:marRight w:val="0"/>
      <w:marTop w:val="0"/>
      <w:marBottom w:val="0"/>
      <w:divBdr>
        <w:top w:val="none" w:sz="0" w:space="0" w:color="auto"/>
        <w:left w:val="none" w:sz="0" w:space="0" w:color="auto"/>
        <w:bottom w:val="none" w:sz="0" w:space="0" w:color="auto"/>
        <w:right w:val="none" w:sz="0" w:space="0" w:color="auto"/>
      </w:divBdr>
    </w:div>
    <w:div w:id="1948196972">
      <w:bodyDiv w:val="1"/>
      <w:marLeft w:val="0"/>
      <w:marRight w:val="0"/>
      <w:marTop w:val="0"/>
      <w:marBottom w:val="0"/>
      <w:divBdr>
        <w:top w:val="none" w:sz="0" w:space="0" w:color="auto"/>
        <w:left w:val="none" w:sz="0" w:space="0" w:color="auto"/>
        <w:bottom w:val="none" w:sz="0" w:space="0" w:color="auto"/>
        <w:right w:val="none" w:sz="0" w:space="0" w:color="auto"/>
      </w:divBdr>
    </w:div>
    <w:div w:id="1948461953">
      <w:bodyDiv w:val="1"/>
      <w:marLeft w:val="0"/>
      <w:marRight w:val="0"/>
      <w:marTop w:val="0"/>
      <w:marBottom w:val="0"/>
      <w:divBdr>
        <w:top w:val="none" w:sz="0" w:space="0" w:color="auto"/>
        <w:left w:val="none" w:sz="0" w:space="0" w:color="auto"/>
        <w:bottom w:val="none" w:sz="0" w:space="0" w:color="auto"/>
        <w:right w:val="none" w:sz="0" w:space="0" w:color="auto"/>
      </w:divBdr>
    </w:div>
    <w:div w:id="1948542730">
      <w:bodyDiv w:val="1"/>
      <w:marLeft w:val="0"/>
      <w:marRight w:val="0"/>
      <w:marTop w:val="0"/>
      <w:marBottom w:val="0"/>
      <w:divBdr>
        <w:top w:val="none" w:sz="0" w:space="0" w:color="auto"/>
        <w:left w:val="none" w:sz="0" w:space="0" w:color="auto"/>
        <w:bottom w:val="none" w:sz="0" w:space="0" w:color="auto"/>
        <w:right w:val="none" w:sz="0" w:space="0" w:color="auto"/>
      </w:divBdr>
    </w:div>
    <w:div w:id="1949581662">
      <w:bodyDiv w:val="1"/>
      <w:marLeft w:val="0"/>
      <w:marRight w:val="0"/>
      <w:marTop w:val="0"/>
      <w:marBottom w:val="0"/>
      <w:divBdr>
        <w:top w:val="none" w:sz="0" w:space="0" w:color="auto"/>
        <w:left w:val="none" w:sz="0" w:space="0" w:color="auto"/>
        <w:bottom w:val="none" w:sz="0" w:space="0" w:color="auto"/>
        <w:right w:val="none" w:sz="0" w:space="0" w:color="auto"/>
      </w:divBdr>
    </w:div>
    <w:div w:id="1949770671">
      <w:bodyDiv w:val="1"/>
      <w:marLeft w:val="0"/>
      <w:marRight w:val="0"/>
      <w:marTop w:val="0"/>
      <w:marBottom w:val="0"/>
      <w:divBdr>
        <w:top w:val="none" w:sz="0" w:space="0" w:color="auto"/>
        <w:left w:val="none" w:sz="0" w:space="0" w:color="auto"/>
        <w:bottom w:val="none" w:sz="0" w:space="0" w:color="auto"/>
        <w:right w:val="none" w:sz="0" w:space="0" w:color="auto"/>
      </w:divBdr>
    </w:div>
    <w:div w:id="1950159289">
      <w:bodyDiv w:val="1"/>
      <w:marLeft w:val="0"/>
      <w:marRight w:val="0"/>
      <w:marTop w:val="0"/>
      <w:marBottom w:val="0"/>
      <w:divBdr>
        <w:top w:val="none" w:sz="0" w:space="0" w:color="auto"/>
        <w:left w:val="none" w:sz="0" w:space="0" w:color="auto"/>
        <w:bottom w:val="none" w:sz="0" w:space="0" w:color="auto"/>
        <w:right w:val="none" w:sz="0" w:space="0" w:color="auto"/>
      </w:divBdr>
    </w:div>
    <w:div w:id="1951475414">
      <w:bodyDiv w:val="1"/>
      <w:marLeft w:val="0"/>
      <w:marRight w:val="0"/>
      <w:marTop w:val="0"/>
      <w:marBottom w:val="0"/>
      <w:divBdr>
        <w:top w:val="none" w:sz="0" w:space="0" w:color="auto"/>
        <w:left w:val="none" w:sz="0" w:space="0" w:color="auto"/>
        <w:bottom w:val="none" w:sz="0" w:space="0" w:color="auto"/>
        <w:right w:val="none" w:sz="0" w:space="0" w:color="auto"/>
      </w:divBdr>
    </w:div>
    <w:div w:id="1951737727">
      <w:bodyDiv w:val="1"/>
      <w:marLeft w:val="0"/>
      <w:marRight w:val="0"/>
      <w:marTop w:val="0"/>
      <w:marBottom w:val="0"/>
      <w:divBdr>
        <w:top w:val="none" w:sz="0" w:space="0" w:color="auto"/>
        <w:left w:val="none" w:sz="0" w:space="0" w:color="auto"/>
        <w:bottom w:val="none" w:sz="0" w:space="0" w:color="auto"/>
        <w:right w:val="none" w:sz="0" w:space="0" w:color="auto"/>
      </w:divBdr>
    </w:div>
    <w:div w:id="1952711405">
      <w:bodyDiv w:val="1"/>
      <w:marLeft w:val="0"/>
      <w:marRight w:val="0"/>
      <w:marTop w:val="0"/>
      <w:marBottom w:val="0"/>
      <w:divBdr>
        <w:top w:val="none" w:sz="0" w:space="0" w:color="auto"/>
        <w:left w:val="none" w:sz="0" w:space="0" w:color="auto"/>
        <w:bottom w:val="none" w:sz="0" w:space="0" w:color="auto"/>
        <w:right w:val="none" w:sz="0" w:space="0" w:color="auto"/>
      </w:divBdr>
    </w:div>
    <w:div w:id="1952936282">
      <w:bodyDiv w:val="1"/>
      <w:marLeft w:val="0"/>
      <w:marRight w:val="0"/>
      <w:marTop w:val="0"/>
      <w:marBottom w:val="0"/>
      <w:divBdr>
        <w:top w:val="none" w:sz="0" w:space="0" w:color="auto"/>
        <w:left w:val="none" w:sz="0" w:space="0" w:color="auto"/>
        <w:bottom w:val="none" w:sz="0" w:space="0" w:color="auto"/>
        <w:right w:val="none" w:sz="0" w:space="0" w:color="auto"/>
      </w:divBdr>
    </w:div>
    <w:div w:id="1953710155">
      <w:bodyDiv w:val="1"/>
      <w:marLeft w:val="0"/>
      <w:marRight w:val="0"/>
      <w:marTop w:val="0"/>
      <w:marBottom w:val="0"/>
      <w:divBdr>
        <w:top w:val="none" w:sz="0" w:space="0" w:color="auto"/>
        <w:left w:val="none" w:sz="0" w:space="0" w:color="auto"/>
        <w:bottom w:val="none" w:sz="0" w:space="0" w:color="auto"/>
        <w:right w:val="none" w:sz="0" w:space="0" w:color="auto"/>
      </w:divBdr>
    </w:div>
    <w:div w:id="1953777095">
      <w:bodyDiv w:val="1"/>
      <w:marLeft w:val="0"/>
      <w:marRight w:val="0"/>
      <w:marTop w:val="0"/>
      <w:marBottom w:val="0"/>
      <w:divBdr>
        <w:top w:val="none" w:sz="0" w:space="0" w:color="auto"/>
        <w:left w:val="none" w:sz="0" w:space="0" w:color="auto"/>
        <w:bottom w:val="none" w:sz="0" w:space="0" w:color="auto"/>
        <w:right w:val="none" w:sz="0" w:space="0" w:color="auto"/>
      </w:divBdr>
    </w:div>
    <w:div w:id="1955406361">
      <w:bodyDiv w:val="1"/>
      <w:marLeft w:val="0"/>
      <w:marRight w:val="0"/>
      <w:marTop w:val="0"/>
      <w:marBottom w:val="0"/>
      <w:divBdr>
        <w:top w:val="none" w:sz="0" w:space="0" w:color="auto"/>
        <w:left w:val="none" w:sz="0" w:space="0" w:color="auto"/>
        <w:bottom w:val="none" w:sz="0" w:space="0" w:color="auto"/>
        <w:right w:val="none" w:sz="0" w:space="0" w:color="auto"/>
      </w:divBdr>
    </w:div>
    <w:div w:id="1956213844">
      <w:bodyDiv w:val="1"/>
      <w:marLeft w:val="0"/>
      <w:marRight w:val="0"/>
      <w:marTop w:val="0"/>
      <w:marBottom w:val="0"/>
      <w:divBdr>
        <w:top w:val="none" w:sz="0" w:space="0" w:color="auto"/>
        <w:left w:val="none" w:sz="0" w:space="0" w:color="auto"/>
        <w:bottom w:val="none" w:sz="0" w:space="0" w:color="auto"/>
        <w:right w:val="none" w:sz="0" w:space="0" w:color="auto"/>
      </w:divBdr>
    </w:div>
    <w:div w:id="1956473380">
      <w:bodyDiv w:val="1"/>
      <w:marLeft w:val="0"/>
      <w:marRight w:val="0"/>
      <w:marTop w:val="0"/>
      <w:marBottom w:val="0"/>
      <w:divBdr>
        <w:top w:val="none" w:sz="0" w:space="0" w:color="auto"/>
        <w:left w:val="none" w:sz="0" w:space="0" w:color="auto"/>
        <w:bottom w:val="none" w:sz="0" w:space="0" w:color="auto"/>
        <w:right w:val="none" w:sz="0" w:space="0" w:color="auto"/>
      </w:divBdr>
    </w:div>
    <w:div w:id="1956862396">
      <w:bodyDiv w:val="1"/>
      <w:marLeft w:val="0"/>
      <w:marRight w:val="0"/>
      <w:marTop w:val="0"/>
      <w:marBottom w:val="0"/>
      <w:divBdr>
        <w:top w:val="none" w:sz="0" w:space="0" w:color="auto"/>
        <w:left w:val="none" w:sz="0" w:space="0" w:color="auto"/>
        <w:bottom w:val="none" w:sz="0" w:space="0" w:color="auto"/>
        <w:right w:val="none" w:sz="0" w:space="0" w:color="auto"/>
      </w:divBdr>
    </w:div>
    <w:div w:id="1957369639">
      <w:bodyDiv w:val="1"/>
      <w:marLeft w:val="0"/>
      <w:marRight w:val="0"/>
      <w:marTop w:val="0"/>
      <w:marBottom w:val="0"/>
      <w:divBdr>
        <w:top w:val="none" w:sz="0" w:space="0" w:color="auto"/>
        <w:left w:val="none" w:sz="0" w:space="0" w:color="auto"/>
        <w:bottom w:val="none" w:sz="0" w:space="0" w:color="auto"/>
        <w:right w:val="none" w:sz="0" w:space="0" w:color="auto"/>
      </w:divBdr>
    </w:div>
    <w:div w:id="1957370984">
      <w:bodyDiv w:val="1"/>
      <w:marLeft w:val="0"/>
      <w:marRight w:val="0"/>
      <w:marTop w:val="0"/>
      <w:marBottom w:val="0"/>
      <w:divBdr>
        <w:top w:val="none" w:sz="0" w:space="0" w:color="auto"/>
        <w:left w:val="none" w:sz="0" w:space="0" w:color="auto"/>
        <w:bottom w:val="none" w:sz="0" w:space="0" w:color="auto"/>
        <w:right w:val="none" w:sz="0" w:space="0" w:color="auto"/>
      </w:divBdr>
    </w:div>
    <w:div w:id="1957786975">
      <w:bodyDiv w:val="1"/>
      <w:marLeft w:val="0"/>
      <w:marRight w:val="0"/>
      <w:marTop w:val="0"/>
      <w:marBottom w:val="0"/>
      <w:divBdr>
        <w:top w:val="none" w:sz="0" w:space="0" w:color="auto"/>
        <w:left w:val="none" w:sz="0" w:space="0" w:color="auto"/>
        <w:bottom w:val="none" w:sz="0" w:space="0" w:color="auto"/>
        <w:right w:val="none" w:sz="0" w:space="0" w:color="auto"/>
      </w:divBdr>
    </w:div>
    <w:div w:id="1958029160">
      <w:bodyDiv w:val="1"/>
      <w:marLeft w:val="0"/>
      <w:marRight w:val="0"/>
      <w:marTop w:val="0"/>
      <w:marBottom w:val="0"/>
      <w:divBdr>
        <w:top w:val="none" w:sz="0" w:space="0" w:color="auto"/>
        <w:left w:val="none" w:sz="0" w:space="0" w:color="auto"/>
        <w:bottom w:val="none" w:sz="0" w:space="0" w:color="auto"/>
        <w:right w:val="none" w:sz="0" w:space="0" w:color="auto"/>
      </w:divBdr>
    </w:div>
    <w:div w:id="1958293506">
      <w:bodyDiv w:val="1"/>
      <w:marLeft w:val="0"/>
      <w:marRight w:val="0"/>
      <w:marTop w:val="0"/>
      <w:marBottom w:val="0"/>
      <w:divBdr>
        <w:top w:val="none" w:sz="0" w:space="0" w:color="auto"/>
        <w:left w:val="none" w:sz="0" w:space="0" w:color="auto"/>
        <w:bottom w:val="none" w:sz="0" w:space="0" w:color="auto"/>
        <w:right w:val="none" w:sz="0" w:space="0" w:color="auto"/>
      </w:divBdr>
    </w:div>
    <w:div w:id="1960064792">
      <w:bodyDiv w:val="1"/>
      <w:marLeft w:val="0"/>
      <w:marRight w:val="0"/>
      <w:marTop w:val="0"/>
      <w:marBottom w:val="0"/>
      <w:divBdr>
        <w:top w:val="none" w:sz="0" w:space="0" w:color="auto"/>
        <w:left w:val="none" w:sz="0" w:space="0" w:color="auto"/>
        <w:bottom w:val="none" w:sz="0" w:space="0" w:color="auto"/>
        <w:right w:val="none" w:sz="0" w:space="0" w:color="auto"/>
      </w:divBdr>
    </w:div>
    <w:div w:id="1960259303">
      <w:bodyDiv w:val="1"/>
      <w:marLeft w:val="0"/>
      <w:marRight w:val="0"/>
      <w:marTop w:val="0"/>
      <w:marBottom w:val="0"/>
      <w:divBdr>
        <w:top w:val="none" w:sz="0" w:space="0" w:color="auto"/>
        <w:left w:val="none" w:sz="0" w:space="0" w:color="auto"/>
        <w:bottom w:val="none" w:sz="0" w:space="0" w:color="auto"/>
        <w:right w:val="none" w:sz="0" w:space="0" w:color="auto"/>
      </w:divBdr>
    </w:div>
    <w:div w:id="1960449814">
      <w:bodyDiv w:val="1"/>
      <w:marLeft w:val="0"/>
      <w:marRight w:val="0"/>
      <w:marTop w:val="0"/>
      <w:marBottom w:val="0"/>
      <w:divBdr>
        <w:top w:val="none" w:sz="0" w:space="0" w:color="auto"/>
        <w:left w:val="none" w:sz="0" w:space="0" w:color="auto"/>
        <w:bottom w:val="none" w:sz="0" w:space="0" w:color="auto"/>
        <w:right w:val="none" w:sz="0" w:space="0" w:color="auto"/>
      </w:divBdr>
    </w:div>
    <w:div w:id="1960991229">
      <w:bodyDiv w:val="1"/>
      <w:marLeft w:val="0"/>
      <w:marRight w:val="0"/>
      <w:marTop w:val="0"/>
      <w:marBottom w:val="0"/>
      <w:divBdr>
        <w:top w:val="none" w:sz="0" w:space="0" w:color="auto"/>
        <w:left w:val="none" w:sz="0" w:space="0" w:color="auto"/>
        <w:bottom w:val="none" w:sz="0" w:space="0" w:color="auto"/>
        <w:right w:val="none" w:sz="0" w:space="0" w:color="auto"/>
      </w:divBdr>
    </w:div>
    <w:div w:id="1961374112">
      <w:bodyDiv w:val="1"/>
      <w:marLeft w:val="0"/>
      <w:marRight w:val="0"/>
      <w:marTop w:val="0"/>
      <w:marBottom w:val="0"/>
      <w:divBdr>
        <w:top w:val="none" w:sz="0" w:space="0" w:color="auto"/>
        <w:left w:val="none" w:sz="0" w:space="0" w:color="auto"/>
        <w:bottom w:val="none" w:sz="0" w:space="0" w:color="auto"/>
        <w:right w:val="none" w:sz="0" w:space="0" w:color="auto"/>
      </w:divBdr>
    </w:div>
    <w:div w:id="1962034748">
      <w:bodyDiv w:val="1"/>
      <w:marLeft w:val="0"/>
      <w:marRight w:val="0"/>
      <w:marTop w:val="0"/>
      <w:marBottom w:val="0"/>
      <w:divBdr>
        <w:top w:val="none" w:sz="0" w:space="0" w:color="auto"/>
        <w:left w:val="none" w:sz="0" w:space="0" w:color="auto"/>
        <w:bottom w:val="none" w:sz="0" w:space="0" w:color="auto"/>
        <w:right w:val="none" w:sz="0" w:space="0" w:color="auto"/>
      </w:divBdr>
    </w:div>
    <w:div w:id="1962109312">
      <w:bodyDiv w:val="1"/>
      <w:marLeft w:val="0"/>
      <w:marRight w:val="0"/>
      <w:marTop w:val="0"/>
      <w:marBottom w:val="0"/>
      <w:divBdr>
        <w:top w:val="none" w:sz="0" w:space="0" w:color="auto"/>
        <w:left w:val="none" w:sz="0" w:space="0" w:color="auto"/>
        <w:bottom w:val="none" w:sz="0" w:space="0" w:color="auto"/>
        <w:right w:val="none" w:sz="0" w:space="0" w:color="auto"/>
      </w:divBdr>
    </w:div>
    <w:div w:id="1963265682">
      <w:bodyDiv w:val="1"/>
      <w:marLeft w:val="0"/>
      <w:marRight w:val="0"/>
      <w:marTop w:val="0"/>
      <w:marBottom w:val="0"/>
      <w:divBdr>
        <w:top w:val="none" w:sz="0" w:space="0" w:color="auto"/>
        <w:left w:val="none" w:sz="0" w:space="0" w:color="auto"/>
        <w:bottom w:val="none" w:sz="0" w:space="0" w:color="auto"/>
        <w:right w:val="none" w:sz="0" w:space="0" w:color="auto"/>
      </w:divBdr>
    </w:div>
    <w:div w:id="1963731054">
      <w:bodyDiv w:val="1"/>
      <w:marLeft w:val="0"/>
      <w:marRight w:val="0"/>
      <w:marTop w:val="0"/>
      <w:marBottom w:val="0"/>
      <w:divBdr>
        <w:top w:val="none" w:sz="0" w:space="0" w:color="auto"/>
        <w:left w:val="none" w:sz="0" w:space="0" w:color="auto"/>
        <w:bottom w:val="none" w:sz="0" w:space="0" w:color="auto"/>
        <w:right w:val="none" w:sz="0" w:space="0" w:color="auto"/>
      </w:divBdr>
    </w:div>
    <w:div w:id="1964070339">
      <w:bodyDiv w:val="1"/>
      <w:marLeft w:val="0"/>
      <w:marRight w:val="0"/>
      <w:marTop w:val="0"/>
      <w:marBottom w:val="0"/>
      <w:divBdr>
        <w:top w:val="none" w:sz="0" w:space="0" w:color="auto"/>
        <w:left w:val="none" w:sz="0" w:space="0" w:color="auto"/>
        <w:bottom w:val="none" w:sz="0" w:space="0" w:color="auto"/>
        <w:right w:val="none" w:sz="0" w:space="0" w:color="auto"/>
      </w:divBdr>
    </w:div>
    <w:div w:id="1964532347">
      <w:bodyDiv w:val="1"/>
      <w:marLeft w:val="0"/>
      <w:marRight w:val="0"/>
      <w:marTop w:val="0"/>
      <w:marBottom w:val="0"/>
      <w:divBdr>
        <w:top w:val="none" w:sz="0" w:space="0" w:color="auto"/>
        <w:left w:val="none" w:sz="0" w:space="0" w:color="auto"/>
        <w:bottom w:val="none" w:sz="0" w:space="0" w:color="auto"/>
        <w:right w:val="none" w:sz="0" w:space="0" w:color="auto"/>
      </w:divBdr>
    </w:div>
    <w:div w:id="1965425459">
      <w:bodyDiv w:val="1"/>
      <w:marLeft w:val="0"/>
      <w:marRight w:val="0"/>
      <w:marTop w:val="0"/>
      <w:marBottom w:val="0"/>
      <w:divBdr>
        <w:top w:val="none" w:sz="0" w:space="0" w:color="auto"/>
        <w:left w:val="none" w:sz="0" w:space="0" w:color="auto"/>
        <w:bottom w:val="none" w:sz="0" w:space="0" w:color="auto"/>
        <w:right w:val="none" w:sz="0" w:space="0" w:color="auto"/>
      </w:divBdr>
    </w:div>
    <w:div w:id="1965496186">
      <w:bodyDiv w:val="1"/>
      <w:marLeft w:val="0"/>
      <w:marRight w:val="0"/>
      <w:marTop w:val="0"/>
      <w:marBottom w:val="0"/>
      <w:divBdr>
        <w:top w:val="none" w:sz="0" w:space="0" w:color="auto"/>
        <w:left w:val="none" w:sz="0" w:space="0" w:color="auto"/>
        <w:bottom w:val="none" w:sz="0" w:space="0" w:color="auto"/>
        <w:right w:val="none" w:sz="0" w:space="0" w:color="auto"/>
      </w:divBdr>
    </w:div>
    <w:div w:id="1965503551">
      <w:bodyDiv w:val="1"/>
      <w:marLeft w:val="0"/>
      <w:marRight w:val="0"/>
      <w:marTop w:val="0"/>
      <w:marBottom w:val="0"/>
      <w:divBdr>
        <w:top w:val="none" w:sz="0" w:space="0" w:color="auto"/>
        <w:left w:val="none" w:sz="0" w:space="0" w:color="auto"/>
        <w:bottom w:val="none" w:sz="0" w:space="0" w:color="auto"/>
        <w:right w:val="none" w:sz="0" w:space="0" w:color="auto"/>
      </w:divBdr>
    </w:div>
    <w:div w:id="1965571519">
      <w:bodyDiv w:val="1"/>
      <w:marLeft w:val="0"/>
      <w:marRight w:val="0"/>
      <w:marTop w:val="0"/>
      <w:marBottom w:val="0"/>
      <w:divBdr>
        <w:top w:val="none" w:sz="0" w:space="0" w:color="auto"/>
        <w:left w:val="none" w:sz="0" w:space="0" w:color="auto"/>
        <w:bottom w:val="none" w:sz="0" w:space="0" w:color="auto"/>
        <w:right w:val="none" w:sz="0" w:space="0" w:color="auto"/>
      </w:divBdr>
    </w:div>
    <w:div w:id="1966230883">
      <w:bodyDiv w:val="1"/>
      <w:marLeft w:val="0"/>
      <w:marRight w:val="0"/>
      <w:marTop w:val="0"/>
      <w:marBottom w:val="0"/>
      <w:divBdr>
        <w:top w:val="none" w:sz="0" w:space="0" w:color="auto"/>
        <w:left w:val="none" w:sz="0" w:space="0" w:color="auto"/>
        <w:bottom w:val="none" w:sz="0" w:space="0" w:color="auto"/>
        <w:right w:val="none" w:sz="0" w:space="0" w:color="auto"/>
      </w:divBdr>
    </w:div>
    <w:div w:id="1966234947">
      <w:bodyDiv w:val="1"/>
      <w:marLeft w:val="0"/>
      <w:marRight w:val="0"/>
      <w:marTop w:val="0"/>
      <w:marBottom w:val="0"/>
      <w:divBdr>
        <w:top w:val="none" w:sz="0" w:space="0" w:color="auto"/>
        <w:left w:val="none" w:sz="0" w:space="0" w:color="auto"/>
        <w:bottom w:val="none" w:sz="0" w:space="0" w:color="auto"/>
        <w:right w:val="none" w:sz="0" w:space="0" w:color="auto"/>
      </w:divBdr>
    </w:div>
    <w:div w:id="1967007169">
      <w:bodyDiv w:val="1"/>
      <w:marLeft w:val="0"/>
      <w:marRight w:val="0"/>
      <w:marTop w:val="0"/>
      <w:marBottom w:val="0"/>
      <w:divBdr>
        <w:top w:val="none" w:sz="0" w:space="0" w:color="auto"/>
        <w:left w:val="none" w:sz="0" w:space="0" w:color="auto"/>
        <w:bottom w:val="none" w:sz="0" w:space="0" w:color="auto"/>
        <w:right w:val="none" w:sz="0" w:space="0" w:color="auto"/>
      </w:divBdr>
    </w:div>
    <w:div w:id="1967545663">
      <w:bodyDiv w:val="1"/>
      <w:marLeft w:val="0"/>
      <w:marRight w:val="0"/>
      <w:marTop w:val="0"/>
      <w:marBottom w:val="0"/>
      <w:divBdr>
        <w:top w:val="none" w:sz="0" w:space="0" w:color="auto"/>
        <w:left w:val="none" w:sz="0" w:space="0" w:color="auto"/>
        <w:bottom w:val="none" w:sz="0" w:space="0" w:color="auto"/>
        <w:right w:val="none" w:sz="0" w:space="0" w:color="auto"/>
      </w:divBdr>
    </w:div>
    <w:div w:id="1968046575">
      <w:bodyDiv w:val="1"/>
      <w:marLeft w:val="0"/>
      <w:marRight w:val="0"/>
      <w:marTop w:val="0"/>
      <w:marBottom w:val="0"/>
      <w:divBdr>
        <w:top w:val="none" w:sz="0" w:space="0" w:color="auto"/>
        <w:left w:val="none" w:sz="0" w:space="0" w:color="auto"/>
        <w:bottom w:val="none" w:sz="0" w:space="0" w:color="auto"/>
        <w:right w:val="none" w:sz="0" w:space="0" w:color="auto"/>
      </w:divBdr>
    </w:div>
    <w:div w:id="1968510006">
      <w:bodyDiv w:val="1"/>
      <w:marLeft w:val="0"/>
      <w:marRight w:val="0"/>
      <w:marTop w:val="0"/>
      <w:marBottom w:val="0"/>
      <w:divBdr>
        <w:top w:val="none" w:sz="0" w:space="0" w:color="auto"/>
        <w:left w:val="none" w:sz="0" w:space="0" w:color="auto"/>
        <w:bottom w:val="none" w:sz="0" w:space="0" w:color="auto"/>
        <w:right w:val="none" w:sz="0" w:space="0" w:color="auto"/>
      </w:divBdr>
    </w:div>
    <w:div w:id="1968854526">
      <w:bodyDiv w:val="1"/>
      <w:marLeft w:val="0"/>
      <w:marRight w:val="0"/>
      <w:marTop w:val="0"/>
      <w:marBottom w:val="0"/>
      <w:divBdr>
        <w:top w:val="none" w:sz="0" w:space="0" w:color="auto"/>
        <w:left w:val="none" w:sz="0" w:space="0" w:color="auto"/>
        <w:bottom w:val="none" w:sz="0" w:space="0" w:color="auto"/>
        <w:right w:val="none" w:sz="0" w:space="0" w:color="auto"/>
      </w:divBdr>
    </w:div>
    <w:div w:id="1969430853">
      <w:bodyDiv w:val="1"/>
      <w:marLeft w:val="0"/>
      <w:marRight w:val="0"/>
      <w:marTop w:val="0"/>
      <w:marBottom w:val="0"/>
      <w:divBdr>
        <w:top w:val="none" w:sz="0" w:space="0" w:color="auto"/>
        <w:left w:val="none" w:sz="0" w:space="0" w:color="auto"/>
        <w:bottom w:val="none" w:sz="0" w:space="0" w:color="auto"/>
        <w:right w:val="none" w:sz="0" w:space="0" w:color="auto"/>
      </w:divBdr>
    </w:div>
    <w:div w:id="1970356164">
      <w:bodyDiv w:val="1"/>
      <w:marLeft w:val="0"/>
      <w:marRight w:val="0"/>
      <w:marTop w:val="0"/>
      <w:marBottom w:val="0"/>
      <w:divBdr>
        <w:top w:val="none" w:sz="0" w:space="0" w:color="auto"/>
        <w:left w:val="none" w:sz="0" w:space="0" w:color="auto"/>
        <w:bottom w:val="none" w:sz="0" w:space="0" w:color="auto"/>
        <w:right w:val="none" w:sz="0" w:space="0" w:color="auto"/>
      </w:divBdr>
    </w:div>
    <w:div w:id="1970748101">
      <w:bodyDiv w:val="1"/>
      <w:marLeft w:val="0"/>
      <w:marRight w:val="0"/>
      <w:marTop w:val="0"/>
      <w:marBottom w:val="0"/>
      <w:divBdr>
        <w:top w:val="none" w:sz="0" w:space="0" w:color="auto"/>
        <w:left w:val="none" w:sz="0" w:space="0" w:color="auto"/>
        <w:bottom w:val="none" w:sz="0" w:space="0" w:color="auto"/>
        <w:right w:val="none" w:sz="0" w:space="0" w:color="auto"/>
      </w:divBdr>
    </w:div>
    <w:div w:id="1971402219">
      <w:bodyDiv w:val="1"/>
      <w:marLeft w:val="0"/>
      <w:marRight w:val="0"/>
      <w:marTop w:val="0"/>
      <w:marBottom w:val="0"/>
      <w:divBdr>
        <w:top w:val="none" w:sz="0" w:space="0" w:color="auto"/>
        <w:left w:val="none" w:sz="0" w:space="0" w:color="auto"/>
        <w:bottom w:val="none" w:sz="0" w:space="0" w:color="auto"/>
        <w:right w:val="none" w:sz="0" w:space="0" w:color="auto"/>
      </w:divBdr>
    </w:div>
    <w:div w:id="1971548122">
      <w:bodyDiv w:val="1"/>
      <w:marLeft w:val="0"/>
      <w:marRight w:val="0"/>
      <w:marTop w:val="0"/>
      <w:marBottom w:val="0"/>
      <w:divBdr>
        <w:top w:val="none" w:sz="0" w:space="0" w:color="auto"/>
        <w:left w:val="none" w:sz="0" w:space="0" w:color="auto"/>
        <w:bottom w:val="none" w:sz="0" w:space="0" w:color="auto"/>
        <w:right w:val="none" w:sz="0" w:space="0" w:color="auto"/>
      </w:divBdr>
    </w:div>
    <w:div w:id="1971782186">
      <w:bodyDiv w:val="1"/>
      <w:marLeft w:val="0"/>
      <w:marRight w:val="0"/>
      <w:marTop w:val="0"/>
      <w:marBottom w:val="0"/>
      <w:divBdr>
        <w:top w:val="none" w:sz="0" w:space="0" w:color="auto"/>
        <w:left w:val="none" w:sz="0" w:space="0" w:color="auto"/>
        <w:bottom w:val="none" w:sz="0" w:space="0" w:color="auto"/>
        <w:right w:val="none" w:sz="0" w:space="0" w:color="auto"/>
      </w:divBdr>
    </w:div>
    <w:div w:id="1972469145">
      <w:bodyDiv w:val="1"/>
      <w:marLeft w:val="0"/>
      <w:marRight w:val="0"/>
      <w:marTop w:val="0"/>
      <w:marBottom w:val="0"/>
      <w:divBdr>
        <w:top w:val="none" w:sz="0" w:space="0" w:color="auto"/>
        <w:left w:val="none" w:sz="0" w:space="0" w:color="auto"/>
        <w:bottom w:val="none" w:sz="0" w:space="0" w:color="auto"/>
        <w:right w:val="none" w:sz="0" w:space="0" w:color="auto"/>
      </w:divBdr>
    </w:div>
    <w:div w:id="1972594530">
      <w:bodyDiv w:val="1"/>
      <w:marLeft w:val="0"/>
      <w:marRight w:val="0"/>
      <w:marTop w:val="0"/>
      <w:marBottom w:val="0"/>
      <w:divBdr>
        <w:top w:val="none" w:sz="0" w:space="0" w:color="auto"/>
        <w:left w:val="none" w:sz="0" w:space="0" w:color="auto"/>
        <w:bottom w:val="none" w:sz="0" w:space="0" w:color="auto"/>
        <w:right w:val="none" w:sz="0" w:space="0" w:color="auto"/>
      </w:divBdr>
    </w:div>
    <w:div w:id="1973248207">
      <w:bodyDiv w:val="1"/>
      <w:marLeft w:val="0"/>
      <w:marRight w:val="0"/>
      <w:marTop w:val="0"/>
      <w:marBottom w:val="0"/>
      <w:divBdr>
        <w:top w:val="none" w:sz="0" w:space="0" w:color="auto"/>
        <w:left w:val="none" w:sz="0" w:space="0" w:color="auto"/>
        <w:bottom w:val="none" w:sz="0" w:space="0" w:color="auto"/>
        <w:right w:val="none" w:sz="0" w:space="0" w:color="auto"/>
      </w:divBdr>
    </w:div>
    <w:div w:id="1973562189">
      <w:bodyDiv w:val="1"/>
      <w:marLeft w:val="0"/>
      <w:marRight w:val="0"/>
      <w:marTop w:val="0"/>
      <w:marBottom w:val="0"/>
      <w:divBdr>
        <w:top w:val="none" w:sz="0" w:space="0" w:color="auto"/>
        <w:left w:val="none" w:sz="0" w:space="0" w:color="auto"/>
        <w:bottom w:val="none" w:sz="0" w:space="0" w:color="auto"/>
        <w:right w:val="none" w:sz="0" w:space="0" w:color="auto"/>
      </w:divBdr>
    </w:div>
    <w:div w:id="1974287590">
      <w:bodyDiv w:val="1"/>
      <w:marLeft w:val="0"/>
      <w:marRight w:val="0"/>
      <w:marTop w:val="0"/>
      <w:marBottom w:val="0"/>
      <w:divBdr>
        <w:top w:val="none" w:sz="0" w:space="0" w:color="auto"/>
        <w:left w:val="none" w:sz="0" w:space="0" w:color="auto"/>
        <w:bottom w:val="none" w:sz="0" w:space="0" w:color="auto"/>
        <w:right w:val="none" w:sz="0" w:space="0" w:color="auto"/>
      </w:divBdr>
    </w:div>
    <w:div w:id="1975090647">
      <w:bodyDiv w:val="1"/>
      <w:marLeft w:val="0"/>
      <w:marRight w:val="0"/>
      <w:marTop w:val="0"/>
      <w:marBottom w:val="0"/>
      <w:divBdr>
        <w:top w:val="none" w:sz="0" w:space="0" w:color="auto"/>
        <w:left w:val="none" w:sz="0" w:space="0" w:color="auto"/>
        <w:bottom w:val="none" w:sz="0" w:space="0" w:color="auto"/>
        <w:right w:val="none" w:sz="0" w:space="0" w:color="auto"/>
      </w:divBdr>
    </w:div>
    <w:div w:id="1976521300">
      <w:bodyDiv w:val="1"/>
      <w:marLeft w:val="0"/>
      <w:marRight w:val="0"/>
      <w:marTop w:val="0"/>
      <w:marBottom w:val="0"/>
      <w:divBdr>
        <w:top w:val="none" w:sz="0" w:space="0" w:color="auto"/>
        <w:left w:val="none" w:sz="0" w:space="0" w:color="auto"/>
        <w:bottom w:val="none" w:sz="0" w:space="0" w:color="auto"/>
        <w:right w:val="none" w:sz="0" w:space="0" w:color="auto"/>
      </w:divBdr>
    </w:div>
    <w:div w:id="1976644957">
      <w:bodyDiv w:val="1"/>
      <w:marLeft w:val="0"/>
      <w:marRight w:val="0"/>
      <w:marTop w:val="0"/>
      <w:marBottom w:val="0"/>
      <w:divBdr>
        <w:top w:val="none" w:sz="0" w:space="0" w:color="auto"/>
        <w:left w:val="none" w:sz="0" w:space="0" w:color="auto"/>
        <w:bottom w:val="none" w:sz="0" w:space="0" w:color="auto"/>
        <w:right w:val="none" w:sz="0" w:space="0" w:color="auto"/>
      </w:divBdr>
    </w:div>
    <w:div w:id="1976979975">
      <w:bodyDiv w:val="1"/>
      <w:marLeft w:val="0"/>
      <w:marRight w:val="0"/>
      <w:marTop w:val="0"/>
      <w:marBottom w:val="0"/>
      <w:divBdr>
        <w:top w:val="none" w:sz="0" w:space="0" w:color="auto"/>
        <w:left w:val="none" w:sz="0" w:space="0" w:color="auto"/>
        <w:bottom w:val="none" w:sz="0" w:space="0" w:color="auto"/>
        <w:right w:val="none" w:sz="0" w:space="0" w:color="auto"/>
      </w:divBdr>
    </w:div>
    <w:div w:id="1977296131">
      <w:bodyDiv w:val="1"/>
      <w:marLeft w:val="0"/>
      <w:marRight w:val="0"/>
      <w:marTop w:val="0"/>
      <w:marBottom w:val="0"/>
      <w:divBdr>
        <w:top w:val="none" w:sz="0" w:space="0" w:color="auto"/>
        <w:left w:val="none" w:sz="0" w:space="0" w:color="auto"/>
        <w:bottom w:val="none" w:sz="0" w:space="0" w:color="auto"/>
        <w:right w:val="none" w:sz="0" w:space="0" w:color="auto"/>
      </w:divBdr>
    </w:div>
    <w:div w:id="1977296354">
      <w:bodyDiv w:val="1"/>
      <w:marLeft w:val="0"/>
      <w:marRight w:val="0"/>
      <w:marTop w:val="0"/>
      <w:marBottom w:val="0"/>
      <w:divBdr>
        <w:top w:val="none" w:sz="0" w:space="0" w:color="auto"/>
        <w:left w:val="none" w:sz="0" w:space="0" w:color="auto"/>
        <w:bottom w:val="none" w:sz="0" w:space="0" w:color="auto"/>
        <w:right w:val="none" w:sz="0" w:space="0" w:color="auto"/>
      </w:divBdr>
    </w:div>
    <w:div w:id="1977562273">
      <w:bodyDiv w:val="1"/>
      <w:marLeft w:val="0"/>
      <w:marRight w:val="0"/>
      <w:marTop w:val="0"/>
      <w:marBottom w:val="0"/>
      <w:divBdr>
        <w:top w:val="none" w:sz="0" w:space="0" w:color="auto"/>
        <w:left w:val="none" w:sz="0" w:space="0" w:color="auto"/>
        <w:bottom w:val="none" w:sz="0" w:space="0" w:color="auto"/>
        <w:right w:val="none" w:sz="0" w:space="0" w:color="auto"/>
      </w:divBdr>
    </w:div>
    <w:div w:id="1977947711">
      <w:bodyDiv w:val="1"/>
      <w:marLeft w:val="0"/>
      <w:marRight w:val="0"/>
      <w:marTop w:val="0"/>
      <w:marBottom w:val="0"/>
      <w:divBdr>
        <w:top w:val="none" w:sz="0" w:space="0" w:color="auto"/>
        <w:left w:val="none" w:sz="0" w:space="0" w:color="auto"/>
        <w:bottom w:val="none" w:sz="0" w:space="0" w:color="auto"/>
        <w:right w:val="none" w:sz="0" w:space="0" w:color="auto"/>
      </w:divBdr>
    </w:div>
    <w:div w:id="1978029290">
      <w:bodyDiv w:val="1"/>
      <w:marLeft w:val="0"/>
      <w:marRight w:val="0"/>
      <w:marTop w:val="0"/>
      <w:marBottom w:val="0"/>
      <w:divBdr>
        <w:top w:val="none" w:sz="0" w:space="0" w:color="auto"/>
        <w:left w:val="none" w:sz="0" w:space="0" w:color="auto"/>
        <w:bottom w:val="none" w:sz="0" w:space="0" w:color="auto"/>
        <w:right w:val="none" w:sz="0" w:space="0" w:color="auto"/>
      </w:divBdr>
    </w:div>
    <w:div w:id="1978224022">
      <w:bodyDiv w:val="1"/>
      <w:marLeft w:val="0"/>
      <w:marRight w:val="0"/>
      <w:marTop w:val="0"/>
      <w:marBottom w:val="0"/>
      <w:divBdr>
        <w:top w:val="none" w:sz="0" w:space="0" w:color="auto"/>
        <w:left w:val="none" w:sz="0" w:space="0" w:color="auto"/>
        <w:bottom w:val="none" w:sz="0" w:space="0" w:color="auto"/>
        <w:right w:val="none" w:sz="0" w:space="0" w:color="auto"/>
      </w:divBdr>
    </w:div>
    <w:div w:id="1978297497">
      <w:bodyDiv w:val="1"/>
      <w:marLeft w:val="0"/>
      <w:marRight w:val="0"/>
      <w:marTop w:val="0"/>
      <w:marBottom w:val="0"/>
      <w:divBdr>
        <w:top w:val="none" w:sz="0" w:space="0" w:color="auto"/>
        <w:left w:val="none" w:sz="0" w:space="0" w:color="auto"/>
        <w:bottom w:val="none" w:sz="0" w:space="0" w:color="auto"/>
        <w:right w:val="none" w:sz="0" w:space="0" w:color="auto"/>
      </w:divBdr>
    </w:div>
    <w:div w:id="1979262176">
      <w:bodyDiv w:val="1"/>
      <w:marLeft w:val="0"/>
      <w:marRight w:val="0"/>
      <w:marTop w:val="0"/>
      <w:marBottom w:val="0"/>
      <w:divBdr>
        <w:top w:val="none" w:sz="0" w:space="0" w:color="auto"/>
        <w:left w:val="none" w:sz="0" w:space="0" w:color="auto"/>
        <w:bottom w:val="none" w:sz="0" w:space="0" w:color="auto"/>
        <w:right w:val="none" w:sz="0" w:space="0" w:color="auto"/>
      </w:divBdr>
    </w:div>
    <w:div w:id="1979263463">
      <w:bodyDiv w:val="1"/>
      <w:marLeft w:val="0"/>
      <w:marRight w:val="0"/>
      <w:marTop w:val="0"/>
      <w:marBottom w:val="0"/>
      <w:divBdr>
        <w:top w:val="none" w:sz="0" w:space="0" w:color="auto"/>
        <w:left w:val="none" w:sz="0" w:space="0" w:color="auto"/>
        <w:bottom w:val="none" w:sz="0" w:space="0" w:color="auto"/>
        <w:right w:val="none" w:sz="0" w:space="0" w:color="auto"/>
      </w:divBdr>
    </w:div>
    <w:div w:id="1979341928">
      <w:bodyDiv w:val="1"/>
      <w:marLeft w:val="0"/>
      <w:marRight w:val="0"/>
      <w:marTop w:val="0"/>
      <w:marBottom w:val="0"/>
      <w:divBdr>
        <w:top w:val="none" w:sz="0" w:space="0" w:color="auto"/>
        <w:left w:val="none" w:sz="0" w:space="0" w:color="auto"/>
        <w:bottom w:val="none" w:sz="0" w:space="0" w:color="auto"/>
        <w:right w:val="none" w:sz="0" w:space="0" w:color="auto"/>
      </w:divBdr>
    </w:div>
    <w:div w:id="1979409737">
      <w:bodyDiv w:val="1"/>
      <w:marLeft w:val="0"/>
      <w:marRight w:val="0"/>
      <w:marTop w:val="0"/>
      <w:marBottom w:val="0"/>
      <w:divBdr>
        <w:top w:val="none" w:sz="0" w:space="0" w:color="auto"/>
        <w:left w:val="none" w:sz="0" w:space="0" w:color="auto"/>
        <w:bottom w:val="none" w:sz="0" w:space="0" w:color="auto"/>
        <w:right w:val="none" w:sz="0" w:space="0" w:color="auto"/>
      </w:divBdr>
    </w:div>
    <w:div w:id="1981227107">
      <w:bodyDiv w:val="1"/>
      <w:marLeft w:val="0"/>
      <w:marRight w:val="0"/>
      <w:marTop w:val="0"/>
      <w:marBottom w:val="0"/>
      <w:divBdr>
        <w:top w:val="none" w:sz="0" w:space="0" w:color="auto"/>
        <w:left w:val="none" w:sz="0" w:space="0" w:color="auto"/>
        <w:bottom w:val="none" w:sz="0" w:space="0" w:color="auto"/>
        <w:right w:val="none" w:sz="0" w:space="0" w:color="auto"/>
      </w:divBdr>
    </w:div>
    <w:div w:id="1981421094">
      <w:bodyDiv w:val="1"/>
      <w:marLeft w:val="0"/>
      <w:marRight w:val="0"/>
      <w:marTop w:val="0"/>
      <w:marBottom w:val="0"/>
      <w:divBdr>
        <w:top w:val="none" w:sz="0" w:space="0" w:color="auto"/>
        <w:left w:val="none" w:sz="0" w:space="0" w:color="auto"/>
        <w:bottom w:val="none" w:sz="0" w:space="0" w:color="auto"/>
        <w:right w:val="none" w:sz="0" w:space="0" w:color="auto"/>
      </w:divBdr>
    </w:div>
    <w:div w:id="1981422208">
      <w:bodyDiv w:val="1"/>
      <w:marLeft w:val="0"/>
      <w:marRight w:val="0"/>
      <w:marTop w:val="0"/>
      <w:marBottom w:val="0"/>
      <w:divBdr>
        <w:top w:val="none" w:sz="0" w:space="0" w:color="auto"/>
        <w:left w:val="none" w:sz="0" w:space="0" w:color="auto"/>
        <w:bottom w:val="none" w:sz="0" w:space="0" w:color="auto"/>
        <w:right w:val="none" w:sz="0" w:space="0" w:color="auto"/>
      </w:divBdr>
    </w:div>
    <w:div w:id="1982036051">
      <w:bodyDiv w:val="1"/>
      <w:marLeft w:val="0"/>
      <w:marRight w:val="0"/>
      <w:marTop w:val="0"/>
      <w:marBottom w:val="0"/>
      <w:divBdr>
        <w:top w:val="none" w:sz="0" w:space="0" w:color="auto"/>
        <w:left w:val="none" w:sz="0" w:space="0" w:color="auto"/>
        <w:bottom w:val="none" w:sz="0" w:space="0" w:color="auto"/>
        <w:right w:val="none" w:sz="0" w:space="0" w:color="auto"/>
      </w:divBdr>
    </w:div>
    <w:div w:id="1983267974">
      <w:bodyDiv w:val="1"/>
      <w:marLeft w:val="0"/>
      <w:marRight w:val="0"/>
      <w:marTop w:val="0"/>
      <w:marBottom w:val="0"/>
      <w:divBdr>
        <w:top w:val="none" w:sz="0" w:space="0" w:color="auto"/>
        <w:left w:val="none" w:sz="0" w:space="0" w:color="auto"/>
        <w:bottom w:val="none" w:sz="0" w:space="0" w:color="auto"/>
        <w:right w:val="none" w:sz="0" w:space="0" w:color="auto"/>
      </w:divBdr>
    </w:div>
    <w:div w:id="1984004053">
      <w:bodyDiv w:val="1"/>
      <w:marLeft w:val="0"/>
      <w:marRight w:val="0"/>
      <w:marTop w:val="0"/>
      <w:marBottom w:val="0"/>
      <w:divBdr>
        <w:top w:val="none" w:sz="0" w:space="0" w:color="auto"/>
        <w:left w:val="none" w:sz="0" w:space="0" w:color="auto"/>
        <w:bottom w:val="none" w:sz="0" w:space="0" w:color="auto"/>
        <w:right w:val="none" w:sz="0" w:space="0" w:color="auto"/>
      </w:divBdr>
    </w:div>
    <w:div w:id="1984120904">
      <w:bodyDiv w:val="1"/>
      <w:marLeft w:val="0"/>
      <w:marRight w:val="0"/>
      <w:marTop w:val="0"/>
      <w:marBottom w:val="0"/>
      <w:divBdr>
        <w:top w:val="none" w:sz="0" w:space="0" w:color="auto"/>
        <w:left w:val="none" w:sz="0" w:space="0" w:color="auto"/>
        <w:bottom w:val="none" w:sz="0" w:space="0" w:color="auto"/>
        <w:right w:val="none" w:sz="0" w:space="0" w:color="auto"/>
      </w:divBdr>
    </w:div>
    <w:div w:id="1984188395">
      <w:bodyDiv w:val="1"/>
      <w:marLeft w:val="0"/>
      <w:marRight w:val="0"/>
      <w:marTop w:val="0"/>
      <w:marBottom w:val="0"/>
      <w:divBdr>
        <w:top w:val="none" w:sz="0" w:space="0" w:color="auto"/>
        <w:left w:val="none" w:sz="0" w:space="0" w:color="auto"/>
        <w:bottom w:val="none" w:sz="0" w:space="0" w:color="auto"/>
        <w:right w:val="none" w:sz="0" w:space="0" w:color="auto"/>
      </w:divBdr>
    </w:div>
    <w:div w:id="1984654263">
      <w:bodyDiv w:val="1"/>
      <w:marLeft w:val="0"/>
      <w:marRight w:val="0"/>
      <w:marTop w:val="0"/>
      <w:marBottom w:val="0"/>
      <w:divBdr>
        <w:top w:val="none" w:sz="0" w:space="0" w:color="auto"/>
        <w:left w:val="none" w:sz="0" w:space="0" w:color="auto"/>
        <w:bottom w:val="none" w:sz="0" w:space="0" w:color="auto"/>
        <w:right w:val="none" w:sz="0" w:space="0" w:color="auto"/>
      </w:divBdr>
    </w:div>
    <w:div w:id="1984700148">
      <w:bodyDiv w:val="1"/>
      <w:marLeft w:val="0"/>
      <w:marRight w:val="0"/>
      <w:marTop w:val="0"/>
      <w:marBottom w:val="0"/>
      <w:divBdr>
        <w:top w:val="none" w:sz="0" w:space="0" w:color="auto"/>
        <w:left w:val="none" w:sz="0" w:space="0" w:color="auto"/>
        <w:bottom w:val="none" w:sz="0" w:space="0" w:color="auto"/>
        <w:right w:val="none" w:sz="0" w:space="0" w:color="auto"/>
      </w:divBdr>
    </w:div>
    <w:div w:id="1984773335">
      <w:bodyDiv w:val="1"/>
      <w:marLeft w:val="0"/>
      <w:marRight w:val="0"/>
      <w:marTop w:val="0"/>
      <w:marBottom w:val="0"/>
      <w:divBdr>
        <w:top w:val="none" w:sz="0" w:space="0" w:color="auto"/>
        <w:left w:val="none" w:sz="0" w:space="0" w:color="auto"/>
        <w:bottom w:val="none" w:sz="0" w:space="0" w:color="auto"/>
        <w:right w:val="none" w:sz="0" w:space="0" w:color="auto"/>
      </w:divBdr>
    </w:div>
    <w:div w:id="1985816656">
      <w:bodyDiv w:val="1"/>
      <w:marLeft w:val="0"/>
      <w:marRight w:val="0"/>
      <w:marTop w:val="0"/>
      <w:marBottom w:val="0"/>
      <w:divBdr>
        <w:top w:val="none" w:sz="0" w:space="0" w:color="auto"/>
        <w:left w:val="none" w:sz="0" w:space="0" w:color="auto"/>
        <w:bottom w:val="none" w:sz="0" w:space="0" w:color="auto"/>
        <w:right w:val="none" w:sz="0" w:space="0" w:color="auto"/>
      </w:divBdr>
    </w:div>
    <w:div w:id="1986082019">
      <w:bodyDiv w:val="1"/>
      <w:marLeft w:val="0"/>
      <w:marRight w:val="0"/>
      <w:marTop w:val="0"/>
      <w:marBottom w:val="0"/>
      <w:divBdr>
        <w:top w:val="none" w:sz="0" w:space="0" w:color="auto"/>
        <w:left w:val="none" w:sz="0" w:space="0" w:color="auto"/>
        <w:bottom w:val="none" w:sz="0" w:space="0" w:color="auto"/>
        <w:right w:val="none" w:sz="0" w:space="0" w:color="auto"/>
      </w:divBdr>
    </w:div>
    <w:div w:id="1986347141">
      <w:bodyDiv w:val="1"/>
      <w:marLeft w:val="0"/>
      <w:marRight w:val="0"/>
      <w:marTop w:val="0"/>
      <w:marBottom w:val="0"/>
      <w:divBdr>
        <w:top w:val="none" w:sz="0" w:space="0" w:color="auto"/>
        <w:left w:val="none" w:sz="0" w:space="0" w:color="auto"/>
        <w:bottom w:val="none" w:sz="0" w:space="0" w:color="auto"/>
        <w:right w:val="none" w:sz="0" w:space="0" w:color="auto"/>
      </w:divBdr>
    </w:div>
    <w:div w:id="1986625073">
      <w:bodyDiv w:val="1"/>
      <w:marLeft w:val="0"/>
      <w:marRight w:val="0"/>
      <w:marTop w:val="0"/>
      <w:marBottom w:val="0"/>
      <w:divBdr>
        <w:top w:val="none" w:sz="0" w:space="0" w:color="auto"/>
        <w:left w:val="none" w:sz="0" w:space="0" w:color="auto"/>
        <w:bottom w:val="none" w:sz="0" w:space="0" w:color="auto"/>
        <w:right w:val="none" w:sz="0" w:space="0" w:color="auto"/>
      </w:divBdr>
    </w:div>
    <w:div w:id="1986886168">
      <w:bodyDiv w:val="1"/>
      <w:marLeft w:val="0"/>
      <w:marRight w:val="0"/>
      <w:marTop w:val="0"/>
      <w:marBottom w:val="0"/>
      <w:divBdr>
        <w:top w:val="none" w:sz="0" w:space="0" w:color="auto"/>
        <w:left w:val="none" w:sz="0" w:space="0" w:color="auto"/>
        <w:bottom w:val="none" w:sz="0" w:space="0" w:color="auto"/>
        <w:right w:val="none" w:sz="0" w:space="0" w:color="auto"/>
      </w:divBdr>
    </w:div>
    <w:div w:id="1987472971">
      <w:bodyDiv w:val="1"/>
      <w:marLeft w:val="0"/>
      <w:marRight w:val="0"/>
      <w:marTop w:val="0"/>
      <w:marBottom w:val="0"/>
      <w:divBdr>
        <w:top w:val="none" w:sz="0" w:space="0" w:color="auto"/>
        <w:left w:val="none" w:sz="0" w:space="0" w:color="auto"/>
        <w:bottom w:val="none" w:sz="0" w:space="0" w:color="auto"/>
        <w:right w:val="none" w:sz="0" w:space="0" w:color="auto"/>
      </w:divBdr>
    </w:div>
    <w:div w:id="1987708106">
      <w:bodyDiv w:val="1"/>
      <w:marLeft w:val="0"/>
      <w:marRight w:val="0"/>
      <w:marTop w:val="0"/>
      <w:marBottom w:val="0"/>
      <w:divBdr>
        <w:top w:val="none" w:sz="0" w:space="0" w:color="auto"/>
        <w:left w:val="none" w:sz="0" w:space="0" w:color="auto"/>
        <w:bottom w:val="none" w:sz="0" w:space="0" w:color="auto"/>
        <w:right w:val="none" w:sz="0" w:space="0" w:color="auto"/>
      </w:divBdr>
    </w:div>
    <w:div w:id="1988166469">
      <w:bodyDiv w:val="1"/>
      <w:marLeft w:val="0"/>
      <w:marRight w:val="0"/>
      <w:marTop w:val="0"/>
      <w:marBottom w:val="0"/>
      <w:divBdr>
        <w:top w:val="none" w:sz="0" w:space="0" w:color="auto"/>
        <w:left w:val="none" w:sz="0" w:space="0" w:color="auto"/>
        <w:bottom w:val="none" w:sz="0" w:space="0" w:color="auto"/>
        <w:right w:val="none" w:sz="0" w:space="0" w:color="auto"/>
      </w:divBdr>
    </w:div>
    <w:div w:id="1988196473">
      <w:bodyDiv w:val="1"/>
      <w:marLeft w:val="0"/>
      <w:marRight w:val="0"/>
      <w:marTop w:val="0"/>
      <w:marBottom w:val="0"/>
      <w:divBdr>
        <w:top w:val="none" w:sz="0" w:space="0" w:color="auto"/>
        <w:left w:val="none" w:sz="0" w:space="0" w:color="auto"/>
        <w:bottom w:val="none" w:sz="0" w:space="0" w:color="auto"/>
        <w:right w:val="none" w:sz="0" w:space="0" w:color="auto"/>
      </w:divBdr>
    </w:div>
    <w:div w:id="1988316435">
      <w:bodyDiv w:val="1"/>
      <w:marLeft w:val="0"/>
      <w:marRight w:val="0"/>
      <w:marTop w:val="0"/>
      <w:marBottom w:val="0"/>
      <w:divBdr>
        <w:top w:val="none" w:sz="0" w:space="0" w:color="auto"/>
        <w:left w:val="none" w:sz="0" w:space="0" w:color="auto"/>
        <w:bottom w:val="none" w:sz="0" w:space="0" w:color="auto"/>
        <w:right w:val="none" w:sz="0" w:space="0" w:color="auto"/>
      </w:divBdr>
    </w:div>
    <w:div w:id="1988438375">
      <w:bodyDiv w:val="1"/>
      <w:marLeft w:val="0"/>
      <w:marRight w:val="0"/>
      <w:marTop w:val="0"/>
      <w:marBottom w:val="0"/>
      <w:divBdr>
        <w:top w:val="none" w:sz="0" w:space="0" w:color="auto"/>
        <w:left w:val="none" w:sz="0" w:space="0" w:color="auto"/>
        <w:bottom w:val="none" w:sz="0" w:space="0" w:color="auto"/>
        <w:right w:val="none" w:sz="0" w:space="0" w:color="auto"/>
      </w:divBdr>
    </w:div>
    <w:div w:id="1988508537">
      <w:bodyDiv w:val="1"/>
      <w:marLeft w:val="0"/>
      <w:marRight w:val="0"/>
      <w:marTop w:val="0"/>
      <w:marBottom w:val="0"/>
      <w:divBdr>
        <w:top w:val="none" w:sz="0" w:space="0" w:color="auto"/>
        <w:left w:val="none" w:sz="0" w:space="0" w:color="auto"/>
        <w:bottom w:val="none" w:sz="0" w:space="0" w:color="auto"/>
        <w:right w:val="none" w:sz="0" w:space="0" w:color="auto"/>
      </w:divBdr>
    </w:div>
    <w:div w:id="1988588141">
      <w:bodyDiv w:val="1"/>
      <w:marLeft w:val="0"/>
      <w:marRight w:val="0"/>
      <w:marTop w:val="0"/>
      <w:marBottom w:val="0"/>
      <w:divBdr>
        <w:top w:val="none" w:sz="0" w:space="0" w:color="auto"/>
        <w:left w:val="none" w:sz="0" w:space="0" w:color="auto"/>
        <w:bottom w:val="none" w:sz="0" w:space="0" w:color="auto"/>
        <w:right w:val="none" w:sz="0" w:space="0" w:color="auto"/>
      </w:divBdr>
    </w:div>
    <w:div w:id="1988824590">
      <w:bodyDiv w:val="1"/>
      <w:marLeft w:val="0"/>
      <w:marRight w:val="0"/>
      <w:marTop w:val="0"/>
      <w:marBottom w:val="0"/>
      <w:divBdr>
        <w:top w:val="none" w:sz="0" w:space="0" w:color="auto"/>
        <w:left w:val="none" w:sz="0" w:space="0" w:color="auto"/>
        <w:bottom w:val="none" w:sz="0" w:space="0" w:color="auto"/>
        <w:right w:val="none" w:sz="0" w:space="0" w:color="auto"/>
      </w:divBdr>
    </w:div>
    <w:div w:id="1988972104">
      <w:bodyDiv w:val="1"/>
      <w:marLeft w:val="0"/>
      <w:marRight w:val="0"/>
      <w:marTop w:val="0"/>
      <w:marBottom w:val="0"/>
      <w:divBdr>
        <w:top w:val="none" w:sz="0" w:space="0" w:color="auto"/>
        <w:left w:val="none" w:sz="0" w:space="0" w:color="auto"/>
        <w:bottom w:val="none" w:sz="0" w:space="0" w:color="auto"/>
        <w:right w:val="none" w:sz="0" w:space="0" w:color="auto"/>
      </w:divBdr>
    </w:div>
    <w:div w:id="1989094714">
      <w:bodyDiv w:val="1"/>
      <w:marLeft w:val="0"/>
      <w:marRight w:val="0"/>
      <w:marTop w:val="0"/>
      <w:marBottom w:val="0"/>
      <w:divBdr>
        <w:top w:val="none" w:sz="0" w:space="0" w:color="auto"/>
        <w:left w:val="none" w:sz="0" w:space="0" w:color="auto"/>
        <w:bottom w:val="none" w:sz="0" w:space="0" w:color="auto"/>
        <w:right w:val="none" w:sz="0" w:space="0" w:color="auto"/>
      </w:divBdr>
    </w:div>
    <w:div w:id="1989508076">
      <w:bodyDiv w:val="1"/>
      <w:marLeft w:val="0"/>
      <w:marRight w:val="0"/>
      <w:marTop w:val="0"/>
      <w:marBottom w:val="0"/>
      <w:divBdr>
        <w:top w:val="none" w:sz="0" w:space="0" w:color="auto"/>
        <w:left w:val="none" w:sz="0" w:space="0" w:color="auto"/>
        <w:bottom w:val="none" w:sz="0" w:space="0" w:color="auto"/>
        <w:right w:val="none" w:sz="0" w:space="0" w:color="auto"/>
      </w:divBdr>
    </w:div>
    <w:div w:id="1989631026">
      <w:bodyDiv w:val="1"/>
      <w:marLeft w:val="0"/>
      <w:marRight w:val="0"/>
      <w:marTop w:val="0"/>
      <w:marBottom w:val="0"/>
      <w:divBdr>
        <w:top w:val="none" w:sz="0" w:space="0" w:color="auto"/>
        <w:left w:val="none" w:sz="0" w:space="0" w:color="auto"/>
        <w:bottom w:val="none" w:sz="0" w:space="0" w:color="auto"/>
        <w:right w:val="none" w:sz="0" w:space="0" w:color="auto"/>
      </w:divBdr>
    </w:div>
    <w:div w:id="1989632905">
      <w:bodyDiv w:val="1"/>
      <w:marLeft w:val="0"/>
      <w:marRight w:val="0"/>
      <w:marTop w:val="0"/>
      <w:marBottom w:val="0"/>
      <w:divBdr>
        <w:top w:val="none" w:sz="0" w:space="0" w:color="auto"/>
        <w:left w:val="none" w:sz="0" w:space="0" w:color="auto"/>
        <w:bottom w:val="none" w:sz="0" w:space="0" w:color="auto"/>
        <w:right w:val="none" w:sz="0" w:space="0" w:color="auto"/>
      </w:divBdr>
    </w:div>
    <w:div w:id="1989748315">
      <w:bodyDiv w:val="1"/>
      <w:marLeft w:val="0"/>
      <w:marRight w:val="0"/>
      <w:marTop w:val="0"/>
      <w:marBottom w:val="0"/>
      <w:divBdr>
        <w:top w:val="none" w:sz="0" w:space="0" w:color="auto"/>
        <w:left w:val="none" w:sz="0" w:space="0" w:color="auto"/>
        <w:bottom w:val="none" w:sz="0" w:space="0" w:color="auto"/>
        <w:right w:val="none" w:sz="0" w:space="0" w:color="auto"/>
      </w:divBdr>
    </w:div>
    <w:div w:id="1990012771">
      <w:bodyDiv w:val="1"/>
      <w:marLeft w:val="0"/>
      <w:marRight w:val="0"/>
      <w:marTop w:val="0"/>
      <w:marBottom w:val="0"/>
      <w:divBdr>
        <w:top w:val="none" w:sz="0" w:space="0" w:color="auto"/>
        <w:left w:val="none" w:sz="0" w:space="0" w:color="auto"/>
        <w:bottom w:val="none" w:sz="0" w:space="0" w:color="auto"/>
        <w:right w:val="none" w:sz="0" w:space="0" w:color="auto"/>
      </w:divBdr>
    </w:div>
    <w:div w:id="1990590598">
      <w:bodyDiv w:val="1"/>
      <w:marLeft w:val="0"/>
      <w:marRight w:val="0"/>
      <w:marTop w:val="0"/>
      <w:marBottom w:val="0"/>
      <w:divBdr>
        <w:top w:val="none" w:sz="0" w:space="0" w:color="auto"/>
        <w:left w:val="none" w:sz="0" w:space="0" w:color="auto"/>
        <w:bottom w:val="none" w:sz="0" w:space="0" w:color="auto"/>
        <w:right w:val="none" w:sz="0" w:space="0" w:color="auto"/>
      </w:divBdr>
    </w:div>
    <w:div w:id="1990747118">
      <w:bodyDiv w:val="1"/>
      <w:marLeft w:val="0"/>
      <w:marRight w:val="0"/>
      <w:marTop w:val="0"/>
      <w:marBottom w:val="0"/>
      <w:divBdr>
        <w:top w:val="none" w:sz="0" w:space="0" w:color="auto"/>
        <w:left w:val="none" w:sz="0" w:space="0" w:color="auto"/>
        <w:bottom w:val="none" w:sz="0" w:space="0" w:color="auto"/>
        <w:right w:val="none" w:sz="0" w:space="0" w:color="auto"/>
      </w:divBdr>
    </w:div>
    <w:div w:id="1990749210">
      <w:bodyDiv w:val="1"/>
      <w:marLeft w:val="0"/>
      <w:marRight w:val="0"/>
      <w:marTop w:val="0"/>
      <w:marBottom w:val="0"/>
      <w:divBdr>
        <w:top w:val="none" w:sz="0" w:space="0" w:color="auto"/>
        <w:left w:val="none" w:sz="0" w:space="0" w:color="auto"/>
        <w:bottom w:val="none" w:sz="0" w:space="0" w:color="auto"/>
        <w:right w:val="none" w:sz="0" w:space="0" w:color="auto"/>
      </w:divBdr>
    </w:div>
    <w:div w:id="1991712817">
      <w:bodyDiv w:val="1"/>
      <w:marLeft w:val="0"/>
      <w:marRight w:val="0"/>
      <w:marTop w:val="0"/>
      <w:marBottom w:val="0"/>
      <w:divBdr>
        <w:top w:val="none" w:sz="0" w:space="0" w:color="auto"/>
        <w:left w:val="none" w:sz="0" w:space="0" w:color="auto"/>
        <w:bottom w:val="none" w:sz="0" w:space="0" w:color="auto"/>
        <w:right w:val="none" w:sz="0" w:space="0" w:color="auto"/>
      </w:divBdr>
    </w:div>
    <w:div w:id="1991860251">
      <w:bodyDiv w:val="1"/>
      <w:marLeft w:val="0"/>
      <w:marRight w:val="0"/>
      <w:marTop w:val="0"/>
      <w:marBottom w:val="0"/>
      <w:divBdr>
        <w:top w:val="none" w:sz="0" w:space="0" w:color="auto"/>
        <w:left w:val="none" w:sz="0" w:space="0" w:color="auto"/>
        <w:bottom w:val="none" w:sz="0" w:space="0" w:color="auto"/>
        <w:right w:val="none" w:sz="0" w:space="0" w:color="auto"/>
      </w:divBdr>
    </w:div>
    <w:div w:id="1991866410">
      <w:bodyDiv w:val="1"/>
      <w:marLeft w:val="0"/>
      <w:marRight w:val="0"/>
      <w:marTop w:val="0"/>
      <w:marBottom w:val="0"/>
      <w:divBdr>
        <w:top w:val="none" w:sz="0" w:space="0" w:color="auto"/>
        <w:left w:val="none" w:sz="0" w:space="0" w:color="auto"/>
        <w:bottom w:val="none" w:sz="0" w:space="0" w:color="auto"/>
        <w:right w:val="none" w:sz="0" w:space="0" w:color="auto"/>
      </w:divBdr>
    </w:div>
    <w:div w:id="1991904623">
      <w:bodyDiv w:val="1"/>
      <w:marLeft w:val="0"/>
      <w:marRight w:val="0"/>
      <w:marTop w:val="0"/>
      <w:marBottom w:val="0"/>
      <w:divBdr>
        <w:top w:val="none" w:sz="0" w:space="0" w:color="auto"/>
        <w:left w:val="none" w:sz="0" w:space="0" w:color="auto"/>
        <w:bottom w:val="none" w:sz="0" w:space="0" w:color="auto"/>
        <w:right w:val="none" w:sz="0" w:space="0" w:color="auto"/>
      </w:divBdr>
    </w:div>
    <w:div w:id="1992899887">
      <w:bodyDiv w:val="1"/>
      <w:marLeft w:val="0"/>
      <w:marRight w:val="0"/>
      <w:marTop w:val="0"/>
      <w:marBottom w:val="0"/>
      <w:divBdr>
        <w:top w:val="none" w:sz="0" w:space="0" w:color="auto"/>
        <w:left w:val="none" w:sz="0" w:space="0" w:color="auto"/>
        <w:bottom w:val="none" w:sz="0" w:space="0" w:color="auto"/>
        <w:right w:val="none" w:sz="0" w:space="0" w:color="auto"/>
      </w:divBdr>
    </w:div>
    <w:div w:id="1993637114">
      <w:bodyDiv w:val="1"/>
      <w:marLeft w:val="0"/>
      <w:marRight w:val="0"/>
      <w:marTop w:val="0"/>
      <w:marBottom w:val="0"/>
      <w:divBdr>
        <w:top w:val="none" w:sz="0" w:space="0" w:color="auto"/>
        <w:left w:val="none" w:sz="0" w:space="0" w:color="auto"/>
        <w:bottom w:val="none" w:sz="0" w:space="0" w:color="auto"/>
        <w:right w:val="none" w:sz="0" w:space="0" w:color="auto"/>
      </w:divBdr>
    </w:div>
    <w:div w:id="1993675924">
      <w:bodyDiv w:val="1"/>
      <w:marLeft w:val="0"/>
      <w:marRight w:val="0"/>
      <w:marTop w:val="0"/>
      <w:marBottom w:val="0"/>
      <w:divBdr>
        <w:top w:val="none" w:sz="0" w:space="0" w:color="auto"/>
        <w:left w:val="none" w:sz="0" w:space="0" w:color="auto"/>
        <w:bottom w:val="none" w:sz="0" w:space="0" w:color="auto"/>
        <w:right w:val="none" w:sz="0" w:space="0" w:color="auto"/>
      </w:divBdr>
    </w:div>
    <w:div w:id="1994333467">
      <w:bodyDiv w:val="1"/>
      <w:marLeft w:val="0"/>
      <w:marRight w:val="0"/>
      <w:marTop w:val="0"/>
      <w:marBottom w:val="0"/>
      <w:divBdr>
        <w:top w:val="none" w:sz="0" w:space="0" w:color="auto"/>
        <w:left w:val="none" w:sz="0" w:space="0" w:color="auto"/>
        <w:bottom w:val="none" w:sz="0" w:space="0" w:color="auto"/>
        <w:right w:val="none" w:sz="0" w:space="0" w:color="auto"/>
      </w:divBdr>
    </w:div>
    <w:div w:id="1994794395">
      <w:bodyDiv w:val="1"/>
      <w:marLeft w:val="0"/>
      <w:marRight w:val="0"/>
      <w:marTop w:val="0"/>
      <w:marBottom w:val="0"/>
      <w:divBdr>
        <w:top w:val="none" w:sz="0" w:space="0" w:color="auto"/>
        <w:left w:val="none" w:sz="0" w:space="0" w:color="auto"/>
        <w:bottom w:val="none" w:sz="0" w:space="0" w:color="auto"/>
        <w:right w:val="none" w:sz="0" w:space="0" w:color="auto"/>
      </w:divBdr>
    </w:div>
    <w:div w:id="1995257568">
      <w:bodyDiv w:val="1"/>
      <w:marLeft w:val="0"/>
      <w:marRight w:val="0"/>
      <w:marTop w:val="0"/>
      <w:marBottom w:val="0"/>
      <w:divBdr>
        <w:top w:val="none" w:sz="0" w:space="0" w:color="auto"/>
        <w:left w:val="none" w:sz="0" w:space="0" w:color="auto"/>
        <w:bottom w:val="none" w:sz="0" w:space="0" w:color="auto"/>
        <w:right w:val="none" w:sz="0" w:space="0" w:color="auto"/>
      </w:divBdr>
    </w:div>
    <w:div w:id="1996178521">
      <w:bodyDiv w:val="1"/>
      <w:marLeft w:val="0"/>
      <w:marRight w:val="0"/>
      <w:marTop w:val="0"/>
      <w:marBottom w:val="0"/>
      <w:divBdr>
        <w:top w:val="none" w:sz="0" w:space="0" w:color="auto"/>
        <w:left w:val="none" w:sz="0" w:space="0" w:color="auto"/>
        <w:bottom w:val="none" w:sz="0" w:space="0" w:color="auto"/>
        <w:right w:val="none" w:sz="0" w:space="0" w:color="auto"/>
      </w:divBdr>
    </w:div>
    <w:div w:id="1997149673">
      <w:bodyDiv w:val="1"/>
      <w:marLeft w:val="0"/>
      <w:marRight w:val="0"/>
      <w:marTop w:val="0"/>
      <w:marBottom w:val="0"/>
      <w:divBdr>
        <w:top w:val="none" w:sz="0" w:space="0" w:color="auto"/>
        <w:left w:val="none" w:sz="0" w:space="0" w:color="auto"/>
        <w:bottom w:val="none" w:sz="0" w:space="0" w:color="auto"/>
        <w:right w:val="none" w:sz="0" w:space="0" w:color="auto"/>
      </w:divBdr>
    </w:div>
    <w:div w:id="1997302648">
      <w:bodyDiv w:val="1"/>
      <w:marLeft w:val="0"/>
      <w:marRight w:val="0"/>
      <w:marTop w:val="0"/>
      <w:marBottom w:val="0"/>
      <w:divBdr>
        <w:top w:val="none" w:sz="0" w:space="0" w:color="auto"/>
        <w:left w:val="none" w:sz="0" w:space="0" w:color="auto"/>
        <w:bottom w:val="none" w:sz="0" w:space="0" w:color="auto"/>
        <w:right w:val="none" w:sz="0" w:space="0" w:color="auto"/>
      </w:divBdr>
    </w:div>
    <w:div w:id="1997762429">
      <w:bodyDiv w:val="1"/>
      <w:marLeft w:val="0"/>
      <w:marRight w:val="0"/>
      <w:marTop w:val="0"/>
      <w:marBottom w:val="0"/>
      <w:divBdr>
        <w:top w:val="none" w:sz="0" w:space="0" w:color="auto"/>
        <w:left w:val="none" w:sz="0" w:space="0" w:color="auto"/>
        <w:bottom w:val="none" w:sz="0" w:space="0" w:color="auto"/>
        <w:right w:val="none" w:sz="0" w:space="0" w:color="auto"/>
      </w:divBdr>
    </w:div>
    <w:div w:id="1997876845">
      <w:bodyDiv w:val="1"/>
      <w:marLeft w:val="0"/>
      <w:marRight w:val="0"/>
      <w:marTop w:val="0"/>
      <w:marBottom w:val="0"/>
      <w:divBdr>
        <w:top w:val="none" w:sz="0" w:space="0" w:color="auto"/>
        <w:left w:val="none" w:sz="0" w:space="0" w:color="auto"/>
        <w:bottom w:val="none" w:sz="0" w:space="0" w:color="auto"/>
        <w:right w:val="none" w:sz="0" w:space="0" w:color="auto"/>
      </w:divBdr>
    </w:div>
    <w:div w:id="1997880716">
      <w:bodyDiv w:val="1"/>
      <w:marLeft w:val="0"/>
      <w:marRight w:val="0"/>
      <w:marTop w:val="0"/>
      <w:marBottom w:val="0"/>
      <w:divBdr>
        <w:top w:val="none" w:sz="0" w:space="0" w:color="auto"/>
        <w:left w:val="none" w:sz="0" w:space="0" w:color="auto"/>
        <w:bottom w:val="none" w:sz="0" w:space="0" w:color="auto"/>
        <w:right w:val="none" w:sz="0" w:space="0" w:color="auto"/>
      </w:divBdr>
    </w:div>
    <w:div w:id="1998608558">
      <w:bodyDiv w:val="1"/>
      <w:marLeft w:val="0"/>
      <w:marRight w:val="0"/>
      <w:marTop w:val="0"/>
      <w:marBottom w:val="0"/>
      <w:divBdr>
        <w:top w:val="none" w:sz="0" w:space="0" w:color="auto"/>
        <w:left w:val="none" w:sz="0" w:space="0" w:color="auto"/>
        <w:bottom w:val="none" w:sz="0" w:space="0" w:color="auto"/>
        <w:right w:val="none" w:sz="0" w:space="0" w:color="auto"/>
      </w:divBdr>
    </w:div>
    <w:div w:id="1998923363">
      <w:bodyDiv w:val="1"/>
      <w:marLeft w:val="0"/>
      <w:marRight w:val="0"/>
      <w:marTop w:val="0"/>
      <w:marBottom w:val="0"/>
      <w:divBdr>
        <w:top w:val="none" w:sz="0" w:space="0" w:color="auto"/>
        <w:left w:val="none" w:sz="0" w:space="0" w:color="auto"/>
        <w:bottom w:val="none" w:sz="0" w:space="0" w:color="auto"/>
        <w:right w:val="none" w:sz="0" w:space="0" w:color="auto"/>
      </w:divBdr>
    </w:div>
    <w:div w:id="1999455347">
      <w:bodyDiv w:val="1"/>
      <w:marLeft w:val="0"/>
      <w:marRight w:val="0"/>
      <w:marTop w:val="0"/>
      <w:marBottom w:val="0"/>
      <w:divBdr>
        <w:top w:val="none" w:sz="0" w:space="0" w:color="auto"/>
        <w:left w:val="none" w:sz="0" w:space="0" w:color="auto"/>
        <w:bottom w:val="none" w:sz="0" w:space="0" w:color="auto"/>
        <w:right w:val="none" w:sz="0" w:space="0" w:color="auto"/>
      </w:divBdr>
    </w:div>
    <w:div w:id="2001347725">
      <w:bodyDiv w:val="1"/>
      <w:marLeft w:val="0"/>
      <w:marRight w:val="0"/>
      <w:marTop w:val="0"/>
      <w:marBottom w:val="0"/>
      <w:divBdr>
        <w:top w:val="none" w:sz="0" w:space="0" w:color="auto"/>
        <w:left w:val="none" w:sz="0" w:space="0" w:color="auto"/>
        <w:bottom w:val="none" w:sz="0" w:space="0" w:color="auto"/>
        <w:right w:val="none" w:sz="0" w:space="0" w:color="auto"/>
      </w:divBdr>
    </w:div>
    <w:div w:id="2001614073">
      <w:bodyDiv w:val="1"/>
      <w:marLeft w:val="0"/>
      <w:marRight w:val="0"/>
      <w:marTop w:val="0"/>
      <w:marBottom w:val="0"/>
      <w:divBdr>
        <w:top w:val="none" w:sz="0" w:space="0" w:color="auto"/>
        <w:left w:val="none" w:sz="0" w:space="0" w:color="auto"/>
        <w:bottom w:val="none" w:sz="0" w:space="0" w:color="auto"/>
        <w:right w:val="none" w:sz="0" w:space="0" w:color="auto"/>
      </w:divBdr>
    </w:div>
    <w:div w:id="2002275514">
      <w:bodyDiv w:val="1"/>
      <w:marLeft w:val="0"/>
      <w:marRight w:val="0"/>
      <w:marTop w:val="0"/>
      <w:marBottom w:val="0"/>
      <w:divBdr>
        <w:top w:val="none" w:sz="0" w:space="0" w:color="auto"/>
        <w:left w:val="none" w:sz="0" w:space="0" w:color="auto"/>
        <w:bottom w:val="none" w:sz="0" w:space="0" w:color="auto"/>
        <w:right w:val="none" w:sz="0" w:space="0" w:color="auto"/>
      </w:divBdr>
    </w:div>
    <w:div w:id="2003045836">
      <w:bodyDiv w:val="1"/>
      <w:marLeft w:val="0"/>
      <w:marRight w:val="0"/>
      <w:marTop w:val="0"/>
      <w:marBottom w:val="0"/>
      <w:divBdr>
        <w:top w:val="none" w:sz="0" w:space="0" w:color="auto"/>
        <w:left w:val="none" w:sz="0" w:space="0" w:color="auto"/>
        <w:bottom w:val="none" w:sz="0" w:space="0" w:color="auto"/>
        <w:right w:val="none" w:sz="0" w:space="0" w:color="auto"/>
      </w:divBdr>
    </w:div>
    <w:div w:id="2003972490">
      <w:bodyDiv w:val="1"/>
      <w:marLeft w:val="0"/>
      <w:marRight w:val="0"/>
      <w:marTop w:val="0"/>
      <w:marBottom w:val="0"/>
      <w:divBdr>
        <w:top w:val="none" w:sz="0" w:space="0" w:color="auto"/>
        <w:left w:val="none" w:sz="0" w:space="0" w:color="auto"/>
        <w:bottom w:val="none" w:sz="0" w:space="0" w:color="auto"/>
        <w:right w:val="none" w:sz="0" w:space="0" w:color="auto"/>
      </w:divBdr>
    </w:div>
    <w:div w:id="2004233396">
      <w:bodyDiv w:val="1"/>
      <w:marLeft w:val="0"/>
      <w:marRight w:val="0"/>
      <w:marTop w:val="0"/>
      <w:marBottom w:val="0"/>
      <w:divBdr>
        <w:top w:val="none" w:sz="0" w:space="0" w:color="auto"/>
        <w:left w:val="none" w:sz="0" w:space="0" w:color="auto"/>
        <w:bottom w:val="none" w:sz="0" w:space="0" w:color="auto"/>
        <w:right w:val="none" w:sz="0" w:space="0" w:color="auto"/>
      </w:divBdr>
    </w:div>
    <w:div w:id="2004510447">
      <w:bodyDiv w:val="1"/>
      <w:marLeft w:val="0"/>
      <w:marRight w:val="0"/>
      <w:marTop w:val="0"/>
      <w:marBottom w:val="0"/>
      <w:divBdr>
        <w:top w:val="none" w:sz="0" w:space="0" w:color="auto"/>
        <w:left w:val="none" w:sz="0" w:space="0" w:color="auto"/>
        <w:bottom w:val="none" w:sz="0" w:space="0" w:color="auto"/>
        <w:right w:val="none" w:sz="0" w:space="0" w:color="auto"/>
      </w:divBdr>
    </w:div>
    <w:div w:id="2005207790">
      <w:bodyDiv w:val="1"/>
      <w:marLeft w:val="0"/>
      <w:marRight w:val="0"/>
      <w:marTop w:val="0"/>
      <w:marBottom w:val="0"/>
      <w:divBdr>
        <w:top w:val="none" w:sz="0" w:space="0" w:color="auto"/>
        <w:left w:val="none" w:sz="0" w:space="0" w:color="auto"/>
        <w:bottom w:val="none" w:sz="0" w:space="0" w:color="auto"/>
        <w:right w:val="none" w:sz="0" w:space="0" w:color="auto"/>
      </w:divBdr>
    </w:div>
    <w:div w:id="2006007559">
      <w:bodyDiv w:val="1"/>
      <w:marLeft w:val="0"/>
      <w:marRight w:val="0"/>
      <w:marTop w:val="0"/>
      <w:marBottom w:val="0"/>
      <w:divBdr>
        <w:top w:val="none" w:sz="0" w:space="0" w:color="auto"/>
        <w:left w:val="none" w:sz="0" w:space="0" w:color="auto"/>
        <w:bottom w:val="none" w:sz="0" w:space="0" w:color="auto"/>
        <w:right w:val="none" w:sz="0" w:space="0" w:color="auto"/>
      </w:divBdr>
    </w:div>
    <w:div w:id="2006014027">
      <w:bodyDiv w:val="1"/>
      <w:marLeft w:val="0"/>
      <w:marRight w:val="0"/>
      <w:marTop w:val="0"/>
      <w:marBottom w:val="0"/>
      <w:divBdr>
        <w:top w:val="none" w:sz="0" w:space="0" w:color="auto"/>
        <w:left w:val="none" w:sz="0" w:space="0" w:color="auto"/>
        <w:bottom w:val="none" w:sz="0" w:space="0" w:color="auto"/>
        <w:right w:val="none" w:sz="0" w:space="0" w:color="auto"/>
      </w:divBdr>
    </w:div>
    <w:div w:id="2007392965">
      <w:bodyDiv w:val="1"/>
      <w:marLeft w:val="0"/>
      <w:marRight w:val="0"/>
      <w:marTop w:val="0"/>
      <w:marBottom w:val="0"/>
      <w:divBdr>
        <w:top w:val="none" w:sz="0" w:space="0" w:color="auto"/>
        <w:left w:val="none" w:sz="0" w:space="0" w:color="auto"/>
        <w:bottom w:val="none" w:sz="0" w:space="0" w:color="auto"/>
        <w:right w:val="none" w:sz="0" w:space="0" w:color="auto"/>
      </w:divBdr>
    </w:div>
    <w:div w:id="2007589274">
      <w:bodyDiv w:val="1"/>
      <w:marLeft w:val="0"/>
      <w:marRight w:val="0"/>
      <w:marTop w:val="0"/>
      <w:marBottom w:val="0"/>
      <w:divBdr>
        <w:top w:val="none" w:sz="0" w:space="0" w:color="auto"/>
        <w:left w:val="none" w:sz="0" w:space="0" w:color="auto"/>
        <w:bottom w:val="none" w:sz="0" w:space="0" w:color="auto"/>
        <w:right w:val="none" w:sz="0" w:space="0" w:color="auto"/>
      </w:divBdr>
    </w:div>
    <w:div w:id="2007706691">
      <w:bodyDiv w:val="1"/>
      <w:marLeft w:val="0"/>
      <w:marRight w:val="0"/>
      <w:marTop w:val="0"/>
      <w:marBottom w:val="0"/>
      <w:divBdr>
        <w:top w:val="none" w:sz="0" w:space="0" w:color="auto"/>
        <w:left w:val="none" w:sz="0" w:space="0" w:color="auto"/>
        <w:bottom w:val="none" w:sz="0" w:space="0" w:color="auto"/>
        <w:right w:val="none" w:sz="0" w:space="0" w:color="auto"/>
      </w:divBdr>
    </w:div>
    <w:div w:id="2007904778">
      <w:bodyDiv w:val="1"/>
      <w:marLeft w:val="0"/>
      <w:marRight w:val="0"/>
      <w:marTop w:val="0"/>
      <w:marBottom w:val="0"/>
      <w:divBdr>
        <w:top w:val="none" w:sz="0" w:space="0" w:color="auto"/>
        <w:left w:val="none" w:sz="0" w:space="0" w:color="auto"/>
        <w:bottom w:val="none" w:sz="0" w:space="0" w:color="auto"/>
        <w:right w:val="none" w:sz="0" w:space="0" w:color="auto"/>
      </w:divBdr>
    </w:div>
    <w:div w:id="2008173630">
      <w:bodyDiv w:val="1"/>
      <w:marLeft w:val="0"/>
      <w:marRight w:val="0"/>
      <w:marTop w:val="0"/>
      <w:marBottom w:val="0"/>
      <w:divBdr>
        <w:top w:val="none" w:sz="0" w:space="0" w:color="auto"/>
        <w:left w:val="none" w:sz="0" w:space="0" w:color="auto"/>
        <w:bottom w:val="none" w:sz="0" w:space="0" w:color="auto"/>
        <w:right w:val="none" w:sz="0" w:space="0" w:color="auto"/>
      </w:divBdr>
    </w:div>
    <w:div w:id="2008481811">
      <w:bodyDiv w:val="1"/>
      <w:marLeft w:val="0"/>
      <w:marRight w:val="0"/>
      <w:marTop w:val="0"/>
      <w:marBottom w:val="0"/>
      <w:divBdr>
        <w:top w:val="none" w:sz="0" w:space="0" w:color="auto"/>
        <w:left w:val="none" w:sz="0" w:space="0" w:color="auto"/>
        <w:bottom w:val="none" w:sz="0" w:space="0" w:color="auto"/>
        <w:right w:val="none" w:sz="0" w:space="0" w:color="auto"/>
      </w:divBdr>
    </w:div>
    <w:div w:id="2009211032">
      <w:bodyDiv w:val="1"/>
      <w:marLeft w:val="0"/>
      <w:marRight w:val="0"/>
      <w:marTop w:val="0"/>
      <w:marBottom w:val="0"/>
      <w:divBdr>
        <w:top w:val="none" w:sz="0" w:space="0" w:color="auto"/>
        <w:left w:val="none" w:sz="0" w:space="0" w:color="auto"/>
        <w:bottom w:val="none" w:sz="0" w:space="0" w:color="auto"/>
        <w:right w:val="none" w:sz="0" w:space="0" w:color="auto"/>
      </w:divBdr>
    </w:div>
    <w:div w:id="2009285774">
      <w:bodyDiv w:val="1"/>
      <w:marLeft w:val="0"/>
      <w:marRight w:val="0"/>
      <w:marTop w:val="0"/>
      <w:marBottom w:val="0"/>
      <w:divBdr>
        <w:top w:val="none" w:sz="0" w:space="0" w:color="auto"/>
        <w:left w:val="none" w:sz="0" w:space="0" w:color="auto"/>
        <w:bottom w:val="none" w:sz="0" w:space="0" w:color="auto"/>
        <w:right w:val="none" w:sz="0" w:space="0" w:color="auto"/>
      </w:divBdr>
    </w:div>
    <w:div w:id="2009626263">
      <w:bodyDiv w:val="1"/>
      <w:marLeft w:val="0"/>
      <w:marRight w:val="0"/>
      <w:marTop w:val="0"/>
      <w:marBottom w:val="0"/>
      <w:divBdr>
        <w:top w:val="none" w:sz="0" w:space="0" w:color="auto"/>
        <w:left w:val="none" w:sz="0" w:space="0" w:color="auto"/>
        <w:bottom w:val="none" w:sz="0" w:space="0" w:color="auto"/>
        <w:right w:val="none" w:sz="0" w:space="0" w:color="auto"/>
      </w:divBdr>
    </w:div>
    <w:div w:id="2009675623">
      <w:bodyDiv w:val="1"/>
      <w:marLeft w:val="0"/>
      <w:marRight w:val="0"/>
      <w:marTop w:val="0"/>
      <w:marBottom w:val="0"/>
      <w:divBdr>
        <w:top w:val="none" w:sz="0" w:space="0" w:color="auto"/>
        <w:left w:val="none" w:sz="0" w:space="0" w:color="auto"/>
        <w:bottom w:val="none" w:sz="0" w:space="0" w:color="auto"/>
        <w:right w:val="none" w:sz="0" w:space="0" w:color="auto"/>
      </w:divBdr>
    </w:div>
    <w:div w:id="2009676470">
      <w:bodyDiv w:val="1"/>
      <w:marLeft w:val="0"/>
      <w:marRight w:val="0"/>
      <w:marTop w:val="0"/>
      <w:marBottom w:val="0"/>
      <w:divBdr>
        <w:top w:val="none" w:sz="0" w:space="0" w:color="auto"/>
        <w:left w:val="none" w:sz="0" w:space="0" w:color="auto"/>
        <w:bottom w:val="none" w:sz="0" w:space="0" w:color="auto"/>
        <w:right w:val="none" w:sz="0" w:space="0" w:color="auto"/>
      </w:divBdr>
    </w:div>
    <w:div w:id="2010519599">
      <w:bodyDiv w:val="1"/>
      <w:marLeft w:val="0"/>
      <w:marRight w:val="0"/>
      <w:marTop w:val="0"/>
      <w:marBottom w:val="0"/>
      <w:divBdr>
        <w:top w:val="none" w:sz="0" w:space="0" w:color="auto"/>
        <w:left w:val="none" w:sz="0" w:space="0" w:color="auto"/>
        <w:bottom w:val="none" w:sz="0" w:space="0" w:color="auto"/>
        <w:right w:val="none" w:sz="0" w:space="0" w:color="auto"/>
      </w:divBdr>
    </w:div>
    <w:div w:id="2011180576">
      <w:bodyDiv w:val="1"/>
      <w:marLeft w:val="0"/>
      <w:marRight w:val="0"/>
      <w:marTop w:val="0"/>
      <w:marBottom w:val="0"/>
      <w:divBdr>
        <w:top w:val="none" w:sz="0" w:space="0" w:color="auto"/>
        <w:left w:val="none" w:sz="0" w:space="0" w:color="auto"/>
        <w:bottom w:val="none" w:sz="0" w:space="0" w:color="auto"/>
        <w:right w:val="none" w:sz="0" w:space="0" w:color="auto"/>
      </w:divBdr>
    </w:div>
    <w:div w:id="2011256200">
      <w:bodyDiv w:val="1"/>
      <w:marLeft w:val="0"/>
      <w:marRight w:val="0"/>
      <w:marTop w:val="0"/>
      <w:marBottom w:val="0"/>
      <w:divBdr>
        <w:top w:val="none" w:sz="0" w:space="0" w:color="auto"/>
        <w:left w:val="none" w:sz="0" w:space="0" w:color="auto"/>
        <w:bottom w:val="none" w:sz="0" w:space="0" w:color="auto"/>
        <w:right w:val="none" w:sz="0" w:space="0" w:color="auto"/>
      </w:divBdr>
    </w:div>
    <w:div w:id="2011636560">
      <w:bodyDiv w:val="1"/>
      <w:marLeft w:val="0"/>
      <w:marRight w:val="0"/>
      <w:marTop w:val="0"/>
      <w:marBottom w:val="0"/>
      <w:divBdr>
        <w:top w:val="none" w:sz="0" w:space="0" w:color="auto"/>
        <w:left w:val="none" w:sz="0" w:space="0" w:color="auto"/>
        <w:bottom w:val="none" w:sz="0" w:space="0" w:color="auto"/>
        <w:right w:val="none" w:sz="0" w:space="0" w:color="auto"/>
      </w:divBdr>
    </w:div>
    <w:div w:id="2011641942">
      <w:bodyDiv w:val="1"/>
      <w:marLeft w:val="0"/>
      <w:marRight w:val="0"/>
      <w:marTop w:val="0"/>
      <w:marBottom w:val="0"/>
      <w:divBdr>
        <w:top w:val="none" w:sz="0" w:space="0" w:color="auto"/>
        <w:left w:val="none" w:sz="0" w:space="0" w:color="auto"/>
        <w:bottom w:val="none" w:sz="0" w:space="0" w:color="auto"/>
        <w:right w:val="none" w:sz="0" w:space="0" w:color="auto"/>
      </w:divBdr>
    </w:div>
    <w:div w:id="2012292214">
      <w:bodyDiv w:val="1"/>
      <w:marLeft w:val="0"/>
      <w:marRight w:val="0"/>
      <w:marTop w:val="0"/>
      <w:marBottom w:val="0"/>
      <w:divBdr>
        <w:top w:val="none" w:sz="0" w:space="0" w:color="auto"/>
        <w:left w:val="none" w:sz="0" w:space="0" w:color="auto"/>
        <w:bottom w:val="none" w:sz="0" w:space="0" w:color="auto"/>
        <w:right w:val="none" w:sz="0" w:space="0" w:color="auto"/>
      </w:divBdr>
    </w:div>
    <w:div w:id="2012441009">
      <w:bodyDiv w:val="1"/>
      <w:marLeft w:val="0"/>
      <w:marRight w:val="0"/>
      <w:marTop w:val="0"/>
      <w:marBottom w:val="0"/>
      <w:divBdr>
        <w:top w:val="none" w:sz="0" w:space="0" w:color="auto"/>
        <w:left w:val="none" w:sz="0" w:space="0" w:color="auto"/>
        <w:bottom w:val="none" w:sz="0" w:space="0" w:color="auto"/>
        <w:right w:val="none" w:sz="0" w:space="0" w:color="auto"/>
      </w:divBdr>
    </w:div>
    <w:div w:id="2012676258">
      <w:bodyDiv w:val="1"/>
      <w:marLeft w:val="0"/>
      <w:marRight w:val="0"/>
      <w:marTop w:val="0"/>
      <w:marBottom w:val="0"/>
      <w:divBdr>
        <w:top w:val="none" w:sz="0" w:space="0" w:color="auto"/>
        <w:left w:val="none" w:sz="0" w:space="0" w:color="auto"/>
        <w:bottom w:val="none" w:sz="0" w:space="0" w:color="auto"/>
        <w:right w:val="none" w:sz="0" w:space="0" w:color="auto"/>
      </w:divBdr>
    </w:div>
    <w:div w:id="2012708455">
      <w:bodyDiv w:val="1"/>
      <w:marLeft w:val="0"/>
      <w:marRight w:val="0"/>
      <w:marTop w:val="0"/>
      <w:marBottom w:val="0"/>
      <w:divBdr>
        <w:top w:val="none" w:sz="0" w:space="0" w:color="auto"/>
        <w:left w:val="none" w:sz="0" w:space="0" w:color="auto"/>
        <w:bottom w:val="none" w:sz="0" w:space="0" w:color="auto"/>
        <w:right w:val="none" w:sz="0" w:space="0" w:color="auto"/>
      </w:divBdr>
    </w:div>
    <w:div w:id="2013097486">
      <w:bodyDiv w:val="1"/>
      <w:marLeft w:val="0"/>
      <w:marRight w:val="0"/>
      <w:marTop w:val="0"/>
      <w:marBottom w:val="0"/>
      <w:divBdr>
        <w:top w:val="none" w:sz="0" w:space="0" w:color="auto"/>
        <w:left w:val="none" w:sz="0" w:space="0" w:color="auto"/>
        <w:bottom w:val="none" w:sz="0" w:space="0" w:color="auto"/>
        <w:right w:val="none" w:sz="0" w:space="0" w:color="auto"/>
      </w:divBdr>
    </w:div>
    <w:div w:id="2013147124">
      <w:bodyDiv w:val="1"/>
      <w:marLeft w:val="0"/>
      <w:marRight w:val="0"/>
      <w:marTop w:val="0"/>
      <w:marBottom w:val="0"/>
      <w:divBdr>
        <w:top w:val="none" w:sz="0" w:space="0" w:color="auto"/>
        <w:left w:val="none" w:sz="0" w:space="0" w:color="auto"/>
        <w:bottom w:val="none" w:sz="0" w:space="0" w:color="auto"/>
        <w:right w:val="none" w:sz="0" w:space="0" w:color="auto"/>
      </w:divBdr>
    </w:div>
    <w:div w:id="2013292543">
      <w:bodyDiv w:val="1"/>
      <w:marLeft w:val="0"/>
      <w:marRight w:val="0"/>
      <w:marTop w:val="0"/>
      <w:marBottom w:val="0"/>
      <w:divBdr>
        <w:top w:val="none" w:sz="0" w:space="0" w:color="auto"/>
        <w:left w:val="none" w:sz="0" w:space="0" w:color="auto"/>
        <w:bottom w:val="none" w:sz="0" w:space="0" w:color="auto"/>
        <w:right w:val="none" w:sz="0" w:space="0" w:color="auto"/>
      </w:divBdr>
    </w:div>
    <w:div w:id="2013676119">
      <w:bodyDiv w:val="1"/>
      <w:marLeft w:val="0"/>
      <w:marRight w:val="0"/>
      <w:marTop w:val="0"/>
      <w:marBottom w:val="0"/>
      <w:divBdr>
        <w:top w:val="none" w:sz="0" w:space="0" w:color="auto"/>
        <w:left w:val="none" w:sz="0" w:space="0" w:color="auto"/>
        <w:bottom w:val="none" w:sz="0" w:space="0" w:color="auto"/>
        <w:right w:val="none" w:sz="0" w:space="0" w:color="auto"/>
      </w:divBdr>
    </w:div>
    <w:div w:id="2013869611">
      <w:bodyDiv w:val="1"/>
      <w:marLeft w:val="0"/>
      <w:marRight w:val="0"/>
      <w:marTop w:val="0"/>
      <w:marBottom w:val="0"/>
      <w:divBdr>
        <w:top w:val="none" w:sz="0" w:space="0" w:color="auto"/>
        <w:left w:val="none" w:sz="0" w:space="0" w:color="auto"/>
        <w:bottom w:val="none" w:sz="0" w:space="0" w:color="auto"/>
        <w:right w:val="none" w:sz="0" w:space="0" w:color="auto"/>
      </w:divBdr>
    </w:div>
    <w:div w:id="2013949089">
      <w:bodyDiv w:val="1"/>
      <w:marLeft w:val="0"/>
      <w:marRight w:val="0"/>
      <w:marTop w:val="0"/>
      <w:marBottom w:val="0"/>
      <w:divBdr>
        <w:top w:val="none" w:sz="0" w:space="0" w:color="auto"/>
        <w:left w:val="none" w:sz="0" w:space="0" w:color="auto"/>
        <w:bottom w:val="none" w:sz="0" w:space="0" w:color="auto"/>
        <w:right w:val="none" w:sz="0" w:space="0" w:color="auto"/>
      </w:divBdr>
    </w:div>
    <w:div w:id="2014261564">
      <w:bodyDiv w:val="1"/>
      <w:marLeft w:val="0"/>
      <w:marRight w:val="0"/>
      <w:marTop w:val="0"/>
      <w:marBottom w:val="0"/>
      <w:divBdr>
        <w:top w:val="none" w:sz="0" w:space="0" w:color="auto"/>
        <w:left w:val="none" w:sz="0" w:space="0" w:color="auto"/>
        <w:bottom w:val="none" w:sz="0" w:space="0" w:color="auto"/>
        <w:right w:val="none" w:sz="0" w:space="0" w:color="auto"/>
      </w:divBdr>
    </w:div>
    <w:div w:id="2015496860">
      <w:bodyDiv w:val="1"/>
      <w:marLeft w:val="0"/>
      <w:marRight w:val="0"/>
      <w:marTop w:val="0"/>
      <w:marBottom w:val="0"/>
      <w:divBdr>
        <w:top w:val="none" w:sz="0" w:space="0" w:color="auto"/>
        <w:left w:val="none" w:sz="0" w:space="0" w:color="auto"/>
        <w:bottom w:val="none" w:sz="0" w:space="0" w:color="auto"/>
        <w:right w:val="none" w:sz="0" w:space="0" w:color="auto"/>
      </w:divBdr>
    </w:div>
    <w:div w:id="2015524734">
      <w:bodyDiv w:val="1"/>
      <w:marLeft w:val="0"/>
      <w:marRight w:val="0"/>
      <w:marTop w:val="0"/>
      <w:marBottom w:val="0"/>
      <w:divBdr>
        <w:top w:val="none" w:sz="0" w:space="0" w:color="auto"/>
        <w:left w:val="none" w:sz="0" w:space="0" w:color="auto"/>
        <w:bottom w:val="none" w:sz="0" w:space="0" w:color="auto"/>
        <w:right w:val="none" w:sz="0" w:space="0" w:color="auto"/>
      </w:divBdr>
    </w:div>
    <w:div w:id="2015718076">
      <w:bodyDiv w:val="1"/>
      <w:marLeft w:val="0"/>
      <w:marRight w:val="0"/>
      <w:marTop w:val="0"/>
      <w:marBottom w:val="0"/>
      <w:divBdr>
        <w:top w:val="none" w:sz="0" w:space="0" w:color="auto"/>
        <w:left w:val="none" w:sz="0" w:space="0" w:color="auto"/>
        <w:bottom w:val="none" w:sz="0" w:space="0" w:color="auto"/>
        <w:right w:val="none" w:sz="0" w:space="0" w:color="auto"/>
      </w:divBdr>
    </w:div>
    <w:div w:id="2016765764">
      <w:bodyDiv w:val="1"/>
      <w:marLeft w:val="0"/>
      <w:marRight w:val="0"/>
      <w:marTop w:val="0"/>
      <w:marBottom w:val="0"/>
      <w:divBdr>
        <w:top w:val="none" w:sz="0" w:space="0" w:color="auto"/>
        <w:left w:val="none" w:sz="0" w:space="0" w:color="auto"/>
        <w:bottom w:val="none" w:sz="0" w:space="0" w:color="auto"/>
        <w:right w:val="none" w:sz="0" w:space="0" w:color="auto"/>
      </w:divBdr>
    </w:div>
    <w:div w:id="2017070840">
      <w:bodyDiv w:val="1"/>
      <w:marLeft w:val="0"/>
      <w:marRight w:val="0"/>
      <w:marTop w:val="0"/>
      <w:marBottom w:val="0"/>
      <w:divBdr>
        <w:top w:val="none" w:sz="0" w:space="0" w:color="auto"/>
        <w:left w:val="none" w:sz="0" w:space="0" w:color="auto"/>
        <w:bottom w:val="none" w:sz="0" w:space="0" w:color="auto"/>
        <w:right w:val="none" w:sz="0" w:space="0" w:color="auto"/>
      </w:divBdr>
    </w:div>
    <w:div w:id="2017074714">
      <w:bodyDiv w:val="1"/>
      <w:marLeft w:val="0"/>
      <w:marRight w:val="0"/>
      <w:marTop w:val="0"/>
      <w:marBottom w:val="0"/>
      <w:divBdr>
        <w:top w:val="none" w:sz="0" w:space="0" w:color="auto"/>
        <w:left w:val="none" w:sz="0" w:space="0" w:color="auto"/>
        <w:bottom w:val="none" w:sz="0" w:space="0" w:color="auto"/>
        <w:right w:val="none" w:sz="0" w:space="0" w:color="auto"/>
      </w:divBdr>
    </w:div>
    <w:div w:id="2018076758">
      <w:bodyDiv w:val="1"/>
      <w:marLeft w:val="0"/>
      <w:marRight w:val="0"/>
      <w:marTop w:val="0"/>
      <w:marBottom w:val="0"/>
      <w:divBdr>
        <w:top w:val="none" w:sz="0" w:space="0" w:color="auto"/>
        <w:left w:val="none" w:sz="0" w:space="0" w:color="auto"/>
        <w:bottom w:val="none" w:sz="0" w:space="0" w:color="auto"/>
        <w:right w:val="none" w:sz="0" w:space="0" w:color="auto"/>
      </w:divBdr>
    </w:div>
    <w:div w:id="2018268202">
      <w:bodyDiv w:val="1"/>
      <w:marLeft w:val="0"/>
      <w:marRight w:val="0"/>
      <w:marTop w:val="0"/>
      <w:marBottom w:val="0"/>
      <w:divBdr>
        <w:top w:val="none" w:sz="0" w:space="0" w:color="auto"/>
        <w:left w:val="none" w:sz="0" w:space="0" w:color="auto"/>
        <w:bottom w:val="none" w:sz="0" w:space="0" w:color="auto"/>
        <w:right w:val="none" w:sz="0" w:space="0" w:color="auto"/>
      </w:divBdr>
    </w:div>
    <w:div w:id="2019110714">
      <w:bodyDiv w:val="1"/>
      <w:marLeft w:val="0"/>
      <w:marRight w:val="0"/>
      <w:marTop w:val="0"/>
      <w:marBottom w:val="0"/>
      <w:divBdr>
        <w:top w:val="none" w:sz="0" w:space="0" w:color="auto"/>
        <w:left w:val="none" w:sz="0" w:space="0" w:color="auto"/>
        <w:bottom w:val="none" w:sz="0" w:space="0" w:color="auto"/>
        <w:right w:val="none" w:sz="0" w:space="0" w:color="auto"/>
      </w:divBdr>
    </w:div>
    <w:div w:id="2020234174">
      <w:bodyDiv w:val="1"/>
      <w:marLeft w:val="0"/>
      <w:marRight w:val="0"/>
      <w:marTop w:val="0"/>
      <w:marBottom w:val="0"/>
      <w:divBdr>
        <w:top w:val="none" w:sz="0" w:space="0" w:color="auto"/>
        <w:left w:val="none" w:sz="0" w:space="0" w:color="auto"/>
        <w:bottom w:val="none" w:sz="0" w:space="0" w:color="auto"/>
        <w:right w:val="none" w:sz="0" w:space="0" w:color="auto"/>
      </w:divBdr>
    </w:div>
    <w:div w:id="2020498529">
      <w:bodyDiv w:val="1"/>
      <w:marLeft w:val="0"/>
      <w:marRight w:val="0"/>
      <w:marTop w:val="0"/>
      <w:marBottom w:val="0"/>
      <w:divBdr>
        <w:top w:val="none" w:sz="0" w:space="0" w:color="auto"/>
        <w:left w:val="none" w:sz="0" w:space="0" w:color="auto"/>
        <w:bottom w:val="none" w:sz="0" w:space="0" w:color="auto"/>
        <w:right w:val="none" w:sz="0" w:space="0" w:color="auto"/>
      </w:divBdr>
    </w:div>
    <w:div w:id="2021198975">
      <w:bodyDiv w:val="1"/>
      <w:marLeft w:val="0"/>
      <w:marRight w:val="0"/>
      <w:marTop w:val="0"/>
      <w:marBottom w:val="0"/>
      <w:divBdr>
        <w:top w:val="none" w:sz="0" w:space="0" w:color="auto"/>
        <w:left w:val="none" w:sz="0" w:space="0" w:color="auto"/>
        <w:bottom w:val="none" w:sz="0" w:space="0" w:color="auto"/>
        <w:right w:val="none" w:sz="0" w:space="0" w:color="auto"/>
      </w:divBdr>
    </w:div>
    <w:div w:id="2022971017">
      <w:bodyDiv w:val="1"/>
      <w:marLeft w:val="0"/>
      <w:marRight w:val="0"/>
      <w:marTop w:val="0"/>
      <w:marBottom w:val="0"/>
      <w:divBdr>
        <w:top w:val="none" w:sz="0" w:space="0" w:color="auto"/>
        <w:left w:val="none" w:sz="0" w:space="0" w:color="auto"/>
        <w:bottom w:val="none" w:sz="0" w:space="0" w:color="auto"/>
        <w:right w:val="none" w:sz="0" w:space="0" w:color="auto"/>
      </w:divBdr>
    </w:div>
    <w:div w:id="2023510507">
      <w:bodyDiv w:val="1"/>
      <w:marLeft w:val="0"/>
      <w:marRight w:val="0"/>
      <w:marTop w:val="0"/>
      <w:marBottom w:val="0"/>
      <w:divBdr>
        <w:top w:val="none" w:sz="0" w:space="0" w:color="auto"/>
        <w:left w:val="none" w:sz="0" w:space="0" w:color="auto"/>
        <w:bottom w:val="none" w:sz="0" w:space="0" w:color="auto"/>
        <w:right w:val="none" w:sz="0" w:space="0" w:color="auto"/>
      </w:divBdr>
    </w:div>
    <w:div w:id="2024085855">
      <w:bodyDiv w:val="1"/>
      <w:marLeft w:val="0"/>
      <w:marRight w:val="0"/>
      <w:marTop w:val="0"/>
      <w:marBottom w:val="0"/>
      <w:divBdr>
        <w:top w:val="none" w:sz="0" w:space="0" w:color="auto"/>
        <w:left w:val="none" w:sz="0" w:space="0" w:color="auto"/>
        <w:bottom w:val="none" w:sz="0" w:space="0" w:color="auto"/>
        <w:right w:val="none" w:sz="0" w:space="0" w:color="auto"/>
      </w:divBdr>
    </w:div>
    <w:div w:id="2024625688">
      <w:bodyDiv w:val="1"/>
      <w:marLeft w:val="0"/>
      <w:marRight w:val="0"/>
      <w:marTop w:val="0"/>
      <w:marBottom w:val="0"/>
      <w:divBdr>
        <w:top w:val="none" w:sz="0" w:space="0" w:color="auto"/>
        <w:left w:val="none" w:sz="0" w:space="0" w:color="auto"/>
        <w:bottom w:val="none" w:sz="0" w:space="0" w:color="auto"/>
        <w:right w:val="none" w:sz="0" w:space="0" w:color="auto"/>
      </w:divBdr>
    </w:div>
    <w:div w:id="2024940033">
      <w:bodyDiv w:val="1"/>
      <w:marLeft w:val="0"/>
      <w:marRight w:val="0"/>
      <w:marTop w:val="0"/>
      <w:marBottom w:val="0"/>
      <w:divBdr>
        <w:top w:val="none" w:sz="0" w:space="0" w:color="auto"/>
        <w:left w:val="none" w:sz="0" w:space="0" w:color="auto"/>
        <w:bottom w:val="none" w:sz="0" w:space="0" w:color="auto"/>
        <w:right w:val="none" w:sz="0" w:space="0" w:color="auto"/>
      </w:divBdr>
    </w:div>
    <w:div w:id="2025280069">
      <w:bodyDiv w:val="1"/>
      <w:marLeft w:val="0"/>
      <w:marRight w:val="0"/>
      <w:marTop w:val="0"/>
      <w:marBottom w:val="0"/>
      <w:divBdr>
        <w:top w:val="none" w:sz="0" w:space="0" w:color="auto"/>
        <w:left w:val="none" w:sz="0" w:space="0" w:color="auto"/>
        <w:bottom w:val="none" w:sz="0" w:space="0" w:color="auto"/>
        <w:right w:val="none" w:sz="0" w:space="0" w:color="auto"/>
      </w:divBdr>
    </w:div>
    <w:div w:id="2025591310">
      <w:bodyDiv w:val="1"/>
      <w:marLeft w:val="0"/>
      <w:marRight w:val="0"/>
      <w:marTop w:val="0"/>
      <w:marBottom w:val="0"/>
      <w:divBdr>
        <w:top w:val="none" w:sz="0" w:space="0" w:color="auto"/>
        <w:left w:val="none" w:sz="0" w:space="0" w:color="auto"/>
        <w:bottom w:val="none" w:sz="0" w:space="0" w:color="auto"/>
        <w:right w:val="none" w:sz="0" w:space="0" w:color="auto"/>
      </w:divBdr>
    </w:div>
    <w:div w:id="2026131956">
      <w:bodyDiv w:val="1"/>
      <w:marLeft w:val="0"/>
      <w:marRight w:val="0"/>
      <w:marTop w:val="0"/>
      <w:marBottom w:val="0"/>
      <w:divBdr>
        <w:top w:val="none" w:sz="0" w:space="0" w:color="auto"/>
        <w:left w:val="none" w:sz="0" w:space="0" w:color="auto"/>
        <w:bottom w:val="none" w:sz="0" w:space="0" w:color="auto"/>
        <w:right w:val="none" w:sz="0" w:space="0" w:color="auto"/>
      </w:divBdr>
    </w:div>
    <w:div w:id="2026207759">
      <w:bodyDiv w:val="1"/>
      <w:marLeft w:val="0"/>
      <w:marRight w:val="0"/>
      <w:marTop w:val="0"/>
      <w:marBottom w:val="0"/>
      <w:divBdr>
        <w:top w:val="none" w:sz="0" w:space="0" w:color="auto"/>
        <w:left w:val="none" w:sz="0" w:space="0" w:color="auto"/>
        <w:bottom w:val="none" w:sz="0" w:space="0" w:color="auto"/>
        <w:right w:val="none" w:sz="0" w:space="0" w:color="auto"/>
      </w:divBdr>
    </w:div>
    <w:div w:id="2026323629">
      <w:bodyDiv w:val="1"/>
      <w:marLeft w:val="0"/>
      <w:marRight w:val="0"/>
      <w:marTop w:val="0"/>
      <w:marBottom w:val="0"/>
      <w:divBdr>
        <w:top w:val="none" w:sz="0" w:space="0" w:color="auto"/>
        <w:left w:val="none" w:sz="0" w:space="0" w:color="auto"/>
        <w:bottom w:val="none" w:sz="0" w:space="0" w:color="auto"/>
        <w:right w:val="none" w:sz="0" w:space="0" w:color="auto"/>
      </w:divBdr>
    </w:div>
    <w:div w:id="2026857529">
      <w:bodyDiv w:val="1"/>
      <w:marLeft w:val="0"/>
      <w:marRight w:val="0"/>
      <w:marTop w:val="0"/>
      <w:marBottom w:val="0"/>
      <w:divBdr>
        <w:top w:val="none" w:sz="0" w:space="0" w:color="auto"/>
        <w:left w:val="none" w:sz="0" w:space="0" w:color="auto"/>
        <w:bottom w:val="none" w:sz="0" w:space="0" w:color="auto"/>
        <w:right w:val="none" w:sz="0" w:space="0" w:color="auto"/>
      </w:divBdr>
    </w:div>
    <w:div w:id="2027125922">
      <w:bodyDiv w:val="1"/>
      <w:marLeft w:val="0"/>
      <w:marRight w:val="0"/>
      <w:marTop w:val="0"/>
      <w:marBottom w:val="0"/>
      <w:divBdr>
        <w:top w:val="none" w:sz="0" w:space="0" w:color="auto"/>
        <w:left w:val="none" w:sz="0" w:space="0" w:color="auto"/>
        <w:bottom w:val="none" w:sz="0" w:space="0" w:color="auto"/>
        <w:right w:val="none" w:sz="0" w:space="0" w:color="auto"/>
      </w:divBdr>
    </w:div>
    <w:div w:id="2027168320">
      <w:bodyDiv w:val="1"/>
      <w:marLeft w:val="0"/>
      <w:marRight w:val="0"/>
      <w:marTop w:val="0"/>
      <w:marBottom w:val="0"/>
      <w:divBdr>
        <w:top w:val="none" w:sz="0" w:space="0" w:color="auto"/>
        <w:left w:val="none" w:sz="0" w:space="0" w:color="auto"/>
        <w:bottom w:val="none" w:sz="0" w:space="0" w:color="auto"/>
        <w:right w:val="none" w:sz="0" w:space="0" w:color="auto"/>
      </w:divBdr>
    </w:div>
    <w:div w:id="2027361069">
      <w:bodyDiv w:val="1"/>
      <w:marLeft w:val="0"/>
      <w:marRight w:val="0"/>
      <w:marTop w:val="0"/>
      <w:marBottom w:val="0"/>
      <w:divBdr>
        <w:top w:val="none" w:sz="0" w:space="0" w:color="auto"/>
        <w:left w:val="none" w:sz="0" w:space="0" w:color="auto"/>
        <w:bottom w:val="none" w:sz="0" w:space="0" w:color="auto"/>
        <w:right w:val="none" w:sz="0" w:space="0" w:color="auto"/>
      </w:divBdr>
    </w:div>
    <w:div w:id="2027560442">
      <w:bodyDiv w:val="1"/>
      <w:marLeft w:val="0"/>
      <w:marRight w:val="0"/>
      <w:marTop w:val="0"/>
      <w:marBottom w:val="0"/>
      <w:divBdr>
        <w:top w:val="none" w:sz="0" w:space="0" w:color="auto"/>
        <w:left w:val="none" w:sz="0" w:space="0" w:color="auto"/>
        <w:bottom w:val="none" w:sz="0" w:space="0" w:color="auto"/>
        <w:right w:val="none" w:sz="0" w:space="0" w:color="auto"/>
      </w:divBdr>
    </w:div>
    <w:div w:id="2028947991">
      <w:bodyDiv w:val="1"/>
      <w:marLeft w:val="0"/>
      <w:marRight w:val="0"/>
      <w:marTop w:val="0"/>
      <w:marBottom w:val="0"/>
      <w:divBdr>
        <w:top w:val="none" w:sz="0" w:space="0" w:color="auto"/>
        <w:left w:val="none" w:sz="0" w:space="0" w:color="auto"/>
        <w:bottom w:val="none" w:sz="0" w:space="0" w:color="auto"/>
        <w:right w:val="none" w:sz="0" w:space="0" w:color="auto"/>
      </w:divBdr>
    </w:div>
    <w:div w:id="2029679739">
      <w:bodyDiv w:val="1"/>
      <w:marLeft w:val="0"/>
      <w:marRight w:val="0"/>
      <w:marTop w:val="0"/>
      <w:marBottom w:val="0"/>
      <w:divBdr>
        <w:top w:val="none" w:sz="0" w:space="0" w:color="auto"/>
        <w:left w:val="none" w:sz="0" w:space="0" w:color="auto"/>
        <w:bottom w:val="none" w:sz="0" w:space="0" w:color="auto"/>
        <w:right w:val="none" w:sz="0" w:space="0" w:color="auto"/>
      </w:divBdr>
    </w:div>
    <w:div w:id="2031756917">
      <w:bodyDiv w:val="1"/>
      <w:marLeft w:val="0"/>
      <w:marRight w:val="0"/>
      <w:marTop w:val="0"/>
      <w:marBottom w:val="0"/>
      <w:divBdr>
        <w:top w:val="none" w:sz="0" w:space="0" w:color="auto"/>
        <w:left w:val="none" w:sz="0" w:space="0" w:color="auto"/>
        <w:bottom w:val="none" w:sz="0" w:space="0" w:color="auto"/>
        <w:right w:val="none" w:sz="0" w:space="0" w:color="auto"/>
      </w:divBdr>
    </w:div>
    <w:div w:id="2032030418">
      <w:bodyDiv w:val="1"/>
      <w:marLeft w:val="0"/>
      <w:marRight w:val="0"/>
      <w:marTop w:val="0"/>
      <w:marBottom w:val="0"/>
      <w:divBdr>
        <w:top w:val="none" w:sz="0" w:space="0" w:color="auto"/>
        <w:left w:val="none" w:sz="0" w:space="0" w:color="auto"/>
        <w:bottom w:val="none" w:sz="0" w:space="0" w:color="auto"/>
        <w:right w:val="none" w:sz="0" w:space="0" w:color="auto"/>
      </w:divBdr>
    </w:div>
    <w:div w:id="2032291354">
      <w:bodyDiv w:val="1"/>
      <w:marLeft w:val="0"/>
      <w:marRight w:val="0"/>
      <w:marTop w:val="0"/>
      <w:marBottom w:val="0"/>
      <w:divBdr>
        <w:top w:val="none" w:sz="0" w:space="0" w:color="auto"/>
        <w:left w:val="none" w:sz="0" w:space="0" w:color="auto"/>
        <w:bottom w:val="none" w:sz="0" w:space="0" w:color="auto"/>
        <w:right w:val="none" w:sz="0" w:space="0" w:color="auto"/>
      </w:divBdr>
    </w:div>
    <w:div w:id="2032342191">
      <w:bodyDiv w:val="1"/>
      <w:marLeft w:val="0"/>
      <w:marRight w:val="0"/>
      <w:marTop w:val="0"/>
      <w:marBottom w:val="0"/>
      <w:divBdr>
        <w:top w:val="none" w:sz="0" w:space="0" w:color="auto"/>
        <w:left w:val="none" w:sz="0" w:space="0" w:color="auto"/>
        <w:bottom w:val="none" w:sz="0" w:space="0" w:color="auto"/>
        <w:right w:val="none" w:sz="0" w:space="0" w:color="auto"/>
      </w:divBdr>
    </w:div>
    <w:div w:id="2032761837">
      <w:bodyDiv w:val="1"/>
      <w:marLeft w:val="0"/>
      <w:marRight w:val="0"/>
      <w:marTop w:val="0"/>
      <w:marBottom w:val="0"/>
      <w:divBdr>
        <w:top w:val="none" w:sz="0" w:space="0" w:color="auto"/>
        <w:left w:val="none" w:sz="0" w:space="0" w:color="auto"/>
        <w:bottom w:val="none" w:sz="0" w:space="0" w:color="auto"/>
        <w:right w:val="none" w:sz="0" w:space="0" w:color="auto"/>
      </w:divBdr>
    </w:div>
    <w:div w:id="2032998315">
      <w:bodyDiv w:val="1"/>
      <w:marLeft w:val="0"/>
      <w:marRight w:val="0"/>
      <w:marTop w:val="0"/>
      <w:marBottom w:val="0"/>
      <w:divBdr>
        <w:top w:val="none" w:sz="0" w:space="0" w:color="auto"/>
        <w:left w:val="none" w:sz="0" w:space="0" w:color="auto"/>
        <w:bottom w:val="none" w:sz="0" w:space="0" w:color="auto"/>
        <w:right w:val="none" w:sz="0" w:space="0" w:color="auto"/>
      </w:divBdr>
    </w:div>
    <w:div w:id="2033139932">
      <w:bodyDiv w:val="1"/>
      <w:marLeft w:val="0"/>
      <w:marRight w:val="0"/>
      <w:marTop w:val="0"/>
      <w:marBottom w:val="0"/>
      <w:divBdr>
        <w:top w:val="none" w:sz="0" w:space="0" w:color="auto"/>
        <w:left w:val="none" w:sz="0" w:space="0" w:color="auto"/>
        <w:bottom w:val="none" w:sz="0" w:space="0" w:color="auto"/>
        <w:right w:val="none" w:sz="0" w:space="0" w:color="auto"/>
      </w:divBdr>
    </w:div>
    <w:div w:id="2034333461">
      <w:bodyDiv w:val="1"/>
      <w:marLeft w:val="0"/>
      <w:marRight w:val="0"/>
      <w:marTop w:val="0"/>
      <w:marBottom w:val="0"/>
      <w:divBdr>
        <w:top w:val="none" w:sz="0" w:space="0" w:color="auto"/>
        <w:left w:val="none" w:sz="0" w:space="0" w:color="auto"/>
        <w:bottom w:val="none" w:sz="0" w:space="0" w:color="auto"/>
        <w:right w:val="none" w:sz="0" w:space="0" w:color="auto"/>
      </w:divBdr>
    </w:div>
    <w:div w:id="2034525698">
      <w:bodyDiv w:val="1"/>
      <w:marLeft w:val="0"/>
      <w:marRight w:val="0"/>
      <w:marTop w:val="0"/>
      <w:marBottom w:val="0"/>
      <w:divBdr>
        <w:top w:val="none" w:sz="0" w:space="0" w:color="auto"/>
        <w:left w:val="none" w:sz="0" w:space="0" w:color="auto"/>
        <w:bottom w:val="none" w:sz="0" w:space="0" w:color="auto"/>
        <w:right w:val="none" w:sz="0" w:space="0" w:color="auto"/>
      </w:divBdr>
    </w:div>
    <w:div w:id="2034764423">
      <w:bodyDiv w:val="1"/>
      <w:marLeft w:val="0"/>
      <w:marRight w:val="0"/>
      <w:marTop w:val="0"/>
      <w:marBottom w:val="0"/>
      <w:divBdr>
        <w:top w:val="none" w:sz="0" w:space="0" w:color="auto"/>
        <w:left w:val="none" w:sz="0" w:space="0" w:color="auto"/>
        <w:bottom w:val="none" w:sz="0" w:space="0" w:color="auto"/>
        <w:right w:val="none" w:sz="0" w:space="0" w:color="auto"/>
      </w:divBdr>
    </w:div>
    <w:div w:id="2035185601">
      <w:bodyDiv w:val="1"/>
      <w:marLeft w:val="0"/>
      <w:marRight w:val="0"/>
      <w:marTop w:val="0"/>
      <w:marBottom w:val="0"/>
      <w:divBdr>
        <w:top w:val="none" w:sz="0" w:space="0" w:color="auto"/>
        <w:left w:val="none" w:sz="0" w:space="0" w:color="auto"/>
        <w:bottom w:val="none" w:sz="0" w:space="0" w:color="auto"/>
        <w:right w:val="none" w:sz="0" w:space="0" w:color="auto"/>
      </w:divBdr>
    </w:div>
    <w:div w:id="2035417193">
      <w:bodyDiv w:val="1"/>
      <w:marLeft w:val="0"/>
      <w:marRight w:val="0"/>
      <w:marTop w:val="0"/>
      <w:marBottom w:val="0"/>
      <w:divBdr>
        <w:top w:val="none" w:sz="0" w:space="0" w:color="auto"/>
        <w:left w:val="none" w:sz="0" w:space="0" w:color="auto"/>
        <w:bottom w:val="none" w:sz="0" w:space="0" w:color="auto"/>
        <w:right w:val="none" w:sz="0" w:space="0" w:color="auto"/>
      </w:divBdr>
    </w:div>
    <w:div w:id="2035690335">
      <w:bodyDiv w:val="1"/>
      <w:marLeft w:val="0"/>
      <w:marRight w:val="0"/>
      <w:marTop w:val="0"/>
      <w:marBottom w:val="0"/>
      <w:divBdr>
        <w:top w:val="none" w:sz="0" w:space="0" w:color="auto"/>
        <w:left w:val="none" w:sz="0" w:space="0" w:color="auto"/>
        <w:bottom w:val="none" w:sz="0" w:space="0" w:color="auto"/>
        <w:right w:val="none" w:sz="0" w:space="0" w:color="auto"/>
      </w:divBdr>
    </w:div>
    <w:div w:id="2036075102">
      <w:bodyDiv w:val="1"/>
      <w:marLeft w:val="0"/>
      <w:marRight w:val="0"/>
      <w:marTop w:val="0"/>
      <w:marBottom w:val="0"/>
      <w:divBdr>
        <w:top w:val="none" w:sz="0" w:space="0" w:color="auto"/>
        <w:left w:val="none" w:sz="0" w:space="0" w:color="auto"/>
        <w:bottom w:val="none" w:sz="0" w:space="0" w:color="auto"/>
        <w:right w:val="none" w:sz="0" w:space="0" w:color="auto"/>
      </w:divBdr>
    </w:div>
    <w:div w:id="2036692767">
      <w:bodyDiv w:val="1"/>
      <w:marLeft w:val="0"/>
      <w:marRight w:val="0"/>
      <w:marTop w:val="0"/>
      <w:marBottom w:val="0"/>
      <w:divBdr>
        <w:top w:val="none" w:sz="0" w:space="0" w:color="auto"/>
        <w:left w:val="none" w:sz="0" w:space="0" w:color="auto"/>
        <w:bottom w:val="none" w:sz="0" w:space="0" w:color="auto"/>
        <w:right w:val="none" w:sz="0" w:space="0" w:color="auto"/>
      </w:divBdr>
    </w:div>
    <w:div w:id="2038506861">
      <w:bodyDiv w:val="1"/>
      <w:marLeft w:val="0"/>
      <w:marRight w:val="0"/>
      <w:marTop w:val="0"/>
      <w:marBottom w:val="0"/>
      <w:divBdr>
        <w:top w:val="none" w:sz="0" w:space="0" w:color="auto"/>
        <w:left w:val="none" w:sz="0" w:space="0" w:color="auto"/>
        <w:bottom w:val="none" w:sz="0" w:space="0" w:color="auto"/>
        <w:right w:val="none" w:sz="0" w:space="0" w:color="auto"/>
      </w:divBdr>
    </w:div>
    <w:div w:id="2038507300">
      <w:bodyDiv w:val="1"/>
      <w:marLeft w:val="0"/>
      <w:marRight w:val="0"/>
      <w:marTop w:val="0"/>
      <w:marBottom w:val="0"/>
      <w:divBdr>
        <w:top w:val="none" w:sz="0" w:space="0" w:color="auto"/>
        <w:left w:val="none" w:sz="0" w:space="0" w:color="auto"/>
        <w:bottom w:val="none" w:sz="0" w:space="0" w:color="auto"/>
        <w:right w:val="none" w:sz="0" w:space="0" w:color="auto"/>
      </w:divBdr>
    </w:div>
    <w:div w:id="2038582464">
      <w:bodyDiv w:val="1"/>
      <w:marLeft w:val="0"/>
      <w:marRight w:val="0"/>
      <w:marTop w:val="0"/>
      <w:marBottom w:val="0"/>
      <w:divBdr>
        <w:top w:val="none" w:sz="0" w:space="0" w:color="auto"/>
        <w:left w:val="none" w:sz="0" w:space="0" w:color="auto"/>
        <w:bottom w:val="none" w:sz="0" w:space="0" w:color="auto"/>
        <w:right w:val="none" w:sz="0" w:space="0" w:color="auto"/>
      </w:divBdr>
    </w:div>
    <w:div w:id="2038654112">
      <w:bodyDiv w:val="1"/>
      <w:marLeft w:val="0"/>
      <w:marRight w:val="0"/>
      <w:marTop w:val="0"/>
      <w:marBottom w:val="0"/>
      <w:divBdr>
        <w:top w:val="none" w:sz="0" w:space="0" w:color="auto"/>
        <w:left w:val="none" w:sz="0" w:space="0" w:color="auto"/>
        <w:bottom w:val="none" w:sz="0" w:space="0" w:color="auto"/>
        <w:right w:val="none" w:sz="0" w:space="0" w:color="auto"/>
      </w:divBdr>
    </w:div>
    <w:div w:id="2038969618">
      <w:bodyDiv w:val="1"/>
      <w:marLeft w:val="0"/>
      <w:marRight w:val="0"/>
      <w:marTop w:val="0"/>
      <w:marBottom w:val="0"/>
      <w:divBdr>
        <w:top w:val="none" w:sz="0" w:space="0" w:color="auto"/>
        <w:left w:val="none" w:sz="0" w:space="0" w:color="auto"/>
        <w:bottom w:val="none" w:sz="0" w:space="0" w:color="auto"/>
        <w:right w:val="none" w:sz="0" w:space="0" w:color="auto"/>
      </w:divBdr>
    </w:div>
    <w:div w:id="2039236411">
      <w:bodyDiv w:val="1"/>
      <w:marLeft w:val="0"/>
      <w:marRight w:val="0"/>
      <w:marTop w:val="0"/>
      <w:marBottom w:val="0"/>
      <w:divBdr>
        <w:top w:val="none" w:sz="0" w:space="0" w:color="auto"/>
        <w:left w:val="none" w:sz="0" w:space="0" w:color="auto"/>
        <w:bottom w:val="none" w:sz="0" w:space="0" w:color="auto"/>
        <w:right w:val="none" w:sz="0" w:space="0" w:color="auto"/>
      </w:divBdr>
    </w:div>
    <w:div w:id="2039314864">
      <w:bodyDiv w:val="1"/>
      <w:marLeft w:val="0"/>
      <w:marRight w:val="0"/>
      <w:marTop w:val="0"/>
      <w:marBottom w:val="0"/>
      <w:divBdr>
        <w:top w:val="none" w:sz="0" w:space="0" w:color="auto"/>
        <w:left w:val="none" w:sz="0" w:space="0" w:color="auto"/>
        <w:bottom w:val="none" w:sz="0" w:space="0" w:color="auto"/>
        <w:right w:val="none" w:sz="0" w:space="0" w:color="auto"/>
      </w:divBdr>
    </w:div>
    <w:div w:id="2039432983">
      <w:bodyDiv w:val="1"/>
      <w:marLeft w:val="0"/>
      <w:marRight w:val="0"/>
      <w:marTop w:val="0"/>
      <w:marBottom w:val="0"/>
      <w:divBdr>
        <w:top w:val="none" w:sz="0" w:space="0" w:color="auto"/>
        <w:left w:val="none" w:sz="0" w:space="0" w:color="auto"/>
        <w:bottom w:val="none" w:sz="0" w:space="0" w:color="auto"/>
        <w:right w:val="none" w:sz="0" w:space="0" w:color="auto"/>
      </w:divBdr>
    </w:div>
    <w:div w:id="2039701264">
      <w:bodyDiv w:val="1"/>
      <w:marLeft w:val="0"/>
      <w:marRight w:val="0"/>
      <w:marTop w:val="0"/>
      <w:marBottom w:val="0"/>
      <w:divBdr>
        <w:top w:val="none" w:sz="0" w:space="0" w:color="auto"/>
        <w:left w:val="none" w:sz="0" w:space="0" w:color="auto"/>
        <w:bottom w:val="none" w:sz="0" w:space="0" w:color="auto"/>
        <w:right w:val="none" w:sz="0" w:space="0" w:color="auto"/>
      </w:divBdr>
    </w:div>
    <w:div w:id="2039743786">
      <w:bodyDiv w:val="1"/>
      <w:marLeft w:val="0"/>
      <w:marRight w:val="0"/>
      <w:marTop w:val="0"/>
      <w:marBottom w:val="0"/>
      <w:divBdr>
        <w:top w:val="none" w:sz="0" w:space="0" w:color="auto"/>
        <w:left w:val="none" w:sz="0" w:space="0" w:color="auto"/>
        <w:bottom w:val="none" w:sz="0" w:space="0" w:color="auto"/>
        <w:right w:val="none" w:sz="0" w:space="0" w:color="auto"/>
      </w:divBdr>
    </w:div>
    <w:div w:id="2039814948">
      <w:bodyDiv w:val="1"/>
      <w:marLeft w:val="0"/>
      <w:marRight w:val="0"/>
      <w:marTop w:val="0"/>
      <w:marBottom w:val="0"/>
      <w:divBdr>
        <w:top w:val="none" w:sz="0" w:space="0" w:color="auto"/>
        <w:left w:val="none" w:sz="0" w:space="0" w:color="auto"/>
        <w:bottom w:val="none" w:sz="0" w:space="0" w:color="auto"/>
        <w:right w:val="none" w:sz="0" w:space="0" w:color="auto"/>
      </w:divBdr>
    </w:div>
    <w:div w:id="2040356164">
      <w:bodyDiv w:val="1"/>
      <w:marLeft w:val="0"/>
      <w:marRight w:val="0"/>
      <w:marTop w:val="0"/>
      <w:marBottom w:val="0"/>
      <w:divBdr>
        <w:top w:val="none" w:sz="0" w:space="0" w:color="auto"/>
        <w:left w:val="none" w:sz="0" w:space="0" w:color="auto"/>
        <w:bottom w:val="none" w:sz="0" w:space="0" w:color="auto"/>
        <w:right w:val="none" w:sz="0" w:space="0" w:color="auto"/>
      </w:divBdr>
    </w:div>
    <w:div w:id="2041320847">
      <w:bodyDiv w:val="1"/>
      <w:marLeft w:val="0"/>
      <w:marRight w:val="0"/>
      <w:marTop w:val="0"/>
      <w:marBottom w:val="0"/>
      <w:divBdr>
        <w:top w:val="none" w:sz="0" w:space="0" w:color="auto"/>
        <w:left w:val="none" w:sz="0" w:space="0" w:color="auto"/>
        <w:bottom w:val="none" w:sz="0" w:space="0" w:color="auto"/>
        <w:right w:val="none" w:sz="0" w:space="0" w:color="auto"/>
      </w:divBdr>
    </w:div>
    <w:div w:id="2041665533">
      <w:bodyDiv w:val="1"/>
      <w:marLeft w:val="0"/>
      <w:marRight w:val="0"/>
      <w:marTop w:val="0"/>
      <w:marBottom w:val="0"/>
      <w:divBdr>
        <w:top w:val="none" w:sz="0" w:space="0" w:color="auto"/>
        <w:left w:val="none" w:sz="0" w:space="0" w:color="auto"/>
        <w:bottom w:val="none" w:sz="0" w:space="0" w:color="auto"/>
        <w:right w:val="none" w:sz="0" w:space="0" w:color="auto"/>
      </w:divBdr>
    </w:div>
    <w:div w:id="2041667877">
      <w:bodyDiv w:val="1"/>
      <w:marLeft w:val="0"/>
      <w:marRight w:val="0"/>
      <w:marTop w:val="0"/>
      <w:marBottom w:val="0"/>
      <w:divBdr>
        <w:top w:val="none" w:sz="0" w:space="0" w:color="auto"/>
        <w:left w:val="none" w:sz="0" w:space="0" w:color="auto"/>
        <w:bottom w:val="none" w:sz="0" w:space="0" w:color="auto"/>
        <w:right w:val="none" w:sz="0" w:space="0" w:color="auto"/>
      </w:divBdr>
    </w:div>
    <w:div w:id="2041781125">
      <w:bodyDiv w:val="1"/>
      <w:marLeft w:val="0"/>
      <w:marRight w:val="0"/>
      <w:marTop w:val="0"/>
      <w:marBottom w:val="0"/>
      <w:divBdr>
        <w:top w:val="none" w:sz="0" w:space="0" w:color="auto"/>
        <w:left w:val="none" w:sz="0" w:space="0" w:color="auto"/>
        <w:bottom w:val="none" w:sz="0" w:space="0" w:color="auto"/>
        <w:right w:val="none" w:sz="0" w:space="0" w:color="auto"/>
      </w:divBdr>
    </w:div>
    <w:div w:id="2042825019">
      <w:bodyDiv w:val="1"/>
      <w:marLeft w:val="0"/>
      <w:marRight w:val="0"/>
      <w:marTop w:val="0"/>
      <w:marBottom w:val="0"/>
      <w:divBdr>
        <w:top w:val="none" w:sz="0" w:space="0" w:color="auto"/>
        <w:left w:val="none" w:sz="0" w:space="0" w:color="auto"/>
        <w:bottom w:val="none" w:sz="0" w:space="0" w:color="auto"/>
        <w:right w:val="none" w:sz="0" w:space="0" w:color="auto"/>
      </w:divBdr>
    </w:div>
    <w:div w:id="2042827392">
      <w:bodyDiv w:val="1"/>
      <w:marLeft w:val="0"/>
      <w:marRight w:val="0"/>
      <w:marTop w:val="0"/>
      <w:marBottom w:val="0"/>
      <w:divBdr>
        <w:top w:val="none" w:sz="0" w:space="0" w:color="auto"/>
        <w:left w:val="none" w:sz="0" w:space="0" w:color="auto"/>
        <w:bottom w:val="none" w:sz="0" w:space="0" w:color="auto"/>
        <w:right w:val="none" w:sz="0" w:space="0" w:color="auto"/>
      </w:divBdr>
    </w:div>
    <w:div w:id="2043438612">
      <w:bodyDiv w:val="1"/>
      <w:marLeft w:val="0"/>
      <w:marRight w:val="0"/>
      <w:marTop w:val="0"/>
      <w:marBottom w:val="0"/>
      <w:divBdr>
        <w:top w:val="none" w:sz="0" w:space="0" w:color="auto"/>
        <w:left w:val="none" w:sz="0" w:space="0" w:color="auto"/>
        <w:bottom w:val="none" w:sz="0" w:space="0" w:color="auto"/>
        <w:right w:val="none" w:sz="0" w:space="0" w:color="auto"/>
      </w:divBdr>
    </w:div>
    <w:div w:id="2043439173">
      <w:bodyDiv w:val="1"/>
      <w:marLeft w:val="0"/>
      <w:marRight w:val="0"/>
      <w:marTop w:val="0"/>
      <w:marBottom w:val="0"/>
      <w:divBdr>
        <w:top w:val="none" w:sz="0" w:space="0" w:color="auto"/>
        <w:left w:val="none" w:sz="0" w:space="0" w:color="auto"/>
        <w:bottom w:val="none" w:sz="0" w:space="0" w:color="auto"/>
        <w:right w:val="none" w:sz="0" w:space="0" w:color="auto"/>
      </w:divBdr>
    </w:div>
    <w:div w:id="2043556287">
      <w:bodyDiv w:val="1"/>
      <w:marLeft w:val="0"/>
      <w:marRight w:val="0"/>
      <w:marTop w:val="0"/>
      <w:marBottom w:val="0"/>
      <w:divBdr>
        <w:top w:val="none" w:sz="0" w:space="0" w:color="auto"/>
        <w:left w:val="none" w:sz="0" w:space="0" w:color="auto"/>
        <w:bottom w:val="none" w:sz="0" w:space="0" w:color="auto"/>
        <w:right w:val="none" w:sz="0" w:space="0" w:color="auto"/>
      </w:divBdr>
    </w:div>
    <w:div w:id="2043902197">
      <w:bodyDiv w:val="1"/>
      <w:marLeft w:val="0"/>
      <w:marRight w:val="0"/>
      <w:marTop w:val="0"/>
      <w:marBottom w:val="0"/>
      <w:divBdr>
        <w:top w:val="none" w:sz="0" w:space="0" w:color="auto"/>
        <w:left w:val="none" w:sz="0" w:space="0" w:color="auto"/>
        <w:bottom w:val="none" w:sz="0" w:space="0" w:color="auto"/>
        <w:right w:val="none" w:sz="0" w:space="0" w:color="auto"/>
      </w:divBdr>
    </w:div>
    <w:div w:id="2044400705">
      <w:bodyDiv w:val="1"/>
      <w:marLeft w:val="0"/>
      <w:marRight w:val="0"/>
      <w:marTop w:val="0"/>
      <w:marBottom w:val="0"/>
      <w:divBdr>
        <w:top w:val="none" w:sz="0" w:space="0" w:color="auto"/>
        <w:left w:val="none" w:sz="0" w:space="0" w:color="auto"/>
        <w:bottom w:val="none" w:sz="0" w:space="0" w:color="auto"/>
        <w:right w:val="none" w:sz="0" w:space="0" w:color="auto"/>
      </w:divBdr>
    </w:div>
    <w:div w:id="2044748876">
      <w:bodyDiv w:val="1"/>
      <w:marLeft w:val="0"/>
      <w:marRight w:val="0"/>
      <w:marTop w:val="0"/>
      <w:marBottom w:val="0"/>
      <w:divBdr>
        <w:top w:val="none" w:sz="0" w:space="0" w:color="auto"/>
        <w:left w:val="none" w:sz="0" w:space="0" w:color="auto"/>
        <w:bottom w:val="none" w:sz="0" w:space="0" w:color="auto"/>
        <w:right w:val="none" w:sz="0" w:space="0" w:color="auto"/>
      </w:divBdr>
    </w:div>
    <w:div w:id="2045056730">
      <w:bodyDiv w:val="1"/>
      <w:marLeft w:val="0"/>
      <w:marRight w:val="0"/>
      <w:marTop w:val="0"/>
      <w:marBottom w:val="0"/>
      <w:divBdr>
        <w:top w:val="none" w:sz="0" w:space="0" w:color="auto"/>
        <w:left w:val="none" w:sz="0" w:space="0" w:color="auto"/>
        <w:bottom w:val="none" w:sz="0" w:space="0" w:color="auto"/>
        <w:right w:val="none" w:sz="0" w:space="0" w:color="auto"/>
      </w:divBdr>
    </w:div>
    <w:div w:id="2045206809">
      <w:bodyDiv w:val="1"/>
      <w:marLeft w:val="0"/>
      <w:marRight w:val="0"/>
      <w:marTop w:val="0"/>
      <w:marBottom w:val="0"/>
      <w:divBdr>
        <w:top w:val="none" w:sz="0" w:space="0" w:color="auto"/>
        <w:left w:val="none" w:sz="0" w:space="0" w:color="auto"/>
        <w:bottom w:val="none" w:sz="0" w:space="0" w:color="auto"/>
        <w:right w:val="none" w:sz="0" w:space="0" w:color="auto"/>
      </w:divBdr>
    </w:div>
    <w:div w:id="2045327112">
      <w:bodyDiv w:val="1"/>
      <w:marLeft w:val="0"/>
      <w:marRight w:val="0"/>
      <w:marTop w:val="0"/>
      <w:marBottom w:val="0"/>
      <w:divBdr>
        <w:top w:val="none" w:sz="0" w:space="0" w:color="auto"/>
        <w:left w:val="none" w:sz="0" w:space="0" w:color="auto"/>
        <w:bottom w:val="none" w:sz="0" w:space="0" w:color="auto"/>
        <w:right w:val="none" w:sz="0" w:space="0" w:color="auto"/>
      </w:divBdr>
    </w:div>
    <w:div w:id="2045670129">
      <w:bodyDiv w:val="1"/>
      <w:marLeft w:val="0"/>
      <w:marRight w:val="0"/>
      <w:marTop w:val="0"/>
      <w:marBottom w:val="0"/>
      <w:divBdr>
        <w:top w:val="none" w:sz="0" w:space="0" w:color="auto"/>
        <w:left w:val="none" w:sz="0" w:space="0" w:color="auto"/>
        <w:bottom w:val="none" w:sz="0" w:space="0" w:color="auto"/>
        <w:right w:val="none" w:sz="0" w:space="0" w:color="auto"/>
      </w:divBdr>
    </w:div>
    <w:div w:id="2046099526">
      <w:bodyDiv w:val="1"/>
      <w:marLeft w:val="0"/>
      <w:marRight w:val="0"/>
      <w:marTop w:val="0"/>
      <w:marBottom w:val="0"/>
      <w:divBdr>
        <w:top w:val="none" w:sz="0" w:space="0" w:color="auto"/>
        <w:left w:val="none" w:sz="0" w:space="0" w:color="auto"/>
        <w:bottom w:val="none" w:sz="0" w:space="0" w:color="auto"/>
        <w:right w:val="none" w:sz="0" w:space="0" w:color="auto"/>
      </w:divBdr>
    </w:div>
    <w:div w:id="2046127622">
      <w:bodyDiv w:val="1"/>
      <w:marLeft w:val="0"/>
      <w:marRight w:val="0"/>
      <w:marTop w:val="0"/>
      <w:marBottom w:val="0"/>
      <w:divBdr>
        <w:top w:val="none" w:sz="0" w:space="0" w:color="auto"/>
        <w:left w:val="none" w:sz="0" w:space="0" w:color="auto"/>
        <w:bottom w:val="none" w:sz="0" w:space="0" w:color="auto"/>
        <w:right w:val="none" w:sz="0" w:space="0" w:color="auto"/>
      </w:divBdr>
    </w:div>
    <w:div w:id="2047295456">
      <w:bodyDiv w:val="1"/>
      <w:marLeft w:val="0"/>
      <w:marRight w:val="0"/>
      <w:marTop w:val="0"/>
      <w:marBottom w:val="0"/>
      <w:divBdr>
        <w:top w:val="none" w:sz="0" w:space="0" w:color="auto"/>
        <w:left w:val="none" w:sz="0" w:space="0" w:color="auto"/>
        <w:bottom w:val="none" w:sz="0" w:space="0" w:color="auto"/>
        <w:right w:val="none" w:sz="0" w:space="0" w:color="auto"/>
      </w:divBdr>
    </w:div>
    <w:div w:id="2049064037">
      <w:bodyDiv w:val="1"/>
      <w:marLeft w:val="0"/>
      <w:marRight w:val="0"/>
      <w:marTop w:val="0"/>
      <w:marBottom w:val="0"/>
      <w:divBdr>
        <w:top w:val="none" w:sz="0" w:space="0" w:color="auto"/>
        <w:left w:val="none" w:sz="0" w:space="0" w:color="auto"/>
        <w:bottom w:val="none" w:sz="0" w:space="0" w:color="auto"/>
        <w:right w:val="none" w:sz="0" w:space="0" w:color="auto"/>
      </w:divBdr>
    </w:div>
    <w:div w:id="2050835683">
      <w:bodyDiv w:val="1"/>
      <w:marLeft w:val="0"/>
      <w:marRight w:val="0"/>
      <w:marTop w:val="0"/>
      <w:marBottom w:val="0"/>
      <w:divBdr>
        <w:top w:val="none" w:sz="0" w:space="0" w:color="auto"/>
        <w:left w:val="none" w:sz="0" w:space="0" w:color="auto"/>
        <w:bottom w:val="none" w:sz="0" w:space="0" w:color="auto"/>
        <w:right w:val="none" w:sz="0" w:space="0" w:color="auto"/>
      </w:divBdr>
    </w:div>
    <w:div w:id="2051492474">
      <w:bodyDiv w:val="1"/>
      <w:marLeft w:val="0"/>
      <w:marRight w:val="0"/>
      <w:marTop w:val="0"/>
      <w:marBottom w:val="0"/>
      <w:divBdr>
        <w:top w:val="none" w:sz="0" w:space="0" w:color="auto"/>
        <w:left w:val="none" w:sz="0" w:space="0" w:color="auto"/>
        <w:bottom w:val="none" w:sz="0" w:space="0" w:color="auto"/>
        <w:right w:val="none" w:sz="0" w:space="0" w:color="auto"/>
      </w:divBdr>
    </w:div>
    <w:div w:id="2051610348">
      <w:bodyDiv w:val="1"/>
      <w:marLeft w:val="0"/>
      <w:marRight w:val="0"/>
      <w:marTop w:val="0"/>
      <w:marBottom w:val="0"/>
      <w:divBdr>
        <w:top w:val="none" w:sz="0" w:space="0" w:color="auto"/>
        <w:left w:val="none" w:sz="0" w:space="0" w:color="auto"/>
        <w:bottom w:val="none" w:sz="0" w:space="0" w:color="auto"/>
        <w:right w:val="none" w:sz="0" w:space="0" w:color="auto"/>
      </w:divBdr>
    </w:div>
    <w:div w:id="2051951286">
      <w:bodyDiv w:val="1"/>
      <w:marLeft w:val="0"/>
      <w:marRight w:val="0"/>
      <w:marTop w:val="0"/>
      <w:marBottom w:val="0"/>
      <w:divBdr>
        <w:top w:val="none" w:sz="0" w:space="0" w:color="auto"/>
        <w:left w:val="none" w:sz="0" w:space="0" w:color="auto"/>
        <w:bottom w:val="none" w:sz="0" w:space="0" w:color="auto"/>
        <w:right w:val="none" w:sz="0" w:space="0" w:color="auto"/>
      </w:divBdr>
    </w:div>
    <w:div w:id="2052530773">
      <w:bodyDiv w:val="1"/>
      <w:marLeft w:val="0"/>
      <w:marRight w:val="0"/>
      <w:marTop w:val="0"/>
      <w:marBottom w:val="0"/>
      <w:divBdr>
        <w:top w:val="none" w:sz="0" w:space="0" w:color="auto"/>
        <w:left w:val="none" w:sz="0" w:space="0" w:color="auto"/>
        <w:bottom w:val="none" w:sz="0" w:space="0" w:color="auto"/>
        <w:right w:val="none" w:sz="0" w:space="0" w:color="auto"/>
      </w:divBdr>
    </w:div>
    <w:div w:id="2052916727">
      <w:bodyDiv w:val="1"/>
      <w:marLeft w:val="0"/>
      <w:marRight w:val="0"/>
      <w:marTop w:val="0"/>
      <w:marBottom w:val="0"/>
      <w:divBdr>
        <w:top w:val="none" w:sz="0" w:space="0" w:color="auto"/>
        <w:left w:val="none" w:sz="0" w:space="0" w:color="auto"/>
        <w:bottom w:val="none" w:sz="0" w:space="0" w:color="auto"/>
        <w:right w:val="none" w:sz="0" w:space="0" w:color="auto"/>
      </w:divBdr>
    </w:div>
    <w:div w:id="2053309051">
      <w:bodyDiv w:val="1"/>
      <w:marLeft w:val="0"/>
      <w:marRight w:val="0"/>
      <w:marTop w:val="0"/>
      <w:marBottom w:val="0"/>
      <w:divBdr>
        <w:top w:val="none" w:sz="0" w:space="0" w:color="auto"/>
        <w:left w:val="none" w:sz="0" w:space="0" w:color="auto"/>
        <w:bottom w:val="none" w:sz="0" w:space="0" w:color="auto"/>
        <w:right w:val="none" w:sz="0" w:space="0" w:color="auto"/>
      </w:divBdr>
    </w:div>
    <w:div w:id="2053724205">
      <w:bodyDiv w:val="1"/>
      <w:marLeft w:val="0"/>
      <w:marRight w:val="0"/>
      <w:marTop w:val="0"/>
      <w:marBottom w:val="0"/>
      <w:divBdr>
        <w:top w:val="none" w:sz="0" w:space="0" w:color="auto"/>
        <w:left w:val="none" w:sz="0" w:space="0" w:color="auto"/>
        <w:bottom w:val="none" w:sz="0" w:space="0" w:color="auto"/>
        <w:right w:val="none" w:sz="0" w:space="0" w:color="auto"/>
      </w:divBdr>
    </w:div>
    <w:div w:id="2054306922">
      <w:bodyDiv w:val="1"/>
      <w:marLeft w:val="0"/>
      <w:marRight w:val="0"/>
      <w:marTop w:val="0"/>
      <w:marBottom w:val="0"/>
      <w:divBdr>
        <w:top w:val="none" w:sz="0" w:space="0" w:color="auto"/>
        <w:left w:val="none" w:sz="0" w:space="0" w:color="auto"/>
        <w:bottom w:val="none" w:sz="0" w:space="0" w:color="auto"/>
        <w:right w:val="none" w:sz="0" w:space="0" w:color="auto"/>
      </w:divBdr>
    </w:div>
    <w:div w:id="2054311180">
      <w:bodyDiv w:val="1"/>
      <w:marLeft w:val="0"/>
      <w:marRight w:val="0"/>
      <w:marTop w:val="0"/>
      <w:marBottom w:val="0"/>
      <w:divBdr>
        <w:top w:val="none" w:sz="0" w:space="0" w:color="auto"/>
        <w:left w:val="none" w:sz="0" w:space="0" w:color="auto"/>
        <w:bottom w:val="none" w:sz="0" w:space="0" w:color="auto"/>
        <w:right w:val="none" w:sz="0" w:space="0" w:color="auto"/>
      </w:divBdr>
    </w:div>
    <w:div w:id="2054495653">
      <w:bodyDiv w:val="1"/>
      <w:marLeft w:val="0"/>
      <w:marRight w:val="0"/>
      <w:marTop w:val="0"/>
      <w:marBottom w:val="0"/>
      <w:divBdr>
        <w:top w:val="none" w:sz="0" w:space="0" w:color="auto"/>
        <w:left w:val="none" w:sz="0" w:space="0" w:color="auto"/>
        <w:bottom w:val="none" w:sz="0" w:space="0" w:color="auto"/>
        <w:right w:val="none" w:sz="0" w:space="0" w:color="auto"/>
      </w:divBdr>
    </w:div>
    <w:div w:id="2054571231">
      <w:bodyDiv w:val="1"/>
      <w:marLeft w:val="0"/>
      <w:marRight w:val="0"/>
      <w:marTop w:val="0"/>
      <w:marBottom w:val="0"/>
      <w:divBdr>
        <w:top w:val="none" w:sz="0" w:space="0" w:color="auto"/>
        <w:left w:val="none" w:sz="0" w:space="0" w:color="auto"/>
        <w:bottom w:val="none" w:sz="0" w:space="0" w:color="auto"/>
        <w:right w:val="none" w:sz="0" w:space="0" w:color="auto"/>
      </w:divBdr>
    </w:div>
    <w:div w:id="2055542402">
      <w:bodyDiv w:val="1"/>
      <w:marLeft w:val="0"/>
      <w:marRight w:val="0"/>
      <w:marTop w:val="0"/>
      <w:marBottom w:val="0"/>
      <w:divBdr>
        <w:top w:val="none" w:sz="0" w:space="0" w:color="auto"/>
        <w:left w:val="none" w:sz="0" w:space="0" w:color="auto"/>
        <w:bottom w:val="none" w:sz="0" w:space="0" w:color="auto"/>
        <w:right w:val="none" w:sz="0" w:space="0" w:color="auto"/>
      </w:divBdr>
    </w:div>
    <w:div w:id="2055696099">
      <w:bodyDiv w:val="1"/>
      <w:marLeft w:val="0"/>
      <w:marRight w:val="0"/>
      <w:marTop w:val="0"/>
      <w:marBottom w:val="0"/>
      <w:divBdr>
        <w:top w:val="none" w:sz="0" w:space="0" w:color="auto"/>
        <w:left w:val="none" w:sz="0" w:space="0" w:color="auto"/>
        <w:bottom w:val="none" w:sz="0" w:space="0" w:color="auto"/>
        <w:right w:val="none" w:sz="0" w:space="0" w:color="auto"/>
      </w:divBdr>
    </w:div>
    <w:div w:id="2056155731">
      <w:bodyDiv w:val="1"/>
      <w:marLeft w:val="0"/>
      <w:marRight w:val="0"/>
      <w:marTop w:val="0"/>
      <w:marBottom w:val="0"/>
      <w:divBdr>
        <w:top w:val="none" w:sz="0" w:space="0" w:color="auto"/>
        <w:left w:val="none" w:sz="0" w:space="0" w:color="auto"/>
        <w:bottom w:val="none" w:sz="0" w:space="0" w:color="auto"/>
        <w:right w:val="none" w:sz="0" w:space="0" w:color="auto"/>
      </w:divBdr>
    </w:div>
    <w:div w:id="2056157901">
      <w:bodyDiv w:val="1"/>
      <w:marLeft w:val="0"/>
      <w:marRight w:val="0"/>
      <w:marTop w:val="0"/>
      <w:marBottom w:val="0"/>
      <w:divBdr>
        <w:top w:val="none" w:sz="0" w:space="0" w:color="auto"/>
        <w:left w:val="none" w:sz="0" w:space="0" w:color="auto"/>
        <w:bottom w:val="none" w:sz="0" w:space="0" w:color="auto"/>
        <w:right w:val="none" w:sz="0" w:space="0" w:color="auto"/>
      </w:divBdr>
    </w:div>
    <w:div w:id="2056346026">
      <w:bodyDiv w:val="1"/>
      <w:marLeft w:val="0"/>
      <w:marRight w:val="0"/>
      <w:marTop w:val="0"/>
      <w:marBottom w:val="0"/>
      <w:divBdr>
        <w:top w:val="none" w:sz="0" w:space="0" w:color="auto"/>
        <w:left w:val="none" w:sz="0" w:space="0" w:color="auto"/>
        <w:bottom w:val="none" w:sz="0" w:space="0" w:color="auto"/>
        <w:right w:val="none" w:sz="0" w:space="0" w:color="auto"/>
      </w:divBdr>
    </w:div>
    <w:div w:id="2056809185">
      <w:bodyDiv w:val="1"/>
      <w:marLeft w:val="0"/>
      <w:marRight w:val="0"/>
      <w:marTop w:val="0"/>
      <w:marBottom w:val="0"/>
      <w:divBdr>
        <w:top w:val="none" w:sz="0" w:space="0" w:color="auto"/>
        <w:left w:val="none" w:sz="0" w:space="0" w:color="auto"/>
        <w:bottom w:val="none" w:sz="0" w:space="0" w:color="auto"/>
        <w:right w:val="none" w:sz="0" w:space="0" w:color="auto"/>
      </w:divBdr>
    </w:div>
    <w:div w:id="2056812048">
      <w:bodyDiv w:val="1"/>
      <w:marLeft w:val="0"/>
      <w:marRight w:val="0"/>
      <w:marTop w:val="0"/>
      <w:marBottom w:val="0"/>
      <w:divBdr>
        <w:top w:val="none" w:sz="0" w:space="0" w:color="auto"/>
        <w:left w:val="none" w:sz="0" w:space="0" w:color="auto"/>
        <w:bottom w:val="none" w:sz="0" w:space="0" w:color="auto"/>
        <w:right w:val="none" w:sz="0" w:space="0" w:color="auto"/>
      </w:divBdr>
    </w:div>
    <w:div w:id="2057192343">
      <w:bodyDiv w:val="1"/>
      <w:marLeft w:val="0"/>
      <w:marRight w:val="0"/>
      <w:marTop w:val="0"/>
      <w:marBottom w:val="0"/>
      <w:divBdr>
        <w:top w:val="none" w:sz="0" w:space="0" w:color="auto"/>
        <w:left w:val="none" w:sz="0" w:space="0" w:color="auto"/>
        <w:bottom w:val="none" w:sz="0" w:space="0" w:color="auto"/>
        <w:right w:val="none" w:sz="0" w:space="0" w:color="auto"/>
      </w:divBdr>
    </w:div>
    <w:div w:id="2057510193">
      <w:bodyDiv w:val="1"/>
      <w:marLeft w:val="0"/>
      <w:marRight w:val="0"/>
      <w:marTop w:val="0"/>
      <w:marBottom w:val="0"/>
      <w:divBdr>
        <w:top w:val="none" w:sz="0" w:space="0" w:color="auto"/>
        <w:left w:val="none" w:sz="0" w:space="0" w:color="auto"/>
        <w:bottom w:val="none" w:sz="0" w:space="0" w:color="auto"/>
        <w:right w:val="none" w:sz="0" w:space="0" w:color="auto"/>
      </w:divBdr>
    </w:div>
    <w:div w:id="2057925828">
      <w:bodyDiv w:val="1"/>
      <w:marLeft w:val="0"/>
      <w:marRight w:val="0"/>
      <w:marTop w:val="0"/>
      <w:marBottom w:val="0"/>
      <w:divBdr>
        <w:top w:val="none" w:sz="0" w:space="0" w:color="auto"/>
        <w:left w:val="none" w:sz="0" w:space="0" w:color="auto"/>
        <w:bottom w:val="none" w:sz="0" w:space="0" w:color="auto"/>
        <w:right w:val="none" w:sz="0" w:space="0" w:color="auto"/>
      </w:divBdr>
    </w:div>
    <w:div w:id="2057970580">
      <w:bodyDiv w:val="1"/>
      <w:marLeft w:val="0"/>
      <w:marRight w:val="0"/>
      <w:marTop w:val="0"/>
      <w:marBottom w:val="0"/>
      <w:divBdr>
        <w:top w:val="none" w:sz="0" w:space="0" w:color="auto"/>
        <w:left w:val="none" w:sz="0" w:space="0" w:color="auto"/>
        <w:bottom w:val="none" w:sz="0" w:space="0" w:color="auto"/>
        <w:right w:val="none" w:sz="0" w:space="0" w:color="auto"/>
      </w:divBdr>
    </w:div>
    <w:div w:id="2058357378">
      <w:bodyDiv w:val="1"/>
      <w:marLeft w:val="0"/>
      <w:marRight w:val="0"/>
      <w:marTop w:val="0"/>
      <w:marBottom w:val="0"/>
      <w:divBdr>
        <w:top w:val="none" w:sz="0" w:space="0" w:color="auto"/>
        <w:left w:val="none" w:sz="0" w:space="0" w:color="auto"/>
        <w:bottom w:val="none" w:sz="0" w:space="0" w:color="auto"/>
        <w:right w:val="none" w:sz="0" w:space="0" w:color="auto"/>
      </w:divBdr>
    </w:div>
    <w:div w:id="2058696411">
      <w:bodyDiv w:val="1"/>
      <w:marLeft w:val="0"/>
      <w:marRight w:val="0"/>
      <w:marTop w:val="0"/>
      <w:marBottom w:val="0"/>
      <w:divBdr>
        <w:top w:val="none" w:sz="0" w:space="0" w:color="auto"/>
        <w:left w:val="none" w:sz="0" w:space="0" w:color="auto"/>
        <w:bottom w:val="none" w:sz="0" w:space="0" w:color="auto"/>
        <w:right w:val="none" w:sz="0" w:space="0" w:color="auto"/>
      </w:divBdr>
    </w:div>
    <w:div w:id="2058697895">
      <w:bodyDiv w:val="1"/>
      <w:marLeft w:val="0"/>
      <w:marRight w:val="0"/>
      <w:marTop w:val="0"/>
      <w:marBottom w:val="0"/>
      <w:divBdr>
        <w:top w:val="none" w:sz="0" w:space="0" w:color="auto"/>
        <w:left w:val="none" w:sz="0" w:space="0" w:color="auto"/>
        <w:bottom w:val="none" w:sz="0" w:space="0" w:color="auto"/>
        <w:right w:val="none" w:sz="0" w:space="0" w:color="auto"/>
      </w:divBdr>
    </w:div>
    <w:div w:id="2058895715">
      <w:bodyDiv w:val="1"/>
      <w:marLeft w:val="0"/>
      <w:marRight w:val="0"/>
      <w:marTop w:val="0"/>
      <w:marBottom w:val="0"/>
      <w:divBdr>
        <w:top w:val="none" w:sz="0" w:space="0" w:color="auto"/>
        <w:left w:val="none" w:sz="0" w:space="0" w:color="auto"/>
        <w:bottom w:val="none" w:sz="0" w:space="0" w:color="auto"/>
        <w:right w:val="none" w:sz="0" w:space="0" w:color="auto"/>
      </w:divBdr>
    </w:div>
    <w:div w:id="2058970349">
      <w:bodyDiv w:val="1"/>
      <w:marLeft w:val="0"/>
      <w:marRight w:val="0"/>
      <w:marTop w:val="0"/>
      <w:marBottom w:val="0"/>
      <w:divBdr>
        <w:top w:val="none" w:sz="0" w:space="0" w:color="auto"/>
        <w:left w:val="none" w:sz="0" w:space="0" w:color="auto"/>
        <w:bottom w:val="none" w:sz="0" w:space="0" w:color="auto"/>
        <w:right w:val="none" w:sz="0" w:space="0" w:color="auto"/>
      </w:divBdr>
    </w:div>
    <w:div w:id="2059820210">
      <w:bodyDiv w:val="1"/>
      <w:marLeft w:val="0"/>
      <w:marRight w:val="0"/>
      <w:marTop w:val="0"/>
      <w:marBottom w:val="0"/>
      <w:divBdr>
        <w:top w:val="none" w:sz="0" w:space="0" w:color="auto"/>
        <w:left w:val="none" w:sz="0" w:space="0" w:color="auto"/>
        <w:bottom w:val="none" w:sz="0" w:space="0" w:color="auto"/>
        <w:right w:val="none" w:sz="0" w:space="0" w:color="auto"/>
      </w:divBdr>
    </w:div>
    <w:div w:id="2060008834">
      <w:bodyDiv w:val="1"/>
      <w:marLeft w:val="0"/>
      <w:marRight w:val="0"/>
      <w:marTop w:val="0"/>
      <w:marBottom w:val="0"/>
      <w:divBdr>
        <w:top w:val="none" w:sz="0" w:space="0" w:color="auto"/>
        <w:left w:val="none" w:sz="0" w:space="0" w:color="auto"/>
        <w:bottom w:val="none" w:sz="0" w:space="0" w:color="auto"/>
        <w:right w:val="none" w:sz="0" w:space="0" w:color="auto"/>
      </w:divBdr>
    </w:div>
    <w:div w:id="2060014358">
      <w:bodyDiv w:val="1"/>
      <w:marLeft w:val="0"/>
      <w:marRight w:val="0"/>
      <w:marTop w:val="0"/>
      <w:marBottom w:val="0"/>
      <w:divBdr>
        <w:top w:val="none" w:sz="0" w:space="0" w:color="auto"/>
        <w:left w:val="none" w:sz="0" w:space="0" w:color="auto"/>
        <w:bottom w:val="none" w:sz="0" w:space="0" w:color="auto"/>
        <w:right w:val="none" w:sz="0" w:space="0" w:color="auto"/>
      </w:divBdr>
    </w:div>
    <w:div w:id="2060277026">
      <w:bodyDiv w:val="1"/>
      <w:marLeft w:val="0"/>
      <w:marRight w:val="0"/>
      <w:marTop w:val="0"/>
      <w:marBottom w:val="0"/>
      <w:divBdr>
        <w:top w:val="none" w:sz="0" w:space="0" w:color="auto"/>
        <w:left w:val="none" w:sz="0" w:space="0" w:color="auto"/>
        <w:bottom w:val="none" w:sz="0" w:space="0" w:color="auto"/>
        <w:right w:val="none" w:sz="0" w:space="0" w:color="auto"/>
      </w:divBdr>
    </w:div>
    <w:div w:id="2060670641">
      <w:bodyDiv w:val="1"/>
      <w:marLeft w:val="0"/>
      <w:marRight w:val="0"/>
      <w:marTop w:val="0"/>
      <w:marBottom w:val="0"/>
      <w:divBdr>
        <w:top w:val="none" w:sz="0" w:space="0" w:color="auto"/>
        <w:left w:val="none" w:sz="0" w:space="0" w:color="auto"/>
        <w:bottom w:val="none" w:sz="0" w:space="0" w:color="auto"/>
        <w:right w:val="none" w:sz="0" w:space="0" w:color="auto"/>
      </w:divBdr>
    </w:div>
    <w:div w:id="2061173128">
      <w:bodyDiv w:val="1"/>
      <w:marLeft w:val="0"/>
      <w:marRight w:val="0"/>
      <w:marTop w:val="0"/>
      <w:marBottom w:val="0"/>
      <w:divBdr>
        <w:top w:val="none" w:sz="0" w:space="0" w:color="auto"/>
        <w:left w:val="none" w:sz="0" w:space="0" w:color="auto"/>
        <w:bottom w:val="none" w:sz="0" w:space="0" w:color="auto"/>
        <w:right w:val="none" w:sz="0" w:space="0" w:color="auto"/>
      </w:divBdr>
    </w:div>
    <w:div w:id="2062513172">
      <w:bodyDiv w:val="1"/>
      <w:marLeft w:val="0"/>
      <w:marRight w:val="0"/>
      <w:marTop w:val="0"/>
      <w:marBottom w:val="0"/>
      <w:divBdr>
        <w:top w:val="none" w:sz="0" w:space="0" w:color="auto"/>
        <w:left w:val="none" w:sz="0" w:space="0" w:color="auto"/>
        <w:bottom w:val="none" w:sz="0" w:space="0" w:color="auto"/>
        <w:right w:val="none" w:sz="0" w:space="0" w:color="auto"/>
      </w:divBdr>
    </w:div>
    <w:div w:id="2063164758">
      <w:bodyDiv w:val="1"/>
      <w:marLeft w:val="0"/>
      <w:marRight w:val="0"/>
      <w:marTop w:val="0"/>
      <w:marBottom w:val="0"/>
      <w:divBdr>
        <w:top w:val="none" w:sz="0" w:space="0" w:color="auto"/>
        <w:left w:val="none" w:sz="0" w:space="0" w:color="auto"/>
        <w:bottom w:val="none" w:sz="0" w:space="0" w:color="auto"/>
        <w:right w:val="none" w:sz="0" w:space="0" w:color="auto"/>
      </w:divBdr>
    </w:div>
    <w:div w:id="2063288071">
      <w:bodyDiv w:val="1"/>
      <w:marLeft w:val="0"/>
      <w:marRight w:val="0"/>
      <w:marTop w:val="0"/>
      <w:marBottom w:val="0"/>
      <w:divBdr>
        <w:top w:val="none" w:sz="0" w:space="0" w:color="auto"/>
        <w:left w:val="none" w:sz="0" w:space="0" w:color="auto"/>
        <w:bottom w:val="none" w:sz="0" w:space="0" w:color="auto"/>
        <w:right w:val="none" w:sz="0" w:space="0" w:color="auto"/>
      </w:divBdr>
    </w:div>
    <w:div w:id="2065257307">
      <w:bodyDiv w:val="1"/>
      <w:marLeft w:val="0"/>
      <w:marRight w:val="0"/>
      <w:marTop w:val="0"/>
      <w:marBottom w:val="0"/>
      <w:divBdr>
        <w:top w:val="none" w:sz="0" w:space="0" w:color="auto"/>
        <w:left w:val="none" w:sz="0" w:space="0" w:color="auto"/>
        <w:bottom w:val="none" w:sz="0" w:space="0" w:color="auto"/>
        <w:right w:val="none" w:sz="0" w:space="0" w:color="auto"/>
      </w:divBdr>
    </w:div>
    <w:div w:id="2065564763">
      <w:bodyDiv w:val="1"/>
      <w:marLeft w:val="0"/>
      <w:marRight w:val="0"/>
      <w:marTop w:val="0"/>
      <w:marBottom w:val="0"/>
      <w:divBdr>
        <w:top w:val="none" w:sz="0" w:space="0" w:color="auto"/>
        <w:left w:val="none" w:sz="0" w:space="0" w:color="auto"/>
        <w:bottom w:val="none" w:sz="0" w:space="0" w:color="auto"/>
        <w:right w:val="none" w:sz="0" w:space="0" w:color="auto"/>
      </w:divBdr>
    </w:div>
    <w:div w:id="2065596355">
      <w:bodyDiv w:val="1"/>
      <w:marLeft w:val="0"/>
      <w:marRight w:val="0"/>
      <w:marTop w:val="0"/>
      <w:marBottom w:val="0"/>
      <w:divBdr>
        <w:top w:val="none" w:sz="0" w:space="0" w:color="auto"/>
        <w:left w:val="none" w:sz="0" w:space="0" w:color="auto"/>
        <w:bottom w:val="none" w:sz="0" w:space="0" w:color="auto"/>
        <w:right w:val="none" w:sz="0" w:space="0" w:color="auto"/>
      </w:divBdr>
    </w:div>
    <w:div w:id="2066441001">
      <w:bodyDiv w:val="1"/>
      <w:marLeft w:val="0"/>
      <w:marRight w:val="0"/>
      <w:marTop w:val="0"/>
      <w:marBottom w:val="0"/>
      <w:divBdr>
        <w:top w:val="none" w:sz="0" w:space="0" w:color="auto"/>
        <w:left w:val="none" w:sz="0" w:space="0" w:color="auto"/>
        <w:bottom w:val="none" w:sz="0" w:space="0" w:color="auto"/>
        <w:right w:val="none" w:sz="0" w:space="0" w:color="auto"/>
      </w:divBdr>
    </w:div>
    <w:div w:id="2066830160">
      <w:bodyDiv w:val="1"/>
      <w:marLeft w:val="0"/>
      <w:marRight w:val="0"/>
      <w:marTop w:val="0"/>
      <w:marBottom w:val="0"/>
      <w:divBdr>
        <w:top w:val="none" w:sz="0" w:space="0" w:color="auto"/>
        <w:left w:val="none" w:sz="0" w:space="0" w:color="auto"/>
        <w:bottom w:val="none" w:sz="0" w:space="0" w:color="auto"/>
        <w:right w:val="none" w:sz="0" w:space="0" w:color="auto"/>
      </w:divBdr>
    </w:div>
    <w:div w:id="2067408832">
      <w:bodyDiv w:val="1"/>
      <w:marLeft w:val="0"/>
      <w:marRight w:val="0"/>
      <w:marTop w:val="0"/>
      <w:marBottom w:val="0"/>
      <w:divBdr>
        <w:top w:val="none" w:sz="0" w:space="0" w:color="auto"/>
        <w:left w:val="none" w:sz="0" w:space="0" w:color="auto"/>
        <w:bottom w:val="none" w:sz="0" w:space="0" w:color="auto"/>
        <w:right w:val="none" w:sz="0" w:space="0" w:color="auto"/>
      </w:divBdr>
    </w:div>
    <w:div w:id="2067531351">
      <w:bodyDiv w:val="1"/>
      <w:marLeft w:val="0"/>
      <w:marRight w:val="0"/>
      <w:marTop w:val="0"/>
      <w:marBottom w:val="0"/>
      <w:divBdr>
        <w:top w:val="none" w:sz="0" w:space="0" w:color="auto"/>
        <w:left w:val="none" w:sz="0" w:space="0" w:color="auto"/>
        <w:bottom w:val="none" w:sz="0" w:space="0" w:color="auto"/>
        <w:right w:val="none" w:sz="0" w:space="0" w:color="auto"/>
      </w:divBdr>
    </w:div>
    <w:div w:id="2067531879">
      <w:bodyDiv w:val="1"/>
      <w:marLeft w:val="0"/>
      <w:marRight w:val="0"/>
      <w:marTop w:val="0"/>
      <w:marBottom w:val="0"/>
      <w:divBdr>
        <w:top w:val="none" w:sz="0" w:space="0" w:color="auto"/>
        <w:left w:val="none" w:sz="0" w:space="0" w:color="auto"/>
        <w:bottom w:val="none" w:sz="0" w:space="0" w:color="auto"/>
        <w:right w:val="none" w:sz="0" w:space="0" w:color="auto"/>
      </w:divBdr>
    </w:div>
    <w:div w:id="2067561100">
      <w:bodyDiv w:val="1"/>
      <w:marLeft w:val="0"/>
      <w:marRight w:val="0"/>
      <w:marTop w:val="0"/>
      <w:marBottom w:val="0"/>
      <w:divBdr>
        <w:top w:val="none" w:sz="0" w:space="0" w:color="auto"/>
        <w:left w:val="none" w:sz="0" w:space="0" w:color="auto"/>
        <w:bottom w:val="none" w:sz="0" w:space="0" w:color="auto"/>
        <w:right w:val="none" w:sz="0" w:space="0" w:color="auto"/>
      </w:divBdr>
    </w:div>
    <w:div w:id="2068138445">
      <w:bodyDiv w:val="1"/>
      <w:marLeft w:val="0"/>
      <w:marRight w:val="0"/>
      <w:marTop w:val="0"/>
      <w:marBottom w:val="0"/>
      <w:divBdr>
        <w:top w:val="none" w:sz="0" w:space="0" w:color="auto"/>
        <w:left w:val="none" w:sz="0" w:space="0" w:color="auto"/>
        <w:bottom w:val="none" w:sz="0" w:space="0" w:color="auto"/>
        <w:right w:val="none" w:sz="0" w:space="0" w:color="auto"/>
      </w:divBdr>
    </w:div>
    <w:div w:id="2068333389">
      <w:bodyDiv w:val="1"/>
      <w:marLeft w:val="0"/>
      <w:marRight w:val="0"/>
      <w:marTop w:val="0"/>
      <w:marBottom w:val="0"/>
      <w:divBdr>
        <w:top w:val="none" w:sz="0" w:space="0" w:color="auto"/>
        <w:left w:val="none" w:sz="0" w:space="0" w:color="auto"/>
        <w:bottom w:val="none" w:sz="0" w:space="0" w:color="auto"/>
        <w:right w:val="none" w:sz="0" w:space="0" w:color="auto"/>
      </w:divBdr>
    </w:div>
    <w:div w:id="2068675016">
      <w:bodyDiv w:val="1"/>
      <w:marLeft w:val="0"/>
      <w:marRight w:val="0"/>
      <w:marTop w:val="0"/>
      <w:marBottom w:val="0"/>
      <w:divBdr>
        <w:top w:val="none" w:sz="0" w:space="0" w:color="auto"/>
        <w:left w:val="none" w:sz="0" w:space="0" w:color="auto"/>
        <w:bottom w:val="none" w:sz="0" w:space="0" w:color="auto"/>
        <w:right w:val="none" w:sz="0" w:space="0" w:color="auto"/>
      </w:divBdr>
    </w:div>
    <w:div w:id="2069066706">
      <w:bodyDiv w:val="1"/>
      <w:marLeft w:val="0"/>
      <w:marRight w:val="0"/>
      <w:marTop w:val="0"/>
      <w:marBottom w:val="0"/>
      <w:divBdr>
        <w:top w:val="none" w:sz="0" w:space="0" w:color="auto"/>
        <w:left w:val="none" w:sz="0" w:space="0" w:color="auto"/>
        <w:bottom w:val="none" w:sz="0" w:space="0" w:color="auto"/>
        <w:right w:val="none" w:sz="0" w:space="0" w:color="auto"/>
      </w:divBdr>
    </w:div>
    <w:div w:id="2069448389">
      <w:bodyDiv w:val="1"/>
      <w:marLeft w:val="0"/>
      <w:marRight w:val="0"/>
      <w:marTop w:val="0"/>
      <w:marBottom w:val="0"/>
      <w:divBdr>
        <w:top w:val="none" w:sz="0" w:space="0" w:color="auto"/>
        <w:left w:val="none" w:sz="0" w:space="0" w:color="auto"/>
        <w:bottom w:val="none" w:sz="0" w:space="0" w:color="auto"/>
        <w:right w:val="none" w:sz="0" w:space="0" w:color="auto"/>
      </w:divBdr>
    </w:div>
    <w:div w:id="2070111489">
      <w:bodyDiv w:val="1"/>
      <w:marLeft w:val="0"/>
      <w:marRight w:val="0"/>
      <w:marTop w:val="0"/>
      <w:marBottom w:val="0"/>
      <w:divBdr>
        <w:top w:val="none" w:sz="0" w:space="0" w:color="auto"/>
        <w:left w:val="none" w:sz="0" w:space="0" w:color="auto"/>
        <w:bottom w:val="none" w:sz="0" w:space="0" w:color="auto"/>
        <w:right w:val="none" w:sz="0" w:space="0" w:color="auto"/>
      </w:divBdr>
    </w:div>
    <w:div w:id="2071149954">
      <w:bodyDiv w:val="1"/>
      <w:marLeft w:val="0"/>
      <w:marRight w:val="0"/>
      <w:marTop w:val="0"/>
      <w:marBottom w:val="0"/>
      <w:divBdr>
        <w:top w:val="none" w:sz="0" w:space="0" w:color="auto"/>
        <w:left w:val="none" w:sz="0" w:space="0" w:color="auto"/>
        <w:bottom w:val="none" w:sz="0" w:space="0" w:color="auto"/>
        <w:right w:val="none" w:sz="0" w:space="0" w:color="auto"/>
      </w:divBdr>
    </w:div>
    <w:div w:id="2071493176">
      <w:bodyDiv w:val="1"/>
      <w:marLeft w:val="0"/>
      <w:marRight w:val="0"/>
      <w:marTop w:val="0"/>
      <w:marBottom w:val="0"/>
      <w:divBdr>
        <w:top w:val="none" w:sz="0" w:space="0" w:color="auto"/>
        <w:left w:val="none" w:sz="0" w:space="0" w:color="auto"/>
        <w:bottom w:val="none" w:sz="0" w:space="0" w:color="auto"/>
        <w:right w:val="none" w:sz="0" w:space="0" w:color="auto"/>
      </w:divBdr>
    </w:div>
    <w:div w:id="2071614734">
      <w:bodyDiv w:val="1"/>
      <w:marLeft w:val="0"/>
      <w:marRight w:val="0"/>
      <w:marTop w:val="0"/>
      <w:marBottom w:val="0"/>
      <w:divBdr>
        <w:top w:val="none" w:sz="0" w:space="0" w:color="auto"/>
        <w:left w:val="none" w:sz="0" w:space="0" w:color="auto"/>
        <w:bottom w:val="none" w:sz="0" w:space="0" w:color="auto"/>
        <w:right w:val="none" w:sz="0" w:space="0" w:color="auto"/>
      </w:divBdr>
    </w:div>
    <w:div w:id="2072120603">
      <w:bodyDiv w:val="1"/>
      <w:marLeft w:val="0"/>
      <w:marRight w:val="0"/>
      <w:marTop w:val="0"/>
      <w:marBottom w:val="0"/>
      <w:divBdr>
        <w:top w:val="none" w:sz="0" w:space="0" w:color="auto"/>
        <w:left w:val="none" w:sz="0" w:space="0" w:color="auto"/>
        <w:bottom w:val="none" w:sz="0" w:space="0" w:color="auto"/>
        <w:right w:val="none" w:sz="0" w:space="0" w:color="auto"/>
      </w:divBdr>
    </w:div>
    <w:div w:id="2072262466">
      <w:bodyDiv w:val="1"/>
      <w:marLeft w:val="0"/>
      <w:marRight w:val="0"/>
      <w:marTop w:val="0"/>
      <w:marBottom w:val="0"/>
      <w:divBdr>
        <w:top w:val="none" w:sz="0" w:space="0" w:color="auto"/>
        <w:left w:val="none" w:sz="0" w:space="0" w:color="auto"/>
        <w:bottom w:val="none" w:sz="0" w:space="0" w:color="auto"/>
        <w:right w:val="none" w:sz="0" w:space="0" w:color="auto"/>
      </w:divBdr>
    </w:div>
    <w:div w:id="2072462077">
      <w:bodyDiv w:val="1"/>
      <w:marLeft w:val="0"/>
      <w:marRight w:val="0"/>
      <w:marTop w:val="0"/>
      <w:marBottom w:val="0"/>
      <w:divBdr>
        <w:top w:val="none" w:sz="0" w:space="0" w:color="auto"/>
        <w:left w:val="none" w:sz="0" w:space="0" w:color="auto"/>
        <w:bottom w:val="none" w:sz="0" w:space="0" w:color="auto"/>
        <w:right w:val="none" w:sz="0" w:space="0" w:color="auto"/>
      </w:divBdr>
    </w:div>
    <w:div w:id="2072579773">
      <w:bodyDiv w:val="1"/>
      <w:marLeft w:val="0"/>
      <w:marRight w:val="0"/>
      <w:marTop w:val="0"/>
      <w:marBottom w:val="0"/>
      <w:divBdr>
        <w:top w:val="none" w:sz="0" w:space="0" w:color="auto"/>
        <w:left w:val="none" w:sz="0" w:space="0" w:color="auto"/>
        <w:bottom w:val="none" w:sz="0" w:space="0" w:color="auto"/>
        <w:right w:val="none" w:sz="0" w:space="0" w:color="auto"/>
      </w:divBdr>
    </w:div>
    <w:div w:id="2072729700">
      <w:bodyDiv w:val="1"/>
      <w:marLeft w:val="0"/>
      <w:marRight w:val="0"/>
      <w:marTop w:val="0"/>
      <w:marBottom w:val="0"/>
      <w:divBdr>
        <w:top w:val="none" w:sz="0" w:space="0" w:color="auto"/>
        <w:left w:val="none" w:sz="0" w:space="0" w:color="auto"/>
        <w:bottom w:val="none" w:sz="0" w:space="0" w:color="auto"/>
        <w:right w:val="none" w:sz="0" w:space="0" w:color="auto"/>
      </w:divBdr>
    </w:div>
    <w:div w:id="2073649070">
      <w:bodyDiv w:val="1"/>
      <w:marLeft w:val="0"/>
      <w:marRight w:val="0"/>
      <w:marTop w:val="0"/>
      <w:marBottom w:val="0"/>
      <w:divBdr>
        <w:top w:val="none" w:sz="0" w:space="0" w:color="auto"/>
        <w:left w:val="none" w:sz="0" w:space="0" w:color="auto"/>
        <w:bottom w:val="none" w:sz="0" w:space="0" w:color="auto"/>
        <w:right w:val="none" w:sz="0" w:space="0" w:color="auto"/>
      </w:divBdr>
    </w:div>
    <w:div w:id="2074113115">
      <w:bodyDiv w:val="1"/>
      <w:marLeft w:val="0"/>
      <w:marRight w:val="0"/>
      <w:marTop w:val="0"/>
      <w:marBottom w:val="0"/>
      <w:divBdr>
        <w:top w:val="none" w:sz="0" w:space="0" w:color="auto"/>
        <w:left w:val="none" w:sz="0" w:space="0" w:color="auto"/>
        <w:bottom w:val="none" w:sz="0" w:space="0" w:color="auto"/>
        <w:right w:val="none" w:sz="0" w:space="0" w:color="auto"/>
      </w:divBdr>
    </w:div>
    <w:div w:id="2074160713">
      <w:bodyDiv w:val="1"/>
      <w:marLeft w:val="0"/>
      <w:marRight w:val="0"/>
      <w:marTop w:val="0"/>
      <w:marBottom w:val="0"/>
      <w:divBdr>
        <w:top w:val="none" w:sz="0" w:space="0" w:color="auto"/>
        <w:left w:val="none" w:sz="0" w:space="0" w:color="auto"/>
        <w:bottom w:val="none" w:sz="0" w:space="0" w:color="auto"/>
        <w:right w:val="none" w:sz="0" w:space="0" w:color="auto"/>
      </w:divBdr>
    </w:div>
    <w:div w:id="2074498088">
      <w:bodyDiv w:val="1"/>
      <w:marLeft w:val="0"/>
      <w:marRight w:val="0"/>
      <w:marTop w:val="0"/>
      <w:marBottom w:val="0"/>
      <w:divBdr>
        <w:top w:val="none" w:sz="0" w:space="0" w:color="auto"/>
        <w:left w:val="none" w:sz="0" w:space="0" w:color="auto"/>
        <w:bottom w:val="none" w:sz="0" w:space="0" w:color="auto"/>
        <w:right w:val="none" w:sz="0" w:space="0" w:color="auto"/>
      </w:divBdr>
    </w:div>
    <w:div w:id="2074769441">
      <w:bodyDiv w:val="1"/>
      <w:marLeft w:val="0"/>
      <w:marRight w:val="0"/>
      <w:marTop w:val="0"/>
      <w:marBottom w:val="0"/>
      <w:divBdr>
        <w:top w:val="none" w:sz="0" w:space="0" w:color="auto"/>
        <w:left w:val="none" w:sz="0" w:space="0" w:color="auto"/>
        <w:bottom w:val="none" w:sz="0" w:space="0" w:color="auto"/>
        <w:right w:val="none" w:sz="0" w:space="0" w:color="auto"/>
      </w:divBdr>
    </w:div>
    <w:div w:id="2075278008">
      <w:bodyDiv w:val="1"/>
      <w:marLeft w:val="0"/>
      <w:marRight w:val="0"/>
      <w:marTop w:val="0"/>
      <w:marBottom w:val="0"/>
      <w:divBdr>
        <w:top w:val="none" w:sz="0" w:space="0" w:color="auto"/>
        <w:left w:val="none" w:sz="0" w:space="0" w:color="auto"/>
        <w:bottom w:val="none" w:sz="0" w:space="0" w:color="auto"/>
        <w:right w:val="none" w:sz="0" w:space="0" w:color="auto"/>
      </w:divBdr>
    </w:div>
    <w:div w:id="2075856536">
      <w:bodyDiv w:val="1"/>
      <w:marLeft w:val="0"/>
      <w:marRight w:val="0"/>
      <w:marTop w:val="0"/>
      <w:marBottom w:val="0"/>
      <w:divBdr>
        <w:top w:val="none" w:sz="0" w:space="0" w:color="auto"/>
        <w:left w:val="none" w:sz="0" w:space="0" w:color="auto"/>
        <w:bottom w:val="none" w:sz="0" w:space="0" w:color="auto"/>
        <w:right w:val="none" w:sz="0" w:space="0" w:color="auto"/>
      </w:divBdr>
    </w:div>
    <w:div w:id="2076850478">
      <w:bodyDiv w:val="1"/>
      <w:marLeft w:val="0"/>
      <w:marRight w:val="0"/>
      <w:marTop w:val="0"/>
      <w:marBottom w:val="0"/>
      <w:divBdr>
        <w:top w:val="none" w:sz="0" w:space="0" w:color="auto"/>
        <w:left w:val="none" w:sz="0" w:space="0" w:color="auto"/>
        <w:bottom w:val="none" w:sz="0" w:space="0" w:color="auto"/>
        <w:right w:val="none" w:sz="0" w:space="0" w:color="auto"/>
      </w:divBdr>
    </w:div>
    <w:div w:id="2077117985">
      <w:bodyDiv w:val="1"/>
      <w:marLeft w:val="0"/>
      <w:marRight w:val="0"/>
      <w:marTop w:val="0"/>
      <w:marBottom w:val="0"/>
      <w:divBdr>
        <w:top w:val="none" w:sz="0" w:space="0" w:color="auto"/>
        <w:left w:val="none" w:sz="0" w:space="0" w:color="auto"/>
        <w:bottom w:val="none" w:sz="0" w:space="0" w:color="auto"/>
        <w:right w:val="none" w:sz="0" w:space="0" w:color="auto"/>
      </w:divBdr>
    </w:div>
    <w:div w:id="2077238374">
      <w:bodyDiv w:val="1"/>
      <w:marLeft w:val="0"/>
      <w:marRight w:val="0"/>
      <w:marTop w:val="0"/>
      <w:marBottom w:val="0"/>
      <w:divBdr>
        <w:top w:val="none" w:sz="0" w:space="0" w:color="auto"/>
        <w:left w:val="none" w:sz="0" w:space="0" w:color="auto"/>
        <w:bottom w:val="none" w:sz="0" w:space="0" w:color="auto"/>
        <w:right w:val="none" w:sz="0" w:space="0" w:color="auto"/>
      </w:divBdr>
    </w:div>
    <w:div w:id="2077315556">
      <w:bodyDiv w:val="1"/>
      <w:marLeft w:val="0"/>
      <w:marRight w:val="0"/>
      <w:marTop w:val="0"/>
      <w:marBottom w:val="0"/>
      <w:divBdr>
        <w:top w:val="none" w:sz="0" w:space="0" w:color="auto"/>
        <w:left w:val="none" w:sz="0" w:space="0" w:color="auto"/>
        <w:bottom w:val="none" w:sz="0" w:space="0" w:color="auto"/>
        <w:right w:val="none" w:sz="0" w:space="0" w:color="auto"/>
      </w:divBdr>
    </w:div>
    <w:div w:id="2077973044">
      <w:bodyDiv w:val="1"/>
      <w:marLeft w:val="0"/>
      <w:marRight w:val="0"/>
      <w:marTop w:val="0"/>
      <w:marBottom w:val="0"/>
      <w:divBdr>
        <w:top w:val="none" w:sz="0" w:space="0" w:color="auto"/>
        <w:left w:val="none" w:sz="0" w:space="0" w:color="auto"/>
        <w:bottom w:val="none" w:sz="0" w:space="0" w:color="auto"/>
        <w:right w:val="none" w:sz="0" w:space="0" w:color="auto"/>
      </w:divBdr>
    </w:div>
    <w:div w:id="2077973475">
      <w:bodyDiv w:val="1"/>
      <w:marLeft w:val="0"/>
      <w:marRight w:val="0"/>
      <w:marTop w:val="0"/>
      <w:marBottom w:val="0"/>
      <w:divBdr>
        <w:top w:val="none" w:sz="0" w:space="0" w:color="auto"/>
        <w:left w:val="none" w:sz="0" w:space="0" w:color="auto"/>
        <w:bottom w:val="none" w:sz="0" w:space="0" w:color="auto"/>
        <w:right w:val="none" w:sz="0" w:space="0" w:color="auto"/>
      </w:divBdr>
    </w:div>
    <w:div w:id="2078017666">
      <w:bodyDiv w:val="1"/>
      <w:marLeft w:val="0"/>
      <w:marRight w:val="0"/>
      <w:marTop w:val="0"/>
      <w:marBottom w:val="0"/>
      <w:divBdr>
        <w:top w:val="none" w:sz="0" w:space="0" w:color="auto"/>
        <w:left w:val="none" w:sz="0" w:space="0" w:color="auto"/>
        <w:bottom w:val="none" w:sz="0" w:space="0" w:color="auto"/>
        <w:right w:val="none" w:sz="0" w:space="0" w:color="auto"/>
      </w:divBdr>
    </w:div>
    <w:div w:id="2078092417">
      <w:bodyDiv w:val="1"/>
      <w:marLeft w:val="0"/>
      <w:marRight w:val="0"/>
      <w:marTop w:val="0"/>
      <w:marBottom w:val="0"/>
      <w:divBdr>
        <w:top w:val="none" w:sz="0" w:space="0" w:color="auto"/>
        <w:left w:val="none" w:sz="0" w:space="0" w:color="auto"/>
        <w:bottom w:val="none" w:sz="0" w:space="0" w:color="auto"/>
        <w:right w:val="none" w:sz="0" w:space="0" w:color="auto"/>
      </w:divBdr>
    </w:div>
    <w:div w:id="2078362136">
      <w:bodyDiv w:val="1"/>
      <w:marLeft w:val="0"/>
      <w:marRight w:val="0"/>
      <w:marTop w:val="0"/>
      <w:marBottom w:val="0"/>
      <w:divBdr>
        <w:top w:val="none" w:sz="0" w:space="0" w:color="auto"/>
        <w:left w:val="none" w:sz="0" w:space="0" w:color="auto"/>
        <w:bottom w:val="none" w:sz="0" w:space="0" w:color="auto"/>
        <w:right w:val="none" w:sz="0" w:space="0" w:color="auto"/>
      </w:divBdr>
    </w:div>
    <w:div w:id="2079594082">
      <w:bodyDiv w:val="1"/>
      <w:marLeft w:val="0"/>
      <w:marRight w:val="0"/>
      <w:marTop w:val="0"/>
      <w:marBottom w:val="0"/>
      <w:divBdr>
        <w:top w:val="none" w:sz="0" w:space="0" w:color="auto"/>
        <w:left w:val="none" w:sz="0" w:space="0" w:color="auto"/>
        <w:bottom w:val="none" w:sz="0" w:space="0" w:color="auto"/>
        <w:right w:val="none" w:sz="0" w:space="0" w:color="auto"/>
      </w:divBdr>
    </w:div>
    <w:div w:id="2079748711">
      <w:bodyDiv w:val="1"/>
      <w:marLeft w:val="0"/>
      <w:marRight w:val="0"/>
      <w:marTop w:val="0"/>
      <w:marBottom w:val="0"/>
      <w:divBdr>
        <w:top w:val="none" w:sz="0" w:space="0" w:color="auto"/>
        <w:left w:val="none" w:sz="0" w:space="0" w:color="auto"/>
        <w:bottom w:val="none" w:sz="0" w:space="0" w:color="auto"/>
        <w:right w:val="none" w:sz="0" w:space="0" w:color="auto"/>
      </w:divBdr>
    </w:div>
    <w:div w:id="2079939437">
      <w:bodyDiv w:val="1"/>
      <w:marLeft w:val="0"/>
      <w:marRight w:val="0"/>
      <w:marTop w:val="0"/>
      <w:marBottom w:val="0"/>
      <w:divBdr>
        <w:top w:val="none" w:sz="0" w:space="0" w:color="auto"/>
        <w:left w:val="none" w:sz="0" w:space="0" w:color="auto"/>
        <w:bottom w:val="none" w:sz="0" w:space="0" w:color="auto"/>
        <w:right w:val="none" w:sz="0" w:space="0" w:color="auto"/>
      </w:divBdr>
    </w:div>
    <w:div w:id="2080053613">
      <w:bodyDiv w:val="1"/>
      <w:marLeft w:val="0"/>
      <w:marRight w:val="0"/>
      <w:marTop w:val="0"/>
      <w:marBottom w:val="0"/>
      <w:divBdr>
        <w:top w:val="none" w:sz="0" w:space="0" w:color="auto"/>
        <w:left w:val="none" w:sz="0" w:space="0" w:color="auto"/>
        <w:bottom w:val="none" w:sz="0" w:space="0" w:color="auto"/>
        <w:right w:val="none" w:sz="0" w:space="0" w:color="auto"/>
      </w:divBdr>
    </w:div>
    <w:div w:id="2080862531">
      <w:bodyDiv w:val="1"/>
      <w:marLeft w:val="0"/>
      <w:marRight w:val="0"/>
      <w:marTop w:val="0"/>
      <w:marBottom w:val="0"/>
      <w:divBdr>
        <w:top w:val="none" w:sz="0" w:space="0" w:color="auto"/>
        <w:left w:val="none" w:sz="0" w:space="0" w:color="auto"/>
        <w:bottom w:val="none" w:sz="0" w:space="0" w:color="auto"/>
        <w:right w:val="none" w:sz="0" w:space="0" w:color="auto"/>
      </w:divBdr>
    </w:div>
    <w:div w:id="2081324864">
      <w:bodyDiv w:val="1"/>
      <w:marLeft w:val="0"/>
      <w:marRight w:val="0"/>
      <w:marTop w:val="0"/>
      <w:marBottom w:val="0"/>
      <w:divBdr>
        <w:top w:val="none" w:sz="0" w:space="0" w:color="auto"/>
        <w:left w:val="none" w:sz="0" w:space="0" w:color="auto"/>
        <w:bottom w:val="none" w:sz="0" w:space="0" w:color="auto"/>
        <w:right w:val="none" w:sz="0" w:space="0" w:color="auto"/>
      </w:divBdr>
    </w:div>
    <w:div w:id="2081436251">
      <w:bodyDiv w:val="1"/>
      <w:marLeft w:val="0"/>
      <w:marRight w:val="0"/>
      <w:marTop w:val="0"/>
      <w:marBottom w:val="0"/>
      <w:divBdr>
        <w:top w:val="none" w:sz="0" w:space="0" w:color="auto"/>
        <w:left w:val="none" w:sz="0" w:space="0" w:color="auto"/>
        <w:bottom w:val="none" w:sz="0" w:space="0" w:color="auto"/>
        <w:right w:val="none" w:sz="0" w:space="0" w:color="auto"/>
      </w:divBdr>
    </w:div>
    <w:div w:id="2081441073">
      <w:bodyDiv w:val="1"/>
      <w:marLeft w:val="0"/>
      <w:marRight w:val="0"/>
      <w:marTop w:val="0"/>
      <w:marBottom w:val="0"/>
      <w:divBdr>
        <w:top w:val="none" w:sz="0" w:space="0" w:color="auto"/>
        <w:left w:val="none" w:sz="0" w:space="0" w:color="auto"/>
        <w:bottom w:val="none" w:sz="0" w:space="0" w:color="auto"/>
        <w:right w:val="none" w:sz="0" w:space="0" w:color="auto"/>
      </w:divBdr>
    </w:div>
    <w:div w:id="2082408290">
      <w:bodyDiv w:val="1"/>
      <w:marLeft w:val="0"/>
      <w:marRight w:val="0"/>
      <w:marTop w:val="0"/>
      <w:marBottom w:val="0"/>
      <w:divBdr>
        <w:top w:val="none" w:sz="0" w:space="0" w:color="auto"/>
        <w:left w:val="none" w:sz="0" w:space="0" w:color="auto"/>
        <w:bottom w:val="none" w:sz="0" w:space="0" w:color="auto"/>
        <w:right w:val="none" w:sz="0" w:space="0" w:color="auto"/>
      </w:divBdr>
    </w:div>
    <w:div w:id="2082673398">
      <w:bodyDiv w:val="1"/>
      <w:marLeft w:val="0"/>
      <w:marRight w:val="0"/>
      <w:marTop w:val="0"/>
      <w:marBottom w:val="0"/>
      <w:divBdr>
        <w:top w:val="none" w:sz="0" w:space="0" w:color="auto"/>
        <w:left w:val="none" w:sz="0" w:space="0" w:color="auto"/>
        <w:bottom w:val="none" w:sz="0" w:space="0" w:color="auto"/>
        <w:right w:val="none" w:sz="0" w:space="0" w:color="auto"/>
      </w:divBdr>
    </w:div>
    <w:div w:id="2083259591">
      <w:bodyDiv w:val="1"/>
      <w:marLeft w:val="0"/>
      <w:marRight w:val="0"/>
      <w:marTop w:val="0"/>
      <w:marBottom w:val="0"/>
      <w:divBdr>
        <w:top w:val="none" w:sz="0" w:space="0" w:color="auto"/>
        <w:left w:val="none" w:sz="0" w:space="0" w:color="auto"/>
        <w:bottom w:val="none" w:sz="0" w:space="0" w:color="auto"/>
        <w:right w:val="none" w:sz="0" w:space="0" w:color="auto"/>
      </w:divBdr>
    </w:div>
    <w:div w:id="2083330958">
      <w:bodyDiv w:val="1"/>
      <w:marLeft w:val="0"/>
      <w:marRight w:val="0"/>
      <w:marTop w:val="0"/>
      <w:marBottom w:val="0"/>
      <w:divBdr>
        <w:top w:val="none" w:sz="0" w:space="0" w:color="auto"/>
        <w:left w:val="none" w:sz="0" w:space="0" w:color="auto"/>
        <w:bottom w:val="none" w:sz="0" w:space="0" w:color="auto"/>
        <w:right w:val="none" w:sz="0" w:space="0" w:color="auto"/>
      </w:divBdr>
    </w:div>
    <w:div w:id="2083721085">
      <w:bodyDiv w:val="1"/>
      <w:marLeft w:val="0"/>
      <w:marRight w:val="0"/>
      <w:marTop w:val="0"/>
      <w:marBottom w:val="0"/>
      <w:divBdr>
        <w:top w:val="none" w:sz="0" w:space="0" w:color="auto"/>
        <w:left w:val="none" w:sz="0" w:space="0" w:color="auto"/>
        <w:bottom w:val="none" w:sz="0" w:space="0" w:color="auto"/>
        <w:right w:val="none" w:sz="0" w:space="0" w:color="auto"/>
      </w:divBdr>
    </w:div>
    <w:div w:id="2083746491">
      <w:bodyDiv w:val="1"/>
      <w:marLeft w:val="0"/>
      <w:marRight w:val="0"/>
      <w:marTop w:val="0"/>
      <w:marBottom w:val="0"/>
      <w:divBdr>
        <w:top w:val="none" w:sz="0" w:space="0" w:color="auto"/>
        <w:left w:val="none" w:sz="0" w:space="0" w:color="auto"/>
        <w:bottom w:val="none" w:sz="0" w:space="0" w:color="auto"/>
        <w:right w:val="none" w:sz="0" w:space="0" w:color="auto"/>
      </w:divBdr>
    </w:div>
    <w:div w:id="2084638789">
      <w:bodyDiv w:val="1"/>
      <w:marLeft w:val="0"/>
      <w:marRight w:val="0"/>
      <w:marTop w:val="0"/>
      <w:marBottom w:val="0"/>
      <w:divBdr>
        <w:top w:val="none" w:sz="0" w:space="0" w:color="auto"/>
        <w:left w:val="none" w:sz="0" w:space="0" w:color="auto"/>
        <w:bottom w:val="none" w:sz="0" w:space="0" w:color="auto"/>
        <w:right w:val="none" w:sz="0" w:space="0" w:color="auto"/>
      </w:divBdr>
    </w:div>
    <w:div w:id="2084714413">
      <w:bodyDiv w:val="1"/>
      <w:marLeft w:val="0"/>
      <w:marRight w:val="0"/>
      <w:marTop w:val="0"/>
      <w:marBottom w:val="0"/>
      <w:divBdr>
        <w:top w:val="none" w:sz="0" w:space="0" w:color="auto"/>
        <w:left w:val="none" w:sz="0" w:space="0" w:color="auto"/>
        <w:bottom w:val="none" w:sz="0" w:space="0" w:color="auto"/>
        <w:right w:val="none" w:sz="0" w:space="0" w:color="auto"/>
      </w:divBdr>
    </w:div>
    <w:div w:id="2085181241">
      <w:bodyDiv w:val="1"/>
      <w:marLeft w:val="0"/>
      <w:marRight w:val="0"/>
      <w:marTop w:val="0"/>
      <w:marBottom w:val="0"/>
      <w:divBdr>
        <w:top w:val="none" w:sz="0" w:space="0" w:color="auto"/>
        <w:left w:val="none" w:sz="0" w:space="0" w:color="auto"/>
        <w:bottom w:val="none" w:sz="0" w:space="0" w:color="auto"/>
        <w:right w:val="none" w:sz="0" w:space="0" w:color="auto"/>
      </w:divBdr>
    </w:div>
    <w:div w:id="2085368190">
      <w:bodyDiv w:val="1"/>
      <w:marLeft w:val="0"/>
      <w:marRight w:val="0"/>
      <w:marTop w:val="0"/>
      <w:marBottom w:val="0"/>
      <w:divBdr>
        <w:top w:val="none" w:sz="0" w:space="0" w:color="auto"/>
        <w:left w:val="none" w:sz="0" w:space="0" w:color="auto"/>
        <w:bottom w:val="none" w:sz="0" w:space="0" w:color="auto"/>
        <w:right w:val="none" w:sz="0" w:space="0" w:color="auto"/>
      </w:divBdr>
    </w:div>
    <w:div w:id="2085371656">
      <w:bodyDiv w:val="1"/>
      <w:marLeft w:val="0"/>
      <w:marRight w:val="0"/>
      <w:marTop w:val="0"/>
      <w:marBottom w:val="0"/>
      <w:divBdr>
        <w:top w:val="none" w:sz="0" w:space="0" w:color="auto"/>
        <w:left w:val="none" w:sz="0" w:space="0" w:color="auto"/>
        <w:bottom w:val="none" w:sz="0" w:space="0" w:color="auto"/>
        <w:right w:val="none" w:sz="0" w:space="0" w:color="auto"/>
      </w:divBdr>
    </w:div>
    <w:div w:id="2086218787">
      <w:bodyDiv w:val="1"/>
      <w:marLeft w:val="0"/>
      <w:marRight w:val="0"/>
      <w:marTop w:val="0"/>
      <w:marBottom w:val="0"/>
      <w:divBdr>
        <w:top w:val="none" w:sz="0" w:space="0" w:color="auto"/>
        <w:left w:val="none" w:sz="0" w:space="0" w:color="auto"/>
        <w:bottom w:val="none" w:sz="0" w:space="0" w:color="auto"/>
        <w:right w:val="none" w:sz="0" w:space="0" w:color="auto"/>
      </w:divBdr>
    </w:div>
    <w:div w:id="2086995815">
      <w:bodyDiv w:val="1"/>
      <w:marLeft w:val="0"/>
      <w:marRight w:val="0"/>
      <w:marTop w:val="0"/>
      <w:marBottom w:val="0"/>
      <w:divBdr>
        <w:top w:val="none" w:sz="0" w:space="0" w:color="auto"/>
        <w:left w:val="none" w:sz="0" w:space="0" w:color="auto"/>
        <w:bottom w:val="none" w:sz="0" w:space="0" w:color="auto"/>
        <w:right w:val="none" w:sz="0" w:space="0" w:color="auto"/>
      </w:divBdr>
    </w:div>
    <w:div w:id="2087409878">
      <w:bodyDiv w:val="1"/>
      <w:marLeft w:val="0"/>
      <w:marRight w:val="0"/>
      <w:marTop w:val="0"/>
      <w:marBottom w:val="0"/>
      <w:divBdr>
        <w:top w:val="none" w:sz="0" w:space="0" w:color="auto"/>
        <w:left w:val="none" w:sz="0" w:space="0" w:color="auto"/>
        <w:bottom w:val="none" w:sz="0" w:space="0" w:color="auto"/>
        <w:right w:val="none" w:sz="0" w:space="0" w:color="auto"/>
      </w:divBdr>
    </w:div>
    <w:div w:id="2087874103">
      <w:bodyDiv w:val="1"/>
      <w:marLeft w:val="0"/>
      <w:marRight w:val="0"/>
      <w:marTop w:val="0"/>
      <w:marBottom w:val="0"/>
      <w:divBdr>
        <w:top w:val="none" w:sz="0" w:space="0" w:color="auto"/>
        <w:left w:val="none" w:sz="0" w:space="0" w:color="auto"/>
        <w:bottom w:val="none" w:sz="0" w:space="0" w:color="auto"/>
        <w:right w:val="none" w:sz="0" w:space="0" w:color="auto"/>
      </w:divBdr>
    </w:div>
    <w:div w:id="2088334975">
      <w:bodyDiv w:val="1"/>
      <w:marLeft w:val="0"/>
      <w:marRight w:val="0"/>
      <w:marTop w:val="0"/>
      <w:marBottom w:val="0"/>
      <w:divBdr>
        <w:top w:val="none" w:sz="0" w:space="0" w:color="auto"/>
        <w:left w:val="none" w:sz="0" w:space="0" w:color="auto"/>
        <w:bottom w:val="none" w:sz="0" w:space="0" w:color="auto"/>
        <w:right w:val="none" w:sz="0" w:space="0" w:color="auto"/>
      </w:divBdr>
    </w:div>
    <w:div w:id="2088725735">
      <w:bodyDiv w:val="1"/>
      <w:marLeft w:val="0"/>
      <w:marRight w:val="0"/>
      <w:marTop w:val="0"/>
      <w:marBottom w:val="0"/>
      <w:divBdr>
        <w:top w:val="none" w:sz="0" w:space="0" w:color="auto"/>
        <w:left w:val="none" w:sz="0" w:space="0" w:color="auto"/>
        <w:bottom w:val="none" w:sz="0" w:space="0" w:color="auto"/>
        <w:right w:val="none" w:sz="0" w:space="0" w:color="auto"/>
      </w:divBdr>
    </w:div>
    <w:div w:id="2088839143">
      <w:bodyDiv w:val="1"/>
      <w:marLeft w:val="0"/>
      <w:marRight w:val="0"/>
      <w:marTop w:val="0"/>
      <w:marBottom w:val="0"/>
      <w:divBdr>
        <w:top w:val="none" w:sz="0" w:space="0" w:color="auto"/>
        <w:left w:val="none" w:sz="0" w:space="0" w:color="auto"/>
        <w:bottom w:val="none" w:sz="0" w:space="0" w:color="auto"/>
        <w:right w:val="none" w:sz="0" w:space="0" w:color="auto"/>
      </w:divBdr>
    </w:div>
    <w:div w:id="2090885541">
      <w:bodyDiv w:val="1"/>
      <w:marLeft w:val="0"/>
      <w:marRight w:val="0"/>
      <w:marTop w:val="0"/>
      <w:marBottom w:val="0"/>
      <w:divBdr>
        <w:top w:val="none" w:sz="0" w:space="0" w:color="auto"/>
        <w:left w:val="none" w:sz="0" w:space="0" w:color="auto"/>
        <w:bottom w:val="none" w:sz="0" w:space="0" w:color="auto"/>
        <w:right w:val="none" w:sz="0" w:space="0" w:color="auto"/>
      </w:divBdr>
    </w:div>
    <w:div w:id="2091465695">
      <w:bodyDiv w:val="1"/>
      <w:marLeft w:val="0"/>
      <w:marRight w:val="0"/>
      <w:marTop w:val="0"/>
      <w:marBottom w:val="0"/>
      <w:divBdr>
        <w:top w:val="none" w:sz="0" w:space="0" w:color="auto"/>
        <w:left w:val="none" w:sz="0" w:space="0" w:color="auto"/>
        <w:bottom w:val="none" w:sz="0" w:space="0" w:color="auto"/>
        <w:right w:val="none" w:sz="0" w:space="0" w:color="auto"/>
      </w:divBdr>
    </w:div>
    <w:div w:id="2091542748">
      <w:bodyDiv w:val="1"/>
      <w:marLeft w:val="0"/>
      <w:marRight w:val="0"/>
      <w:marTop w:val="0"/>
      <w:marBottom w:val="0"/>
      <w:divBdr>
        <w:top w:val="none" w:sz="0" w:space="0" w:color="auto"/>
        <w:left w:val="none" w:sz="0" w:space="0" w:color="auto"/>
        <w:bottom w:val="none" w:sz="0" w:space="0" w:color="auto"/>
        <w:right w:val="none" w:sz="0" w:space="0" w:color="auto"/>
      </w:divBdr>
    </w:div>
    <w:div w:id="2091613967">
      <w:bodyDiv w:val="1"/>
      <w:marLeft w:val="0"/>
      <w:marRight w:val="0"/>
      <w:marTop w:val="0"/>
      <w:marBottom w:val="0"/>
      <w:divBdr>
        <w:top w:val="none" w:sz="0" w:space="0" w:color="auto"/>
        <w:left w:val="none" w:sz="0" w:space="0" w:color="auto"/>
        <w:bottom w:val="none" w:sz="0" w:space="0" w:color="auto"/>
        <w:right w:val="none" w:sz="0" w:space="0" w:color="auto"/>
      </w:divBdr>
    </w:div>
    <w:div w:id="2092310308">
      <w:bodyDiv w:val="1"/>
      <w:marLeft w:val="0"/>
      <w:marRight w:val="0"/>
      <w:marTop w:val="0"/>
      <w:marBottom w:val="0"/>
      <w:divBdr>
        <w:top w:val="none" w:sz="0" w:space="0" w:color="auto"/>
        <w:left w:val="none" w:sz="0" w:space="0" w:color="auto"/>
        <w:bottom w:val="none" w:sz="0" w:space="0" w:color="auto"/>
        <w:right w:val="none" w:sz="0" w:space="0" w:color="auto"/>
      </w:divBdr>
    </w:div>
    <w:div w:id="2092851366">
      <w:bodyDiv w:val="1"/>
      <w:marLeft w:val="0"/>
      <w:marRight w:val="0"/>
      <w:marTop w:val="0"/>
      <w:marBottom w:val="0"/>
      <w:divBdr>
        <w:top w:val="none" w:sz="0" w:space="0" w:color="auto"/>
        <w:left w:val="none" w:sz="0" w:space="0" w:color="auto"/>
        <w:bottom w:val="none" w:sz="0" w:space="0" w:color="auto"/>
        <w:right w:val="none" w:sz="0" w:space="0" w:color="auto"/>
      </w:divBdr>
    </w:div>
    <w:div w:id="2093047106">
      <w:bodyDiv w:val="1"/>
      <w:marLeft w:val="0"/>
      <w:marRight w:val="0"/>
      <w:marTop w:val="0"/>
      <w:marBottom w:val="0"/>
      <w:divBdr>
        <w:top w:val="none" w:sz="0" w:space="0" w:color="auto"/>
        <w:left w:val="none" w:sz="0" w:space="0" w:color="auto"/>
        <w:bottom w:val="none" w:sz="0" w:space="0" w:color="auto"/>
        <w:right w:val="none" w:sz="0" w:space="0" w:color="auto"/>
      </w:divBdr>
    </w:div>
    <w:div w:id="2093120699">
      <w:bodyDiv w:val="1"/>
      <w:marLeft w:val="0"/>
      <w:marRight w:val="0"/>
      <w:marTop w:val="0"/>
      <w:marBottom w:val="0"/>
      <w:divBdr>
        <w:top w:val="none" w:sz="0" w:space="0" w:color="auto"/>
        <w:left w:val="none" w:sz="0" w:space="0" w:color="auto"/>
        <w:bottom w:val="none" w:sz="0" w:space="0" w:color="auto"/>
        <w:right w:val="none" w:sz="0" w:space="0" w:color="auto"/>
      </w:divBdr>
    </w:div>
    <w:div w:id="2093238549">
      <w:bodyDiv w:val="1"/>
      <w:marLeft w:val="0"/>
      <w:marRight w:val="0"/>
      <w:marTop w:val="0"/>
      <w:marBottom w:val="0"/>
      <w:divBdr>
        <w:top w:val="none" w:sz="0" w:space="0" w:color="auto"/>
        <w:left w:val="none" w:sz="0" w:space="0" w:color="auto"/>
        <w:bottom w:val="none" w:sz="0" w:space="0" w:color="auto"/>
        <w:right w:val="none" w:sz="0" w:space="0" w:color="auto"/>
      </w:divBdr>
    </w:div>
    <w:div w:id="2094279432">
      <w:bodyDiv w:val="1"/>
      <w:marLeft w:val="0"/>
      <w:marRight w:val="0"/>
      <w:marTop w:val="0"/>
      <w:marBottom w:val="0"/>
      <w:divBdr>
        <w:top w:val="none" w:sz="0" w:space="0" w:color="auto"/>
        <w:left w:val="none" w:sz="0" w:space="0" w:color="auto"/>
        <w:bottom w:val="none" w:sz="0" w:space="0" w:color="auto"/>
        <w:right w:val="none" w:sz="0" w:space="0" w:color="auto"/>
      </w:divBdr>
    </w:div>
    <w:div w:id="2094617809">
      <w:bodyDiv w:val="1"/>
      <w:marLeft w:val="0"/>
      <w:marRight w:val="0"/>
      <w:marTop w:val="0"/>
      <w:marBottom w:val="0"/>
      <w:divBdr>
        <w:top w:val="none" w:sz="0" w:space="0" w:color="auto"/>
        <w:left w:val="none" w:sz="0" w:space="0" w:color="auto"/>
        <w:bottom w:val="none" w:sz="0" w:space="0" w:color="auto"/>
        <w:right w:val="none" w:sz="0" w:space="0" w:color="auto"/>
      </w:divBdr>
    </w:div>
    <w:div w:id="2094741197">
      <w:bodyDiv w:val="1"/>
      <w:marLeft w:val="0"/>
      <w:marRight w:val="0"/>
      <w:marTop w:val="0"/>
      <w:marBottom w:val="0"/>
      <w:divBdr>
        <w:top w:val="none" w:sz="0" w:space="0" w:color="auto"/>
        <w:left w:val="none" w:sz="0" w:space="0" w:color="auto"/>
        <w:bottom w:val="none" w:sz="0" w:space="0" w:color="auto"/>
        <w:right w:val="none" w:sz="0" w:space="0" w:color="auto"/>
      </w:divBdr>
    </w:div>
    <w:div w:id="2095740268">
      <w:bodyDiv w:val="1"/>
      <w:marLeft w:val="0"/>
      <w:marRight w:val="0"/>
      <w:marTop w:val="0"/>
      <w:marBottom w:val="0"/>
      <w:divBdr>
        <w:top w:val="none" w:sz="0" w:space="0" w:color="auto"/>
        <w:left w:val="none" w:sz="0" w:space="0" w:color="auto"/>
        <w:bottom w:val="none" w:sz="0" w:space="0" w:color="auto"/>
        <w:right w:val="none" w:sz="0" w:space="0" w:color="auto"/>
      </w:divBdr>
    </w:div>
    <w:div w:id="2095977931">
      <w:bodyDiv w:val="1"/>
      <w:marLeft w:val="0"/>
      <w:marRight w:val="0"/>
      <w:marTop w:val="0"/>
      <w:marBottom w:val="0"/>
      <w:divBdr>
        <w:top w:val="none" w:sz="0" w:space="0" w:color="auto"/>
        <w:left w:val="none" w:sz="0" w:space="0" w:color="auto"/>
        <w:bottom w:val="none" w:sz="0" w:space="0" w:color="auto"/>
        <w:right w:val="none" w:sz="0" w:space="0" w:color="auto"/>
      </w:divBdr>
    </w:div>
    <w:div w:id="2096245700">
      <w:bodyDiv w:val="1"/>
      <w:marLeft w:val="0"/>
      <w:marRight w:val="0"/>
      <w:marTop w:val="0"/>
      <w:marBottom w:val="0"/>
      <w:divBdr>
        <w:top w:val="none" w:sz="0" w:space="0" w:color="auto"/>
        <w:left w:val="none" w:sz="0" w:space="0" w:color="auto"/>
        <w:bottom w:val="none" w:sz="0" w:space="0" w:color="auto"/>
        <w:right w:val="none" w:sz="0" w:space="0" w:color="auto"/>
      </w:divBdr>
    </w:div>
    <w:div w:id="2097433355">
      <w:bodyDiv w:val="1"/>
      <w:marLeft w:val="0"/>
      <w:marRight w:val="0"/>
      <w:marTop w:val="0"/>
      <w:marBottom w:val="0"/>
      <w:divBdr>
        <w:top w:val="none" w:sz="0" w:space="0" w:color="auto"/>
        <w:left w:val="none" w:sz="0" w:space="0" w:color="auto"/>
        <w:bottom w:val="none" w:sz="0" w:space="0" w:color="auto"/>
        <w:right w:val="none" w:sz="0" w:space="0" w:color="auto"/>
      </w:divBdr>
    </w:div>
    <w:div w:id="2097752052">
      <w:bodyDiv w:val="1"/>
      <w:marLeft w:val="0"/>
      <w:marRight w:val="0"/>
      <w:marTop w:val="0"/>
      <w:marBottom w:val="0"/>
      <w:divBdr>
        <w:top w:val="none" w:sz="0" w:space="0" w:color="auto"/>
        <w:left w:val="none" w:sz="0" w:space="0" w:color="auto"/>
        <w:bottom w:val="none" w:sz="0" w:space="0" w:color="auto"/>
        <w:right w:val="none" w:sz="0" w:space="0" w:color="auto"/>
      </w:divBdr>
    </w:div>
    <w:div w:id="2098014677">
      <w:bodyDiv w:val="1"/>
      <w:marLeft w:val="0"/>
      <w:marRight w:val="0"/>
      <w:marTop w:val="0"/>
      <w:marBottom w:val="0"/>
      <w:divBdr>
        <w:top w:val="none" w:sz="0" w:space="0" w:color="auto"/>
        <w:left w:val="none" w:sz="0" w:space="0" w:color="auto"/>
        <w:bottom w:val="none" w:sz="0" w:space="0" w:color="auto"/>
        <w:right w:val="none" w:sz="0" w:space="0" w:color="auto"/>
      </w:divBdr>
    </w:div>
    <w:div w:id="2098356567">
      <w:bodyDiv w:val="1"/>
      <w:marLeft w:val="0"/>
      <w:marRight w:val="0"/>
      <w:marTop w:val="0"/>
      <w:marBottom w:val="0"/>
      <w:divBdr>
        <w:top w:val="none" w:sz="0" w:space="0" w:color="auto"/>
        <w:left w:val="none" w:sz="0" w:space="0" w:color="auto"/>
        <w:bottom w:val="none" w:sz="0" w:space="0" w:color="auto"/>
        <w:right w:val="none" w:sz="0" w:space="0" w:color="auto"/>
      </w:divBdr>
    </w:div>
    <w:div w:id="2098751322">
      <w:bodyDiv w:val="1"/>
      <w:marLeft w:val="0"/>
      <w:marRight w:val="0"/>
      <w:marTop w:val="0"/>
      <w:marBottom w:val="0"/>
      <w:divBdr>
        <w:top w:val="none" w:sz="0" w:space="0" w:color="auto"/>
        <w:left w:val="none" w:sz="0" w:space="0" w:color="auto"/>
        <w:bottom w:val="none" w:sz="0" w:space="0" w:color="auto"/>
        <w:right w:val="none" w:sz="0" w:space="0" w:color="auto"/>
      </w:divBdr>
    </w:div>
    <w:div w:id="2099668052">
      <w:bodyDiv w:val="1"/>
      <w:marLeft w:val="0"/>
      <w:marRight w:val="0"/>
      <w:marTop w:val="0"/>
      <w:marBottom w:val="0"/>
      <w:divBdr>
        <w:top w:val="none" w:sz="0" w:space="0" w:color="auto"/>
        <w:left w:val="none" w:sz="0" w:space="0" w:color="auto"/>
        <w:bottom w:val="none" w:sz="0" w:space="0" w:color="auto"/>
        <w:right w:val="none" w:sz="0" w:space="0" w:color="auto"/>
      </w:divBdr>
    </w:div>
    <w:div w:id="2099670230">
      <w:bodyDiv w:val="1"/>
      <w:marLeft w:val="0"/>
      <w:marRight w:val="0"/>
      <w:marTop w:val="0"/>
      <w:marBottom w:val="0"/>
      <w:divBdr>
        <w:top w:val="none" w:sz="0" w:space="0" w:color="auto"/>
        <w:left w:val="none" w:sz="0" w:space="0" w:color="auto"/>
        <w:bottom w:val="none" w:sz="0" w:space="0" w:color="auto"/>
        <w:right w:val="none" w:sz="0" w:space="0" w:color="auto"/>
      </w:divBdr>
    </w:div>
    <w:div w:id="2099674183">
      <w:bodyDiv w:val="1"/>
      <w:marLeft w:val="0"/>
      <w:marRight w:val="0"/>
      <w:marTop w:val="0"/>
      <w:marBottom w:val="0"/>
      <w:divBdr>
        <w:top w:val="none" w:sz="0" w:space="0" w:color="auto"/>
        <w:left w:val="none" w:sz="0" w:space="0" w:color="auto"/>
        <w:bottom w:val="none" w:sz="0" w:space="0" w:color="auto"/>
        <w:right w:val="none" w:sz="0" w:space="0" w:color="auto"/>
      </w:divBdr>
    </w:div>
    <w:div w:id="2099866304">
      <w:bodyDiv w:val="1"/>
      <w:marLeft w:val="0"/>
      <w:marRight w:val="0"/>
      <w:marTop w:val="0"/>
      <w:marBottom w:val="0"/>
      <w:divBdr>
        <w:top w:val="none" w:sz="0" w:space="0" w:color="auto"/>
        <w:left w:val="none" w:sz="0" w:space="0" w:color="auto"/>
        <w:bottom w:val="none" w:sz="0" w:space="0" w:color="auto"/>
        <w:right w:val="none" w:sz="0" w:space="0" w:color="auto"/>
      </w:divBdr>
    </w:div>
    <w:div w:id="2101825687">
      <w:bodyDiv w:val="1"/>
      <w:marLeft w:val="0"/>
      <w:marRight w:val="0"/>
      <w:marTop w:val="0"/>
      <w:marBottom w:val="0"/>
      <w:divBdr>
        <w:top w:val="none" w:sz="0" w:space="0" w:color="auto"/>
        <w:left w:val="none" w:sz="0" w:space="0" w:color="auto"/>
        <w:bottom w:val="none" w:sz="0" w:space="0" w:color="auto"/>
        <w:right w:val="none" w:sz="0" w:space="0" w:color="auto"/>
      </w:divBdr>
    </w:div>
    <w:div w:id="2101945154">
      <w:bodyDiv w:val="1"/>
      <w:marLeft w:val="0"/>
      <w:marRight w:val="0"/>
      <w:marTop w:val="0"/>
      <w:marBottom w:val="0"/>
      <w:divBdr>
        <w:top w:val="none" w:sz="0" w:space="0" w:color="auto"/>
        <w:left w:val="none" w:sz="0" w:space="0" w:color="auto"/>
        <w:bottom w:val="none" w:sz="0" w:space="0" w:color="auto"/>
        <w:right w:val="none" w:sz="0" w:space="0" w:color="auto"/>
      </w:divBdr>
    </w:div>
    <w:div w:id="2101948903">
      <w:bodyDiv w:val="1"/>
      <w:marLeft w:val="0"/>
      <w:marRight w:val="0"/>
      <w:marTop w:val="0"/>
      <w:marBottom w:val="0"/>
      <w:divBdr>
        <w:top w:val="none" w:sz="0" w:space="0" w:color="auto"/>
        <w:left w:val="none" w:sz="0" w:space="0" w:color="auto"/>
        <w:bottom w:val="none" w:sz="0" w:space="0" w:color="auto"/>
        <w:right w:val="none" w:sz="0" w:space="0" w:color="auto"/>
      </w:divBdr>
    </w:div>
    <w:div w:id="2101950932">
      <w:bodyDiv w:val="1"/>
      <w:marLeft w:val="0"/>
      <w:marRight w:val="0"/>
      <w:marTop w:val="0"/>
      <w:marBottom w:val="0"/>
      <w:divBdr>
        <w:top w:val="none" w:sz="0" w:space="0" w:color="auto"/>
        <w:left w:val="none" w:sz="0" w:space="0" w:color="auto"/>
        <w:bottom w:val="none" w:sz="0" w:space="0" w:color="auto"/>
        <w:right w:val="none" w:sz="0" w:space="0" w:color="auto"/>
      </w:divBdr>
    </w:div>
    <w:div w:id="2102097933">
      <w:bodyDiv w:val="1"/>
      <w:marLeft w:val="0"/>
      <w:marRight w:val="0"/>
      <w:marTop w:val="0"/>
      <w:marBottom w:val="0"/>
      <w:divBdr>
        <w:top w:val="none" w:sz="0" w:space="0" w:color="auto"/>
        <w:left w:val="none" w:sz="0" w:space="0" w:color="auto"/>
        <w:bottom w:val="none" w:sz="0" w:space="0" w:color="auto"/>
        <w:right w:val="none" w:sz="0" w:space="0" w:color="auto"/>
      </w:divBdr>
    </w:div>
    <w:div w:id="2102294693">
      <w:bodyDiv w:val="1"/>
      <w:marLeft w:val="0"/>
      <w:marRight w:val="0"/>
      <w:marTop w:val="0"/>
      <w:marBottom w:val="0"/>
      <w:divBdr>
        <w:top w:val="none" w:sz="0" w:space="0" w:color="auto"/>
        <w:left w:val="none" w:sz="0" w:space="0" w:color="auto"/>
        <w:bottom w:val="none" w:sz="0" w:space="0" w:color="auto"/>
        <w:right w:val="none" w:sz="0" w:space="0" w:color="auto"/>
      </w:divBdr>
    </w:div>
    <w:div w:id="2102599522">
      <w:bodyDiv w:val="1"/>
      <w:marLeft w:val="0"/>
      <w:marRight w:val="0"/>
      <w:marTop w:val="0"/>
      <w:marBottom w:val="0"/>
      <w:divBdr>
        <w:top w:val="none" w:sz="0" w:space="0" w:color="auto"/>
        <w:left w:val="none" w:sz="0" w:space="0" w:color="auto"/>
        <w:bottom w:val="none" w:sz="0" w:space="0" w:color="auto"/>
        <w:right w:val="none" w:sz="0" w:space="0" w:color="auto"/>
      </w:divBdr>
    </w:div>
    <w:div w:id="2102994410">
      <w:bodyDiv w:val="1"/>
      <w:marLeft w:val="0"/>
      <w:marRight w:val="0"/>
      <w:marTop w:val="0"/>
      <w:marBottom w:val="0"/>
      <w:divBdr>
        <w:top w:val="none" w:sz="0" w:space="0" w:color="auto"/>
        <w:left w:val="none" w:sz="0" w:space="0" w:color="auto"/>
        <w:bottom w:val="none" w:sz="0" w:space="0" w:color="auto"/>
        <w:right w:val="none" w:sz="0" w:space="0" w:color="auto"/>
      </w:divBdr>
    </w:div>
    <w:div w:id="2103260098">
      <w:bodyDiv w:val="1"/>
      <w:marLeft w:val="0"/>
      <w:marRight w:val="0"/>
      <w:marTop w:val="0"/>
      <w:marBottom w:val="0"/>
      <w:divBdr>
        <w:top w:val="none" w:sz="0" w:space="0" w:color="auto"/>
        <w:left w:val="none" w:sz="0" w:space="0" w:color="auto"/>
        <w:bottom w:val="none" w:sz="0" w:space="0" w:color="auto"/>
        <w:right w:val="none" w:sz="0" w:space="0" w:color="auto"/>
      </w:divBdr>
    </w:div>
    <w:div w:id="2103528452">
      <w:bodyDiv w:val="1"/>
      <w:marLeft w:val="0"/>
      <w:marRight w:val="0"/>
      <w:marTop w:val="0"/>
      <w:marBottom w:val="0"/>
      <w:divBdr>
        <w:top w:val="none" w:sz="0" w:space="0" w:color="auto"/>
        <w:left w:val="none" w:sz="0" w:space="0" w:color="auto"/>
        <w:bottom w:val="none" w:sz="0" w:space="0" w:color="auto"/>
        <w:right w:val="none" w:sz="0" w:space="0" w:color="auto"/>
      </w:divBdr>
    </w:div>
    <w:div w:id="2103985495">
      <w:bodyDiv w:val="1"/>
      <w:marLeft w:val="0"/>
      <w:marRight w:val="0"/>
      <w:marTop w:val="0"/>
      <w:marBottom w:val="0"/>
      <w:divBdr>
        <w:top w:val="none" w:sz="0" w:space="0" w:color="auto"/>
        <w:left w:val="none" w:sz="0" w:space="0" w:color="auto"/>
        <w:bottom w:val="none" w:sz="0" w:space="0" w:color="auto"/>
        <w:right w:val="none" w:sz="0" w:space="0" w:color="auto"/>
      </w:divBdr>
    </w:div>
    <w:div w:id="2104183098">
      <w:bodyDiv w:val="1"/>
      <w:marLeft w:val="0"/>
      <w:marRight w:val="0"/>
      <w:marTop w:val="0"/>
      <w:marBottom w:val="0"/>
      <w:divBdr>
        <w:top w:val="none" w:sz="0" w:space="0" w:color="auto"/>
        <w:left w:val="none" w:sz="0" w:space="0" w:color="auto"/>
        <w:bottom w:val="none" w:sz="0" w:space="0" w:color="auto"/>
        <w:right w:val="none" w:sz="0" w:space="0" w:color="auto"/>
      </w:divBdr>
    </w:div>
    <w:div w:id="2104377507">
      <w:bodyDiv w:val="1"/>
      <w:marLeft w:val="0"/>
      <w:marRight w:val="0"/>
      <w:marTop w:val="0"/>
      <w:marBottom w:val="0"/>
      <w:divBdr>
        <w:top w:val="none" w:sz="0" w:space="0" w:color="auto"/>
        <w:left w:val="none" w:sz="0" w:space="0" w:color="auto"/>
        <w:bottom w:val="none" w:sz="0" w:space="0" w:color="auto"/>
        <w:right w:val="none" w:sz="0" w:space="0" w:color="auto"/>
      </w:divBdr>
    </w:div>
    <w:div w:id="2104448142">
      <w:bodyDiv w:val="1"/>
      <w:marLeft w:val="0"/>
      <w:marRight w:val="0"/>
      <w:marTop w:val="0"/>
      <w:marBottom w:val="0"/>
      <w:divBdr>
        <w:top w:val="none" w:sz="0" w:space="0" w:color="auto"/>
        <w:left w:val="none" w:sz="0" w:space="0" w:color="auto"/>
        <w:bottom w:val="none" w:sz="0" w:space="0" w:color="auto"/>
        <w:right w:val="none" w:sz="0" w:space="0" w:color="auto"/>
      </w:divBdr>
    </w:div>
    <w:div w:id="2104760554">
      <w:bodyDiv w:val="1"/>
      <w:marLeft w:val="0"/>
      <w:marRight w:val="0"/>
      <w:marTop w:val="0"/>
      <w:marBottom w:val="0"/>
      <w:divBdr>
        <w:top w:val="none" w:sz="0" w:space="0" w:color="auto"/>
        <w:left w:val="none" w:sz="0" w:space="0" w:color="auto"/>
        <w:bottom w:val="none" w:sz="0" w:space="0" w:color="auto"/>
        <w:right w:val="none" w:sz="0" w:space="0" w:color="auto"/>
      </w:divBdr>
    </w:div>
    <w:div w:id="2105033542">
      <w:bodyDiv w:val="1"/>
      <w:marLeft w:val="0"/>
      <w:marRight w:val="0"/>
      <w:marTop w:val="0"/>
      <w:marBottom w:val="0"/>
      <w:divBdr>
        <w:top w:val="none" w:sz="0" w:space="0" w:color="auto"/>
        <w:left w:val="none" w:sz="0" w:space="0" w:color="auto"/>
        <w:bottom w:val="none" w:sz="0" w:space="0" w:color="auto"/>
        <w:right w:val="none" w:sz="0" w:space="0" w:color="auto"/>
      </w:divBdr>
    </w:div>
    <w:div w:id="2106531340">
      <w:bodyDiv w:val="1"/>
      <w:marLeft w:val="0"/>
      <w:marRight w:val="0"/>
      <w:marTop w:val="0"/>
      <w:marBottom w:val="0"/>
      <w:divBdr>
        <w:top w:val="none" w:sz="0" w:space="0" w:color="auto"/>
        <w:left w:val="none" w:sz="0" w:space="0" w:color="auto"/>
        <w:bottom w:val="none" w:sz="0" w:space="0" w:color="auto"/>
        <w:right w:val="none" w:sz="0" w:space="0" w:color="auto"/>
      </w:divBdr>
    </w:div>
    <w:div w:id="2106922051">
      <w:bodyDiv w:val="1"/>
      <w:marLeft w:val="0"/>
      <w:marRight w:val="0"/>
      <w:marTop w:val="0"/>
      <w:marBottom w:val="0"/>
      <w:divBdr>
        <w:top w:val="none" w:sz="0" w:space="0" w:color="auto"/>
        <w:left w:val="none" w:sz="0" w:space="0" w:color="auto"/>
        <w:bottom w:val="none" w:sz="0" w:space="0" w:color="auto"/>
        <w:right w:val="none" w:sz="0" w:space="0" w:color="auto"/>
      </w:divBdr>
    </w:div>
    <w:div w:id="2107146033">
      <w:bodyDiv w:val="1"/>
      <w:marLeft w:val="0"/>
      <w:marRight w:val="0"/>
      <w:marTop w:val="0"/>
      <w:marBottom w:val="0"/>
      <w:divBdr>
        <w:top w:val="none" w:sz="0" w:space="0" w:color="auto"/>
        <w:left w:val="none" w:sz="0" w:space="0" w:color="auto"/>
        <w:bottom w:val="none" w:sz="0" w:space="0" w:color="auto"/>
        <w:right w:val="none" w:sz="0" w:space="0" w:color="auto"/>
      </w:divBdr>
    </w:div>
    <w:div w:id="2108384850">
      <w:bodyDiv w:val="1"/>
      <w:marLeft w:val="0"/>
      <w:marRight w:val="0"/>
      <w:marTop w:val="0"/>
      <w:marBottom w:val="0"/>
      <w:divBdr>
        <w:top w:val="none" w:sz="0" w:space="0" w:color="auto"/>
        <w:left w:val="none" w:sz="0" w:space="0" w:color="auto"/>
        <w:bottom w:val="none" w:sz="0" w:space="0" w:color="auto"/>
        <w:right w:val="none" w:sz="0" w:space="0" w:color="auto"/>
      </w:divBdr>
    </w:div>
    <w:div w:id="2108505041">
      <w:bodyDiv w:val="1"/>
      <w:marLeft w:val="0"/>
      <w:marRight w:val="0"/>
      <w:marTop w:val="0"/>
      <w:marBottom w:val="0"/>
      <w:divBdr>
        <w:top w:val="none" w:sz="0" w:space="0" w:color="auto"/>
        <w:left w:val="none" w:sz="0" w:space="0" w:color="auto"/>
        <w:bottom w:val="none" w:sz="0" w:space="0" w:color="auto"/>
        <w:right w:val="none" w:sz="0" w:space="0" w:color="auto"/>
      </w:divBdr>
    </w:div>
    <w:div w:id="2108698328">
      <w:bodyDiv w:val="1"/>
      <w:marLeft w:val="0"/>
      <w:marRight w:val="0"/>
      <w:marTop w:val="0"/>
      <w:marBottom w:val="0"/>
      <w:divBdr>
        <w:top w:val="none" w:sz="0" w:space="0" w:color="auto"/>
        <w:left w:val="none" w:sz="0" w:space="0" w:color="auto"/>
        <w:bottom w:val="none" w:sz="0" w:space="0" w:color="auto"/>
        <w:right w:val="none" w:sz="0" w:space="0" w:color="auto"/>
      </w:divBdr>
    </w:div>
    <w:div w:id="2108888029">
      <w:bodyDiv w:val="1"/>
      <w:marLeft w:val="0"/>
      <w:marRight w:val="0"/>
      <w:marTop w:val="0"/>
      <w:marBottom w:val="0"/>
      <w:divBdr>
        <w:top w:val="none" w:sz="0" w:space="0" w:color="auto"/>
        <w:left w:val="none" w:sz="0" w:space="0" w:color="auto"/>
        <w:bottom w:val="none" w:sz="0" w:space="0" w:color="auto"/>
        <w:right w:val="none" w:sz="0" w:space="0" w:color="auto"/>
      </w:divBdr>
    </w:div>
    <w:div w:id="2109040473">
      <w:bodyDiv w:val="1"/>
      <w:marLeft w:val="0"/>
      <w:marRight w:val="0"/>
      <w:marTop w:val="0"/>
      <w:marBottom w:val="0"/>
      <w:divBdr>
        <w:top w:val="none" w:sz="0" w:space="0" w:color="auto"/>
        <w:left w:val="none" w:sz="0" w:space="0" w:color="auto"/>
        <w:bottom w:val="none" w:sz="0" w:space="0" w:color="auto"/>
        <w:right w:val="none" w:sz="0" w:space="0" w:color="auto"/>
      </w:divBdr>
    </w:div>
    <w:div w:id="2109083592">
      <w:bodyDiv w:val="1"/>
      <w:marLeft w:val="0"/>
      <w:marRight w:val="0"/>
      <w:marTop w:val="0"/>
      <w:marBottom w:val="0"/>
      <w:divBdr>
        <w:top w:val="none" w:sz="0" w:space="0" w:color="auto"/>
        <w:left w:val="none" w:sz="0" w:space="0" w:color="auto"/>
        <w:bottom w:val="none" w:sz="0" w:space="0" w:color="auto"/>
        <w:right w:val="none" w:sz="0" w:space="0" w:color="auto"/>
      </w:divBdr>
    </w:div>
    <w:div w:id="2109543446">
      <w:bodyDiv w:val="1"/>
      <w:marLeft w:val="0"/>
      <w:marRight w:val="0"/>
      <w:marTop w:val="0"/>
      <w:marBottom w:val="0"/>
      <w:divBdr>
        <w:top w:val="none" w:sz="0" w:space="0" w:color="auto"/>
        <w:left w:val="none" w:sz="0" w:space="0" w:color="auto"/>
        <w:bottom w:val="none" w:sz="0" w:space="0" w:color="auto"/>
        <w:right w:val="none" w:sz="0" w:space="0" w:color="auto"/>
      </w:divBdr>
    </w:div>
    <w:div w:id="2111046114">
      <w:bodyDiv w:val="1"/>
      <w:marLeft w:val="0"/>
      <w:marRight w:val="0"/>
      <w:marTop w:val="0"/>
      <w:marBottom w:val="0"/>
      <w:divBdr>
        <w:top w:val="none" w:sz="0" w:space="0" w:color="auto"/>
        <w:left w:val="none" w:sz="0" w:space="0" w:color="auto"/>
        <w:bottom w:val="none" w:sz="0" w:space="0" w:color="auto"/>
        <w:right w:val="none" w:sz="0" w:space="0" w:color="auto"/>
      </w:divBdr>
    </w:div>
    <w:div w:id="2111314054">
      <w:bodyDiv w:val="1"/>
      <w:marLeft w:val="0"/>
      <w:marRight w:val="0"/>
      <w:marTop w:val="0"/>
      <w:marBottom w:val="0"/>
      <w:divBdr>
        <w:top w:val="none" w:sz="0" w:space="0" w:color="auto"/>
        <w:left w:val="none" w:sz="0" w:space="0" w:color="auto"/>
        <w:bottom w:val="none" w:sz="0" w:space="0" w:color="auto"/>
        <w:right w:val="none" w:sz="0" w:space="0" w:color="auto"/>
      </w:divBdr>
    </w:div>
    <w:div w:id="2111464539">
      <w:bodyDiv w:val="1"/>
      <w:marLeft w:val="0"/>
      <w:marRight w:val="0"/>
      <w:marTop w:val="0"/>
      <w:marBottom w:val="0"/>
      <w:divBdr>
        <w:top w:val="none" w:sz="0" w:space="0" w:color="auto"/>
        <w:left w:val="none" w:sz="0" w:space="0" w:color="auto"/>
        <w:bottom w:val="none" w:sz="0" w:space="0" w:color="auto"/>
        <w:right w:val="none" w:sz="0" w:space="0" w:color="auto"/>
      </w:divBdr>
    </w:div>
    <w:div w:id="2111772351">
      <w:bodyDiv w:val="1"/>
      <w:marLeft w:val="0"/>
      <w:marRight w:val="0"/>
      <w:marTop w:val="0"/>
      <w:marBottom w:val="0"/>
      <w:divBdr>
        <w:top w:val="none" w:sz="0" w:space="0" w:color="auto"/>
        <w:left w:val="none" w:sz="0" w:space="0" w:color="auto"/>
        <w:bottom w:val="none" w:sz="0" w:space="0" w:color="auto"/>
        <w:right w:val="none" w:sz="0" w:space="0" w:color="auto"/>
      </w:divBdr>
    </w:div>
    <w:div w:id="2112119048">
      <w:bodyDiv w:val="1"/>
      <w:marLeft w:val="0"/>
      <w:marRight w:val="0"/>
      <w:marTop w:val="0"/>
      <w:marBottom w:val="0"/>
      <w:divBdr>
        <w:top w:val="none" w:sz="0" w:space="0" w:color="auto"/>
        <w:left w:val="none" w:sz="0" w:space="0" w:color="auto"/>
        <w:bottom w:val="none" w:sz="0" w:space="0" w:color="auto"/>
        <w:right w:val="none" w:sz="0" w:space="0" w:color="auto"/>
      </w:divBdr>
    </w:div>
    <w:div w:id="2112509271">
      <w:bodyDiv w:val="1"/>
      <w:marLeft w:val="0"/>
      <w:marRight w:val="0"/>
      <w:marTop w:val="0"/>
      <w:marBottom w:val="0"/>
      <w:divBdr>
        <w:top w:val="none" w:sz="0" w:space="0" w:color="auto"/>
        <w:left w:val="none" w:sz="0" w:space="0" w:color="auto"/>
        <w:bottom w:val="none" w:sz="0" w:space="0" w:color="auto"/>
        <w:right w:val="none" w:sz="0" w:space="0" w:color="auto"/>
      </w:divBdr>
    </w:div>
    <w:div w:id="2112578623">
      <w:bodyDiv w:val="1"/>
      <w:marLeft w:val="0"/>
      <w:marRight w:val="0"/>
      <w:marTop w:val="0"/>
      <w:marBottom w:val="0"/>
      <w:divBdr>
        <w:top w:val="none" w:sz="0" w:space="0" w:color="auto"/>
        <w:left w:val="none" w:sz="0" w:space="0" w:color="auto"/>
        <w:bottom w:val="none" w:sz="0" w:space="0" w:color="auto"/>
        <w:right w:val="none" w:sz="0" w:space="0" w:color="auto"/>
      </w:divBdr>
    </w:div>
    <w:div w:id="2112582456">
      <w:bodyDiv w:val="1"/>
      <w:marLeft w:val="0"/>
      <w:marRight w:val="0"/>
      <w:marTop w:val="0"/>
      <w:marBottom w:val="0"/>
      <w:divBdr>
        <w:top w:val="none" w:sz="0" w:space="0" w:color="auto"/>
        <w:left w:val="none" w:sz="0" w:space="0" w:color="auto"/>
        <w:bottom w:val="none" w:sz="0" w:space="0" w:color="auto"/>
        <w:right w:val="none" w:sz="0" w:space="0" w:color="auto"/>
      </w:divBdr>
    </w:div>
    <w:div w:id="2112775888">
      <w:bodyDiv w:val="1"/>
      <w:marLeft w:val="0"/>
      <w:marRight w:val="0"/>
      <w:marTop w:val="0"/>
      <w:marBottom w:val="0"/>
      <w:divBdr>
        <w:top w:val="none" w:sz="0" w:space="0" w:color="auto"/>
        <w:left w:val="none" w:sz="0" w:space="0" w:color="auto"/>
        <w:bottom w:val="none" w:sz="0" w:space="0" w:color="auto"/>
        <w:right w:val="none" w:sz="0" w:space="0" w:color="auto"/>
      </w:divBdr>
    </w:div>
    <w:div w:id="2112970483">
      <w:bodyDiv w:val="1"/>
      <w:marLeft w:val="0"/>
      <w:marRight w:val="0"/>
      <w:marTop w:val="0"/>
      <w:marBottom w:val="0"/>
      <w:divBdr>
        <w:top w:val="none" w:sz="0" w:space="0" w:color="auto"/>
        <w:left w:val="none" w:sz="0" w:space="0" w:color="auto"/>
        <w:bottom w:val="none" w:sz="0" w:space="0" w:color="auto"/>
        <w:right w:val="none" w:sz="0" w:space="0" w:color="auto"/>
      </w:divBdr>
    </w:div>
    <w:div w:id="2113354332">
      <w:bodyDiv w:val="1"/>
      <w:marLeft w:val="0"/>
      <w:marRight w:val="0"/>
      <w:marTop w:val="0"/>
      <w:marBottom w:val="0"/>
      <w:divBdr>
        <w:top w:val="none" w:sz="0" w:space="0" w:color="auto"/>
        <w:left w:val="none" w:sz="0" w:space="0" w:color="auto"/>
        <w:bottom w:val="none" w:sz="0" w:space="0" w:color="auto"/>
        <w:right w:val="none" w:sz="0" w:space="0" w:color="auto"/>
      </w:divBdr>
    </w:div>
    <w:div w:id="2113429636">
      <w:bodyDiv w:val="1"/>
      <w:marLeft w:val="0"/>
      <w:marRight w:val="0"/>
      <w:marTop w:val="0"/>
      <w:marBottom w:val="0"/>
      <w:divBdr>
        <w:top w:val="none" w:sz="0" w:space="0" w:color="auto"/>
        <w:left w:val="none" w:sz="0" w:space="0" w:color="auto"/>
        <w:bottom w:val="none" w:sz="0" w:space="0" w:color="auto"/>
        <w:right w:val="none" w:sz="0" w:space="0" w:color="auto"/>
      </w:divBdr>
    </w:div>
    <w:div w:id="2113544620">
      <w:bodyDiv w:val="1"/>
      <w:marLeft w:val="0"/>
      <w:marRight w:val="0"/>
      <w:marTop w:val="0"/>
      <w:marBottom w:val="0"/>
      <w:divBdr>
        <w:top w:val="none" w:sz="0" w:space="0" w:color="auto"/>
        <w:left w:val="none" w:sz="0" w:space="0" w:color="auto"/>
        <w:bottom w:val="none" w:sz="0" w:space="0" w:color="auto"/>
        <w:right w:val="none" w:sz="0" w:space="0" w:color="auto"/>
      </w:divBdr>
    </w:div>
    <w:div w:id="2113548780">
      <w:bodyDiv w:val="1"/>
      <w:marLeft w:val="0"/>
      <w:marRight w:val="0"/>
      <w:marTop w:val="0"/>
      <w:marBottom w:val="0"/>
      <w:divBdr>
        <w:top w:val="none" w:sz="0" w:space="0" w:color="auto"/>
        <w:left w:val="none" w:sz="0" w:space="0" w:color="auto"/>
        <w:bottom w:val="none" w:sz="0" w:space="0" w:color="auto"/>
        <w:right w:val="none" w:sz="0" w:space="0" w:color="auto"/>
      </w:divBdr>
    </w:div>
    <w:div w:id="2113552379">
      <w:bodyDiv w:val="1"/>
      <w:marLeft w:val="0"/>
      <w:marRight w:val="0"/>
      <w:marTop w:val="0"/>
      <w:marBottom w:val="0"/>
      <w:divBdr>
        <w:top w:val="none" w:sz="0" w:space="0" w:color="auto"/>
        <w:left w:val="none" w:sz="0" w:space="0" w:color="auto"/>
        <w:bottom w:val="none" w:sz="0" w:space="0" w:color="auto"/>
        <w:right w:val="none" w:sz="0" w:space="0" w:color="auto"/>
      </w:divBdr>
    </w:div>
    <w:div w:id="2113667362">
      <w:bodyDiv w:val="1"/>
      <w:marLeft w:val="0"/>
      <w:marRight w:val="0"/>
      <w:marTop w:val="0"/>
      <w:marBottom w:val="0"/>
      <w:divBdr>
        <w:top w:val="none" w:sz="0" w:space="0" w:color="auto"/>
        <w:left w:val="none" w:sz="0" w:space="0" w:color="auto"/>
        <w:bottom w:val="none" w:sz="0" w:space="0" w:color="auto"/>
        <w:right w:val="none" w:sz="0" w:space="0" w:color="auto"/>
      </w:divBdr>
    </w:div>
    <w:div w:id="2113699636">
      <w:bodyDiv w:val="1"/>
      <w:marLeft w:val="0"/>
      <w:marRight w:val="0"/>
      <w:marTop w:val="0"/>
      <w:marBottom w:val="0"/>
      <w:divBdr>
        <w:top w:val="none" w:sz="0" w:space="0" w:color="auto"/>
        <w:left w:val="none" w:sz="0" w:space="0" w:color="auto"/>
        <w:bottom w:val="none" w:sz="0" w:space="0" w:color="auto"/>
        <w:right w:val="none" w:sz="0" w:space="0" w:color="auto"/>
      </w:divBdr>
    </w:div>
    <w:div w:id="2113738334">
      <w:bodyDiv w:val="1"/>
      <w:marLeft w:val="0"/>
      <w:marRight w:val="0"/>
      <w:marTop w:val="0"/>
      <w:marBottom w:val="0"/>
      <w:divBdr>
        <w:top w:val="none" w:sz="0" w:space="0" w:color="auto"/>
        <w:left w:val="none" w:sz="0" w:space="0" w:color="auto"/>
        <w:bottom w:val="none" w:sz="0" w:space="0" w:color="auto"/>
        <w:right w:val="none" w:sz="0" w:space="0" w:color="auto"/>
      </w:divBdr>
    </w:div>
    <w:div w:id="2113746084">
      <w:bodyDiv w:val="1"/>
      <w:marLeft w:val="0"/>
      <w:marRight w:val="0"/>
      <w:marTop w:val="0"/>
      <w:marBottom w:val="0"/>
      <w:divBdr>
        <w:top w:val="none" w:sz="0" w:space="0" w:color="auto"/>
        <w:left w:val="none" w:sz="0" w:space="0" w:color="auto"/>
        <w:bottom w:val="none" w:sz="0" w:space="0" w:color="auto"/>
        <w:right w:val="none" w:sz="0" w:space="0" w:color="auto"/>
      </w:divBdr>
    </w:div>
    <w:div w:id="2113746341">
      <w:bodyDiv w:val="1"/>
      <w:marLeft w:val="0"/>
      <w:marRight w:val="0"/>
      <w:marTop w:val="0"/>
      <w:marBottom w:val="0"/>
      <w:divBdr>
        <w:top w:val="none" w:sz="0" w:space="0" w:color="auto"/>
        <w:left w:val="none" w:sz="0" w:space="0" w:color="auto"/>
        <w:bottom w:val="none" w:sz="0" w:space="0" w:color="auto"/>
        <w:right w:val="none" w:sz="0" w:space="0" w:color="auto"/>
      </w:divBdr>
    </w:div>
    <w:div w:id="2114353800">
      <w:bodyDiv w:val="1"/>
      <w:marLeft w:val="0"/>
      <w:marRight w:val="0"/>
      <w:marTop w:val="0"/>
      <w:marBottom w:val="0"/>
      <w:divBdr>
        <w:top w:val="none" w:sz="0" w:space="0" w:color="auto"/>
        <w:left w:val="none" w:sz="0" w:space="0" w:color="auto"/>
        <w:bottom w:val="none" w:sz="0" w:space="0" w:color="auto"/>
        <w:right w:val="none" w:sz="0" w:space="0" w:color="auto"/>
      </w:divBdr>
    </w:div>
    <w:div w:id="2115898332">
      <w:bodyDiv w:val="1"/>
      <w:marLeft w:val="0"/>
      <w:marRight w:val="0"/>
      <w:marTop w:val="0"/>
      <w:marBottom w:val="0"/>
      <w:divBdr>
        <w:top w:val="none" w:sz="0" w:space="0" w:color="auto"/>
        <w:left w:val="none" w:sz="0" w:space="0" w:color="auto"/>
        <w:bottom w:val="none" w:sz="0" w:space="0" w:color="auto"/>
        <w:right w:val="none" w:sz="0" w:space="0" w:color="auto"/>
      </w:divBdr>
    </w:div>
    <w:div w:id="2115903753">
      <w:bodyDiv w:val="1"/>
      <w:marLeft w:val="0"/>
      <w:marRight w:val="0"/>
      <w:marTop w:val="0"/>
      <w:marBottom w:val="0"/>
      <w:divBdr>
        <w:top w:val="none" w:sz="0" w:space="0" w:color="auto"/>
        <w:left w:val="none" w:sz="0" w:space="0" w:color="auto"/>
        <w:bottom w:val="none" w:sz="0" w:space="0" w:color="auto"/>
        <w:right w:val="none" w:sz="0" w:space="0" w:color="auto"/>
      </w:divBdr>
    </w:div>
    <w:div w:id="2116053118">
      <w:bodyDiv w:val="1"/>
      <w:marLeft w:val="0"/>
      <w:marRight w:val="0"/>
      <w:marTop w:val="0"/>
      <w:marBottom w:val="0"/>
      <w:divBdr>
        <w:top w:val="none" w:sz="0" w:space="0" w:color="auto"/>
        <w:left w:val="none" w:sz="0" w:space="0" w:color="auto"/>
        <w:bottom w:val="none" w:sz="0" w:space="0" w:color="auto"/>
        <w:right w:val="none" w:sz="0" w:space="0" w:color="auto"/>
      </w:divBdr>
    </w:div>
    <w:div w:id="2116707834">
      <w:bodyDiv w:val="1"/>
      <w:marLeft w:val="0"/>
      <w:marRight w:val="0"/>
      <w:marTop w:val="0"/>
      <w:marBottom w:val="0"/>
      <w:divBdr>
        <w:top w:val="none" w:sz="0" w:space="0" w:color="auto"/>
        <w:left w:val="none" w:sz="0" w:space="0" w:color="auto"/>
        <w:bottom w:val="none" w:sz="0" w:space="0" w:color="auto"/>
        <w:right w:val="none" w:sz="0" w:space="0" w:color="auto"/>
      </w:divBdr>
    </w:div>
    <w:div w:id="2117165484">
      <w:bodyDiv w:val="1"/>
      <w:marLeft w:val="0"/>
      <w:marRight w:val="0"/>
      <w:marTop w:val="0"/>
      <w:marBottom w:val="0"/>
      <w:divBdr>
        <w:top w:val="none" w:sz="0" w:space="0" w:color="auto"/>
        <w:left w:val="none" w:sz="0" w:space="0" w:color="auto"/>
        <w:bottom w:val="none" w:sz="0" w:space="0" w:color="auto"/>
        <w:right w:val="none" w:sz="0" w:space="0" w:color="auto"/>
      </w:divBdr>
    </w:div>
    <w:div w:id="2117285149">
      <w:bodyDiv w:val="1"/>
      <w:marLeft w:val="0"/>
      <w:marRight w:val="0"/>
      <w:marTop w:val="0"/>
      <w:marBottom w:val="0"/>
      <w:divBdr>
        <w:top w:val="none" w:sz="0" w:space="0" w:color="auto"/>
        <w:left w:val="none" w:sz="0" w:space="0" w:color="auto"/>
        <w:bottom w:val="none" w:sz="0" w:space="0" w:color="auto"/>
        <w:right w:val="none" w:sz="0" w:space="0" w:color="auto"/>
      </w:divBdr>
    </w:div>
    <w:div w:id="2117480508">
      <w:bodyDiv w:val="1"/>
      <w:marLeft w:val="0"/>
      <w:marRight w:val="0"/>
      <w:marTop w:val="0"/>
      <w:marBottom w:val="0"/>
      <w:divBdr>
        <w:top w:val="none" w:sz="0" w:space="0" w:color="auto"/>
        <w:left w:val="none" w:sz="0" w:space="0" w:color="auto"/>
        <w:bottom w:val="none" w:sz="0" w:space="0" w:color="auto"/>
        <w:right w:val="none" w:sz="0" w:space="0" w:color="auto"/>
      </w:divBdr>
    </w:div>
    <w:div w:id="2118090189">
      <w:bodyDiv w:val="1"/>
      <w:marLeft w:val="0"/>
      <w:marRight w:val="0"/>
      <w:marTop w:val="0"/>
      <w:marBottom w:val="0"/>
      <w:divBdr>
        <w:top w:val="none" w:sz="0" w:space="0" w:color="auto"/>
        <w:left w:val="none" w:sz="0" w:space="0" w:color="auto"/>
        <w:bottom w:val="none" w:sz="0" w:space="0" w:color="auto"/>
        <w:right w:val="none" w:sz="0" w:space="0" w:color="auto"/>
      </w:divBdr>
    </w:div>
    <w:div w:id="2118913270">
      <w:bodyDiv w:val="1"/>
      <w:marLeft w:val="0"/>
      <w:marRight w:val="0"/>
      <w:marTop w:val="0"/>
      <w:marBottom w:val="0"/>
      <w:divBdr>
        <w:top w:val="none" w:sz="0" w:space="0" w:color="auto"/>
        <w:left w:val="none" w:sz="0" w:space="0" w:color="auto"/>
        <w:bottom w:val="none" w:sz="0" w:space="0" w:color="auto"/>
        <w:right w:val="none" w:sz="0" w:space="0" w:color="auto"/>
      </w:divBdr>
    </w:div>
    <w:div w:id="2119060852">
      <w:bodyDiv w:val="1"/>
      <w:marLeft w:val="0"/>
      <w:marRight w:val="0"/>
      <w:marTop w:val="0"/>
      <w:marBottom w:val="0"/>
      <w:divBdr>
        <w:top w:val="none" w:sz="0" w:space="0" w:color="auto"/>
        <w:left w:val="none" w:sz="0" w:space="0" w:color="auto"/>
        <w:bottom w:val="none" w:sz="0" w:space="0" w:color="auto"/>
        <w:right w:val="none" w:sz="0" w:space="0" w:color="auto"/>
      </w:divBdr>
    </w:div>
    <w:div w:id="2119136027">
      <w:bodyDiv w:val="1"/>
      <w:marLeft w:val="0"/>
      <w:marRight w:val="0"/>
      <w:marTop w:val="0"/>
      <w:marBottom w:val="0"/>
      <w:divBdr>
        <w:top w:val="none" w:sz="0" w:space="0" w:color="auto"/>
        <w:left w:val="none" w:sz="0" w:space="0" w:color="auto"/>
        <w:bottom w:val="none" w:sz="0" w:space="0" w:color="auto"/>
        <w:right w:val="none" w:sz="0" w:space="0" w:color="auto"/>
      </w:divBdr>
    </w:div>
    <w:div w:id="2119369809">
      <w:bodyDiv w:val="1"/>
      <w:marLeft w:val="0"/>
      <w:marRight w:val="0"/>
      <w:marTop w:val="0"/>
      <w:marBottom w:val="0"/>
      <w:divBdr>
        <w:top w:val="none" w:sz="0" w:space="0" w:color="auto"/>
        <w:left w:val="none" w:sz="0" w:space="0" w:color="auto"/>
        <w:bottom w:val="none" w:sz="0" w:space="0" w:color="auto"/>
        <w:right w:val="none" w:sz="0" w:space="0" w:color="auto"/>
      </w:divBdr>
    </w:div>
    <w:div w:id="2119785974">
      <w:bodyDiv w:val="1"/>
      <w:marLeft w:val="0"/>
      <w:marRight w:val="0"/>
      <w:marTop w:val="0"/>
      <w:marBottom w:val="0"/>
      <w:divBdr>
        <w:top w:val="none" w:sz="0" w:space="0" w:color="auto"/>
        <w:left w:val="none" w:sz="0" w:space="0" w:color="auto"/>
        <w:bottom w:val="none" w:sz="0" w:space="0" w:color="auto"/>
        <w:right w:val="none" w:sz="0" w:space="0" w:color="auto"/>
      </w:divBdr>
    </w:div>
    <w:div w:id="2120367012">
      <w:bodyDiv w:val="1"/>
      <w:marLeft w:val="0"/>
      <w:marRight w:val="0"/>
      <w:marTop w:val="0"/>
      <w:marBottom w:val="0"/>
      <w:divBdr>
        <w:top w:val="none" w:sz="0" w:space="0" w:color="auto"/>
        <w:left w:val="none" w:sz="0" w:space="0" w:color="auto"/>
        <w:bottom w:val="none" w:sz="0" w:space="0" w:color="auto"/>
        <w:right w:val="none" w:sz="0" w:space="0" w:color="auto"/>
      </w:divBdr>
    </w:div>
    <w:div w:id="2120950626">
      <w:bodyDiv w:val="1"/>
      <w:marLeft w:val="0"/>
      <w:marRight w:val="0"/>
      <w:marTop w:val="0"/>
      <w:marBottom w:val="0"/>
      <w:divBdr>
        <w:top w:val="none" w:sz="0" w:space="0" w:color="auto"/>
        <w:left w:val="none" w:sz="0" w:space="0" w:color="auto"/>
        <w:bottom w:val="none" w:sz="0" w:space="0" w:color="auto"/>
        <w:right w:val="none" w:sz="0" w:space="0" w:color="auto"/>
      </w:divBdr>
    </w:div>
    <w:div w:id="2121485031">
      <w:bodyDiv w:val="1"/>
      <w:marLeft w:val="0"/>
      <w:marRight w:val="0"/>
      <w:marTop w:val="0"/>
      <w:marBottom w:val="0"/>
      <w:divBdr>
        <w:top w:val="none" w:sz="0" w:space="0" w:color="auto"/>
        <w:left w:val="none" w:sz="0" w:space="0" w:color="auto"/>
        <w:bottom w:val="none" w:sz="0" w:space="0" w:color="auto"/>
        <w:right w:val="none" w:sz="0" w:space="0" w:color="auto"/>
      </w:divBdr>
    </w:div>
    <w:div w:id="2121797271">
      <w:bodyDiv w:val="1"/>
      <w:marLeft w:val="0"/>
      <w:marRight w:val="0"/>
      <w:marTop w:val="0"/>
      <w:marBottom w:val="0"/>
      <w:divBdr>
        <w:top w:val="none" w:sz="0" w:space="0" w:color="auto"/>
        <w:left w:val="none" w:sz="0" w:space="0" w:color="auto"/>
        <w:bottom w:val="none" w:sz="0" w:space="0" w:color="auto"/>
        <w:right w:val="none" w:sz="0" w:space="0" w:color="auto"/>
      </w:divBdr>
    </w:div>
    <w:div w:id="2121953736">
      <w:bodyDiv w:val="1"/>
      <w:marLeft w:val="0"/>
      <w:marRight w:val="0"/>
      <w:marTop w:val="0"/>
      <w:marBottom w:val="0"/>
      <w:divBdr>
        <w:top w:val="none" w:sz="0" w:space="0" w:color="auto"/>
        <w:left w:val="none" w:sz="0" w:space="0" w:color="auto"/>
        <w:bottom w:val="none" w:sz="0" w:space="0" w:color="auto"/>
        <w:right w:val="none" w:sz="0" w:space="0" w:color="auto"/>
      </w:divBdr>
    </w:div>
    <w:div w:id="2122217940">
      <w:bodyDiv w:val="1"/>
      <w:marLeft w:val="0"/>
      <w:marRight w:val="0"/>
      <w:marTop w:val="0"/>
      <w:marBottom w:val="0"/>
      <w:divBdr>
        <w:top w:val="none" w:sz="0" w:space="0" w:color="auto"/>
        <w:left w:val="none" w:sz="0" w:space="0" w:color="auto"/>
        <w:bottom w:val="none" w:sz="0" w:space="0" w:color="auto"/>
        <w:right w:val="none" w:sz="0" w:space="0" w:color="auto"/>
      </w:divBdr>
    </w:div>
    <w:div w:id="2122605922">
      <w:bodyDiv w:val="1"/>
      <w:marLeft w:val="0"/>
      <w:marRight w:val="0"/>
      <w:marTop w:val="0"/>
      <w:marBottom w:val="0"/>
      <w:divBdr>
        <w:top w:val="none" w:sz="0" w:space="0" w:color="auto"/>
        <w:left w:val="none" w:sz="0" w:space="0" w:color="auto"/>
        <w:bottom w:val="none" w:sz="0" w:space="0" w:color="auto"/>
        <w:right w:val="none" w:sz="0" w:space="0" w:color="auto"/>
      </w:divBdr>
    </w:div>
    <w:div w:id="2122913698">
      <w:bodyDiv w:val="1"/>
      <w:marLeft w:val="0"/>
      <w:marRight w:val="0"/>
      <w:marTop w:val="0"/>
      <w:marBottom w:val="0"/>
      <w:divBdr>
        <w:top w:val="none" w:sz="0" w:space="0" w:color="auto"/>
        <w:left w:val="none" w:sz="0" w:space="0" w:color="auto"/>
        <w:bottom w:val="none" w:sz="0" w:space="0" w:color="auto"/>
        <w:right w:val="none" w:sz="0" w:space="0" w:color="auto"/>
      </w:divBdr>
    </w:div>
    <w:div w:id="2123914786">
      <w:bodyDiv w:val="1"/>
      <w:marLeft w:val="0"/>
      <w:marRight w:val="0"/>
      <w:marTop w:val="0"/>
      <w:marBottom w:val="0"/>
      <w:divBdr>
        <w:top w:val="none" w:sz="0" w:space="0" w:color="auto"/>
        <w:left w:val="none" w:sz="0" w:space="0" w:color="auto"/>
        <w:bottom w:val="none" w:sz="0" w:space="0" w:color="auto"/>
        <w:right w:val="none" w:sz="0" w:space="0" w:color="auto"/>
      </w:divBdr>
    </w:div>
    <w:div w:id="2124762171">
      <w:bodyDiv w:val="1"/>
      <w:marLeft w:val="0"/>
      <w:marRight w:val="0"/>
      <w:marTop w:val="0"/>
      <w:marBottom w:val="0"/>
      <w:divBdr>
        <w:top w:val="none" w:sz="0" w:space="0" w:color="auto"/>
        <w:left w:val="none" w:sz="0" w:space="0" w:color="auto"/>
        <w:bottom w:val="none" w:sz="0" w:space="0" w:color="auto"/>
        <w:right w:val="none" w:sz="0" w:space="0" w:color="auto"/>
      </w:divBdr>
    </w:div>
    <w:div w:id="2125079996">
      <w:bodyDiv w:val="1"/>
      <w:marLeft w:val="0"/>
      <w:marRight w:val="0"/>
      <w:marTop w:val="0"/>
      <w:marBottom w:val="0"/>
      <w:divBdr>
        <w:top w:val="none" w:sz="0" w:space="0" w:color="auto"/>
        <w:left w:val="none" w:sz="0" w:space="0" w:color="auto"/>
        <w:bottom w:val="none" w:sz="0" w:space="0" w:color="auto"/>
        <w:right w:val="none" w:sz="0" w:space="0" w:color="auto"/>
      </w:divBdr>
    </w:div>
    <w:div w:id="2125228055">
      <w:bodyDiv w:val="1"/>
      <w:marLeft w:val="0"/>
      <w:marRight w:val="0"/>
      <w:marTop w:val="0"/>
      <w:marBottom w:val="0"/>
      <w:divBdr>
        <w:top w:val="none" w:sz="0" w:space="0" w:color="auto"/>
        <w:left w:val="none" w:sz="0" w:space="0" w:color="auto"/>
        <w:bottom w:val="none" w:sz="0" w:space="0" w:color="auto"/>
        <w:right w:val="none" w:sz="0" w:space="0" w:color="auto"/>
      </w:divBdr>
    </w:div>
    <w:div w:id="2125807517">
      <w:bodyDiv w:val="1"/>
      <w:marLeft w:val="0"/>
      <w:marRight w:val="0"/>
      <w:marTop w:val="0"/>
      <w:marBottom w:val="0"/>
      <w:divBdr>
        <w:top w:val="none" w:sz="0" w:space="0" w:color="auto"/>
        <w:left w:val="none" w:sz="0" w:space="0" w:color="auto"/>
        <w:bottom w:val="none" w:sz="0" w:space="0" w:color="auto"/>
        <w:right w:val="none" w:sz="0" w:space="0" w:color="auto"/>
      </w:divBdr>
    </w:div>
    <w:div w:id="2125926993">
      <w:bodyDiv w:val="1"/>
      <w:marLeft w:val="0"/>
      <w:marRight w:val="0"/>
      <w:marTop w:val="0"/>
      <w:marBottom w:val="0"/>
      <w:divBdr>
        <w:top w:val="none" w:sz="0" w:space="0" w:color="auto"/>
        <w:left w:val="none" w:sz="0" w:space="0" w:color="auto"/>
        <w:bottom w:val="none" w:sz="0" w:space="0" w:color="auto"/>
        <w:right w:val="none" w:sz="0" w:space="0" w:color="auto"/>
      </w:divBdr>
    </w:div>
    <w:div w:id="2126806542">
      <w:bodyDiv w:val="1"/>
      <w:marLeft w:val="0"/>
      <w:marRight w:val="0"/>
      <w:marTop w:val="0"/>
      <w:marBottom w:val="0"/>
      <w:divBdr>
        <w:top w:val="none" w:sz="0" w:space="0" w:color="auto"/>
        <w:left w:val="none" w:sz="0" w:space="0" w:color="auto"/>
        <w:bottom w:val="none" w:sz="0" w:space="0" w:color="auto"/>
        <w:right w:val="none" w:sz="0" w:space="0" w:color="auto"/>
      </w:divBdr>
    </w:div>
    <w:div w:id="2126924594">
      <w:bodyDiv w:val="1"/>
      <w:marLeft w:val="0"/>
      <w:marRight w:val="0"/>
      <w:marTop w:val="0"/>
      <w:marBottom w:val="0"/>
      <w:divBdr>
        <w:top w:val="none" w:sz="0" w:space="0" w:color="auto"/>
        <w:left w:val="none" w:sz="0" w:space="0" w:color="auto"/>
        <w:bottom w:val="none" w:sz="0" w:space="0" w:color="auto"/>
        <w:right w:val="none" w:sz="0" w:space="0" w:color="auto"/>
      </w:divBdr>
    </w:div>
    <w:div w:id="2127847880">
      <w:bodyDiv w:val="1"/>
      <w:marLeft w:val="0"/>
      <w:marRight w:val="0"/>
      <w:marTop w:val="0"/>
      <w:marBottom w:val="0"/>
      <w:divBdr>
        <w:top w:val="none" w:sz="0" w:space="0" w:color="auto"/>
        <w:left w:val="none" w:sz="0" w:space="0" w:color="auto"/>
        <w:bottom w:val="none" w:sz="0" w:space="0" w:color="auto"/>
        <w:right w:val="none" w:sz="0" w:space="0" w:color="auto"/>
      </w:divBdr>
    </w:div>
    <w:div w:id="2128696409">
      <w:bodyDiv w:val="1"/>
      <w:marLeft w:val="0"/>
      <w:marRight w:val="0"/>
      <w:marTop w:val="0"/>
      <w:marBottom w:val="0"/>
      <w:divBdr>
        <w:top w:val="none" w:sz="0" w:space="0" w:color="auto"/>
        <w:left w:val="none" w:sz="0" w:space="0" w:color="auto"/>
        <w:bottom w:val="none" w:sz="0" w:space="0" w:color="auto"/>
        <w:right w:val="none" w:sz="0" w:space="0" w:color="auto"/>
      </w:divBdr>
    </w:div>
    <w:div w:id="2128772618">
      <w:bodyDiv w:val="1"/>
      <w:marLeft w:val="0"/>
      <w:marRight w:val="0"/>
      <w:marTop w:val="0"/>
      <w:marBottom w:val="0"/>
      <w:divBdr>
        <w:top w:val="none" w:sz="0" w:space="0" w:color="auto"/>
        <w:left w:val="none" w:sz="0" w:space="0" w:color="auto"/>
        <w:bottom w:val="none" w:sz="0" w:space="0" w:color="auto"/>
        <w:right w:val="none" w:sz="0" w:space="0" w:color="auto"/>
      </w:divBdr>
    </w:div>
    <w:div w:id="2129816639">
      <w:bodyDiv w:val="1"/>
      <w:marLeft w:val="0"/>
      <w:marRight w:val="0"/>
      <w:marTop w:val="0"/>
      <w:marBottom w:val="0"/>
      <w:divBdr>
        <w:top w:val="none" w:sz="0" w:space="0" w:color="auto"/>
        <w:left w:val="none" w:sz="0" w:space="0" w:color="auto"/>
        <w:bottom w:val="none" w:sz="0" w:space="0" w:color="auto"/>
        <w:right w:val="none" w:sz="0" w:space="0" w:color="auto"/>
      </w:divBdr>
    </w:div>
    <w:div w:id="2130270473">
      <w:bodyDiv w:val="1"/>
      <w:marLeft w:val="0"/>
      <w:marRight w:val="0"/>
      <w:marTop w:val="0"/>
      <w:marBottom w:val="0"/>
      <w:divBdr>
        <w:top w:val="none" w:sz="0" w:space="0" w:color="auto"/>
        <w:left w:val="none" w:sz="0" w:space="0" w:color="auto"/>
        <w:bottom w:val="none" w:sz="0" w:space="0" w:color="auto"/>
        <w:right w:val="none" w:sz="0" w:space="0" w:color="auto"/>
      </w:divBdr>
    </w:div>
    <w:div w:id="2130855628">
      <w:bodyDiv w:val="1"/>
      <w:marLeft w:val="0"/>
      <w:marRight w:val="0"/>
      <w:marTop w:val="0"/>
      <w:marBottom w:val="0"/>
      <w:divBdr>
        <w:top w:val="none" w:sz="0" w:space="0" w:color="auto"/>
        <w:left w:val="none" w:sz="0" w:space="0" w:color="auto"/>
        <w:bottom w:val="none" w:sz="0" w:space="0" w:color="auto"/>
        <w:right w:val="none" w:sz="0" w:space="0" w:color="auto"/>
      </w:divBdr>
    </w:div>
    <w:div w:id="2130932102">
      <w:bodyDiv w:val="1"/>
      <w:marLeft w:val="0"/>
      <w:marRight w:val="0"/>
      <w:marTop w:val="0"/>
      <w:marBottom w:val="0"/>
      <w:divBdr>
        <w:top w:val="none" w:sz="0" w:space="0" w:color="auto"/>
        <w:left w:val="none" w:sz="0" w:space="0" w:color="auto"/>
        <w:bottom w:val="none" w:sz="0" w:space="0" w:color="auto"/>
        <w:right w:val="none" w:sz="0" w:space="0" w:color="auto"/>
      </w:divBdr>
    </w:div>
    <w:div w:id="2131050341">
      <w:bodyDiv w:val="1"/>
      <w:marLeft w:val="0"/>
      <w:marRight w:val="0"/>
      <w:marTop w:val="0"/>
      <w:marBottom w:val="0"/>
      <w:divBdr>
        <w:top w:val="none" w:sz="0" w:space="0" w:color="auto"/>
        <w:left w:val="none" w:sz="0" w:space="0" w:color="auto"/>
        <w:bottom w:val="none" w:sz="0" w:space="0" w:color="auto"/>
        <w:right w:val="none" w:sz="0" w:space="0" w:color="auto"/>
      </w:divBdr>
    </w:div>
    <w:div w:id="2131195719">
      <w:bodyDiv w:val="1"/>
      <w:marLeft w:val="0"/>
      <w:marRight w:val="0"/>
      <w:marTop w:val="0"/>
      <w:marBottom w:val="0"/>
      <w:divBdr>
        <w:top w:val="none" w:sz="0" w:space="0" w:color="auto"/>
        <w:left w:val="none" w:sz="0" w:space="0" w:color="auto"/>
        <w:bottom w:val="none" w:sz="0" w:space="0" w:color="auto"/>
        <w:right w:val="none" w:sz="0" w:space="0" w:color="auto"/>
      </w:divBdr>
      <w:divsChild>
        <w:div w:id="571886941">
          <w:marLeft w:val="0"/>
          <w:marRight w:val="0"/>
          <w:marTop w:val="0"/>
          <w:marBottom w:val="0"/>
          <w:divBdr>
            <w:top w:val="none" w:sz="0" w:space="0" w:color="auto"/>
            <w:left w:val="none" w:sz="0" w:space="0" w:color="auto"/>
            <w:bottom w:val="none" w:sz="0" w:space="0" w:color="auto"/>
            <w:right w:val="none" w:sz="0" w:space="0" w:color="auto"/>
          </w:divBdr>
          <w:divsChild>
            <w:div w:id="996499230">
              <w:marLeft w:val="0"/>
              <w:marRight w:val="0"/>
              <w:marTop w:val="0"/>
              <w:marBottom w:val="0"/>
              <w:divBdr>
                <w:top w:val="none" w:sz="0" w:space="0" w:color="auto"/>
                <w:left w:val="none" w:sz="0" w:space="0" w:color="auto"/>
                <w:bottom w:val="none" w:sz="0" w:space="0" w:color="auto"/>
                <w:right w:val="none" w:sz="0" w:space="0" w:color="auto"/>
              </w:divBdr>
              <w:divsChild>
                <w:div w:id="1961957236">
                  <w:marLeft w:val="0"/>
                  <w:marRight w:val="0"/>
                  <w:marTop w:val="0"/>
                  <w:marBottom w:val="0"/>
                  <w:divBdr>
                    <w:top w:val="none" w:sz="0" w:space="0" w:color="auto"/>
                    <w:left w:val="none" w:sz="0" w:space="0" w:color="auto"/>
                    <w:bottom w:val="none" w:sz="0" w:space="0" w:color="auto"/>
                    <w:right w:val="none" w:sz="0" w:space="0" w:color="auto"/>
                  </w:divBdr>
                  <w:divsChild>
                    <w:div w:id="1698505990">
                      <w:marLeft w:val="0"/>
                      <w:marRight w:val="0"/>
                      <w:marTop w:val="0"/>
                      <w:marBottom w:val="0"/>
                      <w:divBdr>
                        <w:top w:val="none" w:sz="0" w:space="0" w:color="auto"/>
                        <w:left w:val="none" w:sz="0" w:space="0" w:color="auto"/>
                        <w:bottom w:val="none" w:sz="0" w:space="0" w:color="auto"/>
                        <w:right w:val="none" w:sz="0" w:space="0" w:color="auto"/>
                      </w:divBdr>
                      <w:divsChild>
                        <w:div w:id="5643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6711">
      <w:bodyDiv w:val="1"/>
      <w:marLeft w:val="0"/>
      <w:marRight w:val="0"/>
      <w:marTop w:val="0"/>
      <w:marBottom w:val="0"/>
      <w:divBdr>
        <w:top w:val="none" w:sz="0" w:space="0" w:color="auto"/>
        <w:left w:val="none" w:sz="0" w:space="0" w:color="auto"/>
        <w:bottom w:val="none" w:sz="0" w:space="0" w:color="auto"/>
        <w:right w:val="none" w:sz="0" w:space="0" w:color="auto"/>
      </w:divBdr>
    </w:div>
    <w:div w:id="2131972096">
      <w:bodyDiv w:val="1"/>
      <w:marLeft w:val="0"/>
      <w:marRight w:val="0"/>
      <w:marTop w:val="0"/>
      <w:marBottom w:val="0"/>
      <w:divBdr>
        <w:top w:val="none" w:sz="0" w:space="0" w:color="auto"/>
        <w:left w:val="none" w:sz="0" w:space="0" w:color="auto"/>
        <w:bottom w:val="none" w:sz="0" w:space="0" w:color="auto"/>
        <w:right w:val="none" w:sz="0" w:space="0" w:color="auto"/>
      </w:divBdr>
    </w:div>
    <w:div w:id="2132554301">
      <w:bodyDiv w:val="1"/>
      <w:marLeft w:val="0"/>
      <w:marRight w:val="0"/>
      <w:marTop w:val="0"/>
      <w:marBottom w:val="0"/>
      <w:divBdr>
        <w:top w:val="none" w:sz="0" w:space="0" w:color="auto"/>
        <w:left w:val="none" w:sz="0" w:space="0" w:color="auto"/>
        <w:bottom w:val="none" w:sz="0" w:space="0" w:color="auto"/>
        <w:right w:val="none" w:sz="0" w:space="0" w:color="auto"/>
      </w:divBdr>
    </w:div>
    <w:div w:id="2132894780">
      <w:bodyDiv w:val="1"/>
      <w:marLeft w:val="0"/>
      <w:marRight w:val="0"/>
      <w:marTop w:val="0"/>
      <w:marBottom w:val="0"/>
      <w:divBdr>
        <w:top w:val="none" w:sz="0" w:space="0" w:color="auto"/>
        <w:left w:val="none" w:sz="0" w:space="0" w:color="auto"/>
        <w:bottom w:val="none" w:sz="0" w:space="0" w:color="auto"/>
        <w:right w:val="none" w:sz="0" w:space="0" w:color="auto"/>
      </w:divBdr>
    </w:div>
    <w:div w:id="2132943235">
      <w:bodyDiv w:val="1"/>
      <w:marLeft w:val="0"/>
      <w:marRight w:val="0"/>
      <w:marTop w:val="0"/>
      <w:marBottom w:val="0"/>
      <w:divBdr>
        <w:top w:val="none" w:sz="0" w:space="0" w:color="auto"/>
        <w:left w:val="none" w:sz="0" w:space="0" w:color="auto"/>
        <w:bottom w:val="none" w:sz="0" w:space="0" w:color="auto"/>
        <w:right w:val="none" w:sz="0" w:space="0" w:color="auto"/>
      </w:divBdr>
    </w:div>
    <w:div w:id="2133278350">
      <w:bodyDiv w:val="1"/>
      <w:marLeft w:val="0"/>
      <w:marRight w:val="0"/>
      <w:marTop w:val="0"/>
      <w:marBottom w:val="0"/>
      <w:divBdr>
        <w:top w:val="none" w:sz="0" w:space="0" w:color="auto"/>
        <w:left w:val="none" w:sz="0" w:space="0" w:color="auto"/>
        <w:bottom w:val="none" w:sz="0" w:space="0" w:color="auto"/>
        <w:right w:val="none" w:sz="0" w:space="0" w:color="auto"/>
      </w:divBdr>
    </w:div>
    <w:div w:id="2133285811">
      <w:bodyDiv w:val="1"/>
      <w:marLeft w:val="0"/>
      <w:marRight w:val="0"/>
      <w:marTop w:val="0"/>
      <w:marBottom w:val="0"/>
      <w:divBdr>
        <w:top w:val="none" w:sz="0" w:space="0" w:color="auto"/>
        <w:left w:val="none" w:sz="0" w:space="0" w:color="auto"/>
        <w:bottom w:val="none" w:sz="0" w:space="0" w:color="auto"/>
        <w:right w:val="none" w:sz="0" w:space="0" w:color="auto"/>
      </w:divBdr>
    </w:div>
    <w:div w:id="2134518711">
      <w:bodyDiv w:val="1"/>
      <w:marLeft w:val="0"/>
      <w:marRight w:val="0"/>
      <w:marTop w:val="0"/>
      <w:marBottom w:val="0"/>
      <w:divBdr>
        <w:top w:val="none" w:sz="0" w:space="0" w:color="auto"/>
        <w:left w:val="none" w:sz="0" w:space="0" w:color="auto"/>
        <w:bottom w:val="none" w:sz="0" w:space="0" w:color="auto"/>
        <w:right w:val="none" w:sz="0" w:space="0" w:color="auto"/>
      </w:divBdr>
    </w:div>
    <w:div w:id="2134589343">
      <w:bodyDiv w:val="1"/>
      <w:marLeft w:val="0"/>
      <w:marRight w:val="0"/>
      <w:marTop w:val="0"/>
      <w:marBottom w:val="0"/>
      <w:divBdr>
        <w:top w:val="none" w:sz="0" w:space="0" w:color="auto"/>
        <w:left w:val="none" w:sz="0" w:space="0" w:color="auto"/>
        <w:bottom w:val="none" w:sz="0" w:space="0" w:color="auto"/>
        <w:right w:val="none" w:sz="0" w:space="0" w:color="auto"/>
      </w:divBdr>
    </w:div>
    <w:div w:id="2134594583">
      <w:bodyDiv w:val="1"/>
      <w:marLeft w:val="0"/>
      <w:marRight w:val="0"/>
      <w:marTop w:val="0"/>
      <w:marBottom w:val="0"/>
      <w:divBdr>
        <w:top w:val="none" w:sz="0" w:space="0" w:color="auto"/>
        <w:left w:val="none" w:sz="0" w:space="0" w:color="auto"/>
        <w:bottom w:val="none" w:sz="0" w:space="0" w:color="auto"/>
        <w:right w:val="none" w:sz="0" w:space="0" w:color="auto"/>
      </w:divBdr>
    </w:div>
    <w:div w:id="2135253089">
      <w:bodyDiv w:val="1"/>
      <w:marLeft w:val="0"/>
      <w:marRight w:val="0"/>
      <w:marTop w:val="0"/>
      <w:marBottom w:val="0"/>
      <w:divBdr>
        <w:top w:val="none" w:sz="0" w:space="0" w:color="auto"/>
        <w:left w:val="none" w:sz="0" w:space="0" w:color="auto"/>
        <w:bottom w:val="none" w:sz="0" w:space="0" w:color="auto"/>
        <w:right w:val="none" w:sz="0" w:space="0" w:color="auto"/>
      </w:divBdr>
    </w:div>
    <w:div w:id="2135638031">
      <w:bodyDiv w:val="1"/>
      <w:marLeft w:val="0"/>
      <w:marRight w:val="0"/>
      <w:marTop w:val="0"/>
      <w:marBottom w:val="0"/>
      <w:divBdr>
        <w:top w:val="none" w:sz="0" w:space="0" w:color="auto"/>
        <w:left w:val="none" w:sz="0" w:space="0" w:color="auto"/>
        <w:bottom w:val="none" w:sz="0" w:space="0" w:color="auto"/>
        <w:right w:val="none" w:sz="0" w:space="0" w:color="auto"/>
      </w:divBdr>
    </w:div>
    <w:div w:id="2136016857">
      <w:bodyDiv w:val="1"/>
      <w:marLeft w:val="0"/>
      <w:marRight w:val="0"/>
      <w:marTop w:val="0"/>
      <w:marBottom w:val="0"/>
      <w:divBdr>
        <w:top w:val="none" w:sz="0" w:space="0" w:color="auto"/>
        <w:left w:val="none" w:sz="0" w:space="0" w:color="auto"/>
        <w:bottom w:val="none" w:sz="0" w:space="0" w:color="auto"/>
        <w:right w:val="none" w:sz="0" w:space="0" w:color="auto"/>
      </w:divBdr>
    </w:div>
    <w:div w:id="2136482785">
      <w:bodyDiv w:val="1"/>
      <w:marLeft w:val="0"/>
      <w:marRight w:val="0"/>
      <w:marTop w:val="0"/>
      <w:marBottom w:val="0"/>
      <w:divBdr>
        <w:top w:val="none" w:sz="0" w:space="0" w:color="auto"/>
        <w:left w:val="none" w:sz="0" w:space="0" w:color="auto"/>
        <w:bottom w:val="none" w:sz="0" w:space="0" w:color="auto"/>
        <w:right w:val="none" w:sz="0" w:space="0" w:color="auto"/>
      </w:divBdr>
    </w:div>
    <w:div w:id="2136487031">
      <w:bodyDiv w:val="1"/>
      <w:marLeft w:val="0"/>
      <w:marRight w:val="0"/>
      <w:marTop w:val="0"/>
      <w:marBottom w:val="0"/>
      <w:divBdr>
        <w:top w:val="none" w:sz="0" w:space="0" w:color="auto"/>
        <w:left w:val="none" w:sz="0" w:space="0" w:color="auto"/>
        <w:bottom w:val="none" w:sz="0" w:space="0" w:color="auto"/>
        <w:right w:val="none" w:sz="0" w:space="0" w:color="auto"/>
      </w:divBdr>
    </w:div>
    <w:div w:id="2137135366">
      <w:bodyDiv w:val="1"/>
      <w:marLeft w:val="0"/>
      <w:marRight w:val="0"/>
      <w:marTop w:val="0"/>
      <w:marBottom w:val="0"/>
      <w:divBdr>
        <w:top w:val="none" w:sz="0" w:space="0" w:color="auto"/>
        <w:left w:val="none" w:sz="0" w:space="0" w:color="auto"/>
        <w:bottom w:val="none" w:sz="0" w:space="0" w:color="auto"/>
        <w:right w:val="none" w:sz="0" w:space="0" w:color="auto"/>
      </w:divBdr>
    </w:div>
    <w:div w:id="2137403251">
      <w:bodyDiv w:val="1"/>
      <w:marLeft w:val="0"/>
      <w:marRight w:val="0"/>
      <w:marTop w:val="0"/>
      <w:marBottom w:val="0"/>
      <w:divBdr>
        <w:top w:val="none" w:sz="0" w:space="0" w:color="auto"/>
        <w:left w:val="none" w:sz="0" w:space="0" w:color="auto"/>
        <w:bottom w:val="none" w:sz="0" w:space="0" w:color="auto"/>
        <w:right w:val="none" w:sz="0" w:space="0" w:color="auto"/>
      </w:divBdr>
    </w:div>
    <w:div w:id="2137482179">
      <w:bodyDiv w:val="1"/>
      <w:marLeft w:val="0"/>
      <w:marRight w:val="0"/>
      <w:marTop w:val="0"/>
      <w:marBottom w:val="0"/>
      <w:divBdr>
        <w:top w:val="none" w:sz="0" w:space="0" w:color="auto"/>
        <w:left w:val="none" w:sz="0" w:space="0" w:color="auto"/>
        <w:bottom w:val="none" w:sz="0" w:space="0" w:color="auto"/>
        <w:right w:val="none" w:sz="0" w:space="0" w:color="auto"/>
      </w:divBdr>
    </w:div>
    <w:div w:id="2137750823">
      <w:bodyDiv w:val="1"/>
      <w:marLeft w:val="0"/>
      <w:marRight w:val="0"/>
      <w:marTop w:val="0"/>
      <w:marBottom w:val="0"/>
      <w:divBdr>
        <w:top w:val="none" w:sz="0" w:space="0" w:color="auto"/>
        <w:left w:val="none" w:sz="0" w:space="0" w:color="auto"/>
        <w:bottom w:val="none" w:sz="0" w:space="0" w:color="auto"/>
        <w:right w:val="none" w:sz="0" w:space="0" w:color="auto"/>
      </w:divBdr>
    </w:div>
    <w:div w:id="2138718585">
      <w:bodyDiv w:val="1"/>
      <w:marLeft w:val="0"/>
      <w:marRight w:val="0"/>
      <w:marTop w:val="0"/>
      <w:marBottom w:val="0"/>
      <w:divBdr>
        <w:top w:val="none" w:sz="0" w:space="0" w:color="auto"/>
        <w:left w:val="none" w:sz="0" w:space="0" w:color="auto"/>
        <w:bottom w:val="none" w:sz="0" w:space="0" w:color="auto"/>
        <w:right w:val="none" w:sz="0" w:space="0" w:color="auto"/>
      </w:divBdr>
    </w:div>
    <w:div w:id="2140146017">
      <w:bodyDiv w:val="1"/>
      <w:marLeft w:val="0"/>
      <w:marRight w:val="0"/>
      <w:marTop w:val="0"/>
      <w:marBottom w:val="0"/>
      <w:divBdr>
        <w:top w:val="none" w:sz="0" w:space="0" w:color="auto"/>
        <w:left w:val="none" w:sz="0" w:space="0" w:color="auto"/>
        <w:bottom w:val="none" w:sz="0" w:space="0" w:color="auto"/>
        <w:right w:val="none" w:sz="0" w:space="0" w:color="auto"/>
      </w:divBdr>
    </w:div>
    <w:div w:id="2141459593">
      <w:bodyDiv w:val="1"/>
      <w:marLeft w:val="0"/>
      <w:marRight w:val="0"/>
      <w:marTop w:val="0"/>
      <w:marBottom w:val="0"/>
      <w:divBdr>
        <w:top w:val="none" w:sz="0" w:space="0" w:color="auto"/>
        <w:left w:val="none" w:sz="0" w:space="0" w:color="auto"/>
        <w:bottom w:val="none" w:sz="0" w:space="0" w:color="auto"/>
        <w:right w:val="none" w:sz="0" w:space="0" w:color="auto"/>
      </w:divBdr>
    </w:div>
    <w:div w:id="2142310257">
      <w:bodyDiv w:val="1"/>
      <w:marLeft w:val="0"/>
      <w:marRight w:val="0"/>
      <w:marTop w:val="0"/>
      <w:marBottom w:val="0"/>
      <w:divBdr>
        <w:top w:val="none" w:sz="0" w:space="0" w:color="auto"/>
        <w:left w:val="none" w:sz="0" w:space="0" w:color="auto"/>
        <w:bottom w:val="none" w:sz="0" w:space="0" w:color="auto"/>
        <w:right w:val="none" w:sz="0" w:space="0" w:color="auto"/>
      </w:divBdr>
    </w:div>
    <w:div w:id="2143427465">
      <w:bodyDiv w:val="1"/>
      <w:marLeft w:val="0"/>
      <w:marRight w:val="0"/>
      <w:marTop w:val="0"/>
      <w:marBottom w:val="0"/>
      <w:divBdr>
        <w:top w:val="none" w:sz="0" w:space="0" w:color="auto"/>
        <w:left w:val="none" w:sz="0" w:space="0" w:color="auto"/>
        <w:bottom w:val="none" w:sz="0" w:space="0" w:color="auto"/>
        <w:right w:val="none" w:sz="0" w:space="0" w:color="auto"/>
      </w:divBdr>
    </w:div>
    <w:div w:id="2144613022">
      <w:bodyDiv w:val="1"/>
      <w:marLeft w:val="0"/>
      <w:marRight w:val="0"/>
      <w:marTop w:val="0"/>
      <w:marBottom w:val="0"/>
      <w:divBdr>
        <w:top w:val="none" w:sz="0" w:space="0" w:color="auto"/>
        <w:left w:val="none" w:sz="0" w:space="0" w:color="auto"/>
        <w:bottom w:val="none" w:sz="0" w:space="0" w:color="auto"/>
        <w:right w:val="none" w:sz="0" w:space="0" w:color="auto"/>
      </w:divBdr>
    </w:div>
    <w:div w:id="2144731570">
      <w:bodyDiv w:val="1"/>
      <w:marLeft w:val="0"/>
      <w:marRight w:val="0"/>
      <w:marTop w:val="0"/>
      <w:marBottom w:val="0"/>
      <w:divBdr>
        <w:top w:val="none" w:sz="0" w:space="0" w:color="auto"/>
        <w:left w:val="none" w:sz="0" w:space="0" w:color="auto"/>
        <w:bottom w:val="none" w:sz="0" w:space="0" w:color="auto"/>
        <w:right w:val="none" w:sz="0" w:space="0" w:color="auto"/>
      </w:divBdr>
    </w:div>
    <w:div w:id="2145468503">
      <w:bodyDiv w:val="1"/>
      <w:marLeft w:val="0"/>
      <w:marRight w:val="0"/>
      <w:marTop w:val="0"/>
      <w:marBottom w:val="0"/>
      <w:divBdr>
        <w:top w:val="none" w:sz="0" w:space="0" w:color="auto"/>
        <w:left w:val="none" w:sz="0" w:space="0" w:color="auto"/>
        <w:bottom w:val="none" w:sz="0" w:space="0" w:color="auto"/>
        <w:right w:val="none" w:sz="0" w:space="0" w:color="auto"/>
      </w:divBdr>
    </w:div>
    <w:div w:id="2146196678">
      <w:bodyDiv w:val="1"/>
      <w:marLeft w:val="0"/>
      <w:marRight w:val="0"/>
      <w:marTop w:val="0"/>
      <w:marBottom w:val="0"/>
      <w:divBdr>
        <w:top w:val="none" w:sz="0" w:space="0" w:color="auto"/>
        <w:left w:val="none" w:sz="0" w:space="0" w:color="auto"/>
        <w:bottom w:val="none" w:sz="0" w:space="0" w:color="auto"/>
        <w:right w:val="none" w:sz="0" w:space="0" w:color="auto"/>
      </w:divBdr>
    </w:div>
    <w:div w:id="214677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diagramLayout" Target="diagrams/layout2.xml"/><Relationship Id="rId63" Type="http://schemas.openxmlformats.org/officeDocument/2006/relationships/chart" Target="charts/chart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microsoft.com/office/2007/relationships/diagramDrawing" Target="diagrams/drawing2.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diagramQuickStyle" Target="diagrams/quickStyle1.xml"/><Relationship Id="rId56" Type="http://schemas.openxmlformats.org/officeDocument/2006/relationships/diagramQuickStyle" Target="diagrams/quickStyle2.xml"/><Relationship Id="rId64" Type="http://schemas.openxmlformats.org/officeDocument/2006/relationships/chart" Target="charts/chart6.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1.xml"/><Relationship Id="rId46" Type="http://schemas.openxmlformats.org/officeDocument/2006/relationships/diagramData" Target="diagrams/data1.xml"/><Relationship Id="rId59" Type="http://schemas.openxmlformats.org/officeDocument/2006/relationships/image" Target="media/image39.png"/><Relationship Id="rId67"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chart" Target="charts/chart2.xml"/><Relationship Id="rId54" Type="http://schemas.openxmlformats.org/officeDocument/2006/relationships/diagramData" Target="diagrams/data2.xml"/><Relationship Id="rId62"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49" Type="http://schemas.openxmlformats.org/officeDocument/2006/relationships/diagramColors" Target="diagrams/colors1.xml"/><Relationship Id="rId57" Type="http://schemas.openxmlformats.org/officeDocument/2006/relationships/diagramColors" Target="diagrams/colors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D:\CES\24%2003%2020%20Notas%20diversas\reporte%20espectro\graficas%20reporte%20espect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ES\24%2003%2020%20Notas%20diversas\reporte%20espectro\graficas%20reporte%20espect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ES\24%2003%2020%20Notas%20diversas\reporte%20espectro\graficas%20reporte%20espect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ES\24%2003%2020%20Notas%20diversas\reporte%20espectro\Libro1%20autorizaciones%20de%20espectro%20uso%20secunda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ES\24%2003%2020%20Notas%20diversas\reporte%20espectro\Libro1%20autorizaciones%20de%20espectro%20uso%20secundar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ES\24%2003%2020%20Notas%20diversas\reporte%20espectro\Libro1%20autorizaciones%20de%20espectro%20uso%20secundari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Hoja1!$F$7</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49F-4BA9-8C10-9A699309D3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49F-4BA9-8C10-9A699309D3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49F-4BA9-8C10-9A699309D37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49F-4BA9-8C10-9A699309D37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749F-4BA9-8C10-9A699309D372}"/>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Hoja1!$E$8:$E$12</c:f>
              <c:strCache>
                <c:ptCount val="5"/>
                <c:pt idx="0">
                  <c:v>LTE y 5G</c:v>
                </c:pt>
                <c:pt idx="1">
                  <c:v>5G</c:v>
                </c:pt>
                <c:pt idx="2">
                  <c:v>LTE</c:v>
                </c:pt>
                <c:pt idx="3">
                  <c:v>GSM-R</c:v>
                </c:pt>
                <c:pt idx="4">
                  <c:v>Por confirmar</c:v>
                </c:pt>
              </c:strCache>
            </c:strRef>
          </c:cat>
          <c:val>
            <c:numRef>
              <c:f>Hoja1!$F$8:$F$12</c:f>
              <c:numCache>
                <c:formatCode>General</c:formatCode>
                <c:ptCount val="5"/>
                <c:pt idx="0">
                  <c:v>22.3</c:v>
                </c:pt>
                <c:pt idx="1">
                  <c:v>24.1</c:v>
                </c:pt>
                <c:pt idx="2">
                  <c:v>51.6</c:v>
                </c:pt>
                <c:pt idx="3">
                  <c:v>1.6</c:v>
                </c:pt>
                <c:pt idx="4">
                  <c:v>0.4</c:v>
                </c:pt>
              </c:numCache>
            </c:numRef>
          </c:val>
          <c:extLst>
            <c:ext xmlns:c16="http://schemas.microsoft.com/office/drawing/2014/chart" uri="{C3380CC4-5D6E-409C-BE32-E72D297353CC}">
              <c16:uniqueId val="{0000000A-749F-4BA9-8C10-9A699309D37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Hoja1!$G$45</c:f>
              <c:strCache>
                <c:ptCount val="1"/>
                <c:pt idx="0">
                  <c:v>organizaciones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Hoja1!$F$46:$F$60</c:f>
              <c:strCache>
                <c:ptCount val="15"/>
                <c:pt idx="0">
                  <c:v>Banda C 3.5 GHz- 3.7 GHz</c:v>
                </c:pt>
                <c:pt idx="1">
                  <c:v>b48, n48 CBRS, 3.5 GHz</c:v>
                </c:pt>
                <c:pt idx="2">
                  <c:v>b14, n41 2.5 GHz</c:v>
                </c:pt>
                <c:pt idx="3">
                  <c:v>Otras</c:v>
                </c:pt>
                <c:pt idx="4">
                  <c:v>b7 o b38 2.6 GHz</c:v>
                </c:pt>
                <c:pt idx="5">
                  <c:v>b3, n3 1.8 GHz</c:v>
                </c:pt>
                <c:pt idx="6">
                  <c:v>b28, n28 700 MHz</c:v>
                </c:pt>
                <c:pt idx="7">
                  <c:v>b31 450 MHz</c:v>
                </c:pt>
                <c:pt idx="8">
                  <c:v>b40, n40 2.3 GHz</c:v>
                </c:pt>
                <c:pt idx="9">
                  <c:v>b8 900 MHz</c:v>
                </c:pt>
                <c:pt idx="10">
                  <c:v>TDD 1.8 GHz</c:v>
                </c:pt>
                <c:pt idx="11">
                  <c:v>b1, n1 2.1 GHz</c:v>
                </c:pt>
                <c:pt idx="12">
                  <c:v>Milimetricas</c:v>
                </c:pt>
                <c:pt idx="13">
                  <c:v>n257, n258, n261 26GHz- 28 GHz</c:v>
                </c:pt>
                <c:pt idx="14">
                  <c:v>b87, b88 410 MHz</c:v>
                </c:pt>
              </c:strCache>
            </c:strRef>
          </c:cat>
          <c:val>
            <c:numRef>
              <c:f>Hoja1!$G$46:$G$60</c:f>
              <c:numCache>
                <c:formatCode>General</c:formatCode>
                <c:ptCount val="15"/>
                <c:pt idx="0">
                  <c:v>93</c:v>
                </c:pt>
                <c:pt idx="1">
                  <c:v>59</c:v>
                </c:pt>
                <c:pt idx="2">
                  <c:v>30</c:v>
                </c:pt>
                <c:pt idx="3">
                  <c:v>21</c:v>
                </c:pt>
                <c:pt idx="4">
                  <c:v>19</c:v>
                </c:pt>
                <c:pt idx="5">
                  <c:v>17</c:v>
                </c:pt>
                <c:pt idx="6">
                  <c:v>12</c:v>
                </c:pt>
                <c:pt idx="7">
                  <c:v>12</c:v>
                </c:pt>
                <c:pt idx="8">
                  <c:v>11</c:v>
                </c:pt>
                <c:pt idx="9">
                  <c:v>8</c:v>
                </c:pt>
                <c:pt idx="10">
                  <c:v>8</c:v>
                </c:pt>
                <c:pt idx="11">
                  <c:v>7</c:v>
                </c:pt>
                <c:pt idx="12">
                  <c:v>4</c:v>
                </c:pt>
                <c:pt idx="13">
                  <c:v>4</c:v>
                </c:pt>
                <c:pt idx="14">
                  <c:v>3</c:v>
                </c:pt>
              </c:numCache>
            </c:numRef>
          </c:val>
          <c:extLst>
            <c:ext xmlns:c16="http://schemas.microsoft.com/office/drawing/2014/chart" uri="{C3380CC4-5D6E-409C-BE32-E72D297353CC}">
              <c16:uniqueId val="{00000000-C641-4026-80D5-457B4169D2A9}"/>
            </c:ext>
          </c:extLst>
        </c:ser>
        <c:dLbls>
          <c:showLegendKey val="0"/>
          <c:showVal val="1"/>
          <c:showCatName val="0"/>
          <c:showSerName val="0"/>
          <c:showPercent val="0"/>
          <c:showBubbleSize val="0"/>
        </c:dLbls>
        <c:gapWidth val="150"/>
        <c:overlap val="-25"/>
        <c:axId val="348731296"/>
        <c:axId val="343122656"/>
      </c:barChart>
      <c:catAx>
        <c:axId val="34873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3122656"/>
        <c:crosses val="autoZero"/>
        <c:auto val="1"/>
        <c:lblAlgn val="ctr"/>
        <c:lblOffset val="100"/>
        <c:noMultiLvlLbl val="0"/>
      </c:catAx>
      <c:valAx>
        <c:axId val="343122656"/>
        <c:scaling>
          <c:orientation val="minMax"/>
        </c:scaling>
        <c:delete val="1"/>
        <c:axPos val="b"/>
        <c:numFmt formatCode="General" sourceLinked="1"/>
        <c:majorTickMark val="none"/>
        <c:minorTickMark val="none"/>
        <c:tickLblPos val="nextTo"/>
        <c:crossAx val="34873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Hoja1!$G$150</c:f>
              <c:strCache>
                <c:ptCount val="1"/>
                <c:pt idx="0">
                  <c:v>Número de empresas con redes privadas inalambricas*</c:v>
                </c:pt>
              </c:strCache>
            </c:strRef>
          </c:tx>
          <c:spPr>
            <a:solidFill>
              <a:schemeClr val="accent1"/>
            </a:solidFill>
            <a:ln>
              <a:noFill/>
            </a:ln>
            <a:effectLst/>
          </c:spPr>
          <c:invertIfNegative val="0"/>
          <c:dPt>
            <c:idx val="0"/>
            <c:invertIfNegative val="0"/>
            <c:bubble3D val="0"/>
            <c:spPr>
              <a:solidFill>
                <a:schemeClr val="accent6">
                  <a:lumMod val="75000"/>
                </a:schemeClr>
              </a:solidFill>
              <a:ln>
                <a:solidFill>
                  <a:schemeClr val="accent6">
                    <a:lumMod val="60000"/>
                    <a:lumOff val="40000"/>
                  </a:schemeClr>
                </a:solidFill>
              </a:ln>
              <a:effectLst/>
            </c:spPr>
            <c:extLst>
              <c:ext xmlns:c16="http://schemas.microsoft.com/office/drawing/2014/chart" uri="{C3380CC4-5D6E-409C-BE32-E72D297353CC}">
                <c16:uniqueId val="{00000001-43A9-4D32-B5E5-D2F73102CDDE}"/>
              </c:ext>
            </c:extLst>
          </c:dPt>
          <c:dPt>
            <c:idx val="1"/>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3-43A9-4D32-B5E5-D2F73102CDDE}"/>
              </c:ext>
            </c:extLst>
          </c:dPt>
          <c:dPt>
            <c:idx val="2"/>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5-43A9-4D32-B5E5-D2F73102CDDE}"/>
              </c:ext>
            </c:extLst>
          </c:dPt>
          <c:dPt>
            <c:idx val="4"/>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7-43A9-4D32-B5E5-D2F73102CDDE}"/>
              </c:ext>
            </c:extLst>
          </c:dPt>
          <c:dPt>
            <c:idx val="5"/>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9-43A9-4D32-B5E5-D2F73102CDDE}"/>
              </c:ext>
            </c:extLst>
          </c:dPt>
          <c:dPt>
            <c:idx val="6"/>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B-43A9-4D32-B5E5-D2F73102CDDE}"/>
              </c:ext>
            </c:extLst>
          </c:dPt>
          <c:dPt>
            <c:idx val="7"/>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D-43A9-4D32-B5E5-D2F73102CDDE}"/>
              </c:ext>
            </c:extLst>
          </c:dPt>
          <c:dPt>
            <c:idx val="8"/>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F-43A9-4D32-B5E5-D2F73102CDDE}"/>
              </c:ext>
            </c:extLst>
          </c:dPt>
          <c:dPt>
            <c:idx val="9"/>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1-43A9-4D32-B5E5-D2F73102CDDE}"/>
              </c:ext>
            </c:extLst>
          </c:dPt>
          <c:dPt>
            <c:idx val="10"/>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3-43A9-4D32-B5E5-D2F73102CDDE}"/>
              </c:ext>
            </c:extLst>
          </c:dPt>
          <c:dPt>
            <c:idx val="12"/>
            <c:invertIfNegative val="0"/>
            <c:bubble3D val="0"/>
            <c:spPr>
              <a:solidFill>
                <a:srgbClr val="FF0000"/>
              </a:solidFill>
              <a:ln>
                <a:solidFill>
                  <a:srgbClr val="FF0000"/>
                </a:solidFill>
              </a:ln>
              <a:effectLst/>
            </c:spPr>
            <c:extLst>
              <c:ext xmlns:c16="http://schemas.microsoft.com/office/drawing/2014/chart" uri="{C3380CC4-5D6E-409C-BE32-E72D297353CC}">
                <c16:uniqueId val="{00000015-43A9-4D32-B5E5-D2F73102CDDE}"/>
              </c:ext>
            </c:extLst>
          </c:dPt>
          <c:dPt>
            <c:idx val="14"/>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7-43A9-4D32-B5E5-D2F73102CDDE}"/>
              </c:ext>
            </c:extLst>
          </c:dPt>
          <c:dPt>
            <c:idx val="15"/>
            <c:invertIfNegative val="0"/>
            <c:bubble3D val="0"/>
            <c:spPr>
              <a:solidFill>
                <a:srgbClr val="FF0000"/>
              </a:solidFill>
              <a:ln>
                <a:solidFill>
                  <a:srgbClr val="FF0000"/>
                </a:solidFill>
              </a:ln>
              <a:effectLst/>
            </c:spPr>
            <c:extLst>
              <c:ext xmlns:c16="http://schemas.microsoft.com/office/drawing/2014/chart" uri="{C3380CC4-5D6E-409C-BE32-E72D297353CC}">
                <c16:uniqueId val="{00000019-43A9-4D32-B5E5-D2F73102CDDE}"/>
              </c:ext>
            </c:extLst>
          </c:dPt>
          <c:dPt>
            <c:idx val="17"/>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B-43A9-4D32-B5E5-D2F73102CDDE}"/>
              </c:ext>
            </c:extLst>
          </c:dPt>
          <c:dPt>
            <c:idx val="18"/>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D-43A9-4D32-B5E5-D2F73102CDDE}"/>
              </c:ext>
            </c:extLst>
          </c:dPt>
          <c:dPt>
            <c:idx val="19"/>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1F-43A9-4D32-B5E5-D2F73102CDDE}"/>
              </c:ext>
            </c:extLst>
          </c:dPt>
          <c:dPt>
            <c:idx val="25"/>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21-43A9-4D32-B5E5-D2F73102CDDE}"/>
              </c:ext>
            </c:extLst>
          </c:dPt>
          <c:cat>
            <c:strRef>
              <c:f>Hoja1!$F$151:$F$176</c:f>
              <c:strCache>
                <c:ptCount val="26"/>
                <c:pt idx="0">
                  <c:v>Estados Unidos</c:v>
                </c:pt>
                <c:pt idx="1">
                  <c:v>Alemania</c:v>
                </c:pt>
                <c:pt idx="2">
                  <c:v>Reino Unido</c:v>
                </c:pt>
                <c:pt idx="3">
                  <c:v>China</c:v>
                </c:pt>
                <c:pt idx="4">
                  <c:v>Japón</c:v>
                </c:pt>
                <c:pt idx="5">
                  <c:v>Finlandia</c:v>
                </c:pt>
                <c:pt idx="6">
                  <c:v>República de Korea</c:v>
                </c:pt>
                <c:pt idx="7">
                  <c:v>Francia</c:v>
                </c:pt>
                <c:pt idx="8">
                  <c:v>Suecia</c:v>
                </c:pt>
                <c:pt idx="9">
                  <c:v>Australia</c:v>
                </c:pt>
                <c:pt idx="10">
                  <c:v>España</c:v>
                </c:pt>
                <c:pt idx="11">
                  <c:v>Austria</c:v>
                </c:pt>
                <c:pt idx="12">
                  <c:v>Brasil</c:v>
                </c:pt>
                <c:pt idx="13">
                  <c:v>Rusia</c:v>
                </c:pt>
                <c:pt idx="14">
                  <c:v>Polonia</c:v>
                </c:pt>
                <c:pt idx="15">
                  <c:v>India</c:v>
                </c:pt>
                <c:pt idx="16">
                  <c:v>Canada</c:v>
                </c:pt>
                <c:pt idx="17">
                  <c:v>Taiwan</c:v>
                </c:pt>
                <c:pt idx="18">
                  <c:v>Países Bajos</c:v>
                </c:pt>
                <c:pt idx="19">
                  <c:v>República Checa</c:v>
                </c:pt>
                <c:pt idx="20">
                  <c:v>México</c:v>
                </c:pt>
                <c:pt idx="21">
                  <c:v>Bélgica</c:v>
                </c:pt>
                <c:pt idx="22">
                  <c:v>Italia</c:v>
                </c:pt>
                <c:pt idx="23">
                  <c:v>Hungría</c:v>
                </c:pt>
                <c:pt idx="24">
                  <c:v>Peru</c:v>
                </c:pt>
                <c:pt idx="25">
                  <c:v>Dinamarca</c:v>
                </c:pt>
              </c:strCache>
            </c:strRef>
          </c:cat>
          <c:val>
            <c:numRef>
              <c:f>Hoja1!$G$151:$G$176</c:f>
              <c:numCache>
                <c:formatCode>General</c:formatCode>
                <c:ptCount val="26"/>
                <c:pt idx="0">
                  <c:v>198</c:v>
                </c:pt>
                <c:pt idx="1">
                  <c:v>95</c:v>
                </c:pt>
                <c:pt idx="2">
                  <c:v>54</c:v>
                </c:pt>
                <c:pt idx="3">
                  <c:v>52</c:v>
                </c:pt>
                <c:pt idx="4">
                  <c:v>39</c:v>
                </c:pt>
                <c:pt idx="5">
                  <c:v>25</c:v>
                </c:pt>
                <c:pt idx="6">
                  <c:v>25</c:v>
                </c:pt>
                <c:pt idx="7">
                  <c:v>24</c:v>
                </c:pt>
                <c:pt idx="8">
                  <c:v>23</c:v>
                </c:pt>
                <c:pt idx="9">
                  <c:v>20</c:v>
                </c:pt>
                <c:pt idx="10">
                  <c:v>20</c:v>
                </c:pt>
                <c:pt idx="11">
                  <c:v>13</c:v>
                </c:pt>
                <c:pt idx="12">
                  <c:v>13</c:v>
                </c:pt>
                <c:pt idx="13">
                  <c:v>12</c:v>
                </c:pt>
                <c:pt idx="14">
                  <c:v>11</c:v>
                </c:pt>
                <c:pt idx="15">
                  <c:v>10</c:v>
                </c:pt>
                <c:pt idx="16">
                  <c:v>10</c:v>
                </c:pt>
                <c:pt idx="17">
                  <c:v>9</c:v>
                </c:pt>
                <c:pt idx="18">
                  <c:v>9</c:v>
                </c:pt>
                <c:pt idx="19">
                  <c:v>9</c:v>
                </c:pt>
                <c:pt idx="20">
                  <c:v>7</c:v>
                </c:pt>
                <c:pt idx="21">
                  <c:v>7</c:v>
                </c:pt>
                <c:pt idx="22">
                  <c:v>6</c:v>
                </c:pt>
                <c:pt idx="23">
                  <c:v>6</c:v>
                </c:pt>
                <c:pt idx="24">
                  <c:v>6</c:v>
                </c:pt>
                <c:pt idx="25">
                  <c:v>5</c:v>
                </c:pt>
              </c:numCache>
            </c:numRef>
          </c:val>
          <c:extLst>
            <c:ext xmlns:c16="http://schemas.microsoft.com/office/drawing/2014/chart" uri="{C3380CC4-5D6E-409C-BE32-E72D297353CC}">
              <c16:uniqueId val="{00000022-43A9-4D32-B5E5-D2F73102CDDE}"/>
            </c:ext>
          </c:extLst>
        </c:ser>
        <c:dLbls>
          <c:showLegendKey val="0"/>
          <c:showVal val="0"/>
          <c:showCatName val="0"/>
          <c:showSerName val="0"/>
          <c:showPercent val="0"/>
          <c:showBubbleSize val="0"/>
        </c:dLbls>
        <c:gapWidth val="219"/>
        <c:axId val="1356993183"/>
        <c:axId val="1357621535"/>
      </c:barChart>
      <c:catAx>
        <c:axId val="135699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MX"/>
          </a:p>
        </c:txPr>
        <c:crossAx val="1357621535"/>
        <c:crosses val="autoZero"/>
        <c:auto val="1"/>
        <c:lblAlgn val="ctr"/>
        <c:lblOffset val="100"/>
        <c:noMultiLvlLbl val="0"/>
      </c:catAx>
      <c:valAx>
        <c:axId val="13576215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6993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Hoja1!$E$5</c:f>
              <c:strCache>
                <c:ptCount val="1"/>
                <c:pt idx="0">
                  <c:v>Número de Autorizaciones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Hoja1!$D$6:$D$12</c:f>
              <c:numCache>
                <c:formatCode>General</c:formatCode>
                <c:ptCount val="7"/>
                <c:pt idx="0">
                  <c:v>2018</c:v>
                </c:pt>
                <c:pt idx="1">
                  <c:v>2019</c:v>
                </c:pt>
                <c:pt idx="2">
                  <c:v>2020</c:v>
                </c:pt>
                <c:pt idx="3">
                  <c:v>2021</c:v>
                </c:pt>
                <c:pt idx="4">
                  <c:v>2022</c:v>
                </c:pt>
                <c:pt idx="5">
                  <c:v>2023</c:v>
                </c:pt>
                <c:pt idx="6">
                  <c:v>2024</c:v>
                </c:pt>
              </c:numCache>
            </c:numRef>
          </c:cat>
          <c:val>
            <c:numRef>
              <c:f>Hoja1!$E$6:$E$12</c:f>
              <c:numCache>
                <c:formatCode>General</c:formatCode>
                <c:ptCount val="7"/>
                <c:pt idx="0">
                  <c:v>2</c:v>
                </c:pt>
                <c:pt idx="1">
                  <c:v>8</c:v>
                </c:pt>
                <c:pt idx="2">
                  <c:v>2</c:v>
                </c:pt>
                <c:pt idx="3">
                  <c:v>9</c:v>
                </c:pt>
                <c:pt idx="4">
                  <c:v>10</c:v>
                </c:pt>
                <c:pt idx="5">
                  <c:v>9</c:v>
                </c:pt>
                <c:pt idx="6">
                  <c:v>4</c:v>
                </c:pt>
              </c:numCache>
            </c:numRef>
          </c:val>
          <c:extLst>
            <c:ext xmlns:c16="http://schemas.microsoft.com/office/drawing/2014/chart" uri="{C3380CC4-5D6E-409C-BE32-E72D297353CC}">
              <c16:uniqueId val="{00000000-7AC4-45E4-A49D-7579DE7C77D2}"/>
            </c:ext>
          </c:extLst>
        </c:ser>
        <c:dLbls>
          <c:showLegendKey val="0"/>
          <c:showVal val="1"/>
          <c:showCatName val="0"/>
          <c:showSerName val="0"/>
          <c:showPercent val="0"/>
          <c:showBubbleSize val="0"/>
        </c:dLbls>
        <c:gapWidth val="75"/>
        <c:axId val="367936991"/>
        <c:axId val="538825711"/>
      </c:barChart>
      <c:catAx>
        <c:axId val="36793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825711"/>
        <c:crosses val="autoZero"/>
        <c:auto val="1"/>
        <c:lblAlgn val="ctr"/>
        <c:lblOffset val="100"/>
        <c:noMultiLvlLbl val="0"/>
      </c:catAx>
      <c:valAx>
        <c:axId val="5388257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793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D5D-46D6-8243-5FDCD27019E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D5D-46D6-8243-5FDCD27019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Hoja1!$G$29:$H$29</c:f>
              <c:strCache>
                <c:ptCount val="2"/>
                <c:pt idx="0">
                  <c:v>Vigentes</c:v>
                </c:pt>
                <c:pt idx="1">
                  <c:v>No vigentes</c:v>
                </c:pt>
              </c:strCache>
            </c:strRef>
          </c:cat>
          <c:val>
            <c:numRef>
              <c:f>Hoja1!$G$30:$H$30</c:f>
              <c:numCache>
                <c:formatCode>General</c:formatCode>
                <c:ptCount val="2"/>
                <c:pt idx="0">
                  <c:v>17</c:v>
                </c:pt>
                <c:pt idx="1">
                  <c:v>27</c:v>
                </c:pt>
              </c:numCache>
            </c:numRef>
          </c:val>
          <c:extLst>
            <c:ext xmlns:c16="http://schemas.microsoft.com/office/drawing/2014/chart" uri="{C3380CC4-5D6E-409C-BE32-E72D297353CC}">
              <c16:uniqueId val="{00000004-2D5D-46D6-8243-5FDCD27019ED}"/>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1803617013626722"/>
          <c:y val="5.8139534883720929E-2"/>
          <c:w val="0.51826555927084461"/>
          <c:h val="9.8111151803698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18-4EEE-85E8-54C1C5EB8B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18-4EEE-85E8-54C1C5EB8B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18-4EEE-85E8-54C1C5EB8B79}"/>
              </c:ext>
            </c:extLst>
          </c:dPt>
          <c:dLbls>
            <c:dLbl>
              <c:idx val="1"/>
              <c:layout>
                <c:manualLayout>
                  <c:x val="4.1495872337991646E-3"/>
                  <c:y val="-0.252668106752142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18-4EEE-85E8-54C1C5EB8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Hoja1!$I$41:$I$43</c:f>
              <c:strCache>
                <c:ptCount val="3"/>
                <c:pt idx="0">
                  <c:v>No vigentes</c:v>
                </c:pt>
                <c:pt idx="1">
                  <c:v>Terminadas por vencimiento</c:v>
                </c:pt>
                <c:pt idx="2">
                  <c:v>Termiandas por renuncia</c:v>
                </c:pt>
              </c:strCache>
            </c:strRef>
          </c:cat>
          <c:val>
            <c:numRef>
              <c:f>Hoja1!$J$41:$J$43</c:f>
              <c:numCache>
                <c:formatCode>General</c:formatCode>
                <c:ptCount val="3"/>
                <c:pt idx="1">
                  <c:v>26</c:v>
                </c:pt>
                <c:pt idx="2">
                  <c:v>1</c:v>
                </c:pt>
              </c:numCache>
            </c:numRef>
          </c:val>
          <c:extLst>
            <c:ext xmlns:c16="http://schemas.microsoft.com/office/drawing/2014/chart" uri="{C3380CC4-5D6E-409C-BE32-E72D297353CC}">
              <c16:uniqueId val="{00000006-3C18-4EEE-85E8-54C1C5EB8B79}"/>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delete val="1"/>
      </c:legendEntry>
      <c:layout>
        <c:manualLayout>
          <c:xMode val="edge"/>
          <c:yMode val="edge"/>
          <c:x val="0"/>
          <c:y val="5.3097345132743362E-2"/>
          <c:w val="1"/>
          <c:h val="0.190266880356769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8BF7D-B09D-46C6-AB01-ABBB6D80FCD9}" type="doc">
      <dgm:prSet loTypeId="urn:microsoft.com/office/officeart/2008/layout/AscendingPictureAccentProcess" loCatId="process" qsTypeId="urn:microsoft.com/office/officeart/2005/8/quickstyle/simple1" qsCatId="simple" csTypeId="urn:microsoft.com/office/officeart/2005/8/colors/colorful1" csCatId="colorful" phldr="1"/>
      <dgm:spPr/>
      <dgm:t>
        <a:bodyPr/>
        <a:lstStyle/>
        <a:p>
          <a:endParaRPr lang="es-MX"/>
        </a:p>
      </dgm:t>
    </dgm:pt>
    <dgm:pt modelId="{7B474AED-9853-4E0E-97B3-7EA851C3C588}">
      <dgm:prSet phldrT="[Texto]"/>
      <dgm:spPr/>
      <dgm:t>
        <a:bodyPr/>
        <a:lstStyle/>
        <a:p>
          <a:r>
            <a:rPr lang="es-MX"/>
            <a:t>Usuario</a:t>
          </a:r>
        </a:p>
      </dgm:t>
    </dgm:pt>
    <dgm:pt modelId="{2DA5C5A0-9A2A-41D6-A9ED-AF3B815F57C5}" type="parTrans" cxnId="{0F009672-7CD3-428C-99D7-F223F6CADAA2}">
      <dgm:prSet/>
      <dgm:spPr/>
      <dgm:t>
        <a:bodyPr/>
        <a:lstStyle/>
        <a:p>
          <a:endParaRPr lang="es-MX"/>
        </a:p>
      </dgm:t>
    </dgm:pt>
    <dgm:pt modelId="{1C37B8AF-32C8-413C-B344-DCAF347B50C2}" type="sibTrans" cxnId="{0F009672-7CD3-428C-99D7-F223F6CADAA2}">
      <dgm:prSet/>
      <dgm:spPr>
        <a:blipFill rotWithShape="1">
          <a:blip xmlns:r="http://schemas.openxmlformats.org/officeDocument/2006/relationships" r:embed="rId1"/>
          <a:srcRect/>
          <a:stretch>
            <a:fillRect l="-17000" r="-17000"/>
          </a:stretch>
        </a:blipFill>
      </dgm:spPr>
      <dgm:t>
        <a:bodyPr/>
        <a:lstStyle/>
        <a:p>
          <a:endParaRPr lang="es-MX"/>
        </a:p>
      </dgm:t>
    </dgm:pt>
    <dgm:pt modelId="{3CF38E80-2DF4-4F62-8C34-3E2F68387811}">
      <dgm:prSet phldrT="[Texto]" custT="1"/>
      <dgm:spPr/>
      <dgm:t>
        <a:bodyPr/>
        <a:lstStyle/>
        <a:p>
          <a:r>
            <a:rPr lang="es-MX" sz="800">
              <a:latin typeface="+mj-lt"/>
            </a:rPr>
            <a:t>Realiza la solicitud de una banda, ubicación, ancho de banda y potencia requerida</a:t>
          </a:r>
        </a:p>
      </dgm:t>
    </dgm:pt>
    <dgm:pt modelId="{548E7C9A-2CC1-496B-A47A-9EF032BDC9D2}" type="parTrans" cxnId="{2A5AFE7B-ADC6-4595-B327-C5F4DBF2C942}">
      <dgm:prSet/>
      <dgm:spPr/>
      <dgm:t>
        <a:bodyPr/>
        <a:lstStyle/>
        <a:p>
          <a:endParaRPr lang="es-MX"/>
        </a:p>
      </dgm:t>
    </dgm:pt>
    <dgm:pt modelId="{8EAFFBEA-8C26-4A40-B3D2-54AA821F3779}" type="sibTrans" cxnId="{2A5AFE7B-ADC6-4595-B327-C5F4DBF2C942}">
      <dgm:prSet/>
      <dgm:spPr/>
      <dgm:t>
        <a:bodyPr/>
        <a:lstStyle/>
        <a:p>
          <a:endParaRPr lang="es-MX"/>
        </a:p>
      </dgm:t>
    </dgm:pt>
    <dgm:pt modelId="{3EA45F7A-18EF-4212-8D44-A8D266FA645A}">
      <dgm:prSet phldrT="[Texto]"/>
      <dgm:spPr/>
      <dgm:t>
        <a:bodyPr/>
        <a:lstStyle/>
        <a:p>
          <a:r>
            <a:rPr lang="es-MX"/>
            <a:t>Ofcom</a:t>
          </a:r>
        </a:p>
      </dgm:t>
    </dgm:pt>
    <dgm:pt modelId="{604593CA-13AF-4951-BE69-C526319C22DE}" type="parTrans" cxnId="{6631F7E7-2F5A-48ED-976E-7FB6D4C63D67}">
      <dgm:prSet/>
      <dgm:spPr/>
      <dgm:t>
        <a:bodyPr/>
        <a:lstStyle/>
        <a:p>
          <a:endParaRPr lang="es-MX"/>
        </a:p>
      </dgm:t>
    </dgm:pt>
    <dgm:pt modelId="{35C97B18-0430-4B14-8C09-31CCFB47EE49}" type="sibTrans" cxnId="{6631F7E7-2F5A-48ED-976E-7FB6D4C63D67}">
      <dgm:prSet/>
      <dgm:spPr>
        <a:blipFill rotWithShape="1">
          <a:blip xmlns:r="http://schemas.openxmlformats.org/officeDocument/2006/relationships" r:embed="rId2"/>
          <a:srcRect/>
          <a:stretch>
            <a:fillRect l="-48000" r="-48000"/>
          </a:stretch>
        </a:blipFill>
      </dgm:spPr>
      <dgm:t>
        <a:bodyPr/>
        <a:lstStyle/>
        <a:p>
          <a:endParaRPr lang="es-MX"/>
        </a:p>
      </dgm:t>
    </dgm:pt>
    <dgm:pt modelId="{DE7EB41D-44AA-4ED1-91DA-4D9068EC6161}">
      <dgm:prSet phldrT="[Texto]" custT="1"/>
      <dgm:spPr/>
      <dgm:t>
        <a:bodyPr/>
        <a:lstStyle/>
        <a:p>
          <a:r>
            <a:rPr lang="es-MX" sz="800">
              <a:latin typeface="+mj-lt"/>
            </a:rPr>
            <a:t>Evalua las interferencias de y hacia otros usuarios</a:t>
          </a:r>
        </a:p>
      </dgm:t>
    </dgm:pt>
    <dgm:pt modelId="{6E801305-F8C3-49EB-AEE6-8CA0148BC538}" type="parTrans" cxnId="{0045EDBD-6B3C-44DE-A0C2-79046239508F}">
      <dgm:prSet/>
      <dgm:spPr/>
      <dgm:t>
        <a:bodyPr/>
        <a:lstStyle/>
        <a:p>
          <a:endParaRPr lang="es-MX"/>
        </a:p>
      </dgm:t>
    </dgm:pt>
    <dgm:pt modelId="{054A243E-1A09-43ED-A46E-0CE55AD407F3}" type="sibTrans" cxnId="{0045EDBD-6B3C-44DE-A0C2-79046239508F}">
      <dgm:prSet/>
      <dgm:spPr/>
      <dgm:t>
        <a:bodyPr/>
        <a:lstStyle/>
        <a:p>
          <a:endParaRPr lang="es-MX"/>
        </a:p>
      </dgm:t>
    </dgm:pt>
    <dgm:pt modelId="{5C4D19BC-BD99-44AA-BE08-4D15F5E1F2B7}">
      <dgm:prSet phldrT="[Texto]"/>
      <dgm:spPr/>
      <dgm:t>
        <a:bodyPr/>
        <a:lstStyle/>
        <a:p>
          <a:r>
            <a:rPr lang="es-MX"/>
            <a:t>Usuario</a:t>
          </a:r>
        </a:p>
      </dgm:t>
    </dgm:pt>
    <dgm:pt modelId="{E7174F6E-2C29-42F6-B544-54A4E68E3FA5}" type="parTrans" cxnId="{1DE68A6C-67C2-459F-B39A-CE79A1B0D22B}">
      <dgm:prSet/>
      <dgm:spPr/>
      <dgm:t>
        <a:bodyPr/>
        <a:lstStyle/>
        <a:p>
          <a:endParaRPr lang="es-MX"/>
        </a:p>
      </dgm:t>
    </dgm:pt>
    <dgm:pt modelId="{88EC7556-0AD9-41D4-ACFC-A957959535C4}" type="sibTrans" cxnId="{1DE68A6C-67C2-459F-B39A-CE79A1B0D22B}">
      <dgm:prSet/>
      <dgm:spPr>
        <a:blipFill rotWithShape="1">
          <a:blip xmlns:r="http://schemas.openxmlformats.org/officeDocument/2006/relationships" r:embed="rId3"/>
          <a:srcRect/>
          <a:stretch>
            <a:fillRect l="-21000" r="-21000"/>
          </a:stretch>
        </a:blipFill>
      </dgm:spPr>
      <dgm:t>
        <a:bodyPr/>
        <a:lstStyle/>
        <a:p>
          <a:endParaRPr lang="es-MX"/>
        </a:p>
      </dgm:t>
    </dgm:pt>
    <dgm:pt modelId="{22B28FE3-E94C-4F26-92B2-B0934127EE85}">
      <dgm:prSet phldrT="[Texto]" custT="1"/>
      <dgm:spPr/>
      <dgm:t>
        <a:bodyPr/>
        <a:lstStyle/>
        <a:p>
          <a:r>
            <a:rPr lang="es-MX" sz="800">
              <a:latin typeface="+mj-lt"/>
            </a:rPr>
            <a:t>Paga el costo de la licencia por canal y por área/estación base</a:t>
          </a:r>
        </a:p>
      </dgm:t>
    </dgm:pt>
    <dgm:pt modelId="{5843ED15-8532-4CF7-B2AD-D939AA7A2830}" type="parTrans" cxnId="{FB3B2DCF-6075-4B59-8E65-462F17A5F126}">
      <dgm:prSet/>
      <dgm:spPr/>
      <dgm:t>
        <a:bodyPr/>
        <a:lstStyle/>
        <a:p>
          <a:endParaRPr lang="es-MX"/>
        </a:p>
      </dgm:t>
    </dgm:pt>
    <dgm:pt modelId="{E299012C-9F42-4712-88A5-7B4CD75A628A}" type="sibTrans" cxnId="{FB3B2DCF-6075-4B59-8E65-462F17A5F126}">
      <dgm:prSet/>
      <dgm:spPr/>
      <dgm:t>
        <a:bodyPr/>
        <a:lstStyle/>
        <a:p>
          <a:endParaRPr lang="es-MX"/>
        </a:p>
      </dgm:t>
    </dgm:pt>
    <dgm:pt modelId="{E9E74725-F5EC-4C41-BCEF-88F751CE39B5}">
      <dgm:prSet phldrT="[Texto]"/>
      <dgm:spPr/>
      <dgm:t>
        <a:bodyPr/>
        <a:lstStyle/>
        <a:p>
          <a:r>
            <a:rPr lang="es-MX"/>
            <a:t>Ofcom</a:t>
          </a:r>
        </a:p>
      </dgm:t>
    </dgm:pt>
    <dgm:pt modelId="{D09E5D69-3D99-4B7F-93C1-339C01BCBEE8}" type="parTrans" cxnId="{07A19B77-F321-43B9-8650-8A0261BE8CB2}">
      <dgm:prSet/>
      <dgm:spPr/>
      <dgm:t>
        <a:bodyPr/>
        <a:lstStyle/>
        <a:p>
          <a:endParaRPr lang="es-MX"/>
        </a:p>
      </dgm:t>
    </dgm:pt>
    <dgm:pt modelId="{9916FF0B-7485-494D-A37E-5E212AA243E1}" type="sibTrans" cxnId="{07A19B77-F321-43B9-8650-8A0261BE8CB2}">
      <dgm:prSet/>
      <dgm:spPr>
        <a:blipFill rotWithShape="1">
          <a:blip xmlns:r="http://schemas.openxmlformats.org/officeDocument/2006/relationships" r:embed="rId4"/>
          <a:srcRect/>
          <a:stretch>
            <a:fillRect l="-24000" r="-24000"/>
          </a:stretch>
        </a:blipFill>
      </dgm:spPr>
      <dgm:t>
        <a:bodyPr/>
        <a:lstStyle/>
        <a:p>
          <a:endParaRPr lang="es-MX"/>
        </a:p>
      </dgm:t>
    </dgm:pt>
    <dgm:pt modelId="{810B7F5B-2AC7-4284-A977-55E7B8F9CA48}">
      <dgm:prSet phldrT="[Texto]" custT="1"/>
      <dgm:spPr/>
      <dgm:t>
        <a:bodyPr/>
        <a:lstStyle/>
        <a:p>
          <a:r>
            <a:rPr lang="es-MX" sz="800">
              <a:latin typeface="+mj-lt"/>
            </a:rPr>
            <a:t>Emite la licencia por área/por estación base</a:t>
          </a:r>
        </a:p>
      </dgm:t>
    </dgm:pt>
    <dgm:pt modelId="{F9DF965B-F233-41D3-9016-DDE54739E559}" type="parTrans" cxnId="{43B2CFA8-1C2B-436D-8D84-168CE17DC51A}">
      <dgm:prSet/>
      <dgm:spPr/>
      <dgm:t>
        <a:bodyPr/>
        <a:lstStyle/>
        <a:p>
          <a:endParaRPr lang="es-MX"/>
        </a:p>
      </dgm:t>
    </dgm:pt>
    <dgm:pt modelId="{907A8C25-EA74-4919-9E86-866945A8EA63}" type="sibTrans" cxnId="{43B2CFA8-1C2B-436D-8D84-168CE17DC51A}">
      <dgm:prSet/>
      <dgm:spPr/>
      <dgm:t>
        <a:bodyPr/>
        <a:lstStyle/>
        <a:p>
          <a:endParaRPr lang="es-MX"/>
        </a:p>
      </dgm:t>
    </dgm:pt>
    <dgm:pt modelId="{5B9B05A1-BBAB-4FED-A0B0-87DEACF82F2F}" type="pres">
      <dgm:prSet presAssocID="{DAE8BF7D-B09D-46C6-AB01-ABBB6D80FCD9}" presName="Name0" presStyleCnt="0">
        <dgm:presLayoutVars>
          <dgm:chMax val="7"/>
          <dgm:chPref val="7"/>
          <dgm:dir/>
        </dgm:presLayoutVars>
      </dgm:prSet>
      <dgm:spPr/>
    </dgm:pt>
    <dgm:pt modelId="{5884B803-AC46-48AA-BE82-F2798168FC15}" type="pres">
      <dgm:prSet presAssocID="{DAE8BF7D-B09D-46C6-AB01-ABBB6D80FCD9}" presName="dot1" presStyleLbl="alignNode1" presStyleIdx="0" presStyleCnt="13"/>
      <dgm:spPr/>
    </dgm:pt>
    <dgm:pt modelId="{7983C593-4187-4ECB-B20A-AD6F4A0BA85F}" type="pres">
      <dgm:prSet presAssocID="{DAE8BF7D-B09D-46C6-AB01-ABBB6D80FCD9}" presName="dot2" presStyleLbl="alignNode1" presStyleIdx="1" presStyleCnt="13"/>
      <dgm:spPr/>
    </dgm:pt>
    <dgm:pt modelId="{83ADC3F2-8DA6-438E-8741-B428F564F204}" type="pres">
      <dgm:prSet presAssocID="{DAE8BF7D-B09D-46C6-AB01-ABBB6D80FCD9}" presName="dot3" presStyleLbl="alignNode1" presStyleIdx="2" presStyleCnt="13"/>
      <dgm:spPr/>
    </dgm:pt>
    <dgm:pt modelId="{D05C151A-20E2-4155-9DFA-DDF8FAB45DCD}" type="pres">
      <dgm:prSet presAssocID="{DAE8BF7D-B09D-46C6-AB01-ABBB6D80FCD9}" presName="dot4" presStyleLbl="alignNode1" presStyleIdx="3" presStyleCnt="13"/>
      <dgm:spPr/>
    </dgm:pt>
    <dgm:pt modelId="{1ABFEC43-0CA8-4D61-A419-F6C33967C5A6}" type="pres">
      <dgm:prSet presAssocID="{DAE8BF7D-B09D-46C6-AB01-ABBB6D80FCD9}" presName="dot5" presStyleLbl="alignNode1" presStyleIdx="4" presStyleCnt="13"/>
      <dgm:spPr/>
    </dgm:pt>
    <dgm:pt modelId="{D5448097-C490-480F-87A7-9BBDC4F537C3}" type="pres">
      <dgm:prSet presAssocID="{DAE8BF7D-B09D-46C6-AB01-ABBB6D80FCD9}" presName="dot6" presStyleLbl="alignNode1" presStyleIdx="5" presStyleCnt="13"/>
      <dgm:spPr/>
    </dgm:pt>
    <dgm:pt modelId="{9F6EB046-74CD-445F-A8B6-DCBEBB784750}" type="pres">
      <dgm:prSet presAssocID="{DAE8BF7D-B09D-46C6-AB01-ABBB6D80FCD9}" presName="dotArrow1" presStyleLbl="alignNode1" presStyleIdx="6" presStyleCnt="13"/>
      <dgm:spPr/>
    </dgm:pt>
    <dgm:pt modelId="{D74E218B-135E-4B4A-8DB8-B1F176FA58C7}" type="pres">
      <dgm:prSet presAssocID="{DAE8BF7D-B09D-46C6-AB01-ABBB6D80FCD9}" presName="dotArrow2" presStyleLbl="alignNode1" presStyleIdx="7" presStyleCnt="13"/>
      <dgm:spPr/>
    </dgm:pt>
    <dgm:pt modelId="{8AF1315A-9D09-4605-84EF-C960AC0817B3}" type="pres">
      <dgm:prSet presAssocID="{DAE8BF7D-B09D-46C6-AB01-ABBB6D80FCD9}" presName="dotArrow3" presStyleLbl="alignNode1" presStyleIdx="8" presStyleCnt="13"/>
      <dgm:spPr/>
    </dgm:pt>
    <dgm:pt modelId="{C418FD50-9E5C-4EEC-9E67-AE8613FCC345}" type="pres">
      <dgm:prSet presAssocID="{DAE8BF7D-B09D-46C6-AB01-ABBB6D80FCD9}" presName="dotArrow4" presStyleLbl="alignNode1" presStyleIdx="9" presStyleCnt="13"/>
      <dgm:spPr/>
    </dgm:pt>
    <dgm:pt modelId="{686EE710-448F-402C-81F9-3B842D314F19}" type="pres">
      <dgm:prSet presAssocID="{DAE8BF7D-B09D-46C6-AB01-ABBB6D80FCD9}" presName="dotArrow5" presStyleLbl="alignNode1" presStyleIdx="10" presStyleCnt="13"/>
      <dgm:spPr/>
    </dgm:pt>
    <dgm:pt modelId="{495CC663-6FFF-4217-9ED8-1B7FEF12F88B}" type="pres">
      <dgm:prSet presAssocID="{DAE8BF7D-B09D-46C6-AB01-ABBB6D80FCD9}" presName="dotArrow6" presStyleLbl="alignNode1" presStyleIdx="11" presStyleCnt="13"/>
      <dgm:spPr/>
    </dgm:pt>
    <dgm:pt modelId="{3648C125-E167-4283-A7A3-DFA4D3487B20}" type="pres">
      <dgm:prSet presAssocID="{DAE8BF7D-B09D-46C6-AB01-ABBB6D80FCD9}" presName="dotArrow7" presStyleLbl="alignNode1" presStyleIdx="12" presStyleCnt="13"/>
      <dgm:spPr/>
    </dgm:pt>
    <dgm:pt modelId="{2C4054D1-3034-47EB-899E-4ED0ED0E43A5}" type="pres">
      <dgm:prSet presAssocID="{7B474AED-9853-4E0E-97B3-7EA851C3C588}" presName="parTx1" presStyleLbl="node1" presStyleIdx="0" presStyleCnt="4"/>
      <dgm:spPr/>
    </dgm:pt>
    <dgm:pt modelId="{40B2B64E-A6B7-47ED-87B6-57387F8C5E98}" type="pres">
      <dgm:prSet presAssocID="{7B474AED-9853-4E0E-97B3-7EA851C3C588}" presName="desTx1" presStyleLbl="revTx" presStyleIdx="0" presStyleCnt="4">
        <dgm:presLayoutVars>
          <dgm:bulletEnabled val="1"/>
        </dgm:presLayoutVars>
      </dgm:prSet>
      <dgm:spPr/>
    </dgm:pt>
    <dgm:pt modelId="{1CB757B2-DCD9-4D9D-A473-EB5F316635B6}" type="pres">
      <dgm:prSet presAssocID="{1C37B8AF-32C8-413C-B344-DCAF347B50C2}" presName="picture1" presStyleCnt="0"/>
      <dgm:spPr/>
    </dgm:pt>
    <dgm:pt modelId="{83A3D2D4-EB99-4F00-8949-37BBD3125880}" type="pres">
      <dgm:prSet presAssocID="{1C37B8AF-32C8-413C-B344-DCAF347B50C2}" presName="imageRepeatNode" presStyleLbl="fgImgPlace1" presStyleIdx="0" presStyleCnt="4"/>
      <dgm:spPr/>
    </dgm:pt>
    <dgm:pt modelId="{37948F58-2FBC-4CF0-9549-4ED83187F63E}" type="pres">
      <dgm:prSet presAssocID="{3EA45F7A-18EF-4212-8D44-A8D266FA645A}" presName="parTx2" presStyleLbl="node1" presStyleIdx="1" presStyleCnt="4"/>
      <dgm:spPr/>
    </dgm:pt>
    <dgm:pt modelId="{2DC697CB-55CD-4961-8D63-56419A1D6C13}" type="pres">
      <dgm:prSet presAssocID="{3EA45F7A-18EF-4212-8D44-A8D266FA645A}" presName="desTx2" presStyleLbl="revTx" presStyleIdx="1" presStyleCnt="4">
        <dgm:presLayoutVars>
          <dgm:bulletEnabled val="1"/>
        </dgm:presLayoutVars>
      </dgm:prSet>
      <dgm:spPr/>
    </dgm:pt>
    <dgm:pt modelId="{668E9174-B5C0-41CA-A664-F761386A48BF}" type="pres">
      <dgm:prSet presAssocID="{35C97B18-0430-4B14-8C09-31CCFB47EE49}" presName="picture2" presStyleCnt="0"/>
      <dgm:spPr/>
    </dgm:pt>
    <dgm:pt modelId="{DDD121E0-C5B1-4957-B730-EB027A477821}" type="pres">
      <dgm:prSet presAssocID="{35C97B18-0430-4B14-8C09-31CCFB47EE49}" presName="imageRepeatNode" presStyleLbl="fgImgPlace1" presStyleIdx="1" presStyleCnt="4"/>
      <dgm:spPr/>
    </dgm:pt>
    <dgm:pt modelId="{1EFCEAFB-718D-4316-A1DF-A5E70791E2B9}" type="pres">
      <dgm:prSet presAssocID="{5C4D19BC-BD99-44AA-BE08-4D15F5E1F2B7}" presName="parTx3" presStyleLbl="node1" presStyleIdx="2" presStyleCnt="4"/>
      <dgm:spPr/>
    </dgm:pt>
    <dgm:pt modelId="{6D6D7EDB-B1FF-49DA-B229-CE988A4776B1}" type="pres">
      <dgm:prSet presAssocID="{5C4D19BC-BD99-44AA-BE08-4D15F5E1F2B7}" presName="desTx3" presStyleLbl="revTx" presStyleIdx="2" presStyleCnt="4">
        <dgm:presLayoutVars>
          <dgm:bulletEnabled val="1"/>
        </dgm:presLayoutVars>
      </dgm:prSet>
      <dgm:spPr/>
    </dgm:pt>
    <dgm:pt modelId="{71340056-EAF1-461A-8A28-4E60FFCDAF21}" type="pres">
      <dgm:prSet presAssocID="{88EC7556-0AD9-41D4-ACFC-A957959535C4}" presName="picture3" presStyleCnt="0"/>
      <dgm:spPr/>
    </dgm:pt>
    <dgm:pt modelId="{D25AD060-4F2D-44E8-A021-AB10A134433A}" type="pres">
      <dgm:prSet presAssocID="{88EC7556-0AD9-41D4-ACFC-A957959535C4}" presName="imageRepeatNode" presStyleLbl="fgImgPlace1" presStyleIdx="2" presStyleCnt="4"/>
      <dgm:spPr/>
    </dgm:pt>
    <dgm:pt modelId="{5001DB81-C370-45B1-B1BA-A5C60D9EF1A6}" type="pres">
      <dgm:prSet presAssocID="{E9E74725-F5EC-4C41-BCEF-88F751CE39B5}" presName="parTx4" presStyleLbl="node1" presStyleIdx="3" presStyleCnt="4"/>
      <dgm:spPr/>
    </dgm:pt>
    <dgm:pt modelId="{10EB2E7B-877F-423A-A6A6-720F9FA678A1}" type="pres">
      <dgm:prSet presAssocID="{E9E74725-F5EC-4C41-BCEF-88F751CE39B5}" presName="desTx4" presStyleLbl="revTx" presStyleIdx="3" presStyleCnt="4" custLinFactNeighborX="31852">
        <dgm:presLayoutVars>
          <dgm:bulletEnabled val="1"/>
        </dgm:presLayoutVars>
      </dgm:prSet>
      <dgm:spPr/>
    </dgm:pt>
    <dgm:pt modelId="{46B6486F-96A7-488D-9876-83E240764ED3}" type="pres">
      <dgm:prSet presAssocID="{9916FF0B-7485-494D-A37E-5E212AA243E1}" presName="picture4" presStyleCnt="0"/>
      <dgm:spPr/>
    </dgm:pt>
    <dgm:pt modelId="{9D2B965B-421F-485F-A9B4-DD82E2954CDC}" type="pres">
      <dgm:prSet presAssocID="{9916FF0B-7485-494D-A37E-5E212AA243E1}" presName="imageRepeatNode" presStyleLbl="fgImgPlace1" presStyleIdx="3" presStyleCnt="4"/>
      <dgm:spPr/>
    </dgm:pt>
  </dgm:ptLst>
  <dgm:cxnLst>
    <dgm:cxn modelId="{35B73F06-DE5F-4EC4-99EA-0B1D8AB54886}" type="presOf" srcId="{9916FF0B-7485-494D-A37E-5E212AA243E1}" destId="{9D2B965B-421F-485F-A9B4-DD82E2954CDC}" srcOrd="0" destOrd="0" presId="urn:microsoft.com/office/officeart/2008/layout/AscendingPictureAccentProcess"/>
    <dgm:cxn modelId="{4B00994B-D00E-4270-8326-32CF7ACCF414}" type="presOf" srcId="{35C97B18-0430-4B14-8C09-31CCFB47EE49}" destId="{DDD121E0-C5B1-4957-B730-EB027A477821}" srcOrd="0" destOrd="0" presId="urn:microsoft.com/office/officeart/2008/layout/AscendingPictureAccentProcess"/>
    <dgm:cxn modelId="{1DE68A6C-67C2-459F-B39A-CE79A1B0D22B}" srcId="{DAE8BF7D-B09D-46C6-AB01-ABBB6D80FCD9}" destId="{5C4D19BC-BD99-44AA-BE08-4D15F5E1F2B7}" srcOrd="2" destOrd="0" parTransId="{E7174F6E-2C29-42F6-B544-54A4E68E3FA5}" sibTransId="{88EC7556-0AD9-41D4-ACFC-A957959535C4}"/>
    <dgm:cxn modelId="{F2F93A6E-ED43-4F94-845E-6215CDB24D19}" type="presOf" srcId="{5C4D19BC-BD99-44AA-BE08-4D15F5E1F2B7}" destId="{1EFCEAFB-718D-4316-A1DF-A5E70791E2B9}" srcOrd="0" destOrd="0" presId="urn:microsoft.com/office/officeart/2008/layout/AscendingPictureAccentProcess"/>
    <dgm:cxn modelId="{BD053E50-D4AA-4F4E-A249-E4D9FC1E7654}" type="presOf" srcId="{7B474AED-9853-4E0E-97B3-7EA851C3C588}" destId="{2C4054D1-3034-47EB-899E-4ED0ED0E43A5}" srcOrd="0" destOrd="0" presId="urn:microsoft.com/office/officeart/2008/layout/AscendingPictureAccentProcess"/>
    <dgm:cxn modelId="{0F009672-7CD3-428C-99D7-F223F6CADAA2}" srcId="{DAE8BF7D-B09D-46C6-AB01-ABBB6D80FCD9}" destId="{7B474AED-9853-4E0E-97B3-7EA851C3C588}" srcOrd="0" destOrd="0" parTransId="{2DA5C5A0-9A2A-41D6-A9ED-AF3B815F57C5}" sibTransId="{1C37B8AF-32C8-413C-B344-DCAF347B50C2}"/>
    <dgm:cxn modelId="{247C8854-DECE-4825-866D-4BB53A5CAB44}" type="presOf" srcId="{3CF38E80-2DF4-4F62-8C34-3E2F68387811}" destId="{40B2B64E-A6B7-47ED-87B6-57387F8C5E98}" srcOrd="0" destOrd="0" presId="urn:microsoft.com/office/officeart/2008/layout/AscendingPictureAccentProcess"/>
    <dgm:cxn modelId="{07A19B77-F321-43B9-8650-8A0261BE8CB2}" srcId="{DAE8BF7D-B09D-46C6-AB01-ABBB6D80FCD9}" destId="{E9E74725-F5EC-4C41-BCEF-88F751CE39B5}" srcOrd="3" destOrd="0" parTransId="{D09E5D69-3D99-4B7F-93C1-339C01BCBEE8}" sibTransId="{9916FF0B-7485-494D-A37E-5E212AA243E1}"/>
    <dgm:cxn modelId="{CE6E7258-209E-4F02-AD68-B0E45FDD1BE9}" type="presOf" srcId="{88EC7556-0AD9-41D4-ACFC-A957959535C4}" destId="{D25AD060-4F2D-44E8-A021-AB10A134433A}" srcOrd="0" destOrd="0" presId="urn:microsoft.com/office/officeart/2008/layout/AscendingPictureAccentProcess"/>
    <dgm:cxn modelId="{2A5AFE7B-ADC6-4595-B327-C5F4DBF2C942}" srcId="{7B474AED-9853-4E0E-97B3-7EA851C3C588}" destId="{3CF38E80-2DF4-4F62-8C34-3E2F68387811}" srcOrd="0" destOrd="0" parTransId="{548E7C9A-2CC1-496B-A47A-9EF032BDC9D2}" sibTransId="{8EAFFBEA-8C26-4A40-B3D2-54AA821F3779}"/>
    <dgm:cxn modelId="{F914C786-1BDB-4CFF-95DF-598B8843F591}" type="presOf" srcId="{DAE8BF7D-B09D-46C6-AB01-ABBB6D80FCD9}" destId="{5B9B05A1-BBAB-4FED-A0B0-87DEACF82F2F}" srcOrd="0" destOrd="0" presId="urn:microsoft.com/office/officeart/2008/layout/AscendingPictureAccentProcess"/>
    <dgm:cxn modelId="{43B2CFA8-1C2B-436D-8D84-168CE17DC51A}" srcId="{E9E74725-F5EC-4C41-BCEF-88F751CE39B5}" destId="{810B7F5B-2AC7-4284-A977-55E7B8F9CA48}" srcOrd="0" destOrd="0" parTransId="{F9DF965B-F233-41D3-9016-DDE54739E559}" sibTransId="{907A8C25-EA74-4919-9E86-866945A8EA63}"/>
    <dgm:cxn modelId="{A92459AD-5CFC-45F9-917F-248F4A0D5910}" type="presOf" srcId="{DE7EB41D-44AA-4ED1-91DA-4D9068EC6161}" destId="{2DC697CB-55CD-4961-8D63-56419A1D6C13}" srcOrd="0" destOrd="0" presId="urn:microsoft.com/office/officeart/2008/layout/AscendingPictureAccentProcess"/>
    <dgm:cxn modelId="{9135D2B3-1063-4750-99E9-D5DE0438EC71}" type="presOf" srcId="{22B28FE3-E94C-4F26-92B2-B0934127EE85}" destId="{6D6D7EDB-B1FF-49DA-B229-CE988A4776B1}" srcOrd="0" destOrd="0" presId="urn:microsoft.com/office/officeart/2008/layout/AscendingPictureAccentProcess"/>
    <dgm:cxn modelId="{0045EDBD-6B3C-44DE-A0C2-79046239508F}" srcId="{3EA45F7A-18EF-4212-8D44-A8D266FA645A}" destId="{DE7EB41D-44AA-4ED1-91DA-4D9068EC6161}" srcOrd="0" destOrd="0" parTransId="{6E801305-F8C3-49EB-AEE6-8CA0148BC538}" sibTransId="{054A243E-1A09-43ED-A46E-0CE55AD407F3}"/>
    <dgm:cxn modelId="{7BF7B9C3-0561-40B7-944B-EE35D243330B}" type="presOf" srcId="{3EA45F7A-18EF-4212-8D44-A8D266FA645A}" destId="{37948F58-2FBC-4CF0-9549-4ED83187F63E}" srcOrd="0" destOrd="0" presId="urn:microsoft.com/office/officeart/2008/layout/AscendingPictureAccentProcess"/>
    <dgm:cxn modelId="{FB3B2DCF-6075-4B59-8E65-462F17A5F126}" srcId="{5C4D19BC-BD99-44AA-BE08-4D15F5E1F2B7}" destId="{22B28FE3-E94C-4F26-92B2-B0934127EE85}" srcOrd="0" destOrd="0" parTransId="{5843ED15-8532-4CF7-B2AD-D939AA7A2830}" sibTransId="{E299012C-9F42-4712-88A5-7B4CD75A628A}"/>
    <dgm:cxn modelId="{87DEBFCF-A139-4EB4-BA56-7F75BE0A55E6}" type="presOf" srcId="{1C37B8AF-32C8-413C-B344-DCAF347B50C2}" destId="{83A3D2D4-EB99-4F00-8949-37BBD3125880}" srcOrd="0" destOrd="0" presId="urn:microsoft.com/office/officeart/2008/layout/AscendingPictureAccentProcess"/>
    <dgm:cxn modelId="{E9D8ABDA-0BA7-4688-A7DE-90FDBF486F63}" type="presOf" srcId="{E9E74725-F5EC-4C41-BCEF-88F751CE39B5}" destId="{5001DB81-C370-45B1-B1BA-A5C60D9EF1A6}" srcOrd="0" destOrd="0" presId="urn:microsoft.com/office/officeart/2008/layout/AscendingPictureAccentProcess"/>
    <dgm:cxn modelId="{6631F7E7-2F5A-48ED-976E-7FB6D4C63D67}" srcId="{DAE8BF7D-B09D-46C6-AB01-ABBB6D80FCD9}" destId="{3EA45F7A-18EF-4212-8D44-A8D266FA645A}" srcOrd="1" destOrd="0" parTransId="{604593CA-13AF-4951-BE69-C526319C22DE}" sibTransId="{35C97B18-0430-4B14-8C09-31CCFB47EE49}"/>
    <dgm:cxn modelId="{E253E7F7-861D-4FE6-A34C-A59DD48802B9}" type="presOf" srcId="{810B7F5B-2AC7-4284-A977-55E7B8F9CA48}" destId="{10EB2E7B-877F-423A-A6A6-720F9FA678A1}" srcOrd="0" destOrd="0" presId="urn:microsoft.com/office/officeart/2008/layout/AscendingPictureAccentProcess"/>
    <dgm:cxn modelId="{7D27A0A8-228A-4AEE-80C1-793290C2AE42}" type="presParOf" srcId="{5B9B05A1-BBAB-4FED-A0B0-87DEACF82F2F}" destId="{5884B803-AC46-48AA-BE82-F2798168FC15}" srcOrd="0" destOrd="0" presId="urn:microsoft.com/office/officeart/2008/layout/AscendingPictureAccentProcess"/>
    <dgm:cxn modelId="{660257BF-129E-4CB4-9040-494DAB3A3C2C}" type="presParOf" srcId="{5B9B05A1-BBAB-4FED-A0B0-87DEACF82F2F}" destId="{7983C593-4187-4ECB-B20A-AD6F4A0BA85F}" srcOrd="1" destOrd="0" presId="urn:microsoft.com/office/officeart/2008/layout/AscendingPictureAccentProcess"/>
    <dgm:cxn modelId="{E6C14180-36B7-4459-8435-3BFD632D279C}" type="presParOf" srcId="{5B9B05A1-BBAB-4FED-A0B0-87DEACF82F2F}" destId="{83ADC3F2-8DA6-438E-8741-B428F564F204}" srcOrd="2" destOrd="0" presId="urn:microsoft.com/office/officeart/2008/layout/AscendingPictureAccentProcess"/>
    <dgm:cxn modelId="{5E2E82A7-05C2-4FFB-B040-C848B71D683D}" type="presParOf" srcId="{5B9B05A1-BBAB-4FED-A0B0-87DEACF82F2F}" destId="{D05C151A-20E2-4155-9DFA-DDF8FAB45DCD}" srcOrd="3" destOrd="0" presId="urn:microsoft.com/office/officeart/2008/layout/AscendingPictureAccentProcess"/>
    <dgm:cxn modelId="{3023FDCF-E851-44B7-A02C-DF1CF44634BE}" type="presParOf" srcId="{5B9B05A1-BBAB-4FED-A0B0-87DEACF82F2F}" destId="{1ABFEC43-0CA8-4D61-A419-F6C33967C5A6}" srcOrd="4" destOrd="0" presId="urn:microsoft.com/office/officeart/2008/layout/AscendingPictureAccentProcess"/>
    <dgm:cxn modelId="{D217FCD6-D3C1-45BC-949E-FE282EE5D07B}" type="presParOf" srcId="{5B9B05A1-BBAB-4FED-A0B0-87DEACF82F2F}" destId="{D5448097-C490-480F-87A7-9BBDC4F537C3}" srcOrd="5" destOrd="0" presId="urn:microsoft.com/office/officeart/2008/layout/AscendingPictureAccentProcess"/>
    <dgm:cxn modelId="{B1579B1A-DF80-467C-865A-D40DB2AD9E1C}" type="presParOf" srcId="{5B9B05A1-BBAB-4FED-A0B0-87DEACF82F2F}" destId="{9F6EB046-74CD-445F-A8B6-DCBEBB784750}" srcOrd="6" destOrd="0" presId="urn:microsoft.com/office/officeart/2008/layout/AscendingPictureAccentProcess"/>
    <dgm:cxn modelId="{F11B5850-78EF-430F-A1ED-EE343226482A}" type="presParOf" srcId="{5B9B05A1-BBAB-4FED-A0B0-87DEACF82F2F}" destId="{D74E218B-135E-4B4A-8DB8-B1F176FA58C7}" srcOrd="7" destOrd="0" presId="urn:microsoft.com/office/officeart/2008/layout/AscendingPictureAccentProcess"/>
    <dgm:cxn modelId="{2A1CDB50-483D-463D-B9C6-36681A3ECC9E}" type="presParOf" srcId="{5B9B05A1-BBAB-4FED-A0B0-87DEACF82F2F}" destId="{8AF1315A-9D09-4605-84EF-C960AC0817B3}" srcOrd="8" destOrd="0" presId="urn:microsoft.com/office/officeart/2008/layout/AscendingPictureAccentProcess"/>
    <dgm:cxn modelId="{2F011895-CDDA-4257-8B7C-ADA5C3F42556}" type="presParOf" srcId="{5B9B05A1-BBAB-4FED-A0B0-87DEACF82F2F}" destId="{C418FD50-9E5C-4EEC-9E67-AE8613FCC345}" srcOrd="9" destOrd="0" presId="urn:microsoft.com/office/officeart/2008/layout/AscendingPictureAccentProcess"/>
    <dgm:cxn modelId="{E75AA7A2-4EEB-4171-BB82-EA066910A494}" type="presParOf" srcId="{5B9B05A1-BBAB-4FED-A0B0-87DEACF82F2F}" destId="{686EE710-448F-402C-81F9-3B842D314F19}" srcOrd="10" destOrd="0" presId="urn:microsoft.com/office/officeart/2008/layout/AscendingPictureAccentProcess"/>
    <dgm:cxn modelId="{A41EBCFD-D10A-4AD0-80A5-F7E012AD27CB}" type="presParOf" srcId="{5B9B05A1-BBAB-4FED-A0B0-87DEACF82F2F}" destId="{495CC663-6FFF-4217-9ED8-1B7FEF12F88B}" srcOrd="11" destOrd="0" presId="urn:microsoft.com/office/officeart/2008/layout/AscendingPictureAccentProcess"/>
    <dgm:cxn modelId="{2AA8E6ED-EDF8-4719-8C0E-456728711D57}" type="presParOf" srcId="{5B9B05A1-BBAB-4FED-A0B0-87DEACF82F2F}" destId="{3648C125-E167-4283-A7A3-DFA4D3487B20}" srcOrd="12" destOrd="0" presId="urn:microsoft.com/office/officeart/2008/layout/AscendingPictureAccentProcess"/>
    <dgm:cxn modelId="{BE03E642-FAD5-44EA-B8E1-9E100649D743}" type="presParOf" srcId="{5B9B05A1-BBAB-4FED-A0B0-87DEACF82F2F}" destId="{2C4054D1-3034-47EB-899E-4ED0ED0E43A5}" srcOrd="13" destOrd="0" presId="urn:microsoft.com/office/officeart/2008/layout/AscendingPictureAccentProcess"/>
    <dgm:cxn modelId="{17441CF8-FE66-416C-895B-95E8D9AA62A2}" type="presParOf" srcId="{5B9B05A1-BBAB-4FED-A0B0-87DEACF82F2F}" destId="{40B2B64E-A6B7-47ED-87B6-57387F8C5E98}" srcOrd="14" destOrd="0" presId="urn:microsoft.com/office/officeart/2008/layout/AscendingPictureAccentProcess"/>
    <dgm:cxn modelId="{9E977619-9F46-4EFC-8C02-D3DC56868548}" type="presParOf" srcId="{5B9B05A1-BBAB-4FED-A0B0-87DEACF82F2F}" destId="{1CB757B2-DCD9-4D9D-A473-EB5F316635B6}" srcOrd="15" destOrd="0" presId="urn:microsoft.com/office/officeart/2008/layout/AscendingPictureAccentProcess"/>
    <dgm:cxn modelId="{B01988B6-7EF5-47A9-BA1D-78711D0D326F}" type="presParOf" srcId="{1CB757B2-DCD9-4D9D-A473-EB5F316635B6}" destId="{83A3D2D4-EB99-4F00-8949-37BBD3125880}" srcOrd="0" destOrd="0" presId="urn:microsoft.com/office/officeart/2008/layout/AscendingPictureAccentProcess"/>
    <dgm:cxn modelId="{8AE232A9-44FF-4389-BE23-BEF8B70EEA33}" type="presParOf" srcId="{5B9B05A1-BBAB-4FED-A0B0-87DEACF82F2F}" destId="{37948F58-2FBC-4CF0-9549-4ED83187F63E}" srcOrd="16" destOrd="0" presId="urn:microsoft.com/office/officeart/2008/layout/AscendingPictureAccentProcess"/>
    <dgm:cxn modelId="{891A757F-6E62-450E-816F-206F322113AB}" type="presParOf" srcId="{5B9B05A1-BBAB-4FED-A0B0-87DEACF82F2F}" destId="{2DC697CB-55CD-4961-8D63-56419A1D6C13}" srcOrd="17" destOrd="0" presId="urn:microsoft.com/office/officeart/2008/layout/AscendingPictureAccentProcess"/>
    <dgm:cxn modelId="{F81104AD-C435-48E0-9967-3A71CD1085FB}" type="presParOf" srcId="{5B9B05A1-BBAB-4FED-A0B0-87DEACF82F2F}" destId="{668E9174-B5C0-41CA-A664-F761386A48BF}" srcOrd="18" destOrd="0" presId="urn:microsoft.com/office/officeart/2008/layout/AscendingPictureAccentProcess"/>
    <dgm:cxn modelId="{2C04DC8F-DEAD-428A-A20C-50BD91CC72D5}" type="presParOf" srcId="{668E9174-B5C0-41CA-A664-F761386A48BF}" destId="{DDD121E0-C5B1-4957-B730-EB027A477821}" srcOrd="0" destOrd="0" presId="urn:microsoft.com/office/officeart/2008/layout/AscendingPictureAccentProcess"/>
    <dgm:cxn modelId="{9BF61DAA-95AA-480C-81A9-C62EAEB23FD0}" type="presParOf" srcId="{5B9B05A1-BBAB-4FED-A0B0-87DEACF82F2F}" destId="{1EFCEAFB-718D-4316-A1DF-A5E70791E2B9}" srcOrd="19" destOrd="0" presId="urn:microsoft.com/office/officeart/2008/layout/AscendingPictureAccentProcess"/>
    <dgm:cxn modelId="{287164D7-56FD-443D-A8D7-3DDD69A713FC}" type="presParOf" srcId="{5B9B05A1-BBAB-4FED-A0B0-87DEACF82F2F}" destId="{6D6D7EDB-B1FF-49DA-B229-CE988A4776B1}" srcOrd="20" destOrd="0" presId="urn:microsoft.com/office/officeart/2008/layout/AscendingPictureAccentProcess"/>
    <dgm:cxn modelId="{83F4430C-1458-4F4A-BE64-8B8016EF9FD0}" type="presParOf" srcId="{5B9B05A1-BBAB-4FED-A0B0-87DEACF82F2F}" destId="{71340056-EAF1-461A-8A28-4E60FFCDAF21}" srcOrd="21" destOrd="0" presId="urn:microsoft.com/office/officeart/2008/layout/AscendingPictureAccentProcess"/>
    <dgm:cxn modelId="{27C9323F-49C0-48A3-87A3-813BD1E5145B}" type="presParOf" srcId="{71340056-EAF1-461A-8A28-4E60FFCDAF21}" destId="{D25AD060-4F2D-44E8-A021-AB10A134433A}" srcOrd="0" destOrd="0" presId="urn:microsoft.com/office/officeart/2008/layout/AscendingPictureAccentProcess"/>
    <dgm:cxn modelId="{97ECF953-9D21-4CD7-9FF2-08588B69ADAD}" type="presParOf" srcId="{5B9B05A1-BBAB-4FED-A0B0-87DEACF82F2F}" destId="{5001DB81-C370-45B1-B1BA-A5C60D9EF1A6}" srcOrd="22" destOrd="0" presId="urn:microsoft.com/office/officeart/2008/layout/AscendingPictureAccentProcess"/>
    <dgm:cxn modelId="{7EA3D1CC-7AAD-4E34-8987-06756ED862CA}" type="presParOf" srcId="{5B9B05A1-BBAB-4FED-A0B0-87DEACF82F2F}" destId="{10EB2E7B-877F-423A-A6A6-720F9FA678A1}" srcOrd="23" destOrd="0" presId="urn:microsoft.com/office/officeart/2008/layout/AscendingPictureAccentProcess"/>
    <dgm:cxn modelId="{C6AD3EB0-BBAF-48A2-B8EC-9D6FA7B84CB8}" type="presParOf" srcId="{5B9B05A1-BBAB-4FED-A0B0-87DEACF82F2F}" destId="{46B6486F-96A7-488D-9876-83E240764ED3}" srcOrd="24" destOrd="0" presId="urn:microsoft.com/office/officeart/2008/layout/AscendingPictureAccentProcess"/>
    <dgm:cxn modelId="{7E5D0BDB-AAD4-4857-89D5-81B69866AC44}" type="presParOf" srcId="{46B6486F-96A7-488D-9876-83E240764ED3}" destId="{9D2B965B-421F-485F-A9B4-DD82E2954CDC}" srcOrd="0" destOrd="0" presId="urn:microsoft.com/office/officeart/2008/layout/AscendingPictureAccent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9679B9-32DB-469D-AE29-DB40BDEB8C4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s-MX"/>
        </a:p>
      </dgm:t>
    </dgm:pt>
    <dgm:pt modelId="{35FF4E8F-088D-4F87-9B3E-1FE10F789ED5}">
      <dgm:prSet phldrT="[Texto]"/>
      <dgm:spPr/>
      <dgm:t>
        <a:bodyPr/>
        <a:lstStyle/>
        <a:p>
          <a:r>
            <a:rPr lang="es-MX"/>
            <a:t>Usuario</a:t>
          </a:r>
        </a:p>
      </dgm:t>
    </dgm:pt>
    <dgm:pt modelId="{185B43E6-0BC3-48FD-B4E0-669447FF221A}" type="parTrans" cxnId="{B7599335-38E4-4D56-89ED-4C9573261819}">
      <dgm:prSet/>
      <dgm:spPr/>
      <dgm:t>
        <a:bodyPr/>
        <a:lstStyle/>
        <a:p>
          <a:endParaRPr lang="es-MX"/>
        </a:p>
      </dgm:t>
    </dgm:pt>
    <dgm:pt modelId="{5A138E88-06A2-4E9B-8F08-A37AC56A0B8A}" type="sibTrans" cxnId="{B7599335-38E4-4D56-89ED-4C9573261819}">
      <dgm:prSet/>
      <dgm:spPr/>
      <dgm:t>
        <a:bodyPr/>
        <a:lstStyle/>
        <a:p>
          <a:endParaRPr lang="es-MX"/>
        </a:p>
      </dgm:t>
    </dgm:pt>
    <dgm:pt modelId="{27F07853-7E9B-4B6C-81E0-3C1FD936BDDC}">
      <dgm:prSet phldrT="[Texto]" custT="1"/>
      <dgm:spPr/>
      <dgm:t>
        <a:bodyPr/>
        <a:lstStyle/>
        <a:p>
          <a:pPr algn="just"/>
          <a:r>
            <a:rPr lang="es-MX" sz="900">
              <a:latin typeface="+mj-lt"/>
            </a:rPr>
            <a:t>Realiza su solicitud a través de un formulario en el que etablece los detalles de la implementación y las razones que sustenten la presunción de que </a:t>
          </a:r>
          <a:r>
            <a:rPr lang="es-MX" sz="900" b="1" i="1">
              <a:latin typeface="+mj-lt"/>
            </a:rPr>
            <a:t>el espectro que solicita no está siendo usado </a:t>
          </a:r>
          <a:r>
            <a:rPr lang="es-MX" sz="900">
              <a:latin typeface="+mj-lt"/>
            </a:rPr>
            <a:t>en la localidad de interes. </a:t>
          </a:r>
        </a:p>
      </dgm:t>
    </dgm:pt>
    <dgm:pt modelId="{0ACB2E8D-1B8D-4FDA-AD11-C651EA557D58}" type="parTrans" cxnId="{EA82E911-E75B-4F32-B28B-DBDF5AFE3500}">
      <dgm:prSet/>
      <dgm:spPr/>
      <dgm:t>
        <a:bodyPr/>
        <a:lstStyle/>
        <a:p>
          <a:endParaRPr lang="es-MX"/>
        </a:p>
      </dgm:t>
    </dgm:pt>
    <dgm:pt modelId="{7EBCF4ED-3FB2-404B-88FF-8E0DB2FF1E71}" type="sibTrans" cxnId="{EA82E911-E75B-4F32-B28B-DBDF5AFE3500}">
      <dgm:prSet/>
      <dgm:spPr/>
      <dgm:t>
        <a:bodyPr/>
        <a:lstStyle/>
        <a:p>
          <a:endParaRPr lang="es-MX"/>
        </a:p>
      </dgm:t>
    </dgm:pt>
    <dgm:pt modelId="{40299388-0D72-4A44-B62A-29AB990F7122}">
      <dgm:prSet phldrT="[Texto]"/>
      <dgm:spPr/>
      <dgm:t>
        <a:bodyPr/>
        <a:lstStyle/>
        <a:p>
          <a:r>
            <a:rPr lang="es-MX"/>
            <a:t>Ofcom</a:t>
          </a:r>
        </a:p>
      </dgm:t>
    </dgm:pt>
    <dgm:pt modelId="{E4325110-5389-4B39-8638-41D64663BDF5}" type="parTrans" cxnId="{ECBB0362-7363-4438-B792-97023E0C7FCA}">
      <dgm:prSet/>
      <dgm:spPr/>
      <dgm:t>
        <a:bodyPr/>
        <a:lstStyle/>
        <a:p>
          <a:endParaRPr lang="es-MX"/>
        </a:p>
      </dgm:t>
    </dgm:pt>
    <dgm:pt modelId="{801A5992-882F-4F48-948D-6CCBABB3439E}" type="sibTrans" cxnId="{ECBB0362-7363-4438-B792-97023E0C7FCA}">
      <dgm:prSet/>
      <dgm:spPr/>
      <dgm:t>
        <a:bodyPr/>
        <a:lstStyle/>
        <a:p>
          <a:endParaRPr lang="es-MX"/>
        </a:p>
      </dgm:t>
    </dgm:pt>
    <dgm:pt modelId="{1D6423ED-3142-42D7-8893-DA94ED213BC2}">
      <dgm:prSet phldrT="[Texto]" custT="1"/>
      <dgm:spPr/>
      <dgm:t>
        <a:bodyPr/>
        <a:lstStyle/>
        <a:p>
          <a:pPr algn="just"/>
          <a:r>
            <a:rPr lang="es-MX" sz="800">
              <a:latin typeface="+mj-lt"/>
            </a:rPr>
            <a:t>Realiza una serie de comprobaciones para verificar si la solicitud puede tener exito, incluida una evaluación de la cantidad de espectro solicitado, la ubicación propuesta y los parámetros técnicos solicitados.</a:t>
          </a:r>
        </a:p>
      </dgm:t>
    </dgm:pt>
    <dgm:pt modelId="{F5DAF3F4-8E93-42C7-9678-91F4E5E09693}" type="parTrans" cxnId="{06522B62-FB1E-491E-B0A9-A2B4012F1DAC}">
      <dgm:prSet/>
      <dgm:spPr/>
      <dgm:t>
        <a:bodyPr/>
        <a:lstStyle/>
        <a:p>
          <a:endParaRPr lang="es-MX"/>
        </a:p>
      </dgm:t>
    </dgm:pt>
    <dgm:pt modelId="{C2E85133-0084-4EFA-A512-92958BAB7A55}" type="sibTrans" cxnId="{06522B62-FB1E-491E-B0A9-A2B4012F1DAC}">
      <dgm:prSet/>
      <dgm:spPr/>
      <dgm:t>
        <a:bodyPr/>
        <a:lstStyle/>
        <a:p>
          <a:endParaRPr lang="es-MX"/>
        </a:p>
      </dgm:t>
    </dgm:pt>
    <dgm:pt modelId="{637162AB-8A70-4DCD-8EFF-EC055C2E908F}">
      <dgm:prSet phldrT="[Texto]"/>
      <dgm:spPr/>
      <dgm:t>
        <a:bodyPr/>
        <a:lstStyle/>
        <a:p>
          <a:r>
            <a:rPr lang="es-MX"/>
            <a:t>Ofcom</a:t>
          </a:r>
        </a:p>
      </dgm:t>
    </dgm:pt>
    <dgm:pt modelId="{33571AD1-4E9D-41D8-B662-9D2C040459EC}" type="parTrans" cxnId="{08C3E0E3-4C15-489A-98FC-CBB877837F00}">
      <dgm:prSet/>
      <dgm:spPr/>
      <dgm:t>
        <a:bodyPr/>
        <a:lstStyle/>
        <a:p>
          <a:endParaRPr lang="es-MX"/>
        </a:p>
      </dgm:t>
    </dgm:pt>
    <dgm:pt modelId="{1120D77D-C2F3-450C-A9E0-4CF3257B8AF5}" type="sibTrans" cxnId="{08C3E0E3-4C15-489A-98FC-CBB877837F00}">
      <dgm:prSet/>
      <dgm:spPr/>
      <dgm:t>
        <a:bodyPr/>
        <a:lstStyle/>
        <a:p>
          <a:endParaRPr lang="es-MX"/>
        </a:p>
      </dgm:t>
    </dgm:pt>
    <dgm:pt modelId="{BB132581-E25B-488F-9FB1-4F5F2E30FF73}">
      <dgm:prSet phldrT="[Texto]" custT="1"/>
      <dgm:spPr/>
      <dgm:t>
        <a:bodyPr/>
        <a:lstStyle/>
        <a:p>
          <a:pPr algn="just"/>
          <a:r>
            <a:rPr lang="es-MX" sz="900">
              <a:latin typeface="+mj-lt"/>
            </a:rPr>
            <a:t>Antes de que Ofcom tome una decisión final sobre la emisión de una licencia, da a conocer a las partes </a:t>
          </a:r>
          <a:r>
            <a:rPr lang="es-MX" sz="900" b="1" i="1">
              <a:latin typeface="+mj-lt"/>
            </a:rPr>
            <a:t>una decisión provisional</a:t>
          </a:r>
          <a:r>
            <a:rPr lang="es-MX" sz="900">
              <a:latin typeface="+mj-lt"/>
            </a:rPr>
            <a:t>. Además da paso a un periodo para presentar nueva documentación y/o evidencia, dicha documentación será analizada y, con base en ello, se emitirá la decisión final. </a:t>
          </a:r>
        </a:p>
      </dgm:t>
    </dgm:pt>
    <dgm:pt modelId="{B5F2CB07-5F3B-4F3F-9BF9-ABBEEEFBA328}" type="parTrans" cxnId="{CDBF2235-B88D-4598-B8B9-8467AADD77E4}">
      <dgm:prSet/>
      <dgm:spPr/>
      <dgm:t>
        <a:bodyPr/>
        <a:lstStyle/>
        <a:p>
          <a:endParaRPr lang="es-MX"/>
        </a:p>
      </dgm:t>
    </dgm:pt>
    <dgm:pt modelId="{66800A4C-6C50-4D81-B3DE-EB4215365D50}" type="sibTrans" cxnId="{CDBF2235-B88D-4598-B8B9-8467AADD77E4}">
      <dgm:prSet/>
      <dgm:spPr/>
      <dgm:t>
        <a:bodyPr/>
        <a:lstStyle/>
        <a:p>
          <a:endParaRPr lang="es-MX"/>
        </a:p>
      </dgm:t>
    </dgm:pt>
    <dgm:pt modelId="{A2F3D0EC-C129-45CD-9742-AAD22AF280CE}">
      <dgm:prSet phldrT="[Texto]" custT="1"/>
      <dgm:spPr/>
      <dgm:t>
        <a:bodyPr/>
        <a:lstStyle/>
        <a:p>
          <a:pPr algn="just"/>
          <a:r>
            <a:rPr lang="es-MX" sz="800">
              <a:latin typeface="+mj-lt"/>
            </a:rPr>
            <a:t>Contacta al operador licenciatario inicial de la frecuencia en cuestión, si dicho operador presenta una objeción razonable (por ejemplo, tiene implementaciones en el área solicitada, planes para implementarse en esa área o la aplicación propuesta causaría interferencia perjudicial a las implementaciones locales existentes), entonces la solicitud será rechazada. Si están de acuerdo en que esto no afecte negativamente su uso planificado del espectro, entonces se emitirá una licencia de acceso local.</a:t>
          </a:r>
        </a:p>
      </dgm:t>
    </dgm:pt>
    <dgm:pt modelId="{44CB3732-D176-434E-90D3-C0D6E32E5103}" type="parTrans" cxnId="{67681937-3DAD-4440-A453-E7E32DC1AA8F}">
      <dgm:prSet/>
      <dgm:spPr/>
      <dgm:t>
        <a:bodyPr/>
        <a:lstStyle/>
        <a:p>
          <a:endParaRPr lang="es-MX"/>
        </a:p>
      </dgm:t>
    </dgm:pt>
    <dgm:pt modelId="{560DDBDD-41CC-4809-BBEF-FB938416E8CD}" type="sibTrans" cxnId="{67681937-3DAD-4440-A453-E7E32DC1AA8F}">
      <dgm:prSet/>
      <dgm:spPr/>
      <dgm:t>
        <a:bodyPr/>
        <a:lstStyle/>
        <a:p>
          <a:endParaRPr lang="es-MX"/>
        </a:p>
      </dgm:t>
    </dgm:pt>
    <dgm:pt modelId="{4427A306-96E2-43D1-AB67-62972A86810D}" type="pres">
      <dgm:prSet presAssocID="{679679B9-32DB-469D-AE29-DB40BDEB8C45}" presName="linearFlow" presStyleCnt="0">
        <dgm:presLayoutVars>
          <dgm:dir/>
          <dgm:animLvl val="lvl"/>
          <dgm:resizeHandles val="exact"/>
        </dgm:presLayoutVars>
      </dgm:prSet>
      <dgm:spPr/>
    </dgm:pt>
    <dgm:pt modelId="{2745A5CD-AECA-4180-A847-F89AA47DDF14}" type="pres">
      <dgm:prSet presAssocID="{35FF4E8F-088D-4F87-9B3E-1FE10F789ED5}" presName="composite" presStyleCnt="0"/>
      <dgm:spPr/>
    </dgm:pt>
    <dgm:pt modelId="{90C0DFED-214B-4ACA-AB39-0AF4006ECFDA}" type="pres">
      <dgm:prSet presAssocID="{35FF4E8F-088D-4F87-9B3E-1FE10F789ED5}" presName="parentText" presStyleLbl="alignNode1" presStyleIdx="0" presStyleCnt="3">
        <dgm:presLayoutVars>
          <dgm:chMax val="1"/>
          <dgm:bulletEnabled val="1"/>
        </dgm:presLayoutVars>
      </dgm:prSet>
      <dgm:spPr/>
    </dgm:pt>
    <dgm:pt modelId="{2ED8214D-4C5A-4678-8EAC-ED12DF105DDD}" type="pres">
      <dgm:prSet presAssocID="{35FF4E8F-088D-4F87-9B3E-1FE10F789ED5}" presName="descendantText" presStyleLbl="alignAcc1" presStyleIdx="0" presStyleCnt="3">
        <dgm:presLayoutVars>
          <dgm:bulletEnabled val="1"/>
        </dgm:presLayoutVars>
      </dgm:prSet>
      <dgm:spPr/>
    </dgm:pt>
    <dgm:pt modelId="{737CE1D6-540A-456D-B41D-6EEB988FADDD}" type="pres">
      <dgm:prSet presAssocID="{5A138E88-06A2-4E9B-8F08-A37AC56A0B8A}" presName="sp" presStyleCnt="0"/>
      <dgm:spPr/>
    </dgm:pt>
    <dgm:pt modelId="{4B85B923-79B0-4490-87F6-71468C5F6C2E}" type="pres">
      <dgm:prSet presAssocID="{40299388-0D72-4A44-B62A-29AB990F7122}" presName="composite" presStyleCnt="0"/>
      <dgm:spPr/>
    </dgm:pt>
    <dgm:pt modelId="{08573E2D-2760-4688-8BA5-19ECCF0E5419}" type="pres">
      <dgm:prSet presAssocID="{40299388-0D72-4A44-B62A-29AB990F7122}" presName="parentText" presStyleLbl="alignNode1" presStyleIdx="1" presStyleCnt="3">
        <dgm:presLayoutVars>
          <dgm:chMax val="1"/>
          <dgm:bulletEnabled val="1"/>
        </dgm:presLayoutVars>
      </dgm:prSet>
      <dgm:spPr/>
    </dgm:pt>
    <dgm:pt modelId="{DC66EB38-9BCB-4CD5-B30F-9309B2B6CA21}" type="pres">
      <dgm:prSet presAssocID="{40299388-0D72-4A44-B62A-29AB990F7122}" presName="descendantText" presStyleLbl="alignAcc1" presStyleIdx="1" presStyleCnt="3">
        <dgm:presLayoutVars>
          <dgm:bulletEnabled val="1"/>
        </dgm:presLayoutVars>
      </dgm:prSet>
      <dgm:spPr/>
    </dgm:pt>
    <dgm:pt modelId="{CA93164B-F057-4A07-BF5A-6FDB80931112}" type="pres">
      <dgm:prSet presAssocID="{801A5992-882F-4F48-948D-6CCBABB3439E}" presName="sp" presStyleCnt="0"/>
      <dgm:spPr/>
    </dgm:pt>
    <dgm:pt modelId="{C89EA689-594A-479C-ACDD-9C268F015257}" type="pres">
      <dgm:prSet presAssocID="{637162AB-8A70-4DCD-8EFF-EC055C2E908F}" presName="composite" presStyleCnt="0"/>
      <dgm:spPr/>
    </dgm:pt>
    <dgm:pt modelId="{60E5225C-D629-4AD8-81A9-CCEBE113946E}" type="pres">
      <dgm:prSet presAssocID="{637162AB-8A70-4DCD-8EFF-EC055C2E908F}" presName="parentText" presStyleLbl="alignNode1" presStyleIdx="2" presStyleCnt="3">
        <dgm:presLayoutVars>
          <dgm:chMax val="1"/>
          <dgm:bulletEnabled val="1"/>
        </dgm:presLayoutVars>
      </dgm:prSet>
      <dgm:spPr/>
    </dgm:pt>
    <dgm:pt modelId="{8D91A402-4E8D-4862-99F0-7AF26C88089B}" type="pres">
      <dgm:prSet presAssocID="{637162AB-8A70-4DCD-8EFF-EC055C2E908F}" presName="descendantText" presStyleLbl="alignAcc1" presStyleIdx="2" presStyleCnt="3">
        <dgm:presLayoutVars>
          <dgm:bulletEnabled val="1"/>
        </dgm:presLayoutVars>
      </dgm:prSet>
      <dgm:spPr/>
    </dgm:pt>
  </dgm:ptLst>
  <dgm:cxnLst>
    <dgm:cxn modelId="{EA82E911-E75B-4F32-B28B-DBDF5AFE3500}" srcId="{35FF4E8F-088D-4F87-9B3E-1FE10F789ED5}" destId="{27F07853-7E9B-4B6C-81E0-3C1FD936BDDC}" srcOrd="0" destOrd="0" parTransId="{0ACB2E8D-1B8D-4FDA-AD11-C651EA557D58}" sibTransId="{7EBCF4ED-3FB2-404B-88FF-8E0DB2FF1E71}"/>
    <dgm:cxn modelId="{881F8219-5B8D-400F-911F-33F266E91986}" type="presOf" srcId="{40299388-0D72-4A44-B62A-29AB990F7122}" destId="{08573E2D-2760-4688-8BA5-19ECCF0E5419}" srcOrd="0" destOrd="0" presId="urn:microsoft.com/office/officeart/2005/8/layout/chevron2"/>
    <dgm:cxn modelId="{72961033-FD91-4FD6-B721-3698AFEA54A6}" type="presOf" srcId="{27F07853-7E9B-4B6C-81E0-3C1FD936BDDC}" destId="{2ED8214D-4C5A-4678-8EAC-ED12DF105DDD}" srcOrd="0" destOrd="0" presId="urn:microsoft.com/office/officeart/2005/8/layout/chevron2"/>
    <dgm:cxn modelId="{85C7D033-7CF8-4782-A1D9-CAB090503A5A}" type="presOf" srcId="{637162AB-8A70-4DCD-8EFF-EC055C2E908F}" destId="{60E5225C-D629-4AD8-81A9-CCEBE113946E}" srcOrd="0" destOrd="0" presId="urn:microsoft.com/office/officeart/2005/8/layout/chevron2"/>
    <dgm:cxn modelId="{CDBF2235-B88D-4598-B8B9-8467AADD77E4}" srcId="{637162AB-8A70-4DCD-8EFF-EC055C2E908F}" destId="{BB132581-E25B-488F-9FB1-4F5F2E30FF73}" srcOrd="0" destOrd="0" parTransId="{B5F2CB07-5F3B-4F3F-9BF9-ABBEEEFBA328}" sibTransId="{66800A4C-6C50-4D81-B3DE-EB4215365D50}"/>
    <dgm:cxn modelId="{B7599335-38E4-4D56-89ED-4C9573261819}" srcId="{679679B9-32DB-469D-AE29-DB40BDEB8C45}" destId="{35FF4E8F-088D-4F87-9B3E-1FE10F789ED5}" srcOrd="0" destOrd="0" parTransId="{185B43E6-0BC3-48FD-B4E0-669447FF221A}" sibTransId="{5A138E88-06A2-4E9B-8F08-A37AC56A0B8A}"/>
    <dgm:cxn modelId="{67681937-3DAD-4440-A453-E7E32DC1AA8F}" srcId="{40299388-0D72-4A44-B62A-29AB990F7122}" destId="{A2F3D0EC-C129-45CD-9742-AAD22AF280CE}" srcOrd="1" destOrd="0" parTransId="{44CB3732-D176-434E-90D3-C0D6E32E5103}" sibTransId="{560DDBDD-41CC-4809-BBEF-FB938416E8CD}"/>
    <dgm:cxn modelId="{ECBB0362-7363-4438-B792-97023E0C7FCA}" srcId="{679679B9-32DB-469D-AE29-DB40BDEB8C45}" destId="{40299388-0D72-4A44-B62A-29AB990F7122}" srcOrd="1" destOrd="0" parTransId="{E4325110-5389-4B39-8638-41D64663BDF5}" sibTransId="{801A5992-882F-4F48-948D-6CCBABB3439E}"/>
    <dgm:cxn modelId="{06522B62-FB1E-491E-B0A9-A2B4012F1DAC}" srcId="{40299388-0D72-4A44-B62A-29AB990F7122}" destId="{1D6423ED-3142-42D7-8893-DA94ED213BC2}" srcOrd="0" destOrd="0" parTransId="{F5DAF3F4-8E93-42C7-9678-91F4E5E09693}" sibTransId="{C2E85133-0084-4EFA-A512-92958BAB7A55}"/>
    <dgm:cxn modelId="{A079CB43-3E91-4DB5-8DE8-3D6EC4909C8F}" type="presOf" srcId="{BB132581-E25B-488F-9FB1-4F5F2E30FF73}" destId="{8D91A402-4E8D-4862-99F0-7AF26C88089B}" srcOrd="0" destOrd="0" presId="urn:microsoft.com/office/officeart/2005/8/layout/chevron2"/>
    <dgm:cxn modelId="{6E899D48-8C8C-43E5-AA4F-84F87FCA1B92}" type="presOf" srcId="{35FF4E8F-088D-4F87-9B3E-1FE10F789ED5}" destId="{90C0DFED-214B-4ACA-AB39-0AF4006ECFDA}" srcOrd="0" destOrd="0" presId="urn:microsoft.com/office/officeart/2005/8/layout/chevron2"/>
    <dgm:cxn modelId="{D4583E99-22EE-4677-845C-F35E3059556F}" type="presOf" srcId="{1D6423ED-3142-42D7-8893-DA94ED213BC2}" destId="{DC66EB38-9BCB-4CD5-B30F-9309B2B6CA21}" srcOrd="0" destOrd="0" presId="urn:microsoft.com/office/officeart/2005/8/layout/chevron2"/>
    <dgm:cxn modelId="{A2C74CA1-1535-4DA9-8399-7E00B250AD0D}" type="presOf" srcId="{679679B9-32DB-469D-AE29-DB40BDEB8C45}" destId="{4427A306-96E2-43D1-AB67-62972A86810D}" srcOrd="0" destOrd="0" presId="urn:microsoft.com/office/officeart/2005/8/layout/chevron2"/>
    <dgm:cxn modelId="{6AF850A9-6FD2-40C7-980E-E228952EDCE4}" type="presOf" srcId="{A2F3D0EC-C129-45CD-9742-AAD22AF280CE}" destId="{DC66EB38-9BCB-4CD5-B30F-9309B2B6CA21}" srcOrd="0" destOrd="1" presId="urn:microsoft.com/office/officeart/2005/8/layout/chevron2"/>
    <dgm:cxn modelId="{08C3E0E3-4C15-489A-98FC-CBB877837F00}" srcId="{679679B9-32DB-469D-AE29-DB40BDEB8C45}" destId="{637162AB-8A70-4DCD-8EFF-EC055C2E908F}" srcOrd="2" destOrd="0" parTransId="{33571AD1-4E9D-41D8-B662-9D2C040459EC}" sibTransId="{1120D77D-C2F3-450C-A9E0-4CF3257B8AF5}"/>
    <dgm:cxn modelId="{74A79CCB-CFF0-4113-A199-E9E2F4314135}" type="presParOf" srcId="{4427A306-96E2-43D1-AB67-62972A86810D}" destId="{2745A5CD-AECA-4180-A847-F89AA47DDF14}" srcOrd="0" destOrd="0" presId="urn:microsoft.com/office/officeart/2005/8/layout/chevron2"/>
    <dgm:cxn modelId="{1FC9254B-1286-4D3B-A22D-D77A09957429}" type="presParOf" srcId="{2745A5CD-AECA-4180-A847-F89AA47DDF14}" destId="{90C0DFED-214B-4ACA-AB39-0AF4006ECFDA}" srcOrd="0" destOrd="0" presId="urn:microsoft.com/office/officeart/2005/8/layout/chevron2"/>
    <dgm:cxn modelId="{E3BDD986-7634-4B46-9F4A-EB269796517B}" type="presParOf" srcId="{2745A5CD-AECA-4180-A847-F89AA47DDF14}" destId="{2ED8214D-4C5A-4678-8EAC-ED12DF105DDD}" srcOrd="1" destOrd="0" presId="urn:microsoft.com/office/officeart/2005/8/layout/chevron2"/>
    <dgm:cxn modelId="{38DFF448-3D09-4C27-801D-3A0F2A844D2C}" type="presParOf" srcId="{4427A306-96E2-43D1-AB67-62972A86810D}" destId="{737CE1D6-540A-456D-B41D-6EEB988FADDD}" srcOrd="1" destOrd="0" presId="urn:microsoft.com/office/officeart/2005/8/layout/chevron2"/>
    <dgm:cxn modelId="{B7C06CCD-C064-4FCF-BB40-83C73BE7A1C7}" type="presParOf" srcId="{4427A306-96E2-43D1-AB67-62972A86810D}" destId="{4B85B923-79B0-4490-87F6-71468C5F6C2E}" srcOrd="2" destOrd="0" presId="urn:microsoft.com/office/officeart/2005/8/layout/chevron2"/>
    <dgm:cxn modelId="{82EA5702-A56F-4AED-8763-5A95F1D893F6}" type="presParOf" srcId="{4B85B923-79B0-4490-87F6-71468C5F6C2E}" destId="{08573E2D-2760-4688-8BA5-19ECCF0E5419}" srcOrd="0" destOrd="0" presId="urn:microsoft.com/office/officeart/2005/8/layout/chevron2"/>
    <dgm:cxn modelId="{BC7C9CCC-7A08-4DB2-9E5D-3885306D1D08}" type="presParOf" srcId="{4B85B923-79B0-4490-87F6-71468C5F6C2E}" destId="{DC66EB38-9BCB-4CD5-B30F-9309B2B6CA21}" srcOrd="1" destOrd="0" presId="urn:microsoft.com/office/officeart/2005/8/layout/chevron2"/>
    <dgm:cxn modelId="{EF4AEE2F-A5FA-4485-9D18-E95C2F84CF2F}" type="presParOf" srcId="{4427A306-96E2-43D1-AB67-62972A86810D}" destId="{CA93164B-F057-4A07-BF5A-6FDB80931112}" srcOrd="3" destOrd="0" presId="urn:microsoft.com/office/officeart/2005/8/layout/chevron2"/>
    <dgm:cxn modelId="{A6444708-89B1-491A-8D4D-A1BA92C36B54}" type="presParOf" srcId="{4427A306-96E2-43D1-AB67-62972A86810D}" destId="{C89EA689-594A-479C-ACDD-9C268F015257}" srcOrd="4" destOrd="0" presId="urn:microsoft.com/office/officeart/2005/8/layout/chevron2"/>
    <dgm:cxn modelId="{DA3FF952-4693-421D-B69C-352AE9B553AE}" type="presParOf" srcId="{C89EA689-594A-479C-ACDD-9C268F015257}" destId="{60E5225C-D629-4AD8-81A9-CCEBE113946E}" srcOrd="0" destOrd="0" presId="urn:microsoft.com/office/officeart/2005/8/layout/chevron2"/>
    <dgm:cxn modelId="{900C6978-D903-4A4D-A25F-FA8375C84CD2}" type="presParOf" srcId="{C89EA689-594A-479C-ACDD-9C268F015257}" destId="{8D91A402-4E8D-4862-99F0-7AF26C88089B}"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4B803-AC46-48AA-BE82-F2798168FC15}">
      <dsp:nvSpPr>
        <dsp:cNvPr id="0" name=""/>
        <dsp:cNvSpPr/>
      </dsp:nvSpPr>
      <dsp:spPr>
        <a:xfrm>
          <a:off x="2010065" y="2394907"/>
          <a:ext cx="56567" cy="56567"/>
        </a:xfrm>
        <a:prstGeom prst="ellips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83C593-4187-4ECB-B20A-AD6F4A0BA85F}">
      <dsp:nvSpPr>
        <dsp:cNvPr id="0" name=""/>
        <dsp:cNvSpPr/>
      </dsp:nvSpPr>
      <dsp:spPr>
        <a:xfrm>
          <a:off x="1883621" y="2452601"/>
          <a:ext cx="56567" cy="56567"/>
        </a:xfrm>
        <a:prstGeom prst="ellips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ADC3F2-8DA6-438E-8741-B428F564F204}">
      <dsp:nvSpPr>
        <dsp:cNvPr id="0" name=""/>
        <dsp:cNvSpPr/>
      </dsp:nvSpPr>
      <dsp:spPr>
        <a:xfrm>
          <a:off x="1753018" y="2500098"/>
          <a:ext cx="56567" cy="56567"/>
        </a:xfrm>
        <a:prstGeom prst="ellips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5C151A-20E2-4155-9DFA-DDF8FAB45DCD}">
      <dsp:nvSpPr>
        <dsp:cNvPr id="0" name=""/>
        <dsp:cNvSpPr/>
      </dsp:nvSpPr>
      <dsp:spPr>
        <a:xfrm>
          <a:off x="1619087" y="2537129"/>
          <a:ext cx="56567" cy="56567"/>
        </a:xfrm>
        <a:prstGeom prst="ellips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FEC43-0CA8-4D61-A419-F6C33967C5A6}">
      <dsp:nvSpPr>
        <dsp:cNvPr id="0" name=""/>
        <dsp:cNvSpPr/>
      </dsp:nvSpPr>
      <dsp:spPr>
        <a:xfrm>
          <a:off x="2601523" y="1912960"/>
          <a:ext cx="56567" cy="56567"/>
        </a:xfrm>
        <a:prstGeom prst="ellips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448097-C490-480F-87A7-9BBDC4F537C3}">
      <dsp:nvSpPr>
        <dsp:cNvPr id="0" name=""/>
        <dsp:cNvSpPr/>
      </dsp:nvSpPr>
      <dsp:spPr>
        <a:xfrm>
          <a:off x="2938846" y="1205872"/>
          <a:ext cx="56567" cy="56567"/>
        </a:xfrm>
        <a:prstGeom prst="ellips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6EB046-74CD-445F-A8B6-DCBEBB784750}">
      <dsp:nvSpPr>
        <dsp:cNvPr id="0" name=""/>
        <dsp:cNvSpPr/>
      </dsp:nvSpPr>
      <dsp:spPr>
        <a:xfrm>
          <a:off x="2847756" y="323555"/>
          <a:ext cx="56567" cy="56567"/>
        </a:xfrm>
        <a:prstGeom prst="ellips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4E218B-135E-4B4A-8DB8-B1F176FA58C7}">
      <dsp:nvSpPr>
        <dsp:cNvPr id="0" name=""/>
        <dsp:cNvSpPr/>
      </dsp:nvSpPr>
      <dsp:spPr>
        <a:xfrm>
          <a:off x="2928864" y="266129"/>
          <a:ext cx="56567" cy="56567"/>
        </a:xfrm>
        <a:prstGeom prst="ellips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F1315A-9D09-4605-84EF-C960AC0817B3}">
      <dsp:nvSpPr>
        <dsp:cNvPr id="0" name=""/>
        <dsp:cNvSpPr/>
      </dsp:nvSpPr>
      <dsp:spPr>
        <a:xfrm>
          <a:off x="3009971" y="208703"/>
          <a:ext cx="56567" cy="56567"/>
        </a:xfrm>
        <a:prstGeom prst="ellips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18FD50-9E5C-4EEC-9E67-AE8613FCC345}">
      <dsp:nvSpPr>
        <dsp:cNvPr id="0" name=""/>
        <dsp:cNvSpPr/>
      </dsp:nvSpPr>
      <dsp:spPr>
        <a:xfrm>
          <a:off x="3090662" y="266129"/>
          <a:ext cx="56567" cy="56567"/>
        </a:xfrm>
        <a:prstGeom prst="ellips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6EE710-448F-402C-81F9-3B842D314F19}">
      <dsp:nvSpPr>
        <dsp:cNvPr id="0" name=""/>
        <dsp:cNvSpPr/>
      </dsp:nvSpPr>
      <dsp:spPr>
        <a:xfrm>
          <a:off x="3171769" y="323555"/>
          <a:ext cx="56567" cy="56567"/>
        </a:xfrm>
        <a:prstGeom prst="ellips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5CC663-6FFF-4217-9ED8-1B7FEF12F88B}">
      <dsp:nvSpPr>
        <dsp:cNvPr id="0" name=""/>
        <dsp:cNvSpPr/>
      </dsp:nvSpPr>
      <dsp:spPr>
        <a:xfrm>
          <a:off x="3009971" y="329995"/>
          <a:ext cx="56567" cy="56567"/>
        </a:xfrm>
        <a:prstGeom prst="ellips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48C125-E167-4283-A7A3-DFA4D3487B20}">
      <dsp:nvSpPr>
        <dsp:cNvPr id="0" name=""/>
        <dsp:cNvSpPr/>
      </dsp:nvSpPr>
      <dsp:spPr>
        <a:xfrm>
          <a:off x="3009971" y="451287"/>
          <a:ext cx="56567" cy="56567"/>
        </a:xfrm>
        <a:prstGeom prst="ellips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4054D1-3034-47EB-899E-4ED0ED0E43A5}">
      <dsp:nvSpPr>
        <dsp:cNvPr id="0" name=""/>
        <dsp:cNvSpPr/>
      </dsp:nvSpPr>
      <dsp:spPr>
        <a:xfrm>
          <a:off x="1295074" y="2659333"/>
          <a:ext cx="1222846" cy="32791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836" tIns="49530" rIns="49530" bIns="49530" numCol="1" spcCol="1270" anchor="ctr" anchorCtr="0">
          <a:noAutofit/>
        </a:bodyPr>
        <a:lstStyle/>
        <a:p>
          <a:pPr marL="0" lvl="0" indent="0" algn="l" defTabSz="577850">
            <a:lnSpc>
              <a:spcPct val="90000"/>
            </a:lnSpc>
            <a:spcBef>
              <a:spcPct val="0"/>
            </a:spcBef>
            <a:spcAft>
              <a:spcPct val="35000"/>
            </a:spcAft>
            <a:buNone/>
          </a:pPr>
          <a:r>
            <a:rPr lang="es-MX" sz="1300" kern="1200"/>
            <a:t>Usuario</a:t>
          </a:r>
        </a:p>
      </dsp:txBody>
      <dsp:txXfrm>
        <a:off x="1311082" y="2675341"/>
        <a:ext cx="1190830" cy="295901"/>
      </dsp:txXfrm>
    </dsp:sp>
    <dsp:sp modelId="{40B2B64E-A6B7-47ED-87B6-57387F8C5E98}">
      <dsp:nvSpPr>
        <dsp:cNvPr id="0" name=""/>
        <dsp:cNvSpPr/>
      </dsp:nvSpPr>
      <dsp:spPr>
        <a:xfrm>
          <a:off x="2517921" y="2659333"/>
          <a:ext cx="2326735" cy="327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20320" rIns="20320" bIns="20320" numCol="1" spcCol="1270" anchor="ctr" anchorCtr="0">
          <a:noAutofit/>
        </a:bodyPr>
        <a:lstStyle/>
        <a:p>
          <a:pPr marL="0" lvl="0" indent="0" algn="l" defTabSz="355600">
            <a:lnSpc>
              <a:spcPct val="90000"/>
            </a:lnSpc>
            <a:spcBef>
              <a:spcPct val="0"/>
            </a:spcBef>
            <a:spcAft>
              <a:spcPct val="35000"/>
            </a:spcAft>
            <a:buNone/>
          </a:pPr>
          <a:r>
            <a:rPr lang="es-MX" sz="800" kern="1200">
              <a:latin typeface="+mj-lt"/>
            </a:rPr>
            <a:t>Realiza la solicitud de una banda, ubicación, ancho de banda y potencia requerida</a:t>
          </a:r>
        </a:p>
      </dsp:txBody>
      <dsp:txXfrm>
        <a:off x="2517921" y="2659333"/>
        <a:ext cx="2326735" cy="327917"/>
      </dsp:txXfrm>
    </dsp:sp>
    <dsp:sp modelId="{83A3D2D4-EB99-4F00-8949-37BBD3125880}">
      <dsp:nvSpPr>
        <dsp:cNvPr id="0" name=""/>
        <dsp:cNvSpPr/>
      </dsp:nvSpPr>
      <dsp:spPr>
        <a:xfrm>
          <a:off x="956296" y="2329404"/>
          <a:ext cx="566918" cy="567012"/>
        </a:xfrm>
        <a:prstGeom prst="ellipse">
          <a:avLst/>
        </a:prstGeom>
        <a:blipFill rotWithShape="1">
          <a:blip xmlns:r="http://schemas.openxmlformats.org/officeDocument/2006/relationships" r:embed="rId1"/>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948F58-2FBC-4CF0-9549-4ED83187F63E}">
      <dsp:nvSpPr>
        <dsp:cNvPr id="0" name=""/>
        <dsp:cNvSpPr/>
      </dsp:nvSpPr>
      <dsp:spPr>
        <a:xfrm>
          <a:off x="2392724" y="2263525"/>
          <a:ext cx="1222846" cy="32791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836" tIns="49530" rIns="49530" bIns="49530" numCol="1" spcCol="1270" anchor="ctr" anchorCtr="0">
          <a:noAutofit/>
        </a:bodyPr>
        <a:lstStyle/>
        <a:p>
          <a:pPr marL="0" lvl="0" indent="0" algn="l" defTabSz="577850">
            <a:lnSpc>
              <a:spcPct val="90000"/>
            </a:lnSpc>
            <a:spcBef>
              <a:spcPct val="0"/>
            </a:spcBef>
            <a:spcAft>
              <a:spcPct val="35000"/>
            </a:spcAft>
            <a:buNone/>
          </a:pPr>
          <a:r>
            <a:rPr lang="es-MX" sz="1300" kern="1200"/>
            <a:t>Ofcom</a:t>
          </a:r>
        </a:p>
      </dsp:txBody>
      <dsp:txXfrm>
        <a:off x="2408732" y="2279533"/>
        <a:ext cx="1190830" cy="295901"/>
      </dsp:txXfrm>
    </dsp:sp>
    <dsp:sp modelId="{2DC697CB-55CD-4961-8D63-56419A1D6C13}">
      <dsp:nvSpPr>
        <dsp:cNvPr id="0" name=""/>
        <dsp:cNvSpPr/>
      </dsp:nvSpPr>
      <dsp:spPr>
        <a:xfrm>
          <a:off x="3615571" y="2263525"/>
          <a:ext cx="1229085" cy="327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20320" rIns="20320" bIns="20320" numCol="1" spcCol="1270" anchor="ctr" anchorCtr="0">
          <a:noAutofit/>
        </a:bodyPr>
        <a:lstStyle/>
        <a:p>
          <a:pPr marL="0" lvl="0" indent="0" algn="l" defTabSz="355600">
            <a:lnSpc>
              <a:spcPct val="90000"/>
            </a:lnSpc>
            <a:spcBef>
              <a:spcPct val="0"/>
            </a:spcBef>
            <a:spcAft>
              <a:spcPct val="35000"/>
            </a:spcAft>
            <a:buNone/>
          </a:pPr>
          <a:r>
            <a:rPr lang="es-MX" sz="800" kern="1200">
              <a:latin typeface="+mj-lt"/>
            </a:rPr>
            <a:t>Evalua las interferencias de y hacia otros usuarios</a:t>
          </a:r>
        </a:p>
      </dsp:txBody>
      <dsp:txXfrm>
        <a:off x="3615571" y="2263525"/>
        <a:ext cx="1229085" cy="327917"/>
      </dsp:txXfrm>
    </dsp:sp>
    <dsp:sp modelId="{DDD121E0-C5B1-4957-B730-EB027A477821}">
      <dsp:nvSpPr>
        <dsp:cNvPr id="0" name=""/>
        <dsp:cNvSpPr/>
      </dsp:nvSpPr>
      <dsp:spPr>
        <a:xfrm>
          <a:off x="2053946" y="1933596"/>
          <a:ext cx="566918" cy="567012"/>
        </a:xfrm>
        <a:prstGeom prst="ellipse">
          <a:avLst/>
        </a:prstGeom>
        <a:blipFill rotWithShape="1">
          <a:blip xmlns:r="http://schemas.openxmlformats.org/officeDocument/2006/relationships" r:embed="rId2"/>
          <a:srcRect/>
          <a:stretch>
            <a:fillRect l="-48000" r="-4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FCEAFB-718D-4316-A1DF-A5E70791E2B9}">
      <dsp:nvSpPr>
        <dsp:cNvPr id="0" name=""/>
        <dsp:cNvSpPr/>
      </dsp:nvSpPr>
      <dsp:spPr>
        <a:xfrm>
          <a:off x="2860234" y="1639356"/>
          <a:ext cx="1222846" cy="32791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836" tIns="49530" rIns="49530" bIns="49530" numCol="1" spcCol="1270" anchor="ctr" anchorCtr="0">
          <a:noAutofit/>
        </a:bodyPr>
        <a:lstStyle/>
        <a:p>
          <a:pPr marL="0" lvl="0" indent="0" algn="l" defTabSz="577850">
            <a:lnSpc>
              <a:spcPct val="90000"/>
            </a:lnSpc>
            <a:spcBef>
              <a:spcPct val="0"/>
            </a:spcBef>
            <a:spcAft>
              <a:spcPct val="35000"/>
            </a:spcAft>
            <a:buNone/>
          </a:pPr>
          <a:r>
            <a:rPr lang="es-MX" sz="1300" kern="1200"/>
            <a:t>Usuario</a:t>
          </a:r>
        </a:p>
      </dsp:txBody>
      <dsp:txXfrm>
        <a:off x="2876242" y="1655364"/>
        <a:ext cx="1190830" cy="295901"/>
      </dsp:txXfrm>
    </dsp:sp>
    <dsp:sp modelId="{6D6D7EDB-B1FF-49DA-B229-CE988A4776B1}">
      <dsp:nvSpPr>
        <dsp:cNvPr id="0" name=""/>
        <dsp:cNvSpPr/>
      </dsp:nvSpPr>
      <dsp:spPr>
        <a:xfrm>
          <a:off x="4083081" y="1639356"/>
          <a:ext cx="761575" cy="327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20320" rIns="20320" bIns="20320" numCol="1" spcCol="1270" anchor="ctr" anchorCtr="0">
          <a:noAutofit/>
        </a:bodyPr>
        <a:lstStyle/>
        <a:p>
          <a:pPr marL="0" lvl="0" indent="0" algn="l" defTabSz="355600">
            <a:lnSpc>
              <a:spcPct val="90000"/>
            </a:lnSpc>
            <a:spcBef>
              <a:spcPct val="0"/>
            </a:spcBef>
            <a:spcAft>
              <a:spcPct val="35000"/>
            </a:spcAft>
            <a:buNone/>
          </a:pPr>
          <a:r>
            <a:rPr lang="es-MX" sz="800" kern="1200">
              <a:latin typeface="+mj-lt"/>
            </a:rPr>
            <a:t>Paga el costo de la licencia por canal y por área/estación base</a:t>
          </a:r>
        </a:p>
      </dsp:txBody>
      <dsp:txXfrm>
        <a:off x="4083081" y="1639356"/>
        <a:ext cx="761575" cy="327917"/>
      </dsp:txXfrm>
    </dsp:sp>
    <dsp:sp modelId="{D25AD060-4F2D-44E8-A021-AB10A134433A}">
      <dsp:nvSpPr>
        <dsp:cNvPr id="0" name=""/>
        <dsp:cNvSpPr/>
      </dsp:nvSpPr>
      <dsp:spPr>
        <a:xfrm>
          <a:off x="2521040" y="1309426"/>
          <a:ext cx="566918" cy="567012"/>
        </a:xfrm>
        <a:prstGeom prst="ellipse">
          <a:avLst/>
        </a:prstGeom>
        <a:blipFill rotWithShape="1">
          <a:blip xmlns:r="http://schemas.openxmlformats.org/officeDocument/2006/relationships" r:embed="rId3"/>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01DB81-C370-45B1-B1BA-A5C60D9EF1A6}">
      <dsp:nvSpPr>
        <dsp:cNvPr id="0" name=""/>
        <dsp:cNvSpPr/>
      </dsp:nvSpPr>
      <dsp:spPr>
        <a:xfrm>
          <a:off x="3065290" y="895773"/>
          <a:ext cx="1222846" cy="32791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836" tIns="49530" rIns="49530" bIns="49530" numCol="1" spcCol="1270" anchor="ctr" anchorCtr="0">
          <a:noAutofit/>
        </a:bodyPr>
        <a:lstStyle/>
        <a:p>
          <a:pPr marL="0" lvl="0" indent="0" algn="l" defTabSz="577850">
            <a:lnSpc>
              <a:spcPct val="90000"/>
            </a:lnSpc>
            <a:spcBef>
              <a:spcPct val="0"/>
            </a:spcBef>
            <a:spcAft>
              <a:spcPct val="35000"/>
            </a:spcAft>
            <a:buNone/>
          </a:pPr>
          <a:r>
            <a:rPr lang="es-MX" sz="1300" kern="1200"/>
            <a:t>Ofcom</a:t>
          </a:r>
        </a:p>
      </dsp:txBody>
      <dsp:txXfrm>
        <a:off x="3081298" y="911781"/>
        <a:ext cx="1190830" cy="295901"/>
      </dsp:txXfrm>
    </dsp:sp>
    <dsp:sp modelId="{10EB2E7B-877F-423A-A6A6-720F9FA678A1}">
      <dsp:nvSpPr>
        <dsp:cNvPr id="0" name=""/>
        <dsp:cNvSpPr/>
      </dsp:nvSpPr>
      <dsp:spPr>
        <a:xfrm>
          <a:off x="4465399" y="895773"/>
          <a:ext cx="556519" cy="327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20320" rIns="20320" bIns="20320" numCol="1" spcCol="1270" anchor="ctr" anchorCtr="0">
          <a:noAutofit/>
        </a:bodyPr>
        <a:lstStyle/>
        <a:p>
          <a:pPr marL="0" lvl="0" indent="0" algn="l" defTabSz="355600">
            <a:lnSpc>
              <a:spcPct val="90000"/>
            </a:lnSpc>
            <a:spcBef>
              <a:spcPct val="0"/>
            </a:spcBef>
            <a:spcAft>
              <a:spcPct val="35000"/>
            </a:spcAft>
            <a:buNone/>
          </a:pPr>
          <a:r>
            <a:rPr lang="es-MX" sz="800" kern="1200">
              <a:latin typeface="+mj-lt"/>
            </a:rPr>
            <a:t>Emite la licencia por área/por estación base</a:t>
          </a:r>
        </a:p>
      </dsp:txBody>
      <dsp:txXfrm>
        <a:off x="4465399" y="895773"/>
        <a:ext cx="556519" cy="327917"/>
      </dsp:txXfrm>
    </dsp:sp>
    <dsp:sp modelId="{9D2B965B-421F-485F-A9B4-DD82E2954CDC}">
      <dsp:nvSpPr>
        <dsp:cNvPr id="0" name=""/>
        <dsp:cNvSpPr/>
      </dsp:nvSpPr>
      <dsp:spPr>
        <a:xfrm>
          <a:off x="2726096" y="565843"/>
          <a:ext cx="566918" cy="567012"/>
        </a:xfrm>
        <a:prstGeom prst="ellipse">
          <a:avLst/>
        </a:prstGeom>
        <a:blipFill rotWithShape="1">
          <a:blip xmlns:r="http://schemas.openxmlformats.org/officeDocument/2006/relationships" r:embed="rId4"/>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0DFED-214B-4ACA-AB39-0AF4006ECFDA}">
      <dsp:nvSpPr>
        <dsp:cNvPr id="0" name=""/>
        <dsp:cNvSpPr/>
      </dsp:nvSpPr>
      <dsp:spPr>
        <a:xfrm rot="5400000">
          <a:off x="-237513" y="240931"/>
          <a:ext cx="1583422" cy="1108395"/>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s-MX" sz="2600" kern="1200"/>
            <a:t>Usuario</a:t>
          </a:r>
        </a:p>
      </dsp:txBody>
      <dsp:txXfrm rot="-5400000">
        <a:off x="1" y="557616"/>
        <a:ext cx="1108395" cy="475027"/>
      </dsp:txXfrm>
    </dsp:sp>
    <dsp:sp modelId="{2ED8214D-4C5A-4678-8EAC-ED12DF105DDD}">
      <dsp:nvSpPr>
        <dsp:cNvPr id="0" name=""/>
        <dsp:cNvSpPr/>
      </dsp:nvSpPr>
      <dsp:spPr>
        <a:xfrm rot="5400000">
          <a:off x="2782785" y="-1670972"/>
          <a:ext cx="1029224" cy="4378004"/>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s-MX" sz="900" kern="1200">
              <a:latin typeface="+mj-lt"/>
            </a:rPr>
            <a:t>Realiza su solicitud a través de un formulario en el que etablece los detalles de la implementación y las razones que sustenten la presunción de que </a:t>
          </a:r>
          <a:r>
            <a:rPr lang="es-MX" sz="900" b="1" i="1" kern="1200">
              <a:latin typeface="+mj-lt"/>
            </a:rPr>
            <a:t>el espectro que solicita no está siendo usado </a:t>
          </a:r>
          <a:r>
            <a:rPr lang="es-MX" sz="900" kern="1200">
              <a:latin typeface="+mj-lt"/>
            </a:rPr>
            <a:t>en la localidad de interes. </a:t>
          </a:r>
        </a:p>
      </dsp:txBody>
      <dsp:txXfrm rot="-5400000">
        <a:off x="1108396" y="53660"/>
        <a:ext cx="4327761" cy="928738"/>
      </dsp:txXfrm>
    </dsp:sp>
    <dsp:sp modelId="{08573E2D-2760-4688-8BA5-19ECCF0E5419}">
      <dsp:nvSpPr>
        <dsp:cNvPr id="0" name=""/>
        <dsp:cNvSpPr/>
      </dsp:nvSpPr>
      <dsp:spPr>
        <a:xfrm rot="5400000">
          <a:off x="-237513" y="1630202"/>
          <a:ext cx="1583422" cy="1108395"/>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s-MX" sz="2600" kern="1200"/>
            <a:t>Ofcom</a:t>
          </a:r>
        </a:p>
      </dsp:txBody>
      <dsp:txXfrm rot="-5400000">
        <a:off x="1" y="1946887"/>
        <a:ext cx="1108395" cy="475027"/>
      </dsp:txXfrm>
    </dsp:sp>
    <dsp:sp modelId="{DC66EB38-9BCB-4CD5-B30F-9309B2B6CA21}">
      <dsp:nvSpPr>
        <dsp:cNvPr id="0" name=""/>
        <dsp:cNvSpPr/>
      </dsp:nvSpPr>
      <dsp:spPr>
        <a:xfrm rot="5400000">
          <a:off x="2782785" y="-281701"/>
          <a:ext cx="1029224" cy="437800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just" defTabSz="355600">
            <a:lnSpc>
              <a:spcPct val="90000"/>
            </a:lnSpc>
            <a:spcBef>
              <a:spcPct val="0"/>
            </a:spcBef>
            <a:spcAft>
              <a:spcPct val="15000"/>
            </a:spcAft>
            <a:buChar char="•"/>
          </a:pPr>
          <a:r>
            <a:rPr lang="es-MX" sz="800" kern="1200">
              <a:latin typeface="+mj-lt"/>
            </a:rPr>
            <a:t>Realiza una serie de comprobaciones para verificar si la solicitud puede tener exito, incluida una evaluación de la cantidad de espectro solicitado, la ubicación propuesta y los parámetros técnicos solicitados.</a:t>
          </a:r>
        </a:p>
        <a:p>
          <a:pPr marL="57150" lvl="1" indent="-57150" algn="just" defTabSz="355600">
            <a:lnSpc>
              <a:spcPct val="90000"/>
            </a:lnSpc>
            <a:spcBef>
              <a:spcPct val="0"/>
            </a:spcBef>
            <a:spcAft>
              <a:spcPct val="15000"/>
            </a:spcAft>
            <a:buChar char="•"/>
          </a:pPr>
          <a:r>
            <a:rPr lang="es-MX" sz="800" kern="1200">
              <a:latin typeface="+mj-lt"/>
            </a:rPr>
            <a:t>Contacta al operador licenciatario inicial de la frecuencia en cuestión, si dicho operador presenta una objeción razonable (por ejemplo, tiene implementaciones en el área solicitada, planes para implementarse en esa área o la aplicación propuesta causaría interferencia perjudicial a las implementaciones locales existentes), entonces la solicitud será rechazada. Si están de acuerdo en que esto no afecte negativamente su uso planificado del espectro, entonces se emitirá una licencia de acceso local.</a:t>
          </a:r>
        </a:p>
      </dsp:txBody>
      <dsp:txXfrm rot="-5400000">
        <a:off x="1108396" y="1442931"/>
        <a:ext cx="4327761" cy="928738"/>
      </dsp:txXfrm>
    </dsp:sp>
    <dsp:sp modelId="{60E5225C-D629-4AD8-81A9-CCEBE113946E}">
      <dsp:nvSpPr>
        <dsp:cNvPr id="0" name=""/>
        <dsp:cNvSpPr/>
      </dsp:nvSpPr>
      <dsp:spPr>
        <a:xfrm rot="5400000">
          <a:off x="-237513" y="3019473"/>
          <a:ext cx="1583422" cy="1108395"/>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s-MX" sz="2600" kern="1200"/>
            <a:t>Ofcom</a:t>
          </a:r>
        </a:p>
      </dsp:txBody>
      <dsp:txXfrm rot="-5400000">
        <a:off x="1" y="3336158"/>
        <a:ext cx="1108395" cy="475027"/>
      </dsp:txXfrm>
    </dsp:sp>
    <dsp:sp modelId="{8D91A402-4E8D-4862-99F0-7AF26C88089B}">
      <dsp:nvSpPr>
        <dsp:cNvPr id="0" name=""/>
        <dsp:cNvSpPr/>
      </dsp:nvSpPr>
      <dsp:spPr>
        <a:xfrm rot="5400000">
          <a:off x="2782785" y="1107569"/>
          <a:ext cx="1029224" cy="437800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s-MX" sz="900" kern="1200">
              <a:latin typeface="+mj-lt"/>
            </a:rPr>
            <a:t>Antes de que Ofcom tome una decisión final sobre la emisión de una licencia, da a conocer a las partes </a:t>
          </a:r>
          <a:r>
            <a:rPr lang="es-MX" sz="900" b="1" i="1" kern="1200">
              <a:latin typeface="+mj-lt"/>
            </a:rPr>
            <a:t>una decisión provisional</a:t>
          </a:r>
          <a:r>
            <a:rPr lang="es-MX" sz="900" kern="1200">
              <a:latin typeface="+mj-lt"/>
            </a:rPr>
            <a:t>. Además da paso a un periodo para presentar nueva documentación y/o evidencia, dicha documentación será analizada y, con base en ello, se emitirá la decisión final. </a:t>
          </a:r>
        </a:p>
      </dsp:txBody>
      <dsp:txXfrm rot="-5400000">
        <a:off x="1108396" y="2832202"/>
        <a:ext cx="4327761" cy="928738"/>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CED14D292C44784BCC66B34BE0E84DE"/>
        <w:category>
          <w:name w:val="General"/>
          <w:gallery w:val="placeholder"/>
        </w:category>
        <w:types>
          <w:type w:val="bbPlcHdr"/>
        </w:types>
        <w:behaviors>
          <w:behavior w:val="content"/>
        </w:behaviors>
        <w:guid w:val="{69033A8E-0D7E-4E74-A01D-7BBBA63F3AF0}"/>
      </w:docPartPr>
      <w:docPartBody>
        <w:p w:rsidR="00882E07" w:rsidRDefault="003B6650" w:rsidP="003B6650">
          <w:pPr>
            <w:pStyle w:val="DCED14D292C44784BCC66B34BE0E84DE"/>
          </w:pPr>
          <w:r w:rsidRPr="00646F2C">
            <w:rPr>
              <w:rStyle w:val="Textodelmarcadordeposicin"/>
            </w:rPr>
            <w:t>Haga clic o pulse aquí para escribir texto.</w:t>
          </w:r>
        </w:p>
      </w:docPartBody>
    </w:docPart>
    <w:docPart>
      <w:docPartPr>
        <w:name w:val="ED1C9294EEDD44B7A29FE87AD2F3C757"/>
        <w:category>
          <w:name w:val="General"/>
          <w:gallery w:val="placeholder"/>
        </w:category>
        <w:types>
          <w:type w:val="bbPlcHdr"/>
        </w:types>
        <w:behaviors>
          <w:behavior w:val="content"/>
        </w:behaviors>
        <w:guid w:val="{EBD7FDF5-C99A-4A02-AD1A-6C2859B7F2FA}"/>
      </w:docPartPr>
      <w:docPartBody>
        <w:p w:rsidR="00882E07" w:rsidRDefault="003B6650" w:rsidP="003B6650">
          <w:pPr>
            <w:pStyle w:val="ED1C9294EEDD44B7A29FE87AD2F3C757"/>
          </w:pPr>
          <w:r w:rsidRPr="00646F2C">
            <w:rPr>
              <w:rStyle w:val="Textodelmarcadordeposicin"/>
            </w:rPr>
            <w:t>Haga clic o pulse aquí para escribir texto.</w:t>
          </w:r>
        </w:p>
      </w:docPartBody>
    </w:docPart>
    <w:docPart>
      <w:docPartPr>
        <w:name w:val="3E41100F5B704768914750DB71CE1F16"/>
        <w:category>
          <w:name w:val="General"/>
          <w:gallery w:val="placeholder"/>
        </w:category>
        <w:types>
          <w:type w:val="bbPlcHdr"/>
        </w:types>
        <w:behaviors>
          <w:behavior w:val="content"/>
        </w:behaviors>
        <w:guid w:val="{15B168CB-8C9E-4F0C-A14A-A158089745C3}"/>
      </w:docPartPr>
      <w:docPartBody>
        <w:p w:rsidR="00882E07" w:rsidRDefault="003B6650" w:rsidP="003B6650">
          <w:pPr>
            <w:pStyle w:val="3E41100F5B704768914750DB71CE1F16"/>
          </w:pPr>
          <w:r w:rsidRPr="00646F2C">
            <w:rPr>
              <w:rStyle w:val="Textodelmarcadordeposicin"/>
            </w:rPr>
            <w:t>Haga clic o pulse aquí para escribir texto.</w:t>
          </w:r>
        </w:p>
      </w:docPartBody>
    </w:docPart>
    <w:docPart>
      <w:docPartPr>
        <w:name w:val="1F371DACF2DE4E93967B7AD754502F23"/>
        <w:category>
          <w:name w:val="General"/>
          <w:gallery w:val="placeholder"/>
        </w:category>
        <w:types>
          <w:type w:val="bbPlcHdr"/>
        </w:types>
        <w:behaviors>
          <w:behavior w:val="content"/>
        </w:behaviors>
        <w:guid w:val="{96C85DA8-7AAA-47BA-A37C-09C3371F6643}"/>
      </w:docPartPr>
      <w:docPartBody>
        <w:p w:rsidR="00882E07" w:rsidRDefault="003B6650" w:rsidP="003B6650">
          <w:pPr>
            <w:pStyle w:val="1F371DACF2DE4E93967B7AD754502F23"/>
          </w:pPr>
          <w:r w:rsidRPr="00646F2C">
            <w:rPr>
              <w:rStyle w:val="Textodelmarcadordeposicin"/>
            </w:rPr>
            <w:t>Haga clic o pulse aquí para escribir texto.</w:t>
          </w:r>
        </w:p>
      </w:docPartBody>
    </w:docPart>
    <w:docPart>
      <w:docPartPr>
        <w:name w:val="DBC6BC6B68AE4B5D943BF957226C96DC"/>
        <w:category>
          <w:name w:val="General"/>
          <w:gallery w:val="placeholder"/>
        </w:category>
        <w:types>
          <w:type w:val="bbPlcHdr"/>
        </w:types>
        <w:behaviors>
          <w:behavior w:val="content"/>
        </w:behaviors>
        <w:guid w:val="{731A25F5-DFAC-43D4-A03A-41BF462FAF25}"/>
      </w:docPartPr>
      <w:docPartBody>
        <w:p w:rsidR="00CF43DA" w:rsidRDefault="00C24A70" w:rsidP="00C24A70">
          <w:pPr>
            <w:pStyle w:val="DBC6BC6B68AE4B5D943BF957226C96DC"/>
          </w:pPr>
          <w:r w:rsidRPr="00646F2C">
            <w:rPr>
              <w:rStyle w:val="Textodelmarcadordeposicin"/>
            </w:rPr>
            <w:t>Haga clic o pulse aquí para escribir texto.</w:t>
          </w:r>
        </w:p>
      </w:docPartBody>
    </w:docPart>
    <w:docPart>
      <w:docPartPr>
        <w:name w:val="0A3D7BEE4E714E4EAC760BA91526336C"/>
        <w:category>
          <w:name w:val="General"/>
          <w:gallery w:val="placeholder"/>
        </w:category>
        <w:types>
          <w:type w:val="bbPlcHdr"/>
        </w:types>
        <w:behaviors>
          <w:behavior w:val="content"/>
        </w:behaviors>
        <w:guid w:val="{A2E82587-BF76-4F81-8D51-3CC521B1B07D}"/>
      </w:docPartPr>
      <w:docPartBody>
        <w:p w:rsidR="00FC4DB7" w:rsidRDefault="00CF43DA" w:rsidP="00CF43DA">
          <w:pPr>
            <w:pStyle w:val="0A3D7BEE4E714E4EAC760BA91526336C"/>
          </w:pPr>
          <w:r w:rsidRPr="00646F2C">
            <w:rPr>
              <w:rStyle w:val="Textodelmarcadordeposicin"/>
            </w:rPr>
            <w:t>Haga clic o pulse aquí para escribir texto.</w:t>
          </w:r>
        </w:p>
      </w:docPartBody>
    </w:docPart>
    <w:docPart>
      <w:docPartPr>
        <w:name w:val="B0B9782CAF62481C9E2950F56C16082D"/>
        <w:category>
          <w:name w:val="General"/>
          <w:gallery w:val="placeholder"/>
        </w:category>
        <w:types>
          <w:type w:val="bbPlcHdr"/>
        </w:types>
        <w:behaviors>
          <w:behavior w:val="content"/>
        </w:behaviors>
        <w:guid w:val="{4C6B5CDE-74A5-4BD2-AAD4-7D3B5F9FC5A4}"/>
      </w:docPartPr>
      <w:docPartBody>
        <w:p w:rsidR="00FC4DB7" w:rsidRDefault="00CF43DA" w:rsidP="00CF43DA">
          <w:pPr>
            <w:pStyle w:val="B0B9782CAF62481C9E2950F56C16082D"/>
          </w:pPr>
          <w:r w:rsidRPr="00646F2C">
            <w:rPr>
              <w:rStyle w:val="Textodelmarcadordeposicin"/>
            </w:rPr>
            <w:t>Haga clic o pulse aquí para escribir texto.</w:t>
          </w:r>
        </w:p>
      </w:docPartBody>
    </w:docPart>
    <w:docPart>
      <w:docPartPr>
        <w:name w:val="A5D6993DB76B495782F7012FCC646765"/>
        <w:category>
          <w:name w:val="General"/>
          <w:gallery w:val="placeholder"/>
        </w:category>
        <w:types>
          <w:type w:val="bbPlcHdr"/>
        </w:types>
        <w:behaviors>
          <w:behavior w:val="content"/>
        </w:behaviors>
        <w:guid w:val="{18075AA7-B771-4787-827A-E0978DA793AC}"/>
      </w:docPartPr>
      <w:docPartBody>
        <w:p w:rsidR="00FC4DB7" w:rsidRDefault="00CF43DA" w:rsidP="00CF43DA">
          <w:pPr>
            <w:pStyle w:val="A5D6993DB76B495782F7012FCC646765"/>
          </w:pPr>
          <w:r w:rsidRPr="00646F2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FDOGAI+Calibri">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650"/>
    <w:rsid w:val="00015317"/>
    <w:rsid w:val="00042924"/>
    <w:rsid w:val="000456A2"/>
    <w:rsid w:val="00051306"/>
    <w:rsid w:val="00092DB7"/>
    <w:rsid w:val="000D548D"/>
    <w:rsid w:val="00142113"/>
    <w:rsid w:val="001617D1"/>
    <w:rsid w:val="00171527"/>
    <w:rsid w:val="001765ED"/>
    <w:rsid w:val="0019723C"/>
    <w:rsid w:val="001F77CC"/>
    <w:rsid w:val="002160F4"/>
    <w:rsid w:val="00250261"/>
    <w:rsid w:val="00292DEC"/>
    <w:rsid w:val="002D1B72"/>
    <w:rsid w:val="002F6614"/>
    <w:rsid w:val="003376D3"/>
    <w:rsid w:val="003560C4"/>
    <w:rsid w:val="00375E13"/>
    <w:rsid w:val="00376C70"/>
    <w:rsid w:val="003802D1"/>
    <w:rsid w:val="003B6650"/>
    <w:rsid w:val="003D1043"/>
    <w:rsid w:val="003D15D9"/>
    <w:rsid w:val="00403DE0"/>
    <w:rsid w:val="00406A5C"/>
    <w:rsid w:val="00444223"/>
    <w:rsid w:val="0046668B"/>
    <w:rsid w:val="00490393"/>
    <w:rsid w:val="004A4837"/>
    <w:rsid w:val="004F0F0A"/>
    <w:rsid w:val="004F45C1"/>
    <w:rsid w:val="00510244"/>
    <w:rsid w:val="0052782A"/>
    <w:rsid w:val="00530B99"/>
    <w:rsid w:val="00532378"/>
    <w:rsid w:val="0054522B"/>
    <w:rsid w:val="00560224"/>
    <w:rsid w:val="00585ACB"/>
    <w:rsid w:val="005B3A78"/>
    <w:rsid w:val="005B5367"/>
    <w:rsid w:val="005F4A89"/>
    <w:rsid w:val="005F61B3"/>
    <w:rsid w:val="00681A5B"/>
    <w:rsid w:val="006A6CBA"/>
    <w:rsid w:val="006B2920"/>
    <w:rsid w:val="006C3DE6"/>
    <w:rsid w:val="007216A0"/>
    <w:rsid w:val="00722F6B"/>
    <w:rsid w:val="00724FA1"/>
    <w:rsid w:val="007914A0"/>
    <w:rsid w:val="0079425B"/>
    <w:rsid w:val="007E5B4D"/>
    <w:rsid w:val="007F27BB"/>
    <w:rsid w:val="00804BEB"/>
    <w:rsid w:val="008562E7"/>
    <w:rsid w:val="00882E07"/>
    <w:rsid w:val="008C13B1"/>
    <w:rsid w:val="008D1307"/>
    <w:rsid w:val="008F1EC7"/>
    <w:rsid w:val="00902647"/>
    <w:rsid w:val="00923E94"/>
    <w:rsid w:val="009776EF"/>
    <w:rsid w:val="00982710"/>
    <w:rsid w:val="0098601C"/>
    <w:rsid w:val="009E4C37"/>
    <w:rsid w:val="009F79B3"/>
    <w:rsid w:val="00A210CE"/>
    <w:rsid w:val="00A70CA3"/>
    <w:rsid w:val="00AA669C"/>
    <w:rsid w:val="00AC79D3"/>
    <w:rsid w:val="00AD3C0E"/>
    <w:rsid w:val="00AD719C"/>
    <w:rsid w:val="00B03992"/>
    <w:rsid w:val="00B04191"/>
    <w:rsid w:val="00B07BDC"/>
    <w:rsid w:val="00B12974"/>
    <w:rsid w:val="00B16B8A"/>
    <w:rsid w:val="00B2594B"/>
    <w:rsid w:val="00B308AA"/>
    <w:rsid w:val="00B32F7D"/>
    <w:rsid w:val="00B80F5B"/>
    <w:rsid w:val="00C13D07"/>
    <w:rsid w:val="00C24A70"/>
    <w:rsid w:val="00C641D8"/>
    <w:rsid w:val="00CB164A"/>
    <w:rsid w:val="00CB68A9"/>
    <w:rsid w:val="00CC6827"/>
    <w:rsid w:val="00CD1F63"/>
    <w:rsid w:val="00CF43DA"/>
    <w:rsid w:val="00D2248A"/>
    <w:rsid w:val="00D57ED3"/>
    <w:rsid w:val="00D615D7"/>
    <w:rsid w:val="00DB7300"/>
    <w:rsid w:val="00E25DDE"/>
    <w:rsid w:val="00E56676"/>
    <w:rsid w:val="00E56DA0"/>
    <w:rsid w:val="00E62AF3"/>
    <w:rsid w:val="00EA36D2"/>
    <w:rsid w:val="00EA6EC3"/>
    <w:rsid w:val="00EB6B8E"/>
    <w:rsid w:val="00ED3AB8"/>
    <w:rsid w:val="00ED4112"/>
    <w:rsid w:val="00EE25B3"/>
    <w:rsid w:val="00EF0AE2"/>
    <w:rsid w:val="00EF5365"/>
    <w:rsid w:val="00F24298"/>
    <w:rsid w:val="00F66400"/>
    <w:rsid w:val="00F9115B"/>
    <w:rsid w:val="00F95674"/>
    <w:rsid w:val="00FC4DB7"/>
    <w:rsid w:val="00FD014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36D2"/>
  </w:style>
  <w:style w:type="paragraph" w:customStyle="1" w:styleId="DCED14D292C44784BCC66B34BE0E84DE">
    <w:name w:val="DCED14D292C44784BCC66B34BE0E84DE"/>
    <w:rsid w:val="003B6650"/>
  </w:style>
  <w:style w:type="paragraph" w:customStyle="1" w:styleId="ED1C9294EEDD44B7A29FE87AD2F3C757">
    <w:name w:val="ED1C9294EEDD44B7A29FE87AD2F3C757"/>
    <w:rsid w:val="003B6650"/>
  </w:style>
  <w:style w:type="paragraph" w:customStyle="1" w:styleId="3E41100F5B704768914750DB71CE1F16">
    <w:name w:val="3E41100F5B704768914750DB71CE1F16"/>
    <w:rsid w:val="003B6650"/>
  </w:style>
  <w:style w:type="paragraph" w:customStyle="1" w:styleId="1F371DACF2DE4E93967B7AD754502F23">
    <w:name w:val="1F371DACF2DE4E93967B7AD754502F23"/>
    <w:rsid w:val="003B6650"/>
  </w:style>
  <w:style w:type="paragraph" w:customStyle="1" w:styleId="0A3D7BEE4E714E4EAC760BA91526336C">
    <w:name w:val="0A3D7BEE4E714E4EAC760BA91526336C"/>
    <w:rsid w:val="00CF43DA"/>
    <w:rPr>
      <w:kern w:val="2"/>
      <w14:ligatures w14:val="standardContextual"/>
    </w:rPr>
  </w:style>
  <w:style w:type="paragraph" w:customStyle="1" w:styleId="DBC6BC6B68AE4B5D943BF957226C96DC">
    <w:name w:val="DBC6BC6B68AE4B5D943BF957226C96DC"/>
    <w:rsid w:val="00C24A70"/>
    <w:rPr>
      <w:kern w:val="2"/>
      <w14:ligatures w14:val="standardContextual"/>
    </w:rPr>
  </w:style>
  <w:style w:type="paragraph" w:customStyle="1" w:styleId="B0B9782CAF62481C9E2950F56C16082D">
    <w:name w:val="B0B9782CAF62481C9E2950F56C16082D"/>
    <w:rsid w:val="00CF43DA"/>
    <w:rPr>
      <w:kern w:val="2"/>
      <w14:ligatures w14:val="standardContextual"/>
    </w:rPr>
  </w:style>
  <w:style w:type="paragraph" w:customStyle="1" w:styleId="A5D6993DB76B495782F7012FCC646765">
    <w:name w:val="A5D6993DB76B495782F7012FCC646765"/>
    <w:rsid w:val="00CF43D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ONU24</b:Tag>
    <b:SourceType>InternetSite</b:SourceType>
    <b:Guid>{783226E4-02DF-4263-BB97-BE4A9044AB18}</b:Guid>
    <b:Title>Objetivos de Desarrollo Sostenible</b:Title>
    <b:Year>2024</b:Year>
    <b:Author>
      <b:Author>
        <b:NameList>
          <b:Person>
            <b:Last>ONU</b:Last>
          </b:Person>
        </b:NameList>
      </b:Author>
    </b:Author>
    <b:Month>Abril</b:Month>
    <b:Day>26</b:Day>
    <b:RefOrder>57</b:RefOrder>
  </b:Source>
  <b:Source>
    <b:Tag>The23</b:Tag>
    <b:SourceType>Report</b:SourceType>
    <b:Guid>{DDFBA837-5F6C-4266-B649-CC9B655F60D1}</b:Guid>
    <b:Title>Policy Statement on Private Mobile Networks Using 5G Technology</b:Title>
    <b:Year>2023</b:Year>
    <b:Author>
      <b:Author>
        <b:NameList>
          <b:Person>
            <b:Last>Qatar</b:Last>
            <b:First>The</b:First>
            <b:Middle>Communications Regulatyory Authority</b:Middle>
          </b:Person>
        </b:NameList>
      </b:Author>
    </b:Author>
    <b:RefOrder>16</b:RefOrder>
  </b:Source>
  <b:Source>
    <b:Tag>IMC</b:Tag>
    <b:SourceType>Report</b:SourceType>
    <b:Guid>{DBAB1788-EB46-46BC-90F2-98C07F869CB2}</b:Guid>
    <b:Author>
      <b:Author>
        <b:NameList>
          <b:Person>
            <b:Last>Comunicaciones</b:Last>
            <b:First>Ministerio</b:First>
            <b:Middle>Interior de</b:Middle>
          </b:Person>
        </b:NameList>
      </b:Author>
    </b:Author>
    <b:Title>Directrices para la implementación local 5G</b:Title>
    <b:Year>2019</b:Year>
    <b:RefOrder>22</b:RefOrder>
  </b:Source>
  <b:Source>
    <b:Tag>Dig23</b:Tag>
    <b:SourceType>InternetSite</b:SourceType>
    <b:Guid>{51B8557C-EAC9-4BBF-B63A-506079748C23}</b:Guid>
    <b:Title>El gobierno detina uan parte de la banda de 26 GHz para redes privadas</b:Title>
    <b:Year>2023</b:Year>
    <b:Author>
      <b:Author>
        <b:NameList>
          <b:Person>
            <b:Last>Redes&amp;Telecom</b:Last>
          </b:Person>
        </b:NameList>
      </b:Author>
    </b:Author>
    <b:InternetSiteTitle>Redes&amp;Telecomm</b:InternetSiteTitle>
    <b:Month>enero</b:Month>
    <b:Day>17</b:Day>
    <b:URL>https://www.redestelecom.es/infraestructuras/el-gobierno-destina-una-parte-de-la-banda-de-26-ghz-para-redes-privadas/</b:URL>
    <b:RefOrder>40</b:RefOrder>
  </b:Source>
  <b:Source>
    <b:Tag>And23</b:Tag>
    <b:SourceType>InternetSite</b:SourceType>
    <b:Guid>{1F155F2D-18C7-4DBC-93D8-0E70EDE1D777}</b:Guid>
    <b:Author>
      <b:Author>
        <b:NameList>
          <b:Person>
            <b:Last>Catalano</b:Last>
            <b:First>Andrea</b:First>
          </b:Person>
        </b:NameList>
      </b:Author>
    </b:Author>
    <b:Title>TeleSemana.com</b:Title>
    <b:Year>2023</b:Year>
    <b:Month>enero</b:Month>
    <b:Day>17</b:Day>
    <b:URL>https://www.telesemana.com/blog/2023/01/17/espana-destina-una-parte-del-espectro-de-26-ghz-para-redes-privadas-mientras-telefonica-y-nokia-anuncian-solucion-de-altisima-velocidad/</b:URL>
    <b:RefOrder>41</b:RefOrder>
  </b:Source>
  <b:Source>
    <b:Tag>Min17</b:Tag>
    <b:SourceType>DocumentFromInternetSite</b:SourceType>
    <b:Guid>{D173002C-602E-4C30-8125-EF86767C1263}</b:Guid>
    <b:Title>Boletín Oficial del Estado</b:Title>
    <b:Year>2017</b:Year>
    <b:Month>marzo</b:Month>
    <b:Day>8</b:Day>
    <b:URL>https://www.boe.es/boe/dias/2017/03/08/pdfs/BOE-A-2017-2460.pdf</b:URL>
    <b:Author>
      <b:Author>
        <b:NameList>
          <b:Person>
            <b:Last>Ministerio de Energía</b:Last>
            <b:First>Turismo</b:First>
            <b:Middle>y Agenda Digital</b:Middle>
          </b:Person>
        </b:NameList>
      </b:Author>
    </b:Author>
    <b:RefOrder>58</b:RefOrder>
  </b:Source>
  <b:Source>
    <b:Tag>Ele24</b:Tag>
    <b:SourceType>DocumentFromInternetSite</b:SourceType>
    <b:Guid>{E03411D2-E164-47CF-9E6F-654F9BF120D4}</b:Guid>
    <b:Title>Elevate México</b:Title>
    <b:Year>2024</b:Year>
    <b:Month>mayo</b:Month>
    <b:Day>31</b:Day>
    <b:URL>https://www.elevatemexico.com/el-beneficio-de-las-redes-privadas-5g/</b:URL>
    <b:RefOrder>5</b:RefOrder>
  </b:Source>
  <b:Source>
    <b:Tag>Eri20</b:Tag>
    <b:SourceType>Report</b:SourceType>
    <b:Guid>{E91C386B-22A0-4BCD-A433-EAB6B470EAE9}</b:Guid>
    <b:Author>
      <b:Author>
        <b:NameList>
          <b:Person>
            <b:Last>Ericsson</b:Last>
          </b:Person>
        </b:NameList>
      </b:Author>
    </b:Author>
    <b:Title>5G spectrum for local industrial networks</b:Title>
    <b:Year>2020</b:Year>
    <b:Publisher>Ericsson White Paper</b:Publisher>
    <b:RefOrder>1</b:RefOrder>
  </b:Source>
  <b:Source>
    <b:Tag>NEC24</b:Tag>
    <b:SourceType>InternetSite</b:SourceType>
    <b:Guid>{32B86FF6-BBDB-4E91-972A-722ECB779E1A}</b:Guid>
    <b:Title>NEC</b:Title>
    <b:Year>2024</b:Year>
    <b:Author>
      <b:Author>
        <b:NameList>
          <b:Person>
            <b:Last>NEC</b:Last>
          </b:Person>
        </b:NameList>
      </b:Author>
    </b:Author>
    <b:Month>junio</b:Month>
    <b:Day>03</b:Day>
    <b:URL>https://www.nec.com/en/global/insights/article/2021030002/index.html</b:URL>
    <b:RefOrder>8</b:RefOrder>
  </b:Source>
  <b:Source>
    <b:Tag>RCR24</b:Tag>
    <b:SourceType>InternetSite</b:SourceType>
    <b:Guid>{F31735DC-D39E-42DA-A118-6CE1D83FD1C8}</b:Guid>
    <b:Author>
      <b:Author>
        <b:NameList>
          <b:Person>
            <b:Last>RCRWirelessNews</b:Last>
          </b:Person>
        </b:NameList>
      </b:Author>
    </b:Author>
    <b:Title>RCRWirelessNews</b:Title>
    <b:Year>2024</b:Year>
    <b:Month>junio</b:Month>
    <b:Day>3</b:Day>
    <b:URL>https://www.rcrwireless.com/20210201/5g/interview-telefonica-seeks-expand-5g-footprint-germany-2021</b:URL>
    <b:RefOrder>9</b:RefOrder>
  </b:Source>
  <b:Source>
    <b:Tag>GRO24</b:Tag>
    <b:SourceType>InternetSite</b:SourceType>
    <b:Guid>{D3DDA549-4531-41B0-A972-6DFEC19E887D}</b:Guid>
    <b:Author>
      <b:Author>
        <b:NameList>
          <b:Person>
            <b:Last>ADP</b:Last>
            <b:First>GROUPE</b:First>
          </b:Person>
        </b:NameList>
      </b:Author>
    </b:Author>
    <b:Title>GROUPE ADP</b:Title>
    <b:Year>2024</b:Year>
    <b:Month>junio</b:Month>
    <b:Day>3</b:Day>
    <b:URL>https://presse.groupeadp.fr/4g5g-network/?lang=en</b:URL>
    <b:RefOrder>10</b:RefOrder>
  </b:Source>
  <b:Source>
    <b:Tag>Con24</b:Tag>
    <b:SourceType>InternetSite</b:SourceType>
    <b:Guid>{DE578CE5-51F4-4C8B-BE1C-1B75F6C4F6F1}</b:Guid>
    <b:Author>
      <b:Author>
        <b:NameList>
          <b:Person>
            <b:Last>Management</b:Last>
            <b:First>Container</b:First>
          </b:Person>
        </b:NameList>
      </b:Author>
    </b:Author>
    <b:Year>2024</b:Year>
    <b:Month>junio</b:Month>
    <b:Day>3</b:Day>
    <b:URL>https://container-mag.com/2020/10/21/antwerp-tests-and-develop-new-private-5g-network/</b:URL>
    <b:RefOrder>11</b:RefOrder>
  </b:Source>
  <b:Source>
    <b:Tag>NEC241</b:Tag>
    <b:SourceType>InternetSite</b:SourceType>
    <b:Guid>{4CC3A11B-4A5A-4623-91E2-95511263E571}</b:Guid>
    <b:Title>NECb</b:Title>
    <b:Year>2024</b:Year>
    <b:Month>junio</b:Month>
    <b:Day>4</b:Day>
    <b:URL>https://www.nec.com/en/press/202011/global_20201106_01.html</b:URL>
    <b:RefOrder>12</b:RefOrder>
  </b:Source>
  <b:Source>
    <b:Tag>Pao24</b:Tag>
    <b:SourceType>Report</b:SourceType>
    <b:Guid>{47C9AC4D-ACF3-4E27-BE7B-4C6ADB496CD3}</b:Guid>
    <b:Title>Spectrum for industrial 5G networks</b:Title>
    <b:Year>2024</b:Year>
    <b:Author>
      <b:Author>
        <b:NameList>
          <b:Person>
            <b:Last>Herrera</b:Last>
            <b:First>Paola</b:First>
          </b:Person>
        </b:NameList>
      </b:Author>
    </b:Author>
    <b:Publisher>Cullen International</b:Publisher>
    <b:RefOrder>14</b:RefOrder>
  </b:Source>
  <b:Source>
    <b:Tag>Die24</b:Tag>
    <b:SourceType>Report</b:SourceType>
    <b:Guid>{6251D8CB-B432-4B46-8BD7-4B3C2975A2B3}</b:Guid>
    <b:Author>
      <b:Author>
        <b:NameList>
          <b:Person>
            <b:Last>Kronegger</b:Last>
            <b:First>Dieter</b:First>
          </b:Person>
        </b:NameList>
      </b:Author>
    </b:Author>
    <b:Title>Spectrum for local 5G networks</b:Title>
    <b:Year>2024</b:Year>
    <b:Publisher>Cullen International</b:Publisher>
    <b:RefOrder>13</b:RefOrder>
  </b:Source>
  <b:Source>
    <b:Tag>ACM20</b:Tag>
    <b:SourceType>Report</b:SourceType>
    <b:Guid>{541301E0-432E-4A0E-9440-2FF0CAA247AA}</b:Guid>
    <b:Author>
      <b:Author>
        <b:NameList>
          <b:Person>
            <b:Last>ACMA</b:Last>
          </b:Person>
        </b:NameList>
      </b:Author>
    </b:Author>
    <b:Title>Applicant information pack Allocation of apparatus licences in the 26 GHz and 28 GHz</b:Title>
    <b:Year>2020</b:Year>
    <b:Publisher>Australian Government</b:Publisher>
    <b:RefOrder>23</b:RefOrder>
  </b:Source>
  <b:Source>
    <b:Tag>BNe</b:Tag>
    <b:SourceType>Report</b:SourceType>
    <b:Guid>{26EA198D-1710-42B4-881C-598393D40828}</b:Guid>
    <b:Author>
      <b:Author>
        <b:Corporate>BNetzA</b:Corporate>
      </b:Author>
    </b:Author>
    <b:Title>Securing private 5G networks</b:Title>
    <b:URL>https://www.bsi.bund.de/EN/Themen/Unternehmen-und-Organisationen/Informationen-und-Empfehlungen/5-G/Absicherung-5G-Campusnetze/Absicherung-5G-Campusnetze_node.html#doc1096466bodyText1</b:URL>
    <b:RefOrder>38</b:RefOrder>
  </b:Source>
  <b:Source>
    <b:Tag>Cri22</b:Tag>
    <b:SourceType>Report</b:SourceType>
    <b:Guid>{9C37550B-BF58-4E65-9F10-CBEA0863C665}</b:Guid>
    <b:Author>
      <b:Author>
        <b:NameList>
          <b:Person>
            <b:Last>Moreno</b:Last>
            <b:First>Cristobal</b:First>
            <b:Middle>Abdaler Cárdenas</b:Middle>
          </b:Person>
        </b:NameList>
      </b:Author>
    </b:Author>
    <b:Title>Despliegue de redes privadas 5G</b:Title>
    <b:Year>2022</b:Year>
    <b:Publisher>Comité Técnico en Materia de Despliegue de 5G en México</b:Publisher>
    <b:RefOrder>4</b:RefOrder>
  </b:Source>
  <b:Source>
    <b:Tag>Com24</b:Tag>
    <b:SourceType>Report</b:SourceType>
    <b:Guid>{EAC3DCF4-E571-42ED-B511-4C09BC7C712F}</b:Guid>
    <b:Author>
      <b:Author>
        <b:NameList>
          <b:Person>
            <b:Last>5G</b:Last>
            <b:First>Comité</b:First>
          </b:Person>
        </b:NameList>
      </b:Author>
    </b:Author>
    <b:Title>Propuestas de modificaicón al Marco regulatorio de las Concesiones de Uso Privado</b:Title>
    <b:Year>2024</b:Year>
    <b:RefOrder>3</b:RefOrder>
  </b:Source>
  <b:Source>
    <b:Tag>Mik20</b:Tag>
    <b:SourceType>JournalArticle</b:SourceType>
    <b:Guid>{2FA98A78-C89A-434C-ACA8-4B8A272D3389}</b:Guid>
    <b:Title>CBRS spectrum auction maps: Who won what, and where</b:Title>
    <b:Year>2020</b:Year>
    <b:Author>
      <b:Author>
        <b:NameList>
          <b:Person>
            <b:Last>Dano</b:Last>
            <b:First>Mike</b:First>
          </b:Person>
        </b:NameList>
      </b:Author>
    </b:Author>
    <b:JournalName>LightReading</b:JournalName>
    <b:RefOrder>15</b:RefOrder>
  </b:Source>
  <b:Source>
    <b:Tag>UIT221</b:Tag>
    <b:SourceType>InternetSite</b:SourceType>
    <b:Guid>{8849FA04-D542-4432-8A3A-B70BB6FCCCBF}</b:Guid>
    <b:Title>Digital Regulation</b:Title>
    <b:Year>2022</b:Year>
    <b:Author>
      <b:Author>
        <b:NameList>
          <b:Person>
            <b:Last>Platform</b:Last>
            <b:First>UIT</b:First>
            <b:Middle>Digital Regulation</b:Middle>
          </b:Person>
        </b:NameList>
      </b:Author>
    </b:Author>
    <b:YearAccessed>2024</b:YearAccessed>
    <b:MonthAccessed>junio</b:MonthAccessed>
    <b:DayAccessed>13</b:DayAccessed>
    <b:URL>https://digitalregulation.org/use-of-shared-spectrum-at-the-national-level/</b:URL>
    <b:RefOrder>45</b:RefOrder>
  </b:Source>
  <b:Source>
    <b:Tag>RPC24</b:Tag>
    <b:SourceType>InternetSite</b:SourceType>
    <b:Guid>{6ED65344-DFF4-4279-A624-F18969F5D5C9}</b:Guid>
    <b:Author>
      <b:Author>
        <b:NameList>
          <b:Person>
            <b:Last>RPC</b:Last>
          </b:Person>
        </b:NameList>
      </b:Author>
    </b:Author>
    <b:Title>Registro Público de Concesiones</b:Title>
    <b:Year>2024</b:Year>
    <b:YearAccessed>2024</b:YearAccessed>
    <b:MonthAccessed>junio</b:MonthAccessed>
    <b:DayAccessed>13</b:DayAccessed>
    <b:URL>https://rpc.ift.org.mx/vrpc/</b:URL>
    <b:RefOrder>52</b:RefOrder>
  </b:Source>
  <b:Source>
    <b:Tag>Tho</b:Tag>
    <b:SourceType>InternetSite</b:SourceType>
    <b:Guid>{4B0A1C9F-7207-471C-A606-DA7184A8AD77}</b:Guid>
    <b:Author>
      <b:Author>
        <b:NameList>
          <b:Person>
            <b:Last>Reuters</b:Last>
            <b:First>Thomson</b:First>
          </b:Person>
        </b:NameList>
      </b:Author>
    </b:Author>
    <b:Title>Nearshoring: La solución actual para el comercio exterior</b:Title>
    <b:URL>https://www.thomsonreutersmexico.com/es-mx/soluciones-de-comercio-exterior/blog-comercio-exterior/nearshoring-la-solucion-actual-para-el-comercio-exteior</b:URL>
    <b:RefOrder>53</b:RefOrder>
  </b:Source>
  <b:Source>
    <b:Tag>Con23</b:Tag>
    <b:SourceType>InternetSite</b:SourceType>
    <b:Guid>{FAAEFCEB-087A-407C-A40C-494D54E5D779}</b:Guid>
    <b:Author>
      <b:Author>
        <b:NameList>
          <b:Person>
            <b:Last>Globales</b:Last>
            <b:First>Consejo</b:First>
            <b:Middle>de Empresas</b:Middle>
          </b:Person>
        </b:NameList>
      </b:Author>
    </b:Author>
    <b:Year>2023</b:Year>
    <b:URL>https://empresasglobales.com/wp-content/uploads/2023/06/Nearshoring-DIGITAL.pdf</b:URL>
    <b:RefOrder>54</b:RefOrder>
  </b:Source>
  <b:Source>
    <b:Tag>MTT19</b:Tag>
    <b:SourceType>Report</b:SourceType>
    <b:Guid>{C2295F43-A1C8-4C93-9394-DEA735A781D4}</b:Guid>
    <b:Title>RESOLUCIÓN 2400 APRUEBA NORMA TÉCNICA QUE FIJA EL USO DE LA BANDA DE FRECUENCIAS 3.750 - 3.800 MHZ PARA LA INSTALACIÓN, OPERACIÓN Y/O EXPLOTACIÓN DE SERVICIOS LIMITADOS DE TELECOMUNICACIONES QUE UTILICEN REDES INALÁMBRICAS CON TECNOLOGÍA DE QUINTA GENERAC</b:Title>
    <b:Year>2019</b:Year>
    <b:City>Santiago de Chile</b:City>
    <b:Author>
      <b:Author>
        <b:NameList>
          <b:Person>
            <b:Last>MTT</b:Last>
          </b:Person>
        </b:NameList>
      </b:Author>
    </b:Author>
    <b:URL>https://www.bcn.cl/leychile/navegar?idNorma=1139171</b:URL>
    <b:RefOrder>42</b:RefOrder>
  </b:Source>
  <b:Source>
    <b:Tag>MTT24</b:Tag>
    <b:SourceType>Report</b:SourceType>
    <b:Guid>{E7239004-BFAC-4EC4-ABB8-8EF258F6395F}</b:Guid>
    <b:Author>
      <b:Author>
        <b:NameList>
          <b:Person>
            <b:Last>MTT</b:Last>
          </b:Person>
        </b:NameList>
      </b:Author>
    </b:Author>
    <b:Title>LEY 18168 LEY GENERAL DE TELECOMUNICACIONES</b:Title>
    <b:Year>2024</b:Year>
    <b:City>Santiago de Chile</b:City>
    <b:URL>https://www.bcn.cl/leychile/navegar?idNorma=29591&amp;idVersion=2024-01-09&amp;idParte=</b:URL>
    <b:RefOrder>43</b:RefOrder>
  </b:Source>
  <b:Source>
    <b:Tag>Cul24</b:Tag>
    <b:SourceType>InternetSite</b:SourceType>
    <b:Guid>{55954761-C374-46FD-BEC6-4599861AFA99}</b:Guid>
    <b:Author>
      <b:Author>
        <b:NameList>
          <b:Person>
            <b:Last>Cullen</b:Last>
          </b:Person>
        </b:NameList>
      </b:Author>
    </b:Author>
    <b:Title>Licences in France in the 2.6 GHz band</b:Title>
    <b:Year>2024</b:Year>
    <b:URL>https://www.cullen-international.com/spectrum/licences/country/FR/band/2-6GHz?regionCode=EU#graphic</b:URL>
    <b:RefOrder>32</b:RefOrder>
  </b:Source>
  <b:Source>
    <b:Tag>Dep23</b:Tag>
    <b:SourceType>DocumentFromInternetSite</b:SourceType>
    <b:Guid>{DDAE0962-24B6-4E57-B74E-EFF5C0FA3C3A}</b:Guid>
    <b:Title>Radiocommunications Licence Conditions (Area-Wide Licence) Determination 2020</b:Title>
    <b:Year>2023</b:Year>
    <b:Author>
      <b:Author>
        <b:NameList>
          <b:Person>
            <b:Last>DITRDCA</b:Last>
          </b:Person>
        </b:NameList>
      </b:Author>
    </b:Author>
    <b:Month>Junio</b:Month>
    <b:Day>21</b:Day>
    <b:URL>https://www.legislation.gov.au/F2020L00070/latest/text</b:URL>
    <b:RefOrder>25</b:RefOrder>
  </b:Source>
  <b:Source>
    <b:Tag>Dep20</b:Tag>
    <b:SourceType>DocumentFromInternetSite</b:SourceType>
    <b:Guid>{1F1255DE-6995-4CC3-85C7-20F8D9963C2A}</b:Guid>
    <b:Author>
      <b:Author>
        <b:NameList>
          <b:Person>
            <b:Last>DITRDCA</b:Last>
          </b:Person>
        </b:NameList>
      </b:Author>
    </b:Author>
    <b:Title>Radiocommunications Licence Conditions (Area-Wide Licence) Determination 2020</b:Title>
    <b:Year>2020</b:Year>
    <b:Month>Noviembre</b:Month>
    <b:Day>25</b:Day>
    <b:URL>https://www.legislation.gov.au/F2020L00070/2020-11-25/text</b:URL>
    <b:RefOrder>24</b:RefOrder>
  </b:Source>
  <b:Source>
    <b:Tag>DPL19</b:Tag>
    <b:SourceType>InternetSite</b:SourceType>
    <b:Guid>{A734E602-61D5-4C43-84FC-6C497C8A5F08}</b:Guid>
    <b:Title>DPL News</b:Title>
    <b:Year>2019</b:Year>
    <b:URL>https://dplnews.com/alemania-asignara-espectro-local-5g-para-uso-industrial/</b:URL>
    <b:Author>
      <b:Author>
        <b:NameList>
          <b:Person>
            <b:Last>DPL</b:Last>
            <b:First>News</b:First>
          </b:Person>
        </b:NameList>
      </b:Author>
    </b:Author>
    <b:RefOrder>48</b:RefOrder>
  </b:Source>
  <b:Source>
    <b:Tag>Mar17</b:Tag>
    <b:SourceType>DocumentFromInternetSite</b:SourceType>
    <b:Guid>{1C6ECC8C-D49A-4CD8-BB89-101659A942C7}</b:Guid>
    <b:Title>IFT</b:Title>
    <b:Year>2017</b:Year>
    <b:YearAccessed>2024</b:YearAccessed>
    <b:URL>https://www.ift.org.mx/sites/default/files/contenidogeneral/espectro-radioelectrico/tecnologiasdeaccesodinamicoyusocompartidodelespectro_0.pdf</b:URL>
    <b:Author>
      <b:Author>
        <b:NameList>
          <b:Person>
            <b:Last>Martínez Cruz</b:Last>
            <b:First>Gerardo</b:First>
          </b:Person>
          <b:Person>
            <b:Last>Castro Jaramillo</b:Last>
            <b:Middle>Carlos</b:Middle>
            <b:First>Roberto</b:First>
          </b:Person>
          <b:Person>
            <b:Last>Castañeda Álvarez</b:Last>
            <b:First>Ricardo</b:First>
          </b:Person>
        </b:NameList>
      </b:Author>
    </b:Author>
    <b:RefOrder>50</b:RefOrder>
  </b:Source>
  <b:Source>
    <b:Tag>Ova19</b:Tag>
    <b:SourceType>JournalArticle</b:SourceType>
    <b:Guid>{B90C69F9-3F2B-4D8C-9593-3713FFE2694C}</b:Guid>
    <b:Author>
      <b:Author>
        <b:NameList>
          <b:Person>
            <b:Last>Ovando</b:Last>
            <b:First>Catalina</b:First>
          </b:Person>
        </b:NameList>
      </b:Author>
    </b:Author>
    <b:Title>Retos de la primera asignación de espectro radioeléctrico para 5G en México Challenges of the first 5G radio spectrum assignment in Mexico</b:Title>
    <b:Year>2019</b:Year>
    <b:JournalName>STRATEGY, TECHNOLOGY &amp; SOCIETY</b:JournalName>
    <b:Pages>32-59</b:Pages>
    <b:Volume>9</b:Volume>
    <b:RefOrder>47</b:RefOrder>
  </b:Source>
  <b:Source>
    <b:Tag>Cár22</b:Tag>
    <b:SourceType>Report</b:SourceType>
    <b:Guid>{479A9440-3283-48FF-8ACA-C4DBE6CCCE81}</b:Guid>
    <b:Author>
      <b:Author>
        <b:NameList>
          <b:Person>
            <b:Last>Cárdenas Moreno</b:Last>
            <b:First>Cristóbal</b:First>
            <b:Middle>Abdaler</b:Middle>
          </b:Person>
        </b:NameList>
      </b:Author>
    </b:Author>
    <b:Title>Despliegue de Redes Privadas 5G</b:Title>
    <b:Year>2022</b:Year>
    <b:URL>https://comite5g.ift.org.mx/vendor/descarga_archivo.php?id_archivo=22631</b:URL>
    <b:RefOrder>55</b:RefOrder>
  </b:Source>
  <b:Source>
    <b:Tag>LiX17</b:Tag>
    <b:SourceType>JournalArticle</b:SourceType>
    <b:Guid>{40F440F8-42B5-49EA-A49A-77905F7877E7}</b:Guid>
    <b:Title>Network Slicing for 5G: Challenges and Opportunities</b:Title>
    <b:Year>2017</b:Year>
    <b:JournalName>IEEE Internet Computing</b:JournalName>
    <b:Pages>20-27</b:Pages>
    <b:Volume>21</b:Volume>
    <b:Issue>5</b:Issue>
    <b:Author>
      <b:Author>
        <b:NameList>
          <b:Person>
            <b:Last>Xin</b:Last>
            <b:First>Li</b:First>
          </b:Person>
          <b:Person>
            <b:Last>Samaka</b:Last>
            <b:First>Mohammed</b:First>
          </b:Person>
          <b:Person>
            <b:Last>Chan</b:Last>
            <b:First>Anthony</b:First>
            <b:Middle>H.</b:Middle>
          </b:Person>
          <b:Person>
            <b:Last>Bhamare</b:Last>
            <b:First>Deval</b:First>
          </b:Person>
          <b:Person>
            <b:Last>Gupta</b:Last>
            <b:First>Lav</b:First>
          </b:Person>
          <b:Person>
            <b:Last>Chengcheng</b:Last>
            <b:First>Guo</b:First>
          </b:Person>
          <b:Person>
            <b:Last>Jain</b:Last>
            <b:First>Raj</b:First>
          </b:Person>
        </b:NameList>
      </b:Author>
    </b:Author>
    <b:RefOrder>46</b:RefOrder>
  </b:Source>
  <b:Source>
    <b:Tag>Arc22</b:Tag>
    <b:SourceType>InternetSite</b:SourceType>
    <b:Guid>{F6CE0DE8-8E5C-48B5-94C9-935F13D0EA66}</b:Guid>
    <b:Author>
      <b:Author>
        <b:NameList>
          <b:Person>
            <b:Last>Arcep</b:Last>
          </b:Person>
        </b:NameList>
      </b:Author>
    </b:Author>
    <b:Title>Plataformas de experimentación 5G en la banda de 3,8 - 4,0 GHz para empresas e industrias</b:Title>
    <b:Year>2022</b:Year>
    <b:URL>https://www.arcep.fr/mes-demarches-et-services/entreprises/fiches-pratiques/transformation-numerique-des-entreprises/plateformes-dexperimentation-5g-dans-la-bande-38-40-ghz-pour-les-entreprises-et-industriels.html</b:URL>
    <b:RefOrder>33</b:RefOrder>
  </b:Source>
  <b:Source>
    <b:Tag>OFC24</b:Tag>
    <b:SourceType>InternetSite</b:SourceType>
    <b:Guid>{CF234DB4-EB91-48DB-80CC-99BEC605C05C}</b:Guid>
    <b:Author>
      <b:Author>
        <b:NameList>
          <b:Person>
            <b:Last>Ofcom</b:Last>
          </b:Person>
        </b:NameList>
      </b:Author>
    </b:Author>
    <b:Title>Statement: Enabling wireless innovation through local licensing</b:Title>
    <b:Year>2024</b:Year>
    <b:Month>mayo</b:Month>
    <b:Day>20</b:Day>
    <b:URL>https://www.ofcom.org.uk/consultations-and-statements/category-1/enabling-opportunities-for-innovation</b:URL>
    <b:RefOrder>17</b:RefOrder>
  </b:Source>
  <b:Source>
    <b:Tag>Ele21</b:Tag>
    <b:SourceType>Report</b:SourceType>
    <b:Guid>{93D81B2D-4753-4BE9-967A-511B41935794}</b:Guid>
    <b:Author>
      <b:Author>
        <b:NameList>
          <b:Person>
            <b:Last>Scaramuzzi</b:Last>
            <b:First>Elena</b:First>
          </b:Person>
        </b:NameList>
      </b:Author>
    </b:Author>
    <b:Title>Private 5G networks growing in Japan</b:Title>
    <b:Year>2021a</b:Year>
    <b:Publisher>Cullen International</b:Publisher>
    <b:RefOrder>20</b:RefOrder>
  </b:Source>
  <b:Source>
    <b:Tag>Ele211</b:Tag>
    <b:SourceType>Report</b:SourceType>
    <b:Guid>{603FEB50-1970-455A-8E50-04028B748EE1}</b:Guid>
    <b:Author>
      <b:Author>
        <b:NameList>
          <b:Person>
            <b:Last>Scaramuzzi</b:Last>
            <b:First>Elenab</b:First>
          </b:Person>
        </b:NameList>
      </b:Author>
    </b:Author>
    <b:Title>Who is deploying private 5G networks, and why?</b:Title>
    <b:Year>2021b</b:Year>
    <b:Publisher>Cullen International</b:Publisher>
    <b:RefOrder>21</b:RefOrder>
  </b:Source>
  <b:Source>
    <b:Tag>Ofc22</b:Tag>
    <b:SourceType>Report</b:SourceType>
    <b:Guid>{9BB32AB3-09BC-4B21-BE16-4CA366061DC3}</b:Guid>
    <b:Author>
      <b:Author>
        <b:NameList>
          <b:Person>
            <b:Last>Ofcom</b:Last>
          </b:Person>
        </b:NameList>
      </b:Author>
    </b:Author>
    <b:Title>Shared Access licence</b:Title>
    <b:Year>2022a</b:Year>
    <b:RefOrder>18</b:RefOrder>
  </b:Source>
  <b:Source>
    <b:Tag>Ofc221</b:Tag>
    <b:SourceType>Report</b:SourceType>
    <b:Guid>{CA4C67D3-6719-4A53-86E8-949D510D2484}</b:Guid>
    <b:Author>
      <b:Author>
        <b:NameList>
          <b:Person>
            <b:Last>Ofcom</b:Last>
          </b:Person>
        </b:NameList>
      </b:Author>
    </b:Author>
    <b:Title>Local Access Licence</b:Title>
    <b:Year>2022b</b:Year>
    <b:RefOrder>19</b:RefOrder>
  </b:Source>
  <b:Source>
    <b:Tag>ACM24</b:Tag>
    <b:SourceType>Report</b:SourceType>
    <b:Guid>{36DCA85E-2D02-4E3A-812F-A1AA6A85077C}</b:Guid>
    <b:Author>
      <b:Author>
        <b:NameList>
          <b:Person>
            <b:Last>ACMA</b:Last>
          </b:Person>
        </b:NameList>
      </b:Author>
    </b:Author>
    <b:Title>Area-wide licences in th 3.4-4-0 GHz band in remote areas</b:Title>
    <b:Year>2024a</b:Year>
    <b:Publisher>Australian Government</b:Publisher>
    <b:RefOrder>26</b:RefOrder>
  </b:Source>
  <b:Source>
    <b:Tag>ACM2434</b:Tag>
    <b:SourceType>DocumentFromInternetSite</b:SourceType>
    <b:Guid>{4ADFCC08-5F86-44B4-894A-91B00F509F80}</b:Guid>
    <b:Author>
      <b:Author>
        <b:NameList>
          <b:Person>
            <b:Last>ACMA</b:Last>
          </b:Person>
        </b:NameList>
      </b:Author>
    </b:Author>
    <b:Title>Product description Area-wide licences in the 3.4–4.0 GHz band in remote areas</b:Title>
    <b:Year>2024b</b:Year>
    <b:RefOrder>27</b:RefOrder>
  </b:Source>
  <b:Source>
    <b:Tag>ACM241</b:Tag>
    <b:SourceType>InternetSite</b:SourceType>
    <b:Guid>{EEE2FC31-C4C3-4419-BE71-6410DA119C61}</b:Guid>
    <b:Title>Area-wide apparatus licensing in the 26 and 28 GHz bands</b:Title>
    <b:Year>2024c</b:Year>
    <b:Author>
      <b:Author>
        <b:NameList>
          <b:Person>
            <b:Last>ACMA</b:Last>
          </b:Person>
        </b:NameList>
      </b:Author>
    </b:Author>
    <b:URL>https://www.acma.gov.au/area-wide-apparatus-licensing-26-and-28-ghz-bands</b:URL>
    <b:RefOrder>28</b:RefOrder>
  </b:Source>
  <b:Source>
    <b:Tag>ACM242</b:Tag>
    <b:SourceType>InternetSite</b:SourceType>
    <b:Guid>{24B527A7-3A0E-47BB-BF86-B485A72EC79D}</b:Guid>
    <b:Author>
      <b:Author>
        <b:NameList>
          <b:Person>
            <b:Last>ACMA</b:Last>
          </b:Person>
        </b:NameList>
      </b:Author>
    </b:Author>
    <b:Title>Area-wide apparatus licensing in the 3.4–4.0 GHz band</b:Title>
    <b:Year>2024d</b:Year>
    <b:URL>https://www.acma.gov.au/area-wide-apparatus-licensing-34-40-ghz-band</b:URL>
    <b:Month>Mayo</b:Month>
    <b:Day>27</b:Day>
    <b:RefOrder>29</b:RefOrder>
  </b:Source>
  <b:Source>
    <b:Tag>Arc24</b:Tag>
    <b:SourceType>InternetSite</b:SourceType>
    <b:Guid>{0C7EACBB-8AE5-4129-B055-259C796837BB}</b:Guid>
    <b:Author>
      <b:Author>
        <b:NameList>
          <b:Person>
            <b:Last>Arcep</b:Last>
          </b:Person>
        </b:NameList>
      </b:Author>
    </b:Author>
    <b:Title>Panel de control de los experimentos industriales e innovadores de 5G en Francia</b:Title>
    <b:Year>2024a</b:Year>
    <b:URL>https://www.arcep.fr/cartes-et-donnees/nos-publications-chiffrees/experimentations-5g-en-france/tableau-de-bord-des-experimentations-5g-en-france.html#c20576</b:URL>
    <b:RefOrder>30</b:RefOrder>
  </b:Source>
  <b:Source>
    <b:Tag>Arc241</b:Tag>
    <b:SourceType>InternetSite</b:SourceType>
    <b:Guid>{82082C32-FCCA-4E81-A5AF-DF5EF1F6CA4E}</b:Guid>
    <b:Author>
      <b:Author>
        <b:NameList>
          <b:Person>
            <b:Last>Arcep</b:Last>
          </b:Person>
        </b:NameList>
      </b:Author>
    </b:Author>
    <b:Title>Ventana de atribución de frecuencias DDT de 2,6 GHz</b:Title>
    <b:Year>2024b</b:Year>
    <b:URL>https://www.arcep.fr/mes-demarches-et-services/entreprises/fiches-pratiques/transformation-numerique-des-entreprises/guichet-dattribution-des-frequences-de-la-bande-26-ghz-tdd.html</b:URL>
    <b:RefOrder>31</b:RefOrder>
  </b:Source>
  <b:Source>
    <b:Tag>Arc242</b:Tag>
    <b:SourceType>InternetSite</b:SourceType>
    <b:Guid>{AC4B830C-AA62-465A-98B7-3C3C827A1B37}</b:Guid>
    <b:Title>Mapa de Experimentos 5G</b:Title>
    <b:Year>2024c</b:Year>
    <b:URL>https://exp5g.arcep.fr/</b:URL>
    <b:Author>
      <b:Author>
        <b:NameList>
          <b:Person>
            <b:Last>Arcep</b:Last>
          </b:Person>
        </b:NameList>
      </b:Author>
    </b:Author>
    <b:RefOrder>34</b:RefOrder>
  </b:Source>
  <b:Source>
    <b:Tag>BNe23</b:Tag>
    <b:SourceType>Report</b:SourceType>
    <b:Guid>{90D9A646-F87F-42E2-9EBD-1F194EE1F231}</b:Guid>
    <b:Author>
      <b:Author>
        <b:NameList>
          <b:Person>
            <b:Last>BNetzA</b:Last>
          </b:Person>
        </b:NameList>
      </b:Author>
    </b:Author>
    <b:Title>Administrative rules for spectrum assignments for local spectrum usages in the 3700-3800 MHz band (Administrative rules for local broadband applications)</b:Title>
    <b:Year>2023a</b:Year>
    <b:RefOrder>37</b:RefOrder>
  </b:Source>
  <b:Source>
    <b:Tag>BNe231</b:Tag>
    <b:SourceType>Report</b:SourceType>
    <b:Guid>{9016B625-DBD2-453A-AFCA-B2CCC9C589F8}</b:Guid>
    <b:Author>
      <b:Author>
        <b:NameList>
          <b:Person>
            <b:Last>BNetzA</b:Last>
          </b:Person>
        </b:NameList>
      </b:Author>
    </b:Author>
    <b:Title>Administrative rules for spectrum assignments for local broadband spectrum usages in the 24.25-27.5 GHz band</b:Title>
    <b:Year>2023b</b:Year>
    <b:RefOrder>39</b:RefOrder>
  </b:Source>
  <b:Source>
    <b:Tag>OEC16</b:Tag>
    <b:SourceType>Book</b:SourceType>
    <b:Guid>{E13D7265-6D10-460D-94D8-49C5731632E8}</b:Guid>
    <b:Title>Políticas de banda ancha para América Latina y el Caribe: Un manual para la economía digital</b:Title>
    <b:Year>2016</b:Year>
    <b:Author>
      <b:Author>
        <b:NameList>
          <b:Person>
            <b:Last>OECD/IDB</b:Last>
          </b:Person>
        </b:NameList>
      </b:Author>
    </b:Author>
    <b:City>París</b:City>
    <b:Publisher>OECD Publishing</b:Publisher>
    <b:RefOrder>51</b:RefOrder>
  </b:Source>
  <b:Source>
    <b:Tag>Her23</b:Tag>
    <b:SourceType>Report</b:SourceType>
    <b:Guid>{DA13F03E-47A5-497B-9F13-C6B6884AD7CD}</b:Guid>
    <b:Title>Telecomunicaciones Móviles al 1T-2023</b:Title>
    <b:Year>2023</b:Year>
    <b:Publisher>The Competitive Intelligence Unit</b:Publisher>
    <b:Author>
      <b:Author>
        <b:NameList>
          <b:Person>
            <b:Last>Hernández</b:Last>
            <b:First>Carlos</b:First>
          </b:Person>
        </b:NameList>
      </b:Author>
    </b:Author>
    <b:RefOrder>49</b:RefOrder>
  </b:Source>
  <b:Source>
    <b:Tag>Kro21</b:Tag>
    <b:SourceType>Report</b:SourceType>
    <b:Guid>{6D074CE4-197A-45B8-8DA2-0429198C42FF}</b:Guid>
    <b:Title>Local licences in the 26 GHz band</b:Title>
    <b:Year>2021</b:Year>
    <b:Author>
      <b:Author>
        <b:NameList>
          <b:Person>
            <b:Last>Kronegger</b:Last>
            <b:First>Dieter</b:First>
          </b:Person>
        </b:NameList>
      </b:Author>
    </b:Author>
    <b:Institution>Cullen International</b:Institution>
    <b:Publisher>Cullen International</b:Publisher>
    <b:RefOrder>35</b:RefOrder>
  </b:Source>
  <b:Source>
    <b:Tag>GSA4a</b:Tag>
    <b:SourceType>Report</b:SourceType>
    <b:Guid>{6F0EABDD-A1AA-4BB5-A9B0-303CCB8B7F28}</b:Guid>
    <b:Author>
      <b:Author>
        <b:NameList>
          <b:Person>
            <b:Last>GSA</b:Last>
          </b:Person>
        </b:NameList>
      </b:Author>
    </b:Author>
    <b:Title>Private Mobile Networks: Member report February 2024</b:Title>
    <b:Year>2024b</b:Year>
    <b:RefOrder>44</b:RefOrder>
  </b:Source>
  <b:Source>
    <b:Tag>GSA24</b:Tag>
    <b:SourceType>Report</b:SourceType>
    <b:Guid>{7BF6122A-B16D-4611-B931-E38377670827}</b:Guid>
    <b:Title>Private Mobile Networks</b:Title>
    <b:Year>2024a</b:Year>
    <b:Author>
      <b:Author>
        <b:NameList>
          <b:Person>
            <b:Last>GSA</b:Last>
          </b:Person>
        </b:NameList>
      </b:Author>
    </b:Author>
    <b:RefOrder>7</b:RefOrder>
  </b:Source>
  <b:Source>
    <b:Tag>Dec18</b:Tag>
    <b:SourceType>Report</b:SourceType>
    <b:Guid>{2B5BA419-53E7-4AF4-830A-17DFE908FD7C}</b:Guid>
    <b:Title>Decision of the President's Chamber of the Bundesnetzagentur für Elektrizität, Gas, Telekommunikation, Post und Eisenbahnen of 26 November 2018 on the determinations and rules in detail (award rules) and on the determinations and rules for conduct of the</b:Title>
    <b:Year>2018</b:Year>
    <b:City>Berlín</b:City>
    <b:Author>
      <b:Author>
        <b:NameList>
          <b:Person>
            <b:Last>BNetzA</b:Last>
          </b:Person>
        </b:NameList>
      </b:Author>
    </b:Author>
    <b:RefOrder>36</b:RefOrder>
  </b:Source>
  <b:Source>
    <b:Tag>TMo24</b:Tag>
    <b:SourceType>InternetSite</b:SourceType>
    <b:Guid>{DBCE2586-D308-4B7F-9A04-57DBF5FE7F98}</b:Guid>
    <b:Title>T-mobile</b:Title>
    <b:Year>2024</b:Year>
    <b:Author>
      <b:Author>
        <b:NameList>
          <b:Person>
            <b:Last>empresas</b:Last>
            <b:First>T-Mobile</b:First>
            <b:Middle>para</b:Middle>
          </b:Person>
        </b:NameList>
      </b:Author>
    </b:Author>
    <b:YearAccessed>2024</b:YearAccessed>
    <b:MonthAccessed>junio</b:MonthAccessed>
    <b:DayAccessed>10</b:DayAccessed>
    <b:RefOrder>59</b:RefOrder>
  </b:Source>
  <b:Source>
    <b:Tag>Car24</b:Tag>
    <b:SourceType>InternetSite</b:SourceType>
    <b:Guid>{1CFC9A8E-2A43-45CC-B6C3-97A2D3C8CBC8}</b:Guid>
    <b:Author>
      <b:Author>
        <b:NameList>
          <b:Person>
            <b:Last>Abellón</b:Last>
            <b:First>Carlos</b:First>
            <b:Middle>Barredo</b:Middle>
          </b:Person>
        </b:NameList>
      </b:Author>
    </b:Author>
    <b:Title>gmv</b:Title>
    <b:Year>2024</b:Year>
    <b:YearAccessed>2024</b:YearAccessed>
    <b:MonthAccessed>junio</b:MonthAccessed>
    <b:DayAccessed>27</b:DayAccessed>
    <b:URL>https://www.gmv.com/es-es/node/228/printable/print</b:URL>
    <b:RefOrder>60</b:RefOrder>
  </b:Source>
  <b:Source>
    <b:Tag>VII</b:Tag>
    <b:SourceType>Report</b:SourceType>
    <b:Guid>{28206B0F-E2D4-407F-871F-63096335C7E5}</b:Guid>
    <b:Author>
      <b:Author>
        <b:Corporate>VII Consejo Consultivo del IFT</b:Corporate>
      </b:Author>
    </b:Author>
    <b:Year>2023a</b:Year>
    <b:URL>https://consejoconsultivo.ift.org.mx/docs/recomendaciones/2023/opinion_sobre_la_evolucion_de_las_redes_privadas__retos_legales_y_regulatorios.pdf</b:URL>
    <b:Title>Opinión que emite el VII Consejo Consultivo del Instituto Federal de Telecomunicaciones sobre la evolución de las redes privadas, retos legales y regulatorios</b:Title>
    <b:RefOrder>61</b:RefOrder>
  </b:Source>
  <b:Source>
    <b:Tag>VII23</b:Tag>
    <b:SourceType>Report</b:SourceType>
    <b:Guid>{E22C1260-DE8D-4104-936B-310203A38FA0}</b:Guid>
    <b:Author>
      <b:Author>
        <b:NameList>
          <b:Person>
            <b:Last>CCIFT</b:Last>
            <b:First>VII</b:First>
          </b:Person>
        </b:NameList>
      </b:Author>
    </b:Author>
    <b:Title>Opinión que emite el VII Consejo Consultivo del IFT sobre la evolución de las redes privadas, retos legales y regulatorios</b:Title>
    <b:Year>2023</b:Year>
    <b:URL>https://consejoconsultivo.ift.org.mx/docs/recomendaciones/2023/opinion_sobre_la_evolucion_de_las_redes_privadas__retos_legales_y_regulatorios.pdf</b:URL>
    <b:RefOrder>2</b:RefOrder>
  </b:Source>
  <b:Source>
    <b:Tag>OCD17</b:Tag>
    <b:SourceType>Report</b:SourceType>
    <b:Guid>{14691111-17FA-449C-AC19-E23DEFE50388}</b:Guid>
    <b:Author>
      <b:Author>
        <b:NameList>
          <b:Person>
            <b:Last>OCDE</b:Last>
          </b:Person>
        </b:NameList>
      </b:Author>
    </b:Author>
    <b:Title>Estudio de la OCDE sobre telecomunicaciones y radiodifusión en México 2017</b:Title>
    <b:Year>2017</b:Year>
    <b:Publisher>OCDE</b:Publisher>
    <b:City>París</b:City>
    <b:URL>https://www.oecd.org/publications/estudio-de-la-ocde-sobre-telecomunicaciones-y-radiodifusion-en-mexico-2017-9789264280656-es.htm</b:URL>
    <b:RefOrder>56</b:RefOrder>
  </b:Source>
  <b:Source>
    <b:Tag>Com22</b:Tag>
    <b:SourceType>DocumentFromInternetSite</b:SourceType>
    <b:Guid>{4389332A-1CA0-4E95-A812-F91E1EE80B29}</b:Guid>
    <b:Author>
      <b:Author>
        <b:NameList>
          <b:Person>
            <b:Last>5G</b:Last>
            <b:First>Comité</b:First>
          </b:Person>
        </b:NameList>
      </b:Author>
    </b:Author>
    <b:Title>Despliegue de Redes Privadas 5G</b:Title>
    <b:Year>2022</b:Year>
    <b:Month>Octubre</b:Month>
    <b:URL>https://comite5g.ift.org.mx/vendor/descarga_archivo.php?id_archivo=22631</b:URL>
    <b:RefOrder>62</b:RefOrder>
  </b:Source>
  <b:Source>
    <b:Tag>5Gp20</b:Tag>
    <b:SourceType>Report</b:SourceType>
    <b:Guid>{4DDF105C-B529-4539-84A7-E1B7E1DACB49}</b:Guid>
    <b:Title>5G private licences spectrum in Europe</b:Title>
    <b:Year>2020</b:Year>
    <b:Publisher>5G Observatory</b:Publisher>
    <b:URL>https://5gobservatory.eu/5g-private-licences-spectrum-in-europe/</b:URL>
    <b:RefOrder>6</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5b84ea7b-5334-4931-9489-1d79ae7d4671">
      <UserInfo>
        <DisplayName>Carolina Cabello Avila</DisplayName>
        <AccountId>1004</AccountId>
        <AccountType/>
      </UserInfo>
      <UserInfo>
        <DisplayName>Diego Sthendal Cornejo Miranda</DisplayName>
        <AccountId>3341</AccountId>
        <AccountType/>
      </UserInfo>
      <UserInfo>
        <DisplayName>Jose Luis Cuevas Ruiz</DisplayName>
        <AccountId>860</AccountId>
        <AccountType/>
      </UserInfo>
      <UserInfo>
        <DisplayName>Angelica Rosalia Montiel Ceron</DisplayName>
        <AccountId>2851</AccountId>
        <AccountType/>
      </UserInfo>
      <UserInfo>
        <DisplayName>Javier Diaz Santana Colunga</DisplayName>
        <AccountId>3623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55AAEA-79E2-4A84-A542-7FD49239A5DB}"/>
</file>

<file path=customXml/itemProps2.xml><?xml version="1.0" encoding="utf-8"?>
<ds:datastoreItem xmlns:ds="http://schemas.openxmlformats.org/officeDocument/2006/customXml" ds:itemID="{B8D11BD1-409C-4BFD-885C-DC7A731DA122}"/>
</file>

<file path=customXml/itemProps3.xml><?xml version="1.0" encoding="utf-8"?>
<ds:datastoreItem xmlns:ds="http://schemas.openxmlformats.org/officeDocument/2006/customXml" ds:itemID="{2784E304-40B6-41C9-B67E-EBC2B9F13406}"/>
</file>

<file path=customXml/itemProps4.xml><?xml version="1.0" encoding="utf-8"?>
<ds:datastoreItem xmlns:ds="http://schemas.openxmlformats.org/officeDocument/2006/customXml" ds:itemID="{38E12ECB-D818-4F45-9010-7A10977E9EF6}"/>
</file>

<file path=docProps/app.xml><?xml version="1.0" encoding="utf-8"?>
<Properties xmlns="http://schemas.openxmlformats.org/officeDocument/2006/extended-properties" xmlns:vt="http://schemas.openxmlformats.org/officeDocument/2006/docPropsVTypes">
  <Template>Normal</Template>
  <TotalTime>3</TotalTime>
  <Pages>76</Pages>
  <Words>24378</Words>
  <Characters>134083</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158145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Nubia Marisol Conde Menchaca</dc:creator>
  <cp:keywords/>
  <dc:description/>
  <cp:lastModifiedBy>Rebeca Escobar Briones</cp:lastModifiedBy>
  <cp:revision>2</cp:revision>
  <dcterms:created xsi:type="dcterms:W3CDTF">2024-10-04T13:30:00Z</dcterms:created>
  <dcterms:modified xsi:type="dcterms:W3CDTF">2024-10-04T13:30:00Z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y fmtid="{D5CDD505-2E9C-101B-9397-08002B2CF9AE}" pid="3" name="MediaServiceImageTags">
    <vt:lpwstr/>
  </property>
</Properties>
</file>