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7A27A4" w14:textId="35F6D3A2" w:rsidR="00D04718" w:rsidRPr="002E7D1C" w:rsidRDefault="00D04718" w:rsidP="006D7543">
      <w:pPr>
        <w:rPr>
          <w:rFonts w:ascii="Century Gothic" w:hAnsi="Century Gothic"/>
        </w:rPr>
      </w:pPr>
      <w:bookmarkStart w:id="0" w:name="_Hlk87570724"/>
      <w:bookmarkStart w:id="1" w:name="_Hlk520224079"/>
      <w:bookmarkStart w:id="2" w:name="_Hlk82449547"/>
    </w:p>
    <w:p w14:paraId="454F8383" w14:textId="77777777" w:rsidR="00D04718" w:rsidRPr="002E7D1C" w:rsidRDefault="006B3715" w:rsidP="006D7543">
      <w:pPr>
        <w:rPr>
          <w:rFonts w:ascii="Century Gothic" w:hAnsi="Century Gothic"/>
          <w:b/>
          <w:bCs/>
          <w:snapToGrid w:val="0"/>
          <w:sz w:val="28"/>
          <w:szCs w:val="28"/>
        </w:rPr>
      </w:pPr>
      <w:r>
        <w:rPr>
          <w:rFonts w:ascii="Century Gothic" w:hAnsi="Century Gothic"/>
          <w:noProof/>
          <w:lang w:eastAsia="es-MX"/>
        </w:rPr>
        <mc:AlternateContent>
          <mc:Choice Requires="wps">
            <w:drawing>
              <wp:inline distT="0" distB="0" distL="0" distR="0" wp14:anchorId="7DF8C63A" wp14:editId="4BD99708">
                <wp:extent cx="5868035" cy="7106971"/>
                <wp:effectExtent l="38100" t="38100" r="37465" b="36830"/>
                <wp:docPr id="1514699541" name="Rectángulo: esquinas redondeadas 1514699541"/>
                <wp:cNvGraphicFramePr/>
                <a:graphic xmlns:a="http://schemas.openxmlformats.org/drawingml/2006/main">
                  <a:graphicData uri="http://schemas.microsoft.com/office/word/2010/wordprocessingShape">
                    <wps:wsp>
                      <wps:cNvSpPr/>
                      <wps:spPr bwMode="auto">
                        <a:xfrm>
                          <a:off x="0" y="0"/>
                          <a:ext cx="5868035" cy="7106971"/>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3AEE380C" w14:textId="77777777" w:rsidR="000A79BD" w:rsidRPr="00414903" w:rsidRDefault="000A79BD" w:rsidP="00D04718">
                            <w:pPr>
                              <w:spacing w:after="0"/>
                              <w:jc w:val="center"/>
                              <w:rPr>
                                <w:rFonts w:ascii="Century Gothic" w:hAnsi="Century Gothic" w:cs="Arial"/>
                                <w:b/>
                                <w:noProof/>
                                <w:color w:val="000000"/>
                                <w:sz w:val="26"/>
                                <w:szCs w:val="26"/>
                                <w:lang w:eastAsia="es-MX"/>
                              </w:rPr>
                            </w:pPr>
                          </w:p>
                          <w:p w14:paraId="5FE8EC97" w14:textId="77777777" w:rsidR="000A79BD" w:rsidRPr="00414903" w:rsidRDefault="000A79BD" w:rsidP="00D04718">
                            <w:pPr>
                              <w:spacing w:after="0"/>
                              <w:jc w:val="center"/>
                              <w:rPr>
                                <w:rFonts w:ascii="Century Gothic" w:hAnsi="Century Gothic" w:cs="Arial"/>
                                <w:b/>
                                <w:noProof/>
                                <w:color w:val="000000"/>
                                <w:sz w:val="26"/>
                                <w:szCs w:val="26"/>
                                <w:lang w:eastAsia="es-MX"/>
                              </w:rPr>
                            </w:pPr>
                          </w:p>
                          <w:p w14:paraId="05C93A98" w14:textId="77777777" w:rsidR="000A79BD" w:rsidRPr="00414903" w:rsidRDefault="000A79BD" w:rsidP="00D04718">
                            <w:pPr>
                              <w:spacing w:after="0"/>
                              <w:jc w:val="center"/>
                              <w:rPr>
                                <w:rFonts w:ascii="Arial" w:hAnsi="Arial" w:cs="Arial"/>
                                <w:b/>
                                <w:noProof/>
                                <w:color w:val="000000"/>
                                <w:sz w:val="26"/>
                                <w:szCs w:val="26"/>
                                <w:lang w:eastAsia="es-MX"/>
                              </w:rPr>
                            </w:pPr>
                            <w:r>
                              <w:rPr>
                                <w:rFonts w:ascii="Arial" w:hAnsi="Arial" w:cs="Arial"/>
                                <w:b/>
                                <w:noProof/>
                                <w:color w:val="000000"/>
                                <w:sz w:val="26"/>
                                <w:szCs w:val="26"/>
                                <w:lang w:eastAsia="es-MX"/>
                              </w:rPr>
                              <w:drawing>
                                <wp:inline distT="0" distB="0" distL="0" distR="0" wp14:anchorId="15DF9A04" wp14:editId="3E244CB7">
                                  <wp:extent cx="2552700" cy="1438275"/>
                                  <wp:effectExtent l="0" t="0" r="0" b="0"/>
                                  <wp:docPr id="2088131784" name="Imagen 208813178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76"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3D9959D" w14:textId="77777777" w:rsidR="000A79BD" w:rsidRPr="00414903" w:rsidRDefault="000A79BD" w:rsidP="00D04718">
                            <w:pPr>
                              <w:spacing w:after="0"/>
                              <w:jc w:val="center"/>
                              <w:rPr>
                                <w:rFonts w:ascii="Arial" w:hAnsi="Arial" w:cs="Arial"/>
                                <w:b/>
                                <w:noProof/>
                                <w:color w:val="000000"/>
                                <w:sz w:val="26"/>
                                <w:szCs w:val="26"/>
                                <w:lang w:eastAsia="es-MX"/>
                              </w:rPr>
                            </w:pPr>
                          </w:p>
                          <w:p w14:paraId="1D4D6AF3" w14:textId="77777777" w:rsidR="000A79BD" w:rsidRPr="00414903" w:rsidRDefault="000A79BD" w:rsidP="00D04718">
                            <w:pPr>
                              <w:spacing w:after="0"/>
                              <w:jc w:val="center"/>
                              <w:rPr>
                                <w:rFonts w:ascii="Arial" w:hAnsi="Arial" w:cs="Arial"/>
                                <w:b/>
                                <w:noProof/>
                                <w:color w:val="000000"/>
                                <w:sz w:val="26"/>
                                <w:szCs w:val="26"/>
                                <w:lang w:eastAsia="es-MX"/>
                              </w:rPr>
                            </w:pPr>
                          </w:p>
                          <w:p w14:paraId="3E0CA79F" w14:textId="77777777" w:rsidR="000A79BD" w:rsidRPr="00414903" w:rsidRDefault="000A79BD" w:rsidP="00D04718">
                            <w:pPr>
                              <w:spacing w:after="0"/>
                              <w:jc w:val="center"/>
                              <w:rPr>
                                <w:rFonts w:ascii="Arial" w:hAnsi="Arial" w:cs="Arial"/>
                                <w:b/>
                                <w:noProof/>
                                <w:color w:val="000000"/>
                                <w:sz w:val="26"/>
                                <w:szCs w:val="26"/>
                                <w:lang w:eastAsia="es-MX"/>
                              </w:rPr>
                            </w:pPr>
                          </w:p>
                          <w:p w14:paraId="06875336" w14:textId="77777777" w:rsidR="000A79BD" w:rsidRPr="00414903" w:rsidRDefault="000A79BD" w:rsidP="00D04718">
                            <w:pPr>
                              <w:spacing w:after="0"/>
                              <w:jc w:val="center"/>
                              <w:rPr>
                                <w:rFonts w:ascii="Arial" w:hAnsi="Arial" w:cs="Arial"/>
                                <w:b/>
                                <w:noProof/>
                                <w:color w:val="000000"/>
                                <w:sz w:val="26"/>
                                <w:szCs w:val="26"/>
                                <w:lang w:eastAsia="es-MX"/>
                              </w:rPr>
                            </w:pPr>
                          </w:p>
                          <w:p w14:paraId="108FE6EF" w14:textId="77777777" w:rsidR="000A79BD" w:rsidRPr="00414903" w:rsidRDefault="000A79BD" w:rsidP="00D04718">
                            <w:pPr>
                              <w:spacing w:after="0"/>
                              <w:jc w:val="center"/>
                              <w:rPr>
                                <w:rFonts w:ascii="Arial" w:hAnsi="Arial" w:cs="Arial"/>
                                <w:b/>
                                <w:noProof/>
                                <w:color w:val="000000"/>
                                <w:sz w:val="26"/>
                                <w:szCs w:val="26"/>
                                <w:lang w:eastAsia="es-MX"/>
                              </w:rPr>
                            </w:pPr>
                          </w:p>
                          <w:p w14:paraId="7B9B07A8" w14:textId="77777777" w:rsidR="000A79BD" w:rsidRPr="00414903" w:rsidRDefault="000A79BD" w:rsidP="00D04718">
                            <w:pPr>
                              <w:spacing w:after="0"/>
                              <w:rPr>
                                <w:rFonts w:ascii="Arial" w:hAnsi="Arial" w:cs="Arial"/>
                                <w:b/>
                                <w:noProof/>
                                <w:color w:val="000000"/>
                                <w:sz w:val="26"/>
                                <w:szCs w:val="26"/>
                                <w:lang w:eastAsia="es-MX"/>
                              </w:rPr>
                            </w:pPr>
                          </w:p>
                          <w:p w14:paraId="0581B803" w14:textId="77777777" w:rsidR="000A79BD" w:rsidRPr="00414903" w:rsidRDefault="000A79BD" w:rsidP="00D04718">
                            <w:pPr>
                              <w:autoSpaceDE w:val="0"/>
                              <w:autoSpaceDN w:val="0"/>
                              <w:spacing w:after="0"/>
                              <w:jc w:val="center"/>
                              <w:rPr>
                                <w:rFonts w:ascii="Arial" w:hAnsi="Arial" w:cs="Arial"/>
                                <w:b/>
                                <w:bCs/>
                                <w:color w:val="000000"/>
                                <w:sz w:val="26"/>
                                <w:szCs w:val="26"/>
                              </w:rPr>
                            </w:pPr>
                          </w:p>
                          <w:p w14:paraId="5C7D07DB" w14:textId="77777777" w:rsidR="000A79BD" w:rsidRPr="00414903" w:rsidRDefault="000A79BD" w:rsidP="00D04718">
                            <w:pPr>
                              <w:autoSpaceDE w:val="0"/>
                              <w:autoSpaceDN w:val="0"/>
                              <w:spacing w:after="0"/>
                              <w:jc w:val="center"/>
                              <w:rPr>
                                <w:rFonts w:ascii="Arial" w:hAnsi="Arial" w:cs="Arial"/>
                                <w:color w:val="000000"/>
                                <w:sz w:val="26"/>
                                <w:szCs w:val="26"/>
                              </w:rPr>
                            </w:pPr>
                            <w:r>
                              <w:rPr>
                                <w:rFonts w:ascii="Arial" w:hAnsi="Arial" w:cs="Arial"/>
                                <w:b/>
                                <w:bCs/>
                                <w:color w:val="000000"/>
                                <w:sz w:val="26"/>
                                <w:szCs w:val="26"/>
                              </w:rPr>
                              <w:t>Oferta de Referencia para la prestación del Servicio Mayorista de Arrendamiento de Enlaces Dedicados Locales y de Interconexión.</w:t>
                            </w:r>
                          </w:p>
                          <w:p w14:paraId="43A34250" w14:textId="77777777" w:rsidR="000A79BD" w:rsidRPr="00414903" w:rsidRDefault="000A79BD" w:rsidP="00D04718">
                            <w:pPr>
                              <w:spacing w:line="360" w:lineRule="auto"/>
                              <w:contextualSpacing/>
                              <w:jc w:val="center"/>
                              <w:rPr>
                                <w:rFonts w:ascii="Arial" w:hAnsi="Arial" w:cs="Arial"/>
                                <w:b/>
                                <w:sz w:val="26"/>
                                <w:szCs w:val="26"/>
                              </w:rPr>
                            </w:pPr>
                          </w:p>
                          <w:p w14:paraId="6933C429" w14:textId="338AEA16" w:rsidR="000A79BD" w:rsidRPr="00414903" w:rsidRDefault="000A79BD" w:rsidP="00652E7C">
                            <w:pPr>
                              <w:spacing w:line="360" w:lineRule="auto"/>
                              <w:ind w:left="708" w:hanging="708"/>
                              <w:contextualSpacing/>
                              <w:jc w:val="center"/>
                              <w:rPr>
                                <w:rFonts w:ascii="Arial" w:hAnsi="Arial" w:cs="Arial"/>
                                <w:b/>
                                <w:sz w:val="26"/>
                                <w:szCs w:val="26"/>
                              </w:rPr>
                            </w:pPr>
                            <w:r>
                              <w:rPr>
                                <w:rFonts w:ascii="Arial" w:hAnsi="Arial" w:cs="Arial"/>
                                <w:b/>
                                <w:sz w:val="26"/>
                                <w:szCs w:val="26"/>
                              </w:rPr>
                              <w:t>ORE 2025</w:t>
                            </w:r>
                          </w:p>
                          <w:p w14:paraId="01F95594" w14:textId="77777777" w:rsidR="000A79BD" w:rsidRPr="00414903" w:rsidRDefault="000A79BD" w:rsidP="00D04718">
                            <w:pPr>
                              <w:spacing w:line="360" w:lineRule="auto"/>
                              <w:contextualSpacing/>
                              <w:jc w:val="center"/>
                              <w:rPr>
                                <w:rFonts w:ascii="Arial" w:hAnsi="Arial" w:cs="Arial"/>
                                <w:b/>
                                <w:sz w:val="26"/>
                                <w:szCs w:val="26"/>
                              </w:rPr>
                            </w:pPr>
                          </w:p>
                          <w:p w14:paraId="5554CBD5" w14:textId="77777777" w:rsidR="000A79BD" w:rsidRPr="00414903" w:rsidRDefault="000A79BD" w:rsidP="00D04718">
                            <w:pPr>
                              <w:spacing w:line="360" w:lineRule="auto"/>
                              <w:contextualSpacing/>
                              <w:jc w:val="center"/>
                              <w:rPr>
                                <w:rFonts w:ascii="Arial" w:hAnsi="Arial" w:cs="Arial"/>
                                <w:b/>
                                <w:sz w:val="26"/>
                                <w:szCs w:val="26"/>
                              </w:rPr>
                            </w:pPr>
                            <w:r>
                              <w:rPr>
                                <w:rFonts w:ascii="Arial" w:hAnsi="Arial" w:cs="Arial"/>
                                <w:b/>
                                <w:sz w:val="26"/>
                                <w:szCs w:val="26"/>
                              </w:rPr>
                              <w:t>RED NACIONAL ÚLTIMA MILLA, S.A.P.I. DE C.V.</w:t>
                            </w:r>
                          </w:p>
                          <w:p w14:paraId="2E3FDE90" w14:textId="77777777" w:rsidR="000A79BD" w:rsidRPr="00414903" w:rsidRDefault="000A79BD" w:rsidP="00D04718">
                            <w:pPr>
                              <w:spacing w:after="0" w:line="360" w:lineRule="auto"/>
                              <w:jc w:val="center"/>
                              <w:rPr>
                                <w:rFonts w:ascii="Century Gothic" w:hAnsi="Century Gothic" w:cs="Arial"/>
                                <w:b/>
                                <w:sz w:val="26"/>
                                <w:szCs w:val="26"/>
                              </w:rPr>
                            </w:pPr>
                          </w:p>
                          <w:p w14:paraId="634A090F" w14:textId="77777777" w:rsidR="000A79BD" w:rsidRPr="00414903" w:rsidRDefault="000A79BD" w:rsidP="00D04718">
                            <w:pPr>
                              <w:spacing w:after="0" w:line="360" w:lineRule="auto"/>
                              <w:jc w:val="center"/>
                              <w:rPr>
                                <w:rFonts w:ascii="Century Gothic" w:hAnsi="Century Gothic" w:cs="Arial"/>
                                <w:b/>
                                <w:sz w:val="26"/>
                                <w:szCs w:val="26"/>
                                <w:lang w:val="es-ES"/>
                              </w:rPr>
                            </w:pPr>
                          </w:p>
                          <w:p w14:paraId="2A4A80FB" w14:textId="77777777" w:rsidR="000A79BD" w:rsidRPr="00414903" w:rsidRDefault="000A79BD" w:rsidP="00D04718">
                            <w:pPr>
                              <w:spacing w:after="0" w:line="360" w:lineRule="auto"/>
                              <w:jc w:val="center"/>
                              <w:rPr>
                                <w:rFonts w:ascii="Century Gothic" w:hAnsi="Century Gothic" w:cs="Arial"/>
                                <w:b/>
                                <w:sz w:val="26"/>
                                <w:szCs w:val="26"/>
                                <w:lang w:val="es-ES"/>
                              </w:rPr>
                            </w:pPr>
                          </w:p>
                        </w:txbxContent>
                      </wps:txbx>
                      <wps:bodyPr rot="0" vert="horz" wrap="square" lIns="91440" tIns="45720" rIns="91440" bIns="45720" anchor="ctr" anchorCtr="0" upright="1"/>
                    </wps:wsp>
                  </a:graphicData>
                </a:graphic>
              </wp:inline>
            </w:drawing>
          </mc:Choice>
          <mc:Fallback>
            <w:pict>
              <v:roundrect w14:anchorId="7DF8C63A" id="Rectángulo: esquinas redondeadas 1514699541" o:spid="_x0000_s1026" style="width:462.05pt;height:559.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" filled="f" strokecolor="#009ad9" strokeweight="6pt">
                <v:stroke joinstyle="miter"/>
                <v:textbox>
                  <w:txbxContent>
                    <w:p w14:paraId="3AEE380C" w14:textId="77777777" w:rsidR="000A79BD" w:rsidRPr="00414903" w:rsidRDefault="000A79BD" w:rsidP="00D04718">
                      <w:pPr>
                        <w:spacing w:after="0"/>
                        <w:jc w:val="center"/>
                        <w:rPr>
                          <w:rFonts w:ascii="Century Gothic" w:hAnsi="Century Gothic" w:cs="Arial"/>
                          <w:b/>
                          <w:noProof/>
                          <w:color w:val="000000"/>
                          <w:sz w:val="26"/>
                          <w:szCs w:val="26"/>
                          <w:lang w:eastAsia="es-MX"/>
                        </w:rPr>
                      </w:pPr>
                    </w:p>
                    <w:p w14:paraId="5FE8EC97" w14:textId="77777777" w:rsidR="000A79BD" w:rsidRPr="00414903" w:rsidRDefault="000A79BD" w:rsidP="00D04718">
                      <w:pPr>
                        <w:spacing w:after="0"/>
                        <w:jc w:val="center"/>
                        <w:rPr>
                          <w:rFonts w:ascii="Century Gothic" w:hAnsi="Century Gothic" w:cs="Arial"/>
                          <w:b/>
                          <w:noProof/>
                          <w:color w:val="000000"/>
                          <w:sz w:val="26"/>
                          <w:szCs w:val="26"/>
                          <w:lang w:eastAsia="es-MX"/>
                        </w:rPr>
                      </w:pPr>
                    </w:p>
                    <w:p w14:paraId="05C93A98" w14:textId="77777777" w:rsidR="000A79BD" w:rsidRPr="00414903" w:rsidRDefault="000A79BD" w:rsidP="00D04718">
                      <w:pPr>
                        <w:spacing w:after="0"/>
                        <w:jc w:val="center"/>
                        <w:rPr>
                          <w:rFonts w:ascii="Arial" w:hAnsi="Arial" w:cs="Arial"/>
                          <w:b/>
                          <w:noProof/>
                          <w:color w:val="000000"/>
                          <w:sz w:val="26"/>
                          <w:szCs w:val="26"/>
                          <w:lang w:eastAsia="es-MX"/>
                        </w:rPr>
                      </w:pPr>
                      <w:r>
                        <w:rPr>
                          <w:rFonts w:ascii="Arial" w:hAnsi="Arial" w:cs="Arial"/>
                          <w:b/>
                          <w:noProof/>
                          <w:color w:val="000000"/>
                          <w:sz w:val="26"/>
                          <w:szCs w:val="26"/>
                          <w:lang w:eastAsia="es-MX"/>
                        </w:rPr>
                        <w:drawing>
                          <wp:inline distT="0" distB="0" distL="0" distR="0" wp14:anchorId="15DF9A04" wp14:editId="3E244CB7">
                            <wp:extent cx="2552700" cy="1438275"/>
                            <wp:effectExtent l="0" t="0" r="0" b="0"/>
                            <wp:docPr id="2088131784" name="Imagen 208813178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76"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3D9959D" w14:textId="77777777" w:rsidR="000A79BD" w:rsidRPr="00414903" w:rsidRDefault="000A79BD" w:rsidP="00D04718">
                      <w:pPr>
                        <w:spacing w:after="0"/>
                        <w:jc w:val="center"/>
                        <w:rPr>
                          <w:rFonts w:ascii="Arial" w:hAnsi="Arial" w:cs="Arial"/>
                          <w:b/>
                          <w:noProof/>
                          <w:color w:val="000000"/>
                          <w:sz w:val="26"/>
                          <w:szCs w:val="26"/>
                          <w:lang w:eastAsia="es-MX"/>
                        </w:rPr>
                      </w:pPr>
                    </w:p>
                    <w:p w14:paraId="1D4D6AF3" w14:textId="77777777" w:rsidR="000A79BD" w:rsidRPr="00414903" w:rsidRDefault="000A79BD" w:rsidP="00D04718">
                      <w:pPr>
                        <w:spacing w:after="0"/>
                        <w:jc w:val="center"/>
                        <w:rPr>
                          <w:rFonts w:ascii="Arial" w:hAnsi="Arial" w:cs="Arial"/>
                          <w:b/>
                          <w:noProof/>
                          <w:color w:val="000000"/>
                          <w:sz w:val="26"/>
                          <w:szCs w:val="26"/>
                          <w:lang w:eastAsia="es-MX"/>
                        </w:rPr>
                      </w:pPr>
                    </w:p>
                    <w:p w14:paraId="3E0CA79F" w14:textId="77777777" w:rsidR="000A79BD" w:rsidRPr="00414903" w:rsidRDefault="000A79BD" w:rsidP="00D04718">
                      <w:pPr>
                        <w:spacing w:after="0"/>
                        <w:jc w:val="center"/>
                        <w:rPr>
                          <w:rFonts w:ascii="Arial" w:hAnsi="Arial" w:cs="Arial"/>
                          <w:b/>
                          <w:noProof/>
                          <w:color w:val="000000"/>
                          <w:sz w:val="26"/>
                          <w:szCs w:val="26"/>
                          <w:lang w:eastAsia="es-MX"/>
                        </w:rPr>
                      </w:pPr>
                    </w:p>
                    <w:p w14:paraId="06875336" w14:textId="77777777" w:rsidR="000A79BD" w:rsidRPr="00414903" w:rsidRDefault="000A79BD" w:rsidP="00D04718">
                      <w:pPr>
                        <w:spacing w:after="0"/>
                        <w:jc w:val="center"/>
                        <w:rPr>
                          <w:rFonts w:ascii="Arial" w:hAnsi="Arial" w:cs="Arial"/>
                          <w:b/>
                          <w:noProof/>
                          <w:color w:val="000000"/>
                          <w:sz w:val="26"/>
                          <w:szCs w:val="26"/>
                          <w:lang w:eastAsia="es-MX"/>
                        </w:rPr>
                      </w:pPr>
                    </w:p>
                    <w:p w14:paraId="108FE6EF" w14:textId="77777777" w:rsidR="000A79BD" w:rsidRPr="00414903" w:rsidRDefault="000A79BD" w:rsidP="00D04718">
                      <w:pPr>
                        <w:spacing w:after="0"/>
                        <w:jc w:val="center"/>
                        <w:rPr>
                          <w:rFonts w:ascii="Arial" w:hAnsi="Arial" w:cs="Arial"/>
                          <w:b/>
                          <w:noProof/>
                          <w:color w:val="000000"/>
                          <w:sz w:val="26"/>
                          <w:szCs w:val="26"/>
                          <w:lang w:eastAsia="es-MX"/>
                        </w:rPr>
                      </w:pPr>
                    </w:p>
                    <w:p w14:paraId="7B9B07A8" w14:textId="77777777" w:rsidR="000A79BD" w:rsidRPr="00414903" w:rsidRDefault="000A79BD" w:rsidP="00D04718">
                      <w:pPr>
                        <w:spacing w:after="0"/>
                        <w:rPr>
                          <w:rFonts w:ascii="Arial" w:hAnsi="Arial" w:cs="Arial"/>
                          <w:b/>
                          <w:noProof/>
                          <w:color w:val="000000"/>
                          <w:sz w:val="26"/>
                          <w:szCs w:val="26"/>
                          <w:lang w:eastAsia="es-MX"/>
                        </w:rPr>
                      </w:pPr>
                    </w:p>
                    <w:p w14:paraId="0581B803" w14:textId="77777777" w:rsidR="000A79BD" w:rsidRPr="00414903" w:rsidRDefault="000A79BD" w:rsidP="00D04718">
                      <w:pPr>
                        <w:autoSpaceDE w:val="0"/>
                        <w:autoSpaceDN w:val="0"/>
                        <w:spacing w:after="0"/>
                        <w:jc w:val="center"/>
                        <w:rPr>
                          <w:rFonts w:ascii="Arial" w:hAnsi="Arial" w:cs="Arial"/>
                          <w:b/>
                          <w:bCs/>
                          <w:color w:val="000000"/>
                          <w:sz w:val="26"/>
                          <w:szCs w:val="26"/>
                        </w:rPr>
                      </w:pPr>
                    </w:p>
                    <w:p w14:paraId="5C7D07DB" w14:textId="77777777" w:rsidR="000A79BD" w:rsidRPr="00414903" w:rsidRDefault="000A79BD" w:rsidP="00D04718">
                      <w:pPr>
                        <w:autoSpaceDE w:val="0"/>
                        <w:autoSpaceDN w:val="0"/>
                        <w:spacing w:after="0"/>
                        <w:jc w:val="center"/>
                        <w:rPr>
                          <w:rFonts w:ascii="Arial" w:hAnsi="Arial" w:cs="Arial"/>
                          <w:color w:val="000000"/>
                          <w:sz w:val="26"/>
                          <w:szCs w:val="26"/>
                        </w:rPr>
                      </w:pPr>
                      <w:r>
                        <w:rPr>
                          <w:rFonts w:ascii="Arial" w:hAnsi="Arial" w:cs="Arial"/>
                          <w:b/>
                          <w:bCs/>
                          <w:color w:val="000000"/>
                          <w:sz w:val="26"/>
                          <w:szCs w:val="26"/>
                        </w:rPr>
                        <w:t>Oferta de Referencia para la prestación del Servicio Mayorista de Arrendamiento de Enlaces Dedicados Locales y de Interconexión.</w:t>
                      </w:r>
                    </w:p>
                    <w:p w14:paraId="43A34250" w14:textId="77777777" w:rsidR="000A79BD" w:rsidRPr="00414903" w:rsidRDefault="000A79BD" w:rsidP="00D04718">
                      <w:pPr>
                        <w:spacing w:line="360" w:lineRule="auto"/>
                        <w:contextualSpacing/>
                        <w:jc w:val="center"/>
                        <w:rPr>
                          <w:rFonts w:ascii="Arial" w:hAnsi="Arial" w:cs="Arial"/>
                          <w:b/>
                          <w:sz w:val="26"/>
                          <w:szCs w:val="26"/>
                        </w:rPr>
                      </w:pPr>
                    </w:p>
                    <w:p w14:paraId="6933C429" w14:textId="338AEA16" w:rsidR="000A79BD" w:rsidRPr="00414903" w:rsidRDefault="000A79BD" w:rsidP="00652E7C">
                      <w:pPr>
                        <w:spacing w:line="360" w:lineRule="auto"/>
                        <w:ind w:left="708" w:hanging="708"/>
                        <w:contextualSpacing/>
                        <w:jc w:val="center"/>
                        <w:rPr>
                          <w:rFonts w:ascii="Arial" w:hAnsi="Arial" w:cs="Arial"/>
                          <w:b/>
                          <w:sz w:val="26"/>
                          <w:szCs w:val="26"/>
                        </w:rPr>
                      </w:pPr>
                      <w:r>
                        <w:rPr>
                          <w:rFonts w:ascii="Arial" w:hAnsi="Arial" w:cs="Arial"/>
                          <w:b/>
                          <w:sz w:val="26"/>
                          <w:szCs w:val="26"/>
                        </w:rPr>
                        <w:t>ORE 2025</w:t>
                      </w:r>
                    </w:p>
                    <w:p w14:paraId="01F95594" w14:textId="77777777" w:rsidR="000A79BD" w:rsidRPr="00414903" w:rsidRDefault="000A79BD" w:rsidP="00D04718">
                      <w:pPr>
                        <w:spacing w:line="360" w:lineRule="auto"/>
                        <w:contextualSpacing/>
                        <w:jc w:val="center"/>
                        <w:rPr>
                          <w:rFonts w:ascii="Arial" w:hAnsi="Arial" w:cs="Arial"/>
                          <w:b/>
                          <w:sz w:val="26"/>
                          <w:szCs w:val="26"/>
                        </w:rPr>
                      </w:pPr>
                    </w:p>
                    <w:p w14:paraId="5554CBD5" w14:textId="77777777" w:rsidR="000A79BD" w:rsidRPr="00414903" w:rsidRDefault="000A79BD" w:rsidP="00D04718">
                      <w:pPr>
                        <w:spacing w:line="360" w:lineRule="auto"/>
                        <w:contextualSpacing/>
                        <w:jc w:val="center"/>
                        <w:rPr>
                          <w:rFonts w:ascii="Arial" w:hAnsi="Arial" w:cs="Arial"/>
                          <w:b/>
                          <w:sz w:val="26"/>
                          <w:szCs w:val="26"/>
                        </w:rPr>
                      </w:pPr>
                      <w:r>
                        <w:rPr>
                          <w:rFonts w:ascii="Arial" w:hAnsi="Arial" w:cs="Arial"/>
                          <w:b/>
                          <w:sz w:val="26"/>
                          <w:szCs w:val="26"/>
                        </w:rPr>
                        <w:t>RED NACIONAL ÚLTIMA MILLA, S.A.P.I. DE C.V.</w:t>
                      </w:r>
                    </w:p>
                    <w:p w14:paraId="2E3FDE90" w14:textId="77777777" w:rsidR="000A79BD" w:rsidRPr="00414903" w:rsidRDefault="000A79BD" w:rsidP="00D04718">
                      <w:pPr>
                        <w:spacing w:after="0" w:line="360" w:lineRule="auto"/>
                        <w:jc w:val="center"/>
                        <w:rPr>
                          <w:rFonts w:ascii="Century Gothic" w:hAnsi="Century Gothic" w:cs="Arial"/>
                          <w:b/>
                          <w:sz w:val="26"/>
                          <w:szCs w:val="26"/>
                        </w:rPr>
                      </w:pPr>
                    </w:p>
                    <w:p w14:paraId="634A090F" w14:textId="77777777" w:rsidR="000A79BD" w:rsidRPr="00414903" w:rsidRDefault="000A79BD" w:rsidP="00D04718">
                      <w:pPr>
                        <w:spacing w:after="0" w:line="360" w:lineRule="auto"/>
                        <w:jc w:val="center"/>
                        <w:rPr>
                          <w:rFonts w:ascii="Century Gothic" w:hAnsi="Century Gothic" w:cs="Arial"/>
                          <w:b/>
                          <w:sz w:val="26"/>
                          <w:szCs w:val="26"/>
                          <w:lang w:val="es-ES"/>
                        </w:rPr>
                      </w:pPr>
                    </w:p>
                    <w:p w14:paraId="2A4A80FB" w14:textId="77777777" w:rsidR="000A79BD" w:rsidRPr="00414903" w:rsidRDefault="000A79BD" w:rsidP="00D04718">
                      <w:pPr>
                        <w:spacing w:after="0" w:line="360" w:lineRule="auto"/>
                        <w:jc w:val="center"/>
                        <w:rPr>
                          <w:rFonts w:ascii="Century Gothic" w:hAnsi="Century Gothic" w:cs="Arial"/>
                          <w:b/>
                          <w:sz w:val="26"/>
                          <w:szCs w:val="26"/>
                          <w:lang w:val="es-ES"/>
                        </w:rPr>
                      </w:pPr>
                    </w:p>
                  </w:txbxContent>
                </v:textbox>
                <w10:anchorlock/>
              </v:roundrect>
            </w:pict>
          </mc:Fallback>
        </mc:AlternateContent>
      </w:r>
    </w:p>
    <w:p w14:paraId="167516A1" w14:textId="5921B4CF" w:rsidR="00F77EDA" w:rsidRPr="002E7D1C" w:rsidRDefault="006B3715" w:rsidP="002E7D1C">
      <w:pPr>
        <w:spacing w:after="0"/>
        <w:rPr>
          <w:rFonts w:ascii="Century Gothic" w:eastAsiaTheme="minorEastAsia" w:hAnsi="Century Gothic" w:cs="Arial"/>
          <w:noProof/>
          <w:kern w:val="2"/>
          <w:lang w:eastAsia="es-MX"/>
          <w14:ligatures w14:val="standardContextual"/>
        </w:rPr>
      </w:pPr>
      <w:r>
        <w:rPr>
          <w:rFonts w:ascii="Century Gothic" w:hAnsi="Century Gothic"/>
          <w:bCs/>
          <w:snapToGrid w:val="0"/>
          <w:sz w:val="28"/>
          <w:szCs w:val="28"/>
        </w:rPr>
        <w:lastRenderedPageBreak/>
        <w:t xml:space="preserve">                        </w:t>
      </w:r>
      <w:r>
        <w:rPr>
          <w:rStyle w:val="Hipervnculo"/>
          <w:rFonts w:ascii="Century Gothic" w:hAnsi="Century Gothic" w:cs="Arial"/>
          <w:bCs/>
          <w:noProof/>
          <w:color w:val="auto"/>
          <w:u w:val="none"/>
        </w:rPr>
        <w:t>ÍNDICE</w:t>
      </w:r>
      <w:r>
        <w:rPr>
          <w:rFonts w:ascii="Century Gothic" w:hAnsi="Century Gothic" w:cs="Arial"/>
          <w:noProof/>
          <w:webHidden/>
        </w:rPr>
        <w:tab/>
      </w:r>
    </w:p>
    <w:p w14:paraId="24F1D064" w14:textId="7D22438F"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rPr>
        <w:t>DEFINICIONES</w:t>
      </w:r>
      <w:r>
        <w:rPr>
          <w:rFonts w:ascii="Century Gothic" w:hAnsi="Century Gothic" w:cs="Arial"/>
          <w:noProof/>
          <w:webHidden/>
        </w:rPr>
        <w:tab/>
      </w:r>
      <w:r>
        <w:rPr>
          <w:rFonts w:ascii="Century Gothic" w:hAnsi="Century Gothic" w:cs="Arial"/>
          <w:noProof/>
        </w:rPr>
        <w:t>3</w:t>
      </w:r>
    </w:p>
    <w:p w14:paraId="6BD4651E" w14:textId="2686C767"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ACRÓNIMOS</w:t>
      </w:r>
      <w:r>
        <w:rPr>
          <w:rFonts w:ascii="Century Gothic" w:hAnsi="Century Gothic" w:cs="Arial"/>
          <w:noProof/>
          <w:webHidden/>
        </w:rPr>
        <w:tab/>
      </w:r>
      <w:r>
        <w:rPr>
          <w:rFonts w:ascii="Century Gothic" w:hAnsi="Century Gothic" w:cs="Arial"/>
          <w:noProof/>
        </w:rPr>
        <w:t>7</w:t>
      </w:r>
    </w:p>
    <w:p w14:paraId="4E38131A" w14:textId="1B9C770A"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rPr>
        <w:t>OFERTA DE REFERENCIA DE ENLACES DEDICADOS LOCAES Y DE INTERCONEXIÓN</w:t>
      </w:r>
      <w:r>
        <w:rPr>
          <w:rFonts w:ascii="Century Gothic" w:hAnsi="Century Gothic" w:cs="Arial"/>
          <w:noProof/>
          <w:webHidden/>
        </w:rPr>
        <w:tab/>
      </w:r>
      <w:r>
        <w:rPr>
          <w:rFonts w:ascii="Century Gothic" w:hAnsi="Century Gothic" w:cs="Arial"/>
          <w:noProof/>
        </w:rPr>
        <w:t>8</w:t>
      </w:r>
    </w:p>
    <w:p w14:paraId="5841B92A" w14:textId="5C8F6C16" w:rsidR="00F77EDA" w:rsidRPr="002E7D1C" w:rsidRDefault="006B3715" w:rsidP="002E7D1C">
      <w:pPr>
        <w:pStyle w:val="TDC2"/>
        <w:tabs>
          <w:tab w:val="right" w:leader="dot" w:pos="9394"/>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1.  Oferta</w:t>
      </w:r>
      <w:r>
        <w:rPr>
          <w:rFonts w:ascii="Century Gothic" w:hAnsi="Century Gothic" w:cs="Arial"/>
          <w:noProof/>
          <w:webHidden/>
        </w:rPr>
        <w:tab/>
      </w:r>
      <w:r>
        <w:rPr>
          <w:rFonts w:ascii="Century Gothic" w:hAnsi="Century Gothic" w:cs="Arial"/>
          <w:noProof/>
        </w:rPr>
        <w:t>8</w:t>
      </w:r>
    </w:p>
    <w:p w14:paraId="6C696F99" w14:textId="05325D57" w:rsidR="00F77EDA" w:rsidRPr="002E7D1C" w:rsidRDefault="006B3715" w:rsidP="002E7D1C">
      <w:pPr>
        <w:pStyle w:val="TDC2"/>
        <w:tabs>
          <w:tab w:val="right" w:leader="dot" w:pos="9394"/>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  Servicio Comercial de Telecomunicaciones</w:t>
      </w:r>
      <w:r>
        <w:rPr>
          <w:rFonts w:ascii="Century Gothic" w:hAnsi="Century Gothic" w:cs="Arial"/>
          <w:noProof/>
          <w:webHidden/>
        </w:rPr>
        <w:tab/>
      </w:r>
      <w:r>
        <w:rPr>
          <w:rFonts w:ascii="Century Gothic" w:hAnsi="Century Gothic" w:cs="Arial"/>
          <w:noProof/>
        </w:rPr>
        <w:t>8</w:t>
      </w:r>
    </w:p>
    <w:p w14:paraId="23EB3DA4" w14:textId="2543C0AC"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2.1 Servicios mayoristas de Arrendamiento de Enlaces Dedicados y de Interconexión</w:t>
      </w:r>
      <w:r>
        <w:rPr>
          <w:rFonts w:ascii="Century Gothic" w:hAnsi="Century Gothic" w:cs="Arial"/>
          <w:noProof/>
          <w:webHidden/>
        </w:rPr>
        <w:tab/>
      </w:r>
      <w:r>
        <w:rPr>
          <w:rFonts w:ascii="Century Gothic" w:hAnsi="Century Gothic" w:cs="Arial"/>
          <w:noProof/>
        </w:rPr>
        <w:t>9</w:t>
      </w:r>
      <w:r>
        <w:rPr>
          <w:rFonts w:ascii="Century Gothic" w:eastAsiaTheme="minorEastAsia" w:hAnsi="Century Gothic" w:cs="Arial"/>
          <w:noProof/>
          <w:kern w:val="2"/>
          <w:lang w:eastAsia="es-MX"/>
          <w14:ligatures w14:val="standardContextual"/>
        </w:rPr>
        <w:t xml:space="preserve"> </w:t>
      </w:r>
    </w:p>
    <w:p w14:paraId="12A87633" w14:textId="33434666"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2.2 Pronóstico de Servicios……………………………………………………………………</w:t>
      </w:r>
      <w:r>
        <w:rPr>
          <w:rFonts w:ascii="Century Gothic" w:hAnsi="Century Gothic" w:cs="Arial"/>
          <w:noProof/>
          <w:webHidden/>
        </w:rPr>
        <w:tab/>
      </w:r>
      <w:r>
        <w:rPr>
          <w:rFonts w:ascii="Century Gothic" w:hAnsi="Century Gothic" w:cs="Arial"/>
          <w:noProof/>
        </w:rPr>
        <w:t>10</w:t>
      </w:r>
    </w:p>
    <w:p w14:paraId="63CB5027" w14:textId="4D038F10"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2.3 Capacidad de los Servicios.</w:t>
      </w:r>
      <w:r>
        <w:rPr>
          <w:rFonts w:ascii="Century Gothic" w:hAnsi="Century Gothic" w:cs="Arial"/>
          <w:noProof/>
          <w:webHidden/>
        </w:rPr>
        <w:tab/>
      </w:r>
      <w:r>
        <w:rPr>
          <w:rFonts w:ascii="Century Gothic" w:hAnsi="Century Gothic" w:cs="Arial"/>
          <w:noProof/>
        </w:rPr>
        <w:t>10</w:t>
      </w:r>
    </w:p>
    <w:p w14:paraId="09CEC8E7" w14:textId="1C9441CA"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2.4 Plazos de entrega de los Servicios.</w:t>
      </w:r>
      <w:r>
        <w:rPr>
          <w:rFonts w:ascii="Century Gothic" w:hAnsi="Century Gothic" w:cs="Arial"/>
          <w:noProof/>
          <w:webHidden/>
        </w:rPr>
        <w:tab/>
      </w:r>
      <w:r>
        <w:rPr>
          <w:rFonts w:ascii="Century Gothic" w:hAnsi="Century Gothic" w:cs="Arial"/>
          <w:noProof/>
        </w:rPr>
        <w:t>13</w:t>
      </w:r>
    </w:p>
    <w:p w14:paraId="5CFE0C80" w14:textId="40BE2AE9"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2.5 Proceso de Validación de las solicitudes de Servicios.</w:t>
      </w:r>
      <w:r>
        <w:rPr>
          <w:rFonts w:ascii="Century Gothic" w:hAnsi="Century Gothic" w:cs="Arial"/>
          <w:noProof/>
          <w:webHidden/>
        </w:rPr>
        <w:tab/>
      </w:r>
      <w:r>
        <w:rPr>
          <w:rFonts w:ascii="Century Gothic" w:hAnsi="Century Gothic" w:cs="Arial"/>
          <w:noProof/>
        </w:rPr>
        <w:t>18</w:t>
      </w:r>
    </w:p>
    <w:p w14:paraId="19326863" w14:textId="5A80F9E5"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2.6 Operación y mantenimiento.</w:t>
      </w:r>
      <w:r>
        <w:rPr>
          <w:rFonts w:ascii="Century Gothic" w:hAnsi="Century Gothic" w:cs="Arial"/>
          <w:noProof/>
          <w:webHidden/>
        </w:rPr>
        <w:tab/>
      </w:r>
      <w:r>
        <w:rPr>
          <w:rFonts w:ascii="Century Gothic" w:hAnsi="Century Gothic" w:cs="Arial"/>
          <w:noProof/>
        </w:rPr>
        <w:t>21</w:t>
      </w:r>
    </w:p>
    <w:p w14:paraId="3DDB684B" w14:textId="77777777" w:rsidR="00F77EDA" w:rsidRPr="002E7D1C" w:rsidRDefault="006B3715" w:rsidP="002E7D1C">
      <w:pPr>
        <w:pStyle w:val="TDC3"/>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2.7 Penalizaciones.</w:t>
      </w:r>
      <w:r>
        <w:rPr>
          <w:rFonts w:ascii="Century Gothic" w:hAnsi="Century Gothic" w:cs="Arial"/>
          <w:noProof/>
          <w:webHidden/>
        </w:rPr>
        <w:tab/>
      </w:r>
      <w:r>
        <w:rPr>
          <w:rFonts w:ascii="Century Gothic" w:hAnsi="Century Gothic" w:cs="Arial"/>
          <w:noProof/>
        </w:rPr>
        <w:t>27</w:t>
      </w:r>
    </w:p>
    <w:p w14:paraId="253CE648" w14:textId="77777777" w:rsidR="00F77EDA" w:rsidRPr="002E7D1C" w:rsidRDefault="006B3715" w:rsidP="002E7D1C">
      <w:pPr>
        <w:pStyle w:val="TDC3"/>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2.8 Instalaciones</w:t>
      </w:r>
      <w:r>
        <w:rPr>
          <w:rFonts w:ascii="Century Gothic" w:hAnsi="Century Gothic" w:cs="Arial"/>
          <w:noProof/>
          <w:webHidden/>
        </w:rPr>
        <w:tab/>
      </w:r>
      <w:r>
        <w:rPr>
          <w:rFonts w:ascii="Century Gothic" w:hAnsi="Century Gothic" w:cs="Arial"/>
          <w:noProof/>
        </w:rPr>
        <w:t>28</w:t>
      </w:r>
    </w:p>
    <w:p w14:paraId="4266DA7F" w14:textId="7ECDAA5F"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2.9 Trabajos Programados y/o Urgentes.</w:t>
      </w:r>
      <w:r>
        <w:rPr>
          <w:rFonts w:ascii="Century Gothic" w:hAnsi="Century Gothic" w:cs="Arial"/>
          <w:noProof/>
          <w:webHidden/>
        </w:rPr>
        <w:tab/>
      </w:r>
      <w:r>
        <w:rPr>
          <w:rFonts w:ascii="Century Gothic" w:hAnsi="Century Gothic" w:cs="Arial"/>
          <w:noProof/>
        </w:rPr>
        <w:t>29</w:t>
      </w:r>
    </w:p>
    <w:p w14:paraId="7ED90D14" w14:textId="330DEF6E" w:rsidR="00F77EDA" w:rsidRPr="002E7D1C" w:rsidRDefault="006B3715" w:rsidP="002E7D1C">
      <w:pPr>
        <w:pStyle w:val="TDC3"/>
        <w:tabs>
          <w:tab w:val="left" w:pos="1610"/>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2.10 Aclaración de Incidencias y reclamaciones por fallas</w:t>
      </w:r>
      <w:r>
        <w:rPr>
          <w:rFonts w:ascii="Century Gothic" w:hAnsi="Century Gothic" w:cs="Arial"/>
          <w:noProof/>
          <w:webHidden/>
        </w:rPr>
        <w:tab/>
      </w:r>
      <w:r>
        <w:rPr>
          <w:rFonts w:ascii="Century Gothic" w:hAnsi="Century Gothic" w:cs="Arial"/>
          <w:noProof/>
        </w:rPr>
        <w:t>29</w:t>
      </w:r>
    </w:p>
    <w:p w14:paraId="67D7BB63" w14:textId="7E4E23BB" w:rsidR="00F77EDA" w:rsidRPr="002E7D1C" w:rsidRDefault="006B3715" w:rsidP="002E7D1C">
      <w:pPr>
        <w:pStyle w:val="TDC2"/>
        <w:tabs>
          <w:tab w:val="right" w:leader="dot" w:pos="9394"/>
        </w:tabs>
        <w:spacing w:line="276" w:lineRule="auto"/>
        <w:ind w:left="0"/>
        <w:rPr>
          <w:rFonts w:ascii="Century Gothic" w:eastAsiaTheme="minorEastAsia" w:hAnsi="Century Gothic" w:cs="Arial"/>
          <w:noProof/>
          <w:kern w:val="2"/>
          <w:lang w:eastAsia="es-MX"/>
          <w14:ligatures w14:val="standardContextual"/>
        </w:rPr>
      </w:pPr>
      <w:r>
        <w:rPr>
          <w:rStyle w:val="Hipervnculo"/>
          <w:rFonts w:ascii="Century Gothic" w:hAnsi="Century Gothic" w:cs="Arial"/>
          <w:noProof/>
          <w:color w:val="auto"/>
          <w:u w:val="none"/>
        </w:rPr>
        <w:t>3. Formalización.</w:t>
      </w:r>
      <w:r>
        <w:rPr>
          <w:rFonts w:ascii="Century Gothic" w:hAnsi="Century Gothic" w:cs="Arial"/>
          <w:noProof/>
          <w:webHidden/>
        </w:rPr>
        <w:tab/>
      </w:r>
      <w:r>
        <w:rPr>
          <w:rFonts w:ascii="Century Gothic" w:hAnsi="Century Gothic" w:cs="Arial"/>
          <w:noProof/>
        </w:rPr>
        <w:t>29</w:t>
      </w:r>
    </w:p>
    <w:p w14:paraId="5A3CC05F" w14:textId="16BDADB4"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rPr>
        <w:t>ANEXO “A” - ACTA DE RECEPCIÓN DEL SERVICIO</w:t>
      </w:r>
      <w:r>
        <w:rPr>
          <w:rFonts w:ascii="Century Gothic" w:hAnsi="Century Gothic" w:cs="Arial"/>
          <w:noProof/>
          <w:webHidden/>
        </w:rPr>
        <w:tab/>
      </w:r>
      <w:r>
        <w:rPr>
          <w:rFonts w:ascii="Century Gothic" w:hAnsi="Century Gothic" w:cs="Arial"/>
          <w:noProof/>
        </w:rPr>
        <w:t>31</w:t>
      </w:r>
    </w:p>
    <w:p w14:paraId="67ACDC91" w14:textId="05BD941B"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 w:eastAsia="es-ES"/>
        </w:rPr>
        <w:t>ANEXO “B” - FORMATO DE SOLICITUD DE SERVICIO</w:t>
      </w:r>
      <w:r>
        <w:rPr>
          <w:rFonts w:ascii="Century Gothic" w:hAnsi="Century Gothic" w:cs="Arial"/>
          <w:noProof/>
          <w:webHidden/>
        </w:rPr>
        <w:tab/>
      </w:r>
      <w:r>
        <w:rPr>
          <w:rFonts w:ascii="Century Gothic" w:hAnsi="Century Gothic" w:cs="Arial"/>
          <w:noProof/>
        </w:rPr>
        <w:t>33</w:t>
      </w:r>
    </w:p>
    <w:p w14:paraId="6D96A1A1" w14:textId="54E78EBF"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ANEXO “C” - ACUERDO DE CALIDAD Y SUMINISTRO DE SERVICIO (SLA)</w:t>
      </w:r>
      <w:r>
        <w:rPr>
          <w:rFonts w:ascii="Century Gothic" w:hAnsi="Century Gothic" w:cs="Arial"/>
          <w:noProof/>
          <w:webHidden/>
        </w:rPr>
        <w:tab/>
      </w:r>
      <w:r>
        <w:rPr>
          <w:rFonts w:ascii="Century Gothic" w:hAnsi="Century Gothic" w:cs="Arial"/>
          <w:noProof/>
        </w:rPr>
        <w:t>36</w:t>
      </w:r>
    </w:p>
    <w:p w14:paraId="46C3A076" w14:textId="525C2567"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pt-PT"/>
        </w:rPr>
        <w:t>ANEXO “D” - SITE SURVEY</w:t>
      </w:r>
      <w:r>
        <w:rPr>
          <w:rFonts w:ascii="Century Gothic" w:hAnsi="Century Gothic" w:cs="Arial"/>
          <w:noProof/>
          <w:webHidden/>
        </w:rPr>
        <w:tab/>
      </w:r>
      <w:r>
        <w:rPr>
          <w:rFonts w:ascii="Century Gothic" w:hAnsi="Century Gothic" w:cs="Arial"/>
          <w:noProof/>
        </w:rPr>
        <w:t>43</w:t>
      </w:r>
    </w:p>
    <w:p w14:paraId="59EFBC30" w14:textId="3413CF76"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ANEXO “E” - PROCEDIMIENTO DE ENTREGA / RECEPCIÓN</w:t>
      </w:r>
      <w:r>
        <w:rPr>
          <w:rFonts w:ascii="Century Gothic" w:hAnsi="Century Gothic" w:cs="Arial"/>
          <w:noProof/>
          <w:webHidden/>
        </w:rPr>
        <w:tab/>
      </w:r>
      <w:r>
        <w:rPr>
          <w:rFonts w:ascii="Century Gothic" w:hAnsi="Century Gothic" w:cs="Arial"/>
          <w:noProof/>
        </w:rPr>
        <w:t>46</w:t>
      </w:r>
    </w:p>
    <w:p w14:paraId="5D1357CD" w14:textId="770AC30C"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ANEXO “F” - NORMA Y ESPECIFICACIONES DE CONSTRUCCIÓN LOCAL DEL CLIENTE PARA SU CONEXIÓN A LA RED DIGITAL DE ACCESO</w:t>
      </w:r>
      <w:r>
        <w:rPr>
          <w:rFonts w:ascii="Century Gothic" w:hAnsi="Century Gothic" w:cs="Arial"/>
          <w:noProof/>
          <w:webHidden/>
        </w:rPr>
        <w:tab/>
      </w:r>
      <w:r>
        <w:rPr>
          <w:rFonts w:ascii="Century Gothic" w:hAnsi="Century Gothic" w:cs="Arial"/>
          <w:noProof/>
        </w:rPr>
        <w:t>50</w:t>
      </w:r>
    </w:p>
    <w:p w14:paraId="4A1C2F8F" w14:textId="72E993C0"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ANEXO “G”- PROCEDIMIENTO DE ACCESO A SITIOS</w:t>
      </w:r>
      <w:r>
        <w:rPr>
          <w:rFonts w:ascii="Century Gothic" w:hAnsi="Century Gothic" w:cs="Arial"/>
          <w:noProof/>
          <w:webHidden/>
        </w:rPr>
        <w:tab/>
      </w:r>
      <w:r>
        <w:rPr>
          <w:rFonts w:ascii="Century Gothic" w:hAnsi="Century Gothic" w:cs="Arial"/>
          <w:noProof/>
        </w:rPr>
        <w:t>89</w:t>
      </w:r>
    </w:p>
    <w:p w14:paraId="365963DB" w14:textId="05D61847"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ANEXO “H” - FORMATO DE PRONÓSTICO DE REQUERIMIENTO DE SERVICIOS DE ENLACES DEDICADOS Y DE INTERCONEXIÓN</w:t>
      </w:r>
      <w:r>
        <w:rPr>
          <w:rFonts w:ascii="Century Gothic" w:hAnsi="Century Gothic" w:cs="Arial"/>
          <w:noProof/>
          <w:webHidden/>
        </w:rPr>
        <w:tab/>
      </w:r>
      <w:r>
        <w:rPr>
          <w:rFonts w:ascii="Century Gothic" w:hAnsi="Century Gothic" w:cs="Arial"/>
          <w:noProof/>
        </w:rPr>
        <w:t>93</w:t>
      </w:r>
    </w:p>
    <w:p w14:paraId="1E589969" w14:textId="016E0216"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ANEXO “I” – TIEMPOS DE TRASLADO PARA ATENCIÓN DE FALLAS</w:t>
      </w:r>
      <w:r>
        <w:rPr>
          <w:rFonts w:ascii="Century Gothic" w:hAnsi="Century Gothic" w:cs="Arial"/>
          <w:noProof/>
          <w:webHidden/>
        </w:rPr>
        <w:tab/>
      </w:r>
      <w:r>
        <w:rPr>
          <w:rFonts w:ascii="Century Gothic" w:hAnsi="Century Gothic" w:cs="Arial"/>
          <w:noProof/>
        </w:rPr>
        <w:t>95</w:t>
      </w:r>
    </w:p>
    <w:p w14:paraId="4802043F" w14:textId="7452B27F"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CONVENIO MARCO</w:t>
      </w:r>
      <w:r>
        <w:rPr>
          <w:rFonts w:ascii="Century Gothic" w:hAnsi="Century Gothic" w:cs="Arial"/>
          <w:noProof/>
          <w:webHidden/>
        </w:rPr>
        <w:tab/>
      </w:r>
      <w:r>
        <w:rPr>
          <w:rFonts w:ascii="Century Gothic" w:hAnsi="Century Gothic" w:cs="Arial"/>
          <w:noProof/>
        </w:rPr>
        <w:t>100</w:t>
      </w:r>
    </w:p>
    <w:p w14:paraId="1069BA15" w14:textId="77777777" w:rsidR="00F77EDA" w:rsidRPr="002E7D1C" w:rsidRDefault="006B3715" w:rsidP="002E7D1C">
      <w:pPr>
        <w:pStyle w:val="TDC1"/>
        <w:tabs>
          <w:tab w:val="right" w:leader="dot" w:pos="9394"/>
        </w:tabs>
        <w:spacing w:line="276" w:lineRule="auto"/>
        <w:rPr>
          <w:rFonts w:ascii="Century Gothic" w:eastAsiaTheme="minorEastAsia" w:hAnsi="Century Gothic" w:cs="Arial"/>
          <w:noProof/>
          <w:kern w:val="2"/>
          <w:lang w:eastAsia="es-MX"/>
          <w14:ligatures w14:val="standardContextual"/>
        </w:rPr>
      </w:pPr>
      <w:r>
        <w:rPr>
          <w:rStyle w:val="Hipervnculo"/>
          <w:rFonts w:ascii="Century Gothic" w:hAnsi="Century Gothic" w:cs="Arial"/>
          <w:bCs/>
          <w:noProof/>
          <w:color w:val="auto"/>
          <w:u w:val="none"/>
          <w:lang w:val="es-ES_tradnl"/>
        </w:rPr>
        <w:t>ANEXO “A” TARIFAS</w:t>
      </w:r>
      <w:r>
        <w:rPr>
          <w:rFonts w:ascii="Century Gothic" w:hAnsi="Century Gothic" w:cs="Arial"/>
          <w:noProof/>
          <w:webHidden/>
        </w:rPr>
        <w:tab/>
      </w:r>
      <w:r>
        <w:rPr>
          <w:rFonts w:ascii="Century Gothic" w:hAnsi="Century Gothic" w:cs="Arial"/>
          <w:noProof/>
        </w:rPr>
        <w:t>130</w:t>
      </w:r>
    </w:p>
    <w:p w14:paraId="0462F9B2" w14:textId="77777777" w:rsidR="00BA0415" w:rsidRPr="002E7D1C" w:rsidRDefault="006B3715" w:rsidP="002E7D1C">
      <w:pPr>
        <w:jc w:val="center"/>
        <w:rPr>
          <w:rFonts w:ascii="Century Gothic" w:hAnsi="Century Gothic"/>
          <w:b/>
          <w:bCs/>
        </w:rPr>
      </w:pPr>
      <w:r>
        <w:rPr>
          <w:rFonts w:ascii="Century Gothic" w:hAnsi="Century Gothic"/>
          <w:b/>
          <w:bCs/>
        </w:rPr>
        <w:t>Definiciones</w:t>
      </w:r>
    </w:p>
    <w:p w14:paraId="6411D8A9" w14:textId="77777777" w:rsidR="00BA0415" w:rsidRPr="002E7D1C" w:rsidRDefault="006B3715" w:rsidP="00343C2A">
      <w:pPr>
        <w:autoSpaceDE w:val="0"/>
        <w:autoSpaceDN w:val="0"/>
        <w:jc w:val="both"/>
        <w:rPr>
          <w:rFonts w:ascii="Century Gothic" w:hAnsi="Century Gothic" w:cs="Arial"/>
          <w:b/>
        </w:rPr>
      </w:pPr>
      <w:r>
        <w:rPr>
          <w:rFonts w:ascii="Century Gothic" w:hAnsi="Century Gothic" w:cs="Arial"/>
        </w:rPr>
        <w:lastRenderedPageBreak/>
        <w:t xml:space="preserve">Sin </w:t>
      </w:r>
      <w:r>
        <w:rPr>
          <w:rFonts w:ascii="Century Gothic" w:hAnsi="Century Gothic" w:cs="Arial"/>
          <w:lang w:eastAsia="es-ES"/>
        </w:rPr>
        <w:t>perjuicio de cualquier otro término que se defina a lo largo de la Oferta, a los numerados a continuación les serán aplicables los significados que al efecto se indican:</w:t>
      </w:r>
    </w:p>
    <w:p w14:paraId="1BB1B1AD" w14:textId="77777777"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1) A</w:t>
      </w:r>
      <w:r>
        <w:rPr>
          <w:rFonts w:ascii="Century Gothic" w:hAnsi="Century Gothic" w:cs="Arial"/>
          <w:b/>
          <w:iCs/>
          <w:color w:val="000000"/>
        </w:rPr>
        <w:t>cta de Aceptación:</w:t>
      </w:r>
      <w:r>
        <w:rPr>
          <w:rFonts w:ascii="Century Gothic" w:hAnsi="Century Gothic" w:cs="Arial"/>
          <w:iCs/>
        </w:rPr>
        <w:t xml:space="preserve"> Documento que suscriben las partes para confirmar la aceptación de un servicio.</w:t>
      </w:r>
    </w:p>
    <w:p w14:paraId="0AF9EB01" w14:textId="77777777"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 xml:space="preserve">2) </w:t>
      </w:r>
      <w:r>
        <w:rPr>
          <w:rFonts w:ascii="Century Gothic" w:hAnsi="Century Gothic" w:cs="Arial"/>
          <w:b/>
          <w:iCs/>
          <w:color w:val="000000"/>
        </w:rPr>
        <w:t>Acta de Entrega:</w:t>
      </w:r>
      <w:r>
        <w:rPr>
          <w:rFonts w:ascii="Century Gothic" w:hAnsi="Century Gothic" w:cs="Arial"/>
          <w:iCs/>
        </w:rPr>
        <w:t xml:space="preserve"> Documento que suscriben las partes para confirmar la entrega de un servicio.</w:t>
      </w:r>
    </w:p>
    <w:p w14:paraId="30B93ED6" w14:textId="295325D3"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3) Ac</w:t>
      </w:r>
      <w:r>
        <w:rPr>
          <w:rFonts w:ascii="Century Gothic" w:hAnsi="Century Gothic" w:cs="Arial"/>
          <w:b/>
          <w:iCs/>
          <w:color w:val="000000"/>
        </w:rPr>
        <w:t xml:space="preserve">uerdo Específico: </w:t>
      </w:r>
      <w:r>
        <w:rPr>
          <w:rFonts w:ascii="Century Gothic" w:hAnsi="Century Gothic" w:cs="Arial"/>
          <w:iCs/>
          <w:color w:val="000000"/>
        </w:rPr>
        <w:t>Solicitudes presentadas por el CS conforme al formato e instructivo de llenado del Anexo “B” de la Oferta, para la prestación de los Servicios y que, una vez validadas por Red Nacional, se constituyen en parte integral del Convenio.</w:t>
      </w:r>
    </w:p>
    <w:p w14:paraId="4DAC576E" w14:textId="77777777"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 xml:space="preserve">4) </w:t>
      </w:r>
      <w:r>
        <w:rPr>
          <w:rFonts w:ascii="Century Gothic" w:hAnsi="Century Gothic" w:cs="Arial"/>
          <w:b/>
          <w:iCs/>
          <w:color w:val="000000"/>
        </w:rPr>
        <w:t>Acuse de Recibo:</w:t>
      </w:r>
      <w:r>
        <w:rPr>
          <w:rFonts w:ascii="Century Gothic" w:hAnsi="Century Gothic" w:cs="Arial"/>
          <w:iCs/>
        </w:rPr>
        <w:t xml:space="preserve"> Confirmación de alguna solicitud entre las partes.  </w:t>
      </w:r>
    </w:p>
    <w:p w14:paraId="67A2FFEF" w14:textId="77777777" w:rsidR="00BA0415" w:rsidRPr="002E7D1C" w:rsidRDefault="006B3715" w:rsidP="00343C2A">
      <w:pPr>
        <w:pStyle w:val="Prrafodelista"/>
        <w:autoSpaceDE w:val="0"/>
        <w:autoSpaceDN w:val="0"/>
        <w:ind w:left="0"/>
        <w:contextualSpacing w:val="0"/>
        <w:jc w:val="both"/>
        <w:rPr>
          <w:rFonts w:ascii="Century Gothic" w:hAnsi="Century Gothic" w:cs="Arial"/>
          <w:bCs/>
          <w:color w:val="000000"/>
        </w:rPr>
      </w:pPr>
      <w:r>
        <w:rPr>
          <w:rFonts w:ascii="Century Gothic" w:hAnsi="Century Gothic" w:cs="Arial"/>
          <w:b/>
          <w:bCs/>
          <w:color w:val="000000"/>
        </w:rPr>
        <w:t>5) Alta</w:t>
      </w:r>
      <w:r>
        <w:rPr>
          <w:rFonts w:ascii="Century Gothic" w:hAnsi="Century Gothic" w:cs="Arial"/>
          <w:b/>
          <w:color w:val="000000"/>
        </w:rPr>
        <w:t xml:space="preserve">: </w:t>
      </w:r>
      <w:r>
        <w:rPr>
          <w:rFonts w:ascii="Century Gothic" w:hAnsi="Century Gothic" w:cs="Arial"/>
          <w:bCs/>
          <w:color w:val="000000"/>
        </w:rPr>
        <w:t>Solicitud presentada por un CS para contratar un SERVICIO nuevo.</w:t>
      </w:r>
    </w:p>
    <w:p w14:paraId="73416005" w14:textId="75DED269"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6) A</w:t>
      </w:r>
      <w:r>
        <w:rPr>
          <w:rFonts w:ascii="Century Gothic" w:hAnsi="Century Gothic" w:cs="Arial"/>
          <w:b/>
          <w:iCs/>
          <w:color w:val="000000"/>
        </w:rPr>
        <w:t>utorizado de Telecomunicaciones o Autorizado Solicitante:</w:t>
      </w:r>
      <w:r>
        <w:rPr>
          <w:rFonts w:ascii="Century Gothic" w:hAnsi="Century Gothic" w:cs="Arial"/>
          <w:iCs/>
        </w:rPr>
        <w:t xml:space="preserve"> Persona física o moral que cuenta con una autorización otorgada por el Instituto y que solicita servicios mayoristas regulados, acceso y/o accede a la infraestructura de la red local de Red Nacional a fin de prestar servicios de telecomunicaciones a sus clientes finales.</w:t>
      </w:r>
    </w:p>
    <w:p w14:paraId="2E0D84BF" w14:textId="77777777"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7) Baja</w:t>
      </w:r>
      <w:r>
        <w:rPr>
          <w:rFonts w:ascii="Century Gothic" w:hAnsi="Century Gothic" w:cs="Arial"/>
          <w:b/>
          <w:iCs/>
          <w:color w:val="000000"/>
        </w:rPr>
        <w:t>:</w:t>
      </w:r>
      <w:r>
        <w:rPr>
          <w:rFonts w:ascii="Century Gothic" w:hAnsi="Century Gothic" w:cs="Arial"/>
          <w:iCs/>
        </w:rPr>
        <w:t xml:space="preserve"> Es la suspensión definitiva de un Servicio a solicitud del CS.</w:t>
      </w:r>
    </w:p>
    <w:p w14:paraId="57AA60A3" w14:textId="77777777" w:rsidR="00BA0415" w:rsidRPr="002E7D1C" w:rsidRDefault="006B3715" w:rsidP="00343C2A">
      <w:pPr>
        <w:pStyle w:val="Prrafodelista"/>
        <w:autoSpaceDE w:val="0"/>
        <w:autoSpaceDN w:val="0"/>
        <w:ind w:left="0"/>
        <w:contextualSpacing w:val="0"/>
        <w:jc w:val="both"/>
        <w:rPr>
          <w:rFonts w:ascii="Century Gothic" w:hAnsi="Century Gothic" w:cs="Arial"/>
          <w:iCs/>
          <w:color w:val="000000"/>
        </w:rPr>
      </w:pPr>
      <w:r>
        <w:rPr>
          <w:rFonts w:ascii="Century Gothic" w:hAnsi="Century Gothic" w:cs="Arial"/>
          <w:b/>
          <w:bCs/>
          <w:iCs/>
          <w:color w:val="000000"/>
        </w:rPr>
        <w:t xml:space="preserve">8) </w:t>
      </w:r>
      <w:r>
        <w:rPr>
          <w:rFonts w:ascii="Century Gothic" w:hAnsi="Century Gothic" w:cs="Arial"/>
          <w:b/>
          <w:iCs/>
          <w:color w:val="000000"/>
        </w:rPr>
        <w:t>Cancelación:</w:t>
      </w:r>
      <w:r>
        <w:rPr>
          <w:rFonts w:ascii="Century Gothic" w:hAnsi="Century Gothic" w:cs="Arial"/>
          <w:iCs/>
        </w:rPr>
        <w:t xml:space="preserve"> Es la interrupción, a solicitud del CS del proceso de instalación de un Servicio previamente contratado y que aún no ha sido entregado.</w:t>
      </w:r>
    </w:p>
    <w:p w14:paraId="3E4A3178" w14:textId="77777777" w:rsidR="00BA0415" w:rsidRPr="002E7D1C" w:rsidRDefault="006B3715" w:rsidP="00343C2A">
      <w:pPr>
        <w:pStyle w:val="Prrafodelista"/>
        <w:autoSpaceDE w:val="0"/>
        <w:autoSpaceDN w:val="0"/>
        <w:ind w:left="0"/>
        <w:contextualSpacing w:val="0"/>
        <w:jc w:val="both"/>
        <w:rPr>
          <w:rFonts w:ascii="Century Gothic" w:hAnsi="Century Gothic" w:cs="Arial"/>
          <w:iCs/>
        </w:rPr>
      </w:pPr>
      <w:r>
        <w:rPr>
          <w:rFonts w:ascii="Century Gothic" w:hAnsi="Century Gothic" w:cs="Arial"/>
          <w:b/>
          <w:bCs/>
          <w:iCs/>
        </w:rPr>
        <w:t xml:space="preserve">9) </w:t>
      </w:r>
      <w:r>
        <w:rPr>
          <w:rFonts w:ascii="Century Gothic" w:hAnsi="Century Gothic" w:cs="Arial"/>
          <w:b/>
          <w:bCs/>
          <w:iCs/>
          <w:color w:val="000000"/>
        </w:rPr>
        <w:t xml:space="preserve">Central Telefónica: </w:t>
      </w:r>
      <w:r>
        <w:rPr>
          <w:rFonts w:ascii="Century Gothic" w:hAnsi="Century Gothic" w:cs="Arial"/>
          <w:iCs/>
        </w:rPr>
        <w:t xml:space="preserve">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w:t>
      </w:r>
      <w:proofErr w:type="spellStart"/>
      <w:r>
        <w:rPr>
          <w:rFonts w:ascii="Century Gothic" w:hAnsi="Century Gothic" w:cs="Arial"/>
          <w:iCs/>
        </w:rPr>
        <w:t>coubicaciones</w:t>
      </w:r>
      <w:proofErr w:type="spellEnd"/>
      <w:r>
        <w:rPr>
          <w:rFonts w:ascii="Century Gothic" w:hAnsi="Century Gothic" w:cs="Arial"/>
          <w:iCs/>
        </w:rPr>
        <w:t xml:space="preserve"> de interconexión o de desagregación.</w:t>
      </w:r>
    </w:p>
    <w:p w14:paraId="3F58A3C8" w14:textId="77777777"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 xml:space="preserve">10) </w:t>
      </w:r>
      <w:r>
        <w:rPr>
          <w:rFonts w:ascii="Century Gothic" w:hAnsi="Century Gothic" w:cs="Arial"/>
          <w:b/>
          <w:bCs/>
          <w:iCs/>
        </w:rPr>
        <w:t>Caso Fortuito o Fuerza Mayor:</w:t>
      </w:r>
      <w:r>
        <w:rPr>
          <w:rFonts w:ascii="Century Gothic" w:hAnsi="Century Gothic" w:cs="Arial"/>
          <w:iCs/>
        </w:rPr>
        <w:t xml:space="preserve"> Son sucesos de la naturaleza o hechos del hombre que, siendo extraños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 incluyendo sin limitar, incendios, inundaciones, huracanes, terremotos, accidentes, </w:t>
      </w:r>
      <w:r>
        <w:rPr>
          <w:rFonts w:ascii="Century Gothic" w:hAnsi="Century Gothic" w:cs="Arial"/>
          <w:iCs/>
        </w:rPr>
        <w:lastRenderedPageBreak/>
        <w:t>huelgas, motines, explosiones, actos de gobierno, guerra, delincuencia, inseguridad, insurrección, embargo, disturbios, emergencias sanitarias, pandemias, etc.</w:t>
      </w:r>
    </w:p>
    <w:p w14:paraId="46900BAB" w14:textId="77777777"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11) Clúster</w:t>
      </w:r>
      <w:r>
        <w:rPr>
          <w:rFonts w:ascii="Century Gothic" w:hAnsi="Century Gothic" w:cs="Arial"/>
          <w:b/>
          <w:iCs/>
          <w:color w:val="000000"/>
        </w:rPr>
        <w:t xml:space="preserve">: </w:t>
      </w:r>
      <w:r>
        <w:rPr>
          <w:rFonts w:ascii="Century Gothic" w:hAnsi="Century Gothic" w:cs="Arial"/>
          <w:iCs/>
        </w:rPr>
        <w:t>Nodo de Red compuesto por dos o más equipos de distribución y agregadores de primero y segundo nivel con tecnología Carrier Ethernet.</w:t>
      </w:r>
    </w:p>
    <w:p w14:paraId="1F1C7B0F" w14:textId="003B0048" w:rsidR="00BA0415" w:rsidRPr="002E7D1C" w:rsidRDefault="006B3715" w:rsidP="00343C2A">
      <w:pPr>
        <w:pStyle w:val="Prrafodelista"/>
        <w:autoSpaceDE w:val="0"/>
        <w:autoSpaceDN w:val="0"/>
        <w:ind w:left="0"/>
        <w:contextualSpacing w:val="0"/>
        <w:jc w:val="both"/>
        <w:rPr>
          <w:rStyle w:val="IFTnormalCar"/>
          <w:rFonts w:ascii="Century Gothic" w:hAnsi="Century Gothic"/>
          <w:b/>
          <w:iCs/>
        </w:rPr>
      </w:pPr>
      <w:r>
        <w:rPr>
          <w:rStyle w:val="IFTnormalCar"/>
          <w:rFonts w:ascii="Century Gothic" w:hAnsi="Century Gothic"/>
          <w:b/>
          <w:bCs/>
          <w:iCs/>
        </w:rPr>
        <w:t xml:space="preserve">12) </w:t>
      </w:r>
      <w:r>
        <w:rPr>
          <w:rFonts w:ascii="Century Gothic" w:hAnsi="Century Gothic" w:cs="Arial"/>
          <w:b/>
          <w:bCs/>
          <w:iCs/>
          <w:color w:val="000000"/>
        </w:rPr>
        <w:t>Concesionario</w:t>
      </w:r>
      <w:r>
        <w:rPr>
          <w:rFonts w:ascii="Century Gothic" w:hAnsi="Century Gothic" w:cs="Arial"/>
          <w:b/>
          <w:iCs/>
          <w:color w:val="000000"/>
        </w:rPr>
        <w:t xml:space="preserve"> Solicitante:</w:t>
      </w:r>
      <w:r>
        <w:rPr>
          <w:rFonts w:ascii="Century Gothic" w:hAnsi="Century Gothic" w:cs="Arial"/>
          <w:iCs/>
        </w:rPr>
        <w:t xml:space="preserve"> Persona física o moral que cuenta con una concesión para la prestación de servicios </w:t>
      </w:r>
      <w:r>
        <w:rPr>
          <w:rStyle w:val="IFTnormalCar"/>
          <w:rFonts w:ascii="Century Gothic" w:hAnsi="Century Gothic"/>
          <w:iCs/>
        </w:rPr>
        <w:t>de telecomunicaciones que solicita servicios mayoristas regulados, acceso y/o accede a la infraestructura de la red de Red Nacional a fin de prestar servicios de telecomunicaciones.</w:t>
      </w:r>
    </w:p>
    <w:p w14:paraId="22A9C36C" w14:textId="07C40A3B"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13) Condiciones</w:t>
      </w:r>
      <w:r>
        <w:rPr>
          <w:rFonts w:ascii="Century Gothic" w:hAnsi="Century Gothic" w:cs="Arial"/>
          <w:b/>
          <w:iCs/>
          <w:color w:val="000000"/>
        </w:rPr>
        <w:t xml:space="preserve"> del Servicio:</w:t>
      </w:r>
      <w:r>
        <w:rPr>
          <w:rFonts w:ascii="Century Gothic" w:hAnsi="Century Gothic" w:cs="Arial"/>
          <w:iCs/>
        </w:rPr>
        <w:t xml:space="preserve">  Son aquellas estipuladas en la Oferta, así como las condiciones adicionales que serán acordadas mutuamente por las Partes y que se establecen en el Anexo “C” de la Oferta.</w:t>
      </w:r>
    </w:p>
    <w:p w14:paraId="65BAB8F5" w14:textId="728680A0" w:rsidR="00BA0415" w:rsidRPr="002E7D1C" w:rsidRDefault="006B3715" w:rsidP="00343C2A">
      <w:pPr>
        <w:pStyle w:val="Prrafodelista"/>
        <w:autoSpaceDE w:val="0"/>
        <w:autoSpaceDN w:val="0"/>
        <w:ind w:left="0"/>
        <w:contextualSpacing w:val="0"/>
        <w:jc w:val="both"/>
        <w:rPr>
          <w:rFonts w:ascii="Century Gothic" w:hAnsi="Century Gothic" w:cs="Arial"/>
          <w:iCs/>
          <w:color w:val="000000"/>
        </w:rPr>
      </w:pPr>
      <w:r>
        <w:rPr>
          <w:rFonts w:ascii="Century Gothic" w:hAnsi="Century Gothic" w:cs="Arial"/>
          <w:b/>
          <w:bCs/>
          <w:iCs/>
          <w:color w:val="000000"/>
        </w:rPr>
        <w:t>14) Co</w:t>
      </w:r>
      <w:r>
        <w:rPr>
          <w:rFonts w:ascii="Century Gothic" w:hAnsi="Century Gothic" w:cs="Arial"/>
          <w:b/>
          <w:iCs/>
          <w:color w:val="000000"/>
        </w:rPr>
        <w:t>nvenio:</w:t>
      </w:r>
      <w:r>
        <w:rPr>
          <w:rFonts w:ascii="Century Gothic" w:hAnsi="Century Gothic" w:cs="Arial"/>
          <w:iCs/>
          <w:color w:val="000000"/>
        </w:rPr>
        <w:t xml:space="preserve"> Documento que contiene el acuerdo de voluntades entre las Partes y que junto con su anexo Red Nacional firmará con el CS para regular la prestación de los Servicios.</w:t>
      </w:r>
    </w:p>
    <w:p w14:paraId="47568E15" w14:textId="77777777" w:rsidR="001D2405" w:rsidRPr="002E7D1C" w:rsidRDefault="006B3715" w:rsidP="00343C2A">
      <w:pPr>
        <w:jc w:val="both"/>
        <w:rPr>
          <w:rFonts w:ascii="Century Gothic" w:hAnsi="Century Gothic"/>
          <w:b/>
        </w:rPr>
      </w:pPr>
      <w:r>
        <w:rPr>
          <w:rFonts w:ascii="Century Gothic" w:hAnsi="Century Gothic" w:cs="Arial"/>
          <w:b/>
          <w:bCs/>
          <w:iCs/>
          <w:color w:val="000000"/>
        </w:rPr>
        <w:t xml:space="preserve">15) Día Inhábil: </w:t>
      </w:r>
      <w:r>
        <w:rPr>
          <w:rFonts w:ascii="Century Gothic" w:hAnsi="Century Gothic" w:cs="Arial"/>
          <w:bCs/>
          <w:iCs/>
          <w:color w:val="000000"/>
        </w:rPr>
        <w:t xml:space="preserve">Se considerará como día inhábil para todos los efectos señalados en la presente Oferta, incluyendo los anexos que la integran, además de los </w:t>
      </w:r>
      <w:proofErr w:type="gramStart"/>
      <w:r>
        <w:rPr>
          <w:rFonts w:ascii="Century Gothic" w:hAnsi="Century Gothic" w:cs="Arial"/>
          <w:bCs/>
          <w:iCs/>
          <w:color w:val="000000"/>
        </w:rPr>
        <w:t>días sábados</w:t>
      </w:r>
      <w:proofErr w:type="gramEnd"/>
      <w:r>
        <w:rPr>
          <w:rFonts w:ascii="Century Gothic" w:hAnsi="Century Gothic" w:cs="Arial"/>
          <w:bCs/>
          <w:iCs/>
          <w:color w:val="000000"/>
        </w:rPr>
        <w:t xml:space="preserve"> y domingos, los días de descanso obligatorio en cumplimiento a las disposiciones de la Ley Federal de Trabajo. Lo cual abarca los listados en dicha ley y los contenidos en el Contrato Colectivo de Trabajo vigente, mismos que se encuentran publicados en el SEG</w:t>
      </w:r>
      <w:r>
        <w:rPr>
          <w:rFonts w:ascii="Century Gothic" w:hAnsi="Century Gothic" w:cs="Arial"/>
          <w:bCs/>
        </w:rPr>
        <w:t xml:space="preserve"> </w:t>
      </w:r>
      <w:r>
        <w:rPr>
          <w:rFonts w:ascii="Century Gothic" w:hAnsi="Century Gothic" w:cs="Arial"/>
          <w:bCs/>
          <w:iCs/>
          <w:color w:val="000000"/>
        </w:rPr>
        <w:t>aquellos establecidos como tales en el artículo 74 de la Ley Federal del Trabajo, en el entendido de que los días mencionados no se contabilizarán para el cálculo de plazos de entrega y penas por entregas tardías establecidas en la prestación de los servicios objeto del presente documento</w:t>
      </w:r>
      <w:r>
        <w:rPr>
          <w:rFonts w:ascii="Century Gothic" w:hAnsi="Century Gothic"/>
          <w:bCs/>
          <w:iCs/>
          <w:color w:val="000000"/>
        </w:rPr>
        <w:t>.</w:t>
      </w:r>
    </w:p>
    <w:p w14:paraId="5E9597DD" w14:textId="712E1CE6" w:rsidR="00D8228E" w:rsidRPr="002E7D1C" w:rsidRDefault="006B3715" w:rsidP="00343C2A">
      <w:pPr>
        <w:pStyle w:val="Prrafodelista"/>
        <w:autoSpaceDE w:val="0"/>
        <w:autoSpaceDN w:val="0"/>
        <w:ind w:left="0"/>
        <w:contextualSpacing w:val="0"/>
        <w:jc w:val="both"/>
        <w:rPr>
          <w:rFonts w:ascii="Century Gothic" w:hAnsi="Century Gothic" w:cs="Arial"/>
          <w:iCs/>
          <w:color w:val="000000"/>
          <w:lang w:val="es-ES_tradnl"/>
        </w:rPr>
      </w:pPr>
      <w:r>
        <w:rPr>
          <w:rFonts w:ascii="Century Gothic" w:hAnsi="Century Gothic" w:cs="Arial"/>
          <w:b/>
          <w:bCs/>
          <w:iCs/>
          <w:color w:val="000000"/>
        </w:rPr>
        <w:t xml:space="preserve">16) </w:t>
      </w:r>
      <w:r>
        <w:rPr>
          <w:rFonts w:ascii="Century Gothic" w:hAnsi="Century Gothic" w:cs="Arial"/>
          <w:b/>
          <w:bCs/>
          <w:iCs/>
        </w:rPr>
        <w:t>Enla</w:t>
      </w:r>
      <w:r>
        <w:rPr>
          <w:rFonts w:ascii="Century Gothic" w:hAnsi="Century Gothic" w:cs="Arial"/>
          <w:b/>
          <w:iCs/>
        </w:rPr>
        <w:t>ce Dedicado:</w:t>
      </w:r>
      <w:r>
        <w:rPr>
          <w:rFonts w:ascii="Century Gothic" w:hAnsi="Century Gothic" w:cs="Arial"/>
          <w:iCs/>
          <w:color w:val="000000"/>
          <w:lang w:val="es-ES_tradnl"/>
        </w:rPr>
        <w:t xml:space="preserve"> Medio que permite el transporte de información entre dos puntos con un ancho de banda comprometido, </w:t>
      </w:r>
    </w:p>
    <w:p w14:paraId="2BEFEA21" w14:textId="77777777" w:rsidR="00BA0415" w:rsidRPr="002E7D1C" w:rsidRDefault="006B3715" w:rsidP="00343C2A">
      <w:pPr>
        <w:pStyle w:val="Prrafodelista"/>
        <w:autoSpaceDE w:val="0"/>
        <w:autoSpaceDN w:val="0"/>
        <w:ind w:left="0"/>
        <w:contextualSpacing w:val="0"/>
        <w:jc w:val="both"/>
        <w:rPr>
          <w:rFonts w:ascii="Century Gothic" w:hAnsi="Century Gothic" w:cs="Arial"/>
          <w:iCs/>
          <w:color w:val="000000"/>
          <w:lang w:val="es-ES_tradnl"/>
        </w:rPr>
      </w:pPr>
      <w:r>
        <w:rPr>
          <w:rFonts w:ascii="Century Gothic" w:hAnsi="Century Gothic" w:cs="Arial"/>
          <w:b/>
          <w:bCs/>
          <w:iCs/>
          <w:color w:val="000000"/>
          <w:lang w:val="es-ES_tradnl"/>
        </w:rPr>
        <w:t xml:space="preserve">17) </w:t>
      </w:r>
      <w:r>
        <w:rPr>
          <w:rFonts w:ascii="Century Gothic" w:hAnsi="Century Gothic" w:cs="Arial"/>
          <w:b/>
          <w:bCs/>
          <w:iCs/>
        </w:rPr>
        <w:t>Enlace</w:t>
      </w:r>
      <w:r>
        <w:rPr>
          <w:rFonts w:ascii="Century Gothic" w:hAnsi="Century Gothic" w:cs="Arial"/>
          <w:b/>
          <w:iCs/>
        </w:rPr>
        <w:t xml:space="preserve"> digital o Enlace TDM:</w:t>
      </w:r>
      <w:r>
        <w:rPr>
          <w:rFonts w:ascii="Century Gothic" w:hAnsi="Century Gothic" w:cs="Arial"/>
          <w:b/>
          <w:iCs/>
          <w:color w:val="000000"/>
        </w:rPr>
        <w:t xml:space="preserve"> </w:t>
      </w:r>
      <w:r>
        <w:rPr>
          <w:rFonts w:ascii="Century Gothic" w:hAnsi="Century Gothic" w:cs="Arial"/>
          <w:iCs/>
          <w:color w:val="000000"/>
          <w:lang w:val="es-ES_tradnl"/>
        </w:rPr>
        <w:t xml:space="preserve">Enlace de transmisión entre redes y puertos de acceso asociados, que deberán establecerse de manera digital utilizando el formato TDM. </w:t>
      </w:r>
    </w:p>
    <w:p w14:paraId="2DF5BC98" w14:textId="4E6E8F36" w:rsidR="00AB21D8" w:rsidRPr="002E7D1C" w:rsidRDefault="006B3715" w:rsidP="00343C2A">
      <w:pPr>
        <w:pStyle w:val="Prrafodelista"/>
        <w:autoSpaceDE w:val="0"/>
        <w:autoSpaceDN w:val="0"/>
        <w:ind w:left="0"/>
        <w:contextualSpacing w:val="0"/>
        <w:jc w:val="both"/>
        <w:rPr>
          <w:rFonts w:ascii="Century Gothic" w:hAnsi="Century Gothic" w:cs="Arial"/>
          <w:bCs/>
          <w:iCs/>
        </w:rPr>
      </w:pPr>
      <w:r>
        <w:rPr>
          <w:rFonts w:ascii="Century Gothic" w:hAnsi="Century Gothic" w:cs="Arial"/>
          <w:b/>
          <w:bCs/>
          <w:iCs/>
        </w:rPr>
        <w:t>18) Enla</w:t>
      </w:r>
      <w:r>
        <w:rPr>
          <w:rFonts w:ascii="Century Gothic" w:hAnsi="Century Gothic" w:cs="Arial"/>
          <w:b/>
          <w:iCs/>
        </w:rPr>
        <w:t>ce Ethernet:</w:t>
      </w:r>
      <w:r>
        <w:rPr>
          <w:rFonts w:ascii="Century Gothic" w:hAnsi="Century Gothic" w:cs="Arial"/>
          <w:bCs/>
          <w:iCs/>
        </w:rPr>
        <w:t xml:space="preserve"> Enlace de transmisión que utiliza el estándar de transmisión Ethernet.</w:t>
      </w:r>
    </w:p>
    <w:p w14:paraId="06B1897A" w14:textId="4F8EAF0B" w:rsidR="00BA0415" w:rsidRPr="002E7D1C" w:rsidRDefault="006B3715" w:rsidP="00343C2A">
      <w:pPr>
        <w:pStyle w:val="Prrafodelista"/>
        <w:autoSpaceDE w:val="0"/>
        <w:autoSpaceDN w:val="0"/>
        <w:ind w:left="0"/>
        <w:contextualSpacing w:val="0"/>
        <w:jc w:val="both"/>
        <w:rPr>
          <w:rFonts w:ascii="Century Gothic" w:hAnsi="Century Gothic" w:cs="Arial"/>
          <w:iCs/>
          <w:color w:val="000000"/>
          <w:lang w:val="es-ES_tradnl"/>
        </w:rPr>
      </w:pPr>
      <w:r>
        <w:rPr>
          <w:rFonts w:ascii="Century Gothic" w:hAnsi="Century Gothic" w:cs="Arial"/>
          <w:b/>
          <w:bCs/>
          <w:iCs/>
          <w:color w:val="000000"/>
          <w:lang w:val="es-ES_tradnl"/>
        </w:rPr>
        <w:t xml:space="preserve">20) </w:t>
      </w:r>
      <w:r>
        <w:rPr>
          <w:rFonts w:ascii="Century Gothic" w:hAnsi="Century Gothic" w:cs="Arial"/>
          <w:b/>
          <w:bCs/>
          <w:iCs/>
        </w:rPr>
        <w:t>Fecha</w:t>
      </w:r>
      <w:r>
        <w:rPr>
          <w:rFonts w:ascii="Century Gothic" w:hAnsi="Century Gothic" w:cs="Arial"/>
          <w:b/>
          <w:iCs/>
        </w:rPr>
        <w:t xml:space="preserve"> compromiso/ Fecha acordada:</w:t>
      </w:r>
      <w:r>
        <w:rPr>
          <w:rFonts w:ascii="Century Gothic" w:hAnsi="Century Gothic" w:cs="Arial"/>
          <w:iCs/>
          <w:color w:val="000000"/>
          <w:lang w:val="es-ES_tradnl"/>
        </w:rPr>
        <w:t xml:space="preserve">  Fecha que se acuerda con el CS para entregar el Enlace (Proyecto Especial).</w:t>
      </w:r>
    </w:p>
    <w:p w14:paraId="63F3D21A" w14:textId="0D85C215" w:rsidR="00BA0415" w:rsidRPr="002E7D1C" w:rsidRDefault="006B3715" w:rsidP="00343C2A">
      <w:pPr>
        <w:pStyle w:val="Prrafodelista"/>
        <w:autoSpaceDE w:val="0"/>
        <w:autoSpaceDN w:val="0"/>
        <w:ind w:left="0"/>
        <w:contextualSpacing w:val="0"/>
        <w:jc w:val="both"/>
        <w:rPr>
          <w:rFonts w:ascii="Century Gothic" w:hAnsi="Century Gothic" w:cs="Arial"/>
          <w:iCs/>
          <w:color w:val="000000"/>
          <w:lang w:val="es-ES_tradnl"/>
        </w:rPr>
      </w:pPr>
      <w:r>
        <w:rPr>
          <w:rFonts w:ascii="Century Gothic" w:hAnsi="Century Gothic" w:cs="Arial"/>
          <w:b/>
          <w:bCs/>
          <w:iCs/>
          <w:color w:val="000000"/>
          <w:lang w:val="es-ES_tradnl"/>
        </w:rPr>
        <w:t xml:space="preserve">21) </w:t>
      </w:r>
      <w:r>
        <w:rPr>
          <w:rFonts w:ascii="Century Gothic" w:hAnsi="Century Gothic" w:cs="Arial"/>
          <w:b/>
          <w:bCs/>
          <w:iCs/>
        </w:rPr>
        <w:t>Fecha</w:t>
      </w:r>
      <w:r>
        <w:rPr>
          <w:rFonts w:ascii="Century Gothic" w:hAnsi="Century Gothic" w:cs="Arial"/>
          <w:b/>
          <w:iCs/>
        </w:rPr>
        <w:t xml:space="preserve"> de Entrega:</w:t>
      </w:r>
      <w:r>
        <w:rPr>
          <w:rFonts w:ascii="Century Gothic" w:hAnsi="Century Gothic" w:cs="Arial"/>
          <w:iCs/>
          <w:color w:val="000000"/>
          <w:lang w:val="es-ES_tradnl"/>
        </w:rPr>
        <w:t xml:space="preserve"> Fecha en la que se entrega al CS su servicio.</w:t>
      </w:r>
    </w:p>
    <w:p w14:paraId="1B4B15CB" w14:textId="4FF11B6D" w:rsidR="00BA0415" w:rsidRPr="002E7D1C" w:rsidRDefault="006B3715" w:rsidP="00343C2A">
      <w:pPr>
        <w:pStyle w:val="Prrafodelista"/>
        <w:autoSpaceDE w:val="0"/>
        <w:autoSpaceDN w:val="0"/>
        <w:ind w:left="0"/>
        <w:contextualSpacing w:val="0"/>
        <w:jc w:val="both"/>
        <w:rPr>
          <w:rFonts w:ascii="Century Gothic" w:hAnsi="Century Gothic" w:cs="Arial"/>
          <w:iCs/>
          <w:color w:val="000000"/>
          <w:lang w:val="es-ES_tradnl"/>
        </w:rPr>
      </w:pPr>
      <w:r>
        <w:rPr>
          <w:rFonts w:ascii="Century Gothic" w:hAnsi="Century Gothic" w:cs="Arial"/>
          <w:b/>
          <w:bCs/>
          <w:iCs/>
          <w:color w:val="000000"/>
          <w:lang w:val="es-ES_tradnl"/>
        </w:rPr>
        <w:t xml:space="preserve">23) </w:t>
      </w:r>
      <w:r>
        <w:rPr>
          <w:rFonts w:ascii="Century Gothic" w:hAnsi="Century Gothic" w:cs="Arial"/>
          <w:b/>
          <w:bCs/>
          <w:iCs/>
        </w:rPr>
        <w:t>Fec</w:t>
      </w:r>
      <w:r>
        <w:rPr>
          <w:rFonts w:ascii="Century Gothic" w:hAnsi="Century Gothic" w:cs="Arial"/>
          <w:b/>
          <w:iCs/>
        </w:rPr>
        <w:t>ha Vinculante:</w:t>
      </w:r>
      <w:r>
        <w:rPr>
          <w:rFonts w:ascii="Century Gothic" w:hAnsi="Century Gothic" w:cs="Arial"/>
          <w:iCs/>
          <w:color w:val="000000"/>
          <w:lang w:val="es-ES_tradnl"/>
        </w:rPr>
        <w:t xml:space="preserve"> Fecha que se notifica al CS de cuando se le entregará el Servicio.</w:t>
      </w:r>
    </w:p>
    <w:p w14:paraId="2A8FBE6D" w14:textId="09E2ACBC"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lastRenderedPageBreak/>
        <w:t>24) Gastos</w:t>
      </w:r>
      <w:r>
        <w:rPr>
          <w:rFonts w:ascii="Century Gothic" w:hAnsi="Century Gothic" w:cs="Arial"/>
          <w:b/>
          <w:iCs/>
          <w:color w:val="000000"/>
        </w:rPr>
        <w:t xml:space="preserve"> de Instalación:</w:t>
      </w:r>
      <w:r>
        <w:rPr>
          <w:rFonts w:ascii="Century Gothic" w:hAnsi="Century Gothic" w:cs="Arial"/>
          <w:iCs/>
        </w:rPr>
        <w:t xml:space="preserve"> Cantidad que el CS debe pagar a Red Nacional en una sola exhibición por la instalación de los Servicios, conforme a las tarifas que se estipulan en el Anexo “A” del Convenio.</w:t>
      </w:r>
    </w:p>
    <w:p w14:paraId="67891F7B" w14:textId="5C2A3290" w:rsidR="004978D4" w:rsidRPr="002E7D1C" w:rsidRDefault="006B3715" w:rsidP="00343C2A">
      <w:pPr>
        <w:pStyle w:val="Prrafodelista"/>
        <w:autoSpaceDE w:val="0"/>
        <w:autoSpaceDN w:val="0"/>
        <w:ind w:left="0"/>
        <w:contextualSpacing w:val="0"/>
        <w:jc w:val="both"/>
        <w:rPr>
          <w:rFonts w:ascii="Century Gothic" w:hAnsi="Century Gothic" w:cs="Arial"/>
          <w:iCs/>
          <w:color w:val="000000"/>
        </w:rPr>
      </w:pPr>
      <w:r>
        <w:rPr>
          <w:rFonts w:ascii="Century Gothic" w:hAnsi="Century Gothic" w:cs="Arial"/>
          <w:b/>
          <w:bCs/>
          <w:iCs/>
          <w:color w:val="000000"/>
        </w:rPr>
        <w:t xml:space="preserve">25) </w:t>
      </w:r>
      <w:proofErr w:type="gramStart"/>
      <w:r>
        <w:rPr>
          <w:rFonts w:ascii="Century Gothic" w:hAnsi="Century Gothic" w:cs="Arial"/>
          <w:b/>
          <w:iCs/>
          <w:color w:val="000000"/>
        </w:rPr>
        <w:t>HUB</w:t>
      </w:r>
      <w:proofErr w:type="gramEnd"/>
      <w:r>
        <w:rPr>
          <w:rFonts w:ascii="Century Gothic" w:hAnsi="Century Gothic" w:cs="Arial"/>
          <w:b/>
          <w:iCs/>
          <w:color w:val="000000"/>
        </w:rPr>
        <w:t xml:space="preserve">: Servicio de conexión </w:t>
      </w:r>
      <w:r>
        <w:rPr>
          <w:rFonts w:ascii="Century Gothic" w:hAnsi="Century Gothic" w:cs="Arial"/>
        </w:rPr>
        <w:t>basado en tecnología Ethernet</w:t>
      </w:r>
      <w:r>
        <w:rPr>
          <w:rFonts w:ascii="Century Gothic" w:hAnsi="Century Gothic" w:cs="Arial"/>
          <w:iCs/>
          <w:color w:val="000000"/>
        </w:rPr>
        <w:t>, que tiene como objetivo la multiplexación de Enlaces Dedicados sobre una interfaz UNI y que es entregado en el punto de interconexión (Coubicación).</w:t>
      </w:r>
    </w:p>
    <w:p w14:paraId="1289A141" w14:textId="59E29E38"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iCs/>
          <w:color w:val="000000"/>
        </w:rPr>
        <w:t xml:space="preserve"> </w:t>
      </w:r>
      <w:r>
        <w:rPr>
          <w:rFonts w:ascii="Century Gothic" w:hAnsi="Century Gothic" w:cs="Arial"/>
          <w:b/>
          <w:bCs/>
          <w:iCs/>
          <w:color w:val="000000"/>
        </w:rPr>
        <w:t>26)</w:t>
      </w:r>
      <w:r>
        <w:rPr>
          <w:rFonts w:ascii="Century Gothic" w:hAnsi="Century Gothic" w:cs="Arial"/>
          <w:b/>
          <w:bCs/>
          <w:iCs/>
          <w:color w:val="000000"/>
        </w:rPr>
        <w:tab/>
        <w:t>I</w:t>
      </w:r>
      <w:r>
        <w:rPr>
          <w:rFonts w:ascii="Century Gothic" w:hAnsi="Century Gothic" w:cs="Arial"/>
          <w:b/>
          <w:iCs/>
          <w:color w:val="000000"/>
        </w:rPr>
        <w:t xml:space="preserve">nstituto: </w:t>
      </w:r>
      <w:r>
        <w:rPr>
          <w:rFonts w:ascii="Century Gothic" w:hAnsi="Century Gothic" w:cs="Arial"/>
          <w:iCs/>
          <w:color w:val="000000"/>
        </w:rPr>
        <w:t>El Instituto Federal de Telecomunicaciones.</w:t>
      </w:r>
    </w:p>
    <w:p w14:paraId="44FBFFD9" w14:textId="65DCB75D" w:rsidR="00BA0415" w:rsidRPr="002E7D1C" w:rsidRDefault="006B3715" w:rsidP="00343C2A">
      <w:pPr>
        <w:pStyle w:val="Prrafodelista"/>
        <w:autoSpaceDE w:val="0"/>
        <w:autoSpaceDN w:val="0"/>
        <w:ind w:left="0"/>
        <w:contextualSpacing w:val="0"/>
        <w:jc w:val="both"/>
        <w:rPr>
          <w:rFonts w:ascii="Century Gothic" w:hAnsi="Century Gothic" w:cs="Arial"/>
          <w:b/>
          <w:iCs/>
          <w:color w:val="000000"/>
        </w:rPr>
      </w:pPr>
      <w:r>
        <w:rPr>
          <w:rFonts w:ascii="Century Gothic" w:hAnsi="Century Gothic" w:cs="Arial"/>
          <w:b/>
          <w:bCs/>
          <w:iCs/>
          <w:color w:val="000000"/>
        </w:rPr>
        <w:t>27) LFTR</w:t>
      </w:r>
      <w:r>
        <w:rPr>
          <w:rFonts w:ascii="Century Gothic" w:hAnsi="Century Gothic" w:cs="Arial"/>
          <w:b/>
          <w:iCs/>
          <w:color w:val="000000"/>
        </w:rPr>
        <w:t>: Ley Federal de Telecomunicaciones y Radiodifusión.</w:t>
      </w:r>
    </w:p>
    <w:p w14:paraId="1292FB61" w14:textId="5F734FA3" w:rsidR="00BA0415" w:rsidRPr="002E7D1C" w:rsidRDefault="006B3715" w:rsidP="00343C2A">
      <w:pPr>
        <w:pStyle w:val="Prrafodelista"/>
        <w:autoSpaceDE w:val="0"/>
        <w:autoSpaceDN w:val="0"/>
        <w:ind w:left="0"/>
        <w:contextualSpacing w:val="0"/>
        <w:jc w:val="both"/>
        <w:rPr>
          <w:rFonts w:ascii="Century Gothic" w:hAnsi="Century Gothic" w:cs="Arial"/>
          <w:iCs/>
          <w:color w:val="000000"/>
        </w:rPr>
      </w:pPr>
      <w:r>
        <w:rPr>
          <w:rFonts w:ascii="Century Gothic" w:hAnsi="Century Gothic" w:cs="Arial"/>
          <w:b/>
          <w:bCs/>
          <w:iCs/>
          <w:color w:val="000000"/>
        </w:rPr>
        <w:t xml:space="preserve">28) </w:t>
      </w:r>
      <w:r>
        <w:rPr>
          <w:rFonts w:ascii="Century Gothic" w:hAnsi="Century Gothic" w:cs="Arial"/>
          <w:b/>
          <w:iCs/>
          <w:color w:val="000000"/>
        </w:rPr>
        <w:t xml:space="preserve">Localidad: </w:t>
      </w:r>
      <w:r>
        <w:rPr>
          <w:rFonts w:ascii="Century Gothic" w:hAnsi="Century Gothic" w:cs="Arial"/>
          <w:iCs/>
          <w:color w:val="000000"/>
        </w:rPr>
        <w:t xml:space="preserve">Poblaciones que se ubican y son atendidas por la misma o distintas redes urbanas, en el entendido de que en aquellas localidades que sean atendidas por la misma red urbana se contratarán Enlaces </w:t>
      </w:r>
      <w:bookmarkStart w:id="3" w:name="_Hlk154056496"/>
      <w:r>
        <w:rPr>
          <w:rFonts w:ascii="Century Gothic" w:hAnsi="Century Gothic" w:cs="Arial"/>
          <w:iCs/>
          <w:color w:val="000000"/>
        </w:rPr>
        <w:t>Dedicados Locales.</w:t>
      </w:r>
      <w:r>
        <w:rPr>
          <w:rStyle w:val="Refdenotaalpie"/>
          <w:rFonts w:ascii="Century Gothic" w:hAnsi="Century Gothic" w:cs="Arial"/>
          <w:iCs/>
          <w:color w:val="000000"/>
        </w:rPr>
        <w:footnoteReference w:id="2"/>
      </w:r>
    </w:p>
    <w:bookmarkEnd w:id="3"/>
    <w:p w14:paraId="2BC28005" w14:textId="65C30CC9" w:rsidR="00BA0415" w:rsidRPr="002E7D1C" w:rsidRDefault="006B3715" w:rsidP="00343C2A">
      <w:pPr>
        <w:pStyle w:val="Prrafodelista"/>
        <w:autoSpaceDE w:val="0"/>
        <w:autoSpaceDN w:val="0"/>
        <w:spacing w:after="180"/>
        <w:ind w:left="0"/>
        <w:contextualSpacing w:val="0"/>
        <w:jc w:val="both"/>
        <w:rPr>
          <w:rFonts w:ascii="Century Gothic" w:hAnsi="Century Gothic" w:cs="Arial"/>
          <w:iCs/>
          <w:color w:val="000000"/>
        </w:rPr>
      </w:pPr>
      <w:r>
        <w:rPr>
          <w:rFonts w:ascii="Century Gothic" w:hAnsi="Century Gothic" w:cs="Arial"/>
          <w:b/>
          <w:bCs/>
          <w:iCs/>
          <w:color w:val="000000"/>
        </w:rPr>
        <w:t>29) Oferta</w:t>
      </w:r>
      <w:r>
        <w:rPr>
          <w:rFonts w:ascii="Century Gothic" w:hAnsi="Century Gothic" w:cs="Arial"/>
          <w:b/>
          <w:iCs/>
          <w:color w:val="000000"/>
        </w:rPr>
        <w:t xml:space="preserve">: </w:t>
      </w:r>
      <w:r>
        <w:rPr>
          <w:rFonts w:ascii="Century Gothic" w:hAnsi="Century Gothic" w:cs="Arial"/>
          <w:iCs/>
          <w:color w:val="000000"/>
        </w:rPr>
        <w:t>La presente Oferta de Referencia para la prestación del servicio mayorista de arrendamiento de Enlaces Dedicados Locales y de Interconexión, incluyendo el presente documento y sus anexos.</w:t>
      </w:r>
    </w:p>
    <w:p w14:paraId="5FB61A1A" w14:textId="06CE5C6E"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30) Planta Externa</w:t>
      </w:r>
      <w:r>
        <w:rPr>
          <w:rFonts w:ascii="Century Gothic" w:hAnsi="Century Gothic" w:cs="Arial"/>
          <w:bCs/>
          <w:iCs/>
          <w:color w:val="000000"/>
        </w:rPr>
        <w:t>: Toda la infraestructura exterior necesaria para ofrecer servicio de telecomunicaciones, cuya topología está compuesta por las redes Principales, Secundarias, Directas y de Acceso al Cliente mediante cobre y/o fibra óptica.</w:t>
      </w:r>
    </w:p>
    <w:p w14:paraId="681452ED" w14:textId="35BCA088"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31) Paro de Reloj</w:t>
      </w:r>
      <w:r>
        <w:rPr>
          <w:rFonts w:ascii="Century Gothic" w:hAnsi="Century Gothic" w:cs="Arial"/>
          <w:bCs/>
          <w:iCs/>
          <w:color w:val="000000"/>
        </w:rPr>
        <w:t>: Situación en la cual se detiene el conteo del plazo correspondiente.</w:t>
      </w:r>
    </w:p>
    <w:p w14:paraId="6EBE351F" w14:textId="3067F1EE"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32) Partes</w:t>
      </w:r>
      <w:r>
        <w:rPr>
          <w:rFonts w:ascii="Century Gothic" w:hAnsi="Century Gothic" w:cs="Arial"/>
          <w:bCs/>
          <w:iCs/>
          <w:color w:val="000000"/>
        </w:rPr>
        <w:t>: Red Nacional y el CS que suscribe la siguiente Oferta, en su conjunto.</w:t>
      </w:r>
    </w:p>
    <w:p w14:paraId="1208DD1A" w14:textId="79E11293"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bookmarkStart w:id="4" w:name="_Hlk45530789"/>
      <w:r>
        <w:rPr>
          <w:rFonts w:ascii="Century Gothic" w:hAnsi="Century Gothic" w:cs="Arial"/>
          <w:b/>
          <w:iCs/>
          <w:color w:val="000000"/>
        </w:rPr>
        <w:t>33) Red de Agregación y Distribución de Flujos de Acceso</w:t>
      </w:r>
      <w:bookmarkEnd w:id="4"/>
      <w:r>
        <w:rPr>
          <w:rFonts w:ascii="Century Gothic" w:hAnsi="Century Gothic" w:cs="Arial"/>
          <w:bCs/>
          <w:iCs/>
          <w:color w:val="000000"/>
        </w:rPr>
        <w:t>: Conjunto de equipos y medios de transmisión que realizan la agregación y distribución del tráfico de flujos de los CS provenientes de la red local.</w:t>
      </w:r>
    </w:p>
    <w:p w14:paraId="7916E537" w14:textId="1EB9011F"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34) Red Local</w:t>
      </w:r>
      <w:r>
        <w:rPr>
          <w:rFonts w:ascii="Century Gothic" w:hAnsi="Century Gothic" w:cs="Arial"/>
          <w:bCs/>
          <w:iCs/>
          <w:color w:val="000000"/>
        </w:rPr>
        <w:t>: Red conformada por la infraestructura de planta externa y nodos de acceso al cliente que sirven para marcar el límite de responsabilidad del servicio e interconectar el tráfico del CS hacia la Red de Agregación y Distribución de Flujos de Acceso de Red Nacional.</w:t>
      </w:r>
    </w:p>
    <w:p w14:paraId="7E6466B6" w14:textId="5C3F208E"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35)</w:t>
      </w:r>
      <w:r>
        <w:rPr>
          <w:rFonts w:ascii="Century Gothic" w:hAnsi="Century Gothic" w:cs="Arial"/>
          <w:bCs/>
          <w:iCs/>
          <w:color w:val="000000"/>
        </w:rPr>
        <w:t xml:space="preserve"> </w:t>
      </w:r>
      <w:r>
        <w:rPr>
          <w:rFonts w:ascii="Century Gothic" w:hAnsi="Century Gothic" w:cs="Arial"/>
          <w:b/>
          <w:iCs/>
          <w:color w:val="000000"/>
        </w:rPr>
        <w:t>Red Nacional</w:t>
      </w:r>
      <w:r>
        <w:rPr>
          <w:rFonts w:ascii="Century Gothic" w:hAnsi="Century Gothic" w:cs="Arial"/>
          <w:bCs/>
          <w:iCs/>
          <w:color w:val="000000"/>
        </w:rPr>
        <w:t>: Red Nacional Última Milla, S.A.P.I. de C.V.</w:t>
      </w:r>
    </w:p>
    <w:p w14:paraId="0E3DE1D1" w14:textId="77777777" w:rsidR="000121FB" w:rsidRDefault="000A79BD">
      <w:pPr>
        <w:autoSpaceDE w:val="0"/>
        <w:autoSpaceDN w:val="0"/>
        <w:spacing w:after="180"/>
        <w:jc w:val="both"/>
        <w:rPr>
          <w:rFonts w:ascii="Century Gothic" w:eastAsia="Calibri" w:hAnsi="Century Gothic" w:cs="Arial"/>
          <w:bCs/>
          <w:iCs/>
          <w:color w:val="000000"/>
        </w:rPr>
      </w:pPr>
      <w:r>
        <w:rPr>
          <w:rFonts w:ascii="Century Gothic" w:eastAsia="Calibri" w:hAnsi="Century Gothic" w:cs="Arial"/>
          <w:b/>
          <w:bCs/>
          <w:iCs/>
          <w:color w:val="000000"/>
        </w:rPr>
        <w:t>36)</w:t>
      </w:r>
      <w:r>
        <w:rPr>
          <w:rFonts w:ascii="Century Gothic" w:eastAsia="Calibri" w:hAnsi="Century Gothic" w:cs="Arial"/>
          <w:bCs/>
          <w:iCs/>
          <w:color w:val="000000"/>
        </w:rPr>
        <w:t xml:space="preserve"> </w:t>
      </w:r>
      <w:r>
        <w:rPr>
          <w:rFonts w:ascii="Century Gothic" w:eastAsia="Calibri" w:hAnsi="Century Gothic" w:cs="Arial"/>
          <w:b/>
          <w:bCs/>
          <w:iCs/>
          <w:color w:val="000000"/>
        </w:rPr>
        <w:t>Red Noroeste:</w:t>
      </w:r>
      <w:r>
        <w:rPr>
          <w:rFonts w:ascii="Century Gothic" w:eastAsia="Calibri" w:hAnsi="Century Gothic" w:cs="Arial"/>
          <w:bCs/>
          <w:iCs/>
          <w:color w:val="000000"/>
        </w:rPr>
        <w:t xml:space="preserve"> Red Última Milla del Noroeste, S.A.P.I. de C.V.</w:t>
      </w:r>
    </w:p>
    <w:p w14:paraId="6AC78DF2" w14:textId="3A6CBB95" w:rsidR="00BA0415" w:rsidRPr="002E7D1C" w:rsidRDefault="00063F60"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lastRenderedPageBreak/>
        <w:t>37) Renta Mensual</w:t>
      </w:r>
      <w:r>
        <w:rPr>
          <w:rFonts w:ascii="Century Gothic" w:hAnsi="Century Gothic" w:cs="Arial"/>
          <w:bCs/>
          <w:iCs/>
          <w:color w:val="000000"/>
        </w:rPr>
        <w:t>: Pago mensual del CS a Red Nacional por los Servicios de conformidad con las tarifas que se estipulan en el Anexo “A” de Tarifas del Convenio.</w:t>
      </w:r>
    </w:p>
    <w:p w14:paraId="049D6C56" w14:textId="78651B3E"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38) Servicios</w:t>
      </w:r>
      <w:r>
        <w:rPr>
          <w:rFonts w:ascii="Century Gothic" w:hAnsi="Century Gothic" w:cs="Arial"/>
          <w:bCs/>
          <w:iCs/>
          <w:color w:val="000000"/>
        </w:rPr>
        <w:t>: Son los servicios mayoristas de arrendamiento de Enlaces Dedicados Locales y de Interconexión que Red Nacional le ofrece al CS al amparo de los términos y condiciones de la Oferta.</w:t>
      </w:r>
    </w:p>
    <w:p w14:paraId="2651D69E" w14:textId="59D30ABD"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39) Servicio Mayorista de Arrendamiento de Enlaces Dedicados Locales</w:t>
      </w:r>
      <w:r>
        <w:rPr>
          <w:rFonts w:ascii="Century Gothic" w:hAnsi="Century Gothic" w:cs="Arial"/>
          <w:bCs/>
          <w:iCs/>
          <w:color w:val="000000"/>
        </w:rPr>
        <w:t>: Servicio de arrendamiento de enlaces de transmisión, cuyas puntas se ubican en una misma localidad del territorio nacional dentro de las áreas de cobertura establecidas en los títulos de concesión de Red Nacional, prestado a otros concesionarios solicitantes y autorizados solicitantes de telecomunicaciones.</w:t>
      </w:r>
    </w:p>
    <w:p w14:paraId="2CA327CB" w14:textId="0748F3DA"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40) Servicio de Enlaces Dedicados de Interconexión</w:t>
      </w:r>
      <w:r>
        <w:rPr>
          <w:rFonts w:ascii="Century Gothic" w:hAnsi="Century Gothic" w:cs="Arial"/>
          <w:bCs/>
          <w:iCs/>
          <w:color w:val="000000"/>
        </w:rPr>
        <w:t>: Servicio de arrendamiento de enlaces dedicados, para el transporte de señales digitales, que se proporcionan a otros concesionarios de redes públicas de telecomunicaciones, al amparo de convenios de interconexión, entregado a través de cualquier medio de transmisión, excepto satélite, donde existan puntos de interconexión.</w:t>
      </w:r>
    </w:p>
    <w:p w14:paraId="0A3A59A9" w14:textId="14BF941A" w:rsidR="00BA0415" w:rsidRPr="002E7D1C" w:rsidRDefault="006B3715" w:rsidP="00343C2A">
      <w:pPr>
        <w:pStyle w:val="Prrafodelista"/>
        <w:autoSpaceDE w:val="0"/>
        <w:autoSpaceDN w:val="0"/>
        <w:spacing w:after="180"/>
        <w:ind w:left="0"/>
        <w:contextualSpacing w:val="0"/>
        <w:jc w:val="both"/>
        <w:rPr>
          <w:rFonts w:ascii="Century Gothic" w:hAnsi="Century Gothic" w:cs="Arial"/>
          <w:color w:val="000000"/>
        </w:rPr>
      </w:pPr>
      <w:r>
        <w:rPr>
          <w:rFonts w:ascii="Century Gothic" w:hAnsi="Century Gothic" w:cs="Arial"/>
          <w:b/>
          <w:bCs/>
          <w:color w:val="000000"/>
        </w:rPr>
        <w:t xml:space="preserve">41) </w:t>
      </w:r>
      <w:r>
        <w:rPr>
          <w:rFonts w:ascii="Century Gothic" w:hAnsi="Century Gothic" w:cs="Arial"/>
          <w:b/>
          <w:bCs/>
          <w:iCs/>
          <w:color w:val="000000"/>
        </w:rPr>
        <w:t>Servic</w:t>
      </w:r>
      <w:r>
        <w:rPr>
          <w:rFonts w:ascii="Century Gothic" w:hAnsi="Century Gothic" w:cs="Arial"/>
          <w:b/>
          <w:iCs/>
          <w:color w:val="000000"/>
        </w:rPr>
        <w:t xml:space="preserve">io de Enlace de Transmisión de Interconexión entre </w:t>
      </w:r>
      <w:proofErr w:type="spellStart"/>
      <w:r>
        <w:rPr>
          <w:rFonts w:ascii="Century Gothic" w:hAnsi="Century Gothic" w:cs="Arial"/>
          <w:b/>
          <w:iCs/>
          <w:color w:val="000000"/>
        </w:rPr>
        <w:t>Coubicaciones</w:t>
      </w:r>
      <w:proofErr w:type="spellEnd"/>
      <w:r>
        <w:rPr>
          <w:rFonts w:ascii="Century Gothic" w:hAnsi="Century Gothic" w:cs="Arial"/>
          <w:bCs/>
          <w:iCs/>
          <w:color w:val="000000"/>
        </w:rPr>
        <w:t xml:space="preserve">: </w:t>
      </w:r>
      <w:r>
        <w:rPr>
          <w:rFonts w:ascii="Century Gothic" w:hAnsi="Century Gothic" w:cs="Arial"/>
          <w:color w:val="000000"/>
        </w:rPr>
        <w:t xml:space="preserve">Servicio de Interconexión que consiste en el establecimiento de enlaces de transmisión físicos de cualquier tecnología, a través de los cuales se establece la interconexión entre redes públicas de telecomunicaciones, para el intercambio de Tráfico Público Conmutado entre sus </w:t>
      </w:r>
      <w:proofErr w:type="spellStart"/>
      <w:r>
        <w:rPr>
          <w:rFonts w:ascii="Century Gothic" w:hAnsi="Century Gothic" w:cs="Arial"/>
          <w:color w:val="000000"/>
        </w:rPr>
        <w:t>coubicaciones</w:t>
      </w:r>
      <w:proofErr w:type="spellEnd"/>
      <w:r>
        <w:rPr>
          <w:rFonts w:ascii="Century Gothic" w:hAnsi="Century Gothic" w:cs="Arial"/>
          <w:color w:val="000000"/>
        </w:rPr>
        <w:t xml:space="preserve"> localizadas en un mismo punto de interconexión. Estos enlaces podrán suministrarse bajo las modalidades de Enlace de Transmisión de Interconexión entre </w:t>
      </w:r>
      <w:proofErr w:type="spellStart"/>
      <w:r>
        <w:rPr>
          <w:rFonts w:ascii="Century Gothic" w:hAnsi="Century Gothic" w:cs="Arial"/>
          <w:color w:val="000000"/>
        </w:rPr>
        <w:t>Coubicaciones</w:t>
      </w:r>
      <w:proofErr w:type="spellEnd"/>
      <w:r>
        <w:rPr>
          <w:rFonts w:ascii="Century Gothic" w:hAnsi="Century Gothic" w:cs="Arial"/>
          <w:color w:val="000000"/>
        </w:rPr>
        <w:t xml:space="preserve"> Gestionado y Enlace de Transmisión de Interconexión entre </w:t>
      </w:r>
      <w:proofErr w:type="spellStart"/>
      <w:r>
        <w:rPr>
          <w:rFonts w:ascii="Century Gothic" w:hAnsi="Century Gothic" w:cs="Arial"/>
          <w:color w:val="000000"/>
        </w:rPr>
        <w:t>Coubicaciones</w:t>
      </w:r>
      <w:proofErr w:type="spellEnd"/>
      <w:r>
        <w:rPr>
          <w:rFonts w:ascii="Century Gothic" w:hAnsi="Century Gothic" w:cs="Arial"/>
          <w:color w:val="000000"/>
        </w:rPr>
        <w:t xml:space="preserve"> No Gestionado.</w:t>
      </w:r>
    </w:p>
    <w:p w14:paraId="7B8E63BC" w14:textId="14A1777C" w:rsidR="00E20469"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bCs/>
          <w:color w:val="000000"/>
        </w:rPr>
        <w:t xml:space="preserve">42) </w:t>
      </w:r>
      <w:r>
        <w:rPr>
          <w:rFonts w:ascii="Century Gothic" w:hAnsi="Century Gothic" w:cs="Arial"/>
          <w:b/>
          <w:iCs/>
          <w:color w:val="000000"/>
        </w:rPr>
        <w:t>Site Survey o Visita Técnica</w:t>
      </w:r>
      <w:r>
        <w:rPr>
          <w:rFonts w:ascii="Century Gothic" w:hAnsi="Century Gothic" w:cs="Arial"/>
          <w:bCs/>
          <w:iCs/>
          <w:color w:val="000000"/>
        </w:rPr>
        <w:t>: La actividad conjunta por parte del Concesionario Solicitante o Autorizado Solicitante y el Agente Económico Preponderante a fin de verificar in situ los elementos asociados a la prestación de los servicios mayoristas.</w:t>
      </w:r>
    </w:p>
    <w:p w14:paraId="20951E1B" w14:textId="104FE02F"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43) Sistema Electrónico de Gestión/Sistema Integrador para Operadores</w:t>
      </w:r>
      <w:r>
        <w:rPr>
          <w:rFonts w:ascii="Century Gothic" w:hAnsi="Century Gothic" w:cs="Arial"/>
          <w:bCs/>
          <w:iCs/>
          <w:color w:val="000000"/>
        </w:rPr>
        <w:t>: Herramienta que tiene como objetivo permitir al CS consultar información actualizada de la Red Pública de Telecomunicaciones de Red Nacional, Enlaces Dedicados locales y de interconexión, compartición de infraestructura y desagregación, así como iniciar y dar seguimiento a sus solicitudes hasta la entrega del servicio, reportar fallas, y monitorear la solución de las mismas, y todas aquellas actividades que sean necesarias para la correcta operación de los servicios, sea a través de una interfaz de usuario “</w:t>
      </w:r>
      <w:proofErr w:type="spellStart"/>
      <w:r>
        <w:rPr>
          <w:rFonts w:ascii="Century Gothic" w:hAnsi="Century Gothic" w:cs="Arial"/>
          <w:bCs/>
          <w:iCs/>
          <w:color w:val="000000"/>
        </w:rPr>
        <w:t>front</w:t>
      </w:r>
      <w:proofErr w:type="spellEnd"/>
      <w:r>
        <w:rPr>
          <w:rFonts w:ascii="Century Gothic" w:hAnsi="Century Gothic" w:cs="Arial"/>
          <w:bCs/>
          <w:iCs/>
          <w:color w:val="000000"/>
        </w:rPr>
        <w:t xml:space="preserve"> </w:t>
      </w:r>
      <w:proofErr w:type="spellStart"/>
      <w:r>
        <w:rPr>
          <w:rFonts w:ascii="Century Gothic" w:hAnsi="Century Gothic" w:cs="Arial"/>
          <w:bCs/>
          <w:iCs/>
          <w:color w:val="000000"/>
        </w:rPr>
        <w:t>end</w:t>
      </w:r>
      <w:proofErr w:type="spellEnd"/>
      <w:r>
        <w:rPr>
          <w:rFonts w:ascii="Century Gothic" w:hAnsi="Century Gothic" w:cs="Arial"/>
          <w:bCs/>
          <w:iCs/>
          <w:color w:val="000000"/>
        </w:rPr>
        <w:t xml:space="preserve">” (a la que se le denomina SEG) o mediante el uso del conjunto de </w:t>
      </w:r>
      <w:proofErr w:type="spellStart"/>
      <w:r>
        <w:rPr>
          <w:rFonts w:ascii="Century Gothic" w:hAnsi="Century Gothic" w:cs="Arial"/>
          <w:bCs/>
          <w:iCs/>
          <w:color w:val="000000"/>
        </w:rPr>
        <w:t>APIs</w:t>
      </w:r>
      <w:proofErr w:type="spellEnd"/>
      <w:r>
        <w:rPr>
          <w:rFonts w:ascii="Century Gothic" w:hAnsi="Century Gothic" w:cs="Arial"/>
          <w:bCs/>
          <w:iCs/>
          <w:color w:val="000000"/>
        </w:rPr>
        <w:t xml:space="preserve">  denominado SIPO.</w:t>
      </w:r>
    </w:p>
    <w:p w14:paraId="13B0C090" w14:textId="4D0161C2"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44) Tarifas</w:t>
      </w:r>
      <w:r>
        <w:rPr>
          <w:rFonts w:ascii="Century Gothic" w:hAnsi="Century Gothic" w:cs="Arial"/>
          <w:bCs/>
          <w:iCs/>
          <w:color w:val="000000"/>
        </w:rPr>
        <w:t>:  Son las aplicables a los servicios contenidos en el Anexo “A” del Convenio.</w:t>
      </w:r>
    </w:p>
    <w:p w14:paraId="7ED8041D" w14:textId="491026FE"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lastRenderedPageBreak/>
        <w:t>45) Telmex:</w:t>
      </w:r>
      <w:r>
        <w:rPr>
          <w:rFonts w:ascii="Century Gothic" w:hAnsi="Century Gothic" w:cs="Arial"/>
          <w:bCs/>
          <w:iCs/>
          <w:color w:val="000000"/>
        </w:rPr>
        <w:t xml:space="preserve"> Teléfonos de México, S.A.B. de C.V.</w:t>
      </w:r>
    </w:p>
    <w:p w14:paraId="4022C864" w14:textId="0BB4BE1C" w:rsidR="00BA0415" w:rsidRPr="002E7D1C" w:rsidRDefault="006B3715" w:rsidP="00343C2A">
      <w:pPr>
        <w:pStyle w:val="Prrafodelista"/>
        <w:autoSpaceDE w:val="0"/>
        <w:autoSpaceDN w:val="0"/>
        <w:spacing w:after="180"/>
        <w:ind w:left="0"/>
        <w:contextualSpacing w:val="0"/>
        <w:jc w:val="both"/>
        <w:rPr>
          <w:rFonts w:ascii="Century Gothic" w:hAnsi="Century Gothic" w:cs="Arial"/>
          <w:bCs/>
          <w:iCs/>
          <w:color w:val="000000"/>
        </w:rPr>
      </w:pPr>
      <w:r>
        <w:rPr>
          <w:rFonts w:ascii="Century Gothic" w:hAnsi="Century Gothic" w:cs="Arial"/>
          <w:b/>
          <w:iCs/>
          <w:color w:val="000000"/>
        </w:rPr>
        <w:t>46) Telnor</w:t>
      </w:r>
      <w:r>
        <w:rPr>
          <w:rFonts w:ascii="Century Gothic" w:hAnsi="Century Gothic" w:cs="Arial"/>
          <w:bCs/>
          <w:iCs/>
          <w:color w:val="000000"/>
        </w:rPr>
        <w:t>: Teléfonos del Noroeste, S.A. de C.V.</w:t>
      </w:r>
    </w:p>
    <w:p w14:paraId="116E87E9" w14:textId="77777777" w:rsidR="00BA0415" w:rsidRDefault="006B3715" w:rsidP="00343C2A">
      <w:pPr>
        <w:autoSpaceDE w:val="0"/>
        <w:autoSpaceDN w:val="0"/>
        <w:jc w:val="both"/>
        <w:rPr>
          <w:rFonts w:ascii="Century Gothic" w:hAnsi="Century Gothic" w:cs="Arial"/>
          <w:bCs/>
          <w:iCs/>
          <w:color w:val="000000"/>
        </w:rPr>
      </w:pPr>
      <w:r>
        <w:rPr>
          <w:rFonts w:ascii="Century Gothic" w:hAnsi="Century Gothic" w:cs="Arial"/>
          <w:bCs/>
          <w:iCs/>
          <w:color w:val="000000"/>
        </w:rPr>
        <w:t xml:space="preserve">                                  </w:t>
      </w:r>
    </w:p>
    <w:p w14:paraId="5860B87B" w14:textId="77777777" w:rsidR="002E7D1C" w:rsidRDefault="002E7D1C" w:rsidP="00343C2A">
      <w:pPr>
        <w:autoSpaceDE w:val="0"/>
        <w:autoSpaceDN w:val="0"/>
        <w:jc w:val="both"/>
        <w:rPr>
          <w:rFonts w:ascii="Century Gothic" w:hAnsi="Century Gothic" w:cs="Arial"/>
          <w:bCs/>
          <w:iCs/>
          <w:color w:val="000000"/>
        </w:rPr>
        <w:sectPr w:rsidR="002E7D1C" w:rsidSect="00D14C16">
          <w:headerReference w:type="even" r:id="rId14"/>
          <w:headerReference w:type="default" r:id="rId15"/>
          <w:footerReference w:type="even" r:id="rId16"/>
          <w:footerReference w:type="default" r:id="rId17"/>
          <w:headerReference w:type="first" r:id="rId18"/>
          <w:footerReference w:type="first" r:id="rId19"/>
          <w:type w:val="oddPage"/>
          <w:pgSz w:w="12240" w:h="15840"/>
          <w:pgMar w:top="2098" w:right="1418" w:bottom="1134" w:left="1418" w:header="709" w:footer="709" w:gutter="0"/>
          <w:cols w:space="708"/>
          <w:docGrid w:linePitch="360"/>
        </w:sectPr>
      </w:pPr>
    </w:p>
    <w:p w14:paraId="1192216D" w14:textId="77777777" w:rsidR="00BA0415" w:rsidRPr="002E7D1C" w:rsidRDefault="006B3715" w:rsidP="002F5502">
      <w:pPr>
        <w:pStyle w:val="Ttulo1"/>
        <w:spacing w:after="0"/>
        <w:jc w:val="center"/>
        <w:rPr>
          <w:rFonts w:ascii="Century Gothic" w:hAnsi="Century Gothic"/>
        </w:rPr>
      </w:pPr>
      <w:r>
        <w:rPr>
          <w:rFonts w:ascii="Century Gothic" w:hAnsi="Century Gothic"/>
        </w:rPr>
        <w:lastRenderedPageBreak/>
        <w:t>ACRÓNIMOS</w:t>
      </w:r>
    </w:p>
    <w:p w14:paraId="2E1904CD" w14:textId="77777777" w:rsidR="002F5502" w:rsidRPr="002E7D1C" w:rsidRDefault="002F5502" w:rsidP="002F5502">
      <w:pPr>
        <w:spacing w:after="0"/>
        <w:rPr>
          <w:rFonts w:ascii="Century Gothic" w:hAnsi="Century Gothic"/>
          <w:lang w:val="es-ES" w:eastAsia="es-ES"/>
        </w:rPr>
      </w:pPr>
    </w:p>
    <w:p w14:paraId="10D9FAC7" w14:textId="77777777" w:rsidR="00BA0415" w:rsidRPr="002E7D1C" w:rsidRDefault="006B3715" w:rsidP="002F5502">
      <w:pPr>
        <w:autoSpaceDE w:val="0"/>
        <w:autoSpaceDN w:val="0"/>
        <w:spacing w:after="0"/>
        <w:jc w:val="both"/>
        <w:rPr>
          <w:rFonts w:ascii="Century Gothic" w:hAnsi="Century Gothic" w:cs="Arial"/>
          <w:lang w:eastAsia="es-ES"/>
        </w:rPr>
      </w:pPr>
      <w:r>
        <w:rPr>
          <w:rFonts w:ascii="Century Gothic" w:hAnsi="Century Gothic" w:cs="Arial"/>
          <w:lang w:eastAsia="es-ES"/>
        </w:rPr>
        <w:t>Sin perjuicio de cualquier otro acrónimo que se utilice a lo largo de la Oferta, a los listados a continuación les serán aplicables los términos que al efecto se indican:</w:t>
      </w:r>
    </w:p>
    <w:p w14:paraId="157650A7" w14:textId="77777777" w:rsidR="00BA0415" w:rsidRPr="002E7D1C" w:rsidRDefault="00BA0415" w:rsidP="00343C2A">
      <w:pPr>
        <w:autoSpaceDE w:val="0"/>
        <w:autoSpaceDN w:val="0"/>
        <w:spacing w:after="0"/>
        <w:jc w:val="both"/>
        <w:rPr>
          <w:rFonts w:ascii="Century Gothic" w:hAnsi="Century Gothic" w:cs="Arial"/>
          <w:lang w:eastAsia="es-ES"/>
        </w:rPr>
      </w:pP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7"/>
      </w:tblGrid>
      <w:tr w:rsidR="008E770C" w14:paraId="101C1757" w14:textId="77777777" w:rsidTr="004E1A1A">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7700DE85" w14:textId="77777777" w:rsidR="00BA0415" w:rsidRPr="002E7D1C" w:rsidRDefault="006B3715" w:rsidP="00343C2A">
            <w:pPr>
              <w:spacing w:before="80" w:after="80"/>
              <w:jc w:val="center"/>
              <w:rPr>
                <w:rFonts w:ascii="Century Gothic" w:hAnsi="Century Gothic" w:cs="Arial"/>
                <w:b/>
                <w:color w:val="FFFFFF"/>
                <w:lang w:val="es-ES"/>
              </w:rPr>
            </w:pPr>
            <w:r>
              <w:rPr>
                <w:rFonts w:ascii="Century Gothic" w:hAnsi="Century Gothic" w:cs="Arial"/>
                <w:b/>
                <w:color w:val="FFFFFF"/>
                <w:lang w:val="es-ES"/>
              </w:rPr>
              <w:t>Acrónimo</w:t>
            </w:r>
          </w:p>
        </w:tc>
        <w:tc>
          <w:tcPr>
            <w:tcW w:w="7366" w:type="dxa"/>
            <w:tcBorders>
              <w:top w:val="single" w:sz="4" w:space="0" w:color="auto"/>
              <w:left w:val="single" w:sz="4" w:space="0" w:color="auto"/>
              <w:bottom w:val="single" w:sz="4" w:space="0" w:color="auto"/>
              <w:right w:val="single" w:sz="4" w:space="0" w:color="auto"/>
            </w:tcBorders>
            <w:shd w:val="clear" w:color="auto" w:fill="009AD9"/>
            <w:noWrap/>
            <w:vAlign w:val="center"/>
          </w:tcPr>
          <w:p w14:paraId="77659BEF" w14:textId="77777777" w:rsidR="00BA0415" w:rsidRPr="002E7D1C" w:rsidRDefault="006B3715" w:rsidP="00343C2A">
            <w:pPr>
              <w:spacing w:before="80" w:after="80"/>
              <w:jc w:val="center"/>
              <w:rPr>
                <w:rFonts w:ascii="Century Gothic" w:hAnsi="Century Gothic" w:cs="Arial"/>
                <w:b/>
                <w:color w:val="FFFFFF"/>
                <w:lang w:val="es-ES"/>
              </w:rPr>
            </w:pPr>
            <w:r>
              <w:rPr>
                <w:rFonts w:ascii="Century Gothic" w:hAnsi="Century Gothic" w:cs="Arial"/>
                <w:b/>
                <w:color w:val="FFFFFF"/>
                <w:lang w:val="es-ES"/>
              </w:rPr>
              <w:t>Término</w:t>
            </w:r>
          </w:p>
        </w:tc>
      </w:tr>
      <w:tr w:rsidR="008E770C" w14:paraId="4936661B" w14:textId="77777777" w:rsidTr="004E1A1A">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B80D4B" w14:textId="77777777" w:rsidR="00BA0415" w:rsidRPr="002E7D1C" w:rsidRDefault="006B3715" w:rsidP="00343C2A">
            <w:pPr>
              <w:spacing w:before="80" w:after="80"/>
              <w:rPr>
                <w:rFonts w:ascii="Century Gothic" w:hAnsi="Century Gothic" w:cs="Arial"/>
                <w:b/>
              </w:rPr>
            </w:pPr>
            <w:r>
              <w:rPr>
                <w:rFonts w:ascii="Century Gothic" w:hAnsi="Century Gothic" w:cs="Arial"/>
                <w:b/>
              </w:rPr>
              <w:t>AEP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2C1EC" w14:textId="77777777" w:rsidR="00BA0415" w:rsidRPr="002E7D1C" w:rsidRDefault="006B3715" w:rsidP="00343C2A">
            <w:pPr>
              <w:spacing w:before="80" w:after="80"/>
              <w:rPr>
                <w:rFonts w:ascii="Century Gothic" w:hAnsi="Century Gothic" w:cs="Arial"/>
                <w:bCs/>
              </w:rPr>
            </w:pPr>
            <w:r>
              <w:rPr>
                <w:rFonts w:ascii="Century Gothic" w:hAnsi="Century Gothic" w:cs="Arial"/>
                <w:bCs/>
              </w:rPr>
              <w:t>Agente Económico Preponderante.</w:t>
            </w:r>
          </w:p>
        </w:tc>
      </w:tr>
      <w:tr w:rsidR="008E770C" w14:paraId="533A09EB"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7FED0" w14:textId="77777777" w:rsidR="00BA0415" w:rsidRPr="002E7D1C" w:rsidRDefault="006B3715" w:rsidP="00343C2A">
            <w:pPr>
              <w:spacing w:before="80" w:after="80"/>
              <w:rPr>
                <w:rFonts w:ascii="Century Gothic" w:hAnsi="Century Gothic" w:cs="Arial"/>
                <w:b/>
              </w:rPr>
            </w:pPr>
            <w:r>
              <w:rPr>
                <w:rFonts w:ascii="Century Gothic" w:hAnsi="Century Gothic" w:cs="Arial"/>
                <w:b/>
              </w:rPr>
              <w:t>CAO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745B5" w14:textId="77777777" w:rsidR="00BA0415" w:rsidRPr="002E7D1C" w:rsidRDefault="006B3715" w:rsidP="00343C2A">
            <w:pPr>
              <w:spacing w:before="80" w:after="80"/>
              <w:rPr>
                <w:rFonts w:ascii="Century Gothic" w:hAnsi="Century Gothic" w:cs="Arial"/>
              </w:rPr>
            </w:pPr>
            <w:r>
              <w:rPr>
                <w:rFonts w:ascii="Century Gothic" w:hAnsi="Century Gothic" w:cs="Arial"/>
              </w:rPr>
              <w:t>Centro de Atención de Operadores.</w:t>
            </w:r>
          </w:p>
        </w:tc>
      </w:tr>
      <w:tr w:rsidR="008E770C" w14:paraId="0C2F5EBF"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B5C0D" w14:textId="77777777" w:rsidR="00BA0415" w:rsidRPr="002E7D1C" w:rsidRDefault="006B3715" w:rsidP="00343C2A">
            <w:pPr>
              <w:spacing w:before="80" w:after="80"/>
              <w:rPr>
                <w:rFonts w:ascii="Century Gothic" w:hAnsi="Century Gothic" w:cs="Arial"/>
                <w:b/>
              </w:rPr>
            </w:pPr>
            <w:r>
              <w:rPr>
                <w:rFonts w:ascii="Century Gothic" w:hAnsi="Century Gothic" w:cs="Arial"/>
                <w:b/>
              </w:rPr>
              <w:t>CFE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75D35" w14:textId="77777777" w:rsidR="00BA0415" w:rsidRPr="002E7D1C" w:rsidRDefault="006B3715" w:rsidP="00343C2A">
            <w:pPr>
              <w:spacing w:before="80" w:after="80"/>
              <w:rPr>
                <w:rFonts w:ascii="Century Gothic" w:hAnsi="Century Gothic" w:cs="Arial"/>
              </w:rPr>
            </w:pPr>
            <w:r>
              <w:rPr>
                <w:rFonts w:ascii="Century Gothic" w:hAnsi="Century Gothic" w:cs="Arial"/>
              </w:rPr>
              <w:t>Comisión Federal de Electricidad.</w:t>
            </w:r>
          </w:p>
        </w:tc>
      </w:tr>
      <w:tr w:rsidR="008E770C" w14:paraId="4256CFB3"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28A79" w14:textId="77777777" w:rsidR="00BA0415" w:rsidRPr="002E7D1C" w:rsidRDefault="006B3715" w:rsidP="00343C2A">
            <w:pPr>
              <w:spacing w:before="80" w:after="80"/>
              <w:rPr>
                <w:rFonts w:ascii="Century Gothic" w:hAnsi="Century Gothic" w:cs="Arial"/>
                <w:b/>
              </w:rPr>
            </w:pPr>
            <w:r>
              <w:rPr>
                <w:rFonts w:ascii="Century Gothic" w:hAnsi="Century Gothic" w:cs="Arial"/>
                <w:b/>
              </w:rPr>
              <w:t>CS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70991" w14:textId="77777777" w:rsidR="00BA0415" w:rsidRPr="002E7D1C" w:rsidRDefault="006B3715" w:rsidP="00343C2A">
            <w:pPr>
              <w:spacing w:before="80" w:after="80"/>
              <w:rPr>
                <w:rFonts w:ascii="Century Gothic" w:hAnsi="Century Gothic" w:cs="Arial"/>
              </w:rPr>
            </w:pPr>
            <w:r>
              <w:rPr>
                <w:rFonts w:ascii="Century Gothic" w:hAnsi="Century Gothic" w:cs="Arial"/>
              </w:rPr>
              <w:t>Concesionario Solicitante o Autorizado Solicitante, quien suscribe la presente Oferta.</w:t>
            </w:r>
          </w:p>
        </w:tc>
      </w:tr>
      <w:tr w:rsidR="008E770C" w14:paraId="438D909E"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ADF92" w14:textId="77777777" w:rsidR="00BA0415" w:rsidRPr="002E7D1C" w:rsidRDefault="006B3715" w:rsidP="00343C2A">
            <w:pPr>
              <w:spacing w:before="80" w:after="80"/>
              <w:rPr>
                <w:rFonts w:ascii="Century Gothic" w:hAnsi="Century Gothic" w:cs="Arial"/>
                <w:b/>
              </w:rPr>
            </w:pPr>
            <w:r>
              <w:rPr>
                <w:rFonts w:ascii="Century Gothic" w:hAnsi="Century Gothic" w:cs="Arial"/>
                <w:b/>
              </w:rPr>
              <w:t>C.E.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0F99D6" w14:textId="77777777" w:rsidR="00BA0415" w:rsidRPr="002E7D1C" w:rsidRDefault="006B3715" w:rsidP="00343C2A">
            <w:pPr>
              <w:spacing w:before="80" w:after="80"/>
              <w:rPr>
                <w:rFonts w:ascii="Century Gothic" w:hAnsi="Century Gothic" w:cs="Arial"/>
              </w:rPr>
            </w:pPr>
            <w:r>
              <w:rPr>
                <w:rFonts w:ascii="Century Gothic" w:hAnsi="Century Gothic" w:cs="Arial"/>
              </w:rPr>
              <w:t>Carrier Ethernet</w:t>
            </w:r>
          </w:p>
        </w:tc>
      </w:tr>
      <w:tr w:rsidR="008E770C" w14:paraId="5B459BCB"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1CA34" w14:textId="77777777" w:rsidR="00BA0415" w:rsidRPr="002E7D1C" w:rsidRDefault="006B3715" w:rsidP="00343C2A">
            <w:pPr>
              <w:spacing w:before="80" w:after="80"/>
              <w:rPr>
                <w:rFonts w:ascii="Century Gothic" w:hAnsi="Century Gothic" w:cs="Arial"/>
                <w:b/>
              </w:rPr>
            </w:pPr>
            <w:r>
              <w:rPr>
                <w:rFonts w:ascii="Century Gothic" w:hAnsi="Century Gothic" w:cs="Arial"/>
                <w:b/>
              </w:rPr>
              <w:t>DFO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E6E755" w14:textId="77777777" w:rsidR="00BA0415" w:rsidRPr="002E7D1C" w:rsidRDefault="006B3715" w:rsidP="00343C2A">
            <w:pPr>
              <w:spacing w:before="80" w:after="80"/>
              <w:rPr>
                <w:rFonts w:ascii="Century Gothic" w:hAnsi="Century Gothic" w:cs="Arial"/>
              </w:rPr>
            </w:pPr>
            <w:r>
              <w:rPr>
                <w:rFonts w:ascii="Century Gothic" w:hAnsi="Century Gothic" w:cs="Arial"/>
              </w:rPr>
              <w:t>Distribuidor de Fibra Óptica.</w:t>
            </w:r>
          </w:p>
        </w:tc>
      </w:tr>
      <w:tr w:rsidR="008E770C" w14:paraId="72458AC1"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769483" w14:textId="77777777" w:rsidR="00BA0415" w:rsidRPr="002E7D1C" w:rsidRDefault="006B3715" w:rsidP="00343C2A">
            <w:pPr>
              <w:spacing w:before="80" w:after="80"/>
              <w:rPr>
                <w:rFonts w:ascii="Century Gothic" w:hAnsi="Century Gothic" w:cs="Arial"/>
                <w:b/>
              </w:rPr>
            </w:pPr>
            <w:r>
              <w:rPr>
                <w:rFonts w:ascii="Century Gothic" w:hAnsi="Century Gothic" w:cs="Arial"/>
                <w:b/>
              </w:rPr>
              <w:t>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C304C" w14:textId="77777777" w:rsidR="00BA0415" w:rsidRPr="002E7D1C" w:rsidRDefault="006B3715" w:rsidP="00343C2A">
            <w:pPr>
              <w:spacing w:before="80" w:after="80"/>
              <w:rPr>
                <w:rFonts w:ascii="Century Gothic" w:hAnsi="Century Gothic" w:cs="Arial"/>
              </w:rPr>
            </w:pPr>
            <w:r>
              <w:rPr>
                <w:rFonts w:ascii="Century Gothic" w:hAnsi="Century Gothic" w:cs="Arial"/>
              </w:rPr>
              <w:t>Fibra Óptica.</w:t>
            </w:r>
          </w:p>
        </w:tc>
      </w:tr>
      <w:tr w:rsidR="008E770C" w14:paraId="63D248E9"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90253" w14:textId="77777777" w:rsidR="00BA0415" w:rsidRPr="002E7D1C" w:rsidRDefault="006B3715" w:rsidP="00343C2A">
            <w:pPr>
              <w:spacing w:before="80" w:after="80"/>
              <w:rPr>
                <w:rFonts w:ascii="Century Gothic" w:hAnsi="Century Gothic" w:cs="Arial"/>
                <w:b/>
              </w:rPr>
            </w:pPr>
            <w:r>
              <w:rPr>
                <w:rFonts w:ascii="Century Gothic" w:hAnsi="Century Gothic" w:cs="Arial"/>
                <w:b/>
              </w:rPr>
              <w:t>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B1FDE" w14:textId="77777777" w:rsidR="00BA0415" w:rsidRPr="002E7D1C" w:rsidRDefault="006B3715" w:rsidP="00343C2A">
            <w:pPr>
              <w:spacing w:before="80" w:after="80"/>
              <w:rPr>
                <w:rFonts w:ascii="Century Gothic" w:hAnsi="Century Gothic" w:cs="Arial"/>
              </w:rPr>
            </w:pPr>
            <w:r>
              <w:rPr>
                <w:rFonts w:ascii="Century Gothic" w:hAnsi="Century Gothic" w:cs="Arial"/>
              </w:rPr>
              <w:t>Protocolo de Internet (IP, por sus siglas en inglés).</w:t>
            </w:r>
          </w:p>
        </w:tc>
      </w:tr>
      <w:tr w:rsidR="008E770C" w14:paraId="21B30889"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3F481" w14:textId="77777777" w:rsidR="00BA0415" w:rsidRPr="002E7D1C" w:rsidRDefault="006B3715" w:rsidP="00343C2A">
            <w:pPr>
              <w:spacing w:before="80" w:after="80"/>
              <w:rPr>
                <w:rFonts w:ascii="Century Gothic" w:hAnsi="Century Gothic" w:cs="Arial"/>
                <w:b/>
              </w:rPr>
            </w:pPr>
            <w:r>
              <w:rPr>
                <w:rFonts w:ascii="Century Gothic" w:hAnsi="Century Gothic" w:cs="Arial"/>
                <w:b/>
              </w:rPr>
              <w:t>ORE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07B4E1" w14:textId="77777777" w:rsidR="00BA0415" w:rsidRPr="002E7D1C" w:rsidRDefault="006B3715" w:rsidP="00343C2A">
            <w:pPr>
              <w:spacing w:before="80" w:after="80"/>
              <w:rPr>
                <w:rFonts w:ascii="Century Gothic" w:hAnsi="Century Gothic" w:cs="Arial"/>
              </w:rPr>
            </w:pPr>
            <w:r>
              <w:rPr>
                <w:rFonts w:ascii="Century Gothic" w:hAnsi="Century Gothic" w:cs="Arial"/>
              </w:rPr>
              <w:t>Oferta de Referencia de Enlaces Dedicados Locales y de Interconexión</w:t>
            </w:r>
          </w:p>
        </w:tc>
      </w:tr>
      <w:tr w:rsidR="008E770C" w14:paraId="69EEEAF0"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5B3FB7" w14:textId="77777777" w:rsidR="00BA0415" w:rsidRPr="002E7D1C" w:rsidRDefault="006B3715" w:rsidP="00343C2A">
            <w:pPr>
              <w:spacing w:before="80" w:after="80"/>
              <w:rPr>
                <w:rFonts w:ascii="Century Gothic" w:hAnsi="Century Gothic" w:cs="Arial"/>
                <w:b/>
              </w:rPr>
            </w:pPr>
            <w:r>
              <w:rPr>
                <w:rFonts w:ascii="Century Gothic" w:hAnsi="Century Gothic" w:cs="Arial"/>
                <w:b/>
              </w:rPr>
              <w:t>SEG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8486B" w14:textId="77777777" w:rsidR="00BA0415" w:rsidRPr="002E7D1C" w:rsidRDefault="006B3715" w:rsidP="00343C2A">
            <w:pPr>
              <w:spacing w:before="80" w:after="80"/>
              <w:rPr>
                <w:rFonts w:ascii="Century Gothic" w:hAnsi="Century Gothic" w:cs="Arial"/>
              </w:rPr>
            </w:pPr>
            <w:r>
              <w:rPr>
                <w:rFonts w:ascii="Century Gothic" w:hAnsi="Century Gothic" w:cs="Arial"/>
              </w:rPr>
              <w:t>Sistema Electrónico de Gestión.</w:t>
            </w:r>
          </w:p>
        </w:tc>
      </w:tr>
      <w:tr w:rsidR="008E770C" w14:paraId="0DD3CB2F"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B7F0A0" w14:textId="77777777" w:rsidR="00BA0415" w:rsidRPr="002E7D1C" w:rsidRDefault="006B3715" w:rsidP="00343C2A">
            <w:pPr>
              <w:spacing w:before="80" w:after="80"/>
              <w:rPr>
                <w:rFonts w:ascii="Century Gothic" w:hAnsi="Century Gothic" w:cs="Arial"/>
                <w:b/>
              </w:rPr>
            </w:pPr>
            <w:r>
              <w:rPr>
                <w:rFonts w:ascii="Century Gothic" w:hAnsi="Century Gothic" w:cs="Arial"/>
                <w:b/>
              </w:rPr>
              <w:t>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6F221" w14:textId="77777777" w:rsidR="00BA0415" w:rsidRPr="002E7D1C" w:rsidRDefault="006B3715" w:rsidP="00343C2A">
            <w:pPr>
              <w:spacing w:before="80" w:after="80"/>
              <w:rPr>
                <w:rFonts w:ascii="Century Gothic" w:hAnsi="Century Gothic" w:cs="Arial"/>
              </w:rPr>
            </w:pPr>
            <w:r>
              <w:rPr>
                <w:rFonts w:ascii="Century Gothic" w:hAnsi="Century Gothic" w:cs="Arial"/>
              </w:rPr>
              <w:t>Sistema Integrador Para Operadores.</w:t>
            </w:r>
          </w:p>
        </w:tc>
      </w:tr>
      <w:tr w:rsidR="008E770C" w14:paraId="7B0EB287"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692D5" w14:textId="77777777" w:rsidR="00277C19" w:rsidRPr="002E7D1C" w:rsidRDefault="006B3715" w:rsidP="00343C2A">
            <w:pPr>
              <w:spacing w:before="80" w:after="80"/>
              <w:rPr>
                <w:rFonts w:ascii="Century Gothic" w:hAnsi="Century Gothic" w:cs="Arial"/>
                <w:b/>
              </w:rPr>
            </w:pPr>
            <w:r>
              <w:rPr>
                <w:rFonts w:ascii="Century Gothic" w:hAnsi="Century Gothic" w:cs="Arial"/>
                <w:b/>
              </w:rPr>
              <w:t>SEG/SIPO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BB72B" w14:textId="77777777" w:rsidR="00277C19" w:rsidRPr="002E7D1C" w:rsidRDefault="006B3715" w:rsidP="00343C2A">
            <w:pPr>
              <w:spacing w:before="80" w:after="80"/>
              <w:rPr>
                <w:rFonts w:ascii="Century Gothic" w:hAnsi="Century Gothic" w:cs="Arial"/>
              </w:rPr>
            </w:pPr>
            <w:r>
              <w:rPr>
                <w:rFonts w:ascii="Century Gothic" w:hAnsi="Century Gothic" w:cs="Arial"/>
              </w:rPr>
              <w:t>SEG y/o SIPO, según corresponda</w:t>
            </w:r>
          </w:p>
        </w:tc>
      </w:tr>
      <w:tr w:rsidR="008E770C" w14:paraId="7679F60A"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3D0F0" w14:textId="77777777" w:rsidR="00BA0415" w:rsidRPr="002E7D1C" w:rsidRDefault="006B3715" w:rsidP="00343C2A">
            <w:pPr>
              <w:spacing w:before="80" w:after="80"/>
              <w:rPr>
                <w:rFonts w:ascii="Century Gothic" w:hAnsi="Century Gothic" w:cs="Arial"/>
                <w:b/>
              </w:rPr>
            </w:pPr>
            <w:r>
              <w:rPr>
                <w:rFonts w:ascii="Century Gothic" w:hAnsi="Century Gothic" w:cs="Arial"/>
                <w:b/>
              </w:rPr>
              <w:t>SLA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D3769C" w14:textId="77777777" w:rsidR="00BA0415" w:rsidRPr="002E7D1C" w:rsidRDefault="006B3715" w:rsidP="00343C2A">
            <w:pPr>
              <w:spacing w:before="80" w:after="80"/>
              <w:rPr>
                <w:rFonts w:ascii="Century Gothic" w:hAnsi="Century Gothic" w:cs="Arial"/>
              </w:rPr>
            </w:pPr>
            <w:r>
              <w:rPr>
                <w:rFonts w:ascii="Century Gothic" w:hAnsi="Century Gothic" w:cs="Arial"/>
              </w:rPr>
              <w:t>Acuerdos de Nivel de Servicio (SLA, por sus siglas en inglés).</w:t>
            </w:r>
          </w:p>
        </w:tc>
      </w:tr>
      <w:tr w:rsidR="008E770C" w14:paraId="7494B0A0"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E0E6C0" w14:textId="77777777" w:rsidR="00BA0415" w:rsidRPr="002E7D1C" w:rsidRDefault="006B3715" w:rsidP="00343C2A">
            <w:pPr>
              <w:spacing w:before="80" w:after="80"/>
              <w:rPr>
                <w:rFonts w:ascii="Century Gothic" w:hAnsi="Century Gothic" w:cs="Arial"/>
                <w:b/>
              </w:rPr>
            </w:pPr>
            <w:r>
              <w:rPr>
                <w:rFonts w:ascii="Century Gothic" w:hAnsi="Century Gothic" w:cs="Arial"/>
                <w:b/>
              </w:rPr>
              <w:t>TDM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013D2D" w14:textId="77777777" w:rsidR="00BA0415" w:rsidRPr="002E7D1C" w:rsidRDefault="006B3715" w:rsidP="00343C2A">
            <w:pPr>
              <w:spacing w:before="80" w:after="80"/>
              <w:rPr>
                <w:rFonts w:ascii="Century Gothic" w:hAnsi="Century Gothic" w:cs="Arial"/>
              </w:rPr>
            </w:pPr>
            <w:r>
              <w:rPr>
                <w:rFonts w:ascii="Century Gothic" w:hAnsi="Century Gothic" w:cs="Arial"/>
              </w:rPr>
              <w:t>Multiplexación por división de tiempo.</w:t>
            </w:r>
          </w:p>
        </w:tc>
      </w:tr>
      <w:tr w:rsidR="008E770C" w14:paraId="75B42498"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8DCB2" w14:textId="77777777" w:rsidR="00BA0415" w:rsidRPr="002E7D1C" w:rsidRDefault="006B3715" w:rsidP="00343C2A">
            <w:pPr>
              <w:spacing w:before="80" w:after="80"/>
              <w:rPr>
                <w:rFonts w:ascii="Century Gothic" w:hAnsi="Century Gothic" w:cs="Arial"/>
                <w:b/>
              </w:rPr>
            </w:pPr>
            <w:r>
              <w:rPr>
                <w:rFonts w:ascii="Century Gothic" w:hAnsi="Century Gothic" w:cs="Arial"/>
                <w:b/>
              </w:rPr>
              <w:t>VLAN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741CE" w14:textId="77777777" w:rsidR="00BA0415" w:rsidRPr="002E7D1C" w:rsidRDefault="006B3715" w:rsidP="00343C2A">
            <w:pPr>
              <w:spacing w:before="80" w:after="80"/>
              <w:rPr>
                <w:rFonts w:ascii="Century Gothic" w:hAnsi="Century Gothic" w:cs="Arial"/>
              </w:rPr>
            </w:pPr>
            <w:r>
              <w:rPr>
                <w:rFonts w:ascii="Century Gothic" w:hAnsi="Century Gothic" w:cs="Arial"/>
              </w:rPr>
              <w:t>Red de Área Local Virtual (VLAN, por sus siglas en inglés).</w:t>
            </w:r>
          </w:p>
        </w:tc>
      </w:tr>
      <w:tr w:rsidR="008E770C" w14:paraId="4EFABB0A"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ECD43B" w14:textId="77777777" w:rsidR="00BA0415" w:rsidRPr="002E7D1C" w:rsidRDefault="006B3715" w:rsidP="00343C2A">
            <w:pPr>
              <w:spacing w:before="80" w:after="80"/>
              <w:rPr>
                <w:rFonts w:ascii="Century Gothic" w:hAnsi="Century Gothic" w:cs="Arial"/>
                <w:b/>
              </w:rPr>
            </w:pPr>
            <w:r>
              <w:rPr>
                <w:rFonts w:ascii="Century Gothic" w:hAnsi="Century Gothic" w:cs="Arial"/>
                <w:b/>
              </w:rPr>
              <w:t>VoIP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969C66" w14:textId="77777777" w:rsidR="00BA0415" w:rsidRPr="002E7D1C" w:rsidRDefault="006B3715" w:rsidP="00343C2A">
            <w:pPr>
              <w:spacing w:before="80" w:after="80"/>
              <w:rPr>
                <w:rFonts w:ascii="Century Gothic" w:hAnsi="Century Gothic" w:cs="Arial"/>
              </w:rPr>
            </w:pPr>
            <w:r>
              <w:rPr>
                <w:rFonts w:ascii="Century Gothic" w:hAnsi="Century Gothic" w:cs="Arial"/>
              </w:rPr>
              <w:t>Voz sobre Protocolo de Internet (VoIP, por sus siglas en inglés).</w:t>
            </w:r>
          </w:p>
        </w:tc>
      </w:tr>
      <w:tr w:rsidR="008E770C" w14:paraId="2B762857"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E63B23" w14:textId="77777777" w:rsidR="00BA0415" w:rsidRPr="002E7D1C" w:rsidRDefault="006B3715" w:rsidP="00343C2A">
            <w:pPr>
              <w:spacing w:before="80" w:after="80"/>
              <w:rPr>
                <w:rFonts w:ascii="Century Gothic" w:hAnsi="Century Gothic" w:cs="Arial"/>
                <w:b/>
              </w:rPr>
            </w:pPr>
            <w:proofErr w:type="gramStart"/>
            <w:r>
              <w:rPr>
                <w:rFonts w:ascii="Century Gothic" w:hAnsi="Century Gothic" w:cs="Arial"/>
                <w:b/>
              </w:rPr>
              <w:t>HUB</w:t>
            </w:r>
            <w:proofErr w:type="gramEnd"/>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772A6" w14:textId="77777777" w:rsidR="00BA0415" w:rsidRPr="002E7D1C" w:rsidRDefault="006B3715" w:rsidP="00343C2A">
            <w:pPr>
              <w:spacing w:before="80" w:after="80"/>
              <w:rPr>
                <w:rFonts w:ascii="Century Gothic" w:hAnsi="Century Gothic" w:cs="Arial"/>
              </w:rPr>
            </w:pPr>
            <w:r>
              <w:rPr>
                <w:rFonts w:ascii="Century Gothic" w:hAnsi="Century Gothic" w:cs="Arial"/>
              </w:rPr>
              <w:t>Punto Multipunto basado en tecnología Ethernet.</w:t>
            </w:r>
          </w:p>
        </w:tc>
      </w:tr>
      <w:tr w:rsidR="008E770C" w14:paraId="3AE963C1" w14:textId="77777777" w:rsidTr="004E1A1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F669DE" w14:textId="77777777" w:rsidR="00BA0415" w:rsidRPr="002E7D1C" w:rsidRDefault="006B3715" w:rsidP="00343C2A">
            <w:pPr>
              <w:spacing w:before="80" w:after="80"/>
              <w:rPr>
                <w:rFonts w:ascii="Century Gothic" w:hAnsi="Century Gothic" w:cs="Arial"/>
                <w:b/>
              </w:rPr>
            </w:pPr>
            <w:r>
              <w:rPr>
                <w:rFonts w:ascii="Century Gothic" w:hAnsi="Century Gothic" w:cs="Arial"/>
                <w:b/>
              </w:rPr>
              <w:t>WDM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868CC" w14:textId="77777777" w:rsidR="00BA0415" w:rsidRPr="002E7D1C" w:rsidRDefault="006B3715" w:rsidP="00343C2A">
            <w:pPr>
              <w:spacing w:before="80" w:after="80"/>
              <w:rPr>
                <w:rFonts w:ascii="Century Gothic" w:hAnsi="Century Gothic" w:cs="Arial"/>
              </w:rPr>
            </w:pPr>
            <w:r>
              <w:rPr>
                <w:rFonts w:ascii="Century Gothic" w:hAnsi="Century Gothic" w:cs="Arial"/>
              </w:rPr>
              <w:t>Multiplexación por división de longitud de onda.</w:t>
            </w:r>
          </w:p>
        </w:tc>
      </w:tr>
    </w:tbl>
    <w:p w14:paraId="171483C9"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rPr>
        <w:t>Las definiciones y abreviaturas comprendidas en la presente Oferta podrán ser utilizadas indistintamente en singular o plural, en masculino o femenino, según corresponda.</w:t>
      </w:r>
    </w:p>
    <w:p w14:paraId="0910629B" w14:textId="77777777" w:rsidR="00B8463E" w:rsidRPr="002E7D1C" w:rsidRDefault="006B3715" w:rsidP="00343C2A">
      <w:pPr>
        <w:pStyle w:val="Ttulo1"/>
        <w:rPr>
          <w:rFonts w:ascii="Century Gothic" w:hAnsi="Century Gothic"/>
        </w:rPr>
      </w:pPr>
      <w:bookmarkStart w:id="5" w:name="_Toc141700503"/>
      <w:r>
        <w:rPr>
          <w:rFonts w:ascii="Century Gothic" w:hAnsi="Century Gothic"/>
        </w:rPr>
        <w:t xml:space="preserve">OFERTA DE REFERENCIA DE ENLACES DEDICADOS </w:t>
      </w:r>
      <w:r>
        <w:rPr>
          <w:rFonts w:ascii="Century Gothic" w:hAnsi="Century Gothic"/>
          <w:bCs/>
        </w:rPr>
        <w:t>LOCALES</w:t>
      </w:r>
      <w:r>
        <w:rPr>
          <w:rFonts w:ascii="Century Gothic" w:hAnsi="Century Gothic"/>
        </w:rPr>
        <w:t xml:space="preserve"> Y DE INTERCONEXIÓN</w:t>
      </w:r>
      <w:bookmarkEnd w:id="5"/>
    </w:p>
    <w:p w14:paraId="54A38AB5" w14:textId="77777777" w:rsidR="00BA0415" w:rsidRPr="002E7D1C" w:rsidRDefault="006B3715" w:rsidP="00343C2A">
      <w:pPr>
        <w:pStyle w:val="Ttulo2"/>
        <w:spacing w:after="0"/>
        <w:rPr>
          <w:rFonts w:ascii="Century Gothic" w:hAnsi="Century Gothic"/>
          <w:u w:val="single"/>
        </w:rPr>
      </w:pPr>
      <w:r>
        <w:rPr>
          <w:rFonts w:ascii="Century Gothic" w:hAnsi="Century Gothic"/>
        </w:rPr>
        <w:lastRenderedPageBreak/>
        <w:t xml:space="preserve">1.  </w:t>
      </w:r>
      <w:r>
        <w:rPr>
          <w:rFonts w:ascii="Century Gothic" w:hAnsi="Century Gothic"/>
          <w:u w:val="single"/>
        </w:rPr>
        <w:t>Oferta</w:t>
      </w:r>
    </w:p>
    <w:p w14:paraId="210D16A6" w14:textId="77777777" w:rsidR="003076EB" w:rsidRPr="002E7D1C" w:rsidRDefault="003076EB" w:rsidP="00343C2A">
      <w:pPr>
        <w:spacing w:after="0"/>
        <w:rPr>
          <w:rFonts w:ascii="Century Gothic" w:hAnsi="Century Gothic"/>
        </w:rPr>
      </w:pPr>
    </w:p>
    <w:p w14:paraId="0E2AB06E" w14:textId="635837A6"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La presente Oferta está dirigida a todas las personas físicas y/o morales que sean titulares de concesiones de redes públicas de telecomunicaciones, titulares de concesiones únicas para prestar servicios públicos de telecomunicaciones, así como titulares de autorizaciones de servicios de telecomunicaciones, que reciban o deseen recibir de Red Nacional, uno o más de los servicios siguientes Servicios Mayoristas de Arrendamiento de Enlaces Dedicados Locales y de Interconexión:</w:t>
      </w:r>
    </w:p>
    <w:p w14:paraId="16BF2270" w14:textId="77777777" w:rsidR="003076EB" w:rsidRPr="002E7D1C" w:rsidRDefault="003076EB" w:rsidP="00343C2A">
      <w:pPr>
        <w:autoSpaceDE w:val="0"/>
        <w:autoSpaceDN w:val="0"/>
        <w:spacing w:after="120"/>
        <w:jc w:val="both"/>
        <w:rPr>
          <w:rFonts w:ascii="Century Gothic" w:hAnsi="Century Gothic" w:cs="Arial"/>
          <w:color w:val="000000"/>
        </w:rPr>
      </w:pPr>
    </w:p>
    <w:p w14:paraId="3D98D830" w14:textId="77777777" w:rsidR="00BA0415" w:rsidRPr="002E7D1C" w:rsidRDefault="006B3715" w:rsidP="00343C2A">
      <w:pPr>
        <w:pStyle w:val="Prrafodelista"/>
        <w:autoSpaceDE w:val="0"/>
        <w:autoSpaceDN w:val="0"/>
        <w:spacing w:after="120"/>
        <w:ind w:left="0"/>
        <w:contextualSpacing w:val="0"/>
        <w:jc w:val="both"/>
        <w:rPr>
          <w:rFonts w:ascii="Century Gothic" w:hAnsi="Century Gothic" w:cs="Arial"/>
          <w:color w:val="000000"/>
        </w:rPr>
      </w:pPr>
      <w:r>
        <w:rPr>
          <w:rFonts w:ascii="Century Gothic" w:hAnsi="Century Gothic" w:cs="Arial"/>
          <w:color w:val="000000"/>
        </w:rPr>
        <w:t>o</w:t>
      </w:r>
      <w:r>
        <w:rPr>
          <w:rFonts w:ascii="Century Gothic" w:hAnsi="Century Gothic" w:cs="Arial"/>
          <w:color w:val="000000"/>
        </w:rPr>
        <w:tab/>
        <w:t>Servicio Mayorista de Arrendamiento de Enlaces Dedicados Locales.</w:t>
      </w:r>
    </w:p>
    <w:p w14:paraId="2BAA7770" w14:textId="77777777" w:rsidR="00BA0415" w:rsidRPr="002E7D1C" w:rsidRDefault="006B3715" w:rsidP="00343C2A">
      <w:pPr>
        <w:pStyle w:val="Prrafodelista"/>
        <w:autoSpaceDE w:val="0"/>
        <w:autoSpaceDN w:val="0"/>
        <w:spacing w:after="120"/>
        <w:ind w:left="0"/>
        <w:contextualSpacing w:val="0"/>
        <w:jc w:val="both"/>
        <w:rPr>
          <w:rFonts w:ascii="Century Gothic" w:hAnsi="Century Gothic" w:cs="Arial"/>
        </w:rPr>
      </w:pPr>
      <w:bookmarkStart w:id="6" w:name="_Hlk45274437"/>
      <w:r>
        <w:rPr>
          <w:rFonts w:ascii="Century Gothic" w:hAnsi="Century Gothic" w:cs="Arial"/>
        </w:rPr>
        <w:t>o</w:t>
      </w:r>
      <w:r>
        <w:rPr>
          <w:rFonts w:ascii="Century Gothic" w:hAnsi="Century Gothic" w:cs="Arial"/>
        </w:rPr>
        <w:tab/>
      </w:r>
      <w:r>
        <w:rPr>
          <w:rFonts w:ascii="Century Gothic" w:hAnsi="Century Gothic" w:cs="Arial"/>
          <w:color w:val="000000"/>
        </w:rPr>
        <w:t>Servicio de Enlaces Dedicados de Interconexión</w:t>
      </w:r>
      <w:r>
        <w:rPr>
          <w:rFonts w:ascii="Century Gothic" w:hAnsi="Century Gothic" w:cs="Arial"/>
        </w:rPr>
        <w:t>.</w:t>
      </w:r>
    </w:p>
    <w:bookmarkEnd w:id="6"/>
    <w:p w14:paraId="45B4E0E6" w14:textId="77777777" w:rsidR="00BA0415" w:rsidRPr="002E7D1C" w:rsidRDefault="006B3715" w:rsidP="00343C2A">
      <w:pPr>
        <w:pStyle w:val="Prrafodelista"/>
        <w:autoSpaceDE w:val="0"/>
        <w:autoSpaceDN w:val="0"/>
        <w:spacing w:after="0"/>
        <w:ind w:left="0"/>
        <w:contextualSpacing w:val="0"/>
        <w:jc w:val="both"/>
        <w:rPr>
          <w:rFonts w:ascii="Century Gothic" w:hAnsi="Century Gothic" w:cs="Arial"/>
        </w:rPr>
      </w:pPr>
      <w:r>
        <w:rPr>
          <w:rFonts w:ascii="Century Gothic" w:hAnsi="Century Gothic" w:cs="Arial"/>
        </w:rPr>
        <w:t>o</w:t>
      </w:r>
      <w:r>
        <w:rPr>
          <w:rFonts w:ascii="Century Gothic" w:hAnsi="Century Gothic" w:cs="Arial"/>
        </w:rPr>
        <w:tab/>
        <w:t xml:space="preserve">Servicio de Enlace de Transmisión de Interconexión entre </w:t>
      </w:r>
      <w:proofErr w:type="spellStart"/>
      <w:r>
        <w:rPr>
          <w:rFonts w:ascii="Century Gothic" w:hAnsi="Century Gothic" w:cs="Arial"/>
        </w:rPr>
        <w:t>Coubicaciones</w:t>
      </w:r>
      <w:proofErr w:type="spellEnd"/>
      <w:r>
        <w:rPr>
          <w:rFonts w:ascii="Century Gothic" w:hAnsi="Century Gothic" w:cs="Arial"/>
        </w:rPr>
        <w:t>.</w:t>
      </w:r>
    </w:p>
    <w:p w14:paraId="4724AFE5" w14:textId="77777777" w:rsidR="003076EB" w:rsidRPr="002E7D1C" w:rsidRDefault="003076EB" w:rsidP="00343C2A">
      <w:pPr>
        <w:pStyle w:val="Prrafodelista"/>
        <w:autoSpaceDE w:val="0"/>
        <w:autoSpaceDN w:val="0"/>
        <w:spacing w:after="0"/>
        <w:ind w:left="0"/>
        <w:contextualSpacing w:val="0"/>
        <w:jc w:val="both"/>
        <w:rPr>
          <w:rFonts w:ascii="Century Gothic" w:hAnsi="Century Gothic" w:cs="Arial"/>
        </w:rPr>
      </w:pPr>
    </w:p>
    <w:p w14:paraId="657CC3F3"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Los términos para la prestación de los Servicios objeto de la presente Oferta, se establecen en el modelo de Convenio que se agrega al presente documento como Anexo.</w:t>
      </w:r>
    </w:p>
    <w:p w14:paraId="7E76205C" w14:textId="77777777" w:rsidR="003076EB" w:rsidRPr="002E7D1C" w:rsidRDefault="003076EB" w:rsidP="00343C2A">
      <w:pPr>
        <w:autoSpaceDE w:val="0"/>
        <w:autoSpaceDN w:val="0"/>
        <w:spacing w:after="0"/>
        <w:jc w:val="both"/>
        <w:rPr>
          <w:rFonts w:ascii="Century Gothic" w:hAnsi="Century Gothic" w:cs="Arial"/>
          <w:color w:val="000000"/>
        </w:rPr>
      </w:pPr>
    </w:p>
    <w:p w14:paraId="14C45685"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Los anexos que integran la presente Oferta se listan a continuación:</w:t>
      </w:r>
    </w:p>
    <w:p w14:paraId="4B37F1C6" w14:textId="77777777" w:rsidR="003076EB" w:rsidRPr="002E7D1C" w:rsidRDefault="003076EB" w:rsidP="00343C2A">
      <w:pPr>
        <w:autoSpaceDE w:val="0"/>
        <w:autoSpaceDN w:val="0"/>
        <w:spacing w:after="0"/>
        <w:jc w:val="both"/>
        <w:rPr>
          <w:rFonts w:ascii="Century Gothic" w:hAnsi="Century Gothic" w:cs="Arial"/>
          <w:color w:val="000000"/>
        </w:rPr>
      </w:pPr>
    </w:p>
    <w:p w14:paraId="3C432161"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“A” </w:t>
      </w:r>
      <w:r>
        <w:rPr>
          <w:rFonts w:ascii="Century Gothic" w:hAnsi="Century Gothic" w:cs="Arial"/>
          <w:color w:val="000000"/>
        </w:rPr>
        <w:tab/>
        <w:t>Acta de Recepción</w:t>
      </w:r>
    </w:p>
    <w:p w14:paraId="76646804"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“B” </w:t>
      </w:r>
      <w:r>
        <w:rPr>
          <w:rFonts w:ascii="Century Gothic" w:hAnsi="Century Gothic" w:cs="Arial"/>
          <w:color w:val="000000"/>
        </w:rPr>
        <w:tab/>
        <w:t>Formato de Solicitud de Servicio</w:t>
      </w:r>
    </w:p>
    <w:p w14:paraId="04F7633C"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“C” </w:t>
      </w:r>
      <w:r>
        <w:rPr>
          <w:rFonts w:ascii="Century Gothic" w:hAnsi="Century Gothic" w:cs="Arial"/>
          <w:color w:val="000000"/>
        </w:rPr>
        <w:tab/>
        <w:t>Acuerdo de Calidad y Suministro de Servicio</w:t>
      </w:r>
    </w:p>
    <w:p w14:paraId="21A698FD"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“D” </w:t>
      </w:r>
      <w:r>
        <w:rPr>
          <w:rFonts w:ascii="Century Gothic" w:hAnsi="Century Gothic" w:cs="Arial"/>
          <w:color w:val="000000"/>
        </w:rPr>
        <w:tab/>
        <w:t xml:space="preserve">Site Survey </w:t>
      </w:r>
    </w:p>
    <w:p w14:paraId="0F47F17D"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“E” </w:t>
      </w:r>
      <w:r>
        <w:rPr>
          <w:rFonts w:ascii="Century Gothic" w:hAnsi="Century Gothic" w:cs="Arial"/>
          <w:color w:val="000000"/>
        </w:rPr>
        <w:tab/>
        <w:t xml:space="preserve">Procedimiento de Entrega/Recepción </w:t>
      </w:r>
    </w:p>
    <w:p w14:paraId="5607F823"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“F” </w:t>
      </w:r>
      <w:r>
        <w:rPr>
          <w:rFonts w:ascii="Century Gothic" w:hAnsi="Century Gothic" w:cs="Arial"/>
          <w:color w:val="000000"/>
        </w:rPr>
        <w:tab/>
        <w:t>Norma y Especificaciones de Construcción Local-cliente final para su Conexión a la Red Digital de Acceso</w:t>
      </w:r>
    </w:p>
    <w:p w14:paraId="0AC74B9B"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“G” </w:t>
      </w:r>
      <w:r>
        <w:rPr>
          <w:rFonts w:ascii="Century Gothic" w:hAnsi="Century Gothic" w:cs="Arial"/>
          <w:color w:val="000000"/>
        </w:rPr>
        <w:tab/>
        <w:t>Procedimiento de Acceso a Sitios</w:t>
      </w:r>
    </w:p>
    <w:p w14:paraId="1AAC3A93"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“H” </w:t>
      </w:r>
      <w:r>
        <w:rPr>
          <w:rFonts w:ascii="Century Gothic" w:hAnsi="Century Gothic" w:cs="Arial"/>
          <w:color w:val="000000"/>
        </w:rPr>
        <w:tab/>
        <w:t>Formato de Pronóstico de Requerimientos de Servicios de Enlaces Dedicados y de Interconexión</w:t>
      </w:r>
    </w:p>
    <w:p w14:paraId="5C4FD4E5"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“I”</w:t>
      </w:r>
      <w:r>
        <w:rPr>
          <w:rFonts w:ascii="Century Gothic" w:hAnsi="Century Gothic" w:cs="Arial"/>
          <w:color w:val="000000"/>
        </w:rPr>
        <w:tab/>
        <w:t>Tiempos de traslado para atención a fallas</w:t>
      </w:r>
    </w:p>
    <w:p w14:paraId="7DA73792"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Modelo de Convenio</w:t>
      </w:r>
    </w:p>
    <w:p w14:paraId="130BC8D7" w14:textId="77777777" w:rsidR="00BA0415" w:rsidRPr="002E7D1C" w:rsidRDefault="006B3715" w:rsidP="00DC06AD">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Anexo A “Tarifas”</w:t>
      </w:r>
    </w:p>
    <w:p w14:paraId="462489B1" w14:textId="77777777" w:rsidR="003076EB" w:rsidRPr="002E7D1C" w:rsidRDefault="003076EB" w:rsidP="00343C2A">
      <w:pPr>
        <w:pStyle w:val="Prrafodelista"/>
        <w:autoSpaceDE w:val="0"/>
        <w:autoSpaceDN w:val="0"/>
        <w:spacing w:after="0"/>
        <w:ind w:left="0"/>
        <w:contextualSpacing w:val="0"/>
        <w:jc w:val="both"/>
        <w:rPr>
          <w:rFonts w:ascii="Century Gothic" w:hAnsi="Century Gothic" w:cs="Arial"/>
          <w:color w:val="000000"/>
        </w:rPr>
      </w:pPr>
    </w:p>
    <w:p w14:paraId="02C31DE0" w14:textId="644B8C63"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La presente Oferta estará en vigor del 01 de enero de 2025 al 31 de diciembre de 2025.</w:t>
      </w:r>
    </w:p>
    <w:p w14:paraId="125DD44C" w14:textId="77777777" w:rsidR="00BA0415" w:rsidRPr="002E7D1C" w:rsidRDefault="00BA0415" w:rsidP="00343C2A">
      <w:pPr>
        <w:autoSpaceDE w:val="0"/>
        <w:autoSpaceDN w:val="0"/>
        <w:spacing w:after="0"/>
        <w:jc w:val="both"/>
        <w:rPr>
          <w:rFonts w:ascii="Century Gothic" w:hAnsi="Century Gothic" w:cs="Arial"/>
          <w:color w:val="000000"/>
        </w:rPr>
      </w:pPr>
    </w:p>
    <w:p w14:paraId="34A62AC0" w14:textId="415596E5" w:rsidR="00BA0415" w:rsidRPr="002E7D1C" w:rsidRDefault="006B3715" w:rsidP="00343C2A">
      <w:pPr>
        <w:pStyle w:val="Ttulo2"/>
        <w:numPr>
          <w:ilvl w:val="0"/>
          <w:numId w:val="30"/>
        </w:numPr>
        <w:spacing w:after="0"/>
        <w:ind w:left="0" w:firstLine="0"/>
        <w:rPr>
          <w:rFonts w:ascii="Century Gothic" w:hAnsi="Century Gothic"/>
        </w:rPr>
      </w:pPr>
      <w:r>
        <w:rPr>
          <w:rFonts w:ascii="Century Gothic" w:hAnsi="Century Gothic"/>
        </w:rPr>
        <w:t>Servicio Comercial de Telecomunicaciones</w:t>
      </w:r>
    </w:p>
    <w:p w14:paraId="65C2C8A3" w14:textId="77777777" w:rsidR="003F0C21" w:rsidRPr="002E7D1C" w:rsidRDefault="003F0C21" w:rsidP="00343C2A">
      <w:pPr>
        <w:pStyle w:val="Prrafodelista"/>
        <w:spacing w:after="0"/>
        <w:ind w:left="0"/>
        <w:rPr>
          <w:rFonts w:ascii="Century Gothic" w:hAnsi="Century Gothic"/>
        </w:rPr>
      </w:pPr>
    </w:p>
    <w:p w14:paraId="7C97FA97" w14:textId="77777777" w:rsidR="00DC06AD" w:rsidRPr="002E7D1C" w:rsidRDefault="00DC06AD" w:rsidP="00343C2A">
      <w:pPr>
        <w:pStyle w:val="Prrafodelista"/>
        <w:spacing w:after="0"/>
        <w:ind w:left="0"/>
        <w:rPr>
          <w:rFonts w:ascii="Century Gothic" w:hAnsi="Century Gothic"/>
        </w:rPr>
      </w:pPr>
    </w:p>
    <w:p w14:paraId="6D7569D7" w14:textId="77777777" w:rsidR="00BA0415" w:rsidRPr="002E7D1C" w:rsidRDefault="006B3715" w:rsidP="00343C2A">
      <w:pPr>
        <w:pStyle w:val="Ttulo3"/>
        <w:spacing w:line="276" w:lineRule="auto"/>
        <w:ind w:left="0"/>
        <w:rPr>
          <w:rFonts w:ascii="Century Gothic" w:hAnsi="Century Gothic" w:cs="Arial"/>
        </w:rPr>
      </w:pPr>
      <w:bookmarkStart w:id="7" w:name="_Hlk87547158"/>
      <w:r>
        <w:rPr>
          <w:rFonts w:ascii="Century Gothic" w:hAnsi="Century Gothic" w:cs="Arial"/>
        </w:rPr>
        <w:t>2.1 Servicios mayoristas de Arrendamiento de Enlaces Dedicados y de Interconexión.</w:t>
      </w:r>
    </w:p>
    <w:p w14:paraId="4C6A4807" w14:textId="77777777" w:rsidR="003F0C21" w:rsidRPr="002E7D1C" w:rsidRDefault="003F0C21" w:rsidP="00343C2A">
      <w:pPr>
        <w:autoSpaceDE w:val="0"/>
        <w:autoSpaceDN w:val="0"/>
        <w:spacing w:after="0"/>
        <w:jc w:val="both"/>
        <w:rPr>
          <w:rFonts w:ascii="Century Gothic" w:hAnsi="Century Gothic" w:cs="Arial"/>
          <w:color w:val="000000"/>
        </w:rPr>
      </w:pPr>
    </w:p>
    <w:p w14:paraId="245A162D" w14:textId="4A5BCD92"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Servicio de provisión de Enlaces Dedicados y de Interconexión, soporte y atención de fallas de los mismos que Red </w:t>
      </w:r>
      <w:proofErr w:type="gramStart"/>
      <w:r>
        <w:rPr>
          <w:rFonts w:ascii="Century Gothic" w:hAnsi="Century Gothic" w:cs="Arial"/>
          <w:color w:val="000000"/>
        </w:rPr>
        <w:t xml:space="preserve">Nacional </w:t>
      </w:r>
      <w:r>
        <w:rPr>
          <w:rFonts w:ascii="Century Gothic" w:hAnsi="Century Gothic" w:cs="Arial"/>
          <w:bCs/>
          <w:iCs/>
          <w:color w:val="000000"/>
        </w:rPr>
        <w:t>,</w:t>
      </w:r>
      <w:proofErr w:type="gramEnd"/>
      <w:r>
        <w:rPr>
          <w:rFonts w:ascii="Century Gothic" w:hAnsi="Century Gothic" w:cs="Arial"/>
          <w:color w:val="000000"/>
        </w:rPr>
        <w:t xml:space="preserve"> ofrece a los CS bajo las siguientes condiciones: </w:t>
      </w:r>
    </w:p>
    <w:p w14:paraId="2F1189D3" w14:textId="77777777" w:rsidR="002F5502" w:rsidRPr="002E7D1C" w:rsidRDefault="002F5502" w:rsidP="00343C2A">
      <w:pPr>
        <w:autoSpaceDE w:val="0"/>
        <w:autoSpaceDN w:val="0"/>
        <w:spacing w:after="0"/>
        <w:jc w:val="both"/>
        <w:rPr>
          <w:rFonts w:ascii="Century Gothic" w:hAnsi="Century Gothic" w:cs="Arial"/>
          <w:color w:val="000000"/>
        </w:rPr>
      </w:pPr>
    </w:p>
    <w:p w14:paraId="4EE13673" w14:textId="77777777" w:rsidR="00414903" w:rsidRPr="002E7D1C" w:rsidRDefault="006B3715" w:rsidP="002E7D1C">
      <w:pPr>
        <w:pStyle w:val="Prrafodelista"/>
        <w:numPr>
          <w:ilvl w:val="0"/>
          <w:numId w:val="21"/>
        </w:numPr>
        <w:autoSpaceDE w:val="0"/>
        <w:autoSpaceDN w:val="0"/>
        <w:spacing w:after="0"/>
        <w:ind w:left="0" w:firstLine="0"/>
        <w:contextualSpacing w:val="0"/>
        <w:jc w:val="both"/>
        <w:rPr>
          <w:rFonts w:ascii="Century Gothic" w:hAnsi="Century Gothic" w:cs="Arial"/>
          <w:color w:val="000000"/>
        </w:rPr>
      </w:pPr>
      <w:bookmarkStart w:id="8" w:name="_Hlk87547987"/>
      <w:r>
        <w:rPr>
          <w:rFonts w:ascii="Century Gothic" w:hAnsi="Century Gothic" w:cs="Arial"/>
          <w:color w:val="000000"/>
        </w:rPr>
        <w:t>Enlaces Dedicados Locales (ambas puntas en una misma Localidad), mediante tecnología Ethernet, Fast Ethernet, Giga Ethernet, 10 Giga Ethernet y 100 Giga Ethernet con las siguientes capacidades:</w:t>
      </w:r>
    </w:p>
    <w:p w14:paraId="30F2A89A" w14:textId="77777777" w:rsidR="00BA0415" w:rsidRPr="002E7D1C" w:rsidRDefault="006B3715" w:rsidP="00343C2A">
      <w:pPr>
        <w:pStyle w:val="Prrafodelista"/>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 xml:space="preserve"> </w:t>
      </w:r>
    </w:p>
    <w:p w14:paraId="683AF914" w14:textId="77777777" w:rsidR="00BA0415" w:rsidRPr="002E7D1C" w:rsidRDefault="006B3715" w:rsidP="00343C2A">
      <w:pPr>
        <w:pStyle w:val="Prrafodelista"/>
        <w:numPr>
          <w:ilvl w:val="0"/>
          <w:numId w:val="21"/>
        </w:numPr>
        <w:autoSpaceDE w:val="0"/>
        <w:autoSpaceDN w:val="0"/>
        <w:spacing w:after="0"/>
        <w:ind w:left="0" w:firstLine="0"/>
        <w:contextualSpacing w:val="0"/>
        <w:jc w:val="both"/>
        <w:rPr>
          <w:rFonts w:ascii="Century Gothic" w:hAnsi="Century Gothic" w:cs="Arial"/>
          <w:color w:val="000000"/>
          <w:lang w:val="en-US"/>
        </w:rPr>
      </w:pPr>
      <w:proofErr w:type="spellStart"/>
      <w:r>
        <w:rPr>
          <w:rFonts w:ascii="Century Gothic" w:hAnsi="Century Gothic" w:cs="Arial"/>
          <w:color w:val="000000"/>
          <w:lang w:val="en-US"/>
        </w:rPr>
        <w:t>Interfaz</w:t>
      </w:r>
      <w:proofErr w:type="spellEnd"/>
      <w:r>
        <w:rPr>
          <w:rFonts w:ascii="Century Gothic" w:hAnsi="Century Gothic" w:cs="Arial"/>
          <w:color w:val="000000"/>
          <w:lang w:val="en-US"/>
        </w:rPr>
        <w:t xml:space="preserve"> Ethernet: 1 Mbps, 2 Mbps, 4 Mbps, 6 Mbps, 8 Mbps, 10 Mbps, </w:t>
      </w:r>
    </w:p>
    <w:p w14:paraId="39726C00" w14:textId="5F9D9F6F" w:rsidR="00BA0415" w:rsidRPr="002E7D1C" w:rsidRDefault="006B3715" w:rsidP="00343C2A">
      <w:pPr>
        <w:pStyle w:val="Prrafodelista"/>
        <w:numPr>
          <w:ilvl w:val="0"/>
          <w:numId w:val="21"/>
        </w:numPr>
        <w:autoSpaceDE w:val="0"/>
        <w:autoSpaceDN w:val="0"/>
        <w:spacing w:after="0"/>
        <w:ind w:left="0" w:firstLine="0"/>
        <w:contextualSpacing w:val="0"/>
        <w:jc w:val="both"/>
        <w:rPr>
          <w:rFonts w:ascii="Century Gothic" w:hAnsi="Century Gothic" w:cs="Arial"/>
          <w:color w:val="000000"/>
          <w:lang w:val="en-US"/>
        </w:rPr>
      </w:pPr>
      <w:proofErr w:type="spellStart"/>
      <w:r>
        <w:rPr>
          <w:rFonts w:ascii="Century Gothic" w:hAnsi="Century Gothic" w:cs="Arial"/>
          <w:color w:val="000000"/>
          <w:lang w:val="en-US"/>
        </w:rPr>
        <w:t>Interfaz</w:t>
      </w:r>
      <w:proofErr w:type="spellEnd"/>
      <w:r>
        <w:rPr>
          <w:rFonts w:ascii="Century Gothic" w:hAnsi="Century Gothic" w:cs="Arial"/>
          <w:color w:val="000000"/>
          <w:lang w:val="en-US"/>
        </w:rPr>
        <w:t xml:space="preserve"> </w:t>
      </w:r>
      <w:r>
        <w:rPr>
          <w:rFonts w:ascii="Century Gothic" w:hAnsi="Century Gothic" w:cs="Arial"/>
          <w:bCs/>
          <w:color w:val="000000"/>
          <w:lang w:val="en-US"/>
        </w:rPr>
        <w:t xml:space="preserve">Fast Ethernet: 10 Mbps, 20 Mbps, 30 Mbps, 40 Mbps, 50 Mbps, 60 Mbps, 80 Mbps, 100 Mbps, </w:t>
      </w:r>
    </w:p>
    <w:p w14:paraId="75A61FE0" w14:textId="3CFA44A2" w:rsidR="00BA0415" w:rsidRPr="002E7D1C" w:rsidRDefault="006B3715" w:rsidP="00343C2A">
      <w:pPr>
        <w:pStyle w:val="Prrafodelista"/>
        <w:numPr>
          <w:ilvl w:val="0"/>
          <w:numId w:val="21"/>
        </w:numPr>
        <w:autoSpaceDE w:val="0"/>
        <w:autoSpaceDN w:val="0"/>
        <w:spacing w:after="120"/>
        <w:ind w:left="0" w:firstLine="0"/>
        <w:contextualSpacing w:val="0"/>
        <w:jc w:val="both"/>
        <w:rPr>
          <w:rFonts w:ascii="Century Gothic" w:hAnsi="Century Gothic" w:cs="Arial"/>
          <w:color w:val="000000"/>
          <w:lang w:val="en-US"/>
        </w:rPr>
      </w:pPr>
      <w:proofErr w:type="spellStart"/>
      <w:r>
        <w:rPr>
          <w:rFonts w:ascii="Century Gothic" w:hAnsi="Century Gothic" w:cs="Arial"/>
          <w:bCs/>
          <w:color w:val="000000"/>
          <w:lang w:val="en-US"/>
        </w:rPr>
        <w:t>Interfaz</w:t>
      </w:r>
      <w:proofErr w:type="spellEnd"/>
      <w:r>
        <w:rPr>
          <w:rFonts w:ascii="Century Gothic" w:hAnsi="Century Gothic" w:cs="Arial"/>
          <w:bCs/>
          <w:color w:val="000000"/>
          <w:lang w:val="en-US"/>
        </w:rPr>
        <w:t xml:space="preserve"> </w:t>
      </w:r>
      <w:r>
        <w:rPr>
          <w:rFonts w:ascii="Century Gothic" w:hAnsi="Century Gothic" w:cs="Arial"/>
          <w:bCs/>
          <w:lang w:val="en-US"/>
        </w:rPr>
        <w:t xml:space="preserve">Giga Ethernet: </w:t>
      </w:r>
      <w:r>
        <w:rPr>
          <w:rFonts w:ascii="Century Gothic" w:hAnsi="Century Gothic" w:cs="Arial"/>
          <w:bCs/>
          <w:color w:val="000000"/>
          <w:lang w:val="en-US"/>
        </w:rPr>
        <w:t>100 Mbps, 150 Mbps, 200 Mbps, 250 Mbps, 500 Mbps, 1 Gbps, Hub Ethernet 1 Gbps.</w:t>
      </w:r>
    </w:p>
    <w:p w14:paraId="0121D974" w14:textId="6827D67D" w:rsidR="00BA0415" w:rsidRPr="002E7D1C" w:rsidRDefault="006B3715" w:rsidP="00343C2A">
      <w:pPr>
        <w:pStyle w:val="Prrafodelista"/>
        <w:numPr>
          <w:ilvl w:val="0"/>
          <w:numId w:val="21"/>
        </w:numPr>
        <w:autoSpaceDE w:val="0"/>
        <w:autoSpaceDN w:val="0"/>
        <w:spacing w:before="240" w:after="0"/>
        <w:ind w:left="0" w:firstLine="0"/>
        <w:contextualSpacing w:val="0"/>
        <w:jc w:val="both"/>
        <w:rPr>
          <w:rFonts w:ascii="Century Gothic" w:hAnsi="Century Gothic" w:cs="Arial"/>
          <w:color w:val="000000"/>
          <w:lang w:val="en-US"/>
        </w:rPr>
      </w:pPr>
      <w:proofErr w:type="spellStart"/>
      <w:r>
        <w:rPr>
          <w:rFonts w:ascii="Century Gothic" w:hAnsi="Century Gothic" w:cs="Arial"/>
          <w:bCs/>
          <w:color w:val="000000"/>
          <w:lang w:val="en-US"/>
        </w:rPr>
        <w:t>Interfaz</w:t>
      </w:r>
      <w:proofErr w:type="spellEnd"/>
      <w:r>
        <w:rPr>
          <w:rFonts w:ascii="Century Gothic" w:hAnsi="Century Gothic" w:cs="Arial"/>
          <w:bCs/>
          <w:color w:val="000000"/>
          <w:lang w:val="en-US"/>
        </w:rPr>
        <w:t xml:space="preserve"> 10 </w:t>
      </w:r>
      <w:r>
        <w:rPr>
          <w:rFonts w:ascii="Century Gothic" w:hAnsi="Century Gothic" w:cs="Arial"/>
          <w:bCs/>
          <w:lang w:val="en-US"/>
        </w:rPr>
        <w:t xml:space="preserve">Giga Ethernet: </w:t>
      </w:r>
      <w:r>
        <w:rPr>
          <w:rFonts w:ascii="Century Gothic" w:hAnsi="Century Gothic" w:cs="Arial"/>
          <w:bCs/>
          <w:color w:val="000000"/>
          <w:lang w:val="en-US"/>
        </w:rPr>
        <w:t xml:space="preserve">1 Gbps, 10 Gbps, Hub Ethernet 10 Gbps,  </w:t>
      </w:r>
    </w:p>
    <w:p w14:paraId="0A9FDB09" w14:textId="00CA263A" w:rsidR="00BA0415" w:rsidRPr="002E7D1C" w:rsidRDefault="006B3715" w:rsidP="00343C2A">
      <w:pPr>
        <w:pStyle w:val="Prrafodelista"/>
        <w:numPr>
          <w:ilvl w:val="0"/>
          <w:numId w:val="21"/>
        </w:numPr>
        <w:autoSpaceDE w:val="0"/>
        <w:autoSpaceDN w:val="0"/>
        <w:spacing w:before="240" w:after="0"/>
        <w:ind w:left="0" w:firstLine="0"/>
        <w:contextualSpacing w:val="0"/>
        <w:jc w:val="both"/>
        <w:rPr>
          <w:rFonts w:ascii="Century Gothic" w:hAnsi="Century Gothic" w:cs="Arial"/>
          <w:color w:val="000000"/>
          <w:lang w:val="en-US"/>
        </w:rPr>
      </w:pPr>
      <w:proofErr w:type="spellStart"/>
      <w:r>
        <w:rPr>
          <w:rFonts w:ascii="Century Gothic" w:hAnsi="Century Gothic" w:cs="Arial"/>
          <w:bCs/>
          <w:color w:val="000000"/>
          <w:lang w:val="en-US"/>
        </w:rPr>
        <w:t>Interfaz</w:t>
      </w:r>
      <w:proofErr w:type="spellEnd"/>
      <w:r>
        <w:rPr>
          <w:rFonts w:ascii="Century Gothic" w:hAnsi="Century Gothic" w:cs="Arial"/>
          <w:bCs/>
          <w:color w:val="000000"/>
          <w:lang w:val="en-US"/>
        </w:rPr>
        <w:t xml:space="preserve"> </w:t>
      </w:r>
      <w:r>
        <w:rPr>
          <w:rFonts w:ascii="Century Gothic" w:hAnsi="Century Gothic" w:cs="Arial"/>
          <w:bCs/>
          <w:lang w:val="en-US"/>
        </w:rPr>
        <w:t>100 Giga Ethernet</w:t>
      </w:r>
      <w:r>
        <w:rPr>
          <w:rFonts w:ascii="Century Gothic" w:hAnsi="Century Gothic" w:cs="Arial"/>
          <w:bCs/>
          <w:color w:val="000000"/>
          <w:lang w:val="en-US"/>
        </w:rPr>
        <w:t xml:space="preserve">: 10 Gbps, </w:t>
      </w:r>
      <w:r>
        <w:rPr>
          <w:rFonts w:ascii="Century Gothic" w:hAnsi="Century Gothic" w:cs="Arial"/>
          <w:color w:val="000000"/>
          <w:lang w:val="en-US"/>
        </w:rPr>
        <w:t xml:space="preserve">100 Gbps, </w:t>
      </w:r>
      <w:r>
        <w:rPr>
          <w:rFonts w:ascii="Century Gothic" w:hAnsi="Century Gothic" w:cs="Arial"/>
          <w:bCs/>
          <w:color w:val="000000"/>
          <w:lang w:val="en-US"/>
        </w:rPr>
        <w:t>Hub Ethernet 100 Gbps,</w:t>
      </w:r>
    </w:p>
    <w:p w14:paraId="31A29BF9" w14:textId="66292FEC" w:rsidR="00BA0415" w:rsidRPr="002E7D1C" w:rsidRDefault="006B3715" w:rsidP="002E7D1C">
      <w:pPr>
        <w:pStyle w:val="Prrafodelista"/>
        <w:numPr>
          <w:ilvl w:val="0"/>
          <w:numId w:val="21"/>
        </w:numPr>
        <w:autoSpaceDE w:val="0"/>
        <w:autoSpaceDN w:val="0"/>
        <w:spacing w:before="240" w:after="0"/>
        <w:ind w:left="0" w:firstLine="0"/>
        <w:contextualSpacing w:val="0"/>
        <w:jc w:val="both"/>
        <w:rPr>
          <w:rFonts w:ascii="Century Gothic" w:hAnsi="Century Gothic" w:cs="Arial"/>
          <w:bCs/>
          <w:color w:val="000000"/>
        </w:rPr>
      </w:pPr>
      <w:r>
        <w:rPr>
          <w:rFonts w:ascii="Century Gothic" w:hAnsi="Century Gothic" w:cs="Arial"/>
          <w:bCs/>
          <w:color w:val="000000"/>
        </w:rPr>
        <w:t>Enlaces Dedicados de Interconexión Locales con la siguiente capacidad: Ethernet de 1 Gbps, de conformidad con lo establecido en la tabla del numeral 2.3</w:t>
      </w:r>
      <w:bookmarkEnd w:id="8"/>
      <w:r>
        <w:rPr>
          <w:rFonts w:ascii="Century Gothic" w:hAnsi="Century Gothic" w:cs="Arial"/>
          <w:bCs/>
          <w:color w:val="000000"/>
        </w:rPr>
        <w:t>.</w:t>
      </w:r>
    </w:p>
    <w:p w14:paraId="46466B2C" w14:textId="55205B0F" w:rsidR="000C03E4" w:rsidRPr="002E7D1C" w:rsidRDefault="000C03E4" w:rsidP="000C03E4">
      <w:pPr>
        <w:autoSpaceDE w:val="0"/>
        <w:autoSpaceDN w:val="0"/>
        <w:spacing w:after="120"/>
        <w:jc w:val="both"/>
        <w:rPr>
          <w:rFonts w:ascii="Century Gothic" w:hAnsi="Century Gothic" w:cs="Arial"/>
          <w:color w:val="000000"/>
        </w:rPr>
      </w:pPr>
    </w:p>
    <w:p w14:paraId="31991FBF" w14:textId="3C9487A2" w:rsidR="000C03E4" w:rsidRPr="002E7D1C" w:rsidRDefault="000C03E4" w:rsidP="00343C2A">
      <w:pPr>
        <w:autoSpaceDE w:val="0"/>
        <w:autoSpaceDN w:val="0"/>
        <w:spacing w:after="0"/>
        <w:jc w:val="both"/>
        <w:rPr>
          <w:rFonts w:ascii="Century Gothic" w:hAnsi="Century Gothic" w:cs="Arial"/>
          <w:color w:val="000000"/>
        </w:rPr>
      </w:pPr>
    </w:p>
    <w:p w14:paraId="5A63A466"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Los tipos de interfaz con los que se podrán suministrar los Enlaces Dedicados locales y de Interconexión citados en el párrafo anterior, de manera enunciativa más no limitativa, se muestran en la tabla siguiente:</w:t>
      </w:r>
    </w:p>
    <w:p w14:paraId="3BA6B7DE" w14:textId="77777777" w:rsidR="00414903" w:rsidRPr="002E7D1C" w:rsidRDefault="00414903" w:rsidP="00343C2A">
      <w:pPr>
        <w:autoSpaceDE w:val="0"/>
        <w:autoSpaceDN w:val="0"/>
        <w:spacing w:after="0"/>
        <w:jc w:val="center"/>
        <w:rPr>
          <w:rFonts w:ascii="Century Gothic" w:hAnsi="Century Gothic" w:cs="Arial"/>
          <w:b/>
          <w:bCs/>
          <w:color w:val="000000"/>
        </w:rPr>
      </w:pPr>
      <w:bookmarkStart w:id="9" w:name="_Hlk87548239"/>
    </w:p>
    <w:p w14:paraId="05E89F30" w14:textId="2924161D" w:rsidR="00BA0415" w:rsidRPr="002E7D1C" w:rsidRDefault="006B3715" w:rsidP="00343C2A">
      <w:pPr>
        <w:autoSpaceDE w:val="0"/>
        <w:autoSpaceDN w:val="0"/>
        <w:spacing w:after="0"/>
        <w:jc w:val="center"/>
        <w:rPr>
          <w:rFonts w:ascii="Century Gothic" w:hAnsi="Century Gothic" w:cs="Arial"/>
          <w:b/>
          <w:color w:val="000000"/>
        </w:rPr>
      </w:pPr>
      <w:r>
        <w:rPr>
          <w:rFonts w:ascii="Century Gothic" w:hAnsi="Century Gothic" w:cs="Arial"/>
          <w:b/>
          <w:bCs/>
          <w:color w:val="000000"/>
        </w:rPr>
        <w:t>Interfaces para servicios con tecnología</w:t>
      </w:r>
      <w:r>
        <w:rPr>
          <w:rFonts w:ascii="Century Gothic" w:hAnsi="Century Gothic" w:cs="Arial"/>
          <w:b/>
          <w:color w:val="000000"/>
        </w:rPr>
        <w:t xml:space="preserve"> Ethernet</w:t>
      </w:r>
    </w:p>
    <w:p w14:paraId="482F9841" w14:textId="77777777" w:rsidR="00414903" w:rsidRPr="002E7D1C" w:rsidRDefault="00414903" w:rsidP="00343C2A">
      <w:pPr>
        <w:autoSpaceDE w:val="0"/>
        <w:autoSpaceDN w:val="0"/>
        <w:spacing w:after="0"/>
        <w:jc w:val="center"/>
        <w:rPr>
          <w:rFonts w:ascii="Century Gothic" w:hAnsi="Century Gothic" w:cs="Arial"/>
          <w:color w:val="000000"/>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1"/>
        <w:gridCol w:w="721"/>
        <w:gridCol w:w="3957"/>
      </w:tblGrid>
      <w:tr w:rsidR="008E770C" w14:paraId="5F6796F3" w14:textId="77777777" w:rsidTr="00B95965">
        <w:trPr>
          <w:tblHeader/>
          <w:jc w:val="center"/>
        </w:trPr>
        <w:tc>
          <w:tcPr>
            <w:tcW w:w="2551" w:type="dxa"/>
            <w:shd w:val="clear" w:color="auto" w:fill="009AD9"/>
          </w:tcPr>
          <w:p w14:paraId="550CC509" w14:textId="77777777" w:rsidR="00BA0415" w:rsidRPr="002E7D1C" w:rsidRDefault="006B3715" w:rsidP="00343C2A">
            <w:pPr>
              <w:autoSpaceDE w:val="0"/>
              <w:autoSpaceDN w:val="0"/>
              <w:adjustRightInd w:val="0"/>
              <w:spacing w:after="0"/>
              <w:contextualSpacing/>
              <w:jc w:val="center"/>
              <w:rPr>
                <w:rFonts w:ascii="Century Gothic" w:hAnsi="Century Gothic" w:cs="Arial"/>
                <w:b/>
                <w:color w:val="FFFFFF"/>
                <w:sz w:val="20"/>
                <w:szCs w:val="20"/>
                <w:lang w:val="en-US"/>
              </w:rPr>
            </w:pPr>
            <w:r>
              <w:rPr>
                <w:rFonts w:ascii="Century Gothic" w:hAnsi="Century Gothic" w:cs="Arial"/>
                <w:b/>
                <w:color w:val="FFFFFF"/>
                <w:sz w:val="20"/>
                <w:szCs w:val="20"/>
              </w:rPr>
              <w:t>Denominación</w:t>
            </w:r>
          </w:p>
        </w:tc>
        <w:tc>
          <w:tcPr>
            <w:tcW w:w="721" w:type="dxa"/>
            <w:shd w:val="clear" w:color="auto" w:fill="009AD9"/>
            <w:vAlign w:val="center"/>
          </w:tcPr>
          <w:p w14:paraId="65EFBE90" w14:textId="77777777" w:rsidR="00BA0415" w:rsidRPr="002E7D1C" w:rsidRDefault="006B3715" w:rsidP="00343C2A">
            <w:pPr>
              <w:autoSpaceDE w:val="0"/>
              <w:autoSpaceDN w:val="0"/>
              <w:adjustRightInd w:val="0"/>
              <w:spacing w:after="0"/>
              <w:contextualSpacing/>
              <w:jc w:val="center"/>
              <w:rPr>
                <w:rFonts w:ascii="Century Gothic" w:hAnsi="Century Gothic" w:cs="Arial"/>
                <w:b/>
                <w:color w:val="FFFFFF"/>
                <w:sz w:val="20"/>
                <w:szCs w:val="20"/>
                <w:lang w:val="en-US"/>
              </w:rPr>
            </w:pPr>
            <w:r>
              <w:rPr>
                <w:rFonts w:ascii="Century Gothic" w:hAnsi="Century Gothic" w:cs="Arial"/>
                <w:b/>
                <w:bCs/>
                <w:color w:val="FFFFFF"/>
                <w:sz w:val="20"/>
                <w:szCs w:val="20"/>
              </w:rPr>
              <w:t>IEEE 802.3</w:t>
            </w:r>
          </w:p>
        </w:tc>
        <w:tc>
          <w:tcPr>
            <w:tcW w:w="3957" w:type="dxa"/>
            <w:shd w:val="clear" w:color="auto" w:fill="009AD9"/>
            <w:vAlign w:val="center"/>
          </w:tcPr>
          <w:p w14:paraId="396E816A" w14:textId="77777777" w:rsidR="00BA0415" w:rsidRPr="002E7D1C" w:rsidRDefault="006B3715" w:rsidP="00343C2A">
            <w:pPr>
              <w:autoSpaceDE w:val="0"/>
              <w:autoSpaceDN w:val="0"/>
              <w:adjustRightInd w:val="0"/>
              <w:spacing w:after="0"/>
              <w:contextualSpacing/>
              <w:jc w:val="center"/>
              <w:rPr>
                <w:rFonts w:ascii="Century Gothic" w:hAnsi="Century Gothic" w:cs="Arial"/>
                <w:b/>
                <w:color w:val="FFFFFF"/>
                <w:sz w:val="20"/>
                <w:szCs w:val="20"/>
              </w:rPr>
            </w:pPr>
            <w:r>
              <w:rPr>
                <w:rFonts w:ascii="Century Gothic" w:hAnsi="Century Gothic" w:cs="Arial"/>
                <w:b/>
                <w:bCs/>
                <w:color w:val="FFFFFF"/>
                <w:sz w:val="20"/>
                <w:szCs w:val="20"/>
              </w:rPr>
              <w:t>Interfaz</w:t>
            </w:r>
          </w:p>
        </w:tc>
      </w:tr>
      <w:tr w:rsidR="008E770C" w14:paraId="62E993DD" w14:textId="77777777" w:rsidTr="00B95965">
        <w:trPr>
          <w:jc w:val="center"/>
        </w:trPr>
        <w:tc>
          <w:tcPr>
            <w:tcW w:w="2551" w:type="dxa"/>
            <w:vAlign w:val="center"/>
          </w:tcPr>
          <w:p w14:paraId="2416C125" w14:textId="77777777" w:rsidR="00BA0415" w:rsidRPr="002E7D1C" w:rsidRDefault="006B3715" w:rsidP="00343C2A">
            <w:pPr>
              <w:autoSpaceDE w:val="0"/>
              <w:autoSpaceDN w:val="0"/>
              <w:adjustRightInd w:val="0"/>
              <w:spacing w:after="0"/>
              <w:contextualSpacing/>
              <w:jc w:val="center"/>
              <w:rPr>
                <w:rFonts w:ascii="Century Gothic" w:hAnsi="Century Gothic" w:cs="Arial"/>
                <w:color w:val="000000"/>
                <w:sz w:val="20"/>
                <w:szCs w:val="20"/>
              </w:rPr>
            </w:pPr>
            <w:r>
              <w:rPr>
                <w:rFonts w:ascii="Century Gothic" w:hAnsi="Century Gothic" w:cs="Arial"/>
                <w:color w:val="000000"/>
              </w:rPr>
              <w:t>Ethernet (Cualquier capacidad)</w:t>
            </w:r>
          </w:p>
        </w:tc>
        <w:tc>
          <w:tcPr>
            <w:tcW w:w="721" w:type="dxa"/>
            <w:vAlign w:val="center"/>
          </w:tcPr>
          <w:p w14:paraId="17FC6C41" w14:textId="77777777" w:rsidR="00BA0415" w:rsidRPr="002E7D1C" w:rsidRDefault="006B3715" w:rsidP="00343C2A">
            <w:pPr>
              <w:autoSpaceDE w:val="0"/>
              <w:autoSpaceDN w:val="0"/>
              <w:adjustRightInd w:val="0"/>
              <w:spacing w:after="0"/>
              <w:contextualSpacing/>
              <w:jc w:val="center"/>
              <w:rPr>
                <w:rFonts w:ascii="Century Gothic" w:hAnsi="Century Gothic" w:cs="Arial"/>
                <w:sz w:val="20"/>
                <w:szCs w:val="20"/>
                <w:lang w:val="es-ES"/>
              </w:rPr>
            </w:pPr>
            <w:r>
              <w:rPr>
                <w:rFonts w:ascii="Century Gothic" w:hAnsi="Century Gothic" w:cs="Arial"/>
                <w:lang w:val="es-ES"/>
              </w:rPr>
              <w:t>•</w:t>
            </w:r>
          </w:p>
        </w:tc>
        <w:tc>
          <w:tcPr>
            <w:tcW w:w="3957" w:type="dxa"/>
            <w:vAlign w:val="center"/>
          </w:tcPr>
          <w:p w14:paraId="49D1BBDA" w14:textId="77777777" w:rsidR="00BA0415" w:rsidRPr="002E7D1C" w:rsidRDefault="006B3715" w:rsidP="00343C2A">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10/100 Base-T</w:t>
            </w:r>
          </w:p>
          <w:p w14:paraId="0E20638E" w14:textId="77777777" w:rsidR="00BA0415" w:rsidRPr="002E7D1C" w:rsidRDefault="006B3715" w:rsidP="00343C2A">
            <w:pPr>
              <w:autoSpaceDE w:val="0"/>
              <w:autoSpaceDN w:val="0"/>
              <w:adjustRightInd w:val="0"/>
              <w:spacing w:after="0"/>
              <w:jc w:val="center"/>
              <w:rPr>
                <w:rFonts w:ascii="Century Gothic" w:hAnsi="Century Gothic" w:cs="Arial"/>
                <w:lang w:val="fr-FR"/>
              </w:rPr>
            </w:pPr>
            <w:r>
              <w:rPr>
                <w:rFonts w:ascii="Century Gothic" w:hAnsi="Century Gothic" w:cs="Arial"/>
                <w:lang w:val="fr-FR"/>
              </w:rPr>
              <w:t xml:space="preserve">1000 Base T, </w:t>
            </w:r>
            <w:proofErr w:type="spellStart"/>
            <w:r>
              <w:rPr>
                <w:rFonts w:ascii="Century Gothic" w:hAnsi="Century Gothic" w:cs="Arial"/>
                <w:lang w:val="fr-FR"/>
              </w:rPr>
              <w:t>Sx</w:t>
            </w:r>
            <w:proofErr w:type="spellEnd"/>
            <w:r>
              <w:rPr>
                <w:rFonts w:ascii="Century Gothic" w:hAnsi="Century Gothic" w:cs="Arial"/>
                <w:lang w:val="fr-FR"/>
              </w:rPr>
              <w:t xml:space="preserve">, Lx y </w:t>
            </w:r>
            <w:proofErr w:type="spellStart"/>
            <w:r>
              <w:rPr>
                <w:rFonts w:ascii="Century Gothic" w:hAnsi="Century Gothic" w:cs="Arial"/>
                <w:lang w:val="fr-FR"/>
              </w:rPr>
              <w:t>Zx</w:t>
            </w:r>
            <w:proofErr w:type="spellEnd"/>
          </w:p>
          <w:p w14:paraId="0B97EB66" w14:textId="77777777" w:rsidR="00BA0415" w:rsidRPr="002E7D1C" w:rsidRDefault="006B3715" w:rsidP="00343C2A">
            <w:pPr>
              <w:autoSpaceDE w:val="0"/>
              <w:autoSpaceDN w:val="0"/>
              <w:adjustRightInd w:val="0"/>
              <w:spacing w:after="0"/>
              <w:contextualSpacing/>
              <w:jc w:val="center"/>
              <w:rPr>
                <w:rFonts w:ascii="Century Gothic" w:hAnsi="Century Gothic" w:cs="Arial"/>
                <w:lang w:val="fr-FR"/>
              </w:rPr>
            </w:pPr>
            <w:r>
              <w:rPr>
                <w:rFonts w:ascii="Century Gothic" w:hAnsi="Century Gothic" w:cs="Arial"/>
                <w:lang w:val="fr-FR"/>
              </w:rPr>
              <w:t>100/1000 Base T, SX, LX</w:t>
            </w:r>
          </w:p>
          <w:p w14:paraId="5E2E4CFE" w14:textId="77777777" w:rsidR="00BE441F" w:rsidRPr="002E7D1C" w:rsidRDefault="006B3715" w:rsidP="00343C2A">
            <w:pPr>
              <w:autoSpaceDE w:val="0"/>
              <w:autoSpaceDN w:val="0"/>
              <w:adjustRightInd w:val="0"/>
              <w:spacing w:after="0"/>
              <w:contextualSpacing/>
              <w:jc w:val="center"/>
              <w:rPr>
                <w:rFonts w:ascii="Century Gothic" w:hAnsi="Century Gothic" w:cs="Arial"/>
                <w:sz w:val="20"/>
                <w:szCs w:val="20"/>
                <w:lang w:val="fr-FR"/>
              </w:rPr>
            </w:pPr>
            <w:r>
              <w:rPr>
                <w:rFonts w:ascii="Century Gothic" w:hAnsi="Century Gothic" w:cs="Arial"/>
                <w:sz w:val="20"/>
                <w:szCs w:val="20"/>
                <w:lang w:val="fr-FR"/>
              </w:rPr>
              <w:t>10GE Base SR, LR</w:t>
            </w:r>
          </w:p>
          <w:p w14:paraId="314C9B2B" w14:textId="77777777" w:rsidR="00BE441F" w:rsidRPr="002E7D1C" w:rsidRDefault="006B3715" w:rsidP="00343C2A">
            <w:pPr>
              <w:autoSpaceDE w:val="0"/>
              <w:autoSpaceDN w:val="0"/>
              <w:adjustRightInd w:val="0"/>
              <w:spacing w:after="0"/>
              <w:contextualSpacing/>
              <w:jc w:val="center"/>
              <w:rPr>
                <w:rFonts w:ascii="Century Gothic" w:hAnsi="Century Gothic" w:cs="Arial"/>
                <w:sz w:val="20"/>
                <w:szCs w:val="20"/>
                <w:lang w:val="fr-FR"/>
              </w:rPr>
            </w:pPr>
            <w:r>
              <w:rPr>
                <w:rFonts w:ascii="Century Gothic" w:hAnsi="Century Gothic" w:cs="Arial"/>
                <w:sz w:val="20"/>
                <w:szCs w:val="20"/>
                <w:lang w:val="fr-FR"/>
              </w:rPr>
              <w:t>100 GE LR-4</w:t>
            </w:r>
          </w:p>
        </w:tc>
      </w:tr>
      <w:tr w:rsidR="008E770C" w14:paraId="30A6DA90" w14:textId="77777777" w:rsidTr="00B95965">
        <w:trPr>
          <w:jc w:val="center"/>
        </w:trPr>
        <w:tc>
          <w:tcPr>
            <w:tcW w:w="2551" w:type="dxa"/>
            <w:vAlign w:val="center"/>
          </w:tcPr>
          <w:p w14:paraId="35DA7DEC"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Ethernet (1 a 10 Mbps)</w:t>
            </w:r>
          </w:p>
        </w:tc>
        <w:tc>
          <w:tcPr>
            <w:tcW w:w="721" w:type="dxa"/>
            <w:vAlign w:val="center"/>
          </w:tcPr>
          <w:p w14:paraId="1A1D8B26" w14:textId="77777777" w:rsidR="00F326BC" w:rsidRPr="002E7D1C" w:rsidRDefault="006B3715" w:rsidP="00F326BC">
            <w:pPr>
              <w:autoSpaceDE w:val="0"/>
              <w:autoSpaceDN w:val="0"/>
              <w:adjustRightInd w:val="0"/>
              <w:spacing w:after="0"/>
              <w:contextualSpacing/>
              <w:jc w:val="center"/>
              <w:rPr>
                <w:rFonts w:ascii="Century Gothic" w:hAnsi="Century Gothic" w:cs="Arial"/>
                <w:lang w:val="es-ES"/>
              </w:rPr>
            </w:pPr>
            <w:r>
              <w:rPr>
                <w:rFonts w:ascii="Century Gothic" w:hAnsi="Century Gothic" w:cs="Arial"/>
                <w:lang w:val="es-ES"/>
              </w:rPr>
              <w:t>•</w:t>
            </w:r>
          </w:p>
        </w:tc>
        <w:tc>
          <w:tcPr>
            <w:tcW w:w="3957" w:type="dxa"/>
            <w:vAlign w:val="center"/>
          </w:tcPr>
          <w:p w14:paraId="7A6FDE0F"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10/100 Base-T</w:t>
            </w:r>
          </w:p>
        </w:tc>
      </w:tr>
      <w:tr w:rsidR="008E770C" w14:paraId="5DABCAA1" w14:textId="77777777" w:rsidTr="00B95965">
        <w:trPr>
          <w:jc w:val="center"/>
        </w:trPr>
        <w:tc>
          <w:tcPr>
            <w:tcW w:w="2551" w:type="dxa"/>
            <w:vAlign w:val="center"/>
          </w:tcPr>
          <w:p w14:paraId="0C1B9C8F"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lang w:val="en-US"/>
              </w:rPr>
            </w:pPr>
            <w:r>
              <w:rPr>
                <w:rFonts w:ascii="Century Gothic" w:hAnsi="Century Gothic" w:cs="Arial"/>
                <w:color w:val="000000"/>
                <w:lang w:val="en-US"/>
              </w:rPr>
              <w:lastRenderedPageBreak/>
              <w:t>Fast Ethernet (10 Mbps a 00 Mbps)</w:t>
            </w:r>
          </w:p>
        </w:tc>
        <w:tc>
          <w:tcPr>
            <w:tcW w:w="721" w:type="dxa"/>
            <w:vAlign w:val="center"/>
          </w:tcPr>
          <w:p w14:paraId="1A51D00D" w14:textId="77777777" w:rsidR="00F326BC" w:rsidRPr="002E7D1C" w:rsidRDefault="006B3715" w:rsidP="00F326BC">
            <w:pPr>
              <w:autoSpaceDE w:val="0"/>
              <w:autoSpaceDN w:val="0"/>
              <w:adjustRightInd w:val="0"/>
              <w:spacing w:after="0"/>
              <w:contextualSpacing/>
              <w:jc w:val="center"/>
              <w:rPr>
                <w:rFonts w:ascii="Century Gothic" w:hAnsi="Century Gothic" w:cs="Arial"/>
                <w:lang w:val="es-ES"/>
              </w:rPr>
            </w:pPr>
            <w:r>
              <w:rPr>
                <w:rFonts w:ascii="Century Gothic" w:hAnsi="Century Gothic" w:cs="Arial"/>
                <w:lang w:val="es-ES"/>
              </w:rPr>
              <w:t>•</w:t>
            </w:r>
          </w:p>
        </w:tc>
        <w:tc>
          <w:tcPr>
            <w:tcW w:w="3957" w:type="dxa"/>
            <w:vAlign w:val="center"/>
          </w:tcPr>
          <w:p w14:paraId="4FA73BBE"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 xml:space="preserve">100/1000 Base-T </w:t>
            </w:r>
            <w:r>
              <w:rPr>
                <w:rFonts w:ascii="Century Gothic" w:hAnsi="Century Gothic" w:cs="Arial"/>
                <w:color w:val="000000"/>
              </w:rPr>
              <w:br/>
              <w:t>100/1000 Base SX</w:t>
            </w:r>
            <w:r>
              <w:rPr>
                <w:rFonts w:ascii="Century Gothic" w:hAnsi="Century Gothic" w:cs="Arial"/>
                <w:color w:val="000000"/>
              </w:rPr>
              <w:br/>
              <w:t>100/1000 Base LX</w:t>
            </w:r>
          </w:p>
        </w:tc>
      </w:tr>
      <w:tr w:rsidR="008E770C" w14:paraId="1E2FED4C" w14:textId="77777777" w:rsidTr="00B95965">
        <w:trPr>
          <w:jc w:val="center"/>
        </w:trPr>
        <w:tc>
          <w:tcPr>
            <w:tcW w:w="2551" w:type="dxa"/>
            <w:vAlign w:val="center"/>
          </w:tcPr>
          <w:p w14:paraId="22895DD4"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lang w:val="en-US"/>
              </w:rPr>
            </w:pPr>
            <w:r>
              <w:rPr>
                <w:rFonts w:ascii="Century Gothic" w:hAnsi="Century Gothic" w:cs="Arial"/>
                <w:color w:val="000000"/>
                <w:lang w:val="en-US"/>
              </w:rPr>
              <w:t>Giga Ethernet (100 Mbps a 1 Gbps)</w:t>
            </w:r>
          </w:p>
        </w:tc>
        <w:tc>
          <w:tcPr>
            <w:tcW w:w="721" w:type="dxa"/>
            <w:vAlign w:val="center"/>
          </w:tcPr>
          <w:p w14:paraId="0AE1519B" w14:textId="77777777" w:rsidR="00F326BC" w:rsidRPr="002E7D1C" w:rsidRDefault="006B3715" w:rsidP="00F326BC">
            <w:pPr>
              <w:autoSpaceDE w:val="0"/>
              <w:autoSpaceDN w:val="0"/>
              <w:adjustRightInd w:val="0"/>
              <w:spacing w:after="0"/>
              <w:contextualSpacing/>
              <w:jc w:val="center"/>
              <w:rPr>
                <w:rFonts w:ascii="Century Gothic" w:hAnsi="Century Gothic" w:cs="Arial"/>
                <w:lang w:val="es-ES"/>
              </w:rPr>
            </w:pPr>
            <w:r>
              <w:rPr>
                <w:rFonts w:ascii="Century Gothic" w:hAnsi="Century Gothic" w:cs="Arial"/>
                <w:lang w:val="es-ES"/>
              </w:rPr>
              <w:t>•</w:t>
            </w:r>
          </w:p>
        </w:tc>
        <w:tc>
          <w:tcPr>
            <w:tcW w:w="3957" w:type="dxa"/>
            <w:vAlign w:val="center"/>
          </w:tcPr>
          <w:p w14:paraId="010454A5"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 xml:space="preserve">1000 </w:t>
            </w:r>
            <w:proofErr w:type="gramStart"/>
            <w:r>
              <w:rPr>
                <w:rFonts w:ascii="Century Gothic" w:hAnsi="Century Gothic" w:cs="Arial"/>
                <w:color w:val="000000"/>
              </w:rPr>
              <w:t>Base</w:t>
            </w:r>
            <w:proofErr w:type="gramEnd"/>
            <w:r>
              <w:rPr>
                <w:rFonts w:ascii="Century Gothic" w:hAnsi="Century Gothic" w:cs="Arial"/>
                <w:color w:val="000000"/>
              </w:rPr>
              <w:t xml:space="preserve">-T </w:t>
            </w:r>
            <w:r>
              <w:rPr>
                <w:rFonts w:ascii="Century Gothic" w:hAnsi="Century Gothic" w:cs="Arial"/>
                <w:color w:val="000000"/>
              </w:rPr>
              <w:br/>
              <w:t>1000 Base SX</w:t>
            </w:r>
            <w:r>
              <w:rPr>
                <w:rFonts w:ascii="Century Gothic" w:hAnsi="Century Gothic" w:cs="Arial"/>
                <w:color w:val="000000"/>
              </w:rPr>
              <w:br/>
              <w:t>1000 Base LX</w:t>
            </w:r>
          </w:p>
        </w:tc>
      </w:tr>
      <w:tr w:rsidR="008E770C" w14:paraId="73111023" w14:textId="77777777" w:rsidTr="00B95965">
        <w:trPr>
          <w:jc w:val="center"/>
        </w:trPr>
        <w:tc>
          <w:tcPr>
            <w:tcW w:w="2551" w:type="dxa"/>
            <w:vAlign w:val="center"/>
          </w:tcPr>
          <w:p w14:paraId="2FAF4EA9"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 xml:space="preserve">10 </w:t>
            </w:r>
            <w:proofErr w:type="gramStart"/>
            <w:r>
              <w:rPr>
                <w:rFonts w:ascii="Century Gothic" w:hAnsi="Century Gothic" w:cs="Arial"/>
                <w:color w:val="000000"/>
              </w:rPr>
              <w:t>Giga</w:t>
            </w:r>
            <w:proofErr w:type="gramEnd"/>
            <w:r>
              <w:rPr>
                <w:rFonts w:ascii="Century Gothic" w:hAnsi="Century Gothic" w:cs="Arial"/>
                <w:color w:val="000000"/>
              </w:rPr>
              <w:t xml:space="preserve"> Ethernet (10 Gbps)</w:t>
            </w:r>
          </w:p>
        </w:tc>
        <w:tc>
          <w:tcPr>
            <w:tcW w:w="721" w:type="dxa"/>
            <w:vAlign w:val="center"/>
          </w:tcPr>
          <w:p w14:paraId="73696466" w14:textId="77777777" w:rsidR="00F326BC" w:rsidRPr="002E7D1C" w:rsidRDefault="006B3715" w:rsidP="00F326BC">
            <w:pPr>
              <w:autoSpaceDE w:val="0"/>
              <w:autoSpaceDN w:val="0"/>
              <w:adjustRightInd w:val="0"/>
              <w:spacing w:after="0"/>
              <w:contextualSpacing/>
              <w:jc w:val="center"/>
              <w:rPr>
                <w:rFonts w:ascii="Century Gothic" w:hAnsi="Century Gothic" w:cs="Arial"/>
                <w:lang w:val="es-ES"/>
              </w:rPr>
            </w:pPr>
            <w:r>
              <w:rPr>
                <w:rFonts w:ascii="Century Gothic" w:hAnsi="Century Gothic" w:cs="Arial"/>
                <w:lang w:val="es-ES"/>
              </w:rPr>
              <w:t>•</w:t>
            </w:r>
          </w:p>
        </w:tc>
        <w:tc>
          <w:tcPr>
            <w:tcW w:w="3957" w:type="dxa"/>
            <w:vAlign w:val="center"/>
          </w:tcPr>
          <w:p w14:paraId="2D3D8BB0" w14:textId="77777777" w:rsidR="00F326BC" w:rsidRPr="002E7D1C" w:rsidRDefault="006B3715" w:rsidP="00F326BC">
            <w:pPr>
              <w:spacing w:after="0" w:line="240" w:lineRule="auto"/>
              <w:jc w:val="center"/>
              <w:rPr>
                <w:rFonts w:ascii="Century Gothic" w:hAnsi="Century Gothic" w:cs="Arial"/>
                <w:color w:val="000000"/>
                <w:lang w:val="pt-BR"/>
              </w:rPr>
            </w:pPr>
            <w:r>
              <w:rPr>
                <w:rFonts w:ascii="Century Gothic" w:hAnsi="Century Gothic" w:cs="Arial"/>
                <w:color w:val="000000"/>
                <w:lang w:val="pt-BR"/>
              </w:rPr>
              <w:t>10GE Base SR</w:t>
            </w:r>
          </w:p>
          <w:p w14:paraId="2D24AD17"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lang w:val="pt-BR"/>
              </w:rPr>
              <w:t>10GE Base LR</w:t>
            </w:r>
          </w:p>
        </w:tc>
      </w:tr>
      <w:tr w:rsidR="008E770C" w14:paraId="0E47AD98" w14:textId="77777777" w:rsidTr="00B95965">
        <w:trPr>
          <w:jc w:val="center"/>
        </w:trPr>
        <w:tc>
          <w:tcPr>
            <w:tcW w:w="2551" w:type="dxa"/>
            <w:vAlign w:val="center"/>
          </w:tcPr>
          <w:p w14:paraId="70A5052D"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 xml:space="preserve">100 </w:t>
            </w:r>
            <w:proofErr w:type="gramStart"/>
            <w:r>
              <w:rPr>
                <w:rFonts w:ascii="Century Gothic" w:hAnsi="Century Gothic" w:cs="Arial"/>
                <w:color w:val="000000"/>
              </w:rPr>
              <w:t>Giga</w:t>
            </w:r>
            <w:proofErr w:type="gramEnd"/>
            <w:r>
              <w:rPr>
                <w:rFonts w:ascii="Century Gothic" w:hAnsi="Century Gothic" w:cs="Arial"/>
                <w:color w:val="000000"/>
              </w:rPr>
              <w:t xml:space="preserve"> Ethernet (100 Gbps)</w:t>
            </w:r>
          </w:p>
        </w:tc>
        <w:tc>
          <w:tcPr>
            <w:tcW w:w="721" w:type="dxa"/>
            <w:vAlign w:val="center"/>
          </w:tcPr>
          <w:p w14:paraId="05C46FEF" w14:textId="77777777" w:rsidR="00F326BC" w:rsidRPr="002E7D1C" w:rsidRDefault="006B3715" w:rsidP="00F326BC">
            <w:pPr>
              <w:autoSpaceDE w:val="0"/>
              <w:autoSpaceDN w:val="0"/>
              <w:adjustRightInd w:val="0"/>
              <w:spacing w:after="0"/>
              <w:contextualSpacing/>
              <w:jc w:val="center"/>
              <w:rPr>
                <w:rFonts w:ascii="Century Gothic" w:hAnsi="Century Gothic" w:cs="Arial"/>
                <w:lang w:val="es-ES"/>
              </w:rPr>
            </w:pPr>
            <w:r>
              <w:rPr>
                <w:rFonts w:ascii="Century Gothic" w:hAnsi="Century Gothic" w:cs="Arial"/>
                <w:lang w:val="es-ES"/>
              </w:rPr>
              <w:t>•</w:t>
            </w:r>
          </w:p>
        </w:tc>
        <w:tc>
          <w:tcPr>
            <w:tcW w:w="3957" w:type="dxa"/>
            <w:vAlign w:val="center"/>
          </w:tcPr>
          <w:p w14:paraId="5C06DC8B"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lang w:val="fr-FR"/>
              </w:rPr>
              <w:t>100GE LR-4</w:t>
            </w:r>
          </w:p>
        </w:tc>
      </w:tr>
      <w:tr w:rsidR="008E770C" w14:paraId="451FDE8F" w14:textId="77777777" w:rsidTr="00B95965">
        <w:trPr>
          <w:jc w:val="center"/>
        </w:trPr>
        <w:tc>
          <w:tcPr>
            <w:tcW w:w="2551" w:type="dxa"/>
            <w:vAlign w:val="center"/>
          </w:tcPr>
          <w:p w14:paraId="6EDB65AD"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proofErr w:type="gramStart"/>
            <w:r>
              <w:rPr>
                <w:rFonts w:ascii="Century Gothic" w:hAnsi="Century Gothic" w:cs="Arial"/>
                <w:color w:val="000000"/>
              </w:rPr>
              <w:t>Hub</w:t>
            </w:r>
            <w:proofErr w:type="gramEnd"/>
            <w:r>
              <w:rPr>
                <w:rFonts w:ascii="Century Gothic" w:hAnsi="Century Gothic" w:cs="Arial"/>
                <w:color w:val="000000"/>
              </w:rPr>
              <w:t xml:space="preserve"> Ethernet (1 Gbps)</w:t>
            </w:r>
          </w:p>
        </w:tc>
        <w:tc>
          <w:tcPr>
            <w:tcW w:w="721" w:type="dxa"/>
            <w:vAlign w:val="center"/>
          </w:tcPr>
          <w:p w14:paraId="71D8864C" w14:textId="77777777" w:rsidR="00F326BC" w:rsidRPr="002E7D1C" w:rsidRDefault="006B3715" w:rsidP="00F326BC">
            <w:pPr>
              <w:autoSpaceDE w:val="0"/>
              <w:autoSpaceDN w:val="0"/>
              <w:adjustRightInd w:val="0"/>
              <w:spacing w:after="0"/>
              <w:contextualSpacing/>
              <w:jc w:val="center"/>
              <w:rPr>
                <w:rFonts w:ascii="Century Gothic" w:hAnsi="Century Gothic" w:cs="Arial"/>
                <w:lang w:val="es-ES"/>
              </w:rPr>
            </w:pPr>
            <w:r>
              <w:rPr>
                <w:rFonts w:ascii="Century Gothic" w:hAnsi="Century Gothic" w:cs="Arial"/>
                <w:lang w:val="es-ES"/>
              </w:rPr>
              <w:t>•</w:t>
            </w:r>
          </w:p>
        </w:tc>
        <w:tc>
          <w:tcPr>
            <w:tcW w:w="3957" w:type="dxa"/>
            <w:vAlign w:val="center"/>
          </w:tcPr>
          <w:p w14:paraId="1AA4F38B"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 xml:space="preserve">1000 </w:t>
            </w:r>
            <w:proofErr w:type="gramStart"/>
            <w:r>
              <w:rPr>
                <w:rFonts w:ascii="Century Gothic" w:hAnsi="Century Gothic" w:cs="Arial"/>
                <w:color w:val="000000"/>
              </w:rPr>
              <w:t>Base</w:t>
            </w:r>
            <w:proofErr w:type="gramEnd"/>
            <w:r>
              <w:rPr>
                <w:rFonts w:ascii="Century Gothic" w:hAnsi="Century Gothic" w:cs="Arial"/>
                <w:color w:val="000000"/>
              </w:rPr>
              <w:t xml:space="preserve">-T </w:t>
            </w:r>
            <w:r>
              <w:rPr>
                <w:rFonts w:ascii="Century Gothic" w:hAnsi="Century Gothic" w:cs="Arial"/>
                <w:color w:val="000000"/>
              </w:rPr>
              <w:br/>
              <w:t>1000 Base SX</w:t>
            </w:r>
            <w:r>
              <w:rPr>
                <w:rFonts w:ascii="Century Gothic" w:hAnsi="Century Gothic" w:cs="Arial"/>
                <w:color w:val="000000"/>
              </w:rPr>
              <w:br/>
              <w:t>1000 Base LX</w:t>
            </w:r>
          </w:p>
        </w:tc>
      </w:tr>
      <w:tr w:rsidR="008E770C" w14:paraId="5F6B13E6" w14:textId="77777777" w:rsidTr="00B95965">
        <w:trPr>
          <w:jc w:val="center"/>
        </w:trPr>
        <w:tc>
          <w:tcPr>
            <w:tcW w:w="2551" w:type="dxa"/>
            <w:vAlign w:val="center"/>
          </w:tcPr>
          <w:p w14:paraId="72A9DD3A"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proofErr w:type="gramStart"/>
            <w:r>
              <w:rPr>
                <w:rFonts w:ascii="Century Gothic" w:hAnsi="Century Gothic" w:cs="Arial"/>
                <w:color w:val="000000"/>
              </w:rPr>
              <w:t>Hub</w:t>
            </w:r>
            <w:proofErr w:type="gramEnd"/>
            <w:r>
              <w:rPr>
                <w:rFonts w:ascii="Century Gothic" w:hAnsi="Century Gothic" w:cs="Arial"/>
                <w:color w:val="000000"/>
              </w:rPr>
              <w:t xml:space="preserve"> Ethernet (10 Gbps)</w:t>
            </w:r>
          </w:p>
        </w:tc>
        <w:tc>
          <w:tcPr>
            <w:tcW w:w="721" w:type="dxa"/>
            <w:vAlign w:val="center"/>
          </w:tcPr>
          <w:p w14:paraId="7998ECA2" w14:textId="77777777" w:rsidR="00F326BC" w:rsidRPr="002E7D1C" w:rsidRDefault="006B3715" w:rsidP="00F326BC">
            <w:pPr>
              <w:autoSpaceDE w:val="0"/>
              <w:autoSpaceDN w:val="0"/>
              <w:adjustRightInd w:val="0"/>
              <w:spacing w:after="0"/>
              <w:contextualSpacing/>
              <w:jc w:val="center"/>
              <w:rPr>
                <w:rFonts w:ascii="Century Gothic" w:hAnsi="Century Gothic" w:cs="Arial"/>
                <w:lang w:val="es-ES"/>
              </w:rPr>
            </w:pPr>
            <w:r>
              <w:rPr>
                <w:rFonts w:ascii="Century Gothic" w:hAnsi="Century Gothic" w:cs="Arial"/>
                <w:color w:val="000000"/>
              </w:rPr>
              <w:t>•</w:t>
            </w:r>
          </w:p>
        </w:tc>
        <w:tc>
          <w:tcPr>
            <w:tcW w:w="3957" w:type="dxa"/>
            <w:vAlign w:val="center"/>
          </w:tcPr>
          <w:p w14:paraId="7ABAF8B6" w14:textId="77777777" w:rsidR="00F326BC" w:rsidRPr="002E7D1C" w:rsidRDefault="006B3715" w:rsidP="00F326BC">
            <w:pPr>
              <w:spacing w:after="0" w:line="240" w:lineRule="auto"/>
              <w:jc w:val="center"/>
              <w:rPr>
                <w:rFonts w:ascii="Century Gothic" w:hAnsi="Century Gothic" w:cs="Arial"/>
                <w:color w:val="000000"/>
                <w:lang w:val="pt-BR"/>
              </w:rPr>
            </w:pPr>
            <w:r>
              <w:rPr>
                <w:rFonts w:ascii="Century Gothic" w:hAnsi="Century Gothic" w:cs="Arial"/>
                <w:color w:val="000000"/>
                <w:lang w:val="pt-BR"/>
              </w:rPr>
              <w:t>10GE Base SR</w:t>
            </w:r>
          </w:p>
          <w:p w14:paraId="71E453AD"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lang w:val="pt-BR"/>
              </w:rPr>
              <w:t>10GE Base LR</w:t>
            </w:r>
          </w:p>
        </w:tc>
      </w:tr>
      <w:tr w:rsidR="008E770C" w14:paraId="51FB89C6" w14:textId="77777777" w:rsidTr="00B95965">
        <w:trPr>
          <w:jc w:val="center"/>
        </w:trPr>
        <w:tc>
          <w:tcPr>
            <w:tcW w:w="2551" w:type="dxa"/>
            <w:vAlign w:val="center"/>
          </w:tcPr>
          <w:p w14:paraId="29E748BB"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proofErr w:type="gramStart"/>
            <w:r>
              <w:rPr>
                <w:rFonts w:ascii="Century Gothic" w:hAnsi="Century Gothic" w:cs="Arial"/>
                <w:color w:val="000000"/>
              </w:rPr>
              <w:t>Hub</w:t>
            </w:r>
            <w:proofErr w:type="gramEnd"/>
            <w:r>
              <w:rPr>
                <w:rFonts w:ascii="Century Gothic" w:hAnsi="Century Gothic" w:cs="Arial"/>
                <w:color w:val="000000"/>
              </w:rPr>
              <w:t xml:space="preserve"> Ethernet (10 Gbps)</w:t>
            </w:r>
          </w:p>
        </w:tc>
        <w:tc>
          <w:tcPr>
            <w:tcW w:w="721" w:type="dxa"/>
            <w:vAlign w:val="center"/>
          </w:tcPr>
          <w:p w14:paraId="28DDF02C" w14:textId="77777777" w:rsidR="00F326BC" w:rsidRPr="002E7D1C" w:rsidRDefault="006B3715" w:rsidP="00F326BC">
            <w:pPr>
              <w:autoSpaceDE w:val="0"/>
              <w:autoSpaceDN w:val="0"/>
              <w:adjustRightInd w:val="0"/>
              <w:spacing w:after="0"/>
              <w:contextualSpacing/>
              <w:jc w:val="center"/>
              <w:rPr>
                <w:rFonts w:ascii="Century Gothic" w:hAnsi="Century Gothic" w:cs="Arial"/>
                <w:color w:val="000000"/>
              </w:rPr>
            </w:pPr>
            <w:r>
              <w:rPr>
                <w:rFonts w:ascii="Century Gothic" w:hAnsi="Century Gothic" w:cs="Arial"/>
                <w:color w:val="000000"/>
              </w:rPr>
              <w:t>•</w:t>
            </w:r>
          </w:p>
        </w:tc>
        <w:tc>
          <w:tcPr>
            <w:tcW w:w="3957" w:type="dxa"/>
            <w:vAlign w:val="center"/>
          </w:tcPr>
          <w:p w14:paraId="65539156" w14:textId="77777777" w:rsidR="00F326BC" w:rsidRPr="002E7D1C" w:rsidRDefault="006B3715" w:rsidP="00F326BC">
            <w:pPr>
              <w:spacing w:after="0" w:line="240" w:lineRule="auto"/>
              <w:jc w:val="center"/>
              <w:rPr>
                <w:rFonts w:ascii="Century Gothic" w:hAnsi="Century Gothic" w:cs="Arial"/>
                <w:color w:val="000000"/>
                <w:lang w:val="pt-BR"/>
              </w:rPr>
            </w:pPr>
            <w:r>
              <w:rPr>
                <w:rFonts w:ascii="Century Gothic" w:hAnsi="Century Gothic" w:cs="Arial"/>
                <w:lang w:val="fr-FR"/>
              </w:rPr>
              <w:t>100GE LR-4</w:t>
            </w:r>
          </w:p>
        </w:tc>
      </w:tr>
      <w:bookmarkEnd w:id="7"/>
      <w:bookmarkEnd w:id="9"/>
    </w:tbl>
    <w:p w14:paraId="39E16299" w14:textId="77777777" w:rsidR="00414903" w:rsidRDefault="00414903" w:rsidP="006D7543">
      <w:pPr>
        <w:rPr>
          <w:rFonts w:ascii="Century Gothic" w:hAnsi="Century Gothic"/>
        </w:rPr>
      </w:pPr>
    </w:p>
    <w:p w14:paraId="1690501E" w14:textId="77777777" w:rsidR="002E7D1C" w:rsidRPr="002E7D1C" w:rsidRDefault="002E7D1C" w:rsidP="006D7543">
      <w:pPr>
        <w:rPr>
          <w:rFonts w:ascii="Century Gothic" w:hAnsi="Century Gothic"/>
        </w:rPr>
      </w:pPr>
    </w:p>
    <w:p w14:paraId="395E3BC8"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2.2 Pronóstico de Servicios.</w:t>
      </w:r>
    </w:p>
    <w:p w14:paraId="6F2839ED" w14:textId="77777777" w:rsidR="006A18BC" w:rsidRPr="002E7D1C" w:rsidRDefault="006A18BC" w:rsidP="00343C2A">
      <w:pPr>
        <w:autoSpaceDE w:val="0"/>
        <w:autoSpaceDN w:val="0"/>
        <w:spacing w:after="0"/>
        <w:jc w:val="both"/>
        <w:rPr>
          <w:rFonts w:ascii="Century Gothic" w:hAnsi="Century Gothic" w:cs="Arial"/>
          <w:color w:val="000000"/>
        </w:rPr>
      </w:pPr>
    </w:p>
    <w:p w14:paraId="754323DE"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El CS presentará un pronóstico de demanda de servicios para el año siguiente con base en la fecha límite del año en curso, indicada en la tabla siguiente: </w:t>
      </w:r>
    </w:p>
    <w:p w14:paraId="645C2C67" w14:textId="77777777" w:rsidR="00BA0415" w:rsidRPr="002E7D1C" w:rsidRDefault="00BA0415" w:rsidP="00343C2A">
      <w:pPr>
        <w:autoSpaceDE w:val="0"/>
        <w:autoSpaceDN w:val="0"/>
        <w:spacing w:after="0"/>
        <w:jc w:val="both"/>
        <w:rPr>
          <w:rFonts w:ascii="Century Gothic" w:hAnsi="Century Gothic" w:cs="Arial"/>
          <w:color w:val="000000"/>
        </w:rPr>
      </w:pPr>
    </w:p>
    <w:tbl>
      <w:tblPr>
        <w:tblW w:w="7283" w:type="dxa"/>
        <w:jc w:val="center"/>
        <w:tblCellMar>
          <w:left w:w="0" w:type="dxa"/>
          <w:right w:w="0" w:type="dxa"/>
        </w:tblCellMar>
        <w:tblLook w:val="04A0" w:firstRow="1" w:lastRow="0" w:firstColumn="1" w:lastColumn="0" w:noHBand="0" w:noVBand="1"/>
      </w:tblPr>
      <w:tblGrid>
        <w:gridCol w:w="2273"/>
        <w:gridCol w:w="5010"/>
      </w:tblGrid>
      <w:tr w:rsidR="003A2037" w14:paraId="06F9B963" w14:textId="77777777" w:rsidTr="003A2037">
        <w:trPr>
          <w:jc w:val="center"/>
        </w:trPr>
        <w:tc>
          <w:tcPr>
            <w:tcW w:w="220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2948131" w14:textId="77777777" w:rsidR="003A2037" w:rsidRPr="002E7D1C" w:rsidRDefault="003A2037" w:rsidP="00D04270">
            <w:pPr>
              <w:autoSpaceDE w:val="0"/>
              <w:autoSpaceDN w:val="0"/>
              <w:spacing w:before="20" w:after="0"/>
              <w:contextualSpacing/>
              <w:jc w:val="center"/>
              <w:rPr>
                <w:rFonts w:ascii="Century Gothic" w:hAnsi="Century Gothic" w:cs="Arial"/>
                <w:b/>
                <w:color w:val="FFFFFF"/>
                <w:sz w:val="20"/>
                <w:szCs w:val="20"/>
              </w:rPr>
            </w:pPr>
            <w:r>
              <w:rPr>
                <w:rFonts w:ascii="Century Gothic" w:hAnsi="Century Gothic" w:cs="Arial"/>
                <w:b/>
                <w:color w:val="FFFFFF"/>
                <w:sz w:val="20"/>
                <w:szCs w:val="20"/>
              </w:rPr>
              <w:t>Fecha límite</w:t>
            </w:r>
          </w:p>
        </w:tc>
        <w:tc>
          <w:tcPr>
            <w:tcW w:w="485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62CFD2F" w14:textId="77777777" w:rsidR="003A2037" w:rsidRPr="002E7D1C" w:rsidRDefault="003A2037" w:rsidP="00D04270">
            <w:pPr>
              <w:autoSpaceDE w:val="0"/>
              <w:autoSpaceDN w:val="0"/>
              <w:spacing w:before="20" w:after="0"/>
              <w:contextualSpacing/>
              <w:jc w:val="center"/>
              <w:rPr>
                <w:rFonts w:ascii="Century Gothic" w:hAnsi="Century Gothic" w:cs="Arial"/>
                <w:b/>
                <w:color w:val="FFFFFF"/>
                <w:sz w:val="20"/>
                <w:szCs w:val="20"/>
              </w:rPr>
            </w:pPr>
            <w:r>
              <w:rPr>
                <w:rFonts w:ascii="Century Gothic" w:hAnsi="Century Gothic" w:cs="Arial"/>
                <w:b/>
                <w:color w:val="FFFFFF"/>
                <w:sz w:val="20"/>
                <w:szCs w:val="20"/>
              </w:rPr>
              <w:t>Pronóstico</w:t>
            </w:r>
          </w:p>
        </w:tc>
      </w:tr>
      <w:tr w:rsidR="003A2037" w14:paraId="77AC3646" w14:textId="77777777" w:rsidTr="003A203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81E56E8" w14:textId="77777777" w:rsidR="003A2037" w:rsidRPr="002E7D1C" w:rsidRDefault="003A2037" w:rsidP="00D04270">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30 de septiembre</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EF8BE61" w14:textId="77777777" w:rsidR="003A2037" w:rsidRPr="002E7D1C" w:rsidRDefault="003A2037" w:rsidP="00D04270">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Enero-febrero del año inmediato posterior.</w:t>
            </w:r>
          </w:p>
        </w:tc>
      </w:tr>
      <w:tr w:rsidR="003A2037" w14:paraId="2E027F84" w14:textId="77777777" w:rsidTr="003A203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AB0D9F" w14:textId="77777777" w:rsidR="003A2037" w:rsidRPr="002E7D1C" w:rsidRDefault="003A2037" w:rsidP="00D04270">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30 de noviembre</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365FB5" w14:textId="77777777" w:rsidR="003A2037" w:rsidRPr="002E7D1C" w:rsidRDefault="003A2037" w:rsidP="00D04270">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Marzo-abril del año inmediato posterior.</w:t>
            </w:r>
          </w:p>
        </w:tc>
      </w:tr>
    </w:tbl>
    <w:p w14:paraId="2AC19D81" w14:textId="7E8943CC" w:rsidR="003A2037" w:rsidRPr="002E7D1C" w:rsidRDefault="003A2037" w:rsidP="003A2037">
      <w:pPr>
        <w:autoSpaceDE w:val="0"/>
        <w:autoSpaceDN w:val="0"/>
        <w:spacing w:after="0"/>
        <w:jc w:val="both"/>
        <w:rPr>
          <w:rFonts w:ascii="Century Gothic" w:hAnsi="Century Gothic" w:cs="Arial"/>
          <w:color w:val="000000"/>
        </w:rPr>
      </w:pPr>
      <w:r>
        <w:rPr>
          <w:rFonts w:ascii="Century Gothic" w:hAnsi="Century Gothic" w:cs="Arial"/>
          <w:color w:val="000000"/>
        </w:rPr>
        <w:t xml:space="preserve">El CS ratificará un pronóstico de demanda de servicios con base en la fecha límite del año en curso, indicada en la tabla siguiente: </w:t>
      </w:r>
    </w:p>
    <w:p w14:paraId="3218202C" w14:textId="77777777" w:rsidR="003A2037" w:rsidRDefault="003A2037">
      <w:pPr>
        <w:autoSpaceDE w:val="0"/>
        <w:autoSpaceDN w:val="0"/>
        <w:spacing w:after="0"/>
        <w:jc w:val="both"/>
        <w:rPr>
          <w:rFonts w:ascii="Century Gothic" w:hAnsi="Century Gothic" w:cs="Arial"/>
          <w:color w:val="000000"/>
        </w:rPr>
      </w:pPr>
    </w:p>
    <w:tbl>
      <w:tblPr>
        <w:tblW w:w="0" w:type="dxa"/>
        <w:jc w:val="center"/>
        <w:tblCellMar>
          <w:left w:w="0" w:type="dxa"/>
          <w:right w:w="0" w:type="dxa"/>
        </w:tblCellMar>
        <w:tblLook w:val="04A0" w:firstRow="1" w:lastRow="0" w:firstColumn="1" w:lastColumn="0" w:noHBand="0" w:noVBand="1"/>
      </w:tblPr>
      <w:tblGrid>
        <w:gridCol w:w="2204"/>
        <w:gridCol w:w="4859"/>
      </w:tblGrid>
      <w:tr w:rsidR="008E770C" w14:paraId="4E947A40" w14:textId="77777777" w:rsidTr="00050687">
        <w:trPr>
          <w:jc w:val="center"/>
        </w:trPr>
        <w:tc>
          <w:tcPr>
            <w:tcW w:w="220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F205810" w14:textId="77777777" w:rsidR="00050687" w:rsidRPr="002E7D1C" w:rsidRDefault="006B3715" w:rsidP="002E7D1C">
            <w:pPr>
              <w:autoSpaceDE w:val="0"/>
              <w:autoSpaceDN w:val="0"/>
              <w:spacing w:before="20" w:after="0"/>
              <w:contextualSpacing/>
              <w:jc w:val="center"/>
              <w:rPr>
                <w:rFonts w:ascii="Century Gothic" w:hAnsi="Century Gothic" w:cs="Arial"/>
                <w:b/>
                <w:color w:val="FFFFFF"/>
                <w:sz w:val="20"/>
                <w:szCs w:val="20"/>
              </w:rPr>
            </w:pPr>
            <w:r>
              <w:rPr>
                <w:rFonts w:ascii="Century Gothic" w:hAnsi="Century Gothic" w:cs="Arial"/>
                <w:b/>
                <w:color w:val="FFFFFF"/>
                <w:sz w:val="20"/>
                <w:szCs w:val="20"/>
              </w:rPr>
              <w:t>Fecha límite</w:t>
            </w:r>
          </w:p>
        </w:tc>
        <w:tc>
          <w:tcPr>
            <w:tcW w:w="485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6DF4630" w14:textId="77777777" w:rsidR="00050687" w:rsidRPr="002E7D1C" w:rsidRDefault="006B3715" w:rsidP="002E7D1C">
            <w:pPr>
              <w:autoSpaceDE w:val="0"/>
              <w:autoSpaceDN w:val="0"/>
              <w:spacing w:before="20" w:after="0"/>
              <w:contextualSpacing/>
              <w:jc w:val="center"/>
              <w:rPr>
                <w:rFonts w:ascii="Century Gothic" w:hAnsi="Century Gothic" w:cs="Arial"/>
                <w:b/>
                <w:color w:val="FFFFFF"/>
                <w:sz w:val="20"/>
                <w:szCs w:val="20"/>
              </w:rPr>
            </w:pPr>
            <w:r>
              <w:rPr>
                <w:rFonts w:ascii="Century Gothic" w:hAnsi="Century Gothic" w:cs="Arial"/>
                <w:b/>
                <w:color w:val="FFFFFF"/>
                <w:sz w:val="20"/>
                <w:szCs w:val="20"/>
              </w:rPr>
              <w:t>Pronóstico</w:t>
            </w:r>
          </w:p>
        </w:tc>
      </w:tr>
      <w:tr w:rsidR="008E770C" w14:paraId="5238249F" w14:textId="77777777" w:rsidTr="0005068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122C8C9" w14:textId="7F0D23A8"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30 de septiembre</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E7D9133" w14:textId="361DE6EF"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Enero-febrero del año inmediato posterior.</w:t>
            </w:r>
          </w:p>
        </w:tc>
      </w:tr>
      <w:tr w:rsidR="008E770C" w14:paraId="50CD5230" w14:textId="77777777" w:rsidTr="0005068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EE1D276" w14:textId="5B7ACFEB"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30 de noviembre</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853C585" w14:textId="118741F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Marzo-abril del año inmediato posterior.</w:t>
            </w:r>
          </w:p>
        </w:tc>
      </w:tr>
      <w:tr w:rsidR="008E770C" w14:paraId="01161687" w14:textId="77777777" w:rsidTr="0005068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FD6D13A"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31 de enero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F259D73"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Mayo-junio del mismo año.</w:t>
            </w:r>
          </w:p>
        </w:tc>
      </w:tr>
      <w:tr w:rsidR="008E770C" w14:paraId="638F7A40" w14:textId="77777777" w:rsidTr="0005068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76AF30A"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31 de marzo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CFA90BC"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Julio-agosto del mismo año.</w:t>
            </w:r>
          </w:p>
        </w:tc>
      </w:tr>
      <w:tr w:rsidR="008E770C" w14:paraId="0A13ADE9" w14:textId="77777777" w:rsidTr="0005068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251D021"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lastRenderedPageBreak/>
              <w:t>31 de mayo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7AA4486"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Septiembre-octubre del mismo año.</w:t>
            </w:r>
          </w:p>
        </w:tc>
      </w:tr>
      <w:tr w:rsidR="008E770C" w14:paraId="0475EF06" w14:textId="77777777" w:rsidTr="00050687">
        <w:trPr>
          <w:jc w:val="center"/>
        </w:trPr>
        <w:tc>
          <w:tcPr>
            <w:tcW w:w="220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0038655"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31 de julio</w:t>
            </w:r>
          </w:p>
        </w:tc>
        <w:tc>
          <w:tcPr>
            <w:tcW w:w="48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24537AF" w14:textId="77777777" w:rsidR="00050687" w:rsidRPr="002E7D1C" w:rsidRDefault="006B3715" w:rsidP="002E7D1C">
            <w:pPr>
              <w:autoSpaceDE w:val="0"/>
              <w:autoSpaceDN w:val="0"/>
              <w:spacing w:before="20" w:after="20"/>
              <w:contextualSpacing/>
              <w:jc w:val="center"/>
              <w:rPr>
                <w:rFonts w:ascii="Century Gothic" w:hAnsi="Century Gothic" w:cs="Arial"/>
                <w:color w:val="000000"/>
                <w:sz w:val="20"/>
                <w:szCs w:val="20"/>
              </w:rPr>
            </w:pPr>
            <w:r>
              <w:rPr>
                <w:rFonts w:ascii="Century Gothic" w:hAnsi="Century Gothic" w:cs="Arial"/>
                <w:color w:val="000000"/>
                <w:sz w:val="20"/>
                <w:szCs w:val="20"/>
              </w:rPr>
              <w:t>Noviembre-diciembre del mismo año.</w:t>
            </w:r>
          </w:p>
        </w:tc>
      </w:tr>
    </w:tbl>
    <w:p w14:paraId="3B5F605E" w14:textId="77777777" w:rsidR="00050687" w:rsidRPr="002E7D1C" w:rsidRDefault="00050687" w:rsidP="00343C2A">
      <w:pPr>
        <w:autoSpaceDE w:val="0"/>
        <w:autoSpaceDN w:val="0"/>
        <w:spacing w:after="0"/>
        <w:jc w:val="both"/>
        <w:rPr>
          <w:rFonts w:ascii="Century Gothic" w:hAnsi="Century Gothic" w:cs="Arial"/>
          <w:color w:val="000000"/>
        </w:rPr>
      </w:pPr>
    </w:p>
    <w:p w14:paraId="5500CFE9" w14:textId="0CFA612C" w:rsidR="00B465CA"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Los pronósticos y ratificaciones serán presentados en el formato contenido en el Anexo “H” de esta Oferta a través del SEG/SIPO. </w:t>
      </w:r>
    </w:p>
    <w:p w14:paraId="1B350EB7" w14:textId="77777777" w:rsidR="00BA0415" w:rsidRPr="002E7D1C" w:rsidRDefault="00BA0415" w:rsidP="00343C2A">
      <w:pPr>
        <w:autoSpaceDE w:val="0"/>
        <w:autoSpaceDN w:val="0"/>
        <w:spacing w:after="0"/>
        <w:jc w:val="both"/>
        <w:rPr>
          <w:rFonts w:ascii="Century Gothic" w:hAnsi="Century Gothic" w:cs="Arial"/>
          <w:color w:val="000000"/>
        </w:rPr>
      </w:pPr>
    </w:p>
    <w:p w14:paraId="5D8239A0"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Para los enlaces dedicados locales, en caso de que los Servicios contratados sean menores al 50% (cincuenta por ciento) de lo pronosticado, se hará del conocimiento del Instituto y el CS considerará en el próximo pronóstico semestral un volumen de servicios equivalente a los servicios realmente contratados en el periodo anterior, lo cual no será un impedimento para que el CS requiera la contratación de servicios adicionales a los pronosticados.</w:t>
      </w:r>
    </w:p>
    <w:p w14:paraId="67E9A356" w14:textId="77777777" w:rsidR="00AB6EE2" w:rsidRPr="002E7D1C" w:rsidRDefault="00AB6EE2" w:rsidP="00343C2A">
      <w:pPr>
        <w:autoSpaceDE w:val="0"/>
        <w:autoSpaceDN w:val="0"/>
        <w:spacing w:after="0"/>
        <w:jc w:val="both"/>
        <w:rPr>
          <w:rFonts w:ascii="Century Gothic" w:hAnsi="Century Gothic" w:cs="Arial"/>
          <w:color w:val="000000"/>
        </w:rPr>
      </w:pPr>
    </w:p>
    <w:p w14:paraId="7A6A0B51" w14:textId="77777777" w:rsidR="00B465CA" w:rsidRPr="002E7D1C" w:rsidRDefault="00B465CA" w:rsidP="006D7543">
      <w:pPr>
        <w:rPr>
          <w:rFonts w:ascii="Century Gothic" w:hAnsi="Century Gothic"/>
        </w:rPr>
      </w:pPr>
    </w:p>
    <w:p w14:paraId="514127CC"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2.3 Capacidad de los Servicios.</w:t>
      </w:r>
    </w:p>
    <w:p w14:paraId="4BA0A33C" w14:textId="77777777" w:rsidR="00AA504A" w:rsidRPr="002E7D1C" w:rsidRDefault="00AA504A" w:rsidP="00343C2A">
      <w:pPr>
        <w:widowControl w:val="0"/>
        <w:autoSpaceDE w:val="0"/>
        <w:autoSpaceDN w:val="0"/>
        <w:spacing w:after="0"/>
        <w:jc w:val="both"/>
        <w:rPr>
          <w:rFonts w:ascii="Century Gothic" w:hAnsi="Century Gothic" w:cs="Arial"/>
          <w:color w:val="000000"/>
        </w:rPr>
      </w:pPr>
    </w:p>
    <w:p w14:paraId="6CA324BD" w14:textId="77777777" w:rsidR="00BA0415" w:rsidRPr="002E7D1C" w:rsidRDefault="006B3715" w:rsidP="00343C2A">
      <w:pPr>
        <w:widowControl w:val="0"/>
        <w:autoSpaceDE w:val="0"/>
        <w:autoSpaceDN w:val="0"/>
        <w:spacing w:after="0"/>
        <w:jc w:val="both"/>
        <w:rPr>
          <w:rFonts w:ascii="Century Gothic" w:hAnsi="Century Gothic" w:cs="Arial"/>
          <w:color w:val="000000"/>
        </w:rPr>
      </w:pPr>
      <w:r>
        <w:rPr>
          <w:rFonts w:ascii="Century Gothic" w:hAnsi="Century Gothic" w:cs="Arial"/>
          <w:color w:val="000000"/>
        </w:rPr>
        <w:t>Los Servicios Mayoristas de Arrendamiento de Enlaces Dedicados Locales serán ofrecidos en las siguientes velocidades de transmisión:</w:t>
      </w:r>
    </w:p>
    <w:p w14:paraId="49C54EBC" w14:textId="77777777" w:rsidR="003076EB" w:rsidRPr="002E7D1C" w:rsidRDefault="003076EB" w:rsidP="00343C2A">
      <w:pPr>
        <w:widowControl w:val="0"/>
        <w:autoSpaceDE w:val="0"/>
        <w:autoSpaceDN w:val="0"/>
        <w:spacing w:after="0"/>
        <w:jc w:val="both"/>
        <w:rPr>
          <w:rFonts w:ascii="Century Gothic" w:hAnsi="Century Gothic" w:cs="Arial"/>
          <w:color w:val="000000"/>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0"/>
        <w:gridCol w:w="2459"/>
      </w:tblGrid>
      <w:tr w:rsidR="008E770C" w14:paraId="6BD56E84" w14:textId="77777777" w:rsidTr="004E1A1A">
        <w:trPr>
          <w:tblHeader/>
          <w:jc w:val="center"/>
        </w:trPr>
        <w:tc>
          <w:tcPr>
            <w:tcW w:w="4730" w:type="dxa"/>
            <w:shd w:val="clear" w:color="auto" w:fill="009AD9"/>
            <w:vAlign w:val="center"/>
          </w:tcPr>
          <w:p w14:paraId="316A67AD" w14:textId="77777777" w:rsidR="00BA0415" w:rsidRPr="002E7D1C" w:rsidRDefault="006B3715" w:rsidP="00343C2A">
            <w:pPr>
              <w:autoSpaceDE w:val="0"/>
              <w:autoSpaceDN w:val="0"/>
              <w:adjustRightInd w:val="0"/>
              <w:spacing w:after="0"/>
              <w:contextualSpacing/>
              <w:jc w:val="center"/>
              <w:rPr>
                <w:rFonts w:ascii="Century Gothic" w:hAnsi="Century Gothic" w:cs="Arial"/>
                <w:b/>
                <w:color w:val="FFFFFF"/>
                <w:sz w:val="20"/>
                <w:szCs w:val="20"/>
                <w:lang w:val="en-US"/>
              </w:rPr>
            </w:pPr>
            <w:bookmarkStart w:id="10" w:name="_Hlk143614751"/>
            <w:r>
              <w:rPr>
                <w:rFonts w:ascii="Century Gothic" w:hAnsi="Century Gothic" w:cs="Arial"/>
                <w:b/>
                <w:color w:val="FFFFFF"/>
                <w:sz w:val="20"/>
                <w:szCs w:val="20"/>
                <w:lang w:val="es-ES_tradnl"/>
              </w:rPr>
              <w:t>Denominación</w:t>
            </w:r>
            <w:r>
              <w:rPr>
                <w:rFonts w:ascii="Century Gothic" w:hAnsi="Century Gothic" w:cs="Arial"/>
                <w:b/>
                <w:bCs/>
                <w:color w:val="FFFFFF"/>
                <w:sz w:val="20"/>
                <w:szCs w:val="20"/>
                <w:lang w:val="es-ES_tradnl" w:eastAsia="es-ES"/>
              </w:rPr>
              <w:t xml:space="preserve"> </w:t>
            </w:r>
          </w:p>
        </w:tc>
        <w:tc>
          <w:tcPr>
            <w:tcW w:w="2459" w:type="dxa"/>
            <w:shd w:val="clear" w:color="auto" w:fill="009AD9"/>
            <w:vAlign w:val="center"/>
          </w:tcPr>
          <w:p w14:paraId="5A182878" w14:textId="77777777" w:rsidR="00BA0415" w:rsidRPr="002E7D1C" w:rsidRDefault="006B3715" w:rsidP="00343C2A">
            <w:pPr>
              <w:autoSpaceDE w:val="0"/>
              <w:autoSpaceDN w:val="0"/>
              <w:adjustRightInd w:val="0"/>
              <w:spacing w:after="0"/>
              <w:contextualSpacing/>
              <w:jc w:val="center"/>
              <w:rPr>
                <w:rFonts w:ascii="Century Gothic" w:hAnsi="Century Gothic" w:cs="Arial"/>
                <w:b/>
                <w:color w:val="FFFFFF"/>
                <w:sz w:val="20"/>
                <w:szCs w:val="20"/>
                <w:lang w:val="en-US"/>
              </w:rPr>
            </w:pPr>
            <w:r>
              <w:rPr>
                <w:rFonts w:ascii="Century Gothic" w:hAnsi="Century Gothic" w:cs="Arial"/>
                <w:b/>
                <w:color w:val="FFFFFF"/>
                <w:sz w:val="20"/>
                <w:szCs w:val="20"/>
                <w:lang w:val="es-ES_tradnl"/>
              </w:rPr>
              <w:t>Capacidad</w:t>
            </w:r>
          </w:p>
        </w:tc>
      </w:tr>
      <w:bookmarkEnd w:id="0"/>
      <w:tr w:rsidR="008E770C" w14:paraId="48D0F4D1" w14:textId="77777777" w:rsidTr="00652E7C">
        <w:trPr>
          <w:jc w:val="center"/>
        </w:trPr>
        <w:tc>
          <w:tcPr>
            <w:tcW w:w="4730" w:type="dxa"/>
          </w:tcPr>
          <w:p w14:paraId="75FD9F82" w14:textId="7C6E908D"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Ethernet </w:t>
            </w:r>
          </w:p>
        </w:tc>
        <w:tc>
          <w:tcPr>
            <w:tcW w:w="2459" w:type="dxa"/>
            <w:vAlign w:val="center"/>
          </w:tcPr>
          <w:p w14:paraId="1DDD2B40" w14:textId="38AC5A93"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2 Mbps</w:t>
            </w:r>
          </w:p>
        </w:tc>
      </w:tr>
      <w:tr w:rsidR="008E770C" w14:paraId="3D477A3E" w14:textId="77777777" w:rsidTr="00652E7C">
        <w:trPr>
          <w:jc w:val="center"/>
        </w:trPr>
        <w:tc>
          <w:tcPr>
            <w:tcW w:w="4730" w:type="dxa"/>
          </w:tcPr>
          <w:p w14:paraId="134CC31B" w14:textId="471B7BDD"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Ethernet </w:t>
            </w:r>
          </w:p>
        </w:tc>
        <w:tc>
          <w:tcPr>
            <w:tcW w:w="2459" w:type="dxa"/>
            <w:vAlign w:val="center"/>
          </w:tcPr>
          <w:p w14:paraId="02E599BC" w14:textId="31A0E0AB"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4 Mbps</w:t>
            </w:r>
          </w:p>
        </w:tc>
      </w:tr>
      <w:tr w:rsidR="008E770C" w14:paraId="57348AA4" w14:textId="77777777" w:rsidTr="00652E7C">
        <w:trPr>
          <w:jc w:val="center"/>
        </w:trPr>
        <w:tc>
          <w:tcPr>
            <w:tcW w:w="4730" w:type="dxa"/>
          </w:tcPr>
          <w:p w14:paraId="7A297829"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Ethernet </w:t>
            </w:r>
          </w:p>
        </w:tc>
        <w:tc>
          <w:tcPr>
            <w:tcW w:w="2459" w:type="dxa"/>
            <w:vAlign w:val="center"/>
          </w:tcPr>
          <w:p w14:paraId="23F3B35C" w14:textId="6B12991B"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6 Mbps</w:t>
            </w:r>
          </w:p>
        </w:tc>
      </w:tr>
      <w:tr w:rsidR="008E770C" w14:paraId="38A5B158" w14:textId="77777777" w:rsidTr="00652E7C">
        <w:trPr>
          <w:jc w:val="center"/>
        </w:trPr>
        <w:tc>
          <w:tcPr>
            <w:tcW w:w="4730" w:type="dxa"/>
          </w:tcPr>
          <w:p w14:paraId="15B79497"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Ethernet </w:t>
            </w:r>
          </w:p>
        </w:tc>
        <w:tc>
          <w:tcPr>
            <w:tcW w:w="2459" w:type="dxa"/>
            <w:vAlign w:val="center"/>
          </w:tcPr>
          <w:p w14:paraId="3ECC249F"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8 Mbps</w:t>
            </w:r>
          </w:p>
        </w:tc>
      </w:tr>
      <w:tr w:rsidR="008E770C" w14:paraId="6EE8579B" w14:textId="77777777" w:rsidTr="00652E7C">
        <w:trPr>
          <w:jc w:val="center"/>
        </w:trPr>
        <w:tc>
          <w:tcPr>
            <w:tcW w:w="4730" w:type="dxa"/>
          </w:tcPr>
          <w:p w14:paraId="47913EAE"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Ethernet / Fast Ethernet</w:t>
            </w:r>
          </w:p>
        </w:tc>
        <w:tc>
          <w:tcPr>
            <w:tcW w:w="2459" w:type="dxa"/>
            <w:vAlign w:val="center"/>
          </w:tcPr>
          <w:p w14:paraId="2A1E7E84"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10 Mbps</w:t>
            </w:r>
          </w:p>
        </w:tc>
      </w:tr>
      <w:tr w:rsidR="008E770C" w14:paraId="59C0EE82" w14:textId="77777777" w:rsidTr="00652E7C">
        <w:trPr>
          <w:jc w:val="center"/>
        </w:trPr>
        <w:tc>
          <w:tcPr>
            <w:tcW w:w="4730" w:type="dxa"/>
          </w:tcPr>
          <w:p w14:paraId="6275C45A"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Fast Ethernet </w:t>
            </w:r>
          </w:p>
        </w:tc>
        <w:tc>
          <w:tcPr>
            <w:tcW w:w="2459" w:type="dxa"/>
            <w:vAlign w:val="center"/>
          </w:tcPr>
          <w:p w14:paraId="5AFA9207"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20 Mbps</w:t>
            </w:r>
          </w:p>
        </w:tc>
      </w:tr>
      <w:tr w:rsidR="008E770C" w14:paraId="3910A872" w14:textId="77777777" w:rsidTr="00652E7C">
        <w:trPr>
          <w:jc w:val="center"/>
        </w:trPr>
        <w:tc>
          <w:tcPr>
            <w:tcW w:w="4730" w:type="dxa"/>
          </w:tcPr>
          <w:p w14:paraId="598AD481"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Fast Ethernet </w:t>
            </w:r>
          </w:p>
        </w:tc>
        <w:tc>
          <w:tcPr>
            <w:tcW w:w="2459" w:type="dxa"/>
            <w:vAlign w:val="center"/>
          </w:tcPr>
          <w:p w14:paraId="3E074C8E"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30 Mbps</w:t>
            </w:r>
          </w:p>
        </w:tc>
      </w:tr>
      <w:tr w:rsidR="008E770C" w14:paraId="28DD5DF5" w14:textId="77777777" w:rsidTr="00652E7C">
        <w:trPr>
          <w:jc w:val="center"/>
        </w:trPr>
        <w:tc>
          <w:tcPr>
            <w:tcW w:w="4730" w:type="dxa"/>
          </w:tcPr>
          <w:p w14:paraId="4F1AF47B"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Fast Ethernet </w:t>
            </w:r>
          </w:p>
        </w:tc>
        <w:tc>
          <w:tcPr>
            <w:tcW w:w="2459" w:type="dxa"/>
            <w:vAlign w:val="center"/>
          </w:tcPr>
          <w:p w14:paraId="5821EF12"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40 Mbps</w:t>
            </w:r>
          </w:p>
        </w:tc>
      </w:tr>
      <w:tr w:rsidR="008E770C" w14:paraId="7F4CECA3" w14:textId="77777777" w:rsidTr="00652E7C">
        <w:trPr>
          <w:jc w:val="center"/>
        </w:trPr>
        <w:tc>
          <w:tcPr>
            <w:tcW w:w="4730" w:type="dxa"/>
          </w:tcPr>
          <w:p w14:paraId="4F6A405E"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Fast Ethernet </w:t>
            </w:r>
          </w:p>
        </w:tc>
        <w:tc>
          <w:tcPr>
            <w:tcW w:w="2459" w:type="dxa"/>
            <w:vAlign w:val="center"/>
          </w:tcPr>
          <w:p w14:paraId="3A34311D"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50 Mbps</w:t>
            </w:r>
          </w:p>
        </w:tc>
      </w:tr>
      <w:tr w:rsidR="008E770C" w14:paraId="3DCAE5C9" w14:textId="77777777" w:rsidTr="00652E7C">
        <w:trPr>
          <w:jc w:val="center"/>
        </w:trPr>
        <w:tc>
          <w:tcPr>
            <w:tcW w:w="4730" w:type="dxa"/>
          </w:tcPr>
          <w:p w14:paraId="451F37E1"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Fast Ethernet </w:t>
            </w:r>
          </w:p>
        </w:tc>
        <w:tc>
          <w:tcPr>
            <w:tcW w:w="2459" w:type="dxa"/>
            <w:vAlign w:val="center"/>
          </w:tcPr>
          <w:p w14:paraId="59AF8695"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60 Mbps</w:t>
            </w:r>
          </w:p>
        </w:tc>
      </w:tr>
      <w:tr w:rsidR="008E770C" w14:paraId="24725202" w14:textId="77777777" w:rsidTr="00652E7C">
        <w:trPr>
          <w:jc w:val="center"/>
        </w:trPr>
        <w:tc>
          <w:tcPr>
            <w:tcW w:w="4730" w:type="dxa"/>
          </w:tcPr>
          <w:p w14:paraId="2BDE19D3"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Fast Ethernet </w:t>
            </w:r>
          </w:p>
        </w:tc>
        <w:tc>
          <w:tcPr>
            <w:tcW w:w="2459" w:type="dxa"/>
            <w:vAlign w:val="center"/>
          </w:tcPr>
          <w:p w14:paraId="02918A46"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80 Mbps</w:t>
            </w:r>
          </w:p>
        </w:tc>
      </w:tr>
      <w:tr w:rsidR="008E770C" w14:paraId="6E44CFFE" w14:textId="77777777" w:rsidTr="00652E7C">
        <w:trPr>
          <w:jc w:val="center"/>
        </w:trPr>
        <w:tc>
          <w:tcPr>
            <w:tcW w:w="4730" w:type="dxa"/>
          </w:tcPr>
          <w:p w14:paraId="50C0E182"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Fast Ethernet/ Giga Ethernet</w:t>
            </w:r>
          </w:p>
        </w:tc>
        <w:tc>
          <w:tcPr>
            <w:tcW w:w="2459" w:type="dxa"/>
            <w:vAlign w:val="center"/>
          </w:tcPr>
          <w:p w14:paraId="12980D59"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100 Mbps</w:t>
            </w:r>
          </w:p>
        </w:tc>
      </w:tr>
      <w:tr w:rsidR="008E770C" w14:paraId="3ED0A512" w14:textId="77777777" w:rsidTr="00652E7C">
        <w:trPr>
          <w:jc w:val="center"/>
        </w:trPr>
        <w:tc>
          <w:tcPr>
            <w:tcW w:w="4730" w:type="dxa"/>
          </w:tcPr>
          <w:p w14:paraId="60EC3A1C"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Giga Ethernet </w:t>
            </w:r>
          </w:p>
        </w:tc>
        <w:tc>
          <w:tcPr>
            <w:tcW w:w="2459" w:type="dxa"/>
            <w:vAlign w:val="center"/>
          </w:tcPr>
          <w:p w14:paraId="617E214E"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150 Mbps</w:t>
            </w:r>
          </w:p>
        </w:tc>
      </w:tr>
      <w:tr w:rsidR="008E770C" w14:paraId="23E30863" w14:textId="77777777" w:rsidTr="00652E7C">
        <w:trPr>
          <w:jc w:val="center"/>
        </w:trPr>
        <w:tc>
          <w:tcPr>
            <w:tcW w:w="4730" w:type="dxa"/>
          </w:tcPr>
          <w:p w14:paraId="6559876B"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Giga Ethernet </w:t>
            </w:r>
          </w:p>
        </w:tc>
        <w:tc>
          <w:tcPr>
            <w:tcW w:w="2459" w:type="dxa"/>
            <w:vAlign w:val="center"/>
          </w:tcPr>
          <w:p w14:paraId="36ACF295"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200 Mbps</w:t>
            </w:r>
          </w:p>
        </w:tc>
      </w:tr>
      <w:tr w:rsidR="008E770C" w14:paraId="27BD4945" w14:textId="77777777" w:rsidTr="00652E7C">
        <w:trPr>
          <w:jc w:val="center"/>
        </w:trPr>
        <w:tc>
          <w:tcPr>
            <w:tcW w:w="4730" w:type="dxa"/>
          </w:tcPr>
          <w:p w14:paraId="57C571AA"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Giga Ethernet </w:t>
            </w:r>
          </w:p>
        </w:tc>
        <w:tc>
          <w:tcPr>
            <w:tcW w:w="2459" w:type="dxa"/>
            <w:vAlign w:val="center"/>
          </w:tcPr>
          <w:p w14:paraId="4CA66D56"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250 Mbps</w:t>
            </w:r>
          </w:p>
        </w:tc>
      </w:tr>
      <w:tr w:rsidR="008E770C" w14:paraId="4375BF56" w14:textId="77777777" w:rsidTr="00652E7C">
        <w:trPr>
          <w:jc w:val="center"/>
        </w:trPr>
        <w:tc>
          <w:tcPr>
            <w:tcW w:w="4730" w:type="dxa"/>
          </w:tcPr>
          <w:p w14:paraId="23B0AB6B"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Giga Ethernet </w:t>
            </w:r>
          </w:p>
        </w:tc>
        <w:tc>
          <w:tcPr>
            <w:tcW w:w="2459" w:type="dxa"/>
            <w:vAlign w:val="center"/>
          </w:tcPr>
          <w:p w14:paraId="4BACE90F"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500 Mbps</w:t>
            </w:r>
          </w:p>
        </w:tc>
      </w:tr>
      <w:tr w:rsidR="008E770C" w14:paraId="214E25E3" w14:textId="77777777" w:rsidTr="00652E7C">
        <w:trPr>
          <w:jc w:val="center"/>
        </w:trPr>
        <w:tc>
          <w:tcPr>
            <w:tcW w:w="4730" w:type="dxa"/>
          </w:tcPr>
          <w:p w14:paraId="173A2CBF"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Giga Ethernet / 10 Giga Ethernet</w:t>
            </w:r>
          </w:p>
        </w:tc>
        <w:tc>
          <w:tcPr>
            <w:tcW w:w="2459" w:type="dxa"/>
            <w:vAlign w:val="center"/>
          </w:tcPr>
          <w:p w14:paraId="2DD36172"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 Gbps</w:t>
            </w:r>
          </w:p>
        </w:tc>
      </w:tr>
      <w:tr w:rsidR="008E770C" w14:paraId="7C833FA2" w14:textId="77777777" w:rsidTr="00652E7C">
        <w:trPr>
          <w:jc w:val="center"/>
        </w:trPr>
        <w:tc>
          <w:tcPr>
            <w:tcW w:w="4730" w:type="dxa"/>
          </w:tcPr>
          <w:p w14:paraId="4E103647"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10 </w:t>
            </w:r>
            <w:proofErr w:type="gramStart"/>
            <w:r>
              <w:rPr>
                <w:rFonts w:ascii="Century Gothic" w:hAnsi="Century Gothic" w:cs="Arial"/>
                <w:lang w:val="es-ES_tradnl" w:eastAsia="es-ES"/>
              </w:rPr>
              <w:t>Giga</w:t>
            </w:r>
            <w:proofErr w:type="gramEnd"/>
            <w:r>
              <w:rPr>
                <w:rFonts w:ascii="Century Gothic" w:hAnsi="Century Gothic" w:cs="Arial"/>
                <w:lang w:val="es-ES_tradnl" w:eastAsia="es-ES"/>
              </w:rPr>
              <w:t xml:space="preserve"> Ethernet /100 Giga Ethernet</w:t>
            </w:r>
          </w:p>
        </w:tc>
        <w:tc>
          <w:tcPr>
            <w:tcW w:w="2459" w:type="dxa"/>
            <w:vAlign w:val="center"/>
          </w:tcPr>
          <w:p w14:paraId="5EFF2033"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**10 Gbps</w:t>
            </w:r>
          </w:p>
        </w:tc>
      </w:tr>
      <w:tr w:rsidR="008E770C" w14:paraId="5C511D34" w14:textId="77777777" w:rsidTr="00652E7C">
        <w:trPr>
          <w:jc w:val="center"/>
        </w:trPr>
        <w:tc>
          <w:tcPr>
            <w:tcW w:w="4730" w:type="dxa"/>
          </w:tcPr>
          <w:p w14:paraId="522D1466"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 xml:space="preserve">100 </w:t>
            </w:r>
            <w:proofErr w:type="gramStart"/>
            <w:r>
              <w:rPr>
                <w:rFonts w:ascii="Century Gothic" w:hAnsi="Century Gothic" w:cs="Arial"/>
                <w:lang w:val="es-ES_tradnl" w:eastAsia="es-ES"/>
              </w:rPr>
              <w:t>Giga</w:t>
            </w:r>
            <w:proofErr w:type="gramEnd"/>
            <w:r>
              <w:rPr>
                <w:rFonts w:ascii="Century Gothic" w:hAnsi="Century Gothic" w:cs="Arial"/>
                <w:lang w:val="es-ES_tradnl" w:eastAsia="es-ES"/>
              </w:rPr>
              <w:t xml:space="preserve"> Ethernet / 100 Giga Ethernet</w:t>
            </w:r>
          </w:p>
        </w:tc>
        <w:tc>
          <w:tcPr>
            <w:tcW w:w="2459" w:type="dxa"/>
            <w:vAlign w:val="center"/>
          </w:tcPr>
          <w:p w14:paraId="26747249"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100 Gbps</w:t>
            </w:r>
          </w:p>
        </w:tc>
      </w:tr>
      <w:tr w:rsidR="008E770C" w14:paraId="116252BF" w14:textId="77777777" w:rsidTr="00652E7C">
        <w:trPr>
          <w:jc w:val="center"/>
        </w:trPr>
        <w:tc>
          <w:tcPr>
            <w:tcW w:w="4730" w:type="dxa"/>
          </w:tcPr>
          <w:p w14:paraId="2EDA470F"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proofErr w:type="gramStart"/>
            <w:r>
              <w:rPr>
                <w:rFonts w:ascii="Century Gothic" w:hAnsi="Century Gothic" w:cs="Arial"/>
                <w:lang w:val="es-ES_tradnl" w:eastAsia="es-ES"/>
              </w:rPr>
              <w:lastRenderedPageBreak/>
              <w:t>Hub</w:t>
            </w:r>
            <w:proofErr w:type="gramEnd"/>
            <w:r>
              <w:rPr>
                <w:rFonts w:ascii="Century Gothic" w:hAnsi="Century Gothic" w:cs="Arial"/>
                <w:lang w:val="es-ES_tradnl" w:eastAsia="es-ES"/>
              </w:rPr>
              <w:t xml:space="preserve"> 1 Gbps </w:t>
            </w:r>
          </w:p>
        </w:tc>
        <w:tc>
          <w:tcPr>
            <w:tcW w:w="2459" w:type="dxa"/>
            <w:vAlign w:val="center"/>
          </w:tcPr>
          <w:p w14:paraId="06E4C4E6"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 Gbps</w:t>
            </w:r>
          </w:p>
        </w:tc>
      </w:tr>
      <w:tr w:rsidR="008E770C" w14:paraId="1E0BF581" w14:textId="77777777" w:rsidTr="00652E7C">
        <w:trPr>
          <w:jc w:val="center"/>
        </w:trPr>
        <w:tc>
          <w:tcPr>
            <w:tcW w:w="4730" w:type="dxa"/>
          </w:tcPr>
          <w:p w14:paraId="040D1CCB"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proofErr w:type="gramStart"/>
            <w:r>
              <w:rPr>
                <w:rFonts w:ascii="Century Gothic" w:hAnsi="Century Gothic" w:cs="Arial"/>
                <w:lang w:val="es-ES_tradnl" w:eastAsia="es-ES"/>
              </w:rPr>
              <w:t>Hub</w:t>
            </w:r>
            <w:proofErr w:type="gramEnd"/>
            <w:r>
              <w:rPr>
                <w:rFonts w:ascii="Century Gothic" w:hAnsi="Century Gothic" w:cs="Arial"/>
                <w:lang w:val="es-ES_tradnl" w:eastAsia="es-ES"/>
              </w:rPr>
              <w:t xml:space="preserve"> 10 Gbps </w:t>
            </w:r>
          </w:p>
        </w:tc>
        <w:tc>
          <w:tcPr>
            <w:tcW w:w="2459" w:type="dxa"/>
            <w:vAlign w:val="center"/>
          </w:tcPr>
          <w:p w14:paraId="06163C17"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cs="Arial"/>
                <w:lang w:val="es-ES_tradnl" w:eastAsia="es-ES"/>
              </w:rPr>
              <w:t>10 Gbps</w:t>
            </w:r>
          </w:p>
        </w:tc>
      </w:tr>
      <w:tr w:rsidR="008E770C" w14:paraId="3181B6B2" w14:textId="77777777" w:rsidTr="004E1A1A">
        <w:trPr>
          <w:jc w:val="center"/>
        </w:trPr>
        <w:tc>
          <w:tcPr>
            <w:tcW w:w="4730" w:type="dxa"/>
            <w:vAlign w:val="center"/>
          </w:tcPr>
          <w:p w14:paraId="4BD623B7"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proofErr w:type="gramStart"/>
            <w:r>
              <w:rPr>
                <w:rFonts w:ascii="Century Gothic" w:hAnsi="Century Gothic"/>
                <w:lang w:val="es-ES_tradnl"/>
              </w:rPr>
              <w:t>Hub</w:t>
            </w:r>
            <w:proofErr w:type="gramEnd"/>
            <w:r>
              <w:rPr>
                <w:rFonts w:ascii="Century Gothic" w:hAnsi="Century Gothic"/>
                <w:lang w:val="es-ES_tradnl"/>
              </w:rPr>
              <w:t xml:space="preserve"> 100 Gbps</w:t>
            </w:r>
          </w:p>
        </w:tc>
        <w:tc>
          <w:tcPr>
            <w:tcW w:w="2459" w:type="dxa"/>
            <w:vAlign w:val="center"/>
          </w:tcPr>
          <w:p w14:paraId="7124F2C0" w14:textId="77777777" w:rsidR="00AB6EE2" w:rsidRPr="002E7D1C" w:rsidRDefault="006B3715" w:rsidP="00AB6EE2">
            <w:pPr>
              <w:autoSpaceDE w:val="0"/>
              <w:autoSpaceDN w:val="0"/>
              <w:adjustRightInd w:val="0"/>
              <w:spacing w:before="20" w:after="20"/>
              <w:contextualSpacing/>
              <w:jc w:val="center"/>
              <w:rPr>
                <w:rFonts w:ascii="Century Gothic" w:hAnsi="Century Gothic" w:cs="Arial"/>
                <w:iCs/>
                <w:sz w:val="20"/>
                <w:szCs w:val="20"/>
                <w:lang w:val="es-ES_tradnl"/>
              </w:rPr>
            </w:pPr>
            <w:r>
              <w:rPr>
                <w:rFonts w:ascii="Century Gothic" w:hAnsi="Century Gothic"/>
                <w:lang w:val="es-ES_tradnl"/>
              </w:rPr>
              <w:t>100 Gbps</w:t>
            </w:r>
          </w:p>
        </w:tc>
      </w:tr>
      <w:bookmarkEnd w:id="10"/>
    </w:tbl>
    <w:p w14:paraId="584AA9BF" w14:textId="77777777" w:rsidR="006A18BC" w:rsidRPr="002E7D1C" w:rsidRDefault="006A18BC" w:rsidP="00343C2A">
      <w:pPr>
        <w:autoSpaceDE w:val="0"/>
        <w:autoSpaceDN w:val="0"/>
        <w:spacing w:after="0"/>
        <w:ind w:right="-205"/>
        <w:jc w:val="both"/>
        <w:rPr>
          <w:rFonts w:ascii="Century Gothic" w:hAnsi="Century Gothic" w:cs="Arial"/>
          <w:color w:val="000000"/>
        </w:rPr>
      </w:pPr>
    </w:p>
    <w:p w14:paraId="435EF17C" w14:textId="77777777" w:rsidR="00871D13" w:rsidRPr="002E7D1C" w:rsidRDefault="006B3715" w:rsidP="00343C2A">
      <w:pPr>
        <w:autoSpaceDE w:val="0"/>
        <w:autoSpaceDN w:val="0"/>
        <w:spacing w:after="0"/>
        <w:ind w:right="-205"/>
        <w:jc w:val="both"/>
        <w:rPr>
          <w:rFonts w:ascii="Century Gothic" w:hAnsi="Century Gothic" w:cs="Arial"/>
          <w:color w:val="000000"/>
        </w:rPr>
      </w:pPr>
      <w:r>
        <w:rPr>
          <w:rFonts w:ascii="Century Gothic" w:hAnsi="Century Gothic" w:cs="Arial"/>
          <w:color w:val="000000"/>
        </w:rPr>
        <w:t>Para el caso de Enlaces Dedicados de Interconexión la capacidad será Ethernet de 1 Gbps.</w:t>
      </w:r>
    </w:p>
    <w:p w14:paraId="2C62E782" w14:textId="77777777" w:rsidR="00AB6EE2" w:rsidRPr="002E7D1C" w:rsidRDefault="00AB6EE2" w:rsidP="00343C2A">
      <w:pPr>
        <w:autoSpaceDE w:val="0"/>
        <w:autoSpaceDN w:val="0"/>
        <w:spacing w:after="0"/>
        <w:ind w:right="-205"/>
        <w:jc w:val="both"/>
        <w:rPr>
          <w:rFonts w:ascii="Century Gothic" w:hAnsi="Century Gothic" w:cs="Arial"/>
          <w:color w:val="000000"/>
        </w:rPr>
      </w:pPr>
    </w:p>
    <w:p w14:paraId="69582850" w14:textId="77777777" w:rsidR="00AB6EE2" w:rsidRPr="002E7D1C" w:rsidRDefault="006B3715" w:rsidP="00AB6EE2">
      <w:pPr>
        <w:jc w:val="both"/>
        <w:rPr>
          <w:rFonts w:ascii="Century Gothic" w:hAnsi="Century Gothic" w:cs="Arial"/>
          <w:color w:val="000000"/>
          <w:sz w:val="20"/>
          <w:szCs w:val="20"/>
        </w:rPr>
      </w:pPr>
      <w:r>
        <w:rPr>
          <w:rFonts w:ascii="Century Gothic" w:hAnsi="Century Gothic" w:cs="Arial"/>
          <w:color w:val="000000"/>
          <w:sz w:val="20"/>
          <w:szCs w:val="20"/>
        </w:rPr>
        <w:t>**La capacidad del throughput de los enlaces dedicados Ethernet de 1 Giga Ethernet y 10 Giga Ethernet es del 95% de la capacidad de la interfaz, al considerar el porcentaje de utilización de los encabezados de capa 2 en la trama Ethernet”</w:t>
      </w:r>
    </w:p>
    <w:p w14:paraId="760F66D7"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 xml:space="preserve">2.3.1 </w:t>
      </w:r>
      <w:proofErr w:type="gramStart"/>
      <w:r>
        <w:rPr>
          <w:rFonts w:ascii="Century Gothic" w:hAnsi="Century Gothic" w:cs="Arial"/>
          <w:sz w:val="22"/>
          <w:szCs w:val="24"/>
        </w:rPr>
        <w:t>HUB</w:t>
      </w:r>
      <w:proofErr w:type="gramEnd"/>
      <w:r>
        <w:rPr>
          <w:rFonts w:ascii="Century Gothic" w:hAnsi="Century Gothic" w:cs="Arial"/>
          <w:sz w:val="22"/>
          <w:szCs w:val="24"/>
        </w:rPr>
        <w:t>, Servicio de conexión 1 Gigabit Ethernet.</w:t>
      </w:r>
    </w:p>
    <w:p w14:paraId="47E947E2" w14:textId="77777777" w:rsidR="006A18BC" w:rsidRPr="002E7D1C" w:rsidRDefault="006A18BC" w:rsidP="00343C2A">
      <w:pPr>
        <w:autoSpaceDE w:val="0"/>
        <w:autoSpaceDN w:val="0"/>
        <w:spacing w:after="0"/>
        <w:ind w:right="-66"/>
        <w:jc w:val="both"/>
        <w:rPr>
          <w:rFonts w:ascii="Century Gothic" w:hAnsi="Century Gothic" w:cs="Arial"/>
          <w:color w:val="000000"/>
          <w:lang w:val="es-ES"/>
        </w:rPr>
      </w:pPr>
    </w:p>
    <w:p w14:paraId="5B7773A7" w14:textId="77777777" w:rsidR="00BA0415" w:rsidRPr="002E7D1C" w:rsidRDefault="006B3715" w:rsidP="00343C2A">
      <w:pPr>
        <w:autoSpaceDE w:val="0"/>
        <w:autoSpaceDN w:val="0"/>
        <w:spacing w:after="0"/>
        <w:ind w:right="-66"/>
        <w:jc w:val="both"/>
        <w:rPr>
          <w:rFonts w:ascii="Century Gothic" w:hAnsi="Century Gothic" w:cs="Arial"/>
          <w:color w:val="000000"/>
          <w:lang w:val="es-ES"/>
        </w:rPr>
      </w:pPr>
      <w:r>
        <w:rPr>
          <w:rFonts w:ascii="Century Gothic" w:hAnsi="Century Gothic" w:cs="Arial"/>
          <w:color w:val="000000"/>
          <w:lang w:val="es-ES"/>
        </w:rPr>
        <w:t xml:space="preserve">Además de las modalidades de enlaces definidas anteriormente, el CS dispondrá de la posibilidad de contratar la modalidad </w:t>
      </w:r>
      <w:proofErr w:type="gramStart"/>
      <w:r>
        <w:rPr>
          <w:rFonts w:ascii="Century Gothic" w:hAnsi="Century Gothic" w:cs="Arial"/>
          <w:color w:val="000000"/>
          <w:lang w:val="es-ES"/>
        </w:rPr>
        <w:t>HUB</w:t>
      </w:r>
      <w:proofErr w:type="gramEnd"/>
      <w:r>
        <w:rPr>
          <w:rFonts w:ascii="Century Gothic" w:hAnsi="Century Gothic" w:cs="Arial"/>
          <w:color w:val="000000"/>
          <w:lang w:val="es-ES"/>
        </w:rPr>
        <w:t xml:space="preserve"> servicio de conexión, basada en la utilización de una interfaz de 1 Gigabit Ethernet en la </w:t>
      </w:r>
      <w:proofErr w:type="spellStart"/>
      <w:r>
        <w:rPr>
          <w:rFonts w:ascii="Century Gothic" w:hAnsi="Century Gothic" w:cs="Arial"/>
          <w:color w:val="000000"/>
          <w:lang w:val="es-ES"/>
        </w:rPr>
        <w:t>coubicación</w:t>
      </w:r>
      <w:proofErr w:type="spellEnd"/>
      <w:r>
        <w:rPr>
          <w:rFonts w:ascii="Century Gothic" w:hAnsi="Century Gothic" w:cs="Arial"/>
          <w:color w:val="000000"/>
          <w:lang w:val="es-ES"/>
        </w:rPr>
        <w:t xml:space="preserve"> del CS.</w:t>
      </w:r>
    </w:p>
    <w:p w14:paraId="109CC39C" w14:textId="77777777" w:rsidR="006A18BC" w:rsidRPr="002E7D1C" w:rsidRDefault="006A18BC" w:rsidP="00343C2A">
      <w:pPr>
        <w:autoSpaceDE w:val="0"/>
        <w:autoSpaceDN w:val="0"/>
        <w:spacing w:after="0"/>
        <w:ind w:right="-66"/>
        <w:jc w:val="both"/>
        <w:rPr>
          <w:rFonts w:ascii="Century Gothic" w:hAnsi="Century Gothic" w:cs="Arial"/>
          <w:color w:val="000000"/>
          <w:lang w:val="es-ES"/>
        </w:rPr>
      </w:pPr>
    </w:p>
    <w:p w14:paraId="6908E766" w14:textId="3760431C" w:rsidR="0078597A" w:rsidRPr="002E7D1C" w:rsidRDefault="006B3715" w:rsidP="00AD16AD">
      <w:pPr>
        <w:autoSpaceDE w:val="0"/>
        <w:autoSpaceDN w:val="0"/>
        <w:spacing w:after="0"/>
        <w:ind w:right="-66"/>
        <w:jc w:val="both"/>
        <w:rPr>
          <w:rFonts w:ascii="Century Gothic" w:hAnsi="Century Gothic" w:cs="Arial"/>
          <w:color w:val="000000"/>
          <w:lang w:val="es-ES"/>
        </w:rPr>
      </w:pPr>
      <w:r>
        <w:rPr>
          <w:rFonts w:ascii="Century Gothic" w:hAnsi="Century Gothic" w:cs="Arial"/>
          <w:color w:val="000000"/>
          <w:lang w:val="es-ES"/>
        </w:rPr>
        <w:t xml:space="preserve">Dicho servicio implica que Red Nacional entregará hasta 95 Enlaces Dedicados de tecnología Ethernet (ya sean Ethernet y/o Fast Ethernet y/o Giga Ethernet), agregados en el servicio de conexión dentro de una interfaz Gigabit Ethernet en la </w:t>
      </w:r>
      <w:proofErr w:type="spellStart"/>
      <w:r>
        <w:rPr>
          <w:rFonts w:ascii="Century Gothic" w:hAnsi="Century Gothic" w:cs="Arial"/>
          <w:color w:val="000000"/>
          <w:lang w:val="es-ES"/>
        </w:rPr>
        <w:t>coubicación</w:t>
      </w:r>
      <w:proofErr w:type="spellEnd"/>
      <w:r>
        <w:rPr>
          <w:rFonts w:ascii="Century Gothic" w:hAnsi="Century Gothic" w:cs="Arial"/>
          <w:color w:val="000000"/>
          <w:lang w:val="es-ES"/>
        </w:rPr>
        <w:t xml:space="preserve"> del CS., nunca resultando la suma de anchos de banda del total de los dichos Enlaces Dedicados superior a 950 Mbit/s. </w:t>
      </w:r>
      <w:r>
        <w:rPr>
          <w:rFonts w:ascii="Century Gothic" w:hAnsi="Century Gothic" w:cs="Arial"/>
          <w:lang w:val="es-ES"/>
        </w:rPr>
        <w:t>Las tarifas de este servicio se encuentran en las tablas 1.1 y 2.1 del Anexo “A” de Tarifas del Convenio integrante de esta Oferta.</w:t>
      </w:r>
    </w:p>
    <w:p w14:paraId="15A228F2" w14:textId="77777777" w:rsidR="00FF4CEC" w:rsidRPr="002E7D1C" w:rsidRDefault="00FF4CEC" w:rsidP="00343C2A">
      <w:pPr>
        <w:pStyle w:val="Prrafodelista"/>
        <w:tabs>
          <w:tab w:val="left" w:pos="567"/>
        </w:tabs>
        <w:autoSpaceDE w:val="0"/>
        <w:autoSpaceDN w:val="0"/>
        <w:spacing w:after="0"/>
        <w:ind w:left="0"/>
        <w:jc w:val="both"/>
        <w:rPr>
          <w:rFonts w:ascii="Century Gothic" w:hAnsi="Century Gothic" w:cs="Arial"/>
          <w:color w:val="000000"/>
        </w:rPr>
      </w:pPr>
    </w:p>
    <w:p w14:paraId="09098D2E" w14:textId="77777777" w:rsidR="00BA0415" w:rsidRPr="002E7D1C" w:rsidRDefault="006B3715" w:rsidP="00343C2A">
      <w:pPr>
        <w:pStyle w:val="Ttulo4"/>
        <w:tabs>
          <w:tab w:val="left" w:pos="567"/>
        </w:tabs>
        <w:spacing w:before="0" w:after="0" w:line="276" w:lineRule="auto"/>
        <w:rPr>
          <w:rFonts w:ascii="Century Gothic" w:hAnsi="Century Gothic" w:cs="Arial"/>
          <w:sz w:val="22"/>
          <w:szCs w:val="24"/>
        </w:rPr>
      </w:pPr>
      <w:r>
        <w:rPr>
          <w:rFonts w:ascii="Century Gothic" w:hAnsi="Century Gothic" w:cs="Arial"/>
          <w:sz w:val="22"/>
          <w:szCs w:val="24"/>
        </w:rPr>
        <w:t>2.3.2</w:t>
      </w:r>
      <w:r>
        <w:rPr>
          <w:rFonts w:ascii="Century Gothic" w:hAnsi="Century Gothic" w:cs="Arial"/>
          <w:sz w:val="22"/>
          <w:szCs w:val="24"/>
        </w:rPr>
        <w:tab/>
      </w:r>
      <w:proofErr w:type="gramStart"/>
      <w:r>
        <w:rPr>
          <w:rFonts w:ascii="Century Gothic" w:hAnsi="Century Gothic" w:cs="Arial"/>
          <w:sz w:val="22"/>
          <w:szCs w:val="24"/>
        </w:rPr>
        <w:t>HUB</w:t>
      </w:r>
      <w:proofErr w:type="gramEnd"/>
      <w:r>
        <w:rPr>
          <w:rFonts w:ascii="Century Gothic" w:hAnsi="Century Gothic" w:cs="Arial"/>
          <w:sz w:val="22"/>
          <w:szCs w:val="24"/>
        </w:rPr>
        <w:t>, Servicio de conexión 10 Gigabit Ethernet.</w:t>
      </w:r>
    </w:p>
    <w:p w14:paraId="4E79D934" w14:textId="77777777" w:rsidR="006A18BC" w:rsidRPr="002E7D1C" w:rsidRDefault="006A18BC" w:rsidP="00343C2A">
      <w:pPr>
        <w:widowControl w:val="0"/>
        <w:autoSpaceDE w:val="0"/>
        <w:autoSpaceDN w:val="0"/>
        <w:spacing w:after="0"/>
        <w:ind w:right="-205"/>
        <w:jc w:val="both"/>
        <w:rPr>
          <w:rFonts w:ascii="Century Gothic" w:hAnsi="Century Gothic" w:cs="Arial"/>
          <w:color w:val="000000"/>
          <w:lang w:val="es-ES"/>
        </w:rPr>
      </w:pPr>
    </w:p>
    <w:p w14:paraId="338E8246" w14:textId="02FB688F" w:rsidR="00BA0415" w:rsidRPr="002E7D1C" w:rsidRDefault="006B3715" w:rsidP="00343C2A">
      <w:pPr>
        <w:widowControl w:val="0"/>
        <w:autoSpaceDE w:val="0"/>
        <w:autoSpaceDN w:val="0"/>
        <w:spacing w:after="0"/>
        <w:ind w:right="-205"/>
        <w:jc w:val="both"/>
        <w:rPr>
          <w:rFonts w:ascii="Century Gothic" w:hAnsi="Century Gothic" w:cs="Arial"/>
          <w:color w:val="000000"/>
        </w:rPr>
      </w:pPr>
      <w:r>
        <w:rPr>
          <w:rFonts w:ascii="Century Gothic" w:hAnsi="Century Gothic" w:cs="Arial"/>
          <w:color w:val="000000"/>
          <w:lang w:val="es-ES"/>
        </w:rPr>
        <w:t>Se</w:t>
      </w:r>
      <w:r>
        <w:rPr>
          <w:rFonts w:ascii="Century Gothic" w:hAnsi="Century Gothic" w:cs="Arial"/>
          <w:color w:val="000000"/>
          <w:sz w:val="14"/>
          <w:szCs w:val="14"/>
          <w:lang w:val="es-ES"/>
        </w:rPr>
        <w:t xml:space="preserve"> </w:t>
      </w:r>
      <w:r>
        <w:rPr>
          <w:rFonts w:ascii="Century Gothic" w:hAnsi="Century Gothic" w:cs="Arial"/>
          <w:color w:val="000000"/>
          <w:lang w:val="es-ES"/>
        </w:rPr>
        <w:t>dispondrá</w:t>
      </w:r>
      <w:r>
        <w:rPr>
          <w:rFonts w:ascii="Century Gothic" w:hAnsi="Century Gothic" w:cs="Arial"/>
          <w:color w:val="000000"/>
          <w:sz w:val="14"/>
          <w:szCs w:val="14"/>
          <w:lang w:val="es-ES"/>
        </w:rPr>
        <w:t xml:space="preserve"> </w:t>
      </w:r>
      <w:r>
        <w:rPr>
          <w:rFonts w:ascii="Century Gothic" w:hAnsi="Century Gothic" w:cs="Arial"/>
          <w:color w:val="000000"/>
          <w:lang w:val="es-ES"/>
        </w:rPr>
        <w:t>de</w:t>
      </w:r>
      <w:r>
        <w:rPr>
          <w:rFonts w:ascii="Century Gothic" w:hAnsi="Century Gothic" w:cs="Arial"/>
          <w:color w:val="000000"/>
          <w:sz w:val="20"/>
          <w:szCs w:val="20"/>
          <w:lang w:val="es-ES"/>
        </w:rPr>
        <w:t xml:space="preserve"> </w:t>
      </w:r>
      <w:r>
        <w:rPr>
          <w:rFonts w:ascii="Century Gothic" w:hAnsi="Century Gothic" w:cs="Arial"/>
          <w:color w:val="000000"/>
          <w:lang w:val="es-ES"/>
        </w:rPr>
        <w:t>la</w:t>
      </w:r>
      <w:r>
        <w:rPr>
          <w:rFonts w:ascii="Century Gothic" w:hAnsi="Century Gothic" w:cs="Arial"/>
          <w:color w:val="000000"/>
          <w:sz w:val="20"/>
          <w:szCs w:val="20"/>
          <w:lang w:val="es-ES"/>
        </w:rPr>
        <w:t xml:space="preserve"> </w:t>
      </w:r>
      <w:r>
        <w:rPr>
          <w:rFonts w:ascii="Century Gothic" w:hAnsi="Century Gothic" w:cs="Arial"/>
          <w:color w:val="000000"/>
          <w:lang w:val="es-ES"/>
        </w:rPr>
        <w:t>posibilidad</w:t>
      </w:r>
      <w:r>
        <w:rPr>
          <w:rFonts w:ascii="Century Gothic" w:hAnsi="Century Gothic" w:cs="Arial"/>
          <w:color w:val="000000"/>
          <w:sz w:val="20"/>
          <w:szCs w:val="20"/>
          <w:lang w:val="es-ES"/>
        </w:rPr>
        <w:t xml:space="preserve"> </w:t>
      </w:r>
      <w:r>
        <w:rPr>
          <w:rFonts w:ascii="Century Gothic" w:hAnsi="Century Gothic" w:cs="Arial"/>
          <w:color w:val="000000"/>
          <w:lang w:val="es-ES"/>
        </w:rPr>
        <w:t>de</w:t>
      </w:r>
      <w:r>
        <w:rPr>
          <w:rFonts w:ascii="Century Gothic" w:hAnsi="Century Gothic" w:cs="Arial"/>
          <w:color w:val="000000"/>
          <w:sz w:val="20"/>
          <w:szCs w:val="20"/>
          <w:lang w:val="es-ES"/>
        </w:rPr>
        <w:t xml:space="preserve"> </w:t>
      </w:r>
      <w:r>
        <w:rPr>
          <w:rFonts w:ascii="Century Gothic" w:hAnsi="Century Gothic" w:cs="Arial"/>
          <w:color w:val="000000"/>
          <w:lang w:val="es-ES"/>
        </w:rPr>
        <w:t xml:space="preserve">contratar también la modalidad de servicio de conexión basada en la utilización de una interfaz 10 Gigabit Ethernet. Dicho servicio implica que Red Nacional entregará hasta 285 Enlaces Dedicados de la tecnología Ethernet (ya sean Ethernet y/o Fast Ethernet o Giga Ethernet), agregados en el servicio de conexión dentro de una interfaz Gigabit Ethernet en la </w:t>
      </w:r>
      <w:proofErr w:type="spellStart"/>
      <w:r>
        <w:rPr>
          <w:rFonts w:ascii="Century Gothic" w:hAnsi="Century Gothic" w:cs="Arial"/>
          <w:color w:val="000000"/>
          <w:lang w:val="es-ES"/>
        </w:rPr>
        <w:t>coubicación</w:t>
      </w:r>
      <w:proofErr w:type="spellEnd"/>
      <w:r>
        <w:rPr>
          <w:rFonts w:ascii="Century Gothic" w:hAnsi="Century Gothic" w:cs="Arial"/>
          <w:color w:val="000000"/>
          <w:lang w:val="es-ES"/>
        </w:rPr>
        <w:t xml:space="preserve"> del CS nunca resultando la suma de anchos de banda del total de dichos Enlaces Dedicados superior a 9500 Mbit/s. </w:t>
      </w:r>
      <w:r>
        <w:rPr>
          <w:rFonts w:ascii="Century Gothic" w:hAnsi="Century Gothic" w:cs="Arial"/>
          <w:lang w:val="es-ES"/>
        </w:rPr>
        <w:t xml:space="preserve">Las tarifas de este servicio se encuentran en las tablas 1.1 y 2.1 del </w:t>
      </w:r>
      <w:proofErr w:type="gramStart"/>
      <w:r>
        <w:rPr>
          <w:rFonts w:ascii="Century Gothic" w:hAnsi="Century Gothic" w:cs="Arial"/>
          <w:lang w:val="es-ES"/>
        </w:rPr>
        <w:t>Anexo ”A</w:t>
      </w:r>
      <w:proofErr w:type="gramEnd"/>
      <w:r>
        <w:rPr>
          <w:rFonts w:ascii="Century Gothic" w:hAnsi="Century Gothic" w:cs="Arial"/>
          <w:lang w:val="es-ES"/>
        </w:rPr>
        <w:t>” de Tarifas del Convenio integrante de esta Oferta.</w:t>
      </w:r>
    </w:p>
    <w:p w14:paraId="7D287DDC" w14:textId="77777777" w:rsidR="006A18BC" w:rsidRPr="002E7D1C" w:rsidRDefault="006A18BC" w:rsidP="00343C2A">
      <w:pPr>
        <w:widowControl w:val="0"/>
        <w:autoSpaceDE w:val="0"/>
        <w:autoSpaceDN w:val="0"/>
        <w:spacing w:after="0"/>
        <w:jc w:val="both"/>
        <w:rPr>
          <w:rFonts w:ascii="Century Gothic" w:hAnsi="Century Gothic" w:cs="Arial"/>
          <w:color w:val="000000"/>
        </w:rPr>
      </w:pPr>
    </w:p>
    <w:p w14:paraId="1571573D" w14:textId="77777777" w:rsidR="00BA0415" w:rsidRPr="002E7D1C" w:rsidRDefault="006B3715" w:rsidP="00343C2A">
      <w:pPr>
        <w:widowControl w:val="0"/>
        <w:autoSpaceDE w:val="0"/>
        <w:autoSpaceDN w:val="0"/>
        <w:spacing w:after="0"/>
        <w:jc w:val="both"/>
        <w:rPr>
          <w:rFonts w:ascii="Century Gothic" w:hAnsi="Century Gothic" w:cs="Arial"/>
          <w:color w:val="000000"/>
          <w:lang w:val="es-ES"/>
        </w:rPr>
      </w:pPr>
      <w:r>
        <w:rPr>
          <w:rFonts w:ascii="Century Gothic" w:hAnsi="Century Gothic" w:cs="Arial"/>
          <w:color w:val="000000"/>
          <w:lang w:val="es-ES"/>
        </w:rPr>
        <w:t xml:space="preserve">Las condiciones económicas reguladas en la presente oferta consideran que un máximo del 30% de la capacidad de 10 Gigabit Ethernet es utilizada para agregar directamente Servicios de Enlaces Dedicados Ethernet/ Fast Ethernet basados en provisión del Servicio </w:t>
      </w:r>
      <w:r>
        <w:rPr>
          <w:rFonts w:ascii="Century Gothic" w:hAnsi="Century Gothic" w:cs="Arial"/>
          <w:color w:val="000000"/>
          <w:lang w:val="es-ES"/>
        </w:rPr>
        <w:lastRenderedPageBreak/>
        <w:t>de conexión Gigabit Ethernet.</w:t>
      </w:r>
    </w:p>
    <w:p w14:paraId="382C6B72" w14:textId="77777777" w:rsidR="00FF4CEC" w:rsidRPr="002E7D1C" w:rsidRDefault="00FF4CEC" w:rsidP="00343C2A">
      <w:pPr>
        <w:widowControl w:val="0"/>
        <w:autoSpaceDE w:val="0"/>
        <w:autoSpaceDN w:val="0"/>
        <w:spacing w:after="0"/>
        <w:jc w:val="both"/>
        <w:rPr>
          <w:rFonts w:ascii="Century Gothic" w:hAnsi="Century Gothic" w:cs="Arial"/>
          <w:color w:val="000000"/>
          <w:lang w:val="es-ES"/>
        </w:rPr>
      </w:pPr>
    </w:p>
    <w:p w14:paraId="1B22B54E" w14:textId="77777777" w:rsidR="002B1498" w:rsidRPr="002E7D1C" w:rsidRDefault="006B3715" w:rsidP="00343C2A">
      <w:pPr>
        <w:widowControl w:val="0"/>
        <w:autoSpaceDE w:val="0"/>
        <w:autoSpaceDN w:val="0"/>
        <w:spacing w:after="0"/>
        <w:jc w:val="both"/>
        <w:rPr>
          <w:rFonts w:ascii="Century Gothic" w:hAnsi="Century Gothic" w:cs="Arial"/>
          <w:b/>
          <w:bCs/>
          <w:color w:val="000000"/>
        </w:rPr>
      </w:pPr>
      <w:r>
        <w:rPr>
          <w:rFonts w:ascii="Century Gothic" w:hAnsi="Century Gothic" w:cs="Arial"/>
          <w:b/>
          <w:bCs/>
          <w:color w:val="000000"/>
        </w:rPr>
        <w:t xml:space="preserve">2.3.3 </w:t>
      </w:r>
      <w:proofErr w:type="gramStart"/>
      <w:r>
        <w:rPr>
          <w:rFonts w:ascii="Century Gothic" w:hAnsi="Century Gothic" w:cs="Arial"/>
          <w:b/>
          <w:bCs/>
          <w:color w:val="000000"/>
        </w:rPr>
        <w:t>HUB</w:t>
      </w:r>
      <w:proofErr w:type="gramEnd"/>
      <w:r>
        <w:rPr>
          <w:rFonts w:ascii="Century Gothic" w:hAnsi="Century Gothic" w:cs="Arial"/>
          <w:b/>
          <w:bCs/>
          <w:color w:val="000000"/>
        </w:rPr>
        <w:t>, Servicio de conexión 100 Gigabit Ethernet.</w:t>
      </w:r>
    </w:p>
    <w:p w14:paraId="1D92305A" w14:textId="77777777" w:rsidR="002B1498" w:rsidRPr="002E7D1C" w:rsidRDefault="002B1498" w:rsidP="00343C2A">
      <w:pPr>
        <w:widowControl w:val="0"/>
        <w:autoSpaceDE w:val="0"/>
        <w:autoSpaceDN w:val="0"/>
        <w:spacing w:after="0"/>
        <w:jc w:val="both"/>
        <w:rPr>
          <w:rFonts w:ascii="Century Gothic" w:hAnsi="Century Gothic" w:cs="Arial"/>
          <w:b/>
          <w:bCs/>
          <w:color w:val="000000"/>
        </w:rPr>
      </w:pPr>
    </w:p>
    <w:p w14:paraId="0C55BD52" w14:textId="77777777" w:rsidR="002B1498" w:rsidRPr="002E7D1C" w:rsidRDefault="006B3715" w:rsidP="00343C2A">
      <w:pPr>
        <w:widowControl w:val="0"/>
        <w:autoSpaceDE w:val="0"/>
        <w:autoSpaceDN w:val="0"/>
        <w:spacing w:after="0"/>
        <w:jc w:val="both"/>
        <w:rPr>
          <w:rFonts w:ascii="Century Gothic" w:hAnsi="Century Gothic" w:cs="Arial"/>
          <w:color w:val="000000"/>
        </w:rPr>
      </w:pPr>
      <w:r>
        <w:rPr>
          <w:rFonts w:ascii="Century Gothic" w:hAnsi="Century Gothic" w:cs="Arial"/>
          <w:color w:val="000000"/>
        </w:rPr>
        <w:t xml:space="preserve">Para el </w:t>
      </w:r>
      <w:proofErr w:type="gramStart"/>
      <w:r>
        <w:rPr>
          <w:rFonts w:ascii="Century Gothic" w:hAnsi="Century Gothic" w:cs="Arial"/>
          <w:color w:val="000000"/>
        </w:rPr>
        <w:t>HUB</w:t>
      </w:r>
      <w:proofErr w:type="gramEnd"/>
      <w:r>
        <w:rPr>
          <w:rFonts w:ascii="Century Gothic" w:hAnsi="Century Gothic" w:cs="Arial"/>
          <w:color w:val="000000"/>
        </w:rPr>
        <w:t xml:space="preserve"> de 100 Gigabit Ethernet los anchos de banda de los servicios remotos son 2 Giga Ethernet, 4 Giga Ethernet, 5 Giga Ethernet, 8 Giga Ethernet y 10 Giga Ethernet; Se entregan sobre una interfaz de 10 Giga Ethernet, los servicios remotos solo tienen un alcance local no mayor a 10 Km. </w:t>
      </w:r>
      <w:r>
        <w:rPr>
          <w:rFonts w:ascii="Century Gothic" w:hAnsi="Century Gothic" w:cs="Arial"/>
          <w:lang w:val="es-ES"/>
        </w:rPr>
        <w:t>Las tarifas de este servicio se encuentran en las tablas 1.1 y 2.1 del Anexo “A” de Tarifas del Convenio integrante de esta Oferta.</w:t>
      </w:r>
    </w:p>
    <w:p w14:paraId="504CB759" w14:textId="77777777" w:rsidR="008A0304" w:rsidRPr="002E7D1C" w:rsidRDefault="008A0304" w:rsidP="00343C2A">
      <w:pPr>
        <w:widowControl w:val="0"/>
        <w:autoSpaceDE w:val="0"/>
        <w:autoSpaceDN w:val="0"/>
        <w:spacing w:after="0"/>
        <w:jc w:val="both"/>
        <w:rPr>
          <w:rFonts w:ascii="Century Gothic" w:hAnsi="Century Gothic" w:cs="Arial"/>
          <w:color w:val="000000"/>
        </w:rPr>
      </w:pPr>
    </w:p>
    <w:p w14:paraId="2A22B2E4" w14:textId="77777777" w:rsidR="008A0304" w:rsidRPr="002E7D1C" w:rsidRDefault="006B3715" w:rsidP="00343C2A">
      <w:pPr>
        <w:widowControl w:val="0"/>
        <w:numPr>
          <w:ilvl w:val="2"/>
          <w:numId w:val="30"/>
        </w:numPr>
        <w:autoSpaceDE w:val="0"/>
        <w:autoSpaceDN w:val="0"/>
        <w:spacing w:after="0"/>
        <w:ind w:left="0" w:firstLine="0"/>
        <w:jc w:val="both"/>
        <w:rPr>
          <w:rFonts w:ascii="Century Gothic" w:hAnsi="Century Gothic" w:cs="Arial"/>
          <w:b/>
          <w:bCs/>
          <w:color w:val="000000"/>
        </w:rPr>
      </w:pPr>
      <w:r>
        <w:rPr>
          <w:rFonts w:ascii="Century Gothic" w:hAnsi="Century Gothic" w:cs="Arial"/>
          <w:b/>
          <w:bCs/>
          <w:color w:val="000000"/>
        </w:rPr>
        <w:t xml:space="preserve">Consideraciones generales de los Servicios de conexión </w:t>
      </w:r>
      <w:proofErr w:type="gramStart"/>
      <w:r>
        <w:rPr>
          <w:rFonts w:ascii="Century Gothic" w:hAnsi="Century Gothic" w:cs="Arial"/>
          <w:b/>
          <w:bCs/>
          <w:color w:val="000000"/>
        </w:rPr>
        <w:t>HUB</w:t>
      </w:r>
      <w:proofErr w:type="gramEnd"/>
      <w:r>
        <w:rPr>
          <w:rFonts w:ascii="Century Gothic" w:hAnsi="Century Gothic" w:cs="Arial"/>
          <w:b/>
          <w:bCs/>
          <w:color w:val="000000"/>
        </w:rPr>
        <w:t>.</w:t>
      </w:r>
    </w:p>
    <w:p w14:paraId="10359B57" w14:textId="77777777" w:rsidR="008A0304" w:rsidRPr="002E7D1C" w:rsidRDefault="008A0304" w:rsidP="00343C2A">
      <w:pPr>
        <w:widowControl w:val="0"/>
        <w:autoSpaceDE w:val="0"/>
        <w:autoSpaceDN w:val="0"/>
        <w:spacing w:after="0"/>
        <w:jc w:val="both"/>
        <w:rPr>
          <w:rFonts w:ascii="Century Gothic" w:hAnsi="Century Gothic" w:cs="Arial"/>
          <w:color w:val="000000"/>
        </w:rPr>
      </w:pPr>
    </w:p>
    <w:p w14:paraId="73950928" w14:textId="77777777" w:rsidR="00A13CC3" w:rsidRDefault="006B3715" w:rsidP="00343C2A">
      <w:pPr>
        <w:pStyle w:val="Prrafodelista"/>
        <w:autoSpaceDE w:val="0"/>
        <w:autoSpaceDN w:val="0"/>
        <w:spacing w:after="0"/>
        <w:ind w:left="0"/>
        <w:jc w:val="both"/>
        <w:rPr>
          <w:rFonts w:ascii="Century Gothic" w:hAnsi="Century Gothic" w:cs="Arial"/>
          <w:color w:val="000000"/>
          <w:lang w:val="es-ES"/>
        </w:rPr>
      </w:pPr>
      <w:r>
        <w:rPr>
          <w:rFonts w:ascii="Century Gothic" w:hAnsi="Century Gothic" w:cs="Arial"/>
          <w:color w:val="000000"/>
          <w:lang w:val="es-ES"/>
        </w:rPr>
        <w:t xml:space="preserve">Con base en lo anterior se debe considerar la siguiente tabla, en la que se muestra la relación de los servicios de enlaces Ethernet, Fast Ethernet, Giga Ethernet descritos en la Oferta de Referencia de Enlaces Dedicados, respecto a las velocidades comerciales que se ofrecen a los CS para la agregación de servicios en el </w:t>
      </w:r>
      <w:proofErr w:type="gramStart"/>
      <w:r>
        <w:rPr>
          <w:rFonts w:ascii="Century Gothic" w:hAnsi="Century Gothic" w:cs="Arial"/>
          <w:color w:val="000000"/>
          <w:lang w:val="es-ES"/>
        </w:rPr>
        <w:t>HUB</w:t>
      </w:r>
      <w:proofErr w:type="gramEnd"/>
      <w:r>
        <w:rPr>
          <w:rFonts w:ascii="Century Gothic" w:hAnsi="Century Gothic" w:cs="Arial"/>
          <w:color w:val="000000"/>
          <w:lang w:val="es-ES"/>
        </w:rPr>
        <w:t>:</w:t>
      </w:r>
    </w:p>
    <w:p w14:paraId="378D3858" w14:textId="77777777" w:rsidR="002E7D1C" w:rsidRDefault="002E7D1C" w:rsidP="00343C2A">
      <w:pPr>
        <w:pStyle w:val="Prrafodelista"/>
        <w:autoSpaceDE w:val="0"/>
        <w:autoSpaceDN w:val="0"/>
        <w:spacing w:after="0"/>
        <w:ind w:left="0"/>
        <w:jc w:val="both"/>
        <w:rPr>
          <w:rFonts w:ascii="Century Gothic" w:hAnsi="Century Gothic" w:cs="Arial"/>
          <w:color w:val="000000"/>
          <w:lang w:val="es-ES"/>
        </w:rPr>
      </w:pPr>
    </w:p>
    <w:p w14:paraId="3FB768B4" w14:textId="77777777" w:rsidR="002E7D1C" w:rsidRDefault="002E7D1C" w:rsidP="00343C2A">
      <w:pPr>
        <w:pStyle w:val="Prrafodelista"/>
        <w:autoSpaceDE w:val="0"/>
        <w:autoSpaceDN w:val="0"/>
        <w:spacing w:after="0"/>
        <w:ind w:left="0"/>
        <w:jc w:val="both"/>
        <w:rPr>
          <w:rFonts w:ascii="Century Gothic" w:hAnsi="Century Gothic" w:cs="Arial"/>
          <w:color w:val="000000"/>
          <w:lang w:val="es-ES"/>
        </w:rPr>
      </w:pPr>
    </w:p>
    <w:p w14:paraId="7A3887F8" w14:textId="77777777" w:rsidR="002E7D1C" w:rsidRPr="002E7D1C" w:rsidRDefault="002E7D1C" w:rsidP="00343C2A">
      <w:pPr>
        <w:pStyle w:val="Prrafodelista"/>
        <w:autoSpaceDE w:val="0"/>
        <w:autoSpaceDN w:val="0"/>
        <w:spacing w:after="0"/>
        <w:ind w:left="0"/>
        <w:jc w:val="both"/>
        <w:rPr>
          <w:rFonts w:ascii="Century Gothic" w:hAnsi="Century Gothic" w:cs="Arial"/>
          <w:color w:val="000000"/>
          <w:lang w:val="es-ES"/>
        </w:rPr>
      </w:pPr>
    </w:p>
    <w:p w14:paraId="65C53957" w14:textId="77777777" w:rsidR="00A13CC3" w:rsidRPr="002E7D1C" w:rsidRDefault="00A13CC3" w:rsidP="00343C2A">
      <w:pPr>
        <w:pStyle w:val="Prrafodelista"/>
        <w:autoSpaceDE w:val="0"/>
        <w:autoSpaceDN w:val="0"/>
        <w:spacing w:after="0"/>
        <w:ind w:left="0"/>
        <w:jc w:val="both"/>
        <w:rPr>
          <w:rFonts w:ascii="Century Gothic" w:hAnsi="Century Gothic" w:cs="Arial"/>
          <w:color w:val="000000"/>
          <w:lang w:val="es-ES"/>
        </w:rPr>
      </w:pPr>
    </w:p>
    <w:tbl>
      <w:tblPr>
        <w:tblW w:w="9640" w:type="dxa"/>
        <w:jc w:val="center"/>
        <w:shd w:val="clear" w:color="auto" w:fill="00B0F0"/>
        <w:tblLayout w:type="fixed"/>
        <w:tblCellMar>
          <w:left w:w="70" w:type="dxa"/>
          <w:right w:w="70" w:type="dxa"/>
        </w:tblCellMar>
        <w:tblLook w:val="04A0" w:firstRow="1" w:lastRow="0" w:firstColumn="1" w:lastColumn="0" w:noHBand="0" w:noVBand="1"/>
      </w:tblPr>
      <w:tblGrid>
        <w:gridCol w:w="2566"/>
        <w:gridCol w:w="4246"/>
        <w:gridCol w:w="1387"/>
        <w:gridCol w:w="1441"/>
      </w:tblGrid>
      <w:tr w:rsidR="008E770C" w14:paraId="39ED10AF" w14:textId="77777777" w:rsidTr="00A13CC3">
        <w:trPr>
          <w:trHeight w:val="576"/>
          <w:jc w:val="center"/>
        </w:trPr>
        <w:tc>
          <w:tcPr>
            <w:tcW w:w="2565" w:type="dxa"/>
            <w:vMerge w:val="restart"/>
            <w:tcBorders>
              <w:top w:val="single" w:sz="4" w:space="0" w:color="auto"/>
              <w:left w:val="single" w:sz="4" w:space="0" w:color="auto"/>
              <w:right w:val="single" w:sz="4" w:space="0" w:color="auto"/>
            </w:tcBorders>
            <w:shd w:val="clear" w:color="auto" w:fill="00B0F0"/>
            <w:noWrap/>
            <w:vAlign w:val="center"/>
            <w:hideMark/>
          </w:tcPr>
          <w:p w14:paraId="5A35AF5F" w14:textId="77777777" w:rsidR="00A13CC3" w:rsidRPr="002E7D1C" w:rsidRDefault="006B3715" w:rsidP="00343C2A">
            <w:pPr>
              <w:spacing w:after="0"/>
              <w:jc w:val="center"/>
              <w:rPr>
                <w:rFonts w:ascii="Century Gothic" w:hAnsi="Century Gothic" w:cs="Arial"/>
                <w:b/>
                <w:bCs/>
                <w:color w:val="FFFFFF" w:themeColor="background1"/>
                <w:lang w:val="es-ES"/>
              </w:rPr>
            </w:pPr>
            <w:r>
              <w:rPr>
                <w:rFonts w:ascii="Century Gothic" w:hAnsi="Century Gothic" w:cs="Arial"/>
                <w:b/>
                <w:bCs/>
                <w:color w:val="FFFFFF" w:themeColor="background1"/>
                <w:lang w:val="es-ES"/>
              </w:rPr>
              <w:t>Tipo</w:t>
            </w:r>
          </w:p>
        </w:tc>
        <w:tc>
          <w:tcPr>
            <w:tcW w:w="4246" w:type="dxa"/>
            <w:vMerge w:val="restart"/>
            <w:tcBorders>
              <w:top w:val="single" w:sz="4" w:space="0" w:color="auto"/>
              <w:left w:val="nil"/>
              <w:right w:val="single" w:sz="4" w:space="0" w:color="auto"/>
            </w:tcBorders>
            <w:shd w:val="clear" w:color="auto" w:fill="00B0F0"/>
            <w:noWrap/>
            <w:vAlign w:val="center"/>
            <w:hideMark/>
          </w:tcPr>
          <w:p w14:paraId="5895B783" w14:textId="77777777" w:rsidR="00A13CC3" w:rsidRPr="002E7D1C" w:rsidRDefault="006B3715" w:rsidP="00343C2A">
            <w:pPr>
              <w:spacing w:after="0"/>
              <w:jc w:val="center"/>
              <w:rPr>
                <w:rFonts w:ascii="Century Gothic" w:hAnsi="Century Gothic" w:cs="Arial"/>
                <w:b/>
                <w:bCs/>
                <w:color w:val="FFFFFF" w:themeColor="background1"/>
                <w:lang w:val="es-ES"/>
              </w:rPr>
            </w:pPr>
            <w:r>
              <w:rPr>
                <w:rFonts w:ascii="Century Gothic" w:hAnsi="Century Gothic" w:cs="Arial"/>
                <w:b/>
                <w:bCs/>
                <w:color w:val="FFFFFF" w:themeColor="background1"/>
                <w:lang w:val="es-ES"/>
              </w:rPr>
              <w:t>Capacidad</w:t>
            </w:r>
          </w:p>
          <w:p w14:paraId="02ADFAEE" w14:textId="77777777" w:rsidR="00A13CC3" w:rsidRPr="002E7D1C" w:rsidRDefault="00A13CC3" w:rsidP="00343C2A">
            <w:pPr>
              <w:spacing w:after="0"/>
              <w:jc w:val="center"/>
              <w:rPr>
                <w:rFonts w:ascii="Century Gothic" w:hAnsi="Century Gothic" w:cs="Arial"/>
                <w:b/>
                <w:bCs/>
                <w:color w:val="FFFFFF" w:themeColor="background1"/>
                <w:lang w:val="es-ES"/>
              </w:rPr>
            </w:pPr>
          </w:p>
        </w:tc>
        <w:tc>
          <w:tcPr>
            <w:tcW w:w="2828" w:type="dxa"/>
            <w:gridSpan w:val="2"/>
            <w:tcBorders>
              <w:top w:val="single" w:sz="4" w:space="0" w:color="auto"/>
              <w:left w:val="nil"/>
              <w:bottom w:val="single" w:sz="4" w:space="0" w:color="auto"/>
              <w:right w:val="single" w:sz="4" w:space="0" w:color="auto"/>
            </w:tcBorders>
            <w:shd w:val="clear" w:color="auto" w:fill="00B0F0"/>
            <w:vAlign w:val="center"/>
          </w:tcPr>
          <w:p w14:paraId="678023DF" w14:textId="77777777" w:rsidR="00A13CC3" w:rsidRPr="002E7D1C" w:rsidRDefault="006B3715" w:rsidP="00343C2A">
            <w:pPr>
              <w:spacing w:after="0"/>
              <w:jc w:val="center"/>
              <w:rPr>
                <w:rFonts w:ascii="Century Gothic" w:hAnsi="Century Gothic" w:cs="Arial"/>
                <w:b/>
                <w:bCs/>
                <w:color w:val="FFFFFF" w:themeColor="background1"/>
                <w:lang w:val="es-ES"/>
              </w:rPr>
            </w:pPr>
            <w:r>
              <w:rPr>
                <w:rFonts w:ascii="Century Gothic" w:hAnsi="Century Gothic" w:cs="Arial"/>
                <w:b/>
                <w:bCs/>
                <w:color w:val="FFFFFF" w:themeColor="background1"/>
                <w:lang w:val="es-ES"/>
              </w:rPr>
              <w:t xml:space="preserve">Cantidad Máxima de servicios por </w:t>
            </w:r>
            <w:proofErr w:type="gramStart"/>
            <w:r>
              <w:rPr>
                <w:rFonts w:ascii="Century Gothic" w:hAnsi="Century Gothic" w:cs="Arial"/>
                <w:b/>
                <w:bCs/>
                <w:color w:val="FFFFFF" w:themeColor="background1"/>
                <w:lang w:val="es-ES"/>
              </w:rPr>
              <w:t>HUB</w:t>
            </w:r>
            <w:proofErr w:type="gramEnd"/>
          </w:p>
        </w:tc>
      </w:tr>
      <w:tr w:rsidR="008E770C" w14:paraId="20D02419" w14:textId="77777777" w:rsidTr="00A13CC3">
        <w:trPr>
          <w:trHeight w:val="287"/>
          <w:jc w:val="center"/>
        </w:trPr>
        <w:tc>
          <w:tcPr>
            <w:tcW w:w="2565" w:type="dxa"/>
            <w:vMerge/>
            <w:tcBorders>
              <w:left w:val="single" w:sz="4" w:space="0" w:color="auto"/>
              <w:bottom w:val="single" w:sz="4" w:space="0" w:color="auto"/>
              <w:right w:val="single" w:sz="4" w:space="0" w:color="auto"/>
            </w:tcBorders>
            <w:shd w:val="clear" w:color="auto" w:fill="00B0F0"/>
            <w:noWrap/>
            <w:vAlign w:val="center"/>
          </w:tcPr>
          <w:p w14:paraId="56A5DEEB" w14:textId="77777777" w:rsidR="00A13CC3" w:rsidRPr="002E7D1C" w:rsidRDefault="00A13CC3" w:rsidP="00343C2A">
            <w:pPr>
              <w:spacing w:after="0"/>
              <w:jc w:val="center"/>
              <w:rPr>
                <w:rFonts w:ascii="Century Gothic" w:hAnsi="Century Gothic" w:cs="Arial"/>
                <w:b/>
                <w:bCs/>
                <w:color w:val="FFFFFF" w:themeColor="background1"/>
                <w:lang w:val="es-ES"/>
              </w:rPr>
            </w:pPr>
          </w:p>
        </w:tc>
        <w:tc>
          <w:tcPr>
            <w:tcW w:w="4246" w:type="dxa"/>
            <w:vMerge/>
            <w:tcBorders>
              <w:left w:val="nil"/>
              <w:bottom w:val="single" w:sz="4" w:space="0" w:color="auto"/>
              <w:right w:val="single" w:sz="4" w:space="0" w:color="auto"/>
            </w:tcBorders>
            <w:shd w:val="clear" w:color="auto" w:fill="00B0F0"/>
            <w:noWrap/>
            <w:vAlign w:val="center"/>
          </w:tcPr>
          <w:p w14:paraId="3465B2F1" w14:textId="77777777" w:rsidR="00A13CC3" w:rsidRPr="002E7D1C" w:rsidRDefault="00A13CC3" w:rsidP="00343C2A">
            <w:pPr>
              <w:spacing w:after="0"/>
              <w:jc w:val="center"/>
              <w:rPr>
                <w:rFonts w:ascii="Century Gothic" w:hAnsi="Century Gothic" w:cs="Arial"/>
                <w:b/>
                <w:bCs/>
                <w:color w:val="FFFFFF" w:themeColor="background1"/>
                <w:lang w:val="es-ES"/>
              </w:rPr>
            </w:pPr>
          </w:p>
        </w:tc>
        <w:tc>
          <w:tcPr>
            <w:tcW w:w="1387" w:type="dxa"/>
            <w:tcBorders>
              <w:top w:val="single" w:sz="4" w:space="0" w:color="auto"/>
              <w:left w:val="nil"/>
              <w:bottom w:val="single" w:sz="4" w:space="0" w:color="auto"/>
              <w:right w:val="single" w:sz="4" w:space="0" w:color="auto"/>
            </w:tcBorders>
            <w:shd w:val="clear" w:color="auto" w:fill="00B0F0"/>
            <w:vAlign w:val="center"/>
          </w:tcPr>
          <w:p w14:paraId="3C8E8BA9" w14:textId="77777777" w:rsidR="00A13CC3" w:rsidRPr="002E7D1C" w:rsidRDefault="006B3715" w:rsidP="00343C2A">
            <w:pPr>
              <w:spacing w:after="0"/>
              <w:jc w:val="center"/>
              <w:rPr>
                <w:rFonts w:ascii="Century Gothic" w:hAnsi="Century Gothic" w:cs="Arial"/>
                <w:b/>
                <w:bCs/>
                <w:color w:val="FFFFFF" w:themeColor="background1"/>
                <w:lang w:val="es-ES"/>
              </w:rPr>
            </w:pPr>
            <w:r>
              <w:rPr>
                <w:rFonts w:ascii="Century Gothic" w:hAnsi="Century Gothic" w:cs="Arial"/>
                <w:b/>
                <w:bCs/>
                <w:color w:val="FFFFFF" w:themeColor="background1"/>
                <w:lang w:val="es-ES"/>
              </w:rPr>
              <w:t>1 GE</w:t>
            </w:r>
          </w:p>
        </w:tc>
        <w:tc>
          <w:tcPr>
            <w:tcW w:w="1441" w:type="dxa"/>
            <w:tcBorders>
              <w:top w:val="single" w:sz="4" w:space="0" w:color="auto"/>
              <w:left w:val="nil"/>
              <w:bottom w:val="single" w:sz="4" w:space="0" w:color="auto"/>
              <w:right w:val="single" w:sz="4" w:space="0" w:color="auto"/>
            </w:tcBorders>
            <w:shd w:val="clear" w:color="auto" w:fill="00B0F0"/>
            <w:vAlign w:val="center"/>
          </w:tcPr>
          <w:p w14:paraId="4390B081" w14:textId="77777777" w:rsidR="00A13CC3" w:rsidRPr="002E7D1C" w:rsidRDefault="006B3715" w:rsidP="00343C2A">
            <w:pPr>
              <w:spacing w:after="0"/>
              <w:jc w:val="center"/>
              <w:rPr>
                <w:rFonts w:ascii="Century Gothic" w:hAnsi="Century Gothic" w:cs="Arial"/>
                <w:b/>
                <w:bCs/>
                <w:color w:val="FFFFFF" w:themeColor="background1"/>
                <w:lang w:val="es-ES"/>
              </w:rPr>
            </w:pPr>
            <w:r>
              <w:rPr>
                <w:rFonts w:ascii="Century Gothic" w:hAnsi="Century Gothic" w:cs="Arial"/>
                <w:b/>
                <w:bCs/>
                <w:color w:val="FFFFFF" w:themeColor="background1"/>
                <w:lang w:val="es-ES"/>
              </w:rPr>
              <w:t>10 GE</w:t>
            </w:r>
          </w:p>
        </w:tc>
      </w:tr>
      <w:tr w:rsidR="008E770C" w14:paraId="202A289B" w14:textId="77777777" w:rsidTr="00DD576A">
        <w:trPr>
          <w:trHeight w:val="301"/>
          <w:jc w:val="center"/>
        </w:trPr>
        <w:tc>
          <w:tcPr>
            <w:tcW w:w="2565"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6C05A7C0" w14:textId="77777777" w:rsidR="00426450"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Enlaces Ethernet</w:t>
            </w:r>
          </w:p>
        </w:tc>
        <w:tc>
          <w:tcPr>
            <w:tcW w:w="4246" w:type="dxa"/>
            <w:tcBorders>
              <w:top w:val="nil"/>
              <w:left w:val="nil"/>
              <w:bottom w:val="single" w:sz="4" w:space="0" w:color="auto"/>
              <w:right w:val="single" w:sz="4" w:space="0" w:color="auto"/>
            </w:tcBorders>
            <w:shd w:val="clear" w:color="auto" w:fill="FFFFFF" w:themeFill="background1"/>
            <w:noWrap/>
            <w:vAlign w:val="center"/>
            <w:hideMark/>
          </w:tcPr>
          <w:p w14:paraId="30015455" w14:textId="77777777" w:rsidR="00426450" w:rsidRPr="002E7D1C" w:rsidRDefault="006B3715" w:rsidP="00343C2A">
            <w:pPr>
              <w:spacing w:after="0"/>
              <w:jc w:val="center"/>
              <w:rPr>
                <w:rFonts w:ascii="Century Gothic" w:hAnsi="Century Gothic" w:cs="Arial"/>
                <w:color w:val="000000"/>
                <w:lang w:val="es-ES"/>
              </w:rPr>
            </w:pPr>
            <w:r>
              <w:rPr>
                <w:rFonts w:ascii="Century Gothic" w:hAnsi="Century Gothic" w:cs="Arial"/>
                <w:color w:val="000000"/>
                <w:lang w:val="es-ES"/>
              </w:rPr>
              <w:t xml:space="preserve">1, 2, 4, 6, 8 y 10 Mbps </w:t>
            </w:r>
          </w:p>
        </w:tc>
        <w:tc>
          <w:tcPr>
            <w:tcW w:w="1387" w:type="dxa"/>
            <w:vMerge w:val="restart"/>
            <w:tcBorders>
              <w:top w:val="nil"/>
              <w:left w:val="nil"/>
              <w:right w:val="single" w:sz="4" w:space="0" w:color="auto"/>
            </w:tcBorders>
            <w:shd w:val="clear" w:color="auto" w:fill="FFFFFF" w:themeFill="background1"/>
            <w:vAlign w:val="center"/>
          </w:tcPr>
          <w:p w14:paraId="3E0D03CA" w14:textId="77777777" w:rsidR="00426450" w:rsidRPr="002E7D1C" w:rsidRDefault="006B3715" w:rsidP="00343C2A">
            <w:pPr>
              <w:spacing w:after="0"/>
              <w:jc w:val="center"/>
              <w:rPr>
                <w:rFonts w:ascii="Century Gothic" w:hAnsi="Century Gothic" w:cs="Arial"/>
                <w:color w:val="000000"/>
                <w:lang w:val="es-ES"/>
              </w:rPr>
            </w:pPr>
            <w:r>
              <w:rPr>
                <w:rFonts w:ascii="Century Gothic" w:hAnsi="Century Gothic" w:cs="Arial"/>
                <w:color w:val="000000"/>
                <w:lang w:val="es-ES"/>
              </w:rPr>
              <w:t>95</w:t>
            </w:r>
          </w:p>
          <w:p w14:paraId="14573E18" w14:textId="77777777" w:rsidR="00426450" w:rsidRPr="002E7D1C" w:rsidRDefault="00426450" w:rsidP="00343C2A">
            <w:pPr>
              <w:spacing w:after="0"/>
              <w:jc w:val="center"/>
              <w:rPr>
                <w:rFonts w:ascii="Century Gothic" w:hAnsi="Century Gothic" w:cs="Arial"/>
                <w:color w:val="000000"/>
                <w:lang w:val="es-ES"/>
              </w:rPr>
            </w:pPr>
          </w:p>
        </w:tc>
        <w:tc>
          <w:tcPr>
            <w:tcW w:w="1441" w:type="dxa"/>
            <w:vMerge w:val="restart"/>
            <w:tcBorders>
              <w:top w:val="nil"/>
              <w:left w:val="nil"/>
              <w:right w:val="single" w:sz="4" w:space="0" w:color="auto"/>
            </w:tcBorders>
            <w:shd w:val="clear" w:color="auto" w:fill="FFFFFF" w:themeFill="background1"/>
            <w:vAlign w:val="center"/>
          </w:tcPr>
          <w:p w14:paraId="71F5CCCC" w14:textId="77777777" w:rsidR="00426450" w:rsidRPr="002E7D1C" w:rsidRDefault="00426450" w:rsidP="00343C2A">
            <w:pPr>
              <w:spacing w:after="0"/>
              <w:jc w:val="center"/>
              <w:rPr>
                <w:rFonts w:ascii="Century Gothic" w:hAnsi="Century Gothic" w:cs="Arial"/>
                <w:color w:val="000000"/>
                <w:lang w:val="es-ES"/>
              </w:rPr>
            </w:pPr>
          </w:p>
          <w:p w14:paraId="7DBEA325" w14:textId="77777777" w:rsidR="00426450" w:rsidRPr="002E7D1C" w:rsidRDefault="006B3715" w:rsidP="00343C2A">
            <w:pPr>
              <w:spacing w:after="0"/>
              <w:jc w:val="center"/>
              <w:rPr>
                <w:rFonts w:ascii="Century Gothic" w:hAnsi="Century Gothic" w:cs="Arial"/>
                <w:color w:val="000000"/>
                <w:lang w:val="es-ES"/>
              </w:rPr>
            </w:pPr>
            <w:r>
              <w:rPr>
                <w:rFonts w:ascii="Century Gothic" w:hAnsi="Century Gothic" w:cs="Arial"/>
                <w:color w:val="000000"/>
                <w:lang w:val="es-ES"/>
              </w:rPr>
              <w:t>285</w:t>
            </w:r>
          </w:p>
          <w:p w14:paraId="1585B828" w14:textId="77777777" w:rsidR="00426450" w:rsidRPr="002E7D1C" w:rsidRDefault="00426450" w:rsidP="00343C2A">
            <w:pPr>
              <w:spacing w:after="0"/>
              <w:jc w:val="center"/>
              <w:rPr>
                <w:rFonts w:ascii="Century Gothic" w:hAnsi="Century Gothic" w:cs="Arial"/>
                <w:color w:val="000000"/>
                <w:lang w:val="es-ES"/>
              </w:rPr>
            </w:pPr>
          </w:p>
          <w:p w14:paraId="45F697CB" w14:textId="77777777" w:rsidR="00426450" w:rsidRPr="002E7D1C" w:rsidRDefault="00426450" w:rsidP="00343C2A">
            <w:pPr>
              <w:spacing w:after="0"/>
              <w:jc w:val="center"/>
              <w:rPr>
                <w:rFonts w:ascii="Century Gothic" w:hAnsi="Century Gothic" w:cs="Arial"/>
                <w:color w:val="000000"/>
                <w:lang w:val="es-ES"/>
              </w:rPr>
            </w:pPr>
          </w:p>
        </w:tc>
      </w:tr>
      <w:tr w:rsidR="008E770C" w14:paraId="12FC3EDD" w14:textId="77777777" w:rsidTr="00DD576A">
        <w:trPr>
          <w:trHeight w:val="301"/>
          <w:jc w:val="center"/>
        </w:trPr>
        <w:tc>
          <w:tcPr>
            <w:tcW w:w="2565"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0C647E54" w14:textId="77777777" w:rsidR="00426450"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Enlaces Fast Ethernet</w:t>
            </w:r>
          </w:p>
        </w:tc>
        <w:tc>
          <w:tcPr>
            <w:tcW w:w="4246" w:type="dxa"/>
            <w:tcBorders>
              <w:top w:val="nil"/>
              <w:left w:val="nil"/>
              <w:bottom w:val="single" w:sz="4" w:space="0" w:color="auto"/>
              <w:right w:val="single" w:sz="4" w:space="0" w:color="auto"/>
            </w:tcBorders>
            <w:shd w:val="clear" w:color="auto" w:fill="FFFFFF" w:themeFill="background1"/>
            <w:noWrap/>
            <w:vAlign w:val="center"/>
            <w:hideMark/>
          </w:tcPr>
          <w:p w14:paraId="064F22F4" w14:textId="77777777" w:rsidR="00426450" w:rsidRPr="002E7D1C" w:rsidRDefault="006B3715" w:rsidP="00343C2A">
            <w:pPr>
              <w:spacing w:after="0"/>
              <w:jc w:val="center"/>
              <w:rPr>
                <w:rFonts w:ascii="Century Gothic" w:hAnsi="Century Gothic" w:cs="Arial"/>
                <w:color w:val="000000"/>
                <w:lang w:val="es-ES"/>
              </w:rPr>
            </w:pPr>
            <w:r>
              <w:rPr>
                <w:rFonts w:ascii="Century Gothic" w:hAnsi="Century Gothic" w:cs="Arial"/>
                <w:color w:val="000000"/>
                <w:lang w:val="es-ES"/>
              </w:rPr>
              <w:t>20, 30, 40, 50, 60, 80, y 100 Mbps</w:t>
            </w:r>
          </w:p>
        </w:tc>
        <w:tc>
          <w:tcPr>
            <w:tcW w:w="1387" w:type="dxa"/>
            <w:vMerge/>
            <w:tcBorders>
              <w:left w:val="nil"/>
              <w:right w:val="single" w:sz="4" w:space="0" w:color="auto"/>
            </w:tcBorders>
            <w:shd w:val="clear" w:color="auto" w:fill="FFFFFF" w:themeFill="background1"/>
            <w:vAlign w:val="center"/>
          </w:tcPr>
          <w:p w14:paraId="24FC943A" w14:textId="77777777" w:rsidR="00426450" w:rsidRPr="002E7D1C" w:rsidRDefault="00426450" w:rsidP="00343C2A">
            <w:pPr>
              <w:spacing w:after="0"/>
              <w:jc w:val="center"/>
              <w:rPr>
                <w:rFonts w:ascii="Century Gothic" w:hAnsi="Century Gothic" w:cs="Arial"/>
                <w:color w:val="000000"/>
                <w:lang w:val="es-ES"/>
              </w:rPr>
            </w:pPr>
          </w:p>
        </w:tc>
        <w:tc>
          <w:tcPr>
            <w:tcW w:w="1441" w:type="dxa"/>
            <w:vMerge/>
            <w:tcBorders>
              <w:left w:val="nil"/>
              <w:right w:val="single" w:sz="4" w:space="0" w:color="auto"/>
            </w:tcBorders>
            <w:shd w:val="clear" w:color="auto" w:fill="FFFFFF" w:themeFill="background1"/>
            <w:vAlign w:val="center"/>
          </w:tcPr>
          <w:p w14:paraId="08CF47A5" w14:textId="77777777" w:rsidR="00426450" w:rsidRPr="002E7D1C" w:rsidRDefault="00426450" w:rsidP="00343C2A">
            <w:pPr>
              <w:spacing w:after="0"/>
              <w:jc w:val="center"/>
              <w:rPr>
                <w:rFonts w:ascii="Century Gothic" w:hAnsi="Century Gothic" w:cs="Arial"/>
                <w:color w:val="000000"/>
                <w:lang w:val="es-ES"/>
              </w:rPr>
            </w:pPr>
          </w:p>
        </w:tc>
      </w:tr>
      <w:tr w:rsidR="008E770C" w14:paraId="6EA5A7E8" w14:textId="77777777" w:rsidTr="00DD576A">
        <w:trPr>
          <w:trHeight w:val="301"/>
          <w:jc w:val="center"/>
        </w:trPr>
        <w:tc>
          <w:tcPr>
            <w:tcW w:w="2565"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7204676B" w14:textId="77777777" w:rsidR="00426450"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Enlaces Giga Ethernet</w:t>
            </w:r>
          </w:p>
        </w:tc>
        <w:tc>
          <w:tcPr>
            <w:tcW w:w="4246" w:type="dxa"/>
            <w:tcBorders>
              <w:top w:val="nil"/>
              <w:left w:val="nil"/>
              <w:bottom w:val="single" w:sz="4" w:space="0" w:color="auto"/>
              <w:right w:val="single" w:sz="4" w:space="0" w:color="auto"/>
            </w:tcBorders>
            <w:shd w:val="clear" w:color="auto" w:fill="FFFFFF" w:themeFill="background1"/>
            <w:noWrap/>
            <w:vAlign w:val="center"/>
            <w:hideMark/>
          </w:tcPr>
          <w:p w14:paraId="2E006A7C" w14:textId="77777777" w:rsidR="00426450" w:rsidRPr="002E7D1C" w:rsidRDefault="006B3715" w:rsidP="00343C2A">
            <w:pPr>
              <w:spacing w:after="0"/>
              <w:jc w:val="center"/>
              <w:rPr>
                <w:rFonts w:ascii="Century Gothic" w:hAnsi="Century Gothic" w:cs="Arial"/>
                <w:color w:val="000000"/>
                <w:lang w:val="es-ES"/>
              </w:rPr>
            </w:pPr>
            <w:r>
              <w:rPr>
                <w:rFonts w:ascii="Century Gothic" w:hAnsi="Century Gothic" w:cs="Arial"/>
                <w:color w:val="000000"/>
                <w:lang w:val="es-ES"/>
              </w:rPr>
              <w:t xml:space="preserve">150, 200, 250, 500 y 1 Gbps </w:t>
            </w:r>
          </w:p>
        </w:tc>
        <w:tc>
          <w:tcPr>
            <w:tcW w:w="1387" w:type="dxa"/>
            <w:vMerge/>
            <w:tcBorders>
              <w:left w:val="nil"/>
              <w:bottom w:val="single" w:sz="4" w:space="0" w:color="auto"/>
              <w:right w:val="single" w:sz="4" w:space="0" w:color="auto"/>
            </w:tcBorders>
            <w:shd w:val="clear" w:color="auto" w:fill="FFFFFF" w:themeFill="background1"/>
            <w:vAlign w:val="center"/>
          </w:tcPr>
          <w:p w14:paraId="6101DF33" w14:textId="77777777" w:rsidR="00426450" w:rsidRPr="002E7D1C" w:rsidRDefault="00426450" w:rsidP="00343C2A">
            <w:pPr>
              <w:spacing w:after="0"/>
              <w:jc w:val="center"/>
              <w:rPr>
                <w:rFonts w:ascii="Century Gothic" w:hAnsi="Century Gothic" w:cs="Arial"/>
                <w:color w:val="000000"/>
                <w:lang w:val="es-ES"/>
              </w:rPr>
            </w:pPr>
          </w:p>
        </w:tc>
        <w:tc>
          <w:tcPr>
            <w:tcW w:w="1441" w:type="dxa"/>
            <w:vMerge/>
            <w:tcBorders>
              <w:left w:val="nil"/>
              <w:bottom w:val="single" w:sz="4" w:space="0" w:color="auto"/>
              <w:right w:val="single" w:sz="4" w:space="0" w:color="auto"/>
            </w:tcBorders>
            <w:shd w:val="clear" w:color="auto" w:fill="FFFFFF" w:themeFill="background1"/>
            <w:vAlign w:val="center"/>
          </w:tcPr>
          <w:p w14:paraId="1FDCA4A9" w14:textId="77777777" w:rsidR="00426450" w:rsidRPr="002E7D1C" w:rsidRDefault="00426450" w:rsidP="00343C2A">
            <w:pPr>
              <w:spacing w:after="0"/>
              <w:jc w:val="center"/>
              <w:rPr>
                <w:rFonts w:ascii="Century Gothic" w:hAnsi="Century Gothic" w:cs="Arial"/>
                <w:color w:val="000000"/>
                <w:lang w:val="es-ES"/>
              </w:rPr>
            </w:pPr>
          </w:p>
        </w:tc>
      </w:tr>
    </w:tbl>
    <w:p w14:paraId="6427582E" w14:textId="77777777" w:rsidR="00A13CC3" w:rsidRPr="002E7D1C" w:rsidRDefault="00A13CC3" w:rsidP="00343C2A">
      <w:pPr>
        <w:rPr>
          <w:rFonts w:ascii="Century Gothic" w:hAnsi="Century Gothic"/>
          <w:lang w:val="es-ES" w:eastAsia="es-ES"/>
        </w:rPr>
      </w:pPr>
    </w:p>
    <w:tbl>
      <w:tblPr>
        <w:tblStyle w:val="Tablaconcuadrcula"/>
        <w:tblW w:w="0" w:type="dxa"/>
        <w:jc w:val="center"/>
        <w:tblLook w:val="04A0" w:firstRow="1" w:lastRow="0" w:firstColumn="1" w:lastColumn="0" w:noHBand="0" w:noVBand="1"/>
      </w:tblPr>
      <w:tblGrid>
        <w:gridCol w:w="4053"/>
        <w:gridCol w:w="948"/>
        <w:gridCol w:w="950"/>
        <w:gridCol w:w="949"/>
        <w:gridCol w:w="949"/>
        <w:gridCol w:w="1545"/>
      </w:tblGrid>
      <w:tr w:rsidR="008E770C" w14:paraId="3812FD3D" w14:textId="77777777" w:rsidTr="44E1AEF1">
        <w:trPr>
          <w:trHeight w:val="531"/>
          <w:jc w:val="center"/>
        </w:trPr>
        <w:tc>
          <w:tcPr>
            <w:tcW w:w="9395" w:type="dxa"/>
            <w:gridSpan w:val="6"/>
            <w:shd w:val="clear" w:color="auto" w:fill="00B0F0"/>
          </w:tcPr>
          <w:p w14:paraId="546EC1F0" w14:textId="77777777" w:rsidR="00E2539B" w:rsidRPr="002E7D1C" w:rsidRDefault="006B3715" w:rsidP="00343C2A">
            <w:pPr>
              <w:spacing w:line="276" w:lineRule="auto"/>
              <w:jc w:val="center"/>
              <w:rPr>
                <w:rFonts w:ascii="Century Gothic" w:eastAsiaTheme="minorHAnsi" w:hAnsi="Century Gothic" w:cs="Arial"/>
                <w:b/>
                <w:bCs/>
                <w:color w:val="FFFFFF" w:themeColor="background1"/>
                <w:lang w:val="es-ES"/>
              </w:rPr>
            </w:pPr>
            <w:proofErr w:type="gramStart"/>
            <w:r>
              <w:rPr>
                <w:rFonts w:ascii="Century Gothic" w:eastAsiaTheme="minorHAnsi" w:hAnsi="Century Gothic" w:cs="Arial"/>
                <w:b/>
                <w:bCs/>
                <w:color w:val="FFFFFF" w:themeColor="background1"/>
                <w:lang w:val="es-ES"/>
              </w:rPr>
              <w:t>HUB</w:t>
            </w:r>
            <w:proofErr w:type="gramEnd"/>
            <w:r>
              <w:rPr>
                <w:rFonts w:ascii="Century Gothic" w:eastAsiaTheme="minorHAnsi" w:hAnsi="Century Gothic" w:cs="Arial"/>
                <w:b/>
                <w:bCs/>
                <w:color w:val="FFFFFF" w:themeColor="background1"/>
                <w:lang w:val="es-ES"/>
              </w:rPr>
              <w:t xml:space="preserve"> 100 Gbps</w:t>
            </w:r>
          </w:p>
        </w:tc>
      </w:tr>
      <w:tr w:rsidR="008E770C" w14:paraId="3150F8CE" w14:textId="77777777" w:rsidTr="44E1AEF1">
        <w:trPr>
          <w:jc w:val="center"/>
        </w:trPr>
        <w:tc>
          <w:tcPr>
            <w:tcW w:w="4054" w:type="dxa"/>
          </w:tcPr>
          <w:p w14:paraId="4B89D9F6" w14:textId="77777777" w:rsidR="00E2539B"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Capacidad</w:t>
            </w:r>
          </w:p>
        </w:tc>
        <w:tc>
          <w:tcPr>
            <w:tcW w:w="948" w:type="dxa"/>
          </w:tcPr>
          <w:p w14:paraId="027B932E" w14:textId="77777777" w:rsidR="00E2539B"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2 Gbps</w:t>
            </w:r>
          </w:p>
        </w:tc>
        <w:tc>
          <w:tcPr>
            <w:tcW w:w="950" w:type="dxa"/>
          </w:tcPr>
          <w:p w14:paraId="59C9F2E6" w14:textId="77777777" w:rsidR="00E2539B"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4 Gbps</w:t>
            </w:r>
          </w:p>
        </w:tc>
        <w:tc>
          <w:tcPr>
            <w:tcW w:w="949" w:type="dxa"/>
          </w:tcPr>
          <w:p w14:paraId="33783B52" w14:textId="77777777" w:rsidR="00E2539B"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6 Gbps</w:t>
            </w:r>
          </w:p>
        </w:tc>
        <w:tc>
          <w:tcPr>
            <w:tcW w:w="949" w:type="dxa"/>
          </w:tcPr>
          <w:p w14:paraId="26889A7F" w14:textId="77777777" w:rsidR="00E2539B"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8 Gbps</w:t>
            </w:r>
          </w:p>
        </w:tc>
        <w:tc>
          <w:tcPr>
            <w:tcW w:w="1544" w:type="dxa"/>
          </w:tcPr>
          <w:p w14:paraId="619BCE94" w14:textId="224AD5A0" w:rsidR="00E2539B"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 xml:space="preserve"> 10Gbps</w:t>
            </w:r>
          </w:p>
        </w:tc>
      </w:tr>
      <w:tr w:rsidR="008E770C" w14:paraId="5B73FA43" w14:textId="77777777" w:rsidTr="44E1AEF1">
        <w:trPr>
          <w:jc w:val="center"/>
        </w:trPr>
        <w:tc>
          <w:tcPr>
            <w:tcW w:w="4054" w:type="dxa"/>
          </w:tcPr>
          <w:p w14:paraId="0A65C60A" w14:textId="77777777" w:rsidR="009624AC"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 xml:space="preserve">Cantidad de </w:t>
            </w:r>
          </w:p>
          <w:p w14:paraId="7D6B20E1" w14:textId="77777777" w:rsidR="009624AC" w:rsidRPr="002E7D1C" w:rsidRDefault="006B3715" w:rsidP="00343C2A">
            <w:pPr>
              <w:tabs>
                <w:tab w:val="left" w:pos="284"/>
              </w:tabs>
              <w:spacing w:line="276" w:lineRule="auto"/>
              <w:jc w:val="both"/>
              <w:rPr>
                <w:rFonts w:ascii="Century Gothic" w:eastAsia="Calibri" w:hAnsi="Century Gothic" w:cs="Arial"/>
                <w:sz w:val="22"/>
                <w:szCs w:val="22"/>
              </w:rPr>
            </w:pPr>
            <w:r>
              <w:rPr>
                <w:rFonts w:ascii="Century Gothic" w:eastAsia="Calibri" w:hAnsi="Century Gothic" w:cs="Arial"/>
                <w:sz w:val="22"/>
                <w:szCs w:val="22"/>
              </w:rPr>
              <w:t>Enlaces</w:t>
            </w:r>
          </w:p>
        </w:tc>
        <w:tc>
          <w:tcPr>
            <w:tcW w:w="5340" w:type="dxa"/>
            <w:gridSpan w:val="5"/>
          </w:tcPr>
          <w:p w14:paraId="11D9613C" w14:textId="77777777" w:rsidR="009624AC" w:rsidRPr="002E7D1C" w:rsidRDefault="006B3715" w:rsidP="00343C2A">
            <w:pPr>
              <w:tabs>
                <w:tab w:val="left" w:pos="284"/>
              </w:tabs>
              <w:spacing w:line="276" w:lineRule="auto"/>
              <w:jc w:val="center"/>
              <w:rPr>
                <w:rFonts w:ascii="Century Gothic" w:eastAsia="Calibri" w:hAnsi="Century Gothic" w:cs="Arial"/>
                <w:sz w:val="22"/>
                <w:szCs w:val="22"/>
              </w:rPr>
            </w:pPr>
            <w:r>
              <w:rPr>
                <w:rFonts w:ascii="Century Gothic" w:eastAsia="Calibri" w:hAnsi="Century Gothic" w:cs="Arial"/>
                <w:sz w:val="22"/>
                <w:szCs w:val="22"/>
              </w:rPr>
              <w:t>47</w:t>
            </w:r>
          </w:p>
        </w:tc>
      </w:tr>
    </w:tbl>
    <w:p w14:paraId="0B54B06A" w14:textId="77777777" w:rsidR="00BA0415" w:rsidRPr="002E7D1C" w:rsidRDefault="006B3715" w:rsidP="00343C2A">
      <w:pPr>
        <w:pStyle w:val="Epgrafe1"/>
        <w:spacing w:before="0" w:after="0" w:line="276" w:lineRule="auto"/>
        <w:ind w:left="0"/>
        <w:jc w:val="center"/>
        <w:rPr>
          <w:rFonts w:ascii="Century Gothic" w:eastAsia="Calibri" w:hAnsi="Century Gothic" w:cs="Arial"/>
          <w:b w:val="0"/>
          <w:color w:val="000000"/>
          <w:sz w:val="22"/>
          <w:szCs w:val="22"/>
          <w:lang w:val="es-ES" w:eastAsia="en-US"/>
        </w:rPr>
      </w:pPr>
      <w:r>
        <w:rPr>
          <w:rFonts w:ascii="Century Gothic" w:eastAsia="Calibri" w:hAnsi="Century Gothic" w:cs="Arial"/>
          <w:b w:val="0"/>
          <w:bCs w:val="0"/>
          <w:color w:val="000000"/>
          <w:sz w:val="18"/>
          <w:szCs w:val="18"/>
          <w:lang w:val="es-ES" w:eastAsia="en-US"/>
        </w:rPr>
        <w:t>T</w:t>
      </w:r>
      <w:r>
        <w:rPr>
          <w:rFonts w:ascii="Century Gothic" w:eastAsia="Calibri" w:hAnsi="Century Gothic" w:cs="Arial"/>
          <w:b w:val="0"/>
          <w:color w:val="000000"/>
          <w:sz w:val="22"/>
          <w:szCs w:val="22"/>
          <w:lang w:val="es-ES" w:eastAsia="en-US"/>
        </w:rPr>
        <w:t>abla 1. Relación entre servicios Ethernet y velocidades comerciales.</w:t>
      </w:r>
    </w:p>
    <w:p w14:paraId="4B007E57" w14:textId="77777777" w:rsidR="00C25D38" w:rsidRPr="002E7D1C" w:rsidRDefault="00C25D38" w:rsidP="00343C2A">
      <w:pPr>
        <w:autoSpaceDE w:val="0"/>
        <w:autoSpaceDN w:val="0"/>
        <w:spacing w:after="0"/>
        <w:ind w:right="48"/>
        <w:jc w:val="both"/>
        <w:rPr>
          <w:rFonts w:ascii="Century Gothic" w:hAnsi="Century Gothic" w:cs="Arial"/>
          <w:color w:val="000000"/>
          <w:sz w:val="18"/>
          <w:szCs w:val="18"/>
        </w:rPr>
      </w:pPr>
    </w:p>
    <w:p w14:paraId="6CFBB368" w14:textId="77777777" w:rsidR="00D541ED" w:rsidRPr="002E7D1C" w:rsidRDefault="006B3715" w:rsidP="00343C2A">
      <w:pPr>
        <w:autoSpaceDE w:val="0"/>
        <w:autoSpaceDN w:val="0"/>
        <w:spacing w:after="0"/>
        <w:ind w:right="48"/>
        <w:jc w:val="both"/>
        <w:rPr>
          <w:rFonts w:ascii="Century Gothic" w:hAnsi="Century Gothic" w:cs="Arial"/>
          <w:color w:val="000000"/>
          <w:sz w:val="18"/>
          <w:szCs w:val="18"/>
        </w:rPr>
      </w:pPr>
      <w:r>
        <w:rPr>
          <w:rFonts w:ascii="Century Gothic" w:hAnsi="Century Gothic" w:cs="Arial"/>
          <w:color w:val="000000"/>
          <w:sz w:val="18"/>
          <w:szCs w:val="18"/>
        </w:rPr>
        <w:t xml:space="preserve">Nota: La administración y eficiencia de la capacidad de la interfaz del </w:t>
      </w:r>
      <w:proofErr w:type="gramStart"/>
      <w:r>
        <w:rPr>
          <w:rFonts w:ascii="Century Gothic" w:hAnsi="Century Gothic" w:cs="Arial"/>
          <w:color w:val="000000"/>
          <w:sz w:val="18"/>
          <w:szCs w:val="18"/>
        </w:rPr>
        <w:t>HUB</w:t>
      </w:r>
      <w:proofErr w:type="gramEnd"/>
      <w:r>
        <w:rPr>
          <w:rFonts w:ascii="Century Gothic" w:hAnsi="Century Gothic" w:cs="Arial"/>
          <w:color w:val="000000"/>
          <w:sz w:val="18"/>
          <w:szCs w:val="18"/>
        </w:rPr>
        <w:t xml:space="preserve"> es responsabilidad de cada CS, el cual debe tomar en cuenta las reglas de capacidad máxima expuestas anteriormente. Por ningún motivo se podrán recibir más servicios en los </w:t>
      </w:r>
      <w:proofErr w:type="spellStart"/>
      <w:r>
        <w:rPr>
          <w:rFonts w:ascii="Century Gothic" w:hAnsi="Century Gothic" w:cs="Arial"/>
          <w:color w:val="000000"/>
          <w:sz w:val="18"/>
          <w:szCs w:val="18"/>
        </w:rPr>
        <w:t>HUBs</w:t>
      </w:r>
      <w:proofErr w:type="spellEnd"/>
      <w:r>
        <w:rPr>
          <w:rFonts w:ascii="Century Gothic" w:hAnsi="Century Gothic" w:cs="Arial"/>
          <w:color w:val="000000"/>
          <w:sz w:val="18"/>
          <w:szCs w:val="18"/>
        </w:rPr>
        <w:t xml:space="preserve"> de los señalados en las reglas anteriores.</w:t>
      </w:r>
    </w:p>
    <w:p w14:paraId="0F1E9AE4" w14:textId="77777777" w:rsidR="009F10A3" w:rsidRPr="002E7D1C" w:rsidRDefault="009F10A3" w:rsidP="00343C2A">
      <w:pPr>
        <w:autoSpaceDE w:val="0"/>
        <w:autoSpaceDN w:val="0"/>
        <w:spacing w:after="0"/>
        <w:jc w:val="both"/>
        <w:rPr>
          <w:rFonts w:ascii="Century Gothic" w:hAnsi="Century Gothic" w:cs="Arial"/>
          <w:color w:val="000000"/>
        </w:rPr>
      </w:pPr>
    </w:p>
    <w:p w14:paraId="2428C4EB" w14:textId="77777777" w:rsidR="00BD65D6" w:rsidRPr="002E7D1C" w:rsidRDefault="006B3715" w:rsidP="00BD65D6">
      <w:pPr>
        <w:autoSpaceDE w:val="0"/>
        <w:autoSpaceDN w:val="0"/>
        <w:spacing w:after="0"/>
        <w:jc w:val="both"/>
        <w:rPr>
          <w:rFonts w:ascii="Century Gothic" w:hAnsi="Century Gothic" w:cs="Arial"/>
          <w:color w:val="000000"/>
        </w:rPr>
      </w:pPr>
      <w:r>
        <w:rPr>
          <w:rFonts w:ascii="Century Gothic" w:hAnsi="Century Gothic" w:cs="Arial"/>
          <w:color w:val="000000"/>
        </w:rPr>
        <w:lastRenderedPageBreak/>
        <w:t xml:space="preserve">En caso de que un CS desee contratar un servicio de </w:t>
      </w:r>
      <w:proofErr w:type="gramStart"/>
      <w:r>
        <w:rPr>
          <w:rFonts w:ascii="Century Gothic" w:hAnsi="Century Gothic" w:cs="Arial"/>
          <w:color w:val="000000"/>
        </w:rPr>
        <w:t>HUB</w:t>
      </w:r>
      <w:proofErr w:type="gramEnd"/>
      <w:r>
        <w:rPr>
          <w:rFonts w:ascii="Century Gothic" w:hAnsi="Century Gothic" w:cs="Arial"/>
          <w:color w:val="000000"/>
        </w:rPr>
        <w:t xml:space="preserve"> de cualquier capacidad (1 Giga Ethernet, 10 Giga Ethernet o 100 Giga Ethernet), deberá utilizar al menos el 70% de la capacidad de tal servicio en un plazo no mayor a 24 meses contados a partir de que el servicio se encuentre en operación. En caso de no ser así, además de la renta mensual que corresponda por el servicio de </w:t>
      </w:r>
      <w:proofErr w:type="gramStart"/>
      <w:r>
        <w:rPr>
          <w:rFonts w:ascii="Century Gothic" w:hAnsi="Century Gothic" w:cs="Arial"/>
          <w:color w:val="000000"/>
        </w:rPr>
        <w:t>HUB</w:t>
      </w:r>
      <w:proofErr w:type="gramEnd"/>
      <w:r>
        <w:rPr>
          <w:rFonts w:ascii="Century Gothic" w:hAnsi="Century Gothic" w:cs="Arial"/>
          <w:color w:val="000000"/>
        </w:rPr>
        <w:t xml:space="preserve"> del que se trate, el CS deberá pagar mensualmente a Red Nacional una tarifa adicional por el remanente pendiente de ocupar con el fin de cubrir la utilización del 70% de la capacidad del HUB contratado, dicha tarifa se cobrará considerando la renta mensual del tramo local que más se aproxime a la capacidad en Mbps del remanente.</w:t>
      </w:r>
    </w:p>
    <w:p w14:paraId="4B1725AA" w14:textId="77777777" w:rsidR="00BD65D6" w:rsidRPr="002E7D1C" w:rsidRDefault="00BD65D6" w:rsidP="00FA3FE5">
      <w:pPr>
        <w:autoSpaceDE w:val="0"/>
        <w:autoSpaceDN w:val="0"/>
        <w:spacing w:after="0"/>
        <w:jc w:val="both"/>
        <w:rPr>
          <w:rFonts w:ascii="Century Gothic" w:hAnsi="Century Gothic" w:cs="Arial"/>
          <w:color w:val="000000"/>
        </w:rPr>
      </w:pPr>
    </w:p>
    <w:p w14:paraId="520CD0BC" w14:textId="77777777" w:rsidR="00BD65D6" w:rsidRPr="002E7D1C" w:rsidRDefault="006B3715" w:rsidP="00FA3FE5">
      <w:pPr>
        <w:autoSpaceDE w:val="0"/>
        <w:autoSpaceDN w:val="0"/>
        <w:spacing w:after="0"/>
        <w:jc w:val="both"/>
        <w:rPr>
          <w:rFonts w:ascii="Century Gothic" w:hAnsi="Century Gothic" w:cs="Arial"/>
          <w:color w:val="000000"/>
        </w:rPr>
      </w:pPr>
      <w:r>
        <w:rPr>
          <w:rFonts w:ascii="Century Gothic" w:hAnsi="Century Gothic" w:cs="Arial"/>
          <w:color w:val="000000"/>
        </w:rPr>
        <w:t xml:space="preserve">En caso de que en una Coubicación sea preciso entregar una cantidad mayor que estos Enlaces Dedicados (Ver Tabla 1 anterior: Relación entre servicios Ethernet y velocidades comerciales), se permitirá la contratación de más de un </w:t>
      </w:r>
      <w:proofErr w:type="gramStart"/>
      <w:r>
        <w:rPr>
          <w:rFonts w:ascii="Century Gothic" w:hAnsi="Century Gothic" w:cs="Arial"/>
          <w:color w:val="000000"/>
        </w:rPr>
        <w:t>HUB</w:t>
      </w:r>
      <w:proofErr w:type="gramEnd"/>
      <w:r>
        <w:rPr>
          <w:rFonts w:ascii="Century Gothic" w:hAnsi="Century Gothic" w:cs="Arial"/>
          <w:color w:val="000000"/>
        </w:rPr>
        <w:t xml:space="preserve"> Gigabit Ethernet agregado en dicha Coubicación siempre que la ocupación del HUB existente se encuentre al 70% de su capacidad. En la solicitud de los Enlaces Dedicados a cliente, el CS informará la referencia del </w:t>
      </w:r>
      <w:proofErr w:type="gramStart"/>
      <w:r>
        <w:rPr>
          <w:rFonts w:ascii="Century Gothic" w:hAnsi="Century Gothic" w:cs="Arial"/>
          <w:color w:val="000000"/>
        </w:rPr>
        <w:t>HUB</w:t>
      </w:r>
      <w:proofErr w:type="gramEnd"/>
      <w:r>
        <w:rPr>
          <w:rFonts w:ascii="Century Gothic" w:hAnsi="Century Gothic" w:cs="Arial"/>
          <w:color w:val="000000"/>
        </w:rPr>
        <w:t xml:space="preserve"> sobre el que quiere que se le entregue el Enlace Dedicado.</w:t>
      </w:r>
    </w:p>
    <w:p w14:paraId="50B09E4D" w14:textId="77777777" w:rsidR="00BD65D6" w:rsidRPr="002E7D1C" w:rsidRDefault="00BD65D6" w:rsidP="00343C2A">
      <w:pPr>
        <w:autoSpaceDE w:val="0"/>
        <w:autoSpaceDN w:val="0"/>
        <w:spacing w:after="0"/>
        <w:jc w:val="both"/>
        <w:rPr>
          <w:rFonts w:ascii="Century Gothic" w:hAnsi="Century Gothic" w:cs="Arial"/>
          <w:color w:val="000000"/>
        </w:rPr>
      </w:pPr>
    </w:p>
    <w:p w14:paraId="22B5E04B" w14:textId="77777777" w:rsidR="00D541ED"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El equipo utilizado para realizar la agregación ubicado en dependencias de Red Nacional podrá soportar servicios de Enlaces Dedicados de varios CS. Sin embargo, el CS podrá solicitar a Red Nacional la utilización en exclusiva de un equipo para soportar el servicio de conexión contratado. En dicho caso, Red Nacional suministrará un equipo ajustado a las necesidades del CS. Los términos técnicos y económicos de dicha configuración serán acordados entre las partes.</w:t>
      </w:r>
    </w:p>
    <w:p w14:paraId="366A5B70" w14:textId="77777777" w:rsidR="00D10BA1" w:rsidRPr="002E7D1C" w:rsidRDefault="00D10BA1" w:rsidP="00343C2A">
      <w:pPr>
        <w:autoSpaceDE w:val="0"/>
        <w:autoSpaceDN w:val="0"/>
        <w:spacing w:after="0"/>
        <w:jc w:val="both"/>
        <w:rPr>
          <w:rFonts w:ascii="Century Gothic" w:hAnsi="Century Gothic" w:cs="Arial"/>
          <w:color w:val="000000"/>
        </w:rPr>
      </w:pPr>
    </w:p>
    <w:p w14:paraId="2942A863" w14:textId="77777777" w:rsidR="00BA0415" w:rsidRPr="002E7D1C" w:rsidRDefault="006B3715" w:rsidP="00343C2A">
      <w:pPr>
        <w:autoSpaceDE w:val="0"/>
        <w:autoSpaceDN w:val="0"/>
        <w:spacing w:after="0"/>
        <w:jc w:val="both"/>
        <w:rPr>
          <w:rFonts w:ascii="Century Gothic" w:hAnsi="Century Gothic" w:cs="Arial"/>
          <w:color w:val="000000"/>
          <w:lang w:val="es-ES"/>
        </w:rPr>
      </w:pPr>
      <w:r>
        <w:rPr>
          <w:rFonts w:ascii="Century Gothic" w:hAnsi="Century Gothic" w:cs="Arial"/>
          <w:color w:val="000000"/>
          <w:lang w:val="es-ES"/>
        </w:rPr>
        <w:t>A petición del CS, los servicios mayoristas de Arrendamiento de Enlaces Dedicados Locales, podrán entregarse al CS en el punto de conexión (</w:t>
      </w:r>
      <w:proofErr w:type="spellStart"/>
      <w:r>
        <w:rPr>
          <w:rFonts w:ascii="Century Gothic" w:hAnsi="Century Gothic" w:cs="Arial"/>
          <w:color w:val="000000"/>
          <w:lang w:val="es-ES"/>
        </w:rPr>
        <w:t>coubicación</w:t>
      </w:r>
      <w:proofErr w:type="spellEnd"/>
      <w:r>
        <w:rPr>
          <w:rFonts w:ascii="Century Gothic" w:hAnsi="Century Gothic" w:cs="Arial"/>
          <w:color w:val="000000"/>
          <w:lang w:val="es-ES"/>
        </w:rPr>
        <w:t>) de los servicios mayoristas de Arrendamiento de Enlaces Dedicados Locales y de Interconexión, incluyendo aquellos coincidentes con los puntos de Interconexión definidos por el Instituto en el “ACUERDO mediante el cual el Pleno del Instituto Federal de Telecomunicaciones define los puntos de interconexión a la red pública de telecomunicaciones del Agente Económico Preponderante”</w:t>
      </w:r>
      <w:r>
        <w:rPr>
          <w:rFonts w:ascii="Century Gothic" w:hAnsi="Century Gothic" w:cs="Arial"/>
          <w:vertAlign w:val="superscript"/>
          <w:lang w:val="es-ES"/>
        </w:rPr>
        <w:footnoteReference w:id="3"/>
      </w:r>
      <w:r>
        <w:rPr>
          <w:rFonts w:ascii="Century Gothic" w:hAnsi="Century Gothic" w:cs="Arial"/>
          <w:color w:val="000000"/>
          <w:lang w:val="es-ES"/>
        </w:rPr>
        <w:t>. A partir de ese punto el CS lo transportará por su cuenta.</w:t>
      </w:r>
    </w:p>
    <w:p w14:paraId="7D42A97D" w14:textId="77777777" w:rsidR="00AA504A" w:rsidRPr="002E7D1C" w:rsidRDefault="00AA504A" w:rsidP="00343C2A">
      <w:pPr>
        <w:autoSpaceDE w:val="0"/>
        <w:autoSpaceDN w:val="0"/>
        <w:spacing w:after="0"/>
        <w:jc w:val="both"/>
        <w:rPr>
          <w:rFonts w:ascii="Century Gothic" w:hAnsi="Century Gothic" w:cs="Arial"/>
          <w:color w:val="000000"/>
          <w:lang w:val="es-ES"/>
        </w:rPr>
      </w:pPr>
    </w:p>
    <w:p w14:paraId="016D2437" w14:textId="77777777" w:rsidR="00BA0415" w:rsidRPr="002E7D1C" w:rsidRDefault="006B3715" w:rsidP="00343C2A">
      <w:pPr>
        <w:autoSpaceDE w:val="0"/>
        <w:autoSpaceDN w:val="0"/>
        <w:spacing w:after="0"/>
        <w:jc w:val="both"/>
        <w:rPr>
          <w:rFonts w:ascii="Century Gothic" w:hAnsi="Century Gothic" w:cs="Arial"/>
          <w:color w:val="000000"/>
          <w:lang w:val="es-ES"/>
        </w:rPr>
      </w:pPr>
      <w:r>
        <w:rPr>
          <w:rFonts w:ascii="Century Gothic" w:hAnsi="Century Gothic" w:cs="Arial"/>
          <w:color w:val="000000"/>
          <w:lang w:val="es-ES"/>
        </w:rPr>
        <w:t xml:space="preserve">En caso de que el CS ya cuente con infraestructura arrendada para el intercambio de tráfico público conmutado en los Puntos de Interconexión ubicados en el mismo </w:t>
      </w:r>
      <w:r>
        <w:rPr>
          <w:rFonts w:ascii="Century Gothic" w:hAnsi="Century Gothic" w:cs="Arial"/>
          <w:color w:val="000000"/>
          <w:lang w:val="es-ES"/>
        </w:rPr>
        <w:lastRenderedPageBreak/>
        <w:t xml:space="preserve">domicilio que el punto de conexión del Servicio Mayorista de Enlaces Dedicados, ésta podrá ser reutilizada para la provisión de los Servicios, cuando sea técnicamente factible. </w:t>
      </w:r>
    </w:p>
    <w:p w14:paraId="5312F293" w14:textId="77777777" w:rsidR="00AA504A" w:rsidRPr="002E7D1C" w:rsidRDefault="00AA504A" w:rsidP="00343C2A">
      <w:pPr>
        <w:autoSpaceDE w:val="0"/>
        <w:autoSpaceDN w:val="0"/>
        <w:spacing w:after="0"/>
        <w:jc w:val="both"/>
        <w:rPr>
          <w:rFonts w:ascii="Century Gothic" w:hAnsi="Century Gothic" w:cs="Arial"/>
          <w:color w:val="000000"/>
          <w:lang w:val="es-ES"/>
        </w:rPr>
      </w:pPr>
    </w:p>
    <w:p w14:paraId="18F0CBC5" w14:textId="01E6F232" w:rsidR="00BA0415" w:rsidRPr="002E7D1C" w:rsidRDefault="006B3715" w:rsidP="00343C2A">
      <w:pPr>
        <w:autoSpaceDE w:val="0"/>
        <w:autoSpaceDN w:val="0"/>
        <w:spacing w:after="0"/>
        <w:jc w:val="both"/>
        <w:rPr>
          <w:rFonts w:ascii="Century Gothic" w:hAnsi="Century Gothic" w:cs="Arial"/>
          <w:color w:val="000000"/>
          <w:lang w:val="es-ES"/>
        </w:rPr>
      </w:pPr>
      <w:r>
        <w:rPr>
          <w:rFonts w:ascii="Century Gothic" w:hAnsi="Century Gothic" w:cs="Arial"/>
          <w:color w:val="000000"/>
          <w:lang w:val="es-ES"/>
        </w:rPr>
        <w:t>El CS informará a Red Nacional sobre aquellos acuerdos alcanzados con otros concesionarios para el uso compartido de la infraestructura (</w:t>
      </w:r>
      <w:proofErr w:type="spellStart"/>
      <w:r>
        <w:rPr>
          <w:rFonts w:ascii="Century Gothic" w:hAnsi="Century Gothic" w:cs="Arial"/>
          <w:color w:val="000000"/>
          <w:lang w:val="es-ES"/>
        </w:rPr>
        <w:t>coubicación</w:t>
      </w:r>
      <w:proofErr w:type="spellEnd"/>
      <w:r>
        <w:rPr>
          <w:rFonts w:ascii="Century Gothic" w:hAnsi="Century Gothic" w:cs="Arial"/>
          <w:color w:val="000000"/>
          <w:lang w:val="es-ES"/>
        </w:rPr>
        <w:t>) de éstos, presentando para tal efecto, un escrito en el cual aquel concesionario con quien haya celebrado algún acuerdo autorice al CS el uso de tal infraestructura a fin de que, en caso de ser necesario, se tengan elementos que permitan deslindar responsabilidades respecto al uso compartido de esa infraestructura.</w:t>
      </w:r>
    </w:p>
    <w:p w14:paraId="68C605C0" w14:textId="77777777" w:rsidR="00BA0415" w:rsidRPr="002E7D1C" w:rsidRDefault="00BA0415" w:rsidP="00343C2A">
      <w:pPr>
        <w:autoSpaceDE w:val="0"/>
        <w:autoSpaceDN w:val="0"/>
        <w:spacing w:after="0"/>
        <w:jc w:val="both"/>
        <w:rPr>
          <w:rFonts w:ascii="Century Gothic" w:hAnsi="Century Gothic" w:cs="Arial"/>
          <w:color w:val="000000"/>
          <w:lang w:val="es-ES"/>
        </w:rPr>
      </w:pPr>
    </w:p>
    <w:p w14:paraId="0FD79801"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2.4 Plazos de entrega de los Servicios.</w:t>
      </w:r>
    </w:p>
    <w:p w14:paraId="5CEF1E80" w14:textId="77777777" w:rsidR="00AA504A" w:rsidRPr="002E7D1C" w:rsidRDefault="00AA504A" w:rsidP="00343C2A">
      <w:pPr>
        <w:autoSpaceDE w:val="0"/>
        <w:autoSpaceDN w:val="0"/>
        <w:spacing w:after="0"/>
        <w:jc w:val="both"/>
        <w:rPr>
          <w:rFonts w:ascii="Century Gothic" w:hAnsi="Century Gothic" w:cs="Arial"/>
          <w:color w:val="000000"/>
        </w:rPr>
      </w:pPr>
    </w:p>
    <w:p w14:paraId="5C7200EB" w14:textId="7DF8C8A9"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Las solicitudes de Servicio deberán presentarse, debidamente requisitadas y firmadas como se define en el punto 2.5 de la presente Oferta, mediante el SEG/SIPO. Solo en el caso de que exista una imposibilidad técnica de realizar la solicitud vía SEG/SIPO, ésta podrá presentarse al correo electrónico </w:t>
      </w:r>
      <w:hyperlink r:id="rId20" w:history="1">
        <w:r>
          <w:rPr>
            <w:rStyle w:val="Hipervnculo"/>
            <w:rFonts w:ascii="Century Gothic" w:hAnsi="Century Gothic" w:cs="Arial"/>
            <w:color w:val="auto"/>
            <w:u w:val="none"/>
          </w:rPr>
          <w:t>ORE@rednacional.com</w:t>
        </w:r>
      </w:hyperlink>
      <w:r>
        <w:rPr>
          <w:rFonts w:ascii="Century Gothic" w:hAnsi="Century Gothic" w:cs="Arial"/>
        </w:rPr>
        <w:t>, a través de esta vía</w:t>
      </w:r>
      <w:r>
        <w:rPr>
          <w:rFonts w:ascii="Century Gothic" w:hAnsi="Century Gothic" w:cs="Arial"/>
          <w:color w:val="000000"/>
        </w:rPr>
        <w:t xml:space="preserve"> Red Nacional enviará el acuse de recibo correspondiente el mismo día de la recepción de la solicitud; una vez habilitado el SEG/SIPO, Red Nacional deberá garantizar que se pueda dar continuidad al procedimiento correspondiente a través de dicho sistema, y será obligación del CS continuar su solicitud a través del mismo. </w:t>
      </w:r>
    </w:p>
    <w:p w14:paraId="1C9A3135" w14:textId="77777777" w:rsidR="00AA504A" w:rsidRPr="002E7D1C" w:rsidRDefault="00AA504A" w:rsidP="00343C2A">
      <w:pPr>
        <w:autoSpaceDE w:val="0"/>
        <w:autoSpaceDN w:val="0"/>
        <w:spacing w:after="0"/>
        <w:jc w:val="both"/>
        <w:rPr>
          <w:rFonts w:ascii="Century Gothic" w:hAnsi="Century Gothic" w:cs="Arial"/>
          <w:color w:val="000000"/>
          <w:lang w:val="es-ES"/>
        </w:rPr>
      </w:pPr>
    </w:p>
    <w:p w14:paraId="625E7F11" w14:textId="3296A6BA"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lang w:val="es-ES"/>
        </w:rPr>
        <w:t xml:space="preserve">Al recibir la solicitud Red Nacional enviará vía el SEG/SIPO el correspondiente acuse de recibido, sin embargo, </w:t>
      </w:r>
      <w:r>
        <w:rPr>
          <w:rFonts w:ascii="Century Gothic" w:hAnsi="Century Gothic" w:cs="Arial"/>
          <w:color w:val="000000"/>
        </w:rPr>
        <w:t xml:space="preserve">las solicitudes serán válidas y exigibles en el momento que Red Nacional entregue el número de referencia asociado a cada Servicio, lo cual sucederá en un plazo máximo de 2 (dos) días hábiles posteriores a la recepción de las solicitudes. </w:t>
      </w:r>
    </w:p>
    <w:p w14:paraId="5E3D8D95" w14:textId="77777777" w:rsidR="00BA0415" w:rsidRPr="002E7D1C" w:rsidRDefault="00BA0415" w:rsidP="00343C2A">
      <w:pPr>
        <w:autoSpaceDE w:val="0"/>
        <w:autoSpaceDN w:val="0"/>
        <w:spacing w:after="0"/>
        <w:jc w:val="both"/>
        <w:rPr>
          <w:rFonts w:ascii="Century Gothic" w:hAnsi="Century Gothic" w:cs="Arial"/>
          <w:color w:val="000000"/>
        </w:rPr>
      </w:pPr>
    </w:p>
    <w:p w14:paraId="7A6D883C"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2.4.1 Plazos de entrega.</w:t>
      </w:r>
    </w:p>
    <w:p w14:paraId="57105058" w14:textId="77777777" w:rsidR="00AA504A" w:rsidRPr="002E7D1C" w:rsidRDefault="00AA504A" w:rsidP="00343C2A">
      <w:pPr>
        <w:autoSpaceDE w:val="0"/>
        <w:autoSpaceDN w:val="0"/>
        <w:spacing w:after="0"/>
        <w:jc w:val="both"/>
        <w:rPr>
          <w:rFonts w:ascii="Century Gothic" w:hAnsi="Century Gothic" w:cs="Arial"/>
          <w:b/>
          <w:bCs/>
          <w:color w:val="000000"/>
        </w:rPr>
      </w:pPr>
    </w:p>
    <w:p w14:paraId="27E72533" w14:textId="58870336"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2.4.1.1</w:t>
      </w:r>
      <w:r>
        <w:rPr>
          <w:rFonts w:ascii="Century Gothic" w:hAnsi="Century Gothic" w:cs="Arial"/>
          <w:color w:val="000000"/>
        </w:rPr>
        <w:t xml:space="preserve"> Los plazos de entrega para los Servicios de enlaces dedicados locales y de enlaces de Interconexión, serán los indicados en la tabla del presente numeral, los cuales no podrán excederse en:</w:t>
      </w:r>
    </w:p>
    <w:p w14:paraId="698AD836" w14:textId="77777777" w:rsidR="00AA504A" w:rsidRPr="002E7D1C" w:rsidRDefault="00AA504A" w:rsidP="00343C2A">
      <w:pPr>
        <w:autoSpaceDE w:val="0"/>
        <w:autoSpaceDN w:val="0"/>
        <w:spacing w:after="0"/>
        <w:jc w:val="both"/>
        <w:rPr>
          <w:rFonts w:ascii="Century Gothic" w:hAnsi="Century Gothic" w:cs="Arial"/>
          <w:color w:val="000000"/>
        </w:rPr>
      </w:pPr>
    </w:p>
    <w:p w14:paraId="0E9582C9" w14:textId="1C45280D" w:rsidR="00BA0415" w:rsidRPr="002E7D1C" w:rsidRDefault="006B3715" w:rsidP="00343C2A">
      <w:pPr>
        <w:pStyle w:val="Prrafodelista"/>
        <w:numPr>
          <w:ilvl w:val="0"/>
          <w:numId w:val="28"/>
        </w:numPr>
        <w:tabs>
          <w:tab w:val="left" w:pos="426"/>
        </w:tabs>
        <w:autoSpaceDE w:val="0"/>
        <w:autoSpaceDN w:val="0"/>
        <w:spacing w:after="0"/>
        <w:ind w:left="0" w:firstLine="0"/>
        <w:jc w:val="both"/>
        <w:rPr>
          <w:rFonts w:ascii="Century Gothic" w:hAnsi="Century Gothic" w:cs="Arial"/>
          <w:color w:val="000000"/>
        </w:rPr>
      </w:pPr>
      <w:r>
        <w:rPr>
          <w:rFonts w:ascii="Century Gothic" w:hAnsi="Century Gothic" w:cs="Arial"/>
          <w:color w:val="000000"/>
        </w:rPr>
        <w:t>El 85% (ochenta y cinco por ciento) de las solicitudes que se realicen dentro de pronóstico y el restante en el doble del plazo señalado hasta llegar al 100% (cien por ciento).</w:t>
      </w:r>
    </w:p>
    <w:p w14:paraId="18C71377" w14:textId="77777777" w:rsidR="00801D45" w:rsidRPr="002E7D1C" w:rsidRDefault="00801D45" w:rsidP="00343C2A">
      <w:pPr>
        <w:tabs>
          <w:tab w:val="left" w:pos="426"/>
        </w:tabs>
        <w:autoSpaceDE w:val="0"/>
        <w:autoSpaceDN w:val="0"/>
        <w:spacing w:after="0"/>
        <w:jc w:val="both"/>
        <w:rPr>
          <w:rFonts w:ascii="Century Gothic" w:hAnsi="Century Gothic" w:cs="Arial"/>
          <w:color w:val="000000"/>
        </w:rPr>
      </w:pPr>
    </w:p>
    <w:p w14:paraId="284289C8" w14:textId="241E2FB3" w:rsidR="00BA0415" w:rsidRPr="002E7D1C" w:rsidRDefault="006B3715" w:rsidP="00343C2A">
      <w:pPr>
        <w:pStyle w:val="Prrafodelista"/>
        <w:numPr>
          <w:ilvl w:val="0"/>
          <w:numId w:val="28"/>
        </w:numPr>
        <w:tabs>
          <w:tab w:val="left" w:pos="426"/>
        </w:tabs>
        <w:autoSpaceDE w:val="0"/>
        <w:autoSpaceDN w:val="0"/>
        <w:spacing w:after="0"/>
        <w:ind w:left="0" w:firstLine="0"/>
        <w:jc w:val="both"/>
        <w:rPr>
          <w:rFonts w:ascii="Century Gothic" w:hAnsi="Century Gothic" w:cs="Arial"/>
          <w:color w:val="000000"/>
        </w:rPr>
      </w:pPr>
      <w:r>
        <w:rPr>
          <w:rFonts w:ascii="Century Gothic" w:hAnsi="Century Gothic" w:cs="Arial"/>
          <w:color w:val="000000"/>
        </w:rPr>
        <w:t xml:space="preserve">El 50% (cincuenta por ciento) de las solicitudes que se realicen fuera de pronóstico y el doble del plazo señalado para el remanente de solicitudes hasta llegar al 100% (cien por ciento). </w:t>
      </w:r>
    </w:p>
    <w:p w14:paraId="1BAC976C" w14:textId="77777777" w:rsidR="005F3774" w:rsidRPr="002E7D1C" w:rsidRDefault="005F3774" w:rsidP="00343C2A">
      <w:pPr>
        <w:tabs>
          <w:tab w:val="left" w:pos="426"/>
        </w:tabs>
        <w:autoSpaceDE w:val="0"/>
        <w:autoSpaceDN w:val="0"/>
        <w:spacing w:after="0"/>
        <w:jc w:val="both"/>
        <w:rPr>
          <w:rFonts w:ascii="Century Gothic" w:hAnsi="Century Gothic" w:cs="Arial"/>
          <w:color w:val="000000"/>
        </w:rPr>
      </w:pPr>
    </w:p>
    <w:tbl>
      <w:tblPr>
        <w:tblW w:w="8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7"/>
        <w:gridCol w:w="2471"/>
        <w:gridCol w:w="2822"/>
      </w:tblGrid>
      <w:tr w:rsidR="008E770C" w14:paraId="2A5136AD" w14:textId="77777777" w:rsidTr="005F3774">
        <w:trPr>
          <w:trHeight w:val="167"/>
          <w:jc w:val="center"/>
        </w:trPr>
        <w:tc>
          <w:tcPr>
            <w:tcW w:w="3256" w:type="dxa"/>
            <w:vMerge w:val="restart"/>
            <w:shd w:val="clear" w:color="auto" w:fill="009AD9"/>
            <w:vAlign w:val="center"/>
            <w:hideMark/>
          </w:tcPr>
          <w:p w14:paraId="4739D4F0" w14:textId="77777777" w:rsidR="00AA504A" w:rsidRPr="002E7D1C" w:rsidRDefault="006B3715" w:rsidP="00343C2A">
            <w:pPr>
              <w:tabs>
                <w:tab w:val="left" w:pos="-720"/>
              </w:tabs>
              <w:suppressAutoHyphens/>
              <w:spacing w:after="0"/>
              <w:jc w:val="center"/>
              <w:rPr>
                <w:rFonts w:ascii="Century Gothic" w:hAnsi="Century Gothic" w:cs="Arial"/>
                <w:color w:val="FFFFFF"/>
                <w:lang w:val="es-ES_tradnl" w:eastAsia="es-ES"/>
              </w:rPr>
            </w:pPr>
            <w:r>
              <w:rPr>
                <w:rFonts w:ascii="Century Gothic" w:hAnsi="Century Gothic" w:cs="Arial"/>
                <w:b/>
                <w:color w:val="FFFFFF"/>
                <w:lang w:val="es-ES_tradnl"/>
              </w:rPr>
              <w:t>Denominación</w:t>
            </w:r>
          </w:p>
          <w:p w14:paraId="10AAD8B4" w14:textId="77777777" w:rsidR="00AA504A" w:rsidRPr="002E7D1C" w:rsidRDefault="006B3715" w:rsidP="00343C2A">
            <w:pPr>
              <w:autoSpaceDE w:val="0"/>
              <w:autoSpaceDN w:val="0"/>
              <w:adjustRightInd w:val="0"/>
              <w:spacing w:after="0"/>
              <w:jc w:val="center"/>
              <w:rPr>
                <w:rFonts w:ascii="Century Gothic" w:hAnsi="Century Gothic" w:cs="Arial"/>
                <w:color w:val="FFFFFF"/>
                <w:lang w:val="es-ES_tradnl"/>
              </w:rPr>
            </w:pPr>
            <w:r>
              <w:rPr>
                <w:rFonts w:ascii="Century Gothic" w:hAnsi="Century Gothic" w:cs="Arial"/>
                <w:b/>
                <w:bCs/>
                <w:color w:val="FFFFFF"/>
                <w:lang w:val="es-ES_tradnl" w:eastAsia="es-ES"/>
              </w:rPr>
              <w:t>Locales</w:t>
            </w:r>
          </w:p>
        </w:tc>
        <w:tc>
          <w:tcPr>
            <w:tcW w:w="2471" w:type="dxa"/>
            <w:vMerge w:val="restart"/>
            <w:shd w:val="clear" w:color="auto" w:fill="009AD9"/>
            <w:vAlign w:val="center"/>
            <w:hideMark/>
          </w:tcPr>
          <w:p w14:paraId="054818E2" w14:textId="77777777" w:rsidR="00AA504A" w:rsidRPr="002E7D1C" w:rsidRDefault="006B3715" w:rsidP="00343C2A">
            <w:pPr>
              <w:autoSpaceDE w:val="0"/>
              <w:autoSpaceDN w:val="0"/>
              <w:adjustRightInd w:val="0"/>
              <w:spacing w:after="0"/>
              <w:jc w:val="center"/>
              <w:rPr>
                <w:rFonts w:ascii="Century Gothic" w:hAnsi="Century Gothic" w:cs="Arial"/>
                <w:color w:val="FFFFFF"/>
                <w:lang w:val="es-ES_tradnl"/>
              </w:rPr>
            </w:pPr>
            <w:r>
              <w:rPr>
                <w:rFonts w:ascii="Century Gothic" w:hAnsi="Century Gothic" w:cs="Arial"/>
                <w:b/>
                <w:color w:val="FFFFFF"/>
                <w:lang w:val="es-ES_tradnl"/>
              </w:rPr>
              <w:t>Capacidad</w:t>
            </w:r>
          </w:p>
        </w:tc>
        <w:tc>
          <w:tcPr>
            <w:tcW w:w="2822" w:type="dxa"/>
            <w:shd w:val="clear" w:color="auto" w:fill="009AD9"/>
            <w:vAlign w:val="center"/>
          </w:tcPr>
          <w:p w14:paraId="39EF3F03" w14:textId="77777777" w:rsidR="00AA504A" w:rsidRPr="002E7D1C" w:rsidRDefault="006B3715" w:rsidP="00343C2A">
            <w:pPr>
              <w:autoSpaceDE w:val="0"/>
              <w:autoSpaceDN w:val="0"/>
              <w:adjustRightInd w:val="0"/>
              <w:spacing w:after="0"/>
              <w:jc w:val="center"/>
              <w:rPr>
                <w:rFonts w:ascii="Century Gothic" w:hAnsi="Century Gothic" w:cs="Arial"/>
                <w:b/>
                <w:color w:val="FFFFFF"/>
                <w:lang w:val="es-ES_tradnl"/>
              </w:rPr>
            </w:pPr>
            <w:r>
              <w:rPr>
                <w:rFonts w:ascii="Century Gothic" w:hAnsi="Century Gothic" w:cs="Arial"/>
                <w:b/>
                <w:color w:val="FFFFFF"/>
                <w:lang w:val="es-ES_tradnl"/>
              </w:rPr>
              <w:t xml:space="preserve">Plazos </w:t>
            </w:r>
            <w:r>
              <w:rPr>
                <w:rFonts w:ascii="Century Gothic" w:hAnsi="Century Gothic" w:cs="Arial"/>
                <w:b/>
                <w:bCs/>
                <w:color w:val="FFFFFF"/>
                <w:lang w:val="es-ES_tradnl" w:eastAsia="es-ES"/>
              </w:rPr>
              <w:t>Máximos</w:t>
            </w:r>
          </w:p>
        </w:tc>
      </w:tr>
      <w:tr w:rsidR="008E770C" w14:paraId="7030E936" w14:textId="77777777" w:rsidTr="005F3774">
        <w:trPr>
          <w:trHeight w:val="464"/>
          <w:jc w:val="center"/>
        </w:trPr>
        <w:tc>
          <w:tcPr>
            <w:tcW w:w="3256" w:type="dxa"/>
            <w:vMerge/>
            <w:shd w:val="clear" w:color="auto" w:fill="0070C0"/>
            <w:vAlign w:val="center"/>
            <w:hideMark/>
          </w:tcPr>
          <w:p w14:paraId="08AB437F" w14:textId="77777777" w:rsidR="00AA504A" w:rsidRPr="002E7D1C" w:rsidRDefault="00AA504A" w:rsidP="00343C2A">
            <w:pPr>
              <w:tabs>
                <w:tab w:val="left" w:pos="-720"/>
              </w:tabs>
              <w:suppressAutoHyphens/>
              <w:spacing w:after="0"/>
              <w:jc w:val="both"/>
              <w:rPr>
                <w:rFonts w:ascii="Century Gothic" w:hAnsi="Century Gothic" w:cs="Arial"/>
                <w:color w:val="FFFFFF"/>
                <w:lang w:val="es-ES_tradnl"/>
              </w:rPr>
            </w:pPr>
          </w:p>
        </w:tc>
        <w:tc>
          <w:tcPr>
            <w:tcW w:w="2471" w:type="dxa"/>
            <w:vMerge/>
            <w:shd w:val="clear" w:color="auto" w:fill="0070C0"/>
            <w:vAlign w:val="center"/>
            <w:hideMark/>
          </w:tcPr>
          <w:p w14:paraId="2D491EE7" w14:textId="77777777" w:rsidR="00AA504A" w:rsidRPr="002E7D1C" w:rsidRDefault="00AA504A" w:rsidP="00343C2A">
            <w:pPr>
              <w:tabs>
                <w:tab w:val="left" w:pos="-720"/>
              </w:tabs>
              <w:suppressAutoHyphens/>
              <w:spacing w:after="0"/>
              <w:jc w:val="both"/>
              <w:rPr>
                <w:rFonts w:ascii="Century Gothic" w:hAnsi="Century Gothic" w:cs="Arial"/>
                <w:color w:val="FFFFFF"/>
                <w:lang w:val="es-ES_tradnl"/>
              </w:rPr>
            </w:pPr>
          </w:p>
        </w:tc>
        <w:tc>
          <w:tcPr>
            <w:tcW w:w="2822" w:type="dxa"/>
            <w:shd w:val="clear" w:color="auto" w:fill="009AD9"/>
            <w:vAlign w:val="center"/>
            <w:hideMark/>
          </w:tcPr>
          <w:p w14:paraId="69334D7F" w14:textId="77777777" w:rsidR="00AA504A" w:rsidRPr="002E7D1C" w:rsidRDefault="006B3715" w:rsidP="00343C2A">
            <w:pPr>
              <w:tabs>
                <w:tab w:val="left" w:pos="-720"/>
              </w:tabs>
              <w:suppressAutoHyphens/>
              <w:spacing w:after="0"/>
              <w:jc w:val="center"/>
              <w:rPr>
                <w:rFonts w:ascii="Century Gothic" w:hAnsi="Century Gothic" w:cs="Arial"/>
                <w:b/>
                <w:color w:val="FFFFFF"/>
                <w:lang w:val="es-ES_tradnl"/>
              </w:rPr>
            </w:pPr>
            <w:r>
              <w:rPr>
                <w:rFonts w:ascii="Century Gothic" w:hAnsi="Century Gothic" w:cs="Arial"/>
                <w:b/>
                <w:bCs/>
                <w:color w:val="FFFFFF"/>
                <w:lang w:val="es-ES_tradnl" w:eastAsia="es-ES"/>
              </w:rPr>
              <w:t xml:space="preserve">Enlaces Dedicados </w:t>
            </w:r>
            <w:r>
              <w:rPr>
                <w:rFonts w:ascii="Century Gothic" w:hAnsi="Century Gothic" w:cs="Arial"/>
                <w:b/>
                <w:color w:val="FFFFFF"/>
                <w:lang w:val="es-ES_tradnl"/>
              </w:rPr>
              <w:t>Locales</w:t>
            </w:r>
            <w:r>
              <w:rPr>
                <w:rFonts w:ascii="Century Gothic" w:hAnsi="Century Gothic" w:cs="Arial"/>
                <w:b/>
                <w:bCs/>
                <w:color w:val="FFFFFF"/>
                <w:lang w:val="es-ES_tradnl" w:eastAsia="es-ES"/>
              </w:rPr>
              <w:t xml:space="preserve"> y Enlaces de Interconexión</w:t>
            </w:r>
          </w:p>
        </w:tc>
      </w:tr>
      <w:tr w:rsidR="008E770C" w14:paraId="1524CACE" w14:textId="77777777" w:rsidTr="005F3774">
        <w:trPr>
          <w:trHeight w:val="267"/>
          <w:jc w:val="center"/>
        </w:trPr>
        <w:tc>
          <w:tcPr>
            <w:tcW w:w="3256" w:type="dxa"/>
            <w:vAlign w:val="center"/>
            <w:hideMark/>
          </w:tcPr>
          <w:p w14:paraId="635D7313"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s-ES_tradnl"/>
              </w:rPr>
              <w:t>Ethernet</w:t>
            </w:r>
          </w:p>
        </w:tc>
        <w:tc>
          <w:tcPr>
            <w:tcW w:w="2471" w:type="dxa"/>
            <w:vAlign w:val="center"/>
            <w:hideMark/>
          </w:tcPr>
          <w:p w14:paraId="1314788C"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1 Mbps</w:t>
            </w:r>
          </w:p>
        </w:tc>
        <w:tc>
          <w:tcPr>
            <w:tcW w:w="2822" w:type="dxa"/>
            <w:vAlign w:val="center"/>
            <w:hideMark/>
          </w:tcPr>
          <w:p w14:paraId="136141C4" w14:textId="3518A99D"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60 días hábiles</w:t>
            </w:r>
          </w:p>
        </w:tc>
      </w:tr>
      <w:tr w:rsidR="008E770C" w14:paraId="2227497B" w14:textId="77777777" w:rsidTr="005F3774">
        <w:trPr>
          <w:trHeight w:val="267"/>
          <w:jc w:val="center"/>
        </w:trPr>
        <w:tc>
          <w:tcPr>
            <w:tcW w:w="3256" w:type="dxa"/>
          </w:tcPr>
          <w:p w14:paraId="3F850911"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Ethernet</w:t>
            </w:r>
          </w:p>
        </w:tc>
        <w:tc>
          <w:tcPr>
            <w:tcW w:w="2471" w:type="dxa"/>
            <w:vAlign w:val="center"/>
          </w:tcPr>
          <w:p w14:paraId="6DB9AEE9"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2 Mbps</w:t>
            </w:r>
          </w:p>
        </w:tc>
        <w:tc>
          <w:tcPr>
            <w:tcW w:w="2822" w:type="dxa"/>
            <w:vAlign w:val="center"/>
          </w:tcPr>
          <w:p w14:paraId="07780367" w14:textId="0E2FBFBC"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60 días hábiles</w:t>
            </w:r>
          </w:p>
        </w:tc>
      </w:tr>
      <w:tr w:rsidR="008E770C" w14:paraId="5474B268" w14:textId="77777777" w:rsidTr="005F3774">
        <w:trPr>
          <w:trHeight w:val="267"/>
          <w:jc w:val="center"/>
        </w:trPr>
        <w:tc>
          <w:tcPr>
            <w:tcW w:w="3256" w:type="dxa"/>
          </w:tcPr>
          <w:p w14:paraId="583ABCF6"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Ethernet</w:t>
            </w:r>
          </w:p>
        </w:tc>
        <w:tc>
          <w:tcPr>
            <w:tcW w:w="2471" w:type="dxa"/>
            <w:vAlign w:val="center"/>
          </w:tcPr>
          <w:p w14:paraId="60701BEE"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4 Mbps</w:t>
            </w:r>
          </w:p>
        </w:tc>
        <w:tc>
          <w:tcPr>
            <w:tcW w:w="2822" w:type="dxa"/>
            <w:vAlign w:val="center"/>
          </w:tcPr>
          <w:p w14:paraId="47EC6F40" w14:textId="58DB3EA6"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60 días hábiles</w:t>
            </w:r>
          </w:p>
        </w:tc>
      </w:tr>
      <w:tr w:rsidR="008E770C" w14:paraId="28A71B65" w14:textId="77777777" w:rsidTr="005F3774">
        <w:trPr>
          <w:trHeight w:val="267"/>
          <w:jc w:val="center"/>
        </w:trPr>
        <w:tc>
          <w:tcPr>
            <w:tcW w:w="3256" w:type="dxa"/>
          </w:tcPr>
          <w:p w14:paraId="1BED168D"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Ethernet</w:t>
            </w:r>
          </w:p>
        </w:tc>
        <w:tc>
          <w:tcPr>
            <w:tcW w:w="2471" w:type="dxa"/>
            <w:vAlign w:val="center"/>
          </w:tcPr>
          <w:p w14:paraId="7186DFBC"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6 Mbps</w:t>
            </w:r>
          </w:p>
        </w:tc>
        <w:tc>
          <w:tcPr>
            <w:tcW w:w="2822" w:type="dxa"/>
            <w:vAlign w:val="center"/>
          </w:tcPr>
          <w:p w14:paraId="5E421832" w14:textId="6DFF5EB6"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60 días hábiles</w:t>
            </w:r>
          </w:p>
        </w:tc>
      </w:tr>
      <w:tr w:rsidR="008E770C" w14:paraId="1048A69B" w14:textId="77777777" w:rsidTr="005F3774">
        <w:tblPrEx>
          <w:tblLook w:val="00A0" w:firstRow="1" w:lastRow="0" w:firstColumn="1" w:lastColumn="0" w:noHBand="0" w:noVBand="0"/>
        </w:tblPrEx>
        <w:trPr>
          <w:jc w:val="center"/>
        </w:trPr>
        <w:tc>
          <w:tcPr>
            <w:tcW w:w="3256" w:type="dxa"/>
            <w:vAlign w:val="center"/>
          </w:tcPr>
          <w:p w14:paraId="2DD2B461"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Ethernet/ Fast Ethernet/ Giga Ethernet</w:t>
            </w:r>
          </w:p>
        </w:tc>
        <w:tc>
          <w:tcPr>
            <w:tcW w:w="2471" w:type="dxa"/>
            <w:vAlign w:val="center"/>
          </w:tcPr>
          <w:p w14:paraId="075EBA0B"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8 Mbps a 100 Gbps</w:t>
            </w:r>
          </w:p>
        </w:tc>
        <w:tc>
          <w:tcPr>
            <w:tcW w:w="2822" w:type="dxa"/>
            <w:vAlign w:val="center"/>
          </w:tcPr>
          <w:p w14:paraId="5813F270" w14:textId="77777777"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60 días hábiles</w:t>
            </w:r>
          </w:p>
        </w:tc>
      </w:tr>
      <w:tr w:rsidR="008E770C" w14:paraId="1B1E1E53" w14:textId="77777777" w:rsidTr="005F3774">
        <w:tblPrEx>
          <w:tblLook w:val="00A0" w:firstRow="1" w:lastRow="0" w:firstColumn="1" w:lastColumn="0" w:noHBand="0" w:noVBand="0"/>
        </w:tblPrEx>
        <w:trPr>
          <w:jc w:val="center"/>
        </w:trPr>
        <w:tc>
          <w:tcPr>
            <w:tcW w:w="3256" w:type="dxa"/>
          </w:tcPr>
          <w:p w14:paraId="4E2C3BB5"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HUB</w:t>
            </w:r>
          </w:p>
        </w:tc>
        <w:tc>
          <w:tcPr>
            <w:tcW w:w="2471" w:type="dxa"/>
            <w:vAlign w:val="center"/>
          </w:tcPr>
          <w:p w14:paraId="11FB7FD3"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1 Gbps</w:t>
            </w:r>
          </w:p>
        </w:tc>
        <w:tc>
          <w:tcPr>
            <w:tcW w:w="2822" w:type="dxa"/>
            <w:vAlign w:val="center"/>
          </w:tcPr>
          <w:p w14:paraId="786378CC" w14:textId="77777777"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 xml:space="preserve">60 días hábiles </w:t>
            </w:r>
          </w:p>
        </w:tc>
      </w:tr>
      <w:tr w:rsidR="008E770C" w14:paraId="37C67EEA" w14:textId="77777777" w:rsidTr="005F3774">
        <w:tblPrEx>
          <w:tblLook w:val="00A0" w:firstRow="1" w:lastRow="0" w:firstColumn="1" w:lastColumn="0" w:noHBand="0" w:noVBand="0"/>
        </w:tblPrEx>
        <w:trPr>
          <w:jc w:val="center"/>
        </w:trPr>
        <w:tc>
          <w:tcPr>
            <w:tcW w:w="3256" w:type="dxa"/>
          </w:tcPr>
          <w:p w14:paraId="6D7E2580"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HUB</w:t>
            </w:r>
          </w:p>
        </w:tc>
        <w:tc>
          <w:tcPr>
            <w:tcW w:w="2471" w:type="dxa"/>
            <w:vAlign w:val="center"/>
          </w:tcPr>
          <w:p w14:paraId="1B71870E"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10 Gbps</w:t>
            </w:r>
          </w:p>
        </w:tc>
        <w:tc>
          <w:tcPr>
            <w:tcW w:w="2822" w:type="dxa"/>
            <w:vAlign w:val="center"/>
          </w:tcPr>
          <w:p w14:paraId="6D56D8C2" w14:textId="77777777"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 xml:space="preserve">60 días hábiles  </w:t>
            </w:r>
          </w:p>
        </w:tc>
      </w:tr>
      <w:tr w:rsidR="008E770C" w14:paraId="7DEC144C" w14:textId="77777777" w:rsidTr="005F3774">
        <w:tblPrEx>
          <w:tblLook w:val="00A0" w:firstRow="1" w:lastRow="0" w:firstColumn="1" w:lastColumn="0" w:noHBand="0" w:noVBand="0"/>
        </w:tblPrEx>
        <w:trPr>
          <w:jc w:val="center"/>
        </w:trPr>
        <w:tc>
          <w:tcPr>
            <w:tcW w:w="3256" w:type="dxa"/>
          </w:tcPr>
          <w:p w14:paraId="54FFBB56"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HUB</w:t>
            </w:r>
          </w:p>
        </w:tc>
        <w:tc>
          <w:tcPr>
            <w:tcW w:w="2471" w:type="dxa"/>
            <w:vAlign w:val="center"/>
          </w:tcPr>
          <w:p w14:paraId="71C2B465" w14:textId="77777777" w:rsidR="00DD1026" w:rsidRPr="002E7D1C" w:rsidRDefault="006B3715" w:rsidP="00343C2A">
            <w:pPr>
              <w:autoSpaceDE w:val="0"/>
              <w:autoSpaceDN w:val="0"/>
              <w:adjustRightInd w:val="0"/>
              <w:spacing w:after="0"/>
              <w:jc w:val="center"/>
              <w:rPr>
                <w:rFonts w:ascii="Century Gothic" w:hAnsi="Century Gothic" w:cs="Arial"/>
                <w:lang w:val="en-US"/>
              </w:rPr>
            </w:pPr>
            <w:r>
              <w:rPr>
                <w:rFonts w:ascii="Century Gothic" w:hAnsi="Century Gothic" w:cs="Arial"/>
                <w:lang w:val="en-US"/>
              </w:rPr>
              <w:t>100 Gbps</w:t>
            </w:r>
          </w:p>
        </w:tc>
        <w:tc>
          <w:tcPr>
            <w:tcW w:w="2822" w:type="dxa"/>
            <w:vAlign w:val="center"/>
          </w:tcPr>
          <w:p w14:paraId="558F84F2" w14:textId="77777777" w:rsidR="00DD1026" w:rsidRPr="002E7D1C" w:rsidRDefault="006B3715" w:rsidP="00343C2A">
            <w:pPr>
              <w:autoSpaceDE w:val="0"/>
              <w:autoSpaceDN w:val="0"/>
              <w:adjustRightInd w:val="0"/>
              <w:spacing w:after="0"/>
              <w:jc w:val="center"/>
              <w:rPr>
                <w:rFonts w:ascii="Century Gothic" w:hAnsi="Century Gothic" w:cs="Arial"/>
              </w:rPr>
            </w:pPr>
            <w:r>
              <w:rPr>
                <w:rFonts w:ascii="Century Gothic" w:hAnsi="Century Gothic" w:cs="Arial"/>
              </w:rPr>
              <w:t xml:space="preserve">60 días hábiles  </w:t>
            </w:r>
          </w:p>
        </w:tc>
      </w:tr>
    </w:tbl>
    <w:p w14:paraId="64D3A663" w14:textId="77777777" w:rsidR="001B38DF" w:rsidRPr="002E7D1C" w:rsidRDefault="001B38DF" w:rsidP="00343C2A">
      <w:pPr>
        <w:autoSpaceDE w:val="0"/>
        <w:autoSpaceDN w:val="0"/>
        <w:spacing w:after="0"/>
        <w:jc w:val="both"/>
        <w:rPr>
          <w:rFonts w:ascii="Century Gothic" w:hAnsi="Century Gothic" w:cs="Arial"/>
          <w:color w:val="000000"/>
        </w:rPr>
      </w:pPr>
    </w:p>
    <w:p w14:paraId="26A30AB2" w14:textId="4E93200F"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Para el caso del Servicio de Enlace de Transmisión de Interconexión y entre </w:t>
      </w:r>
      <w:proofErr w:type="spellStart"/>
      <w:r>
        <w:rPr>
          <w:rFonts w:ascii="Century Gothic" w:hAnsi="Century Gothic" w:cs="Arial"/>
          <w:color w:val="000000"/>
        </w:rPr>
        <w:t>Coubicaciones</w:t>
      </w:r>
      <w:proofErr w:type="spellEnd"/>
      <w:r>
        <w:rPr>
          <w:rFonts w:ascii="Century Gothic" w:hAnsi="Century Gothic" w:cs="Arial"/>
          <w:color w:val="000000"/>
        </w:rPr>
        <w:t xml:space="preserve"> de Interconexión, Red Nacional estará obligada a entregar bajo cualquier circunstancia dichos Servicios en un plazo no mayor a sesenta días hábiles:</w:t>
      </w:r>
    </w:p>
    <w:p w14:paraId="57DE0343" w14:textId="77777777" w:rsidR="001B38DF" w:rsidRPr="002E7D1C" w:rsidRDefault="001B38DF" w:rsidP="00343C2A">
      <w:pPr>
        <w:autoSpaceDE w:val="0"/>
        <w:autoSpaceDN w:val="0"/>
        <w:spacing w:after="0"/>
        <w:jc w:val="both"/>
        <w:rPr>
          <w:rFonts w:ascii="Century Gothic" w:hAnsi="Century Gothic" w:cs="Arial"/>
          <w:color w:val="000000"/>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24"/>
        <w:gridCol w:w="1581"/>
      </w:tblGrid>
      <w:tr w:rsidR="008E770C" w14:paraId="24541959" w14:textId="77777777" w:rsidTr="008A0304">
        <w:trPr>
          <w:jc w:val="center"/>
        </w:trPr>
        <w:tc>
          <w:tcPr>
            <w:tcW w:w="6924" w:type="dxa"/>
            <w:shd w:val="clear" w:color="auto" w:fill="009AD9"/>
            <w:vAlign w:val="center"/>
          </w:tcPr>
          <w:p w14:paraId="7B300ECF" w14:textId="77777777" w:rsidR="00BA0415" w:rsidRPr="002E7D1C" w:rsidRDefault="006B3715" w:rsidP="00343C2A">
            <w:pPr>
              <w:spacing w:after="0"/>
              <w:jc w:val="center"/>
              <w:rPr>
                <w:rFonts w:ascii="Century Gothic" w:hAnsi="Century Gothic" w:cs="Arial"/>
                <w:b/>
                <w:color w:val="FFFFFF"/>
              </w:rPr>
            </w:pPr>
            <w:r>
              <w:rPr>
                <w:rFonts w:ascii="Century Gothic" w:hAnsi="Century Gothic" w:cs="Arial"/>
                <w:b/>
                <w:bCs/>
                <w:color w:val="FFFFFF"/>
              </w:rPr>
              <w:t>Servicios</w:t>
            </w:r>
          </w:p>
        </w:tc>
        <w:tc>
          <w:tcPr>
            <w:tcW w:w="1581" w:type="dxa"/>
            <w:shd w:val="clear" w:color="auto" w:fill="009AD9"/>
            <w:vAlign w:val="center"/>
          </w:tcPr>
          <w:p w14:paraId="7DB5037F" w14:textId="77777777" w:rsidR="00BA0415" w:rsidRPr="002E7D1C" w:rsidRDefault="006B3715" w:rsidP="00343C2A">
            <w:pPr>
              <w:spacing w:after="0"/>
              <w:jc w:val="center"/>
              <w:rPr>
                <w:rFonts w:ascii="Century Gothic" w:hAnsi="Century Gothic" w:cs="Arial"/>
                <w:b/>
                <w:color w:val="FFFFFF"/>
              </w:rPr>
            </w:pPr>
            <w:r>
              <w:rPr>
                <w:rFonts w:ascii="Century Gothic" w:hAnsi="Century Gothic" w:cs="Arial"/>
                <w:b/>
                <w:color w:val="FFFFFF"/>
              </w:rPr>
              <w:t>Días hábiles</w:t>
            </w:r>
          </w:p>
        </w:tc>
      </w:tr>
      <w:tr w:rsidR="008E770C" w14:paraId="137029F9" w14:textId="77777777" w:rsidTr="008A0304">
        <w:trPr>
          <w:jc w:val="center"/>
        </w:trPr>
        <w:tc>
          <w:tcPr>
            <w:tcW w:w="6924" w:type="dxa"/>
            <w:shd w:val="clear" w:color="auto" w:fill="auto"/>
            <w:vAlign w:val="center"/>
          </w:tcPr>
          <w:p w14:paraId="495D28B3" w14:textId="77777777" w:rsidR="00BA0415" w:rsidRPr="002E7D1C" w:rsidRDefault="006B3715" w:rsidP="00343C2A">
            <w:pPr>
              <w:spacing w:after="0"/>
              <w:jc w:val="both"/>
              <w:rPr>
                <w:rFonts w:ascii="Century Gothic" w:hAnsi="Century Gothic" w:cs="Arial"/>
                <w:bCs/>
              </w:rPr>
            </w:pPr>
            <w:r>
              <w:rPr>
                <w:rFonts w:ascii="Century Gothic" w:hAnsi="Century Gothic" w:cs="Arial"/>
                <w:bCs/>
              </w:rPr>
              <w:t>Enlaces Dedicados de Interconexión Locales</w:t>
            </w:r>
          </w:p>
        </w:tc>
        <w:tc>
          <w:tcPr>
            <w:tcW w:w="1581" w:type="dxa"/>
            <w:shd w:val="clear" w:color="auto" w:fill="auto"/>
            <w:vAlign w:val="center"/>
          </w:tcPr>
          <w:p w14:paraId="15EF2BCE" w14:textId="426AF6DE" w:rsidR="00BA0415" w:rsidRPr="002E7D1C" w:rsidRDefault="006B3715" w:rsidP="00343C2A">
            <w:pPr>
              <w:spacing w:after="0"/>
              <w:jc w:val="center"/>
              <w:rPr>
                <w:rFonts w:ascii="Century Gothic" w:hAnsi="Century Gothic" w:cs="Arial"/>
              </w:rPr>
            </w:pPr>
            <w:r>
              <w:rPr>
                <w:rFonts w:ascii="Century Gothic" w:hAnsi="Century Gothic" w:cs="Arial"/>
              </w:rPr>
              <w:t>60</w:t>
            </w:r>
          </w:p>
        </w:tc>
      </w:tr>
      <w:tr w:rsidR="008E770C" w14:paraId="7F9DFE4A" w14:textId="77777777" w:rsidTr="008A0304">
        <w:trPr>
          <w:jc w:val="center"/>
        </w:trPr>
        <w:tc>
          <w:tcPr>
            <w:tcW w:w="6924" w:type="dxa"/>
            <w:shd w:val="clear" w:color="auto" w:fill="auto"/>
            <w:vAlign w:val="center"/>
          </w:tcPr>
          <w:p w14:paraId="5106E868" w14:textId="77777777" w:rsidR="00BA0415" w:rsidRPr="002E7D1C" w:rsidRDefault="006B3715" w:rsidP="00343C2A">
            <w:pPr>
              <w:pStyle w:val="Textosinformato"/>
              <w:spacing w:line="276" w:lineRule="auto"/>
              <w:jc w:val="both"/>
              <w:rPr>
                <w:rFonts w:ascii="Century Gothic" w:hAnsi="Century Gothic" w:cs="Arial"/>
                <w:bCs/>
                <w:sz w:val="22"/>
                <w:szCs w:val="22"/>
              </w:rPr>
            </w:pPr>
            <w:r>
              <w:rPr>
                <w:rFonts w:ascii="Century Gothic" w:hAnsi="Century Gothic" w:cs="Arial"/>
                <w:bCs/>
                <w:sz w:val="22"/>
                <w:szCs w:val="22"/>
              </w:rPr>
              <w:t xml:space="preserve">Enlace de Transmisión entre </w:t>
            </w:r>
            <w:proofErr w:type="spellStart"/>
            <w:r>
              <w:rPr>
                <w:rFonts w:ascii="Century Gothic" w:hAnsi="Century Gothic" w:cs="Arial"/>
                <w:bCs/>
                <w:sz w:val="22"/>
                <w:szCs w:val="22"/>
              </w:rPr>
              <w:t>coubicaciones</w:t>
            </w:r>
            <w:proofErr w:type="spellEnd"/>
            <w:r>
              <w:rPr>
                <w:rFonts w:ascii="Century Gothic" w:hAnsi="Century Gothic" w:cs="Arial"/>
                <w:bCs/>
                <w:sz w:val="22"/>
                <w:szCs w:val="22"/>
              </w:rPr>
              <w:t xml:space="preserve"> gestionado y no gestionado**</w:t>
            </w:r>
          </w:p>
        </w:tc>
        <w:tc>
          <w:tcPr>
            <w:tcW w:w="1581" w:type="dxa"/>
            <w:shd w:val="clear" w:color="auto" w:fill="auto"/>
            <w:vAlign w:val="center"/>
          </w:tcPr>
          <w:p w14:paraId="110ECB68" w14:textId="77777777" w:rsidR="00BA0415" w:rsidRPr="002E7D1C" w:rsidRDefault="006B3715" w:rsidP="00343C2A">
            <w:pPr>
              <w:spacing w:after="0"/>
              <w:jc w:val="center"/>
              <w:rPr>
                <w:rFonts w:ascii="Century Gothic" w:hAnsi="Century Gothic" w:cs="Arial"/>
              </w:rPr>
            </w:pPr>
            <w:r>
              <w:rPr>
                <w:rFonts w:ascii="Century Gothic" w:hAnsi="Century Gothic" w:cs="Arial"/>
              </w:rPr>
              <w:t>15</w:t>
            </w:r>
          </w:p>
        </w:tc>
      </w:tr>
    </w:tbl>
    <w:p w14:paraId="6B314ED9" w14:textId="7D41B96F" w:rsidR="004B299C" w:rsidRPr="002E7D1C" w:rsidRDefault="006B3715" w:rsidP="004B299C">
      <w:pPr>
        <w:autoSpaceDE w:val="0"/>
        <w:autoSpaceDN w:val="0"/>
        <w:spacing w:before="240" w:after="120"/>
        <w:ind w:left="-138"/>
        <w:jc w:val="both"/>
        <w:rPr>
          <w:rFonts w:ascii="Century Gothic" w:hAnsi="Century Gothic" w:cs="Arial"/>
          <w:color w:val="000000"/>
          <w:sz w:val="20"/>
          <w:szCs w:val="20"/>
        </w:rPr>
      </w:pPr>
      <w:r>
        <w:rPr>
          <w:rFonts w:ascii="Century Gothic" w:hAnsi="Century Gothic" w:cs="Arial"/>
          <w:color w:val="000000"/>
          <w:sz w:val="20"/>
          <w:szCs w:val="20"/>
        </w:rPr>
        <w:t>**Este plazo de entrega es aplicable únicamente cuando existen facilidades dentro de la central para proporcionar el Servicio.</w:t>
      </w:r>
    </w:p>
    <w:p w14:paraId="5DAABF4F" w14:textId="77777777" w:rsidR="00343C2A" w:rsidRPr="002E7D1C" w:rsidRDefault="00343C2A" w:rsidP="00343C2A">
      <w:pPr>
        <w:autoSpaceDE w:val="0"/>
        <w:autoSpaceDN w:val="0"/>
        <w:spacing w:after="0"/>
        <w:jc w:val="both"/>
        <w:rPr>
          <w:rFonts w:ascii="Century Gothic" w:hAnsi="Century Gothic" w:cs="Arial"/>
          <w:color w:val="000000"/>
        </w:rPr>
      </w:pPr>
    </w:p>
    <w:p w14:paraId="7A7A29DD"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2.4.1.2</w:t>
      </w:r>
      <w:r>
        <w:rPr>
          <w:rFonts w:ascii="Century Gothic" w:hAnsi="Century Gothic" w:cs="Arial"/>
          <w:color w:val="000000"/>
        </w:rPr>
        <w:t xml:space="preserve"> En caso de que un CS requiera la entrega del Servicio Mayorista de Arrendamiento de Enlaces Dedicados Locales</w:t>
      </w:r>
      <w:r>
        <w:rPr>
          <w:rFonts w:ascii="Century Gothic" w:hAnsi="Century Gothic" w:cs="Arial"/>
          <w:color w:val="000000"/>
          <w:lang w:val="es-ES"/>
        </w:rPr>
        <w:t xml:space="preserve"> </w:t>
      </w:r>
      <w:r>
        <w:rPr>
          <w:rFonts w:ascii="Century Gothic" w:hAnsi="Century Gothic" w:cs="Arial"/>
          <w:color w:val="000000"/>
        </w:rPr>
        <w:t>en un punto donde previamente tenga contratado dicho servicio y existan facilidades para proporcionar un servicio adicional, los plazos de entrega aplicables serán los siguientes:</w:t>
      </w:r>
    </w:p>
    <w:p w14:paraId="3BA50044" w14:textId="77777777" w:rsidR="00801D45" w:rsidRPr="002E7D1C" w:rsidRDefault="00801D45" w:rsidP="00343C2A">
      <w:pPr>
        <w:autoSpaceDE w:val="0"/>
        <w:autoSpaceDN w:val="0"/>
        <w:spacing w:after="0"/>
        <w:jc w:val="both"/>
        <w:rPr>
          <w:rFonts w:ascii="Century Gothic" w:hAnsi="Century Gothic" w:cs="Arial"/>
          <w:color w:val="000000"/>
        </w:rPr>
      </w:pPr>
    </w:p>
    <w:p w14:paraId="440809A5"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El 50% (cincuenta por ciento) del plazo original de entrega (tabla del numeral 2.4.1.1) cuando no se requiera la modificación del medio o del equipo de transmisión.</w:t>
      </w:r>
    </w:p>
    <w:p w14:paraId="0366C9B9"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El 75% (setenta y cinco por ciento) del plazo original de entrega (tabla del numeral 2.4.1.1) cuando se requiera la modificación del medio o del equipo de transmisión.</w:t>
      </w:r>
    </w:p>
    <w:p w14:paraId="19557C53"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El 100% (cien por ciento) cuando se requiera la ampliación de los medios y de los equipos de transmisión.</w:t>
      </w:r>
    </w:p>
    <w:p w14:paraId="7F8F45E1" w14:textId="77777777" w:rsidR="00801D45" w:rsidRPr="002E7D1C" w:rsidRDefault="00801D45" w:rsidP="00343C2A">
      <w:pPr>
        <w:autoSpaceDE w:val="0"/>
        <w:autoSpaceDN w:val="0"/>
        <w:spacing w:after="0"/>
        <w:jc w:val="both"/>
        <w:rPr>
          <w:rFonts w:ascii="Century Gothic" w:hAnsi="Century Gothic" w:cs="Arial"/>
          <w:color w:val="000000"/>
        </w:rPr>
      </w:pPr>
    </w:p>
    <w:p w14:paraId="3678BEC0"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La fracción del día que en su caso resulte de la división del plazo de entrega, computará como un día completo.</w:t>
      </w:r>
    </w:p>
    <w:p w14:paraId="513AA8E3" w14:textId="77777777" w:rsidR="00801D45" w:rsidRPr="002E7D1C" w:rsidRDefault="00801D45" w:rsidP="00343C2A">
      <w:pPr>
        <w:autoSpaceDE w:val="0"/>
        <w:autoSpaceDN w:val="0"/>
        <w:spacing w:after="0"/>
        <w:jc w:val="both"/>
        <w:rPr>
          <w:rFonts w:ascii="Century Gothic" w:hAnsi="Century Gothic" w:cs="Arial"/>
          <w:color w:val="000000"/>
        </w:rPr>
      </w:pPr>
    </w:p>
    <w:p w14:paraId="526DDDD6" w14:textId="5D73DD4B"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Una vez entregado el Servicio, esté se validará a través de la suscripción de un Acta de Entrega o bien mediante el envío de un correo electrónico, o cualquier medio fehaciente que demuestre la aceptación del Servicio, debiendo quedar constancia de dicha aceptación por parte del CS, de conformidad con el Anexo "A" de la presente Oferta. Una vez validado el Servicio, al día hábil siguiente Red Nacional adjuntará dicha Acta de Entrega, correo electrónico u otro medio fehaciente en el SEG/SIPO.</w:t>
      </w:r>
    </w:p>
    <w:p w14:paraId="5BE43E9F" w14:textId="77777777" w:rsidR="00BA0415" w:rsidRPr="002E7D1C" w:rsidRDefault="00BA0415" w:rsidP="00343C2A">
      <w:pPr>
        <w:autoSpaceDE w:val="0"/>
        <w:autoSpaceDN w:val="0"/>
        <w:spacing w:after="0"/>
        <w:jc w:val="both"/>
        <w:rPr>
          <w:rFonts w:ascii="Century Gothic" w:hAnsi="Century Gothic" w:cs="Arial"/>
          <w:color w:val="000000"/>
        </w:rPr>
      </w:pPr>
    </w:p>
    <w:p w14:paraId="5E433878" w14:textId="200B08DA"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2.4.1.3</w:t>
      </w:r>
      <w:r>
        <w:rPr>
          <w:rFonts w:ascii="Century Gothic" w:hAnsi="Century Gothic" w:cs="Arial"/>
          <w:color w:val="000000"/>
        </w:rPr>
        <w:t xml:space="preserve"> Para los casos en que el CS requiera Enlaces de manera anticipada (tiempos de entrega menores a los señalados en la tabla del numeral 2.4.1.1), Red Nacional responderá a esta petición en un plazo máximo de 2 (dos) días hábiles; en caso de respuesta negativa se indicarán las causas, en caso de ser afirmativa, se incluirán también los cargos que este tipo de solicitud generen adicionales a los gastos de instalación convencional; estos cargos adicionales serán equivalentes al doble de los gastos de instalación correspondientes a cada tipo de Enlace. Una vez realizada la aceptación y pago por parte del CS se iniciará el conteo del tiempo de entrega acordado entre el CS y Red Nacional, el cual no podrá exceder de la mitad de los tiempos señalados en la tabla del numeral 2.4.1.1, o la fecha acordada entre las Partes y deberá cumplirse al 100% (cien por ciento) de los casos.</w:t>
      </w:r>
    </w:p>
    <w:p w14:paraId="53DA4436" w14:textId="77777777" w:rsidR="00D915EA" w:rsidRPr="002E7D1C" w:rsidRDefault="00D915EA" w:rsidP="00343C2A">
      <w:pPr>
        <w:autoSpaceDE w:val="0"/>
        <w:autoSpaceDN w:val="0"/>
        <w:spacing w:after="0"/>
        <w:jc w:val="both"/>
        <w:rPr>
          <w:rFonts w:ascii="Century Gothic" w:hAnsi="Century Gothic" w:cs="Arial"/>
          <w:color w:val="000000"/>
        </w:rPr>
      </w:pPr>
    </w:p>
    <w:p w14:paraId="441BEACA" w14:textId="77777777" w:rsidR="00D915EA" w:rsidRPr="002E7D1C" w:rsidRDefault="00D915EA" w:rsidP="00343C2A">
      <w:pPr>
        <w:autoSpaceDE w:val="0"/>
        <w:autoSpaceDN w:val="0"/>
        <w:spacing w:after="0"/>
        <w:jc w:val="both"/>
        <w:rPr>
          <w:rFonts w:ascii="Century Gothic" w:hAnsi="Century Gothic" w:cs="Arial"/>
          <w:color w:val="000000"/>
        </w:rPr>
      </w:pPr>
    </w:p>
    <w:p w14:paraId="7E0B147B" w14:textId="77777777" w:rsidR="00BA0415" w:rsidRPr="002E7D1C" w:rsidRDefault="00BA0415" w:rsidP="00343C2A">
      <w:pPr>
        <w:autoSpaceDE w:val="0"/>
        <w:autoSpaceDN w:val="0"/>
        <w:spacing w:after="0"/>
        <w:jc w:val="both"/>
        <w:rPr>
          <w:rFonts w:ascii="Century Gothic" w:hAnsi="Century Gothic" w:cs="Arial"/>
          <w:color w:val="000000"/>
        </w:rPr>
      </w:pPr>
    </w:p>
    <w:p w14:paraId="0A1DAF5E" w14:textId="7F65C0C7" w:rsidR="00656680"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2.4.1.5</w:t>
      </w:r>
      <w:r>
        <w:rPr>
          <w:rFonts w:ascii="Century Gothic" w:hAnsi="Century Gothic" w:cs="Arial"/>
          <w:color w:val="000000"/>
        </w:rPr>
        <w:t xml:space="preserve"> El CS podrá cancelar los servicios solicitados sin cargo alguno, siempre y cuando dicha cancelación se efectúe antes que le sea notificada la fecha de entrega vinculante. En caso de que la cancelación se realice con posterioridad al plazo antes señalado, el CS pagará a Red Nacional los Gastos de Instalación correspondientes, en términos de lo estipulado en el Anexo “A” del Convenio.</w:t>
      </w:r>
    </w:p>
    <w:p w14:paraId="2FDD6637" w14:textId="77777777" w:rsidR="00BA0415" w:rsidRPr="002E7D1C" w:rsidRDefault="00BA0415" w:rsidP="00343C2A">
      <w:pPr>
        <w:autoSpaceDE w:val="0"/>
        <w:autoSpaceDN w:val="0"/>
        <w:spacing w:after="0"/>
        <w:jc w:val="both"/>
        <w:rPr>
          <w:rFonts w:ascii="Century Gothic" w:hAnsi="Century Gothic" w:cs="Arial"/>
          <w:color w:val="000000"/>
        </w:rPr>
      </w:pPr>
    </w:p>
    <w:p w14:paraId="5BA7273E" w14:textId="73B3239D" w:rsidR="00BA0415" w:rsidRPr="002E7D1C" w:rsidRDefault="006B3715" w:rsidP="00D915EA">
      <w:pPr>
        <w:autoSpaceDE w:val="0"/>
        <w:autoSpaceDN w:val="0"/>
        <w:spacing w:after="0"/>
        <w:jc w:val="both"/>
        <w:rPr>
          <w:rFonts w:ascii="Century Gothic" w:hAnsi="Century Gothic" w:cs="Arial"/>
          <w:color w:val="000000"/>
        </w:rPr>
      </w:pPr>
      <w:r>
        <w:rPr>
          <w:rFonts w:ascii="Century Gothic" w:hAnsi="Century Gothic" w:cs="Arial"/>
          <w:b/>
          <w:color w:val="000000"/>
        </w:rPr>
        <w:t>2.4.1.6</w:t>
      </w:r>
      <w:r>
        <w:rPr>
          <w:rFonts w:ascii="Century Gothic" w:hAnsi="Century Gothic" w:cs="Arial"/>
          <w:color w:val="000000"/>
        </w:rPr>
        <w:t xml:space="preserve"> Para los Enlaces dedicados Locales y de interconexión, en caso de que las partes acuerden una fecha compromiso (Due Date) con un plazo mayor a los señalados en la tabla de tiempos de entrega del numeral 2.4.1.1, prevalecerá la fecha acordada, </w:t>
      </w:r>
    </w:p>
    <w:p w14:paraId="33E524AE" w14:textId="77777777" w:rsidR="00D915EA" w:rsidRPr="002E7D1C" w:rsidRDefault="00D915EA" w:rsidP="00D915EA">
      <w:pPr>
        <w:autoSpaceDE w:val="0"/>
        <w:autoSpaceDN w:val="0"/>
        <w:spacing w:after="0"/>
        <w:jc w:val="both"/>
        <w:rPr>
          <w:rFonts w:ascii="Century Gothic" w:hAnsi="Century Gothic" w:cs="Arial"/>
          <w:color w:val="000000"/>
        </w:rPr>
      </w:pPr>
    </w:p>
    <w:p w14:paraId="78BCFC8D" w14:textId="77777777" w:rsidR="00D915EA" w:rsidRPr="002E7D1C" w:rsidRDefault="006B3715" w:rsidP="00D915EA">
      <w:pPr>
        <w:autoSpaceDE w:val="0"/>
        <w:autoSpaceDN w:val="0"/>
        <w:spacing w:after="0"/>
        <w:jc w:val="both"/>
        <w:rPr>
          <w:rFonts w:ascii="Century Gothic" w:hAnsi="Century Gothic" w:cs="Arial"/>
          <w:color w:val="000000"/>
        </w:rPr>
      </w:pPr>
      <w:r>
        <w:rPr>
          <w:rFonts w:ascii="Century Gothic" w:hAnsi="Century Gothic" w:cs="Arial"/>
          <w:color w:val="000000"/>
        </w:rPr>
        <w:t>2.4.1.7 Red Nacional podrá cancelar las solicitudes que por cuestiones imputables al CS o a su cliente final presentan un Paro de Reloj cuya duración ha superado 60 días hábiles.</w:t>
      </w:r>
    </w:p>
    <w:p w14:paraId="0531A928" w14:textId="77777777" w:rsidR="008A0304" w:rsidRPr="002E7D1C" w:rsidRDefault="008A0304" w:rsidP="00343C2A">
      <w:pPr>
        <w:autoSpaceDE w:val="0"/>
        <w:autoSpaceDN w:val="0"/>
        <w:spacing w:after="0"/>
        <w:jc w:val="both"/>
        <w:rPr>
          <w:rFonts w:ascii="Century Gothic" w:hAnsi="Century Gothic" w:cs="Arial"/>
          <w:color w:val="000000"/>
        </w:rPr>
      </w:pPr>
    </w:p>
    <w:p w14:paraId="5D3327CA"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2.4.2 Reprogramación o modificación de fecha de entrega vinculante.</w:t>
      </w:r>
    </w:p>
    <w:p w14:paraId="0E8A5C6F" w14:textId="77777777" w:rsidR="00801D45" w:rsidRPr="002E7D1C" w:rsidRDefault="00801D45" w:rsidP="00343C2A">
      <w:pPr>
        <w:autoSpaceDE w:val="0"/>
        <w:autoSpaceDN w:val="0"/>
        <w:spacing w:after="0"/>
        <w:jc w:val="both"/>
        <w:rPr>
          <w:rFonts w:ascii="Century Gothic" w:hAnsi="Century Gothic" w:cs="Arial"/>
          <w:color w:val="000000"/>
        </w:rPr>
      </w:pPr>
    </w:p>
    <w:p w14:paraId="6D08BEF3" w14:textId="7DA19052" w:rsidR="00BA0415"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lastRenderedPageBreak/>
        <w:t>El CS podrá reprogramar o modificar la fecha de entrega vinculante para que sea posterior a la fecha establecida y antes de que Red Nacional haya informado que el servicio se encuentra terminado y listo para realizar las pruebas, en los siguientes casos:</w:t>
      </w:r>
    </w:p>
    <w:p w14:paraId="0D833D4C" w14:textId="77777777" w:rsidR="00322FDA" w:rsidRPr="002E7D1C" w:rsidRDefault="00322FDA" w:rsidP="00343C2A">
      <w:pPr>
        <w:autoSpaceDE w:val="0"/>
        <w:autoSpaceDN w:val="0"/>
        <w:spacing w:after="0"/>
        <w:jc w:val="both"/>
        <w:rPr>
          <w:rFonts w:ascii="Century Gothic" w:hAnsi="Century Gothic" w:cs="Arial"/>
          <w:color w:val="000000"/>
        </w:rPr>
      </w:pPr>
    </w:p>
    <w:p w14:paraId="03926C10"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2.4.2.1</w:t>
      </w:r>
      <w:r>
        <w:rPr>
          <w:rFonts w:ascii="Century Gothic" w:hAnsi="Century Gothic" w:cs="Arial"/>
          <w:color w:val="000000"/>
        </w:rPr>
        <w:t xml:space="preserve"> Si la solicitud de reprogramación o modificación de la fecha de entrega vinculante es presentada antes de que Red Nacional proporcione dicha Fecha Vinculante, se reiniciará el conteo de los plazos de entrega y se aplicarán los criterios señalados en los incisos 1) y 2) del numeral 2.4.1.1.</w:t>
      </w:r>
    </w:p>
    <w:p w14:paraId="234857FD" w14:textId="77777777" w:rsidR="00D70F0C" w:rsidRPr="002E7D1C" w:rsidRDefault="00D70F0C" w:rsidP="00343C2A">
      <w:pPr>
        <w:autoSpaceDE w:val="0"/>
        <w:autoSpaceDN w:val="0"/>
        <w:spacing w:after="0"/>
        <w:jc w:val="both"/>
        <w:rPr>
          <w:rFonts w:ascii="Century Gothic" w:hAnsi="Century Gothic" w:cs="Arial"/>
          <w:color w:val="000000"/>
          <w:sz w:val="18"/>
          <w:szCs w:val="18"/>
        </w:rPr>
      </w:pPr>
    </w:p>
    <w:p w14:paraId="296444E7" w14:textId="3A2A87B6"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 xml:space="preserve">2.4.2.1 </w:t>
      </w:r>
      <w:r>
        <w:rPr>
          <w:rFonts w:ascii="Century Gothic" w:hAnsi="Century Gothic" w:cs="Arial"/>
          <w:color w:val="000000"/>
        </w:rPr>
        <w:t>Si la solicitud de reprogramación o modificación de la fecha de entrega vinculante es presentada después de que Red Nacional proporcione dicha fecha vinculante, la fecha de reprogramación o modificación de entrega se acordará entre las partes y se garantizará un cumplimiento del 100% (cien por ciento) si la fecha reprogramada es posterior a la fecha de entrega vinculante previamente proporcionada por Red Nacional.</w:t>
      </w:r>
    </w:p>
    <w:p w14:paraId="06B40A0B" w14:textId="77777777" w:rsidR="00BA0415" w:rsidRPr="002E7D1C" w:rsidRDefault="00BA0415" w:rsidP="00343C2A">
      <w:pPr>
        <w:autoSpaceDE w:val="0"/>
        <w:autoSpaceDN w:val="0"/>
        <w:spacing w:after="0"/>
        <w:jc w:val="both"/>
        <w:rPr>
          <w:rFonts w:ascii="Century Gothic" w:hAnsi="Century Gothic" w:cs="Arial"/>
          <w:color w:val="000000"/>
        </w:rPr>
      </w:pPr>
    </w:p>
    <w:p w14:paraId="43F1FD58" w14:textId="7EE1D7A1"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Para los casos descritos en el numeral 2.4.2., los plazos de entrega sujetos a fecha acordada (</w:t>
      </w:r>
      <w:proofErr w:type="spellStart"/>
      <w:r>
        <w:rPr>
          <w:rFonts w:ascii="Century Gothic" w:hAnsi="Century Gothic" w:cs="Arial"/>
          <w:color w:val="000000"/>
        </w:rPr>
        <w:t>due</w:t>
      </w:r>
      <w:proofErr w:type="spellEnd"/>
      <w:r>
        <w:rPr>
          <w:rFonts w:ascii="Century Gothic" w:hAnsi="Century Gothic" w:cs="Arial"/>
          <w:color w:val="000000"/>
        </w:rPr>
        <w:t xml:space="preserve"> date) no dependerán de los plazos señalados en la tabla del numeral 2.4.1.1. </w:t>
      </w:r>
    </w:p>
    <w:p w14:paraId="3590FF66" w14:textId="77777777" w:rsidR="00BA0415" w:rsidRPr="002E7D1C" w:rsidRDefault="00BA0415" w:rsidP="00343C2A">
      <w:pPr>
        <w:autoSpaceDE w:val="0"/>
        <w:autoSpaceDN w:val="0"/>
        <w:spacing w:after="0"/>
        <w:jc w:val="both"/>
        <w:rPr>
          <w:rFonts w:ascii="Century Gothic" w:hAnsi="Century Gothic" w:cs="Arial"/>
          <w:color w:val="000000"/>
        </w:rPr>
      </w:pPr>
    </w:p>
    <w:p w14:paraId="16A2AB26"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2.4.3 Medición del cumplimiento de los plazos de entrega.</w:t>
      </w:r>
    </w:p>
    <w:p w14:paraId="798C8208" w14:textId="77777777" w:rsidR="00F468A9" w:rsidRPr="002E7D1C" w:rsidRDefault="00F468A9" w:rsidP="00343C2A">
      <w:pPr>
        <w:spacing w:after="0"/>
        <w:rPr>
          <w:rFonts w:ascii="Century Gothic" w:hAnsi="Century Gothic"/>
          <w:lang w:eastAsia="es-ES"/>
        </w:rPr>
      </w:pPr>
    </w:p>
    <w:p w14:paraId="1E6553B6" w14:textId="0CA51694"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2.4.3.1</w:t>
      </w:r>
      <w:r>
        <w:rPr>
          <w:rFonts w:ascii="Century Gothic" w:hAnsi="Century Gothic" w:cs="Arial"/>
          <w:color w:val="000000"/>
        </w:rPr>
        <w:t xml:space="preserve"> Para la medición del cumplimento de los plazos de entrega, Red Nacional habiendo demostrado fehacientemente el hecho del que se trate, no se computarán los días de retraso atribuibles a:</w:t>
      </w:r>
    </w:p>
    <w:p w14:paraId="304928B0" w14:textId="77777777" w:rsidR="00F468A9" w:rsidRPr="002E7D1C" w:rsidRDefault="00F468A9" w:rsidP="00343C2A">
      <w:pPr>
        <w:autoSpaceDE w:val="0"/>
        <w:autoSpaceDN w:val="0"/>
        <w:spacing w:after="0"/>
        <w:jc w:val="both"/>
        <w:rPr>
          <w:rFonts w:ascii="Century Gothic" w:hAnsi="Century Gothic" w:cs="Arial"/>
          <w:color w:val="000000"/>
        </w:rPr>
      </w:pPr>
    </w:p>
    <w:p w14:paraId="01AAAAED" w14:textId="345FEDDA" w:rsidR="00BA0415" w:rsidRPr="002E7D1C" w:rsidRDefault="006B3715" w:rsidP="00343C2A">
      <w:pPr>
        <w:tabs>
          <w:tab w:val="left" w:pos="426"/>
        </w:tabs>
        <w:autoSpaceDE w:val="0"/>
        <w:autoSpaceDN w:val="0"/>
        <w:spacing w:after="0"/>
        <w:jc w:val="both"/>
        <w:rPr>
          <w:rFonts w:ascii="Century Gothic" w:hAnsi="Century Gothic" w:cs="Arial"/>
          <w:color w:val="000000"/>
        </w:rPr>
      </w:pPr>
      <w:r>
        <w:rPr>
          <w:rFonts w:ascii="Century Gothic" w:hAnsi="Century Gothic" w:cs="Arial"/>
          <w:b/>
          <w:bCs/>
          <w:color w:val="000000" w:themeColor="text1"/>
        </w:rPr>
        <w:t xml:space="preserve">a) </w:t>
      </w:r>
      <w:r>
        <w:rPr>
          <w:rFonts w:ascii="Century Gothic" w:hAnsi="Century Gothic" w:cs="Arial"/>
          <w:color w:val="000000" w:themeColor="text1"/>
        </w:rPr>
        <w:t>Causas de fuerza mayor y casos fortuitos no imputables a Red Nacional ni al CS:</w:t>
      </w:r>
    </w:p>
    <w:p w14:paraId="0B6C086A" w14:textId="77777777" w:rsidR="00801D45" w:rsidRPr="002E7D1C" w:rsidRDefault="00801D45" w:rsidP="00343C2A">
      <w:pPr>
        <w:tabs>
          <w:tab w:val="left" w:pos="426"/>
        </w:tabs>
        <w:autoSpaceDE w:val="0"/>
        <w:autoSpaceDN w:val="0"/>
        <w:spacing w:after="0"/>
        <w:jc w:val="both"/>
        <w:rPr>
          <w:rFonts w:ascii="Century Gothic" w:hAnsi="Century Gothic" w:cs="Arial"/>
          <w:color w:val="000000"/>
        </w:rPr>
      </w:pPr>
    </w:p>
    <w:p w14:paraId="4A8B7478" w14:textId="5F34A5FA" w:rsidR="006B3AFB" w:rsidRPr="002E7D1C" w:rsidRDefault="006B3715" w:rsidP="00343C2A">
      <w:pPr>
        <w:tabs>
          <w:tab w:val="left" w:pos="851"/>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Los que, </w:t>
      </w:r>
      <w:r>
        <w:rPr>
          <w:rFonts w:ascii="Century Gothic" w:hAnsi="Century Gothic" w:cs="Arial"/>
          <w:iCs/>
          <w:color w:val="000000"/>
        </w:rPr>
        <w:t>de manera enunciativa más no limitativa,</w:t>
      </w:r>
      <w:r>
        <w:rPr>
          <w:rFonts w:ascii="Century Gothic" w:hAnsi="Century Gothic" w:cs="Arial"/>
          <w:color w:val="000000"/>
        </w:rPr>
        <w:t xml:space="preserve"> pueden consistir en: plagas, inundaciones, guerras, huracanes</w:t>
      </w:r>
      <w:r>
        <w:rPr>
          <w:rFonts w:ascii="Century Gothic" w:hAnsi="Century Gothic" w:cs="Arial"/>
          <w:color w:val="000000"/>
          <w:u w:val="single"/>
        </w:rPr>
        <w:t>,</w:t>
      </w:r>
      <w:r>
        <w:rPr>
          <w:rFonts w:ascii="Century Gothic" w:hAnsi="Century Gothic" w:cs="Arial"/>
          <w:color w:val="000000"/>
        </w:rPr>
        <w:t xml:space="preserve"> incendios, huelgas, motines, sismos, terremotos, pandemias, epidemias, explosiones, insurrección, disturbios, obras públicas o daños provocados por terceros, delincuencia, inseguridad, revueltas civiles, terrorismo, emergencias sanitarias y restricciones para trabajos en planta externa en horario nocturno cuando no se trate de un daño crítico en la infraestructura de Red Nacional.</w:t>
      </w:r>
    </w:p>
    <w:p w14:paraId="630005A3" w14:textId="77777777" w:rsidR="00BA0415" w:rsidRPr="002E7D1C" w:rsidRDefault="00BA0415" w:rsidP="00343C2A">
      <w:pPr>
        <w:tabs>
          <w:tab w:val="left" w:pos="851"/>
        </w:tabs>
        <w:autoSpaceDE w:val="0"/>
        <w:autoSpaceDN w:val="0"/>
        <w:spacing w:after="0"/>
        <w:jc w:val="both"/>
        <w:rPr>
          <w:rFonts w:ascii="Century Gothic" w:hAnsi="Century Gothic" w:cs="Arial"/>
          <w:color w:val="000000"/>
        </w:rPr>
      </w:pPr>
    </w:p>
    <w:p w14:paraId="12E517E8" w14:textId="77777777" w:rsidR="00BA0415" w:rsidRPr="002E7D1C" w:rsidRDefault="006B3715" w:rsidP="00343C2A">
      <w:pPr>
        <w:tabs>
          <w:tab w:val="left" w:pos="426"/>
        </w:tabs>
        <w:autoSpaceDE w:val="0"/>
        <w:autoSpaceDN w:val="0"/>
        <w:spacing w:after="0"/>
        <w:jc w:val="both"/>
        <w:rPr>
          <w:rFonts w:ascii="Century Gothic" w:hAnsi="Century Gothic" w:cs="Arial"/>
          <w:color w:val="000000"/>
        </w:rPr>
      </w:pPr>
      <w:r>
        <w:rPr>
          <w:rFonts w:ascii="Century Gothic" w:hAnsi="Century Gothic" w:cs="Arial"/>
          <w:b/>
          <w:bCs/>
          <w:color w:val="000000"/>
        </w:rPr>
        <w:t xml:space="preserve">b) </w:t>
      </w:r>
      <w:r>
        <w:rPr>
          <w:rFonts w:ascii="Century Gothic" w:hAnsi="Century Gothic" w:cs="Arial"/>
          <w:b/>
          <w:bCs/>
          <w:color w:val="000000"/>
        </w:rPr>
        <w:tab/>
      </w:r>
      <w:r>
        <w:rPr>
          <w:rFonts w:ascii="Century Gothic" w:hAnsi="Century Gothic" w:cs="Arial"/>
          <w:color w:val="000000"/>
        </w:rPr>
        <w:t>Cualquier causa imputable al CS o su cliente final, entre otras:</w:t>
      </w:r>
    </w:p>
    <w:p w14:paraId="79D2E303" w14:textId="77777777" w:rsidR="00801D45" w:rsidRPr="002E7D1C" w:rsidRDefault="00801D45" w:rsidP="00343C2A">
      <w:pPr>
        <w:tabs>
          <w:tab w:val="left" w:pos="426"/>
        </w:tabs>
        <w:autoSpaceDE w:val="0"/>
        <w:autoSpaceDN w:val="0"/>
        <w:spacing w:after="0"/>
        <w:jc w:val="both"/>
        <w:rPr>
          <w:rFonts w:ascii="Century Gothic" w:hAnsi="Century Gothic" w:cs="Arial"/>
          <w:b/>
          <w:bCs/>
          <w:color w:val="000000"/>
        </w:rPr>
      </w:pPr>
    </w:p>
    <w:p w14:paraId="2A5BF216" w14:textId="01D0433D" w:rsidR="00BA0415" w:rsidRPr="002E7D1C" w:rsidRDefault="006B3715" w:rsidP="00343C2A">
      <w:pPr>
        <w:tabs>
          <w:tab w:val="left" w:pos="851"/>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Los retrasos imputables al CS en la obtención de permisos para acceder dentro de los sitios del propio CS, del cliente final o de cualquier tercero como pueden ser entre </w:t>
      </w:r>
      <w:r>
        <w:rPr>
          <w:rFonts w:ascii="Century Gothic" w:hAnsi="Century Gothic" w:cs="Arial"/>
          <w:color w:val="000000"/>
        </w:rPr>
        <w:lastRenderedPageBreak/>
        <w:t>otros: plazas comerciales, parques industriales, fábricas, edificios corporativos, aeropuertos. Esto es, Red Nacional solo está obligada a gestionar los permisos necesarios para llevar los servicios a través de la vía pública, siendo responsabilidad del CS tramitar los permisos necesarios una vez que inicia la propiedad privada.</w:t>
      </w:r>
    </w:p>
    <w:p w14:paraId="2463038C" w14:textId="77777777" w:rsidR="00801D45" w:rsidRPr="002E7D1C" w:rsidRDefault="00801D45" w:rsidP="00343C2A">
      <w:pPr>
        <w:tabs>
          <w:tab w:val="left" w:pos="851"/>
        </w:tabs>
        <w:autoSpaceDE w:val="0"/>
        <w:autoSpaceDN w:val="0"/>
        <w:spacing w:after="0"/>
        <w:jc w:val="both"/>
        <w:rPr>
          <w:rFonts w:ascii="Century Gothic" w:hAnsi="Century Gothic" w:cs="Arial"/>
          <w:color w:val="000000"/>
        </w:rPr>
      </w:pPr>
    </w:p>
    <w:p w14:paraId="058BC544" w14:textId="58AF8F45" w:rsidR="00BA0415" w:rsidRPr="002E7D1C" w:rsidRDefault="006B3715" w:rsidP="00343C2A">
      <w:pPr>
        <w:tabs>
          <w:tab w:val="left" w:pos="851"/>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De igual forma cuando se requieran condiciones especiales para acceso en el domicilio del cliente final, los cuales, </w:t>
      </w:r>
      <w:r>
        <w:rPr>
          <w:rFonts w:ascii="Century Gothic" w:hAnsi="Century Gothic" w:cs="Arial"/>
          <w:iCs/>
          <w:color w:val="000000"/>
        </w:rPr>
        <w:t>de manera enunciativa más no limitativa,</w:t>
      </w:r>
      <w:r>
        <w:rPr>
          <w:rFonts w:ascii="Century Gothic" w:hAnsi="Century Gothic" w:cs="Arial"/>
          <w:color w:val="000000"/>
        </w:rPr>
        <w:t xml:space="preserve">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Red Nacional, entrega de documentación específica con varios días de anticipación de los técnicos de Red Nacional. Cabe señalar que los costos en que se incurra por el cumplimiento de dichas condiciones especiales deberán ser cubiertas por el CS.</w:t>
      </w:r>
    </w:p>
    <w:p w14:paraId="5E1B660B" w14:textId="77777777" w:rsidR="00801D45" w:rsidRPr="002E7D1C" w:rsidRDefault="00801D45" w:rsidP="00343C2A">
      <w:pPr>
        <w:tabs>
          <w:tab w:val="left" w:pos="851"/>
        </w:tabs>
        <w:autoSpaceDE w:val="0"/>
        <w:autoSpaceDN w:val="0"/>
        <w:spacing w:after="0"/>
        <w:jc w:val="both"/>
        <w:rPr>
          <w:rFonts w:ascii="Century Gothic" w:hAnsi="Century Gothic" w:cs="Arial"/>
          <w:color w:val="000000"/>
        </w:rPr>
      </w:pPr>
    </w:p>
    <w:p w14:paraId="5C269181" w14:textId="77777777" w:rsidR="00BA0415" w:rsidRPr="002E7D1C" w:rsidRDefault="006B3715" w:rsidP="00343C2A">
      <w:pPr>
        <w:tabs>
          <w:tab w:val="left" w:pos="426"/>
        </w:tabs>
        <w:autoSpaceDE w:val="0"/>
        <w:autoSpaceDN w:val="0"/>
        <w:spacing w:after="0"/>
        <w:jc w:val="both"/>
        <w:rPr>
          <w:rFonts w:ascii="Century Gothic" w:hAnsi="Century Gothic" w:cs="Arial"/>
          <w:color w:val="000000"/>
        </w:rPr>
      </w:pPr>
      <w:r>
        <w:rPr>
          <w:rFonts w:ascii="Century Gothic" w:hAnsi="Century Gothic" w:cs="Arial"/>
          <w:b/>
          <w:bCs/>
          <w:color w:val="000000"/>
        </w:rPr>
        <w:t>c)</w:t>
      </w:r>
      <w:r>
        <w:rPr>
          <w:rFonts w:ascii="Century Gothic" w:hAnsi="Century Gothic" w:cs="Arial"/>
          <w:color w:val="000000"/>
        </w:rPr>
        <w:tab/>
        <w:t>Causas imputables a terceros, entre otras:</w:t>
      </w:r>
    </w:p>
    <w:p w14:paraId="4EA8F614" w14:textId="77777777" w:rsidR="00801D45" w:rsidRPr="002E7D1C" w:rsidRDefault="00801D45" w:rsidP="00343C2A">
      <w:pPr>
        <w:tabs>
          <w:tab w:val="left" w:pos="426"/>
        </w:tabs>
        <w:autoSpaceDE w:val="0"/>
        <w:autoSpaceDN w:val="0"/>
        <w:spacing w:after="0"/>
        <w:jc w:val="both"/>
        <w:rPr>
          <w:rFonts w:ascii="Century Gothic" w:hAnsi="Century Gothic" w:cs="Arial"/>
          <w:color w:val="000000"/>
        </w:rPr>
      </w:pPr>
    </w:p>
    <w:p w14:paraId="42F52C8A" w14:textId="62183729"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Aquellos no imputables a Red Nacional, los que, </w:t>
      </w:r>
      <w:r>
        <w:rPr>
          <w:rFonts w:ascii="Century Gothic" w:hAnsi="Century Gothic" w:cs="Arial"/>
          <w:iCs/>
          <w:color w:val="000000"/>
        </w:rPr>
        <w:t>de manera enunciativa más no limitativa,</w:t>
      </w:r>
      <w:r>
        <w:rPr>
          <w:rFonts w:ascii="Century Gothic" w:hAnsi="Century Gothic" w:cs="Arial"/>
          <w:color w:val="000000"/>
        </w:rPr>
        <w:t xml:space="preserve"> pueden consistir en: retrasos por permisos de trabajos en vías públicas (municipales, estatales o federales), acceso y trabajos en zonas ejidales o comunales, plantones en vía pública que impida el acceso a la zona de atención.</w:t>
      </w:r>
    </w:p>
    <w:p w14:paraId="52BA8AB7" w14:textId="77777777" w:rsidR="00801D45" w:rsidRPr="002E7D1C" w:rsidRDefault="00801D45" w:rsidP="00343C2A">
      <w:pPr>
        <w:autoSpaceDE w:val="0"/>
        <w:autoSpaceDN w:val="0"/>
        <w:spacing w:after="0"/>
        <w:jc w:val="both"/>
        <w:rPr>
          <w:rFonts w:ascii="Century Gothic" w:hAnsi="Century Gothic" w:cs="Arial"/>
          <w:color w:val="000000"/>
        </w:rPr>
      </w:pPr>
    </w:p>
    <w:p w14:paraId="59686D7D"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En situaciones de inseguridad en las que se requiera el apoyo de la fuerza pública para desplazarse o circular en horas específicas del día.</w:t>
      </w:r>
    </w:p>
    <w:p w14:paraId="163D3A8A" w14:textId="77777777" w:rsidR="00801D45" w:rsidRPr="002E7D1C" w:rsidRDefault="00801D45" w:rsidP="00343C2A">
      <w:pPr>
        <w:autoSpaceDE w:val="0"/>
        <w:autoSpaceDN w:val="0"/>
        <w:spacing w:after="0"/>
        <w:jc w:val="both"/>
        <w:rPr>
          <w:rFonts w:ascii="Century Gothic" w:hAnsi="Century Gothic" w:cs="Arial"/>
          <w:color w:val="000000"/>
        </w:rPr>
      </w:pPr>
    </w:p>
    <w:p w14:paraId="45FB89B6" w14:textId="74B7F198"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En caso de que ocurra alguna de las situaciones anteriormente señaladas</w:t>
      </w:r>
      <w:r w:rsidR="000A79BD">
        <w:rPr>
          <w:rFonts w:ascii="Century Gothic" w:hAnsi="Century Gothic" w:cs="Arial"/>
          <w:color w:val="000000"/>
        </w:rPr>
        <w:t xml:space="preserve"> que</w:t>
      </w:r>
      <w:r>
        <w:rPr>
          <w:rFonts w:ascii="Century Gothic" w:hAnsi="Century Gothic" w:cs="Arial"/>
          <w:color w:val="000000"/>
        </w:rPr>
        <w:t xml:space="preserve"> implique un Paro de Reloj, Red Nacional informará mediante el SEG/SIPO al CS, y una vez restablecidas las condiciones para continuar se informará mediante el SEG/SIPO la reanudación de los trabajos. Solo en el caso de que exista una imposibilidad técnica para realizar el informe vía SEG/SIPO, éste podrá llevarse a cabo vía una llamada telefónica o correo electrónico  </w:t>
      </w:r>
      <w:hyperlink r:id="rId21" w:history="1">
        <w:r>
          <w:rPr>
            <w:rStyle w:val="Hipervnculo"/>
            <w:rFonts w:ascii="Century Gothic" w:hAnsi="Century Gothic" w:cs="Arial"/>
            <w:color w:val="auto"/>
            <w:u w:val="none"/>
          </w:rPr>
          <w:t>de</w:t>
        </w:r>
      </w:hyperlink>
      <w:r>
        <w:rPr>
          <w:rStyle w:val="Hipervnculo"/>
          <w:rFonts w:ascii="Century Gothic" w:hAnsi="Century Gothic" w:cs="Arial"/>
          <w:color w:val="auto"/>
          <w:u w:val="none"/>
        </w:rPr>
        <w:t xml:space="preserve"> su ejecutivo</w:t>
      </w:r>
      <w:r w:rsidR="000A79BD">
        <w:rPr>
          <w:rFonts w:ascii="Century Gothic" w:hAnsi="Century Gothic" w:cs="Arial"/>
        </w:rPr>
        <w:t>.</w:t>
      </w:r>
      <w:r>
        <w:rPr>
          <w:rFonts w:ascii="Century Gothic" w:hAnsi="Century Gothic" w:cs="Arial"/>
          <w:color w:val="000000"/>
        </w:rPr>
        <w:t xml:space="preserve"> </w:t>
      </w:r>
      <w:r w:rsidR="000A79BD">
        <w:rPr>
          <w:rFonts w:ascii="Century Gothic" w:hAnsi="Century Gothic" w:cs="Arial"/>
          <w:color w:val="000000"/>
        </w:rPr>
        <w:t>U</w:t>
      </w:r>
      <w:r>
        <w:rPr>
          <w:rFonts w:ascii="Century Gothic" w:hAnsi="Century Gothic" w:cs="Arial"/>
          <w:color w:val="000000"/>
        </w:rPr>
        <w:t>na vez habilitado el SEG/SIPO, Red Nacional</w:t>
      </w:r>
      <w:r>
        <w:rPr>
          <w:rFonts w:ascii="Century Gothic" w:hAnsi="Century Gothic" w:cs="Arial"/>
        </w:rPr>
        <w:t xml:space="preserve"> </w:t>
      </w:r>
      <w:r>
        <w:rPr>
          <w:rFonts w:ascii="Century Gothic" w:hAnsi="Century Gothic" w:cs="Arial"/>
          <w:color w:val="000000"/>
        </w:rPr>
        <w:t xml:space="preserve">deberá garantizar que se pueda dar continuidad al procedimiento correspondiente a través de dicho sistema. </w:t>
      </w:r>
    </w:p>
    <w:p w14:paraId="5DDEF331"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4D24841A"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 xml:space="preserve">2.4.3.2 </w:t>
      </w:r>
      <w:r>
        <w:rPr>
          <w:rFonts w:ascii="Century Gothic" w:hAnsi="Century Gothic" w:cs="Arial"/>
          <w:color w:val="000000"/>
        </w:rPr>
        <w:t>Cuando se requiera el despliegue de nueva obra civil, que implique la obtención de permisos de autoridades federales, estatales o municipales, el conteo del plazo de instalación se detendrá conforme a los términos y condiciones de la Oferta de Compartición de Infraestructura que para este efecto establezca.</w:t>
      </w:r>
    </w:p>
    <w:p w14:paraId="0CECC977"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72F9A2E8" w14:textId="09DCC303"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lastRenderedPageBreak/>
        <w:t>2.4.3.3</w:t>
      </w:r>
      <w:r>
        <w:rPr>
          <w:rFonts w:ascii="Century Gothic" w:hAnsi="Century Gothic" w:cs="Arial"/>
          <w:color w:val="000000"/>
        </w:rPr>
        <w:t xml:space="preserve"> Con la finalidad de que Red Nacional pueda realizar la instalación de los elementos necesarios para prestar los servicios contratados, el CS notificará vía SEG/SIPO a Red Nacional que los insumos y las adecuaciones, señalados en el Anexo “F” de la Oferta en caso de requerirse, se encuentran disponibles en el sitio donde recibirá los servicios contratados, en caso contrario el CS notificará vía SEG/SIPO a Red Nacional la fecha en que finalizará los trabajos de los insumos y las adecuaciones, cuyo plazo no contabilizará para el plazo de entrega.</w:t>
      </w:r>
    </w:p>
    <w:p w14:paraId="6DEBA5D3"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04458020" w14:textId="75320175"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 xml:space="preserve">2.4.3.4 </w:t>
      </w:r>
      <w:r>
        <w:rPr>
          <w:rFonts w:ascii="Century Gothic" w:hAnsi="Century Gothic" w:cs="Arial"/>
          <w:color w:val="000000"/>
        </w:rPr>
        <w:t>Una vez que Red Nacional notifique al CS que el servicio se encuentra terminado, instalado y listo para realizar las pruebas se detendrá el cómputo del plazo de entrega. Las partes tendrán un plazo de 2 (dos) días hábiles para programar las s pruebas de transmisión mismas que deberán iniciar a más tardar en los siguientes 3 (tres) días hábiles a dicha programación y concluir la entrega del servicio:</w:t>
      </w:r>
    </w:p>
    <w:p w14:paraId="7950F176" w14:textId="77777777" w:rsidR="00801D45" w:rsidRPr="002E7D1C" w:rsidRDefault="00801D45" w:rsidP="00343C2A">
      <w:pPr>
        <w:autoSpaceDE w:val="0"/>
        <w:autoSpaceDN w:val="0"/>
        <w:spacing w:after="0"/>
        <w:jc w:val="both"/>
        <w:rPr>
          <w:rFonts w:ascii="Century Gothic" w:hAnsi="Century Gothic" w:cs="Arial"/>
          <w:color w:val="000000"/>
        </w:rPr>
      </w:pPr>
    </w:p>
    <w:p w14:paraId="314C31A8" w14:textId="1A6EEEA0" w:rsidR="00BA0415" w:rsidRPr="002E7D1C" w:rsidRDefault="006B3715" w:rsidP="00343C2A">
      <w:pPr>
        <w:numPr>
          <w:ilvl w:val="0"/>
          <w:numId w:val="19"/>
        </w:numPr>
        <w:autoSpaceDE w:val="0"/>
        <w:autoSpaceDN w:val="0"/>
        <w:spacing w:after="0"/>
        <w:ind w:left="0" w:firstLine="0"/>
        <w:jc w:val="both"/>
        <w:rPr>
          <w:rFonts w:ascii="Century Gothic" w:hAnsi="Century Gothic" w:cs="Arial"/>
          <w:color w:val="000000"/>
        </w:rPr>
      </w:pPr>
      <w:r>
        <w:rPr>
          <w:rFonts w:ascii="Century Gothic" w:hAnsi="Century Gothic" w:cs="Arial"/>
          <w:color w:val="000000"/>
        </w:rPr>
        <w:t xml:space="preserve">Si por algún motivo las pruebas realizadas no resultan satisfactorias, Red Nacional contará con un plazo de 5 (cinco) días hábiles para analizar y reparar los errores presentados e iniciar nuevamente las pruebas. </w:t>
      </w:r>
    </w:p>
    <w:p w14:paraId="5319C230" w14:textId="77777777" w:rsidR="00801D45" w:rsidRPr="002E7D1C" w:rsidRDefault="00801D45" w:rsidP="00DC06AD">
      <w:pPr>
        <w:autoSpaceDE w:val="0"/>
        <w:autoSpaceDN w:val="0"/>
        <w:spacing w:after="0" w:line="240" w:lineRule="auto"/>
        <w:jc w:val="both"/>
        <w:rPr>
          <w:rFonts w:ascii="Century Gothic" w:hAnsi="Century Gothic" w:cs="Arial"/>
          <w:color w:val="000000"/>
        </w:rPr>
      </w:pPr>
    </w:p>
    <w:p w14:paraId="1E3B8235" w14:textId="2CC53330" w:rsidR="00BA0415" w:rsidRPr="002E7D1C" w:rsidRDefault="006B3715" w:rsidP="00343C2A">
      <w:pPr>
        <w:numPr>
          <w:ilvl w:val="0"/>
          <w:numId w:val="19"/>
        </w:numPr>
        <w:autoSpaceDE w:val="0"/>
        <w:autoSpaceDN w:val="0"/>
        <w:spacing w:after="0"/>
        <w:ind w:left="0" w:firstLine="0"/>
        <w:jc w:val="both"/>
        <w:rPr>
          <w:rFonts w:ascii="Century Gothic" w:hAnsi="Century Gothic" w:cs="Arial"/>
          <w:color w:val="000000"/>
        </w:rPr>
      </w:pPr>
      <w:r>
        <w:rPr>
          <w:rFonts w:ascii="Century Gothic" w:hAnsi="Century Gothic" w:cs="Arial"/>
          <w:color w:val="000000"/>
        </w:rPr>
        <w:t>En caso de que dicha prueba no se realice por causas imputables al CS o su cliente final y se venza este plazo, Red Nacional iniciará la facturación correspondiente y se reprogramará la entrega del servicio cuando el CS notifique que se encuentra listo para recibirlo.</w:t>
      </w:r>
    </w:p>
    <w:p w14:paraId="6BFEEBC4" w14:textId="77777777" w:rsidR="00801D45" w:rsidRPr="002E7D1C" w:rsidRDefault="00801D45" w:rsidP="00DC06AD">
      <w:pPr>
        <w:pStyle w:val="Prrafodelista"/>
        <w:spacing w:after="0" w:line="240" w:lineRule="auto"/>
        <w:ind w:left="0"/>
        <w:rPr>
          <w:rFonts w:ascii="Century Gothic" w:hAnsi="Century Gothic" w:cs="Arial"/>
          <w:color w:val="000000"/>
        </w:rPr>
      </w:pPr>
    </w:p>
    <w:p w14:paraId="2DA7A71B" w14:textId="33023C0C"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Para el caso de que sea necesario validar la entrega del Servicio directamente con el cliente, previo acuerdo y autorización del CS, Red Nacional podrá ponerse en contacto con el cliente del CS para validar y entregar el servicio solicitado, en cuyo caso el CS podrá decidir si autoriza que el cliente firme el Acta de Aceptación, en caso contrario el CS deberá ser el responsable de proporcionar la Fecha de Aceptación, correo electrónico u otro medio fehaciente en el SEG/SIPO una vez que haya sido entregado el servicio solicitado.</w:t>
      </w:r>
    </w:p>
    <w:p w14:paraId="13C275AD"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26293089"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2.4.3.5</w:t>
      </w:r>
      <w:r>
        <w:rPr>
          <w:rFonts w:ascii="Century Gothic" w:hAnsi="Century Gothic" w:cs="Arial"/>
          <w:color w:val="000000"/>
        </w:rPr>
        <w:t xml:space="preserve"> En caso de que los Servicios solicitados excedan un 20% (veinte por ciento) o más de los pronosticados, los Enlaces excedentes serán instalados en un plazo definido por mutuo acuerdo bajo esquema fecha compromiso (Due Date). Situación que será informada al Instituto, junto con las nuevas fechas de entrega.</w:t>
      </w:r>
    </w:p>
    <w:p w14:paraId="1537C493" w14:textId="77777777" w:rsidR="00BA0415" w:rsidRPr="002E7D1C" w:rsidRDefault="00BA0415" w:rsidP="00DC06AD">
      <w:pPr>
        <w:autoSpaceDE w:val="0"/>
        <w:autoSpaceDN w:val="0"/>
        <w:spacing w:after="0" w:line="240" w:lineRule="auto"/>
        <w:jc w:val="both"/>
        <w:rPr>
          <w:rFonts w:ascii="Century Gothic" w:hAnsi="Century Gothic" w:cs="Arial"/>
          <w:color w:val="000000"/>
        </w:rPr>
      </w:pPr>
    </w:p>
    <w:p w14:paraId="177CF5D9" w14:textId="77777777" w:rsidR="00BA0415" w:rsidRPr="002E7D1C" w:rsidRDefault="006B3715" w:rsidP="00DC06AD">
      <w:pPr>
        <w:pStyle w:val="Ttulo3"/>
        <w:ind w:left="0"/>
        <w:rPr>
          <w:rFonts w:ascii="Century Gothic" w:hAnsi="Century Gothic" w:cs="Arial"/>
        </w:rPr>
      </w:pPr>
      <w:r>
        <w:rPr>
          <w:rFonts w:ascii="Century Gothic" w:hAnsi="Century Gothic" w:cs="Arial"/>
        </w:rPr>
        <w:t>2.5 Proceso de Validación de las solicitudes de Servicios.</w:t>
      </w:r>
    </w:p>
    <w:p w14:paraId="2FF05362" w14:textId="77777777" w:rsidR="007B61E9" w:rsidRPr="002E7D1C" w:rsidRDefault="007B61E9" w:rsidP="00DC06AD">
      <w:pPr>
        <w:spacing w:after="0" w:line="240" w:lineRule="auto"/>
        <w:rPr>
          <w:rFonts w:ascii="Century Gothic" w:hAnsi="Century Gothic"/>
        </w:rPr>
      </w:pPr>
    </w:p>
    <w:p w14:paraId="31BBB05E" w14:textId="35C55F31"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 xml:space="preserve">2.5.1 </w:t>
      </w:r>
      <w:r>
        <w:rPr>
          <w:rFonts w:ascii="Century Gothic" w:hAnsi="Century Gothic" w:cs="Arial"/>
          <w:color w:val="000000"/>
          <w:lang w:val="es-ES"/>
        </w:rPr>
        <w:t xml:space="preserve">Al recibir la solicitud, Red Nacional aceptará o rechazará vía el SEG/SIPO la misma, </w:t>
      </w:r>
      <w:r>
        <w:rPr>
          <w:rFonts w:ascii="Century Gothic" w:hAnsi="Century Gothic" w:cs="Arial"/>
          <w:color w:val="000000"/>
        </w:rPr>
        <w:t xml:space="preserve">las solicitudes serán válidas y exigibles en el momento que Red Nacional entregue el </w:t>
      </w:r>
      <w:r>
        <w:rPr>
          <w:rFonts w:ascii="Century Gothic" w:hAnsi="Century Gothic" w:cs="Arial"/>
          <w:color w:val="000000"/>
        </w:rPr>
        <w:lastRenderedPageBreak/>
        <w:t>número de referencia asociado a cada servicio, lo cual sucederá en un plazo máximo de 2 (dos) días hábiles posteriores a la recepción de las solicitudes. En caso de ser rechazada por información incompleta o incorrecta, se presentará una nueva solicitud.</w:t>
      </w:r>
    </w:p>
    <w:p w14:paraId="0869D0DB"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5E7E18B4"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2.5.2</w:t>
      </w:r>
      <w:r>
        <w:rPr>
          <w:rFonts w:ascii="Century Gothic" w:hAnsi="Century Gothic" w:cs="Arial"/>
          <w:color w:val="000000"/>
        </w:rPr>
        <w:t xml:space="preserve"> Las solicitudes incluirán las coordenadas (latitud y longitud) y croquis de localización del inmueble en donde se entregará el servicio, así como la ubicación específica del local al interior del inmueble donde se indique la ubicación del equipo a instalar.</w:t>
      </w:r>
    </w:p>
    <w:p w14:paraId="2686A59B"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168BFA96" w14:textId="41611E81"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2.5.3</w:t>
      </w:r>
      <w:r>
        <w:rPr>
          <w:rFonts w:ascii="Century Gothic" w:hAnsi="Century Gothic" w:cs="Arial"/>
          <w:color w:val="000000"/>
        </w:rPr>
        <w:t xml:space="preserve"> Una vez aceptada la solicitud entregada la referencia correspondiente y notificada la fecha vinculante, el CS proporcionará a través del SEG/SIPO dentro de los 3 (tres) días hábiles siguientes el diagrama con las indicaciones de las trayectorias de los cableados desde las acometidas del predio hasta el punto de ubicación del mismo equipo indicando las condiciones especiales que se deban atender. En caso de que el CS no proporcione el diagrama, se realizará un Paro de Reloj hasta que el diagrama sea entregado o el CS podrá solicitar, mediante el SEG, a Red Nacional el servicio de Site Survey y se hará un Paro de Reloj hasta que se concluya el mismo, el cual incluirá previamente una cotización para la realización de este trabajo de acuerdo a las condiciones particulares de cada sitio, en este último caso, Red Nacional tendrá 1 (un) día hábil para cotizar el trabajo, el CS tendrá 1 (un) día hábil para aceptar o rechazar la cotización y, en su caso, Red Nacional tendrá 4 (cuatro) días hábiles para realizar la visita una vez que el CS otorgue el acceso al sitio.</w:t>
      </w:r>
    </w:p>
    <w:p w14:paraId="131906B7" w14:textId="77777777" w:rsidR="00801D45" w:rsidRPr="002E7D1C" w:rsidRDefault="00801D45" w:rsidP="00DC06AD">
      <w:pPr>
        <w:autoSpaceDE w:val="0"/>
        <w:autoSpaceDN w:val="0"/>
        <w:spacing w:after="0" w:line="240" w:lineRule="auto"/>
        <w:jc w:val="both"/>
        <w:rPr>
          <w:rFonts w:ascii="Century Gothic" w:hAnsi="Century Gothic" w:cs="Arial"/>
          <w:b/>
          <w:color w:val="000000"/>
        </w:rPr>
      </w:pPr>
    </w:p>
    <w:p w14:paraId="42235320" w14:textId="56DEE8F5"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2.5.4</w:t>
      </w:r>
      <w:r>
        <w:rPr>
          <w:rFonts w:ascii="Century Gothic" w:hAnsi="Century Gothic" w:cs="Arial"/>
          <w:color w:val="000000"/>
        </w:rPr>
        <w:t xml:space="preserve"> El CS llevará a cabo todas las acciones necesarias con la finalidad de que Red Nacional acceda a los sitios en la hora y día indicados por ésta para la realización de los trabajos correspondientes, lo cual implica, de manera enunciativa más no limitativa, trámites con terceros, permisos, condiciones de seguridad y documentación que sea requerida. En caso de que Red Nacional no cuente con las facilidades de accesos a los sitios, se realizará un Paro de Reloj hasta que el CS confirme a Red Nacional las facilidades de acceso.</w:t>
      </w:r>
    </w:p>
    <w:p w14:paraId="6038D8C0"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7FE02DB0" w14:textId="409BDDCA" w:rsidR="00333E3E"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b/>
          <w:color w:val="000000"/>
        </w:rPr>
        <w:t xml:space="preserve">2.5.5 </w:t>
      </w:r>
      <w:r>
        <w:rPr>
          <w:rFonts w:ascii="Century Gothic" w:hAnsi="Century Gothic" w:cs="Arial"/>
          <w:color w:val="000000"/>
        </w:rPr>
        <w:t xml:space="preserve"> Red Nacional notificará la fecha de entrega vinculante de los Enlaces Dedicados y de Interconexión en un plazo máximo de </w:t>
      </w:r>
      <w:r>
        <w:rPr>
          <w:rFonts w:ascii="Century Gothic" w:hAnsi="Century Gothic" w:cs="Arial"/>
        </w:rPr>
        <w:t>5 (cinco</w:t>
      </w:r>
      <w:r>
        <w:rPr>
          <w:rFonts w:ascii="Century Gothic" w:hAnsi="Century Gothic" w:cs="Arial"/>
          <w:color w:val="000000"/>
        </w:rPr>
        <w:t xml:space="preserve">) días hábiles a partir de la entrega del número de Enlaces Dedicados locales en plazo máximo de 7 (siete) días hábiles para enlaces de velocidades 2.048 Mbps e inferiores, y de 30 (treinta) días hábiles a partir de la entrega del número de referencia para </w:t>
      </w:r>
      <w:r>
        <w:rPr>
          <w:rFonts w:ascii="Century Gothic" w:hAnsi="Century Gothic" w:cs="Arial"/>
        </w:rPr>
        <w:t>Enlaces Ethernet</w:t>
      </w:r>
      <w:r>
        <w:rPr>
          <w:rFonts w:ascii="Century Gothic" w:hAnsi="Century Gothic" w:cs="Arial"/>
          <w:color w:val="000000"/>
        </w:rPr>
        <w:t>, tratándose de la entrega del servicio en un punto en el que previamente ya se tenga contratado el servicio o en caso de que el CS se requiera la provisión del servicio de manera anticipada, deberá notificar la fecha de entrega vinculante en un plazo máximo de 5 (cinco) días hábiles, contados a partir de la entrega del número de referencia.</w:t>
      </w:r>
    </w:p>
    <w:p w14:paraId="5645C760" w14:textId="77777777" w:rsidR="00BA0415" w:rsidRDefault="00BA0415" w:rsidP="00DC06AD">
      <w:pPr>
        <w:widowControl w:val="0"/>
        <w:autoSpaceDE w:val="0"/>
        <w:autoSpaceDN w:val="0"/>
        <w:spacing w:after="0" w:line="240" w:lineRule="auto"/>
        <w:ind w:right="-64"/>
        <w:jc w:val="both"/>
        <w:rPr>
          <w:rFonts w:ascii="Century Gothic" w:hAnsi="Century Gothic" w:cs="Arial"/>
          <w:b/>
          <w:sz w:val="20"/>
          <w:szCs w:val="20"/>
          <w:lang w:val="es-ES_tradnl"/>
        </w:rPr>
      </w:pPr>
      <w:bookmarkStart w:id="12" w:name="_Hlk45788084"/>
    </w:p>
    <w:p w14:paraId="4DFE9341" w14:textId="77777777" w:rsidR="002E7D1C" w:rsidRDefault="002E7D1C" w:rsidP="00DC06AD">
      <w:pPr>
        <w:widowControl w:val="0"/>
        <w:autoSpaceDE w:val="0"/>
        <w:autoSpaceDN w:val="0"/>
        <w:spacing w:after="0" w:line="240" w:lineRule="auto"/>
        <w:ind w:right="-64"/>
        <w:jc w:val="both"/>
        <w:rPr>
          <w:rFonts w:ascii="Century Gothic" w:hAnsi="Century Gothic" w:cs="Arial"/>
          <w:b/>
          <w:sz w:val="20"/>
          <w:szCs w:val="20"/>
          <w:lang w:val="es-ES_tradnl"/>
        </w:rPr>
      </w:pPr>
    </w:p>
    <w:p w14:paraId="3A63F53D" w14:textId="77777777" w:rsidR="002E7D1C" w:rsidRPr="002E7D1C" w:rsidRDefault="002E7D1C" w:rsidP="00DC06AD">
      <w:pPr>
        <w:widowControl w:val="0"/>
        <w:autoSpaceDE w:val="0"/>
        <w:autoSpaceDN w:val="0"/>
        <w:spacing w:after="0" w:line="240" w:lineRule="auto"/>
        <w:ind w:right="-64"/>
        <w:jc w:val="both"/>
        <w:rPr>
          <w:rFonts w:ascii="Century Gothic" w:hAnsi="Century Gothic" w:cs="Arial"/>
          <w:b/>
          <w:sz w:val="20"/>
          <w:szCs w:val="20"/>
          <w:lang w:val="es-ES_tradnl"/>
        </w:rPr>
      </w:pPr>
    </w:p>
    <w:p w14:paraId="27C3E9B9" w14:textId="77777777" w:rsidR="00BA0415" w:rsidRPr="002E7D1C" w:rsidRDefault="006B3715" w:rsidP="00DC06AD">
      <w:pPr>
        <w:widowControl w:val="0"/>
        <w:autoSpaceDE w:val="0"/>
        <w:autoSpaceDN w:val="0"/>
        <w:spacing w:after="0" w:line="240" w:lineRule="auto"/>
        <w:ind w:right="-64"/>
        <w:jc w:val="both"/>
        <w:rPr>
          <w:rFonts w:ascii="Century Gothic" w:hAnsi="Century Gothic" w:cs="Arial"/>
          <w:b/>
          <w:lang w:val="es-ES_tradnl"/>
        </w:rPr>
      </w:pPr>
      <w:r>
        <w:rPr>
          <w:rFonts w:ascii="Century Gothic" w:hAnsi="Century Gothic" w:cs="Arial"/>
          <w:b/>
          <w:lang w:val="es-ES_tradnl"/>
        </w:rPr>
        <w:t>2.5.6 Proyectos Especiales.</w:t>
      </w:r>
    </w:p>
    <w:p w14:paraId="21EA1967" w14:textId="77777777" w:rsidR="00932A22" w:rsidRPr="002E7D1C" w:rsidRDefault="00932A22" w:rsidP="00DC06AD">
      <w:pPr>
        <w:widowControl w:val="0"/>
        <w:autoSpaceDE w:val="0"/>
        <w:autoSpaceDN w:val="0"/>
        <w:spacing w:after="0" w:line="240" w:lineRule="auto"/>
        <w:ind w:right="-64"/>
        <w:jc w:val="both"/>
        <w:rPr>
          <w:rFonts w:ascii="Century Gothic" w:hAnsi="Century Gothic" w:cs="Arial"/>
          <w:b/>
          <w:sz w:val="20"/>
          <w:szCs w:val="20"/>
          <w:lang w:val="es-ES_tradnl"/>
        </w:rPr>
      </w:pPr>
    </w:p>
    <w:p w14:paraId="2CDD4AED" w14:textId="0E989341" w:rsidR="00BA0415" w:rsidRPr="002E7D1C" w:rsidRDefault="006B3715" w:rsidP="00343C2A">
      <w:pPr>
        <w:autoSpaceDE w:val="0"/>
        <w:autoSpaceDN w:val="0"/>
        <w:spacing w:after="0"/>
        <w:ind w:right="-64"/>
        <w:jc w:val="both"/>
        <w:rPr>
          <w:rFonts w:ascii="Century Gothic" w:hAnsi="Century Gothic" w:cs="Arial"/>
          <w:lang w:val="es-ES_tradnl"/>
        </w:rPr>
      </w:pPr>
      <w:r>
        <w:rPr>
          <w:rFonts w:ascii="Century Gothic" w:hAnsi="Century Gothic" w:cs="Arial"/>
          <w:lang w:val="es-ES_tradnl" w:eastAsia="es-ES_tradnl"/>
        </w:rPr>
        <w:t>Red Nacional</w:t>
      </w:r>
      <w:r>
        <w:rPr>
          <w:rFonts w:ascii="Century Gothic" w:hAnsi="Century Gothic" w:cs="Arial"/>
          <w:lang w:val="es-ES_tradnl"/>
        </w:rPr>
        <w:t xml:space="preserve"> podrá ofrecer la prestación del Servicio de Enlaces Dedicados locales a través de la elaboración y cotización de un Proyecto Especial en los siguientes casos:</w:t>
      </w:r>
    </w:p>
    <w:p w14:paraId="40903D04" w14:textId="77777777" w:rsidR="00B30169" w:rsidRPr="002E7D1C" w:rsidRDefault="00B30169" w:rsidP="00DC06AD">
      <w:pPr>
        <w:autoSpaceDE w:val="0"/>
        <w:autoSpaceDN w:val="0"/>
        <w:spacing w:after="0" w:line="240" w:lineRule="auto"/>
        <w:ind w:right="-64"/>
        <w:jc w:val="both"/>
        <w:rPr>
          <w:rFonts w:ascii="Century Gothic" w:hAnsi="Century Gothic" w:cs="Arial"/>
          <w:sz w:val="20"/>
          <w:szCs w:val="20"/>
          <w:lang w:val="es-ES_tradnl"/>
        </w:rPr>
      </w:pPr>
    </w:p>
    <w:p w14:paraId="788190E6" w14:textId="77777777" w:rsidR="00BA0415" w:rsidRPr="002E7D1C" w:rsidRDefault="006B3715" w:rsidP="00CA000D">
      <w:pPr>
        <w:pStyle w:val="Prrafodelista"/>
        <w:tabs>
          <w:tab w:val="left" w:pos="284"/>
        </w:tabs>
        <w:autoSpaceDE w:val="0"/>
        <w:autoSpaceDN w:val="0"/>
        <w:spacing w:after="0"/>
        <w:ind w:left="0" w:right="-64"/>
        <w:contextualSpacing w:val="0"/>
        <w:jc w:val="both"/>
        <w:rPr>
          <w:rFonts w:ascii="Century Gothic" w:hAnsi="Century Gothic" w:cs="Arial"/>
          <w:lang w:val="es-ES_tradnl"/>
        </w:rPr>
      </w:pPr>
      <w:r>
        <w:rPr>
          <w:rFonts w:ascii="Century Gothic" w:hAnsi="Century Gothic" w:cs="Arial"/>
          <w:b/>
          <w:bCs/>
          <w:lang w:val="es-ES_tradnl" w:eastAsia="es-ES_tradnl"/>
        </w:rPr>
        <w:t xml:space="preserve">Planta Externa y Red de </w:t>
      </w:r>
      <w:proofErr w:type="gramStart"/>
      <w:r>
        <w:rPr>
          <w:rFonts w:ascii="Century Gothic" w:hAnsi="Century Gothic" w:cs="Arial"/>
          <w:b/>
          <w:bCs/>
          <w:lang w:val="es-ES_tradnl" w:eastAsia="es-ES_tradnl"/>
        </w:rPr>
        <w:t>Acceso:</w:t>
      </w:r>
      <w:r>
        <w:rPr>
          <w:rFonts w:ascii="Century Gothic" w:hAnsi="Century Gothic" w:cs="Arial"/>
          <w:lang w:val="es-ES_tradnl"/>
        </w:rPr>
        <w:t>•</w:t>
      </w:r>
      <w:proofErr w:type="gramEnd"/>
      <w:r>
        <w:rPr>
          <w:rFonts w:ascii="Century Gothic" w:hAnsi="Century Gothic" w:cs="Arial"/>
          <w:lang w:val="es-ES_tradnl"/>
        </w:rPr>
        <w:tab/>
        <w:t>Cuando en la Localidad no exista ningún Servicio de Enlaces Dedicados locales.</w:t>
      </w:r>
    </w:p>
    <w:p w14:paraId="1DA0CE94" w14:textId="77777777" w:rsidR="00333E3E" w:rsidRPr="002E7D1C" w:rsidRDefault="006B3715" w:rsidP="00736BCA">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Cuando en la Localidad exista un Servicio de Enlaces Dedicados locales, y no existan facilidades disponibles o estén saturadas en alguno de los rubros señalados en el numeral 2.5.6.1 siguiente y que el CS no haya entregado pronóstico de servicios.</w:t>
      </w:r>
    </w:p>
    <w:p w14:paraId="3D21C388" w14:textId="0E55E534" w:rsidR="00333E3E" w:rsidRPr="002E7D1C" w:rsidRDefault="006B3715" w:rsidP="00736BCA">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Cuando el CS solicite Enlaces Dedicados con capacidades de 10 Gbps y/o 100 Gbps y no se cuente con infraestructura existente.</w:t>
      </w:r>
    </w:p>
    <w:p w14:paraId="535701FC" w14:textId="77777777" w:rsidR="00333E3E" w:rsidRPr="002E7D1C" w:rsidRDefault="00333E3E" w:rsidP="00CA000D">
      <w:pPr>
        <w:pStyle w:val="Prrafodelista"/>
        <w:tabs>
          <w:tab w:val="left" w:pos="284"/>
        </w:tabs>
        <w:autoSpaceDE w:val="0"/>
        <w:autoSpaceDN w:val="0"/>
        <w:spacing w:after="0"/>
        <w:ind w:left="0" w:right="-64"/>
        <w:contextualSpacing w:val="0"/>
        <w:jc w:val="both"/>
        <w:rPr>
          <w:rFonts w:ascii="Century Gothic" w:hAnsi="Century Gothic" w:cs="Arial"/>
          <w:lang w:val="es-ES_tradnl"/>
        </w:rPr>
      </w:pPr>
    </w:p>
    <w:p w14:paraId="4BF4089F" w14:textId="77777777" w:rsidR="0055641D" w:rsidRPr="002E7D1C" w:rsidRDefault="006B3715" w:rsidP="00FA3FE5">
      <w:pPr>
        <w:autoSpaceDE w:val="0"/>
        <w:autoSpaceDN w:val="0"/>
        <w:ind w:right="-66"/>
        <w:jc w:val="both"/>
        <w:rPr>
          <w:rFonts w:ascii="Century Gothic" w:hAnsi="Century Gothic" w:cs="Arial"/>
          <w:b/>
          <w:bCs/>
          <w:lang w:val="es-ES_tradnl" w:eastAsia="es-ES_tradnl"/>
        </w:rPr>
      </w:pPr>
      <w:r>
        <w:rPr>
          <w:rFonts w:ascii="Century Gothic" w:hAnsi="Century Gothic" w:cs="Arial"/>
          <w:b/>
          <w:bCs/>
          <w:lang w:val="es-ES_tradnl" w:eastAsia="es-ES_tradnl"/>
        </w:rPr>
        <w:t>Red Local:</w:t>
      </w:r>
    </w:p>
    <w:p w14:paraId="6BFBA110" w14:textId="77777777" w:rsidR="0055641D" w:rsidRPr="002E7D1C" w:rsidRDefault="006B3715" w:rsidP="0055641D">
      <w:pPr>
        <w:autoSpaceDE w:val="0"/>
        <w:autoSpaceDN w:val="0"/>
        <w:ind w:right="-66"/>
        <w:jc w:val="both"/>
        <w:rPr>
          <w:rFonts w:ascii="Century Gothic" w:hAnsi="Century Gothic" w:cs="Arial"/>
          <w:lang w:val="es-ES_tradnl" w:eastAsia="es-ES_tradnl"/>
        </w:rPr>
      </w:pPr>
      <w:r>
        <w:rPr>
          <w:rFonts w:ascii="Century Gothic" w:hAnsi="Century Gothic" w:cs="Arial"/>
          <w:lang w:val="es-ES_tradnl" w:eastAsia="es-ES_tradnl"/>
        </w:rPr>
        <w:t>Para la Red Local solo se cotizará el rubro en los proyectos especiales, para los siguientes casos:</w:t>
      </w:r>
    </w:p>
    <w:p w14:paraId="2F5ED2D5" w14:textId="51634FA4" w:rsidR="00BA0415" w:rsidRPr="002E7D1C" w:rsidRDefault="006B3715" w:rsidP="002E7D1C">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Para Enlaces Dedicados de cobre, donde se excede la distancia máxima que se alcanza a cubrir en condiciones normales en la última milla de 2.5 (</w:t>
      </w:r>
      <w:proofErr w:type="gramStart"/>
      <w:r>
        <w:rPr>
          <w:rFonts w:ascii="Century Gothic" w:hAnsi="Century Gothic" w:cs="Arial"/>
          <w:lang w:val="es-ES_tradnl"/>
        </w:rPr>
        <w:t>dos punto</w:t>
      </w:r>
      <w:proofErr w:type="gramEnd"/>
      <w:r>
        <w:rPr>
          <w:rFonts w:ascii="Century Gothic" w:hAnsi="Century Gothic" w:cs="Arial"/>
          <w:lang w:val="es-ES_tradnl"/>
        </w:rPr>
        <w:t xml:space="preserve"> cinco) km.</w:t>
      </w:r>
    </w:p>
    <w:p w14:paraId="63CAFE22" w14:textId="69F337F1" w:rsidR="00BA0415" w:rsidRPr="002E7D1C" w:rsidRDefault="006B3715" w:rsidP="002E7D1C">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Para Enlaces Dedicados de F.O., donde se excede la distancia máxima de 1(uno) km desde pozo de empalme o el poste de empalme.</w:t>
      </w:r>
    </w:p>
    <w:p w14:paraId="7D844680" w14:textId="32B611F0" w:rsidR="00BA0415" w:rsidRPr="002E7D1C" w:rsidRDefault="006B3715" w:rsidP="002E7D1C">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Cuando el Concesionario Solicitante requiere expresamente que un enlace dedicado sea entregado a través de F.O. cuando hay condiciones existentes que permiten que el servicio sea entregado por cobre.</w:t>
      </w:r>
    </w:p>
    <w:p w14:paraId="569188C5" w14:textId="1046C566" w:rsidR="00BA0415" w:rsidRPr="002E7D1C" w:rsidRDefault="006B3715" w:rsidP="002E7D1C">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 xml:space="preserve">Cuando no se cuente con infraestructura existente, en la Red Local en alguna Localidad para proporcionar algún servicio solicitado, ni tampoco se tenga planificado realizar inversiones en dicha zona. En este supuesto, Red Nacional justificará los costos asociados a la parte proporcional de la obra, construcción o implementación de la nueva infraestructura necesaria para la prestación del servicio solicitado por el CS. </w:t>
      </w:r>
    </w:p>
    <w:p w14:paraId="2838D98A" w14:textId="5E04FCEB" w:rsidR="008456F2" w:rsidRPr="002E7D1C" w:rsidRDefault="006B3715" w:rsidP="00736BCA">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 xml:space="preserve">Cuando el CS solicita el Enlace con requerimientos específicos tales como; i) instalar un enlace de respaldo hacia otra central de acceso, </w:t>
      </w:r>
      <w:proofErr w:type="spellStart"/>
      <w:r>
        <w:rPr>
          <w:rFonts w:ascii="Century Gothic" w:hAnsi="Century Gothic" w:cs="Arial"/>
          <w:lang w:val="es-ES_tradnl"/>
        </w:rPr>
        <w:t>ii</w:t>
      </w:r>
      <w:proofErr w:type="spellEnd"/>
      <w:r>
        <w:rPr>
          <w:rFonts w:ascii="Century Gothic" w:hAnsi="Century Gothic" w:cs="Arial"/>
          <w:lang w:val="es-ES_tradnl"/>
        </w:rPr>
        <w:t xml:space="preserve">) que el enlace sea provisto utilizando un tipo de fibra distinta o, </w:t>
      </w:r>
      <w:proofErr w:type="spellStart"/>
      <w:r>
        <w:rPr>
          <w:rFonts w:ascii="Century Gothic" w:hAnsi="Century Gothic" w:cs="Arial"/>
          <w:lang w:val="es-ES_tradnl"/>
        </w:rPr>
        <w:t>iii</w:t>
      </w:r>
      <w:proofErr w:type="spellEnd"/>
      <w:r>
        <w:rPr>
          <w:rFonts w:ascii="Century Gothic" w:hAnsi="Century Gothic" w:cs="Arial"/>
          <w:lang w:val="es-ES_tradnl"/>
        </w:rPr>
        <w:t xml:space="preserve">) que se aprovisione el Enlace Dedicado en un demarcador independiente, entre otras.  </w:t>
      </w:r>
    </w:p>
    <w:p w14:paraId="27FE5328" w14:textId="00679CB1" w:rsidR="002B37F3" w:rsidRPr="002E7D1C" w:rsidRDefault="006B3715" w:rsidP="00736BCA">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t>Cuando el CS requiera un nuevo equipo de acceso dedicado a sus operaciones de tal forma que requiera más Enlaces Dedicados de los señalados en los apartados 2.3.1 y 2.3.2 de la presente oferta.</w:t>
      </w:r>
    </w:p>
    <w:p w14:paraId="62C8FF12" w14:textId="77777777" w:rsidR="002B37F3" w:rsidRPr="002E7D1C" w:rsidRDefault="006B3715" w:rsidP="00736BCA">
      <w:pPr>
        <w:pStyle w:val="Prrafodelista"/>
        <w:numPr>
          <w:ilvl w:val="0"/>
          <w:numId w:val="19"/>
        </w:numPr>
        <w:tabs>
          <w:tab w:val="left" w:pos="284"/>
        </w:tabs>
        <w:autoSpaceDE w:val="0"/>
        <w:autoSpaceDN w:val="0"/>
        <w:spacing w:after="0"/>
        <w:ind w:right="-64"/>
        <w:contextualSpacing w:val="0"/>
        <w:jc w:val="both"/>
        <w:rPr>
          <w:rFonts w:ascii="Century Gothic" w:hAnsi="Century Gothic" w:cs="Arial"/>
          <w:lang w:val="es-ES_tradnl"/>
        </w:rPr>
      </w:pPr>
      <w:r>
        <w:rPr>
          <w:rFonts w:ascii="Century Gothic" w:hAnsi="Century Gothic" w:cs="Arial"/>
          <w:lang w:val="es-ES_tradnl"/>
        </w:rPr>
        <w:lastRenderedPageBreak/>
        <w:t>Cuando la central de acceso que atiende al sitio donde se requiere el Enlace Dedicado no cuente con equipamiento Carrier Ethernet (aplica nota ** de pie de página).</w:t>
      </w:r>
    </w:p>
    <w:p w14:paraId="53EE31B3" w14:textId="77777777" w:rsidR="002B37F3" w:rsidRPr="002E7D1C" w:rsidRDefault="002B37F3" w:rsidP="00343C2A">
      <w:pPr>
        <w:autoSpaceDE w:val="0"/>
        <w:autoSpaceDN w:val="0"/>
        <w:spacing w:after="0"/>
        <w:ind w:right="-64"/>
        <w:jc w:val="both"/>
        <w:rPr>
          <w:rFonts w:ascii="Century Gothic" w:hAnsi="Century Gothic" w:cs="Arial"/>
          <w:lang w:val="es-ES_tradnl"/>
        </w:rPr>
      </w:pPr>
    </w:p>
    <w:p w14:paraId="73F589E6" w14:textId="77777777" w:rsidR="002B37F3" w:rsidRPr="002E7D1C" w:rsidRDefault="006B3715" w:rsidP="002B37F3">
      <w:pPr>
        <w:autoSpaceDE w:val="0"/>
        <w:autoSpaceDN w:val="0"/>
        <w:ind w:right="-64"/>
        <w:rPr>
          <w:rFonts w:ascii="Century Gothic" w:eastAsia="Calibri" w:hAnsi="Century Gothic" w:cs="Arial"/>
          <w:lang w:val="es-ES_tradnl" w:eastAsia="es-ES_tradnl"/>
        </w:rPr>
      </w:pPr>
      <w:r>
        <w:rPr>
          <w:rFonts w:ascii="Century Gothic" w:eastAsia="Calibri" w:hAnsi="Century Gothic" w:cs="Arial"/>
          <w:lang w:val="es-ES_tradnl" w:eastAsia="es-ES_tradnl"/>
        </w:rPr>
        <w:t>Red de Agregación y Distribución de Flujos de Acceso:</w:t>
      </w:r>
    </w:p>
    <w:p w14:paraId="2DB82FA5" w14:textId="77777777" w:rsidR="002B37F3" w:rsidRPr="002E7D1C" w:rsidRDefault="006B3715" w:rsidP="002B37F3">
      <w:pPr>
        <w:autoSpaceDE w:val="0"/>
        <w:autoSpaceDN w:val="0"/>
        <w:spacing w:after="120"/>
        <w:ind w:right="-64"/>
        <w:jc w:val="both"/>
        <w:rPr>
          <w:rFonts w:ascii="Century Gothic" w:eastAsia="Calibri" w:hAnsi="Century Gothic" w:cs="Arial"/>
          <w:lang w:val="es-ES_tradnl" w:eastAsia="es-ES_tradnl"/>
        </w:rPr>
      </w:pPr>
      <w:r>
        <w:rPr>
          <w:rFonts w:ascii="Century Gothic" w:eastAsia="Calibri" w:hAnsi="Century Gothic" w:cs="Arial"/>
          <w:lang w:val="es-ES_tradnl" w:eastAsia="es-ES_tradnl"/>
        </w:rPr>
        <w:t xml:space="preserve">Para la Red de Agregación y Distribución de Flujos de Acceso sólo se cotizará el rubro de proyectos especiales, para los siguientes casos: </w:t>
      </w:r>
    </w:p>
    <w:p w14:paraId="0E08A6C9" w14:textId="77777777" w:rsidR="002B37F3" w:rsidRPr="002E7D1C" w:rsidRDefault="006B3715" w:rsidP="002B37F3">
      <w:pPr>
        <w:pStyle w:val="Prrafodelista"/>
        <w:autoSpaceDE w:val="0"/>
        <w:autoSpaceDN w:val="0"/>
        <w:spacing w:after="120"/>
        <w:ind w:left="567" w:right="-64" w:hanging="425"/>
        <w:jc w:val="both"/>
        <w:rPr>
          <w:rFonts w:ascii="Century Gothic" w:hAnsi="Century Gothic" w:cs="Arial"/>
          <w:lang w:val="es-ES_tradnl" w:eastAsia="es-ES_tradnl"/>
        </w:rPr>
      </w:pPr>
      <w:r>
        <w:rPr>
          <w:rFonts w:ascii="Century Gothic" w:hAnsi="Century Gothic" w:cs="Arial"/>
          <w:lang w:val="es-ES_tradnl" w:eastAsia="es-ES_tradnl"/>
        </w:rPr>
        <w:t>•</w:t>
      </w:r>
      <w:r>
        <w:rPr>
          <w:rFonts w:ascii="Century Gothic" w:hAnsi="Century Gothic" w:cs="Arial"/>
          <w:lang w:val="es-ES_tradnl" w:eastAsia="es-ES_tradnl"/>
        </w:rPr>
        <w:tab/>
        <w:t>Cuando los equipos existentes no cuenten con capacidad y/o puertos disponibles hacia los equipos de acceso</w:t>
      </w:r>
      <w:r>
        <w:rPr>
          <w:rFonts w:ascii="Century Gothic" w:hAnsi="Century Gothic" w:cs="Arial"/>
          <w:lang w:val="es-ES_tradnl" w:eastAsia="es-ES_tradnl"/>
        </w:rPr>
        <w:footnoteReference w:id="4"/>
      </w:r>
      <w:r>
        <w:rPr>
          <w:rFonts w:ascii="Century Gothic" w:hAnsi="Century Gothic" w:cs="Arial"/>
          <w:lang w:val="es-ES_tradnl" w:eastAsia="es-ES_tradnl"/>
        </w:rPr>
        <w:t>.</w:t>
      </w:r>
    </w:p>
    <w:p w14:paraId="7CF31853" w14:textId="77777777" w:rsidR="002B37F3" w:rsidRPr="002E7D1C" w:rsidRDefault="006B3715" w:rsidP="002B37F3">
      <w:pPr>
        <w:pStyle w:val="Prrafodelista"/>
        <w:autoSpaceDE w:val="0"/>
        <w:autoSpaceDN w:val="0"/>
        <w:spacing w:after="120"/>
        <w:ind w:left="567" w:right="-64"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Pr>
          <w:rFonts w:ascii="Century Gothic" w:hAnsi="Century Gothic" w:cs="Arial"/>
          <w:lang w:val="es-ES_tradnl" w:eastAsia="es-ES_tradnl"/>
        </w:rPr>
        <w:tab/>
        <w:t xml:space="preserve">Cuando los equipos de agregación no cuenten con capacidad y/o puertos disponibles o hacia las conexiones con la Distribución de Flujos de Acceso. </w:t>
      </w:r>
    </w:p>
    <w:p w14:paraId="14F927E8" w14:textId="77777777" w:rsidR="002B37F3" w:rsidRPr="002E7D1C" w:rsidRDefault="006B3715" w:rsidP="002B37F3">
      <w:pPr>
        <w:pStyle w:val="Prrafodelista"/>
        <w:autoSpaceDE w:val="0"/>
        <w:autoSpaceDN w:val="0"/>
        <w:spacing w:after="120"/>
        <w:ind w:left="567" w:right="-64"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Pr>
          <w:rFonts w:ascii="Century Gothic" w:hAnsi="Century Gothic" w:cs="Arial"/>
          <w:lang w:val="es-ES_tradnl" w:eastAsia="es-ES_tradnl"/>
        </w:rPr>
        <w:tab/>
        <w:t xml:space="preserve">Cuando los equipos de la Distribución de Flujos de Acceso no cuenten con capacidad y/o puertos disponibles o hacia la Red Dorsal de Alta Capacidad. </w:t>
      </w:r>
    </w:p>
    <w:p w14:paraId="357CBD95" w14:textId="77777777" w:rsidR="002B37F3" w:rsidRPr="002E7D1C" w:rsidRDefault="006B3715" w:rsidP="002B37F3">
      <w:pPr>
        <w:pStyle w:val="Prrafodelista"/>
        <w:autoSpaceDE w:val="0"/>
        <w:autoSpaceDN w:val="0"/>
        <w:spacing w:after="120"/>
        <w:ind w:left="567" w:right="-64" w:hanging="425"/>
        <w:contextualSpacing w:val="0"/>
        <w:jc w:val="both"/>
        <w:rPr>
          <w:rFonts w:ascii="Century Gothic" w:hAnsi="Century Gothic" w:cs="Arial"/>
          <w:lang w:val="es-ES_tradnl" w:eastAsia="es-ES_tradnl"/>
        </w:rPr>
      </w:pPr>
      <w:r>
        <w:rPr>
          <w:rFonts w:ascii="Century Gothic" w:hAnsi="Century Gothic" w:cs="Arial"/>
          <w:lang w:val="es-ES_tradnl" w:eastAsia="es-ES_tradnl"/>
        </w:rPr>
        <w:t>•</w:t>
      </w:r>
      <w:r>
        <w:rPr>
          <w:rFonts w:ascii="Century Gothic" w:hAnsi="Century Gothic" w:cs="Arial"/>
          <w:lang w:val="es-ES_tradnl" w:eastAsia="es-ES_tradnl"/>
        </w:rPr>
        <w:tab/>
        <w:t xml:space="preserve">Cuando la central de acceso que atenderá el Enlace Dedicado no cuente con equipamiento Carrier Ethernet. </w:t>
      </w:r>
    </w:p>
    <w:p w14:paraId="0D81CFDA" w14:textId="77777777" w:rsidR="002B37F3" w:rsidRPr="002E7D1C" w:rsidRDefault="002B37F3" w:rsidP="002B37F3">
      <w:pPr>
        <w:autoSpaceDE w:val="0"/>
        <w:autoSpaceDN w:val="0"/>
        <w:spacing w:after="0"/>
        <w:ind w:right="-64"/>
        <w:jc w:val="both"/>
        <w:rPr>
          <w:rFonts w:ascii="Century Gothic" w:eastAsia="Calibri" w:hAnsi="Century Gothic" w:cs="Arial"/>
          <w:lang w:val="es-ES_tradnl" w:eastAsia="es-ES_tradnl"/>
        </w:rPr>
      </w:pPr>
    </w:p>
    <w:p w14:paraId="480FA60D" w14:textId="77777777" w:rsidR="002B37F3" w:rsidRPr="002E7D1C" w:rsidRDefault="006B3715" w:rsidP="002B37F3">
      <w:pPr>
        <w:autoSpaceDE w:val="0"/>
        <w:autoSpaceDN w:val="0"/>
        <w:spacing w:after="0"/>
        <w:ind w:right="-64"/>
        <w:jc w:val="both"/>
        <w:rPr>
          <w:rFonts w:ascii="Century Gothic" w:eastAsia="Calibri" w:hAnsi="Century Gothic" w:cs="Arial"/>
          <w:lang w:val="es-ES_tradnl" w:eastAsia="es-ES_tradnl"/>
        </w:rPr>
      </w:pPr>
      <w:r>
        <w:rPr>
          <w:rFonts w:ascii="Century Gothic" w:eastAsia="Calibri" w:hAnsi="Century Gothic" w:cs="Arial"/>
          <w:lang w:val="es-ES_tradnl" w:eastAsia="es-ES_tradnl"/>
        </w:rPr>
        <w:t>Adecuaciones:</w:t>
      </w:r>
    </w:p>
    <w:p w14:paraId="1B6221FB" w14:textId="060F94CD" w:rsidR="002B37F3" w:rsidRPr="002E7D1C" w:rsidRDefault="006B3715" w:rsidP="002B37F3">
      <w:pPr>
        <w:autoSpaceDE w:val="0"/>
        <w:autoSpaceDN w:val="0"/>
        <w:spacing w:after="0"/>
        <w:ind w:right="-64"/>
        <w:jc w:val="both"/>
        <w:rPr>
          <w:rFonts w:ascii="Century Gothic" w:eastAsia="Calibri" w:hAnsi="Century Gothic" w:cs="Arial"/>
          <w:lang w:val="es-ES_tradnl" w:eastAsia="es-ES_tradnl"/>
        </w:rPr>
      </w:pPr>
      <w:r>
        <w:rPr>
          <w:rFonts w:ascii="Century Gothic" w:eastAsia="Calibri" w:hAnsi="Century Gothic" w:cs="Arial"/>
          <w:lang w:val="es-ES_tradnl" w:eastAsia="es-ES_tradnl"/>
        </w:rPr>
        <w:t xml:space="preserve">El rubro Adecuaciones se cotizará en los proyectos especiales cuando hay introducción de nuevos equipos que requieran instalación de escalerillas, canaletas, </w:t>
      </w:r>
      <w:proofErr w:type="spellStart"/>
      <w:r>
        <w:rPr>
          <w:rFonts w:ascii="Century Gothic" w:eastAsia="Calibri" w:hAnsi="Century Gothic" w:cs="Arial"/>
          <w:lang w:val="es-ES_tradnl" w:eastAsia="es-ES_tradnl"/>
        </w:rPr>
        <w:t>DFOs</w:t>
      </w:r>
      <w:proofErr w:type="spellEnd"/>
      <w:r>
        <w:rPr>
          <w:rFonts w:ascii="Century Gothic" w:eastAsia="Calibri" w:hAnsi="Century Gothic" w:cs="Arial"/>
          <w:lang w:val="es-ES_tradnl" w:eastAsia="es-ES_tradnl"/>
        </w:rPr>
        <w:t>, energía regulada, fusibles, cableado de energía, entre otras.</w:t>
      </w:r>
    </w:p>
    <w:p w14:paraId="1EBE6B2F" w14:textId="77777777" w:rsidR="002B37F3" w:rsidRPr="002E7D1C" w:rsidRDefault="002B37F3" w:rsidP="002B37F3">
      <w:pPr>
        <w:pStyle w:val="Prrafodelista"/>
        <w:autoSpaceDE w:val="0"/>
        <w:autoSpaceDN w:val="0"/>
        <w:spacing w:after="120"/>
        <w:ind w:left="567" w:right="-64" w:hanging="425"/>
        <w:contextualSpacing w:val="0"/>
        <w:jc w:val="both"/>
        <w:rPr>
          <w:rFonts w:ascii="Century Gothic" w:hAnsi="Century Gothic" w:cs="Arial"/>
          <w:lang w:val="es-ES_tradnl"/>
        </w:rPr>
      </w:pPr>
    </w:p>
    <w:p w14:paraId="0A22AB1E" w14:textId="77777777" w:rsidR="002B37F3" w:rsidRPr="002E7D1C" w:rsidRDefault="002B37F3" w:rsidP="00343C2A">
      <w:pPr>
        <w:autoSpaceDE w:val="0"/>
        <w:autoSpaceDN w:val="0"/>
        <w:spacing w:after="0"/>
        <w:ind w:right="-64"/>
        <w:jc w:val="both"/>
        <w:rPr>
          <w:rFonts w:ascii="Century Gothic" w:hAnsi="Century Gothic" w:cs="Arial"/>
          <w:lang w:val="es-ES_tradnl"/>
        </w:rPr>
      </w:pPr>
    </w:p>
    <w:p w14:paraId="6F0B447C" w14:textId="77777777" w:rsidR="00BA0415" w:rsidRPr="002E7D1C" w:rsidRDefault="006B3715" w:rsidP="00343C2A">
      <w:pPr>
        <w:autoSpaceDE w:val="0"/>
        <w:autoSpaceDN w:val="0"/>
        <w:spacing w:after="0"/>
        <w:ind w:right="-64"/>
        <w:jc w:val="both"/>
        <w:rPr>
          <w:rFonts w:ascii="Century Gothic" w:hAnsi="Century Gothic" w:cs="Arial"/>
          <w:lang w:val="es-ES_tradnl"/>
        </w:rPr>
      </w:pPr>
      <w:r>
        <w:rPr>
          <w:rFonts w:ascii="Century Gothic" w:hAnsi="Century Gothic" w:cs="Arial"/>
          <w:lang w:val="es-ES_tradnl"/>
        </w:rPr>
        <w:t>Las situaciones en las que se requiera realizar el despliegue de nueva infraestructura de</w:t>
      </w:r>
      <w:r>
        <w:rPr>
          <w:rFonts w:ascii="Century Gothic" w:hAnsi="Century Gothic" w:cs="Arial"/>
          <w:lang w:val="es-ES_tradnl" w:eastAsia="es-ES_tradnl"/>
        </w:rPr>
        <w:t xml:space="preserve"> red local</w:t>
      </w:r>
      <w:r>
        <w:rPr>
          <w:rFonts w:ascii="Century Gothic" w:hAnsi="Century Gothic" w:cs="Arial"/>
          <w:lang w:val="es-ES_tradnl"/>
        </w:rPr>
        <w:t xml:space="preserve">, en los casos que no estén cubiertos en los puntos anteriores serán </w:t>
      </w:r>
      <w:r>
        <w:rPr>
          <w:rFonts w:ascii="Century Gothic" w:hAnsi="Century Gothic" w:cs="Arial"/>
          <w:lang w:val="es-ES_tradnl" w:eastAsia="es-ES_tradnl"/>
        </w:rPr>
        <w:t>tratados</w:t>
      </w:r>
      <w:r>
        <w:rPr>
          <w:rFonts w:ascii="Century Gothic" w:hAnsi="Century Gothic" w:cs="Arial"/>
          <w:lang w:val="es-ES_tradnl"/>
        </w:rPr>
        <w:t xml:space="preserve"> como un Proyecto Especial, lo cual se notificará al </w:t>
      </w:r>
      <w:r>
        <w:rPr>
          <w:rFonts w:ascii="Century Gothic" w:hAnsi="Century Gothic" w:cs="Arial"/>
          <w:lang w:val="es-ES_tradnl" w:eastAsia="es-ES_tradnl"/>
        </w:rPr>
        <w:t>CS</w:t>
      </w:r>
      <w:r>
        <w:rPr>
          <w:rFonts w:ascii="Century Gothic" w:hAnsi="Century Gothic" w:cs="Arial"/>
          <w:lang w:val="es-ES_tradnl"/>
        </w:rPr>
        <w:t xml:space="preserve"> a través del SEG/SIPO, anexando la justificación técnica y la cotización para poder proporcionar los enlaces solicitados.</w:t>
      </w:r>
    </w:p>
    <w:p w14:paraId="1E4F37CB" w14:textId="77777777" w:rsidR="00B30169" w:rsidRPr="002E7D1C" w:rsidRDefault="00B30169" w:rsidP="00DC06AD">
      <w:pPr>
        <w:autoSpaceDE w:val="0"/>
        <w:autoSpaceDN w:val="0"/>
        <w:spacing w:after="0" w:line="240" w:lineRule="auto"/>
        <w:ind w:right="-66"/>
        <w:jc w:val="both"/>
        <w:rPr>
          <w:rFonts w:ascii="Century Gothic" w:hAnsi="Century Gothic" w:cs="Arial"/>
          <w:sz w:val="20"/>
          <w:szCs w:val="20"/>
          <w:lang w:val="es-ES_tradnl"/>
        </w:rPr>
      </w:pPr>
    </w:p>
    <w:p w14:paraId="601C2C34" w14:textId="77777777" w:rsidR="00BA0415" w:rsidRDefault="006B3715" w:rsidP="00343C2A">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La justificación y la solución propuesta deberán señalar expresamente las razones por las cuales se considera un Proyecto Especial e identificar claramente los elementos de costo adicionales a aquellos considerados dentro de la presente Oferta.</w:t>
      </w:r>
    </w:p>
    <w:p w14:paraId="33D8AF57" w14:textId="77777777" w:rsidR="002E7D1C" w:rsidRDefault="002E7D1C" w:rsidP="00343C2A">
      <w:pPr>
        <w:autoSpaceDE w:val="0"/>
        <w:autoSpaceDN w:val="0"/>
        <w:spacing w:after="0"/>
        <w:ind w:right="-66"/>
        <w:jc w:val="both"/>
        <w:rPr>
          <w:rFonts w:ascii="Century Gothic" w:hAnsi="Century Gothic" w:cs="Arial"/>
          <w:lang w:val="es-ES_tradnl"/>
        </w:rPr>
      </w:pPr>
    </w:p>
    <w:p w14:paraId="1ACB7E64" w14:textId="77777777" w:rsidR="002E7D1C" w:rsidRPr="002E7D1C" w:rsidRDefault="002E7D1C" w:rsidP="00343C2A">
      <w:pPr>
        <w:autoSpaceDE w:val="0"/>
        <w:autoSpaceDN w:val="0"/>
        <w:spacing w:after="0"/>
        <w:ind w:right="-66"/>
        <w:jc w:val="both"/>
        <w:rPr>
          <w:rFonts w:ascii="Century Gothic" w:hAnsi="Century Gothic" w:cs="Arial"/>
          <w:lang w:val="es-ES_tradnl"/>
        </w:rPr>
      </w:pPr>
    </w:p>
    <w:p w14:paraId="0BBC7762" w14:textId="77777777" w:rsidR="00BA0415" w:rsidRPr="002E7D1C" w:rsidRDefault="00BA0415" w:rsidP="00DC06AD">
      <w:pPr>
        <w:autoSpaceDE w:val="0"/>
        <w:autoSpaceDN w:val="0"/>
        <w:spacing w:after="0" w:line="240" w:lineRule="auto"/>
        <w:ind w:right="-64"/>
        <w:jc w:val="both"/>
        <w:rPr>
          <w:rFonts w:ascii="Century Gothic" w:hAnsi="Century Gothic" w:cs="Arial"/>
          <w:sz w:val="18"/>
          <w:szCs w:val="18"/>
          <w:lang w:val="es-ES_tradnl"/>
        </w:rPr>
      </w:pPr>
    </w:p>
    <w:p w14:paraId="583C8ECA" w14:textId="77777777" w:rsidR="00BA0415" w:rsidRPr="002E7D1C" w:rsidRDefault="006B3715" w:rsidP="00DC06AD">
      <w:pPr>
        <w:autoSpaceDE w:val="0"/>
        <w:autoSpaceDN w:val="0"/>
        <w:spacing w:after="0" w:line="240" w:lineRule="auto"/>
        <w:ind w:right="-66"/>
        <w:jc w:val="both"/>
        <w:rPr>
          <w:rFonts w:ascii="Century Gothic" w:hAnsi="Century Gothic" w:cs="Arial"/>
          <w:b/>
          <w:lang w:val="es-ES_tradnl"/>
        </w:rPr>
      </w:pPr>
      <w:r>
        <w:rPr>
          <w:rFonts w:ascii="Century Gothic" w:hAnsi="Century Gothic" w:cs="Arial"/>
          <w:b/>
          <w:lang w:val="es-ES_tradnl"/>
        </w:rPr>
        <w:t>2.5.6.1 Requisitos que deberán reunir las cotizaciones de los Proyectos Especiales.</w:t>
      </w:r>
    </w:p>
    <w:p w14:paraId="263ED152" w14:textId="77777777" w:rsidR="00B30169" w:rsidRPr="002E7D1C" w:rsidRDefault="00B30169" w:rsidP="00DC06AD">
      <w:pPr>
        <w:autoSpaceDE w:val="0"/>
        <w:autoSpaceDN w:val="0"/>
        <w:spacing w:after="0" w:line="240" w:lineRule="auto"/>
        <w:ind w:right="-66"/>
        <w:jc w:val="both"/>
        <w:rPr>
          <w:rFonts w:ascii="Century Gothic" w:hAnsi="Century Gothic" w:cs="Arial"/>
          <w:sz w:val="20"/>
          <w:szCs w:val="20"/>
          <w:lang w:val="es-ES_tradnl"/>
        </w:rPr>
      </w:pPr>
    </w:p>
    <w:p w14:paraId="52F10CE1" w14:textId="77777777" w:rsidR="00BA0415" w:rsidRPr="002E7D1C" w:rsidRDefault="006B3715" w:rsidP="00343C2A">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Toda cotización de un Proyecto Especial deberá contener, como mínimo, información desagregada de lo siguiente:</w:t>
      </w:r>
    </w:p>
    <w:p w14:paraId="048808A1" w14:textId="77777777" w:rsidR="00B30169" w:rsidRPr="002E7D1C" w:rsidRDefault="00B30169" w:rsidP="00DC06AD">
      <w:pPr>
        <w:autoSpaceDE w:val="0"/>
        <w:autoSpaceDN w:val="0"/>
        <w:spacing w:after="0" w:line="240" w:lineRule="auto"/>
        <w:ind w:right="-66"/>
        <w:jc w:val="both"/>
        <w:rPr>
          <w:rFonts w:ascii="Century Gothic" w:hAnsi="Century Gothic" w:cs="Arial"/>
          <w:sz w:val="20"/>
          <w:szCs w:val="20"/>
          <w:lang w:val="es-ES_tradnl"/>
        </w:rPr>
      </w:pPr>
    </w:p>
    <w:p w14:paraId="71BFC9C0" w14:textId="7B9CF509" w:rsidR="00BA0415" w:rsidRPr="002E7D1C" w:rsidRDefault="006B3715" w:rsidP="00736BCA">
      <w:pPr>
        <w:numPr>
          <w:ilvl w:val="0"/>
          <w:numId w:val="18"/>
        </w:numPr>
        <w:autoSpaceDE w:val="0"/>
        <w:autoSpaceDN w:val="0"/>
        <w:spacing w:after="0" w:line="240" w:lineRule="auto"/>
        <w:ind w:left="0" w:right="-64" w:firstLine="0"/>
        <w:jc w:val="both"/>
        <w:rPr>
          <w:rFonts w:ascii="Century Gothic" w:hAnsi="Century Gothic" w:cs="Arial"/>
        </w:rPr>
      </w:pPr>
      <w:r>
        <w:rPr>
          <w:rFonts w:ascii="Century Gothic" w:hAnsi="Century Gothic" w:cs="Arial"/>
        </w:rPr>
        <w:t>Planta Externa y Red de Acceso</w:t>
      </w:r>
    </w:p>
    <w:p w14:paraId="65ABAC9B" w14:textId="4F715A9F" w:rsidR="00BA0415" w:rsidRPr="002E7D1C" w:rsidRDefault="006B3715" w:rsidP="00736BCA">
      <w:pPr>
        <w:numPr>
          <w:ilvl w:val="0"/>
          <w:numId w:val="18"/>
        </w:numPr>
        <w:autoSpaceDE w:val="0"/>
        <w:autoSpaceDN w:val="0"/>
        <w:spacing w:after="0" w:line="240" w:lineRule="auto"/>
        <w:ind w:left="0" w:right="-64" w:firstLine="0"/>
        <w:jc w:val="both"/>
        <w:rPr>
          <w:rFonts w:ascii="Century Gothic" w:hAnsi="Century Gothic" w:cs="Arial"/>
        </w:rPr>
      </w:pPr>
      <w:r>
        <w:rPr>
          <w:rFonts w:ascii="Century Gothic" w:hAnsi="Century Gothic" w:cs="Arial"/>
        </w:rPr>
        <w:t>Red Acceso o Red Local</w:t>
      </w:r>
    </w:p>
    <w:p w14:paraId="060998D8" w14:textId="77777777" w:rsidR="002B37F3" w:rsidRPr="002E7D1C" w:rsidRDefault="006B3715" w:rsidP="00736BCA">
      <w:pPr>
        <w:numPr>
          <w:ilvl w:val="0"/>
          <w:numId w:val="18"/>
        </w:numPr>
        <w:autoSpaceDE w:val="0"/>
        <w:autoSpaceDN w:val="0"/>
        <w:spacing w:after="0" w:line="240" w:lineRule="auto"/>
        <w:ind w:left="0" w:right="-64" w:firstLine="0"/>
        <w:jc w:val="both"/>
        <w:rPr>
          <w:rFonts w:ascii="Century Gothic" w:hAnsi="Century Gothic" w:cs="Arial"/>
        </w:rPr>
      </w:pPr>
      <w:r>
        <w:rPr>
          <w:rFonts w:ascii="Century Gothic" w:hAnsi="Century Gothic" w:cs="Arial"/>
        </w:rPr>
        <w:t>Red de agregación y Distribución de Flujos de Acceso</w:t>
      </w:r>
    </w:p>
    <w:p w14:paraId="3939447A" w14:textId="4AAE6572" w:rsidR="00BA0415" w:rsidRPr="002E7D1C" w:rsidRDefault="006B3715" w:rsidP="00736BCA">
      <w:pPr>
        <w:numPr>
          <w:ilvl w:val="0"/>
          <w:numId w:val="18"/>
        </w:numPr>
        <w:autoSpaceDE w:val="0"/>
        <w:autoSpaceDN w:val="0"/>
        <w:spacing w:after="0" w:line="240" w:lineRule="auto"/>
        <w:ind w:left="0" w:right="-64" w:firstLine="0"/>
        <w:jc w:val="both"/>
        <w:rPr>
          <w:rFonts w:ascii="Century Gothic" w:hAnsi="Century Gothic" w:cs="Arial"/>
        </w:rPr>
      </w:pPr>
      <w:r>
        <w:rPr>
          <w:rFonts w:ascii="Century Gothic" w:hAnsi="Century Gothic" w:cs="Arial"/>
        </w:rPr>
        <w:t>Adecuaciones</w:t>
      </w:r>
    </w:p>
    <w:p w14:paraId="6504C406" w14:textId="77777777" w:rsidR="00932A22" w:rsidRPr="002E7D1C" w:rsidRDefault="00932A22" w:rsidP="00DC06AD">
      <w:pPr>
        <w:autoSpaceDE w:val="0"/>
        <w:autoSpaceDN w:val="0"/>
        <w:spacing w:after="0" w:line="240" w:lineRule="auto"/>
        <w:ind w:right="-64"/>
        <w:jc w:val="both"/>
        <w:rPr>
          <w:rFonts w:ascii="Century Gothic" w:hAnsi="Century Gothic" w:cs="Arial"/>
          <w:sz w:val="20"/>
          <w:szCs w:val="20"/>
        </w:rPr>
      </w:pPr>
    </w:p>
    <w:p w14:paraId="02E113DE" w14:textId="77777777" w:rsidR="00BA0415" w:rsidRPr="002E7D1C" w:rsidRDefault="006B3715" w:rsidP="00343C2A">
      <w:pPr>
        <w:autoSpaceDE w:val="0"/>
        <w:autoSpaceDN w:val="0"/>
        <w:spacing w:after="0"/>
        <w:ind w:right="-66"/>
        <w:jc w:val="both"/>
        <w:rPr>
          <w:rFonts w:ascii="Century Gothic" w:hAnsi="Century Gothic" w:cs="Arial"/>
          <w:sz w:val="18"/>
          <w:szCs w:val="18"/>
          <w:lang w:val="es-ES_tradnl" w:eastAsia="es-ES_tradnl"/>
        </w:rPr>
      </w:pPr>
      <w:r>
        <w:rPr>
          <w:rFonts w:ascii="Century Gothic" w:hAnsi="Century Gothic" w:cs="Arial"/>
          <w:sz w:val="18"/>
          <w:szCs w:val="18"/>
          <w:lang w:val="es-ES_tradnl" w:eastAsia="es-ES_tradnl"/>
        </w:rPr>
        <w:t>Nota</w:t>
      </w:r>
      <w:r>
        <w:rPr>
          <w:rFonts w:ascii="Century Gothic" w:hAnsi="Century Gothic" w:cs="Arial"/>
          <w:sz w:val="18"/>
          <w:lang w:val="es-ES_tradnl"/>
        </w:rPr>
        <w:t xml:space="preserve">: En cada cotización se precisarán </w:t>
      </w:r>
      <w:r>
        <w:rPr>
          <w:rFonts w:ascii="Century Gothic" w:hAnsi="Century Gothic" w:cs="Arial"/>
          <w:sz w:val="18"/>
          <w:szCs w:val="18"/>
          <w:lang w:val="es-ES_tradnl"/>
        </w:rPr>
        <w:t>de manera obligatoria</w:t>
      </w:r>
      <w:r>
        <w:rPr>
          <w:rFonts w:ascii="Century Gothic" w:hAnsi="Century Gothic" w:cs="Arial"/>
          <w:i/>
          <w:iCs/>
          <w:sz w:val="18"/>
          <w:szCs w:val="18"/>
          <w:u w:val="single"/>
          <w:lang w:val="es-ES_tradnl"/>
        </w:rPr>
        <w:t>,</w:t>
      </w:r>
      <w:r>
        <w:rPr>
          <w:rFonts w:ascii="Century Gothic" w:hAnsi="Century Gothic" w:cs="Arial"/>
          <w:sz w:val="18"/>
          <w:lang w:val="es-ES_tradnl"/>
        </w:rPr>
        <w:t xml:space="preserve"> los elementos que estén presentes en los rubros anteriores, como pueden ser: permisos, obra civil, gabinetes, postes, escalerillas, bastidores, fibra óptica o cable de cobre, equipo óptico, distribuidores de fibra o coaxial, mano de obra, etc</w:t>
      </w:r>
      <w:r>
        <w:rPr>
          <w:rFonts w:ascii="Century Gothic" w:hAnsi="Century Gothic" w:cs="Arial"/>
          <w:sz w:val="18"/>
          <w:szCs w:val="18"/>
          <w:lang w:val="es-ES_tradnl" w:eastAsia="es-ES_tradnl"/>
        </w:rPr>
        <w:t>.</w:t>
      </w:r>
    </w:p>
    <w:p w14:paraId="0FC3DE87" w14:textId="77777777" w:rsidR="00BA0415" w:rsidRPr="002E7D1C" w:rsidRDefault="00BA0415" w:rsidP="00DC06AD">
      <w:pPr>
        <w:autoSpaceDE w:val="0"/>
        <w:autoSpaceDN w:val="0"/>
        <w:spacing w:after="0" w:line="240" w:lineRule="auto"/>
        <w:ind w:right="-64"/>
        <w:jc w:val="both"/>
        <w:rPr>
          <w:rFonts w:ascii="Century Gothic" w:hAnsi="Century Gothic" w:cs="Arial"/>
          <w:sz w:val="18"/>
          <w:szCs w:val="18"/>
          <w:lang w:val="es-ES_tradnl"/>
        </w:rPr>
      </w:pPr>
    </w:p>
    <w:p w14:paraId="683CA155" w14:textId="77777777" w:rsidR="00BA0415" w:rsidRPr="002E7D1C" w:rsidRDefault="006B3715" w:rsidP="00DC06AD">
      <w:pPr>
        <w:autoSpaceDE w:val="0"/>
        <w:autoSpaceDN w:val="0"/>
        <w:spacing w:after="0" w:line="240" w:lineRule="auto"/>
        <w:ind w:right="-66"/>
        <w:jc w:val="both"/>
        <w:rPr>
          <w:rFonts w:ascii="Century Gothic" w:hAnsi="Century Gothic" w:cs="Arial"/>
          <w:b/>
          <w:lang w:val="es-ES_tradnl"/>
        </w:rPr>
      </w:pPr>
      <w:r>
        <w:rPr>
          <w:rFonts w:ascii="Century Gothic" w:hAnsi="Century Gothic" w:cs="Arial"/>
          <w:b/>
          <w:lang w:val="es-ES_tradnl"/>
        </w:rPr>
        <w:t>2.5.6.2 Plazo de entrega de cotizaciones de Proyectos Especiales.</w:t>
      </w:r>
    </w:p>
    <w:p w14:paraId="790624E0" w14:textId="77777777" w:rsidR="00B30169" w:rsidRPr="002E7D1C" w:rsidRDefault="00B30169" w:rsidP="00DC06AD">
      <w:pPr>
        <w:autoSpaceDE w:val="0"/>
        <w:autoSpaceDN w:val="0"/>
        <w:spacing w:after="0" w:line="240" w:lineRule="auto"/>
        <w:ind w:right="-64"/>
        <w:jc w:val="both"/>
        <w:rPr>
          <w:rFonts w:ascii="Century Gothic" w:hAnsi="Century Gothic" w:cs="Arial"/>
          <w:sz w:val="20"/>
          <w:szCs w:val="20"/>
          <w:lang w:val="es-ES_tradnl" w:eastAsia="es-ES_tradnl"/>
        </w:rPr>
      </w:pPr>
    </w:p>
    <w:p w14:paraId="7BC18DE6" w14:textId="0CEA2D86" w:rsidR="00B30169" w:rsidRPr="002E7D1C" w:rsidRDefault="006B3715" w:rsidP="00343C2A">
      <w:pPr>
        <w:autoSpaceDE w:val="0"/>
        <w:autoSpaceDN w:val="0"/>
        <w:spacing w:after="0"/>
        <w:ind w:right="-64"/>
        <w:jc w:val="both"/>
        <w:rPr>
          <w:rFonts w:ascii="Century Gothic" w:hAnsi="Century Gothic" w:cs="Arial"/>
          <w:lang w:val="es-ES_tradnl"/>
        </w:rPr>
      </w:pPr>
      <w:r>
        <w:rPr>
          <w:rFonts w:ascii="Century Gothic" w:hAnsi="Century Gothic" w:cs="Arial"/>
          <w:lang w:val="es-ES_tradnl" w:eastAsia="es-ES_tradnl"/>
        </w:rPr>
        <w:t>Red Nacional</w:t>
      </w:r>
      <w:r>
        <w:rPr>
          <w:rFonts w:ascii="Century Gothic" w:hAnsi="Century Gothic" w:cs="Arial"/>
          <w:lang w:val="es-ES_tradnl"/>
        </w:rPr>
        <w:t xml:space="preserve"> proporcionará a los </w:t>
      </w:r>
      <w:r>
        <w:rPr>
          <w:rFonts w:ascii="Century Gothic" w:hAnsi="Century Gothic" w:cs="Arial"/>
          <w:lang w:val="es-ES_tradnl" w:eastAsia="es-ES_tradnl"/>
        </w:rPr>
        <w:t>CS y AS</w:t>
      </w:r>
      <w:r>
        <w:rPr>
          <w:rFonts w:ascii="Century Gothic" w:hAnsi="Century Gothic" w:cs="Arial"/>
          <w:lang w:val="es-ES_tradnl"/>
        </w:rPr>
        <w:t xml:space="preserve">, a través del SEG/SIPO, la justificación técnica, la solución propuesta y la cotización detallada de cada Proyecto Especial, a más tardar dentro de los 9 (nueve) días hábiles siguientes al plazo de 2 (dos) días hábiles con que </w:t>
      </w:r>
      <w:r>
        <w:rPr>
          <w:rFonts w:ascii="Century Gothic" w:hAnsi="Century Gothic" w:cs="Arial"/>
          <w:lang w:val="es-ES_tradnl" w:eastAsia="es-ES_tradnl"/>
        </w:rPr>
        <w:t>Red Nacional</w:t>
      </w:r>
      <w:r>
        <w:rPr>
          <w:rFonts w:ascii="Century Gothic" w:hAnsi="Century Gothic" w:cs="Arial"/>
          <w:lang w:val="es-ES_tradnl"/>
        </w:rPr>
        <w:t xml:space="preserve"> cuenta para validar las solicitudes de servicios conforme al numeral 2.5.1. </w:t>
      </w:r>
    </w:p>
    <w:p w14:paraId="4B6D9961" w14:textId="77777777" w:rsidR="00B30169" w:rsidRPr="002E7D1C" w:rsidRDefault="00B30169" w:rsidP="00DC06AD">
      <w:pPr>
        <w:autoSpaceDE w:val="0"/>
        <w:autoSpaceDN w:val="0"/>
        <w:spacing w:after="0" w:line="240" w:lineRule="auto"/>
        <w:ind w:right="-64"/>
        <w:jc w:val="both"/>
        <w:rPr>
          <w:rFonts w:ascii="Century Gothic" w:hAnsi="Century Gothic" w:cs="Arial"/>
          <w:sz w:val="20"/>
          <w:szCs w:val="20"/>
          <w:lang w:val="es-ES_tradnl"/>
        </w:rPr>
      </w:pPr>
    </w:p>
    <w:p w14:paraId="46A1FC93" w14:textId="77777777" w:rsidR="00BA0415" w:rsidRPr="002E7D1C" w:rsidRDefault="006B3715" w:rsidP="00343C2A">
      <w:pPr>
        <w:autoSpaceDE w:val="0"/>
        <w:autoSpaceDN w:val="0"/>
        <w:spacing w:after="0"/>
        <w:ind w:right="-64"/>
        <w:jc w:val="both"/>
        <w:rPr>
          <w:rFonts w:ascii="Century Gothic" w:hAnsi="Century Gothic" w:cs="Arial"/>
          <w:lang w:val="es-ES_tradnl"/>
        </w:rPr>
      </w:pPr>
      <w:r>
        <w:rPr>
          <w:rFonts w:ascii="Century Gothic" w:hAnsi="Century Gothic" w:cs="Arial"/>
          <w:lang w:val="es-ES_tradnl"/>
        </w:rPr>
        <w:t>La información de cada Proyecto Especial deberá contemplar (i) los elementos descritos en los literales anteriores, así como, de ser el caso, cualquier otro elemento de costo adicional, y (</w:t>
      </w:r>
      <w:proofErr w:type="spellStart"/>
      <w:r>
        <w:rPr>
          <w:rFonts w:ascii="Century Gothic" w:hAnsi="Century Gothic" w:cs="Arial"/>
          <w:lang w:val="es-ES_tradnl"/>
        </w:rPr>
        <w:t>ii</w:t>
      </w:r>
      <w:proofErr w:type="spellEnd"/>
      <w:r>
        <w:rPr>
          <w:rFonts w:ascii="Century Gothic" w:hAnsi="Century Gothic" w:cs="Arial"/>
          <w:lang w:val="es-ES_tradnl"/>
        </w:rPr>
        <w:t xml:space="preserve">) el plazo de entrega de los servicios. </w:t>
      </w:r>
    </w:p>
    <w:p w14:paraId="4F63612D" w14:textId="77777777" w:rsidR="001E396D" w:rsidRPr="002E7D1C" w:rsidRDefault="001E396D" w:rsidP="00DC06AD">
      <w:pPr>
        <w:autoSpaceDE w:val="0"/>
        <w:autoSpaceDN w:val="0"/>
        <w:spacing w:after="0" w:line="240" w:lineRule="auto"/>
        <w:ind w:right="-64"/>
        <w:jc w:val="both"/>
        <w:rPr>
          <w:rFonts w:ascii="Century Gothic" w:hAnsi="Century Gothic" w:cs="Arial"/>
          <w:sz w:val="20"/>
          <w:szCs w:val="20"/>
          <w:lang w:val="es-ES_tradnl"/>
        </w:rPr>
      </w:pPr>
    </w:p>
    <w:p w14:paraId="3293EA05" w14:textId="0EE135D7" w:rsidR="00AC4F4F" w:rsidRPr="002E7D1C" w:rsidRDefault="006B3715" w:rsidP="00343C2A">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 xml:space="preserve">La cotización entregada al </w:t>
      </w:r>
      <w:r>
        <w:rPr>
          <w:rFonts w:ascii="Century Gothic" w:hAnsi="Century Gothic" w:cs="Arial"/>
          <w:lang w:val="es-ES_tradnl" w:eastAsia="es-ES_tradnl"/>
        </w:rPr>
        <w:t xml:space="preserve">CS </w:t>
      </w:r>
      <w:r>
        <w:rPr>
          <w:rFonts w:ascii="Century Gothic" w:hAnsi="Century Gothic" w:cs="Arial"/>
          <w:lang w:val="es-ES_tradnl"/>
        </w:rPr>
        <w:t xml:space="preserve">a través del SEG/SIPO, se entenderá como una oferta comercial que contará con una vigencia de 10 (diez) días hábiles contados a partir de su notificación, plazo dentro del cual el </w:t>
      </w:r>
      <w:r>
        <w:rPr>
          <w:rFonts w:ascii="Century Gothic" w:hAnsi="Century Gothic" w:cs="Arial"/>
          <w:lang w:val="es-ES_tradnl" w:eastAsia="es-ES_tradnl"/>
        </w:rPr>
        <w:t>CS</w:t>
      </w:r>
      <w:r>
        <w:rPr>
          <w:rFonts w:ascii="Century Gothic" w:hAnsi="Century Gothic" w:cs="Arial"/>
          <w:lang w:val="es-ES_tradnl"/>
        </w:rPr>
        <w:t xml:space="preserve"> notificará su aceptación a </w:t>
      </w:r>
      <w:r>
        <w:rPr>
          <w:rFonts w:ascii="Century Gothic" w:hAnsi="Century Gothic" w:cs="Arial"/>
          <w:lang w:val="es-ES_tradnl" w:eastAsia="es-ES_tradnl"/>
        </w:rPr>
        <w:t>Red Nacional</w:t>
      </w:r>
      <w:r>
        <w:rPr>
          <w:rFonts w:ascii="Century Gothic" w:hAnsi="Century Gothic" w:cs="Arial"/>
          <w:lang w:val="es-ES_tradnl"/>
        </w:rPr>
        <w:t>, realizará el pago respectivo a través de los medios convenidos. Informará posteriormente cuando el acondicionamiento del sitio esté listo. En caso de no recibir respuesta o no realizar el pago dentro del plazo de 10 (diez) días hábiles referido, se tendrá por cancelada la solicitud y la oferta comercial presentada.</w:t>
      </w:r>
    </w:p>
    <w:p w14:paraId="6F858027" w14:textId="77777777" w:rsidR="00CC08CC" w:rsidRPr="002E7D1C" w:rsidRDefault="00CC08CC" w:rsidP="00343C2A">
      <w:pPr>
        <w:autoSpaceDE w:val="0"/>
        <w:autoSpaceDN w:val="0"/>
        <w:spacing w:after="0"/>
        <w:ind w:right="-66"/>
        <w:jc w:val="both"/>
        <w:rPr>
          <w:rFonts w:ascii="Century Gothic" w:hAnsi="Century Gothic" w:cs="Arial"/>
          <w:lang w:val="es-ES_tradnl"/>
        </w:rPr>
      </w:pPr>
    </w:p>
    <w:p w14:paraId="6F925D2A" w14:textId="44B8996B" w:rsidR="00CC08CC" w:rsidRPr="002E7D1C" w:rsidRDefault="006B3715" w:rsidP="00CC08CC">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En caso de que el CS notifique su aceptación a la cotización del Proyecto Especial, Red Nacional no cobrará la tarifa correspondiente a la Elaboración de un Proyecto Especial  derivada de los gastos administrativos en los Red Nacional incurre con motivo de la elaboración y presentación de la oferta comercial (Proyecto Especial); en caso contrario, Red Nacional facturará la tarifa de Elaboración de Proyecto Especial por los gastos administrativos generados, señalada en el numeral 4 del Anexo “A” de Tarifas del Convenio.</w:t>
      </w:r>
    </w:p>
    <w:p w14:paraId="5D0CFDFB" w14:textId="77777777" w:rsidR="00CC08CC" w:rsidRPr="002E7D1C" w:rsidRDefault="00CC08CC" w:rsidP="00CC08CC">
      <w:pPr>
        <w:autoSpaceDE w:val="0"/>
        <w:autoSpaceDN w:val="0"/>
        <w:spacing w:after="0"/>
        <w:ind w:right="-66"/>
        <w:jc w:val="both"/>
        <w:rPr>
          <w:rFonts w:ascii="Century Gothic" w:hAnsi="Century Gothic" w:cs="Arial"/>
          <w:lang w:val="es-ES_tradnl"/>
        </w:rPr>
      </w:pPr>
    </w:p>
    <w:p w14:paraId="56786B69" w14:textId="7B2D63B3" w:rsidR="00CC08CC" w:rsidRPr="002E7D1C" w:rsidRDefault="006B3715" w:rsidP="00CC08CC">
      <w:pPr>
        <w:autoSpaceDE w:val="0"/>
        <w:autoSpaceDN w:val="0"/>
        <w:spacing w:after="0"/>
        <w:ind w:right="-66"/>
        <w:jc w:val="both"/>
        <w:rPr>
          <w:rFonts w:ascii="Century Gothic" w:hAnsi="Century Gothic" w:cs="Arial"/>
          <w:lang w:val="es-ES_tradnl"/>
        </w:rPr>
      </w:pPr>
      <w:r>
        <w:rPr>
          <w:rFonts w:ascii="Century Gothic" w:hAnsi="Century Gothic" w:cs="Arial"/>
          <w:lang w:val="es-ES_tradnl"/>
        </w:rPr>
        <w:lastRenderedPageBreak/>
        <w:t>Una vez que el CS notifique a Red Nacional  su aceptación a la cotización presentada, dentro del referido plazo de 10 (diez) días hábiles, Red Nacional le enviará la factura por el costo del Proyecto Especial, debiendo el CS realizar el pago íntegro de éste dentro de ese mismo plazo con la finalidad de que Red Nacional esté en posibilidad de iniciar cualquier trabajo de implementación, en el entendido de que en el caso de que el CS  no realice el pago conducente en el plazo mencionado, Red Nacional no estará obligado a iniciar los trabajos del Proyecto Especial y se dará por cancelada la solicitud en SEG/SIPO y se cobrará la tarifa para la Elaboración de un Proyecto Especial.</w:t>
      </w:r>
    </w:p>
    <w:p w14:paraId="64BD8431" w14:textId="77777777" w:rsidR="00943864" w:rsidRPr="002E7D1C" w:rsidRDefault="00943864" w:rsidP="00CC08CC">
      <w:pPr>
        <w:autoSpaceDE w:val="0"/>
        <w:autoSpaceDN w:val="0"/>
        <w:spacing w:after="0"/>
        <w:ind w:right="-66"/>
        <w:jc w:val="both"/>
        <w:rPr>
          <w:rFonts w:ascii="Century Gothic" w:hAnsi="Century Gothic" w:cs="Arial"/>
          <w:lang w:val="es-ES_tradnl"/>
        </w:rPr>
      </w:pPr>
    </w:p>
    <w:p w14:paraId="55853EF7" w14:textId="77777777" w:rsidR="00C12C67" w:rsidRPr="002E7D1C" w:rsidRDefault="006B3715" w:rsidP="00C12C67">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El CS podrá solicitar la segunda cotización de un servicio que haya sido catalogado l como Proyecto Especial Red Nacional efectuará el cobro correspondiente a los gastos por Elaboración del segundo Proyecto Especial.</w:t>
      </w:r>
    </w:p>
    <w:p w14:paraId="73CD6A89" w14:textId="77777777" w:rsidR="00C12C67" w:rsidRPr="002E7D1C" w:rsidRDefault="00C12C67" w:rsidP="00CC08CC">
      <w:pPr>
        <w:autoSpaceDE w:val="0"/>
        <w:autoSpaceDN w:val="0"/>
        <w:spacing w:after="0"/>
        <w:ind w:right="-66"/>
        <w:jc w:val="both"/>
        <w:rPr>
          <w:rFonts w:ascii="Century Gothic" w:hAnsi="Century Gothic" w:cs="Arial"/>
          <w:highlight w:val="yellow"/>
          <w:lang w:val="es-ES_tradnl" w:eastAsia="es-ES_tradnl"/>
        </w:rPr>
      </w:pPr>
    </w:p>
    <w:p w14:paraId="2A7CFDAF" w14:textId="77777777" w:rsidR="00670C27" w:rsidRPr="002E7D1C" w:rsidRDefault="00670C27" w:rsidP="00DC06AD">
      <w:pPr>
        <w:autoSpaceDE w:val="0"/>
        <w:autoSpaceDN w:val="0"/>
        <w:spacing w:after="0" w:line="240" w:lineRule="auto"/>
        <w:ind w:right="-66"/>
        <w:jc w:val="both"/>
        <w:rPr>
          <w:rFonts w:ascii="Century Gothic" w:hAnsi="Century Gothic" w:cs="Arial"/>
          <w:sz w:val="20"/>
          <w:szCs w:val="20"/>
          <w:lang w:val="es-ES_tradnl"/>
        </w:rPr>
      </w:pPr>
    </w:p>
    <w:p w14:paraId="181CFC6A" w14:textId="77777777" w:rsidR="00BA0415" w:rsidRPr="002E7D1C" w:rsidRDefault="006B3715" w:rsidP="00DC06AD">
      <w:pPr>
        <w:autoSpaceDE w:val="0"/>
        <w:autoSpaceDN w:val="0"/>
        <w:spacing w:after="0" w:line="240" w:lineRule="auto"/>
        <w:ind w:right="-66"/>
        <w:jc w:val="both"/>
        <w:rPr>
          <w:rFonts w:ascii="Century Gothic" w:hAnsi="Century Gothic" w:cs="Arial"/>
          <w:b/>
          <w:lang w:val="es-ES_tradnl"/>
        </w:rPr>
      </w:pPr>
      <w:r>
        <w:rPr>
          <w:rFonts w:ascii="Century Gothic" w:hAnsi="Century Gothic" w:cs="Arial"/>
          <w:b/>
          <w:lang w:val="es-ES_tradnl"/>
        </w:rPr>
        <w:t>2.5.6.3 Procedimiento de aclaración de cotizaciones.</w:t>
      </w:r>
    </w:p>
    <w:p w14:paraId="2B0C402E" w14:textId="77777777" w:rsidR="00B30169" w:rsidRPr="002E7D1C" w:rsidRDefault="00B30169" w:rsidP="00DC06AD">
      <w:pPr>
        <w:autoSpaceDE w:val="0"/>
        <w:autoSpaceDN w:val="0"/>
        <w:spacing w:after="0" w:line="240" w:lineRule="auto"/>
        <w:ind w:right="-66"/>
        <w:jc w:val="both"/>
        <w:rPr>
          <w:rFonts w:ascii="Century Gothic" w:hAnsi="Century Gothic" w:cs="Arial"/>
          <w:sz w:val="20"/>
          <w:szCs w:val="20"/>
          <w:lang w:val="es-ES_tradnl"/>
        </w:rPr>
      </w:pPr>
    </w:p>
    <w:p w14:paraId="1006FE1B" w14:textId="77CCC8D9" w:rsidR="00BA0415" w:rsidRPr="002E7D1C" w:rsidRDefault="006B3715" w:rsidP="00343C2A">
      <w:pPr>
        <w:autoSpaceDE w:val="0"/>
        <w:autoSpaceDN w:val="0"/>
        <w:spacing w:after="0"/>
        <w:ind w:right="-66"/>
        <w:jc w:val="both"/>
        <w:rPr>
          <w:rFonts w:ascii="Century Gothic" w:hAnsi="Century Gothic" w:cs="Arial"/>
          <w:lang w:val="es-ES_tradnl"/>
        </w:rPr>
      </w:pPr>
      <w:r>
        <w:rPr>
          <w:rFonts w:ascii="Century Gothic" w:hAnsi="Century Gothic" w:cs="Arial"/>
          <w:lang w:val="es-ES_tradnl"/>
        </w:rPr>
        <w:t xml:space="preserve">En caso de que el </w:t>
      </w:r>
      <w:r>
        <w:rPr>
          <w:rFonts w:ascii="Century Gothic" w:hAnsi="Century Gothic" w:cs="Arial"/>
          <w:lang w:val="es-ES_tradnl" w:eastAsia="es-ES_tradnl"/>
        </w:rPr>
        <w:t>CS</w:t>
      </w:r>
      <w:r>
        <w:rPr>
          <w:rFonts w:ascii="Century Gothic" w:hAnsi="Century Gothic" w:cs="Arial"/>
          <w:lang w:val="es-ES_tradnl"/>
        </w:rPr>
        <w:t xml:space="preserve"> considere que no cuenta con la información suficiente para decidir sobre la contratación del Proyecto Especial presentado, deberá solicitar </w:t>
      </w:r>
      <w:r>
        <w:rPr>
          <w:rFonts w:ascii="Century Gothic" w:hAnsi="Century Gothic" w:cs="Arial"/>
          <w:lang w:val="es-ES_tradnl" w:eastAsia="es-ES_tradnl"/>
        </w:rPr>
        <w:t>a Red Nacional</w:t>
      </w:r>
      <w:r>
        <w:rPr>
          <w:rFonts w:ascii="Century Gothic" w:hAnsi="Century Gothic" w:cs="Arial"/>
          <w:lang w:val="es-ES_tradnl"/>
        </w:rPr>
        <w:t xml:space="preserve">, a través del SEG/SIPO, la entrega de información adicional o complementaria, la cual será entregada por </w:t>
      </w:r>
      <w:r>
        <w:rPr>
          <w:rFonts w:ascii="Century Gothic" w:hAnsi="Century Gothic" w:cs="Arial"/>
          <w:lang w:val="es-ES_tradnl" w:eastAsia="es-ES_tradnl"/>
        </w:rPr>
        <w:t xml:space="preserve">Red Nacional </w:t>
      </w:r>
      <w:r>
        <w:rPr>
          <w:rFonts w:ascii="Century Gothic" w:hAnsi="Century Gothic" w:cs="Arial"/>
          <w:lang w:val="es-ES_tradnl"/>
        </w:rPr>
        <w:t>por el mismo medio en un plazo no mayor a 3 (tres) días hábiles, contados a partir de la fecha de recepción de la solicitud de información adicional respectiva.</w:t>
      </w:r>
    </w:p>
    <w:p w14:paraId="774EF9AB" w14:textId="77777777" w:rsidR="00BA0415" w:rsidRPr="002E7D1C" w:rsidRDefault="00BA0415" w:rsidP="00343C2A">
      <w:pPr>
        <w:autoSpaceDE w:val="0"/>
        <w:autoSpaceDN w:val="0"/>
        <w:spacing w:after="0"/>
        <w:ind w:right="-66"/>
        <w:jc w:val="both"/>
        <w:rPr>
          <w:rFonts w:ascii="Century Gothic" w:hAnsi="Century Gothic" w:cs="Arial"/>
          <w:sz w:val="18"/>
          <w:szCs w:val="18"/>
          <w:lang w:val="es-ES_tradnl"/>
        </w:rPr>
      </w:pPr>
    </w:p>
    <w:p w14:paraId="2BCD073D" w14:textId="77777777" w:rsidR="00BA0415" w:rsidRPr="002E7D1C" w:rsidRDefault="006B3715" w:rsidP="00343C2A">
      <w:pPr>
        <w:autoSpaceDE w:val="0"/>
        <w:autoSpaceDN w:val="0"/>
        <w:spacing w:after="0"/>
        <w:ind w:right="-66"/>
        <w:jc w:val="both"/>
        <w:rPr>
          <w:rFonts w:ascii="Century Gothic" w:hAnsi="Century Gothic" w:cs="Arial"/>
          <w:b/>
          <w:lang w:val="es-ES_tradnl"/>
        </w:rPr>
      </w:pPr>
      <w:r>
        <w:rPr>
          <w:rFonts w:ascii="Century Gothic" w:hAnsi="Century Gothic" w:cs="Arial"/>
          <w:b/>
          <w:lang w:val="es-ES_tradnl"/>
        </w:rPr>
        <w:t>2.5.6.4 No se considerarán Proyectos Especiales, los siguientes casos:</w:t>
      </w:r>
    </w:p>
    <w:p w14:paraId="739B7B36" w14:textId="77777777" w:rsidR="00932A22" w:rsidRPr="002E7D1C" w:rsidRDefault="00932A22" w:rsidP="00343C2A">
      <w:pPr>
        <w:autoSpaceDE w:val="0"/>
        <w:autoSpaceDN w:val="0"/>
        <w:spacing w:after="0"/>
        <w:ind w:right="-66"/>
        <w:jc w:val="both"/>
        <w:rPr>
          <w:rFonts w:ascii="Century Gothic" w:hAnsi="Century Gothic" w:cs="Arial"/>
          <w:b/>
          <w:lang w:val="es-ES_tradnl"/>
        </w:rPr>
      </w:pPr>
    </w:p>
    <w:p w14:paraId="2ED2AE78" w14:textId="3522544B" w:rsidR="00BA0415" w:rsidRPr="002E7D1C" w:rsidRDefault="006B3715" w:rsidP="00CA000D">
      <w:pPr>
        <w:tabs>
          <w:tab w:val="left" w:pos="426"/>
        </w:tabs>
        <w:autoSpaceDE w:val="0"/>
        <w:autoSpaceDN w:val="0"/>
        <w:spacing w:after="0"/>
        <w:ind w:right="-66"/>
        <w:jc w:val="both"/>
        <w:rPr>
          <w:rFonts w:ascii="Century Gothic" w:hAnsi="Century Gothic" w:cs="Arial"/>
          <w:lang w:val="es-ES_tradnl" w:eastAsia="es-ES_tradnl"/>
        </w:rPr>
      </w:pPr>
      <w:r>
        <w:rPr>
          <w:rFonts w:ascii="Century Gothic" w:hAnsi="Century Gothic" w:cs="Arial"/>
          <w:b/>
          <w:lang w:val="es-ES_tradnl"/>
        </w:rPr>
        <w:t>(i)</w:t>
      </w:r>
      <w:r>
        <w:rPr>
          <w:rFonts w:ascii="Century Gothic" w:hAnsi="Century Gothic" w:cs="Arial"/>
          <w:b/>
          <w:lang w:val="es-ES_tradnl"/>
        </w:rPr>
        <w:tab/>
      </w:r>
      <w:r>
        <w:rPr>
          <w:rFonts w:ascii="Century Gothic" w:hAnsi="Century Gothic" w:cs="Arial"/>
          <w:lang w:val="es-ES_tradnl"/>
        </w:rPr>
        <w:t xml:space="preserve">Cuando </w:t>
      </w:r>
      <w:r>
        <w:rPr>
          <w:rFonts w:ascii="Century Gothic" w:hAnsi="Century Gothic" w:cs="Arial"/>
          <w:lang w:val="es-ES_tradnl" w:eastAsia="es-ES_tradnl"/>
        </w:rPr>
        <w:t xml:space="preserve">Red Nacional </w:t>
      </w:r>
      <w:r>
        <w:rPr>
          <w:rFonts w:ascii="Century Gothic" w:hAnsi="Century Gothic" w:cs="Arial"/>
          <w:lang w:val="es-ES_tradnl"/>
        </w:rPr>
        <w:t xml:space="preserve">preste o haya prestado Servicios al </w:t>
      </w:r>
      <w:r>
        <w:rPr>
          <w:rFonts w:ascii="Century Gothic" w:hAnsi="Century Gothic" w:cs="Arial"/>
          <w:lang w:val="es-ES_tradnl" w:eastAsia="es-ES_tradnl"/>
        </w:rPr>
        <w:t xml:space="preserve">CS </w:t>
      </w:r>
      <w:r>
        <w:rPr>
          <w:rFonts w:ascii="Century Gothic" w:hAnsi="Century Gothic" w:cs="Arial"/>
          <w:lang w:val="es-ES_tradnl"/>
        </w:rPr>
        <w:t xml:space="preserve">en un determinado domicilio, utilizando la misma tecnología </w:t>
      </w:r>
      <w:r>
        <w:rPr>
          <w:rFonts w:ascii="Century Gothic" w:hAnsi="Century Gothic" w:cs="Arial"/>
          <w:lang w:val="es-ES_tradnl" w:eastAsia="es-ES_tradnl"/>
        </w:rPr>
        <w:t>y se cuente con infraestructura disponible para proporcionar el Servicio.</w:t>
      </w:r>
    </w:p>
    <w:p w14:paraId="637C0224" w14:textId="5CC49B26" w:rsidR="00BA0415" w:rsidRPr="002E7D1C" w:rsidRDefault="006B3715" w:rsidP="00CA000D">
      <w:pPr>
        <w:tabs>
          <w:tab w:val="left" w:pos="426"/>
        </w:tabs>
        <w:autoSpaceDE w:val="0"/>
        <w:autoSpaceDN w:val="0"/>
        <w:spacing w:after="0"/>
        <w:ind w:right="-66"/>
        <w:jc w:val="both"/>
        <w:rPr>
          <w:rFonts w:ascii="Century Gothic" w:hAnsi="Century Gothic" w:cs="Arial"/>
          <w:lang w:val="es-ES_tradnl"/>
        </w:rPr>
      </w:pPr>
      <w:r>
        <w:rPr>
          <w:rFonts w:ascii="Century Gothic" w:hAnsi="Century Gothic" w:cs="Arial"/>
          <w:b/>
          <w:lang w:val="es-ES_tradnl"/>
        </w:rPr>
        <w:t>(</w:t>
      </w:r>
      <w:proofErr w:type="spellStart"/>
      <w:r>
        <w:rPr>
          <w:rFonts w:ascii="Century Gothic" w:hAnsi="Century Gothic" w:cs="Arial"/>
          <w:b/>
          <w:lang w:val="es-ES_tradnl"/>
        </w:rPr>
        <w:t>ii</w:t>
      </w:r>
      <w:proofErr w:type="spellEnd"/>
      <w:r>
        <w:rPr>
          <w:rFonts w:ascii="Century Gothic" w:hAnsi="Century Gothic" w:cs="Arial"/>
          <w:b/>
          <w:lang w:val="es-ES_tradnl"/>
        </w:rPr>
        <w:t>)</w:t>
      </w:r>
      <w:r>
        <w:rPr>
          <w:rFonts w:ascii="Century Gothic" w:hAnsi="Century Gothic" w:cs="Arial"/>
          <w:b/>
          <w:lang w:val="es-ES_tradnl"/>
        </w:rPr>
        <w:tab/>
      </w:r>
      <w:r>
        <w:rPr>
          <w:rFonts w:ascii="Century Gothic" w:hAnsi="Century Gothic" w:cs="Arial"/>
          <w:lang w:val="es-ES_tradnl" w:eastAsia="es-ES_tradnl"/>
        </w:rPr>
        <w:t>Cuando únicamente</w:t>
      </w:r>
      <w:r>
        <w:rPr>
          <w:rFonts w:ascii="Century Gothic" w:hAnsi="Century Gothic" w:cs="Arial"/>
          <w:lang w:val="es-ES_tradnl"/>
        </w:rPr>
        <w:t xml:space="preserve"> se </w:t>
      </w:r>
      <w:r>
        <w:rPr>
          <w:rFonts w:ascii="Century Gothic" w:hAnsi="Century Gothic" w:cs="Arial"/>
          <w:lang w:val="es-ES_tradnl" w:eastAsia="es-ES_tradnl"/>
        </w:rPr>
        <w:t>requiera utilizar un equipo</w:t>
      </w:r>
      <w:r>
        <w:rPr>
          <w:rFonts w:ascii="Century Gothic" w:hAnsi="Century Gothic" w:cs="Arial"/>
          <w:lang w:val="es-ES_tradnl"/>
        </w:rPr>
        <w:t xml:space="preserve"> con </w:t>
      </w:r>
      <w:r>
        <w:rPr>
          <w:rFonts w:ascii="Century Gothic" w:hAnsi="Century Gothic" w:cs="Arial"/>
          <w:lang w:val="es-ES_tradnl" w:eastAsia="es-ES_tradnl"/>
        </w:rPr>
        <w:t>diferente tecnología</w:t>
      </w:r>
      <w:r>
        <w:rPr>
          <w:rFonts w:ascii="Century Gothic" w:hAnsi="Century Gothic" w:cs="Arial"/>
          <w:vertAlign w:val="superscript"/>
        </w:rPr>
        <w:footnoteReference w:id="5"/>
      </w:r>
      <w:r>
        <w:rPr>
          <w:rFonts w:ascii="Century Gothic" w:hAnsi="Century Gothic" w:cs="Arial"/>
          <w:lang w:val="es-ES_tradnl" w:eastAsia="es-ES_tradnl"/>
        </w:rPr>
        <w:t>. En este caso será procedente</w:t>
      </w:r>
      <w:r>
        <w:rPr>
          <w:rFonts w:ascii="Century Gothic" w:hAnsi="Century Gothic" w:cs="Arial"/>
          <w:lang w:val="es-ES_tradnl"/>
        </w:rPr>
        <w:t xml:space="preserve"> el </w:t>
      </w:r>
      <w:r>
        <w:rPr>
          <w:rFonts w:ascii="Century Gothic" w:hAnsi="Century Gothic" w:cs="Arial"/>
          <w:lang w:val="es-ES_tradnl" w:eastAsia="es-ES_tradnl"/>
        </w:rPr>
        <w:t xml:space="preserve">cobro de los gastos de instalación de dicho equipo y la renta mensual asociada a dicho enlace, de conformidad con los precios y tarifas de la presente Oferta; Cuando cambia la tecnología del servicio la infraestructura instalada no es reutilizable y esto contempla equipos en central. </w:t>
      </w:r>
    </w:p>
    <w:p w14:paraId="276B0309" w14:textId="77777777" w:rsidR="00BA0415" w:rsidRPr="002E7D1C" w:rsidRDefault="006B3715" w:rsidP="00CA000D">
      <w:pPr>
        <w:tabs>
          <w:tab w:val="left" w:pos="426"/>
        </w:tabs>
        <w:autoSpaceDE w:val="0"/>
        <w:autoSpaceDN w:val="0"/>
        <w:spacing w:after="0"/>
        <w:ind w:right="-66"/>
        <w:jc w:val="both"/>
        <w:rPr>
          <w:rFonts w:ascii="Century Gothic" w:hAnsi="Century Gothic" w:cs="Arial"/>
          <w:lang w:val="es-ES_tradnl"/>
        </w:rPr>
      </w:pPr>
      <w:r>
        <w:rPr>
          <w:rFonts w:ascii="Century Gothic" w:hAnsi="Century Gothic" w:cs="Arial"/>
          <w:b/>
          <w:lang w:val="es-ES_tradnl"/>
        </w:rPr>
        <w:t>(</w:t>
      </w:r>
      <w:proofErr w:type="spellStart"/>
      <w:r>
        <w:rPr>
          <w:rFonts w:ascii="Century Gothic" w:hAnsi="Century Gothic" w:cs="Arial"/>
          <w:b/>
          <w:lang w:val="es-ES_tradnl"/>
        </w:rPr>
        <w:t>iii</w:t>
      </w:r>
      <w:proofErr w:type="spellEnd"/>
      <w:r>
        <w:rPr>
          <w:rFonts w:ascii="Century Gothic" w:hAnsi="Century Gothic" w:cs="Arial"/>
          <w:b/>
          <w:lang w:val="es-ES_tradnl"/>
        </w:rPr>
        <w:t>)</w:t>
      </w:r>
      <w:r>
        <w:rPr>
          <w:rFonts w:ascii="Century Gothic" w:hAnsi="Century Gothic" w:cs="Arial"/>
          <w:b/>
          <w:lang w:val="es-ES_tradnl"/>
        </w:rPr>
        <w:tab/>
      </w:r>
      <w:r>
        <w:rPr>
          <w:rFonts w:ascii="Century Gothic" w:hAnsi="Century Gothic" w:cs="Arial"/>
          <w:lang w:val="es-ES_tradnl"/>
        </w:rPr>
        <w:t xml:space="preserve">Si habiendo realizado adecuaciones para la prestación de los Servicios, los costos de tales adecuaciones ya hubieren sido absorbidos por otro </w:t>
      </w:r>
      <w:r>
        <w:rPr>
          <w:rFonts w:ascii="Century Gothic" w:hAnsi="Century Gothic" w:cs="Arial"/>
          <w:lang w:val="es-ES_tradnl" w:eastAsia="es-ES_tradnl"/>
        </w:rPr>
        <w:t>CS</w:t>
      </w:r>
      <w:r>
        <w:rPr>
          <w:rFonts w:ascii="Century Gothic" w:hAnsi="Century Gothic" w:cs="Arial"/>
          <w:lang w:val="es-ES_tradnl"/>
        </w:rPr>
        <w:t>, y;</w:t>
      </w:r>
    </w:p>
    <w:p w14:paraId="4F602F95" w14:textId="77777777" w:rsidR="00BA0415" w:rsidRPr="002E7D1C" w:rsidRDefault="006B3715" w:rsidP="00CA000D">
      <w:pPr>
        <w:tabs>
          <w:tab w:val="left" w:pos="426"/>
        </w:tabs>
        <w:autoSpaceDE w:val="0"/>
        <w:autoSpaceDN w:val="0"/>
        <w:spacing w:after="0"/>
        <w:ind w:right="-64"/>
        <w:jc w:val="both"/>
        <w:rPr>
          <w:rFonts w:ascii="Century Gothic" w:hAnsi="Century Gothic" w:cs="Arial"/>
          <w:lang w:val="es-ES_tradnl"/>
        </w:rPr>
      </w:pPr>
      <w:r>
        <w:rPr>
          <w:rFonts w:ascii="Century Gothic" w:hAnsi="Century Gothic" w:cs="Arial"/>
          <w:b/>
          <w:color w:val="000000"/>
        </w:rPr>
        <w:t>(</w:t>
      </w:r>
      <w:proofErr w:type="spellStart"/>
      <w:r>
        <w:rPr>
          <w:rFonts w:ascii="Century Gothic" w:hAnsi="Century Gothic" w:cs="Arial"/>
          <w:b/>
          <w:color w:val="000000"/>
        </w:rPr>
        <w:t>iv</w:t>
      </w:r>
      <w:proofErr w:type="spellEnd"/>
      <w:r>
        <w:rPr>
          <w:rFonts w:ascii="Century Gothic" w:hAnsi="Century Gothic" w:cs="Arial"/>
          <w:b/>
          <w:color w:val="000000"/>
        </w:rPr>
        <w:t>)</w:t>
      </w:r>
      <w:r>
        <w:rPr>
          <w:rFonts w:ascii="Century Gothic" w:hAnsi="Century Gothic" w:cs="Arial"/>
          <w:b/>
          <w:color w:val="000000"/>
        </w:rPr>
        <w:tab/>
      </w:r>
      <w:r>
        <w:rPr>
          <w:rFonts w:ascii="Century Gothic" w:hAnsi="Century Gothic" w:cs="Arial"/>
          <w:lang w:val="es-ES_tradnl"/>
        </w:rPr>
        <w:t xml:space="preserve"> Si para la prestación de los Servicios se requieren elementos de red cuyo costo ya se encuentre incorporado en las tarifas determinadas por el Instituto para el </w:t>
      </w:r>
      <w:r>
        <w:rPr>
          <w:rFonts w:ascii="Century Gothic" w:hAnsi="Century Gothic" w:cs="Arial"/>
          <w:lang w:val="es-ES_tradnl" w:eastAsia="es-ES_tradnl"/>
        </w:rPr>
        <w:t>Servicio</w:t>
      </w:r>
      <w:r>
        <w:rPr>
          <w:rFonts w:ascii="Century Gothic" w:hAnsi="Century Gothic" w:cs="Arial"/>
          <w:lang w:val="es-ES_tradnl"/>
        </w:rPr>
        <w:t xml:space="preserve"> mayorista de Enlaces Dedicados.</w:t>
      </w:r>
    </w:p>
    <w:bookmarkEnd w:id="12"/>
    <w:p w14:paraId="380E53A0" w14:textId="77777777" w:rsidR="00BA0415" w:rsidRPr="002E7D1C" w:rsidRDefault="00BA0415" w:rsidP="00343C2A">
      <w:pPr>
        <w:autoSpaceDE w:val="0"/>
        <w:autoSpaceDN w:val="0"/>
        <w:spacing w:after="0"/>
        <w:jc w:val="both"/>
        <w:rPr>
          <w:rFonts w:ascii="Century Gothic" w:hAnsi="Century Gothic" w:cs="Arial"/>
          <w:b/>
          <w:color w:val="000000"/>
        </w:rPr>
      </w:pPr>
    </w:p>
    <w:p w14:paraId="18AAFB91"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2.5.7</w:t>
      </w:r>
      <w:r>
        <w:rPr>
          <w:rFonts w:ascii="Century Gothic" w:hAnsi="Century Gothic" w:cs="Arial"/>
          <w:color w:val="000000"/>
        </w:rPr>
        <w:t xml:space="preserve"> En esta oferta, los cambios de domicilio, cambios de ubicación y cambios de velocidad representarán una solicitud de alta, por lo que se les dará el tratamiento de una solicitud de alta por el nuevo servicio que sustituirá al anterior y una vez entregado, se aceptará la baja de este último servicio.</w:t>
      </w:r>
    </w:p>
    <w:p w14:paraId="7281A65D"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72D842EE" w14:textId="76362B55"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2.5.8</w:t>
      </w:r>
      <w:r>
        <w:rPr>
          <w:rFonts w:ascii="Century Gothic" w:hAnsi="Century Gothic" w:cs="Arial"/>
          <w:color w:val="000000"/>
        </w:rPr>
        <w:t xml:space="preserve"> Los avisos y notificaciones se harán mediante el SEG/SIPO. Solo en el caso de que exista una imposibilidad técnica para realizar los avisos y notificaciones vía SEG/SIPO, éstos podrán llevarse a cabo vía el correo electrónico </w:t>
      </w:r>
      <w:hyperlink r:id="rId22" w:history="1">
        <w:r>
          <w:rPr>
            <w:rStyle w:val="Hipervnculo"/>
            <w:rFonts w:ascii="Century Gothic" w:hAnsi="Century Gothic" w:cs="Arial"/>
            <w:color w:val="auto"/>
            <w:u w:val="none"/>
          </w:rPr>
          <w:t>ORE@rednacional.com</w:t>
        </w:r>
      </w:hyperlink>
      <w:r>
        <w:rPr>
          <w:rFonts w:ascii="Century Gothic" w:hAnsi="Century Gothic" w:cs="Arial"/>
        </w:rPr>
        <w:t>, a través de esta vía</w:t>
      </w:r>
      <w:r>
        <w:rPr>
          <w:rFonts w:ascii="Century Gothic" w:hAnsi="Century Gothic" w:cs="Arial"/>
          <w:color w:val="000000"/>
        </w:rPr>
        <w:t xml:space="preserve"> Red Nacional enviarán el acuse de recibo correspondiente el mismo día de la recepción de la solicitud; una vez habilitado el SEG/SIPO, Red Nacional  deberá garantizar que se pueda dar continuidad al procedimiento correspondiente a través de dicho sistema.</w:t>
      </w:r>
    </w:p>
    <w:p w14:paraId="6D8C9C1E" w14:textId="77777777" w:rsidR="00CC08CC" w:rsidRPr="002E7D1C" w:rsidRDefault="00CC08CC" w:rsidP="00343C2A">
      <w:pPr>
        <w:autoSpaceDE w:val="0"/>
        <w:autoSpaceDN w:val="0"/>
        <w:spacing w:after="0"/>
        <w:jc w:val="both"/>
        <w:rPr>
          <w:rFonts w:ascii="Century Gothic" w:hAnsi="Century Gothic" w:cs="Arial"/>
          <w:color w:val="000000"/>
        </w:rPr>
      </w:pPr>
    </w:p>
    <w:p w14:paraId="464E2E3F" w14:textId="2782319A" w:rsidR="005D5595" w:rsidRPr="002E7D1C" w:rsidRDefault="006B3715" w:rsidP="005D5595">
      <w:pPr>
        <w:autoSpaceDE w:val="0"/>
        <w:autoSpaceDN w:val="0"/>
        <w:spacing w:after="0"/>
        <w:jc w:val="both"/>
        <w:rPr>
          <w:rFonts w:ascii="Century Gothic" w:hAnsi="Century Gothic" w:cs="Arial"/>
          <w:color w:val="000000"/>
        </w:rPr>
      </w:pPr>
      <w:r>
        <w:rPr>
          <w:rFonts w:ascii="Century Gothic" w:hAnsi="Century Gothic" w:cs="Arial"/>
          <w:color w:val="000000"/>
        </w:rPr>
        <w:t>2.5.9 Una vez registrada una solicitud de baja de Servicio en el SEG Red Nacional enviará a través del mismo medio al CS el acuse de recibo correspondiente. Cuando los equipos sean propiedad de Red Nacional, el CS será responsable de tramitar la devolución y entrega del equipo lo cual deberá efectuarse en un plazo máximo correspondiente al siguiente ciclo de facturación. El CS contará con un plazo de 5 (cinco) días hábiles para la entrega del equipo recabado a Red Nacional, de lo contrario, ésta realizará el cargo correspondiente por dicho equipo en el siguiente ciclo de facturación.</w:t>
      </w:r>
    </w:p>
    <w:p w14:paraId="405110C3" w14:textId="77777777" w:rsidR="005D5595" w:rsidRPr="002E7D1C" w:rsidRDefault="005D5595" w:rsidP="005D5595">
      <w:pPr>
        <w:autoSpaceDE w:val="0"/>
        <w:autoSpaceDN w:val="0"/>
        <w:spacing w:after="0"/>
        <w:jc w:val="both"/>
        <w:rPr>
          <w:rFonts w:ascii="Century Gothic" w:hAnsi="Century Gothic" w:cs="Arial"/>
          <w:color w:val="000000"/>
        </w:rPr>
      </w:pPr>
    </w:p>
    <w:p w14:paraId="00FCD592" w14:textId="77777777" w:rsidR="005D5595" w:rsidRPr="002E7D1C" w:rsidRDefault="006B3715" w:rsidP="005D5595">
      <w:pPr>
        <w:autoSpaceDE w:val="0"/>
        <w:autoSpaceDN w:val="0"/>
        <w:spacing w:after="0"/>
        <w:jc w:val="both"/>
        <w:rPr>
          <w:rFonts w:ascii="Century Gothic" w:hAnsi="Century Gothic" w:cs="Arial"/>
          <w:color w:val="000000"/>
        </w:rPr>
      </w:pPr>
      <w:r>
        <w:rPr>
          <w:rFonts w:ascii="Century Gothic" w:hAnsi="Century Gothic" w:cs="Arial"/>
          <w:color w:val="000000"/>
          <w:spacing w:val="-3"/>
        </w:rPr>
        <w:t xml:space="preserve">La eliminación de cargos y del proceso de facturación de un Servicio se harán efectivas 15 (quince) días naturales después de la solicitud oficial de Baja </w:t>
      </w:r>
      <w:proofErr w:type="gramStart"/>
      <w:r>
        <w:rPr>
          <w:rFonts w:ascii="Century Gothic" w:hAnsi="Century Gothic" w:cs="Arial"/>
          <w:color w:val="000000"/>
          <w:spacing w:val="-3"/>
        </w:rPr>
        <w:t>del mismo</w:t>
      </w:r>
      <w:proofErr w:type="gramEnd"/>
      <w:r>
        <w:rPr>
          <w:rFonts w:ascii="Century Gothic" w:hAnsi="Century Gothic" w:cs="Arial"/>
          <w:color w:val="000000"/>
          <w:spacing w:val="-3"/>
        </w:rPr>
        <w:t xml:space="preserve"> por parte del CS. </w:t>
      </w:r>
    </w:p>
    <w:p w14:paraId="7E99F583" w14:textId="77777777" w:rsidR="00BA0415" w:rsidRPr="002E7D1C" w:rsidRDefault="00BA0415" w:rsidP="00343C2A">
      <w:pPr>
        <w:autoSpaceDE w:val="0"/>
        <w:autoSpaceDN w:val="0"/>
        <w:spacing w:after="0"/>
        <w:jc w:val="both"/>
        <w:rPr>
          <w:rFonts w:ascii="Century Gothic" w:hAnsi="Century Gothic" w:cs="Arial"/>
          <w:color w:val="000000"/>
          <w:sz w:val="18"/>
          <w:szCs w:val="18"/>
        </w:rPr>
      </w:pPr>
    </w:p>
    <w:p w14:paraId="736C9AA0"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2.6 Operación y mantenimiento.</w:t>
      </w:r>
    </w:p>
    <w:p w14:paraId="2874D10E" w14:textId="77777777" w:rsidR="00932A22" w:rsidRPr="002E7D1C" w:rsidRDefault="00932A22" w:rsidP="00343C2A">
      <w:pPr>
        <w:spacing w:after="0"/>
        <w:rPr>
          <w:rFonts w:ascii="Century Gothic" w:hAnsi="Century Gothic"/>
        </w:rPr>
      </w:pPr>
    </w:p>
    <w:p w14:paraId="2484D357" w14:textId="48B5BA42"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2.6.1</w:t>
      </w:r>
      <w:r>
        <w:rPr>
          <w:rFonts w:ascii="Century Gothic" w:hAnsi="Century Gothic" w:cs="Arial"/>
          <w:color w:val="000000"/>
        </w:rPr>
        <w:t xml:space="preserve"> La operación y mantenimiento de los Servicios, será responsabilidad de Red Nacional a partir de la fecha de entrega y recepción de </w:t>
      </w:r>
      <w:proofErr w:type="gramStart"/>
      <w:r>
        <w:rPr>
          <w:rFonts w:ascii="Century Gothic" w:hAnsi="Century Gothic" w:cs="Arial"/>
          <w:color w:val="000000"/>
        </w:rPr>
        <w:t>los mismos</w:t>
      </w:r>
      <w:proofErr w:type="gramEnd"/>
      <w:r>
        <w:rPr>
          <w:rFonts w:ascii="Century Gothic" w:hAnsi="Century Gothic" w:cs="Arial"/>
          <w:color w:val="000000"/>
        </w:rPr>
        <w:t>, fecha que será considerada en este documento para el inicio de la facturación correspondiente.</w:t>
      </w:r>
    </w:p>
    <w:p w14:paraId="16AC6E80" w14:textId="77777777" w:rsidR="00932A22" w:rsidRPr="002E7D1C" w:rsidRDefault="00932A22" w:rsidP="00343C2A">
      <w:pPr>
        <w:autoSpaceDE w:val="0"/>
        <w:autoSpaceDN w:val="0"/>
        <w:spacing w:after="0"/>
        <w:jc w:val="both"/>
        <w:rPr>
          <w:rFonts w:ascii="Century Gothic" w:hAnsi="Century Gothic" w:cs="Arial"/>
          <w:b/>
          <w:bCs/>
          <w:color w:val="000000"/>
        </w:rPr>
      </w:pPr>
    </w:p>
    <w:p w14:paraId="7017D952" w14:textId="7EB76398" w:rsidR="00BA0415" w:rsidRPr="002E7D1C" w:rsidRDefault="006B3715" w:rsidP="00343C2A">
      <w:pPr>
        <w:autoSpaceDE w:val="0"/>
        <w:autoSpaceDN w:val="0"/>
        <w:spacing w:after="0"/>
        <w:jc w:val="both"/>
        <w:rPr>
          <w:rFonts w:ascii="Century Gothic" w:hAnsi="Century Gothic" w:cs="Arial"/>
          <w:color w:val="000000"/>
        </w:rPr>
      </w:pPr>
      <w:bookmarkStart w:id="13" w:name="_Hlk109640593"/>
      <w:r>
        <w:rPr>
          <w:rFonts w:ascii="Century Gothic" w:hAnsi="Century Gothic" w:cs="Arial"/>
          <w:b/>
          <w:bCs/>
          <w:color w:val="000000"/>
        </w:rPr>
        <w:t>2.6.1.1</w:t>
      </w:r>
      <w:r>
        <w:rPr>
          <w:rFonts w:ascii="Century Gothic" w:hAnsi="Century Gothic" w:cs="Arial"/>
          <w:color w:val="000000"/>
        </w:rPr>
        <w:t xml:space="preserve"> Para el caso de que sea necesario validar la atención de incidentes del Servicio directamente con el cliente, previo acuerdo y autorización del CS, Red Nacional podrá ponerse en contacto con el cliente del CS para validar las soluciones implementadas, pruebas en conjunto o cualquier otra interacción requerida para garantizar oportunamente la reparaciones del Servicio, en cuyo caso el CS podrá decidir si autoriza que el cliente firme el Acta de Aceptación, en caso contrario, el CS deberá ser el responsable de Firmar el Acta de Aceptación, enviar el correo electrónico u otro medio fehaciente en el SEG/SIPO una vez que haya sido reparado el servicio reportado.</w:t>
      </w:r>
    </w:p>
    <w:bookmarkEnd w:id="13"/>
    <w:p w14:paraId="5DF9212A" w14:textId="77777777" w:rsidR="00B30169" w:rsidRPr="002E7D1C" w:rsidRDefault="00B30169" w:rsidP="00343C2A">
      <w:pPr>
        <w:pStyle w:val="IFTnormal"/>
        <w:spacing w:after="0"/>
        <w:rPr>
          <w:rFonts w:ascii="Century Gothic" w:hAnsi="Century Gothic"/>
        </w:rPr>
      </w:pPr>
    </w:p>
    <w:p w14:paraId="397A2432" w14:textId="48458D48" w:rsidR="00DF599B" w:rsidRPr="002E7D1C" w:rsidRDefault="006B3715" w:rsidP="00DF599B">
      <w:pPr>
        <w:pStyle w:val="IFTnormal"/>
        <w:spacing w:after="120" w:line="264" w:lineRule="auto"/>
        <w:rPr>
          <w:rFonts w:ascii="Century Gothic" w:hAnsi="Century Gothic"/>
        </w:rPr>
      </w:pPr>
      <w:r>
        <w:rPr>
          <w:rFonts w:ascii="Century Gothic" w:hAnsi="Century Gothic"/>
        </w:rPr>
        <w:t>En este sentido, el CS deberá manifestar su consentimiento o rechazo para la realización de esta actividad, mediante el llenado del formato que se adjunta a la presente Oferta como “Anexo B-1”.</w:t>
      </w:r>
    </w:p>
    <w:p w14:paraId="1DCB6723" w14:textId="77777777" w:rsidR="00F56E28" w:rsidRPr="002E7D1C" w:rsidRDefault="00F56E28" w:rsidP="00343C2A">
      <w:pPr>
        <w:pStyle w:val="IFTnormal"/>
        <w:spacing w:after="0"/>
        <w:rPr>
          <w:rFonts w:ascii="Century Gothic" w:hAnsi="Century Gothic"/>
        </w:rPr>
      </w:pPr>
    </w:p>
    <w:p w14:paraId="1F405C72" w14:textId="77777777" w:rsidR="00B30169" w:rsidRPr="002E7D1C" w:rsidRDefault="00B30169" w:rsidP="00343C2A">
      <w:pPr>
        <w:widowControl w:val="0"/>
        <w:autoSpaceDE w:val="0"/>
        <w:autoSpaceDN w:val="0"/>
        <w:spacing w:after="0"/>
        <w:jc w:val="both"/>
        <w:rPr>
          <w:rFonts w:ascii="Century Gothic" w:hAnsi="Century Gothic" w:cs="Arial"/>
          <w:b/>
          <w:color w:val="000000"/>
        </w:rPr>
      </w:pPr>
    </w:p>
    <w:p w14:paraId="032733C5" w14:textId="37032B51" w:rsidR="00BA0415" w:rsidRPr="002E7D1C" w:rsidRDefault="006B3715" w:rsidP="00343C2A">
      <w:pPr>
        <w:widowControl w:val="0"/>
        <w:autoSpaceDE w:val="0"/>
        <w:autoSpaceDN w:val="0"/>
        <w:spacing w:after="0"/>
        <w:jc w:val="both"/>
        <w:rPr>
          <w:rFonts w:ascii="Century Gothic" w:hAnsi="Century Gothic" w:cs="Arial"/>
          <w:color w:val="000000"/>
        </w:rPr>
      </w:pPr>
      <w:r>
        <w:rPr>
          <w:rFonts w:ascii="Century Gothic" w:hAnsi="Century Gothic" w:cs="Arial"/>
          <w:b/>
          <w:color w:val="000000"/>
        </w:rPr>
        <w:t>2.6.2</w:t>
      </w:r>
      <w:r>
        <w:rPr>
          <w:rFonts w:ascii="Century Gothic" w:hAnsi="Century Gothic" w:cs="Arial"/>
          <w:color w:val="000000"/>
        </w:rPr>
        <w:t xml:space="preserve"> Los reportes de afectaciones que pudieran ocurrir en la prestación de los Enlaces Dedicados y de Interconexión deberán presentarse mediante el SEG/SIPO o a través de llamada telefónica al CAO de Red Nacional, en el entendido de que todos y cada uno de dichos reportes de afectaciones deberán quedar igualmente registrados en el SEG/SIPO en un plazo máximo de 2 (dos) días hábiles. Dichos canales se mantendrán operando las 24 (veinticuatro) horas del día, los 7 (siete) días de la semana.</w:t>
      </w:r>
    </w:p>
    <w:p w14:paraId="11F9C271" w14:textId="77777777" w:rsidR="00B30169" w:rsidRPr="002E7D1C" w:rsidRDefault="00B30169" w:rsidP="00343C2A">
      <w:pPr>
        <w:autoSpaceDE w:val="0"/>
        <w:autoSpaceDN w:val="0"/>
        <w:spacing w:after="0"/>
        <w:jc w:val="both"/>
        <w:rPr>
          <w:rFonts w:ascii="Century Gothic" w:hAnsi="Century Gothic" w:cs="Arial"/>
          <w:color w:val="000000"/>
        </w:rPr>
      </w:pPr>
    </w:p>
    <w:p w14:paraId="35A53388" w14:textId="472560AB"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En relación con las afectaciones que pudieran ocurrir con el Servicio de Arrendamiento de Enlaces Dedicados y de Interconexión, Red Nacional se compromete a solucionarlos considerando su ubicación y gravedad, contados a partir de la debida y formal notificación a Red Nacional, de conformidad con los siguientes plazos:</w:t>
      </w:r>
    </w:p>
    <w:p w14:paraId="1DB6C804" w14:textId="77777777" w:rsidR="00093265" w:rsidRPr="002E7D1C" w:rsidRDefault="00093265" w:rsidP="00343C2A">
      <w:pPr>
        <w:autoSpaceDE w:val="0"/>
        <w:autoSpaceDN w:val="0"/>
        <w:spacing w:after="0"/>
        <w:jc w:val="both"/>
        <w:rPr>
          <w:rFonts w:ascii="Century Gothic" w:hAnsi="Century Gothic" w:cs="Arial"/>
          <w:color w:val="000000"/>
        </w:rPr>
      </w:pPr>
      <w:bookmarkStart w:id="14" w:name="_Hlk92825336"/>
    </w:p>
    <w:tbl>
      <w:tblPr>
        <w:tblW w:w="7656" w:type="dxa"/>
        <w:jc w:val="center"/>
        <w:tblCellMar>
          <w:left w:w="0" w:type="dxa"/>
          <w:right w:w="0" w:type="dxa"/>
        </w:tblCellMar>
        <w:tblLook w:val="04A0" w:firstRow="1" w:lastRow="0" w:firstColumn="1" w:lastColumn="0" w:noHBand="0" w:noVBand="1"/>
      </w:tblPr>
      <w:tblGrid>
        <w:gridCol w:w="1975"/>
        <w:gridCol w:w="2126"/>
        <w:gridCol w:w="1843"/>
        <w:gridCol w:w="1712"/>
      </w:tblGrid>
      <w:tr w:rsidR="008E770C" w14:paraId="3E615E72" w14:textId="77777777" w:rsidTr="00DD576A">
        <w:trPr>
          <w:trHeight w:val="208"/>
          <w:jc w:val="center"/>
        </w:trPr>
        <w:tc>
          <w:tcPr>
            <w:tcW w:w="7656" w:type="dxa"/>
            <w:gridSpan w:val="4"/>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center"/>
            <w:hideMark/>
          </w:tcPr>
          <w:p w14:paraId="0824129B" w14:textId="08F97C75" w:rsidR="007B3D52" w:rsidRPr="002E7D1C" w:rsidRDefault="006B3715" w:rsidP="00343C2A">
            <w:pPr>
              <w:spacing w:after="0"/>
              <w:jc w:val="center"/>
              <w:rPr>
                <w:rFonts w:ascii="Century Gothic" w:hAnsi="Century Gothic" w:cs="Arial"/>
                <w:b/>
                <w:bCs/>
              </w:rPr>
            </w:pPr>
            <w:r>
              <w:rPr>
                <w:rFonts w:ascii="Century Gothic" w:hAnsi="Century Gothic" w:cs="Arial"/>
                <w:b/>
              </w:rPr>
              <w:t xml:space="preserve">Plazos </w:t>
            </w:r>
            <w:r>
              <w:rPr>
                <w:rFonts w:ascii="Century Gothic" w:hAnsi="Century Gothic" w:cs="Arial"/>
                <w:b/>
                <w:bCs/>
              </w:rPr>
              <w:t>Máximos</w:t>
            </w:r>
            <w:r>
              <w:rPr>
                <w:rFonts w:ascii="Century Gothic" w:hAnsi="Century Gothic" w:cs="Arial"/>
                <w:b/>
              </w:rPr>
              <w:t xml:space="preserve"> de Reparación</w:t>
            </w:r>
            <w:r>
              <w:rPr>
                <w:rFonts w:ascii="Century Gothic" w:hAnsi="Century Gothic" w:cs="Arial"/>
                <w:b/>
                <w:bCs/>
              </w:rPr>
              <w:t xml:space="preserve"> </w:t>
            </w:r>
          </w:p>
          <w:p w14:paraId="6AEA6CEB" w14:textId="77777777" w:rsidR="007B3D52" w:rsidRPr="002E7D1C" w:rsidRDefault="006B3715" w:rsidP="00343C2A">
            <w:pPr>
              <w:spacing w:after="0"/>
              <w:jc w:val="center"/>
              <w:rPr>
                <w:rFonts w:ascii="Century Gothic" w:hAnsi="Century Gothic" w:cs="Arial"/>
                <w:b/>
              </w:rPr>
            </w:pPr>
            <w:r>
              <w:rPr>
                <w:rFonts w:ascii="Century Gothic" w:hAnsi="Century Gothic" w:cs="Arial"/>
                <w:b/>
              </w:rPr>
              <w:t>Enlaces Dedicados Locales y de Interconexión.</w:t>
            </w:r>
          </w:p>
        </w:tc>
      </w:tr>
      <w:tr w:rsidR="008E770C" w14:paraId="2AEC292D" w14:textId="77777777" w:rsidTr="00822019">
        <w:trPr>
          <w:trHeight w:val="406"/>
          <w:jc w:val="center"/>
        </w:trPr>
        <w:tc>
          <w:tcPr>
            <w:tcW w:w="1975" w:type="dxa"/>
            <w:tcBorders>
              <w:top w:val="nil"/>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center"/>
            <w:hideMark/>
          </w:tcPr>
          <w:p w14:paraId="3871049F"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b/>
                <w:color w:val="000000"/>
              </w:rPr>
              <w:t>Tipo de incidencia</w:t>
            </w:r>
          </w:p>
        </w:tc>
        <w:tc>
          <w:tcPr>
            <w:tcW w:w="2126" w:type="dxa"/>
            <w:tcBorders>
              <w:top w:val="nil"/>
              <w:left w:val="nil"/>
              <w:bottom w:val="single" w:sz="8" w:space="0" w:color="auto"/>
              <w:right w:val="single" w:sz="8" w:space="0" w:color="auto"/>
            </w:tcBorders>
            <w:shd w:val="clear" w:color="auto" w:fill="0070C0"/>
            <w:tcMar>
              <w:top w:w="0" w:type="dxa"/>
              <w:left w:w="70" w:type="dxa"/>
              <w:bottom w:w="0" w:type="dxa"/>
              <w:right w:w="70" w:type="dxa"/>
            </w:tcMar>
            <w:vAlign w:val="center"/>
            <w:hideMark/>
          </w:tcPr>
          <w:p w14:paraId="62CB0CFE"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b/>
                <w:bCs/>
                <w:color w:val="000000"/>
              </w:rPr>
              <w:t>El 80%</w:t>
            </w:r>
          </w:p>
        </w:tc>
        <w:tc>
          <w:tcPr>
            <w:tcW w:w="1843" w:type="dxa"/>
            <w:tcBorders>
              <w:top w:val="nil"/>
              <w:left w:val="nil"/>
              <w:bottom w:val="single" w:sz="8" w:space="0" w:color="auto"/>
              <w:right w:val="single" w:sz="8" w:space="0" w:color="auto"/>
            </w:tcBorders>
            <w:shd w:val="clear" w:color="auto" w:fill="0070C0"/>
          </w:tcPr>
          <w:p w14:paraId="22BE662F" w14:textId="77777777" w:rsidR="007B3D52" w:rsidRPr="002E7D1C" w:rsidRDefault="006B3715" w:rsidP="00343C2A">
            <w:pPr>
              <w:spacing w:after="0"/>
              <w:jc w:val="center"/>
              <w:rPr>
                <w:rFonts w:ascii="Century Gothic" w:hAnsi="Century Gothic" w:cs="Arial"/>
                <w:b/>
                <w:bCs/>
                <w:color w:val="000000"/>
              </w:rPr>
            </w:pPr>
            <w:r>
              <w:rPr>
                <w:rFonts w:ascii="Century Gothic" w:hAnsi="Century Gothic" w:cs="Arial"/>
                <w:b/>
                <w:bCs/>
                <w:color w:val="000000"/>
              </w:rPr>
              <w:t>Mayor al 80%</w:t>
            </w:r>
          </w:p>
          <w:p w14:paraId="7D62E0DA" w14:textId="77777777" w:rsidR="007B3D52" w:rsidRPr="002E7D1C" w:rsidRDefault="006B3715" w:rsidP="00343C2A">
            <w:pPr>
              <w:spacing w:after="0"/>
              <w:jc w:val="center"/>
              <w:rPr>
                <w:rFonts w:ascii="Century Gothic" w:hAnsi="Century Gothic" w:cs="Arial"/>
                <w:b/>
                <w:bCs/>
                <w:color w:val="000000"/>
              </w:rPr>
            </w:pPr>
            <w:r>
              <w:rPr>
                <w:rFonts w:ascii="Century Gothic" w:hAnsi="Century Gothic" w:cs="Arial"/>
                <w:b/>
                <w:bCs/>
                <w:color w:val="000000"/>
              </w:rPr>
              <w:t>hasta el 95%</w:t>
            </w:r>
          </w:p>
        </w:tc>
        <w:tc>
          <w:tcPr>
            <w:tcW w:w="1712" w:type="dxa"/>
            <w:tcBorders>
              <w:top w:val="nil"/>
              <w:left w:val="nil"/>
              <w:bottom w:val="single" w:sz="8" w:space="0" w:color="auto"/>
              <w:right w:val="single" w:sz="8" w:space="0" w:color="auto"/>
            </w:tcBorders>
            <w:shd w:val="clear" w:color="auto" w:fill="0070C0"/>
          </w:tcPr>
          <w:p w14:paraId="55590BD9" w14:textId="77777777" w:rsidR="007B3D52" w:rsidRPr="002E7D1C" w:rsidRDefault="006B3715" w:rsidP="00343C2A">
            <w:pPr>
              <w:spacing w:after="0"/>
              <w:jc w:val="center"/>
              <w:rPr>
                <w:rFonts w:ascii="Century Gothic" w:hAnsi="Century Gothic" w:cs="Arial"/>
                <w:b/>
                <w:bCs/>
                <w:color w:val="000000"/>
              </w:rPr>
            </w:pPr>
            <w:r>
              <w:rPr>
                <w:rFonts w:ascii="Century Gothic" w:hAnsi="Century Gothic" w:cs="Arial"/>
                <w:b/>
                <w:bCs/>
                <w:color w:val="000000"/>
              </w:rPr>
              <w:t>Mayor al 95%</w:t>
            </w:r>
          </w:p>
          <w:p w14:paraId="54285906" w14:textId="77777777" w:rsidR="007B3D52" w:rsidRPr="002E7D1C" w:rsidRDefault="006B3715" w:rsidP="00343C2A">
            <w:pPr>
              <w:spacing w:after="0"/>
              <w:jc w:val="center"/>
              <w:rPr>
                <w:rFonts w:ascii="Century Gothic" w:hAnsi="Century Gothic" w:cs="Arial"/>
                <w:b/>
                <w:bCs/>
                <w:color w:val="000000"/>
              </w:rPr>
            </w:pPr>
            <w:r>
              <w:rPr>
                <w:rFonts w:ascii="Century Gothic" w:hAnsi="Century Gothic" w:cs="Arial"/>
                <w:b/>
                <w:bCs/>
                <w:color w:val="000000"/>
              </w:rPr>
              <w:t>hasta el 100%</w:t>
            </w:r>
          </w:p>
        </w:tc>
      </w:tr>
      <w:tr w:rsidR="008E770C" w14:paraId="1B384457" w14:textId="77777777" w:rsidTr="00822019">
        <w:trPr>
          <w:trHeight w:val="208"/>
          <w:jc w:val="center"/>
        </w:trPr>
        <w:tc>
          <w:tcPr>
            <w:tcW w:w="1975"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40F46FB3"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color w:val="000000"/>
              </w:rPr>
              <w:t>Prioridad 1</w:t>
            </w:r>
          </w:p>
        </w:tc>
        <w:tc>
          <w:tcPr>
            <w:tcW w:w="212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C6E0362"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bCs/>
                <w:lang w:eastAsia="es-ES"/>
              </w:rPr>
              <w:t>4</w:t>
            </w:r>
            <w:r>
              <w:rPr>
                <w:rFonts w:ascii="Century Gothic" w:hAnsi="Century Gothic" w:cs="Arial"/>
                <w:color w:val="000000"/>
              </w:rPr>
              <w:t xml:space="preserve"> horas</w:t>
            </w:r>
          </w:p>
        </w:tc>
        <w:tc>
          <w:tcPr>
            <w:tcW w:w="1843" w:type="dxa"/>
            <w:tcBorders>
              <w:top w:val="nil"/>
              <w:left w:val="nil"/>
              <w:bottom w:val="single" w:sz="8" w:space="0" w:color="auto"/>
              <w:right w:val="single" w:sz="8" w:space="0" w:color="auto"/>
            </w:tcBorders>
          </w:tcPr>
          <w:p w14:paraId="2384D33E" w14:textId="77777777" w:rsidR="007B3D52" w:rsidRPr="002E7D1C" w:rsidRDefault="006B3715" w:rsidP="00343C2A">
            <w:pPr>
              <w:spacing w:after="0"/>
              <w:jc w:val="center"/>
              <w:rPr>
                <w:rFonts w:ascii="Century Gothic" w:hAnsi="Century Gothic" w:cs="Arial"/>
                <w:bCs/>
                <w:lang w:eastAsia="es-ES"/>
              </w:rPr>
            </w:pPr>
            <w:r>
              <w:rPr>
                <w:rFonts w:ascii="Century Gothic" w:hAnsi="Century Gothic" w:cs="Arial"/>
                <w:bCs/>
                <w:lang w:eastAsia="es-ES"/>
              </w:rPr>
              <w:t>12 horas</w:t>
            </w:r>
          </w:p>
        </w:tc>
        <w:tc>
          <w:tcPr>
            <w:tcW w:w="1712" w:type="dxa"/>
            <w:tcBorders>
              <w:top w:val="nil"/>
              <w:left w:val="nil"/>
              <w:bottom w:val="single" w:sz="8" w:space="0" w:color="auto"/>
              <w:right w:val="single" w:sz="8" w:space="0" w:color="auto"/>
            </w:tcBorders>
          </w:tcPr>
          <w:p w14:paraId="39A8C91E" w14:textId="77777777" w:rsidR="007B3D52" w:rsidRPr="002E7D1C" w:rsidRDefault="006B3715" w:rsidP="00343C2A">
            <w:pPr>
              <w:spacing w:after="0"/>
              <w:jc w:val="center"/>
              <w:rPr>
                <w:rFonts w:ascii="Century Gothic" w:hAnsi="Century Gothic" w:cs="Arial"/>
                <w:bCs/>
                <w:lang w:eastAsia="es-ES"/>
              </w:rPr>
            </w:pPr>
            <w:r>
              <w:rPr>
                <w:rFonts w:ascii="Century Gothic" w:hAnsi="Century Gothic" w:cs="Arial"/>
                <w:bCs/>
                <w:lang w:eastAsia="es-ES"/>
              </w:rPr>
              <w:t>16 horas</w:t>
            </w:r>
          </w:p>
        </w:tc>
      </w:tr>
      <w:tr w:rsidR="008E770C" w14:paraId="496FCF90" w14:textId="77777777" w:rsidTr="00822019">
        <w:trPr>
          <w:trHeight w:val="208"/>
          <w:jc w:val="center"/>
        </w:trPr>
        <w:tc>
          <w:tcPr>
            <w:tcW w:w="1975"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58A2792C"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color w:val="000000"/>
              </w:rPr>
              <w:t>Prioridad 2</w:t>
            </w:r>
          </w:p>
        </w:tc>
        <w:tc>
          <w:tcPr>
            <w:tcW w:w="2126"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6C0F7655"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color w:val="000000"/>
              </w:rPr>
              <w:t>8 horas</w:t>
            </w:r>
          </w:p>
        </w:tc>
        <w:tc>
          <w:tcPr>
            <w:tcW w:w="1843" w:type="dxa"/>
            <w:tcBorders>
              <w:top w:val="nil"/>
              <w:left w:val="nil"/>
              <w:bottom w:val="single" w:sz="4" w:space="0" w:color="auto"/>
              <w:right w:val="single" w:sz="8" w:space="0" w:color="auto"/>
            </w:tcBorders>
          </w:tcPr>
          <w:p w14:paraId="283B838E"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color w:val="000000"/>
              </w:rPr>
              <w:t>16 horas</w:t>
            </w:r>
          </w:p>
        </w:tc>
        <w:tc>
          <w:tcPr>
            <w:tcW w:w="1712" w:type="dxa"/>
            <w:tcBorders>
              <w:top w:val="nil"/>
              <w:left w:val="nil"/>
              <w:bottom w:val="single" w:sz="4" w:space="0" w:color="auto"/>
              <w:right w:val="single" w:sz="8" w:space="0" w:color="auto"/>
            </w:tcBorders>
          </w:tcPr>
          <w:p w14:paraId="0E32AEFD"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color w:val="000000"/>
              </w:rPr>
              <w:t>32 horas</w:t>
            </w:r>
          </w:p>
        </w:tc>
      </w:tr>
      <w:tr w:rsidR="008E770C" w14:paraId="5D0A076D" w14:textId="77777777" w:rsidTr="00822019">
        <w:trPr>
          <w:trHeight w:val="208"/>
          <w:jc w:val="center"/>
        </w:trPr>
        <w:tc>
          <w:tcPr>
            <w:tcW w:w="1975"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17AB53B"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color w:val="000000"/>
              </w:rPr>
              <w:t>Prioridad 3</w:t>
            </w:r>
          </w:p>
        </w:tc>
        <w:tc>
          <w:tcPr>
            <w:tcW w:w="2126"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3B87842E" w14:textId="77777777" w:rsidR="007B3D52" w:rsidRPr="002E7D1C" w:rsidRDefault="006B3715" w:rsidP="00343C2A">
            <w:pPr>
              <w:spacing w:after="0"/>
              <w:jc w:val="center"/>
              <w:rPr>
                <w:rFonts w:ascii="Century Gothic" w:hAnsi="Century Gothic" w:cs="Arial"/>
                <w:color w:val="000000"/>
              </w:rPr>
            </w:pPr>
            <w:r>
              <w:rPr>
                <w:rFonts w:ascii="Century Gothic" w:hAnsi="Century Gothic" w:cs="Arial"/>
                <w:bCs/>
                <w:lang w:eastAsia="es-ES"/>
              </w:rPr>
              <w:t>10</w:t>
            </w:r>
            <w:r>
              <w:rPr>
                <w:rFonts w:ascii="Century Gothic" w:hAnsi="Century Gothic" w:cs="Arial"/>
                <w:color w:val="000000"/>
              </w:rPr>
              <w:t xml:space="preserve"> horas</w:t>
            </w:r>
          </w:p>
        </w:tc>
        <w:tc>
          <w:tcPr>
            <w:tcW w:w="1843" w:type="dxa"/>
            <w:tcBorders>
              <w:top w:val="single" w:sz="4" w:space="0" w:color="auto"/>
              <w:left w:val="nil"/>
              <w:bottom w:val="single" w:sz="8" w:space="0" w:color="auto"/>
              <w:right w:val="single" w:sz="8" w:space="0" w:color="auto"/>
            </w:tcBorders>
          </w:tcPr>
          <w:p w14:paraId="58E6BA31" w14:textId="77777777" w:rsidR="007B3D52" w:rsidRPr="002E7D1C" w:rsidRDefault="006B3715" w:rsidP="00343C2A">
            <w:pPr>
              <w:spacing w:after="0"/>
              <w:jc w:val="center"/>
              <w:rPr>
                <w:rFonts w:ascii="Century Gothic" w:hAnsi="Century Gothic" w:cs="Arial"/>
                <w:bCs/>
                <w:lang w:eastAsia="es-ES"/>
              </w:rPr>
            </w:pPr>
            <w:r>
              <w:rPr>
                <w:rFonts w:ascii="Century Gothic" w:hAnsi="Century Gothic" w:cs="Arial"/>
                <w:bCs/>
                <w:lang w:eastAsia="es-ES"/>
              </w:rPr>
              <w:t>48 horas</w:t>
            </w:r>
          </w:p>
        </w:tc>
        <w:tc>
          <w:tcPr>
            <w:tcW w:w="1712" w:type="dxa"/>
            <w:tcBorders>
              <w:top w:val="single" w:sz="4" w:space="0" w:color="auto"/>
              <w:left w:val="nil"/>
              <w:bottom w:val="single" w:sz="8" w:space="0" w:color="auto"/>
              <w:right w:val="single" w:sz="8" w:space="0" w:color="auto"/>
            </w:tcBorders>
          </w:tcPr>
          <w:p w14:paraId="2681CFB5" w14:textId="77777777" w:rsidR="007B3D52" w:rsidRPr="002E7D1C" w:rsidRDefault="006B3715" w:rsidP="00343C2A">
            <w:pPr>
              <w:spacing w:after="0"/>
              <w:jc w:val="center"/>
              <w:rPr>
                <w:rFonts w:ascii="Century Gothic" w:hAnsi="Century Gothic" w:cs="Arial"/>
                <w:bCs/>
                <w:lang w:eastAsia="es-ES"/>
              </w:rPr>
            </w:pPr>
            <w:r>
              <w:rPr>
                <w:rFonts w:ascii="Century Gothic" w:hAnsi="Century Gothic" w:cs="Arial"/>
                <w:bCs/>
                <w:lang w:eastAsia="es-ES"/>
              </w:rPr>
              <w:t>96 horas</w:t>
            </w:r>
          </w:p>
        </w:tc>
      </w:tr>
    </w:tbl>
    <w:p w14:paraId="64CBD509" w14:textId="77777777" w:rsidR="00093265" w:rsidRPr="002E7D1C" w:rsidRDefault="00093265" w:rsidP="00343C2A">
      <w:pPr>
        <w:autoSpaceDE w:val="0"/>
        <w:autoSpaceDN w:val="0"/>
        <w:spacing w:after="0"/>
        <w:jc w:val="both"/>
        <w:rPr>
          <w:rFonts w:ascii="Century Gothic" w:hAnsi="Century Gothic" w:cs="Arial"/>
          <w:color w:val="000000"/>
        </w:rPr>
      </w:pPr>
    </w:p>
    <w:p w14:paraId="69841D03" w14:textId="7FFA4AAC" w:rsidR="000121FB" w:rsidRDefault="003A2037">
      <w:pPr>
        <w:autoSpaceDE w:val="0"/>
        <w:autoSpaceDN w:val="0"/>
        <w:spacing w:before="120" w:after="120"/>
        <w:jc w:val="both"/>
        <w:rPr>
          <w:rFonts w:ascii="Century Gothic" w:hAnsi="Century Gothic" w:cs="Arial"/>
          <w:color w:val="000000"/>
        </w:rPr>
      </w:pPr>
      <w:r>
        <w:rPr>
          <w:rFonts w:ascii="Century Gothic" w:hAnsi="Century Gothic" w:cs="Arial"/>
          <w:color w:val="000000"/>
        </w:rPr>
        <w:t>L</w:t>
      </w:r>
      <w:r w:rsidR="000A79BD">
        <w:rPr>
          <w:rFonts w:ascii="Century Gothic" w:hAnsi="Century Gothic" w:cs="Arial"/>
          <w:color w:val="000000"/>
        </w:rPr>
        <w:t xml:space="preserve">a atención de incidencias de los servicios TDM será efectuada en el doble del tiempo establecido para la atención de los servicios prestados bajo tecnología Ethernet. </w:t>
      </w:r>
    </w:p>
    <w:p w14:paraId="5F5C9323" w14:textId="3621A749" w:rsidR="00BA0415" w:rsidRPr="002E7D1C" w:rsidRDefault="00063F60"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2.6.3</w:t>
      </w:r>
      <w:r>
        <w:rPr>
          <w:rFonts w:ascii="Century Gothic" w:hAnsi="Century Gothic" w:cs="Arial"/>
          <w:color w:val="000000"/>
        </w:rPr>
        <w:t xml:space="preserve"> Para Enlaces Dedicados locales y de Interconexión, el alcance de cada Prioridad se enuncia a continuación:</w:t>
      </w:r>
    </w:p>
    <w:p w14:paraId="7D858B77" w14:textId="77777777" w:rsidR="003C4689" w:rsidRPr="002E7D1C" w:rsidRDefault="003C4689" w:rsidP="00343C2A">
      <w:pPr>
        <w:autoSpaceDE w:val="0"/>
        <w:autoSpaceDN w:val="0"/>
        <w:spacing w:after="0"/>
        <w:jc w:val="both"/>
        <w:rPr>
          <w:rFonts w:ascii="Century Gothic" w:hAnsi="Century Gothic" w:cs="Arial"/>
          <w:color w:val="000000"/>
        </w:rPr>
      </w:pPr>
    </w:p>
    <w:p w14:paraId="07445EB4"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Prioridad 1:</w:t>
      </w:r>
      <w:r>
        <w:rPr>
          <w:rFonts w:ascii="Century Gothic" w:hAnsi="Century Gothic" w:cs="Arial"/>
          <w:color w:val="000000"/>
        </w:rPr>
        <w:t xml:space="preserve"> Se considerarán con tal carácter a las que consistan en lo siguiente:</w:t>
      </w:r>
    </w:p>
    <w:p w14:paraId="64F1C647" w14:textId="77777777" w:rsidR="00B30169" w:rsidRPr="002E7D1C" w:rsidRDefault="00B30169" w:rsidP="00343C2A">
      <w:pPr>
        <w:autoSpaceDE w:val="0"/>
        <w:autoSpaceDN w:val="0"/>
        <w:spacing w:after="0"/>
        <w:jc w:val="both"/>
        <w:rPr>
          <w:rFonts w:ascii="Century Gothic" w:hAnsi="Century Gothic" w:cs="Arial"/>
          <w:color w:val="000000"/>
        </w:rPr>
      </w:pPr>
    </w:p>
    <w:p w14:paraId="2A50760C"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Corte permanente de circuito sin redundancia.</w:t>
      </w:r>
    </w:p>
    <w:p w14:paraId="6BCD858B"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Cortes intermitentes o errores en circuito sin redundancia.</w:t>
      </w:r>
    </w:p>
    <w:p w14:paraId="468927DF"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Degradación total del servicio.</w:t>
      </w:r>
    </w:p>
    <w:p w14:paraId="16CB71F4" w14:textId="77777777" w:rsidR="00B30169" w:rsidRPr="002E7D1C" w:rsidRDefault="00B30169" w:rsidP="00343C2A">
      <w:pPr>
        <w:tabs>
          <w:tab w:val="left" w:pos="720"/>
        </w:tabs>
        <w:autoSpaceDE w:val="0"/>
        <w:autoSpaceDN w:val="0"/>
        <w:spacing w:after="0"/>
        <w:jc w:val="center"/>
        <w:rPr>
          <w:rFonts w:ascii="Century Gothic" w:hAnsi="Century Gothic" w:cs="Arial"/>
          <w:color w:val="000000"/>
        </w:rPr>
      </w:pPr>
    </w:p>
    <w:p w14:paraId="15DF4C40"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Prioridad 2:</w:t>
      </w:r>
      <w:r>
        <w:rPr>
          <w:rFonts w:ascii="Century Gothic" w:hAnsi="Century Gothic" w:cs="Arial"/>
          <w:color w:val="000000"/>
        </w:rPr>
        <w:t xml:space="preserve"> Se considerarán con tal carácter a las que consistan en lo siguiente:</w:t>
      </w:r>
    </w:p>
    <w:p w14:paraId="327CE5FA" w14:textId="77777777" w:rsidR="00B30169" w:rsidRPr="002E7D1C" w:rsidRDefault="00B30169" w:rsidP="00343C2A">
      <w:pPr>
        <w:autoSpaceDE w:val="0"/>
        <w:autoSpaceDN w:val="0"/>
        <w:spacing w:after="0"/>
        <w:jc w:val="both"/>
        <w:rPr>
          <w:rFonts w:ascii="Century Gothic" w:hAnsi="Century Gothic" w:cs="Arial"/>
          <w:color w:val="000000"/>
        </w:rPr>
      </w:pPr>
    </w:p>
    <w:p w14:paraId="7C8F8088"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lastRenderedPageBreak/>
        <w:t>•</w:t>
      </w:r>
      <w:r>
        <w:rPr>
          <w:rFonts w:ascii="Century Gothic" w:hAnsi="Century Gothic" w:cs="Arial"/>
          <w:color w:val="000000"/>
        </w:rPr>
        <w:tab/>
        <w:t>Cortes intermitentes o errores en circuito sin redundancia no suponiendo incomunicación sino degradación del servicio.</w:t>
      </w:r>
    </w:p>
    <w:p w14:paraId="2842E402" w14:textId="77777777" w:rsidR="00B30169"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Corte permanente de circuito con redundancia, en caso de que la redundancia se encuentre operando sin afectación. En este sentido, si un circuito tiene afectadas ambas rutas, principal y redundancia, se considera Prioridad 1.</w:t>
      </w:r>
    </w:p>
    <w:p w14:paraId="2931EB48"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 xml:space="preserve"> </w:t>
      </w:r>
    </w:p>
    <w:p w14:paraId="7B1BF8BA"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Prioridad 3:</w:t>
      </w:r>
      <w:r>
        <w:rPr>
          <w:rFonts w:ascii="Century Gothic" w:hAnsi="Century Gothic" w:cs="Arial"/>
          <w:color w:val="000000"/>
        </w:rPr>
        <w:t xml:space="preserve"> Se considerarán con tal carácter a las que consistan en lo siguiente:</w:t>
      </w:r>
    </w:p>
    <w:p w14:paraId="7B21F406" w14:textId="77777777" w:rsidR="00B30169" w:rsidRPr="002E7D1C" w:rsidRDefault="00B30169" w:rsidP="00343C2A">
      <w:pPr>
        <w:autoSpaceDE w:val="0"/>
        <w:autoSpaceDN w:val="0"/>
        <w:spacing w:after="0"/>
        <w:jc w:val="both"/>
        <w:rPr>
          <w:rFonts w:ascii="Century Gothic" w:hAnsi="Century Gothic" w:cs="Arial"/>
          <w:color w:val="000000"/>
        </w:rPr>
      </w:pPr>
    </w:p>
    <w:p w14:paraId="609B7F24"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Mal funcionamiento sin afectación del servicio en el circuito de cliente final sin redundancia. </w:t>
      </w:r>
    </w:p>
    <w:p w14:paraId="486976BF"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Otros que afecten la calidad del servicio.</w:t>
      </w:r>
    </w:p>
    <w:p w14:paraId="10FD6218"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Pruebas solicitadas por el CS en ventanas de mantenimiento.</w:t>
      </w:r>
    </w:p>
    <w:p w14:paraId="609758BD" w14:textId="77777777" w:rsidR="00BA0415" w:rsidRPr="002E7D1C" w:rsidRDefault="00BA0415" w:rsidP="00343C2A">
      <w:pPr>
        <w:tabs>
          <w:tab w:val="left" w:pos="720"/>
        </w:tabs>
        <w:autoSpaceDE w:val="0"/>
        <w:autoSpaceDN w:val="0"/>
        <w:spacing w:after="0"/>
        <w:jc w:val="both"/>
        <w:rPr>
          <w:rFonts w:ascii="Century Gothic" w:hAnsi="Century Gothic" w:cs="Arial"/>
          <w:color w:val="000000"/>
        </w:rPr>
      </w:pPr>
    </w:p>
    <w:p w14:paraId="29342EFE" w14:textId="77777777" w:rsidR="0092562F" w:rsidRPr="002E7D1C" w:rsidRDefault="0092562F" w:rsidP="00343C2A">
      <w:pPr>
        <w:tabs>
          <w:tab w:val="left" w:pos="720"/>
        </w:tabs>
        <w:autoSpaceDE w:val="0"/>
        <w:autoSpaceDN w:val="0"/>
        <w:spacing w:after="0"/>
        <w:jc w:val="both"/>
        <w:rPr>
          <w:rFonts w:ascii="Century Gothic" w:hAnsi="Century Gothic" w:cs="Arial"/>
          <w:color w:val="000000"/>
        </w:rPr>
      </w:pPr>
    </w:p>
    <w:p w14:paraId="51FB8211" w14:textId="400F9E6C"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 xml:space="preserve">2.6.4 </w:t>
      </w:r>
      <w:r>
        <w:rPr>
          <w:rFonts w:ascii="Century Gothic" w:hAnsi="Century Gothic" w:cs="Arial"/>
          <w:color w:val="000000"/>
        </w:rPr>
        <w:t>En caso de que ocurra alguno de los siguientes eventos listados a continuación, Red Nacional, habiendo demostrado fehacientemente el hecho del que se trate, su tiempo de duración no se tomará en cuenta para la medición de los tiempos de reparación de cada una de las fallas y disponibilidad de los enlaces:</w:t>
      </w:r>
    </w:p>
    <w:p w14:paraId="38B99E11" w14:textId="77777777" w:rsidR="00A975C6" w:rsidRPr="002E7D1C" w:rsidRDefault="00A975C6" w:rsidP="00343C2A">
      <w:pPr>
        <w:autoSpaceDE w:val="0"/>
        <w:autoSpaceDN w:val="0"/>
        <w:spacing w:after="0"/>
        <w:jc w:val="both"/>
        <w:rPr>
          <w:rFonts w:ascii="Century Gothic" w:hAnsi="Century Gothic" w:cs="Arial"/>
          <w:color w:val="000000"/>
        </w:rPr>
      </w:pPr>
    </w:p>
    <w:p w14:paraId="43F1CE7D"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a)</w:t>
      </w:r>
      <w:r>
        <w:rPr>
          <w:rFonts w:ascii="Century Gothic" w:hAnsi="Century Gothic" w:cs="Arial"/>
          <w:color w:val="000000"/>
        </w:rPr>
        <w:tab/>
        <w:t>Cuando se requiera el traslado al sitio de la falla; dicho tiempo se manejará en función de la Localidad y de conformidad con el Anexo “I” de la Oferta.</w:t>
      </w:r>
    </w:p>
    <w:p w14:paraId="2E8B62DC" w14:textId="323D6B7A"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b)</w:t>
      </w:r>
      <w:r>
        <w:rPr>
          <w:rFonts w:ascii="Century Gothic" w:hAnsi="Century Gothic" w:cs="Arial"/>
          <w:color w:val="000000"/>
        </w:rPr>
        <w:tab/>
        <w:t>Causas de fuerza mayor y casos fortuitos no imputables a Red Nacional ni al CS.</w:t>
      </w:r>
    </w:p>
    <w:p w14:paraId="345C5668" w14:textId="77777777" w:rsidR="00A975C6" w:rsidRPr="002E7D1C" w:rsidRDefault="00A975C6" w:rsidP="00343C2A">
      <w:pPr>
        <w:autoSpaceDE w:val="0"/>
        <w:autoSpaceDN w:val="0"/>
        <w:spacing w:after="0"/>
        <w:jc w:val="both"/>
        <w:rPr>
          <w:rFonts w:ascii="Century Gothic" w:hAnsi="Century Gothic" w:cs="Arial"/>
          <w:color w:val="000000"/>
        </w:rPr>
      </w:pPr>
    </w:p>
    <w:p w14:paraId="556BAE5E" w14:textId="795103C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Los que, </w:t>
      </w:r>
      <w:r>
        <w:rPr>
          <w:rFonts w:ascii="Century Gothic" w:hAnsi="Century Gothic" w:cs="Arial"/>
          <w:iCs/>
          <w:color w:val="000000"/>
        </w:rPr>
        <w:t>de manera enunciativa más no limitativa,</w:t>
      </w:r>
      <w:r>
        <w:rPr>
          <w:rFonts w:ascii="Century Gothic" w:hAnsi="Century Gothic" w:cs="Arial"/>
          <w:color w:val="000000"/>
        </w:rPr>
        <w:t xml:space="preserve"> pueden consistir en: inundaciones, guerras, huracanes, incendios, huelgas, motines, sismos, terremotos, explosiones, insurrección, disturbios, revueltas civiles, terrorismo, obras públicas o daños provocados por terceros, delincuencia, inseguridad, pandemias, epidemias, emergencias sanitarias y restricciones para trabajos en planta externa en horario nocturno cuando no se trate de un daño crítico en la infraestructura de Red Nacional.</w:t>
      </w:r>
    </w:p>
    <w:p w14:paraId="1F0D3D25" w14:textId="77777777" w:rsidR="00A975C6" w:rsidRPr="002E7D1C" w:rsidRDefault="00A975C6" w:rsidP="00343C2A">
      <w:pPr>
        <w:autoSpaceDE w:val="0"/>
        <w:autoSpaceDN w:val="0"/>
        <w:spacing w:after="0"/>
        <w:jc w:val="both"/>
        <w:rPr>
          <w:rFonts w:ascii="Century Gothic" w:hAnsi="Century Gothic" w:cs="Arial"/>
          <w:color w:val="000000"/>
        </w:rPr>
      </w:pPr>
    </w:p>
    <w:p w14:paraId="59EF649E" w14:textId="340AEF0B"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Lo anterior en el entendido de que en caso de presentarse alguna de situaciones consideradas como casos fortuitos o causas de fuerza mayor, Red Nacional deberá descontar de la renta mensual la parte proporcional del tiempo total que el enlace estuvo fuera de servicio.</w:t>
      </w:r>
    </w:p>
    <w:p w14:paraId="4FF3F9BC" w14:textId="77777777" w:rsidR="00BA0415" w:rsidRPr="002E7D1C" w:rsidRDefault="00BA0415" w:rsidP="00343C2A">
      <w:pPr>
        <w:autoSpaceDE w:val="0"/>
        <w:autoSpaceDN w:val="0"/>
        <w:spacing w:after="0"/>
        <w:jc w:val="both"/>
        <w:rPr>
          <w:rFonts w:ascii="Century Gothic" w:hAnsi="Century Gothic" w:cs="Arial"/>
          <w:color w:val="000000"/>
        </w:rPr>
      </w:pPr>
    </w:p>
    <w:p w14:paraId="5DC07032" w14:textId="77777777" w:rsidR="00BA0415" w:rsidRPr="002E7D1C" w:rsidRDefault="006B3715" w:rsidP="00343C2A">
      <w:pPr>
        <w:tabs>
          <w:tab w:val="left" w:pos="426"/>
        </w:tabs>
        <w:autoSpaceDE w:val="0"/>
        <w:autoSpaceDN w:val="0"/>
        <w:adjustRightInd w:val="0"/>
        <w:spacing w:after="0"/>
        <w:jc w:val="both"/>
        <w:rPr>
          <w:rFonts w:ascii="Century Gothic" w:hAnsi="Century Gothic" w:cs="Arial"/>
          <w:color w:val="000000"/>
        </w:rPr>
      </w:pPr>
      <w:r>
        <w:rPr>
          <w:rFonts w:ascii="Century Gothic" w:hAnsi="Century Gothic" w:cs="Arial"/>
          <w:b/>
          <w:bCs/>
          <w:color w:val="000000"/>
        </w:rPr>
        <w:t>c)</w:t>
      </w:r>
      <w:r>
        <w:rPr>
          <w:rFonts w:ascii="Century Gothic" w:hAnsi="Century Gothic" w:cs="Arial"/>
          <w:color w:val="000000"/>
        </w:rPr>
        <w:tab/>
        <w:t>Causas imputables al CS o su cliente final.</w:t>
      </w:r>
    </w:p>
    <w:p w14:paraId="3A9D1245" w14:textId="77777777" w:rsidR="00A975C6" w:rsidRPr="002E7D1C" w:rsidRDefault="00A975C6" w:rsidP="00343C2A">
      <w:pPr>
        <w:tabs>
          <w:tab w:val="left" w:pos="426"/>
        </w:tabs>
        <w:autoSpaceDE w:val="0"/>
        <w:autoSpaceDN w:val="0"/>
        <w:adjustRightInd w:val="0"/>
        <w:spacing w:after="0"/>
        <w:jc w:val="both"/>
        <w:rPr>
          <w:rFonts w:ascii="Century Gothic" w:hAnsi="Century Gothic" w:cs="Arial"/>
          <w:color w:val="000000"/>
        </w:rPr>
      </w:pPr>
    </w:p>
    <w:p w14:paraId="36D2AE52" w14:textId="77777777"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Los retrasos imputables al CS en la obtención de permisos para acceder a los sitios del propio CS, del cliente mayorista o minorista o de cualquier tercero como pueden ser </w:t>
      </w:r>
      <w:r>
        <w:rPr>
          <w:rFonts w:ascii="Century Gothic" w:hAnsi="Century Gothic" w:cs="Arial"/>
          <w:color w:val="000000"/>
        </w:rPr>
        <w:lastRenderedPageBreak/>
        <w:t>entre otros: plazas comerciales, parques industriales, fábricas, edificios corporativos, aeropuertos.</w:t>
      </w:r>
    </w:p>
    <w:p w14:paraId="4B763DAE"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12291767" w14:textId="51E7205E"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De igual forma, cuando se requieran condiciones especiales para acceso en el domicilio del cliente final, los cuales de manera enunciativa más no limitativa podrán ser: horarios limitados de acceso y de permanencia, solicitar el permiso de acceso con varios días de anticipación, requerir un permiso por cada vez que se acceda a las instalaciones, cursos de capacitación obligatorios, exámenes médicos previos al acceso cuya programación no depende de Red Nacional, entrega de documentación específica con varios días de anticipación de los técnicos de Red Nacional. Cabe señalar que los costos en que se incurra por el cumplimiento de dichas condiciones especiales deberán ser cubiertas por el CS.</w:t>
      </w:r>
    </w:p>
    <w:p w14:paraId="4D738011"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6304E81C" w14:textId="77777777"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El tiempo en que tarde en llegar el personal técnico del CS a sus instalaciones para la atención de manera conjunta de fallas.</w:t>
      </w:r>
    </w:p>
    <w:p w14:paraId="4E497581"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732DAEF3" w14:textId="2AD19BFA"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El tiempo que tarde Red Nacional en identificar el servicio con falla debido a que el CS reportó una falla con datos erróneos, siempre y cuando estos se refieran a los datos de identificación del enlace afectado.</w:t>
      </w:r>
    </w:p>
    <w:p w14:paraId="3A9D9F5B"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4BF7424B" w14:textId="77777777"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Cuando la falla fue provocada por problemas en los sitios del CS o de su cliente mayorista o minorista y hasta que sean reparados, como sucede en remodelaciones, cambio de ubicación de sus equipos, goteras, suministro de energía, clima, </w:t>
      </w:r>
      <w:r>
        <w:rPr>
          <w:rFonts w:ascii="Century Gothic" w:hAnsi="Century Gothic" w:cs="Arial"/>
        </w:rPr>
        <w:t xml:space="preserve">plagas de </w:t>
      </w:r>
      <w:r>
        <w:rPr>
          <w:rFonts w:ascii="Century Gothic" w:hAnsi="Century Gothic" w:cs="Arial"/>
          <w:color w:val="000000"/>
        </w:rPr>
        <w:t>roedores, etc.</w:t>
      </w:r>
    </w:p>
    <w:p w14:paraId="67B72816"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7889C2F5" w14:textId="77777777"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Cuando el CS requiere la atención del incidente en ventana de mantenimiento programada en fecha y hora especifica.</w:t>
      </w:r>
    </w:p>
    <w:p w14:paraId="58093194"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73BFEF47" w14:textId="77777777"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Negación de acceso a las instalaciones.</w:t>
      </w:r>
    </w:p>
    <w:p w14:paraId="254B61F1"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57F92ACC" w14:textId="465999E4" w:rsidR="00BA0415" w:rsidRPr="002E7D1C" w:rsidRDefault="006B3715" w:rsidP="00343C2A">
      <w:pPr>
        <w:pStyle w:val="Prrafodelista"/>
        <w:autoSpaceDE w:val="0"/>
        <w:autoSpaceDN w:val="0"/>
        <w:adjustRightInd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Tiempos que tarda Red Nacional en identificar la falla por reporte con datos erróneos por parte del CS.</w:t>
      </w:r>
    </w:p>
    <w:p w14:paraId="0CEBC28F" w14:textId="77777777" w:rsidR="00316F3C" w:rsidRPr="002E7D1C" w:rsidRDefault="00316F3C" w:rsidP="00343C2A">
      <w:pPr>
        <w:pStyle w:val="Prrafodelista"/>
        <w:autoSpaceDE w:val="0"/>
        <w:autoSpaceDN w:val="0"/>
        <w:adjustRightInd w:val="0"/>
        <w:spacing w:after="0"/>
        <w:ind w:left="0"/>
        <w:contextualSpacing w:val="0"/>
        <w:jc w:val="both"/>
        <w:rPr>
          <w:rFonts w:ascii="Century Gothic" w:hAnsi="Century Gothic" w:cs="Arial"/>
          <w:color w:val="000000"/>
        </w:rPr>
      </w:pPr>
    </w:p>
    <w:p w14:paraId="4B939162" w14:textId="77777777" w:rsidR="00BA0415" w:rsidRPr="002E7D1C" w:rsidRDefault="006B3715" w:rsidP="00343C2A">
      <w:pPr>
        <w:tabs>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Fallas en los equipos, las instalaciones y/o sitio del CS o su cliente final.</w:t>
      </w:r>
    </w:p>
    <w:p w14:paraId="773D4799" w14:textId="77777777" w:rsidR="00316F3C" w:rsidRPr="002E7D1C" w:rsidRDefault="00316F3C" w:rsidP="00343C2A">
      <w:pPr>
        <w:tabs>
          <w:tab w:val="left" w:pos="720"/>
        </w:tabs>
        <w:autoSpaceDE w:val="0"/>
        <w:autoSpaceDN w:val="0"/>
        <w:spacing w:after="0"/>
        <w:jc w:val="both"/>
        <w:rPr>
          <w:rFonts w:ascii="Century Gothic" w:hAnsi="Century Gothic" w:cs="Arial"/>
          <w:color w:val="000000"/>
        </w:rPr>
      </w:pPr>
    </w:p>
    <w:p w14:paraId="04F0A11C" w14:textId="77777777" w:rsidR="00BA0415" w:rsidRPr="002E7D1C" w:rsidRDefault="006B3715" w:rsidP="00343C2A">
      <w:pPr>
        <w:tabs>
          <w:tab w:val="left" w:pos="426"/>
        </w:tabs>
        <w:autoSpaceDE w:val="0"/>
        <w:autoSpaceDN w:val="0"/>
        <w:spacing w:after="0"/>
        <w:jc w:val="both"/>
        <w:rPr>
          <w:rFonts w:ascii="Century Gothic" w:hAnsi="Century Gothic" w:cs="Arial"/>
          <w:color w:val="000000"/>
        </w:rPr>
      </w:pPr>
      <w:r>
        <w:rPr>
          <w:rFonts w:ascii="Century Gothic" w:hAnsi="Century Gothic" w:cs="Arial"/>
          <w:b/>
          <w:bCs/>
          <w:color w:val="000000"/>
        </w:rPr>
        <w:t>d)</w:t>
      </w:r>
      <w:r>
        <w:rPr>
          <w:rFonts w:ascii="Century Gothic" w:hAnsi="Century Gothic" w:cs="Arial"/>
          <w:color w:val="000000"/>
        </w:rPr>
        <w:tab/>
        <w:t>Causas imputables a terceros.</w:t>
      </w:r>
    </w:p>
    <w:p w14:paraId="1E6171A3" w14:textId="77777777" w:rsidR="00316F3C" w:rsidRPr="002E7D1C" w:rsidRDefault="00316F3C" w:rsidP="00343C2A">
      <w:pPr>
        <w:tabs>
          <w:tab w:val="left" w:pos="426"/>
        </w:tabs>
        <w:autoSpaceDE w:val="0"/>
        <w:autoSpaceDN w:val="0"/>
        <w:spacing w:after="0"/>
        <w:jc w:val="both"/>
        <w:rPr>
          <w:rFonts w:ascii="Century Gothic" w:hAnsi="Century Gothic" w:cs="Arial"/>
          <w:color w:val="000000"/>
        </w:rPr>
      </w:pPr>
    </w:p>
    <w:p w14:paraId="1B51321D" w14:textId="77777777" w:rsidR="00BA0415" w:rsidRPr="002E7D1C" w:rsidRDefault="006B3715" w:rsidP="00343C2A">
      <w:pPr>
        <w:tabs>
          <w:tab w:val="left" w:pos="720"/>
        </w:tabs>
        <w:autoSpaceDE w:val="0"/>
        <w:autoSpaceDN w:val="0"/>
        <w:adjustRightInd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El tiempo de suministro de equipos por parte de proveedores, cuando la falla requiere el remplazo del equipo completo o refacciones, no pudiendo ser mayor de:</w:t>
      </w:r>
    </w:p>
    <w:p w14:paraId="14FC4958" w14:textId="77777777" w:rsidR="00316F3C" w:rsidRPr="002E7D1C" w:rsidRDefault="00316F3C" w:rsidP="00343C2A">
      <w:pPr>
        <w:tabs>
          <w:tab w:val="left" w:pos="720"/>
        </w:tabs>
        <w:autoSpaceDE w:val="0"/>
        <w:autoSpaceDN w:val="0"/>
        <w:adjustRightInd w:val="0"/>
        <w:spacing w:after="0"/>
        <w:jc w:val="both"/>
        <w:rPr>
          <w:rFonts w:ascii="Century Gothic" w:hAnsi="Century Gothic" w:cs="Arial"/>
          <w:color w:val="000000"/>
        </w:rPr>
      </w:pPr>
    </w:p>
    <w:p w14:paraId="2D968166" w14:textId="77777777" w:rsidR="00BA0415" w:rsidRPr="002E7D1C" w:rsidRDefault="006B3715" w:rsidP="00343C2A">
      <w:pPr>
        <w:pStyle w:val="Prrafodelista"/>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lastRenderedPageBreak/>
        <w:t>○</w:t>
      </w:r>
      <w:r>
        <w:rPr>
          <w:rFonts w:ascii="Century Gothic" w:hAnsi="Century Gothic" w:cs="Arial"/>
          <w:color w:val="000000"/>
        </w:rPr>
        <w:tab/>
        <w:t>Con afectación en zona Urbana: 3 (tres) horas</w:t>
      </w:r>
    </w:p>
    <w:p w14:paraId="01EEE406" w14:textId="77777777" w:rsidR="00BA0415" w:rsidRPr="002E7D1C" w:rsidRDefault="006B3715" w:rsidP="00343C2A">
      <w:pPr>
        <w:pStyle w:val="Prrafodelista"/>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Con afectación en zona Suburbana y Rural: 24 (veinticuatro) horas</w:t>
      </w:r>
    </w:p>
    <w:p w14:paraId="44AE75F9" w14:textId="77777777" w:rsidR="00BA0415" w:rsidRPr="002E7D1C" w:rsidRDefault="006B3715" w:rsidP="00343C2A">
      <w:pPr>
        <w:pStyle w:val="Prrafodelista"/>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Sin afectación cualquier zona: 48 (cuarenta y ocho) horas</w:t>
      </w:r>
    </w:p>
    <w:p w14:paraId="73F0A959" w14:textId="77777777" w:rsidR="00316F3C" w:rsidRPr="002E7D1C" w:rsidRDefault="00316F3C" w:rsidP="00343C2A">
      <w:pPr>
        <w:pStyle w:val="Prrafodelista"/>
        <w:autoSpaceDE w:val="0"/>
        <w:autoSpaceDN w:val="0"/>
        <w:spacing w:after="0"/>
        <w:ind w:left="0"/>
        <w:contextualSpacing w:val="0"/>
        <w:jc w:val="both"/>
        <w:rPr>
          <w:rFonts w:ascii="Century Gothic" w:hAnsi="Century Gothic" w:cs="Arial"/>
          <w:color w:val="000000"/>
        </w:rPr>
      </w:pPr>
    </w:p>
    <w:p w14:paraId="729DAEA5" w14:textId="76719205" w:rsidR="00BA0415" w:rsidRPr="002E7D1C" w:rsidRDefault="006B3715" w:rsidP="00343C2A">
      <w:pPr>
        <w:autoSpaceDE w:val="0"/>
        <w:autoSpaceDN w:val="0"/>
        <w:spacing w:after="0"/>
        <w:jc w:val="both"/>
        <w:rPr>
          <w:rFonts w:ascii="Century Gothic" w:hAnsi="Century Gothic" w:cs="Arial"/>
          <w:color w:val="000000"/>
          <w:u w:val="single"/>
        </w:rPr>
      </w:pPr>
      <w:r>
        <w:rPr>
          <w:rFonts w:ascii="Century Gothic" w:hAnsi="Century Gothic" w:cs="Arial"/>
          <w:color w:val="000000"/>
        </w:rPr>
        <w:t>Los anteriores son plazos máximos, no obstante, Red Nacional se obliga a reiniciar el cómputo de los plazos de reparación una vez que cuente con las refacciones necesarias y no pudiendo ser mayor al 5% (cinco por ciento) de las incidencias totales.</w:t>
      </w:r>
      <w:r>
        <w:rPr>
          <w:rFonts w:ascii="Century Gothic" w:hAnsi="Century Gothic" w:cs="Arial"/>
          <w:color w:val="000000"/>
          <w:u w:val="single"/>
        </w:rPr>
        <w:t xml:space="preserve"> </w:t>
      </w:r>
    </w:p>
    <w:p w14:paraId="2641DEC3" w14:textId="77777777" w:rsidR="00316F3C" w:rsidRPr="002E7D1C" w:rsidRDefault="00316F3C" w:rsidP="00343C2A">
      <w:pPr>
        <w:autoSpaceDE w:val="0"/>
        <w:autoSpaceDN w:val="0"/>
        <w:spacing w:after="0"/>
        <w:jc w:val="both"/>
        <w:rPr>
          <w:rFonts w:ascii="Century Gothic" w:hAnsi="Century Gothic" w:cs="Arial"/>
          <w:color w:val="000000"/>
        </w:rPr>
      </w:pPr>
    </w:p>
    <w:p w14:paraId="480BAB31" w14:textId="77777777" w:rsidR="00BA0415" w:rsidRPr="002E7D1C" w:rsidRDefault="006B3715" w:rsidP="00130938">
      <w:pPr>
        <w:tabs>
          <w:tab w:val="left" w:pos="284"/>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En los casos de cortes de fibra óptica o cable de cobre, no pudiendo ser mayor a </w:t>
      </w:r>
      <w:r>
        <w:rPr>
          <w:rFonts w:ascii="Century Gothic" w:hAnsi="Century Gothic" w:cs="Arial"/>
        </w:rPr>
        <w:t>12</w:t>
      </w:r>
      <w:r>
        <w:rPr>
          <w:rFonts w:ascii="Century Gothic" w:hAnsi="Century Gothic" w:cs="Arial"/>
          <w:color w:val="000000"/>
        </w:rPr>
        <w:t xml:space="preserve"> (doce) horas, y no pudiendo ser mayor al </w:t>
      </w:r>
      <w:r>
        <w:rPr>
          <w:rFonts w:ascii="Century Gothic" w:hAnsi="Century Gothic" w:cs="Arial"/>
        </w:rPr>
        <w:t>5</w:t>
      </w:r>
      <w:r>
        <w:rPr>
          <w:rFonts w:ascii="Century Gothic" w:hAnsi="Century Gothic" w:cs="Arial"/>
          <w:color w:val="000000"/>
        </w:rPr>
        <w:t>% (cinco por ciento) de las incidencias totales.</w:t>
      </w:r>
    </w:p>
    <w:p w14:paraId="02B3542A" w14:textId="7DFBD3FB" w:rsidR="00BA0415" w:rsidRPr="002E7D1C" w:rsidRDefault="006B3715" w:rsidP="00130938">
      <w:pPr>
        <w:tabs>
          <w:tab w:val="left" w:pos="284"/>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Robo o Vandalismo a la infraestructura de Red Nacional.</w:t>
      </w:r>
    </w:p>
    <w:p w14:paraId="34B08F2C" w14:textId="4100424A" w:rsidR="00BA0415" w:rsidRPr="002E7D1C" w:rsidRDefault="006B3715" w:rsidP="00130938">
      <w:pPr>
        <w:tabs>
          <w:tab w:val="left" w:pos="284"/>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Aquellos no imputables a Red Nacional, los que, de manera enunciativa más no limitativa, pueden consistir en: retrasos por permisos de trabajos en vías públicas (municipales, estatales o federales), acceso y trabajos en zonas ejidales o comunales, plantones en vía pública que impida el acceso a la zona de atención.</w:t>
      </w:r>
    </w:p>
    <w:p w14:paraId="74716280" w14:textId="77777777" w:rsidR="00BA0415" w:rsidRPr="002E7D1C" w:rsidRDefault="006B3715" w:rsidP="00130938">
      <w:pPr>
        <w:tabs>
          <w:tab w:val="left" w:pos="284"/>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En situaciones de inseguridad en las que se requiera el apoyo de la fuerza pública para desplazarse o circular a horas específicas del día, se informará mediante una llamada telefónica y/o vía correo electrónico al CS para hacer de su conocimiento que se detendrá el conteo del tiempo de reparación de falla, y una vez restablecidas las condiciones de seguridad se informará la reanudación de los trabajos.</w:t>
      </w:r>
    </w:p>
    <w:p w14:paraId="3CDCBF56" w14:textId="77777777" w:rsidR="00BA0415" w:rsidRPr="002E7D1C" w:rsidRDefault="006B3715" w:rsidP="00130938">
      <w:pPr>
        <w:tabs>
          <w:tab w:val="left" w:pos="284"/>
          <w:tab w:val="left" w:pos="720"/>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Restricciones de acceso por parte de autoridades gubernamentales.</w:t>
      </w:r>
    </w:p>
    <w:p w14:paraId="7BA52360" w14:textId="41FBDF55" w:rsidR="00BA0415" w:rsidRPr="002E7D1C" w:rsidRDefault="006B3715" w:rsidP="00130938">
      <w:pPr>
        <w:pStyle w:val="Prrafodelista"/>
        <w:tabs>
          <w:tab w:val="left" w:pos="284"/>
        </w:tabs>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Las fallas provocadas por cortes generalizados en el suministro eléctrico de CFE por un tiempo mayor a 4 (cuatro) horas que afecten a instalaciones de Red Nacional </w:t>
      </w:r>
    </w:p>
    <w:p w14:paraId="094B119D" w14:textId="77777777" w:rsidR="00316F3C" w:rsidRPr="002E7D1C" w:rsidRDefault="00316F3C" w:rsidP="00343C2A">
      <w:pPr>
        <w:pStyle w:val="Prrafodelista"/>
        <w:autoSpaceDE w:val="0"/>
        <w:autoSpaceDN w:val="0"/>
        <w:spacing w:after="0"/>
        <w:ind w:left="0"/>
        <w:contextualSpacing w:val="0"/>
        <w:jc w:val="both"/>
        <w:rPr>
          <w:rFonts w:ascii="Century Gothic" w:hAnsi="Century Gothic" w:cs="Arial"/>
          <w:color w:val="000000"/>
        </w:rPr>
      </w:pPr>
    </w:p>
    <w:p w14:paraId="1FEF71B4"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En todos los casos mencionados anteriormente que detienen el tiempo de reparación de la falla se llevará un registro que será del conocimiento tanto del CS como del Instituto o mediante el SEG/SIPO. </w:t>
      </w:r>
    </w:p>
    <w:p w14:paraId="3FE9CCAC" w14:textId="77777777" w:rsidR="00316F3C" w:rsidRPr="002E7D1C" w:rsidRDefault="00316F3C" w:rsidP="00343C2A">
      <w:pPr>
        <w:spacing w:after="0"/>
        <w:ind w:right="-67"/>
        <w:jc w:val="both"/>
        <w:rPr>
          <w:rFonts w:ascii="Century Gothic" w:hAnsi="Century Gothic" w:cs="Arial"/>
          <w:color w:val="000000"/>
        </w:rPr>
      </w:pPr>
    </w:p>
    <w:p w14:paraId="075DCADD" w14:textId="76B3A089"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Todas aquellas actividades efectuadas por Red Nacional tales como: pruebas, desplazamientos, y trabajos necesarios para la reparación de fallas reportadas por el CS que le resulten imputables a este último, serán facturadas con cargo al CS.</w:t>
      </w:r>
    </w:p>
    <w:p w14:paraId="343C34BC" w14:textId="77777777" w:rsidR="00DC68D8" w:rsidRPr="002E7D1C" w:rsidRDefault="00DC68D8" w:rsidP="00343C2A">
      <w:pPr>
        <w:tabs>
          <w:tab w:val="left" w:pos="2552"/>
        </w:tabs>
        <w:autoSpaceDE w:val="0"/>
        <w:autoSpaceDN w:val="0"/>
        <w:spacing w:after="0"/>
        <w:jc w:val="both"/>
        <w:rPr>
          <w:rFonts w:ascii="Century Gothic" w:hAnsi="Century Gothic" w:cs="Arial"/>
          <w:b/>
          <w:color w:val="000000"/>
        </w:rPr>
      </w:pPr>
    </w:p>
    <w:p w14:paraId="04BFEFD6" w14:textId="64228DBF" w:rsidR="00BA0415" w:rsidRPr="002E7D1C" w:rsidRDefault="006B3715" w:rsidP="00343C2A">
      <w:pPr>
        <w:tabs>
          <w:tab w:val="left" w:pos="2552"/>
        </w:tabs>
        <w:autoSpaceDE w:val="0"/>
        <w:autoSpaceDN w:val="0"/>
        <w:spacing w:after="0"/>
        <w:jc w:val="both"/>
        <w:rPr>
          <w:rFonts w:ascii="Century Gothic" w:hAnsi="Century Gothic" w:cs="Arial"/>
          <w:color w:val="000000"/>
        </w:rPr>
      </w:pPr>
      <w:bookmarkStart w:id="15" w:name="_Hlk120233151"/>
      <w:r>
        <w:rPr>
          <w:rFonts w:ascii="Century Gothic" w:hAnsi="Century Gothic" w:cs="Arial"/>
          <w:b/>
          <w:color w:val="000000"/>
        </w:rPr>
        <w:t>2.6.5</w:t>
      </w:r>
      <w:r>
        <w:rPr>
          <w:rFonts w:ascii="Century Gothic" w:hAnsi="Century Gothic" w:cs="Arial"/>
          <w:color w:val="000000"/>
        </w:rPr>
        <w:t xml:space="preserve"> Red Nacional garantizará el cumplimiento anual de los siguientes parámetros de calidad a nivel de red, para los Servicios de Enlaces Dedicados locales y de Interconexión: </w:t>
      </w:r>
    </w:p>
    <w:p w14:paraId="5260888F" w14:textId="77777777" w:rsidR="00316F3C" w:rsidRPr="002E7D1C" w:rsidRDefault="00316F3C" w:rsidP="00343C2A">
      <w:pPr>
        <w:tabs>
          <w:tab w:val="left" w:pos="2552"/>
        </w:tabs>
        <w:autoSpaceDE w:val="0"/>
        <w:autoSpaceDN w:val="0"/>
        <w:spacing w:after="0"/>
        <w:jc w:val="both"/>
        <w:rPr>
          <w:rFonts w:ascii="Century Gothic" w:hAnsi="Century Gothic" w:cs="Arial"/>
          <w:color w:val="000000"/>
        </w:rPr>
      </w:pPr>
    </w:p>
    <w:p w14:paraId="5C63A90B" w14:textId="6FD2031B" w:rsidR="00BA0415" w:rsidRPr="002E7D1C" w:rsidRDefault="006B3715" w:rsidP="00343C2A">
      <w:pPr>
        <w:pStyle w:val="Prrafodelista"/>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Disponibilidad del Enlace Dedicado sin redundancia: 99. 50 % (noventa y </w:t>
      </w:r>
      <w:proofErr w:type="gramStart"/>
      <w:r>
        <w:rPr>
          <w:rFonts w:ascii="Century Gothic" w:hAnsi="Century Gothic" w:cs="Arial"/>
          <w:color w:val="000000"/>
        </w:rPr>
        <w:t>nueve punto</w:t>
      </w:r>
      <w:proofErr w:type="gramEnd"/>
      <w:r>
        <w:rPr>
          <w:rFonts w:ascii="Century Gothic" w:hAnsi="Century Gothic" w:cs="Arial"/>
          <w:color w:val="000000"/>
        </w:rPr>
        <w:t xml:space="preserve"> cincuenta por ciento).</w:t>
      </w:r>
    </w:p>
    <w:p w14:paraId="7658F5B1" w14:textId="0BAC4CA7" w:rsidR="00BA0415" w:rsidRPr="002E7D1C" w:rsidRDefault="006B3715" w:rsidP="00343C2A">
      <w:pPr>
        <w:pStyle w:val="Prrafodelista"/>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lastRenderedPageBreak/>
        <w:t>•</w:t>
      </w:r>
      <w:r>
        <w:rPr>
          <w:rFonts w:ascii="Century Gothic" w:hAnsi="Century Gothic" w:cs="Arial"/>
          <w:color w:val="000000"/>
        </w:rPr>
        <w:tab/>
        <w:t xml:space="preserve">Disponibilidad del Enlace Dedicado con redundancia: 99. 70 % (noventa y </w:t>
      </w:r>
      <w:proofErr w:type="gramStart"/>
      <w:r>
        <w:rPr>
          <w:rFonts w:ascii="Century Gothic" w:hAnsi="Century Gothic" w:cs="Arial"/>
          <w:color w:val="000000"/>
        </w:rPr>
        <w:t>nueve punto</w:t>
      </w:r>
      <w:proofErr w:type="gramEnd"/>
      <w:r>
        <w:rPr>
          <w:rFonts w:ascii="Century Gothic" w:hAnsi="Century Gothic" w:cs="Arial"/>
          <w:color w:val="000000"/>
        </w:rPr>
        <w:t xml:space="preserve"> setenta por ciento).</w:t>
      </w:r>
    </w:p>
    <w:bookmarkEnd w:id="15"/>
    <w:p w14:paraId="381F485F" w14:textId="7D18FC41" w:rsidR="00BA0415" w:rsidRPr="002E7D1C" w:rsidRDefault="00BA0415" w:rsidP="00343C2A">
      <w:pPr>
        <w:autoSpaceDE w:val="0"/>
        <w:autoSpaceDN w:val="0"/>
        <w:spacing w:after="0"/>
        <w:jc w:val="both"/>
        <w:rPr>
          <w:rFonts w:ascii="Century Gothic" w:hAnsi="Century Gothic" w:cs="Arial"/>
          <w:color w:val="000000"/>
        </w:rPr>
      </w:pPr>
    </w:p>
    <w:p w14:paraId="23284146" w14:textId="5F15880A" w:rsidR="00316F3C" w:rsidRPr="002E7D1C" w:rsidRDefault="00316F3C" w:rsidP="00343C2A">
      <w:pPr>
        <w:autoSpaceDE w:val="0"/>
        <w:autoSpaceDN w:val="0"/>
        <w:spacing w:after="0"/>
        <w:jc w:val="both"/>
        <w:rPr>
          <w:rFonts w:ascii="Century Gothic" w:hAnsi="Century Gothic" w:cs="Arial"/>
          <w:color w:val="000000"/>
        </w:rPr>
      </w:pPr>
    </w:p>
    <w:p w14:paraId="5A5CEF52"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En los Servicios Ethernet los parámetros de calidad se validarán a la entrega de los Enlaces Dedicados y de Interconexión basándose en la aplicación del estándar RFC 2544 del IETF considerando los siguientes valores:</w:t>
      </w:r>
    </w:p>
    <w:p w14:paraId="3A561546" w14:textId="77777777" w:rsidR="00254FDB" w:rsidRPr="002E7D1C" w:rsidRDefault="00254FDB" w:rsidP="00343C2A">
      <w:pPr>
        <w:autoSpaceDE w:val="0"/>
        <w:autoSpaceDN w:val="0"/>
        <w:spacing w:after="0"/>
        <w:jc w:val="both"/>
        <w:rPr>
          <w:rFonts w:ascii="Century Gothic" w:hAnsi="Century Gothic" w:cs="Arial"/>
          <w:color w:val="000000"/>
        </w:rPr>
      </w:pPr>
    </w:p>
    <w:p w14:paraId="137AFB45" w14:textId="77777777" w:rsidR="00BA0415" w:rsidRPr="002E7D1C" w:rsidRDefault="006B3715" w:rsidP="00A64115">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Tasa máxima de pérdida de paquetes de 10</w:t>
      </w:r>
      <w:r>
        <w:rPr>
          <w:rFonts w:ascii="Century Gothic" w:hAnsi="Century Gothic" w:cs="Arial"/>
          <w:color w:val="000000"/>
          <w:vertAlign w:val="superscript"/>
        </w:rPr>
        <w:t>-4</w:t>
      </w:r>
    </w:p>
    <w:p w14:paraId="70063B90" w14:textId="77777777" w:rsidR="00BA0415" w:rsidRPr="002E7D1C" w:rsidRDefault="006B3715" w:rsidP="00A64115">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Porcentaje de ancho de banda de la interfaz garantizada: 100% (cien por ciento) en la interfaz física con el cliente.</w:t>
      </w:r>
    </w:p>
    <w:p w14:paraId="3A27F7AD" w14:textId="77777777" w:rsidR="00BA0415" w:rsidRPr="002E7D1C" w:rsidRDefault="006B3715" w:rsidP="00A64115">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Retardo de Transmisión de Trama (en un solo sentido): 6.2 milisegundos. </w:t>
      </w:r>
    </w:p>
    <w:p w14:paraId="2A558523" w14:textId="77777777" w:rsidR="00316F3C" w:rsidRPr="002E7D1C" w:rsidRDefault="00316F3C" w:rsidP="00A64115">
      <w:pPr>
        <w:tabs>
          <w:tab w:val="left" w:pos="426"/>
        </w:tabs>
        <w:autoSpaceDE w:val="0"/>
        <w:autoSpaceDN w:val="0"/>
        <w:spacing w:after="0"/>
        <w:jc w:val="both"/>
        <w:rPr>
          <w:rFonts w:ascii="Century Gothic" w:hAnsi="Century Gothic" w:cs="Arial"/>
          <w:color w:val="000000"/>
        </w:rPr>
      </w:pPr>
    </w:p>
    <w:p w14:paraId="2DE148A9"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Estos parámetros se cumplirán de acuerdo con lo siguiente:</w:t>
      </w:r>
    </w:p>
    <w:p w14:paraId="36AD5708" w14:textId="77777777" w:rsidR="00316F3C" w:rsidRPr="002E7D1C" w:rsidRDefault="00316F3C" w:rsidP="00343C2A">
      <w:pPr>
        <w:autoSpaceDE w:val="0"/>
        <w:autoSpaceDN w:val="0"/>
        <w:spacing w:after="0"/>
        <w:jc w:val="both"/>
        <w:rPr>
          <w:rFonts w:ascii="Century Gothic" w:hAnsi="Century Gothic" w:cs="Arial"/>
          <w:color w:val="000000"/>
        </w:rPr>
      </w:pPr>
    </w:p>
    <w:p w14:paraId="32F0AD5E" w14:textId="77777777" w:rsidR="00BA0415" w:rsidRPr="002E7D1C" w:rsidRDefault="006B3715" w:rsidP="00A64115">
      <w:pPr>
        <w:pStyle w:val="Prrafodelista"/>
        <w:tabs>
          <w:tab w:val="left" w:pos="426"/>
        </w:tabs>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Para enlaces dedicados locales, el retardo de trama depende de la distancia y los equipos por los que pase el servicio, por lo que este parámetro se cumplirá para una distancia equivalente a 100 (cien) km en un solo sentido y medido a la entrega del servicio para tráfico de usuario en su más alta prioridad (voz).</w:t>
      </w:r>
    </w:p>
    <w:p w14:paraId="5637B25C" w14:textId="77777777" w:rsidR="00BA0415" w:rsidRPr="002E7D1C" w:rsidRDefault="006B3715" w:rsidP="00A64115">
      <w:pPr>
        <w:pStyle w:val="Prrafodelista"/>
        <w:tabs>
          <w:tab w:val="left" w:pos="426"/>
        </w:tabs>
        <w:autoSpaceDE w:val="0"/>
        <w:autoSpaceDN w:val="0"/>
        <w:adjustRightInd w:val="0"/>
        <w:spacing w:after="0"/>
        <w:ind w:left="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Para enlaces dedicados de interconexión, respecto al porcentaje del ancho de banda de la interfaz de capa física de interconexión con el CS se garantiza el 100% (cien por ciento).</w:t>
      </w:r>
    </w:p>
    <w:p w14:paraId="31C24AA4" w14:textId="77777777" w:rsidR="00316F3C" w:rsidRPr="002E7D1C" w:rsidRDefault="00316F3C" w:rsidP="00A64115">
      <w:pPr>
        <w:tabs>
          <w:tab w:val="left" w:pos="426"/>
        </w:tabs>
        <w:autoSpaceDE w:val="0"/>
        <w:autoSpaceDN w:val="0"/>
        <w:spacing w:after="0"/>
        <w:jc w:val="both"/>
        <w:rPr>
          <w:rFonts w:ascii="Century Gothic" w:hAnsi="Century Gothic" w:cs="Arial"/>
          <w:color w:val="000000"/>
        </w:rPr>
      </w:pPr>
    </w:p>
    <w:p w14:paraId="05B6398B" w14:textId="1CA4BA78"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La medición del cumplimento de los plazos de reparación de fallas y disponibilidad de servicio, se comenzarán a computar a partir de que el CS levante el reporte correspondiente en el CAO de Red Nacional o en el SEG/SIPO. </w:t>
      </w:r>
    </w:p>
    <w:p w14:paraId="3ACA334F" w14:textId="77777777" w:rsidR="00254FDB" w:rsidRPr="002E7D1C" w:rsidRDefault="00254FDB" w:rsidP="00343C2A">
      <w:pPr>
        <w:autoSpaceDE w:val="0"/>
        <w:autoSpaceDN w:val="0"/>
        <w:spacing w:after="0"/>
        <w:jc w:val="both"/>
        <w:rPr>
          <w:rFonts w:ascii="Century Gothic" w:hAnsi="Century Gothic" w:cs="Arial"/>
          <w:color w:val="000000"/>
        </w:rPr>
      </w:pPr>
    </w:p>
    <w:p w14:paraId="7A1F1ECF" w14:textId="6840CE62"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Una vez reparada la falla Red Nacional notificará al CS con la finalidad de que éste realice las pruebas correspondientes por lo que contará con un plazo máximo de 4 (cuatro) horas para confirmar que su servicio se encuentre operando correctamente. En caso de no recibir esta notificación se dará por aceptado que la falla ha sido reparada y se procederá con la liquidación del </w:t>
      </w:r>
      <w:proofErr w:type="gramStart"/>
      <w:r>
        <w:rPr>
          <w:rFonts w:ascii="Century Gothic" w:hAnsi="Century Gothic" w:cs="Arial"/>
          <w:color w:val="000000"/>
        </w:rPr>
        <w:t>ticket</w:t>
      </w:r>
      <w:proofErr w:type="gramEnd"/>
      <w:r>
        <w:rPr>
          <w:rFonts w:ascii="Century Gothic" w:hAnsi="Century Gothic" w:cs="Arial"/>
          <w:color w:val="000000"/>
        </w:rPr>
        <w:t xml:space="preserve">. El tiempo durante el cual el CS lleve a cabo dichas pruebas no será tomado en cuenta para el cómputo del plazo establecido para llevar a cabo la reparación de fallas. Para el cierre de </w:t>
      </w:r>
      <w:proofErr w:type="gramStart"/>
      <w:r>
        <w:rPr>
          <w:rFonts w:ascii="Century Gothic" w:hAnsi="Century Gothic" w:cs="Arial"/>
          <w:color w:val="000000"/>
        </w:rPr>
        <w:t>tickets</w:t>
      </w:r>
      <w:proofErr w:type="gramEnd"/>
      <w:r>
        <w:rPr>
          <w:rFonts w:ascii="Century Gothic" w:hAnsi="Century Gothic" w:cs="Arial"/>
          <w:color w:val="000000"/>
        </w:rPr>
        <w:t xml:space="preserve"> abiertos con motivo de reporte de fallas, Red Nacional deberá contar a través del SEG/SIPO con la conformidad del CS de que dicha falla está solventada.</w:t>
      </w:r>
    </w:p>
    <w:p w14:paraId="16EDE57C" w14:textId="77777777" w:rsidR="00BA0415" w:rsidRPr="002E7D1C" w:rsidRDefault="00BA0415" w:rsidP="00343C2A">
      <w:pPr>
        <w:autoSpaceDE w:val="0"/>
        <w:autoSpaceDN w:val="0"/>
        <w:spacing w:after="0"/>
        <w:jc w:val="both"/>
        <w:rPr>
          <w:rFonts w:ascii="Century Gothic" w:hAnsi="Century Gothic" w:cs="Arial"/>
          <w:color w:val="000000"/>
        </w:rPr>
      </w:pPr>
    </w:p>
    <w:p w14:paraId="3F898A4F" w14:textId="77777777" w:rsidR="00254FDB" w:rsidRPr="002E7D1C" w:rsidRDefault="006B3715" w:rsidP="00343C2A">
      <w:pPr>
        <w:pStyle w:val="Ttulo3"/>
        <w:spacing w:line="276" w:lineRule="auto"/>
        <w:ind w:left="0"/>
        <w:rPr>
          <w:rFonts w:ascii="Century Gothic" w:hAnsi="Century Gothic" w:cs="Arial"/>
        </w:rPr>
      </w:pPr>
      <w:bookmarkStart w:id="16" w:name="_Hlk120234123"/>
      <w:bookmarkEnd w:id="14"/>
      <w:r>
        <w:rPr>
          <w:rFonts w:ascii="Century Gothic" w:hAnsi="Century Gothic" w:cs="Arial"/>
        </w:rPr>
        <w:t>2.7 Penalizaciones.</w:t>
      </w:r>
    </w:p>
    <w:p w14:paraId="1A8BBE63" w14:textId="77777777" w:rsidR="009B543F" w:rsidRPr="002E7D1C" w:rsidRDefault="009B543F" w:rsidP="00343C2A">
      <w:pPr>
        <w:spacing w:after="0"/>
        <w:rPr>
          <w:rFonts w:ascii="Century Gothic" w:hAnsi="Century Gothic"/>
        </w:rPr>
      </w:pPr>
    </w:p>
    <w:p w14:paraId="7E138C97"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b/>
          <w:bCs/>
          <w:color w:val="000000"/>
        </w:rPr>
        <w:lastRenderedPageBreak/>
        <w:t>2.7.1</w:t>
      </w:r>
      <w:r>
        <w:rPr>
          <w:rFonts w:ascii="Century Gothic" w:hAnsi="Century Gothic" w:cs="Arial"/>
          <w:color w:val="000000"/>
        </w:rPr>
        <w:t xml:space="preserve"> La penalización por cualquier entrega tardía de los enlaces conforme a la fecha aplicable, se calculará considerando el monto económico correspondiente al 10% de la renta mensual por cada día hábil de retraso en la entrega, respecto a las fechas vinculantes o fechas compromiso (Due Date) del Servicio en cuestión, hasta por un máximo de 1 (una) renta mensual. El cálculo del monto de penalización por enlace se realiza conforme la siguiente fórmula:</w:t>
      </w:r>
    </w:p>
    <w:p w14:paraId="4F0578A3"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1FF1E1C1"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noProof/>
          <w:color w:val="000000"/>
          <w:lang w:eastAsia="es-MX"/>
        </w:rPr>
        <w:drawing>
          <wp:inline distT="0" distB="0" distL="0" distR="0" wp14:anchorId="7583E066" wp14:editId="5F44A8BB">
            <wp:extent cx="4185838" cy="170872"/>
            <wp:effectExtent l="0" t="0" r="0" b="0"/>
            <wp:docPr id="100105" name="Formula Image 1" descr="Formula:Monto de penalizacióni=Días de retrasoi*0.1*(Renta mensu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77" name=""/>
                    <pic:cNvPicPr>
                      <a:picLocks noChangeAspect="1"/>
                    </pic:cNvPicPr>
                  </pic:nvPicPr>
                  <pic:blipFill>
                    <a:blip r:embed="rId23"/>
                    <a:stretch>
                      <a:fillRect/>
                    </a:stretch>
                  </pic:blipFill>
                  <pic:spPr>
                    <a:xfrm>
                      <a:off x="0" y="0"/>
                      <a:ext cx="4185838" cy="170872"/>
                    </a:xfrm>
                    <a:prstGeom prst="rect">
                      <a:avLst/>
                    </a:prstGeom>
                  </pic:spPr>
                </pic:pic>
              </a:graphicData>
            </a:graphic>
          </wp:inline>
        </w:drawing>
      </w:r>
      <w:r>
        <w:rPr>
          <w:rFonts w:ascii="Century Gothic" w:hAnsi="Century Gothic" w:cs="Arial"/>
          <w:color w:val="000000"/>
        </w:rPr>
        <w:t>,</w:t>
      </w:r>
    </w:p>
    <w:p w14:paraId="1D6E691B"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2FC2E8EE"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donde i es el enlace solicitado</w:t>
      </w:r>
    </w:p>
    <w:p w14:paraId="636ECE2C" w14:textId="77777777" w:rsidR="00BA0415" w:rsidRPr="002E7D1C" w:rsidRDefault="00BA0415" w:rsidP="00343C2A">
      <w:pPr>
        <w:autoSpaceDE w:val="0"/>
        <w:autoSpaceDN w:val="0"/>
        <w:spacing w:after="0"/>
        <w:jc w:val="both"/>
        <w:rPr>
          <w:rFonts w:ascii="Century Gothic" w:hAnsi="Century Gothic" w:cs="Arial"/>
          <w:color w:val="000000"/>
        </w:rPr>
      </w:pPr>
    </w:p>
    <w:p w14:paraId="2CE8546A" w14:textId="77777777" w:rsidR="004076F4"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rPr>
        <w:t>2.7.2</w:t>
      </w:r>
      <w:r>
        <w:rPr>
          <w:rFonts w:ascii="Century Gothic" w:hAnsi="Century Gothic" w:cs="Arial"/>
          <w:color w:val="000000"/>
        </w:rPr>
        <w:t xml:space="preserve"> </w:t>
      </w:r>
      <w:bookmarkStart w:id="17" w:name="_Hlk87553689"/>
      <w:r>
        <w:rPr>
          <w:rFonts w:ascii="Century Gothic" w:hAnsi="Century Gothic" w:cs="Arial"/>
          <w:color w:val="000000"/>
        </w:rPr>
        <w:t xml:space="preserve">El 6% de la renta mensual del enlace por cada hora o fracción por incumplimiento en los parámetros de disponibilidad, esto es que el enlace no se encuentre disponible con los parámetros de calidad con los que fue contratado el servicio, </w:t>
      </w:r>
      <w:r>
        <w:rPr>
          <w:rFonts w:ascii="Century Gothic" w:eastAsia="Times New Roman" w:hAnsi="Century Gothic" w:cs="Arial"/>
          <w:color w:val="000000"/>
          <w:lang w:eastAsia="es-MX"/>
        </w:rPr>
        <w:t>hasta por un máximo de 1 (una) renta mensual.</w:t>
      </w:r>
    </w:p>
    <w:p w14:paraId="67FB2598"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28DE362D"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noProof/>
          <w:color w:val="000000"/>
          <w:lang w:eastAsia="es-MX"/>
        </w:rPr>
        <w:drawing>
          <wp:inline distT="0" distB="0" distL="0" distR="0" wp14:anchorId="6809FB8D" wp14:editId="62044675">
            <wp:extent cx="5493240" cy="170872"/>
            <wp:effectExtent l="0" t="0" r="0" b="0"/>
            <wp:docPr id="100103" name="Formula Image 15" descr="Formula:Monto de penalizacióni=Horas o fracción de incumplimientoi*0.06*(Renta mensu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78" name=""/>
                    <pic:cNvPicPr>
                      <a:picLocks noChangeAspect="1"/>
                    </pic:cNvPicPr>
                  </pic:nvPicPr>
                  <pic:blipFill>
                    <a:blip r:embed="rId24"/>
                    <a:stretch>
                      <a:fillRect/>
                    </a:stretch>
                  </pic:blipFill>
                  <pic:spPr>
                    <a:xfrm>
                      <a:off x="0" y="0"/>
                      <a:ext cx="5493240" cy="170872"/>
                    </a:xfrm>
                    <a:prstGeom prst="rect">
                      <a:avLst/>
                    </a:prstGeom>
                  </pic:spPr>
                </pic:pic>
              </a:graphicData>
            </a:graphic>
          </wp:inline>
        </w:drawing>
      </w:r>
      <w:r>
        <w:rPr>
          <w:rFonts w:ascii="Century Gothic" w:hAnsi="Century Gothic" w:cs="Arial"/>
          <w:color w:val="000000"/>
        </w:rPr>
        <w:t>,</w:t>
      </w:r>
    </w:p>
    <w:p w14:paraId="6FD11CC9"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444A2CF3"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donde i es el enlace solicitado</w:t>
      </w:r>
    </w:p>
    <w:bookmarkEnd w:id="16"/>
    <w:p w14:paraId="6CAB4FB3" w14:textId="77777777" w:rsidR="00BA0415" w:rsidRPr="002E7D1C" w:rsidRDefault="00BA0415" w:rsidP="00343C2A">
      <w:pPr>
        <w:autoSpaceDE w:val="0"/>
        <w:autoSpaceDN w:val="0"/>
        <w:adjustRightInd w:val="0"/>
        <w:spacing w:after="0"/>
        <w:jc w:val="both"/>
        <w:rPr>
          <w:rFonts w:ascii="Century Gothic" w:hAnsi="Century Gothic" w:cs="Arial"/>
          <w:color w:val="000000"/>
        </w:rPr>
      </w:pPr>
    </w:p>
    <w:bookmarkEnd w:id="17"/>
    <w:p w14:paraId="031D75AD"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b/>
          <w:bCs/>
          <w:color w:val="000000"/>
        </w:rPr>
        <w:t>2.7.3</w:t>
      </w:r>
      <w:r>
        <w:rPr>
          <w:rFonts w:ascii="Century Gothic" w:hAnsi="Century Gothic" w:cs="Arial"/>
          <w:color w:val="000000"/>
        </w:rPr>
        <w:t xml:space="preserve"> Para efecto del cálculo de las penalidades en el presente numeral 2.7, las tarifas para los Servicios Mayoristas de Arrendamiento de Enlaces Dedicados Locales y de Interconexión, serán aquellas establecidas en el Anexo “A” del modelo de Convenio.</w:t>
      </w:r>
    </w:p>
    <w:p w14:paraId="1C3813D7" w14:textId="77777777" w:rsidR="00BA0415" w:rsidRPr="002E7D1C" w:rsidRDefault="00BA0415" w:rsidP="00343C2A">
      <w:pPr>
        <w:autoSpaceDE w:val="0"/>
        <w:autoSpaceDN w:val="0"/>
        <w:spacing w:after="0"/>
        <w:jc w:val="both"/>
        <w:rPr>
          <w:rFonts w:ascii="Century Gothic" w:hAnsi="Century Gothic" w:cs="Arial"/>
          <w:color w:val="000000"/>
        </w:rPr>
      </w:pPr>
    </w:p>
    <w:p w14:paraId="2E5DD61B" w14:textId="328E35AA"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color w:val="000000"/>
        </w:rPr>
        <w:t xml:space="preserve">2.7.4 </w:t>
      </w:r>
      <w:r>
        <w:rPr>
          <w:rFonts w:ascii="Century Gothic" w:hAnsi="Century Gothic" w:cs="Arial"/>
          <w:color w:val="000000"/>
        </w:rPr>
        <w:t>Se aplicarán penalizaciones para el CS en todos aquellos casos donde se demuestre que la falla es imputable al CS o a su cliente final, consistirá en el 1.2% (uno punto dos por ciento) de la renta mensual del Servicio reportado y los tiempos acumulados de esos incidentes (falsos negativos) se restarán de la indisponibilidad total computada a Red Nacional en el trimestre.</w:t>
      </w:r>
    </w:p>
    <w:p w14:paraId="60EBA0B9" w14:textId="77777777" w:rsidR="00BA0415" w:rsidRPr="002E7D1C" w:rsidRDefault="00BA0415" w:rsidP="00343C2A">
      <w:pPr>
        <w:autoSpaceDE w:val="0"/>
        <w:autoSpaceDN w:val="0"/>
        <w:spacing w:after="0"/>
        <w:jc w:val="both"/>
        <w:rPr>
          <w:rFonts w:ascii="Century Gothic" w:hAnsi="Century Gothic" w:cs="Arial"/>
          <w:color w:val="000000"/>
        </w:rPr>
      </w:pPr>
    </w:p>
    <w:p w14:paraId="4A81CE05" w14:textId="77777777" w:rsidR="00BA0415" w:rsidRPr="002E7D1C" w:rsidRDefault="006B3715" w:rsidP="00343C2A">
      <w:pPr>
        <w:autoSpaceDE w:val="0"/>
        <w:autoSpaceDN w:val="0"/>
        <w:spacing w:after="0"/>
        <w:jc w:val="both"/>
        <w:rPr>
          <w:rFonts w:ascii="Century Gothic" w:hAnsi="Century Gothic" w:cs="Arial"/>
          <w:b/>
          <w:color w:val="000000"/>
        </w:rPr>
      </w:pPr>
      <w:r>
        <w:rPr>
          <w:rFonts w:ascii="Century Gothic" w:hAnsi="Century Gothic" w:cs="Arial"/>
          <w:b/>
          <w:color w:val="000000"/>
        </w:rPr>
        <w:t>2.7.5 Procedimiento de liquidación de penalizaciones.</w:t>
      </w:r>
    </w:p>
    <w:p w14:paraId="70C97679" w14:textId="77777777" w:rsidR="00316F3C" w:rsidRPr="002E7D1C" w:rsidRDefault="00316F3C" w:rsidP="00343C2A">
      <w:pPr>
        <w:autoSpaceDE w:val="0"/>
        <w:autoSpaceDN w:val="0"/>
        <w:spacing w:after="0"/>
        <w:jc w:val="both"/>
        <w:rPr>
          <w:rFonts w:ascii="Century Gothic" w:hAnsi="Century Gothic" w:cs="Arial"/>
          <w:color w:val="000000"/>
        </w:rPr>
      </w:pPr>
    </w:p>
    <w:p w14:paraId="7BD2E5EE" w14:textId="14AD78CD"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Todas las penalizaciones en que incurran las Partes deberán ser identificadas y conciliadas entre Red Nacional y el CS. Asimismo, una vez definida la penalización, se procederá a determinar el monto en moneda nacional.</w:t>
      </w:r>
    </w:p>
    <w:p w14:paraId="64CBE3E7" w14:textId="77777777" w:rsidR="00316F3C" w:rsidRPr="002E7D1C" w:rsidRDefault="00316F3C" w:rsidP="00343C2A">
      <w:pPr>
        <w:autoSpaceDE w:val="0"/>
        <w:autoSpaceDN w:val="0"/>
        <w:adjustRightInd w:val="0"/>
        <w:spacing w:after="0"/>
        <w:jc w:val="both"/>
        <w:rPr>
          <w:rFonts w:ascii="Century Gothic" w:hAnsi="Century Gothic" w:cs="Arial"/>
          <w:color w:val="000000"/>
        </w:rPr>
      </w:pPr>
    </w:p>
    <w:p w14:paraId="7CF30C46" w14:textId="43EEB891"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 xml:space="preserve">La liquidación de las penalizaciones a cargo de Red Nacional se llevará a cabo a través de una nota de crédito que al efecto emitirá Red Nacional por el cobro mensual de los </w:t>
      </w:r>
      <w:r>
        <w:rPr>
          <w:rFonts w:ascii="Century Gothic" w:hAnsi="Century Gothic" w:cs="Arial"/>
          <w:color w:val="000000"/>
        </w:rPr>
        <w:lastRenderedPageBreak/>
        <w:t xml:space="preserve">Servicios y deberá bonificarse a más tardar en 60 (sesenta) días naturales a partir de que se haya identificado y conciliado. </w:t>
      </w:r>
    </w:p>
    <w:p w14:paraId="132AE732" w14:textId="77777777" w:rsidR="00316F3C" w:rsidRPr="002E7D1C" w:rsidRDefault="00316F3C" w:rsidP="00343C2A">
      <w:pPr>
        <w:autoSpaceDE w:val="0"/>
        <w:autoSpaceDN w:val="0"/>
        <w:adjustRightInd w:val="0"/>
        <w:spacing w:after="0"/>
        <w:jc w:val="both"/>
        <w:rPr>
          <w:rFonts w:ascii="Century Gothic" w:hAnsi="Century Gothic" w:cs="Arial"/>
          <w:color w:val="000000"/>
        </w:rPr>
      </w:pPr>
    </w:p>
    <w:p w14:paraId="6FF4361D"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 xml:space="preserve">En el caso de las penalizaciones a cargo del CS este deberá efectuar el pago de </w:t>
      </w:r>
      <w:proofErr w:type="gramStart"/>
      <w:r>
        <w:rPr>
          <w:rFonts w:ascii="Century Gothic" w:hAnsi="Century Gothic" w:cs="Arial"/>
          <w:color w:val="000000"/>
        </w:rPr>
        <w:t>las mismas</w:t>
      </w:r>
      <w:proofErr w:type="gramEnd"/>
      <w:r>
        <w:rPr>
          <w:rFonts w:ascii="Century Gothic" w:hAnsi="Century Gothic" w:cs="Arial"/>
          <w:color w:val="000000"/>
        </w:rPr>
        <w:t xml:space="preserve"> dentro de un plazo que no podrá exceder de 60 (sesenta) días naturales, a partir de que se haya identificado y conciliado.</w:t>
      </w:r>
    </w:p>
    <w:p w14:paraId="06CCE548" w14:textId="77777777" w:rsidR="00316F3C" w:rsidRPr="002E7D1C" w:rsidRDefault="00316F3C" w:rsidP="00343C2A">
      <w:pPr>
        <w:autoSpaceDE w:val="0"/>
        <w:autoSpaceDN w:val="0"/>
        <w:adjustRightInd w:val="0"/>
        <w:spacing w:after="0"/>
        <w:jc w:val="both"/>
        <w:rPr>
          <w:rFonts w:ascii="Century Gothic" w:hAnsi="Century Gothic" w:cs="Arial"/>
          <w:color w:val="000000"/>
        </w:rPr>
      </w:pPr>
    </w:p>
    <w:p w14:paraId="7D84C09D" w14:textId="382B6F5D"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Para llevar a cabo el cálculo de las penalizaciones, Red Nacional y el CS, llevarán a cabo en la primera semana de cada mes una conciliación mensual para determinar la base de servicios correspondientes que hayan estado en incumplimiento el mes inmediato anterior, y determinar el monto penalizable.</w:t>
      </w:r>
    </w:p>
    <w:p w14:paraId="68DE2F7C" w14:textId="77777777" w:rsidR="00BA0415" w:rsidRPr="002E7D1C" w:rsidRDefault="00BA0415" w:rsidP="00343C2A">
      <w:pPr>
        <w:autoSpaceDE w:val="0"/>
        <w:autoSpaceDN w:val="0"/>
        <w:spacing w:after="0"/>
        <w:jc w:val="both"/>
        <w:rPr>
          <w:rFonts w:ascii="Century Gothic" w:hAnsi="Century Gothic" w:cs="Arial"/>
          <w:color w:val="000000"/>
        </w:rPr>
      </w:pPr>
    </w:p>
    <w:p w14:paraId="2ED089FB"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2.8 Instalaciones</w:t>
      </w:r>
    </w:p>
    <w:p w14:paraId="114A252C" w14:textId="77777777" w:rsidR="009B543F" w:rsidRPr="002E7D1C" w:rsidRDefault="009B543F" w:rsidP="00343C2A">
      <w:pPr>
        <w:spacing w:after="0"/>
        <w:rPr>
          <w:rFonts w:ascii="Century Gothic" w:hAnsi="Century Gothic"/>
        </w:rPr>
      </w:pPr>
    </w:p>
    <w:p w14:paraId="6480CB4B"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rPr>
        <w:t>El CS en cualquier momento podrá solicitar aclaraciones o informes de avance de los servicios en proceso de instalación mediante el SEG/SIPO. </w:t>
      </w:r>
    </w:p>
    <w:p w14:paraId="3C03F2EF" w14:textId="755C10B5"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rPr>
        <w:t>Red Nacional proporcionará la información necesaria mediante el SEG/SIPO, en un plazo no mayor a 24 (veinticuatro) horas de recibida la solicitud de aclaración o informe del avance de la instalación.</w:t>
      </w:r>
    </w:p>
    <w:p w14:paraId="7E8B89DF" w14:textId="77777777" w:rsidR="00BA0415"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rPr>
        <w:t>Si el CS desea alguna otra aclaración o información, procederá nuevamente a solicitarla con base en el primer párrafo de este numeral, de lo contrario se termina el proceso.</w:t>
      </w:r>
    </w:p>
    <w:p w14:paraId="4A35220D" w14:textId="77777777" w:rsidR="002E7D1C" w:rsidRPr="002E7D1C" w:rsidRDefault="002E7D1C" w:rsidP="00925FC8">
      <w:pPr>
        <w:tabs>
          <w:tab w:val="left" w:pos="426"/>
        </w:tabs>
        <w:autoSpaceDE w:val="0"/>
        <w:autoSpaceDN w:val="0"/>
        <w:spacing w:after="0"/>
        <w:jc w:val="both"/>
        <w:rPr>
          <w:rFonts w:ascii="Century Gothic" w:hAnsi="Century Gothic" w:cs="Arial"/>
          <w:color w:val="000000"/>
        </w:rPr>
      </w:pPr>
    </w:p>
    <w:p w14:paraId="7368383E" w14:textId="20A11228" w:rsidR="00BA0415" w:rsidRPr="002E7D1C" w:rsidRDefault="006B3715" w:rsidP="00343C2A">
      <w:pPr>
        <w:pStyle w:val="Ttulo3"/>
        <w:spacing w:line="276" w:lineRule="auto"/>
        <w:ind w:left="0"/>
        <w:rPr>
          <w:rFonts w:ascii="Century Gothic" w:hAnsi="Century Gothic" w:cs="Arial"/>
        </w:rPr>
      </w:pPr>
      <w:bookmarkStart w:id="18" w:name="_Hlk82542465"/>
      <w:r>
        <w:rPr>
          <w:rFonts w:ascii="Century Gothic" w:hAnsi="Century Gothic" w:cs="Arial"/>
        </w:rPr>
        <w:t>2.9 Trabajos Programados y/o Urgentes</w:t>
      </w:r>
    </w:p>
    <w:p w14:paraId="00429578" w14:textId="77777777" w:rsidR="009B543F" w:rsidRPr="002E7D1C" w:rsidRDefault="009B543F" w:rsidP="00343C2A">
      <w:pPr>
        <w:spacing w:after="0"/>
        <w:rPr>
          <w:rFonts w:ascii="Century Gothic" w:hAnsi="Century Gothic"/>
        </w:rPr>
      </w:pPr>
    </w:p>
    <w:p w14:paraId="156CC249" w14:textId="67F9EC5C"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a)</w:t>
      </w:r>
      <w:r>
        <w:rPr>
          <w:rFonts w:ascii="Century Gothic" w:hAnsi="Century Gothic" w:cs="Arial"/>
          <w:color w:val="000000"/>
        </w:rPr>
        <w:tab/>
        <w:t xml:space="preserve">Red Nacional </w:t>
      </w:r>
      <w:bookmarkStart w:id="19" w:name="_Hlk87556495"/>
      <w:r>
        <w:rPr>
          <w:rFonts w:ascii="Century Gothic" w:hAnsi="Century Gothic" w:cs="Arial"/>
          <w:color w:val="000000"/>
        </w:rPr>
        <w:t>notificará vía el SEG/SIPO con 48 (cuarenta y ocho) horas de anticipación y en casos urgentes con 24 (veinticuatro) horas de anticipación, los mantenimientos programados por fallas en su red para los casos en que no haya sido posible alcanzar un acuerdo de horario específico con los CS.</w:t>
      </w:r>
    </w:p>
    <w:bookmarkEnd w:id="19"/>
    <w:p w14:paraId="08662C03" w14:textId="77777777" w:rsidR="00316F3C" w:rsidRPr="002E7D1C" w:rsidRDefault="00316F3C" w:rsidP="00925FC8">
      <w:pPr>
        <w:tabs>
          <w:tab w:val="left" w:pos="426"/>
        </w:tabs>
        <w:autoSpaceDE w:val="0"/>
        <w:autoSpaceDN w:val="0"/>
        <w:spacing w:after="0"/>
        <w:jc w:val="both"/>
        <w:rPr>
          <w:rFonts w:ascii="Century Gothic" w:hAnsi="Century Gothic" w:cs="Arial"/>
          <w:color w:val="000000"/>
        </w:rPr>
      </w:pPr>
    </w:p>
    <w:p w14:paraId="52B3277E" w14:textId="22D3DA5C" w:rsidR="00316F3C"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Los casos urgentes se refieren al caso en que Red Nacional detecta un problema en la red que afectará el Servicio. Para ello, Red Nacional deberá entregar, a través del SEG/SIPO, un informe al CS que especifique el problema detectado y las posibles afectaciones a la red si no se realiza de forma inmediata.</w:t>
      </w:r>
    </w:p>
    <w:p w14:paraId="3DFEE5D8" w14:textId="77777777" w:rsidR="00316F3C" w:rsidRPr="002E7D1C" w:rsidRDefault="00316F3C" w:rsidP="00925FC8">
      <w:pPr>
        <w:tabs>
          <w:tab w:val="left" w:pos="426"/>
        </w:tabs>
        <w:autoSpaceDE w:val="0"/>
        <w:autoSpaceDN w:val="0"/>
        <w:spacing w:after="0"/>
        <w:jc w:val="both"/>
        <w:rPr>
          <w:rFonts w:ascii="Century Gothic" w:hAnsi="Century Gothic" w:cs="Arial"/>
          <w:color w:val="000000"/>
        </w:rPr>
      </w:pPr>
    </w:p>
    <w:p w14:paraId="76C4700C"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b)</w:t>
      </w:r>
      <w:r>
        <w:rPr>
          <w:rFonts w:ascii="Century Gothic" w:hAnsi="Century Gothic" w:cs="Arial"/>
          <w:color w:val="000000"/>
        </w:rPr>
        <w:tab/>
        <w:t xml:space="preserve">El CS enviará acuse de recibo en 4 (cuatro) horas </w:t>
      </w:r>
      <w:bookmarkStart w:id="20" w:name="_Hlk87556319"/>
      <w:r>
        <w:rPr>
          <w:rFonts w:ascii="Century Gothic" w:hAnsi="Century Gothic" w:cs="Arial"/>
          <w:color w:val="000000"/>
        </w:rPr>
        <w:t xml:space="preserve">dentro del horario de 8 a 18 horas </w:t>
      </w:r>
      <w:bookmarkEnd w:id="20"/>
      <w:r>
        <w:rPr>
          <w:rFonts w:ascii="Century Gothic" w:hAnsi="Century Gothic" w:cs="Arial"/>
          <w:color w:val="000000"/>
        </w:rPr>
        <w:t>y en casos excepcionales solicitará ajustes en la ventana de mantenimiento.</w:t>
      </w:r>
    </w:p>
    <w:p w14:paraId="690B81BB" w14:textId="77777777" w:rsidR="00316F3C" w:rsidRPr="002E7D1C" w:rsidRDefault="00316F3C" w:rsidP="00925FC8">
      <w:pPr>
        <w:tabs>
          <w:tab w:val="left" w:pos="426"/>
        </w:tabs>
        <w:autoSpaceDE w:val="0"/>
        <w:autoSpaceDN w:val="0"/>
        <w:spacing w:after="0"/>
        <w:jc w:val="both"/>
        <w:rPr>
          <w:rFonts w:ascii="Century Gothic" w:hAnsi="Century Gothic" w:cs="Arial"/>
          <w:color w:val="000000"/>
        </w:rPr>
      </w:pPr>
    </w:p>
    <w:p w14:paraId="797CC90F"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c)</w:t>
      </w:r>
      <w:r>
        <w:rPr>
          <w:rFonts w:ascii="Century Gothic" w:hAnsi="Century Gothic" w:cs="Arial"/>
          <w:color w:val="000000"/>
        </w:rPr>
        <w:tab/>
        <w:t>De ser necesario, el CS dará seguimiento al mantenimiento programado mediante una conferencia con el CAO.</w:t>
      </w:r>
    </w:p>
    <w:p w14:paraId="433A3464" w14:textId="77777777" w:rsidR="00316F3C" w:rsidRPr="002E7D1C" w:rsidRDefault="00316F3C" w:rsidP="00925FC8">
      <w:pPr>
        <w:tabs>
          <w:tab w:val="left" w:pos="426"/>
        </w:tabs>
        <w:autoSpaceDE w:val="0"/>
        <w:autoSpaceDN w:val="0"/>
        <w:spacing w:after="0"/>
        <w:jc w:val="both"/>
        <w:rPr>
          <w:rFonts w:ascii="Century Gothic" w:hAnsi="Century Gothic" w:cs="Arial"/>
          <w:color w:val="000000"/>
        </w:rPr>
      </w:pPr>
    </w:p>
    <w:p w14:paraId="2AF8C88E" w14:textId="346CB3B2"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d)</w:t>
      </w:r>
      <w:r>
        <w:rPr>
          <w:rFonts w:ascii="Century Gothic" w:hAnsi="Century Gothic" w:cs="Arial"/>
          <w:color w:val="000000"/>
        </w:rPr>
        <w:tab/>
        <w:t>El mantenimiento programado, concluirá con la validación de los servicios por parte de Red Nacional y del CS.</w:t>
      </w:r>
    </w:p>
    <w:bookmarkEnd w:id="18"/>
    <w:p w14:paraId="2532BC77" w14:textId="77777777" w:rsidR="00BA0415" w:rsidRPr="002E7D1C" w:rsidRDefault="00BA0415" w:rsidP="00925FC8">
      <w:pPr>
        <w:tabs>
          <w:tab w:val="left" w:pos="426"/>
        </w:tabs>
        <w:autoSpaceDE w:val="0"/>
        <w:autoSpaceDN w:val="0"/>
        <w:spacing w:after="0"/>
        <w:jc w:val="both"/>
        <w:rPr>
          <w:rFonts w:ascii="Century Gothic" w:hAnsi="Century Gothic" w:cs="Arial"/>
          <w:color w:val="000000"/>
        </w:rPr>
      </w:pPr>
    </w:p>
    <w:p w14:paraId="2674E2A5" w14:textId="77777777" w:rsidR="00BA0415" w:rsidRPr="002E7D1C" w:rsidRDefault="006B3715" w:rsidP="00925FC8">
      <w:pPr>
        <w:pStyle w:val="Ttulo3"/>
        <w:tabs>
          <w:tab w:val="left" w:pos="426"/>
        </w:tabs>
        <w:spacing w:line="276" w:lineRule="auto"/>
        <w:ind w:left="0"/>
        <w:rPr>
          <w:rFonts w:ascii="Century Gothic" w:hAnsi="Century Gothic" w:cs="Arial"/>
        </w:rPr>
      </w:pPr>
      <w:r>
        <w:rPr>
          <w:rFonts w:ascii="Century Gothic" w:hAnsi="Century Gothic" w:cs="Arial"/>
        </w:rPr>
        <w:t>2.10 Aclaración de Incidencias y reclamaciones por fallas</w:t>
      </w:r>
    </w:p>
    <w:p w14:paraId="6D279D5E" w14:textId="77777777" w:rsidR="009B543F" w:rsidRPr="002E7D1C" w:rsidRDefault="009B543F" w:rsidP="00343C2A">
      <w:pPr>
        <w:spacing w:after="0"/>
        <w:rPr>
          <w:rFonts w:ascii="Century Gothic" w:hAnsi="Century Gothic"/>
        </w:rPr>
      </w:pPr>
    </w:p>
    <w:p w14:paraId="23CD1FA7"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a)</w:t>
      </w:r>
      <w:r>
        <w:rPr>
          <w:rFonts w:ascii="Century Gothic" w:hAnsi="Century Gothic" w:cs="Arial"/>
          <w:color w:val="000000"/>
        </w:rPr>
        <w:tab/>
        <w:t>El CS en cualquier momento podrá solicitar aclaraciones o informes de avance de la solución de fallas resueltas mediante el SEG/SIPO o a través de llamada telefónica al CAO.</w:t>
      </w:r>
    </w:p>
    <w:p w14:paraId="0F4410EE" w14:textId="77777777" w:rsidR="00316F3C" w:rsidRPr="002E7D1C" w:rsidRDefault="00316F3C" w:rsidP="00925FC8">
      <w:pPr>
        <w:tabs>
          <w:tab w:val="left" w:pos="426"/>
        </w:tabs>
        <w:autoSpaceDE w:val="0"/>
        <w:autoSpaceDN w:val="0"/>
        <w:spacing w:after="0"/>
        <w:jc w:val="both"/>
        <w:rPr>
          <w:rFonts w:ascii="Century Gothic" w:hAnsi="Century Gothic" w:cs="Arial"/>
          <w:color w:val="000000"/>
        </w:rPr>
      </w:pPr>
    </w:p>
    <w:p w14:paraId="414A23F9" w14:textId="0BDE3045"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b)</w:t>
      </w:r>
      <w:r>
        <w:rPr>
          <w:rFonts w:ascii="Century Gothic" w:hAnsi="Century Gothic" w:cs="Arial"/>
          <w:color w:val="000000"/>
        </w:rPr>
        <w:tab/>
        <w:t>Red Nacional proporcionará la información necesaria mediante el SEG/SIPO o vía telefónica según sea el caso.</w:t>
      </w:r>
    </w:p>
    <w:p w14:paraId="5452D30F" w14:textId="77777777" w:rsidR="00316F3C" w:rsidRPr="002E7D1C" w:rsidRDefault="00316F3C" w:rsidP="00925FC8">
      <w:pPr>
        <w:tabs>
          <w:tab w:val="left" w:pos="426"/>
        </w:tabs>
        <w:autoSpaceDE w:val="0"/>
        <w:autoSpaceDN w:val="0"/>
        <w:spacing w:after="0"/>
        <w:jc w:val="both"/>
        <w:rPr>
          <w:rFonts w:ascii="Century Gothic" w:hAnsi="Century Gothic" w:cs="Arial"/>
          <w:color w:val="000000"/>
        </w:rPr>
      </w:pPr>
    </w:p>
    <w:p w14:paraId="0877CADB"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c)</w:t>
      </w:r>
      <w:r>
        <w:rPr>
          <w:rFonts w:ascii="Century Gothic" w:hAnsi="Century Gothic" w:cs="Arial"/>
          <w:color w:val="000000"/>
        </w:rPr>
        <w:tab/>
        <w:t>Si el CS desea alguna otra aclaración o información deberá proceder nuevamente al paso a), de lo contrario se termina el proceso.</w:t>
      </w:r>
    </w:p>
    <w:p w14:paraId="76ADF651" w14:textId="77777777" w:rsidR="00BA0415" w:rsidRPr="002E7D1C" w:rsidRDefault="00BA0415" w:rsidP="00343C2A">
      <w:pPr>
        <w:autoSpaceDE w:val="0"/>
        <w:autoSpaceDN w:val="0"/>
        <w:spacing w:after="0"/>
        <w:jc w:val="both"/>
        <w:rPr>
          <w:rFonts w:ascii="Century Gothic" w:hAnsi="Century Gothic" w:cs="Arial"/>
          <w:color w:val="000000"/>
        </w:rPr>
      </w:pPr>
    </w:p>
    <w:p w14:paraId="0ACF7B90" w14:textId="77777777" w:rsidR="00BA0415" w:rsidRPr="002E7D1C" w:rsidRDefault="006B3715" w:rsidP="00343C2A">
      <w:pPr>
        <w:pStyle w:val="Ttulo2"/>
        <w:spacing w:after="0"/>
        <w:rPr>
          <w:rFonts w:ascii="Century Gothic" w:hAnsi="Century Gothic"/>
        </w:rPr>
      </w:pPr>
      <w:r>
        <w:rPr>
          <w:rFonts w:ascii="Century Gothic" w:hAnsi="Century Gothic"/>
        </w:rPr>
        <w:t xml:space="preserve">3. </w:t>
      </w:r>
      <w:r>
        <w:rPr>
          <w:rFonts w:ascii="Century Gothic" w:hAnsi="Century Gothic"/>
          <w:u w:val="single"/>
        </w:rPr>
        <w:t>Formalización</w:t>
      </w:r>
      <w:r>
        <w:rPr>
          <w:rFonts w:ascii="Century Gothic" w:hAnsi="Century Gothic"/>
        </w:rPr>
        <w:t>.</w:t>
      </w:r>
    </w:p>
    <w:p w14:paraId="54C3F9C9" w14:textId="77777777" w:rsidR="00316F3C" w:rsidRPr="002E7D1C" w:rsidRDefault="00316F3C" w:rsidP="00343C2A">
      <w:pPr>
        <w:autoSpaceDE w:val="0"/>
        <w:autoSpaceDN w:val="0"/>
        <w:spacing w:after="0"/>
        <w:jc w:val="both"/>
        <w:rPr>
          <w:rFonts w:ascii="Century Gothic" w:hAnsi="Century Gothic" w:cs="Arial"/>
          <w:color w:val="000000"/>
        </w:rPr>
      </w:pPr>
    </w:p>
    <w:p w14:paraId="7D526FE1" w14:textId="0D87F973" w:rsidR="00422E0D"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La presente Oferta será extensiva a los concesionarios de redes públicas y autorizados interesados en aceptar los términos de </w:t>
      </w:r>
      <w:proofErr w:type="gramStart"/>
      <w:r>
        <w:rPr>
          <w:rFonts w:ascii="Century Gothic" w:hAnsi="Century Gothic" w:cs="Arial"/>
          <w:color w:val="000000"/>
        </w:rPr>
        <w:t>la misma</w:t>
      </w:r>
      <w:proofErr w:type="gramEnd"/>
      <w:r>
        <w:rPr>
          <w:rFonts w:ascii="Century Gothic" w:hAnsi="Century Gothic" w:cs="Arial"/>
          <w:color w:val="000000"/>
        </w:rPr>
        <w:t>.</w:t>
      </w:r>
    </w:p>
    <w:p w14:paraId="5E9AFF1A" w14:textId="77777777" w:rsidR="0069146C" w:rsidRDefault="0069146C" w:rsidP="00343C2A">
      <w:pPr>
        <w:autoSpaceDE w:val="0"/>
        <w:autoSpaceDN w:val="0"/>
        <w:spacing w:after="0"/>
        <w:jc w:val="both"/>
        <w:rPr>
          <w:rFonts w:ascii="Century Gothic" w:hAnsi="Century Gothic" w:cs="Arial"/>
          <w:color w:val="000000"/>
        </w:rPr>
      </w:pPr>
    </w:p>
    <w:p w14:paraId="7B3965BA" w14:textId="77777777" w:rsidR="002E7D1C" w:rsidRPr="002E7D1C" w:rsidRDefault="002E7D1C" w:rsidP="00343C2A">
      <w:pPr>
        <w:autoSpaceDE w:val="0"/>
        <w:autoSpaceDN w:val="0"/>
        <w:spacing w:after="0"/>
        <w:jc w:val="both"/>
        <w:rPr>
          <w:rFonts w:ascii="Century Gothic" w:hAnsi="Century Gothic" w:cs="Arial"/>
          <w:color w:val="000000"/>
        </w:rPr>
      </w:pPr>
    </w:p>
    <w:p w14:paraId="6400963E" w14:textId="77777777" w:rsidR="00422E0D" w:rsidRPr="002E7D1C" w:rsidRDefault="006B3715" w:rsidP="002E7D1C">
      <w:pPr>
        <w:rPr>
          <w:rFonts w:ascii="Century Gothic" w:hAnsi="Century Gothic"/>
          <w:color w:val="000000"/>
        </w:rPr>
      </w:pPr>
      <w:r>
        <w:rPr>
          <w:rFonts w:ascii="Century Gothic" w:hAnsi="Century Gothic" w:cs="Arial"/>
          <w:b/>
          <w:bCs/>
          <w:color w:val="000000"/>
        </w:rPr>
        <w:t>Procedimiento de acceso al SEG /SIPO a través de la Red Privada Virtual VPN</w:t>
      </w:r>
    </w:p>
    <w:p w14:paraId="0590A42A" w14:textId="77777777" w:rsidR="00422E0D" w:rsidRPr="002E7D1C" w:rsidRDefault="006B3715" w:rsidP="00422E0D">
      <w:pPr>
        <w:spacing w:after="120" w:line="264" w:lineRule="auto"/>
        <w:jc w:val="both"/>
        <w:rPr>
          <w:rFonts w:ascii="Century Gothic" w:hAnsi="Century Gothic" w:cs="Arial"/>
          <w:color w:val="000000"/>
        </w:rPr>
      </w:pPr>
      <w:r>
        <w:rPr>
          <w:rFonts w:ascii="Century Gothic" w:hAnsi="Century Gothic" w:cs="Arial"/>
          <w:color w:val="000000"/>
        </w:rPr>
        <w:t xml:space="preserve">Para que los CS accedan al SEG/SIPO a través de la VPN se deben considerar los siguientes puntos: </w:t>
      </w:r>
    </w:p>
    <w:p w14:paraId="18F6985B" w14:textId="77777777" w:rsidR="00422E0D" w:rsidRPr="002E7D1C" w:rsidRDefault="006B3715" w:rsidP="00422E0D">
      <w:pPr>
        <w:spacing w:after="120" w:line="264" w:lineRule="auto"/>
        <w:ind w:left="426" w:hanging="426"/>
        <w:jc w:val="both"/>
        <w:rPr>
          <w:rFonts w:ascii="Century Gothic" w:hAnsi="Century Gothic" w:cs="Arial"/>
          <w:color w:val="000000"/>
        </w:rPr>
      </w:pPr>
      <w:r>
        <w:rPr>
          <w:rFonts w:ascii="Century Gothic" w:hAnsi="Century Gothic" w:cs="Arial"/>
          <w:color w:val="000000"/>
        </w:rPr>
        <w:t>1.</w:t>
      </w:r>
      <w:r>
        <w:rPr>
          <w:rFonts w:ascii="Century Gothic" w:hAnsi="Century Gothic" w:cs="Arial"/>
          <w:color w:val="000000"/>
        </w:rPr>
        <w:tab/>
        <w:t xml:space="preserve">El proceso de solicitud de conectividad SEG/SIPO se realizará simultáneamente con el proceso de firma del Convenio de Enlaces Dedicados y de Interconexión y sus Anexos. El CS deberá obtener los formatos correspondientes del sitio de internet de RED NACIONAL o solicitarlos al correo electrónico </w:t>
      </w:r>
      <w:hyperlink r:id="rId25" w:history="1">
        <w:r>
          <w:rPr>
            <w:rFonts w:ascii="Century Gothic" w:hAnsi="Century Gothic"/>
          </w:rPr>
          <w:t>atencioncs@rednacional.com</w:t>
        </w:r>
      </w:hyperlink>
      <w:r>
        <w:rPr>
          <w:rFonts w:ascii="Century Gothic" w:hAnsi="Century Gothic" w:cs="Arial"/>
          <w:color w:val="000000"/>
        </w:rPr>
        <w:t>.</w:t>
      </w:r>
    </w:p>
    <w:p w14:paraId="473F9E45" w14:textId="77777777" w:rsidR="00422E0D" w:rsidRPr="002E7D1C" w:rsidRDefault="006B3715" w:rsidP="00422E0D">
      <w:pPr>
        <w:spacing w:after="120" w:line="264" w:lineRule="auto"/>
        <w:ind w:left="426" w:hanging="426"/>
        <w:jc w:val="both"/>
        <w:rPr>
          <w:rFonts w:ascii="Century Gothic" w:hAnsi="Century Gothic" w:cs="Arial"/>
          <w:color w:val="000000"/>
        </w:rPr>
      </w:pPr>
      <w:r>
        <w:rPr>
          <w:rFonts w:ascii="Century Gothic" w:hAnsi="Century Gothic" w:cs="Arial"/>
          <w:color w:val="000000"/>
        </w:rPr>
        <w:t>2.</w:t>
      </w:r>
      <w:r>
        <w:rPr>
          <w:rFonts w:ascii="Century Gothic" w:hAnsi="Century Gothic" w:cs="Arial"/>
          <w:color w:val="000000"/>
        </w:rPr>
        <w:tab/>
        <w:t xml:space="preserve">El CS solicita al correo electrónico </w:t>
      </w:r>
      <w:hyperlink r:id="rId26" w:history="1">
        <w:r>
          <w:rPr>
            <w:rFonts w:ascii="Century Gothic" w:hAnsi="Century Gothic"/>
          </w:rPr>
          <w:t>atencioncs@rednacional.com</w:t>
        </w:r>
      </w:hyperlink>
      <w:r>
        <w:rPr>
          <w:rFonts w:ascii="Century Gothic" w:hAnsi="Century Gothic" w:cs="Arial"/>
          <w:color w:val="000000"/>
        </w:rPr>
        <w:t xml:space="preserve"> la conectividad SEG/SIPO vía VPN, de conformidad con los términos contenidos en la página de internet de RED NACIONAL.</w:t>
      </w:r>
    </w:p>
    <w:p w14:paraId="6EA79448" w14:textId="77777777" w:rsidR="00422E0D" w:rsidRPr="002E7D1C" w:rsidRDefault="00422E0D" w:rsidP="00343C2A">
      <w:pPr>
        <w:autoSpaceDE w:val="0"/>
        <w:autoSpaceDN w:val="0"/>
        <w:spacing w:after="0"/>
        <w:jc w:val="both"/>
        <w:rPr>
          <w:rFonts w:ascii="Century Gothic" w:hAnsi="Century Gothic" w:cs="Arial"/>
          <w:color w:val="000000"/>
        </w:rPr>
      </w:pPr>
    </w:p>
    <w:p w14:paraId="2DF0787B" w14:textId="65EE7E96" w:rsidR="00BA0415" w:rsidRPr="002E7D1C" w:rsidRDefault="006B3715" w:rsidP="00343C2A">
      <w:pPr>
        <w:autoSpaceDE w:val="0"/>
        <w:autoSpaceDN w:val="0"/>
        <w:spacing w:after="0"/>
        <w:jc w:val="both"/>
        <w:rPr>
          <w:rFonts w:ascii="Century Gothic" w:hAnsi="Century Gothic" w:cs="Arial"/>
          <w:color w:val="000000"/>
        </w:rPr>
      </w:pPr>
      <w:proofErr w:type="gramStart"/>
      <w:r>
        <w:rPr>
          <w:rFonts w:ascii="Century Gothic" w:hAnsi="Century Gothic" w:cs="Arial"/>
          <w:color w:val="000000"/>
        </w:rPr>
        <w:t>,A</w:t>
      </w:r>
      <w:proofErr w:type="gramEnd"/>
      <w:r>
        <w:rPr>
          <w:rFonts w:ascii="Century Gothic" w:hAnsi="Century Gothic" w:cs="Arial"/>
          <w:color w:val="000000"/>
        </w:rPr>
        <w:t xml:space="preserve"> En este sentido a partir del 31 de diciembre de 2025, podrán efectuar la solicitud de firma para posteriormente acudir a formalizar su aceptación mediante la suscripción del Convenio que se anexa al presente en el domicilio de Red Nacional ubicado en:</w:t>
      </w:r>
    </w:p>
    <w:p w14:paraId="7D4AD6EE" w14:textId="2749922C" w:rsidR="00BA0415" w:rsidRPr="002E7D1C" w:rsidRDefault="006B3715" w:rsidP="00343C2A">
      <w:pPr>
        <w:autoSpaceDE w:val="0"/>
        <w:autoSpaceDN w:val="0"/>
        <w:spacing w:after="0"/>
        <w:jc w:val="center"/>
        <w:rPr>
          <w:rFonts w:ascii="Century Gothic" w:hAnsi="Century Gothic" w:cs="Arial"/>
          <w:color w:val="000000"/>
        </w:rPr>
      </w:pPr>
      <w:r>
        <w:rPr>
          <w:rFonts w:ascii="Century Gothic" w:hAnsi="Century Gothic" w:cs="Arial"/>
          <w:color w:val="000000"/>
        </w:rPr>
        <w:t xml:space="preserve">Río Lerma 256, primer piso, Col. Cuauhtémoc. </w:t>
      </w:r>
    </w:p>
    <w:p w14:paraId="3B2456E8" w14:textId="77777777" w:rsidR="00BA0415" w:rsidRPr="002E7D1C" w:rsidRDefault="006B3715" w:rsidP="00343C2A">
      <w:pPr>
        <w:autoSpaceDE w:val="0"/>
        <w:autoSpaceDN w:val="0"/>
        <w:spacing w:after="0"/>
        <w:jc w:val="center"/>
        <w:rPr>
          <w:rFonts w:ascii="Century Gothic" w:hAnsi="Century Gothic" w:cs="Arial"/>
          <w:color w:val="000000"/>
        </w:rPr>
      </w:pPr>
      <w:r>
        <w:rPr>
          <w:rFonts w:ascii="Century Gothic" w:hAnsi="Century Gothic" w:cs="Arial"/>
          <w:color w:val="000000"/>
        </w:rPr>
        <w:lastRenderedPageBreak/>
        <w:t>Demarcación Territorial Cuauhtémoc,</w:t>
      </w:r>
    </w:p>
    <w:p w14:paraId="7C26D23A" w14:textId="77777777" w:rsidR="00BA0415" w:rsidRPr="002E7D1C" w:rsidRDefault="006B3715" w:rsidP="00343C2A">
      <w:pPr>
        <w:autoSpaceDE w:val="0"/>
        <w:autoSpaceDN w:val="0"/>
        <w:spacing w:after="0"/>
        <w:jc w:val="center"/>
        <w:rPr>
          <w:rFonts w:ascii="Century Gothic" w:hAnsi="Century Gothic" w:cs="Arial"/>
          <w:color w:val="000000"/>
        </w:rPr>
      </w:pPr>
      <w:r>
        <w:rPr>
          <w:rFonts w:ascii="Century Gothic" w:hAnsi="Century Gothic" w:cs="Arial"/>
          <w:color w:val="000000"/>
        </w:rPr>
        <w:t xml:space="preserve"> Ciudad de México C.P. 06500</w:t>
      </w:r>
    </w:p>
    <w:p w14:paraId="785BF400" w14:textId="77777777" w:rsidR="009B543F" w:rsidRPr="002E7D1C" w:rsidRDefault="009B543F" w:rsidP="00343C2A">
      <w:pPr>
        <w:autoSpaceDE w:val="0"/>
        <w:autoSpaceDN w:val="0"/>
        <w:spacing w:after="0"/>
        <w:jc w:val="center"/>
        <w:rPr>
          <w:rFonts w:ascii="Century Gothic" w:hAnsi="Century Gothic" w:cs="Arial"/>
          <w:color w:val="000000"/>
        </w:rPr>
      </w:pPr>
    </w:p>
    <w:p w14:paraId="7AACAACB" w14:textId="097B3130"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Para ello, deberá previamente concertarse cita, la cual será otorgada de manera expedita, mediante correo electrónico dirigido a la dirección:</w:t>
      </w:r>
      <w:hyperlink r:id="rId27" w:history="1">
        <w:r>
          <w:rPr>
            <w:rStyle w:val="Hipervnculo"/>
            <w:rFonts w:ascii="Century Gothic" w:hAnsi="Century Gothic" w:cs="Arial"/>
            <w:color w:val="auto"/>
            <w:u w:val="none"/>
          </w:rPr>
          <w:t>CONVENIOSREDNACIONAL@rednacional.com</w:t>
        </w:r>
      </w:hyperlink>
      <w:r>
        <w:rPr>
          <w:rFonts w:ascii="Century Gothic" w:hAnsi="Century Gothic" w:cs="Arial"/>
          <w:color w:val="000000"/>
        </w:rPr>
        <w:t>/</w:t>
      </w:r>
      <w:hyperlink r:id="rId28" w:history="1">
        <w:r>
          <w:rPr>
            <w:rStyle w:val="Hipervnculo"/>
            <w:rFonts w:ascii="Century Gothic" w:hAnsi="Century Gothic" w:cs="Arial"/>
            <w:color w:val="auto"/>
            <w:u w:val="none"/>
          </w:rPr>
          <w:t>CONVENIOSREDNOROESTE@rednoroeste.com</w:t>
        </w:r>
      </w:hyperlink>
      <w:r>
        <w:rPr>
          <w:rFonts w:ascii="Century Gothic" w:hAnsi="Century Gothic" w:cs="Arial"/>
          <w:color w:val="000000"/>
        </w:rPr>
        <w:t>,  o bien con carta dirigida al domicilio de Red Nacional antes mencionado.</w:t>
      </w:r>
    </w:p>
    <w:p w14:paraId="4D212542" w14:textId="77777777" w:rsidR="00BA0415" w:rsidRPr="002E7D1C" w:rsidRDefault="00BA0415" w:rsidP="00343C2A">
      <w:pPr>
        <w:autoSpaceDE w:val="0"/>
        <w:autoSpaceDN w:val="0"/>
        <w:spacing w:after="0"/>
        <w:jc w:val="both"/>
        <w:rPr>
          <w:rFonts w:ascii="Century Gothic" w:hAnsi="Century Gothic" w:cs="Arial"/>
          <w:color w:val="000000"/>
        </w:rPr>
      </w:pPr>
    </w:p>
    <w:p w14:paraId="0B9F2408" w14:textId="77777777" w:rsidR="00BA0415" w:rsidRPr="002E7D1C" w:rsidRDefault="00BA0415" w:rsidP="00343C2A">
      <w:pPr>
        <w:autoSpaceDE w:val="0"/>
        <w:autoSpaceDN w:val="0"/>
        <w:spacing w:after="0"/>
        <w:jc w:val="both"/>
        <w:rPr>
          <w:rFonts w:ascii="Century Gothic" w:hAnsi="Century Gothic" w:cs="Arial"/>
          <w:color w:val="000000"/>
        </w:rPr>
      </w:pPr>
    </w:p>
    <w:p w14:paraId="7335EC38" w14:textId="6FBA7D6D" w:rsidR="00BA0415" w:rsidRPr="002E7D1C" w:rsidRDefault="006B3715" w:rsidP="00343C2A">
      <w:pPr>
        <w:autoSpaceDE w:val="0"/>
        <w:autoSpaceDN w:val="0"/>
        <w:spacing w:after="0"/>
        <w:jc w:val="both"/>
        <w:rPr>
          <w:rFonts w:ascii="Century Gothic" w:hAnsi="Century Gothic" w:cs="Arial"/>
          <w:color w:val="000000"/>
        </w:rPr>
      </w:pPr>
      <w:bookmarkStart w:id="21" w:name="_Hlk92284706"/>
      <w:r>
        <w:rPr>
          <w:rFonts w:ascii="Century Gothic" w:hAnsi="Century Gothic" w:cs="Arial"/>
          <w:color w:val="000000"/>
        </w:rPr>
        <w:t>Leída que fue la presente Oferta y enteradas las Partes de su alcance y contenido, la firman por duplicado en la Ciudad de México el día [*] de [*] de 2025.</w:t>
      </w:r>
    </w:p>
    <w:p w14:paraId="76B40BB7" w14:textId="77777777" w:rsidR="00BA0415" w:rsidRPr="002E7D1C" w:rsidRDefault="00BA0415" w:rsidP="00343C2A">
      <w:pPr>
        <w:autoSpaceDE w:val="0"/>
        <w:autoSpaceDN w:val="0"/>
        <w:spacing w:after="0"/>
        <w:jc w:val="both"/>
        <w:rPr>
          <w:rFonts w:ascii="Century Gothic" w:hAnsi="Century Gothic" w:cs="Arial"/>
          <w:color w:val="000000"/>
        </w:rPr>
      </w:pPr>
    </w:p>
    <w:tbl>
      <w:tblPr>
        <w:tblW w:w="10386" w:type="dxa"/>
        <w:jc w:val="center"/>
        <w:tblLayout w:type="fixed"/>
        <w:tblLook w:val="04A0" w:firstRow="1" w:lastRow="0" w:firstColumn="1" w:lastColumn="0" w:noHBand="0" w:noVBand="1"/>
      </w:tblPr>
      <w:tblGrid>
        <w:gridCol w:w="5104"/>
        <w:gridCol w:w="236"/>
        <w:gridCol w:w="5046"/>
      </w:tblGrid>
      <w:tr w:rsidR="008E770C" w14:paraId="65860123" w14:textId="77777777" w:rsidTr="004E1A1A">
        <w:trPr>
          <w:jc w:val="center"/>
        </w:trPr>
        <w:tc>
          <w:tcPr>
            <w:tcW w:w="5103" w:type="dxa"/>
            <w:shd w:val="clear" w:color="auto" w:fill="auto"/>
          </w:tcPr>
          <w:p w14:paraId="7432508E" w14:textId="561AB91B" w:rsidR="00BA0415" w:rsidRPr="002E7D1C" w:rsidRDefault="006B3715" w:rsidP="00343C2A">
            <w:pPr>
              <w:autoSpaceDE w:val="0"/>
              <w:autoSpaceDN w:val="0"/>
              <w:spacing w:after="0"/>
              <w:jc w:val="center"/>
              <w:rPr>
                <w:rFonts w:ascii="Century Gothic" w:eastAsia="Times New Roman" w:hAnsi="Century Gothic" w:cs="Arial"/>
                <w:b/>
                <w:bCs/>
                <w:color w:val="000000"/>
              </w:rPr>
            </w:pPr>
            <w:r>
              <w:rPr>
                <w:rFonts w:ascii="Century Gothic" w:eastAsia="Times New Roman" w:hAnsi="Century Gothic" w:cs="Arial"/>
                <w:b/>
                <w:bCs/>
                <w:color w:val="000000"/>
              </w:rPr>
              <w:t>Red Nacional Última Milla, S.A.P.I. de C.V.</w:t>
            </w:r>
          </w:p>
          <w:p w14:paraId="49495923"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1DED6FCE"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38E6EE61"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0E53D017" w14:textId="77777777"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14:paraId="4062B575" w14:textId="7AA50A87"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b/>
                <w:bCs/>
                <w:color w:val="000000"/>
                <w:lang w:val="es-ES_tradnl"/>
              </w:rPr>
              <w:t>[*]</w:t>
            </w:r>
          </w:p>
        </w:tc>
        <w:tc>
          <w:tcPr>
            <w:tcW w:w="236" w:type="dxa"/>
            <w:shd w:val="clear" w:color="auto" w:fill="auto"/>
          </w:tcPr>
          <w:p w14:paraId="25D81EB3"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tc>
        <w:tc>
          <w:tcPr>
            <w:tcW w:w="5046" w:type="dxa"/>
            <w:shd w:val="clear" w:color="auto" w:fill="auto"/>
          </w:tcPr>
          <w:p w14:paraId="6F1E80A8"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Concesionario [Autorizado] Solicitante</w:t>
            </w:r>
          </w:p>
          <w:p w14:paraId="003A9FC0"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640F3FD2"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38104889"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63BB918D"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2DCBA9A3" w14:textId="77777777"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14:paraId="79379CC4"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bookmarkEnd w:id="21"/>
    </w:tbl>
    <w:p w14:paraId="60E69852" w14:textId="77777777" w:rsidR="00BA0415" w:rsidRPr="002E7D1C" w:rsidRDefault="00BA0415" w:rsidP="00343C2A">
      <w:pPr>
        <w:autoSpaceDE w:val="0"/>
        <w:autoSpaceDN w:val="0"/>
        <w:spacing w:after="0"/>
        <w:jc w:val="both"/>
        <w:rPr>
          <w:rFonts w:ascii="Century Gothic" w:hAnsi="Century Gothic" w:cs="Arial"/>
          <w:color w:val="000000"/>
          <w:sz w:val="16"/>
          <w:szCs w:val="16"/>
        </w:rPr>
      </w:pPr>
    </w:p>
    <w:p w14:paraId="420CC4D7" w14:textId="77777777" w:rsidR="00BA0415" w:rsidRPr="002E7D1C" w:rsidRDefault="006B3715" w:rsidP="00343C2A">
      <w:pPr>
        <w:autoSpaceDE w:val="0"/>
        <w:autoSpaceDN w:val="0"/>
        <w:spacing w:after="0"/>
        <w:jc w:val="center"/>
        <w:rPr>
          <w:rFonts w:ascii="Century Gothic" w:hAnsi="Century Gothic" w:cs="Arial"/>
        </w:rPr>
      </w:pPr>
      <w:r>
        <w:rPr>
          <w:rFonts w:ascii="Century Gothic" w:hAnsi="Century Gothic" w:cs="Arial"/>
          <w:noProof/>
          <w:lang w:eastAsia="es-MX"/>
        </w:rPr>
        <w:lastRenderedPageBreak/>
        <mc:AlternateContent>
          <mc:Choice Requires="wps">
            <w:drawing>
              <wp:inline distT="0" distB="0" distL="0" distR="0" wp14:anchorId="590FE878" wp14:editId="525627FF">
                <wp:extent cx="5868035" cy="7560310"/>
                <wp:effectExtent l="38735" t="39370" r="46355" b="39370"/>
                <wp:docPr id="76" name="Rectángulo: esquinas redondeadas 76"/>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2E64BA5B" w14:textId="77777777" w:rsidR="000A79BD" w:rsidRDefault="000A79BD" w:rsidP="00BA0415">
                            <w:pPr>
                              <w:spacing w:after="0"/>
                              <w:jc w:val="center"/>
                              <w:rPr>
                                <w:rFonts w:ascii="Century Gothic" w:hAnsi="Century Gothic" w:cs="Arial"/>
                                <w:b/>
                                <w:noProof/>
                                <w:color w:val="000000"/>
                                <w:sz w:val="26"/>
                                <w:szCs w:val="26"/>
                                <w:lang w:eastAsia="es-MX"/>
                              </w:rPr>
                            </w:pPr>
                          </w:p>
                          <w:p w14:paraId="694DF0ED" w14:textId="77777777" w:rsidR="000A79BD" w:rsidRDefault="000A79BD" w:rsidP="00BA0415">
                            <w:pPr>
                              <w:spacing w:after="0"/>
                              <w:jc w:val="center"/>
                              <w:rPr>
                                <w:rFonts w:ascii="Century Gothic" w:hAnsi="Century Gothic" w:cs="Arial"/>
                                <w:b/>
                                <w:noProof/>
                                <w:color w:val="000000"/>
                                <w:sz w:val="26"/>
                                <w:szCs w:val="26"/>
                                <w:lang w:eastAsia="es-MX"/>
                              </w:rPr>
                            </w:pPr>
                          </w:p>
                          <w:p w14:paraId="6E2092F4"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19FEA57" wp14:editId="3EEDC7A0">
                                  <wp:extent cx="2552700" cy="1438275"/>
                                  <wp:effectExtent l="0" t="0" r="0" b="0"/>
                                  <wp:docPr id="403662006" name="Imagen 40366200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79"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72B29931" w14:textId="77777777" w:rsidR="000A79BD" w:rsidRDefault="000A79BD" w:rsidP="00BA0415">
                            <w:pPr>
                              <w:spacing w:after="0"/>
                              <w:jc w:val="center"/>
                              <w:rPr>
                                <w:rFonts w:ascii="Century Gothic" w:hAnsi="Century Gothic" w:cs="Arial"/>
                                <w:b/>
                                <w:noProof/>
                                <w:color w:val="000000"/>
                                <w:sz w:val="26"/>
                                <w:szCs w:val="26"/>
                                <w:lang w:eastAsia="es-MX"/>
                              </w:rPr>
                            </w:pPr>
                          </w:p>
                          <w:p w14:paraId="48ABE50F" w14:textId="77777777" w:rsidR="000A79BD" w:rsidRDefault="000A79BD" w:rsidP="00BA0415">
                            <w:pPr>
                              <w:spacing w:after="0"/>
                              <w:jc w:val="center"/>
                              <w:rPr>
                                <w:rFonts w:ascii="Century Gothic" w:hAnsi="Century Gothic" w:cs="Arial"/>
                                <w:b/>
                                <w:noProof/>
                                <w:color w:val="000000"/>
                                <w:sz w:val="26"/>
                                <w:szCs w:val="26"/>
                                <w:lang w:eastAsia="es-MX"/>
                              </w:rPr>
                            </w:pPr>
                          </w:p>
                          <w:p w14:paraId="057F5ED3" w14:textId="77777777" w:rsidR="000A79BD" w:rsidRDefault="000A79BD" w:rsidP="00BA0415">
                            <w:pPr>
                              <w:spacing w:after="0"/>
                              <w:jc w:val="center"/>
                              <w:rPr>
                                <w:rFonts w:ascii="Century Gothic" w:hAnsi="Century Gothic" w:cs="Arial"/>
                                <w:b/>
                                <w:noProof/>
                                <w:color w:val="000000"/>
                                <w:sz w:val="26"/>
                                <w:szCs w:val="26"/>
                                <w:lang w:eastAsia="es-MX"/>
                              </w:rPr>
                            </w:pPr>
                          </w:p>
                          <w:p w14:paraId="02656720" w14:textId="77777777" w:rsidR="000A79BD" w:rsidRPr="00E315A4" w:rsidRDefault="000A79BD" w:rsidP="00BA0415">
                            <w:pPr>
                              <w:spacing w:after="0"/>
                              <w:jc w:val="center"/>
                              <w:rPr>
                                <w:rFonts w:ascii="Arial" w:hAnsi="Arial" w:cs="Arial"/>
                                <w:b/>
                                <w:noProof/>
                                <w:color w:val="000000"/>
                                <w:sz w:val="26"/>
                                <w:szCs w:val="26"/>
                                <w:lang w:eastAsia="es-MX"/>
                              </w:rPr>
                            </w:pPr>
                          </w:p>
                          <w:p w14:paraId="0731D905" w14:textId="77777777" w:rsidR="000A79BD" w:rsidRPr="00E315A4" w:rsidRDefault="000A79BD" w:rsidP="00BA0415">
                            <w:pPr>
                              <w:spacing w:after="0"/>
                              <w:jc w:val="center"/>
                              <w:rPr>
                                <w:rFonts w:ascii="Arial" w:hAnsi="Arial" w:cs="Arial"/>
                                <w:b/>
                                <w:noProof/>
                                <w:color w:val="000000"/>
                                <w:sz w:val="26"/>
                                <w:szCs w:val="26"/>
                                <w:lang w:eastAsia="es-MX"/>
                              </w:rPr>
                            </w:pPr>
                          </w:p>
                          <w:p w14:paraId="1E5F569C" w14:textId="77777777" w:rsidR="000A79BD" w:rsidRPr="00E315A4" w:rsidRDefault="000A79BD" w:rsidP="00BA0415">
                            <w:pPr>
                              <w:spacing w:after="0"/>
                              <w:jc w:val="center"/>
                              <w:rPr>
                                <w:rFonts w:ascii="Arial" w:hAnsi="Arial" w:cs="Arial"/>
                                <w:color w:val="000000"/>
                                <w:sz w:val="26"/>
                                <w:szCs w:val="26"/>
                                <w:u w:val="single"/>
                                <w:lang w:val="es-ES"/>
                              </w:rPr>
                            </w:pPr>
                          </w:p>
                          <w:p w14:paraId="4A8A5536" w14:textId="77777777" w:rsidR="000A79BD" w:rsidRPr="00E315A4" w:rsidRDefault="000A79BD" w:rsidP="00BA0415">
                            <w:pPr>
                              <w:spacing w:after="0"/>
                              <w:jc w:val="center"/>
                              <w:rPr>
                                <w:rFonts w:ascii="Arial" w:hAnsi="Arial" w:cs="Arial"/>
                                <w:color w:val="000000"/>
                                <w:u w:val="single"/>
                                <w:lang w:val="es-ES"/>
                              </w:rPr>
                            </w:pPr>
                            <w:r>
                              <w:rPr>
                                <w:rFonts w:ascii="Arial" w:hAnsi="Arial" w:cs="Arial"/>
                                <w:color w:val="000000"/>
                                <w:u w:val="single"/>
                                <w:lang w:val="es-ES"/>
                              </w:rPr>
                              <w:t>ANEXO “A”</w:t>
                            </w:r>
                          </w:p>
                          <w:p w14:paraId="37F3CC33" w14:textId="77777777" w:rsidR="000A79BD" w:rsidRPr="00E315A4" w:rsidRDefault="000A79BD" w:rsidP="00BA0415">
                            <w:pPr>
                              <w:spacing w:after="0"/>
                              <w:jc w:val="center"/>
                              <w:rPr>
                                <w:rFonts w:ascii="Arial" w:hAnsi="Arial" w:cs="Arial"/>
                                <w:color w:val="000000"/>
                                <w:u w:val="single"/>
                                <w:lang w:val="es-ES_tradnl"/>
                              </w:rPr>
                            </w:pPr>
                          </w:p>
                          <w:p w14:paraId="1EED9EF0" w14:textId="77777777" w:rsidR="000A79BD" w:rsidRPr="00E315A4" w:rsidRDefault="000A79BD" w:rsidP="00BA0415">
                            <w:pPr>
                              <w:spacing w:after="0"/>
                              <w:jc w:val="center"/>
                              <w:rPr>
                                <w:rFonts w:ascii="Arial" w:hAnsi="Arial" w:cs="Arial"/>
                                <w:b/>
                                <w:bCs/>
                                <w:color w:val="000000"/>
                                <w:lang w:val="es-ES_tradnl"/>
                              </w:rPr>
                            </w:pPr>
                            <w:r>
                              <w:rPr>
                                <w:rFonts w:ascii="Arial" w:hAnsi="Arial" w:cs="Arial"/>
                                <w:b/>
                                <w:color w:val="000000"/>
                                <w:lang w:val="es-ES"/>
                              </w:rPr>
                              <w:t>ACTA DE RECEPCIÓN DEL SERVICIO</w:t>
                            </w:r>
                          </w:p>
                        </w:txbxContent>
                      </wps:txbx>
                      <wps:bodyPr rot="0" vert="horz" wrap="square" lIns="91440" tIns="45720" rIns="91440" bIns="45720" anchor="ctr" anchorCtr="0" upright="1"/>
                    </wps:wsp>
                  </a:graphicData>
                </a:graphic>
              </wp:inline>
            </w:drawing>
          </mc:Choice>
          <mc:Fallback>
            <w:pict>
              <v:roundrect w14:anchorId="590FE878" id="Rectángulo: esquinas redondeadas 76" o:spid="_x0000_s1027"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" filled="f" strokecolor="#009ad9" strokeweight="6pt">
                <v:stroke joinstyle="miter"/>
                <v:textbox>
                  <w:txbxContent>
                    <w:p w14:paraId="2E64BA5B" w14:textId="77777777" w:rsidR="000A79BD" w:rsidRDefault="000A79BD" w:rsidP="00BA0415">
                      <w:pPr>
                        <w:spacing w:after="0"/>
                        <w:jc w:val="center"/>
                        <w:rPr>
                          <w:rFonts w:ascii="Century Gothic" w:hAnsi="Century Gothic" w:cs="Arial"/>
                          <w:b/>
                          <w:noProof/>
                          <w:color w:val="000000"/>
                          <w:sz w:val="26"/>
                          <w:szCs w:val="26"/>
                          <w:lang w:eastAsia="es-MX"/>
                        </w:rPr>
                      </w:pPr>
                    </w:p>
                    <w:p w14:paraId="694DF0ED" w14:textId="77777777" w:rsidR="000A79BD" w:rsidRDefault="000A79BD" w:rsidP="00BA0415">
                      <w:pPr>
                        <w:spacing w:after="0"/>
                        <w:jc w:val="center"/>
                        <w:rPr>
                          <w:rFonts w:ascii="Century Gothic" w:hAnsi="Century Gothic" w:cs="Arial"/>
                          <w:b/>
                          <w:noProof/>
                          <w:color w:val="000000"/>
                          <w:sz w:val="26"/>
                          <w:szCs w:val="26"/>
                          <w:lang w:eastAsia="es-MX"/>
                        </w:rPr>
                      </w:pPr>
                    </w:p>
                    <w:p w14:paraId="6E2092F4"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19FEA57" wp14:editId="3EEDC7A0">
                            <wp:extent cx="2552700" cy="1438275"/>
                            <wp:effectExtent l="0" t="0" r="0" b="0"/>
                            <wp:docPr id="403662006" name="Imagen 40366200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79"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72B29931" w14:textId="77777777" w:rsidR="000A79BD" w:rsidRDefault="000A79BD" w:rsidP="00BA0415">
                      <w:pPr>
                        <w:spacing w:after="0"/>
                        <w:jc w:val="center"/>
                        <w:rPr>
                          <w:rFonts w:ascii="Century Gothic" w:hAnsi="Century Gothic" w:cs="Arial"/>
                          <w:b/>
                          <w:noProof/>
                          <w:color w:val="000000"/>
                          <w:sz w:val="26"/>
                          <w:szCs w:val="26"/>
                          <w:lang w:eastAsia="es-MX"/>
                        </w:rPr>
                      </w:pPr>
                    </w:p>
                    <w:p w14:paraId="48ABE50F" w14:textId="77777777" w:rsidR="000A79BD" w:rsidRDefault="000A79BD" w:rsidP="00BA0415">
                      <w:pPr>
                        <w:spacing w:after="0"/>
                        <w:jc w:val="center"/>
                        <w:rPr>
                          <w:rFonts w:ascii="Century Gothic" w:hAnsi="Century Gothic" w:cs="Arial"/>
                          <w:b/>
                          <w:noProof/>
                          <w:color w:val="000000"/>
                          <w:sz w:val="26"/>
                          <w:szCs w:val="26"/>
                          <w:lang w:eastAsia="es-MX"/>
                        </w:rPr>
                      </w:pPr>
                    </w:p>
                    <w:p w14:paraId="057F5ED3" w14:textId="77777777" w:rsidR="000A79BD" w:rsidRDefault="000A79BD" w:rsidP="00BA0415">
                      <w:pPr>
                        <w:spacing w:after="0"/>
                        <w:jc w:val="center"/>
                        <w:rPr>
                          <w:rFonts w:ascii="Century Gothic" w:hAnsi="Century Gothic" w:cs="Arial"/>
                          <w:b/>
                          <w:noProof/>
                          <w:color w:val="000000"/>
                          <w:sz w:val="26"/>
                          <w:szCs w:val="26"/>
                          <w:lang w:eastAsia="es-MX"/>
                        </w:rPr>
                      </w:pPr>
                    </w:p>
                    <w:p w14:paraId="02656720" w14:textId="77777777" w:rsidR="000A79BD" w:rsidRPr="00E315A4" w:rsidRDefault="000A79BD" w:rsidP="00BA0415">
                      <w:pPr>
                        <w:spacing w:after="0"/>
                        <w:jc w:val="center"/>
                        <w:rPr>
                          <w:rFonts w:ascii="Arial" w:hAnsi="Arial" w:cs="Arial"/>
                          <w:b/>
                          <w:noProof/>
                          <w:color w:val="000000"/>
                          <w:sz w:val="26"/>
                          <w:szCs w:val="26"/>
                          <w:lang w:eastAsia="es-MX"/>
                        </w:rPr>
                      </w:pPr>
                    </w:p>
                    <w:p w14:paraId="0731D905" w14:textId="77777777" w:rsidR="000A79BD" w:rsidRPr="00E315A4" w:rsidRDefault="000A79BD" w:rsidP="00BA0415">
                      <w:pPr>
                        <w:spacing w:after="0"/>
                        <w:jc w:val="center"/>
                        <w:rPr>
                          <w:rFonts w:ascii="Arial" w:hAnsi="Arial" w:cs="Arial"/>
                          <w:b/>
                          <w:noProof/>
                          <w:color w:val="000000"/>
                          <w:sz w:val="26"/>
                          <w:szCs w:val="26"/>
                          <w:lang w:eastAsia="es-MX"/>
                        </w:rPr>
                      </w:pPr>
                    </w:p>
                    <w:p w14:paraId="1E5F569C" w14:textId="77777777" w:rsidR="000A79BD" w:rsidRPr="00E315A4" w:rsidRDefault="000A79BD" w:rsidP="00BA0415">
                      <w:pPr>
                        <w:spacing w:after="0"/>
                        <w:jc w:val="center"/>
                        <w:rPr>
                          <w:rFonts w:ascii="Arial" w:hAnsi="Arial" w:cs="Arial"/>
                          <w:color w:val="000000"/>
                          <w:sz w:val="26"/>
                          <w:szCs w:val="26"/>
                          <w:u w:val="single"/>
                          <w:lang w:val="es-ES"/>
                        </w:rPr>
                      </w:pPr>
                    </w:p>
                    <w:p w14:paraId="4A8A5536" w14:textId="77777777" w:rsidR="000A79BD" w:rsidRPr="00E315A4" w:rsidRDefault="000A79BD" w:rsidP="00BA0415">
                      <w:pPr>
                        <w:spacing w:after="0"/>
                        <w:jc w:val="center"/>
                        <w:rPr>
                          <w:rFonts w:ascii="Arial" w:hAnsi="Arial" w:cs="Arial"/>
                          <w:color w:val="000000"/>
                          <w:u w:val="single"/>
                          <w:lang w:val="es-ES"/>
                        </w:rPr>
                      </w:pPr>
                      <w:r>
                        <w:rPr>
                          <w:rFonts w:ascii="Arial" w:hAnsi="Arial" w:cs="Arial"/>
                          <w:color w:val="000000"/>
                          <w:u w:val="single"/>
                          <w:lang w:val="es-ES"/>
                        </w:rPr>
                        <w:t>ANEXO “A”</w:t>
                      </w:r>
                    </w:p>
                    <w:p w14:paraId="37F3CC33" w14:textId="77777777" w:rsidR="000A79BD" w:rsidRPr="00E315A4" w:rsidRDefault="000A79BD" w:rsidP="00BA0415">
                      <w:pPr>
                        <w:spacing w:after="0"/>
                        <w:jc w:val="center"/>
                        <w:rPr>
                          <w:rFonts w:ascii="Arial" w:hAnsi="Arial" w:cs="Arial"/>
                          <w:color w:val="000000"/>
                          <w:u w:val="single"/>
                          <w:lang w:val="es-ES_tradnl"/>
                        </w:rPr>
                      </w:pPr>
                    </w:p>
                    <w:p w14:paraId="1EED9EF0" w14:textId="77777777" w:rsidR="000A79BD" w:rsidRPr="00E315A4" w:rsidRDefault="000A79BD" w:rsidP="00BA0415">
                      <w:pPr>
                        <w:spacing w:after="0"/>
                        <w:jc w:val="center"/>
                        <w:rPr>
                          <w:rFonts w:ascii="Arial" w:hAnsi="Arial" w:cs="Arial"/>
                          <w:b/>
                          <w:bCs/>
                          <w:color w:val="000000"/>
                          <w:lang w:val="es-ES_tradnl"/>
                        </w:rPr>
                      </w:pPr>
                      <w:r>
                        <w:rPr>
                          <w:rFonts w:ascii="Arial" w:hAnsi="Arial" w:cs="Arial"/>
                          <w:b/>
                          <w:color w:val="000000"/>
                          <w:lang w:val="es-ES"/>
                        </w:rPr>
                        <w:t>ACTA DE RECEPCIÓN DEL SERVICIO</w:t>
                      </w:r>
                    </w:p>
                  </w:txbxContent>
                </v:textbox>
                <w10:anchorlock/>
              </v:roundrect>
            </w:pict>
          </mc:Fallback>
        </mc:AlternateContent>
      </w:r>
    </w:p>
    <w:p w14:paraId="7EE8560D" w14:textId="77777777" w:rsidR="00BA0415" w:rsidRPr="002E7D1C" w:rsidRDefault="006B3715" w:rsidP="00343C2A">
      <w:pPr>
        <w:pStyle w:val="Ttulo1"/>
        <w:spacing w:after="0"/>
        <w:jc w:val="center"/>
        <w:rPr>
          <w:rFonts w:ascii="Century Gothic" w:hAnsi="Century Gothic"/>
          <w:bCs/>
        </w:rPr>
      </w:pPr>
      <w:r>
        <w:rPr>
          <w:rFonts w:ascii="Century Gothic" w:hAnsi="Century Gothic"/>
          <w:bCs/>
        </w:rPr>
        <w:lastRenderedPageBreak/>
        <w:t>ANEXO “A” - ACTA DE RECEPCIÓN DEL SERVICIO</w:t>
      </w:r>
    </w:p>
    <w:p w14:paraId="323A2AC8" w14:textId="49DF4845" w:rsidR="00BA0415" w:rsidRPr="002E7D1C" w:rsidRDefault="006B3715" w:rsidP="00343C2A">
      <w:pPr>
        <w:spacing w:after="0"/>
        <w:jc w:val="center"/>
        <w:rPr>
          <w:rFonts w:ascii="Century Gothic" w:hAnsi="Century Gothic" w:cs="Arial"/>
          <w:b/>
          <w:bCs/>
          <w:lang w:val="es-ES" w:eastAsia="es-ES"/>
        </w:rPr>
      </w:pPr>
      <w:r>
        <w:rPr>
          <w:rFonts w:ascii="Century Gothic" w:hAnsi="Century Gothic" w:cs="Arial"/>
          <w:b/>
          <w:bCs/>
          <w:lang w:val="es-ES" w:eastAsia="es-ES"/>
        </w:rPr>
        <w:t>Red Nacional</w:t>
      </w:r>
    </w:p>
    <w:p w14:paraId="7C881072" w14:textId="77777777" w:rsidR="00BA0415" w:rsidRPr="002E7D1C" w:rsidRDefault="006B3715" w:rsidP="00343C2A">
      <w:pPr>
        <w:spacing w:after="0"/>
        <w:ind w:right="-553"/>
        <w:jc w:val="both"/>
        <w:rPr>
          <w:rFonts w:ascii="Century Gothic" w:hAnsi="Century Gothic" w:cs="Arial"/>
          <w:color w:val="000000"/>
          <w:lang w:val="es-ES_tradnl"/>
        </w:rPr>
      </w:pPr>
      <w:r>
        <w:rPr>
          <w:rFonts w:ascii="Century Gothic" w:hAnsi="Century Gothic" w:cs="Arial"/>
          <w:color w:val="000000"/>
          <w:lang w:val="es-ES_tradnl"/>
        </w:rPr>
        <w:t>Por medio de la presente, se hace constar que los Servicios a continuación descritos se encuentran funcionando de conformidad con los términos y condiciones establecidos en la Oferta vigente.</w:t>
      </w:r>
    </w:p>
    <w:p w14:paraId="0AEBE4CC" w14:textId="77777777" w:rsidR="00BA0415" w:rsidRPr="002E7D1C" w:rsidRDefault="00BA0415" w:rsidP="00343C2A">
      <w:pPr>
        <w:spacing w:after="0"/>
        <w:ind w:right="-553"/>
        <w:jc w:val="both"/>
        <w:rPr>
          <w:rFonts w:ascii="Century Gothic" w:hAnsi="Century Gothic" w:cs="Arial"/>
          <w:color w:val="000000"/>
          <w:lang w:val="es-ES_tradnl"/>
        </w:rPr>
      </w:pPr>
    </w:p>
    <w:p w14:paraId="16B5117F" w14:textId="59535C0B" w:rsidR="00BA0415" w:rsidRPr="002E7D1C" w:rsidRDefault="006B3715" w:rsidP="00343C2A">
      <w:pPr>
        <w:spacing w:after="0"/>
        <w:ind w:right="-553"/>
        <w:jc w:val="both"/>
        <w:rPr>
          <w:rFonts w:ascii="Century Gothic" w:hAnsi="Century Gothic" w:cs="Arial"/>
          <w:color w:val="000000"/>
          <w:lang w:val="es-ES_tradnl"/>
        </w:rPr>
      </w:pPr>
      <w:r>
        <w:rPr>
          <w:rFonts w:ascii="Century Gothic" w:hAnsi="Century Gothic" w:cs="Arial"/>
          <w:color w:val="000000"/>
          <w:lang w:val="es-ES_tradnl"/>
        </w:rPr>
        <w:t xml:space="preserve">La operación y mantenimiento de </w:t>
      </w:r>
      <w:proofErr w:type="gramStart"/>
      <w:r>
        <w:rPr>
          <w:rFonts w:ascii="Century Gothic" w:hAnsi="Century Gothic" w:cs="Arial"/>
          <w:color w:val="000000"/>
          <w:lang w:val="es-ES_tradnl"/>
        </w:rPr>
        <w:t>los mismos</w:t>
      </w:r>
      <w:proofErr w:type="gramEnd"/>
      <w:r>
        <w:rPr>
          <w:rFonts w:ascii="Century Gothic" w:hAnsi="Century Gothic" w:cs="Arial"/>
          <w:color w:val="000000"/>
          <w:lang w:val="es-ES_tradnl"/>
        </w:rPr>
        <w:t>, será responsabilidad de Red Nacional a partir de la fecha indicada, la cual será considerada en este documento para el inicio de la facturación correspondiente.</w:t>
      </w:r>
    </w:p>
    <w:p w14:paraId="3B6CEF22" w14:textId="77777777" w:rsidR="00BA0415" w:rsidRPr="002E7D1C" w:rsidRDefault="00BA0415" w:rsidP="00343C2A">
      <w:pPr>
        <w:spacing w:after="0"/>
        <w:ind w:right="-284"/>
        <w:jc w:val="both"/>
        <w:rPr>
          <w:rFonts w:ascii="Century Gothic" w:hAnsi="Century Gothic" w:cs="Arial"/>
          <w:color w:val="000000"/>
        </w:rPr>
      </w:pPr>
    </w:p>
    <w:tbl>
      <w:tblPr>
        <w:tblW w:w="10349" w:type="dxa"/>
        <w:jc w:val="center"/>
        <w:tblCellMar>
          <w:left w:w="0" w:type="dxa"/>
          <w:right w:w="0" w:type="dxa"/>
        </w:tblCellMar>
        <w:tblLook w:val="04A0" w:firstRow="1" w:lastRow="0" w:firstColumn="1" w:lastColumn="0" w:noHBand="0" w:noVBand="1"/>
      </w:tblPr>
      <w:tblGrid>
        <w:gridCol w:w="4236"/>
        <w:gridCol w:w="6113"/>
      </w:tblGrid>
      <w:tr w:rsidR="008E770C" w14:paraId="495EB04F" w14:textId="77777777" w:rsidTr="004E1A1A">
        <w:trPr>
          <w:jc w:val="center"/>
        </w:trPr>
        <w:tc>
          <w:tcPr>
            <w:tcW w:w="4236" w:type="dxa"/>
            <w:tcBorders>
              <w:top w:val="single" w:sz="8" w:space="0" w:color="auto"/>
              <w:left w:val="single" w:sz="8" w:space="0" w:color="auto"/>
              <w:bottom w:val="single" w:sz="4" w:space="0" w:color="auto"/>
              <w:right w:val="single" w:sz="8" w:space="0" w:color="auto"/>
            </w:tcBorders>
            <w:tcMar>
              <w:top w:w="0" w:type="dxa"/>
              <w:left w:w="70" w:type="dxa"/>
              <w:bottom w:w="0" w:type="dxa"/>
              <w:right w:w="70" w:type="dxa"/>
            </w:tcMar>
            <w:hideMark/>
          </w:tcPr>
          <w:p w14:paraId="5D1EB574"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bCs/>
                <w:color w:val="000000"/>
                <w:sz w:val="20"/>
                <w:szCs w:val="20"/>
                <w:lang w:val="es-ES_tradnl"/>
              </w:rPr>
              <w:t>CS a AS</w:t>
            </w:r>
          </w:p>
        </w:tc>
        <w:tc>
          <w:tcPr>
            <w:tcW w:w="6112" w:type="dxa"/>
            <w:tcBorders>
              <w:top w:val="single" w:sz="8" w:space="0" w:color="auto"/>
              <w:left w:val="nil"/>
              <w:bottom w:val="single" w:sz="4" w:space="0" w:color="auto"/>
              <w:right w:val="single" w:sz="8" w:space="0" w:color="auto"/>
            </w:tcBorders>
            <w:tcMar>
              <w:top w:w="0" w:type="dxa"/>
              <w:left w:w="70" w:type="dxa"/>
              <w:bottom w:w="0" w:type="dxa"/>
              <w:right w:w="70" w:type="dxa"/>
            </w:tcMar>
          </w:tcPr>
          <w:p w14:paraId="7E2415A1"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2E5A06E8" w14:textId="77777777" w:rsidTr="004E1A1A">
        <w:trPr>
          <w:jc w:val="center"/>
        </w:trPr>
        <w:tc>
          <w:tcPr>
            <w:tcW w:w="423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509E930D"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_tradnl"/>
              </w:rPr>
              <w:t xml:space="preserve"> Razón Social</w:t>
            </w:r>
          </w:p>
        </w:tc>
        <w:tc>
          <w:tcPr>
            <w:tcW w:w="6112"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14:paraId="6E7C3715"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2C474B7F" w14:textId="77777777" w:rsidTr="004E1A1A">
        <w:trPr>
          <w:jc w:val="center"/>
        </w:trPr>
        <w:tc>
          <w:tcPr>
            <w:tcW w:w="4236" w:type="dxa"/>
            <w:tcBorders>
              <w:top w:val="single" w:sz="4" w:space="0" w:color="auto"/>
              <w:bottom w:val="single" w:sz="4" w:space="0" w:color="auto"/>
            </w:tcBorders>
            <w:tcMar>
              <w:top w:w="0" w:type="dxa"/>
              <w:left w:w="70" w:type="dxa"/>
              <w:bottom w:w="0" w:type="dxa"/>
              <w:right w:w="70" w:type="dxa"/>
            </w:tcMar>
          </w:tcPr>
          <w:p w14:paraId="4EC7C9DF" w14:textId="77777777" w:rsidR="00BA0415" w:rsidRPr="002E7D1C" w:rsidRDefault="00BA0415" w:rsidP="00343C2A">
            <w:pPr>
              <w:spacing w:after="0"/>
              <w:jc w:val="center"/>
              <w:rPr>
                <w:rFonts w:ascii="Century Gothic" w:hAnsi="Century Gothic" w:cs="Arial"/>
                <w:color w:val="000000"/>
                <w:sz w:val="20"/>
                <w:szCs w:val="20"/>
                <w:lang w:val="es-ES_tradnl"/>
              </w:rPr>
            </w:pPr>
          </w:p>
        </w:tc>
        <w:tc>
          <w:tcPr>
            <w:tcW w:w="6112" w:type="dxa"/>
            <w:tcBorders>
              <w:top w:val="single" w:sz="4" w:space="0" w:color="auto"/>
              <w:bottom w:val="single" w:sz="4" w:space="0" w:color="auto"/>
            </w:tcBorders>
            <w:tcMar>
              <w:top w:w="0" w:type="dxa"/>
              <w:left w:w="70" w:type="dxa"/>
              <w:bottom w:w="0" w:type="dxa"/>
              <w:right w:w="70" w:type="dxa"/>
            </w:tcMar>
          </w:tcPr>
          <w:p w14:paraId="619856D0" w14:textId="77777777" w:rsidR="00BA0415" w:rsidRPr="002E7D1C" w:rsidRDefault="00BA0415" w:rsidP="00343C2A">
            <w:pPr>
              <w:spacing w:after="0"/>
              <w:jc w:val="center"/>
              <w:rPr>
                <w:rFonts w:ascii="Century Gothic" w:hAnsi="Century Gothic" w:cs="Arial"/>
                <w:color w:val="000000"/>
                <w:sz w:val="20"/>
                <w:szCs w:val="20"/>
              </w:rPr>
            </w:pPr>
          </w:p>
        </w:tc>
      </w:tr>
    </w:tbl>
    <w:p w14:paraId="46280A1F" w14:textId="77777777" w:rsidR="00BA0415" w:rsidRPr="002E7D1C" w:rsidRDefault="00BA0415" w:rsidP="00343C2A">
      <w:pPr>
        <w:spacing w:after="0"/>
        <w:jc w:val="both"/>
        <w:rPr>
          <w:rFonts w:ascii="Century Gothic" w:hAnsi="Century Gothic" w:cs="Arial"/>
          <w:color w:val="000000"/>
        </w:rPr>
      </w:pPr>
    </w:p>
    <w:tbl>
      <w:tblPr>
        <w:tblW w:w="10349" w:type="dxa"/>
        <w:jc w:val="center"/>
        <w:tblCellMar>
          <w:left w:w="0" w:type="dxa"/>
          <w:right w:w="0" w:type="dxa"/>
        </w:tblCellMar>
        <w:tblLook w:val="04A0" w:firstRow="1" w:lastRow="0" w:firstColumn="1" w:lastColumn="0" w:noHBand="0" w:noVBand="1"/>
      </w:tblPr>
      <w:tblGrid>
        <w:gridCol w:w="3252"/>
        <w:gridCol w:w="1984"/>
        <w:gridCol w:w="1616"/>
        <w:gridCol w:w="3497"/>
      </w:tblGrid>
      <w:tr w:rsidR="008E770C" w14:paraId="6AD05DFC" w14:textId="77777777" w:rsidTr="004E1A1A">
        <w:trPr>
          <w:jc w:val="center"/>
        </w:trPr>
        <w:tc>
          <w:tcPr>
            <w:tcW w:w="325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09192FF1"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bCs/>
                <w:color w:val="000000"/>
                <w:sz w:val="20"/>
                <w:szCs w:val="20"/>
                <w:lang w:val="es-ES_tradnl"/>
              </w:rPr>
              <w:t>Cantidad</w:t>
            </w:r>
          </w:p>
        </w:tc>
        <w:tc>
          <w:tcPr>
            <w:tcW w:w="3600" w:type="dxa"/>
            <w:gridSpan w:val="2"/>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2650DA83"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bCs/>
                <w:color w:val="000000"/>
                <w:sz w:val="20"/>
                <w:szCs w:val="20"/>
                <w:lang w:val="es-ES_tradnl"/>
              </w:rPr>
              <w:t>Referencia(s) del servicio</w:t>
            </w:r>
          </w:p>
        </w:tc>
        <w:tc>
          <w:tcPr>
            <w:tcW w:w="3497"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06DBA2A5" w14:textId="77777777" w:rsidR="00BA0415" w:rsidRPr="002E7D1C" w:rsidRDefault="006B3715" w:rsidP="00343C2A">
            <w:pPr>
              <w:spacing w:after="0"/>
              <w:jc w:val="center"/>
              <w:rPr>
                <w:rFonts w:ascii="Century Gothic" w:hAnsi="Century Gothic" w:cs="Arial"/>
                <w:b/>
                <w:bCs/>
                <w:color w:val="000000"/>
                <w:sz w:val="20"/>
                <w:szCs w:val="20"/>
                <w:lang w:val="es-ES_tradnl"/>
              </w:rPr>
            </w:pPr>
            <w:r>
              <w:rPr>
                <w:rFonts w:ascii="Century Gothic" w:hAnsi="Century Gothic" w:cs="Arial"/>
                <w:b/>
                <w:bCs/>
                <w:color w:val="000000"/>
                <w:sz w:val="20"/>
                <w:szCs w:val="20"/>
                <w:lang w:val="es-ES_tradnl"/>
              </w:rPr>
              <w:t>Fecha de Notificación del Servicio</w:t>
            </w:r>
          </w:p>
          <w:p w14:paraId="32FB3942"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1F56A951" w14:textId="77777777" w:rsidTr="004E1A1A">
        <w:trPr>
          <w:trHeight w:val="296"/>
          <w:jc w:val="center"/>
        </w:trPr>
        <w:tc>
          <w:tcPr>
            <w:tcW w:w="5235"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56B2718D"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bCs/>
                <w:color w:val="000000"/>
                <w:sz w:val="20"/>
                <w:szCs w:val="20"/>
              </w:rPr>
              <w:t>Fecha de Recepción del Servicio</w:t>
            </w:r>
            <w:r>
              <w:rPr>
                <w:rFonts w:ascii="Century Gothic" w:hAnsi="Century Gothic" w:cs="Arial"/>
                <w:color w:val="000000"/>
                <w:sz w:val="20"/>
                <w:szCs w:val="20"/>
              </w:rPr>
              <w:t>.</w:t>
            </w:r>
          </w:p>
        </w:tc>
        <w:tc>
          <w:tcPr>
            <w:tcW w:w="5113" w:type="dxa"/>
            <w:gridSpan w:val="2"/>
            <w:tcBorders>
              <w:top w:val="nil"/>
              <w:left w:val="nil"/>
              <w:bottom w:val="single" w:sz="8" w:space="0" w:color="auto"/>
              <w:right w:val="single" w:sz="8" w:space="0" w:color="auto"/>
            </w:tcBorders>
            <w:tcMar>
              <w:top w:w="0" w:type="dxa"/>
              <w:left w:w="70" w:type="dxa"/>
              <w:bottom w:w="0" w:type="dxa"/>
              <w:right w:w="70" w:type="dxa"/>
            </w:tcMar>
            <w:hideMark/>
          </w:tcPr>
          <w:p w14:paraId="16BB025F" w14:textId="77777777" w:rsidR="00BA0415" w:rsidRPr="002E7D1C" w:rsidRDefault="00BA0415" w:rsidP="00343C2A">
            <w:pPr>
              <w:spacing w:after="0"/>
              <w:jc w:val="center"/>
              <w:rPr>
                <w:rFonts w:ascii="Century Gothic" w:hAnsi="Century Gothic" w:cs="Arial"/>
                <w:color w:val="000000"/>
                <w:sz w:val="20"/>
                <w:szCs w:val="20"/>
              </w:rPr>
            </w:pPr>
          </w:p>
        </w:tc>
      </w:tr>
    </w:tbl>
    <w:p w14:paraId="5AAA41BF" w14:textId="77777777" w:rsidR="00BA0415" w:rsidRPr="002E7D1C" w:rsidRDefault="00BA0415" w:rsidP="00343C2A">
      <w:pPr>
        <w:spacing w:after="0"/>
        <w:jc w:val="both"/>
        <w:rPr>
          <w:rFonts w:ascii="Century Gothic" w:hAnsi="Century Gothic" w:cs="Arial"/>
          <w:color w:val="000000"/>
        </w:rPr>
      </w:pPr>
    </w:p>
    <w:tbl>
      <w:tblPr>
        <w:tblW w:w="10349" w:type="dxa"/>
        <w:jc w:val="center"/>
        <w:tblCellMar>
          <w:left w:w="0" w:type="dxa"/>
          <w:right w:w="0" w:type="dxa"/>
        </w:tblCellMar>
        <w:tblLook w:val="04A0" w:firstRow="1" w:lastRow="0" w:firstColumn="1" w:lastColumn="0" w:noHBand="0" w:noVBand="1"/>
      </w:tblPr>
      <w:tblGrid>
        <w:gridCol w:w="3448"/>
        <w:gridCol w:w="1726"/>
        <w:gridCol w:w="1723"/>
        <w:gridCol w:w="864"/>
        <w:gridCol w:w="2588"/>
      </w:tblGrid>
      <w:tr w:rsidR="008E770C" w14:paraId="018463B9" w14:textId="77777777" w:rsidTr="004E1A1A">
        <w:trPr>
          <w:jc w:val="center"/>
        </w:trPr>
        <w:tc>
          <w:tcPr>
            <w:tcW w:w="10349" w:type="dxa"/>
            <w:gridSpan w:val="5"/>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50A91480" w14:textId="77777777" w:rsidR="00BA0415" w:rsidRPr="002E7D1C" w:rsidRDefault="006B3715" w:rsidP="00343C2A">
            <w:pPr>
              <w:spacing w:after="0"/>
              <w:rPr>
                <w:rFonts w:ascii="Century Gothic" w:hAnsi="Century Gothic" w:cs="Arial"/>
                <w:color w:val="000000"/>
                <w:sz w:val="20"/>
                <w:szCs w:val="20"/>
              </w:rPr>
            </w:pPr>
            <w:r>
              <w:rPr>
                <w:rFonts w:ascii="Century Gothic" w:hAnsi="Century Gothic" w:cs="Arial"/>
                <w:b/>
                <w:bCs/>
                <w:color w:val="000000"/>
                <w:sz w:val="20"/>
                <w:szCs w:val="20"/>
                <w:lang w:val="es-ES_tradnl"/>
              </w:rPr>
              <w:t>Tipo de enlace:</w:t>
            </w:r>
          </w:p>
        </w:tc>
      </w:tr>
      <w:tr w:rsidR="008E770C" w14:paraId="40CAC612" w14:textId="77777777" w:rsidTr="004E1A1A">
        <w:trPr>
          <w:jc w:val="center"/>
        </w:trPr>
        <w:tc>
          <w:tcPr>
            <w:tcW w:w="10349"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4EF24EED" w14:textId="77777777" w:rsidR="00BA0415" w:rsidRPr="002E7D1C" w:rsidRDefault="006B3715" w:rsidP="00343C2A">
            <w:pPr>
              <w:spacing w:after="0"/>
              <w:rPr>
                <w:rFonts w:ascii="Century Gothic" w:hAnsi="Century Gothic" w:cs="Arial"/>
                <w:color w:val="000000"/>
                <w:sz w:val="20"/>
                <w:szCs w:val="20"/>
              </w:rPr>
            </w:pPr>
            <w:r>
              <w:rPr>
                <w:rFonts w:ascii="Century Gothic" w:hAnsi="Century Gothic" w:cs="Arial"/>
                <w:b/>
                <w:bCs/>
                <w:color w:val="000000"/>
                <w:sz w:val="20"/>
                <w:szCs w:val="20"/>
                <w:lang w:val="es-ES_tradnl"/>
              </w:rPr>
              <w:t xml:space="preserve">Concesionario Solicitante o Autorizado Solicitante: </w:t>
            </w:r>
          </w:p>
        </w:tc>
      </w:tr>
      <w:tr w:rsidR="008E770C" w14:paraId="0C2BEA12" w14:textId="77777777" w:rsidTr="004E1A1A">
        <w:trPr>
          <w:jc w:val="center"/>
        </w:trPr>
        <w:tc>
          <w:tcPr>
            <w:tcW w:w="10349" w:type="dxa"/>
            <w:gridSpan w:val="5"/>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E1D7C07" w14:textId="77777777" w:rsidR="00BA0415" w:rsidRPr="002E7D1C" w:rsidRDefault="006B3715" w:rsidP="00343C2A">
            <w:pPr>
              <w:spacing w:after="0"/>
              <w:rPr>
                <w:rFonts w:ascii="Century Gothic" w:hAnsi="Century Gothic" w:cs="Arial"/>
                <w:b/>
                <w:bCs/>
                <w:color w:val="000000"/>
                <w:sz w:val="20"/>
                <w:szCs w:val="20"/>
                <w:lang w:val="es-ES_tradnl"/>
              </w:rPr>
            </w:pPr>
            <w:r>
              <w:rPr>
                <w:rFonts w:ascii="Century Gothic" w:hAnsi="Century Gothic" w:cs="Arial"/>
                <w:b/>
                <w:bCs/>
                <w:color w:val="000000"/>
                <w:sz w:val="20"/>
                <w:szCs w:val="20"/>
                <w:lang w:val="es-ES_tradnl"/>
              </w:rPr>
              <w:t>Equipo de trasmisión utilizado:</w:t>
            </w:r>
          </w:p>
        </w:tc>
      </w:tr>
      <w:tr w:rsidR="008E770C" w14:paraId="0C3D3CC0" w14:textId="77777777" w:rsidTr="004E1A1A">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0BBF59A2" w14:textId="77777777" w:rsidR="00BA0415" w:rsidRPr="002E7D1C" w:rsidRDefault="006B3715" w:rsidP="00343C2A">
            <w:pPr>
              <w:spacing w:after="0"/>
              <w:rPr>
                <w:rFonts w:ascii="Century Gothic" w:hAnsi="Century Gothic" w:cs="Arial"/>
                <w:color w:val="000000"/>
                <w:sz w:val="20"/>
                <w:szCs w:val="20"/>
              </w:rPr>
            </w:pPr>
            <w:r>
              <w:rPr>
                <w:rFonts w:ascii="Century Gothic" w:hAnsi="Century Gothic" w:cs="Arial"/>
                <w:b/>
                <w:bCs/>
                <w:color w:val="000000"/>
                <w:sz w:val="20"/>
                <w:szCs w:val="20"/>
                <w:lang w:val="es-ES"/>
              </w:rPr>
              <w:t>Marca</w:t>
            </w:r>
          </w:p>
        </w:tc>
        <w:tc>
          <w:tcPr>
            <w:tcW w:w="3449" w:type="dxa"/>
            <w:gridSpan w:val="2"/>
            <w:tcBorders>
              <w:top w:val="nil"/>
              <w:left w:val="single" w:sz="8" w:space="0" w:color="auto"/>
              <w:bottom w:val="single" w:sz="8" w:space="0" w:color="auto"/>
              <w:right w:val="single" w:sz="8" w:space="0" w:color="auto"/>
            </w:tcBorders>
          </w:tcPr>
          <w:p w14:paraId="46DE4BF5" w14:textId="77777777" w:rsidR="00BA0415" w:rsidRPr="002E7D1C" w:rsidRDefault="006B3715" w:rsidP="00343C2A">
            <w:pPr>
              <w:spacing w:after="0"/>
              <w:rPr>
                <w:rFonts w:ascii="Century Gothic" w:hAnsi="Century Gothic" w:cs="Arial"/>
                <w:color w:val="000000"/>
                <w:sz w:val="20"/>
                <w:szCs w:val="20"/>
              </w:rPr>
            </w:pPr>
            <w:r>
              <w:rPr>
                <w:rFonts w:ascii="Century Gothic" w:hAnsi="Century Gothic" w:cs="Arial"/>
                <w:b/>
                <w:bCs/>
                <w:color w:val="000000"/>
                <w:sz w:val="20"/>
                <w:szCs w:val="20"/>
                <w:lang w:val="es-ES"/>
              </w:rPr>
              <w:t>Modelo</w:t>
            </w:r>
          </w:p>
        </w:tc>
        <w:tc>
          <w:tcPr>
            <w:tcW w:w="3451" w:type="dxa"/>
            <w:gridSpan w:val="2"/>
            <w:tcBorders>
              <w:top w:val="nil"/>
              <w:left w:val="single" w:sz="8" w:space="0" w:color="auto"/>
              <w:bottom w:val="single" w:sz="8" w:space="0" w:color="auto"/>
              <w:right w:val="single" w:sz="8" w:space="0" w:color="auto"/>
            </w:tcBorders>
          </w:tcPr>
          <w:p w14:paraId="5914C102" w14:textId="77777777" w:rsidR="00BA0415" w:rsidRPr="002E7D1C" w:rsidRDefault="006B3715" w:rsidP="00343C2A">
            <w:pPr>
              <w:spacing w:after="0"/>
              <w:rPr>
                <w:rFonts w:ascii="Century Gothic" w:hAnsi="Century Gothic" w:cs="Arial"/>
                <w:color w:val="000000"/>
                <w:sz w:val="20"/>
                <w:szCs w:val="20"/>
              </w:rPr>
            </w:pPr>
            <w:r>
              <w:rPr>
                <w:rFonts w:ascii="Century Gothic" w:hAnsi="Century Gothic" w:cs="Arial"/>
                <w:b/>
                <w:bCs/>
                <w:color w:val="000000"/>
                <w:sz w:val="20"/>
                <w:szCs w:val="20"/>
                <w:lang w:val="es-ES"/>
              </w:rPr>
              <w:t>Número de serie</w:t>
            </w:r>
          </w:p>
        </w:tc>
      </w:tr>
      <w:tr w:rsidR="008E770C" w14:paraId="3BFB4080" w14:textId="77777777" w:rsidTr="004E1A1A">
        <w:trPr>
          <w:trHeight w:val="143"/>
          <w:jc w:val="center"/>
        </w:trPr>
        <w:tc>
          <w:tcPr>
            <w:tcW w:w="3448" w:type="dxa"/>
            <w:tcBorders>
              <w:top w:val="nil"/>
              <w:left w:val="single" w:sz="8" w:space="0" w:color="auto"/>
              <w:bottom w:val="single" w:sz="8" w:space="0" w:color="auto"/>
              <w:right w:val="single" w:sz="8" w:space="0" w:color="auto"/>
            </w:tcBorders>
            <w:tcMar>
              <w:top w:w="0" w:type="dxa"/>
              <w:left w:w="70" w:type="dxa"/>
              <w:bottom w:w="0" w:type="dxa"/>
              <w:right w:w="70" w:type="dxa"/>
            </w:tcMar>
          </w:tcPr>
          <w:p w14:paraId="24504F1E" w14:textId="77777777" w:rsidR="00BA0415" w:rsidRPr="002E7D1C" w:rsidRDefault="00BA0415" w:rsidP="00343C2A">
            <w:pPr>
              <w:spacing w:after="0"/>
              <w:rPr>
                <w:rFonts w:ascii="Century Gothic" w:hAnsi="Century Gothic" w:cs="Arial"/>
                <w:b/>
                <w:bCs/>
                <w:color w:val="000000"/>
                <w:sz w:val="20"/>
                <w:szCs w:val="20"/>
                <w:lang w:val="es-ES"/>
              </w:rPr>
            </w:pPr>
          </w:p>
        </w:tc>
        <w:tc>
          <w:tcPr>
            <w:tcW w:w="3449" w:type="dxa"/>
            <w:gridSpan w:val="2"/>
            <w:tcBorders>
              <w:top w:val="nil"/>
              <w:left w:val="single" w:sz="8" w:space="0" w:color="auto"/>
              <w:bottom w:val="single" w:sz="8" w:space="0" w:color="auto"/>
              <w:right w:val="single" w:sz="8" w:space="0" w:color="auto"/>
            </w:tcBorders>
          </w:tcPr>
          <w:p w14:paraId="37F802AC" w14:textId="77777777" w:rsidR="00BA0415" w:rsidRPr="002E7D1C" w:rsidRDefault="00BA0415" w:rsidP="00343C2A">
            <w:pPr>
              <w:spacing w:after="0"/>
              <w:rPr>
                <w:rFonts w:ascii="Century Gothic" w:hAnsi="Century Gothic" w:cs="Arial"/>
                <w:b/>
                <w:bCs/>
                <w:color w:val="000000"/>
                <w:sz w:val="20"/>
                <w:szCs w:val="20"/>
                <w:lang w:val="es-ES"/>
              </w:rPr>
            </w:pPr>
          </w:p>
        </w:tc>
        <w:tc>
          <w:tcPr>
            <w:tcW w:w="3451" w:type="dxa"/>
            <w:gridSpan w:val="2"/>
            <w:tcBorders>
              <w:top w:val="nil"/>
              <w:left w:val="single" w:sz="8" w:space="0" w:color="auto"/>
              <w:bottom w:val="single" w:sz="8" w:space="0" w:color="auto"/>
              <w:right w:val="single" w:sz="8" w:space="0" w:color="auto"/>
            </w:tcBorders>
          </w:tcPr>
          <w:p w14:paraId="408B52FB" w14:textId="77777777" w:rsidR="00BA0415" w:rsidRPr="002E7D1C" w:rsidRDefault="00BA0415" w:rsidP="00343C2A">
            <w:pPr>
              <w:spacing w:after="0"/>
              <w:rPr>
                <w:rFonts w:ascii="Century Gothic" w:hAnsi="Century Gothic" w:cs="Arial"/>
                <w:b/>
                <w:bCs/>
                <w:color w:val="000000"/>
                <w:sz w:val="20"/>
                <w:szCs w:val="20"/>
                <w:lang w:val="es-ES"/>
              </w:rPr>
            </w:pPr>
          </w:p>
        </w:tc>
      </w:tr>
      <w:tr w:rsidR="008E770C" w14:paraId="34F7EB04" w14:textId="77777777" w:rsidTr="004E1A1A">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0E635C2" w14:textId="77777777" w:rsidR="00BA0415" w:rsidRPr="002E7D1C" w:rsidRDefault="006B3715" w:rsidP="00343C2A">
            <w:pPr>
              <w:spacing w:after="0"/>
              <w:rPr>
                <w:rFonts w:ascii="Century Gothic" w:hAnsi="Century Gothic" w:cs="Arial"/>
                <w:b/>
                <w:bCs/>
                <w:color w:val="000000"/>
                <w:sz w:val="20"/>
                <w:szCs w:val="20"/>
              </w:rPr>
            </w:pPr>
            <w:r>
              <w:rPr>
                <w:rFonts w:ascii="Century Gothic" w:hAnsi="Century Gothic" w:cs="Arial"/>
                <w:b/>
                <w:bCs/>
                <w:color w:val="000000"/>
                <w:sz w:val="20"/>
                <w:szCs w:val="20"/>
                <w:lang w:val="es-ES"/>
              </w:rPr>
              <w:t xml:space="preserve">Posiciones de puertos dónde se entrega el enlace: </w:t>
            </w:r>
          </w:p>
        </w:tc>
        <w:tc>
          <w:tcPr>
            <w:tcW w:w="2587" w:type="dxa"/>
            <w:gridSpan w:val="2"/>
            <w:tcBorders>
              <w:top w:val="nil"/>
              <w:left w:val="single" w:sz="8" w:space="0" w:color="auto"/>
              <w:bottom w:val="single" w:sz="8" w:space="0" w:color="auto"/>
              <w:right w:val="single" w:sz="8" w:space="0" w:color="auto"/>
            </w:tcBorders>
          </w:tcPr>
          <w:p w14:paraId="0AA9235B" w14:textId="77777777" w:rsidR="00BA0415" w:rsidRPr="002E7D1C" w:rsidRDefault="006B3715" w:rsidP="00343C2A">
            <w:pPr>
              <w:spacing w:after="0"/>
              <w:rPr>
                <w:rFonts w:ascii="Century Gothic" w:hAnsi="Century Gothic" w:cs="Arial"/>
                <w:b/>
                <w:bCs/>
                <w:color w:val="000000"/>
                <w:sz w:val="20"/>
                <w:szCs w:val="20"/>
              </w:rPr>
            </w:pPr>
            <w:r>
              <w:rPr>
                <w:rFonts w:ascii="Century Gothic" w:hAnsi="Century Gothic" w:cs="Arial"/>
                <w:b/>
                <w:bCs/>
                <w:color w:val="000000"/>
                <w:sz w:val="20"/>
                <w:szCs w:val="20"/>
              </w:rPr>
              <w:t>A:</w:t>
            </w:r>
          </w:p>
        </w:tc>
        <w:tc>
          <w:tcPr>
            <w:tcW w:w="2587" w:type="dxa"/>
            <w:tcBorders>
              <w:top w:val="nil"/>
              <w:left w:val="single" w:sz="8" w:space="0" w:color="auto"/>
              <w:bottom w:val="single" w:sz="8" w:space="0" w:color="auto"/>
              <w:right w:val="single" w:sz="8" w:space="0" w:color="auto"/>
            </w:tcBorders>
          </w:tcPr>
          <w:p w14:paraId="15BDFF4D" w14:textId="77777777" w:rsidR="00BA0415" w:rsidRPr="002E7D1C" w:rsidRDefault="006B3715" w:rsidP="00343C2A">
            <w:pPr>
              <w:spacing w:after="0"/>
              <w:rPr>
                <w:rFonts w:ascii="Century Gothic" w:hAnsi="Century Gothic" w:cs="Arial"/>
                <w:b/>
                <w:bCs/>
                <w:color w:val="000000"/>
                <w:sz w:val="20"/>
                <w:szCs w:val="20"/>
              </w:rPr>
            </w:pPr>
            <w:r>
              <w:rPr>
                <w:rFonts w:ascii="Century Gothic" w:hAnsi="Century Gothic" w:cs="Arial"/>
                <w:b/>
                <w:bCs/>
                <w:color w:val="000000"/>
                <w:sz w:val="20"/>
                <w:szCs w:val="20"/>
              </w:rPr>
              <w:t>B:</w:t>
            </w:r>
          </w:p>
        </w:tc>
      </w:tr>
      <w:tr w:rsidR="008E770C" w14:paraId="5077709D" w14:textId="77777777" w:rsidTr="004E1A1A">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25FFBB37" w14:textId="77777777" w:rsidR="00BA0415" w:rsidRPr="002E7D1C" w:rsidRDefault="00BA0415" w:rsidP="00343C2A">
            <w:pPr>
              <w:spacing w:after="0"/>
              <w:rPr>
                <w:rFonts w:ascii="Century Gothic" w:hAnsi="Century Gothic" w:cs="Arial"/>
                <w:b/>
                <w:bCs/>
                <w:color w:val="000000"/>
                <w:sz w:val="20"/>
                <w:szCs w:val="20"/>
                <w:lang w:val="es-ES"/>
              </w:rPr>
            </w:pPr>
          </w:p>
        </w:tc>
        <w:tc>
          <w:tcPr>
            <w:tcW w:w="2587" w:type="dxa"/>
            <w:gridSpan w:val="2"/>
            <w:tcBorders>
              <w:top w:val="nil"/>
              <w:left w:val="single" w:sz="8" w:space="0" w:color="auto"/>
              <w:bottom w:val="single" w:sz="8" w:space="0" w:color="auto"/>
              <w:right w:val="single" w:sz="8" w:space="0" w:color="auto"/>
            </w:tcBorders>
          </w:tcPr>
          <w:p w14:paraId="5EBE00C0" w14:textId="77777777" w:rsidR="00BA0415" w:rsidRPr="002E7D1C" w:rsidRDefault="00BA0415" w:rsidP="00343C2A">
            <w:pPr>
              <w:spacing w:after="0"/>
              <w:rPr>
                <w:rFonts w:ascii="Century Gothic" w:hAnsi="Century Gothic" w:cs="Arial"/>
                <w:b/>
                <w:bCs/>
                <w:color w:val="000000"/>
                <w:sz w:val="20"/>
                <w:szCs w:val="20"/>
              </w:rPr>
            </w:pPr>
          </w:p>
        </w:tc>
        <w:tc>
          <w:tcPr>
            <w:tcW w:w="2587" w:type="dxa"/>
            <w:tcBorders>
              <w:top w:val="nil"/>
              <w:left w:val="single" w:sz="8" w:space="0" w:color="auto"/>
              <w:bottom w:val="single" w:sz="8" w:space="0" w:color="auto"/>
              <w:right w:val="single" w:sz="8" w:space="0" w:color="auto"/>
            </w:tcBorders>
          </w:tcPr>
          <w:p w14:paraId="3A2FA270" w14:textId="77777777" w:rsidR="00BA0415" w:rsidRPr="002E7D1C" w:rsidRDefault="00BA0415" w:rsidP="00343C2A">
            <w:pPr>
              <w:spacing w:after="0"/>
              <w:rPr>
                <w:rFonts w:ascii="Century Gothic" w:hAnsi="Century Gothic" w:cs="Arial"/>
                <w:b/>
                <w:bCs/>
                <w:color w:val="000000"/>
                <w:sz w:val="20"/>
                <w:szCs w:val="20"/>
              </w:rPr>
            </w:pPr>
          </w:p>
        </w:tc>
      </w:tr>
      <w:tr w:rsidR="008E770C" w14:paraId="4375863E" w14:textId="77777777" w:rsidTr="004E1A1A">
        <w:trPr>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tcPr>
          <w:p w14:paraId="11280D48" w14:textId="77777777" w:rsidR="00BA0415" w:rsidRPr="002E7D1C" w:rsidRDefault="006B3715" w:rsidP="00343C2A">
            <w:pPr>
              <w:spacing w:after="0"/>
              <w:rPr>
                <w:rFonts w:ascii="Century Gothic" w:hAnsi="Century Gothic" w:cs="Arial"/>
                <w:b/>
                <w:bCs/>
                <w:color w:val="000000"/>
                <w:sz w:val="20"/>
                <w:szCs w:val="20"/>
                <w:lang w:val="es-ES"/>
              </w:rPr>
            </w:pPr>
            <w:r>
              <w:rPr>
                <w:rFonts w:ascii="Century Gothic" w:hAnsi="Century Gothic" w:cs="Arial"/>
                <w:b/>
                <w:bCs/>
                <w:color w:val="000000"/>
                <w:sz w:val="20"/>
                <w:szCs w:val="20"/>
                <w:lang w:val="es-ES"/>
              </w:rPr>
              <w:t>DIRECCIONES</w:t>
            </w:r>
          </w:p>
        </w:tc>
        <w:tc>
          <w:tcPr>
            <w:tcW w:w="2587" w:type="dxa"/>
            <w:gridSpan w:val="2"/>
            <w:tcBorders>
              <w:top w:val="nil"/>
              <w:left w:val="single" w:sz="8" w:space="0" w:color="auto"/>
              <w:bottom w:val="single" w:sz="8" w:space="0" w:color="auto"/>
              <w:right w:val="single" w:sz="8" w:space="0" w:color="auto"/>
            </w:tcBorders>
          </w:tcPr>
          <w:p w14:paraId="48923941" w14:textId="77777777" w:rsidR="00BA0415" w:rsidRPr="002E7D1C" w:rsidRDefault="006B3715" w:rsidP="00343C2A">
            <w:pPr>
              <w:spacing w:after="0"/>
              <w:rPr>
                <w:rFonts w:ascii="Century Gothic" w:hAnsi="Century Gothic" w:cs="Arial"/>
                <w:b/>
                <w:bCs/>
                <w:color w:val="000000"/>
                <w:sz w:val="20"/>
                <w:szCs w:val="20"/>
              </w:rPr>
            </w:pPr>
            <w:r>
              <w:rPr>
                <w:rFonts w:ascii="Century Gothic" w:hAnsi="Century Gothic" w:cs="Arial"/>
                <w:b/>
                <w:bCs/>
                <w:color w:val="000000"/>
                <w:sz w:val="20"/>
                <w:szCs w:val="20"/>
              </w:rPr>
              <w:t>Punta A:</w:t>
            </w:r>
          </w:p>
        </w:tc>
        <w:tc>
          <w:tcPr>
            <w:tcW w:w="2587" w:type="dxa"/>
            <w:tcBorders>
              <w:top w:val="nil"/>
              <w:left w:val="single" w:sz="8" w:space="0" w:color="auto"/>
              <w:bottom w:val="single" w:sz="8" w:space="0" w:color="auto"/>
              <w:right w:val="single" w:sz="8" w:space="0" w:color="auto"/>
            </w:tcBorders>
          </w:tcPr>
          <w:p w14:paraId="2CAB5200" w14:textId="77777777" w:rsidR="00BA0415" w:rsidRPr="002E7D1C" w:rsidRDefault="006B3715" w:rsidP="00343C2A">
            <w:pPr>
              <w:spacing w:after="0"/>
              <w:rPr>
                <w:rFonts w:ascii="Century Gothic" w:hAnsi="Century Gothic" w:cs="Arial"/>
                <w:b/>
                <w:bCs/>
                <w:color w:val="000000"/>
                <w:sz w:val="20"/>
                <w:szCs w:val="20"/>
              </w:rPr>
            </w:pPr>
            <w:r>
              <w:rPr>
                <w:rFonts w:ascii="Century Gothic" w:hAnsi="Century Gothic" w:cs="Arial"/>
                <w:b/>
                <w:bCs/>
                <w:color w:val="000000"/>
                <w:sz w:val="20"/>
                <w:szCs w:val="20"/>
              </w:rPr>
              <w:t>Punta B:</w:t>
            </w:r>
          </w:p>
        </w:tc>
      </w:tr>
      <w:tr w:rsidR="008E770C" w14:paraId="16EEA6B6" w14:textId="77777777" w:rsidTr="004E1A1A">
        <w:trPr>
          <w:trHeight w:val="296"/>
          <w:jc w:val="center"/>
        </w:trPr>
        <w:tc>
          <w:tcPr>
            <w:tcW w:w="5174" w:type="dxa"/>
            <w:gridSpan w:val="2"/>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0EABD3DD" w14:textId="77777777" w:rsidR="00BA0415" w:rsidRPr="002E7D1C" w:rsidRDefault="00BA0415" w:rsidP="00343C2A">
            <w:pPr>
              <w:spacing w:after="0"/>
              <w:jc w:val="center"/>
              <w:rPr>
                <w:rFonts w:ascii="Century Gothic" w:hAnsi="Century Gothic" w:cs="Arial"/>
                <w:color w:val="000000"/>
                <w:sz w:val="20"/>
                <w:szCs w:val="20"/>
              </w:rPr>
            </w:pPr>
          </w:p>
        </w:tc>
        <w:tc>
          <w:tcPr>
            <w:tcW w:w="5174" w:type="dxa"/>
            <w:gridSpan w:val="3"/>
            <w:tcBorders>
              <w:top w:val="nil"/>
              <w:left w:val="nil"/>
              <w:bottom w:val="single" w:sz="8" w:space="0" w:color="auto"/>
              <w:right w:val="single" w:sz="8" w:space="0" w:color="auto"/>
            </w:tcBorders>
            <w:tcMar>
              <w:top w:w="0" w:type="dxa"/>
              <w:left w:w="70" w:type="dxa"/>
              <w:bottom w:w="0" w:type="dxa"/>
              <w:right w:w="70" w:type="dxa"/>
            </w:tcMar>
            <w:hideMark/>
          </w:tcPr>
          <w:p w14:paraId="70EB88DE" w14:textId="77777777" w:rsidR="00BA0415" w:rsidRPr="002E7D1C" w:rsidRDefault="00BA0415" w:rsidP="00343C2A">
            <w:pPr>
              <w:spacing w:after="0"/>
              <w:jc w:val="center"/>
              <w:rPr>
                <w:rFonts w:ascii="Century Gothic" w:hAnsi="Century Gothic" w:cs="Arial"/>
                <w:color w:val="000000"/>
                <w:sz w:val="20"/>
                <w:szCs w:val="20"/>
              </w:rPr>
            </w:pPr>
          </w:p>
        </w:tc>
      </w:tr>
    </w:tbl>
    <w:p w14:paraId="5C7E438C" w14:textId="77777777" w:rsidR="00BA0415" w:rsidRPr="002E7D1C" w:rsidRDefault="00BA0415" w:rsidP="00343C2A">
      <w:pPr>
        <w:spacing w:after="0"/>
        <w:jc w:val="both"/>
        <w:rPr>
          <w:rFonts w:ascii="Century Gothic" w:hAnsi="Century Gothic" w:cs="Arial"/>
          <w:color w:val="000000"/>
          <w:lang w:val="es-ES_tradnl"/>
        </w:rPr>
      </w:pPr>
    </w:p>
    <w:p w14:paraId="72F22ADF" w14:textId="77777777" w:rsidR="00BA0415" w:rsidRPr="002E7D1C" w:rsidRDefault="006B3715" w:rsidP="00343C2A">
      <w:pPr>
        <w:spacing w:after="0"/>
        <w:jc w:val="both"/>
        <w:rPr>
          <w:rFonts w:ascii="Century Gothic" w:hAnsi="Century Gothic" w:cs="Arial"/>
          <w:color w:val="000000"/>
          <w:lang w:val="es-ES_tradnl"/>
        </w:rPr>
      </w:pPr>
      <w:r>
        <w:rPr>
          <w:rFonts w:ascii="Century Gothic" w:hAnsi="Century Gothic" w:cs="Arial"/>
          <w:color w:val="000000"/>
          <w:lang w:val="es-ES_tradnl"/>
        </w:rPr>
        <w:t>Se adjunta prueba RFC cuando aplique.</w:t>
      </w:r>
    </w:p>
    <w:p w14:paraId="4F63A51F" w14:textId="77777777" w:rsidR="00BA0415" w:rsidRPr="002E7D1C" w:rsidRDefault="00BA0415" w:rsidP="00343C2A">
      <w:pPr>
        <w:spacing w:after="0"/>
        <w:rPr>
          <w:rFonts w:ascii="Century Gothic" w:hAnsi="Century Gothic" w:cs="Arial"/>
        </w:rPr>
      </w:pPr>
    </w:p>
    <w:tbl>
      <w:tblPr>
        <w:tblW w:w="10265" w:type="dxa"/>
        <w:jc w:val="center"/>
        <w:tblLayout w:type="fixed"/>
        <w:tblLook w:val="04A0" w:firstRow="1" w:lastRow="0" w:firstColumn="1" w:lastColumn="0" w:noHBand="0" w:noVBand="1"/>
      </w:tblPr>
      <w:tblGrid>
        <w:gridCol w:w="5043"/>
        <w:gridCol w:w="236"/>
        <w:gridCol w:w="4986"/>
      </w:tblGrid>
      <w:tr w:rsidR="008E770C" w14:paraId="7104D357" w14:textId="77777777" w:rsidTr="004E1A1A">
        <w:trPr>
          <w:jc w:val="center"/>
        </w:trPr>
        <w:tc>
          <w:tcPr>
            <w:tcW w:w="5103" w:type="dxa"/>
            <w:shd w:val="clear" w:color="auto" w:fill="auto"/>
          </w:tcPr>
          <w:p w14:paraId="3CC276B2" w14:textId="6DFF0A1B" w:rsidR="004B4596" w:rsidRPr="002E7D1C" w:rsidRDefault="006B3715" w:rsidP="00343C2A">
            <w:pPr>
              <w:autoSpaceDE w:val="0"/>
              <w:autoSpaceDN w:val="0"/>
              <w:spacing w:after="0"/>
              <w:jc w:val="center"/>
              <w:rPr>
                <w:rFonts w:ascii="Century Gothic" w:eastAsia="Times New Roman" w:hAnsi="Century Gothic" w:cs="Arial"/>
                <w:b/>
                <w:bCs/>
                <w:color w:val="000000"/>
              </w:rPr>
            </w:pPr>
            <w:r>
              <w:rPr>
                <w:rFonts w:ascii="Century Gothic" w:eastAsia="Times New Roman" w:hAnsi="Century Gothic" w:cs="Arial"/>
                <w:b/>
                <w:bCs/>
                <w:color w:val="000000"/>
              </w:rPr>
              <w:t>Red Nacional Última Milla, S.A.P.I. de C.V.</w:t>
            </w:r>
          </w:p>
          <w:p w14:paraId="0B505BBD"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24DC29AB"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2D374DF4" w14:textId="77777777"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14:paraId="3DB65265" w14:textId="77777777"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b/>
                <w:bCs/>
                <w:color w:val="000000"/>
                <w:lang w:val="es-ES_tradnl"/>
              </w:rPr>
              <w:t>[*]</w:t>
            </w:r>
          </w:p>
        </w:tc>
        <w:tc>
          <w:tcPr>
            <w:tcW w:w="113" w:type="dxa"/>
            <w:shd w:val="clear" w:color="auto" w:fill="auto"/>
          </w:tcPr>
          <w:p w14:paraId="1683D4D8"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tc>
        <w:tc>
          <w:tcPr>
            <w:tcW w:w="5046" w:type="dxa"/>
            <w:shd w:val="clear" w:color="auto" w:fill="auto"/>
          </w:tcPr>
          <w:p w14:paraId="5A892860"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Concesionario Solicitante /</w:t>
            </w:r>
          </w:p>
          <w:p w14:paraId="5ADED6C5"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color w:val="000000"/>
                <w:lang w:val="es-ES_tradnl"/>
              </w:rPr>
              <w:t>Autorizado Solicitante</w:t>
            </w:r>
          </w:p>
          <w:p w14:paraId="31E232FC"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4DCACB35"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77E28C0A"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49234907" w14:textId="77777777"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14:paraId="69B572DF"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bl>
    <w:p w14:paraId="612C93E2" w14:textId="77777777" w:rsidR="00BA0415" w:rsidRPr="002E7D1C" w:rsidRDefault="00BA0415" w:rsidP="00343C2A">
      <w:pPr>
        <w:spacing w:after="0"/>
        <w:rPr>
          <w:rFonts w:ascii="Century Gothic" w:hAnsi="Century Gothic" w:cs="Arial"/>
        </w:rPr>
      </w:pPr>
    </w:p>
    <w:tbl>
      <w:tblPr>
        <w:tblW w:w="10366" w:type="dxa"/>
        <w:jc w:val="center"/>
        <w:tblCellMar>
          <w:left w:w="0" w:type="dxa"/>
          <w:right w:w="0" w:type="dxa"/>
        </w:tblCellMar>
        <w:tblLook w:val="04A0" w:firstRow="1" w:lastRow="0" w:firstColumn="1" w:lastColumn="0" w:noHBand="0" w:noVBand="1"/>
      </w:tblPr>
      <w:tblGrid>
        <w:gridCol w:w="5985"/>
        <w:gridCol w:w="4381"/>
      </w:tblGrid>
      <w:tr w:rsidR="008E770C" w14:paraId="0A00E345" w14:textId="77777777" w:rsidTr="004E1A1A">
        <w:trPr>
          <w:trHeight w:val="48"/>
          <w:jc w:val="center"/>
        </w:trPr>
        <w:tc>
          <w:tcPr>
            <w:tcW w:w="598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hideMark/>
          </w:tcPr>
          <w:p w14:paraId="063238DF" w14:textId="77777777" w:rsidR="00BA0415" w:rsidRPr="002E7D1C" w:rsidRDefault="006B3715" w:rsidP="00343C2A">
            <w:pPr>
              <w:spacing w:after="0"/>
              <w:rPr>
                <w:rFonts w:ascii="Century Gothic" w:hAnsi="Century Gothic" w:cs="Arial"/>
                <w:color w:val="000000"/>
              </w:rPr>
            </w:pPr>
            <w:r>
              <w:rPr>
                <w:rFonts w:ascii="Century Gothic" w:hAnsi="Century Gothic" w:cs="Arial"/>
                <w:b/>
                <w:bCs/>
                <w:color w:val="000000"/>
                <w:lang w:val="es-ES_tradnl"/>
              </w:rPr>
              <w:t>Fecha de Firma del Acta:</w:t>
            </w:r>
          </w:p>
        </w:tc>
        <w:tc>
          <w:tcPr>
            <w:tcW w:w="4381" w:type="dxa"/>
            <w:tcBorders>
              <w:top w:val="single" w:sz="8" w:space="0" w:color="auto"/>
              <w:left w:val="nil"/>
              <w:bottom w:val="single" w:sz="8" w:space="0" w:color="auto"/>
              <w:right w:val="single" w:sz="8" w:space="0" w:color="auto"/>
            </w:tcBorders>
            <w:tcMar>
              <w:top w:w="0" w:type="dxa"/>
              <w:left w:w="70" w:type="dxa"/>
              <w:bottom w:w="0" w:type="dxa"/>
              <w:right w:w="70" w:type="dxa"/>
            </w:tcMar>
            <w:hideMark/>
          </w:tcPr>
          <w:p w14:paraId="4FBC687A" w14:textId="77777777" w:rsidR="00BA0415" w:rsidRPr="002E7D1C" w:rsidRDefault="00BA0415" w:rsidP="00343C2A">
            <w:pPr>
              <w:spacing w:after="0"/>
              <w:rPr>
                <w:rFonts w:ascii="Century Gothic" w:hAnsi="Century Gothic" w:cs="Arial"/>
                <w:color w:val="000000"/>
              </w:rPr>
            </w:pPr>
          </w:p>
        </w:tc>
      </w:tr>
    </w:tbl>
    <w:p w14:paraId="5F1B8476" w14:textId="77777777" w:rsidR="00BA0415" w:rsidRPr="002E7D1C" w:rsidRDefault="00BA0415" w:rsidP="00343C2A">
      <w:pPr>
        <w:spacing w:after="0"/>
        <w:rPr>
          <w:rFonts w:ascii="Century Gothic" w:hAnsi="Century Gothic" w:cs="Arial"/>
          <w:color w:val="000000"/>
          <w:lang w:val="es-ES_tradnl"/>
        </w:rPr>
      </w:pPr>
      <w:bookmarkStart w:id="22" w:name="ordserv"/>
      <w:bookmarkStart w:id="23" w:name="ccm"/>
      <w:bookmarkStart w:id="24" w:name="client"/>
      <w:bookmarkStart w:id="25" w:name="dele"/>
      <w:bookmarkStart w:id="26" w:name="cantidad"/>
      <w:bookmarkStart w:id="27" w:name="numfac2"/>
      <w:bookmarkStart w:id="28" w:name="dir_ptaa"/>
      <w:bookmarkEnd w:id="22"/>
      <w:bookmarkEnd w:id="23"/>
      <w:bookmarkEnd w:id="24"/>
      <w:bookmarkEnd w:id="25"/>
      <w:bookmarkEnd w:id="26"/>
      <w:bookmarkEnd w:id="27"/>
      <w:bookmarkEnd w:id="28"/>
    </w:p>
    <w:p w14:paraId="7B8003BE" w14:textId="77777777" w:rsidR="0079440D" w:rsidRPr="002E7D1C" w:rsidRDefault="006B3715" w:rsidP="00343C2A">
      <w:pPr>
        <w:autoSpaceDE w:val="0"/>
        <w:autoSpaceDN w:val="0"/>
        <w:spacing w:after="0"/>
        <w:jc w:val="center"/>
        <w:rPr>
          <w:rFonts w:ascii="Century Gothic" w:hAnsi="Century Gothic" w:cs="Arial"/>
          <w:b/>
          <w:color w:val="000000"/>
          <w:lang w:val="es-ES"/>
        </w:rPr>
      </w:pPr>
      <w:r>
        <w:rPr>
          <w:rFonts w:ascii="Century Gothic" w:hAnsi="Century Gothic" w:cs="Arial"/>
          <w:noProof/>
          <w:lang w:eastAsia="es-MX"/>
        </w:rPr>
        <w:lastRenderedPageBreak/>
        <mc:AlternateContent>
          <mc:Choice Requires="wps">
            <w:drawing>
              <wp:inline distT="0" distB="0" distL="0" distR="0" wp14:anchorId="4E494AC3" wp14:editId="6CC5EE9B">
                <wp:extent cx="5530187" cy="7290748"/>
                <wp:effectExtent l="38100" t="38100" r="33020" b="43815"/>
                <wp:docPr id="64" name="Rectángulo: esquinas redondeadas 64"/>
                <wp:cNvGraphicFramePr/>
                <a:graphic xmlns:a="http://schemas.openxmlformats.org/drawingml/2006/main">
                  <a:graphicData uri="http://schemas.microsoft.com/office/word/2010/wordprocessingShape">
                    <wps:wsp>
                      <wps:cNvSpPr/>
                      <wps:spPr bwMode="auto">
                        <a:xfrm>
                          <a:off x="0" y="0"/>
                          <a:ext cx="5530187" cy="7290748"/>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2436202" w14:textId="77777777" w:rsidR="000A79BD" w:rsidRDefault="000A79BD" w:rsidP="00BA0415">
                            <w:pPr>
                              <w:spacing w:after="0"/>
                              <w:jc w:val="center"/>
                              <w:rPr>
                                <w:rFonts w:ascii="Century Gothic" w:hAnsi="Century Gothic" w:cs="Arial"/>
                                <w:b/>
                                <w:noProof/>
                                <w:color w:val="000000"/>
                                <w:sz w:val="26"/>
                                <w:szCs w:val="26"/>
                                <w:lang w:eastAsia="es-MX"/>
                              </w:rPr>
                            </w:pPr>
                          </w:p>
                          <w:p w14:paraId="7E13CBCD" w14:textId="77777777" w:rsidR="000A79BD" w:rsidRDefault="000A79BD" w:rsidP="00BA0415">
                            <w:pPr>
                              <w:spacing w:after="0"/>
                              <w:jc w:val="center"/>
                              <w:rPr>
                                <w:rFonts w:ascii="Century Gothic" w:hAnsi="Century Gothic" w:cs="Arial"/>
                                <w:b/>
                                <w:noProof/>
                                <w:color w:val="000000"/>
                                <w:sz w:val="26"/>
                                <w:szCs w:val="26"/>
                                <w:lang w:eastAsia="es-MX"/>
                              </w:rPr>
                            </w:pPr>
                          </w:p>
                          <w:p w14:paraId="587E78F3"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43100B8F" wp14:editId="59983CE5">
                                  <wp:extent cx="2552700" cy="1438275"/>
                                  <wp:effectExtent l="0" t="0" r="0" b="0"/>
                                  <wp:docPr id="403662007" name="Imagen 40366200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1"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06F2D753" w14:textId="77777777" w:rsidR="000A79BD" w:rsidRDefault="000A79BD" w:rsidP="00BA0415">
                            <w:pPr>
                              <w:spacing w:after="0"/>
                              <w:jc w:val="center"/>
                              <w:rPr>
                                <w:rFonts w:ascii="Century Gothic" w:hAnsi="Century Gothic" w:cs="Arial"/>
                                <w:b/>
                                <w:noProof/>
                                <w:color w:val="000000"/>
                                <w:sz w:val="26"/>
                                <w:szCs w:val="26"/>
                                <w:lang w:eastAsia="es-MX"/>
                              </w:rPr>
                            </w:pPr>
                          </w:p>
                          <w:p w14:paraId="2D3B44D9" w14:textId="77777777" w:rsidR="000A79BD" w:rsidRDefault="000A79BD" w:rsidP="00BA0415">
                            <w:pPr>
                              <w:spacing w:after="0"/>
                              <w:jc w:val="center"/>
                              <w:rPr>
                                <w:rFonts w:ascii="Century Gothic" w:hAnsi="Century Gothic" w:cs="Arial"/>
                                <w:b/>
                                <w:noProof/>
                                <w:color w:val="000000"/>
                                <w:sz w:val="26"/>
                                <w:szCs w:val="26"/>
                                <w:lang w:eastAsia="es-MX"/>
                              </w:rPr>
                            </w:pPr>
                          </w:p>
                          <w:p w14:paraId="55CD0D6D" w14:textId="77777777" w:rsidR="000A79BD" w:rsidRPr="00E315A4" w:rsidRDefault="000A79BD" w:rsidP="00BA0415">
                            <w:pPr>
                              <w:spacing w:after="0"/>
                              <w:jc w:val="center"/>
                              <w:rPr>
                                <w:rFonts w:ascii="Arial" w:hAnsi="Arial" w:cs="Arial"/>
                                <w:b/>
                                <w:noProof/>
                                <w:color w:val="000000"/>
                                <w:sz w:val="26"/>
                                <w:szCs w:val="26"/>
                                <w:lang w:eastAsia="es-MX"/>
                              </w:rPr>
                            </w:pPr>
                          </w:p>
                          <w:p w14:paraId="3688EB36" w14:textId="77777777" w:rsidR="000A79BD" w:rsidRPr="00E315A4" w:rsidRDefault="000A79BD" w:rsidP="00BA0415">
                            <w:pPr>
                              <w:spacing w:after="0"/>
                              <w:jc w:val="center"/>
                              <w:rPr>
                                <w:rFonts w:ascii="Arial" w:hAnsi="Arial" w:cs="Arial"/>
                                <w:b/>
                                <w:noProof/>
                                <w:color w:val="000000"/>
                                <w:sz w:val="26"/>
                                <w:szCs w:val="26"/>
                                <w:lang w:eastAsia="es-MX"/>
                              </w:rPr>
                            </w:pPr>
                          </w:p>
                          <w:p w14:paraId="3DB43D93" w14:textId="77777777" w:rsidR="000A79BD" w:rsidRPr="00E315A4" w:rsidRDefault="000A79BD" w:rsidP="00BA0415">
                            <w:pPr>
                              <w:spacing w:after="0"/>
                              <w:jc w:val="center"/>
                              <w:rPr>
                                <w:rFonts w:ascii="Arial" w:hAnsi="Arial" w:cs="Arial"/>
                                <w:color w:val="000000"/>
                                <w:u w:val="single"/>
                                <w:lang w:val="es-ES"/>
                              </w:rPr>
                            </w:pPr>
                          </w:p>
                          <w:p w14:paraId="46AB0AC4" w14:textId="77777777" w:rsidR="000A79BD" w:rsidRPr="00E315A4" w:rsidRDefault="000A79BD" w:rsidP="00BA0415">
                            <w:pPr>
                              <w:spacing w:after="0"/>
                              <w:jc w:val="center"/>
                              <w:rPr>
                                <w:rFonts w:ascii="Arial" w:hAnsi="Arial" w:cs="Arial"/>
                                <w:color w:val="000000"/>
                                <w:u w:val="single"/>
                                <w:lang w:val="es-ES"/>
                              </w:rPr>
                            </w:pPr>
                            <w:r>
                              <w:rPr>
                                <w:rFonts w:ascii="Arial" w:hAnsi="Arial" w:cs="Arial"/>
                                <w:color w:val="000000"/>
                                <w:u w:val="single"/>
                                <w:lang w:val="es-ES"/>
                              </w:rPr>
                              <w:t>ANEXO “B”</w:t>
                            </w:r>
                          </w:p>
                          <w:p w14:paraId="2AC8DD4B" w14:textId="77777777" w:rsidR="000A79BD" w:rsidRPr="00E315A4" w:rsidRDefault="000A79BD" w:rsidP="00BA0415">
                            <w:pPr>
                              <w:spacing w:after="0"/>
                              <w:jc w:val="center"/>
                              <w:rPr>
                                <w:rFonts w:ascii="Arial" w:hAnsi="Arial" w:cs="Arial"/>
                                <w:b/>
                                <w:color w:val="000000"/>
                                <w:lang w:val="es-ES"/>
                              </w:rPr>
                            </w:pPr>
                          </w:p>
                          <w:p w14:paraId="76DE42C9" w14:textId="77777777" w:rsidR="000A79BD" w:rsidRPr="00E315A4" w:rsidRDefault="000A79BD" w:rsidP="00BA0415">
                            <w:pPr>
                              <w:spacing w:after="0"/>
                              <w:jc w:val="center"/>
                              <w:rPr>
                                <w:rFonts w:ascii="Arial" w:hAnsi="Arial" w:cs="Arial"/>
                                <w:b/>
                                <w:color w:val="000000"/>
                                <w:lang w:val="es-ES"/>
                              </w:rPr>
                            </w:pPr>
                            <w:r>
                              <w:rPr>
                                <w:rFonts w:ascii="Arial" w:hAnsi="Arial" w:cs="Arial"/>
                                <w:b/>
                                <w:color w:val="000000"/>
                                <w:lang w:val="es-ES"/>
                              </w:rPr>
                              <w:t>FORMATO DE SOLICITUD</w:t>
                            </w:r>
                            <w:r>
                              <w:rPr>
                                <w:rFonts w:ascii="Arial" w:hAnsi="Arial" w:cs="Arial"/>
                                <w:b/>
                                <w:bCs/>
                                <w:color w:val="000000"/>
                                <w:lang w:val="es-ES"/>
                              </w:rPr>
                              <w:t xml:space="preserve"> </w:t>
                            </w:r>
                            <w:r>
                              <w:rPr>
                                <w:rFonts w:ascii="Arial" w:hAnsi="Arial" w:cs="Arial"/>
                                <w:b/>
                                <w:color w:val="000000"/>
                                <w:lang w:val="es-ES"/>
                              </w:rPr>
                              <w:t>DE SERVICIO</w:t>
                            </w:r>
                          </w:p>
                          <w:p w14:paraId="47B5103B" w14:textId="77777777" w:rsidR="000A79BD" w:rsidRPr="00E315A4" w:rsidRDefault="000A79BD"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4E494AC3" id="Rectángulo: esquinas redondeadas 64" o:spid="_x0000_s1028" style="width:435.45pt;height:574.0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" filled="f" strokecolor="#009ad9" strokeweight="6pt">
                <v:stroke joinstyle="miter"/>
                <v:textbox>
                  <w:txbxContent>
                    <w:p w14:paraId="52436202" w14:textId="77777777" w:rsidR="000A79BD" w:rsidRDefault="000A79BD" w:rsidP="00BA0415">
                      <w:pPr>
                        <w:spacing w:after="0"/>
                        <w:jc w:val="center"/>
                        <w:rPr>
                          <w:rFonts w:ascii="Century Gothic" w:hAnsi="Century Gothic" w:cs="Arial"/>
                          <w:b/>
                          <w:noProof/>
                          <w:color w:val="000000"/>
                          <w:sz w:val="26"/>
                          <w:szCs w:val="26"/>
                          <w:lang w:eastAsia="es-MX"/>
                        </w:rPr>
                      </w:pPr>
                    </w:p>
                    <w:p w14:paraId="7E13CBCD" w14:textId="77777777" w:rsidR="000A79BD" w:rsidRDefault="000A79BD" w:rsidP="00BA0415">
                      <w:pPr>
                        <w:spacing w:after="0"/>
                        <w:jc w:val="center"/>
                        <w:rPr>
                          <w:rFonts w:ascii="Century Gothic" w:hAnsi="Century Gothic" w:cs="Arial"/>
                          <w:b/>
                          <w:noProof/>
                          <w:color w:val="000000"/>
                          <w:sz w:val="26"/>
                          <w:szCs w:val="26"/>
                          <w:lang w:eastAsia="es-MX"/>
                        </w:rPr>
                      </w:pPr>
                    </w:p>
                    <w:p w14:paraId="587E78F3"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43100B8F" wp14:editId="59983CE5">
                            <wp:extent cx="2552700" cy="1438275"/>
                            <wp:effectExtent l="0" t="0" r="0" b="0"/>
                            <wp:docPr id="403662007" name="Imagen 40366200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1"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06F2D753" w14:textId="77777777" w:rsidR="000A79BD" w:rsidRDefault="000A79BD" w:rsidP="00BA0415">
                      <w:pPr>
                        <w:spacing w:after="0"/>
                        <w:jc w:val="center"/>
                        <w:rPr>
                          <w:rFonts w:ascii="Century Gothic" w:hAnsi="Century Gothic" w:cs="Arial"/>
                          <w:b/>
                          <w:noProof/>
                          <w:color w:val="000000"/>
                          <w:sz w:val="26"/>
                          <w:szCs w:val="26"/>
                          <w:lang w:eastAsia="es-MX"/>
                        </w:rPr>
                      </w:pPr>
                    </w:p>
                    <w:p w14:paraId="2D3B44D9" w14:textId="77777777" w:rsidR="000A79BD" w:rsidRDefault="000A79BD" w:rsidP="00BA0415">
                      <w:pPr>
                        <w:spacing w:after="0"/>
                        <w:jc w:val="center"/>
                        <w:rPr>
                          <w:rFonts w:ascii="Century Gothic" w:hAnsi="Century Gothic" w:cs="Arial"/>
                          <w:b/>
                          <w:noProof/>
                          <w:color w:val="000000"/>
                          <w:sz w:val="26"/>
                          <w:szCs w:val="26"/>
                          <w:lang w:eastAsia="es-MX"/>
                        </w:rPr>
                      </w:pPr>
                    </w:p>
                    <w:p w14:paraId="55CD0D6D" w14:textId="77777777" w:rsidR="000A79BD" w:rsidRPr="00E315A4" w:rsidRDefault="000A79BD" w:rsidP="00BA0415">
                      <w:pPr>
                        <w:spacing w:after="0"/>
                        <w:jc w:val="center"/>
                        <w:rPr>
                          <w:rFonts w:ascii="Arial" w:hAnsi="Arial" w:cs="Arial"/>
                          <w:b/>
                          <w:noProof/>
                          <w:color w:val="000000"/>
                          <w:sz w:val="26"/>
                          <w:szCs w:val="26"/>
                          <w:lang w:eastAsia="es-MX"/>
                        </w:rPr>
                      </w:pPr>
                    </w:p>
                    <w:p w14:paraId="3688EB36" w14:textId="77777777" w:rsidR="000A79BD" w:rsidRPr="00E315A4" w:rsidRDefault="000A79BD" w:rsidP="00BA0415">
                      <w:pPr>
                        <w:spacing w:after="0"/>
                        <w:jc w:val="center"/>
                        <w:rPr>
                          <w:rFonts w:ascii="Arial" w:hAnsi="Arial" w:cs="Arial"/>
                          <w:b/>
                          <w:noProof/>
                          <w:color w:val="000000"/>
                          <w:sz w:val="26"/>
                          <w:szCs w:val="26"/>
                          <w:lang w:eastAsia="es-MX"/>
                        </w:rPr>
                      </w:pPr>
                    </w:p>
                    <w:p w14:paraId="3DB43D93" w14:textId="77777777" w:rsidR="000A79BD" w:rsidRPr="00E315A4" w:rsidRDefault="000A79BD" w:rsidP="00BA0415">
                      <w:pPr>
                        <w:spacing w:after="0"/>
                        <w:jc w:val="center"/>
                        <w:rPr>
                          <w:rFonts w:ascii="Arial" w:hAnsi="Arial" w:cs="Arial"/>
                          <w:color w:val="000000"/>
                          <w:u w:val="single"/>
                          <w:lang w:val="es-ES"/>
                        </w:rPr>
                      </w:pPr>
                    </w:p>
                    <w:p w14:paraId="46AB0AC4" w14:textId="77777777" w:rsidR="000A79BD" w:rsidRPr="00E315A4" w:rsidRDefault="000A79BD" w:rsidP="00BA0415">
                      <w:pPr>
                        <w:spacing w:after="0"/>
                        <w:jc w:val="center"/>
                        <w:rPr>
                          <w:rFonts w:ascii="Arial" w:hAnsi="Arial" w:cs="Arial"/>
                          <w:color w:val="000000"/>
                          <w:u w:val="single"/>
                          <w:lang w:val="es-ES"/>
                        </w:rPr>
                      </w:pPr>
                      <w:r>
                        <w:rPr>
                          <w:rFonts w:ascii="Arial" w:hAnsi="Arial" w:cs="Arial"/>
                          <w:color w:val="000000"/>
                          <w:u w:val="single"/>
                          <w:lang w:val="es-ES"/>
                        </w:rPr>
                        <w:t>ANEXO “B”</w:t>
                      </w:r>
                    </w:p>
                    <w:p w14:paraId="2AC8DD4B" w14:textId="77777777" w:rsidR="000A79BD" w:rsidRPr="00E315A4" w:rsidRDefault="000A79BD" w:rsidP="00BA0415">
                      <w:pPr>
                        <w:spacing w:after="0"/>
                        <w:jc w:val="center"/>
                        <w:rPr>
                          <w:rFonts w:ascii="Arial" w:hAnsi="Arial" w:cs="Arial"/>
                          <w:b/>
                          <w:color w:val="000000"/>
                          <w:lang w:val="es-ES"/>
                        </w:rPr>
                      </w:pPr>
                    </w:p>
                    <w:p w14:paraId="76DE42C9" w14:textId="77777777" w:rsidR="000A79BD" w:rsidRPr="00E315A4" w:rsidRDefault="000A79BD" w:rsidP="00BA0415">
                      <w:pPr>
                        <w:spacing w:after="0"/>
                        <w:jc w:val="center"/>
                        <w:rPr>
                          <w:rFonts w:ascii="Arial" w:hAnsi="Arial" w:cs="Arial"/>
                          <w:b/>
                          <w:color w:val="000000"/>
                          <w:lang w:val="es-ES"/>
                        </w:rPr>
                      </w:pPr>
                      <w:r>
                        <w:rPr>
                          <w:rFonts w:ascii="Arial" w:hAnsi="Arial" w:cs="Arial"/>
                          <w:b/>
                          <w:color w:val="000000"/>
                          <w:lang w:val="es-ES"/>
                        </w:rPr>
                        <w:t>FORMATO DE SOLICITUD</w:t>
                      </w:r>
                      <w:r>
                        <w:rPr>
                          <w:rFonts w:ascii="Arial" w:hAnsi="Arial" w:cs="Arial"/>
                          <w:b/>
                          <w:bCs/>
                          <w:color w:val="000000"/>
                          <w:lang w:val="es-ES"/>
                        </w:rPr>
                        <w:t xml:space="preserve"> </w:t>
                      </w:r>
                      <w:r>
                        <w:rPr>
                          <w:rFonts w:ascii="Arial" w:hAnsi="Arial" w:cs="Arial"/>
                          <w:b/>
                          <w:color w:val="000000"/>
                          <w:lang w:val="es-ES"/>
                        </w:rPr>
                        <w:t>DE SERVICIO</w:t>
                      </w:r>
                    </w:p>
                    <w:p w14:paraId="47B5103B" w14:textId="77777777" w:rsidR="000A79BD" w:rsidRPr="00E315A4" w:rsidRDefault="000A79BD" w:rsidP="00BA0415">
                      <w:pPr>
                        <w:spacing w:after="0"/>
                        <w:jc w:val="center"/>
                        <w:rPr>
                          <w:rFonts w:ascii="Arial" w:hAnsi="Arial" w:cs="Arial"/>
                          <w:b/>
                          <w:bCs/>
                          <w:color w:val="000000"/>
                          <w:lang w:val="es-ES_tradnl"/>
                        </w:rPr>
                      </w:pPr>
                    </w:p>
                  </w:txbxContent>
                </v:textbox>
                <w10:anchorlock/>
              </v:roundrect>
            </w:pict>
          </mc:Fallback>
        </mc:AlternateContent>
      </w:r>
    </w:p>
    <w:tbl>
      <w:tblPr>
        <w:tblpPr w:leftFromText="141" w:rightFromText="141" w:vertAnchor="text" w:horzAnchor="margin" w:tblpXSpec="center" w:tblpY="-671"/>
        <w:tblW w:w="5700" w:type="pct"/>
        <w:tblLayout w:type="fixed"/>
        <w:tblCellMar>
          <w:left w:w="0" w:type="dxa"/>
          <w:right w:w="0" w:type="dxa"/>
        </w:tblCellMar>
        <w:tblLook w:val="04A0" w:firstRow="1" w:lastRow="0" w:firstColumn="1" w:lastColumn="0" w:noHBand="0" w:noVBand="1"/>
      </w:tblPr>
      <w:tblGrid>
        <w:gridCol w:w="658"/>
        <w:gridCol w:w="446"/>
        <w:gridCol w:w="729"/>
        <w:gridCol w:w="348"/>
        <w:gridCol w:w="103"/>
        <w:gridCol w:w="167"/>
        <w:gridCol w:w="523"/>
        <w:gridCol w:w="318"/>
        <w:gridCol w:w="183"/>
        <w:gridCol w:w="150"/>
        <w:gridCol w:w="341"/>
        <w:gridCol w:w="379"/>
        <w:gridCol w:w="534"/>
        <w:gridCol w:w="471"/>
        <w:gridCol w:w="345"/>
        <w:gridCol w:w="185"/>
        <w:gridCol w:w="174"/>
        <w:gridCol w:w="230"/>
        <w:gridCol w:w="403"/>
        <w:gridCol w:w="170"/>
        <w:gridCol w:w="673"/>
        <w:gridCol w:w="159"/>
        <w:gridCol w:w="135"/>
        <w:gridCol w:w="407"/>
        <w:gridCol w:w="225"/>
        <w:gridCol w:w="574"/>
        <w:gridCol w:w="69"/>
        <w:gridCol w:w="142"/>
        <w:gridCol w:w="236"/>
        <w:gridCol w:w="607"/>
        <w:gridCol w:w="637"/>
      </w:tblGrid>
      <w:tr w:rsidR="008E770C" w14:paraId="41C03225" w14:textId="77777777" w:rsidTr="00E84B21">
        <w:trPr>
          <w:trHeight w:val="255"/>
        </w:trPr>
        <w:tc>
          <w:tcPr>
            <w:tcW w:w="10736" w:type="dxa"/>
            <w:gridSpan w:val="31"/>
            <w:tcBorders>
              <w:bottom w:val="single" w:sz="4" w:space="0" w:color="auto"/>
            </w:tcBorders>
            <w:tcMar>
              <w:top w:w="0" w:type="dxa"/>
              <w:left w:w="108" w:type="dxa"/>
              <w:bottom w:w="0" w:type="dxa"/>
              <w:right w:w="108" w:type="dxa"/>
            </w:tcMar>
            <w:vAlign w:val="center"/>
          </w:tcPr>
          <w:p w14:paraId="0E6D2E9C" w14:textId="77777777" w:rsidR="006A6F37" w:rsidRPr="002E7D1C" w:rsidRDefault="006B3715" w:rsidP="00343C2A">
            <w:pPr>
              <w:spacing w:before="20" w:after="0"/>
              <w:jc w:val="center"/>
              <w:outlineLvl w:val="0"/>
              <w:rPr>
                <w:rFonts w:ascii="Century Gothic" w:hAnsi="Century Gothic" w:cs="Arial"/>
                <w:b/>
                <w:bCs/>
                <w:color w:val="000000"/>
                <w:lang w:val="es-ES" w:eastAsia="es-ES"/>
              </w:rPr>
            </w:pPr>
            <w:bookmarkStart w:id="29" w:name="_Toc141700518"/>
            <w:r>
              <w:rPr>
                <w:rFonts w:ascii="Century Gothic" w:hAnsi="Century Gothic" w:cs="Arial"/>
                <w:b/>
                <w:bCs/>
                <w:color w:val="000000"/>
                <w:lang w:val="es-ES" w:eastAsia="es-ES"/>
              </w:rPr>
              <w:lastRenderedPageBreak/>
              <w:t>ANEXO “B” - FORMATO DE SOLICITUD DE SERVICIO</w:t>
            </w:r>
            <w:bookmarkEnd w:id="29"/>
          </w:p>
          <w:p w14:paraId="0DA1C50E" w14:textId="77777777" w:rsidR="006A6F37" w:rsidRPr="002E7D1C" w:rsidRDefault="006B3715" w:rsidP="00343C2A">
            <w:pPr>
              <w:spacing w:after="0"/>
              <w:jc w:val="center"/>
              <w:rPr>
                <w:rFonts w:ascii="Century Gothic" w:hAnsi="Century Gothic" w:cs="Arial"/>
                <w:lang w:val="es-ES" w:eastAsia="es-ES"/>
              </w:rPr>
            </w:pPr>
            <w:r>
              <w:rPr>
                <w:rFonts w:ascii="Century Gothic" w:hAnsi="Century Gothic" w:cs="Arial"/>
                <w:sz w:val="20"/>
                <w:szCs w:val="20"/>
              </w:rPr>
              <w:t xml:space="preserve">(Favor de llenar una solicitud por servicio) </w:t>
            </w:r>
          </w:p>
          <w:p w14:paraId="12116E46" w14:textId="77777777" w:rsidR="006A6F37" w:rsidRPr="002E7D1C" w:rsidRDefault="006A6F37" w:rsidP="00343C2A">
            <w:pPr>
              <w:spacing w:before="20" w:after="20"/>
              <w:contextualSpacing/>
              <w:jc w:val="right"/>
              <w:rPr>
                <w:rFonts w:ascii="Century Gothic" w:hAnsi="Century Gothic" w:cs="Arial"/>
                <w:color w:val="000000"/>
                <w:sz w:val="20"/>
                <w:szCs w:val="20"/>
                <w:lang w:val="es-ES"/>
              </w:rPr>
            </w:pPr>
          </w:p>
        </w:tc>
      </w:tr>
      <w:tr w:rsidR="008E770C" w14:paraId="287CE94F" w14:textId="77777777" w:rsidTr="00E84B21">
        <w:trPr>
          <w:trHeight w:val="255"/>
        </w:trPr>
        <w:tc>
          <w:tcPr>
            <w:tcW w:w="2455" w:type="dxa"/>
            <w:gridSpan w:val="6"/>
            <w:tcBorders>
              <w:top w:val="single" w:sz="4"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0550908F"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Solicitud:</w:t>
            </w:r>
          </w:p>
        </w:tc>
        <w:tc>
          <w:tcPr>
            <w:tcW w:w="842" w:type="dxa"/>
            <w:gridSpan w:val="2"/>
            <w:tcBorders>
              <w:top w:val="single" w:sz="4" w:space="0" w:color="auto"/>
              <w:left w:val="single" w:sz="2" w:space="0" w:color="auto"/>
              <w:bottom w:val="single" w:sz="8" w:space="0" w:color="auto"/>
              <w:right w:val="single" w:sz="8" w:space="0" w:color="auto"/>
            </w:tcBorders>
            <w:vAlign w:val="center"/>
          </w:tcPr>
          <w:p w14:paraId="7EC66CA0" w14:textId="77777777" w:rsidR="006A6F37" w:rsidRPr="002E7D1C" w:rsidRDefault="006A6F37" w:rsidP="00343C2A">
            <w:pPr>
              <w:spacing w:before="20" w:after="20"/>
              <w:contextualSpacing/>
              <w:jc w:val="right"/>
              <w:rPr>
                <w:rFonts w:ascii="Century Gothic" w:hAnsi="Century Gothic" w:cs="Arial"/>
                <w:color w:val="000000"/>
                <w:sz w:val="20"/>
                <w:szCs w:val="20"/>
              </w:rPr>
            </w:pPr>
          </w:p>
        </w:tc>
        <w:tc>
          <w:tcPr>
            <w:tcW w:w="2592" w:type="dxa"/>
            <w:gridSpan w:val="8"/>
            <w:tcBorders>
              <w:top w:val="single" w:sz="4" w:space="0" w:color="auto"/>
              <w:left w:val="single" w:sz="8" w:space="0" w:color="auto"/>
              <w:bottom w:val="single" w:sz="8" w:space="0" w:color="auto"/>
              <w:right w:val="single" w:sz="2" w:space="0" w:color="auto"/>
            </w:tcBorders>
            <w:vAlign w:val="center"/>
          </w:tcPr>
          <w:p w14:paraId="1D423C8C"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NIS:</w:t>
            </w:r>
          </w:p>
        </w:tc>
        <w:tc>
          <w:tcPr>
            <w:tcW w:w="978" w:type="dxa"/>
            <w:gridSpan w:val="4"/>
            <w:tcBorders>
              <w:top w:val="single" w:sz="4" w:space="0" w:color="auto"/>
              <w:left w:val="single" w:sz="2" w:space="0" w:color="auto"/>
              <w:bottom w:val="single" w:sz="8" w:space="0" w:color="auto"/>
              <w:right w:val="single" w:sz="8" w:space="0" w:color="auto"/>
            </w:tcBorders>
          </w:tcPr>
          <w:p w14:paraId="11199B9B" w14:textId="77777777" w:rsidR="006A6F37" w:rsidRPr="002E7D1C" w:rsidRDefault="006A6F37" w:rsidP="00343C2A">
            <w:pPr>
              <w:spacing w:before="20" w:after="20"/>
              <w:contextualSpacing/>
              <w:jc w:val="right"/>
              <w:rPr>
                <w:rFonts w:ascii="Century Gothic" w:hAnsi="Century Gothic" w:cs="Arial"/>
                <w:color w:val="000000"/>
                <w:sz w:val="20"/>
                <w:szCs w:val="20"/>
              </w:rPr>
            </w:pPr>
          </w:p>
        </w:tc>
        <w:tc>
          <w:tcPr>
            <w:tcW w:w="2245" w:type="dxa"/>
            <w:gridSpan w:val="7"/>
            <w:tcBorders>
              <w:top w:val="single" w:sz="4" w:space="0" w:color="auto"/>
              <w:left w:val="single" w:sz="8" w:space="0" w:color="auto"/>
              <w:bottom w:val="single" w:sz="8" w:space="0" w:color="auto"/>
              <w:right w:val="single" w:sz="2" w:space="0" w:color="auto"/>
            </w:tcBorders>
          </w:tcPr>
          <w:p w14:paraId="1E734D7F"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Fecha de solicitud:</w:t>
            </w:r>
          </w:p>
        </w:tc>
        <w:tc>
          <w:tcPr>
            <w:tcW w:w="1624" w:type="dxa"/>
            <w:gridSpan w:val="4"/>
            <w:tcBorders>
              <w:top w:val="single" w:sz="4" w:space="0" w:color="auto"/>
              <w:left w:val="single" w:sz="2" w:space="0" w:color="auto"/>
              <w:bottom w:val="single" w:sz="8" w:space="0" w:color="auto"/>
              <w:right w:val="single" w:sz="8" w:space="0" w:color="auto"/>
            </w:tcBorders>
          </w:tcPr>
          <w:p w14:paraId="4870BFDA"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 xml:space="preserve"> </w:t>
            </w:r>
          </w:p>
        </w:tc>
      </w:tr>
      <w:tr w:rsidR="008E770C" w14:paraId="2CA0C90B" w14:textId="77777777" w:rsidTr="00E84B21">
        <w:trPr>
          <w:trHeight w:val="255"/>
        </w:trPr>
        <w:tc>
          <w:tcPr>
            <w:tcW w:w="2455" w:type="dxa"/>
            <w:gridSpan w:val="6"/>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5B0F50BE"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Cantidad de servicios:</w:t>
            </w:r>
          </w:p>
        </w:tc>
        <w:tc>
          <w:tcPr>
            <w:tcW w:w="842" w:type="dxa"/>
            <w:gridSpan w:val="2"/>
            <w:tcBorders>
              <w:top w:val="single" w:sz="8" w:space="0" w:color="auto"/>
              <w:left w:val="single" w:sz="2" w:space="0" w:color="auto"/>
              <w:bottom w:val="single" w:sz="8" w:space="0" w:color="auto"/>
              <w:right w:val="single" w:sz="8" w:space="0" w:color="auto"/>
            </w:tcBorders>
            <w:vAlign w:val="center"/>
          </w:tcPr>
          <w:p w14:paraId="75996914" w14:textId="77777777" w:rsidR="006A6F37" w:rsidRPr="002E7D1C" w:rsidRDefault="006A6F37" w:rsidP="00343C2A">
            <w:pPr>
              <w:spacing w:before="20" w:after="20"/>
              <w:contextualSpacing/>
              <w:jc w:val="right"/>
              <w:rPr>
                <w:rFonts w:ascii="Century Gothic" w:hAnsi="Century Gothic" w:cs="Arial"/>
                <w:color w:val="000000"/>
                <w:sz w:val="20"/>
                <w:szCs w:val="20"/>
              </w:rPr>
            </w:pPr>
          </w:p>
        </w:tc>
        <w:tc>
          <w:tcPr>
            <w:tcW w:w="2592" w:type="dxa"/>
            <w:gridSpan w:val="8"/>
            <w:tcBorders>
              <w:top w:val="single" w:sz="8" w:space="0" w:color="auto"/>
              <w:left w:val="single" w:sz="8" w:space="0" w:color="auto"/>
              <w:bottom w:val="single" w:sz="8" w:space="0" w:color="auto"/>
              <w:right w:val="single" w:sz="2" w:space="0" w:color="auto"/>
            </w:tcBorders>
            <w:vAlign w:val="center"/>
          </w:tcPr>
          <w:p w14:paraId="19611F3A"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Referencia de solicitud:</w:t>
            </w:r>
          </w:p>
        </w:tc>
        <w:tc>
          <w:tcPr>
            <w:tcW w:w="978" w:type="dxa"/>
            <w:gridSpan w:val="4"/>
            <w:tcBorders>
              <w:top w:val="single" w:sz="8" w:space="0" w:color="auto"/>
              <w:left w:val="single" w:sz="2" w:space="0" w:color="auto"/>
              <w:bottom w:val="single" w:sz="8" w:space="0" w:color="auto"/>
              <w:right w:val="single" w:sz="8" w:space="0" w:color="auto"/>
            </w:tcBorders>
          </w:tcPr>
          <w:p w14:paraId="3DF7AA65" w14:textId="77777777" w:rsidR="006A6F37" w:rsidRPr="002E7D1C" w:rsidRDefault="006A6F37" w:rsidP="00343C2A">
            <w:pPr>
              <w:spacing w:before="20" w:after="20"/>
              <w:contextualSpacing/>
              <w:jc w:val="right"/>
              <w:rPr>
                <w:rFonts w:ascii="Century Gothic" w:hAnsi="Century Gothic" w:cs="Arial"/>
                <w:color w:val="000000"/>
                <w:sz w:val="20"/>
                <w:szCs w:val="20"/>
              </w:rPr>
            </w:pPr>
          </w:p>
        </w:tc>
        <w:tc>
          <w:tcPr>
            <w:tcW w:w="2245" w:type="dxa"/>
            <w:gridSpan w:val="7"/>
            <w:tcBorders>
              <w:top w:val="single" w:sz="8" w:space="0" w:color="auto"/>
              <w:left w:val="single" w:sz="8" w:space="0" w:color="auto"/>
              <w:bottom w:val="single" w:sz="8" w:space="0" w:color="auto"/>
              <w:right w:val="single" w:sz="2" w:space="0" w:color="auto"/>
            </w:tcBorders>
          </w:tcPr>
          <w:p w14:paraId="6150B29D"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CUC:</w:t>
            </w:r>
          </w:p>
        </w:tc>
        <w:tc>
          <w:tcPr>
            <w:tcW w:w="1624" w:type="dxa"/>
            <w:gridSpan w:val="4"/>
            <w:tcBorders>
              <w:top w:val="single" w:sz="8" w:space="0" w:color="auto"/>
              <w:left w:val="single" w:sz="2" w:space="0" w:color="auto"/>
              <w:bottom w:val="single" w:sz="8" w:space="0" w:color="auto"/>
              <w:right w:val="single" w:sz="8" w:space="0" w:color="auto"/>
            </w:tcBorders>
          </w:tcPr>
          <w:p w14:paraId="6FE12DA3" w14:textId="77777777" w:rsidR="006A6F37" w:rsidRPr="002E7D1C" w:rsidRDefault="006A6F37" w:rsidP="00343C2A">
            <w:pPr>
              <w:spacing w:before="20" w:after="20"/>
              <w:contextualSpacing/>
              <w:jc w:val="right"/>
              <w:rPr>
                <w:rFonts w:ascii="Century Gothic" w:hAnsi="Century Gothic" w:cs="Arial"/>
                <w:color w:val="000000"/>
                <w:sz w:val="20"/>
                <w:szCs w:val="20"/>
              </w:rPr>
            </w:pPr>
          </w:p>
        </w:tc>
      </w:tr>
      <w:tr w:rsidR="008E770C" w14:paraId="47088FCD" w14:textId="77777777" w:rsidTr="00E84B21">
        <w:trPr>
          <w:trHeight w:val="255"/>
        </w:trPr>
        <w:tc>
          <w:tcPr>
            <w:tcW w:w="10736" w:type="dxa"/>
            <w:gridSpan w:val="31"/>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2F4D642B" w14:textId="77777777" w:rsidR="006A6F37" w:rsidRPr="002E7D1C" w:rsidRDefault="006B3715" w:rsidP="00343C2A">
            <w:pPr>
              <w:spacing w:before="20" w:after="20"/>
              <w:contextualSpacing/>
              <w:jc w:val="center"/>
              <w:rPr>
                <w:rFonts w:ascii="Century Gothic" w:hAnsi="Century Gothic" w:cs="Arial"/>
                <w:color w:val="FFFFFF"/>
                <w:sz w:val="20"/>
                <w:szCs w:val="20"/>
              </w:rPr>
            </w:pPr>
            <w:r>
              <w:rPr>
                <w:rFonts w:ascii="Century Gothic" w:hAnsi="Century Gothic" w:cs="Arial"/>
                <w:b/>
                <w:bCs/>
                <w:color w:val="FFFFFF"/>
                <w:sz w:val="20"/>
                <w:szCs w:val="20"/>
              </w:rPr>
              <w:t>DATOS DEL CONCESIONARIO O AUTORIZADO SOLICITANTE</w:t>
            </w:r>
          </w:p>
        </w:tc>
      </w:tr>
      <w:tr w:rsidR="008E770C" w14:paraId="32299DCD" w14:textId="77777777" w:rsidTr="00E84B21">
        <w:trPr>
          <w:trHeight w:val="255"/>
        </w:trPr>
        <w:tc>
          <w:tcPr>
            <w:tcW w:w="1837" w:type="dxa"/>
            <w:gridSpan w:val="3"/>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2E817E92" w14:textId="77777777" w:rsidR="006A6F37" w:rsidRPr="002E7D1C" w:rsidRDefault="006B3715" w:rsidP="00343C2A">
            <w:pPr>
              <w:spacing w:after="0"/>
              <w:contextualSpacing/>
              <w:jc w:val="right"/>
              <w:rPr>
                <w:rFonts w:ascii="Century Gothic" w:hAnsi="Century Gothic" w:cs="Arial"/>
                <w:color w:val="000000"/>
                <w:sz w:val="20"/>
                <w:szCs w:val="20"/>
              </w:rPr>
            </w:pPr>
            <w:r>
              <w:rPr>
                <w:rFonts w:ascii="Century Gothic" w:hAnsi="Century Gothic" w:cs="Arial"/>
                <w:color w:val="000000"/>
                <w:sz w:val="20"/>
                <w:szCs w:val="20"/>
              </w:rPr>
              <w:t>Razón social:</w:t>
            </w:r>
          </w:p>
        </w:tc>
        <w:tc>
          <w:tcPr>
            <w:tcW w:w="5030" w:type="dxa"/>
            <w:gridSpan w:val="17"/>
            <w:tcBorders>
              <w:top w:val="single" w:sz="8" w:space="0" w:color="auto"/>
              <w:left w:val="single" w:sz="2" w:space="0" w:color="auto"/>
              <w:bottom w:val="single" w:sz="8" w:space="0" w:color="auto"/>
              <w:right w:val="single" w:sz="8" w:space="0" w:color="auto"/>
            </w:tcBorders>
            <w:vAlign w:val="center"/>
          </w:tcPr>
          <w:p w14:paraId="38E16B60" w14:textId="77777777" w:rsidR="006A6F37" w:rsidRPr="002E7D1C" w:rsidRDefault="006A6F37" w:rsidP="00343C2A">
            <w:pPr>
              <w:spacing w:after="0"/>
              <w:contextualSpacing/>
              <w:jc w:val="right"/>
              <w:rPr>
                <w:rFonts w:ascii="Century Gothic" w:hAnsi="Century Gothic" w:cs="Arial"/>
                <w:color w:val="000000"/>
                <w:sz w:val="20"/>
                <w:szCs w:val="20"/>
              </w:rPr>
            </w:pPr>
          </w:p>
        </w:tc>
        <w:tc>
          <w:tcPr>
            <w:tcW w:w="968" w:type="dxa"/>
            <w:gridSpan w:val="3"/>
            <w:tcBorders>
              <w:top w:val="single" w:sz="8" w:space="0" w:color="auto"/>
              <w:left w:val="single" w:sz="8" w:space="0" w:color="auto"/>
              <w:bottom w:val="single" w:sz="8" w:space="0" w:color="auto"/>
              <w:right w:val="single" w:sz="2" w:space="0" w:color="auto"/>
            </w:tcBorders>
            <w:shd w:val="clear" w:color="auto" w:fill="auto"/>
            <w:vAlign w:val="center"/>
          </w:tcPr>
          <w:p w14:paraId="3AE10E87" w14:textId="77777777" w:rsidR="006A6F37" w:rsidRPr="002E7D1C" w:rsidRDefault="006B3715" w:rsidP="00343C2A">
            <w:pPr>
              <w:spacing w:after="0"/>
              <w:contextualSpacing/>
              <w:jc w:val="right"/>
              <w:rPr>
                <w:rFonts w:ascii="Century Gothic" w:hAnsi="Century Gothic" w:cs="Arial"/>
                <w:color w:val="000000"/>
                <w:sz w:val="20"/>
                <w:szCs w:val="20"/>
              </w:rPr>
            </w:pPr>
            <w:r>
              <w:rPr>
                <w:rFonts w:ascii="Century Gothic" w:hAnsi="Century Gothic" w:cs="Arial"/>
                <w:color w:val="000000"/>
                <w:sz w:val="20"/>
                <w:szCs w:val="20"/>
              </w:rPr>
              <w:t>RFC:</w:t>
            </w:r>
          </w:p>
        </w:tc>
        <w:tc>
          <w:tcPr>
            <w:tcW w:w="2901" w:type="dxa"/>
            <w:gridSpan w:val="8"/>
            <w:tcBorders>
              <w:top w:val="single" w:sz="8" w:space="0" w:color="auto"/>
              <w:left w:val="single" w:sz="2" w:space="0" w:color="auto"/>
              <w:bottom w:val="single" w:sz="8" w:space="0" w:color="auto"/>
              <w:right w:val="single" w:sz="8" w:space="0" w:color="auto"/>
            </w:tcBorders>
            <w:shd w:val="clear" w:color="auto" w:fill="auto"/>
            <w:vAlign w:val="center"/>
          </w:tcPr>
          <w:p w14:paraId="66F723E9" w14:textId="77777777" w:rsidR="006A6F37" w:rsidRPr="002E7D1C" w:rsidRDefault="006A6F37" w:rsidP="00343C2A">
            <w:pPr>
              <w:spacing w:after="0"/>
              <w:contextualSpacing/>
              <w:rPr>
                <w:rFonts w:ascii="Century Gothic" w:hAnsi="Century Gothic" w:cs="Arial"/>
                <w:color w:val="000000"/>
                <w:sz w:val="20"/>
                <w:szCs w:val="20"/>
              </w:rPr>
            </w:pPr>
          </w:p>
        </w:tc>
      </w:tr>
      <w:tr w:rsidR="008E770C" w14:paraId="373101E4" w14:textId="77777777" w:rsidTr="00E84B21">
        <w:trPr>
          <w:trHeight w:val="255"/>
        </w:trPr>
        <w:tc>
          <w:tcPr>
            <w:tcW w:w="1837" w:type="dxa"/>
            <w:gridSpan w:val="3"/>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01979A7E"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Domicilio fiscal:</w:t>
            </w:r>
          </w:p>
        </w:tc>
        <w:tc>
          <w:tcPr>
            <w:tcW w:w="8899" w:type="dxa"/>
            <w:gridSpan w:val="28"/>
            <w:tcBorders>
              <w:top w:val="single" w:sz="8" w:space="0" w:color="auto"/>
              <w:left w:val="single" w:sz="2" w:space="0" w:color="auto"/>
              <w:bottom w:val="single" w:sz="8" w:space="0" w:color="auto"/>
              <w:right w:val="single" w:sz="8" w:space="0" w:color="auto"/>
            </w:tcBorders>
            <w:vAlign w:val="center"/>
          </w:tcPr>
          <w:p w14:paraId="300E7F29" w14:textId="77777777" w:rsidR="006A6F37" w:rsidRPr="002E7D1C" w:rsidRDefault="006A6F37" w:rsidP="00343C2A">
            <w:pPr>
              <w:spacing w:after="0"/>
              <w:contextualSpacing/>
              <w:rPr>
                <w:rFonts w:ascii="Century Gothic" w:hAnsi="Century Gothic" w:cs="Arial"/>
                <w:color w:val="000000"/>
                <w:sz w:val="20"/>
                <w:szCs w:val="20"/>
              </w:rPr>
            </w:pPr>
          </w:p>
        </w:tc>
      </w:tr>
      <w:tr w:rsidR="008E770C" w14:paraId="3DB8780F" w14:textId="77777777" w:rsidTr="00E84B21">
        <w:trPr>
          <w:trHeight w:val="255"/>
        </w:trPr>
        <w:tc>
          <w:tcPr>
            <w:tcW w:w="2979" w:type="dxa"/>
            <w:gridSpan w:val="7"/>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6E225D6E"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Responsable de Instalación:</w:t>
            </w:r>
          </w:p>
        </w:tc>
        <w:tc>
          <w:tcPr>
            <w:tcW w:w="4856" w:type="dxa"/>
            <w:gridSpan w:val="16"/>
            <w:tcBorders>
              <w:top w:val="single" w:sz="8" w:space="0" w:color="auto"/>
              <w:left w:val="single" w:sz="2" w:space="0" w:color="auto"/>
              <w:bottom w:val="single" w:sz="8" w:space="0" w:color="auto"/>
              <w:right w:val="single" w:sz="8" w:space="0" w:color="auto"/>
            </w:tcBorders>
            <w:vAlign w:val="center"/>
          </w:tcPr>
          <w:p w14:paraId="37674623" w14:textId="77777777" w:rsidR="006A6F37" w:rsidRPr="002E7D1C" w:rsidRDefault="006A6F37" w:rsidP="00343C2A">
            <w:pPr>
              <w:spacing w:after="0"/>
              <w:contextualSpacing/>
              <w:rPr>
                <w:rFonts w:ascii="Century Gothic" w:hAnsi="Century Gothic" w:cs="Arial"/>
                <w:color w:val="000000"/>
                <w:sz w:val="20"/>
                <w:szCs w:val="20"/>
              </w:rPr>
            </w:pPr>
          </w:p>
        </w:tc>
        <w:tc>
          <w:tcPr>
            <w:tcW w:w="1655" w:type="dxa"/>
            <w:gridSpan w:val="6"/>
            <w:tcBorders>
              <w:top w:val="single" w:sz="8" w:space="0" w:color="auto"/>
              <w:left w:val="single" w:sz="8" w:space="0" w:color="auto"/>
              <w:bottom w:val="single" w:sz="8" w:space="0" w:color="auto"/>
              <w:right w:val="single" w:sz="2" w:space="0" w:color="auto"/>
            </w:tcBorders>
          </w:tcPr>
          <w:p w14:paraId="0FFA8C40"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Teléfono:</w:t>
            </w:r>
          </w:p>
        </w:tc>
        <w:tc>
          <w:tcPr>
            <w:tcW w:w="1246" w:type="dxa"/>
            <w:gridSpan w:val="2"/>
            <w:tcBorders>
              <w:top w:val="single" w:sz="8" w:space="0" w:color="auto"/>
              <w:left w:val="single" w:sz="2" w:space="0" w:color="auto"/>
              <w:bottom w:val="single" w:sz="8" w:space="0" w:color="auto"/>
              <w:right w:val="single" w:sz="8" w:space="0" w:color="auto"/>
            </w:tcBorders>
          </w:tcPr>
          <w:p w14:paraId="19E33D6F" w14:textId="77777777" w:rsidR="006A6F37" w:rsidRPr="002E7D1C" w:rsidRDefault="006A6F37" w:rsidP="00343C2A">
            <w:pPr>
              <w:spacing w:after="0"/>
              <w:contextualSpacing/>
              <w:rPr>
                <w:rFonts w:ascii="Century Gothic" w:hAnsi="Century Gothic" w:cs="Arial"/>
                <w:color w:val="000000"/>
                <w:sz w:val="20"/>
                <w:szCs w:val="20"/>
              </w:rPr>
            </w:pPr>
          </w:p>
        </w:tc>
      </w:tr>
      <w:tr w:rsidR="008E770C" w14:paraId="23FAAB5B" w14:textId="77777777" w:rsidTr="00E84B21">
        <w:trPr>
          <w:trHeight w:val="255"/>
        </w:trPr>
        <w:tc>
          <w:tcPr>
            <w:tcW w:w="9112" w:type="dxa"/>
            <w:gridSpan w:val="27"/>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68E29BC8"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Autorizo que Red Nacional contacte al cliente para la entrega y reparación del servicio:</w:t>
            </w:r>
          </w:p>
        </w:tc>
        <w:tc>
          <w:tcPr>
            <w:tcW w:w="1624" w:type="dxa"/>
            <w:gridSpan w:val="4"/>
            <w:tcBorders>
              <w:top w:val="single" w:sz="8" w:space="0" w:color="auto"/>
              <w:left w:val="single" w:sz="2" w:space="0" w:color="auto"/>
              <w:bottom w:val="single" w:sz="8" w:space="0" w:color="auto"/>
              <w:right w:val="single" w:sz="8" w:space="0" w:color="auto"/>
            </w:tcBorders>
          </w:tcPr>
          <w:p w14:paraId="587F3AAC" w14:textId="77777777" w:rsidR="006A6F37" w:rsidRPr="002E7D1C" w:rsidRDefault="006A6F37" w:rsidP="00343C2A">
            <w:pPr>
              <w:spacing w:after="0"/>
              <w:contextualSpacing/>
              <w:rPr>
                <w:rFonts w:ascii="Century Gothic" w:hAnsi="Century Gothic" w:cs="Arial"/>
                <w:color w:val="000000"/>
                <w:sz w:val="20"/>
                <w:szCs w:val="20"/>
              </w:rPr>
            </w:pPr>
          </w:p>
        </w:tc>
      </w:tr>
      <w:tr w:rsidR="008E770C" w14:paraId="5A56995D" w14:textId="77777777" w:rsidTr="00E84B21">
        <w:trPr>
          <w:trHeight w:val="255"/>
        </w:trPr>
        <w:tc>
          <w:tcPr>
            <w:tcW w:w="1107" w:type="dxa"/>
            <w:gridSpan w:val="2"/>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628C97DA"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Nombre:</w:t>
            </w:r>
          </w:p>
        </w:tc>
        <w:tc>
          <w:tcPr>
            <w:tcW w:w="3779" w:type="dxa"/>
            <w:gridSpan w:val="11"/>
            <w:tcBorders>
              <w:top w:val="single" w:sz="8" w:space="0" w:color="auto"/>
              <w:left w:val="single" w:sz="2" w:space="0" w:color="auto"/>
              <w:bottom w:val="single" w:sz="8" w:space="0" w:color="auto"/>
              <w:right w:val="single" w:sz="8" w:space="0" w:color="auto"/>
            </w:tcBorders>
            <w:vAlign w:val="center"/>
          </w:tcPr>
          <w:p w14:paraId="46AA5F36" w14:textId="77777777" w:rsidR="006A6F37" w:rsidRPr="002E7D1C" w:rsidRDefault="006A6F37" w:rsidP="00343C2A">
            <w:pPr>
              <w:spacing w:after="0"/>
              <w:contextualSpacing/>
              <w:rPr>
                <w:rFonts w:ascii="Century Gothic" w:hAnsi="Century Gothic" w:cs="Arial"/>
                <w:color w:val="000000"/>
                <w:sz w:val="20"/>
                <w:szCs w:val="20"/>
              </w:rPr>
            </w:pPr>
          </w:p>
        </w:tc>
        <w:tc>
          <w:tcPr>
            <w:tcW w:w="1177" w:type="dxa"/>
            <w:gridSpan w:val="4"/>
            <w:tcBorders>
              <w:top w:val="single" w:sz="8" w:space="0" w:color="auto"/>
              <w:left w:val="single" w:sz="8" w:space="0" w:color="auto"/>
              <w:bottom w:val="single" w:sz="8" w:space="0" w:color="auto"/>
              <w:right w:val="single" w:sz="8" w:space="0" w:color="auto"/>
            </w:tcBorders>
            <w:vAlign w:val="center"/>
          </w:tcPr>
          <w:p w14:paraId="11136C5E"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Teléfono:</w:t>
            </w:r>
          </w:p>
        </w:tc>
        <w:tc>
          <w:tcPr>
            <w:tcW w:w="804" w:type="dxa"/>
            <w:gridSpan w:val="3"/>
            <w:tcBorders>
              <w:top w:val="single" w:sz="8" w:space="0" w:color="auto"/>
              <w:left w:val="single" w:sz="8" w:space="0" w:color="auto"/>
              <w:bottom w:val="single" w:sz="8" w:space="0" w:color="auto"/>
            </w:tcBorders>
          </w:tcPr>
          <w:p w14:paraId="31310C25" w14:textId="77777777" w:rsidR="006A6F37" w:rsidRPr="002E7D1C" w:rsidRDefault="006A6F37" w:rsidP="00343C2A">
            <w:pPr>
              <w:spacing w:after="0"/>
              <w:contextualSpacing/>
              <w:rPr>
                <w:rFonts w:ascii="Century Gothic" w:hAnsi="Century Gothic" w:cs="Arial"/>
                <w:color w:val="000000"/>
                <w:sz w:val="20"/>
                <w:szCs w:val="20"/>
              </w:rPr>
            </w:pPr>
          </w:p>
        </w:tc>
        <w:tc>
          <w:tcPr>
            <w:tcW w:w="968" w:type="dxa"/>
            <w:gridSpan w:val="3"/>
            <w:tcBorders>
              <w:top w:val="single" w:sz="8" w:space="0" w:color="auto"/>
              <w:bottom w:val="single" w:sz="8" w:space="0" w:color="auto"/>
              <w:right w:val="single" w:sz="2" w:space="0" w:color="auto"/>
            </w:tcBorders>
          </w:tcPr>
          <w:p w14:paraId="41ABB18C"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Correo:</w:t>
            </w:r>
          </w:p>
        </w:tc>
        <w:tc>
          <w:tcPr>
            <w:tcW w:w="2901" w:type="dxa"/>
            <w:gridSpan w:val="8"/>
            <w:tcBorders>
              <w:top w:val="single" w:sz="8" w:space="0" w:color="auto"/>
              <w:left w:val="single" w:sz="2" w:space="0" w:color="auto"/>
              <w:bottom w:val="single" w:sz="8" w:space="0" w:color="auto"/>
              <w:right w:val="single" w:sz="8" w:space="0" w:color="auto"/>
            </w:tcBorders>
          </w:tcPr>
          <w:p w14:paraId="72C713FC" w14:textId="77777777" w:rsidR="006A6F37" w:rsidRPr="002E7D1C" w:rsidRDefault="006A6F37" w:rsidP="00343C2A">
            <w:pPr>
              <w:spacing w:after="0"/>
              <w:contextualSpacing/>
              <w:rPr>
                <w:rFonts w:ascii="Century Gothic" w:hAnsi="Century Gothic" w:cs="Arial"/>
                <w:color w:val="000000"/>
                <w:sz w:val="20"/>
                <w:szCs w:val="20"/>
              </w:rPr>
            </w:pPr>
          </w:p>
        </w:tc>
      </w:tr>
      <w:tr w:rsidR="008E770C" w14:paraId="756346DC" w14:textId="77777777" w:rsidTr="00E84B21">
        <w:trPr>
          <w:trHeight w:val="255"/>
        </w:trPr>
        <w:tc>
          <w:tcPr>
            <w:tcW w:w="10736" w:type="dxa"/>
            <w:gridSpan w:val="31"/>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47467780" w14:textId="77777777" w:rsidR="006A6F37" w:rsidRPr="002E7D1C" w:rsidRDefault="006B3715" w:rsidP="00343C2A">
            <w:pPr>
              <w:keepNext/>
              <w:spacing w:before="20" w:after="20"/>
              <w:contextualSpacing/>
              <w:jc w:val="center"/>
              <w:rPr>
                <w:rFonts w:ascii="Century Gothic" w:hAnsi="Century Gothic" w:cs="Arial"/>
                <w:b/>
                <w:bCs/>
                <w:color w:val="FFFFFF"/>
                <w:sz w:val="20"/>
                <w:szCs w:val="20"/>
              </w:rPr>
            </w:pPr>
            <w:r>
              <w:rPr>
                <w:rFonts w:ascii="Century Gothic" w:hAnsi="Century Gothic" w:cs="Arial"/>
                <w:b/>
                <w:bCs/>
                <w:color w:val="FFFFFF"/>
                <w:sz w:val="20"/>
                <w:szCs w:val="20"/>
              </w:rPr>
              <w:t>SERVICIO SOLICITADO</w:t>
            </w:r>
          </w:p>
        </w:tc>
      </w:tr>
      <w:tr w:rsidR="008E770C" w14:paraId="37B29111" w14:textId="77777777" w:rsidTr="00E84B21">
        <w:trPr>
          <w:trHeight w:val="255"/>
        </w:trPr>
        <w:tc>
          <w:tcPr>
            <w:tcW w:w="2185"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7CA24C32" w14:textId="77777777" w:rsidR="006A6F37" w:rsidRPr="002E7D1C" w:rsidRDefault="006B3715" w:rsidP="00343C2A">
            <w:pPr>
              <w:keepNext/>
              <w:spacing w:before="20" w:after="20"/>
              <w:contextualSpacing/>
              <w:rPr>
                <w:rFonts w:ascii="Century Gothic" w:hAnsi="Century Gothic" w:cs="Arial"/>
                <w:b/>
                <w:bCs/>
                <w:color w:val="FFFFFF"/>
                <w:sz w:val="20"/>
                <w:szCs w:val="20"/>
              </w:rPr>
            </w:pPr>
            <w:r>
              <w:rPr>
                <w:rFonts w:ascii="Century Gothic" w:hAnsi="Century Gothic" w:cs="Arial"/>
                <w:b/>
                <w:bCs/>
                <w:color w:val="FFFFFF"/>
                <w:sz w:val="20"/>
                <w:szCs w:val="20"/>
              </w:rPr>
              <w:t>TIPO DE SERVICIO:</w:t>
            </w:r>
          </w:p>
        </w:tc>
        <w:tc>
          <w:tcPr>
            <w:tcW w:w="3519" w:type="dxa"/>
            <w:gridSpan w:val="11"/>
            <w:tcBorders>
              <w:top w:val="single" w:sz="8" w:space="0" w:color="auto"/>
              <w:left w:val="single" w:sz="8" w:space="0" w:color="auto"/>
              <w:bottom w:val="single" w:sz="8" w:space="0" w:color="auto"/>
              <w:right w:val="single" w:sz="2" w:space="0" w:color="auto"/>
            </w:tcBorders>
            <w:shd w:val="clear" w:color="auto" w:fill="FFFFFF"/>
            <w:vAlign w:val="center"/>
          </w:tcPr>
          <w:p w14:paraId="7952181E" w14:textId="77777777" w:rsidR="006A6F37" w:rsidRPr="002E7D1C" w:rsidRDefault="006B3715" w:rsidP="00343C2A">
            <w:pPr>
              <w:keepNext/>
              <w:spacing w:before="20" w:after="20"/>
              <w:contextualSpacing/>
              <w:jc w:val="center"/>
              <w:rPr>
                <w:rFonts w:ascii="Century Gothic" w:hAnsi="Century Gothic" w:cs="Arial"/>
                <w:sz w:val="20"/>
                <w:szCs w:val="20"/>
              </w:rPr>
            </w:pPr>
            <w:r>
              <w:rPr>
                <w:rFonts w:ascii="Century Gothic" w:hAnsi="Century Gothic" w:cs="Arial"/>
                <w:sz w:val="20"/>
                <w:szCs w:val="20"/>
              </w:rPr>
              <w:t>Enlace dedicado con redundancia:</w:t>
            </w:r>
          </w:p>
        </w:tc>
        <w:tc>
          <w:tcPr>
            <w:tcW w:w="993" w:type="dxa"/>
            <w:gridSpan w:val="4"/>
            <w:tcBorders>
              <w:top w:val="single" w:sz="8" w:space="0" w:color="auto"/>
              <w:left w:val="single" w:sz="2" w:space="0" w:color="auto"/>
              <w:bottom w:val="single" w:sz="8" w:space="0" w:color="auto"/>
              <w:right w:val="single" w:sz="8" w:space="0" w:color="auto"/>
            </w:tcBorders>
            <w:shd w:val="clear" w:color="auto" w:fill="FFFFFF"/>
            <w:vAlign w:val="center"/>
          </w:tcPr>
          <w:p w14:paraId="5D741DC6" w14:textId="77777777" w:rsidR="006A6F37" w:rsidRPr="002E7D1C" w:rsidRDefault="006A6F37" w:rsidP="00343C2A">
            <w:pPr>
              <w:keepNext/>
              <w:spacing w:before="20" w:after="20"/>
              <w:contextualSpacing/>
              <w:jc w:val="center"/>
              <w:rPr>
                <w:rFonts w:ascii="Century Gothic" w:hAnsi="Century Gothic" w:cs="Arial"/>
                <w:sz w:val="20"/>
                <w:szCs w:val="20"/>
              </w:rPr>
            </w:pPr>
          </w:p>
        </w:tc>
        <w:tc>
          <w:tcPr>
            <w:tcW w:w="844" w:type="dxa"/>
            <w:gridSpan w:val="2"/>
            <w:tcBorders>
              <w:top w:val="single" w:sz="8" w:space="0" w:color="auto"/>
              <w:left w:val="single" w:sz="8" w:space="0" w:color="auto"/>
              <w:bottom w:val="single" w:sz="8" w:space="0" w:color="auto"/>
              <w:right w:val="single" w:sz="2" w:space="0" w:color="auto"/>
            </w:tcBorders>
            <w:shd w:val="clear" w:color="auto" w:fill="FFFFFF"/>
          </w:tcPr>
          <w:p w14:paraId="4AA71DE7" w14:textId="77777777" w:rsidR="006A6F37" w:rsidRPr="002E7D1C" w:rsidRDefault="006B3715" w:rsidP="00343C2A">
            <w:pPr>
              <w:keepNext/>
              <w:spacing w:before="20" w:after="20"/>
              <w:contextualSpacing/>
              <w:jc w:val="center"/>
              <w:rPr>
                <w:rFonts w:ascii="Century Gothic" w:hAnsi="Century Gothic" w:cs="Arial"/>
                <w:sz w:val="20"/>
                <w:szCs w:val="20"/>
              </w:rPr>
            </w:pPr>
            <w:r>
              <w:rPr>
                <w:rFonts w:ascii="Century Gothic" w:hAnsi="Century Gothic" w:cs="Arial"/>
                <w:sz w:val="20"/>
                <w:szCs w:val="20"/>
              </w:rPr>
              <w:t>Local:</w:t>
            </w:r>
          </w:p>
        </w:tc>
        <w:tc>
          <w:tcPr>
            <w:tcW w:w="702" w:type="dxa"/>
            <w:gridSpan w:val="3"/>
            <w:tcBorders>
              <w:top w:val="single" w:sz="8" w:space="0" w:color="auto"/>
              <w:left w:val="single" w:sz="2" w:space="0" w:color="auto"/>
              <w:bottom w:val="single" w:sz="8" w:space="0" w:color="auto"/>
              <w:right w:val="single" w:sz="8" w:space="0" w:color="auto"/>
            </w:tcBorders>
            <w:shd w:val="clear" w:color="auto" w:fill="FFFFFF"/>
          </w:tcPr>
          <w:p w14:paraId="0833131E" w14:textId="77777777" w:rsidR="006A6F37" w:rsidRPr="002E7D1C" w:rsidRDefault="006A6F37" w:rsidP="00343C2A">
            <w:pPr>
              <w:keepNext/>
              <w:spacing w:before="20" w:after="20"/>
              <w:contextualSpacing/>
              <w:jc w:val="center"/>
              <w:rPr>
                <w:rFonts w:ascii="Century Gothic" w:hAnsi="Century Gothic" w:cs="Arial"/>
                <w:sz w:val="20"/>
                <w:szCs w:val="20"/>
              </w:rPr>
            </w:pPr>
          </w:p>
        </w:tc>
        <w:tc>
          <w:tcPr>
            <w:tcW w:w="1855" w:type="dxa"/>
            <w:gridSpan w:val="6"/>
            <w:tcBorders>
              <w:top w:val="single" w:sz="8" w:space="0" w:color="auto"/>
              <w:left w:val="single" w:sz="8" w:space="0" w:color="auto"/>
              <w:bottom w:val="single" w:sz="8" w:space="0" w:color="auto"/>
              <w:right w:val="single" w:sz="2" w:space="0" w:color="auto"/>
            </w:tcBorders>
            <w:shd w:val="clear" w:color="auto" w:fill="FFFFFF"/>
          </w:tcPr>
          <w:p w14:paraId="2A712477" w14:textId="77777777" w:rsidR="006A6F37" w:rsidRPr="002E7D1C" w:rsidRDefault="006B3715" w:rsidP="00343C2A">
            <w:pPr>
              <w:keepNext/>
              <w:spacing w:before="20" w:after="20"/>
              <w:contextualSpacing/>
              <w:jc w:val="center"/>
              <w:rPr>
                <w:rFonts w:ascii="Century Gothic" w:hAnsi="Century Gothic" w:cs="Arial"/>
                <w:sz w:val="20"/>
                <w:szCs w:val="20"/>
              </w:rPr>
            </w:pPr>
            <w:r>
              <w:rPr>
                <w:rFonts w:ascii="Century Gothic" w:hAnsi="Century Gothic" w:cs="Arial"/>
                <w:sz w:val="20"/>
                <w:szCs w:val="20"/>
              </w:rPr>
              <w:t>Interconexión:</w:t>
            </w:r>
          </w:p>
        </w:tc>
        <w:tc>
          <w:tcPr>
            <w:tcW w:w="638" w:type="dxa"/>
            <w:tcBorders>
              <w:top w:val="single" w:sz="8" w:space="0" w:color="auto"/>
              <w:left w:val="single" w:sz="2" w:space="0" w:color="auto"/>
              <w:bottom w:val="single" w:sz="8" w:space="0" w:color="auto"/>
              <w:right w:val="single" w:sz="8" w:space="0" w:color="auto"/>
            </w:tcBorders>
            <w:shd w:val="clear" w:color="auto" w:fill="FFFFFF"/>
          </w:tcPr>
          <w:p w14:paraId="5190B668" w14:textId="77777777" w:rsidR="006A6F37" w:rsidRPr="002E7D1C" w:rsidRDefault="006A6F37" w:rsidP="00343C2A">
            <w:pPr>
              <w:keepNext/>
              <w:spacing w:before="20" w:after="20"/>
              <w:contextualSpacing/>
              <w:jc w:val="center"/>
              <w:rPr>
                <w:rFonts w:ascii="Century Gothic" w:hAnsi="Century Gothic" w:cs="Arial"/>
                <w:sz w:val="20"/>
                <w:szCs w:val="20"/>
              </w:rPr>
            </w:pPr>
          </w:p>
        </w:tc>
      </w:tr>
      <w:tr w:rsidR="008E770C" w14:paraId="7218CCA4" w14:textId="77777777" w:rsidTr="00E84B21">
        <w:trPr>
          <w:trHeight w:val="255"/>
        </w:trPr>
        <w:tc>
          <w:tcPr>
            <w:tcW w:w="2185" w:type="dxa"/>
            <w:gridSpan w:val="4"/>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5874187C" w14:textId="77777777" w:rsidR="006A6F37" w:rsidRPr="002E7D1C" w:rsidRDefault="006B3715" w:rsidP="00343C2A">
            <w:pPr>
              <w:keepNext/>
              <w:spacing w:before="20" w:after="20"/>
              <w:contextualSpacing/>
              <w:rPr>
                <w:rFonts w:ascii="Century Gothic" w:hAnsi="Century Gothic" w:cs="Arial"/>
                <w:b/>
                <w:bCs/>
                <w:color w:val="FFFFFF"/>
                <w:sz w:val="20"/>
                <w:szCs w:val="20"/>
              </w:rPr>
            </w:pPr>
            <w:r>
              <w:rPr>
                <w:rFonts w:ascii="Century Gothic" w:hAnsi="Century Gothic" w:cs="Arial"/>
                <w:b/>
                <w:bCs/>
                <w:color w:val="FFFFFF"/>
                <w:sz w:val="20"/>
                <w:szCs w:val="20"/>
              </w:rPr>
              <w:t>CLASE DE SERVICIO:</w:t>
            </w:r>
          </w:p>
        </w:tc>
        <w:tc>
          <w:tcPr>
            <w:tcW w:w="1295" w:type="dxa"/>
            <w:gridSpan w:val="5"/>
            <w:tcBorders>
              <w:top w:val="single" w:sz="2" w:space="0" w:color="auto"/>
              <w:left w:val="single" w:sz="8" w:space="0" w:color="auto"/>
              <w:bottom w:val="single" w:sz="2" w:space="0" w:color="auto"/>
              <w:right w:val="single" w:sz="2" w:space="0" w:color="auto"/>
            </w:tcBorders>
            <w:shd w:val="clear" w:color="auto" w:fill="FFFFFF"/>
            <w:vAlign w:val="center"/>
          </w:tcPr>
          <w:p w14:paraId="78DC28AE" w14:textId="77777777" w:rsidR="006A6F37" w:rsidRPr="002E7D1C" w:rsidRDefault="006B3715" w:rsidP="00343C2A">
            <w:pPr>
              <w:keepNext/>
              <w:spacing w:before="20" w:after="20"/>
              <w:ind w:right="159"/>
              <w:contextualSpacing/>
              <w:jc w:val="right"/>
              <w:rPr>
                <w:rFonts w:ascii="Century Gothic" w:hAnsi="Century Gothic" w:cs="Arial"/>
                <w:sz w:val="20"/>
                <w:szCs w:val="20"/>
              </w:rPr>
            </w:pPr>
            <w:r>
              <w:rPr>
                <w:rFonts w:ascii="Century Gothic" w:hAnsi="Century Gothic" w:cs="Arial"/>
                <w:sz w:val="20"/>
                <w:szCs w:val="20"/>
              </w:rPr>
              <w:t>Nx64:</w:t>
            </w:r>
          </w:p>
        </w:tc>
        <w:tc>
          <w:tcPr>
            <w:tcW w:w="871" w:type="dxa"/>
            <w:gridSpan w:val="3"/>
            <w:tcBorders>
              <w:top w:val="single" w:sz="2" w:space="0" w:color="auto"/>
              <w:left w:val="single" w:sz="2" w:space="0" w:color="auto"/>
              <w:bottom w:val="single" w:sz="2" w:space="0" w:color="auto"/>
              <w:right w:val="single" w:sz="2" w:space="0" w:color="auto"/>
            </w:tcBorders>
            <w:shd w:val="clear" w:color="auto" w:fill="FFFFFF"/>
            <w:vAlign w:val="center"/>
          </w:tcPr>
          <w:p w14:paraId="3111A109" w14:textId="5CDB0D98" w:rsidR="006A6F37" w:rsidRPr="002E7D1C" w:rsidRDefault="006B3715" w:rsidP="00343C2A">
            <w:pPr>
              <w:keepNext/>
              <w:spacing w:before="20" w:after="20"/>
              <w:ind w:right="-70"/>
              <w:contextualSpacing/>
              <w:rPr>
                <w:rFonts w:ascii="Century Gothic" w:hAnsi="Century Gothic" w:cs="Arial"/>
                <w:sz w:val="20"/>
                <w:szCs w:val="20"/>
              </w:rPr>
            </w:pPr>
            <w:r>
              <w:rPr>
                <w:rFonts w:ascii="Century Gothic" w:hAnsi="Century Gothic" w:cs="Arial"/>
                <w:sz w:val="20"/>
                <w:szCs w:val="20"/>
              </w:rPr>
              <w:t xml:space="preserve"> </w:t>
            </w:r>
          </w:p>
        </w:tc>
        <w:tc>
          <w:tcPr>
            <w:tcW w:w="1007" w:type="dxa"/>
            <w:gridSpan w:val="2"/>
            <w:tcBorders>
              <w:top w:val="single" w:sz="2" w:space="0" w:color="auto"/>
              <w:left w:val="single" w:sz="2" w:space="0" w:color="auto"/>
              <w:bottom w:val="single" w:sz="2" w:space="0" w:color="auto"/>
              <w:right w:val="single" w:sz="8" w:space="0" w:color="auto"/>
            </w:tcBorders>
            <w:shd w:val="clear" w:color="auto" w:fill="FFFFFF"/>
            <w:vAlign w:val="center"/>
          </w:tcPr>
          <w:p w14:paraId="0C5B99A2" w14:textId="77777777" w:rsidR="006A6F37" w:rsidRPr="002E7D1C" w:rsidRDefault="006B3715" w:rsidP="00343C2A">
            <w:pPr>
              <w:keepNext/>
              <w:spacing w:before="20" w:after="20"/>
              <w:contextualSpacing/>
              <w:jc w:val="center"/>
              <w:rPr>
                <w:rFonts w:ascii="Century Gothic" w:hAnsi="Century Gothic" w:cs="Arial"/>
                <w:sz w:val="20"/>
                <w:szCs w:val="20"/>
              </w:rPr>
            </w:pPr>
            <w:r>
              <w:rPr>
                <w:rFonts w:ascii="Century Gothic" w:hAnsi="Century Gothic" w:cs="Arial"/>
                <w:sz w:val="20"/>
                <w:szCs w:val="20"/>
              </w:rPr>
              <w:t>(Kbps)</w:t>
            </w:r>
          </w:p>
        </w:tc>
        <w:tc>
          <w:tcPr>
            <w:tcW w:w="1339" w:type="dxa"/>
            <w:gridSpan w:val="5"/>
            <w:tcBorders>
              <w:top w:val="single" w:sz="8" w:space="0" w:color="auto"/>
              <w:left w:val="single" w:sz="8" w:space="0" w:color="auto"/>
              <w:bottom w:val="single" w:sz="8" w:space="0" w:color="auto"/>
              <w:right w:val="single" w:sz="2" w:space="0" w:color="auto"/>
            </w:tcBorders>
            <w:shd w:val="clear" w:color="auto" w:fill="FFFFFF"/>
            <w:vAlign w:val="center"/>
          </w:tcPr>
          <w:p w14:paraId="31219AA5" w14:textId="77777777" w:rsidR="006A6F37" w:rsidRPr="002E7D1C" w:rsidRDefault="006B3715" w:rsidP="00343C2A">
            <w:pPr>
              <w:keepNext/>
              <w:spacing w:before="20" w:after="20"/>
              <w:ind w:right="288"/>
              <w:contextualSpacing/>
              <w:jc w:val="right"/>
              <w:rPr>
                <w:rFonts w:ascii="Century Gothic" w:hAnsi="Century Gothic" w:cs="Arial"/>
                <w:sz w:val="20"/>
                <w:szCs w:val="20"/>
              </w:rPr>
            </w:pPr>
            <w:r>
              <w:rPr>
                <w:rFonts w:ascii="Century Gothic" w:hAnsi="Century Gothic" w:cs="Arial"/>
                <w:sz w:val="20"/>
                <w:szCs w:val="20"/>
              </w:rPr>
              <w:t>E1:</w:t>
            </w:r>
          </w:p>
        </w:tc>
        <w:tc>
          <w:tcPr>
            <w:tcW w:w="844" w:type="dxa"/>
            <w:gridSpan w:val="2"/>
            <w:tcBorders>
              <w:top w:val="single" w:sz="8" w:space="0" w:color="auto"/>
              <w:left w:val="single" w:sz="2" w:space="0" w:color="auto"/>
              <w:bottom w:val="single" w:sz="8" w:space="0" w:color="auto"/>
              <w:right w:val="single" w:sz="8" w:space="0" w:color="auto"/>
            </w:tcBorders>
            <w:shd w:val="clear" w:color="auto" w:fill="FFFFFF"/>
          </w:tcPr>
          <w:p w14:paraId="713667A8" w14:textId="77777777" w:rsidR="006A6F37" w:rsidRPr="002E7D1C" w:rsidRDefault="006A6F37" w:rsidP="00343C2A">
            <w:pPr>
              <w:keepNext/>
              <w:spacing w:before="20" w:after="20"/>
              <w:contextualSpacing/>
              <w:jc w:val="center"/>
              <w:rPr>
                <w:rFonts w:ascii="Century Gothic" w:hAnsi="Century Gothic" w:cs="Arial"/>
                <w:b/>
                <w:bCs/>
                <w:sz w:val="20"/>
                <w:szCs w:val="20"/>
              </w:rPr>
            </w:pPr>
          </w:p>
        </w:tc>
        <w:tc>
          <w:tcPr>
            <w:tcW w:w="1571" w:type="dxa"/>
            <w:gridSpan w:val="6"/>
            <w:tcBorders>
              <w:top w:val="single" w:sz="8" w:space="0" w:color="auto"/>
              <w:left w:val="single" w:sz="8" w:space="0" w:color="auto"/>
              <w:bottom w:val="single" w:sz="8" w:space="0" w:color="auto"/>
              <w:right w:val="single" w:sz="2" w:space="0" w:color="auto"/>
            </w:tcBorders>
            <w:shd w:val="clear" w:color="auto" w:fill="FFFFFF"/>
          </w:tcPr>
          <w:p w14:paraId="4F338F51" w14:textId="77777777" w:rsidR="006A6F37" w:rsidRPr="002E7D1C" w:rsidRDefault="006B3715" w:rsidP="00343C2A">
            <w:pPr>
              <w:keepNext/>
              <w:spacing w:before="20" w:after="20"/>
              <w:contextualSpacing/>
              <w:jc w:val="right"/>
              <w:rPr>
                <w:rFonts w:ascii="Century Gothic" w:hAnsi="Century Gothic" w:cs="Arial"/>
                <w:sz w:val="20"/>
                <w:szCs w:val="20"/>
              </w:rPr>
            </w:pPr>
            <w:r>
              <w:rPr>
                <w:rFonts w:ascii="Century Gothic" w:hAnsi="Century Gothic" w:cs="Arial"/>
                <w:sz w:val="20"/>
                <w:szCs w:val="20"/>
              </w:rPr>
              <w:t>Ethernet:</w:t>
            </w:r>
          </w:p>
        </w:tc>
        <w:tc>
          <w:tcPr>
            <w:tcW w:w="986" w:type="dxa"/>
            <w:gridSpan w:val="3"/>
            <w:tcBorders>
              <w:top w:val="single" w:sz="8" w:space="0" w:color="auto"/>
              <w:left w:val="single" w:sz="2" w:space="0" w:color="auto"/>
              <w:bottom w:val="single" w:sz="8" w:space="0" w:color="auto"/>
              <w:right w:val="single" w:sz="2" w:space="0" w:color="auto"/>
            </w:tcBorders>
            <w:shd w:val="clear" w:color="auto" w:fill="FFFFFF"/>
          </w:tcPr>
          <w:p w14:paraId="080DF6DD" w14:textId="77777777" w:rsidR="006A6F37" w:rsidRPr="002E7D1C" w:rsidRDefault="006A6F37" w:rsidP="00343C2A">
            <w:pPr>
              <w:keepNext/>
              <w:spacing w:before="20" w:after="20"/>
              <w:contextualSpacing/>
              <w:jc w:val="center"/>
              <w:rPr>
                <w:rFonts w:ascii="Century Gothic" w:hAnsi="Century Gothic" w:cs="Arial"/>
                <w:sz w:val="20"/>
                <w:szCs w:val="20"/>
              </w:rPr>
            </w:pPr>
          </w:p>
        </w:tc>
        <w:tc>
          <w:tcPr>
            <w:tcW w:w="638" w:type="dxa"/>
            <w:tcBorders>
              <w:top w:val="single" w:sz="8" w:space="0" w:color="auto"/>
              <w:left w:val="single" w:sz="2" w:space="0" w:color="auto"/>
              <w:bottom w:val="single" w:sz="8" w:space="0" w:color="auto"/>
              <w:right w:val="single" w:sz="8" w:space="0" w:color="auto"/>
            </w:tcBorders>
            <w:shd w:val="clear" w:color="auto" w:fill="FFFFFF"/>
          </w:tcPr>
          <w:p w14:paraId="1AC426FF" w14:textId="77777777" w:rsidR="006A6F37" w:rsidRPr="002E7D1C" w:rsidRDefault="006B3715" w:rsidP="00343C2A">
            <w:pPr>
              <w:keepNext/>
              <w:spacing w:before="20" w:after="20"/>
              <w:contextualSpacing/>
              <w:jc w:val="center"/>
              <w:rPr>
                <w:rFonts w:ascii="Century Gothic" w:hAnsi="Century Gothic" w:cs="Arial"/>
                <w:sz w:val="20"/>
                <w:szCs w:val="20"/>
              </w:rPr>
            </w:pPr>
            <w:r>
              <w:rPr>
                <w:rFonts w:ascii="Century Gothic" w:hAnsi="Century Gothic" w:cs="Arial"/>
                <w:sz w:val="20"/>
                <w:szCs w:val="20"/>
              </w:rPr>
              <w:t>bps</w:t>
            </w:r>
          </w:p>
        </w:tc>
      </w:tr>
      <w:tr w:rsidR="008E770C" w14:paraId="239D5038" w14:textId="77777777" w:rsidTr="00E84B21">
        <w:trPr>
          <w:trHeight w:val="255"/>
        </w:trPr>
        <w:tc>
          <w:tcPr>
            <w:tcW w:w="4351" w:type="dxa"/>
            <w:gridSpan w:val="12"/>
            <w:tcBorders>
              <w:top w:val="single" w:sz="8" w:space="0" w:color="auto"/>
              <w:left w:val="single" w:sz="8" w:space="0" w:color="auto"/>
              <w:bottom w:val="single" w:sz="8" w:space="0" w:color="auto"/>
              <w:right w:val="single" w:sz="2" w:space="0" w:color="auto"/>
            </w:tcBorders>
            <w:shd w:val="clear" w:color="auto" w:fill="auto"/>
            <w:tcMar>
              <w:top w:w="0" w:type="dxa"/>
              <w:left w:w="108" w:type="dxa"/>
              <w:bottom w:w="0" w:type="dxa"/>
              <w:right w:w="108" w:type="dxa"/>
            </w:tcMar>
            <w:vAlign w:val="center"/>
          </w:tcPr>
          <w:p w14:paraId="3C6F9EC6" w14:textId="77777777" w:rsidR="006A6F37" w:rsidRPr="002E7D1C" w:rsidRDefault="006B3715" w:rsidP="00343C2A">
            <w:pPr>
              <w:keepNext/>
              <w:spacing w:before="20" w:after="20"/>
              <w:contextualSpacing/>
              <w:jc w:val="right"/>
              <w:rPr>
                <w:rFonts w:ascii="Century Gothic" w:hAnsi="Century Gothic" w:cs="Arial"/>
                <w:sz w:val="20"/>
                <w:szCs w:val="20"/>
              </w:rPr>
            </w:pPr>
            <w:r>
              <w:rPr>
                <w:rFonts w:ascii="Century Gothic" w:hAnsi="Century Gothic" w:cs="Arial"/>
                <w:sz w:val="20"/>
                <w:szCs w:val="20"/>
              </w:rPr>
              <w:t>Servicio pronosticado:</w:t>
            </w:r>
          </w:p>
        </w:tc>
        <w:tc>
          <w:tcPr>
            <w:tcW w:w="1007" w:type="dxa"/>
            <w:gridSpan w:val="2"/>
            <w:tcBorders>
              <w:top w:val="single" w:sz="8" w:space="0" w:color="auto"/>
              <w:left w:val="single" w:sz="2" w:space="0" w:color="auto"/>
              <w:bottom w:val="single" w:sz="8" w:space="0" w:color="auto"/>
              <w:right w:val="single" w:sz="8" w:space="0" w:color="auto"/>
            </w:tcBorders>
            <w:shd w:val="clear" w:color="auto" w:fill="auto"/>
            <w:vAlign w:val="center"/>
          </w:tcPr>
          <w:p w14:paraId="212ADAB0" w14:textId="77777777" w:rsidR="006A6F37" w:rsidRPr="002E7D1C" w:rsidRDefault="006A6F37" w:rsidP="00343C2A">
            <w:pPr>
              <w:keepNext/>
              <w:spacing w:before="20" w:after="20"/>
              <w:contextualSpacing/>
              <w:jc w:val="center"/>
              <w:rPr>
                <w:rFonts w:ascii="Century Gothic" w:hAnsi="Century Gothic" w:cs="Arial"/>
                <w:sz w:val="20"/>
                <w:szCs w:val="20"/>
              </w:rPr>
            </w:pPr>
          </w:p>
        </w:tc>
        <w:tc>
          <w:tcPr>
            <w:tcW w:w="4740" w:type="dxa"/>
            <w:gridSpan w:val="16"/>
            <w:tcBorders>
              <w:top w:val="single" w:sz="8" w:space="0" w:color="auto"/>
              <w:left w:val="single" w:sz="8" w:space="0" w:color="auto"/>
              <w:bottom w:val="single" w:sz="8" w:space="0" w:color="auto"/>
              <w:right w:val="single" w:sz="2" w:space="0" w:color="auto"/>
            </w:tcBorders>
            <w:shd w:val="clear" w:color="auto" w:fill="auto"/>
            <w:vAlign w:val="center"/>
          </w:tcPr>
          <w:p w14:paraId="041453BB" w14:textId="77777777" w:rsidR="006A6F37" w:rsidRPr="002E7D1C" w:rsidRDefault="006B3715" w:rsidP="00343C2A">
            <w:pPr>
              <w:keepNext/>
              <w:spacing w:before="20" w:after="20"/>
              <w:contextualSpacing/>
              <w:jc w:val="right"/>
              <w:rPr>
                <w:rFonts w:ascii="Century Gothic" w:hAnsi="Century Gothic" w:cs="Arial"/>
                <w:sz w:val="20"/>
                <w:szCs w:val="20"/>
              </w:rPr>
            </w:pPr>
            <w:r>
              <w:rPr>
                <w:rFonts w:ascii="Century Gothic" w:hAnsi="Century Gothic" w:cs="Arial"/>
                <w:sz w:val="20"/>
                <w:szCs w:val="20"/>
              </w:rPr>
              <w:t>:</w:t>
            </w:r>
          </w:p>
        </w:tc>
        <w:tc>
          <w:tcPr>
            <w:tcW w:w="638" w:type="dxa"/>
            <w:tcBorders>
              <w:top w:val="single" w:sz="8" w:space="0" w:color="auto"/>
              <w:left w:val="single" w:sz="2" w:space="0" w:color="auto"/>
              <w:bottom w:val="single" w:sz="8" w:space="0" w:color="auto"/>
              <w:right w:val="single" w:sz="8" w:space="0" w:color="auto"/>
            </w:tcBorders>
            <w:shd w:val="clear" w:color="auto" w:fill="auto"/>
            <w:vAlign w:val="center"/>
          </w:tcPr>
          <w:p w14:paraId="1ADCCC7B" w14:textId="77777777" w:rsidR="006A6F37" w:rsidRPr="002E7D1C" w:rsidRDefault="006A6F37" w:rsidP="00343C2A">
            <w:pPr>
              <w:keepNext/>
              <w:spacing w:before="20" w:after="20"/>
              <w:contextualSpacing/>
              <w:jc w:val="center"/>
              <w:rPr>
                <w:rFonts w:ascii="Century Gothic" w:hAnsi="Century Gothic" w:cs="Arial"/>
                <w:sz w:val="20"/>
                <w:szCs w:val="20"/>
              </w:rPr>
            </w:pPr>
          </w:p>
        </w:tc>
      </w:tr>
      <w:tr w:rsidR="008E770C" w14:paraId="610F4FB7" w14:textId="77777777" w:rsidTr="00E84B21">
        <w:trPr>
          <w:trHeight w:val="255"/>
        </w:trPr>
        <w:tc>
          <w:tcPr>
            <w:tcW w:w="10736" w:type="dxa"/>
            <w:gridSpan w:val="31"/>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vAlign w:val="center"/>
          </w:tcPr>
          <w:p w14:paraId="651B3D66" w14:textId="77777777" w:rsidR="006A6F37" w:rsidRPr="002E7D1C" w:rsidRDefault="006B3715" w:rsidP="00343C2A">
            <w:pPr>
              <w:keepNext/>
              <w:spacing w:before="20" w:after="20"/>
              <w:contextualSpacing/>
              <w:jc w:val="center"/>
              <w:rPr>
                <w:rFonts w:ascii="Century Gothic" w:hAnsi="Century Gothic" w:cs="Arial"/>
                <w:b/>
                <w:bCs/>
                <w:color w:val="FFFFFF"/>
                <w:sz w:val="20"/>
                <w:szCs w:val="20"/>
              </w:rPr>
            </w:pPr>
            <w:r>
              <w:rPr>
                <w:rFonts w:ascii="Century Gothic" w:hAnsi="Century Gothic" w:cs="Arial"/>
                <w:b/>
                <w:bCs/>
                <w:color w:val="FFFFFF"/>
                <w:sz w:val="20"/>
                <w:szCs w:val="20"/>
              </w:rPr>
              <w:t>MOVIMIENTO SOLICITADO</w:t>
            </w:r>
          </w:p>
        </w:tc>
      </w:tr>
      <w:tr w:rsidR="008E770C" w14:paraId="10C89D93" w14:textId="77777777" w:rsidTr="00E84B21">
        <w:trPr>
          <w:trHeight w:val="255"/>
        </w:trPr>
        <w:tc>
          <w:tcPr>
            <w:tcW w:w="660" w:type="dxa"/>
            <w:tcBorders>
              <w:top w:val="single" w:sz="8" w:space="0" w:color="auto"/>
              <w:left w:val="single" w:sz="8" w:space="0" w:color="auto"/>
              <w:bottom w:val="single" w:sz="8" w:space="0" w:color="auto"/>
              <w:right w:val="single" w:sz="2" w:space="0" w:color="auto"/>
            </w:tcBorders>
            <w:tcMar>
              <w:top w:w="0" w:type="dxa"/>
              <w:left w:w="108" w:type="dxa"/>
              <w:bottom w:w="0" w:type="dxa"/>
              <w:right w:w="108" w:type="dxa"/>
            </w:tcMar>
            <w:vAlign w:val="center"/>
          </w:tcPr>
          <w:p w14:paraId="2371FB45"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Alta:</w:t>
            </w:r>
          </w:p>
        </w:tc>
        <w:tc>
          <w:tcPr>
            <w:tcW w:w="447" w:type="dxa"/>
            <w:tcBorders>
              <w:top w:val="single" w:sz="8" w:space="0" w:color="auto"/>
              <w:left w:val="single" w:sz="2" w:space="0" w:color="auto"/>
              <w:bottom w:val="single" w:sz="8" w:space="0" w:color="auto"/>
              <w:right w:val="single" w:sz="8" w:space="0" w:color="auto"/>
            </w:tcBorders>
            <w:vAlign w:val="center"/>
          </w:tcPr>
          <w:p w14:paraId="66C14D19" w14:textId="77777777" w:rsidR="006A6F37" w:rsidRPr="002E7D1C" w:rsidRDefault="006A6F37" w:rsidP="00343C2A">
            <w:pPr>
              <w:spacing w:before="20" w:after="20"/>
              <w:contextualSpacing/>
              <w:rPr>
                <w:rFonts w:ascii="Century Gothic" w:hAnsi="Century Gothic" w:cs="Arial"/>
                <w:color w:val="000000"/>
                <w:sz w:val="20"/>
                <w:szCs w:val="20"/>
              </w:rPr>
            </w:pPr>
          </w:p>
        </w:tc>
        <w:tc>
          <w:tcPr>
            <w:tcW w:w="730" w:type="dxa"/>
            <w:tcBorders>
              <w:top w:val="single" w:sz="8" w:space="0" w:color="auto"/>
              <w:left w:val="single" w:sz="8" w:space="0" w:color="auto"/>
              <w:bottom w:val="single" w:sz="8" w:space="0" w:color="auto"/>
              <w:right w:val="single" w:sz="2" w:space="0" w:color="auto"/>
            </w:tcBorders>
            <w:vAlign w:val="center"/>
          </w:tcPr>
          <w:p w14:paraId="20B7996B"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Baja:</w:t>
            </w:r>
          </w:p>
        </w:tc>
        <w:tc>
          <w:tcPr>
            <w:tcW w:w="451" w:type="dxa"/>
            <w:gridSpan w:val="2"/>
            <w:tcBorders>
              <w:top w:val="single" w:sz="8" w:space="0" w:color="auto"/>
              <w:left w:val="single" w:sz="2" w:space="0" w:color="auto"/>
              <w:bottom w:val="single" w:sz="8" w:space="0" w:color="auto"/>
              <w:right w:val="single" w:sz="8" w:space="0" w:color="auto"/>
            </w:tcBorders>
            <w:vAlign w:val="center"/>
          </w:tcPr>
          <w:p w14:paraId="3E854F79" w14:textId="77777777" w:rsidR="006A6F37" w:rsidRPr="002E7D1C" w:rsidRDefault="006A6F37" w:rsidP="00343C2A">
            <w:pPr>
              <w:spacing w:before="20" w:after="20"/>
              <w:contextualSpacing/>
              <w:rPr>
                <w:rFonts w:ascii="Century Gothic" w:hAnsi="Century Gothic" w:cs="Arial"/>
                <w:color w:val="000000"/>
                <w:sz w:val="20"/>
                <w:szCs w:val="20"/>
              </w:rPr>
            </w:pPr>
          </w:p>
        </w:tc>
        <w:tc>
          <w:tcPr>
            <w:tcW w:w="1342" w:type="dxa"/>
            <w:gridSpan w:val="5"/>
            <w:tcBorders>
              <w:top w:val="single" w:sz="8" w:space="0" w:color="auto"/>
              <w:left w:val="single" w:sz="8" w:space="0" w:color="auto"/>
              <w:bottom w:val="single" w:sz="8" w:space="0" w:color="auto"/>
              <w:right w:val="single" w:sz="2" w:space="0" w:color="auto"/>
            </w:tcBorders>
            <w:vAlign w:val="center"/>
          </w:tcPr>
          <w:p w14:paraId="1B46B83D"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Cancelación:</w:t>
            </w:r>
          </w:p>
        </w:tc>
        <w:tc>
          <w:tcPr>
            <w:tcW w:w="341" w:type="dxa"/>
            <w:tcBorders>
              <w:top w:val="single" w:sz="8" w:space="0" w:color="auto"/>
              <w:left w:val="single" w:sz="2" w:space="0" w:color="auto"/>
              <w:bottom w:val="single" w:sz="8" w:space="0" w:color="auto"/>
              <w:right w:val="single" w:sz="8" w:space="0" w:color="auto"/>
            </w:tcBorders>
            <w:vAlign w:val="center"/>
          </w:tcPr>
          <w:p w14:paraId="0316C97D" w14:textId="77777777" w:rsidR="006A6F37" w:rsidRPr="002E7D1C" w:rsidRDefault="006A6F37" w:rsidP="00343C2A">
            <w:pPr>
              <w:spacing w:before="20" w:after="20"/>
              <w:contextualSpacing/>
              <w:rPr>
                <w:rFonts w:ascii="Century Gothic" w:hAnsi="Century Gothic" w:cs="Arial"/>
                <w:color w:val="000000"/>
                <w:sz w:val="20"/>
                <w:szCs w:val="20"/>
              </w:rPr>
            </w:pPr>
          </w:p>
        </w:tc>
        <w:tc>
          <w:tcPr>
            <w:tcW w:w="2322" w:type="dxa"/>
            <w:gridSpan w:val="7"/>
            <w:tcBorders>
              <w:top w:val="single" w:sz="8" w:space="0" w:color="auto"/>
              <w:left w:val="single" w:sz="8" w:space="0" w:color="auto"/>
              <w:bottom w:val="single" w:sz="8" w:space="0" w:color="auto"/>
              <w:right w:val="single" w:sz="2" w:space="0" w:color="auto"/>
            </w:tcBorders>
            <w:vAlign w:val="center"/>
          </w:tcPr>
          <w:p w14:paraId="1C3C8546"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Referencia Coubicado</w:t>
            </w:r>
          </w:p>
        </w:tc>
        <w:tc>
          <w:tcPr>
            <w:tcW w:w="1407" w:type="dxa"/>
            <w:gridSpan w:val="4"/>
            <w:tcBorders>
              <w:top w:val="single" w:sz="8" w:space="0" w:color="auto"/>
              <w:left w:val="single" w:sz="2" w:space="0" w:color="auto"/>
              <w:bottom w:val="single" w:sz="8" w:space="0" w:color="auto"/>
              <w:right w:val="single" w:sz="8" w:space="0" w:color="auto"/>
            </w:tcBorders>
            <w:vAlign w:val="center"/>
          </w:tcPr>
          <w:p w14:paraId="58D17F22" w14:textId="77777777" w:rsidR="006A6F37" w:rsidRPr="002E7D1C" w:rsidRDefault="006A6F37" w:rsidP="00343C2A">
            <w:pPr>
              <w:spacing w:before="20" w:after="20"/>
              <w:contextualSpacing/>
              <w:rPr>
                <w:rFonts w:ascii="Century Gothic" w:hAnsi="Century Gothic" w:cs="Arial"/>
                <w:color w:val="000000"/>
                <w:sz w:val="20"/>
                <w:szCs w:val="20"/>
              </w:rPr>
            </w:pPr>
          </w:p>
        </w:tc>
        <w:tc>
          <w:tcPr>
            <w:tcW w:w="768" w:type="dxa"/>
            <w:gridSpan w:val="3"/>
            <w:tcBorders>
              <w:top w:val="single" w:sz="8" w:space="0" w:color="auto"/>
              <w:left w:val="single" w:sz="8" w:space="0" w:color="auto"/>
              <w:bottom w:val="single" w:sz="8" w:space="0" w:color="auto"/>
              <w:right w:val="single" w:sz="2" w:space="0" w:color="auto"/>
            </w:tcBorders>
            <w:vAlign w:val="center"/>
          </w:tcPr>
          <w:p w14:paraId="78072EBD"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Perfil:</w:t>
            </w:r>
          </w:p>
        </w:tc>
        <w:tc>
          <w:tcPr>
            <w:tcW w:w="786" w:type="dxa"/>
            <w:gridSpan w:val="3"/>
            <w:tcBorders>
              <w:top w:val="single" w:sz="8" w:space="0" w:color="auto"/>
              <w:left w:val="single" w:sz="2" w:space="0" w:color="auto"/>
              <w:bottom w:val="single" w:sz="8" w:space="0" w:color="auto"/>
              <w:right w:val="single" w:sz="8" w:space="0" w:color="auto"/>
            </w:tcBorders>
            <w:vAlign w:val="center"/>
          </w:tcPr>
          <w:p w14:paraId="4698FE5F" w14:textId="77777777" w:rsidR="006A6F37" w:rsidRPr="002E7D1C" w:rsidRDefault="006A6F37" w:rsidP="00343C2A">
            <w:pPr>
              <w:spacing w:before="20" w:after="20"/>
              <w:contextualSpacing/>
              <w:rPr>
                <w:rFonts w:ascii="Century Gothic" w:hAnsi="Century Gothic" w:cs="Arial"/>
                <w:color w:val="000000"/>
                <w:sz w:val="20"/>
                <w:szCs w:val="20"/>
              </w:rPr>
            </w:pPr>
          </w:p>
        </w:tc>
        <w:tc>
          <w:tcPr>
            <w:tcW w:w="844" w:type="dxa"/>
            <w:gridSpan w:val="2"/>
            <w:tcBorders>
              <w:top w:val="single" w:sz="8" w:space="0" w:color="auto"/>
              <w:left w:val="single" w:sz="8" w:space="0" w:color="auto"/>
              <w:bottom w:val="single" w:sz="8" w:space="0" w:color="auto"/>
              <w:right w:val="single" w:sz="2" w:space="0" w:color="auto"/>
            </w:tcBorders>
            <w:vAlign w:val="center"/>
          </w:tcPr>
          <w:p w14:paraId="76636A22"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VLAN:</w:t>
            </w:r>
          </w:p>
        </w:tc>
        <w:tc>
          <w:tcPr>
            <w:tcW w:w="638" w:type="dxa"/>
            <w:tcBorders>
              <w:top w:val="single" w:sz="8" w:space="0" w:color="auto"/>
              <w:left w:val="single" w:sz="2" w:space="0" w:color="auto"/>
              <w:bottom w:val="single" w:sz="8" w:space="0" w:color="auto"/>
              <w:right w:val="single" w:sz="8" w:space="0" w:color="auto"/>
            </w:tcBorders>
            <w:vAlign w:val="center"/>
          </w:tcPr>
          <w:p w14:paraId="5EEBA292" w14:textId="77777777" w:rsidR="006A6F37" w:rsidRPr="002E7D1C" w:rsidRDefault="006A6F37" w:rsidP="00343C2A">
            <w:pPr>
              <w:spacing w:before="20" w:after="20"/>
              <w:contextualSpacing/>
              <w:rPr>
                <w:rFonts w:ascii="Century Gothic" w:hAnsi="Century Gothic" w:cs="Arial"/>
                <w:color w:val="000000"/>
                <w:sz w:val="20"/>
                <w:szCs w:val="20"/>
              </w:rPr>
            </w:pPr>
          </w:p>
        </w:tc>
      </w:tr>
      <w:tr w:rsidR="008E770C" w14:paraId="2D80D811" w14:textId="77777777" w:rsidTr="00E84B21">
        <w:trPr>
          <w:trHeight w:val="255"/>
        </w:trPr>
        <w:tc>
          <w:tcPr>
            <w:tcW w:w="2979" w:type="dxa"/>
            <w:gridSpan w:val="7"/>
            <w:tcBorders>
              <w:top w:val="single" w:sz="8" w:space="0" w:color="auto"/>
              <w:left w:val="single" w:sz="8" w:space="0" w:color="auto"/>
              <w:bottom w:val="single" w:sz="8" w:space="0" w:color="auto"/>
              <w:right w:val="single" w:sz="8" w:space="0" w:color="auto"/>
            </w:tcBorders>
            <w:shd w:val="clear" w:color="auto" w:fill="009AD9"/>
            <w:tcMar>
              <w:top w:w="0" w:type="dxa"/>
              <w:left w:w="106" w:type="dxa"/>
              <w:bottom w:w="0" w:type="dxa"/>
              <w:right w:w="106" w:type="dxa"/>
            </w:tcMar>
            <w:vAlign w:val="center"/>
          </w:tcPr>
          <w:p w14:paraId="7B51BE68" w14:textId="77777777" w:rsidR="006A6F37" w:rsidRPr="002E7D1C" w:rsidRDefault="006B3715" w:rsidP="00343C2A">
            <w:pPr>
              <w:spacing w:before="20" w:after="20"/>
              <w:contextualSpacing/>
              <w:rPr>
                <w:rFonts w:ascii="Century Gothic" w:hAnsi="Century Gothic" w:cs="Arial"/>
                <w:color w:val="FFFFFF"/>
                <w:sz w:val="20"/>
                <w:szCs w:val="20"/>
              </w:rPr>
            </w:pPr>
            <w:r>
              <w:rPr>
                <w:rFonts w:ascii="Century Gothic" w:hAnsi="Century Gothic" w:cs="Arial"/>
                <w:b/>
                <w:bCs/>
                <w:color w:val="FFFFFF"/>
                <w:sz w:val="20"/>
                <w:szCs w:val="20"/>
              </w:rPr>
              <w:t>DATOS DE INSTALACIÓN:</w:t>
            </w:r>
          </w:p>
        </w:tc>
        <w:tc>
          <w:tcPr>
            <w:tcW w:w="3888" w:type="dxa"/>
            <w:gridSpan w:val="13"/>
            <w:tcBorders>
              <w:top w:val="single" w:sz="8" w:space="0" w:color="auto"/>
              <w:left w:val="single" w:sz="8" w:space="0" w:color="auto"/>
              <w:bottom w:val="single" w:sz="8" w:space="0" w:color="auto"/>
              <w:right w:val="single" w:sz="8" w:space="0" w:color="auto"/>
            </w:tcBorders>
            <w:shd w:val="clear" w:color="auto" w:fill="009AD9"/>
            <w:tcMar>
              <w:top w:w="0" w:type="dxa"/>
              <w:left w:w="106" w:type="dxa"/>
              <w:bottom w:w="0" w:type="dxa"/>
              <w:right w:w="106" w:type="dxa"/>
            </w:tcMar>
            <w:vAlign w:val="center"/>
          </w:tcPr>
          <w:p w14:paraId="0A0289DB" w14:textId="77777777" w:rsidR="006A6F37" w:rsidRPr="002E7D1C" w:rsidRDefault="006B3715" w:rsidP="00343C2A">
            <w:pPr>
              <w:spacing w:before="20" w:after="20"/>
              <w:contextualSpacing/>
              <w:jc w:val="center"/>
              <w:rPr>
                <w:rFonts w:ascii="Century Gothic" w:hAnsi="Century Gothic" w:cs="Arial"/>
                <w:color w:val="FFFFFF"/>
                <w:sz w:val="20"/>
                <w:szCs w:val="20"/>
              </w:rPr>
            </w:pPr>
            <w:r>
              <w:rPr>
                <w:rFonts w:ascii="Century Gothic" w:hAnsi="Century Gothic" w:cs="Arial"/>
                <w:b/>
                <w:bCs/>
                <w:color w:val="FFFFFF"/>
                <w:sz w:val="20"/>
                <w:szCs w:val="20"/>
              </w:rPr>
              <w:t>PUNTA “A”</w:t>
            </w:r>
          </w:p>
        </w:tc>
        <w:tc>
          <w:tcPr>
            <w:tcW w:w="3869" w:type="dxa"/>
            <w:gridSpan w:val="11"/>
            <w:tcBorders>
              <w:top w:val="single" w:sz="8" w:space="0" w:color="auto"/>
              <w:left w:val="single" w:sz="8" w:space="0" w:color="auto"/>
              <w:bottom w:val="single" w:sz="8" w:space="0" w:color="auto"/>
              <w:right w:val="single" w:sz="8" w:space="0" w:color="auto"/>
            </w:tcBorders>
            <w:shd w:val="clear" w:color="auto" w:fill="009AD9"/>
            <w:tcMar>
              <w:top w:w="0" w:type="dxa"/>
              <w:left w:w="106" w:type="dxa"/>
              <w:bottom w:w="0" w:type="dxa"/>
              <w:right w:w="106" w:type="dxa"/>
            </w:tcMar>
          </w:tcPr>
          <w:p w14:paraId="1E6F4398" w14:textId="77777777" w:rsidR="006A6F37" w:rsidRPr="002E7D1C" w:rsidRDefault="006B3715" w:rsidP="00343C2A">
            <w:pPr>
              <w:spacing w:before="20" w:after="20"/>
              <w:contextualSpacing/>
              <w:jc w:val="center"/>
              <w:rPr>
                <w:rFonts w:ascii="Century Gothic" w:hAnsi="Century Gothic" w:cs="Arial"/>
                <w:color w:val="FFFFFF"/>
                <w:sz w:val="20"/>
                <w:szCs w:val="20"/>
              </w:rPr>
            </w:pPr>
            <w:r>
              <w:rPr>
                <w:rFonts w:ascii="Century Gothic" w:hAnsi="Century Gothic" w:cs="Arial"/>
                <w:b/>
                <w:bCs/>
                <w:color w:val="FFFFFF"/>
                <w:sz w:val="20"/>
                <w:szCs w:val="20"/>
              </w:rPr>
              <w:t>PUNTA “B”</w:t>
            </w:r>
          </w:p>
        </w:tc>
      </w:tr>
      <w:tr w:rsidR="008E770C" w14:paraId="34AA2CDF" w14:textId="77777777" w:rsidTr="00E84B21">
        <w:trPr>
          <w:trHeight w:val="772"/>
        </w:trPr>
        <w:tc>
          <w:tcPr>
            <w:tcW w:w="2979" w:type="dxa"/>
            <w:gridSpan w:val="7"/>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42EDC058"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Razón social del Concesionario Solicitante:</w:t>
            </w:r>
          </w:p>
          <w:p w14:paraId="35F8C457"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Cuenta Maestra No.:</w:t>
            </w:r>
          </w:p>
        </w:tc>
        <w:tc>
          <w:tcPr>
            <w:tcW w:w="3888" w:type="dxa"/>
            <w:gridSpan w:val="13"/>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23910550" w14:textId="77777777" w:rsidR="006A6F37" w:rsidRPr="002E7D1C" w:rsidRDefault="006A6F37" w:rsidP="00343C2A">
            <w:pPr>
              <w:spacing w:after="0"/>
              <w:rPr>
                <w:rFonts w:ascii="Century Gothic" w:hAnsi="Century Gothic" w:cs="Arial"/>
                <w:color w:val="000000"/>
                <w:sz w:val="20"/>
                <w:szCs w:val="20"/>
              </w:rPr>
            </w:pPr>
          </w:p>
          <w:p w14:paraId="0D85A163"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5A8D05D7"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tc>
        <w:tc>
          <w:tcPr>
            <w:tcW w:w="3869" w:type="dxa"/>
            <w:gridSpan w:val="11"/>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6F25EFC1"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 </w:t>
            </w:r>
          </w:p>
          <w:p w14:paraId="1D6BB979"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48B72242"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tc>
      </w:tr>
      <w:tr w:rsidR="008E770C" w14:paraId="186849B0" w14:textId="77777777" w:rsidTr="00E84B21">
        <w:trPr>
          <w:trHeight w:val="1939"/>
        </w:trPr>
        <w:tc>
          <w:tcPr>
            <w:tcW w:w="2979" w:type="dxa"/>
            <w:gridSpan w:val="7"/>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7F883A41" w14:textId="77777777" w:rsidR="006A6F37" w:rsidRPr="002E7D1C" w:rsidRDefault="006B3715" w:rsidP="00343C2A">
            <w:pPr>
              <w:spacing w:after="0"/>
              <w:rPr>
                <w:rFonts w:ascii="Century Gothic" w:hAnsi="Century Gothic" w:cs="Arial"/>
                <w:b/>
                <w:bCs/>
                <w:color w:val="000000"/>
                <w:sz w:val="20"/>
                <w:szCs w:val="20"/>
              </w:rPr>
            </w:pPr>
            <w:r>
              <w:rPr>
                <w:rFonts w:ascii="Century Gothic" w:hAnsi="Century Gothic" w:cs="Arial"/>
                <w:b/>
                <w:bCs/>
                <w:color w:val="000000"/>
                <w:sz w:val="20"/>
                <w:szCs w:val="20"/>
              </w:rPr>
              <w:t>Dirección:</w:t>
            </w:r>
          </w:p>
          <w:p w14:paraId="282FC840" w14:textId="77777777" w:rsidR="006A6F37" w:rsidRPr="002E7D1C" w:rsidRDefault="006A6F37" w:rsidP="00343C2A">
            <w:pPr>
              <w:spacing w:after="0"/>
              <w:rPr>
                <w:rFonts w:ascii="Century Gothic" w:hAnsi="Century Gothic" w:cs="Arial"/>
                <w:color w:val="000000"/>
                <w:sz w:val="20"/>
                <w:szCs w:val="20"/>
              </w:rPr>
            </w:pPr>
          </w:p>
          <w:p w14:paraId="4C2203CF" w14:textId="77777777" w:rsidR="006A6F37" w:rsidRPr="002E7D1C" w:rsidRDefault="006B3715" w:rsidP="00343C2A">
            <w:pPr>
              <w:spacing w:after="0"/>
              <w:jc w:val="right"/>
              <w:rPr>
                <w:rFonts w:ascii="Century Gothic" w:hAnsi="Century Gothic" w:cs="Arial"/>
                <w:color w:val="000000"/>
                <w:sz w:val="20"/>
                <w:szCs w:val="20"/>
              </w:rPr>
            </w:pPr>
            <w:r>
              <w:rPr>
                <w:rFonts w:ascii="Century Gothic" w:hAnsi="Century Gothic" w:cs="Arial"/>
                <w:color w:val="000000"/>
                <w:sz w:val="20"/>
                <w:szCs w:val="20"/>
              </w:rPr>
              <w:t>entre calles:</w:t>
            </w:r>
          </w:p>
          <w:p w14:paraId="4FF8FDC1" w14:textId="77777777" w:rsidR="006A6F37" w:rsidRPr="002E7D1C" w:rsidRDefault="006B3715" w:rsidP="00343C2A">
            <w:pPr>
              <w:spacing w:after="0"/>
              <w:jc w:val="right"/>
              <w:rPr>
                <w:rFonts w:ascii="Century Gothic" w:hAnsi="Century Gothic" w:cs="Arial"/>
                <w:color w:val="000000"/>
                <w:sz w:val="20"/>
                <w:szCs w:val="20"/>
              </w:rPr>
            </w:pPr>
            <w:r>
              <w:rPr>
                <w:rFonts w:ascii="Century Gothic" w:hAnsi="Century Gothic" w:cs="Arial"/>
                <w:color w:val="000000"/>
                <w:sz w:val="20"/>
                <w:szCs w:val="20"/>
              </w:rPr>
              <w:t>Colonia:</w:t>
            </w:r>
          </w:p>
          <w:p w14:paraId="1E2BC1FD" w14:textId="77777777" w:rsidR="006A6F37" w:rsidRPr="002E7D1C" w:rsidRDefault="006B3715" w:rsidP="00343C2A">
            <w:pPr>
              <w:spacing w:after="0"/>
              <w:jc w:val="right"/>
              <w:rPr>
                <w:rFonts w:ascii="Century Gothic" w:hAnsi="Century Gothic" w:cs="Arial"/>
                <w:color w:val="000000"/>
                <w:sz w:val="20"/>
                <w:szCs w:val="20"/>
              </w:rPr>
            </w:pPr>
            <w:r>
              <w:rPr>
                <w:rFonts w:ascii="Century Gothic" w:hAnsi="Century Gothic" w:cs="Arial"/>
                <w:color w:val="000000"/>
                <w:sz w:val="20"/>
                <w:szCs w:val="20"/>
              </w:rPr>
              <w:t>Demarcación o Municipio:</w:t>
            </w:r>
          </w:p>
          <w:p w14:paraId="0FBDB778" w14:textId="77777777" w:rsidR="006A6F37" w:rsidRPr="002E7D1C" w:rsidRDefault="006B3715" w:rsidP="00343C2A">
            <w:pPr>
              <w:spacing w:after="0"/>
              <w:jc w:val="right"/>
              <w:rPr>
                <w:rFonts w:ascii="Century Gothic" w:hAnsi="Century Gothic" w:cs="Arial"/>
                <w:color w:val="000000"/>
                <w:sz w:val="20"/>
                <w:szCs w:val="20"/>
              </w:rPr>
            </w:pPr>
            <w:r>
              <w:rPr>
                <w:rFonts w:ascii="Century Gothic" w:hAnsi="Century Gothic" w:cs="Arial"/>
                <w:color w:val="000000"/>
                <w:sz w:val="20"/>
                <w:szCs w:val="20"/>
              </w:rPr>
              <w:t>Código Postal:</w:t>
            </w:r>
          </w:p>
          <w:p w14:paraId="7C341EAD" w14:textId="77777777" w:rsidR="006A6F37" w:rsidRPr="002E7D1C" w:rsidRDefault="006B3715" w:rsidP="00343C2A">
            <w:pPr>
              <w:spacing w:after="0"/>
              <w:jc w:val="right"/>
              <w:rPr>
                <w:rFonts w:ascii="Century Gothic" w:hAnsi="Century Gothic" w:cs="Arial"/>
                <w:color w:val="000000"/>
                <w:sz w:val="20"/>
                <w:szCs w:val="20"/>
              </w:rPr>
            </w:pPr>
            <w:r>
              <w:rPr>
                <w:rFonts w:ascii="Century Gothic" w:hAnsi="Century Gothic" w:cs="Arial"/>
                <w:color w:val="000000"/>
                <w:sz w:val="20"/>
                <w:szCs w:val="20"/>
              </w:rPr>
              <w:t>Población y Estado:</w:t>
            </w:r>
          </w:p>
          <w:p w14:paraId="7689D9DE" w14:textId="77777777" w:rsidR="006A6F37" w:rsidRPr="002E7D1C" w:rsidRDefault="006B3715" w:rsidP="00343C2A">
            <w:pPr>
              <w:spacing w:after="20"/>
              <w:jc w:val="right"/>
              <w:rPr>
                <w:rFonts w:ascii="Century Gothic" w:hAnsi="Century Gothic" w:cs="Arial"/>
                <w:color w:val="000000"/>
                <w:sz w:val="20"/>
                <w:szCs w:val="20"/>
              </w:rPr>
            </w:pPr>
            <w:r>
              <w:rPr>
                <w:rFonts w:ascii="Century Gothic" w:hAnsi="Century Gothic" w:cs="Arial"/>
                <w:color w:val="000000"/>
                <w:sz w:val="20"/>
                <w:szCs w:val="20"/>
              </w:rPr>
              <w:t>Coordenadas</w:t>
            </w:r>
          </w:p>
        </w:tc>
        <w:tc>
          <w:tcPr>
            <w:tcW w:w="3888" w:type="dxa"/>
            <w:gridSpan w:val="13"/>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2177FFC7"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139C3EF3"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No. ext.: _______</w:t>
            </w:r>
            <w:r>
              <w:rPr>
                <w:rFonts w:ascii="Century Gothic" w:hAnsi="Century Gothic" w:cs="Arial"/>
                <w:b/>
                <w:bCs/>
                <w:color w:val="000000"/>
                <w:sz w:val="20"/>
                <w:szCs w:val="20"/>
              </w:rPr>
              <w:t xml:space="preserve">          </w:t>
            </w:r>
            <w:r>
              <w:rPr>
                <w:rFonts w:ascii="Century Gothic" w:hAnsi="Century Gothic" w:cs="Arial"/>
                <w:color w:val="000000"/>
                <w:sz w:val="20"/>
                <w:szCs w:val="20"/>
              </w:rPr>
              <w:t>No. int.: _______</w:t>
            </w:r>
          </w:p>
          <w:p w14:paraId="6C27B8F5"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4AEF7030"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5EAFAB8A"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1454BFA0"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w:t>
            </w:r>
          </w:p>
          <w:p w14:paraId="12482595"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74D69167"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w:t>
            </w:r>
          </w:p>
        </w:tc>
        <w:tc>
          <w:tcPr>
            <w:tcW w:w="3869" w:type="dxa"/>
            <w:gridSpan w:val="11"/>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6695192C"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00F39776"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No. ext.: _______</w:t>
            </w:r>
            <w:r>
              <w:rPr>
                <w:rFonts w:ascii="Century Gothic" w:hAnsi="Century Gothic" w:cs="Arial"/>
                <w:b/>
                <w:bCs/>
                <w:color w:val="000000"/>
                <w:sz w:val="20"/>
                <w:szCs w:val="20"/>
              </w:rPr>
              <w:t xml:space="preserve">          </w:t>
            </w:r>
            <w:r>
              <w:rPr>
                <w:rFonts w:ascii="Century Gothic" w:hAnsi="Century Gothic" w:cs="Arial"/>
                <w:color w:val="000000"/>
                <w:sz w:val="20"/>
                <w:szCs w:val="20"/>
              </w:rPr>
              <w:t>No. int.: _______</w:t>
            </w:r>
          </w:p>
          <w:p w14:paraId="1C06419E"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37100345"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7C5A4E3C"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2F7845FD"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w:t>
            </w:r>
          </w:p>
          <w:p w14:paraId="3421CDDB"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0FE32753" w14:textId="77777777" w:rsidR="006A6F37"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_______________________</w:t>
            </w:r>
          </w:p>
        </w:tc>
      </w:tr>
      <w:tr w:rsidR="008E770C" w14:paraId="50D8920E" w14:textId="77777777" w:rsidTr="00E84B21">
        <w:trPr>
          <w:trHeight w:val="534"/>
        </w:trPr>
        <w:tc>
          <w:tcPr>
            <w:tcW w:w="2979" w:type="dxa"/>
            <w:gridSpan w:val="7"/>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73DF90B1" w14:textId="77777777" w:rsidR="006A6F37" w:rsidRPr="002E7D1C" w:rsidRDefault="006B3715" w:rsidP="00343C2A">
            <w:pPr>
              <w:spacing w:after="0"/>
              <w:contextualSpacing/>
              <w:jc w:val="right"/>
              <w:rPr>
                <w:rFonts w:ascii="Century Gothic" w:hAnsi="Century Gothic" w:cs="Arial"/>
                <w:color w:val="000000"/>
                <w:sz w:val="20"/>
                <w:szCs w:val="20"/>
              </w:rPr>
            </w:pPr>
            <w:r>
              <w:rPr>
                <w:rFonts w:ascii="Century Gothic" w:hAnsi="Century Gothic" w:cs="Arial"/>
                <w:color w:val="000000"/>
                <w:sz w:val="20"/>
                <w:szCs w:val="20"/>
              </w:rPr>
              <w:t>Coubicada:</w:t>
            </w:r>
          </w:p>
          <w:p w14:paraId="62BED980" w14:textId="77777777" w:rsidR="006A6F37" w:rsidRPr="002E7D1C" w:rsidRDefault="006B3715" w:rsidP="00343C2A">
            <w:pPr>
              <w:spacing w:after="0"/>
              <w:contextualSpacing/>
              <w:jc w:val="right"/>
              <w:rPr>
                <w:rFonts w:ascii="Century Gothic" w:hAnsi="Century Gothic" w:cs="Arial"/>
                <w:color w:val="000000"/>
                <w:sz w:val="20"/>
                <w:szCs w:val="20"/>
              </w:rPr>
            </w:pPr>
            <w:r>
              <w:rPr>
                <w:rFonts w:ascii="Century Gothic" w:hAnsi="Century Gothic" w:cs="Arial"/>
                <w:color w:val="000000"/>
                <w:sz w:val="20"/>
                <w:szCs w:val="20"/>
              </w:rPr>
              <w:t>Operador que comparte:</w:t>
            </w:r>
          </w:p>
        </w:tc>
        <w:tc>
          <w:tcPr>
            <w:tcW w:w="3888" w:type="dxa"/>
            <w:gridSpan w:val="13"/>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4EAADF70"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w:t>
            </w:r>
          </w:p>
          <w:p w14:paraId="0C4AA0A9"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tc>
        <w:tc>
          <w:tcPr>
            <w:tcW w:w="3869" w:type="dxa"/>
            <w:gridSpan w:val="11"/>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2602261F"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w:t>
            </w:r>
          </w:p>
          <w:p w14:paraId="3B7D4BFA"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tc>
      </w:tr>
      <w:tr w:rsidR="008E770C" w14:paraId="73D16F3D" w14:textId="77777777" w:rsidTr="00E84B21">
        <w:trPr>
          <w:trHeight w:val="786"/>
        </w:trPr>
        <w:tc>
          <w:tcPr>
            <w:tcW w:w="2979" w:type="dxa"/>
            <w:gridSpan w:val="7"/>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1F6813EE" w14:textId="77777777" w:rsidR="006A6F37" w:rsidRPr="002E7D1C" w:rsidRDefault="006B3715" w:rsidP="00343C2A">
            <w:pPr>
              <w:spacing w:after="0"/>
              <w:contextualSpacing/>
              <w:jc w:val="right"/>
              <w:rPr>
                <w:rFonts w:ascii="Century Gothic" w:hAnsi="Century Gothic" w:cs="Arial"/>
                <w:color w:val="000000"/>
                <w:spacing w:val="-2"/>
                <w:sz w:val="20"/>
                <w:szCs w:val="20"/>
              </w:rPr>
            </w:pPr>
            <w:r>
              <w:rPr>
                <w:rFonts w:ascii="Century Gothic" w:hAnsi="Century Gothic" w:cs="Arial"/>
                <w:color w:val="000000"/>
                <w:spacing w:val="-2"/>
                <w:sz w:val="20"/>
                <w:szCs w:val="20"/>
              </w:rPr>
              <w:t>Coordinador de instalación:</w:t>
            </w:r>
          </w:p>
        </w:tc>
        <w:tc>
          <w:tcPr>
            <w:tcW w:w="3888" w:type="dxa"/>
            <w:gridSpan w:val="13"/>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76D15A10" w14:textId="5AA57089"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Nombre: ________________________</w:t>
            </w:r>
          </w:p>
          <w:p w14:paraId="58791863" w14:textId="77777777" w:rsidR="006A6F37" w:rsidRPr="002E7D1C" w:rsidRDefault="006B3715" w:rsidP="00343C2A">
            <w:pPr>
              <w:tabs>
                <w:tab w:val="left" w:pos="771"/>
              </w:tabs>
              <w:spacing w:after="0"/>
              <w:contextualSpacing/>
              <w:rPr>
                <w:rFonts w:ascii="Century Gothic" w:hAnsi="Century Gothic" w:cs="Arial"/>
                <w:color w:val="000000"/>
                <w:sz w:val="20"/>
                <w:szCs w:val="20"/>
              </w:rPr>
            </w:pPr>
            <w:r>
              <w:rPr>
                <w:rFonts w:ascii="Century Gothic" w:hAnsi="Century Gothic" w:cs="Arial"/>
                <w:color w:val="000000"/>
                <w:sz w:val="20"/>
                <w:szCs w:val="20"/>
              </w:rPr>
              <w:t>Tel: ___________________</w:t>
            </w:r>
          </w:p>
          <w:p w14:paraId="38A9827B" w14:textId="77777777" w:rsidR="006A6F37" w:rsidRPr="002E7D1C" w:rsidRDefault="006B3715" w:rsidP="00343C2A">
            <w:pPr>
              <w:tabs>
                <w:tab w:val="left" w:pos="771"/>
              </w:tabs>
              <w:spacing w:after="20"/>
              <w:rPr>
                <w:rFonts w:ascii="Century Gothic" w:hAnsi="Century Gothic" w:cs="Arial"/>
                <w:color w:val="000000"/>
                <w:sz w:val="20"/>
                <w:szCs w:val="20"/>
              </w:rPr>
            </w:pPr>
            <w:proofErr w:type="gramStart"/>
            <w:r>
              <w:rPr>
                <w:rFonts w:ascii="Century Gothic" w:hAnsi="Century Gothic" w:cs="Arial"/>
                <w:color w:val="000000"/>
                <w:sz w:val="20"/>
                <w:szCs w:val="20"/>
              </w:rPr>
              <w:t>Cargo:_</w:t>
            </w:r>
            <w:proofErr w:type="gramEnd"/>
            <w:r>
              <w:rPr>
                <w:rFonts w:ascii="Century Gothic" w:hAnsi="Century Gothic" w:cs="Arial"/>
                <w:color w:val="000000"/>
                <w:sz w:val="20"/>
                <w:szCs w:val="20"/>
              </w:rPr>
              <w:t>____________________________</w:t>
            </w:r>
          </w:p>
        </w:tc>
        <w:tc>
          <w:tcPr>
            <w:tcW w:w="3869" w:type="dxa"/>
            <w:gridSpan w:val="11"/>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59FF6D77" w14:textId="17DB1C53"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Nombre: __________________________</w:t>
            </w:r>
          </w:p>
          <w:p w14:paraId="371764B1"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Tel: ___________________</w:t>
            </w:r>
          </w:p>
          <w:p w14:paraId="177EBAD0" w14:textId="77777777" w:rsidR="006A6F37" w:rsidRPr="002E7D1C" w:rsidRDefault="006B3715" w:rsidP="00343C2A">
            <w:pPr>
              <w:spacing w:after="0"/>
              <w:contextualSpacing/>
              <w:rPr>
                <w:rFonts w:ascii="Century Gothic" w:hAnsi="Century Gothic" w:cs="Arial"/>
                <w:color w:val="000000"/>
                <w:sz w:val="20"/>
                <w:szCs w:val="20"/>
              </w:rPr>
            </w:pPr>
            <w:proofErr w:type="gramStart"/>
            <w:r>
              <w:rPr>
                <w:rFonts w:ascii="Century Gothic" w:hAnsi="Century Gothic" w:cs="Arial"/>
                <w:color w:val="000000"/>
                <w:sz w:val="20"/>
                <w:szCs w:val="20"/>
              </w:rPr>
              <w:t>Cargo:_</w:t>
            </w:r>
            <w:proofErr w:type="gramEnd"/>
            <w:r>
              <w:rPr>
                <w:rFonts w:ascii="Century Gothic" w:hAnsi="Century Gothic" w:cs="Arial"/>
                <w:color w:val="000000"/>
                <w:sz w:val="20"/>
                <w:szCs w:val="20"/>
              </w:rPr>
              <w:t>____________________________</w:t>
            </w:r>
          </w:p>
        </w:tc>
      </w:tr>
      <w:tr w:rsidR="008E770C" w14:paraId="2C114C57" w14:textId="77777777" w:rsidTr="00E84B21">
        <w:trPr>
          <w:trHeight w:val="254"/>
        </w:trPr>
        <w:tc>
          <w:tcPr>
            <w:tcW w:w="2979" w:type="dxa"/>
            <w:gridSpan w:val="7"/>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44A56169"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Nodo:</w:t>
            </w:r>
          </w:p>
        </w:tc>
        <w:tc>
          <w:tcPr>
            <w:tcW w:w="2379" w:type="dxa"/>
            <w:gridSpan w:val="7"/>
            <w:tcBorders>
              <w:top w:val="single" w:sz="8" w:space="0" w:color="auto"/>
              <w:left w:val="single" w:sz="8" w:space="0" w:color="auto"/>
              <w:bottom w:val="single" w:sz="8" w:space="0" w:color="auto"/>
              <w:right w:val="single" w:sz="2" w:space="0" w:color="auto"/>
            </w:tcBorders>
            <w:tcMar>
              <w:top w:w="0" w:type="dxa"/>
              <w:left w:w="106" w:type="dxa"/>
              <w:bottom w:w="0" w:type="dxa"/>
              <w:right w:w="106" w:type="dxa"/>
            </w:tcMar>
          </w:tcPr>
          <w:p w14:paraId="1796C281"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Existe:</w:t>
            </w:r>
          </w:p>
        </w:tc>
        <w:tc>
          <w:tcPr>
            <w:tcW w:w="705" w:type="dxa"/>
            <w:gridSpan w:val="3"/>
            <w:tcBorders>
              <w:top w:val="single" w:sz="8" w:space="0" w:color="auto"/>
              <w:left w:val="single" w:sz="2" w:space="0" w:color="auto"/>
              <w:bottom w:val="single" w:sz="8" w:space="0" w:color="auto"/>
              <w:right w:val="single" w:sz="2" w:space="0" w:color="auto"/>
            </w:tcBorders>
          </w:tcPr>
          <w:p w14:paraId="0DB07BAC"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Si: ___</w:t>
            </w:r>
          </w:p>
        </w:tc>
        <w:tc>
          <w:tcPr>
            <w:tcW w:w="804" w:type="dxa"/>
            <w:gridSpan w:val="3"/>
            <w:tcBorders>
              <w:top w:val="single" w:sz="8" w:space="0" w:color="auto"/>
              <w:left w:val="single" w:sz="2" w:space="0" w:color="auto"/>
              <w:bottom w:val="single" w:sz="8" w:space="0" w:color="auto"/>
              <w:right w:val="single" w:sz="8" w:space="0" w:color="auto"/>
            </w:tcBorders>
          </w:tcPr>
          <w:p w14:paraId="468540CA"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No: ___</w:t>
            </w:r>
          </w:p>
        </w:tc>
        <w:tc>
          <w:tcPr>
            <w:tcW w:w="2387" w:type="dxa"/>
            <w:gridSpan w:val="8"/>
            <w:tcBorders>
              <w:top w:val="single" w:sz="8" w:space="0" w:color="auto"/>
              <w:left w:val="single" w:sz="8" w:space="0" w:color="auto"/>
              <w:bottom w:val="single" w:sz="8" w:space="0" w:color="auto"/>
              <w:right w:val="single" w:sz="2" w:space="0" w:color="auto"/>
            </w:tcBorders>
            <w:tcMar>
              <w:top w:w="0" w:type="dxa"/>
              <w:left w:w="106" w:type="dxa"/>
              <w:bottom w:w="0" w:type="dxa"/>
              <w:right w:w="106" w:type="dxa"/>
            </w:tcMar>
          </w:tcPr>
          <w:p w14:paraId="01134DEB"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Existe:</w:t>
            </w:r>
          </w:p>
        </w:tc>
        <w:tc>
          <w:tcPr>
            <w:tcW w:w="844" w:type="dxa"/>
            <w:gridSpan w:val="2"/>
            <w:tcBorders>
              <w:top w:val="single" w:sz="8" w:space="0" w:color="auto"/>
              <w:left w:val="single" w:sz="2" w:space="0" w:color="auto"/>
              <w:bottom w:val="single" w:sz="8" w:space="0" w:color="auto"/>
              <w:right w:val="single" w:sz="2" w:space="0" w:color="auto"/>
            </w:tcBorders>
          </w:tcPr>
          <w:p w14:paraId="5CA0DD40"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 xml:space="preserve">Si: ___ </w:t>
            </w:r>
          </w:p>
        </w:tc>
        <w:tc>
          <w:tcPr>
            <w:tcW w:w="638" w:type="dxa"/>
            <w:tcBorders>
              <w:top w:val="single" w:sz="8" w:space="0" w:color="auto"/>
              <w:left w:val="single" w:sz="2" w:space="0" w:color="auto"/>
              <w:bottom w:val="single" w:sz="8" w:space="0" w:color="auto"/>
              <w:right w:val="single" w:sz="8" w:space="0" w:color="auto"/>
            </w:tcBorders>
          </w:tcPr>
          <w:p w14:paraId="2254D8E3"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No: ___</w:t>
            </w:r>
          </w:p>
        </w:tc>
      </w:tr>
      <w:tr w:rsidR="008E770C" w14:paraId="76D97D07" w14:textId="77777777" w:rsidTr="00E84B21">
        <w:trPr>
          <w:trHeight w:val="250"/>
        </w:trPr>
        <w:tc>
          <w:tcPr>
            <w:tcW w:w="2979" w:type="dxa"/>
            <w:gridSpan w:val="7"/>
            <w:vMerge w:val="restart"/>
            <w:tcBorders>
              <w:top w:val="single" w:sz="8" w:space="0" w:color="auto"/>
              <w:left w:val="single" w:sz="8" w:space="0" w:color="auto"/>
              <w:right w:val="single" w:sz="8" w:space="0" w:color="auto"/>
            </w:tcBorders>
            <w:tcMar>
              <w:top w:w="0" w:type="dxa"/>
              <w:left w:w="106" w:type="dxa"/>
              <w:bottom w:w="0" w:type="dxa"/>
              <w:right w:w="106" w:type="dxa"/>
            </w:tcMar>
          </w:tcPr>
          <w:p w14:paraId="2EAA7136" w14:textId="77777777" w:rsidR="006A6F37" w:rsidRPr="002E7D1C" w:rsidRDefault="006B3715" w:rsidP="00343C2A">
            <w:pPr>
              <w:spacing w:before="20" w:after="20"/>
              <w:contextualSpacing/>
              <w:jc w:val="right"/>
              <w:rPr>
                <w:rFonts w:ascii="Century Gothic" w:hAnsi="Century Gothic" w:cs="Arial"/>
                <w:color w:val="000000"/>
                <w:sz w:val="20"/>
                <w:szCs w:val="20"/>
              </w:rPr>
            </w:pPr>
            <w:r>
              <w:rPr>
                <w:rFonts w:ascii="Century Gothic" w:hAnsi="Century Gothic" w:cs="Arial"/>
                <w:color w:val="000000"/>
                <w:sz w:val="20"/>
                <w:szCs w:val="20"/>
              </w:rPr>
              <w:t>Local acondicionado:</w:t>
            </w:r>
          </w:p>
          <w:p w14:paraId="5BC5E2A8" w14:textId="77777777" w:rsidR="006A6F37" w:rsidRPr="002E7D1C" w:rsidRDefault="006A6F37" w:rsidP="00343C2A">
            <w:pPr>
              <w:spacing w:before="20" w:after="20"/>
              <w:contextualSpacing/>
              <w:jc w:val="right"/>
              <w:rPr>
                <w:rFonts w:ascii="Century Gothic" w:hAnsi="Century Gothic" w:cs="Arial"/>
                <w:color w:val="000000"/>
                <w:sz w:val="20"/>
                <w:szCs w:val="20"/>
              </w:rPr>
            </w:pPr>
          </w:p>
        </w:tc>
        <w:tc>
          <w:tcPr>
            <w:tcW w:w="2379" w:type="dxa"/>
            <w:gridSpan w:val="7"/>
            <w:tcBorders>
              <w:top w:val="single" w:sz="8" w:space="0" w:color="auto"/>
              <w:left w:val="single" w:sz="8" w:space="0" w:color="auto"/>
              <w:bottom w:val="single" w:sz="2" w:space="0" w:color="auto"/>
              <w:right w:val="single" w:sz="2" w:space="0" w:color="auto"/>
            </w:tcBorders>
            <w:tcMar>
              <w:top w:w="0" w:type="dxa"/>
              <w:left w:w="106" w:type="dxa"/>
              <w:bottom w:w="0" w:type="dxa"/>
              <w:right w:w="106" w:type="dxa"/>
            </w:tcMar>
          </w:tcPr>
          <w:p w14:paraId="51953028"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Si: ___  </w:t>
            </w:r>
          </w:p>
        </w:tc>
        <w:tc>
          <w:tcPr>
            <w:tcW w:w="1509" w:type="dxa"/>
            <w:gridSpan w:val="6"/>
            <w:tcBorders>
              <w:top w:val="single" w:sz="8" w:space="0" w:color="auto"/>
              <w:left w:val="single" w:sz="2" w:space="0" w:color="auto"/>
              <w:bottom w:val="single" w:sz="2" w:space="0" w:color="auto"/>
              <w:right w:val="single" w:sz="8" w:space="0" w:color="auto"/>
            </w:tcBorders>
          </w:tcPr>
          <w:p w14:paraId="6365424D"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 xml:space="preserve">No: ___ </w:t>
            </w:r>
          </w:p>
        </w:tc>
        <w:tc>
          <w:tcPr>
            <w:tcW w:w="2387" w:type="dxa"/>
            <w:gridSpan w:val="8"/>
            <w:tcBorders>
              <w:top w:val="single" w:sz="8" w:space="0" w:color="auto"/>
              <w:left w:val="single" w:sz="8" w:space="0" w:color="auto"/>
              <w:bottom w:val="single" w:sz="2" w:space="0" w:color="auto"/>
              <w:right w:val="single" w:sz="2" w:space="0" w:color="auto"/>
            </w:tcBorders>
            <w:tcMar>
              <w:top w:w="0" w:type="dxa"/>
              <w:left w:w="106" w:type="dxa"/>
              <w:bottom w:w="0" w:type="dxa"/>
              <w:right w:w="106" w:type="dxa"/>
            </w:tcMar>
          </w:tcPr>
          <w:p w14:paraId="3EAD60A9"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Si: ___</w:t>
            </w:r>
          </w:p>
        </w:tc>
        <w:tc>
          <w:tcPr>
            <w:tcW w:w="1482" w:type="dxa"/>
            <w:gridSpan w:val="3"/>
            <w:tcBorders>
              <w:top w:val="single" w:sz="8" w:space="0" w:color="auto"/>
              <w:left w:val="single" w:sz="2" w:space="0" w:color="auto"/>
              <w:bottom w:val="single" w:sz="2" w:space="0" w:color="auto"/>
              <w:right w:val="single" w:sz="8" w:space="0" w:color="auto"/>
            </w:tcBorders>
          </w:tcPr>
          <w:p w14:paraId="1C620153"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 xml:space="preserve">No: ___ </w:t>
            </w:r>
          </w:p>
        </w:tc>
      </w:tr>
      <w:tr w:rsidR="008E770C" w14:paraId="45AB8B35" w14:textId="77777777" w:rsidTr="00E84B21">
        <w:trPr>
          <w:trHeight w:val="269"/>
        </w:trPr>
        <w:tc>
          <w:tcPr>
            <w:tcW w:w="2979" w:type="dxa"/>
            <w:gridSpan w:val="7"/>
            <w:vMerge/>
            <w:tcBorders>
              <w:left w:val="single" w:sz="8" w:space="0" w:color="auto"/>
              <w:bottom w:val="single" w:sz="8" w:space="0" w:color="auto"/>
              <w:right w:val="single" w:sz="8" w:space="0" w:color="auto"/>
            </w:tcBorders>
            <w:tcMar>
              <w:top w:w="0" w:type="dxa"/>
              <w:left w:w="106" w:type="dxa"/>
              <w:bottom w:w="0" w:type="dxa"/>
              <w:right w:w="106" w:type="dxa"/>
            </w:tcMar>
          </w:tcPr>
          <w:p w14:paraId="109E785F" w14:textId="77777777" w:rsidR="006A6F37" w:rsidRPr="002E7D1C" w:rsidRDefault="006A6F37" w:rsidP="00343C2A">
            <w:pPr>
              <w:spacing w:before="20" w:after="20"/>
              <w:contextualSpacing/>
              <w:jc w:val="right"/>
              <w:rPr>
                <w:rFonts w:ascii="Century Gothic" w:hAnsi="Century Gothic" w:cs="Arial"/>
                <w:color w:val="000000"/>
                <w:sz w:val="20"/>
                <w:szCs w:val="20"/>
              </w:rPr>
            </w:pPr>
          </w:p>
        </w:tc>
        <w:tc>
          <w:tcPr>
            <w:tcW w:w="3888" w:type="dxa"/>
            <w:gridSpan w:val="13"/>
            <w:tcBorders>
              <w:top w:val="single" w:sz="2" w:space="0" w:color="auto"/>
              <w:left w:val="single" w:sz="8" w:space="0" w:color="auto"/>
              <w:bottom w:val="single" w:sz="8" w:space="0" w:color="auto"/>
              <w:right w:val="single" w:sz="8" w:space="0" w:color="auto"/>
            </w:tcBorders>
            <w:tcMar>
              <w:top w:w="0" w:type="dxa"/>
              <w:left w:w="106" w:type="dxa"/>
              <w:bottom w:w="0" w:type="dxa"/>
              <w:right w:w="106" w:type="dxa"/>
            </w:tcMar>
          </w:tcPr>
          <w:p w14:paraId="2A7C8DAF"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Fecha de entrega: ________________</w:t>
            </w:r>
          </w:p>
        </w:tc>
        <w:tc>
          <w:tcPr>
            <w:tcW w:w="3869" w:type="dxa"/>
            <w:gridSpan w:val="11"/>
            <w:tcBorders>
              <w:top w:val="single" w:sz="2" w:space="0" w:color="auto"/>
              <w:left w:val="single" w:sz="8" w:space="0" w:color="auto"/>
              <w:bottom w:val="single" w:sz="8" w:space="0" w:color="auto"/>
              <w:right w:val="single" w:sz="8" w:space="0" w:color="auto"/>
            </w:tcBorders>
            <w:tcMar>
              <w:top w:w="0" w:type="dxa"/>
              <w:left w:w="106" w:type="dxa"/>
              <w:bottom w:w="0" w:type="dxa"/>
              <w:right w:w="106" w:type="dxa"/>
            </w:tcMar>
          </w:tcPr>
          <w:p w14:paraId="07543CC2"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Fecha de entrega: ________________</w:t>
            </w:r>
          </w:p>
        </w:tc>
      </w:tr>
      <w:tr w:rsidR="008E770C" w14:paraId="5EA2FB2C" w14:textId="77777777" w:rsidTr="00E84B21">
        <w:trPr>
          <w:trHeight w:val="273"/>
        </w:trPr>
        <w:tc>
          <w:tcPr>
            <w:tcW w:w="2979" w:type="dxa"/>
            <w:gridSpan w:val="7"/>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61085AF3" w14:textId="77777777" w:rsidR="006A6F37" w:rsidRPr="002E7D1C" w:rsidRDefault="006B3715" w:rsidP="00343C2A">
            <w:pPr>
              <w:spacing w:before="20" w:after="20"/>
              <w:contextualSpacing/>
              <w:jc w:val="right"/>
              <w:rPr>
                <w:rFonts w:ascii="Century Gothic" w:hAnsi="Century Gothic" w:cs="Arial"/>
                <w:color w:val="000000"/>
                <w:spacing w:val="-12"/>
                <w:sz w:val="20"/>
                <w:szCs w:val="20"/>
              </w:rPr>
            </w:pPr>
            <w:r>
              <w:rPr>
                <w:rFonts w:ascii="Century Gothic" w:hAnsi="Century Gothic" w:cs="Arial"/>
                <w:color w:val="000000"/>
                <w:sz w:val="20"/>
                <w:szCs w:val="20"/>
              </w:rPr>
              <w:t>Acometida Digital</w:t>
            </w:r>
            <w:r>
              <w:rPr>
                <w:rFonts w:ascii="Century Gothic" w:hAnsi="Century Gothic" w:cs="Arial"/>
                <w:color w:val="000000"/>
                <w:spacing w:val="-12"/>
                <w:sz w:val="20"/>
                <w:szCs w:val="20"/>
              </w:rPr>
              <w:t xml:space="preserve">: </w:t>
            </w:r>
          </w:p>
        </w:tc>
        <w:tc>
          <w:tcPr>
            <w:tcW w:w="2379" w:type="dxa"/>
            <w:gridSpan w:val="7"/>
            <w:tcBorders>
              <w:top w:val="single" w:sz="8" w:space="0" w:color="auto"/>
              <w:left w:val="single" w:sz="8" w:space="0" w:color="auto"/>
              <w:bottom w:val="single" w:sz="8" w:space="0" w:color="auto"/>
              <w:right w:val="single" w:sz="2" w:space="0" w:color="auto"/>
            </w:tcBorders>
            <w:tcMar>
              <w:top w:w="0" w:type="dxa"/>
              <w:left w:w="106" w:type="dxa"/>
              <w:bottom w:w="0" w:type="dxa"/>
              <w:right w:w="106" w:type="dxa"/>
            </w:tcMar>
          </w:tcPr>
          <w:p w14:paraId="18960F4C"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Si: ___  </w:t>
            </w:r>
          </w:p>
        </w:tc>
        <w:tc>
          <w:tcPr>
            <w:tcW w:w="1509" w:type="dxa"/>
            <w:gridSpan w:val="6"/>
            <w:tcBorders>
              <w:top w:val="single" w:sz="8" w:space="0" w:color="auto"/>
              <w:left w:val="single" w:sz="2" w:space="0" w:color="auto"/>
              <w:bottom w:val="single" w:sz="8" w:space="0" w:color="auto"/>
              <w:right w:val="single" w:sz="8" w:space="0" w:color="auto"/>
            </w:tcBorders>
          </w:tcPr>
          <w:p w14:paraId="4FD5831E"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 xml:space="preserve">No: ___ </w:t>
            </w:r>
          </w:p>
        </w:tc>
        <w:tc>
          <w:tcPr>
            <w:tcW w:w="2176" w:type="dxa"/>
            <w:gridSpan w:val="6"/>
            <w:tcBorders>
              <w:top w:val="single" w:sz="8" w:space="0" w:color="auto"/>
              <w:left w:val="single" w:sz="8" w:space="0" w:color="auto"/>
              <w:bottom w:val="single" w:sz="8" w:space="0" w:color="auto"/>
              <w:right w:val="single" w:sz="2" w:space="0" w:color="auto"/>
            </w:tcBorders>
            <w:tcMar>
              <w:top w:w="0" w:type="dxa"/>
              <w:left w:w="106" w:type="dxa"/>
              <w:bottom w:w="0" w:type="dxa"/>
              <w:right w:w="106" w:type="dxa"/>
            </w:tcMar>
          </w:tcPr>
          <w:p w14:paraId="4D13EBB1"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Si: ___</w:t>
            </w:r>
          </w:p>
        </w:tc>
        <w:tc>
          <w:tcPr>
            <w:tcW w:w="1693" w:type="dxa"/>
            <w:gridSpan w:val="5"/>
            <w:tcBorders>
              <w:top w:val="single" w:sz="8" w:space="0" w:color="auto"/>
              <w:left w:val="single" w:sz="2" w:space="0" w:color="auto"/>
              <w:bottom w:val="single" w:sz="8" w:space="0" w:color="auto"/>
              <w:right w:val="single" w:sz="8" w:space="0" w:color="auto"/>
            </w:tcBorders>
          </w:tcPr>
          <w:p w14:paraId="1045BE52" w14:textId="77777777" w:rsidR="006A6F37" w:rsidRPr="002E7D1C" w:rsidRDefault="006B3715" w:rsidP="00343C2A">
            <w:pPr>
              <w:spacing w:before="20" w:after="20"/>
              <w:contextualSpacing/>
              <w:rPr>
                <w:rFonts w:ascii="Century Gothic" w:hAnsi="Century Gothic" w:cs="Arial"/>
                <w:color w:val="000000"/>
                <w:sz w:val="20"/>
                <w:szCs w:val="20"/>
              </w:rPr>
            </w:pPr>
            <w:r>
              <w:rPr>
                <w:rFonts w:ascii="Century Gothic" w:hAnsi="Century Gothic" w:cs="Arial"/>
                <w:color w:val="000000"/>
                <w:sz w:val="20"/>
                <w:szCs w:val="20"/>
              </w:rPr>
              <w:t xml:space="preserve">No: ___ </w:t>
            </w:r>
          </w:p>
        </w:tc>
      </w:tr>
      <w:tr w:rsidR="008E770C" w14:paraId="2868ED73" w14:textId="77777777" w:rsidTr="00E84B21">
        <w:trPr>
          <w:trHeight w:val="608"/>
        </w:trPr>
        <w:tc>
          <w:tcPr>
            <w:tcW w:w="1837" w:type="dxa"/>
            <w:gridSpan w:val="3"/>
            <w:tcBorders>
              <w:top w:val="single" w:sz="8" w:space="0" w:color="auto"/>
              <w:left w:val="single" w:sz="8" w:space="0" w:color="auto"/>
              <w:bottom w:val="single" w:sz="8" w:space="0" w:color="auto"/>
              <w:right w:val="single" w:sz="2" w:space="0" w:color="auto"/>
            </w:tcBorders>
            <w:tcMar>
              <w:top w:w="0" w:type="dxa"/>
              <w:left w:w="106" w:type="dxa"/>
              <w:bottom w:w="0" w:type="dxa"/>
              <w:right w:w="106" w:type="dxa"/>
            </w:tcMar>
          </w:tcPr>
          <w:p w14:paraId="2D8AA758" w14:textId="77777777" w:rsidR="006A6F37" w:rsidRPr="002E7D1C" w:rsidRDefault="006B3715" w:rsidP="00343C2A">
            <w:pPr>
              <w:spacing w:before="20" w:after="20"/>
              <w:contextualSpacing/>
              <w:rPr>
                <w:rFonts w:ascii="Century Gothic" w:hAnsi="Century Gothic" w:cs="Arial"/>
                <w:b/>
                <w:bCs/>
                <w:color w:val="000000"/>
                <w:sz w:val="20"/>
                <w:szCs w:val="20"/>
              </w:rPr>
            </w:pPr>
            <w:r>
              <w:rPr>
                <w:rFonts w:ascii="Century Gothic" w:hAnsi="Century Gothic" w:cs="Arial"/>
                <w:b/>
                <w:bCs/>
                <w:color w:val="000000"/>
                <w:sz w:val="20"/>
                <w:szCs w:val="20"/>
              </w:rPr>
              <w:t>Equipo Terminal</w:t>
            </w:r>
          </w:p>
          <w:p w14:paraId="3B42A513" w14:textId="77777777" w:rsidR="006A6F37" w:rsidRPr="002E7D1C" w:rsidRDefault="006A6F37" w:rsidP="00343C2A">
            <w:pPr>
              <w:spacing w:before="20" w:after="20"/>
              <w:contextualSpacing/>
              <w:jc w:val="right"/>
              <w:rPr>
                <w:rFonts w:ascii="Century Gothic" w:hAnsi="Century Gothic" w:cs="Arial"/>
                <w:color w:val="000000"/>
                <w:sz w:val="20"/>
                <w:szCs w:val="20"/>
              </w:rPr>
            </w:pPr>
          </w:p>
        </w:tc>
        <w:tc>
          <w:tcPr>
            <w:tcW w:w="1142" w:type="dxa"/>
            <w:gridSpan w:val="4"/>
            <w:tcBorders>
              <w:top w:val="single" w:sz="8" w:space="0" w:color="auto"/>
              <w:left w:val="single" w:sz="2" w:space="0" w:color="auto"/>
              <w:bottom w:val="single" w:sz="8" w:space="0" w:color="auto"/>
              <w:right w:val="single" w:sz="8" w:space="0" w:color="auto"/>
            </w:tcBorders>
          </w:tcPr>
          <w:p w14:paraId="06C39609" w14:textId="77777777" w:rsidR="006A6F37" w:rsidRPr="002E7D1C" w:rsidRDefault="006B3715" w:rsidP="00343C2A">
            <w:pPr>
              <w:spacing w:after="0"/>
              <w:contextualSpacing/>
              <w:jc w:val="right"/>
              <w:rPr>
                <w:rFonts w:ascii="Century Gothic" w:hAnsi="Century Gothic" w:cs="Arial"/>
                <w:color w:val="000000"/>
                <w:sz w:val="20"/>
                <w:szCs w:val="20"/>
              </w:rPr>
            </w:pPr>
            <w:r>
              <w:rPr>
                <w:rFonts w:ascii="Century Gothic" w:hAnsi="Century Gothic" w:cs="Arial"/>
                <w:color w:val="000000"/>
                <w:sz w:val="20"/>
                <w:szCs w:val="20"/>
              </w:rPr>
              <w:t> Tipo:</w:t>
            </w:r>
          </w:p>
          <w:p w14:paraId="185F795D" w14:textId="77777777" w:rsidR="006A6F37" w:rsidRPr="002E7D1C" w:rsidRDefault="006B3715" w:rsidP="00343C2A">
            <w:pPr>
              <w:spacing w:after="0"/>
              <w:contextualSpacing/>
              <w:jc w:val="right"/>
              <w:rPr>
                <w:rFonts w:ascii="Century Gothic" w:hAnsi="Century Gothic" w:cs="Arial"/>
                <w:color w:val="000000"/>
                <w:sz w:val="20"/>
                <w:szCs w:val="20"/>
              </w:rPr>
            </w:pPr>
            <w:r>
              <w:rPr>
                <w:rFonts w:ascii="Century Gothic" w:hAnsi="Century Gothic" w:cs="Arial"/>
                <w:color w:val="000000"/>
                <w:sz w:val="20"/>
                <w:szCs w:val="20"/>
              </w:rPr>
              <w:t>Marca:</w:t>
            </w:r>
          </w:p>
          <w:p w14:paraId="21BFB110" w14:textId="77777777" w:rsidR="006A6F37" w:rsidRPr="002E7D1C" w:rsidRDefault="006B3715" w:rsidP="00343C2A">
            <w:pPr>
              <w:spacing w:after="20"/>
              <w:contextualSpacing/>
              <w:jc w:val="right"/>
              <w:rPr>
                <w:rFonts w:ascii="Century Gothic" w:hAnsi="Century Gothic" w:cs="Arial"/>
                <w:color w:val="000000"/>
                <w:sz w:val="20"/>
                <w:szCs w:val="20"/>
              </w:rPr>
            </w:pPr>
            <w:r>
              <w:rPr>
                <w:rFonts w:ascii="Century Gothic" w:hAnsi="Century Gothic" w:cs="Arial"/>
                <w:color w:val="000000"/>
                <w:sz w:val="20"/>
                <w:szCs w:val="20"/>
              </w:rPr>
              <w:t>Modelo:</w:t>
            </w:r>
          </w:p>
        </w:tc>
        <w:tc>
          <w:tcPr>
            <w:tcW w:w="3888" w:type="dxa"/>
            <w:gridSpan w:val="13"/>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51F88934"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46B47A4A"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14C44007"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tc>
        <w:tc>
          <w:tcPr>
            <w:tcW w:w="3869" w:type="dxa"/>
            <w:gridSpan w:val="11"/>
            <w:tcBorders>
              <w:top w:val="single" w:sz="8" w:space="0" w:color="auto"/>
              <w:left w:val="single" w:sz="8" w:space="0" w:color="auto"/>
              <w:bottom w:val="single" w:sz="8" w:space="0" w:color="auto"/>
              <w:right w:val="single" w:sz="8" w:space="0" w:color="auto"/>
            </w:tcBorders>
            <w:tcMar>
              <w:top w:w="0" w:type="dxa"/>
              <w:left w:w="106" w:type="dxa"/>
              <w:bottom w:w="0" w:type="dxa"/>
              <w:right w:w="106" w:type="dxa"/>
            </w:tcMar>
          </w:tcPr>
          <w:p w14:paraId="47D90989"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6C4FA110"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p w14:paraId="45E2C9EA" w14:textId="77777777" w:rsidR="006A6F37"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____________________________________</w:t>
            </w:r>
          </w:p>
        </w:tc>
      </w:tr>
    </w:tbl>
    <w:p w14:paraId="5C6A2DA4" w14:textId="77777777" w:rsidR="00BA0415" w:rsidRPr="002E7D1C" w:rsidRDefault="00BA0415" w:rsidP="00343C2A">
      <w:pPr>
        <w:spacing w:after="0"/>
        <w:rPr>
          <w:rFonts w:ascii="Century Gothic" w:hAnsi="Century Gothic" w:cs="Arial"/>
          <w:vanish/>
        </w:rPr>
      </w:pPr>
      <w:bookmarkStart w:id="30" w:name="_Hlk94523621"/>
      <w:bookmarkStart w:id="31" w:name="_Hlk94523675"/>
      <w:bookmarkStart w:id="32" w:name="_Hlk93315934"/>
      <w:bookmarkStart w:id="33" w:name="_Hlk94523756"/>
    </w:p>
    <w:tbl>
      <w:tblPr>
        <w:tblW w:w="9933" w:type="dxa"/>
        <w:tblInd w:w="-316" w:type="dxa"/>
        <w:tblLayout w:type="fixed"/>
        <w:tblCellMar>
          <w:left w:w="70" w:type="dxa"/>
          <w:right w:w="70" w:type="dxa"/>
        </w:tblCellMar>
        <w:tblLook w:val="01E0" w:firstRow="1" w:lastRow="1" w:firstColumn="1" w:lastColumn="1" w:noHBand="0" w:noVBand="0"/>
      </w:tblPr>
      <w:tblGrid>
        <w:gridCol w:w="4575"/>
        <w:gridCol w:w="5358"/>
      </w:tblGrid>
      <w:tr w:rsidR="008E770C" w14:paraId="5166EBFD" w14:textId="77777777" w:rsidTr="004E1A1A">
        <w:trPr>
          <w:trHeight w:val="953"/>
        </w:trPr>
        <w:tc>
          <w:tcPr>
            <w:tcW w:w="4575" w:type="dxa"/>
          </w:tcPr>
          <w:bookmarkEnd w:id="30"/>
          <w:bookmarkEnd w:id="31"/>
          <w:p w14:paraId="7065D6C0" w14:textId="6C338E2A" w:rsidR="00A330DC" w:rsidRPr="002E7D1C" w:rsidRDefault="006B3715" w:rsidP="00343C2A">
            <w:pPr>
              <w:pStyle w:val="IFTnormal"/>
              <w:spacing w:after="0"/>
              <w:jc w:val="center"/>
              <w:rPr>
                <w:rFonts w:ascii="Century Gothic" w:hAnsi="Century Gothic"/>
                <w:b/>
                <w:sz w:val="20"/>
                <w:szCs w:val="20"/>
                <w:lang w:val="es-ES"/>
              </w:rPr>
            </w:pPr>
            <w:r>
              <w:rPr>
                <w:rFonts w:ascii="Century Gothic" w:hAnsi="Century Gothic"/>
                <w:b/>
                <w:sz w:val="20"/>
                <w:szCs w:val="20"/>
                <w:lang w:val="es-ES"/>
              </w:rPr>
              <w:lastRenderedPageBreak/>
              <w:t>Red Nacional Última Milla, S.A.P.I. de C.V.</w:t>
            </w:r>
          </w:p>
          <w:p w14:paraId="0DEC6C5A" w14:textId="77777777" w:rsidR="00BA0415" w:rsidRPr="002E7D1C" w:rsidRDefault="00BA0415" w:rsidP="00343C2A">
            <w:pPr>
              <w:pStyle w:val="IFTnormal"/>
              <w:spacing w:after="0"/>
              <w:jc w:val="center"/>
              <w:rPr>
                <w:rFonts w:ascii="Century Gothic" w:hAnsi="Century Gothic"/>
                <w:b/>
                <w:sz w:val="20"/>
                <w:szCs w:val="20"/>
                <w:lang w:val="es-ES"/>
              </w:rPr>
            </w:pPr>
          </w:p>
          <w:p w14:paraId="4205820D" w14:textId="77777777" w:rsidR="00BA0415" w:rsidRPr="002E7D1C" w:rsidRDefault="00BA0415" w:rsidP="00343C2A">
            <w:pPr>
              <w:pStyle w:val="IFTnormal"/>
              <w:spacing w:after="0"/>
              <w:jc w:val="center"/>
              <w:rPr>
                <w:rFonts w:ascii="Century Gothic" w:hAnsi="Century Gothic"/>
                <w:sz w:val="20"/>
                <w:szCs w:val="20"/>
                <w:lang w:val="es-ES"/>
              </w:rPr>
            </w:pPr>
          </w:p>
          <w:p w14:paraId="685AFFE4" w14:textId="77777777" w:rsidR="00BA0415" w:rsidRPr="002E7D1C" w:rsidRDefault="00BA0415" w:rsidP="00343C2A">
            <w:pPr>
              <w:pStyle w:val="IFTnormal"/>
              <w:spacing w:after="0"/>
              <w:jc w:val="center"/>
              <w:rPr>
                <w:rFonts w:ascii="Century Gothic" w:hAnsi="Century Gothic"/>
                <w:sz w:val="20"/>
                <w:szCs w:val="20"/>
                <w:lang w:val="es-ES"/>
              </w:rPr>
            </w:pPr>
          </w:p>
          <w:p w14:paraId="0617BF80" w14:textId="77777777" w:rsidR="00BA0415" w:rsidRPr="002E7D1C" w:rsidRDefault="006B3715" w:rsidP="00343C2A">
            <w:pPr>
              <w:pStyle w:val="IFTnormal"/>
              <w:spacing w:after="0"/>
              <w:jc w:val="center"/>
              <w:rPr>
                <w:rFonts w:ascii="Century Gothic" w:hAnsi="Century Gothic"/>
                <w:sz w:val="20"/>
                <w:szCs w:val="20"/>
                <w:lang w:val="es-ES"/>
              </w:rPr>
            </w:pPr>
            <w:r>
              <w:rPr>
                <w:rFonts w:ascii="Century Gothic" w:hAnsi="Century Gothic"/>
                <w:sz w:val="20"/>
                <w:szCs w:val="20"/>
                <w:lang w:val="es-ES"/>
              </w:rPr>
              <w:t>________________________________________</w:t>
            </w:r>
          </w:p>
        </w:tc>
        <w:tc>
          <w:tcPr>
            <w:tcW w:w="5357" w:type="dxa"/>
          </w:tcPr>
          <w:p w14:paraId="581A33AB" w14:textId="77777777" w:rsidR="00BA0415" w:rsidRPr="002E7D1C" w:rsidRDefault="006B3715" w:rsidP="00343C2A">
            <w:pPr>
              <w:pStyle w:val="IFTnormal"/>
              <w:spacing w:after="0"/>
              <w:jc w:val="center"/>
              <w:rPr>
                <w:rFonts w:ascii="Century Gothic" w:hAnsi="Century Gothic"/>
                <w:b/>
                <w:sz w:val="20"/>
                <w:szCs w:val="20"/>
                <w:lang w:val="es-ES"/>
              </w:rPr>
            </w:pPr>
            <w:r>
              <w:rPr>
                <w:rFonts w:ascii="Century Gothic" w:hAnsi="Century Gothic"/>
                <w:b/>
                <w:sz w:val="20"/>
                <w:szCs w:val="20"/>
                <w:lang w:val="es-ES"/>
              </w:rPr>
              <w:t xml:space="preserve">Concesionario Solicitante / </w:t>
            </w:r>
          </w:p>
          <w:p w14:paraId="003CFA5F" w14:textId="77777777" w:rsidR="00BA0415" w:rsidRPr="002E7D1C" w:rsidRDefault="006B3715" w:rsidP="00343C2A">
            <w:pPr>
              <w:pStyle w:val="IFTnormal"/>
              <w:spacing w:after="0"/>
              <w:jc w:val="center"/>
              <w:rPr>
                <w:rFonts w:ascii="Century Gothic" w:hAnsi="Century Gothic"/>
                <w:b/>
                <w:sz w:val="20"/>
                <w:szCs w:val="20"/>
                <w:lang w:val="es-ES"/>
              </w:rPr>
            </w:pPr>
            <w:r>
              <w:rPr>
                <w:rFonts w:ascii="Century Gothic" w:hAnsi="Century Gothic"/>
                <w:b/>
                <w:sz w:val="20"/>
                <w:szCs w:val="20"/>
                <w:lang w:val="es-ES"/>
              </w:rPr>
              <w:t>Autorizado Solicitante</w:t>
            </w:r>
          </w:p>
          <w:p w14:paraId="3E5DBA6C" w14:textId="77777777" w:rsidR="00BA0415" w:rsidRPr="002E7D1C" w:rsidRDefault="00BA0415" w:rsidP="00343C2A">
            <w:pPr>
              <w:pStyle w:val="IFTnormal"/>
              <w:spacing w:after="0"/>
              <w:jc w:val="center"/>
              <w:rPr>
                <w:rFonts w:ascii="Century Gothic" w:hAnsi="Century Gothic"/>
                <w:sz w:val="20"/>
                <w:szCs w:val="20"/>
                <w:lang w:val="es-ES"/>
              </w:rPr>
            </w:pPr>
          </w:p>
          <w:p w14:paraId="2CC585A6" w14:textId="77777777" w:rsidR="00BA0415" w:rsidRPr="002E7D1C" w:rsidRDefault="00BA0415" w:rsidP="00343C2A">
            <w:pPr>
              <w:pStyle w:val="IFTnormal"/>
              <w:spacing w:after="0"/>
              <w:jc w:val="center"/>
              <w:rPr>
                <w:rFonts w:ascii="Century Gothic" w:hAnsi="Century Gothic"/>
                <w:sz w:val="20"/>
                <w:szCs w:val="20"/>
                <w:lang w:val="es-ES"/>
              </w:rPr>
            </w:pPr>
          </w:p>
          <w:p w14:paraId="30A4ECF3" w14:textId="77777777" w:rsidR="00BA0415" w:rsidRPr="002E7D1C" w:rsidRDefault="00BA0415" w:rsidP="00343C2A">
            <w:pPr>
              <w:pStyle w:val="IFTnormal"/>
              <w:spacing w:after="0"/>
              <w:jc w:val="center"/>
              <w:rPr>
                <w:rFonts w:ascii="Century Gothic" w:hAnsi="Century Gothic"/>
                <w:sz w:val="20"/>
                <w:szCs w:val="20"/>
                <w:lang w:val="es-ES"/>
              </w:rPr>
            </w:pPr>
          </w:p>
          <w:p w14:paraId="4222F03B" w14:textId="77777777" w:rsidR="00BA0415" w:rsidRPr="002E7D1C" w:rsidRDefault="006B3715" w:rsidP="00343C2A">
            <w:pPr>
              <w:pStyle w:val="IFTnormal"/>
              <w:spacing w:after="0"/>
              <w:jc w:val="center"/>
              <w:rPr>
                <w:rFonts w:ascii="Century Gothic" w:hAnsi="Century Gothic"/>
                <w:sz w:val="20"/>
                <w:szCs w:val="20"/>
                <w:lang w:val="es-ES"/>
              </w:rPr>
            </w:pPr>
            <w:r>
              <w:rPr>
                <w:rFonts w:ascii="Century Gothic" w:hAnsi="Century Gothic"/>
                <w:sz w:val="20"/>
                <w:szCs w:val="20"/>
                <w:lang w:val="es-ES"/>
              </w:rPr>
              <w:t>________________________________________</w:t>
            </w:r>
          </w:p>
        </w:tc>
      </w:tr>
    </w:tbl>
    <w:p w14:paraId="7478199B" w14:textId="77777777" w:rsidR="00BA0415" w:rsidRPr="002E7D1C" w:rsidRDefault="00BA0415" w:rsidP="00343C2A">
      <w:pPr>
        <w:spacing w:after="0"/>
        <w:rPr>
          <w:rFonts w:ascii="Century Gothic" w:hAnsi="Century Gothic" w:cs="Arial"/>
          <w:sz w:val="14"/>
          <w:szCs w:val="14"/>
        </w:rPr>
      </w:pPr>
    </w:p>
    <w:tbl>
      <w:tblPr>
        <w:tblW w:w="10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993"/>
        <w:gridCol w:w="4947"/>
      </w:tblGrid>
      <w:tr w:rsidR="008E770C" w14:paraId="098DB09E" w14:textId="77777777" w:rsidTr="004E1A1A">
        <w:trPr>
          <w:trHeight w:val="67"/>
          <w:jc w:val="center"/>
        </w:trPr>
        <w:tc>
          <w:tcPr>
            <w:tcW w:w="5992" w:type="dxa"/>
            <w:tcMar>
              <w:top w:w="0" w:type="dxa"/>
              <w:left w:w="70" w:type="dxa"/>
              <w:bottom w:w="0" w:type="dxa"/>
              <w:right w:w="70" w:type="dxa"/>
            </w:tcMar>
            <w:hideMark/>
          </w:tcPr>
          <w:bookmarkEnd w:id="32"/>
          <w:p w14:paraId="3E7B4133" w14:textId="77777777" w:rsidR="00BA0415" w:rsidRPr="002E7D1C" w:rsidRDefault="006B3715" w:rsidP="00343C2A">
            <w:pPr>
              <w:spacing w:after="0"/>
              <w:rPr>
                <w:rFonts w:ascii="Century Gothic" w:hAnsi="Century Gothic" w:cs="Arial"/>
                <w:color w:val="000000"/>
                <w:sz w:val="20"/>
                <w:szCs w:val="20"/>
              </w:rPr>
            </w:pPr>
            <w:r>
              <w:rPr>
                <w:rFonts w:ascii="Century Gothic" w:hAnsi="Century Gothic" w:cs="Arial"/>
                <w:b/>
                <w:bCs/>
                <w:color w:val="000000"/>
                <w:sz w:val="20"/>
                <w:szCs w:val="20"/>
              </w:rPr>
              <w:t>Fecha de Firma del Acta:</w:t>
            </w:r>
          </w:p>
        </w:tc>
        <w:tc>
          <w:tcPr>
            <w:tcW w:w="4947" w:type="dxa"/>
            <w:tcMar>
              <w:top w:w="0" w:type="dxa"/>
              <w:left w:w="70" w:type="dxa"/>
              <w:bottom w:w="0" w:type="dxa"/>
              <w:right w:w="70" w:type="dxa"/>
            </w:tcMar>
            <w:hideMark/>
          </w:tcPr>
          <w:p w14:paraId="19811EF7" w14:textId="77777777" w:rsidR="00BA0415" w:rsidRPr="002E7D1C" w:rsidRDefault="00BA0415" w:rsidP="00343C2A">
            <w:pPr>
              <w:spacing w:after="0"/>
              <w:rPr>
                <w:rFonts w:ascii="Century Gothic" w:hAnsi="Century Gothic" w:cs="Arial"/>
                <w:color w:val="000000"/>
                <w:sz w:val="20"/>
                <w:szCs w:val="20"/>
              </w:rPr>
            </w:pPr>
          </w:p>
        </w:tc>
      </w:tr>
      <w:bookmarkEnd w:id="33"/>
    </w:tbl>
    <w:p w14:paraId="1BBD4A6F" w14:textId="77777777" w:rsidR="00BA0415" w:rsidRPr="002E7D1C" w:rsidRDefault="00BA0415" w:rsidP="00343C2A">
      <w:pPr>
        <w:spacing w:after="0"/>
        <w:jc w:val="center"/>
        <w:rPr>
          <w:rFonts w:ascii="Century Gothic" w:hAnsi="Century Gothic" w:cs="Arial"/>
          <w:b/>
          <w:color w:val="000000"/>
          <w:sz w:val="16"/>
          <w:szCs w:val="16"/>
          <w:lang w:val="es-ES"/>
        </w:rPr>
      </w:pPr>
    </w:p>
    <w:p w14:paraId="0DA6DA28" w14:textId="77777777" w:rsidR="00BA0415" w:rsidRPr="002E7D1C" w:rsidRDefault="006B3715" w:rsidP="00343C2A">
      <w:pPr>
        <w:spacing w:after="0"/>
        <w:jc w:val="center"/>
        <w:rPr>
          <w:rFonts w:ascii="Century Gothic" w:hAnsi="Century Gothic" w:cs="Arial"/>
          <w:b/>
          <w:color w:val="000000"/>
          <w:sz w:val="16"/>
          <w:szCs w:val="16"/>
          <w:lang w:val="es-ES"/>
        </w:rPr>
      </w:pPr>
      <w:r>
        <w:rPr>
          <w:rFonts w:ascii="Century Gothic" w:hAnsi="Century Gothic" w:cs="Arial"/>
          <w:b/>
          <w:color w:val="000000"/>
          <w:sz w:val="16"/>
          <w:szCs w:val="16"/>
          <w:lang w:val="es-ES"/>
        </w:rPr>
        <w:t xml:space="preserve">                                     </w:t>
      </w:r>
    </w:p>
    <w:p w14:paraId="550BDE89" w14:textId="77777777" w:rsidR="004E1E30" w:rsidRPr="002E7D1C" w:rsidRDefault="004E1E30" w:rsidP="00343C2A">
      <w:pPr>
        <w:spacing w:after="0"/>
        <w:jc w:val="center"/>
        <w:rPr>
          <w:rFonts w:ascii="Century Gothic" w:hAnsi="Century Gothic" w:cs="Arial"/>
          <w:color w:val="000000"/>
        </w:rPr>
      </w:pPr>
    </w:p>
    <w:p w14:paraId="43651BD7" w14:textId="77777777" w:rsidR="004E1E30" w:rsidRPr="002E7D1C" w:rsidRDefault="004E1E30" w:rsidP="00343C2A">
      <w:pPr>
        <w:spacing w:after="0"/>
        <w:jc w:val="center"/>
        <w:rPr>
          <w:rFonts w:ascii="Century Gothic" w:hAnsi="Century Gothic" w:cs="Arial"/>
          <w:color w:val="000000"/>
        </w:rPr>
      </w:pPr>
    </w:p>
    <w:p w14:paraId="18E9DA6E" w14:textId="77777777" w:rsidR="004E1E30" w:rsidRPr="002E7D1C" w:rsidRDefault="004E1E30" w:rsidP="00343C2A">
      <w:pPr>
        <w:spacing w:after="0"/>
        <w:jc w:val="center"/>
        <w:rPr>
          <w:rFonts w:ascii="Century Gothic" w:hAnsi="Century Gothic" w:cs="Arial"/>
          <w:color w:val="000000"/>
        </w:rPr>
      </w:pPr>
    </w:p>
    <w:p w14:paraId="5E6D60D6" w14:textId="77777777" w:rsidR="004E1E30" w:rsidRPr="002E7D1C" w:rsidRDefault="004E1E30" w:rsidP="00343C2A">
      <w:pPr>
        <w:spacing w:after="0"/>
        <w:jc w:val="center"/>
        <w:rPr>
          <w:rFonts w:ascii="Century Gothic" w:hAnsi="Century Gothic" w:cs="Arial"/>
          <w:color w:val="000000"/>
        </w:rPr>
      </w:pPr>
    </w:p>
    <w:p w14:paraId="2528D865" w14:textId="77777777" w:rsidR="004E1E30" w:rsidRPr="002E7D1C" w:rsidRDefault="004E1E30" w:rsidP="00343C2A">
      <w:pPr>
        <w:spacing w:after="0"/>
        <w:jc w:val="center"/>
        <w:rPr>
          <w:rFonts w:ascii="Century Gothic" w:hAnsi="Century Gothic" w:cs="Arial"/>
          <w:color w:val="000000"/>
        </w:rPr>
      </w:pPr>
    </w:p>
    <w:p w14:paraId="2B026EB0" w14:textId="77777777" w:rsidR="004E1E30" w:rsidRPr="002E7D1C" w:rsidRDefault="004E1E30" w:rsidP="00343C2A">
      <w:pPr>
        <w:spacing w:after="0"/>
        <w:jc w:val="center"/>
        <w:rPr>
          <w:rFonts w:ascii="Century Gothic" w:hAnsi="Century Gothic" w:cs="Arial"/>
          <w:color w:val="000000"/>
        </w:rPr>
      </w:pPr>
    </w:p>
    <w:p w14:paraId="175D212B" w14:textId="77777777" w:rsidR="004E1E30" w:rsidRPr="002E7D1C" w:rsidRDefault="004E1E30" w:rsidP="00343C2A">
      <w:pPr>
        <w:spacing w:after="0"/>
        <w:jc w:val="center"/>
        <w:rPr>
          <w:rFonts w:ascii="Century Gothic" w:hAnsi="Century Gothic" w:cs="Arial"/>
          <w:color w:val="000000"/>
        </w:rPr>
      </w:pPr>
    </w:p>
    <w:p w14:paraId="6ACE302E" w14:textId="77777777" w:rsidR="004E1E30" w:rsidRPr="002E7D1C" w:rsidRDefault="004E1E30" w:rsidP="00343C2A">
      <w:pPr>
        <w:spacing w:after="0"/>
        <w:jc w:val="center"/>
        <w:rPr>
          <w:rFonts w:ascii="Century Gothic" w:hAnsi="Century Gothic" w:cs="Arial"/>
          <w:color w:val="000000"/>
        </w:rPr>
      </w:pPr>
    </w:p>
    <w:p w14:paraId="031B5272" w14:textId="77777777" w:rsidR="004E1E30" w:rsidRPr="002E7D1C" w:rsidRDefault="004E1E30" w:rsidP="00343C2A">
      <w:pPr>
        <w:spacing w:after="0"/>
        <w:jc w:val="center"/>
        <w:rPr>
          <w:rFonts w:ascii="Century Gothic" w:hAnsi="Century Gothic" w:cs="Arial"/>
          <w:color w:val="000000"/>
        </w:rPr>
      </w:pPr>
    </w:p>
    <w:p w14:paraId="4A368B19" w14:textId="77777777" w:rsidR="004E1E30" w:rsidRPr="002E7D1C" w:rsidRDefault="004E1E30" w:rsidP="00343C2A">
      <w:pPr>
        <w:spacing w:after="0"/>
        <w:jc w:val="center"/>
        <w:rPr>
          <w:rFonts w:ascii="Century Gothic" w:hAnsi="Century Gothic" w:cs="Arial"/>
          <w:color w:val="000000"/>
        </w:rPr>
      </w:pPr>
    </w:p>
    <w:p w14:paraId="298313F4" w14:textId="77777777" w:rsidR="004E1E30" w:rsidRPr="002E7D1C" w:rsidRDefault="004E1E30" w:rsidP="00343C2A">
      <w:pPr>
        <w:spacing w:after="0"/>
        <w:jc w:val="center"/>
        <w:rPr>
          <w:rFonts w:ascii="Century Gothic" w:hAnsi="Century Gothic" w:cs="Arial"/>
          <w:color w:val="000000"/>
        </w:rPr>
      </w:pPr>
    </w:p>
    <w:p w14:paraId="24A14844" w14:textId="77777777" w:rsidR="004E1E30" w:rsidRPr="002E7D1C" w:rsidRDefault="004E1E30" w:rsidP="00343C2A">
      <w:pPr>
        <w:spacing w:after="0"/>
        <w:jc w:val="center"/>
        <w:rPr>
          <w:rFonts w:ascii="Century Gothic" w:hAnsi="Century Gothic" w:cs="Arial"/>
          <w:color w:val="000000"/>
        </w:rPr>
      </w:pPr>
    </w:p>
    <w:p w14:paraId="5A5E1D43" w14:textId="77777777" w:rsidR="004E1E30" w:rsidRPr="002E7D1C" w:rsidRDefault="004E1E30" w:rsidP="00343C2A">
      <w:pPr>
        <w:spacing w:after="0"/>
        <w:jc w:val="center"/>
        <w:rPr>
          <w:rFonts w:ascii="Century Gothic" w:hAnsi="Century Gothic" w:cs="Arial"/>
          <w:color w:val="000000"/>
        </w:rPr>
      </w:pPr>
    </w:p>
    <w:p w14:paraId="679574E5" w14:textId="77777777" w:rsidR="004E1E30" w:rsidRPr="002E7D1C" w:rsidRDefault="004E1E30" w:rsidP="00343C2A">
      <w:pPr>
        <w:spacing w:after="0"/>
        <w:jc w:val="center"/>
        <w:rPr>
          <w:rFonts w:ascii="Century Gothic" w:hAnsi="Century Gothic" w:cs="Arial"/>
          <w:color w:val="000000"/>
        </w:rPr>
      </w:pPr>
    </w:p>
    <w:p w14:paraId="6BB2620F" w14:textId="77777777" w:rsidR="004E1E30" w:rsidRPr="002E7D1C" w:rsidRDefault="004E1E30" w:rsidP="00343C2A">
      <w:pPr>
        <w:spacing w:after="0"/>
        <w:jc w:val="center"/>
        <w:rPr>
          <w:rFonts w:ascii="Century Gothic" w:hAnsi="Century Gothic" w:cs="Arial"/>
          <w:color w:val="000000"/>
        </w:rPr>
      </w:pPr>
    </w:p>
    <w:p w14:paraId="3568D6BB" w14:textId="77777777" w:rsidR="004E1E30" w:rsidRPr="002E7D1C" w:rsidRDefault="004E1E30" w:rsidP="00343C2A">
      <w:pPr>
        <w:spacing w:after="0"/>
        <w:jc w:val="center"/>
        <w:rPr>
          <w:rFonts w:ascii="Century Gothic" w:hAnsi="Century Gothic" w:cs="Arial"/>
          <w:color w:val="000000"/>
        </w:rPr>
      </w:pPr>
    </w:p>
    <w:p w14:paraId="12029263" w14:textId="77777777" w:rsidR="004E1E30" w:rsidRPr="002E7D1C" w:rsidRDefault="004E1E30" w:rsidP="00343C2A">
      <w:pPr>
        <w:spacing w:after="0"/>
        <w:jc w:val="center"/>
        <w:rPr>
          <w:rFonts w:ascii="Century Gothic" w:hAnsi="Century Gothic" w:cs="Arial"/>
          <w:color w:val="000000"/>
        </w:rPr>
      </w:pPr>
    </w:p>
    <w:p w14:paraId="07B69A43" w14:textId="77777777" w:rsidR="004E1E30" w:rsidRPr="002E7D1C" w:rsidRDefault="004E1E30" w:rsidP="00343C2A">
      <w:pPr>
        <w:spacing w:after="0"/>
        <w:jc w:val="center"/>
        <w:rPr>
          <w:rFonts w:ascii="Century Gothic" w:hAnsi="Century Gothic" w:cs="Arial"/>
          <w:color w:val="000000"/>
        </w:rPr>
      </w:pPr>
    </w:p>
    <w:p w14:paraId="0348BBF5" w14:textId="77777777" w:rsidR="004E1E30" w:rsidRPr="002E7D1C" w:rsidRDefault="004E1E30" w:rsidP="00343C2A">
      <w:pPr>
        <w:spacing w:after="0"/>
        <w:jc w:val="center"/>
        <w:rPr>
          <w:rFonts w:ascii="Century Gothic" w:hAnsi="Century Gothic" w:cs="Arial"/>
          <w:color w:val="000000"/>
        </w:rPr>
      </w:pPr>
    </w:p>
    <w:p w14:paraId="185F61A6" w14:textId="77777777" w:rsidR="004E1E30" w:rsidRPr="002E7D1C" w:rsidRDefault="004E1E30" w:rsidP="00343C2A">
      <w:pPr>
        <w:spacing w:after="0"/>
        <w:jc w:val="center"/>
        <w:rPr>
          <w:rFonts w:ascii="Century Gothic" w:hAnsi="Century Gothic" w:cs="Arial"/>
          <w:color w:val="000000"/>
        </w:rPr>
      </w:pPr>
    </w:p>
    <w:p w14:paraId="1E31E743" w14:textId="77777777" w:rsidR="004E1E30" w:rsidRPr="002E7D1C" w:rsidRDefault="004E1E30" w:rsidP="00343C2A">
      <w:pPr>
        <w:spacing w:after="0"/>
        <w:jc w:val="center"/>
        <w:rPr>
          <w:rFonts w:ascii="Century Gothic" w:hAnsi="Century Gothic" w:cs="Arial"/>
          <w:color w:val="000000"/>
        </w:rPr>
      </w:pPr>
    </w:p>
    <w:p w14:paraId="7B81CA88" w14:textId="77777777" w:rsidR="004E1E30" w:rsidRPr="002E7D1C" w:rsidRDefault="004E1E30" w:rsidP="00343C2A">
      <w:pPr>
        <w:spacing w:after="0"/>
        <w:jc w:val="center"/>
        <w:rPr>
          <w:rFonts w:ascii="Century Gothic" w:hAnsi="Century Gothic" w:cs="Arial"/>
          <w:color w:val="000000"/>
        </w:rPr>
      </w:pPr>
    </w:p>
    <w:p w14:paraId="3D43B167" w14:textId="77777777" w:rsidR="004E1E30" w:rsidRPr="002E7D1C" w:rsidRDefault="004E1E30" w:rsidP="00343C2A">
      <w:pPr>
        <w:spacing w:after="0"/>
        <w:jc w:val="center"/>
        <w:rPr>
          <w:rFonts w:ascii="Century Gothic" w:hAnsi="Century Gothic" w:cs="Arial"/>
          <w:color w:val="000000"/>
        </w:rPr>
      </w:pPr>
    </w:p>
    <w:p w14:paraId="68F988C5" w14:textId="77777777" w:rsidR="004E1E30" w:rsidRPr="002E7D1C" w:rsidRDefault="004E1E30" w:rsidP="00343C2A">
      <w:pPr>
        <w:spacing w:after="0"/>
        <w:jc w:val="center"/>
        <w:rPr>
          <w:rFonts w:ascii="Century Gothic" w:hAnsi="Century Gothic" w:cs="Arial"/>
          <w:color w:val="000000"/>
        </w:rPr>
      </w:pPr>
    </w:p>
    <w:p w14:paraId="4800CAED" w14:textId="77777777" w:rsidR="004E1E30" w:rsidRPr="002E7D1C" w:rsidRDefault="004E1E30" w:rsidP="00343C2A">
      <w:pPr>
        <w:spacing w:after="0"/>
        <w:jc w:val="center"/>
        <w:rPr>
          <w:rFonts w:ascii="Century Gothic" w:hAnsi="Century Gothic" w:cs="Arial"/>
          <w:color w:val="000000"/>
        </w:rPr>
      </w:pPr>
    </w:p>
    <w:p w14:paraId="6175CC60" w14:textId="77777777" w:rsidR="004E1E30" w:rsidRPr="002E7D1C" w:rsidRDefault="004E1E30" w:rsidP="00343C2A">
      <w:pPr>
        <w:spacing w:after="0"/>
        <w:jc w:val="center"/>
        <w:rPr>
          <w:rFonts w:ascii="Century Gothic" w:hAnsi="Century Gothic" w:cs="Arial"/>
          <w:color w:val="000000"/>
        </w:rPr>
      </w:pPr>
    </w:p>
    <w:p w14:paraId="7F2E5663" w14:textId="77777777" w:rsidR="004E1E30" w:rsidRPr="002E7D1C" w:rsidRDefault="004E1E30" w:rsidP="00343C2A">
      <w:pPr>
        <w:spacing w:after="0"/>
        <w:jc w:val="center"/>
        <w:rPr>
          <w:rFonts w:ascii="Century Gothic" w:hAnsi="Century Gothic" w:cs="Arial"/>
          <w:color w:val="000000"/>
        </w:rPr>
      </w:pPr>
    </w:p>
    <w:p w14:paraId="2FB51A2A" w14:textId="77777777" w:rsidR="004E1E30" w:rsidRPr="002E7D1C" w:rsidRDefault="004E1E30" w:rsidP="00343C2A">
      <w:pPr>
        <w:spacing w:after="0"/>
        <w:jc w:val="center"/>
        <w:rPr>
          <w:rFonts w:ascii="Century Gothic" w:hAnsi="Century Gothic" w:cs="Arial"/>
          <w:color w:val="000000"/>
        </w:rPr>
      </w:pPr>
    </w:p>
    <w:p w14:paraId="51B97D05" w14:textId="77777777" w:rsidR="005105A9" w:rsidRPr="002E7D1C" w:rsidRDefault="006B3715" w:rsidP="00343C2A">
      <w:pPr>
        <w:spacing w:after="0"/>
        <w:jc w:val="center"/>
        <w:rPr>
          <w:rFonts w:ascii="Century Gothic" w:hAnsi="Century Gothic" w:cs="Arial"/>
          <w:color w:val="000000"/>
        </w:rPr>
      </w:pPr>
      <w:r>
        <w:rPr>
          <w:rFonts w:ascii="Century Gothic" w:hAnsi="Century Gothic" w:cs="Arial"/>
          <w:noProof/>
          <w:lang w:eastAsia="es-MX"/>
        </w:rPr>
        <w:lastRenderedPageBreak/>
        <mc:AlternateContent>
          <mc:Choice Requires="wps">
            <w:drawing>
              <wp:inline distT="0" distB="0" distL="0" distR="0" wp14:anchorId="005FB35D" wp14:editId="72709E6B">
                <wp:extent cx="5530187" cy="7290748"/>
                <wp:effectExtent l="38100" t="38100" r="33020" b="43815"/>
                <wp:docPr id="1018208854" name="Rectángulo: esquinas redondeadas 1018208854"/>
                <wp:cNvGraphicFramePr/>
                <a:graphic xmlns:a="http://schemas.openxmlformats.org/drawingml/2006/main">
                  <a:graphicData uri="http://schemas.microsoft.com/office/word/2010/wordprocessingShape">
                    <wps:wsp>
                      <wps:cNvSpPr/>
                      <wps:spPr bwMode="auto">
                        <a:xfrm>
                          <a:off x="0" y="0"/>
                          <a:ext cx="5530187" cy="7290748"/>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142CAC9F" w14:textId="77777777" w:rsidR="000A79BD" w:rsidRDefault="000A79BD" w:rsidP="005105A9">
                            <w:pPr>
                              <w:spacing w:after="0"/>
                              <w:jc w:val="center"/>
                              <w:rPr>
                                <w:rFonts w:ascii="Century Gothic" w:hAnsi="Century Gothic" w:cs="Arial"/>
                                <w:b/>
                                <w:noProof/>
                                <w:color w:val="000000"/>
                                <w:sz w:val="26"/>
                                <w:szCs w:val="26"/>
                                <w:lang w:eastAsia="es-MX"/>
                              </w:rPr>
                            </w:pPr>
                          </w:p>
                          <w:p w14:paraId="10E71346" w14:textId="77777777" w:rsidR="000A79BD" w:rsidRDefault="000A79BD" w:rsidP="005105A9">
                            <w:pPr>
                              <w:spacing w:after="0"/>
                              <w:jc w:val="center"/>
                              <w:rPr>
                                <w:rFonts w:ascii="Century Gothic" w:hAnsi="Century Gothic" w:cs="Arial"/>
                                <w:b/>
                                <w:noProof/>
                                <w:color w:val="000000"/>
                                <w:sz w:val="26"/>
                                <w:szCs w:val="26"/>
                                <w:lang w:eastAsia="es-MX"/>
                              </w:rPr>
                            </w:pPr>
                          </w:p>
                          <w:p w14:paraId="0BDB3129" w14:textId="77777777" w:rsidR="000A79BD" w:rsidRDefault="000A79BD" w:rsidP="005105A9">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40651620" wp14:editId="010EA9E9">
                                  <wp:extent cx="2552700" cy="1438275"/>
                                  <wp:effectExtent l="0" t="0" r="0" b="0"/>
                                  <wp:docPr id="1968171798" name="Imagen 196817179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3"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72F9A55E" w14:textId="77777777" w:rsidR="000A79BD" w:rsidRDefault="000A79BD" w:rsidP="005105A9">
                            <w:pPr>
                              <w:spacing w:after="0"/>
                              <w:jc w:val="center"/>
                              <w:rPr>
                                <w:rFonts w:ascii="Century Gothic" w:hAnsi="Century Gothic" w:cs="Arial"/>
                                <w:b/>
                                <w:noProof/>
                                <w:color w:val="000000"/>
                                <w:sz w:val="26"/>
                                <w:szCs w:val="26"/>
                                <w:lang w:eastAsia="es-MX"/>
                              </w:rPr>
                            </w:pPr>
                          </w:p>
                          <w:p w14:paraId="6E49FF2E" w14:textId="77777777" w:rsidR="000A79BD" w:rsidRDefault="000A79BD" w:rsidP="005105A9">
                            <w:pPr>
                              <w:spacing w:after="0"/>
                              <w:jc w:val="center"/>
                              <w:rPr>
                                <w:rFonts w:ascii="Century Gothic" w:hAnsi="Century Gothic" w:cs="Arial"/>
                                <w:b/>
                                <w:noProof/>
                                <w:color w:val="000000"/>
                                <w:sz w:val="26"/>
                                <w:szCs w:val="26"/>
                                <w:lang w:eastAsia="es-MX"/>
                              </w:rPr>
                            </w:pPr>
                          </w:p>
                          <w:p w14:paraId="27CF879E" w14:textId="77777777" w:rsidR="000A79BD" w:rsidRPr="00E315A4" w:rsidRDefault="000A79BD" w:rsidP="005105A9">
                            <w:pPr>
                              <w:spacing w:after="0"/>
                              <w:jc w:val="center"/>
                              <w:rPr>
                                <w:rFonts w:ascii="Arial" w:hAnsi="Arial" w:cs="Arial"/>
                                <w:b/>
                                <w:noProof/>
                                <w:color w:val="000000"/>
                                <w:sz w:val="26"/>
                                <w:szCs w:val="26"/>
                                <w:lang w:eastAsia="es-MX"/>
                              </w:rPr>
                            </w:pPr>
                          </w:p>
                          <w:p w14:paraId="5F926E45" w14:textId="77777777" w:rsidR="000A79BD" w:rsidRPr="00E315A4" w:rsidRDefault="000A79BD" w:rsidP="005105A9">
                            <w:pPr>
                              <w:spacing w:after="0"/>
                              <w:jc w:val="center"/>
                              <w:rPr>
                                <w:rFonts w:ascii="Arial" w:hAnsi="Arial" w:cs="Arial"/>
                                <w:b/>
                                <w:noProof/>
                                <w:color w:val="000000"/>
                                <w:sz w:val="26"/>
                                <w:szCs w:val="26"/>
                                <w:lang w:eastAsia="es-MX"/>
                              </w:rPr>
                            </w:pPr>
                          </w:p>
                          <w:p w14:paraId="0F9D3DE9" w14:textId="77777777" w:rsidR="000A79BD" w:rsidRPr="00E315A4" w:rsidRDefault="000A79BD" w:rsidP="005105A9">
                            <w:pPr>
                              <w:spacing w:after="0"/>
                              <w:jc w:val="center"/>
                              <w:rPr>
                                <w:rFonts w:ascii="Arial" w:hAnsi="Arial" w:cs="Arial"/>
                                <w:color w:val="000000"/>
                                <w:u w:val="single"/>
                                <w:lang w:val="es-ES"/>
                              </w:rPr>
                            </w:pPr>
                          </w:p>
                          <w:p w14:paraId="1E5CDC41" w14:textId="765173BE" w:rsidR="000A79BD" w:rsidRPr="00E315A4" w:rsidRDefault="000A79BD" w:rsidP="005105A9">
                            <w:pPr>
                              <w:spacing w:after="0"/>
                              <w:jc w:val="center"/>
                              <w:rPr>
                                <w:rFonts w:ascii="Arial" w:hAnsi="Arial" w:cs="Arial"/>
                                <w:color w:val="000000"/>
                                <w:u w:val="single"/>
                                <w:lang w:val="es-ES"/>
                              </w:rPr>
                            </w:pPr>
                            <w:r>
                              <w:rPr>
                                <w:rFonts w:ascii="Arial" w:hAnsi="Arial" w:cs="Arial"/>
                                <w:color w:val="000000"/>
                                <w:u w:val="single"/>
                                <w:lang w:val="es-ES"/>
                              </w:rPr>
                              <w:t>ANEXO “B-1”</w:t>
                            </w:r>
                          </w:p>
                          <w:p w14:paraId="6B7A5D76" w14:textId="77777777" w:rsidR="000A79BD" w:rsidRPr="00E315A4" w:rsidRDefault="000A79BD" w:rsidP="005105A9">
                            <w:pPr>
                              <w:spacing w:after="0"/>
                              <w:jc w:val="center"/>
                              <w:rPr>
                                <w:rFonts w:ascii="Arial" w:hAnsi="Arial" w:cs="Arial"/>
                                <w:b/>
                                <w:color w:val="000000"/>
                                <w:lang w:val="es-ES"/>
                              </w:rPr>
                            </w:pPr>
                          </w:p>
                          <w:p w14:paraId="1E2AB077" w14:textId="77777777" w:rsidR="000A79BD" w:rsidRPr="00E315A4" w:rsidRDefault="000A79BD" w:rsidP="005105A9">
                            <w:pPr>
                              <w:spacing w:after="0"/>
                              <w:jc w:val="center"/>
                              <w:rPr>
                                <w:rFonts w:ascii="Arial" w:hAnsi="Arial"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005FB35D" id="Rectángulo: esquinas redondeadas 1018208854" o:spid="_x0000_s1029" style="width:435.45pt;height:574.0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" filled="f" strokecolor="#009ad9" strokeweight="6pt">
                <v:stroke joinstyle="miter"/>
                <v:textbox>
                  <w:txbxContent>
                    <w:p w14:paraId="142CAC9F" w14:textId="77777777" w:rsidR="000A79BD" w:rsidRDefault="000A79BD" w:rsidP="005105A9">
                      <w:pPr>
                        <w:spacing w:after="0"/>
                        <w:jc w:val="center"/>
                        <w:rPr>
                          <w:rFonts w:ascii="Century Gothic" w:hAnsi="Century Gothic" w:cs="Arial"/>
                          <w:b/>
                          <w:noProof/>
                          <w:color w:val="000000"/>
                          <w:sz w:val="26"/>
                          <w:szCs w:val="26"/>
                          <w:lang w:eastAsia="es-MX"/>
                        </w:rPr>
                      </w:pPr>
                    </w:p>
                    <w:p w14:paraId="10E71346" w14:textId="77777777" w:rsidR="000A79BD" w:rsidRDefault="000A79BD" w:rsidP="005105A9">
                      <w:pPr>
                        <w:spacing w:after="0"/>
                        <w:jc w:val="center"/>
                        <w:rPr>
                          <w:rFonts w:ascii="Century Gothic" w:hAnsi="Century Gothic" w:cs="Arial"/>
                          <w:b/>
                          <w:noProof/>
                          <w:color w:val="000000"/>
                          <w:sz w:val="26"/>
                          <w:szCs w:val="26"/>
                          <w:lang w:eastAsia="es-MX"/>
                        </w:rPr>
                      </w:pPr>
                    </w:p>
                    <w:p w14:paraId="0BDB3129" w14:textId="77777777" w:rsidR="000A79BD" w:rsidRDefault="000A79BD" w:rsidP="005105A9">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40651620" wp14:editId="010EA9E9">
                            <wp:extent cx="2552700" cy="1438275"/>
                            <wp:effectExtent l="0" t="0" r="0" b="0"/>
                            <wp:docPr id="1968171798" name="Imagen 196817179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3"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72F9A55E" w14:textId="77777777" w:rsidR="000A79BD" w:rsidRDefault="000A79BD" w:rsidP="005105A9">
                      <w:pPr>
                        <w:spacing w:after="0"/>
                        <w:jc w:val="center"/>
                        <w:rPr>
                          <w:rFonts w:ascii="Century Gothic" w:hAnsi="Century Gothic" w:cs="Arial"/>
                          <w:b/>
                          <w:noProof/>
                          <w:color w:val="000000"/>
                          <w:sz w:val="26"/>
                          <w:szCs w:val="26"/>
                          <w:lang w:eastAsia="es-MX"/>
                        </w:rPr>
                      </w:pPr>
                    </w:p>
                    <w:p w14:paraId="6E49FF2E" w14:textId="77777777" w:rsidR="000A79BD" w:rsidRDefault="000A79BD" w:rsidP="005105A9">
                      <w:pPr>
                        <w:spacing w:after="0"/>
                        <w:jc w:val="center"/>
                        <w:rPr>
                          <w:rFonts w:ascii="Century Gothic" w:hAnsi="Century Gothic" w:cs="Arial"/>
                          <w:b/>
                          <w:noProof/>
                          <w:color w:val="000000"/>
                          <w:sz w:val="26"/>
                          <w:szCs w:val="26"/>
                          <w:lang w:eastAsia="es-MX"/>
                        </w:rPr>
                      </w:pPr>
                    </w:p>
                    <w:p w14:paraId="27CF879E" w14:textId="77777777" w:rsidR="000A79BD" w:rsidRPr="00E315A4" w:rsidRDefault="000A79BD" w:rsidP="005105A9">
                      <w:pPr>
                        <w:spacing w:after="0"/>
                        <w:jc w:val="center"/>
                        <w:rPr>
                          <w:rFonts w:ascii="Arial" w:hAnsi="Arial" w:cs="Arial"/>
                          <w:b/>
                          <w:noProof/>
                          <w:color w:val="000000"/>
                          <w:sz w:val="26"/>
                          <w:szCs w:val="26"/>
                          <w:lang w:eastAsia="es-MX"/>
                        </w:rPr>
                      </w:pPr>
                    </w:p>
                    <w:p w14:paraId="5F926E45" w14:textId="77777777" w:rsidR="000A79BD" w:rsidRPr="00E315A4" w:rsidRDefault="000A79BD" w:rsidP="005105A9">
                      <w:pPr>
                        <w:spacing w:after="0"/>
                        <w:jc w:val="center"/>
                        <w:rPr>
                          <w:rFonts w:ascii="Arial" w:hAnsi="Arial" w:cs="Arial"/>
                          <w:b/>
                          <w:noProof/>
                          <w:color w:val="000000"/>
                          <w:sz w:val="26"/>
                          <w:szCs w:val="26"/>
                          <w:lang w:eastAsia="es-MX"/>
                        </w:rPr>
                      </w:pPr>
                    </w:p>
                    <w:p w14:paraId="0F9D3DE9" w14:textId="77777777" w:rsidR="000A79BD" w:rsidRPr="00E315A4" w:rsidRDefault="000A79BD" w:rsidP="005105A9">
                      <w:pPr>
                        <w:spacing w:after="0"/>
                        <w:jc w:val="center"/>
                        <w:rPr>
                          <w:rFonts w:ascii="Arial" w:hAnsi="Arial" w:cs="Arial"/>
                          <w:color w:val="000000"/>
                          <w:u w:val="single"/>
                          <w:lang w:val="es-ES"/>
                        </w:rPr>
                      </w:pPr>
                    </w:p>
                    <w:p w14:paraId="1E5CDC41" w14:textId="765173BE" w:rsidR="000A79BD" w:rsidRPr="00E315A4" w:rsidRDefault="000A79BD" w:rsidP="005105A9">
                      <w:pPr>
                        <w:spacing w:after="0"/>
                        <w:jc w:val="center"/>
                        <w:rPr>
                          <w:rFonts w:ascii="Arial" w:hAnsi="Arial" w:cs="Arial"/>
                          <w:color w:val="000000"/>
                          <w:u w:val="single"/>
                          <w:lang w:val="es-ES"/>
                        </w:rPr>
                      </w:pPr>
                      <w:r>
                        <w:rPr>
                          <w:rFonts w:ascii="Arial" w:hAnsi="Arial" w:cs="Arial"/>
                          <w:color w:val="000000"/>
                          <w:u w:val="single"/>
                          <w:lang w:val="es-ES"/>
                        </w:rPr>
                        <w:t>ANEXO “B-1”</w:t>
                      </w:r>
                    </w:p>
                    <w:p w14:paraId="6B7A5D76" w14:textId="77777777" w:rsidR="000A79BD" w:rsidRPr="00E315A4" w:rsidRDefault="000A79BD" w:rsidP="005105A9">
                      <w:pPr>
                        <w:spacing w:after="0"/>
                        <w:jc w:val="center"/>
                        <w:rPr>
                          <w:rFonts w:ascii="Arial" w:hAnsi="Arial" w:cs="Arial"/>
                          <w:b/>
                          <w:color w:val="000000"/>
                          <w:lang w:val="es-ES"/>
                        </w:rPr>
                      </w:pPr>
                    </w:p>
                    <w:p w14:paraId="1E2AB077" w14:textId="77777777" w:rsidR="000A79BD" w:rsidRPr="00E315A4" w:rsidRDefault="000A79BD" w:rsidP="005105A9">
                      <w:pPr>
                        <w:spacing w:after="0"/>
                        <w:jc w:val="center"/>
                        <w:rPr>
                          <w:rFonts w:ascii="Arial" w:hAnsi="Arial" w:cs="Arial"/>
                          <w:b/>
                          <w:bCs/>
                          <w:color w:val="000000"/>
                          <w:lang w:val="es-ES_tradnl"/>
                        </w:rPr>
                      </w:pPr>
                    </w:p>
                  </w:txbxContent>
                </v:textbox>
                <w10:anchorlock/>
              </v:roundrect>
            </w:pict>
          </mc:Fallback>
        </mc:AlternateContent>
      </w:r>
    </w:p>
    <w:p w14:paraId="53FE18C2" w14:textId="77777777" w:rsidR="005105A9" w:rsidRPr="002E7D1C" w:rsidRDefault="006B3715">
      <w:pPr>
        <w:rPr>
          <w:rFonts w:ascii="Century Gothic" w:hAnsi="Century Gothic" w:cs="Arial"/>
          <w:color w:val="000000"/>
        </w:rPr>
      </w:pPr>
      <w:r>
        <w:rPr>
          <w:rFonts w:ascii="Century Gothic" w:hAnsi="Century Gothic" w:cs="Arial"/>
          <w:color w:val="000000"/>
        </w:rPr>
        <w:br w:type="page"/>
      </w:r>
    </w:p>
    <w:p w14:paraId="5608B28D" w14:textId="77777777" w:rsidR="005105A9" w:rsidRPr="002E7D1C" w:rsidRDefault="006B3715" w:rsidP="005105A9">
      <w:pPr>
        <w:pStyle w:val="IFTnormal"/>
        <w:spacing w:after="120" w:line="264" w:lineRule="auto"/>
        <w:jc w:val="center"/>
        <w:rPr>
          <w:rFonts w:ascii="Century Gothic" w:hAnsi="Century Gothic"/>
          <w:b/>
        </w:rPr>
      </w:pPr>
      <w:r>
        <w:rPr>
          <w:rFonts w:ascii="Century Gothic" w:hAnsi="Century Gothic"/>
          <w:b/>
        </w:rPr>
        <w:lastRenderedPageBreak/>
        <w:t>Anexo B-1:</w:t>
      </w:r>
    </w:p>
    <w:p w14:paraId="26B6B087" w14:textId="77777777" w:rsidR="005105A9" w:rsidRPr="002E7D1C" w:rsidRDefault="005105A9" w:rsidP="005105A9">
      <w:pPr>
        <w:pStyle w:val="IFTnormal"/>
        <w:spacing w:after="120" w:line="264" w:lineRule="auto"/>
        <w:rPr>
          <w:rFonts w:ascii="Century Gothic" w:hAnsi="Century Gothic"/>
        </w:rPr>
      </w:pPr>
    </w:p>
    <w:p w14:paraId="721E3FB4" w14:textId="77777777" w:rsidR="005105A9" w:rsidRPr="002E7D1C" w:rsidRDefault="005105A9" w:rsidP="005105A9">
      <w:pPr>
        <w:pStyle w:val="IFTnormal"/>
        <w:spacing w:after="120" w:line="264" w:lineRule="auto"/>
        <w:rPr>
          <w:rFonts w:ascii="Century Gothic" w:hAnsi="Century Gothic"/>
        </w:rPr>
      </w:pPr>
    </w:p>
    <w:p w14:paraId="0D7EE3F0" w14:textId="77777777" w:rsidR="005105A9" w:rsidRPr="002E7D1C" w:rsidRDefault="005105A9" w:rsidP="005105A9">
      <w:pPr>
        <w:pStyle w:val="IFTnormal"/>
        <w:spacing w:after="120" w:line="264" w:lineRule="auto"/>
        <w:rPr>
          <w:rFonts w:ascii="Century Gothic" w:hAnsi="Century Gothic"/>
        </w:rPr>
      </w:pPr>
    </w:p>
    <w:p w14:paraId="57FB384A" w14:textId="4E71DD8D" w:rsidR="005105A9" w:rsidRPr="002E7D1C" w:rsidRDefault="006B3715" w:rsidP="005105A9">
      <w:pPr>
        <w:pStyle w:val="IFTnormal"/>
        <w:spacing w:after="120" w:line="264" w:lineRule="auto"/>
        <w:rPr>
          <w:rFonts w:ascii="Century Gothic" w:hAnsi="Century Gothic"/>
        </w:rPr>
      </w:pPr>
      <w:r>
        <w:rPr>
          <w:rFonts w:ascii="Century Gothic" w:hAnsi="Century Gothic"/>
        </w:rPr>
        <w:t>Por medio del presente Anexo B-1, el CS manifiesta si desea otorgar o no su consentimiento para la realización de la actividad que se menciona a continuación, para la validación de la atención de incidentes en la prestación de los Servicios enlaces dedicados y de interconexión que Red Nacional le proporciona, por lo que el presente formato forma parte integrante de la presente Oferta:</w:t>
      </w:r>
    </w:p>
    <w:p w14:paraId="5BAB615F" w14:textId="77777777" w:rsidR="005105A9" w:rsidRPr="002E7D1C" w:rsidRDefault="005105A9" w:rsidP="005105A9">
      <w:pPr>
        <w:rPr>
          <w:rFonts w:ascii="Century Gothic" w:hAnsi="Century Gothic"/>
        </w:rPr>
      </w:pPr>
    </w:p>
    <w:p w14:paraId="58C36854" w14:textId="77777777" w:rsidR="005105A9" w:rsidRPr="002E7D1C" w:rsidRDefault="005105A9" w:rsidP="005105A9">
      <w:pPr>
        <w:rPr>
          <w:rFonts w:ascii="Century Gothic" w:hAnsi="Century Gothic"/>
        </w:rPr>
      </w:pPr>
    </w:p>
    <w:p w14:paraId="5B865128" w14:textId="77777777" w:rsidR="005105A9" w:rsidRPr="002E7D1C" w:rsidRDefault="005105A9" w:rsidP="005105A9">
      <w:pPr>
        <w:rPr>
          <w:rFonts w:ascii="Century Gothic" w:hAnsi="Century Gothic"/>
        </w:rPr>
      </w:pPr>
    </w:p>
    <w:tbl>
      <w:tblPr>
        <w:tblStyle w:val="Tablaconcuadrcula"/>
        <w:tblW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7"/>
        <w:gridCol w:w="4697"/>
      </w:tblGrid>
      <w:tr w:rsidR="008E770C" w14:paraId="2F13776F" w14:textId="77777777" w:rsidTr="00CC58F5">
        <w:tc>
          <w:tcPr>
            <w:tcW w:w="4697" w:type="dxa"/>
            <w:shd w:val="clear" w:color="auto" w:fill="auto"/>
          </w:tcPr>
          <w:p w14:paraId="4AE441EC" w14:textId="014D46C3" w:rsidR="005105A9" w:rsidRPr="002E7D1C" w:rsidRDefault="006B3715" w:rsidP="00CC58F5">
            <w:pPr>
              <w:autoSpaceDE w:val="0"/>
              <w:autoSpaceDN w:val="0"/>
              <w:spacing w:after="120" w:line="276" w:lineRule="auto"/>
              <w:jc w:val="both"/>
              <w:rPr>
                <w:rFonts w:ascii="Century Gothic" w:hAnsi="Century Gothic" w:cs="Arial"/>
                <w:color w:val="000000"/>
              </w:rPr>
            </w:pPr>
            <w:r>
              <w:rPr>
                <w:rFonts w:ascii="Century Gothic" w:hAnsi="Century Gothic" w:cs="Arial"/>
                <w:color w:val="000000"/>
              </w:rPr>
              <w:t>En caso de que sea necesario validar la atención de incidentes del Servicio directamente con el cliente, Red Nacional se pondrá en contacto con el cliente del CS para validar las soluciones implementadas, pruebas en conjunto o cualquier otra interacción requerida para garantizar oportunamente las reparaciones del Servicio, en cuyo caso el CS podrá decidir si autoriza que el cliente firme el Acta de Aceptación, o sea el CS el responsable de Firmar dicha acta, enviando el correo electrónico u otro medio fehaciente en el SEG/SIPO una vez que haya sido reparado el servicio.</w:t>
            </w:r>
          </w:p>
          <w:p w14:paraId="31C1E522" w14:textId="77777777" w:rsidR="005105A9" w:rsidRPr="002E7D1C" w:rsidRDefault="005105A9" w:rsidP="00CC58F5">
            <w:pPr>
              <w:spacing w:line="276" w:lineRule="auto"/>
              <w:jc w:val="center"/>
              <w:rPr>
                <w:rFonts w:ascii="Century Gothic" w:hAnsi="Century Gothic" w:cs="Arial"/>
                <w:b/>
                <w:color w:val="000000"/>
                <w:sz w:val="16"/>
                <w:szCs w:val="16"/>
                <w:lang w:val="es-ES"/>
              </w:rPr>
            </w:pPr>
          </w:p>
        </w:tc>
        <w:tc>
          <w:tcPr>
            <w:tcW w:w="4697" w:type="dxa"/>
            <w:shd w:val="clear" w:color="auto" w:fill="auto"/>
            <w:vAlign w:val="center"/>
          </w:tcPr>
          <w:p w14:paraId="7680207D" w14:textId="77777777" w:rsidR="005105A9" w:rsidRPr="002E7D1C" w:rsidRDefault="006B3715" w:rsidP="00CC58F5">
            <w:pPr>
              <w:jc w:val="center"/>
              <w:rPr>
                <w:rFonts w:ascii="Century Gothic" w:hAnsi="Century Gothic"/>
              </w:rPr>
            </w:pPr>
            <w:r>
              <w:rPr>
                <w:rFonts w:ascii="Century Gothic" w:hAnsi="Century Gothic"/>
              </w:rPr>
              <w:t xml:space="preserve">Si </w:t>
            </w:r>
            <w:proofErr w:type="gramStart"/>
            <w:r>
              <w:rPr>
                <w:rFonts w:ascii="Century Gothic" w:hAnsi="Century Gothic"/>
              </w:rPr>
              <w:t xml:space="preserve">(  </w:t>
            </w:r>
            <w:proofErr w:type="gramEnd"/>
            <w:r>
              <w:rPr>
                <w:rFonts w:ascii="Century Gothic" w:hAnsi="Century Gothic"/>
              </w:rPr>
              <w:t xml:space="preserve">       )        No (          )</w:t>
            </w:r>
          </w:p>
          <w:p w14:paraId="2C6B6521" w14:textId="77777777" w:rsidR="005105A9" w:rsidRPr="002E7D1C" w:rsidRDefault="005105A9" w:rsidP="00CC58F5">
            <w:pPr>
              <w:spacing w:line="276" w:lineRule="auto"/>
              <w:jc w:val="center"/>
              <w:rPr>
                <w:rFonts w:ascii="Century Gothic" w:hAnsi="Century Gothic" w:cs="Arial"/>
                <w:b/>
                <w:color w:val="000000"/>
                <w:sz w:val="16"/>
                <w:szCs w:val="16"/>
                <w:lang w:val="es-ES"/>
              </w:rPr>
            </w:pPr>
          </w:p>
        </w:tc>
      </w:tr>
    </w:tbl>
    <w:p w14:paraId="18D9AC00" w14:textId="77777777" w:rsidR="005105A9" w:rsidRPr="002E7D1C" w:rsidRDefault="005105A9" w:rsidP="005105A9">
      <w:pPr>
        <w:spacing w:after="0"/>
        <w:rPr>
          <w:rFonts w:ascii="Century Gothic" w:hAnsi="Century Gothic" w:cs="Arial"/>
          <w:color w:val="000000"/>
        </w:rPr>
      </w:pPr>
    </w:p>
    <w:p w14:paraId="71A84B32" w14:textId="77777777" w:rsidR="004E1E30" w:rsidRPr="002E7D1C" w:rsidRDefault="004E1E30" w:rsidP="00343C2A">
      <w:pPr>
        <w:spacing w:after="0"/>
        <w:jc w:val="center"/>
        <w:rPr>
          <w:rFonts w:ascii="Century Gothic" w:hAnsi="Century Gothic" w:cs="Arial"/>
          <w:color w:val="000000"/>
        </w:rPr>
      </w:pPr>
    </w:p>
    <w:p w14:paraId="6059BD24" w14:textId="77777777" w:rsidR="00BA0415" w:rsidRPr="002E7D1C" w:rsidRDefault="006B3715" w:rsidP="00343C2A">
      <w:pPr>
        <w:spacing w:after="0"/>
        <w:jc w:val="center"/>
        <w:rPr>
          <w:rFonts w:ascii="Century Gothic" w:hAnsi="Century Gothic" w:cs="Arial"/>
          <w:color w:val="000000"/>
        </w:rPr>
      </w:pPr>
      <w:r>
        <w:rPr>
          <w:rFonts w:ascii="Century Gothic" w:hAnsi="Century Gothic" w:cs="Arial"/>
          <w:noProof/>
          <w:lang w:eastAsia="es-MX"/>
        </w:rPr>
        <w:lastRenderedPageBreak/>
        <mc:AlternateContent>
          <mc:Choice Requires="wps">
            <w:drawing>
              <wp:inline distT="0" distB="0" distL="0" distR="0" wp14:anchorId="657A7272" wp14:editId="25856625">
                <wp:extent cx="5868035" cy="7560310"/>
                <wp:effectExtent l="38735" t="40005" r="46355" b="38735"/>
                <wp:docPr id="63" name="Rectángulo: esquinas redondeadas 63"/>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0792E37" w14:textId="77777777" w:rsidR="000A79BD" w:rsidRDefault="000A79BD" w:rsidP="00BA0415">
                            <w:pPr>
                              <w:spacing w:after="0"/>
                              <w:jc w:val="center"/>
                              <w:rPr>
                                <w:rFonts w:ascii="Century Gothic" w:hAnsi="Century Gothic" w:cs="Arial"/>
                                <w:b/>
                                <w:noProof/>
                                <w:color w:val="000000"/>
                                <w:sz w:val="26"/>
                                <w:szCs w:val="26"/>
                                <w:lang w:eastAsia="es-MX"/>
                              </w:rPr>
                            </w:pPr>
                          </w:p>
                          <w:p w14:paraId="43EEA608" w14:textId="77777777" w:rsidR="000A79BD" w:rsidRDefault="000A79BD" w:rsidP="00BA0415">
                            <w:pPr>
                              <w:spacing w:after="0"/>
                              <w:jc w:val="center"/>
                              <w:rPr>
                                <w:rFonts w:ascii="Century Gothic" w:hAnsi="Century Gothic" w:cs="Arial"/>
                                <w:b/>
                                <w:noProof/>
                                <w:color w:val="000000"/>
                                <w:sz w:val="26"/>
                                <w:szCs w:val="26"/>
                                <w:lang w:eastAsia="es-MX"/>
                              </w:rPr>
                            </w:pPr>
                          </w:p>
                          <w:p w14:paraId="356467A3"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2A9912C8" wp14:editId="4D7252E8">
                                  <wp:extent cx="2552700" cy="1438275"/>
                                  <wp:effectExtent l="0" t="0" r="0" b="0"/>
                                  <wp:docPr id="403662008" name="Imagen 40366200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5"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67E89847" w14:textId="77777777" w:rsidR="000A79BD" w:rsidRDefault="000A79BD" w:rsidP="00BA0415">
                            <w:pPr>
                              <w:spacing w:after="0"/>
                              <w:jc w:val="center"/>
                              <w:rPr>
                                <w:rFonts w:ascii="Century Gothic" w:hAnsi="Century Gothic" w:cs="Arial"/>
                                <w:b/>
                                <w:noProof/>
                                <w:color w:val="000000"/>
                                <w:sz w:val="26"/>
                                <w:szCs w:val="26"/>
                                <w:lang w:eastAsia="es-MX"/>
                              </w:rPr>
                            </w:pPr>
                          </w:p>
                          <w:p w14:paraId="6126C13F" w14:textId="77777777" w:rsidR="000A79BD" w:rsidRDefault="000A79BD" w:rsidP="00BA0415">
                            <w:pPr>
                              <w:spacing w:after="0"/>
                              <w:jc w:val="center"/>
                              <w:rPr>
                                <w:rFonts w:ascii="Century Gothic" w:hAnsi="Century Gothic" w:cs="Arial"/>
                                <w:b/>
                                <w:noProof/>
                                <w:color w:val="000000"/>
                                <w:sz w:val="26"/>
                                <w:szCs w:val="26"/>
                                <w:lang w:eastAsia="es-MX"/>
                              </w:rPr>
                            </w:pPr>
                          </w:p>
                          <w:p w14:paraId="26D0657B" w14:textId="77777777" w:rsidR="000A79BD" w:rsidRDefault="000A79BD" w:rsidP="00BA0415">
                            <w:pPr>
                              <w:spacing w:after="0"/>
                              <w:jc w:val="center"/>
                              <w:rPr>
                                <w:rFonts w:ascii="Century Gothic" w:hAnsi="Century Gothic" w:cs="Arial"/>
                                <w:b/>
                                <w:noProof/>
                                <w:color w:val="000000"/>
                                <w:sz w:val="26"/>
                                <w:szCs w:val="26"/>
                                <w:lang w:eastAsia="es-MX"/>
                              </w:rPr>
                            </w:pPr>
                          </w:p>
                          <w:p w14:paraId="23D1E020" w14:textId="77777777" w:rsidR="000A79BD" w:rsidRDefault="000A79BD" w:rsidP="00BA0415">
                            <w:pPr>
                              <w:spacing w:after="0"/>
                              <w:jc w:val="center"/>
                              <w:rPr>
                                <w:rFonts w:ascii="Century Gothic" w:hAnsi="Century Gothic" w:cs="Arial"/>
                                <w:b/>
                                <w:noProof/>
                                <w:color w:val="000000"/>
                                <w:sz w:val="26"/>
                                <w:szCs w:val="26"/>
                                <w:lang w:eastAsia="es-MX"/>
                              </w:rPr>
                            </w:pPr>
                          </w:p>
                          <w:p w14:paraId="458FE731" w14:textId="77777777" w:rsidR="000A79BD" w:rsidRPr="0073740B" w:rsidRDefault="000A79BD" w:rsidP="00BA0415">
                            <w:pPr>
                              <w:spacing w:after="0"/>
                              <w:jc w:val="center"/>
                              <w:rPr>
                                <w:rFonts w:ascii="Century Gothic" w:hAnsi="Century Gothic" w:cs="Arial"/>
                                <w:color w:val="000000"/>
                                <w:u w:val="single"/>
                                <w:lang w:val="es-ES"/>
                              </w:rPr>
                            </w:pPr>
                          </w:p>
                          <w:p w14:paraId="3CA52C27" w14:textId="77777777" w:rsidR="000A79BD" w:rsidRPr="00E315A4" w:rsidRDefault="000A79BD" w:rsidP="00BA0415">
                            <w:pPr>
                              <w:spacing w:after="0"/>
                              <w:jc w:val="center"/>
                              <w:rPr>
                                <w:rFonts w:ascii="Arial" w:hAnsi="Arial" w:cs="Arial"/>
                                <w:color w:val="000000"/>
                                <w:u w:val="single"/>
                              </w:rPr>
                            </w:pPr>
                            <w:r>
                              <w:rPr>
                                <w:rFonts w:ascii="Arial" w:hAnsi="Arial" w:cs="Arial"/>
                                <w:color w:val="000000"/>
                                <w:u w:val="single"/>
                              </w:rPr>
                              <w:t>ANEXO “C”</w:t>
                            </w:r>
                          </w:p>
                          <w:p w14:paraId="279B967B" w14:textId="77777777" w:rsidR="000A79BD" w:rsidRPr="00E315A4" w:rsidRDefault="000A79BD" w:rsidP="00BA0415">
                            <w:pPr>
                              <w:spacing w:after="0"/>
                              <w:jc w:val="center"/>
                              <w:rPr>
                                <w:rFonts w:ascii="Arial" w:hAnsi="Arial" w:cs="Arial"/>
                                <w:b/>
                                <w:bCs/>
                                <w:color w:val="000000"/>
                                <w:lang w:val="es-ES"/>
                              </w:rPr>
                            </w:pPr>
                          </w:p>
                          <w:p w14:paraId="16E8BD02" w14:textId="77777777" w:rsidR="000A79BD" w:rsidRPr="00E315A4" w:rsidRDefault="000A79BD" w:rsidP="00BA0415">
                            <w:pPr>
                              <w:spacing w:after="0"/>
                              <w:jc w:val="center"/>
                              <w:rPr>
                                <w:rFonts w:ascii="Arial" w:hAnsi="Arial" w:cs="Arial"/>
                                <w:b/>
                                <w:bCs/>
                                <w:color w:val="000000"/>
                                <w:lang w:val="es-ES"/>
                              </w:rPr>
                            </w:pPr>
                            <w:r>
                              <w:rPr>
                                <w:rFonts w:ascii="Arial" w:hAnsi="Arial" w:cs="Arial"/>
                                <w:b/>
                                <w:color w:val="000000"/>
                              </w:rPr>
                              <w:t>ACUERDO DE CALIDAD Y SUMINISTRO DE SERVICIO</w:t>
                            </w:r>
                          </w:p>
                          <w:p w14:paraId="79A7C4C6" w14:textId="77777777" w:rsidR="000A79BD" w:rsidRPr="00E315A4" w:rsidRDefault="000A79BD" w:rsidP="00BA0415">
                            <w:pPr>
                              <w:spacing w:after="0"/>
                              <w:jc w:val="center"/>
                              <w:rPr>
                                <w:rFonts w:ascii="Arial" w:hAnsi="Arial" w:cs="Arial"/>
                                <w:b/>
                                <w:bCs/>
                                <w:color w:val="000000"/>
                                <w:lang w:val="es-ES"/>
                              </w:rPr>
                            </w:pPr>
                          </w:p>
                          <w:p w14:paraId="3434D1F9" w14:textId="77777777" w:rsidR="000A79BD" w:rsidRPr="0073740B" w:rsidRDefault="000A79BD"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657A7272" id="Rectángulo: esquinas redondeadas 63" o:spid="_x0000_s1030"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" filled="f" strokecolor="#009ad9" strokeweight="6pt">
                <v:stroke joinstyle="miter"/>
                <v:textbox>
                  <w:txbxContent>
                    <w:p w14:paraId="00792E37" w14:textId="77777777" w:rsidR="000A79BD" w:rsidRDefault="000A79BD" w:rsidP="00BA0415">
                      <w:pPr>
                        <w:spacing w:after="0"/>
                        <w:jc w:val="center"/>
                        <w:rPr>
                          <w:rFonts w:ascii="Century Gothic" w:hAnsi="Century Gothic" w:cs="Arial"/>
                          <w:b/>
                          <w:noProof/>
                          <w:color w:val="000000"/>
                          <w:sz w:val="26"/>
                          <w:szCs w:val="26"/>
                          <w:lang w:eastAsia="es-MX"/>
                        </w:rPr>
                      </w:pPr>
                    </w:p>
                    <w:p w14:paraId="43EEA608" w14:textId="77777777" w:rsidR="000A79BD" w:rsidRDefault="000A79BD" w:rsidP="00BA0415">
                      <w:pPr>
                        <w:spacing w:after="0"/>
                        <w:jc w:val="center"/>
                        <w:rPr>
                          <w:rFonts w:ascii="Century Gothic" w:hAnsi="Century Gothic" w:cs="Arial"/>
                          <w:b/>
                          <w:noProof/>
                          <w:color w:val="000000"/>
                          <w:sz w:val="26"/>
                          <w:szCs w:val="26"/>
                          <w:lang w:eastAsia="es-MX"/>
                        </w:rPr>
                      </w:pPr>
                    </w:p>
                    <w:p w14:paraId="356467A3"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2A9912C8" wp14:editId="4D7252E8">
                            <wp:extent cx="2552700" cy="1438275"/>
                            <wp:effectExtent l="0" t="0" r="0" b="0"/>
                            <wp:docPr id="403662008" name="Imagen 40366200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5"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67E89847" w14:textId="77777777" w:rsidR="000A79BD" w:rsidRDefault="000A79BD" w:rsidP="00BA0415">
                      <w:pPr>
                        <w:spacing w:after="0"/>
                        <w:jc w:val="center"/>
                        <w:rPr>
                          <w:rFonts w:ascii="Century Gothic" w:hAnsi="Century Gothic" w:cs="Arial"/>
                          <w:b/>
                          <w:noProof/>
                          <w:color w:val="000000"/>
                          <w:sz w:val="26"/>
                          <w:szCs w:val="26"/>
                          <w:lang w:eastAsia="es-MX"/>
                        </w:rPr>
                      </w:pPr>
                    </w:p>
                    <w:p w14:paraId="6126C13F" w14:textId="77777777" w:rsidR="000A79BD" w:rsidRDefault="000A79BD" w:rsidP="00BA0415">
                      <w:pPr>
                        <w:spacing w:after="0"/>
                        <w:jc w:val="center"/>
                        <w:rPr>
                          <w:rFonts w:ascii="Century Gothic" w:hAnsi="Century Gothic" w:cs="Arial"/>
                          <w:b/>
                          <w:noProof/>
                          <w:color w:val="000000"/>
                          <w:sz w:val="26"/>
                          <w:szCs w:val="26"/>
                          <w:lang w:eastAsia="es-MX"/>
                        </w:rPr>
                      </w:pPr>
                    </w:p>
                    <w:p w14:paraId="26D0657B" w14:textId="77777777" w:rsidR="000A79BD" w:rsidRDefault="000A79BD" w:rsidP="00BA0415">
                      <w:pPr>
                        <w:spacing w:after="0"/>
                        <w:jc w:val="center"/>
                        <w:rPr>
                          <w:rFonts w:ascii="Century Gothic" w:hAnsi="Century Gothic" w:cs="Arial"/>
                          <w:b/>
                          <w:noProof/>
                          <w:color w:val="000000"/>
                          <w:sz w:val="26"/>
                          <w:szCs w:val="26"/>
                          <w:lang w:eastAsia="es-MX"/>
                        </w:rPr>
                      </w:pPr>
                    </w:p>
                    <w:p w14:paraId="23D1E020" w14:textId="77777777" w:rsidR="000A79BD" w:rsidRDefault="000A79BD" w:rsidP="00BA0415">
                      <w:pPr>
                        <w:spacing w:after="0"/>
                        <w:jc w:val="center"/>
                        <w:rPr>
                          <w:rFonts w:ascii="Century Gothic" w:hAnsi="Century Gothic" w:cs="Arial"/>
                          <w:b/>
                          <w:noProof/>
                          <w:color w:val="000000"/>
                          <w:sz w:val="26"/>
                          <w:szCs w:val="26"/>
                          <w:lang w:eastAsia="es-MX"/>
                        </w:rPr>
                      </w:pPr>
                    </w:p>
                    <w:p w14:paraId="458FE731" w14:textId="77777777" w:rsidR="000A79BD" w:rsidRPr="0073740B" w:rsidRDefault="000A79BD" w:rsidP="00BA0415">
                      <w:pPr>
                        <w:spacing w:after="0"/>
                        <w:jc w:val="center"/>
                        <w:rPr>
                          <w:rFonts w:ascii="Century Gothic" w:hAnsi="Century Gothic" w:cs="Arial"/>
                          <w:color w:val="000000"/>
                          <w:u w:val="single"/>
                          <w:lang w:val="es-ES"/>
                        </w:rPr>
                      </w:pPr>
                    </w:p>
                    <w:p w14:paraId="3CA52C27" w14:textId="77777777" w:rsidR="000A79BD" w:rsidRPr="00E315A4" w:rsidRDefault="000A79BD" w:rsidP="00BA0415">
                      <w:pPr>
                        <w:spacing w:after="0"/>
                        <w:jc w:val="center"/>
                        <w:rPr>
                          <w:rFonts w:ascii="Arial" w:hAnsi="Arial" w:cs="Arial"/>
                          <w:color w:val="000000"/>
                          <w:u w:val="single"/>
                        </w:rPr>
                      </w:pPr>
                      <w:r>
                        <w:rPr>
                          <w:rFonts w:ascii="Arial" w:hAnsi="Arial" w:cs="Arial"/>
                          <w:color w:val="000000"/>
                          <w:u w:val="single"/>
                        </w:rPr>
                        <w:t>ANEXO “C”</w:t>
                      </w:r>
                    </w:p>
                    <w:p w14:paraId="279B967B" w14:textId="77777777" w:rsidR="000A79BD" w:rsidRPr="00E315A4" w:rsidRDefault="000A79BD" w:rsidP="00BA0415">
                      <w:pPr>
                        <w:spacing w:after="0"/>
                        <w:jc w:val="center"/>
                        <w:rPr>
                          <w:rFonts w:ascii="Arial" w:hAnsi="Arial" w:cs="Arial"/>
                          <w:b/>
                          <w:bCs/>
                          <w:color w:val="000000"/>
                          <w:lang w:val="es-ES"/>
                        </w:rPr>
                      </w:pPr>
                    </w:p>
                    <w:p w14:paraId="16E8BD02" w14:textId="77777777" w:rsidR="000A79BD" w:rsidRPr="00E315A4" w:rsidRDefault="000A79BD" w:rsidP="00BA0415">
                      <w:pPr>
                        <w:spacing w:after="0"/>
                        <w:jc w:val="center"/>
                        <w:rPr>
                          <w:rFonts w:ascii="Arial" w:hAnsi="Arial" w:cs="Arial"/>
                          <w:b/>
                          <w:bCs/>
                          <w:color w:val="000000"/>
                          <w:lang w:val="es-ES"/>
                        </w:rPr>
                      </w:pPr>
                      <w:r>
                        <w:rPr>
                          <w:rFonts w:ascii="Arial" w:hAnsi="Arial" w:cs="Arial"/>
                          <w:b/>
                          <w:color w:val="000000"/>
                        </w:rPr>
                        <w:t>ACUERDO DE CALIDAD Y SUMINISTRO DE SERVICIO</w:t>
                      </w:r>
                    </w:p>
                    <w:p w14:paraId="79A7C4C6" w14:textId="77777777" w:rsidR="000A79BD" w:rsidRPr="00E315A4" w:rsidRDefault="000A79BD" w:rsidP="00BA0415">
                      <w:pPr>
                        <w:spacing w:after="0"/>
                        <w:jc w:val="center"/>
                        <w:rPr>
                          <w:rFonts w:ascii="Arial" w:hAnsi="Arial" w:cs="Arial"/>
                          <w:b/>
                          <w:bCs/>
                          <w:color w:val="000000"/>
                          <w:lang w:val="es-ES"/>
                        </w:rPr>
                      </w:pPr>
                    </w:p>
                    <w:p w14:paraId="3434D1F9" w14:textId="77777777" w:rsidR="000A79BD" w:rsidRPr="0073740B" w:rsidRDefault="000A79BD" w:rsidP="00BA0415">
                      <w:pPr>
                        <w:spacing w:after="0"/>
                        <w:jc w:val="center"/>
                        <w:rPr>
                          <w:rFonts w:ascii="Century Gothic" w:hAnsi="Century Gothic" w:cs="Arial"/>
                          <w:b/>
                          <w:bCs/>
                          <w:color w:val="000000"/>
                          <w:lang w:val="es-ES_tradnl"/>
                        </w:rPr>
                      </w:pPr>
                    </w:p>
                  </w:txbxContent>
                </v:textbox>
                <w10:anchorlock/>
              </v:roundrect>
            </w:pict>
          </mc:Fallback>
        </mc:AlternateContent>
      </w:r>
    </w:p>
    <w:p w14:paraId="6DB9F135" w14:textId="77777777" w:rsidR="00BA0415" w:rsidRPr="002E7D1C" w:rsidRDefault="00BA0415" w:rsidP="00343C2A">
      <w:pPr>
        <w:spacing w:after="0"/>
        <w:jc w:val="center"/>
        <w:rPr>
          <w:rFonts w:ascii="Century Gothic" w:hAnsi="Century Gothic" w:cs="Arial"/>
          <w:color w:val="000000"/>
        </w:rPr>
      </w:pPr>
    </w:p>
    <w:p w14:paraId="11676402" w14:textId="77777777" w:rsidR="00BA0415" w:rsidRPr="002E7D1C" w:rsidRDefault="006B3715"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lastRenderedPageBreak/>
        <w:t>ANEXO “C” - ACUERDO DE CALIDAD Y SUMINISTRO DE SERVICIO (SLA)</w:t>
      </w:r>
    </w:p>
    <w:p w14:paraId="46746DFA" w14:textId="77777777" w:rsidR="00BA0415" w:rsidRPr="002E7D1C" w:rsidRDefault="00BA0415" w:rsidP="00343C2A">
      <w:pPr>
        <w:spacing w:after="0"/>
        <w:jc w:val="center"/>
        <w:rPr>
          <w:rFonts w:ascii="Century Gothic" w:hAnsi="Century Gothic" w:cs="Arial"/>
          <w:color w:val="000000"/>
          <w:lang w:val="es-ES_tradnl"/>
        </w:rPr>
      </w:pPr>
    </w:p>
    <w:p w14:paraId="7BABF412"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A. PARÁMETROS DE CALIDAD PARA LA ATENCIÓN DE INCIDENCIAS</w:t>
      </w:r>
    </w:p>
    <w:p w14:paraId="0EBF5818" w14:textId="77777777" w:rsidR="00BA0415" w:rsidRPr="002E7D1C" w:rsidRDefault="00BA0415" w:rsidP="00343C2A">
      <w:pPr>
        <w:spacing w:after="0"/>
        <w:jc w:val="both"/>
        <w:rPr>
          <w:rFonts w:ascii="Century Gothic" w:hAnsi="Century Gothic" w:cs="Arial"/>
          <w:color w:val="000000"/>
        </w:rPr>
      </w:pPr>
    </w:p>
    <w:p w14:paraId="5DA34671" w14:textId="77777777" w:rsidR="00BA0415" w:rsidRPr="002E7D1C" w:rsidRDefault="006B3715" w:rsidP="00343C2A">
      <w:pPr>
        <w:spacing w:after="0"/>
        <w:jc w:val="both"/>
        <w:rPr>
          <w:rFonts w:ascii="Century Gothic" w:hAnsi="Century Gothic" w:cs="Arial"/>
          <w:b/>
          <w:color w:val="000000"/>
        </w:rPr>
      </w:pPr>
      <w:r>
        <w:rPr>
          <w:rFonts w:ascii="Century Gothic" w:hAnsi="Century Gothic" w:cs="Arial"/>
          <w:b/>
          <w:color w:val="000000"/>
        </w:rPr>
        <w:t>Reparación de Incidencias.</w:t>
      </w:r>
    </w:p>
    <w:p w14:paraId="5BD23FF4" w14:textId="77777777" w:rsidR="00482EA7" w:rsidRPr="002E7D1C" w:rsidRDefault="00482EA7" w:rsidP="00343C2A">
      <w:pPr>
        <w:spacing w:after="0"/>
        <w:jc w:val="both"/>
        <w:rPr>
          <w:rFonts w:ascii="Century Gothic" w:hAnsi="Century Gothic" w:cs="Arial"/>
          <w:color w:val="000000"/>
        </w:rPr>
      </w:pPr>
    </w:p>
    <w:p w14:paraId="2BEC6ADA" w14:textId="0CA066D5" w:rsidR="00B51D10" w:rsidRPr="002E7D1C" w:rsidRDefault="006B3715" w:rsidP="00343C2A">
      <w:pPr>
        <w:spacing w:after="0"/>
        <w:jc w:val="both"/>
        <w:rPr>
          <w:rFonts w:ascii="Century Gothic" w:hAnsi="Century Gothic" w:cs="Arial"/>
          <w:color w:val="000000"/>
        </w:rPr>
      </w:pPr>
      <w:r>
        <w:rPr>
          <w:rFonts w:ascii="Century Gothic" w:hAnsi="Century Gothic" w:cs="Arial"/>
          <w:color w:val="000000"/>
        </w:rPr>
        <w:t xml:space="preserve">La operación y mantenimiento de los Servicios, será responsabilidad de Red Nacional a partir de la fecha de la firma del Acta de Recepción del servicio, fecha que será considerada en este documento para el inicio de la facturación correspondiente. </w:t>
      </w:r>
    </w:p>
    <w:p w14:paraId="27CC06A9" w14:textId="77777777" w:rsidR="00CB3391" w:rsidRPr="002E7D1C" w:rsidRDefault="00CB3391" w:rsidP="00343C2A">
      <w:pPr>
        <w:spacing w:after="0"/>
        <w:jc w:val="both"/>
        <w:rPr>
          <w:rFonts w:ascii="Century Gothic" w:hAnsi="Century Gothic" w:cs="Arial"/>
          <w:color w:val="000000"/>
        </w:rPr>
      </w:pPr>
    </w:p>
    <w:p w14:paraId="59285696" w14:textId="0095B181"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Los reportes de incidencias se atenderán mediante el SEG/SIPO o a través de llamada telefónica al CAO de Red Nacional, en el entendido de que todos y cada uno de dichos reportes de afectaciones deberán quedar igualmente registrados en el SEG/SIPO en un plazo máximo de 2(dos) días hábiles dichos canales se mantendrán operando las 24 (veinticuatro) horas del día, los 7 (siete) días de la semana.</w:t>
      </w:r>
    </w:p>
    <w:p w14:paraId="7B8EA67C" w14:textId="77777777" w:rsidR="00482EA7" w:rsidRPr="002E7D1C" w:rsidRDefault="00482EA7" w:rsidP="00343C2A">
      <w:pPr>
        <w:spacing w:after="0"/>
        <w:jc w:val="both"/>
        <w:rPr>
          <w:rFonts w:ascii="Century Gothic" w:hAnsi="Century Gothic" w:cs="Arial"/>
          <w:color w:val="000000"/>
        </w:rPr>
      </w:pPr>
    </w:p>
    <w:p w14:paraId="2A95D5C4" w14:textId="09C762B8"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Red Nacional se compromete a solucionar las incidencias cumpliendo los porcentajes y plazos establecidos en las tablas siguientes:</w:t>
      </w:r>
    </w:p>
    <w:p w14:paraId="51367746" w14:textId="77777777" w:rsidR="00CB3391" w:rsidRPr="002E7D1C" w:rsidRDefault="00CB3391" w:rsidP="00343C2A">
      <w:pPr>
        <w:spacing w:after="0"/>
        <w:jc w:val="both"/>
        <w:rPr>
          <w:rFonts w:ascii="Century Gothic" w:hAnsi="Century Gothic" w:cs="Arial"/>
          <w:color w:val="000000"/>
        </w:rPr>
      </w:pPr>
    </w:p>
    <w:p w14:paraId="318AA5AD" w14:textId="77777777" w:rsidR="00BA0415" w:rsidRPr="002E7D1C" w:rsidRDefault="00BA0415" w:rsidP="00343C2A">
      <w:pPr>
        <w:autoSpaceDE w:val="0"/>
        <w:autoSpaceDN w:val="0"/>
        <w:spacing w:after="0"/>
        <w:jc w:val="center"/>
        <w:rPr>
          <w:rFonts w:ascii="Century Gothic" w:hAnsi="Century Gothic" w:cs="Arial"/>
          <w:color w:val="000000"/>
          <w:sz w:val="12"/>
          <w:szCs w:val="12"/>
        </w:rPr>
      </w:pPr>
    </w:p>
    <w:p w14:paraId="2F02B13F" w14:textId="77777777" w:rsidR="00BA0415" w:rsidRPr="002E7D1C" w:rsidRDefault="00BA0415" w:rsidP="00343C2A">
      <w:pPr>
        <w:spacing w:after="0"/>
        <w:jc w:val="both"/>
        <w:rPr>
          <w:rFonts w:ascii="Century Gothic" w:hAnsi="Century Gothic" w:cs="Arial"/>
          <w:b/>
          <w:color w:val="000000"/>
        </w:rPr>
      </w:pPr>
      <w:bookmarkStart w:id="34" w:name="_Hlk92825253"/>
    </w:p>
    <w:tbl>
      <w:tblPr>
        <w:tblW w:w="0" w:type="dxa"/>
        <w:jc w:val="center"/>
        <w:tblLayout w:type="fixed"/>
        <w:tblCellMar>
          <w:left w:w="0" w:type="dxa"/>
          <w:right w:w="0" w:type="dxa"/>
        </w:tblCellMar>
        <w:tblLook w:val="04A0" w:firstRow="1" w:lastRow="0" w:firstColumn="1" w:lastColumn="0" w:noHBand="0" w:noVBand="1"/>
      </w:tblPr>
      <w:tblGrid>
        <w:gridCol w:w="1975"/>
        <w:gridCol w:w="2126"/>
        <w:gridCol w:w="1843"/>
        <w:gridCol w:w="1712"/>
      </w:tblGrid>
      <w:tr w:rsidR="008E770C" w14:paraId="6B296099" w14:textId="77777777" w:rsidTr="00CC58F5">
        <w:trPr>
          <w:trHeight w:val="208"/>
          <w:jc w:val="center"/>
        </w:trPr>
        <w:tc>
          <w:tcPr>
            <w:tcW w:w="7656" w:type="dxa"/>
            <w:gridSpan w:val="4"/>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center"/>
            <w:hideMark/>
          </w:tcPr>
          <w:p w14:paraId="155677BC" w14:textId="02749A6F" w:rsidR="004A0643" w:rsidRPr="002E7D1C" w:rsidRDefault="006B3715" w:rsidP="00CC58F5">
            <w:pPr>
              <w:spacing w:after="0"/>
              <w:jc w:val="center"/>
              <w:rPr>
                <w:rFonts w:ascii="Century Gothic" w:hAnsi="Century Gothic" w:cs="Arial"/>
                <w:b/>
                <w:bCs/>
              </w:rPr>
            </w:pPr>
            <w:r>
              <w:rPr>
                <w:rFonts w:ascii="Century Gothic" w:hAnsi="Century Gothic" w:cs="Arial"/>
                <w:b/>
              </w:rPr>
              <w:t xml:space="preserve">Plazos </w:t>
            </w:r>
            <w:r>
              <w:rPr>
                <w:rFonts w:ascii="Century Gothic" w:hAnsi="Century Gothic" w:cs="Arial"/>
                <w:b/>
                <w:bCs/>
              </w:rPr>
              <w:t>Máximos</w:t>
            </w:r>
            <w:r>
              <w:rPr>
                <w:rFonts w:ascii="Century Gothic" w:hAnsi="Century Gothic" w:cs="Arial"/>
                <w:b/>
              </w:rPr>
              <w:t xml:space="preserve"> de Reparación</w:t>
            </w:r>
            <w:r>
              <w:rPr>
                <w:rFonts w:ascii="Century Gothic" w:hAnsi="Century Gothic" w:cs="Arial"/>
                <w:b/>
                <w:bCs/>
              </w:rPr>
              <w:t xml:space="preserve"> </w:t>
            </w:r>
          </w:p>
          <w:p w14:paraId="313C2377" w14:textId="77777777" w:rsidR="004A0643" w:rsidRPr="002E7D1C" w:rsidRDefault="006B3715" w:rsidP="00CC58F5">
            <w:pPr>
              <w:spacing w:after="0"/>
              <w:jc w:val="center"/>
              <w:rPr>
                <w:rFonts w:ascii="Century Gothic" w:hAnsi="Century Gothic" w:cs="Arial"/>
                <w:b/>
              </w:rPr>
            </w:pPr>
            <w:r>
              <w:rPr>
                <w:rFonts w:ascii="Century Gothic" w:hAnsi="Century Gothic" w:cs="Arial"/>
                <w:b/>
              </w:rPr>
              <w:t>Enlaces Dedicados Locales y de Interconexión.</w:t>
            </w:r>
          </w:p>
        </w:tc>
      </w:tr>
      <w:tr w:rsidR="008E770C" w14:paraId="740C5EA8" w14:textId="77777777" w:rsidTr="00CC58F5">
        <w:trPr>
          <w:trHeight w:val="406"/>
          <w:jc w:val="center"/>
        </w:trPr>
        <w:tc>
          <w:tcPr>
            <w:tcW w:w="1975" w:type="dxa"/>
            <w:tcBorders>
              <w:top w:val="nil"/>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center"/>
            <w:hideMark/>
          </w:tcPr>
          <w:p w14:paraId="2D6BBBA7"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b/>
                <w:color w:val="000000"/>
              </w:rPr>
              <w:t>Tipo de incidencia</w:t>
            </w:r>
          </w:p>
        </w:tc>
        <w:tc>
          <w:tcPr>
            <w:tcW w:w="2126" w:type="dxa"/>
            <w:tcBorders>
              <w:top w:val="nil"/>
              <w:left w:val="nil"/>
              <w:bottom w:val="single" w:sz="8" w:space="0" w:color="auto"/>
              <w:right w:val="single" w:sz="8" w:space="0" w:color="auto"/>
            </w:tcBorders>
            <w:shd w:val="clear" w:color="auto" w:fill="0070C0"/>
            <w:tcMar>
              <w:top w:w="0" w:type="dxa"/>
              <w:left w:w="70" w:type="dxa"/>
              <w:bottom w:w="0" w:type="dxa"/>
              <w:right w:w="70" w:type="dxa"/>
            </w:tcMar>
            <w:vAlign w:val="center"/>
            <w:hideMark/>
          </w:tcPr>
          <w:p w14:paraId="190AC911" w14:textId="4E5548EC" w:rsidR="008E770C" w:rsidRDefault="008E770C">
            <w:pPr>
              <w:spacing w:after="0"/>
              <w:jc w:val="center"/>
              <w:rPr>
                <w:rFonts w:ascii="Century Gothic" w:hAnsi="Century Gothic" w:cs="Arial"/>
                <w:color w:val="FFFFFF"/>
                <w:sz w:val="20"/>
                <w:szCs w:val="20"/>
              </w:rPr>
            </w:pPr>
          </w:p>
          <w:p w14:paraId="4DD04B05"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b/>
                <w:bCs/>
                <w:color w:val="000000"/>
              </w:rPr>
              <w:t>El 80%</w:t>
            </w:r>
          </w:p>
        </w:tc>
        <w:tc>
          <w:tcPr>
            <w:tcW w:w="1843" w:type="dxa"/>
            <w:tcBorders>
              <w:top w:val="nil"/>
              <w:left w:val="nil"/>
              <w:bottom w:val="single" w:sz="8" w:space="0" w:color="auto"/>
              <w:right w:val="single" w:sz="8" w:space="0" w:color="auto"/>
            </w:tcBorders>
            <w:shd w:val="clear" w:color="auto" w:fill="0070C0"/>
          </w:tcPr>
          <w:p w14:paraId="4ADAE159" w14:textId="77777777" w:rsidR="004A0643" w:rsidRPr="002E7D1C" w:rsidRDefault="006B3715" w:rsidP="00CC58F5">
            <w:pPr>
              <w:spacing w:after="0"/>
              <w:jc w:val="center"/>
              <w:rPr>
                <w:rFonts w:ascii="Century Gothic" w:hAnsi="Century Gothic" w:cs="Arial"/>
                <w:b/>
                <w:bCs/>
                <w:color w:val="000000"/>
              </w:rPr>
            </w:pPr>
            <w:r>
              <w:rPr>
                <w:rFonts w:ascii="Century Gothic" w:hAnsi="Century Gothic" w:cs="Arial"/>
                <w:b/>
                <w:bCs/>
                <w:color w:val="000000"/>
              </w:rPr>
              <w:t>Mayor al 80%</w:t>
            </w:r>
          </w:p>
          <w:p w14:paraId="4A03E7B3" w14:textId="77777777" w:rsidR="004A0643" w:rsidRPr="002E7D1C" w:rsidRDefault="006B3715" w:rsidP="00CC58F5">
            <w:pPr>
              <w:spacing w:after="0"/>
              <w:jc w:val="center"/>
              <w:rPr>
                <w:rFonts w:ascii="Century Gothic" w:hAnsi="Century Gothic" w:cs="Arial"/>
                <w:b/>
                <w:bCs/>
                <w:color w:val="000000"/>
              </w:rPr>
            </w:pPr>
            <w:r>
              <w:rPr>
                <w:rFonts w:ascii="Century Gothic" w:hAnsi="Century Gothic" w:cs="Arial"/>
                <w:b/>
                <w:bCs/>
                <w:color w:val="000000"/>
              </w:rPr>
              <w:t>hasta el 95%</w:t>
            </w:r>
          </w:p>
        </w:tc>
        <w:tc>
          <w:tcPr>
            <w:tcW w:w="1712" w:type="dxa"/>
            <w:tcBorders>
              <w:top w:val="nil"/>
              <w:left w:val="nil"/>
              <w:bottom w:val="single" w:sz="8" w:space="0" w:color="auto"/>
              <w:right w:val="single" w:sz="8" w:space="0" w:color="auto"/>
            </w:tcBorders>
            <w:shd w:val="clear" w:color="auto" w:fill="0070C0"/>
          </w:tcPr>
          <w:p w14:paraId="12DCAC1A" w14:textId="77777777" w:rsidR="004A0643" w:rsidRPr="002E7D1C" w:rsidRDefault="006B3715" w:rsidP="00CC58F5">
            <w:pPr>
              <w:spacing w:after="0"/>
              <w:jc w:val="center"/>
              <w:rPr>
                <w:rFonts w:ascii="Century Gothic" w:hAnsi="Century Gothic" w:cs="Arial"/>
                <w:b/>
                <w:bCs/>
                <w:color w:val="000000"/>
              </w:rPr>
            </w:pPr>
            <w:r>
              <w:rPr>
                <w:rFonts w:ascii="Century Gothic" w:hAnsi="Century Gothic" w:cs="Arial"/>
                <w:b/>
                <w:bCs/>
                <w:color w:val="000000"/>
              </w:rPr>
              <w:t>Mayor al 95%</w:t>
            </w:r>
          </w:p>
          <w:p w14:paraId="36C30E67" w14:textId="77777777" w:rsidR="004A0643" w:rsidRPr="002E7D1C" w:rsidRDefault="006B3715" w:rsidP="00CC58F5">
            <w:pPr>
              <w:spacing w:after="0"/>
              <w:jc w:val="center"/>
              <w:rPr>
                <w:rFonts w:ascii="Century Gothic" w:hAnsi="Century Gothic" w:cs="Arial"/>
                <w:b/>
                <w:bCs/>
                <w:color w:val="000000"/>
              </w:rPr>
            </w:pPr>
            <w:r>
              <w:rPr>
                <w:rFonts w:ascii="Century Gothic" w:hAnsi="Century Gothic" w:cs="Arial"/>
                <w:b/>
                <w:bCs/>
                <w:color w:val="000000"/>
              </w:rPr>
              <w:t>hasta el 100%</w:t>
            </w:r>
          </w:p>
        </w:tc>
      </w:tr>
      <w:tr w:rsidR="008E770C" w14:paraId="270CE601" w14:textId="77777777" w:rsidTr="00CC58F5">
        <w:trPr>
          <w:trHeight w:val="208"/>
          <w:jc w:val="center"/>
        </w:trPr>
        <w:tc>
          <w:tcPr>
            <w:tcW w:w="1975"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14:paraId="199839B0"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color w:val="000000"/>
              </w:rPr>
              <w:t>Prioridad 1</w:t>
            </w:r>
          </w:p>
        </w:tc>
        <w:tc>
          <w:tcPr>
            <w:tcW w:w="2126"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FE9C2B7"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bCs/>
                <w:lang w:eastAsia="es-ES"/>
              </w:rPr>
              <w:t>4</w:t>
            </w:r>
            <w:r>
              <w:rPr>
                <w:rFonts w:ascii="Century Gothic" w:hAnsi="Century Gothic" w:cs="Arial"/>
                <w:color w:val="000000"/>
              </w:rPr>
              <w:t xml:space="preserve"> horas</w:t>
            </w:r>
          </w:p>
        </w:tc>
        <w:tc>
          <w:tcPr>
            <w:tcW w:w="1843" w:type="dxa"/>
            <w:tcBorders>
              <w:top w:val="nil"/>
              <w:left w:val="nil"/>
              <w:bottom w:val="single" w:sz="8" w:space="0" w:color="auto"/>
              <w:right w:val="single" w:sz="8" w:space="0" w:color="auto"/>
            </w:tcBorders>
          </w:tcPr>
          <w:p w14:paraId="45DFE602" w14:textId="77777777" w:rsidR="004A0643" w:rsidRPr="002E7D1C" w:rsidRDefault="006B3715" w:rsidP="00CC58F5">
            <w:pPr>
              <w:spacing w:after="0"/>
              <w:jc w:val="center"/>
              <w:rPr>
                <w:rFonts w:ascii="Century Gothic" w:hAnsi="Century Gothic" w:cs="Arial"/>
                <w:bCs/>
                <w:lang w:eastAsia="es-ES"/>
              </w:rPr>
            </w:pPr>
            <w:r>
              <w:rPr>
                <w:rFonts w:ascii="Century Gothic" w:hAnsi="Century Gothic" w:cs="Arial"/>
                <w:bCs/>
                <w:lang w:eastAsia="es-ES"/>
              </w:rPr>
              <w:t>12 horas</w:t>
            </w:r>
          </w:p>
        </w:tc>
        <w:tc>
          <w:tcPr>
            <w:tcW w:w="1712" w:type="dxa"/>
            <w:tcBorders>
              <w:top w:val="nil"/>
              <w:left w:val="nil"/>
              <w:bottom w:val="single" w:sz="8" w:space="0" w:color="auto"/>
              <w:right w:val="single" w:sz="8" w:space="0" w:color="auto"/>
            </w:tcBorders>
          </w:tcPr>
          <w:p w14:paraId="3987BA90" w14:textId="77777777" w:rsidR="004A0643" w:rsidRPr="002E7D1C" w:rsidRDefault="006B3715" w:rsidP="00CC58F5">
            <w:pPr>
              <w:spacing w:after="0"/>
              <w:jc w:val="center"/>
              <w:rPr>
                <w:rFonts w:ascii="Century Gothic" w:hAnsi="Century Gothic" w:cs="Arial"/>
                <w:bCs/>
                <w:lang w:eastAsia="es-ES"/>
              </w:rPr>
            </w:pPr>
            <w:r>
              <w:rPr>
                <w:rFonts w:ascii="Century Gothic" w:hAnsi="Century Gothic" w:cs="Arial"/>
                <w:bCs/>
                <w:lang w:eastAsia="es-ES"/>
              </w:rPr>
              <w:t>16 horas</w:t>
            </w:r>
          </w:p>
        </w:tc>
      </w:tr>
      <w:tr w:rsidR="008E770C" w14:paraId="5E9A86C3" w14:textId="77777777" w:rsidTr="00CC58F5">
        <w:trPr>
          <w:trHeight w:val="208"/>
          <w:jc w:val="center"/>
        </w:trPr>
        <w:tc>
          <w:tcPr>
            <w:tcW w:w="1975" w:type="dxa"/>
            <w:tcBorders>
              <w:top w:val="nil"/>
              <w:left w:val="single" w:sz="8" w:space="0" w:color="auto"/>
              <w:bottom w:val="single" w:sz="4" w:space="0" w:color="auto"/>
              <w:right w:val="single" w:sz="8" w:space="0" w:color="auto"/>
            </w:tcBorders>
            <w:tcMar>
              <w:top w:w="0" w:type="dxa"/>
              <w:left w:w="70" w:type="dxa"/>
              <w:bottom w:w="0" w:type="dxa"/>
              <w:right w:w="70" w:type="dxa"/>
            </w:tcMar>
            <w:vAlign w:val="center"/>
            <w:hideMark/>
          </w:tcPr>
          <w:p w14:paraId="34E076FA"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color w:val="000000"/>
              </w:rPr>
              <w:t>Prioridad 2</w:t>
            </w:r>
          </w:p>
        </w:tc>
        <w:tc>
          <w:tcPr>
            <w:tcW w:w="2126" w:type="dxa"/>
            <w:tcBorders>
              <w:top w:val="nil"/>
              <w:left w:val="nil"/>
              <w:bottom w:val="single" w:sz="4" w:space="0" w:color="auto"/>
              <w:right w:val="single" w:sz="8" w:space="0" w:color="auto"/>
            </w:tcBorders>
            <w:tcMar>
              <w:top w:w="0" w:type="dxa"/>
              <w:left w:w="70" w:type="dxa"/>
              <w:bottom w:w="0" w:type="dxa"/>
              <w:right w:w="70" w:type="dxa"/>
            </w:tcMar>
            <w:vAlign w:val="center"/>
            <w:hideMark/>
          </w:tcPr>
          <w:p w14:paraId="22411AA8"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color w:val="000000"/>
              </w:rPr>
              <w:t>8 horas</w:t>
            </w:r>
          </w:p>
        </w:tc>
        <w:tc>
          <w:tcPr>
            <w:tcW w:w="1843" w:type="dxa"/>
            <w:tcBorders>
              <w:top w:val="nil"/>
              <w:left w:val="nil"/>
              <w:bottom w:val="single" w:sz="4" w:space="0" w:color="auto"/>
              <w:right w:val="single" w:sz="8" w:space="0" w:color="auto"/>
            </w:tcBorders>
          </w:tcPr>
          <w:p w14:paraId="36A85D99"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color w:val="000000"/>
              </w:rPr>
              <w:t>16 horas</w:t>
            </w:r>
          </w:p>
        </w:tc>
        <w:tc>
          <w:tcPr>
            <w:tcW w:w="1712" w:type="dxa"/>
            <w:tcBorders>
              <w:top w:val="nil"/>
              <w:left w:val="nil"/>
              <w:bottom w:val="single" w:sz="4" w:space="0" w:color="auto"/>
              <w:right w:val="single" w:sz="8" w:space="0" w:color="auto"/>
            </w:tcBorders>
          </w:tcPr>
          <w:p w14:paraId="741B83C1"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color w:val="000000"/>
              </w:rPr>
              <w:t>32 horas</w:t>
            </w:r>
          </w:p>
        </w:tc>
      </w:tr>
      <w:tr w:rsidR="008E770C" w14:paraId="45E5E035" w14:textId="77777777" w:rsidTr="00CC58F5">
        <w:trPr>
          <w:trHeight w:val="208"/>
          <w:jc w:val="center"/>
        </w:trPr>
        <w:tc>
          <w:tcPr>
            <w:tcW w:w="1975" w:type="dxa"/>
            <w:tcBorders>
              <w:top w:val="single" w:sz="4" w:space="0" w:color="auto"/>
              <w:left w:val="single" w:sz="8" w:space="0" w:color="auto"/>
              <w:bottom w:val="single" w:sz="8" w:space="0" w:color="auto"/>
              <w:right w:val="single" w:sz="8" w:space="0" w:color="auto"/>
            </w:tcBorders>
            <w:tcMar>
              <w:top w:w="0" w:type="dxa"/>
              <w:left w:w="70" w:type="dxa"/>
              <w:bottom w:w="0" w:type="dxa"/>
              <w:right w:w="70" w:type="dxa"/>
            </w:tcMar>
            <w:vAlign w:val="center"/>
            <w:hideMark/>
          </w:tcPr>
          <w:p w14:paraId="6930C639"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color w:val="000000"/>
              </w:rPr>
              <w:t>Prioridad 3</w:t>
            </w:r>
          </w:p>
        </w:tc>
        <w:tc>
          <w:tcPr>
            <w:tcW w:w="2126" w:type="dxa"/>
            <w:tcBorders>
              <w:top w:val="single" w:sz="4" w:space="0" w:color="auto"/>
              <w:left w:val="nil"/>
              <w:bottom w:val="single" w:sz="8" w:space="0" w:color="auto"/>
              <w:right w:val="single" w:sz="8" w:space="0" w:color="auto"/>
            </w:tcBorders>
            <w:tcMar>
              <w:top w:w="0" w:type="dxa"/>
              <w:left w:w="70" w:type="dxa"/>
              <w:bottom w:w="0" w:type="dxa"/>
              <w:right w:w="70" w:type="dxa"/>
            </w:tcMar>
            <w:vAlign w:val="center"/>
            <w:hideMark/>
          </w:tcPr>
          <w:p w14:paraId="0F315B51" w14:textId="77777777" w:rsidR="004A0643" w:rsidRPr="002E7D1C" w:rsidRDefault="006B3715" w:rsidP="00CC58F5">
            <w:pPr>
              <w:spacing w:after="0"/>
              <w:jc w:val="center"/>
              <w:rPr>
                <w:rFonts w:ascii="Century Gothic" w:hAnsi="Century Gothic" w:cs="Arial"/>
                <w:color w:val="000000"/>
              </w:rPr>
            </w:pPr>
            <w:r>
              <w:rPr>
                <w:rFonts w:ascii="Century Gothic" w:hAnsi="Century Gothic" w:cs="Arial"/>
                <w:bCs/>
                <w:lang w:eastAsia="es-ES"/>
              </w:rPr>
              <w:t>10</w:t>
            </w:r>
            <w:r>
              <w:rPr>
                <w:rFonts w:ascii="Century Gothic" w:hAnsi="Century Gothic" w:cs="Arial"/>
                <w:color w:val="000000"/>
              </w:rPr>
              <w:t xml:space="preserve"> horas</w:t>
            </w:r>
          </w:p>
        </w:tc>
        <w:tc>
          <w:tcPr>
            <w:tcW w:w="1843" w:type="dxa"/>
            <w:tcBorders>
              <w:top w:val="single" w:sz="4" w:space="0" w:color="auto"/>
              <w:left w:val="nil"/>
              <w:bottom w:val="single" w:sz="8" w:space="0" w:color="auto"/>
              <w:right w:val="single" w:sz="8" w:space="0" w:color="auto"/>
            </w:tcBorders>
          </w:tcPr>
          <w:p w14:paraId="7388E766" w14:textId="77777777" w:rsidR="004A0643" w:rsidRPr="002E7D1C" w:rsidRDefault="006B3715" w:rsidP="00CC58F5">
            <w:pPr>
              <w:spacing w:after="0"/>
              <w:jc w:val="center"/>
              <w:rPr>
                <w:rFonts w:ascii="Century Gothic" w:hAnsi="Century Gothic" w:cs="Arial"/>
                <w:bCs/>
                <w:lang w:eastAsia="es-ES"/>
              </w:rPr>
            </w:pPr>
            <w:r>
              <w:rPr>
                <w:rFonts w:ascii="Century Gothic" w:hAnsi="Century Gothic" w:cs="Arial"/>
                <w:bCs/>
                <w:lang w:eastAsia="es-ES"/>
              </w:rPr>
              <w:t>48 horas</w:t>
            </w:r>
          </w:p>
        </w:tc>
        <w:tc>
          <w:tcPr>
            <w:tcW w:w="1712" w:type="dxa"/>
            <w:tcBorders>
              <w:top w:val="single" w:sz="4" w:space="0" w:color="auto"/>
              <w:left w:val="nil"/>
              <w:bottom w:val="single" w:sz="8" w:space="0" w:color="auto"/>
              <w:right w:val="single" w:sz="8" w:space="0" w:color="auto"/>
            </w:tcBorders>
          </w:tcPr>
          <w:p w14:paraId="66221E00" w14:textId="77777777" w:rsidR="004A0643" w:rsidRPr="002E7D1C" w:rsidRDefault="006B3715" w:rsidP="00CC58F5">
            <w:pPr>
              <w:spacing w:after="0"/>
              <w:jc w:val="center"/>
              <w:rPr>
                <w:rFonts w:ascii="Century Gothic" w:hAnsi="Century Gothic" w:cs="Arial"/>
                <w:bCs/>
                <w:lang w:eastAsia="es-ES"/>
              </w:rPr>
            </w:pPr>
            <w:r>
              <w:rPr>
                <w:rFonts w:ascii="Century Gothic" w:hAnsi="Century Gothic" w:cs="Arial"/>
                <w:bCs/>
                <w:lang w:eastAsia="es-ES"/>
              </w:rPr>
              <w:t>96 horas</w:t>
            </w:r>
          </w:p>
        </w:tc>
      </w:tr>
    </w:tbl>
    <w:p w14:paraId="1ED734E9" w14:textId="77777777" w:rsidR="004A0643" w:rsidRPr="002E7D1C" w:rsidRDefault="004A0643" w:rsidP="00343C2A">
      <w:pPr>
        <w:spacing w:after="0"/>
        <w:jc w:val="both"/>
        <w:rPr>
          <w:rFonts w:ascii="Century Gothic" w:hAnsi="Century Gothic" w:cs="Arial"/>
          <w:b/>
          <w:color w:val="000000"/>
        </w:rPr>
      </w:pPr>
    </w:p>
    <w:p w14:paraId="74259846" w14:textId="77777777" w:rsidR="004A0643" w:rsidRPr="002E7D1C" w:rsidRDefault="004A0643" w:rsidP="00343C2A">
      <w:pPr>
        <w:spacing w:after="0"/>
        <w:jc w:val="both"/>
        <w:rPr>
          <w:rFonts w:ascii="Century Gothic" w:hAnsi="Century Gothic" w:cs="Arial"/>
          <w:b/>
          <w:color w:val="000000"/>
        </w:rPr>
      </w:pPr>
    </w:p>
    <w:p w14:paraId="614FA90B" w14:textId="77777777" w:rsidR="004A0643" w:rsidRPr="002E7D1C" w:rsidRDefault="004A0643" w:rsidP="00343C2A">
      <w:pPr>
        <w:spacing w:after="0"/>
        <w:jc w:val="both"/>
        <w:rPr>
          <w:rFonts w:ascii="Century Gothic" w:hAnsi="Century Gothic" w:cs="Arial"/>
          <w:b/>
          <w:color w:val="000000"/>
        </w:rPr>
      </w:pPr>
    </w:p>
    <w:p w14:paraId="4814EF53" w14:textId="77777777" w:rsidR="00BA0415" w:rsidRPr="002E7D1C" w:rsidRDefault="00BA0415" w:rsidP="00343C2A">
      <w:pPr>
        <w:spacing w:after="0"/>
        <w:jc w:val="both"/>
        <w:rPr>
          <w:rFonts w:ascii="Century Gothic" w:hAnsi="Century Gothic" w:cs="Arial"/>
          <w:b/>
          <w:color w:val="000000"/>
        </w:rPr>
      </w:pPr>
    </w:p>
    <w:p w14:paraId="5C44F9EF" w14:textId="7059AA2A" w:rsidR="000121FB" w:rsidRDefault="003A2037">
      <w:pPr>
        <w:autoSpaceDE w:val="0"/>
        <w:autoSpaceDN w:val="0"/>
        <w:spacing w:before="120" w:after="120"/>
        <w:jc w:val="both"/>
        <w:rPr>
          <w:rFonts w:ascii="Century Gothic" w:hAnsi="Century Gothic" w:cs="Arial"/>
          <w:color w:val="000000"/>
        </w:rPr>
      </w:pPr>
      <w:r>
        <w:rPr>
          <w:rFonts w:ascii="Century Gothic" w:hAnsi="Century Gothic" w:cs="Arial"/>
          <w:color w:val="000000"/>
        </w:rPr>
        <w:t>L</w:t>
      </w:r>
      <w:r w:rsidR="000A79BD">
        <w:rPr>
          <w:rFonts w:ascii="Century Gothic" w:hAnsi="Century Gothic" w:cs="Arial"/>
          <w:color w:val="000000"/>
        </w:rPr>
        <w:t>a atención de incidencias de los servicios TDM será efectuada en el doble del tiempo establecido para la atención de los servicios prestados bajo tecnología Ethernet.</w:t>
      </w:r>
    </w:p>
    <w:p w14:paraId="135A1F98" w14:textId="7CD1F5F0" w:rsidR="004A0643" w:rsidRPr="002E7D1C" w:rsidRDefault="004A0643" w:rsidP="00343C2A">
      <w:pPr>
        <w:spacing w:after="0"/>
        <w:jc w:val="both"/>
        <w:rPr>
          <w:rFonts w:ascii="Century Gothic" w:hAnsi="Century Gothic" w:cs="Arial"/>
          <w:b/>
          <w:color w:val="000000"/>
        </w:rPr>
      </w:pPr>
    </w:p>
    <w:p w14:paraId="037AC02C" w14:textId="77777777" w:rsidR="00BA0415" w:rsidRPr="002E7D1C" w:rsidRDefault="006B3715" w:rsidP="00343C2A">
      <w:pPr>
        <w:spacing w:after="0"/>
        <w:jc w:val="both"/>
        <w:rPr>
          <w:rFonts w:ascii="Century Gothic" w:hAnsi="Century Gothic" w:cs="Arial"/>
          <w:b/>
          <w:color w:val="000000"/>
        </w:rPr>
      </w:pPr>
      <w:r>
        <w:rPr>
          <w:rFonts w:ascii="Century Gothic" w:hAnsi="Century Gothic" w:cs="Arial"/>
          <w:b/>
          <w:color w:val="000000"/>
        </w:rPr>
        <w:t xml:space="preserve">Nota. </w:t>
      </w:r>
      <w:r>
        <w:rPr>
          <w:rFonts w:ascii="Century Gothic" w:hAnsi="Century Gothic" w:cs="Arial"/>
          <w:bCs/>
          <w:color w:val="000000"/>
        </w:rPr>
        <w:t>Los alcances</w:t>
      </w:r>
      <w:r>
        <w:rPr>
          <w:rFonts w:ascii="Century Gothic" w:hAnsi="Century Gothic" w:cs="Arial"/>
          <w:b/>
          <w:color w:val="000000"/>
        </w:rPr>
        <w:t xml:space="preserve"> </w:t>
      </w:r>
      <w:r>
        <w:rPr>
          <w:rFonts w:ascii="Century Gothic" w:hAnsi="Century Gothic" w:cs="Arial"/>
          <w:bCs/>
          <w:color w:val="000000"/>
        </w:rPr>
        <w:t>de las prioridades para los enlaces dedicados locales y de interconexión, se encuentran definidas en el numeral 2.6.3 de la Oferta.</w:t>
      </w:r>
      <w:r>
        <w:rPr>
          <w:rFonts w:ascii="Century Gothic" w:hAnsi="Century Gothic" w:cs="Arial"/>
          <w:b/>
          <w:color w:val="000000"/>
        </w:rPr>
        <w:t xml:space="preserve"> </w:t>
      </w:r>
    </w:p>
    <w:p w14:paraId="172B0312" w14:textId="77777777" w:rsidR="00757089" w:rsidRPr="002E7D1C" w:rsidRDefault="00757089" w:rsidP="00343C2A">
      <w:pPr>
        <w:spacing w:after="0"/>
        <w:jc w:val="both"/>
        <w:rPr>
          <w:rFonts w:ascii="Century Gothic" w:hAnsi="Century Gothic" w:cs="Arial"/>
          <w:b/>
          <w:color w:val="000000"/>
        </w:rPr>
      </w:pPr>
    </w:p>
    <w:p w14:paraId="68218E05" w14:textId="77777777" w:rsidR="00BA0415" w:rsidRPr="002E7D1C" w:rsidRDefault="006B3715" w:rsidP="00343C2A">
      <w:pPr>
        <w:spacing w:after="0"/>
        <w:jc w:val="both"/>
        <w:rPr>
          <w:rFonts w:ascii="Century Gothic" w:hAnsi="Century Gothic" w:cs="Arial"/>
          <w:b/>
          <w:color w:val="000000"/>
        </w:rPr>
      </w:pPr>
      <w:r>
        <w:rPr>
          <w:rFonts w:ascii="Century Gothic" w:hAnsi="Century Gothic" w:cs="Arial"/>
          <w:b/>
          <w:color w:val="000000"/>
        </w:rPr>
        <w:lastRenderedPageBreak/>
        <w:t>Disponibilidad de los Servicios.</w:t>
      </w:r>
    </w:p>
    <w:p w14:paraId="6A5256C4" w14:textId="77777777" w:rsidR="00BA0415" w:rsidRPr="002E7D1C" w:rsidRDefault="00BA0415" w:rsidP="00343C2A">
      <w:pPr>
        <w:spacing w:after="0"/>
        <w:jc w:val="both"/>
        <w:rPr>
          <w:rFonts w:ascii="Century Gothic" w:hAnsi="Century Gothic" w:cs="Arial"/>
          <w:color w:val="000000"/>
        </w:rPr>
      </w:pPr>
    </w:p>
    <w:p w14:paraId="73D78E31" w14:textId="3AE206A4"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Red Nacional garantizará el cumplimiento anual de los siguientes parámetros de calidad a nivel de red para los Servicios de Enlaces Dedicados Locales y de Interconexión:</w:t>
      </w:r>
    </w:p>
    <w:p w14:paraId="2F76EAB5" w14:textId="77777777" w:rsidR="00DE71D9" w:rsidRPr="002E7D1C" w:rsidRDefault="00DE71D9" w:rsidP="00925FC8">
      <w:pPr>
        <w:pStyle w:val="Prrafodelista"/>
        <w:tabs>
          <w:tab w:val="left" w:pos="426"/>
        </w:tabs>
        <w:autoSpaceDE w:val="0"/>
        <w:autoSpaceDN w:val="0"/>
        <w:spacing w:after="0"/>
        <w:ind w:left="0"/>
        <w:contextualSpacing w:val="0"/>
        <w:jc w:val="both"/>
        <w:rPr>
          <w:rFonts w:ascii="Century Gothic" w:hAnsi="Century Gothic" w:cs="Arial"/>
          <w:color w:val="000000"/>
        </w:rPr>
      </w:pPr>
    </w:p>
    <w:p w14:paraId="0016F3CE" w14:textId="7A271B03" w:rsidR="00DE71D9" w:rsidRPr="002E7D1C" w:rsidRDefault="006B3715" w:rsidP="00925FC8">
      <w:pPr>
        <w:pStyle w:val="Prrafodelista"/>
        <w:tabs>
          <w:tab w:val="left" w:pos="426"/>
        </w:tabs>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Disponibilidad del Enlace Dedicado sin redundancia: 99. 50 % (noventa y </w:t>
      </w:r>
      <w:proofErr w:type="gramStart"/>
      <w:r>
        <w:rPr>
          <w:rFonts w:ascii="Century Gothic" w:hAnsi="Century Gothic" w:cs="Arial"/>
          <w:color w:val="000000"/>
        </w:rPr>
        <w:t>nueve punto</w:t>
      </w:r>
      <w:proofErr w:type="gramEnd"/>
      <w:r>
        <w:rPr>
          <w:rFonts w:ascii="Century Gothic" w:hAnsi="Century Gothic" w:cs="Arial"/>
          <w:color w:val="000000"/>
        </w:rPr>
        <w:t xml:space="preserve"> cincuenta por ciento).</w:t>
      </w:r>
    </w:p>
    <w:p w14:paraId="72765E22" w14:textId="0E978362" w:rsidR="008E770C" w:rsidRDefault="006B3715">
      <w:pPr>
        <w:pStyle w:val="Prrafodelista"/>
        <w:tabs>
          <w:tab w:val="left" w:pos="426"/>
        </w:tabs>
        <w:autoSpaceDE w:val="0"/>
        <w:autoSpaceDN w:val="0"/>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Disponibilidad del Enlace Dedicado con redundancia: 99. 70 % (noventa y </w:t>
      </w:r>
      <w:proofErr w:type="gramStart"/>
      <w:r>
        <w:rPr>
          <w:rFonts w:ascii="Century Gothic" w:hAnsi="Century Gothic" w:cs="Arial"/>
          <w:color w:val="000000"/>
        </w:rPr>
        <w:t>nueve punto</w:t>
      </w:r>
      <w:proofErr w:type="gramEnd"/>
      <w:r>
        <w:rPr>
          <w:rFonts w:ascii="Century Gothic" w:hAnsi="Century Gothic" w:cs="Arial"/>
          <w:color w:val="000000"/>
        </w:rPr>
        <w:t xml:space="preserve"> setenta por ciento).</w:t>
      </w:r>
    </w:p>
    <w:p w14:paraId="04CB7D10" w14:textId="77777777" w:rsidR="00DE71D9" w:rsidRPr="002E7D1C" w:rsidRDefault="00DE71D9" w:rsidP="00343C2A">
      <w:pPr>
        <w:autoSpaceDE w:val="0"/>
        <w:autoSpaceDN w:val="0"/>
        <w:spacing w:after="0"/>
        <w:jc w:val="both"/>
        <w:rPr>
          <w:rFonts w:ascii="Century Gothic" w:hAnsi="Century Gothic" w:cs="Arial"/>
          <w:color w:val="000000"/>
        </w:rPr>
      </w:pPr>
    </w:p>
    <w:p w14:paraId="0D898883" w14:textId="77777777" w:rsidR="00BA0415" w:rsidRPr="002E7D1C" w:rsidRDefault="00BA0415" w:rsidP="00343C2A">
      <w:pPr>
        <w:spacing w:after="0"/>
        <w:jc w:val="both"/>
        <w:rPr>
          <w:rFonts w:ascii="Century Gothic" w:hAnsi="Century Gothic" w:cs="Arial"/>
          <w:b/>
          <w:color w:val="000000"/>
        </w:rPr>
      </w:pPr>
    </w:p>
    <w:p w14:paraId="7046B7D1" w14:textId="77777777" w:rsidR="00BA0415" w:rsidRPr="002E7D1C" w:rsidRDefault="006B3715" w:rsidP="00343C2A">
      <w:pPr>
        <w:spacing w:after="0"/>
        <w:jc w:val="both"/>
        <w:rPr>
          <w:rFonts w:ascii="Century Gothic" w:hAnsi="Century Gothic" w:cs="Arial"/>
          <w:b/>
          <w:color w:val="000000"/>
        </w:rPr>
      </w:pPr>
      <w:r>
        <w:rPr>
          <w:rFonts w:ascii="Century Gothic" w:hAnsi="Century Gothic" w:cs="Arial"/>
          <w:b/>
          <w:color w:val="000000"/>
        </w:rPr>
        <w:t>Parámetros de Calidad en la Tecnología Ethernet.</w:t>
      </w:r>
    </w:p>
    <w:p w14:paraId="6406CFE6" w14:textId="77777777" w:rsidR="00BA0415" w:rsidRPr="002E7D1C" w:rsidRDefault="00BA0415" w:rsidP="00343C2A">
      <w:pPr>
        <w:spacing w:after="0"/>
        <w:jc w:val="both"/>
        <w:rPr>
          <w:rFonts w:ascii="Century Gothic" w:hAnsi="Century Gothic" w:cs="Arial"/>
          <w:color w:val="000000"/>
        </w:rPr>
      </w:pPr>
    </w:p>
    <w:p w14:paraId="746297DF" w14:textId="77777777" w:rsidR="00BA0415" w:rsidRPr="002E7D1C" w:rsidRDefault="006B3715" w:rsidP="00343C2A">
      <w:pPr>
        <w:autoSpaceDE w:val="0"/>
        <w:autoSpaceDN w:val="0"/>
        <w:spacing w:after="0"/>
        <w:jc w:val="both"/>
        <w:rPr>
          <w:rFonts w:ascii="Century Gothic" w:hAnsi="Century Gothic" w:cs="Arial"/>
          <w:color w:val="000000"/>
          <w:lang w:val="es-ES"/>
        </w:rPr>
      </w:pPr>
      <w:r>
        <w:rPr>
          <w:rFonts w:ascii="Century Gothic" w:hAnsi="Century Gothic" w:cs="Arial"/>
          <w:color w:val="000000"/>
          <w:lang w:val="es-ES"/>
        </w:rPr>
        <w:t>En los servicios Ethernet los parámetros de calidad se validarán a la entrega de los Enlaces Dedicados y de Interconexión basándose en la aplicación del estándar RFC 2544 de la IETF considerando los siguientes valores:</w:t>
      </w:r>
    </w:p>
    <w:p w14:paraId="056946BE" w14:textId="77777777" w:rsidR="00BA0415" w:rsidRPr="002E7D1C" w:rsidRDefault="00BA0415" w:rsidP="00343C2A">
      <w:pPr>
        <w:autoSpaceDE w:val="0"/>
        <w:autoSpaceDN w:val="0"/>
        <w:spacing w:after="0"/>
        <w:jc w:val="both"/>
        <w:rPr>
          <w:rFonts w:ascii="Century Gothic" w:hAnsi="Century Gothic" w:cs="Arial"/>
          <w:color w:val="000000"/>
        </w:rPr>
      </w:pPr>
    </w:p>
    <w:p w14:paraId="32CB9CE6"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
        </w:rPr>
        <w:t xml:space="preserve">Tasa máxima de pérdida de paquetes de </w:t>
      </w:r>
      <w:r>
        <w:rPr>
          <w:rFonts w:ascii="Century Gothic" w:hAnsi="Century Gothic" w:cs="Arial"/>
          <w:color w:val="000000"/>
        </w:rPr>
        <w:t>10</w:t>
      </w:r>
      <w:r>
        <w:rPr>
          <w:rFonts w:ascii="Century Gothic" w:hAnsi="Century Gothic" w:cs="Arial"/>
          <w:color w:val="000000"/>
          <w:vertAlign w:val="superscript"/>
        </w:rPr>
        <w:t>-4</w:t>
      </w:r>
    </w:p>
    <w:p w14:paraId="484EEE09"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
        </w:rPr>
        <w:t xml:space="preserve">Porcentaje de ancho de banda de la interfaz garantizada: 100% </w:t>
      </w:r>
      <w:r>
        <w:rPr>
          <w:rFonts w:ascii="Century Gothic" w:hAnsi="Century Gothic" w:cs="Arial"/>
          <w:color w:val="000000"/>
        </w:rPr>
        <w:t xml:space="preserve">(cien por ciento) </w:t>
      </w:r>
      <w:r>
        <w:rPr>
          <w:rFonts w:ascii="Century Gothic" w:hAnsi="Century Gothic" w:cs="Arial"/>
          <w:color w:val="000000"/>
          <w:lang w:val="es-ES"/>
        </w:rPr>
        <w:t>en la interfaz física con el cliente.</w:t>
      </w:r>
    </w:p>
    <w:p w14:paraId="170E97E1" w14:textId="77777777" w:rsidR="00BA0415" w:rsidRPr="002E7D1C" w:rsidRDefault="006B3715" w:rsidP="00925FC8">
      <w:pPr>
        <w:tabs>
          <w:tab w:val="left" w:pos="426"/>
        </w:tabs>
        <w:autoSpaceDE w:val="0"/>
        <w:autoSpaceDN w:val="0"/>
        <w:spacing w:after="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
        </w:rPr>
        <w:t>Retardo de Transmisión de Trama: 6.2 milisegundos (en un solo sentido).</w:t>
      </w:r>
    </w:p>
    <w:p w14:paraId="25E54697" w14:textId="77777777" w:rsidR="00CB3391" w:rsidRPr="002E7D1C" w:rsidRDefault="00CB3391" w:rsidP="00343C2A">
      <w:pPr>
        <w:autoSpaceDE w:val="0"/>
        <w:autoSpaceDN w:val="0"/>
        <w:spacing w:after="0"/>
        <w:jc w:val="both"/>
        <w:rPr>
          <w:rFonts w:ascii="Century Gothic" w:hAnsi="Century Gothic" w:cs="Arial"/>
          <w:color w:val="000000"/>
          <w:lang w:val="es-ES"/>
        </w:rPr>
      </w:pPr>
    </w:p>
    <w:p w14:paraId="67D1DD01" w14:textId="77777777" w:rsidR="00BA0415" w:rsidRPr="002E7D1C" w:rsidRDefault="006B3715" w:rsidP="00343C2A">
      <w:pPr>
        <w:autoSpaceDE w:val="0"/>
        <w:autoSpaceDN w:val="0"/>
        <w:spacing w:after="0"/>
        <w:jc w:val="both"/>
        <w:rPr>
          <w:rFonts w:ascii="Century Gothic" w:hAnsi="Century Gothic" w:cs="Arial"/>
          <w:color w:val="000000"/>
          <w:lang w:val="es-ES"/>
        </w:rPr>
      </w:pPr>
      <w:r>
        <w:rPr>
          <w:rFonts w:ascii="Century Gothic" w:hAnsi="Century Gothic" w:cs="Arial"/>
          <w:color w:val="000000"/>
          <w:lang w:val="es-ES"/>
        </w:rPr>
        <w:t>Estos parámetros se cumplirán de acuerdo con lo siguiente:</w:t>
      </w:r>
    </w:p>
    <w:p w14:paraId="79185A82" w14:textId="77777777" w:rsidR="00916773" w:rsidRPr="002E7D1C" w:rsidRDefault="00916773" w:rsidP="00343C2A">
      <w:pPr>
        <w:autoSpaceDE w:val="0"/>
        <w:autoSpaceDN w:val="0"/>
        <w:spacing w:after="0"/>
        <w:jc w:val="both"/>
        <w:rPr>
          <w:rFonts w:ascii="Century Gothic" w:hAnsi="Century Gothic" w:cs="Arial"/>
          <w:color w:val="000000"/>
        </w:rPr>
      </w:pPr>
    </w:p>
    <w:p w14:paraId="365523B0" w14:textId="77777777" w:rsidR="00BA0415" w:rsidRPr="002E7D1C" w:rsidRDefault="006B3715" w:rsidP="00925FC8">
      <w:pPr>
        <w:tabs>
          <w:tab w:val="left" w:pos="426"/>
        </w:tabs>
        <w:autoSpaceDE w:val="0"/>
        <w:autoSpaceDN w:val="0"/>
        <w:spacing w:after="0"/>
        <w:jc w:val="both"/>
        <w:rPr>
          <w:rFonts w:ascii="Century Gothic" w:hAnsi="Century Gothic" w:cs="Arial"/>
          <w:color w:val="000000"/>
          <w:lang w:val="es-ES"/>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
        </w:rPr>
        <w:t>El retardo de trama depende de la distancia y los equipos por los que pase el servicio, por lo que este parámetro se cumplirá para una distancia equivalente a 100 (cien) Km en un solo sentido y medido a la entrega del servicio para tráfico de usuario en su más alta prioridad (voz).</w:t>
      </w:r>
    </w:p>
    <w:p w14:paraId="7B46F784" w14:textId="77777777" w:rsidR="00BA0415" w:rsidRPr="002E7D1C" w:rsidRDefault="006B3715" w:rsidP="00925FC8">
      <w:pPr>
        <w:pStyle w:val="Prrafodelista"/>
        <w:tabs>
          <w:tab w:val="left" w:pos="426"/>
        </w:tabs>
        <w:autoSpaceDE w:val="0"/>
        <w:autoSpaceDN w:val="0"/>
        <w:adjustRightInd w:val="0"/>
        <w:spacing w:after="0"/>
        <w:ind w:left="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Para enlaces dedicados de interconexión, respecto al porcentaje del ancho de banda de la interfaz de capa física de interconexión con el CS se garantiza el 100% (cien por ciento).</w:t>
      </w:r>
    </w:p>
    <w:p w14:paraId="6C928853" w14:textId="77777777" w:rsidR="00BA0415" w:rsidRPr="002E7D1C" w:rsidRDefault="00BA0415" w:rsidP="00343C2A">
      <w:pPr>
        <w:pStyle w:val="Prrafodelista"/>
        <w:autoSpaceDE w:val="0"/>
        <w:autoSpaceDN w:val="0"/>
        <w:adjustRightInd w:val="0"/>
        <w:spacing w:after="0"/>
        <w:ind w:left="0"/>
        <w:jc w:val="both"/>
        <w:rPr>
          <w:rFonts w:ascii="Century Gothic" w:hAnsi="Century Gothic" w:cs="Arial"/>
          <w:color w:val="000000"/>
        </w:rPr>
      </w:pPr>
    </w:p>
    <w:p w14:paraId="4C84BE47" w14:textId="77777777" w:rsidR="00BA0415" w:rsidRPr="002E7D1C" w:rsidRDefault="006B3715" w:rsidP="00343C2A">
      <w:pPr>
        <w:spacing w:after="0"/>
        <w:jc w:val="both"/>
        <w:rPr>
          <w:rFonts w:ascii="Century Gothic" w:hAnsi="Century Gothic" w:cs="Arial"/>
          <w:b/>
          <w:color w:val="000000"/>
        </w:rPr>
      </w:pPr>
      <w:r>
        <w:rPr>
          <w:rFonts w:ascii="Century Gothic" w:hAnsi="Century Gothic" w:cs="Arial"/>
          <w:b/>
          <w:color w:val="000000"/>
        </w:rPr>
        <w:t>Medición de los Parámetros de Calidad en Incidencias.</w:t>
      </w:r>
    </w:p>
    <w:p w14:paraId="1B8499D0" w14:textId="77777777" w:rsidR="009335CF" w:rsidRPr="002E7D1C" w:rsidRDefault="009335CF" w:rsidP="00343C2A">
      <w:pPr>
        <w:spacing w:after="0"/>
        <w:jc w:val="both"/>
        <w:rPr>
          <w:rFonts w:ascii="Century Gothic" w:hAnsi="Century Gothic" w:cs="Arial"/>
          <w:b/>
          <w:color w:val="000000"/>
        </w:rPr>
      </w:pPr>
    </w:p>
    <w:p w14:paraId="490D893E" w14:textId="0C25A550"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La medición del cumplimento de los plazos de reparación de fallas y disponibilidad de Servicio, se comenzarán a computar a partir de que el CS levante el reporte correspondiente en el SEG/SIPO o bien en el CAO de Red Nacional.</w:t>
      </w:r>
    </w:p>
    <w:p w14:paraId="2756F0B5" w14:textId="77777777" w:rsidR="00BA0415" w:rsidRPr="002E7D1C" w:rsidRDefault="00BA0415" w:rsidP="00343C2A">
      <w:pPr>
        <w:spacing w:after="0"/>
        <w:jc w:val="both"/>
        <w:rPr>
          <w:rFonts w:ascii="Century Gothic" w:hAnsi="Century Gothic" w:cs="Arial"/>
          <w:color w:val="000000"/>
        </w:rPr>
      </w:pPr>
    </w:p>
    <w:p w14:paraId="4D5D19C8" w14:textId="1B439879"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 xml:space="preserve">Una vez reparada la falla Red Nacional notificará al CS con la finalidad de que este realice las pruebas correspondientes por lo que contará con un plazo máximo de 4 </w:t>
      </w:r>
      <w:r>
        <w:rPr>
          <w:rFonts w:ascii="Century Gothic" w:hAnsi="Century Gothic" w:cs="Arial"/>
          <w:color w:val="000000"/>
        </w:rPr>
        <w:lastRenderedPageBreak/>
        <w:t xml:space="preserve">(cuatro) horas para confirmar que su Servicio se encuentre operando correctamente. En caso de no recibir esta notificación se dará por aceptado que la falla ha sido reparada y se procederá con la liquidación del </w:t>
      </w:r>
      <w:proofErr w:type="gramStart"/>
      <w:r>
        <w:rPr>
          <w:rFonts w:ascii="Century Gothic" w:hAnsi="Century Gothic" w:cs="Arial"/>
          <w:color w:val="000000"/>
        </w:rPr>
        <w:t>ticket</w:t>
      </w:r>
      <w:proofErr w:type="gramEnd"/>
      <w:r>
        <w:rPr>
          <w:rFonts w:ascii="Century Gothic" w:hAnsi="Century Gothic" w:cs="Arial"/>
          <w:color w:val="000000"/>
        </w:rPr>
        <w:t xml:space="preserve">. El tiempo durante el cual el CS lleve a cabo dichas pruebas no será tomado en cuenta para el plazo establecido para llevar a cabo la reparación de fallas. </w:t>
      </w:r>
    </w:p>
    <w:p w14:paraId="07B2F92F" w14:textId="77777777" w:rsidR="00BA0415" w:rsidRPr="002E7D1C" w:rsidRDefault="00BA0415" w:rsidP="00343C2A">
      <w:pPr>
        <w:spacing w:after="0"/>
        <w:jc w:val="both"/>
        <w:rPr>
          <w:rFonts w:ascii="Century Gothic" w:hAnsi="Century Gothic" w:cs="Arial"/>
          <w:color w:val="000000"/>
        </w:rPr>
      </w:pPr>
    </w:p>
    <w:p w14:paraId="780E2649" w14:textId="77777777"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lang w:val="es-ES"/>
        </w:rPr>
        <w:t>No se computarán los días de retraso atribuibles a:</w:t>
      </w:r>
    </w:p>
    <w:p w14:paraId="51DFB0C9" w14:textId="77777777" w:rsidR="00757089" w:rsidRPr="002E7D1C" w:rsidRDefault="00757089" w:rsidP="00343C2A">
      <w:pPr>
        <w:spacing w:after="0"/>
        <w:jc w:val="both"/>
        <w:rPr>
          <w:rFonts w:ascii="Century Gothic" w:hAnsi="Century Gothic" w:cs="Arial"/>
          <w:color w:val="000000"/>
        </w:rPr>
      </w:pPr>
    </w:p>
    <w:p w14:paraId="0D8DE903" w14:textId="77777777" w:rsidR="00BA0415" w:rsidRPr="002E7D1C" w:rsidRDefault="006B3715" w:rsidP="00925FC8">
      <w:pPr>
        <w:numPr>
          <w:ilvl w:val="0"/>
          <w:numId w:val="17"/>
        </w:numPr>
        <w:tabs>
          <w:tab w:val="left" w:pos="426"/>
        </w:tabs>
        <w:spacing w:after="0"/>
        <w:ind w:left="0" w:firstLine="0"/>
        <w:jc w:val="both"/>
        <w:rPr>
          <w:rFonts w:ascii="Century Gothic" w:hAnsi="Century Gothic" w:cs="Arial"/>
          <w:color w:val="000000"/>
        </w:rPr>
      </w:pPr>
      <w:r>
        <w:rPr>
          <w:rFonts w:ascii="Century Gothic" w:hAnsi="Century Gothic" w:cs="Arial"/>
          <w:color w:val="000000"/>
        </w:rPr>
        <w:t>Cuando se requiera el traslado al sitio de la falla; dicho tiempo se manejará en función de la Localidad y de conformidad con el Anexo “I” de la Oferta.</w:t>
      </w:r>
    </w:p>
    <w:p w14:paraId="1830D156" w14:textId="0B3D2C75" w:rsidR="00BA0415" w:rsidRPr="002E7D1C" w:rsidRDefault="006B3715" w:rsidP="00925FC8">
      <w:pPr>
        <w:numPr>
          <w:ilvl w:val="0"/>
          <w:numId w:val="17"/>
        </w:numPr>
        <w:tabs>
          <w:tab w:val="left" w:pos="426"/>
        </w:tabs>
        <w:spacing w:after="0"/>
        <w:ind w:left="0" w:firstLine="0"/>
        <w:jc w:val="both"/>
        <w:rPr>
          <w:rFonts w:ascii="Century Gothic" w:hAnsi="Century Gothic" w:cs="Arial"/>
          <w:color w:val="000000"/>
        </w:rPr>
      </w:pPr>
      <w:r>
        <w:rPr>
          <w:rFonts w:ascii="Century Gothic" w:hAnsi="Century Gothic" w:cs="Arial"/>
          <w:color w:val="000000"/>
        </w:rPr>
        <w:t>Causas de fuerza mayor y casos fortuitos no imputables a Red Nacional ni al CS</w:t>
      </w:r>
      <w:r>
        <w:rPr>
          <w:rFonts w:ascii="Century Gothic" w:hAnsi="Century Gothic" w:cs="Arial"/>
          <w:color w:val="000000"/>
          <w:lang w:val="es-ES"/>
        </w:rPr>
        <w:t>.</w:t>
      </w:r>
    </w:p>
    <w:p w14:paraId="23DBA164" w14:textId="77777777" w:rsidR="00BA0415" w:rsidRPr="002E7D1C" w:rsidRDefault="006B3715" w:rsidP="00925FC8">
      <w:pPr>
        <w:numPr>
          <w:ilvl w:val="0"/>
          <w:numId w:val="17"/>
        </w:numPr>
        <w:tabs>
          <w:tab w:val="left" w:pos="426"/>
        </w:tabs>
        <w:spacing w:after="0"/>
        <w:ind w:left="0" w:firstLine="0"/>
        <w:jc w:val="both"/>
        <w:rPr>
          <w:rFonts w:ascii="Century Gothic" w:hAnsi="Century Gothic" w:cs="Arial"/>
          <w:color w:val="000000"/>
          <w:lang w:val="es-ES"/>
        </w:rPr>
      </w:pPr>
      <w:r>
        <w:rPr>
          <w:rFonts w:ascii="Century Gothic" w:hAnsi="Century Gothic" w:cs="Arial"/>
          <w:color w:val="000000"/>
        </w:rPr>
        <w:t>Causas imputables al CS o su cliente final</w:t>
      </w:r>
      <w:r>
        <w:rPr>
          <w:rFonts w:ascii="Century Gothic" w:hAnsi="Century Gothic" w:cs="Arial"/>
          <w:color w:val="000000"/>
          <w:lang w:val="es-ES"/>
        </w:rPr>
        <w:t>.</w:t>
      </w:r>
    </w:p>
    <w:p w14:paraId="3BCB484E" w14:textId="77777777" w:rsidR="00BA0415" w:rsidRPr="002E7D1C" w:rsidRDefault="006B3715" w:rsidP="00925FC8">
      <w:pPr>
        <w:numPr>
          <w:ilvl w:val="0"/>
          <w:numId w:val="17"/>
        </w:numPr>
        <w:tabs>
          <w:tab w:val="left" w:pos="426"/>
        </w:tabs>
        <w:spacing w:after="0"/>
        <w:ind w:left="0" w:firstLine="0"/>
        <w:jc w:val="both"/>
        <w:rPr>
          <w:rFonts w:ascii="Century Gothic" w:hAnsi="Century Gothic" w:cs="Arial"/>
          <w:color w:val="000000"/>
          <w:lang w:val="es-ES"/>
        </w:rPr>
      </w:pPr>
      <w:r>
        <w:rPr>
          <w:rFonts w:ascii="Century Gothic" w:hAnsi="Century Gothic" w:cs="Arial"/>
          <w:color w:val="000000"/>
        </w:rPr>
        <w:t>Causas imputables a terceros</w:t>
      </w:r>
      <w:r>
        <w:rPr>
          <w:rFonts w:ascii="Century Gothic" w:hAnsi="Century Gothic" w:cs="Arial"/>
          <w:color w:val="000000"/>
          <w:lang w:val="es-ES"/>
        </w:rPr>
        <w:t>.</w:t>
      </w:r>
    </w:p>
    <w:p w14:paraId="00A19D0D" w14:textId="77777777" w:rsidR="00A425FB" w:rsidRPr="002E7D1C" w:rsidRDefault="00A425FB" w:rsidP="00925FC8">
      <w:pPr>
        <w:tabs>
          <w:tab w:val="left" w:pos="426"/>
        </w:tabs>
        <w:spacing w:after="0"/>
        <w:jc w:val="both"/>
        <w:rPr>
          <w:rFonts w:ascii="Century Gothic" w:hAnsi="Century Gothic" w:cs="Arial"/>
          <w:color w:val="000000"/>
          <w:lang w:val="es-ES"/>
        </w:rPr>
      </w:pPr>
    </w:p>
    <w:bookmarkEnd w:id="34"/>
    <w:p w14:paraId="53129E7D" w14:textId="77777777" w:rsidR="00D007C3"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rPr>
        <w:t xml:space="preserve">Los alcances de los incisos anteriores serán aquellos definidos en </w:t>
      </w:r>
      <w:r>
        <w:rPr>
          <w:rFonts w:ascii="Century Gothic" w:hAnsi="Century Gothic" w:cs="Arial"/>
          <w:color w:val="000000"/>
          <w:lang w:val="es-ES"/>
        </w:rPr>
        <w:t>el numeral 2.6.4 de la Oferta.</w:t>
      </w:r>
    </w:p>
    <w:p w14:paraId="0C57060B" w14:textId="77777777" w:rsidR="00D007C3" w:rsidRPr="002E7D1C" w:rsidRDefault="00D007C3" w:rsidP="00343C2A">
      <w:pPr>
        <w:spacing w:after="0"/>
        <w:jc w:val="both"/>
        <w:rPr>
          <w:rFonts w:ascii="Century Gothic" w:hAnsi="Century Gothic" w:cs="Arial"/>
          <w:color w:val="000000"/>
          <w:lang w:val="es-ES"/>
        </w:rPr>
      </w:pPr>
    </w:p>
    <w:p w14:paraId="018F90C4" w14:textId="77777777" w:rsidR="00482EA7" w:rsidRPr="002E7D1C" w:rsidRDefault="006B3715" w:rsidP="00343C2A">
      <w:pPr>
        <w:pStyle w:val="Ttulo3"/>
        <w:spacing w:line="276" w:lineRule="auto"/>
        <w:ind w:left="0"/>
        <w:rPr>
          <w:rFonts w:ascii="Century Gothic" w:hAnsi="Century Gothic" w:cs="Arial"/>
          <w:color w:val="000000"/>
          <w:lang w:val="es-ES"/>
        </w:rPr>
      </w:pPr>
      <w:r>
        <w:rPr>
          <w:rFonts w:ascii="Century Gothic" w:hAnsi="Century Gothic" w:cs="Arial"/>
        </w:rPr>
        <w:t>B. CALIDAD EN EL SUMINISTRO DE SERVICIOS</w:t>
      </w:r>
    </w:p>
    <w:p w14:paraId="7BB16E97" w14:textId="77777777" w:rsidR="00757089" w:rsidRPr="002E7D1C" w:rsidRDefault="00757089" w:rsidP="006D7543">
      <w:pPr>
        <w:rPr>
          <w:rFonts w:ascii="Century Gothic" w:hAnsi="Century Gothic"/>
        </w:rPr>
      </w:pPr>
    </w:p>
    <w:p w14:paraId="60EC8A52" w14:textId="77777777" w:rsidR="00BA0415" w:rsidRPr="002E7D1C" w:rsidRDefault="006B3715" w:rsidP="00343C2A">
      <w:pPr>
        <w:pStyle w:val="Ttulo3"/>
        <w:spacing w:line="276" w:lineRule="auto"/>
        <w:ind w:left="0"/>
        <w:rPr>
          <w:rFonts w:ascii="Century Gothic" w:hAnsi="Century Gothic" w:cs="Arial"/>
          <w:color w:val="000000"/>
          <w:lang w:val="es-ES"/>
        </w:rPr>
      </w:pPr>
      <w:r>
        <w:rPr>
          <w:rFonts w:ascii="Century Gothic" w:hAnsi="Century Gothic" w:cs="Arial"/>
          <w:color w:val="000000"/>
          <w:lang w:val="es-ES"/>
        </w:rPr>
        <w:t>Plazos de entrega</w:t>
      </w:r>
    </w:p>
    <w:p w14:paraId="6D834DB8" w14:textId="77777777" w:rsidR="00482EA7" w:rsidRPr="002E7D1C" w:rsidRDefault="00482EA7" w:rsidP="00343C2A">
      <w:pPr>
        <w:spacing w:after="0"/>
        <w:rPr>
          <w:rFonts w:ascii="Century Gothic" w:hAnsi="Century Gothic"/>
          <w:lang w:val="es-ES"/>
        </w:rPr>
      </w:pPr>
    </w:p>
    <w:p w14:paraId="61497531" w14:textId="77777777"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lang w:val="es-ES"/>
        </w:rPr>
        <w:t>Los plazos de entrega</w:t>
      </w:r>
      <w:r>
        <w:rPr>
          <w:rFonts w:ascii="Century Gothic" w:hAnsi="Century Gothic" w:cs="Arial"/>
          <w:color w:val="000000"/>
        </w:rPr>
        <w:t xml:space="preserve"> serán los </w:t>
      </w:r>
      <w:r>
        <w:rPr>
          <w:rFonts w:ascii="Century Gothic" w:hAnsi="Century Gothic" w:cs="Arial"/>
          <w:color w:val="000000"/>
          <w:lang w:val="es-ES"/>
        </w:rPr>
        <w:t xml:space="preserve">indicados en las tablas siguientes, y no podrán excederse en: </w:t>
      </w:r>
    </w:p>
    <w:p w14:paraId="5A21C1A0" w14:textId="77777777" w:rsidR="00BA0415" w:rsidRPr="002E7D1C" w:rsidRDefault="00BA0415" w:rsidP="00343C2A">
      <w:pPr>
        <w:spacing w:after="0"/>
        <w:jc w:val="both"/>
        <w:rPr>
          <w:rFonts w:ascii="Century Gothic" w:hAnsi="Century Gothic" w:cs="Arial"/>
          <w:color w:val="000000"/>
        </w:rPr>
      </w:pPr>
    </w:p>
    <w:p w14:paraId="5C0DF562" w14:textId="77777777" w:rsidR="00BA0415" w:rsidRPr="002E7D1C" w:rsidRDefault="006B3715" w:rsidP="00925FC8">
      <w:pPr>
        <w:pStyle w:val="Prrafodelista"/>
        <w:tabs>
          <w:tab w:val="left" w:pos="426"/>
        </w:tabs>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El 85% (ochenta y cinco por ciento) de las solicitudes que se realicen dentro de pronóstico y el restante en el doble del plazo señalado hasta llegar al 100% (cien por ciento).</w:t>
      </w:r>
    </w:p>
    <w:p w14:paraId="1E8B9DC6" w14:textId="77777777" w:rsidR="00CB3391" w:rsidRPr="002E7D1C" w:rsidRDefault="00CB3391" w:rsidP="00925FC8">
      <w:pPr>
        <w:pStyle w:val="Prrafodelista"/>
        <w:tabs>
          <w:tab w:val="left" w:pos="426"/>
        </w:tabs>
        <w:spacing w:after="0"/>
        <w:ind w:left="0"/>
        <w:contextualSpacing w:val="0"/>
        <w:jc w:val="both"/>
        <w:rPr>
          <w:rFonts w:ascii="Century Gothic" w:hAnsi="Century Gothic" w:cs="Arial"/>
          <w:color w:val="000000"/>
        </w:rPr>
      </w:pPr>
    </w:p>
    <w:p w14:paraId="6D30815B" w14:textId="77777777" w:rsidR="00BA0415" w:rsidRPr="002E7D1C" w:rsidRDefault="006B3715" w:rsidP="00925FC8">
      <w:pPr>
        <w:pStyle w:val="Prrafodelista"/>
        <w:tabs>
          <w:tab w:val="left" w:pos="426"/>
        </w:tabs>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t xml:space="preserve">El 50% (cincuenta por ciento) de las solicitudes que se realicen fuera de pronóstico, y el doble del plazo señalado para el remanente de solicitudes hasta llegar al 100% (cien por ciento). </w:t>
      </w:r>
    </w:p>
    <w:p w14:paraId="78DF6462" w14:textId="77777777" w:rsidR="00BA0415" w:rsidRPr="002E7D1C" w:rsidRDefault="00BA0415" w:rsidP="00343C2A">
      <w:pPr>
        <w:pStyle w:val="Prrafodelista"/>
        <w:spacing w:after="0"/>
        <w:ind w:left="0"/>
        <w:contextualSpacing w:val="0"/>
        <w:jc w:val="both"/>
        <w:rPr>
          <w:rFonts w:ascii="Century Gothic" w:hAnsi="Century Gothic" w:cs="Arial"/>
          <w:color w:val="000000"/>
        </w:rPr>
      </w:pPr>
    </w:p>
    <w:tbl>
      <w:tblPr>
        <w:tblW w:w="873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0"/>
        <w:gridCol w:w="2361"/>
        <w:gridCol w:w="3680"/>
      </w:tblGrid>
      <w:tr w:rsidR="008E770C" w14:paraId="6C54EC69" w14:textId="77777777" w:rsidTr="004E1A1A">
        <w:trPr>
          <w:cantSplit/>
          <w:trHeight w:val="291"/>
          <w:jc w:val="center"/>
        </w:trPr>
        <w:tc>
          <w:tcPr>
            <w:tcW w:w="2689" w:type="dxa"/>
            <w:vMerge w:val="restart"/>
            <w:tcBorders>
              <w:top w:val="single" w:sz="4" w:space="0" w:color="auto"/>
              <w:left w:val="single" w:sz="4" w:space="0" w:color="auto"/>
              <w:right w:val="single" w:sz="4" w:space="0" w:color="auto"/>
            </w:tcBorders>
            <w:shd w:val="clear" w:color="auto" w:fill="009AD9"/>
            <w:vAlign w:val="center"/>
            <w:hideMark/>
          </w:tcPr>
          <w:p w14:paraId="2D1B0C33" w14:textId="77777777" w:rsidR="00BA0415" w:rsidRPr="002E7D1C" w:rsidRDefault="006B3715" w:rsidP="00343C2A">
            <w:pPr>
              <w:tabs>
                <w:tab w:val="left" w:pos="-720"/>
              </w:tabs>
              <w:suppressAutoHyphens/>
              <w:spacing w:after="0"/>
              <w:jc w:val="center"/>
              <w:rPr>
                <w:rFonts w:ascii="Century Gothic" w:hAnsi="Century Gothic" w:cs="Arial"/>
                <w:color w:val="FFFFFF"/>
                <w:sz w:val="20"/>
                <w:szCs w:val="20"/>
                <w:lang w:val="es-ES_tradnl" w:eastAsia="es-ES"/>
              </w:rPr>
            </w:pPr>
            <w:r>
              <w:rPr>
                <w:rFonts w:ascii="Century Gothic" w:hAnsi="Century Gothic" w:cs="Arial"/>
                <w:b/>
                <w:color w:val="FFFFFF"/>
                <w:sz w:val="20"/>
                <w:szCs w:val="20"/>
                <w:lang w:val="es-ES_tradnl"/>
              </w:rPr>
              <w:t>Denominación</w:t>
            </w:r>
          </w:p>
          <w:p w14:paraId="01AFB91A" w14:textId="77777777" w:rsidR="00BA0415" w:rsidRPr="002E7D1C" w:rsidRDefault="006B3715" w:rsidP="00343C2A">
            <w:pPr>
              <w:tabs>
                <w:tab w:val="left" w:pos="-720"/>
              </w:tabs>
              <w:suppressAutoHyphens/>
              <w:spacing w:after="0"/>
              <w:jc w:val="center"/>
              <w:rPr>
                <w:rFonts w:ascii="Century Gothic" w:hAnsi="Century Gothic" w:cs="Arial"/>
                <w:color w:val="FFFFFF"/>
                <w:sz w:val="20"/>
                <w:szCs w:val="20"/>
                <w:lang w:val="es-ES_tradnl"/>
              </w:rPr>
            </w:pPr>
            <w:r>
              <w:rPr>
                <w:rFonts w:ascii="Century Gothic" w:hAnsi="Century Gothic" w:cs="Arial"/>
                <w:b/>
                <w:bCs/>
                <w:color w:val="FFFFFF"/>
                <w:sz w:val="20"/>
                <w:szCs w:val="20"/>
                <w:lang w:val="es-ES_tradnl" w:eastAsia="es-ES"/>
              </w:rPr>
              <w:t>Locales</w:t>
            </w:r>
          </w:p>
        </w:tc>
        <w:tc>
          <w:tcPr>
            <w:tcW w:w="2361" w:type="dxa"/>
            <w:vMerge w:val="restart"/>
            <w:tcBorders>
              <w:top w:val="single" w:sz="4" w:space="0" w:color="auto"/>
              <w:left w:val="single" w:sz="4" w:space="0" w:color="auto"/>
              <w:right w:val="single" w:sz="4" w:space="0" w:color="auto"/>
            </w:tcBorders>
            <w:shd w:val="clear" w:color="auto" w:fill="009AD9"/>
            <w:vAlign w:val="center"/>
            <w:hideMark/>
          </w:tcPr>
          <w:p w14:paraId="4D5CD33E" w14:textId="77777777" w:rsidR="00BA0415" w:rsidRPr="002E7D1C" w:rsidRDefault="006B3715" w:rsidP="00343C2A">
            <w:pPr>
              <w:tabs>
                <w:tab w:val="left" w:pos="-720"/>
              </w:tabs>
              <w:suppressAutoHyphens/>
              <w:spacing w:after="0"/>
              <w:jc w:val="center"/>
              <w:rPr>
                <w:rFonts w:ascii="Century Gothic" w:hAnsi="Century Gothic" w:cs="Arial"/>
                <w:color w:val="FFFFFF"/>
                <w:sz w:val="20"/>
                <w:szCs w:val="20"/>
                <w:lang w:val="es-ES_tradnl"/>
              </w:rPr>
            </w:pPr>
            <w:r>
              <w:rPr>
                <w:rFonts w:ascii="Century Gothic" w:hAnsi="Century Gothic" w:cs="Arial"/>
                <w:b/>
                <w:color w:val="FFFFFF"/>
                <w:sz w:val="20"/>
                <w:szCs w:val="20"/>
                <w:lang w:val="es-ES_tradnl"/>
              </w:rPr>
              <w:t>Capacidad</w:t>
            </w:r>
          </w:p>
        </w:tc>
        <w:tc>
          <w:tcPr>
            <w:tcW w:w="3680" w:type="dxa"/>
            <w:tcBorders>
              <w:top w:val="single" w:sz="4" w:space="0" w:color="auto"/>
              <w:left w:val="single" w:sz="4" w:space="0" w:color="auto"/>
              <w:bottom w:val="single" w:sz="4" w:space="0" w:color="auto"/>
              <w:right w:val="single" w:sz="4" w:space="0" w:color="auto"/>
            </w:tcBorders>
            <w:shd w:val="clear" w:color="auto" w:fill="009AD9"/>
            <w:vAlign w:val="center"/>
          </w:tcPr>
          <w:p w14:paraId="7D20BF39" w14:textId="77777777" w:rsidR="00BA0415" w:rsidRPr="002E7D1C" w:rsidRDefault="006B3715" w:rsidP="00343C2A">
            <w:pPr>
              <w:tabs>
                <w:tab w:val="left" w:pos="-720"/>
              </w:tabs>
              <w:suppressAutoHyphens/>
              <w:spacing w:after="0"/>
              <w:jc w:val="center"/>
              <w:rPr>
                <w:rFonts w:ascii="Century Gothic" w:hAnsi="Century Gothic" w:cs="Arial"/>
                <w:b/>
                <w:color w:val="FFFFFF"/>
                <w:sz w:val="20"/>
                <w:szCs w:val="20"/>
                <w:lang w:val="es-ES_tradnl"/>
              </w:rPr>
            </w:pPr>
            <w:r>
              <w:rPr>
                <w:rFonts w:ascii="Century Gothic" w:hAnsi="Century Gothic" w:cs="Arial"/>
                <w:b/>
                <w:color w:val="FFFFFF"/>
                <w:sz w:val="20"/>
                <w:szCs w:val="20"/>
                <w:lang w:val="es-ES_tradnl"/>
              </w:rPr>
              <w:t>Plazos máximos</w:t>
            </w:r>
          </w:p>
        </w:tc>
      </w:tr>
      <w:tr w:rsidR="008E770C" w14:paraId="34052FA3" w14:textId="77777777" w:rsidTr="004E1A1A">
        <w:trPr>
          <w:trHeight w:val="296"/>
          <w:jc w:val="center"/>
        </w:trPr>
        <w:tc>
          <w:tcPr>
            <w:tcW w:w="2689" w:type="dxa"/>
            <w:vMerge/>
            <w:tcBorders>
              <w:left w:val="single" w:sz="4" w:space="0" w:color="auto"/>
              <w:bottom w:val="single" w:sz="4" w:space="0" w:color="auto"/>
              <w:right w:val="single" w:sz="4" w:space="0" w:color="auto"/>
            </w:tcBorders>
            <w:shd w:val="clear" w:color="auto" w:fill="009AD9"/>
            <w:vAlign w:val="center"/>
            <w:hideMark/>
          </w:tcPr>
          <w:p w14:paraId="10FE57FB" w14:textId="77777777" w:rsidR="00BA0415" w:rsidRPr="002E7D1C" w:rsidRDefault="00BA0415" w:rsidP="00343C2A">
            <w:pPr>
              <w:tabs>
                <w:tab w:val="left" w:pos="-720"/>
              </w:tabs>
              <w:suppressAutoHyphens/>
              <w:spacing w:after="0"/>
              <w:jc w:val="center"/>
              <w:rPr>
                <w:rFonts w:ascii="Century Gothic" w:hAnsi="Century Gothic" w:cs="Arial"/>
                <w:color w:val="FFFFFF"/>
                <w:sz w:val="20"/>
                <w:szCs w:val="20"/>
                <w:lang w:val="es-ES_tradnl"/>
              </w:rPr>
            </w:pPr>
          </w:p>
        </w:tc>
        <w:tc>
          <w:tcPr>
            <w:tcW w:w="2361" w:type="dxa"/>
            <w:vMerge/>
            <w:tcBorders>
              <w:left w:val="single" w:sz="4" w:space="0" w:color="auto"/>
              <w:bottom w:val="single" w:sz="4" w:space="0" w:color="auto"/>
              <w:right w:val="single" w:sz="4" w:space="0" w:color="auto"/>
            </w:tcBorders>
            <w:shd w:val="clear" w:color="auto" w:fill="009AD9"/>
            <w:vAlign w:val="center"/>
            <w:hideMark/>
          </w:tcPr>
          <w:p w14:paraId="0881F7F4" w14:textId="77777777" w:rsidR="00BA0415" w:rsidRPr="002E7D1C" w:rsidRDefault="00BA0415" w:rsidP="00343C2A">
            <w:pPr>
              <w:tabs>
                <w:tab w:val="left" w:pos="-720"/>
              </w:tabs>
              <w:suppressAutoHyphens/>
              <w:spacing w:after="0"/>
              <w:jc w:val="both"/>
              <w:rPr>
                <w:rFonts w:ascii="Century Gothic" w:hAnsi="Century Gothic" w:cs="Arial"/>
                <w:color w:val="FFFFFF"/>
                <w:sz w:val="20"/>
                <w:szCs w:val="20"/>
                <w:lang w:val="es-ES_tradnl"/>
              </w:rPr>
            </w:pPr>
          </w:p>
        </w:tc>
        <w:tc>
          <w:tcPr>
            <w:tcW w:w="3680" w:type="dxa"/>
            <w:tcBorders>
              <w:top w:val="single" w:sz="4" w:space="0" w:color="auto"/>
              <w:right w:val="single" w:sz="4" w:space="0" w:color="auto"/>
            </w:tcBorders>
            <w:shd w:val="clear" w:color="auto" w:fill="009AD9"/>
            <w:vAlign w:val="center"/>
            <w:hideMark/>
          </w:tcPr>
          <w:p w14:paraId="7D11EEDB" w14:textId="77777777" w:rsidR="00BA0415" w:rsidRPr="002E7D1C" w:rsidRDefault="006B3715" w:rsidP="00343C2A">
            <w:pPr>
              <w:tabs>
                <w:tab w:val="left" w:pos="-720"/>
              </w:tabs>
              <w:suppressAutoHyphens/>
              <w:spacing w:after="0"/>
              <w:jc w:val="center"/>
              <w:rPr>
                <w:rFonts w:ascii="Century Gothic" w:hAnsi="Century Gothic" w:cs="Arial"/>
                <w:b/>
                <w:color w:val="FFFFFF"/>
                <w:sz w:val="20"/>
                <w:szCs w:val="20"/>
                <w:lang w:val="es-ES_tradnl"/>
              </w:rPr>
            </w:pPr>
            <w:r>
              <w:rPr>
                <w:rFonts w:ascii="Century Gothic" w:hAnsi="Century Gothic" w:cs="Arial"/>
                <w:b/>
                <w:color w:val="FFFFFF"/>
                <w:sz w:val="20"/>
                <w:szCs w:val="20"/>
                <w:lang w:val="es-ES_tradnl"/>
              </w:rPr>
              <w:t>Locales</w:t>
            </w:r>
          </w:p>
        </w:tc>
      </w:tr>
      <w:tr w:rsidR="008E770C" w14:paraId="0760C549"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tcPr>
          <w:p w14:paraId="46013F3B" w14:textId="2E1100E0" w:rsidR="00BA0415" w:rsidRPr="002E7D1C" w:rsidRDefault="00BA0415" w:rsidP="00343C2A">
            <w:pPr>
              <w:autoSpaceDE w:val="0"/>
              <w:autoSpaceDN w:val="0"/>
              <w:adjustRightInd w:val="0"/>
              <w:spacing w:after="0"/>
              <w:jc w:val="center"/>
              <w:rPr>
                <w:rFonts w:ascii="Century Gothic" w:hAnsi="Century Gothic" w:cs="Arial"/>
                <w:sz w:val="20"/>
                <w:szCs w:val="20"/>
              </w:rPr>
            </w:pPr>
          </w:p>
        </w:tc>
        <w:tc>
          <w:tcPr>
            <w:tcW w:w="2361" w:type="dxa"/>
            <w:tcBorders>
              <w:top w:val="single" w:sz="4" w:space="0" w:color="auto"/>
              <w:left w:val="single" w:sz="4" w:space="0" w:color="auto"/>
              <w:bottom w:val="single" w:sz="4" w:space="0" w:color="auto"/>
              <w:right w:val="single" w:sz="4" w:space="0" w:color="auto"/>
            </w:tcBorders>
            <w:vAlign w:val="center"/>
          </w:tcPr>
          <w:p w14:paraId="38E38B0F" w14:textId="5D5B6AFD" w:rsidR="00BA0415" w:rsidRPr="002E7D1C" w:rsidRDefault="00BA0415" w:rsidP="00343C2A">
            <w:pPr>
              <w:autoSpaceDE w:val="0"/>
              <w:autoSpaceDN w:val="0"/>
              <w:adjustRightInd w:val="0"/>
              <w:spacing w:after="0"/>
              <w:jc w:val="center"/>
              <w:rPr>
                <w:rFonts w:ascii="Century Gothic" w:hAnsi="Century Gothic" w:cs="Arial"/>
                <w:sz w:val="20"/>
                <w:szCs w:val="20"/>
              </w:rPr>
            </w:pPr>
          </w:p>
        </w:tc>
        <w:tc>
          <w:tcPr>
            <w:tcW w:w="3680" w:type="dxa"/>
            <w:tcBorders>
              <w:top w:val="single" w:sz="4" w:space="0" w:color="auto"/>
              <w:left w:val="single" w:sz="4" w:space="0" w:color="auto"/>
              <w:bottom w:val="single" w:sz="4" w:space="0" w:color="auto"/>
              <w:right w:val="single" w:sz="4" w:space="0" w:color="auto"/>
            </w:tcBorders>
            <w:vAlign w:val="center"/>
          </w:tcPr>
          <w:p w14:paraId="0C5A8303" w14:textId="17244F0B" w:rsidR="00BA0415" w:rsidRPr="002E7D1C" w:rsidRDefault="00BA0415" w:rsidP="00343C2A">
            <w:pPr>
              <w:autoSpaceDE w:val="0"/>
              <w:autoSpaceDN w:val="0"/>
              <w:adjustRightInd w:val="0"/>
              <w:spacing w:after="0"/>
              <w:jc w:val="center"/>
              <w:rPr>
                <w:rFonts w:ascii="Century Gothic" w:hAnsi="Century Gothic" w:cs="Arial"/>
                <w:sz w:val="20"/>
                <w:szCs w:val="20"/>
              </w:rPr>
            </w:pPr>
          </w:p>
        </w:tc>
      </w:tr>
      <w:tr w:rsidR="008E770C" w14:paraId="4FEB1015"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tcPr>
          <w:p w14:paraId="267D4807" w14:textId="66F91862" w:rsidR="00BA0415" w:rsidRPr="002E7D1C" w:rsidRDefault="00BA0415" w:rsidP="00343C2A">
            <w:pPr>
              <w:autoSpaceDE w:val="0"/>
              <w:autoSpaceDN w:val="0"/>
              <w:adjustRightInd w:val="0"/>
              <w:spacing w:after="0"/>
              <w:jc w:val="center"/>
              <w:rPr>
                <w:rFonts w:ascii="Century Gothic" w:hAnsi="Century Gothic" w:cs="Arial"/>
                <w:sz w:val="20"/>
                <w:szCs w:val="20"/>
              </w:rPr>
            </w:pPr>
          </w:p>
        </w:tc>
        <w:tc>
          <w:tcPr>
            <w:tcW w:w="2361" w:type="dxa"/>
            <w:tcBorders>
              <w:top w:val="single" w:sz="4" w:space="0" w:color="auto"/>
              <w:left w:val="single" w:sz="4" w:space="0" w:color="auto"/>
              <w:bottom w:val="single" w:sz="4" w:space="0" w:color="auto"/>
              <w:right w:val="single" w:sz="4" w:space="0" w:color="auto"/>
            </w:tcBorders>
            <w:vAlign w:val="center"/>
          </w:tcPr>
          <w:p w14:paraId="2F410B76" w14:textId="7D295B10" w:rsidR="00BA0415" w:rsidRPr="002E7D1C" w:rsidRDefault="00BA0415" w:rsidP="00343C2A">
            <w:pPr>
              <w:autoSpaceDE w:val="0"/>
              <w:autoSpaceDN w:val="0"/>
              <w:adjustRightInd w:val="0"/>
              <w:spacing w:after="0"/>
              <w:jc w:val="center"/>
              <w:rPr>
                <w:rFonts w:ascii="Century Gothic" w:hAnsi="Century Gothic" w:cs="Arial"/>
                <w:sz w:val="20"/>
                <w:szCs w:val="20"/>
              </w:rPr>
            </w:pPr>
          </w:p>
        </w:tc>
        <w:tc>
          <w:tcPr>
            <w:tcW w:w="3680" w:type="dxa"/>
            <w:tcBorders>
              <w:top w:val="single" w:sz="4" w:space="0" w:color="auto"/>
              <w:left w:val="single" w:sz="4" w:space="0" w:color="auto"/>
              <w:bottom w:val="single" w:sz="4" w:space="0" w:color="auto"/>
              <w:right w:val="single" w:sz="4" w:space="0" w:color="auto"/>
            </w:tcBorders>
          </w:tcPr>
          <w:p w14:paraId="6D617C51" w14:textId="6AE9D233" w:rsidR="00BA0415" w:rsidRPr="002E7D1C" w:rsidRDefault="00BA0415" w:rsidP="00343C2A">
            <w:pPr>
              <w:autoSpaceDE w:val="0"/>
              <w:autoSpaceDN w:val="0"/>
              <w:adjustRightInd w:val="0"/>
              <w:spacing w:after="0"/>
              <w:jc w:val="center"/>
              <w:rPr>
                <w:rFonts w:ascii="Century Gothic" w:hAnsi="Century Gothic" w:cs="Arial"/>
                <w:sz w:val="20"/>
                <w:szCs w:val="20"/>
              </w:rPr>
            </w:pPr>
          </w:p>
        </w:tc>
      </w:tr>
      <w:tr w:rsidR="008E770C" w14:paraId="7C366A32"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7D4DBC3"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hideMark/>
          </w:tcPr>
          <w:p w14:paraId="0BFF6B0F"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1 Mbps</w:t>
            </w:r>
          </w:p>
        </w:tc>
        <w:tc>
          <w:tcPr>
            <w:tcW w:w="3680" w:type="dxa"/>
            <w:tcBorders>
              <w:top w:val="single" w:sz="4" w:space="0" w:color="auto"/>
              <w:left w:val="single" w:sz="4" w:space="0" w:color="auto"/>
              <w:bottom w:val="single" w:sz="4" w:space="0" w:color="auto"/>
              <w:right w:val="single" w:sz="4" w:space="0" w:color="auto"/>
            </w:tcBorders>
            <w:vAlign w:val="center"/>
            <w:hideMark/>
          </w:tcPr>
          <w:p w14:paraId="60BAE029" w14:textId="2731F028"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60días hábiles</w:t>
            </w:r>
          </w:p>
        </w:tc>
      </w:tr>
      <w:tr w:rsidR="008E770C" w14:paraId="22BC6B88"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4E94F02E"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42CF03D4"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2 Mbps</w:t>
            </w:r>
          </w:p>
        </w:tc>
        <w:tc>
          <w:tcPr>
            <w:tcW w:w="3680" w:type="dxa"/>
            <w:tcBorders>
              <w:top w:val="single" w:sz="4" w:space="0" w:color="auto"/>
              <w:left w:val="single" w:sz="4" w:space="0" w:color="auto"/>
              <w:bottom w:val="single" w:sz="4" w:space="0" w:color="auto"/>
              <w:right w:val="single" w:sz="4" w:space="0" w:color="auto"/>
            </w:tcBorders>
            <w:vAlign w:val="center"/>
          </w:tcPr>
          <w:p w14:paraId="1AD2C42B" w14:textId="41D6EB4C"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60 días hábiles</w:t>
            </w:r>
          </w:p>
        </w:tc>
      </w:tr>
      <w:tr w:rsidR="008E770C" w14:paraId="2A210FE2"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317605F1"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lastRenderedPageBreak/>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17CEB79C"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4 Mbps</w:t>
            </w:r>
          </w:p>
        </w:tc>
        <w:tc>
          <w:tcPr>
            <w:tcW w:w="3680" w:type="dxa"/>
            <w:tcBorders>
              <w:top w:val="single" w:sz="4" w:space="0" w:color="auto"/>
              <w:left w:val="single" w:sz="4" w:space="0" w:color="auto"/>
              <w:bottom w:val="single" w:sz="4" w:space="0" w:color="auto"/>
              <w:right w:val="single" w:sz="4" w:space="0" w:color="auto"/>
            </w:tcBorders>
            <w:vAlign w:val="center"/>
          </w:tcPr>
          <w:p w14:paraId="706692F7" w14:textId="6D0DA85C"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60 días hábiles</w:t>
            </w:r>
          </w:p>
        </w:tc>
      </w:tr>
      <w:tr w:rsidR="008E770C" w14:paraId="1EEE079E"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516B1835"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148C918F"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6 Mbps</w:t>
            </w:r>
          </w:p>
        </w:tc>
        <w:tc>
          <w:tcPr>
            <w:tcW w:w="3680" w:type="dxa"/>
            <w:tcBorders>
              <w:top w:val="single" w:sz="4" w:space="0" w:color="auto"/>
              <w:left w:val="single" w:sz="4" w:space="0" w:color="auto"/>
              <w:bottom w:val="single" w:sz="4" w:space="0" w:color="auto"/>
              <w:right w:val="single" w:sz="4" w:space="0" w:color="auto"/>
            </w:tcBorders>
            <w:vAlign w:val="center"/>
          </w:tcPr>
          <w:p w14:paraId="6FB8C86E" w14:textId="4000C4E3" w:rsidR="00BA0415" w:rsidRPr="002E7D1C" w:rsidRDefault="006B3715" w:rsidP="00343C2A">
            <w:pPr>
              <w:autoSpaceDE w:val="0"/>
              <w:autoSpaceDN w:val="0"/>
              <w:adjustRightInd w:val="0"/>
              <w:spacing w:after="0"/>
              <w:jc w:val="center"/>
              <w:rPr>
                <w:rFonts w:ascii="Century Gothic" w:hAnsi="Century Gothic" w:cs="Arial"/>
                <w:sz w:val="20"/>
                <w:szCs w:val="20"/>
                <w:lang w:val="es-ES_tradnl"/>
              </w:rPr>
            </w:pPr>
            <w:r>
              <w:rPr>
                <w:rFonts w:ascii="Century Gothic" w:hAnsi="Century Gothic" w:cs="Arial"/>
                <w:sz w:val="20"/>
                <w:szCs w:val="20"/>
                <w:lang w:val="es-ES_tradnl"/>
              </w:rPr>
              <w:t>60 días hábiles</w:t>
            </w:r>
          </w:p>
        </w:tc>
      </w:tr>
      <w:tr w:rsidR="008E770C" w14:paraId="64C4D3CE"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2CA7025B" w14:textId="77777777" w:rsidR="00BA0415" w:rsidRPr="002E7D1C" w:rsidRDefault="006B3715" w:rsidP="00343C2A">
            <w:pPr>
              <w:autoSpaceDE w:val="0"/>
              <w:autoSpaceDN w:val="0"/>
              <w:adjustRightInd w:val="0"/>
              <w:spacing w:after="0"/>
              <w:jc w:val="center"/>
              <w:rPr>
                <w:rFonts w:ascii="Century Gothic" w:hAnsi="Century Gothic" w:cs="Arial"/>
                <w:sz w:val="20"/>
                <w:szCs w:val="20"/>
                <w:lang w:val="en-US"/>
              </w:rPr>
            </w:pPr>
            <w:r>
              <w:rPr>
                <w:rFonts w:ascii="Century Gothic" w:hAnsi="Century Gothic" w:cs="Arial"/>
                <w:sz w:val="20"/>
                <w:szCs w:val="20"/>
                <w:lang w:val="en-US"/>
              </w:rPr>
              <w:t>Ethernet/ Fast Ethernet/ Giga Ethernet</w:t>
            </w:r>
          </w:p>
        </w:tc>
        <w:tc>
          <w:tcPr>
            <w:tcW w:w="2361" w:type="dxa"/>
            <w:tcBorders>
              <w:top w:val="single" w:sz="4" w:space="0" w:color="auto"/>
              <w:left w:val="single" w:sz="4" w:space="0" w:color="auto"/>
              <w:bottom w:val="single" w:sz="4" w:space="0" w:color="auto"/>
              <w:right w:val="single" w:sz="4" w:space="0" w:color="auto"/>
            </w:tcBorders>
            <w:vAlign w:val="center"/>
          </w:tcPr>
          <w:p w14:paraId="1E121B40"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8 Mbps a 100 Gbps</w:t>
            </w:r>
          </w:p>
        </w:tc>
        <w:tc>
          <w:tcPr>
            <w:tcW w:w="3680" w:type="dxa"/>
            <w:tcBorders>
              <w:top w:val="single" w:sz="4" w:space="0" w:color="auto"/>
              <w:left w:val="single" w:sz="4" w:space="0" w:color="auto"/>
              <w:bottom w:val="single" w:sz="4" w:space="0" w:color="auto"/>
              <w:right w:val="single" w:sz="4" w:space="0" w:color="auto"/>
            </w:tcBorders>
            <w:vAlign w:val="center"/>
          </w:tcPr>
          <w:p w14:paraId="37AC36F3"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60 días hábiles</w:t>
            </w:r>
          </w:p>
        </w:tc>
      </w:tr>
      <w:tr w:rsidR="008E770C" w14:paraId="4CD00B74"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6DFE6345"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53333B50"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proofErr w:type="gramStart"/>
            <w:r>
              <w:rPr>
                <w:rFonts w:ascii="Century Gothic" w:hAnsi="Century Gothic" w:cs="Arial"/>
                <w:sz w:val="20"/>
                <w:szCs w:val="20"/>
              </w:rPr>
              <w:t>Hub</w:t>
            </w:r>
            <w:proofErr w:type="gramEnd"/>
            <w:r>
              <w:rPr>
                <w:rFonts w:ascii="Century Gothic" w:hAnsi="Century Gothic" w:cs="Arial"/>
                <w:sz w:val="20"/>
                <w:szCs w:val="20"/>
              </w:rPr>
              <w:t xml:space="preserve"> 1 Gbps</w:t>
            </w:r>
          </w:p>
        </w:tc>
        <w:tc>
          <w:tcPr>
            <w:tcW w:w="3680" w:type="dxa"/>
            <w:tcBorders>
              <w:top w:val="single" w:sz="4" w:space="0" w:color="auto"/>
              <w:left w:val="single" w:sz="4" w:space="0" w:color="auto"/>
              <w:bottom w:val="single" w:sz="4" w:space="0" w:color="auto"/>
              <w:right w:val="single" w:sz="4" w:space="0" w:color="auto"/>
            </w:tcBorders>
            <w:vAlign w:val="center"/>
          </w:tcPr>
          <w:p w14:paraId="6F773F9B"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 xml:space="preserve">60 días hábiles </w:t>
            </w:r>
          </w:p>
        </w:tc>
      </w:tr>
      <w:tr w:rsidR="008E770C" w14:paraId="1529FC21"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64543B94"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0E7E7FD3"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proofErr w:type="gramStart"/>
            <w:r>
              <w:rPr>
                <w:rFonts w:ascii="Century Gothic" w:hAnsi="Century Gothic" w:cs="Arial"/>
                <w:sz w:val="20"/>
                <w:szCs w:val="20"/>
              </w:rPr>
              <w:t>Hub</w:t>
            </w:r>
            <w:proofErr w:type="gramEnd"/>
            <w:r>
              <w:rPr>
                <w:rFonts w:ascii="Century Gothic" w:hAnsi="Century Gothic" w:cs="Arial"/>
                <w:sz w:val="20"/>
                <w:szCs w:val="20"/>
              </w:rPr>
              <w:t xml:space="preserve"> 10 Gbps</w:t>
            </w:r>
          </w:p>
        </w:tc>
        <w:tc>
          <w:tcPr>
            <w:tcW w:w="3680" w:type="dxa"/>
            <w:tcBorders>
              <w:top w:val="single" w:sz="4" w:space="0" w:color="auto"/>
              <w:left w:val="single" w:sz="4" w:space="0" w:color="auto"/>
              <w:bottom w:val="single" w:sz="4" w:space="0" w:color="auto"/>
              <w:right w:val="single" w:sz="4" w:space="0" w:color="auto"/>
            </w:tcBorders>
            <w:vAlign w:val="center"/>
          </w:tcPr>
          <w:p w14:paraId="25FA7A13" w14:textId="77777777" w:rsidR="00BA0415"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 xml:space="preserve">60 días hábiles  </w:t>
            </w:r>
          </w:p>
        </w:tc>
      </w:tr>
      <w:tr w:rsidR="008E770C" w14:paraId="1C09E062" w14:textId="77777777" w:rsidTr="004E1A1A">
        <w:trPr>
          <w:trHeight w:val="267"/>
          <w:jc w:val="center"/>
        </w:trPr>
        <w:tc>
          <w:tcPr>
            <w:tcW w:w="2689" w:type="dxa"/>
            <w:tcBorders>
              <w:top w:val="single" w:sz="4" w:space="0" w:color="auto"/>
              <w:left w:val="single" w:sz="4" w:space="0" w:color="auto"/>
              <w:bottom w:val="single" w:sz="4" w:space="0" w:color="auto"/>
              <w:right w:val="single" w:sz="4" w:space="0" w:color="auto"/>
            </w:tcBorders>
          </w:tcPr>
          <w:p w14:paraId="06BA2D92" w14:textId="77777777" w:rsidR="005E0223"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Ethernet</w:t>
            </w:r>
          </w:p>
        </w:tc>
        <w:tc>
          <w:tcPr>
            <w:tcW w:w="2361" w:type="dxa"/>
            <w:tcBorders>
              <w:top w:val="single" w:sz="4" w:space="0" w:color="auto"/>
              <w:left w:val="single" w:sz="4" w:space="0" w:color="auto"/>
              <w:bottom w:val="single" w:sz="4" w:space="0" w:color="auto"/>
              <w:right w:val="single" w:sz="4" w:space="0" w:color="auto"/>
            </w:tcBorders>
            <w:vAlign w:val="center"/>
          </w:tcPr>
          <w:p w14:paraId="2F72FAA1" w14:textId="77777777" w:rsidR="005E0223" w:rsidRPr="002E7D1C" w:rsidRDefault="006B3715" w:rsidP="00343C2A">
            <w:pPr>
              <w:autoSpaceDE w:val="0"/>
              <w:autoSpaceDN w:val="0"/>
              <w:adjustRightInd w:val="0"/>
              <w:spacing w:after="0"/>
              <w:jc w:val="center"/>
              <w:rPr>
                <w:rFonts w:ascii="Century Gothic" w:hAnsi="Century Gothic" w:cs="Arial"/>
                <w:sz w:val="20"/>
                <w:szCs w:val="20"/>
              </w:rPr>
            </w:pPr>
            <w:proofErr w:type="gramStart"/>
            <w:r>
              <w:rPr>
                <w:rFonts w:ascii="Century Gothic" w:hAnsi="Century Gothic" w:cs="Arial"/>
                <w:sz w:val="20"/>
                <w:szCs w:val="20"/>
              </w:rPr>
              <w:t>HUB</w:t>
            </w:r>
            <w:proofErr w:type="gramEnd"/>
            <w:r>
              <w:rPr>
                <w:rFonts w:ascii="Century Gothic" w:hAnsi="Century Gothic" w:cs="Arial"/>
                <w:sz w:val="20"/>
                <w:szCs w:val="20"/>
              </w:rPr>
              <w:t xml:space="preserve"> 100 </w:t>
            </w:r>
            <w:proofErr w:type="spellStart"/>
            <w:r>
              <w:rPr>
                <w:rFonts w:ascii="Century Gothic" w:hAnsi="Century Gothic" w:cs="Arial"/>
                <w:sz w:val="20"/>
                <w:szCs w:val="20"/>
              </w:rPr>
              <w:t>Gps</w:t>
            </w:r>
            <w:proofErr w:type="spellEnd"/>
          </w:p>
        </w:tc>
        <w:tc>
          <w:tcPr>
            <w:tcW w:w="3680" w:type="dxa"/>
            <w:tcBorders>
              <w:top w:val="single" w:sz="4" w:space="0" w:color="auto"/>
              <w:left w:val="single" w:sz="4" w:space="0" w:color="auto"/>
              <w:bottom w:val="single" w:sz="4" w:space="0" w:color="auto"/>
              <w:right w:val="single" w:sz="4" w:space="0" w:color="auto"/>
            </w:tcBorders>
            <w:vAlign w:val="center"/>
          </w:tcPr>
          <w:p w14:paraId="6905BBFE" w14:textId="77777777" w:rsidR="005E0223" w:rsidRPr="002E7D1C" w:rsidRDefault="006B3715" w:rsidP="00343C2A">
            <w:pPr>
              <w:autoSpaceDE w:val="0"/>
              <w:autoSpaceDN w:val="0"/>
              <w:adjustRightInd w:val="0"/>
              <w:spacing w:after="0"/>
              <w:jc w:val="center"/>
              <w:rPr>
                <w:rFonts w:ascii="Century Gothic" w:hAnsi="Century Gothic" w:cs="Arial"/>
                <w:sz w:val="20"/>
                <w:szCs w:val="20"/>
              </w:rPr>
            </w:pPr>
            <w:r>
              <w:rPr>
                <w:rFonts w:ascii="Century Gothic" w:hAnsi="Century Gothic" w:cs="Arial"/>
                <w:sz w:val="20"/>
                <w:szCs w:val="20"/>
              </w:rPr>
              <w:t>60 días hábiles</w:t>
            </w:r>
          </w:p>
        </w:tc>
      </w:tr>
    </w:tbl>
    <w:p w14:paraId="41F1D2AA" w14:textId="77777777" w:rsidR="00371EA0" w:rsidRPr="002E7D1C" w:rsidRDefault="00371EA0" w:rsidP="00343C2A">
      <w:pPr>
        <w:autoSpaceDE w:val="0"/>
        <w:autoSpaceDN w:val="0"/>
        <w:spacing w:after="0"/>
        <w:jc w:val="both"/>
        <w:rPr>
          <w:rFonts w:ascii="Century Gothic" w:hAnsi="Century Gothic" w:cs="Arial"/>
          <w:color w:val="000000"/>
        </w:rPr>
      </w:pPr>
    </w:p>
    <w:p w14:paraId="752B8D09" w14:textId="71F20204" w:rsidR="00371EA0"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 xml:space="preserve">Para el caso del Servicio de Enlace de Transmisión de Interconexión y entre </w:t>
      </w:r>
      <w:proofErr w:type="spellStart"/>
      <w:r>
        <w:rPr>
          <w:rFonts w:ascii="Century Gothic" w:hAnsi="Century Gothic" w:cs="Arial"/>
          <w:color w:val="000000"/>
        </w:rPr>
        <w:t>Coubicaciones</w:t>
      </w:r>
      <w:proofErr w:type="spellEnd"/>
      <w:r>
        <w:rPr>
          <w:rFonts w:ascii="Century Gothic" w:hAnsi="Century Gothic" w:cs="Arial"/>
          <w:color w:val="000000"/>
        </w:rPr>
        <w:t xml:space="preserve"> de Interconexión, Red Nacional estará obligada a entregar bajo cualquier circunstancia dichos Servicios en un plazo no mayor a sesenta días hábiles.</w:t>
      </w:r>
    </w:p>
    <w:p w14:paraId="22CE84D6" w14:textId="77777777" w:rsidR="00BA0415" w:rsidRPr="002E7D1C" w:rsidRDefault="00BA0415" w:rsidP="00343C2A">
      <w:pPr>
        <w:autoSpaceDE w:val="0"/>
        <w:autoSpaceDN w:val="0"/>
        <w:spacing w:after="0"/>
        <w:jc w:val="both"/>
        <w:rPr>
          <w:rFonts w:ascii="Century Gothic" w:hAnsi="Century Gothic" w:cs="Arial"/>
          <w:color w:val="000000"/>
        </w:rPr>
      </w:pPr>
    </w:p>
    <w:tbl>
      <w:tblPr>
        <w:tblW w:w="8789"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0"/>
        <w:gridCol w:w="1559"/>
      </w:tblGrid>
      <w:tr w:rsidR="008E770C" w14:paraId="626504F3" w14:textId="77777777" w:rsidTr="004E1A1A">
        <w:tc>
          <w:tcPr>
            <w:tcW w:w="7229" w:type="dxa"/>
            <w:shd w:val="clear" w:color="auto" w:fill="009AD9"/>
          </w:tcPr>
          <w:p w14:paraId="67CAD53D" w14:textId="77777777" w:rsidR="00BA0415" w:rsidRPr="002E7D1C" w:rsidRDefault="00BA0415" w:rsidP="00343C2A">
            <w:pPr>
              <w:spacing w:after="0"/>
              <w:jc w:val="both"/>
              <w:rPr>
                <w:rFonts w:ascii="Century Gothic" w:hAnsi="Century Gothic" w:cs="Arial"/>
                <w:color w:val="FFFFFF"/>
                <w:sz w:val="20"/>
                <w:szCs w:val="20"/>
              </w:rPr>
            </w:pPr>
          </w:p>
        </w:tc>
        <w:tc>
          <w:tcPr>
            <w:tcW w:w="1559" w:type="dxa"/>
            <w:shd w:val="clear" w:color="auto" w:fill="009AD9"/>
          </w:tcPr>
          <w:p w14:paraId="6B637AA5"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Días hábiles</w:t>
            </w:r>
          </w:p>
        </w:tc>
      </w:tr>
      <w:tr w:rsidR="008E770C" w14:paraId="23CAB6C0" w14:textId="77777777" w:rsidTr="004E1A1A">
        <w:tc>
          <w:tcPr>
            <w:tcW w:w="7229" w:type="dxa"/>
            <w:shd w:val="clear" w:color="auto" w:fill="auto"/>
          </w:tcPr>
          <w:p w14:paraId="587BC59A" w14:textId="77777777" w:rsidR="00BA0415" w:rsidRPr="002E7D1C" w:rsidRDefault="006B3715" w:rsidP="00343C2A">
            <w:pPr>
              <w:spacing w:after="0"/>
              <w:jc w:val="both"/>
              <w:rPr>
                <w:rFonts w:ascii="Century Gothic" w:hAnsi="Century Gothic" w:cs="Arial"/>
                <w:bCs/>
                <w:sz w:val="20"/>
                <w:szCs w:val="20"/>
              </w:rPr>
            </w:pPr>
            <w:r>
              <w:rPr>
                <w:rFonts w:ascii="Century Gothic" w:hAnsi="Century Gothic" w:cs="Arial"/>
                <w:bCs/>
                <w:sz w:val="20"/>
                <w:szCs w:val="20"/>
              </w:rPr>
              <w:t>Enlaces Dedicados de Interconexión Locales</w:t>
            </w:r>
          </w:p>
        </w:tc>
        <w:tc>
          <w:tcPr>
            <w:tcW w:w="1559" w:type="dxa"/>
            <w:shd w:val="clear" w:color="auto" w:fill="auto"/>
          </w:tcPr>
          <w:p w14:paraId="1F58914B" w14:textId="55D41DDF" w:rsidR="00BA0415" w:rsidRPr="002E7D1C" w:rsidRDefault="006B3715" w:rsidP="00343C2A">
            <w:pPr>
              <w:spacing w:after="0"/>
              <w:jc w:val="center"/>
              <w:rPr>
                <w:rFonts w:ascii="Century Gothic" w:hAnsi="Century Gothic" w:cs="Arial"/>
                <w:sz w:val="20"/>
                <w:szCs w:val="20"/>
              </w:rPr>
            </w:pPr>
            <w:r>
              <w:rPr>
                <w:rFonts w:ascii="Century Gothic" w:hAnsi="Century Gothic" w:cs="Arial"/>
                <w:sz w:val="20"/>
                <w:szCs w:val="20"/>
              </w:rPr>
              <w:t xml:space="preserve">60 </w:t>
            </w:r>
          </w:p>
        </w:tc>
      </w:tr>
      <w:tr w:rsidR="008E770C" w14:paraId="4D667BF0" w14:textId="77777777" w:rsidTr="004E1A1A">
        <w:tc>
          <w:tcPr>
            <w:tcW w:w="7229" w:type="dxa"/>
            <w:shd w:val="clear" w:color="auto" w:fill="auto"/>
          </w:tcPr>
          <w:p w14:paraId="32D1A8AF" w14:textId="77777777" w:rsidR="00BA0415" w:rsidRPr="002E7D1C" w:rsidRDefault="006B3715" w:rsidP="00343C2A">
            <w:pPr>
              <w:pStyle w:val="Textosinformato"/>
              <w:spacing w:line="276" w:lineRule="auto"/>
              <w:jc w:val="both"/>
              <w:rPr>
                <w:rFonts w:ascii="Century Gothic" w:hAnsi="Century Gothic" w:cs="Arial"/>
                <w:bCs/>
              </w:rPr>
            </w:pPr>
            <w:r>
              <w:rPr>
                <w:rFonts w:ascii="Century Gothic" w:hAnsi="Century Gothic" w:cs="Arial"/>
                <w:bCs/>
              </w:rPr>
              <w:t xml:space="preserve">Enlace de Transmisión entre </w:t>
            </w:r>
            <w:proofErr w:type="spellStart"/>
            <w:r>
              <w:rPr>
                <w:rFonts w:ascii="Century Gothic" w:hAnsi="Century Gothic" w:cs="Arial"/>
                <w:bCs/>
              </w:rPr>
              <w:t>coubicaciones</w:t>
            </w:r>
            <w:proofErr w:type="spellEnd"/>
            <w:r>
              <w:rPr>
                <w:rFonts w:ascii="Century Gothic" w:hAnsi="Century Gothic" w:cs="Arial"/>
                <w:bCs/>
              </w:rPr>
              <w:t xml:space="preserve"> gestionado y no gestionado**</w:t>
            </w:r>
          </w:p>
        </w:tc>
        <w:tc>
          <w:tcPr>
            <w:tcW w:w="1559" w:type="dxa"/>
            <w:shd w:val="clear" w:color="auto" w:fill="auto"/>
          </w:tcPr>
          <w:p w14:paraId="30411F9C" w14:textId="77777777" w:rsidR="00BA0415" w:rsidRPr="002E7D1C" w:rsidRDefault="006B3715" w:rsidP="00343C2A">
            <w:pPr>
              <w:spacing w:after="0"/>
              <w:jc w:val="center"/>
              <w:rPr>
                <w:rFonts w:ascii="Century Gothic" w:hAnsi="Century Gothic" w:cs="Arial"/>
                <w:sz w:val="20"/>
                <w:szCs w:val="20"/>
              </w:rPr>
            </w:pPr>
            <w:r>
              <w:rPr>
                <w:rFonts w:ascii="Century Gothic" w:hAnsi="Century Gothic" w:cs="Arial"/>
                <w:sz w:val="20"/>
                <w:szCs w:val="20"/>
              </w:rPr>
              <w:t>15</w:t>
            </w:r>
          </w:p>
        </w:tc>
      </w:tr>
    </w:tbl>
    <w:p w14:paraId="6FAD7EFA" w14:textId="77777777" w:rsidR="004A0643" w:rsidRPr="002E7D1C" w:rsidRDefault="006B3715" w:rsidP="004A0643">
      <w:pPr>
        <w:autoSpaceDE w:val="0"/>
        <w:autoSpaceDN w:val="0"/>
        <w:spacing w:before="240" w:after="120"/>
        <w:ind w:left="-138"/>
        <w:jc w:val="both"/>
        <w:rPr>
          <w:rFonts w:ascii="Century Gothic" w:hAnsi="Century Gothic" w:cs="Arial"/>
          <w:color w:val="000000"/>
          <w:sz w:val="20"/>
          <w:szCs w:val="20"/>
        </w:rPr>
      </w:pPr>
      <w:r>
        <w:rPr>
          <w:rFonts w:ascii="Century Gothic" w:hAnsi="Century Gothic" w:cs="Arial"/>
          <w:color w:val="000000"/>
          <w:sz w:val="20"/>
          <w:szCs w:val="20"/>
        </w:rPr>
        <w:t>**Este plazo de entrega es aplicable únicamente cuando existen facilidades dentro de la central para proporcionar el servicio.</w:t>
      </w:r>
    </w:p>
    <w:p w14:paraId="6DED2006" w14:textId="77777777" w:rsidR="004A0643" w:rsidRPr="002E7D1C" w:rsidRDefault="004A0643" w:rsidP="00343C2A">
      <w:pPr>
        <w:spacing w:after="0"/>
        <w:jc w:val="both"/>
        <w:rPr>
          <w:rFonts w:ascii="Century Gothic" w:hAnsi="Century Gothic" w:cs="Arial"/>
          <w:color w:val="000000"/>
        </w:rPr>
      </w:pPr>
    </w:p>
    <w:p w14:paraId="3CF272E7" w14:textId="77777777"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rPr>
        <w:t xml:space="preserve">En caso de que un CS requiera la entrega del </w:t>
      </w:r>
      <w:r>
        <w:rPr>
          <w:rFonts w:ascii="Century Gothic" w:hAnsi="Century Gothic" w:cs="Arial"/>
          <w:color w:val="000000"/>
          <w:lang w:val="es-ES"/>
        </w:rPr>
        <w:t xml:space="preserve">Servicio de Arrendamiento de Enlaces Dedicados </w:t>
      </w:r>
      <w:r>
        <w:rPr>
          <w:rFonts w:ascii="Century Gothic" w:hAnsi="Century Gothic" w:cs="Arial"/>
          <w:color w:val="000000"/>
        </w:rPr>
        <w:t xml:space="preserve">Locales </w:t>
      </w:r>
      <w:r>
        <w:rPr>
          <w:rFonts w:ascii="Century Gothic" w:hAnsi="Century Gothic" w:cs="Arial"/>
          <w:color w:val="000000"/>
          <w:lang w:val="es-ES"/>
        </w:rPr>
        <w:t>en un punto donde previamente tenga contratado dicho servicio, los plazos de entrega serán los siguientes:</w:t>
      </w:r>
    </w:p>
    <w:p w14:paraId="3C2ED0F9" w14:textId="77777777" w:rsidR="00BA0415" w:rsidRPr="002E7D1C" w:rsidRDefault="00BA0415" w:rsidP="00343C2A">
      <w:pPr>
        <w:spacing w:after="0"/>
        <w:jc w:val="both"/>
        <w:rPr>
          <w:rFonts w:ascii="Century Gothic" w:hAnsi="Century Gothic" w:cs="Arial"/>
          <w:color w:val="000000"/>
        </w:rPr>
      </w:pPr>
    </w:p>
    <w:p w14:paraId="6B13BE1D" w14:textId="77777777" w:rsidR="00BA0415" w:rsidRPr="002E7D1C" w:rsidRDefault="006B3715" w:rsidP="00925FC8">
      <w:pPr>
        <w:tabs>
          <w:tab w:val="left" w:pos="426"/>
        </w:tabs>
        <w:spacing w:after="0"/>
        <w:ind w:right="48"/>
        <w:jc w:val="both"/>
        <w:rPr>
          <w:rFonts w:ascii="Century Gothic" w:hAnsi="Century Gothic" w:cs="Arial"/>
          <w:color w:val="000000"/>
          <w:lang w:val="es-ES"/>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lang w:val="es-ES"/>
        </w:rPr>
        <w:t xml:space="preserve">El 50% (cincuenta por ciento) del plazo original de entrega </w:t>
      </w:r>
      <w:r>
        <w:rPr>
          <w:rFonts w:ascii="Century Gothic" w:hAnsi="Century Gothic" w:cs="Arial"/>
          <w:color w:val="000000"/>
        </w:rPr>
        <w:t xml:space="preserve">(tabla del numeral 2.4.1.1 de la Oferta) </w:t>
      </w:r>
      <w:r>
        <w:rPr>
          <w:rFonts w:ascii="Century Gothic" w:hAnsi="Century Gothic" w:cs="Arial"/>
          <w:color w:val="000000"/>
          <w:lang w:val="es-ES"/>
        </w:rPr>
        <w:t>cuando no se requiera la modificación del medio o del equipo de transmisión.</w:t>
      </w:r>
    </w:p>
    <w:p w14:paraId="6F7160AF" w14:textId="77777777" w:rsidR="00925BEE" w:rsidRPr="002E7D1C" w:rsidRDefault="00925BEE" w:rsidP="00925FC8">
      <w:pPr>
        <w:tabs>
          <w:tab w:val="left" w:pos="426"/>
        </w:tabs>
        <w:spacing w:after="0"/>
        <w:ind w:right="48"/>
        <w:jc w:val="both"/>
        <w:rPr>
          <w:rFonts w:ascii="Century Gothic" w:hAnsi="Century Gothic" w:cs="Arial"/>
          <w:color w:val="000000"/>
        </w:rPr>
      </w:pPr>
    </w:p>
    <w:p w14:paraId="6B97070B" w14:textId="77777777" w:rsidR="00BA0415" w:rsidRPr="002E7D1C" w:rsidRDefault="006B3715" w:rsidP="00925FC8">
      <w:pPr>
        <w:widowControl w:val="0"/>
        <w:tabs>
          <w:tab w:val="left" w:pos="426"/>
        </w:tabs>
        <w:spacing w:after="0"/>
        <w:ind w:right="48"/>
        <w:jc w:val="both"/>
        <w:rPr>
          <w:rFonts w:ascii="Century Gothic" w:hAnsi="Century Gothic" w:cs="Arial"/>
          <w:color w:val="000000"/>
          <w:lang w:val="es-ES"/>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lang w:val="es-ES"/>
        </w:rPr>
        <w:t xml:space="preserve">El 75% (setenta y cinco por ciento) del plazo original de entrega </w:t>
      </w:r>
      <w:r>
        <w:rPr>
          <w:rFonts w:ascii="Century Gothic" w:hAnsi="Century Gothic" w:cs="Arial"/>
          <w:color w:val="000000"/>
        </w:rPr>
        <w:t xml:space="preserve">(tabla del numeral 2.4.1.1 de la Oferta) </w:t>
      </w:r>
      <w:r>
        <w:rPr>
          <w:rFonts w:ascii="Century Gothic" w:hAnsi="Century Gothic" w:cs="Arial"/>
          <w:color w:val="000000"/>
          <w:lang w:val="es-ES"/>
        </w:rPr>
        <w:t>cuando se requiera la modificación del medio o del equipo de transmisión.</w:t>
      </w:r>
    </w:p>
    <w:p w14:paraId="1BF61960" w14:textId="77777777" w:rsidR="00925BEE" w:rsidRPr="002E7D1C" w:rsidRDefault="00925BEE" w:rsidP="00925FC8">
      <w:pPr>
        <w:widowControl w:val="0"/>
        <w:tabs>
          <w:tab w:val="left" w:pos="426"/>
        </w:tabs>
        <w:spacing w:after="0"/>
        <w:ind w:right="48"/>
        <w:jc w:val="both"/>
        <w:rPr>
          <w:rFonts w:ascii="Century Gothic" w:hAnsi="Century Gothic" w:cs="Arial"/>
          <w:color w:val="000000"/>
        </w:rPr>
      </w:pPr>
    </w:p>
    <w:p w14:paraId="4B382C66" w14:textId="77777777" w:rsidR="00BA0415" w:rsidRPr="002E7D1C" w:rsidRDefault="006B3715" w:rsidP="00925FC8">
      <w:pPr>
        <w:tabs>
          <w:tab w:val="left" w:pos="426"/>
        </w:tabs>
        <w:spacing w:after="0"/>
        <w:ind w:right="48"/>
        <w:jc w:val="both"/>
        <w:rPr>
          <w:rFonts w:ascii="Century Gothic" w:hAnsi="Century Gothic" w:cs="Arial"/>
          <w:color w:val="000000"/>
          <w:lang w:val="es-ES"/>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lang w:val="es-ES"/>
        </w:rPr>
        <w:t>El 100% (cien por ciento) cuando se requiera la ampliación de los medios y de los equipos de transmisión.</w:t>
      </w:r>
    </w:p>
    <w:p w14:paraId="450C2B8E" w14:textId="77777777" w:rsidR="00482EA7" w:rsidRPr="002E7D1C" w:rsidRDefault="00482EA7" w:rsidP="00343C2A">
      <w:pPr>
        <w:tabs>
          <w:tab w:val="left" w:pos="720"/>
        </w:tabs>
        <w:spacing w:after="0"/>
        <w:ind w:right="48"/>
        <w:jc w:val="both"/>
        <w:rPr>
          <w:rFonts w:ascii="Century Gothic" w:hAnsi="Century Gothic" w:cs="Arial"/>
          <w:color w:val="000000"/>
          <w:lang w:val="es-ES"/>
        </w:rPr>
      </w:pPr>
    </w:p>
    <w:p w14:paraId="7EEFD301" w14:textId="77777777"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lang w:val="es-ES"/>
        </w:rPr>
        <w:t>La fracción del día que en su caso resulte de la división del plazo de entrega, computará como un día completo.</w:t>
      </w:r>
    </w:p>
    <w:p w14:paraId="517EC732" w14:textId="77777777" w:rsidR="006104F7" w:rsidRPr="002E7D1C" w:rsidRDefault="006104F7" w:rsidP="00343C2A">
      <w:pPr>
        <w:spacing w:after="0"/>
        <w:jc w:val="both"/>
        <w:rPr>
          <w:rFonts w:ascii="Century Gothic" w:hAnsi="Century Gothic" w:cs="Arial"/>
          <w:color w:val="000000"/>
        </w:rPr>
      </w:pPr>
    </w:p>
    <w:p w14:paraId="07ACB07E" w14:textId="12DD1621" w:rsidR="006104F7"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Para los casos en</w:t>
      </w:r>
      <w:r>
        <w:rPr>
          <w:rFonts w:ascii="Century Gothic" w:hAnsi="Century Gothic" w:cs="Arial"/>
          <w:color w:val="000000"/>
          <w:lang w:val="es-ES"/>
        </w:rPr>
        <w:t xml:space="preserve"> </w:t>
      </w:r>
      <w:r>
        <w:rPr>
          <w:rFonts w:ascii="Century Gothic" w:hAnsi="Century Gothic" w:cs="Arial"/>
          <w:color w:val="000000"/>
        </w:rPr>
        <w:t xml:space="preserve">que el CS requiera Enlaces de manera anticipada (tiempos de entrega menores a los señalados en la tabla del numeral 2.4.1.1), Red Nacional responderá a esta petición en un plazo máximo de 2 (dos) días hábiles; en caso de respuesta negativa </w:t>
      </w:r>
      <w:r>
        <w:rPr>
          <w:rFonts w:ascii="Century Gothic" w:hAnsi="Century Gothic" w:cs="Arial"/>
          <w:color w:val="000000"/>
        </w:rPr>
        <w:lastRenderedPageBreak/>
        <w:t>se indicarán las causas, en caso de ser afirmativa, se incluirán también los cargos que este tipo de solicitud generen adicionales a los gastos de instalación convencional; estos cargos adicionales serán equivalentes al doble de los gastos de instalación correspondientes a cada tipo de Enlace. Una vez realizada la aceptación y pago por parte del CS se iniciará el conteo del tiempo de entrega acordado entre el CS y Red Nacional, el cual no podrá exceder de la mitad de los tiempos señalados en la tabla del numeral 2.4.1.1, o la fecha acordada entre las partes y deberá cumplirse al 100% (cien por ciento) de los casos.</w:t>
      </w:r>
    </w:p>
    <w:p w14:paraId="06FB97C3" w14:textId="77777777" w:rsidR="006104F7" w:rsidRPr="002E7D1C" w:rsidRDefault="006104F7" w:rsidP="00343C2A">
      <w:pPr>
        <w:autoSpaceDE w:val="0"/>
        <w:autoSpaceDN w:val="0"/>
        <w:spacing w:after="0"/>
        <w:jc w:val="both"/>
        <w:rPr>
          <w:rFonts w:ascii="Century Gothic" w:hAnsi="Century Gothic" w:cs="Arial"/>
          <w:color w:val="000000"/>
        </w:rPr>
      </w:pPr>
    </w:p>
    <w:p w14:paraId="7CF9B9FA" w14:textId="77777777" w:rsidR="0081721C" w:rsidRPr="002E7D1C" w:rsidRDefault="006B3715" w:rsidP="00343C2A">
      <w:pPr>
        <w:autoSpaceDE w:val="0"/>
        <w:autoSpaceDN w:val="0"/>
        <w:spacing w:after="0"/>
        <w:jc w:val="both"/>
        <w:rPr>
          <w:rFonts w:ascii="Century Gothic" w:hAnsi="Century Gothic" w:cs="Arial"/>
          <w:color w:val="000000"/>
          <w:lang w:val="es-ES"/>
        </w:rPr>
      </w:pPr>
      <w:r>
        <w:rPr>
          <w:rFonts w:ascii="Century Gothic" w:hAnsi="Century Gothic" w:cs="Arial"/>
          <w:color w:val="000000"/>
        </w:rPr>
        <w:t xml:space="preserve">Para los Enlaces Dedicados Locales, en caso de que las partes acuerden una fecha compromiso (Due Date) con un plazo mayor a los señalados en la tabla de tiempos </w:t>
      </w:r>
    </w:p>
    <w:p w14:paraId="1360971F" w14:textId="77777777" w:rsidR="0081721C" w:rsidRPr="002E7D1C" w:rsidRDefault="0081721C" w:rsidP="00343C2A">
      <w:pPr>
        <w:autoSpaceDE w:val="0"/>
        <w:autoSpaceDN w:val="0"/>
        <w:spacing w:after="0"/>
        <w:jc w:val="both"/>
        <w:rPr>
          <w:rFonts w:ascii="Century Gothic" w:hAnsi="Century Gothic" w:cs="Arial"/>
          <w:color w:val="000000"/>
        </w:rPr>
      </w:pPr>
    </w:p>
    <w:p w14:paraId="7B9237EE" w14:textId="70A9FAF5" w:rsidR="00472453" w:rsidRPr="002E7D1C" w:rsidRDefault="006B3715" w:rsidP="00FD460A">
      <w:pPr>
        <w:autoSpaceDE w:val="0"/>
        <w:autoSpaceDN w:val="0"/>
        <w:spacing w:after="0"/>
        <w:jc w:val="both"/>
        <w:rPr>
          <w:rFonts w:ascii="Century Gothic" w:hAnsi="Century Gothic" w:cs="Arial"/>
          <w:color w:val="000000"/>
        </w:rPr>
      </w:pPr>
      <w:r>
        <w:rPr>
          <w:rFonts w:ascii="Century Gothic" w:hAnsi="Century Gothic" w:cs="Arial"/>
          <w:color w:val="000000"/>
        </w:rPr>
        <w:t xml:space="preserve">de entrega del numeral 2.4.1.1, prevalecerá la fecha acordada, </w:t>
      </w:r>
    </w:p>
    <w:p w14:paraId="363BDF4C" w14:textId="77777777" w:rsidR="00CB3391" w:rsidRPr="002E7D1C" w:rsidRDefault="00CB3391" w:rsidP="00343C2A">
      <w:pPr>
        <w:keepNext/>
        <w:spacing w:after="0"/>
        <w:jc w:val="both"/>
        <w:rPr>
          <w:rFonts w:ascii="Century Gothic" w:hAnsi="Century Gothic" w:cs="Arial"/>
          <w:b/>
          <w:color w:val="000000"/>
          <w:lang w:val="es-ES"/>
        </w:rPr>
      </w:pPr>
    </w:p>
    <w:p w14:paraId="31F23164" w14:textId="77777777" w:rsidR="00FD460A" w:rsidRPr="002E7D1C" w:rsidRDefault="006B3715" w:rsidP="00FD460A">
      <w:pPr>
        <w:autoSpaceDE w:val="0"/>
        <w:autoSpaceDN w:val="0"/>
        <w:spacing w:after="0"/>
        <w:jc w:val="both"/>
        <w:rPr>
          <w:rFonts w:ascii="Century Gothic" w:hAnsi="Century Gothic" w:cs="Arial"/>
          <w:color w:val="000000"/>
        </w:rPr>
      </w:pPr>
      <w:r>
        <w:rPr>
          <w:rFonts w:ascii="Century Gothic" w:hAnsi="Century Gothic" w:cs="Arial"/>
          <w:color w:val="000000"/>
        </w:rPr>
        <w:t>2.4.1.7 Red Nacional podrá cancelar las solicitudes que por cuestiones imputables al CS o a su cliente final presentan un Paro de Reloj cuya duración ha superado 60 días hábiles.</w:t>
      </w:r>
    </w:p>
    <w:p w14:paraId="335D8772" w14:textId="77777777" w:rsidR="00FD460A" w:rsidRPr="002E7D1C" w:rsidRDefault="00FD460A" w:rsidP="00343C2A">
      <w:pPr>
        <w:keepNext/>
        <w:spacing w:after="0"/>
        <w:jc w:val="both"/>
        <w:rPr>
          <w:rFonts w:ascii="Century Gothic" w:hAnsi="Century Gothic" w:cs="Arial"/>
          <w:b/>
          <w:color w:val="000000"/>
          <w:lang w:val="es-ES"/>
        </w:rPr>
      </w:pPr>
    </w:p>
    <w:p w14:paraId="2621EA25" w14:textId="77777777" w:rsidR="00BA0415" w:rsidRPr="002E7D1C" w:rsidRDefault="006B3715" w:rsidP="00343C2A">
      <w:pPr>
        <w:keepNext/>
        <w:spacing w:after="0"/>
        <w:jc w:val="both"/>
        <w:rPr>
          <w:rFonts w:ascii="Century Gothic" w:hAnsi="Century Gothic" w:cs="Arial"/>
          <w:b/>
          <w:color w:val="000000"/>
          <w:lang w:val="es-ES"/>
        </w:rPr>
      </w:pPr>
      <w:r>
        <w:rPr>
          <w:rFonts w:ascii="Century Gothic" w:hAnsi="Century Gothic" w:cs="Arial"/>
          <w:b/>
          <w:color w:val="000000"/>
          <w:lang w:val="es-ES"/>
        </w:rPr>
        <w:t>Medición del cumplimiento de los plazos de entrega</w:t>
      </w:r>
    </w:p>
    <w:p w14:paraId="7E205D16" w14:textId="77777777" w:rsidR="00482EA7" w:rsidRPr="002E7D1C" w:rsidRDefault="00482EA7" w:rsidP="00343C2A">
      <w:pPr>
        <w:keepNext/>
        <w:spacing w:after="0"/>
        <w:jc w:val="both"/>
        <w:rPr>
          <w:rFonts w:ascii="Century Gothic" w:hAnsi="Century Gothic" w:cs="Arial"/>
          <w:b/>
          <w:color w:val="000000"/>
          <w:lang w:val="es-ES"/>
        </w:rPr>
      </w:pPr>
    </w:p>
    <w:p w14:paraId="3AA0186B" w14:textId="46A6BBBE"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lang w:val="es-ES"/>
        </w:rPr>
        <w:t xml:space="preserve"> </w:t>
      </w:r>
      <w:r>
        <w:rPr>
          <w:rFonts w:ascii="Century Gothic" w:hAnsi="Century Gothic" w:cs="Arial"/>
          <w:color w:val="000000"/>
        </w:rPr>
        <w:t>Para la medición del cumplimento de los plazos de entrega, Red Nacional habiendo demostrado fehacientemente el hecho del que se trate y enviado dicha evidencia a través del SEG, no se computarán los días de retraso atribuibles a:</w:t>
      </w:r>
    </w:p>
    <w:p w14:paraId="2AD58B6D" w14:textId="77777777" w:rsidR="00F0294B" w:rsidRPr="002E7D1C" w:rsidRDefault="00F0294B" w:rsidP="00343C2A">
      <w:pPr>
        <w:spacing w:after="0"/>
        <w:jc w:val="both"/>
        <w:rPr>
          <w:rFonts w:ascii="Century Gothic" w:hAnsi="Century Gothic" w:cs="Arial"/>
          <w:color w:val="000000"/>
          <w:lang w:val="es-ES"/>
        </w:rPr>
      </w:pPr>
    </w:p>
    <w:p w14:paraId="5D52A42C" w14:textId="057D3401" w:rsidR="00BA0415" w:rsidRPr="002E7D1C" w:rsidRDefault="006B3715" w:rsidP="00925FC8">
      <w:pPr>
        <w:numPr>
          <w:ilvl w:val="0"/>
          <w:numId w:val="20"/>
        </w:numPr>
        <w:tabs>
          <w:tab w:val="left" w:pos="426"/>
        </w:tabs>
        <w:spacing w:after="0"/>
        <w:ind w:left="0" w:firstLine="0"/>
        <w:jc w:val="both"/>
        <w:rPr>
          <w:rFonts w:ascii="Century Gothic" w:hAnsi="Century Gothic" w:cs="Arial"/>
          <w:color w:val="000000"/>
        </w:rPr>
      </w:pPr>
      <w:r>
        <w:rPr>
          <w:rFonts w:ascii="Century Gothic" w:hAnsi="Century Gothic" w:cs="Arial"/>
          <w:color w:val="000000"/>
          <w:lang w:val="es-ES"/>
        </w:rPr>
        <w:t xml:space="preserve">Causas de fuerza mayor y casos fortuitos </w:t>
      </w:r>
      <w:r>
        <w:rPr>
          <w:rFonts w:ascii="Century Gothic" w:hAnsi="Century Gothic" w:cs="Arial"/>
          <w:color w:val="000000"/>
        </w:rPr>
        <w:t>no imputables a Red Nacional ni al CS</w:t>
      </w:r>
    </w:p>
    <w:p w14:paraId="46710214" w14:textId="77777777" w:rsidR="00BA0415" w:rsidRPr="002E7D1C" w:rsidRDefault="006B3715" w:rsidP="00925FC8">
      <w:pPr>
        <w:numPr>
          <w:ilvl w:val="0"/>
          <w:numId w:val="20"/>
        </w:numPr>
        <w:tabs>
          <w:tab w:val="left" w:pos="426"/>
        </w:tabs>
        <w:spacing w:after="0"/>
        <w:ind w:left="0" w:firstLine="0"/>
        <w:jc w:val="both"/>
        <w:rPr>
          <w:rFonts w:ascii="Century Gothic" w:hAnsi="Century Gothic" w:cs="Arial"/>
          <w:color w:val="000000"/>
        </w:rPr>
      </w:pPr>
      <w:r>
        <w:rPr>
          <w:rFonts w:ascii="Century Gothic" w:hAnsi="Century Gothic" w:cs="Arial"/>
          <w:color w:val="000000"/>
          <w:lang w:val="es-ES"/>
        </w:rPr>
        <w:t>Causas imputables al CS o su cliente final.</w:t>
      </w:r>
    </w:p>
    <w:p w14:paraId="786987CA" w14:textId="77777777" w:rsidR="00BA0415" w:rsidRPr="002E7D1C" w:rsidRDefault="006B3715" w:rsidP="00925FC8">
      <w:pPr>
        <w:numPr>
          <w:ilvl w:val="0"/>
          <w:numId w:val="20"/>
        </w:numPr>
        <w:tabs>
          <w:tab w:val="left" w:pos="426"/>
        </w:tabs>
        <w:spacing w:after="0"/>
        <w:ind w:left="0" w:firstLine="0"/>
        <w:jc w:val="both"/>
        <w:rPr>
          <w:rFonts w:ascii="Century Gothic" w:hAnsi="Century Gothic" w:cs="Arial"/>
          <w:color w:val="000000"/>
        </w:rPr>
      </w:pPr>
      <w:r>
        <w:rPr>
          <w:rFonts w:ascii="Century Gothic" w:hAnsi="Century Gothic" w:cs="Arial"/>
          <w:color w:val="000000"/>
          <w:lang w:val="es-ES"/>
        </w:rPr>
        <w:t>Causas imputables a terceros.</w:t>
      </w:r>
    </w:p>
    <w:p w14:paraId="038B3803" w14:textId="77777777" w:rsidR="00F31F39" w:rsidRPr="002E7D1C" w:rsidRDefault="006B3715" w:rsidP="00F31F39">
      <w:pPr>
        <w:pStyle w:val="Prrafodelista"/>
        <w:numPr>
          <w:ilvl w:val="0"/>
          <w:numId w:val="20"/>
        </w:numPr>
        <w:ind w:left="426" w:hanging="426"/>
        <w:rPr>
          <w:rFonts w:ascii="Century Gothic" w:eastAsiaTheme="minorHAnsi" w:hAnsi="Century Gothic" w:cs="Arial"/>
          <w:color w:val="000000"/>
        </w:rPr>
      </w:pPr>
      <w:r>
        <w:rPr>
          <w:rFonts w:ascii="Century Gothic" w:eastAsiaTheme="minorHAnsi" w:hAnsi="Century Gothic" w:cs="Arial"/>
          <w:color w:val="000000"/>
        </w:rPr>
        <w:t>Cuando se requiera el despliegue de nueva obra civil, que implique la obtención de permisos de autoridades federales, estatales o municipales</w:t>
      </w:r>
    </w:p>
    <w:p w14:paraId="0EF086A9" w14:textId="77777777" w:rsidR="00F31F39" w:rsidRPr="002E7D1C" w:rsidRDefault="00F31F39" w:rsidP="00F31F39">
      <w:pPr>
        <w:tabs>
          <w:tab w:val="left" w:pos="426"/>
        </w:tabs>
        <w:spacing w:after="0"/>
        <w:jc w:val="both"/>
        <w:rPr>
          <w:rFonts w:ascii="Century Gothic" w:hAnsi="Century Gothic" w:cs="Arial"/>
          <w:color w:val="000000"/>
        </w:rPr>
      </w:pPr>
    </w:p>
    <w:p w14:paraId="3C6AC462" w14:textId="77777777" w:rsidR="00D007C3"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rPr>
        <w:t xml:space="preserve">Lo alcances de los incisos anteriores serán aquellos definidos en </w:t>
      </w:r>
      <w:r>
        <w:rPr>
          <w:rFonts w:ascii="Century Gothic" w:hAnsi="Century Gothic" w:cs="Arial"/>
          <w:color w:val="000000"/>
          <w:lang w:val="es-ES"/>
        </w:rPr>
        <w:t>el numeral 2.4.3.1 de la Oferta.</w:t>
      </w:r>
    </w:p>
    <w:p w14:paraId="66FCA5E9" w14:textId="77777777" w:rsidR="00D007C3" w:rsidRPr="002E7D1C" w:rsidRDefault="00D007C3" w:rsidP="00343C2A">
      <w:pPr>
        <w:spacing w:after="0"/>
        <w:jc w:val="both"/>
        <w:rPr>
          <w:rFonts w:ascii="Century Gothic" w:hAnsi="Century Gothic" w:cs="Arial"/>
          <w:color w:val="000000"/>
          <w:lang w:val="es-ES"/>
        </w:rPr>
      </w:pPr>
    </w:p>
    <w:p w14:paraId="0575D256" w14:textId="77777777" w:rsidR="00BA0415" w:rsidRPr="002E7D1C" w:rsidRDefault="006B3715" w:rsidP="00343C2A">
      <w:pPr>
        <w:pStyle w:val="Ttulo3"/>
        <w:tabs>
          <w:tab w:val="left" w:pos="426"/>
        </w:tabs>
        <w:spacing w:line="276" w:lineRule="auto"/>
        <w:ind w:left="0"/>
        <w:rPr>
          <w:rFonts w:ascii="Century Gothic" w:hAnsi="Century Gothic" w:cs="Arial"/>
        </w:rPr>
      </w:pPr>
      <w:r>
        <w:rPr>
          <w:rFonts w:ascii="Century Gothic" w:hAnsi="Century Gothic" w:cs="Arial"/>
        </w:rPr>
        <w:t>C.</w:t>
      </w:r>
      <w:r>
        <w:rPr>
          <w:rFonts w:ascii="Century Gothic" w:hAnsi="Century Gothic" w:cs="Arial"/>
        </w:rPr>
        <w:tab/>
        <w:t>PENALIZACIONES.</w:t>
      </w:r>
    </w:p>
    <w:p w14:paraId="1412D5EE" w14:textId="77777777" w:rsidR="00BA0415" w:rsidRPr="002E7D1C" w:rsidRDefault="00BA0415" w:rsidP="00343C2A">
      <w:pPr>
        <w:autoSpaceDE w:val="0"/>
        <w:autoSpaceDN w:val="0"/>
        <w:spacing w:after="0"/>
        <w:jc w:val="both"/>
        <w:rPr>
          <w:rFonts w:ascii="Century Gothic" w:hAnsi="Century Gothic" w:cs="Arial"/>
          <w:sz w:val="20"/>
          <w:szCs w:val="20"/>
        </w:rPr>
      </w:pPr>
    </w:p>
    <w:p w14:paraId="31A5D724" w14:textId="0E633BDF"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b/>
          <w:bCs/>
          <w:color w:val="000000"/>
        </w:rPr>
        <w:t>1.</w:t>
      </w:r>
      <w:r>
        <w:rPr>
          <w:rFonts w:ascii="Century Gothic" w:hAnsi="Century Gothic" w:cs="Arial"/>
          <w:color w:val="000000"/>
        </w:rPr>
        <w:t xml:space="preserve"> La penalización por cualquier entrega tardía de los enlaces conforme a la fecha aplicable, se calculará considerando el monto económico correspondiente al 10% de la renta mensual por cada día hábil de retraso en la entrega, respecto a las fechas vinculantes o fechas compromiso (Due Date) del servicio en cuestión, hasta por un </w:t>
      </w:r>
      <w:r>
        <w:rPr>
          <w:rFonts w:ascii="Century Gothic" w:hAnsi="Century Gothic" w:cs="Arial"/>
          <w:color w:val="000000"/>
        </w:rPr>
        <w:lastRenderedPageBreak/>
        <w:t>máximo de 1(una) renta mensual. El cálculo del monto de penalización por enlace se realiza conforme la siguiente fórmula:</w:t>
      </w:r>
    </w:p>
    <w:p w14:paraId="423B4516"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76D641FE"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noProof/>
          <w:color w:val="000000"/>
          <w:lang w:eastAsia="es-MX"/>
        </w:rPr>
        <w:drawing>
          <wp:inline distT="0" distB="0" distL="0" distR="0" wp14:anchorId="09AC4E0B" wp14:editId="323AC31B">
            <wp:extent cx="4185838" cy="170872"/>
            <wp:effectExtent l="0" t="0" r="0" b="0"/>
            <wp:docPr id="100101" name="Formula Image 29" descr="Formula:Monto de penalizacióni=Días de retrasoi*0.1*(Renta mensu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7" name=""/>
                    <pic:cNvPicPr>
                      <a:picLocks noChangeAspect="1"/>
                    </pic:cNvPicPr>
                  </pic:nvPicPr>
                  <pic:blipFill>
                    <a:blip r:embed="rId23"/>
                    <a:stretch>
                      <a:fillRect/>
                    </a:stretch>
                  </pic:blipFill>
                  <pic:spPr>
                    <a:xfrm>
                      <a:off x="0" y="0"/>
                      <a:ext cx="4185838" cy="170872"/>
                    </a:xfrm>
                    <a:prstGeom prst="rect">
                      <a:avLst/>
                    </a:prstGeom>
                  </pic:spPr>
                </pic:pic>
              </a:graphicData>
            </a:graphic>
          </wp:inline>
        </w:drawing>
      </w:r>
      <w:r>
        <w:rPr>
          <w:rFonts w:ascii="Century Gothic" w:hAnsi="Century Gothic" w:cs="Arial"/>
          <w:color w:val="000000"/>
        </w:rPr>
        <w:t>,</w:t>
      </w:r>
    </w:p>
    <w:p w14:paraId="14AEA7C9"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0B677CE6"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donde i es el enlace solicitado</w:t>
      </w:r>
    </w:p>
    <w:p w14:paraId="1C2F43D8"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5C4A8976"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2.- El 6% de la renta mensual del enlace por cada hora o fracción por incumplimiento en los parámetros de disponibilidad, esto es que el enlace no se encuentre disponible con los parámetros de calidad con los que fue contratado el servicio, hasta un máximo de 1 (una) renta mensual.</w:t>
      </w:r>
    </w:p>
    <w:p w14:paraId="32886576"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35A9216E"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noProof/>
          <w:color w:val="000000"/>
          <w:lang w:eastAsia="es-MX"/>
        </w:rPr>
        <w:drawing>
          <wp:inline distT="0" distB="0" distL="0" distR="0" wp14:anchorId="135BA4C0" wp14:editId="3DCC073B">
            <wp:extent cx="5493240" cy="170872"/>
            <wp:effectExtent l="0" t="0" r="0" b="0"/>
            <wp:docPr id="100099" name="Formula Image 43" descr="Formula:Monto de penalizacióni=Horas o fracción de incumplimientoi*0.06*(Renta mensu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8" name=""/>
                    <pic:cNvPicPr>
                      <a:picLocks noChangeAspect="1"/>
                    </pic:cNvPicPr>
                  </pic:nvPicPr>
                  <pic:blipFill>
                    <a:blip r:embed="rId24"/>
                    <a:stretch>
                      <a:fillRect/>
                    </a:stretch>
                  </pic:blipFill>
                  <pic:spPr>
                    <a:xfrm>
                      <a:off x="0" y="0"/>
                      <a:ext cx="5493240" cy="170872"/>
                    </a:xfrm>
                    <a:prstGeom prst="rect">
                      <a:avLst/>
                    </a:prstGeom>
                  </pic:spPr>
                </pic:pic>
              </a:graphicData>
            </a:graphic>
          </wp:inline>
        </w:drawing>
      </w:r>
      <w:r>
        <w:rPr>
          <w:rFonts w:ascii="Century Gothic" w:hAnsi="Century Gothic" w:cs="Arial"/>
          <w:color w:val="000000"/>
        </w:rPr>
        <w:t>,</w:t>
      </w:r>
    </w:p>
    <w:p w14:paraId="34745054" w14:textId="77777777" w:rsidR="00BA0415" w:rsidRPr="002E7D1C" w:rsidRDefault="00BA0415" w:rsidP="00343C2A">
      <w:pPr>
        <w:autoSpaceDE w:val="0"/>
        <w:autoSpaceDN w:val="0"/>
        <w:adjustRightInd w:val="0"/>
        <w:spacing w:after="0"/>
        <w:jc w:val="both"/>
        <w:rPr>
          <w:rFonts w:ascii="Century Gothic" w:hAnsi="Century Gothic" w:cs="Arial"/>
          <w:color w:val="000000"/>
        </w:rPr>
      </w:pPr>
    </w:p>
    <w:p w14:paraId="6D3A7869" w14:textId="77777777" w:rsidR="00BA0415" w:rsidRPr="002E7D1C" w:rsidRDefault="006B3715" w:rsidP="00343C2A">
      <w:pPr>
        <w:autoSpaceDE w:val="0"/>
        <w:autoSpaceDN w:val="0"/>
        <w:adjustRightInd w:val="0"/>
        <w:spacing w:after="0"/>
        <w:jc w:val="both"/>
        <w:rPr>
          <w:rFonts w:ascii="Century Gothic" w:hAnsi="Century Gothic" w:cs="Arial"/>
          <w:color w:val="000000"/>
        </w:rPr>
      </w:pPr>
      <w:r>
        <w:rPr>
          <w:rFonts w:ascii="Century Gothic" w:hAnsi="Century Gothic" w:cs="Arial"/>
          <w:color w:val="000000"/>
        </w:rPr>
        <w:t>donde i es el enlace solicitado</w:t>
      </w:r>
    </w:p>
    <w:p w14:paraId="772A4270" w14:textId="77777777" w:rsidR="00BA0415" w:rsidRPr="002E7D1C" w:rsidRDefault="00BA0415" w:rsidP="00343C2A">
      <w:pPr>
        <w:autoSpaceDE w:val="0"/>
        <w:autoSpaceDN w:val="0"/>
        <w:spacing w:after="0"/>
        <w:jc w:val="both"/>
        <w:rPr>
          <w:rFonts w:ascii="Century Gothic" w:hAnsi="Century Gothic" w:cs="Arial"/>
          <w:color w:val="000000"/>
        </w:rPr>
      </w:pPr>
    </w:p>
    <w:p w14:paraId="2B43AAEA"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Para efecto del cálculo de las penalizaciones en el presente inciso C), las tarifas para los Servicios de Arrendamiento de Enlaces Dedicados Locales y de Interconexión serán aquellas establecidas en el Anexo “A” del modelo de Convenio.</w:t>
      </w:r>
    </w:p>
    <w:p w14:paraId="5E009FF5" w14:textId="77777777" w:rsidR="00BA0415" w:rsidRPr="002E7D1C" w:rsidRDefault="00BA0415" w:rsidP="00343C2A">
      <w:pPr>
        <w:autoSpaceDE w:val="0"/>
        <w:autoSpaceDN w:val="0"/>
        <w:spacing w:after="0"/>
        <w:jc w:val="both"/>
        <w:rPr>
          <w:rFonts w:ascii="Century Gothic" w:hAnsi="Century Gothic" w:cs="Arial"/>
          <w:color w:val="000000"/>
        </w:rPr>
      </w:pPr>
    </w:p>
    <w:p w14:paraId="590568BF" w14:textId="2F40C4E2"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color w:val="000000"/>
        </w:rPr>
        <w:t>Se aplicarán penalizaciones para el CS en todos aquellos casos donde se demuestre que la falla es imputable al CS o a su cliente final, con el 1.2% (uno punto dos por ciento) de la renta mensual del Servicio reportado y los tiempos acumulados de esos incidentes (falsos negativos) se restarán de la indisponibilidad total computada a Red Nacional en el trimestre.</w:t>
      </w:r>
    </w:p>
    <w:p w14:paraId="3F90530F" w14:textId="77777777" w:rsidR="00BA0415" w:rsidRPr="002E7D1C" w:rsidRDefault="00BA0415" w:rsidP="00343C2A">
      <w:pPr>
        <w:spacing w:after="0"/>
        <w:jc w:val="center"/>
        <w:rPr>
          <w:rFonts w:ascii="Century Gothic" w:hAnsi="Century Gothic" w:cs="Arial"/>
          <w:b/>
          <w:color w:val="000000"/>
          <w:sz w:val="24"/>
          <w:szCs w:val="24"/>
          <w:lang w:val="es-ES"/>
        </w:rPr>
      </w:pPr>
    </w:p>
    <w:p w14:paraId="0FFC0765" w14:textId="77777777" w:rsidR="00BA0415" w:rsidRPr="002E7D1C" w:rsidRDefault="006B3715" w:rsidP="00343C2A">
      <w:pPr>
        <w:autoSpaceDE w:val="0"/>
        <w:autoSpaceDN w:val="0"/>
        <w:spacing w:after="0"/>
        <w:jc w:val="both"/>
        <w:rPr>
          <w:rFonts w:ascii="Century Gothic" w:hAnsi="Century Gothic" w:cs="Arial"/>
          <w:color w:val="000000"/>
        </w:rPr>
      </w:pPr>
      <w:r>
        <w:rPr>
          <w:rFonts w:ascii="Century Gothic" w:hAnsi="Century Gothic" w:cs="Arial"/>
          <w:b/>
          <w:bCs/>
          <w:color w:val="000000"/>
          <w:lang w:val="es-ES"/>
        </w:rPr>
        <w:t xml:space="preserve">                                     </w:t>
      </w:r>
    </w:p>
    <w:p w14:paraId="52B461FE" w14:textId="77777777" w:rsidR="00BA0415" w:rsidRPr="002E7D1C" w:rsidRDefault="006B3715" w:rsidP="00343C2A">
      <w:pPr>
        <w:spacing w:after="0"/>
        <w:jc w:val="center"/>
        <w:rPr>
          <w:rFonts w:ascii="Century Gothic" w:hAnsi="Century Gothic" w:cs="Arial"/>
          <w:color w:val="000000"/>
        </w:rPr>
      </w:pPr>
      <w:r>
        <w:rPr>
          <w:rFonts w:ascii="Century Gothic" w:hAnsi="Century Gothic" w:cs="Arial"/>
          <w:noProof/>
          <w:lang w:eastAsia="es-MX"/>
        </w:rPr>
        <w:lastRenderedPageBreak/>
        <mc:AlternateContent>
          <mc:Choice Requires="wps">
            <w:drawing>
              <wp:inline distT="0" distB="0" distL="0" distR="0" wp14:anchorId="573E4616" wp14:editId="0B13AA2A">
                <wp:extent cx="5868035" cy="7560310"/>
                <wp:effectExtent l="38735" t="44450" r="46355" b="43815"/>
                <wp:docPr id="62" name="Rectángulo: esquinas redondeadas 62"/>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63933F9" w14:textId="77777777" w:rsidR="000A79BD" w:rsidRDefault="000A79BD" w:rsidP="00BA0415">
                            <w:pPr>
                              <w:spacing w:after="0"/>
                              <w:jc w:val="center"/>
                              <w:rPr>
                                <w:rFonts w:ascii="Century Gothic" w:hAnsi="Century Gothic" w:cs="Arial"/>
                                <w:b/>
                                <w:noProof/>
                                <w:color w:val="000000"/>
                                <w:sz w:val="26"/>
                                <w:szCs w:val="26"/>
                                <w:lang w:eastAsia="es-MX"/>
                              </w:rPr>
                            </w:pPr>
                          </w:p>
                          <w:p w14:paraId="6B8BC9B8" w14:textId="77777777" w:rsidR="000A79BD" w:rsidRDefault="000A79BD" w:rsidP="00BA0415">
                            <w:pPr>
                              <w:spacing w:after="0"/>
                              <w:jc w:val="center"/>
                              <w:rPr>
                                <w:rFonts w:ascii="Century Gothic" w:hAnsi="Century Gothic" w:cs="Arial"/>
                                <w:b/>
                                <w:noProof/>
                                <w:color w:val="000000"/>
                                <w:sz w:val="26"/>
                                <w:szCs w:val="26"/>
                                <w:lang w:eastAsia="es-MX"/>
                              </w:rPr>
                            </w:pPr>
                          </w:p>
                          <w:p w14:paraId="6CC6981E"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35E361DD" wp14:editId="6F2E39B1">
                                  <wp:extent cx="2552700" cy="1438275"/>
                                  <wp:effectExtent l="0" t="0" r="0" b="0"/>
                                  <wp:docPr id="403662009" name="Imagen 40366200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9"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9C6B5E8" w14:textId="77777777" w:rsidR="000A79BD" w:rsidRDefault="000A79BD" w:rsidP="00BA0415">
                            <w:pPr>
                              <w:spacing w:after="0"/>
                              <w:jc w:val="center"/>
                              <w:rPr>
                                <w:rFonts w:ascii="Century Gothic" w:hAnsi="Century Gothic" w:cs="Arial"/>
                                <w:b/>
                                <w:noProof/>
                                <w:color w:val="000000"/>
                                <w:sz w:val="26"/>
                                <w:szCs w:val="26"/>
                                <w:lang w:eastAsia="es-MX"/>
                              </w:rPr>
                            </w:pPr>
                          </w:p>
                          <w:p w14:paraId="773D3442" w14:textId="77777777" w:rsidR="000A79BD" w:rsidRDefault="000A79BD" w:rsidP="00BA0415">
                            <w:pPr>
                              <w:spacing w:after="0"/>
                              <w:jc w:val="center"/>
                              <w:rPr>
                                <w:rFonts w:ascii="Century Gothic" w:hAnsi="Century Gothic" w:cs="Arial"/>
                                <w:b/>
                                <w:noProof/>
                                <w:color w:val="000000"/>
                                <w:sz w:val="26"/>
                                <w:szCs w:val="26"/>
                                <w:lang w:eastAsia="es-MX"/>
                              </w:rPr>
                            </w:pPr>
                          </w:p>
                          <w:p w14:paraId="020AC3E9" w14:textId="77777777" w:rsidR="000A79BD" w:rsidRDefault="000A79BD" w:rsidP="00BA0415">
                            <w:pPr>
                              <w:spacing w:after="0"/>
                              <w:jc w:val="center"/>
                              <w:rPr>
                                <w:rFonts w:ascii="Century Gothic" w:hAnsi="Century Gothic" w:cs="Arial"/>
                                <w:b/>
                                <w:noProof/>
                                <w:color w:val="000000"/>
                                <w:sz w:val="26"/>
                                <w:szCs w:val="26"/>
                                <w:lang w:eastAsia="es-MX"/>
                              </w:rPr>
                            </w:pPr>
                          </w:p>
                          <w:p w14:paraId="720A85E7" w14:textId="77777777" w:rsidR="000A79BD" w:rsidRDefault="000A79BD" w:rsidP="00BA0415">
                            <w:pPr>
                              <w:spacing w:after="0"/>
                              <w:jc w:val="center"/>
                              <w:rPr>
                                <w:rFonts w:ascii="Century Gothic" w:hAnsi="Century Gothic" w:cs="Arial"/>
                                <w:b/>
                                <w:noProof/>
                                <w:color w:val="000000"/>
                                <w:sz w:val="26"/>
                                <w:szCs w:val="26"/>
                                <w:lang w:eastAsia="es-MX"/>
                              </w:rPr>
                            </w:pPr>
                          </w:p>
                          <w:p w14:paraId="18BFDAF8" w14:textId="77777777" w:rsidR="000A79BD" w:rsidRPr="00E315A4" w:rsidRDefault="000A79BD" w:rsidP="00BA0415">
                            <w:pPr>
                              <w:spacing w:after="0"/>
                              <w:jc w:val="center"/>
                              <w:rPr>
                                <w:rFonts w:ascii="Arial" w:hAnsi="Arial" w:cs="Arial"/>
                                <w:color w:val="000000"/>
                                <w:u w:val="single"/>
                                <w:lang w:val="es-ES"/>
                              </w:rPr>
                            </w:pPr>
                          </w:p>
                          <w:p w14:paraId="134023CE" w14:textId="77777777" w:rsidR="000A79BD" w:rsidRPr="00E315A4" w:rsidRDefault="000A79BD" w:rsidP="00BA0415">
                            <w:pPr>
                              <w:spacing w:after="0"/>
                              <w:jc w:val="center"/>
                              <w:rPr>
                                <w:rFonts w:ascii="Arial" w:hAnsi="Arial" w:cs="Arial"/>
                                <w:color w:val="000000"/>
                                <w:u w:val="single"/>
                              </w:rPr>
                            </w:pPr>
                            <w:r>
                              <w:rPr>
                                <w:rFonts w:ascii="Arial" w:hAnsi="Arial" w:cs="Arial"/>
                                <w:color w:val="000000"/>
                                <w:u w:val="single"/>
                              </w:rPr>
                              <w:t>ANEXO “D”</w:t>
                            </w:r>
                          </w:p>
                          <w:p w14:paraId="1EAA42CC" w14:textId="77777777" w:rsidR="000A79BD" w:rsidRPr="00E315A4" w:rsidRDefault="000A79BD" w:rsidP="00BA0415">
                            <w:pPr>
                              <w:spacing w:after="0"/>
                              <w:jc w:val="center"/>
                              <w:rPr>
                                <w:rFonts w:ascii="Arial" w:hAnsi="Arial" w:cs="Arial"/>
                                <w:color w:val="000000"/>
                                <w:u w:val="single"/>
                              </w:rPr>
                            </w:pPr>
                          </w:p>
                          <w:p w14:paraId="04D13EFD" w14:textId="77777777" w:rsidR="000A79BD" w:rsidRPr="00E315A4" w:rsidRDefault="000A79BD" w:rsidP="00BA0415">
                            <w:pPr>
                              <w:spacing w:after="0"/>
                              <w:jc w:val="center"/>
                              <w:rPr>
                                <w:rFonts w:ascii="Arial" w:hAnsi="Arial" w:cs="Arial"/>
                                <w:b/>
                                <w:color w:val="000000"/>
                              </w:rPr>
                            </w:pPr>
                            <w:r>
                              <w:rPr>
                                <w:rFonts w:ascii="Arial" w:hAnsi="Arial" w:cs="Arial"/>
                                <w:b/>
                                <w:color w:val="000000"/>
                              </w:rPr>
                              <w:t>SITE SURVEY</w:t>
                            </w:r>
                          </w:p>
                          <w:p w14:paraId="6A6A3032" w14:textId="77777777" w:rsidR="000A79BD" w:rsidRPr="00E315A4" w:rsidRDefault="000A79BD" w:rsidP="00BA0415">
                            <w:pPr>
                              <w:spacing w:after="0"/>
                              <w:jc w:val="center"/>
                              <w:rPr>
                                <w:rFonts w:ascii="Arial" w:hAnsi="Arial" w:cs="Arial"/>
                                <w:b/>
                                <w:bCs/>
                                <w:color w:val="000000"/>
                                <w:lang w:val="es-ES"/>
                              </w:rPr>
                            </w:pPr>
                          </w:p>
                          <w:p w14:paraId="06C7E887" w14:textId="77777777" w:rsidR="000A79BD" w:rsidRPr="00E315A4" w:rsidRDefault="000A79BD"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573E4616" id="Rectángulo: esquinas redondeadas 62" o:spid="_x0000_s1031"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" filled="f" strokecolor="#009ad9" strokeweight="6pt">
                <v:stroke joinstyle="miter"/>
                <v:textbox>
                  <w:txbxContent>
                    <w:p w14:paraId="563933F9" w14:textId="77777777" w:rsidR="000A79BD" w:rsidRDefault="000A79BD" w:rsidP="00BA0415">
                      <w:pPr>
                        <w:spacing w:after="0"/>
                        <w:jc w:val="center"/>
                        <w:rPr>
                          <w:rFonts w:ascii="Century Gothic" w:hAnsi="Century Gothic" w:cs="Arial"/>
                          <w:b/>
                          <w:noProof/>
                          <w:color w:val="000000"/>
                          <w:sz w:val="26"/>
                          <w:szCs w:val="26"/>
                          <w:lang w:eastAsia="es-MX"/>
                        </w:rPr>
                      </w:pPr>
                    </w:p>
                    <w:p w14:paraId="6B8BC9B8" w14:textId="77777777" w:rsidR="000A79BD" w:rsidRDefault="000A79BD" w:rsidP="00BA0415">
                      <w:pPr>
                        <w:spacing w:after="0"/>
                        <w:jc w:val="center"/>
                        <w:rPr>
                          <w:rFonts w:ascii="Century Gothic" w:hAnsi="Century Gothic" w:cs="Arial"/>
                          <w:b/>
                          <w:noProof/>
                          <w:color w:val="000000"/>
                          <w:sz w:val="26"/>
                          <w:szCs w:val="26"/>
                          <w:lang w:eastAsia="es-MX"/>
                        </w:rPr>
                      </w:pPr>
                    </w:p>
                    <w:p w14:paraId="6CC6981E"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35E361DD" wp14:editId="6F2E39B1">
                            <wp:extent cx="2552700" cy="1438275"/>
                            <wp:effectExtent l="0" t="0" r="0" b="0"/>
                            <wp:docPr id="403662009" name="Imagen 40366200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89"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9C6B5E8" w14:textId="77777777" w:rsidR="000A79BD" w:rsidRDefault="000A79BD" w:rsidP="00BA0415">
                      <w:pPr>
                        <w:spacing w:after="0"/>
                        <w:jc w:val="center"/>
                        <w:rPr>
                          <w:rFonts w:ascii="Century Gothic" w:hAnsi="Century Gothic" w:cs="Arial"/>
                          <w:b/>
                          <w:noProof/>
                          <w:color w:val="000000"/>
                          <w:sz w:val="26"/>
                          <w:szCs w:val="26"/>
                          <w:lang w:eastAsia="es-MX"/>
                        </w:rPr>
                      </w:pPr>
                    </w:p>
                    <w:p w14:paraId="773D3442" w14:textId="77777777" w:rsidR="000A79BD" w:rsidRDefault="000A79BD" w:rsidP="00BA0415">
                      <w:pPr>
                        <w:spacing w:after="0"/>
                        <w:jc w:val="center"/>
                        <w:rPr>
                          <w:rFonts w:ascii="Century Gothic" w:hAnsi="Century Gothic" w:cs="Arial"/>
                          <w:b/>
                          <w:noProof/>
                          <w:color w:val="000000"/>
                          <w:sz w:val="26"/>
                          <w:szCs w:val="26"/>
                          <w:lang w:eastAsia="es-MX"/>
                        </w:rPr>
                      </w:pPr>
                    </w:p>
                    <w:p w14:paraId="020AC3E9" w14:textId="77777777" w:rsidR="000A79BD" w:rsidRDefault="000A79BD" w:rsidP="00BA0415">
                      <w:pPr>
                        <w:spacing w:after="0"/>
                        <w:jc w:val="center"/>
                        <w:rPr>
                          <w:rFonts w:ascii="Century Gothic" w:hAnsi="Century Gothic" w:cs="Arial"/>
                          <w:b/>
                          <w:noProof/>
                          <w:color w:val="000000"/>
                          <w:sz w:val="26"/>
                          <w:szCs w:val="26"/>
                          <w:lang w:eastAsia="es-MX"/>
                        </w:rPr>
                      </w:pPr>
                    </w:p>
                    <w:p w14:paraId="720A85E7" w14:textId="77777777" w:rsidR="000A79BD" w:rsidRDefault="000A79BD" w:rsidP="00BA0415">
                      <w:pPr>
                        <w:spacing w:after="0"/>
                        <w:jc w:val="center"/>
                        <w:rPr>
                          <w:rFonts w:ascii="Century Gothic" w:hAnsi="Century Gothic" w:cs="Arial"/>
                          <w:b/>
                          <w:noProof/>
                          <w:color w:val="000000"/>
                          <w:sz w:val="26"/>
                          <w:szCs w:val="26"/>
                          <w:lang w:eastAsia="es-MX"/>
                        </w:rPr>
                      </w:pPr>
                    </w:p>
                    <w:p w14:paraId="18BFDAF8" w14:textId="77777777" w:rsidR="000A79BD" w:rsidRPr="00E315A4" w:rsidRDefault="000A79BD" w:rsidP="00BA0415">
                      <w:pPr>
                        <w:spacing w:after="0"/>
                        <w:jc w:val="center"/>
                        <w:rPr>
                          <w:rFonts w:ascii="Arial" w:hAnsi="Arial" w:cs="Arial"/>
                          <w:color w:val="000000"/>
                          <w:u w:val="single"/>
                          <w:lang w:val="es-ES"/>
                        </w:rPr>
                      </w:pPr>
                    </w:p>
                    <w:p w14:paraId="134023CE" w14:textId="77777777" w:rsidR="000A79BD" w:rsidRPr="00E315A4" w:rsidRDefault="000A79BD" w:rsidP="00BA0415">
                      <w:pPr>
                        <w:spacing w:after="0"/>
                        <w:jc w:val="center"/>
                        <w:rPr>
                          <w:rFonts w:ascii="Arial" w:hAnsi="Arial" w:cs="Arial"/>
                          <w:color w:val="000000"/>
                          <w:u w:val="single"/>
                        </w:rPr>
                      </w:pPr>
                      <w:r>
                        <w:rPr>
                          <w:rFonts w:ascii="Arial" w:hAnsi="Arial" w:cs="Arial"/>
                          <w:color w:val="000000"/>
                          <w:u w:val="single"/>
                        </w:rPr>
                        <w:t>ANEXO “D”</w:t>
                      </w:r>
                    </w:p>
                    <w:p w14:paraId="1EAA42CC" w14:textId="77777777" w:rsidR="000A79BD" w:rsidRPr="00E315A4" w:rsidRDefault="000A79BD" w:rsidP="00BA0415">
                      <w:pPr>
                        <w:spacing w:after="0"/>
                        <w:jc w:val="center"/>
                        <w:rPr>
                          <w:rFonts w:ascii="Arial" w:hAnsi="Arial" w:cs="Arial"/>
                          <w:color w:val="000000"/>
                          <w:u w:val="single"/>
                        </w:rPr>
                      </w:pPr>
                    </w:p>
                    <w:p w14:paraId="04D13EFD" w14:textId="77777777" w:rsidR="000A79BD" w:rsidRPr="00E315A4" w:rsidRDefault="000A79BD" w:rsidP="00BA0415">
                      <w:pPr>
                        <w:spacing w:after="0"/>
                        <w:jc w:val="center"/>
                        <w:rPr>
                          <w:rFonts w:ascii="Arial" w:hAnsi="Arial" w:cs="Arial"/>
                          <w:b/>
                          <w:color w:val="000000"/>
                        </w:rPr>
                      </w:pPr>
                      <w:r>
                        <w:rPr>
                          <w:rFonts w:ascii="Arial" w:hAnsi="Arial" w:cs="Arial"/>
                          <w:b/>
                          <w:color w:val="000000"/>
                        </w:rPr>
                        <w:t>SITE SURVEY</w:t>
                      </w:r>
                    </w:p>
                    <w:p w14:paraId="6A6A3032" w14:textId="77777777" w:rsidR="000A79BD" w:rsidRPr="00E315A4" w:rsidRDefault="000A79BD" w:rsidP="00BA0415">
                      <w:pPr>
                        <w:spacing w:after="0"/>
                        <w:jc w:val="center"/>
                        <w:rPr>
                          <w:rFonts w:ascii="Arial" w:hAnsi="Arial" w:cs="Arial"/>
                          <w:b/>
                          <w:bCs/>
                          <w:color w:val="000000"/>
                          <w:lang w:val="es-ES"/>
                        </w:rPr>
                      </w:pPr>
                    </w:p>
                    <w:p w14:paraId="06C7E887" w14:textId="77777777" w:rsidR="000A79BD" w:rsidRPr="00E315A4" w:rsidRDefault="000A79BD" w:rsidP="00BA0415">
                      <w:pPr>
                        <w:spacing w:after="0"/>
                        <w:jc w:val="center"/>
                        <w:rPr>
                          <w:rFonts w:ascii="Arial" w:hAnsi="Arial" w:cs="Arial"/>
                          <w:b/>
                          <w:bCs/>
                          <w:color w:val="000000"/>
                          <w:lang w:val="es-ES_tradnl"/>
                        </w:rPr>
                      </w:pPr>
                    </w:p>
                  </w:txbxContent>
                </v:textbox>
                <w10:anchorlock/>
              </v:roundrect>
            </w:pict>
          </mc:Fallback>
        </mc:AlternateContent>
      </w:r>
    </w:p>
    <w:p w14:paraId="6D201EDE" w14:textId="77777777" w:rsidR="001B29FE" w:rsidRDefault="001B29FE"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p>
    <w:p w14:paraId="1E552BAC" w14:textId="77777777" w:rsidR="00BA0415" w:rsidRPr="002E7D1C" w:rsidRDefault="006B3715"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t>ANEXO “D” - SITE SURVEY</w:t>
      </w:r>
    </w:p>
    <w:p w14:paraId="447930DD" w14:textId="77777777" w:rsidR="00BA0415" w:rsidRPr="002E7D1C" w:rsidRDefault="006B3715" w:rsidP="00343C2A">
      <w:pPr>
        <w:spacing w:after="0"/>
        <w:jc w:val="center"/>
        <w:rPr>
          <w:rFonts w:ascii="Century Gothic" w:hAnsi="Century Gothic" w:cs="Arial"/>
          <w:b/>
          <w:bCs/>
          <w:color w:val="000000"/>
          <w:lang w:val="es-ES"/>
        </w:rPr>
      </w:pPr>
      <w:r>
        <w:rPr>
          <w:rFonts w:ascii="Century Gothic" w:hAnsi="Century Gothic" w:cs="Arial"/>
          <w:b/>
          <w:bCs/>
          <w:color w:val="000000"/>
          <w:lang w:val="es-ES"/>
        </w:rPr>
        <w:t>REPORTE DE VISITA SITE SURVEY</w:t>
      </w:r>
    </w:p>
    <w:p w14:paraId="78545DC8" w14:textId="77777777" w:rsidR="00BA0415" w:rsidRPr="002E7D1C" w:rsidRDefault="006B3715" w:rsidP="00343C2A">
      <w:pPr>
        <w:spacing w:after="0"/>
        <w:jc w:val="center"/>
        <w:rPr>
          <w:rFonts w:ascii="Century Gothic" w:hAnsi="Century Gothic" w:cs="Arial"/>
          <w:b/>
          <w:bCs/>
          <w:color w:val="000000"/>
          <w:lang w:val="es-ES"/>
        </w:rPr>
      </w:pPr>
      <w:r>
        <w:rPr>
          <w:rFonts w:ascii="Century Gothic" w:hAnsi="Century Gothic" w:cs="Arial"/>
          <w:b/>
          <w:bCs/>
          <w:color w:val="000000"/>
          <w:lang w:val="es-ES"/>
        </w:rPr>
        <w:t>PROYECTO DE ENTREGA DE ENLACE</w:t>
      </w:r>
    </w:p>
    <w:p w14:paraId="579EB725" w14:textId="77777777" w:rsidR="00BA0415" w:rsidRPr="002E7D1C" w:rsidRDefault="00BA0415" w:rsidP="00343C2A">
      <w:pPr>
        <w:spacing w:after="0"/>
        <w:rPr>
          <w:rFonts w:ascii="Century Gothic" w:hAnsi="Century Gothic" w:cs="Arial"/>
          <w:b/>
          <w:bCs/>
          <w:color w:val="000000"/>
          <w:lang w:val="es-ES"/>
        </w:rPr>
      </w:pPr>
    </w:p>
    <w:p w14:paraId="7EE4D915" w14:textId="77777777" w:rsidR="00BA0415" w:rsidRPr="002E7D1C" w:rsidRDefault="006B3715" w:rsidP="00343C2A">
      <w:pPr>
        <w:spacing w:after="0"/>
        <w:jc w:val="right"/>
        <w:rPr>
          <w:rFonts w:ascii="Century Gothic" w:hAnsi="Century Gothic" w:cs="Arial"/>
          <w:color w:val="000000"/>
          <w:lang w:val="es-ES"/>
        </w:rPr>
      </w:pPr>
      <w:r>
        <w:rPr>
          <w:rFonts w:ascii="Century Gothic" w:hAnsi="Century Gothic" w:cs="Arial"/>
          <w:color w:val="000000"/>
          <w:lang w:val="es-ES"/>
        </w:rPr>
        <w:t xml:space="preserve">FECHA DE VISITA:    </w:t>
      </w:r>
      <w:proofErr w:type="gramStart"/>
      <w:r>
        <w:rPr>
          <w:rFonts w:ascii="Century Gothic" w:hAnsi="Century Gothic" w:cs="Arial"/>
          <w:color w:val="000000"/>
          <w:lang w:val="es-ES"/>
        </w:rPr>
        <w:t>DD  /</w:t>
      </w:r>
      <w:proofErr w:type="gramEnd"/>
      <w:r>
        <w:rPr>
          <w:rFonts w:ascii="Century Gothic" w:hAnsi="Century Gothic" w:cs="Arial"/>
          <w:color w:val="000000"/>
          <w:lang w:val="es-ES"/>
        </w:rPr>
        <w:t xml:space="preserve">  MM  /  AA</w:t>
      </w:r>
    </w:p>
    <w:p w14:paraId="2C69083F" w14:textId="77777777" w:rsidR="00BA0415" w:rsidRPr="002E7D1C" w:rsidRDefault="006B3715" w:rsidP="00343C2A">
      <w:pPr>
        <w:spacing w:after="0"/>
        <w:jc w:val="both"/>
        <w:rPr>
          <w:rFonts w:ascii="Century Gothic" w:hAnsi="Century Gothic" w:cs="Arial"/>
          <w:b/>
          <w:bCs/>
        </w:rPr>
      </w:pPr>
      <w:r>
        <w:rPr>
          <w:rFonts w:ascii="Century Gothic" w:hAnsi="Century Gothic" w:cs="Arial"/>
          <w:b/>
          <w:bCs/>
        </w:rPr>
        <w:t>OBJETIVO:</w:t>
      </w:r>
    </w:p>
    <w:p w14:paraId="546E180D" w14:textId="62CDE69E" w:rsidR="00BA0415" w:rsidRPr="002E7D1C" w:rsidRDefault="006B3715" w:rsidP="00343C2A">
      <w:pPr>
        <w:spacing w:after="0"/>
        <w:jc w:val="both"/>
        <w:rPr>
          <w:rFonts w:ascii="Century Gothic" w:hAnsi="Century Gothic" w:cs="Arial"/>
        </w:rPr>
      </w:pPr>
      <w:r>
        <w:rPr>
          <w:rFonts w:ascii="Century Gothic" w:hAnsi="Century Gothic" w:cs="Arial"/>
        </w:rPr>
        <w:t>Visita realizada para evaluar las características del sitio de Telecomunicaciones en el domicilio del cliente; de igual forma verificar y solicitar al responsable la infraestructura necesaria para construcción y entrega del enlace solicitado a Red Nacional.</w:t>
      </w:r>
    </w:p>
    <w:p w14:paraId="1E9D8949" w14:textId="77777777" w:rsidR="00BA0415" w:rsidRPr="002E7D1C" w:rsidRDefault="00BA0415" w:rsidP="00343C2A">
      <w:pPr>
        <w:spacing w:after="0"/>
        <w:jc w:val="both"/>
        <w:rPr>
          <w:rFonts w:ascii="Century Gothic" w:hAnsi="Century Gothic" w:cs="Arial"/>
        </w:rPr>
      </w:pPr>
    </w:p>
    <w:p w14:paraId="1CA871D7" w14:textId="77777777" w:rsidR="00BA0415" w:rsidRPr="002E7D1C" w:rsidRDefault="006B3715" w:rsidP="00343C2A">
      <w:pPr>
        <w:spacing w:after="0"/>
        <w:jc w:val="both"/>
        <w:rPr>
          <w:rFonts w:ascii="Century Gothic" w:hAnsi="Century Gothic" w:cs="Arial"/>
          <w:b/>
          <w:bCs/>
        </w:rPr>
      </w:pPr>
      <w:r>
        <w:rPr>
          <w:rFonts w:ascii="Century Gothic" w:hAnsi="Century Gothic" w:cs="Arial"/>
          <w:b/>
          <w:bCs/>
        </w:rPr>
        <w:t>ALCANCE:</w:t>
      </w:r>
    </w:p>
    <w:p w14:paraId="0524010D" w14:textId="10153768" w:rsidR="00BA0415" w:rsidRPr="002E7D1C" w:rsidRDefault="006B3715" w:rsidP="00343C2A">
      <w:pPr>
        <w:spacing w:after="0"/>
        <w:jc w:val="both"/>
        <w:rPr>
          <w:rFonts w:ascii="Century Gothic" w:hAnsi="Century Gothic" w:cs="Arial"/>
        </w:rPr>
      </w:pPr>
      <w:r>
        <w:rPr>
          <w:rFonts w:ascii="Century Gothic" w:hAnsi="Century Gothic" w:cs="Arial"/>
        </w:rPr>
        <w:t xml:space="preserve">La visita cubre la verificación de las facilidades técnicas en el domicilio del cliente para la entrega del ENLACE solicitado en el sitio de telecomunicaciones. Esto se lleva a cabo </w:t>
      </w:r>
      <w:proofErr w:type="gramStart"/>
      <w:r>
        <w:rPr>
          <w:rFonts w:ascii="Century Gothic" w:hAnsi="Century Gothic" w:cs="Arial"/>
        </w:rPr>
        <w:t>de acuerdo a</w:t>
      </w:r>
      <w:proofErr w:type="gramEnd"/>
      <w:r>
        <w:rPr>
          <w:rFonts w:ascii="Century Gothic" w:hAnsi="Century Gothic" w:cs="Arial"/>
        </w:rPr>
        <w:t xml:space="preserve"> los requerimientos establecidos por Red Nacional para la construcción y puesta en servicio de enlaces.</w:t>
      </w:r>
    </w:p>
    <w:p w14:paraId="51490F30" w14:textId="77777777" w:rsidR="00BA0415" w:rsidRPr="002E7D1C" w:rsidRDefault="00BA0415" w:rsidP="00343C2A">
      <w:pPr>
        <w:spacing w:after="0"/>
        <w:jc w:val="both"/>
        <w:rPr>
          <w:rFonts w:ascii="Century Gothic" w:hAnsi="Century Gothic" w:cs="Arial"/>
        </w:rPr>
      </w:pPr>
    </w:p>
    <w:tbl>
      <w:tblPr>
        <w:tblW w:w="935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2115"/>
        <w:gridCol w:w="1272"/>
        <w:gridCol w:w="3277"/>
      </w:tblGrid>
      <w:tr w:rsidR="008E770C" w14:paraId="5D93E56C" w14:textId="77777777" w:rsidTr="004E1A1A">
        <w:tc>
          <w:tcPr>
            <w:tcW w:w="9357"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7AD87881" w14:textId="77777777" w:rsidR="00BA0415" w:rsidRPr="002E7D1C" w:rsidRDefault="006B3715" w:rsidP="00343C2A">
            <w:pPr>
              <w:spacing w:after="0"/>
              <w:jc w:val="center"/>
              <w:rPr>
                <w:rFonts w:ascii="Century Gothic" w:eastAsia="Times New Roman" w:hAnsi="Century Gothic" w:cs="Arial"/>
                <w:b/>
                <w:color w:val="FFFFFF"/>
                <w:szCs w:val="18"/>
                <w:lang w:val="es-ES"/>
              </w:rPr>
            </w:pPr>
            <w:r>
              <w:rPr>
                <w:rFonts w:ascii="Century Gothic" w:eastAsia="Times New Roman" w:hAnsi="Century Gothic" w:cs="Arial"/>
                <w:b/>
                <w:color w:val="FFFFFF"/>
                <w:szCs w:val="18"/>
                <w:lang w:val="es-ES" w:eastAsia="es-ES"/>
              </w:rPr>
              <w:t>DATOS DEL CLIENTE</w:t>
            </w:r>
          </w:p>
        </w:tc>
      </w:tr>
      <w:tr w:rsidR="008E770C" w14:paraId="0A279A25"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DD5441E"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EMPRESA:</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49A2EB3F"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73D9B20E"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2C513125"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 xml:space="preserve">NOMBRE RESPONSABLE </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41D718A8"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48627B27"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190B8CD"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NOMBRE ATENDIÓ:</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280E51BD"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4FAD82A3"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051B750E"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TELÉFONO:</w:t>
            </w:r>
          </w:p>
        </w:tc>
        <w:tc>
          <w:tcPr>
            <w:tcW w:w="2115" w:type="dxa"/>
            <w:tcBorders>
              <w:top w:val="single" w:sz="4" w:space="0" w:color="auto"/>
              <w:left w:val="single" w:sz="4" w:space="0" w:color="auto"/>
              <w:bottom w:val="single" w:sz="4" w:space="0" w:color="auto"/>
              <w:right w:val="single" w:sz="4" w:space="0" w:color="auto"/>
            </w:tcBorders>
            <w:shd w:val="clear" w:color="auto" w:fill="auto"/>
          </w:tcPr>
          <w:p w14:paraId="096648D8" w14:textId="77777777" w:rsidR="00BA0415" w:rsidRPr="002E7D1C" w:rsidRDefault="00BA0415" w:rsidP="00343C2A">
            <w:pPr>
              <w:spacing w:after="0"/>
              <w:rPr>
                <w:rFonts w:ascii="Century Gothic" w:eastAsia="Times New Roman" w:hAnsi="Century Gothic" w:cs="Arial"/>
                <w:sz w:val="20"/>
                <w:szCs w:val="20"/>
                <w:lang w:val="es-ES" w:eastAsia="es-ES"/>
              </w:rPr>
            </w:pPr>
          </w:p>
        </w:tc>
        <w:tc>
          <w:tcPr>
            <w:tcW w:w="1272" w:type="dxa"/>
            <w:tcBorders>
              <w:top w:val="single" w:sz="4" w:space="0" w:color="auto"/>
              <w:left w:val="single" w:sz="4" w:space="0" w:color="auto"/>
              <w:bottom w:val="single" w:sz="4" w:space="0" w:color="auto"/>
              <w:right w:val="single" w:sz="4" w:space="0" w:color="auto"/>
            </w:tcBorders>
            <w:shd w:val="clear" w:color="auto" w:fill="auto"/>
            <w:hideMark/>
          </w:tcPr>
          <w:p w14:paraId="34054722"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CELULAR:</w:t>
            </w:r>
          </w:p>
        </w:tc>
        <w:tc>
          <w:tcPr>
            <w:tcW w:w="3276" w:type="dxa"/>
            <w:tcBorders>
              <w:top w:val="single" w:sz="4" w:space="0" w:color="auto"/>
              <w:left w:val="single" w:sz="4" w:space="0" w:color="auto"/>
              <w:bottom w:val="single" w:sz="4" w:space="0" w:color="auto"/>
              <w:right w:val="single" w:sz="4" w:space="0" w:color="auto"/>
            </w:tcBorders>
            <w:shd w:val="clear" w:color="auto" w:fill="auto"/>
          </w:tcPr>
          <w:p w14:paraId="4986B3D3"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778A5193"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E799103"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CORREO:</w:t>
            </w:r>
          </w:p>
        </w:tc>
        <w:tc>
          <w:tcPr>
            <w:tcW w:w="6663" w:type="dxa"/>
            <w:gridSpan w:val="3"/>
            <w:tcBorders>
              <w:top w:val="single" w:sz="4" w:space="0" w:color="auto"/>
              <w:left w:val="single" w:sz="4" w:space="0" w:color="auto"/>
              <w:bottom w:val="single" w:sz="4" w:space="0" w:color="auto"/>
              <w:right w:val="single" w:sz="4" w:space="0" w:color="auto"/>
            </w:tcBorders>
            <w:shd w:val="clear" w:color="auto" w:fill="auto"/>
          </w:tcPr>
          <w:p w14:paraId="28BD0C37" w14:textId="77777777" w:rsidR="00BA0415" w:rsidRPr="002E7D1C" w:rsidRDefault="00BA0415" w:rsidP="00343C2A">
            <w:pPr>
              <w:spacing w:after="0"/>
              <w:rPr>
                <w:rFonts w:ascii="Century Gothic" w:eastAsia="Times New Roman" w:hAnsi="Century Gothic" w:cs="Arial"/>
                <w:sz w:val="20"/>
                <w:szCs w:val="20"/>
                <w:lang w:val="es-ES" w:eastAsia="es-ES"/>
              </w:rPr>
            </w:pPr>
          </w:p>
        </w:tc>
      </w:tr>
    </w:tbl>
    <w:p w14:paraId="10686C11" w14:textId="77777777" w:rsidR="00BA0415" w:rsidRPr="002E7D1C" w:rsidRDefault="00BA0415" w:rsidP="00343C2A">
      <w:pPr>
        <w:spacing w:after="0"/>
        <w:rPr>
          <w:rFonts w:ascii="Century Gothic" w:hAnsi="Century Gothic" w:cs="Arial"/>
          <w:sz w:val="16"/>
          <w:lang w:val="es-ES"/>
        </w:rPr>
      </w:pPr>
    </w:p>
    <w:tbl>
      <w:tblPr>
        <w:tblW w:w="935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664"/>
      </w:tblGrid>
      <w:tr w:rsidR="008E770C" w14:paraId="413B41E9" w14:textId="77777777" w:rsidTr="004E1A1A">
        <w:tc>
          <w:tcPr>
            <w:tcW w:w="9357"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11067ECD" w14:textId="77777777" w:rsidR="00BA0415" w:rsidRPr="002E7D1C" w:rsidRDefault="006B3715" w:rsidP="00343C2A">
            <w:pPr>
              <w:spacing w:after="0"/>
              <w:jc w:val="center"/>
              <w:rPr>
                <w:rFonts w:ascii="Century Gothic" w:eastAsia="Times New Roman" w:hAnsi="Century Gothic" w:cs="Arial"/>
                <w:b/>
                <w:color w:val="FFFFFF"/>
                <w:szCs w:val="18"/>
                <w:lang w:val="es-ES" w:eastAsia="es-ES"/>
              </w:rPr>
            </w:pPr>
            <w:r>
              <w:rPr>
                <w:rFonts w:ascii="Century Gothic" w:eastAsia="Times New Roman" w:hAnsi="Century Gothic" w:cs="Arial"/>
                <w:b/>
                <w:color w:val="FFFFFF"/>
                <w:szCs w:val="18"/>
                <w:lang w:val="es-ES" w:eastAsia="es-ES"/>
              </w:rPr>
              <w:t>DATOS DEL DOMICILIO</w:t>
            </w:r>
          </w:p>
        </w:tc>
      </w:tr>
      <w:tr w:rsidR="008E770C" w14:paraId="2922C88A"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195C4D68"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CALLE Y NUMERO: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05124662"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22B339E1"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6740CAE"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COLONIA:</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1D17520B"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3A402197"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50C023F6"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POBLACIÓN Y ESTADO:</w:t>
            </w:r>
          </w:p>
        </w:tc>
        <w:tc>
          <w:tcPr>
            <w:tcW w:w="6663" w:type="dxa"/>
            <w:tcBorders>
              <w:top w:val="single" w:sz="4" w:space="0" w:color="auto"/>
              <w:left w:val="single" w:sz="4" w:space="0" w:color="auto"/>
              <w:bottom w:val="single" w:sz="4" w:space="0" w:color="auto"/>
              <w:right w:val="single" w:sz="4" w:space="0" w:color="auto"/>
            </w:tcBorders>
            <w:shd w:val="clear" w:color="auto" w:fill="auto"/>
          </w:tcPr>
          <w:p w14:paraId="7630692F" w14:textId="77777777" w:rsidR="00BA0415" w:rsidRPr="002E7D1C" w:rsidRDefault="00BA0415" w:rsidP="00343C2A">
            <w:pPr>
              <w:spacing w:after="0"/>
              <w:rPr>
                <w:rFonts w:ascii="Century Gothic" w:eastAsia="Times New Roman" w:hAnsi="Century Gothic" w:cs="Arial"/>
                <w:sz w:val="20"/>
                <w:szCs w:val="20"/>
                <w:lang w:val="es-ES" w:eastAsia="es-ES"/>
              </w:rPr>
            </w:pPr>
          </w:p>
        </w:tc>
      </w:tr>
    </w:tbl>
    <w:p w14:paraId="49557EE3" w14:textId="77777777" w:rsidR="00BA0415" w:rsidRPr="002E7D1C" w:rsidRDefault="00BA0415" w:rsidP="00343C2A">
      <w:pPr>
        <w:spacing w:after="0"/>
        <w:rPr>
          <w:rFonts w:ascii="Century Gothic" w:hAnsi="Century Gothic" w:cs="Arial"/>
          <w:sz w:val="16"/>
          <w:lang w:val="es-ES"/>
        </w:rPr>
      </w:pPr>
    </w:p>
    <w:tbl>
      <w:tblPr>
        <w:tblW w:w="949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6805"/>
      </w:tblGrid>
      <w:tr w:rsidR="008E770C" w14:paraId="2583A723"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6FF1ACEB" w14:textId="77777777" w:rsidR="00BA0415" w:rsidRPr="002E7D1C" w:rsidRDefault="006B3715" w:rsidP="00343C2A">
            <w:pPr>
              <w:spacing w:after="0"/>
              <w:jc w:val="center"/>
              <w:rPr>
                <w:rFonts w:ascii="Century Gothic" w:eastAsia="Times New Roman" w:hAnsi="Century Gothic" w:cs="Arial"/>
                <w:b/>
                <w:color w:val="FFFFFF"/>
                <w:szCs w:val="18"/>
                <w:lang w:val="es-ES" w:eastAsia="es-ES"/>
              </w:rPr>
            </w:pPr>
            <w:r>
              <w:rPr>
                <w:rFonts w:ascii="Century Gothic" w:eastAsia="Times New Roman" w:hAnsi="Century Gothic" w:cs="Arial"/>
                <w:b/>
                <w:color w:val="FFFFFF"/>
                <w:szCs w:val="18"/>
                <w:lang w:val="es-ES" w:eastAsia="es-ES"/>
              </w:rPr>
              <w:t>DATOS DEL ENLACE</w:t>
            </w:r>
          </w:p>
        </w:tc>
      </w:tr>
      <w:tr w:rsidR="008E770C" w14:paraId="26FDFDB4"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46AFB59E"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REFERENCIA: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DD74850"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3FE7AAF1"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78FAB7A8"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FOLIO: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5649CFF"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2DBFEA89"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595C441"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ANCHO DE BANDA: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D96D03F"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5501EC04"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hideMark/>
          </w:tcPr>
          <w:p w14:paraId="369567F5"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MEDIO DE ACCESO:</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CC1E1D8" w14:textId="77777777" w:rsidR="00BA0415" w:rsidRPr="002E7D1C" w:rsidRDefault="00BA0415" w:rsidP="00343C2A">
            <w:pPr>
              <w:spacing w:after="0"/>
              <w:jc w:val="center"/>
              <w:rPr>
                <w:rFonts w:ascii="Century Gothic" w:eastAsia="Times New Roman" w:hAnsi="Century Gothic" w:cs="Arial"/>
                <w:sz w:val="20"/>
                <w:szCs w:val="20"/>
                <w:lang w:val="es-ES" w:eastAsia="es-ES"/>
              </w:rPr>
            </w:pPr>
          </w:p>
        </w:tc>
      </w:tr>
      <w:tr w:rsidR="008E770C" w14:paraId="5202E500" w14:textId="77777777" w:rsidTr="004E1A1A">
        <w:tc>
          <w:tcPr>
            <w:tcW w:w="2693" w:type="dxa"/>
            <w:tcBorders>
              <w:top w:val="single" w:sz="4" w:space="0" w:color="auto"/>
              <w:left w:val="single" w:sz="4" w:space="0" w:color="auto"/>
              <w:bottom w:val="single" w:sz="4" w:space="0" w:color="auto"/>
              <w:right w:val="single" w:sz="4" w:space="0" w:color="auto"/>
            </w:tcBorders>
            <w:shd w:val="clear" w:color="auto" w:fill="auto"/>
          </w:tcPr>
          <w:p w14:paraId="45C83968" w14:textId="77777777" w:rsidR="00BA0415" w:rsidRPr="002E7D1C" w:rsidRDefault="00BA0415" w:rsidP="00343C2A">
            <w:pPr>
              <w:spacing w:after="0"/>
              <w:jc w:val="center"/>
              <w:rPr>
                <w:rFonts w:ascii="Century Gothic" w:eastAsia="Times New Roman" w:hAnsi="Century Gothic" w:cs="Arial"/>
                <w:sz w:val="20"/>
                <w:szCs w:val="20"/>
                <w:lang w:val="es-ES" w:eastAsia="es-ES"/>
              </w:rPr>
            </w:pP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2D4F3076" w14:textId="77777777" w:rsidR="00BA0415" w:rsidRPr="002E7D1C" w:rsidRDefault="00BA0415" w:rsidP="00343C2A">
            <w:pPr>
              <w:spacing w:after="0"/>
              <w:jc w:val="center"/>
              <w:rPr>
                <w:rFonts w:ascii="Century Gothic" w:eastAsia="Times New Roman" w:hAnsi="Century Gothic" w:cs="Arial"/>
                <w:sz w:val="20"/>
                <w:szCs w:val="20"/>
                <w:lang w:val="es-ES" w:eastAsia="es-ES"/>
              </w:rPr>
            </w:pPr>
          </w:p>
        </w:tc>
      </w:tr>
    </w:tbl>
    <w:p w14:paraId="54180B70" w14:textId="77777777" w:rsidR="00BA0415" w:rsidRPr="002E7D1C" w:rsidRDefault="00BA0415" w:rsidP="00343C2A">
      <w:pPr>
        <w:spacing w:after="0"/>
        <w:jc w:val="center"/>
        <w:rPr>
          <w:rFonts w:ascii="Century Gothic" w:hAnsi="Century Gothic" w:cs="Arial"/>
          <w:vanish/>
        </w:rPr>
      </w:pPr>
    </w:p>
    <w:tbl>
      <w:tblPr>
        <w:tblW w:w="949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8"/>
        <w:gridCol w:w="4750"/>
      </w:tblGrid>
      <w:tr w:rsidR="008E770C" w14:paraId="585219CE"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009AD9"/>
            <w:hideMark/>
          </w:tcPr>
          <w:p w14:paraId="397BAABE" w14:textId="77777777" w:rsidR="00BA0415" w:rsidRPr="002E7D1C" w:rsidRDefault="006B3715" w:rsidP="00343C2A">
            <w:pPr>
              <w:spacing w:after="0"/>
              <w:jc w:val="center"/>
              <w:rPr>
                <w:rFonts w:ascii="Century Gothic" w:eastAsia="Times New Roman" w:hAnsi="Century Gothic" w:cs="Arial"/>
                <w:b/>
                <w:color w:val="FFFFFF"/>
                <w:szCs w:val="18"/>
                <w:lang w:val="es-ES" w:eastAsia="es-ES"/>
              </w:rPr>
            </w:pPr>
            <w:r>
              <w:rPr>
                <w:rFonts w:ascii="Century Gothic" w:eastAsia="Times New Roman" w:hAnsi="Century Gothic" w:cs="Arial"/>
                <w:b/>
                <w:color w:val="FFFFFF"/>
                <w:szCs w:val="18"/>
                <w:lang w:val="es-ES" w:eastAsia="es-ES"/>
              </w:rPr>
              <w:t>CONDICIONES DEL SITIO Y REQUERIMIENTOS</w:t>
            </w:r>
          </w:p>
        </w:tc>
      </w:tr>
      <w:tr w:rsidR="008E770C" w14:paraId="17B8642E"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auto"/>
          </w:tcPr>
          <w:p w14:paraId="60B4EB6B"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3953C87A"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auto"/>
          </w:tcPr>
          <w:p w14:paraId="17E7F94D"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2AF52C06"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auto"/>
          </w:tcPr>
          <w:p w14:paraId="5E3ED16D"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070C9A13"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auto"/>
          </w:tcPr>
          <w:p w14:paraId="1AA6AB76"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799092E2"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auto"/>
          </w:tcPr>
          <w:p w14:paraId="097F73F7"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0BE9EF77" w14:textId="77777777" w:rsidTr="004E1A1A">
        <w:tc>
          <w:tcPr>
            <w:tcW w:w="9498" w:type="dxa"/>
            <w:gridSpan w:val="2"/>
            <w:tcBorders>
              <w:top w:val="single" w:sz="4" w:space="0" w:color="auto"/>
              <w:left w:val="single" w:sz="4" w:space="0" w:color="auto"/>
              <w:bottom w:val="single" w:sz="4" w:space="0" w:color="auto"/>
              <w:right w:val="single" w:sz="4" w:space="0" w:color="auto"/>
            </w:tcBorders>
            <w:shd w:val="clear" w:color="auto" w:fill="auto"/>
          </w:tcPr>
          <w:p w14:paraId="3A5FE53C"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56AE7AA7" w14:textId="77777777" w:rsidTr="004E1A1A">
        <w:tc>
          <w:tcPr>
            <w:tcW w:w="4748" w:type="dxa"/>
            <w:tcBorders>
              <w:top w:val="single" w:sz="4" w:space="0" w:color="auto"/>
              <w:left w:val="single" w:sz="4" w:space="0" w:color="auto"/>
              <w:bottom w:val="single" w:sz="4" w:space="0" w:color="auto"/>
              <w:right w:val="single" w:sz="4" w:space="0" w:color="auto"/>
            </w:tcBorders>
            <w:shd w:val="clear" w:color="auto" w:fill="auto"/>
          </w:tcPr>
          <w:p w14:paraId="28945258"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sz w:val="20"/>
                <w:szCs w:val="20"/>
                <w:lang w:val="es-ES" w:eastAsia="es-ES"/>
              </w:rPr>
              <w:t>FECHA DE TERMINACIÓN DE ADECUACIONES</w:t>
            </w:r>
          </w:p>
        </w:tc>
        <w:tc>
          <w:tcPr>
            <w:tcW w:w="4749" w:type="dxa"/>
            <w:tcBorders>
              <w:top w:val="single" w:sz="4" w:space="0" w:color="auto"/>
              <w:left w:val="single" w:sz="4" w:space="0" w:color="auto"/>
              <w:bottom w:val="single" w:sz="4" w:space="0" w:color="auto"/>
              <w:right w:val="single" w:sz="4" w:space="0" w:color="auto"/>
            </w:tcBorders>
            <w:shd w:val="clear" w:color="auto" w:fill="auto"/>
          </w:tcPr>
          <w:p w14:paraId="5D27B097" w14:textId="77777777" w:rsidR="00BA0415" w:rsidRPr="002E7D1C" w:rsidRDefault="00BA0415" w:rsidP="00343C2A">
            <w:pPr>
              <w:spacing w:after="0"/>
              <w:rPr>
                <w:rFonts w:ascii="Century Gothic" w:eastAsia="Times New Roman" w:hAnsi="Century Gothic" w:cs="Arial"/>
                <w:sz w:val="20"/>
                <w:szCs w:val="20"/>
                <w:lang w:val="es-ES" w:eastAsia="es-ES"/>
              </w:rPr>
            </w:pPr>
          </w:p>
        </w:tc>
      </w:tr>
    </w:tbl>
    <w:p w14:paraId="7EA444C9" w14:textId="18FB5BDD" w:rsidR="00BA0415" w:rsidRPr="002E7D1C" w:rsidRDefault="006B3715" w:rsidP="00343C2A">
      <w:pPr>
        <w:spacing w:after="0"/>
        <w:rPr>
          <w:rFonts w:ascii="Century Gothic" w:hAnsi="Century Gothic" w:cs="Arial"/>
        </w:rPr>
      </w:pPr>
      <w:r>
        <w:rPr>
          <w:rFonts w:ascii="Century Gothic" w:hAnsi="Century Gothic" w:cs="Arial"/>
          <w:sz w:val="16"/>
          <w:szCs w:val="20"/>
        </w:rPr>
        <w:t>Red Nacional deberá hacer disponible el presente Anexo en el SEG/SIPO en un plazo máximo de 2 (dos) días hábiles posteriores a la realización de la visita técnica (Site Survey)</w:t>
      </w:r>
    </w:p>
    <w:tbl>
      <w:tblPr>
        <w:tblW w:w="949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3448"/>
        <w:gridCol w:w="1256"/>
        <w:gridCol w:w="3519"/>
      </w:tblGrid>
      <w:tr w:rsidR="008E770C" w14:paraId="52251C6A" w14:textId="77777777" w:rsidTr="004E1A1A">
        <w:tc>
          <w:tcPr>
            <w:tcW w:w="9498" w:type="dxa"/>
            <w:gridSpan w:val="4"/>
            <w:tcBorders>
              <w:top w:val="single" w:sz="4" w:space="0" w:color="auto"/>
              <w:left w:val="single" w:sz="4" w:space="0" w:color="auto"/>
              <w:bottom w:val="single" w:sz="4" w:space="0" w:color="auto"/>
              <w:right w:val="single" w:sz="4" w:space="0" w:color="auto"/>
            </w:tcBorders>
            <w:shd w:val="clear" w:color="auto" w:fill="009AD9"/>
            <w:hideMark/>
          </w:tcPr>
          <w:p w14:paraId="7EEFD757" w14:textId="77777777" w:rsidR="00BA0415" w:rsidRPr="002E7D1C" w:rsidRDefault="006B3715" w:rsidP="00343C2A">
            <w:pPr>
              <w:spacing w:after="0"/>
              <w:jc w:val="center"/>
              <w:rPr>
                <w:rFonts w:ascii="Century Gothic" w:eastAsia="Times New Roman" w:hAnsi="Century Gothic" w:cs="Arial"/>
                <w:b/>
                <w:color w:val="FFFFFF"/>
                <w:szCs w:val="18"/>
                <w:lang w:val="es-ES" w:eastAsia="es-ES"/>
              </w:rPr>
            </w:pPr>
            <w:r>
              <w:rPr>
                <w:rFonts w:ascii="Century Gothic" w:eastAsia="Times New Roman" w:hAnsi="Century Gothic" w:cs="Arial"/>
                <w:b/>
                <w:bCs/>
                <w:color w:val="FFFFFF"/>
                <w:sz w:val="20"/>
                <w:szCs w:val="20"/>
                <w:lang w:eastAsia="es-ES"/>
              </w:rPr>
              <w:t>FIRMAS DE CONFORMIDAD</w:t>
            </w:r>
          </w:p>
        </w:tc>
      </w:tr>
      <w:tr w:rsidR="008E770C" w14:paraId="68D76236" w14:textId="77777777" w:rsidTr="004E1A1A">
        <w:tc>
          <w:tcPr>
            <w:tcW w:w="4748" w:type="dxa"/>
            <w:gridSpan w:val="2"/>
            <w:tcBorders>
              <w:top w:val="single" w:sz="4" w:space="0" w:color="auto"/>
              <w:left w:val="single" w:sz="4" w:space="0" w:color="auto"/>
              <w:bottom w:val="single" w:sz="4" w:space="0" w:color="auto"/>
              <w:right w:val="single" w:sz="4" w:space="0" w:color="auto"/>
            </w:tcBorders>
            <w:shd w:val="clear" w:color="auto" w:fill="auto"/>
          </w:tcPr>
          <w:p w14:paraId="74BFF96D" w14:textId="77777777" w:rsidR="00BA0415" w:rsidRPr="002E7D1C" w:rsidRDefault="00BA0415" w:rsidP="00343C2A">
            <w:pPr>
              <w:spacing w:after="0"/>
              <w:rPr>
                <w:rFonts w:ascii="Century Gothic" w:eastAsia="Times New Roman" w:hAnsi="Century Gothic" w:cs="Arial"/>
                <w:b/>
                <w:sz w:val="20"/>
                <w:szCs w:val="20"/>
                <w:lang w:eastAsia="es-ES"/>
              </w:rPr>
            </w:pPr>
          </w:p>
          <w:p w14:paraId="03D0D286" w14:textId="77777777" w:rsidR="00BA0415" w:rsidRPr="002E7D1C" w:rsidRDefault="00BA0415" w:rsidP="00343C2A">
            <w:pPr>
              <w:spacing w:after="0"/>
              <w:rPr>
                <w:rFonts w:ascii="Century Gothic" w:eastAsia="Times New Roman" w:hAnsi="Century Gothic" w:cs="Arial"/>
                <w:b/>
                <w:sz w:val="20"/>
                <w:szCs w:val="20"/>
                <w:lang w:eastAsia="es-ES"/>
              </w:rPr>
            </w:pPr>
          </w:p>
          <w:p w14:paraId="7D28FEF8" w14:textId="77777777" w:rsidR="00BA0415" w:rsidRPr="002E7D1C" w:rsidRDefault="00BA0415" w:rsidP="00343C2A">
            <w:pPr>
              <w:spacing w:after="0"/>
              <w:rPr>
                <w:rFonts w:ascii="Century Gothic" w:eastAsia="Times New Roman" w:hAnsi="Century Gothic" w:cs="Arial"/>
                <w:b/>
                <w:sz w:val="20"/>
                <w:szCs w:val="20"/>
                <w:lang w:eastAsia="es-ES"/>
              </w:rPr>
            </w:pPr>
          </w:p>
          <w:p w14:paraId="28CA7B50" w14:textId="77777777" w:rsidR="00BA0415" w:rsidRPr="002E7D1C" w:rsidRDefault="00BA0415" w:rsidP="00343C2A">
            <w:pPr>
              <w:spacing w:after="0"/>
              <w:rPr>
                <w:rFonts w:ascii="Century Gothic" w:eastAsia="Times New Roman" w:hAnsi="Century Gothic" w:cs="Arial"/>
                <w:b/>
                <w:sz w:val="20"/>
                <w:szCs w:val="20"/>
                <w:lang w:eastAsia="es-ES"/>
              </w:rPr>
            </w:pPr>
          </w:p>
        </w:tc>
        <w:tc>
          <w:tcPr>
            <w:tcW w:w="4749" w:type="dxa"/>
            <w:gridSpan w:val="2"/>
            <w:tcBorders>
              <w:top w:val="single" w:sz="4" w:space="0" w:color="auto"/>
              <w:left w:val="single" w:sz="4" w:space="0" w:color="auto"/>
              <w:bottom w:val="single" w:sz="4" w:space="0" w:color="auto"/>
              <w:right w:val="single" w:sz="4" w:space="0" w:color="auto"/>
            </w:tcBorders>
            <w:shd w:val="clear" w:color="auto" w:fill="auto"/>
          </w:tcPr>
          <w:p w14:paraId="7AE9726B"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1A9E5263" w14:textId="77777777" w:rsidTr="004E1A1A">
        <w:tc>
          <w:tcPr>
            <w:tcW w:w="1276" w:type="dxa"/>
            <w:tcBorders>
              <w:top w:val="single" w:sz="4" w:space="0" w:color="auto"/>
              <w:left w:val="single" w:sz="4" w:space="0" w:color="auto"/>
              <w:bottom w:val="single" w:sz="4" w:space="0" w:color="auto"/>
              <w:right w:val="single" w:sz="4" w:space="0" w:color="auto"/>
            </w:tcBorders>
            <w:shd w:val="clear" w:color="auto" w:fill="auto"/>
          </w:tcPr>
          <w:p w14:paraId="29DFAED3" w14:textId="77777777" w:rsidR="00BA0415" w:rsidRPr="002E7D1C" w:rsidRDefault="006B3715" w:rsidP="00343C2A">
            <w:pPr>
              <w:spacing w:after="0"/>
              <w:jc w:val="center"/>
              <w:rPr>
                <w:rFonts w:ascii="Century Gothic" w:eastAsia="Times New Roman" w:hAnsi="Century Gothic" w:cs="Arial"/>
                <w:bCs/>
                <w:sz w:val="20"/>
                <w:szCs w:val="20"/>
                <w:lang w:eastAsia="es-ES"/>
              </w:rPr>
            </w:pPr>
            <w:r>
              <w:rPr>
                <w:rFonts w:ascii="Century Gothic" w:eastAsia="Times New Roman" w:hAnsi="Century Gothic" w:cs="Arial"/>
                <w:bCs/>
                <w:sz w:val="20"/>
                <w:szCs w:val="20"/>
                <w:lang w:eastAsia="es-ES"/>
              </w:rPr>
              <w:t xml:space="preserve">NOMBRE: </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05429C23" w14:textId="77777777" w:rsidR="00BA0415" w:rsidRPr="002E7D1C" w:rsidRDefault="006B3715" w:rsidP="00343C2A">
            <w:pPr>
              <w:spacing w:after="0"/>
              <w:rPr>
                <w:rFonts w:ascii="Century Gothic" w:eastAsia="Times New Roman" w:hAnsi="Century Gothic" w:cs="Arial"/>
                <w:bCs/>
                <w:sz w:val="20"/>
                <w:szCs w:val="20"/>
                <w:lang w:val="es-ES" w:eastAsia="es-ES"/>
              </w:rPr>
            </w:pPr>
            <w:r>
              <w:rPr>
                <w:rFonts w:ascii="Century Gothic" w:eastAsia="Times New Roman" w:hAnsi="Century Gothic" w:cs="Arial"/>
                <w:bCs/>
                <w:sz w:val="20"/>
                <w:szCs w:val="20"/>
                <w:lang w:eastAsia="es-ES"/>
              </w:rPr>
              <w:t>[RESPONSABLE RED NACIONAL]</w:t>
            </w: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676CA921"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bCs/>
                <w:sz w:val="20"/>
                <w:szCs w:val="20"/>
                <w:lang w:eastAsia="es-ES"/>
              </w:rPr>
              <w:t xml:space="preserve">NOMBRE: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EA13C97"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bCs/>
                <w:sz w:val="20"/>
                <w:szCs w:val="20"/>
                <w:lang w:eastAsia="es-ES"/>
              </w:rPr>
              <w:t>[RESPONSABLE CLIENTE]</w:t>
            </w:r>
          </w:p>
        </w:tc>
      </w:tr>
      <w:tr w:rsidR="008E770C" w14:paraId="1B1AFC34" w14:textId="77777777" w:rsidTr="004E1A1A">
        <w:tc>
          <w:tcPr>
            <w:tcW w:w="1276" w:type="dxa"/>
            <w:tcBorders>
              <w:top w:val="single" w:sz="4" w:space="0" w:color="auto"/>
              <w:left w:val="single" w:sz="4" w:space="0" w:color="auto"/>
              <w:bottom w:val="single" w:sz="4" w:space="0" w:color="auto"/>
              <w:right w:val="single" w:sz="4" w:space="0" w:color="auto"/>
            </w:tcBorders>
            <w:shd w:val="clear" w:color="auto" w:fill="auto"/>
          </w:tcPr>
          <w:p w14:paraId="46CB5829" w14:textId="77777777" w:rsidR="00BA0415" w:rsidRPr="002E7D1C" w:rsidRDefault="006B3715" w:rsidP="00343C2A">
            <w:pPr>
              <w:spacing w:after="0"/>
              <w:jc w:val="center"/>
              <w:rPr>
                <w:rFonts w:ascii="Century Gothic" w:eastAsia="Times New Roman" w:hAnsi="Century Gothic" w:cs="Arial"/>
                <w:bCs/>
                <w:sz w:val="20"/>
                <w:szCs w:val="20"/>
                <w:lang w:eastAsia="es-ES"/>
              </w:rPr>
            </w:pPr>
            <w:r>
              <w:rPr>
                <w:rFonts w:ascii="Century Gothic" w:eastAsia="Times New Roman" w:hAnsi="Century Gothic" w:cs="Arial"/>
                <w:bCs/>
                <w:sz w:val="20"/>
                <w:szCs w:val="20"/>
                <w:lang w:eastAsia="es-ES"/>
              </w:rPr>
              <w:t>TELÉFONO:</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0201FF94" w14:textId="77777777" w:rsidR="00BA0415" w:rsidRPr="002E7D1C" w:rsidRDefault="00BA0415" w:rsidP="00343C2A">
            <w:pPr>
              <w:spacing w:after="0"/>
              <w:rPr>
                <w:rFonts w:ascii="Century Gothic" w:eastAsia="Times New Roman" w:hAnsi="Century Gothic" w:cs="Arial"/>
                <w:b/>
                <w:sz w:val="20"/>
                <w:szCs w:val="20"/>
                <w:lang w:eastAsia="es-ES"/>
              </w:rPr>
            </w:pP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21B68CB6"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bCs/>
                <w:sz w:val="20"/>
                <w:szCs w:val="20"/>
                <w:lang w:eastAsia="es-ES"/>
              </w:rPr>
              <w:t>TELÉFONO:</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340E195"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78E69072" w14:textId="77777777" w:rsidTr="004E1A1A">
        <w:tc>
          <w:tcPr>
            <w:tcW w:w="1276" w:type="dxa"/>
            <w:tcBorders>
              <w:top w:val="single" w:sz="4" w:space="0" w:color="auto"/>
              <w:left w:val="single" w:sz="4" w:space="0" w:color="auto"/>
              <w:bottom w:val="single" w:sz="4" w:space="0" w:color="auto"/>
              <w:right w:val="single" w:sz="4" w:space="0" w:color="auto"/>
            </w:tcBorders>
            <w:shd w:val="clear" w:color="auto" w:fill="auto"/>
          </w:tcPr>
          <w:p w14:paraId="754A2018" w14:textId="77777777" w:rsidR="00BA0415" w:rsidRPr="002E7D1C" w:rsidRDefault="006B3715" w:rsidP="00343C2A">
            <w:pPr>
              <w:spacing w:after="0"/>
              <w:jc w:val="center"/>
              <w:rPr>
                <w:rFonts w:ascii="Century Gothic" w:eastAsia="Times New Roman" w:hAnsi="Century Gothic" w:cs="Arial"/>
                <w:bCs/>
                <w:sz w:val="20"/>
                <w:szCs w:val="20"/>
                <w:lang w:eastAsia="es-ES"/>
              </w:rPr>
            </w:pPr>
            <w:r>
              <w:rPr>
                <w:rFonts w:ascii="Century Gothic" w:eastAsia="Times New Roman" w:hAnsi="Century Gothic" w:cs="Arial"/>
                <w:bCs/>
                <w:sz w:val="20"/>
                <w:szCs w:val="20"/>
                <w:lang w:eastAsia="es-ES"/>
              </w:rPr>
              <w:t>CORREO:</w:t>
            </w:r>
          </w:p>
        </w:tc>
        <w:tc>
          <w:tcPr>
            <w:tcW w:w="3472" w:type="dxa"/>
            <w:tcBorders>
              <w:top w:val="single" w:sz="4" w:space="0" w:color="auto"/>
              <w:left w:val="single" w:sz="4" w:space="0" w:color="auto"/>
              <w:bottom w:val="single" w:sz="4" w:space="0" w:color="auto"/>
              <w:right w:val="single" w:sz="4" w:space="0" w:color="auto"/>
            </w:tcBorders>
            <w:shd w:val="clear" w:color="auto" w:fill="auto"/>
          </w:tcPr>
          <w:p w14:paraId="37BE2451" w14:textId="77777777" w:rsidR="00BA0415" w:rsidRPr="002E7D1C" w:rsidRDefault="00BA0415" w:rsidP="00343C2A">
            <w:pPr>
              <w:spacing w:after="0"/>
              <w:rPr>
                <w:rFonts w:ascii="Century Gothic" w:eastAsia="Times New Roman" w:hAnsi="Century Gothic" w:cs="Arial"/>
                <w:b/>
                <w:sz w:val="20"/>
                <w:szCs w:val="20"/>
                <w:lang w:eastAsia="es-ES"/>
              </w:rPr>
            </w:pPr>
          </w:p>
        </w:tc>
        <w:tc>
          <w:tcPr>
            <w:tcW w:w="1206" w:type="dxa"/>
            <w:tcBorders>
              <w:top w:val="single" w:sz="4" w:space="0" w:color="auto"/>
              <w:left w:val="single" w:sz="4" w:space="0" w:color="auto"/>
              <w:bottom w:val="single" w:sz="4" w:space="0" w:color="auto"/>
              <w:right w:val="single" w:sz="4" w:space="0" w:color="auto"/>
            </w:tcBorders>
            <w:shd w:val="clear" w:color="auto" w:fill="auto"/>
          </w:tcPr>
          <w:p w14:paraId="14840AF9" w14:textId="77777777" w:rsidR="00BA0415" w:rsidRPr="002E7D1C" w:rsidRDefault="006B3715" w:rsidP="00343C2A">
            <w:pPr>
              <w:spacing w:after="0"/>
              <w:rPr>
                <w:rFonts w:ascii="Century Gothic" w:eastAsia="Times New Roman" w:hAnsi="Century Gothic" w:cs="Arial"/>
                <w:sz w:val="20"/>
                <w:szCs w:val="20"/>
                <w:lang w:val="es-ES" w:eastAsia="es-ES"/>
              </w:rPr>
            </w:pPr>
            <w:r>
              <w:rPr>
                <w:rFonts w:ascii="Century Gothic" w:eastAsia="Times New Roman" w:hAnsi="Century Gothic" w:cs="Arial"/>
                <w:bCs/>
                <w:sz w:val="20"/>
                <w:szCs w:val="20"/>
                <w:lang w:eastAsia="es-ES"/>
              </w:rPr>
              <w:t>CORREO:</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8A5BA3D"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16F7ECD2" w14:textId="77777777" w:rsidTr="004E1A1A">
        <w:tc>
          <w:tcPr>
            <w:tcW w:w="4748" w:type="dxa"/>
            <w:gridSpan w:val="2"/>
            <w:tcBorders>
              <w:top w:val="single" w:sz="4" w:space="0" w:color="auto"/>
              <w:left w:val="nil"/>
              <w:bottom w:val="single" w:sz="4" w:space="0" w:color="auto"/>
              <w:right w:val="nil"/>
            </w:tcBorders>
            <w:shd w:val="clear" w:color="auto" w:fill="auto"/>
          </w:tcPr>
          <w:p w14:paraId="404060E5" w14:textId="77777777" w:rsidR="00BA0415" w:rsidRPr="002E7D1C" w:rsidRDefault="00BA0415" w:rsidP="00343C2A">
            <w:pPr>
              <w:spacing w:after="0"/>
              <w:rPr>
                <w:rFonts w:ascii="Century Gothic" w:eastAsia="Times New Roman" w:hAnsi="Century Gothic" w:cs="Arial"/>
                <w:sz w:val="20"/>
                <w:szCs w:val="20"/>
                <w:lang w:val="es-ES" w:eastAsia="es-ES"/>
              </w:rPr>
            </w:pPr>
          </w:p>
        </w:tc>
        <w:tc>
          <w:tcPr>
            <w:tcW w:w="4749" w:type="dxa"/>
            <w:gridSpan w:val="2"/>
            <w:tcBorders>
              <w:top w:val="single" w:sz="4" w:space="0" w:color="auto"/>
              <w:left w:val="nil"/>
              <w:bottom w:val="single" w:sz="4" w:space="0" w:color="auto"/>
              <w:right w:val="nil"/>
            </w:tcBorders>
            <w:shd w:val="clear" w:color="auto" w:fill="auto"/>
          </w:tcPr>
          <w:p w14:paraId="00D21839" w14:textId="77777777" w:rsidR="00BA0415" w:rsidRPr="002E7D1C" w:rsidRDefault="00BA0415" w:rsidP="00343C2A">
            <w:pPr>
              <w:spacing w:after="0"/>
              <w:rPr>
                <w:rFonts w:ascii="Century Gothic" w:eastAsia="Times New Roman" w:hAnsi="Century Gothic" w:cs="Arial"/>
                <w:sz w:val="20"/>
                <w:szCs w:val="20"/>
                <w:lang w:val="es-ES" w:eastAsia="es-ES"/>
              </w:rPr>
            </w:pPr>
          </w:p>
        </w:tc>
      </w:tr>
      <w:tr w:rsidR="008E770C" w14:paraId="038CD54A" w14:textId="77777777" w:rsidTr="004E1A1A">
        <w:tc>
          <w:tcPr>
            <w:tcW w:w="4748" w:type="dxa"/>
            <w:gridSpan w:val="2"/>
            <w:tcBorders>
              <w:top w:val="single" w:sz="4" w:space="0" w:color="auto"/>
              <w:left w:val="nil"/>
              <w:bottom w:val="single" w:sz="4" w:space="0" w:color="auto"/>
              <w:right w:val="nil"/>
            </w:tcBorders>
            <w:shd w:val="clear" w:color="auto" w:fill="auto"/>
          </w:tcPr>
          <w:p w14:paraId="4044EAEA" w14:textId="77777777" w:rsidR="00BA0415" w:rsidRPr="002E7D1C" w:rsidRDefault="00BA0415" w:rsidP="00343C2A">
            <w:pPr>
              <w:spacing w:after="0"/>
              <w:rPr>
                <w:rFonts w:ascii="Century Gothic" w:eastAsia="Times New Roman" w:hAnsi="Century Gothic" w:cs="Arial"/>
                <w:bCs/>
                <w:sz w:val="20"/>
                <w:szCs w:val="20"/>
                <w:lang w:eastAsia="es-ES"/>
              </w:rPr>
            </w:pPr>
          </w:p>
        </w:tc>
        <w:tc>
          <w:tcPr>
            <w:tcW w:w="4749" w:type="dxa"/>
            <w:gridSpan w:val="2"/>
            <w:tcBorders>
              <w:top w:val="single" w:sz="4" w:space="0" w:color="auto"/>
              <w:left w:val="nil"/>
              <w:bottom w:val="single" w:sz="4" w:space="0" w:color="auto"/>
              <w:right w:val="nil"/>
            </w:tcBorders>
            <w:shd w:val="clear" w:color="auto" w:fill="auto"/>
          </w:tcPr>
          <w:p w14:paraId="2EF4E1F2" w14:textId="77777777" w:rsidR="00BA0415" w:rsidRPr="002E7D1C" w:rsidRDefault="00BA0415" w:rsidP="00343C2A">
            <w:pPr>
              <w:spacing w:after="0"/>
              <w:rPr>
                <w:rFonts w:ascii="Century Gothic" w:eastAsia="Times New Roman" w:hAnsi="Century Gothic" w:cs="Arial"/>
                <w:sz w:val="20"/>
                <w:szCs w:val="20"/>
                <w:lang w:val="es-ES" w:eastAsia="es-ES"/>
              </w:rPr>
            </w:pPr>
          </w:p>
        </w:tc>
      </w:tr>
    </w:tbl>
    <w:p w14:paraId="4CDF193A" w14:textId="77777777" w:rsidR="00BA0415" w:rsidRPr="002E7D1C" w:rsidRDefault="00BA0415" w:rsidP="00343C2A">
      <w:pPr>
        <w:spacing w:after="0"/>
        <w:jc w:val="center"/>
        <w:rPr>
          <w:rFonts w:ascii="Century Gothic" w:hAnsi="Century Gothic" w:cs="Arial"/>
          <w:vanish/>
        </w:rPr>
      </w:pPr>
    </w:p>
    <w:p w14:paraId="25D79964" w14:textId="77777777" w:rsidR="00BA0415" w:rsidRPr="002E7D1C" w:rsidRDefault="006B3715" w:rsidP="00343C2A">
      <w:pPr>
        <w:spacing w:after="0"/>
        <w:rPr>
          <w:rFonts w:ascii="Century Gothic" w:hAnsi="Century Gothic" w:cs="Arial"/>
          <w:b/>
          <w:bCs/>
          <w:lang w:val="es-ES"/>
        </w:rPr>
      </w:pPr>
      <w:r>
        <w:rPr>
          <w:rFonts w:ascii="Century Gothic" w:hAnsi="Century Gothic" w:cs="Arial"/>
          <w:b/>
          <w:bCs/>
          <w:lang w:val="es-ES"/>
        </w:rPr>
        <w:t>ANEXO:</w:t>
      </w:r>
    </w:p>
    <w:p w14:paraId="5B246A91" w14:textId="77777777" w:rsidR="00BA0415" w:rsidRPr="002E7D1C" w:rsidRDefault="006B3715" w:rsidP="00343C2A">
      <w:pPr>
        <w:spacing w:after="0"/>
        <w:rPr>
          <w:rFonts w:ascii="Century Gothic" w:hAnsi="Century Gothic" w:cs="Arial"/>
          <w:lang w:val="es-ES"/>
        </w:rPr>
      </w:pPr>
      <w:r>
        <w:rPr>
          <w:rFonts w:ascii="Century Gothic" w:hAnsi="Century Gothic" w:cs="Arial"/>
          <w:lang w:val="es-ES"/>
        </w:rPr>
        <w:t>FOTOS DEL PREDIO:</w:t>
      </w:r>
    </w:p>
    <w:p w14:paraId="1F192354" w14:textId="77777777" w:rsidR="00BA0415" w:rsidRPr="002E7D1C" w:rsidRDefault="006B3715" w:rsidP="00343C2A">
      <w:pPr>
        <w:spacing w:after="0"/>
        <w:rPr>
          <w:rFonts w:ascii="Century Gothic" w:hAnsi="Century Gothic" w:cs="Arial"/>
          <w:lang w:val="es-ES"/>
        </w:rPr>
      </w:pPr>
      <w:r>
        <w:rPr>
          <w:rFonts w:ascii="Century Gothic" w:hAnsi="Century Gothic" w:cs="Arial"/>
          <w:lang w:val="es-ES"/>
        </w:rPr>
        <w:t>FOTOS DE UBICACIÓN:</w:t>
      </w:r>
    </w:p>
    <w:p w14:paraId="226D2183" w14:textId="77777777" w:rsidR="00BA0415" w:rsidRPr="002E7D1C" w:rsidRDefault="00BA0415" w:rsidP="00343C2A">
      <w:pPr>
        <w:spacing w:after="0"/>
        <w:rPr>
          <w:rFonts w:ascii="Century Gothic" w:hAnsi="Century Gothic" w:cs="Arial"/>
          <w:lang w:val="es-ES"/>
        </w:rPr>
      </w:pPr>
    </w:p>
    <w:p w14:paraId="4FAB69D1" w14:textId="77777777" w:rsidR="00BA0415" w:rsidRPr="002E7D1C" w:rsidRDefault="006B3715" w:rsidP="00343C2A">
      <w:pPr>
        <w:spacing w:after="0"/>
        <w:rPr>
          <w:rFonts w:ascii="Century Gothic" w:hAnsi="Century Gothic" w:cs="Arial"/>
          <w:lang w:val="es-ES"/>
        </w:rPr>
      </w:pPr>
      <w:r>
        <w:rPr>
          <w:rFonts w:ascii="Century Gothic" w:hAnsi="Century Gothic" w:cs="Arial"/>
          <w:b/>
          <w:bCs/>
          <w:lang w:val="es-ES"/>
        </w:rPr>
        <w:t>EJEMPLO:</w:t>
      </w:r>
      <w:r>
        <w:rPr>
          <w:rFonts w:ascii="Century Gothic" w:hAnsi="Century Gothic" w:cs="Arial"/>
          <w:lang w:val="es-ES"/>
        </w:rPr>
        <w:t xml:space="preserve"> PREDIO Y UBICACIÓN (1)</w:t>
      </w:r>
    </w:p>
    <w:tbl>
      <w:tblPr>
        <w:tblW w:w="0" w:type="dxa"/>
        <w:tblLook w:val="04A0" w:firstRow="1" w:lastRow="0" w:firstColumn="1" w:lastColumn="0" w:noHBand="0" w:noVBand="1"/>
      </w:tblPr>
      <w:tblGrid>
        <w:gridCol w:w="3724"/>
        <w:gridCol w:w="5680"/>
      </w:tblGrid>
      <w:tr w:rsidR="008E770C" w14:paraId="42256E5C" w14:textId="77777777" w:rsidTr="004E1A1A">
        <w:tc>
          <w:tcPr>
            <w:tcW w:w="3566" w:type="dxa"/>
            <w:shd w:val="clear" w:color="auto" w:fill="auto"/>
          </w:tcPr>
          <w:p w14:paraId="7E075ED9" w14:textId="77777777" w:rsidR="00BA0415" w:rsidRPr="002E7D1C" w:rsidRDefault="006B3715" w:rsidP="00343C2A">
            <w:pPr>
              <w:spacing w:after="0"/>
              <w:rPr>
                <w:rFonts w:ascii="Century Gothic" w:eastAsia="Times New Roman" w:hAnsi="Century Gothic" w:cs="Arial"/>
                <w:lang w:val="es-ES"/>
              </w:rPr>
            </w:pPr>
            <w:r>
              <w:rPr>
                <w:rFonts w:ascii="Century Gothic" w:eastAsia="Times New Roman" w:hAnsi="Century Gothic" w:cs="Arial"/>
                <w:noProof/>
                <w:sz w:val="20"/>
                <w:szCs w:val="20"/>
                <w:lang w:eastAsia="es-MX"/>
              </w:rPr>
              <w:drawing>
                <wp:inline distT="0" distB="0" distL="0" distR="0" wp14:anchorId="0C73BD84" wp14:editId="4F3A2387">
                  <wp:extent cx="2305050" cy="2038350"/>
                  <wp:effectExtent l="0" t="0" r="0" b="0"/>
                  <wp:docPr id="7" name="Imagen 7" descr="Imagen que contiene edificio, tablero, jaula, air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1" name="Imagen 64" descr="Imagen que contiene edificio, tablero, jaula, aire&#10;&#10;Descripción generada automáticamente"/>
                          <pic:cNvPicPr>
                            <a:picLocks noChangeAspect="1" noChangeArrowheads="1"/>
                          </pic:cNvPicPr>
                        </pic:nvPicPr>
                        <pic:blipFill>
                          <a:blip r:embed="rId29" cstate="print">
                            <a:extLst>
                              <a:ext uri="{28A0092B-C50C-407E-A947-70E740481C1C}">
                                <a14:useLocalDpi xmlns:a14="http://schemas.microsoft.com/office/drawing/2010/main" val="0"/>
                              </a:ext>
                            </a:extLst>
                          </a:blip>
                          <a:srcRect l="17461" t="4356" r="17447" b="9174"/>
                          <a:stretch>
                            <a:fillRect/>
                          </a:stretch>
                        </pic:blipFill>
                        <pic:spPr bwMode="auto">
                          <a:xfrm>
                            <a:off x="0" y="0"/>
                            <a:ext cx="2305050" cy="2038350"/>
                          </a:xfrm>
                          <a:prstGeom prst="rect">
                            <a:avLst/>
                          </a:prstGeom>
                          <a:noFill/>
                          <a:ln>
                            <a:noFill/>
                          </a:ln>
                        </pic:spPr>
                      </pic:pic>
                    </a:graphicData>
                  </a:graphic>
                </wp:inline>
              </w:drawing>
            </w:r>
          </w:p>
        </w:tc>
        <w:tc>
          <w:tcPr>
            <w:tcW w:w="6054" w:type="dxa"/>
            <w:shd w:val="clear" w:color="auto" w:fill="auto"/>
          </w:tcPr>
          <w:p w14:paraId="7BCEA88F" w14:textId="77777777" w:rsidR="00BA0415" w:rsidRPr="002E7D1C" w:rsidRDefault="006B3715" w:rsidP="00343C2A">
            <w:pPr>
              <w:spacing w:after="0"/>
              <w:rPr>
                <w:rFonts w:ascii="Century Gothic" w:eastAsia="Times New Roman" w:hAnsi="Century Gothic" w:cs="Arial"/>
                <w:lang w:val="es-ES"/>
              </w:rPr>
            </w:pPr>
            <w:r>
              <w:rPr>
                <w:rFonts w:ascii="Century Gothic" w:eastAsia="Times New Roman" w:hAnsi="Century Gothic" w:cs="Arial"/>
                <w:b/>
                <w:noProof/>
                <w:sz w:val="20"/>
                <w:szCs w:val="20"/>
                <w:lang w:eastAsia="es-MX"/>
              </w:rPr>
              <w:drawing>
                <wp:inline distT="0" distB="0" distL="0" distR="0" wp14:anchorId="0471E330" wp14:editId="2025668E">
                  <wp:extent cx="3590925" cy="2019300"/>
                  <wp:effectExtent l="0" t="0" r="0" b="0"/>
                  <wp:docPr id="8" name="Imagen 8" descr="Interfaz de usuario gráfica, Aplicación, 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2" name="Imagen 61" descr="Interfaz de usuario gráfica, Aplicación, Mapa&#10;&#10;Descripción generada automáticamente"/>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3590925" cy="2019300"/>
                          </a:xfrm>
                          <a:prstGeom prst="rect">
                            <a:avLst/>
                          </a:prstGeom>
                          <a:noFill/>
                          <a:ln>
                            <a:noFill/>
                          </a:ln>
                        </pic:spPr>
                      </pic:pic>
                    </a:graphicData>
                  </a:graphic>
                </wp:inline>
              </w:drawing>
            </w:r>
          </w:p>
        </w:tc>
      </w:tr>
      <w:tr w:rsidR="008E770C" w14:paraId="32A1D72A" w14:textId="77777777" w:rsidTr="004E1A1A">
        <w:tc>
          <w:tcPr>
            <w:tcW w:w="3566" w:type="dxa"/>
            <w:shd w:val="clear" w:color="auto" w:fill="auto"/>
          </w:tcPr>
          <w:p w14:paraId="3107955E" w14:textId="77777777" w:rsidR="00BA0415" w:rsidRPr="002E7D1C" w:rsidRDefault="00BA0415" w:rsidP="00343C2A">
            <w:pPr>
              <w:spacing w:after="0"/>
              <w:rPr>
                <w:rFonts w:ascii="Century Gothic" w:eastAsia="Times New Roman" w:hAnsi="Century Gothic" w:cs="Arial"/>
                <w:lang w:val="es-ES"/>
              </w:rPr>
            </w:pPr>
          </w:p>
        </w:tc>
        <w:tc>
          <w:tcPr>
            <w:tcW w:w="6054" w:type="dxa"/>
            <w:shd w:val="clear" w:color="auto" w:fill="auto"/>
          </w:tcPr>
          <w:p w14:paraId="0AF9F7BD" w14:textId="77777777" w:rsidR="00BA0415" w:rsidRPr="002E7D1C" w:rsidRDefault="00BA0415" w:rsidP="00343C2A">
            <w:pPr>
              <w:spacing w:after="0"/>
              <w:rPr>
                <w:rFonts w:ascii="Century Gothic" w:eastAsia="Times New Roman" w:hAnsi="Century Gothic" w:cs="Arial"/>
                <w:lang w:val="es-ES"/>
              </w:rPr>
            </w:pPr>
          </w:p>
        </w:tc>
      </w:tr>
    </w:tbl>
    <w:p w14:paraId="05C8475E" w14:textId="77777777" w:rsidR="00BA0415" w:rsidRPr="002E7D1C" w:rsidRDefault="00BA0415" w:rsidP="00343C2A">
      <w:pPr>
        <w:spacing w:after="0"/>
        <w:rPr>
          <w:rFonts w:ascii="Century Gothic" w:hAnsi="Century Gothic" w:cs="Arial"/>
          <w:lang w:val="es-ES"/>
        </w:rPr>
      </w:pPr>
    </w:p>
    <w:p w14:paraId="6F66A435" w14:textId="77777777" w:rsidR="00BA0415" w:rsidRPr="002E7D1C" w:rsidRDefault="006B3715" w:rsidP="00343C2A">
      <w:pPr>
        <w:spacing w:after="0"/>
        <w:rPr>
          <w:rFonts w:ascii="Century Gothic" w:hAnsi="Century Gothic" w:cs="Arial"/>
          <w:lang w:val="es-ES"/>
        </w:rPr>
      </w:pPr>
      <w:r>
        <w:rPr>
          <w:rFonts w:ascii="Century Gothic" w:hAnsi="Century Gothic" w:cs="Arial"/>
          <w:b/>
          <w:bCs/>
          <w:lang w:val="es-ES"/>
        </w:rPr>
        <w:t>EJEMPLO:</w:t>
      </w:r>
      <w:r>
        <w:rPr>
          <w:rFonts w:ascii="Century Gothic" w:hAnsi="Century Gothic" w:cs="Arial"/>
          <w:lang w:val="es-ES"/>
        </w:rPr>
        <w:t xml:space="preserve"> PREDIO Y UBICACIÓN (2)</w:t>
      </w:r>
    </w:p>
    <w:p w14:paraId="4FB674E5" w14:textId="77777777" w:rsidR="00BA0415" w:rsidRPr="002E7D1C" w:rsidRDefault="006B3715" w:rsidP="00343C2A">
      <w:pPr>
        <w:spacing w:after="0"/>
        <w:rPr>
          <w:rFonts w:ascii="Century Gothic" w:hAnsi="Century Gothic" w:cs="Arial"/>
          <w:lang w:val="es-ES"/>
        </w:rPr>
      </w:pPr>
      <w:r>
        <w:rPr>
          <w:rFonts w:ascii="Century Gothic" w:hAnsi="Century Gothic" w:cs="Arial"/>
          <w:b/>
          <w:noProof/>
          <w:sz w:val="20"/>
          <w:szCs w:val="20"/>
          <w:lang w:eastAsia="es-MX"/>
        </w:rPr>
        <w:lastRenderedPageBreak/>
        <w:drawing>
          <wp:inline distT="0" distB="0" distL="0" distR="0" wp14:anchorId="55DC1F50" wp14:editId="78AA3612">
            <wp:extent cx="2981325" cy="1676400"/>
            <wp:effectExtent l="0" t="0" r="0" b="0"/>
            <wp:docPr id="9" name="Imagen 9" descr="Edificio con letrero en la call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3" name="Imagen 60" descr="Edificio con letrero en la calle&#10;&#10;Descripción generada automáticamente con confianza media"/>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2981325" cy="1676400"/>
                    </a:xfrm>
                    <a:prstGeom prst="rect">
                      <a:avLst/>
                    </a:prstGeom>
                    <a:noFill/>
                    <a:ln>
                      <a:noFill/>
                    </a:ln>
                  </pic:spPr>
                </pic:pic>
              </a:graphicData>
            </a:graphic>
          </wp:inline>
        </w:drawing>
      </w:r>
      <w:r>
        <w:rPr>
          <w:rFonts w:ascii="Century Gothic" w:hAnsi="Century Gothic" w:cs="Arial"/>
          <w:noProof/>
          <w:lang w:eastAsia="es-MX"/>
        </w:rPr>
        <w:drawing>
          <wp:inline distT="0" distB="0" distL="0" distR="0" wp14:anchorId="34E953F7" wp14:editId="46E48DBF">
            <wp:extent cx="2943225" cy="1657350"/>
            <wp:effectExtent l="0" t="0" r="0" b="0"/>
            <wp:docPr id="10" name="Imagen 10" descr="Map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4" name="Imagen 68" descr="Mapa&#10;&#10;Descripción generada automáticamente con confianza baja"/>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2943225" cy="1657350"/>
                    </a:xfrm>
                    <a:prstGeom prst="rect">
                      <a:avLst/>
                    </a:prstGeom>
                    <a:noFill/>
                    <a:ln>
                      <a:noFill/>
                    </a:ln>
                  </pic:spPr>
                </pic:pic>
              </a:graphicData>
            </a:graphic>
          </wp:inline>
        </w:drawing>
      </w:r>
    </w:p>
    <w:p w14:paraId="25AF67E9" w14:textId="77777777" w:rsidR="00BA0415" w:rsidRPr="002E7D1C" w:rsidRDefault="00BA0415" w:rsidP="00343C2A">
      <w:pPr>
        <w:spacing w:after="0"/>
        <w:rPr>
          <w:rFonts w:ascii="Century Gothic" w:hAnsi="Century Gothic" w:cs="Arial"/>
          <w:b/>
          <w:bCs/>
          <w:color w:val="000000"/>
          <w:lang w:val="es-ES"/>
        </w:rPr>
      </w:pPr>
    </w:p>
    <w:p w14:paraId="7C1BD5DA" w14:textId="77777777" w:rsidR="00BA0415" w:rsidRPr="002E7D1C" w:rsidRDefault="006B3715" w:rsidP="00343C2A">
      <w:pPr>
        <w:spacing w:after="0"/>
        <w:jc w:val="center"/>
        <w:rPr>
          <w:rFonts w:ascii="Century Gothic" w:hAnsi="Century Gothic" w:cs="Arial"/>
          <w:color w:val="000000"/>
        </w:rPr>
      </w:pPr>
      <w:r>
        <w:rPr>
          <w:rFonts w:ascii="Century Gothic" w:hAnsi="Century Gothic" w:cs="Arial"/>
          <w:color w:val="000000"/>
        </w:rPr>
        <w:t xml:space="preserve">                                     </w:t>
      </w:r>
    </w:p>
    <w:p w14:paraId="52E80A13" w14:textId="77777777" w:rsidR="00BA0415" w:rsidRPr="002E7D1C" w:rsidRDefault="006B3715" w:rsidP="00343C2A">
      <w:pPr>
        <w:spacing w:after="0"/>
        <w:jc w:val="center"/>
        <w:rPr>
          <w:rFonts w:ascii="Century Gothic" w:hAnsi="Century Gothic" w:cs="Arial"/>
          <w:color w:val="000000"/>
        </w:rPr>
      </w:pPr>
      <w:r>
        <w:rPr>
          <w:rFonts w:ascii="Century Gothic" w:hAnsi="Century Gothic" w:cs="Arial"/>
          <w:noProof/>
          <w:lang w:eastAsia="es-MX"/>
        </w:rPr>
        <w:lastRenderedPageBreak/>
        <mc:AlternateContent>
          <mc:Choice Requires="wps">
            <w:drawing>
              <wp:inline distT="0" distB="0" distL="0" distR="0" wp14:anchorId="1B3CC119" wp14:editId="04C88BF7">
                <wp:extent cx="5868035" cy="7560310"/>
                <wp:effectExtent l="38735" t="40005" r="46355" b="38735"/>
                <wp:docPr id="61" name="Rectángulo: esquinas redondeadas 61"/>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877D735" w14:textId="77777777" w:rsidR="000A79BD" w:rsidRDefault="000A79BD" w:rsidP="00BA0415">
                            <w:pPr>
                              <w:spacing w:after="0"/>
                              <w:jc w:val="center"/>
                              <w:rPr>
                                <w:rFonts w:ascii="Century Gothic" w:hAnsi="Century Gothic" w:cs="Arial"/>
                                <w:b/>
                                <w:noProof/>
                                <w:color w:val="000000"/>
                                <w:sz w:val="26"/>
                                <w:szCs w:val="26"/>
                                <w:lang w:eastAsia="es-MX"/>
                              </w:rPr>
                            </w:pPr>
                          </w:p>
                          <w:p w14:paraId="0887E3A0" w14:textId="77777777" w:rsidR="000A79BD" w:rsidRDefault="000A79BD" w:rsidP="00BA0415">
                            <w:pPr>
                              <w:spacing w:after="0"/>
                              <w:jc w:val="center"/>
                              <w:rPr>
                                <w:rFonts w:ascii="Century Gothic" w:hAnsi="Century Gothic" w:cs="Arial"/>
                                <w:b/>
                                <w:noProof/>
                                <w:color w:val="000000"/>
                                <w:sz w:val="26"/>
                                <w:szCs w:val="26"/>
                                <w:lang w:eastAsia="es-MX"/>
                              </w:rPr>
                            </w:pPr>
                          </w:p>
                          <w:p w14:paraId="60341CA8"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B683668" wp14:editId="47FC1E67">
                                  <wp:extent cx="2552700" cy="1438275"/>
                                  <wp:effectExtent l="0" t="0" r="0" b="0"/>
                                  <wp:docPr id="403662010" name="Imagen 40366201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5"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4A3C4753" w14:textId="77777777" w:rsidR="000A79BD" w:rsidRDefault="000A79BD" w:rsidP="00BA0415">
                            <w:pPr>
                              <w:spacing w:after="0"/>
                              <w:jc w:val="center"/>
                              <w:rPr>
                                <w:rFonts w:ascii="Century Gothic" w:hAnsi="Century Gothic" w:cs="Arial"/>
                                <w:b/>
                                <w:noProof/>
                                <w:color w:val="000000"/>
                                <w:sz w:val="26"/>
                                <w:szCs w:val="26"/>
                                <w:lang w:eastAsia="es-MX"/>
                              </w:rPr>
                            </w:pPr>
                          </w:p>
                          <w:p w14:paraId="05892362" w14:textId="77777777" w:rsidR="000A79BD" w:rsidRDefault="000A79BD" w:rsidP="00BA0415">
                            <w:pPr>
                              <w:spacing w:after="0"/>
                              <w:jc w:val="center"/>
                              <w:rPr>
                                <w:rFonts w:ascii="Century Gothic" w:hAnsi="Century Gothic" w:cs="Arial"/>
                                <w:b/>
                                <w:noProof/>
                                <w:color w:val="000000"/>
                                <w:sz w:val="26"/>
                                <w:szCs w:val="26"/>
                                <w:lang w:eastAsia="es-MX"/>
                              </w:rPr>
                            </w:pPr>
                          </w:p>
                          <w:p w14:paraId="791F0D1D" w14:textId="77777777" w:rsidR="000A79BD" w:rsidRDefault="000A79BD" w:rsidP="00BA0415">
                            <w:pPr>
                              <w:spacing w:after="0"/>
                              <w:jc w:val="center"/>
                              <w:rPr>
                                <w:rFonts w:ascii="Century Gothic" w:hAnsi="Century Gothic" w:cs="Arial"/>
                                <w:b/>
                                <w:noProof/>
                                <w:color w:val="000000"/>
                                <w:sz w:val="26"/>
                                <w:szCs w:val="26"/>
                                <w:lang w:eastAsia="es-MX"/>
                              </w:rPr>
                            </w:pPr>
                          </w:p>
                          <w:p w14:paraId="3746F950" w14:textId="77777777" w:rsidR="000A79BD" w:rsidRPr="00E315A4" w:rsidRDefault="000A79BD" w:rsidP="00BA0415">
                            <w:pPr>
                              <w:spacing w:after="0"/>
                              <w:jc w:val="center"/>
                              <w:rPr>
                                <w:rFonts w:ascii="Arial" w:hAnsi="Arial" w:cs="Arial"/>
                                <w:color w:val="000000"/>
                                <w:u w:val="single"/>
                                <w:lang w:val="es-ES"/>
                              </w:rPr>
                            </w:pPr>
                          </w:p>
                          <w:p w14:paraId="38D73B91" w14:textId="77777777" w:rsidR="000A79BD" w:rsidRPr="00E315A4" w:rsidRDefault="000A79BD" w:rsidP="00BA0415">
                            <w:pPr>
                              <w:spacing w:after="0"/>
                              <w:jc w:val="center"/>
                              <w:rPr>
                                <w:rFonts w:ascii="Arial" w:hAnsi="Arial" w:cs="Arial"/>
                                <w:color w:val="000000"/>
                                <w:u w:val="single"/>
                                <w:lang w:val="es-ES"/>
                              </w:rPr>
                            </w:pPr>
                            <w:r>
                              <w:rPr>
                                <w:rFonts w:ascii="Arial" w:hAnsi="Arial" w:cs="Arial"/>
                                <w:color w:val="000000"/>
                                <w:u w:val="single"/>
                                <w:lang w:val="es-ES"/>
                              </w:rPr>
                              <w:t>ANEXO “E”</w:t>
                            </w:r>
                          </w:p>
                          <w:p w14:paraId="34150AC9" w14:textId="77777777" w:rsidR="000A79BD" w:rsidRPr="00E315A4" w:rsidRDefault="000A79BD" w:rsidP="00BA0415">
                            <w:pPr>
                              <w:spacing w:after="0"/>
                              <w:jc w:val="center"/>
                              <w:rPr>
                                <w:rFonts w:ascii="Arial" w:hAnsi="Arial" w:cs="Arial"/>
                                <w:b/>
                                <w:bCs/>
                                <w:color w:val="000000"/>
                                <w:lang w:val="es-ES"/>
                              </w:rPr>
                            </w:pPr>
                          </w:p>
                          <w:p w14:paraId="264B8415" w14:textId="77777777" w:rsidR="000A79BD" w:rsidRPr="00E315A4" w:rsidRDefault="000A79BD" w:rsidP="00BA0415">
                            <w:pPr>
                              <w:spacing w:after="0"/>
                              <w:jc w:val="center"/>
                              <w:rPr>
                                <w:rFonts w:ascii="Arial" w:hAnsi="Arial" w:cs="Arial"/>
                                <w:b/>
                                <w:color w:val="000000"/>
                              </w:rPr>
                            </w:pPr>
                            <w:r>
                              <w:rPr>
                                <w:rFonts w:ascii="Arial" w:hAnsi="Arial" w:cs="Arial"/>
                                <w:b/>
                                <w:color w:val="000000"/>
                              </w:rPr>
                              <w:t xml:space="preserve">PROCEDIMIENTO DE ENTREGA/RECEPCIÓN </w:t>
                            </w:r>
                          </w:p>
                          <w:p w14:paraId="3A16E2E9" w14:textId="77777777" w:rsidR="000A79BD" w:rsidRPr="00E315A4" w:rsidRDefault="000A79BD" w:rsidP="00BA0415">
                            <w:pPr>
                              <w:spacing w:after="0"/>
                              <w:jc w:val="center"/>
                              <w:rPr>
                                <w:rFonts w:ascii="Arial" w:hAnsi="Arial" w:cs="Arial"/>
                                <w:b/>
                                <w:bCs/>
                                <w:color w:val="000000"/>
                                <w:lang w:val="es-ES"/>
                              </w:rPr>
                            </w:pPr>
                          </w:p>
                          <w:p w14:paraId="1B0BD0D9" w14:textId="77777777" w:rsidR="000A79BD" w:rsidRPr="0073740B" w:rsidRDefault="000A79BD"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1B3CC119" id="Rectángulo: esquinas redondeadas 61" o:spid="_x0000_s1032"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" filled="f" strokecolor="#009ad9" strokeweight="6pt">
                <v:stroke joinstyle="miter"/>
                <v:textbox>
                  <w:txbxContent>
                    <w:p w14:paraId="5877D735" w14:textId="77777777" w:rsidR="000A79BD" w:rsidRDefault="000A79BD" w:rsidP="00BA0415">
                      <w:pPr>
                        <w:spacing w:after="0"/>
                        <w:jc w:val="center"/>
                        <w:rPr>
                          <w:rFonts w:ascii="Century Gothic" w:hAnsi="Century Gothic" w:cs="Arial"/>
                          <w:b/>
                          <w:noProof/>
                          <w:color w:val="000000"/>
                          <w:sz w:val="26"/>
                          <w:szCs w:val="26"/>
                          <w:lang w:eastAsia="es-MX"/>
                        </w:rPr>
                      </w:pPr>
                    </w:p>
                    <w:p w14:paraId="0887E3A0" w14:textId="77777777" w:rsidR="000A79BD" w:rsidRDefault="000A79BD" w:rsidP="00BA0415">
                      <w:pPr>
                        <w:spacing w:after="0"/>
                        <w:jc w:val="center"/>
                        <w:rPr>
                          <w:rFonts w:ascii="Century Gothic" w:hAnsi="Century Gothic" w:cs="Arial"/>
                          <w:b/>
                          <w:noProof/>
                          <w:color w:val="000000"/>
                          <w:sz w:val="26"/>
                          <w:szCs w:val="26"/>
                          <w:lang w:eastAsia="es-MX"/>
                        </w:rPr>
                      </w:pPr>
                    </w:p>
                    <w:p w14:paraId="60341CA8"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B683668" wp14:editId="47FC1E67">
                            <wp:extent cx="2552700" cy="1438275"/>
                            <wp:effectExtent l="0" t="0" r="0" b="0"/>
                            <wp:docPr id="403662010" name="Imagen 40366201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5"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4A3C4753" w14:textId="77777777" w:rsidR="000A79BD" w:rsidRDefault="000A79BD" w:rsidP="00BA0415">
                      <w:pPr>
                        <w:spacing w:after="0"/>
                        <w:jc w:val="center"/>
                        <w:rPr>
                          <w:rFonts w:ascii="Century Gothic" w:hAnsi="Century Gothic" w:cs="Arial"/>
                          <w:b/>
                          <w:noProof/>
                          <w:color w:val="000000"/>
                          <w:sz w:val="26"/>
                          <w:szCs w:val="26"/>
                          <w:lang w:eastAsia="es-MX"/>
                        </w:rPr>
                      </w:pPr>
                    </w:p>
                    <w:p w14:paraId="05892362" w14:textId="77777777" w:rsidR="000A79BD" w:rsidRDefault="000A79BD" w:rsidP="00BA0415">
                      <w:pPr>
                        <w:spacing w:after="0"/>
                        <w:jc w:val="center"/>
                        <w:rPr>
                          <w:rFonts w:ascii="Century Gothic" w:hAnsi="Century Gothic" w:cs="Arial"/>
                          <w:b/>
                          <w:noProof/>
                          <w:color w:val="000000"/>
                          <w:sz w:val="26"/>
                          <w:szCs w:val="26"/>
                          <w:lang w:eastAsia="es-MX"/>
                        </w:rPr>
                      </w:pPr>
                    </w:p>
                    <w:p w14:paraId="791F0D1D" w14:textId="77777777" w:rsidR="000A79BD" w:rsidRDefault="000A79BD" w:rsidP="00BA0415">
                      <w:pPr>
                        <w:spacing w:after="0"/>
                        <w:jc w:val="center"/>
                        <w:rPr>
                          <w:rFonts w:ascii="Century Gothic" w:hAnsi="Century Gothic" w:cs="Arial"/>
                          <w:b/>
                          <w:noProof/>
                          <w:color w:val="000000"/>
                          <w:sz w:val="26"/>
                          <w:szCs w:val="26"/>
                          <w:lang w:eastAsia="es-MX"/>
                        </w:rPr>
                      </w:pPr>
                    </w:p>
                    <w:p w14:paraId="3746F950" w14:textId="77777777" w:rsidR="000A79BD" w:rsidRPr="00E315A4" w:rsidRDefault="000A79BD" w:rsidP="00BA0415">
                      <w:pPr>
                        <w:spacing w:after="0"/>
                        <w:jc w:val="center"/>
                        <w:rPr>
                          <w:rFonts w:ascii="Arial" w:hAnsi="Arial" w:cs="Arial"/>
                          <w:color w:val="000000"/>
                          <w:u w:val="single"/>
                          <w:lang w:val="es-ES"/>
                        </w:rPr>
                      </w:pPr>
                    </w:p>
                    <w:p w14:paraId="38D73B91" w14:textId="77777777" w:rsidR="000A79BD" w:rsidRPr="00E315A4" w:rsidRDefault="000A79BD" w:rsidP="00BA0415">
                      <w:pPr>
                        <w:spacing w:after="0"/>
                        <w:jc w:val="center"/>
                        <w:rPr>
                          <w:rFonts w:ascii="Arial" w:hAnsi="Arial" w:cs="Arial"/>
                          <w:color w:val="000000"/>
                          <w:u w:val="single"/>
                          <w:lang w:val="es-ES"/>
                        </w:rPr>
                      </w:pPr>
                      <w:r>
                        <w:rPr>
                          <w:rFonts w:ascii="Arial" w:hAnsi="Arial" w:cs="Arial"/>
                          <w:color w:val="000000"/>
                          <w:u w:val="single"/>
                          <w:lang w:val="es-ES"/>
                        </w:rPr>
                        <w:t>ANEXO “E”</w:t>
                      </w:r>
                    </w:p>
                    <w:p w14:paraId="34150AC9" w14:textId="77777777" w:rsidR="000A79BD" w:rsidRPr="00E315A4" w:rsidRDefault="000A79BD" w:rsidP="00BA0415">
                      <w:pPr>
                        <w:spacing w:after="0"/>
                        <w:jc w:val="center"/>
                        <w:rPr>
                          <w:rFonts w:ascii="Arial" w:hAnsi="Arial" w:cs="Arial"/>
                          <w:b/>
                          <w:bCs/>
                          <w:color w:val="000000"/>
                          <w:lang w:val="es-ES"/>
                        </w:rPr>
                      </w:pPr>
                    </w:p>
                    <w:p w14:paraId="264B8415" w14:textId="77777777" w:rsidR="000A79BD" w:rsidRPr="00E315A4" w:rsidRDefault="000A79BD" w:rsidP="00BA0415">
                      <w:pPr>
                        <w:spacing w:after="0"/>
                        <w:jc w:val="center"/>
                        <w:rPr>
                          <w:rFonts w:ascii="Arial" w:hAnsi="Arial" w:cs="Arial"/>
                          <w:b/>
                          <w:color w:val="000000"/>
                        </w:rPr>
                      </w:pPr>
                      <w:r>
                        <w:rPr>
                          <w:rFonts w:ascii="Arial" w:hAnsi="Arial" w:cs="Arial"/>
                          <w:b/>
                          <w:color w:val="000000"/>
                        </w:rPr>
                        <w:t xml:space="preserve">PROCEDIMIENTO DE ENTREGA/RECEPCIÓN </w:t>
                      </w:r>
                    </w:p>
                    <w:p w14:paraId="3A16E2E9" w14:textId="77777777" w:rsidR="000A79BD" w:rsidRPr="00E315A4" w:rsidRDefault="000A79BD" w:rsidP="00BA0415">
                      <w:pPr>
                        <w:spacing w:after="0"/>
                        <w:jc w:val="center"/>
                        <w:rPr>
                          <w:rFonts w:ascii="Arial" w:hAnsi="Arial" w:cs="Arial"/>
                          <w:b/>
                          <w:bCs/>
                          <w:color w:val="000000"/>
                          <w:lang w:val="es-ES"/>
                        </w:rPr>
                      </w:pPr>
                    </w:p>
                    <w:p w14:paraId="1B0BD0D9" w14:textId="77777777" w:rsidR="000A79BD" w:rsidRPr="0073740B" w:rsidRDefault="000A79BD" w:rsidP="00BA0415">
                      <w:pPr>
                        <w:spacing w:after="0"/>
                        <w:jc w:val="center"/>
                        <w:rPr>
                          <w:rFonts w:ascii="Century Gothic" w:hAnsi="Century Gothic" w:cs="Arial"/>
                          <w:b/>
                          <w:bCs/>
                          <w:color w:val="000000"/>
                          <w:lang w:val="es-ES_tradnl"/>
                        </w:rPr>
                      </w:pPr>
                    </w:p>
                  </w:txbxContent>
                </v:textbox>
                <w10:anchorlock/>
              </v:roundrect>
            </w:pict>
          </mc:Fallback>
        </mc:AlternateContent>
      </w:r>
    </w:p>
    <w:p w14:paraId="2AD75ABD" w14:textId="77777777"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bCs/>
          <w:color w:val="000000"/>
          <w:lang w:val="es-ES"/>
        </w:rPr>
        <w:lastRenderedPageBreak/>
        <w:t xml:space="preserve">                                    </w:t>
      </w:r>
    </w:p>
    <w:p w14:paraId="5839734E" w14:textId="77777777" w:rsidR="001B29FE" w:rsidRDefault="001B29FE"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p>
    <w:p w14:paraId="2F096389" w14:textId="77777777" w:rsidR="00BA0415" w:rsidRPr="002E7D1C" w:rsidRDefault="006B3715"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t>ANEXO “E” - PROCEDIMIENTO DE ENTREGA / RECEPCIÓN</w:t>
      </w:r>
    </w:p>
    <w:p w14:paraId="163C3D56" w14:textId="77777777" w:rsidR="00BA0415" w:rsidRPr="002E7D1C" w:rsidRDefault="00BA0415" w:rsidP="00343C2A">
      <w:pPr>
        <w:spacing w:after="0"/>
        <w:jc w:val="center"/>
        <w:rPr>
          <w:rFonts w:ascii="Century Gothic" w:hAnsi="Century Gothic" w:cs="Arial"/>
          <w:color w:val="000000"/>
        </w:rPr>
      </w:pPr>
    </w:p>
    <w:p w14:paraId="2009D96C" w14:textId="7DFFE0E8"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lang w:val="es-ES"/>
        </w:rPr>
        <w:t>Red Nacional notificará al CS, mediante el SEG/SIPO, cuando un Servicio esté listo para ser entregado, con la finalidad de que ambas partes acuerden la fecha y hora de entrega para programar las pruebas correspondientes, en el entendido de que las pruebas deberán realizarse dentro de los dos (2) días hábiles siguientes a la notificación antes citada y ejecutarse dentro de los tres (3) días hábiles posteriores a la programación.</w:t>
      </w:r>
    </w:p>
    <w:p w14:paraId="34E6BB28" w14:textId="77777777" w:rsidR="00CB3391" w:rsidRPr="002E7D1C" w:rsidRDefault="00CB3391" w:rsidP="00343C2A">
      <w:pPr>
        <w:spacing w:after="0"/>
        <w:jc w:val="both"/>
        <w:rPr>
          <w:rFonts w:ascii="Century Gothic" w:hAnsi="Century Gothic" w:cs="Arial"/>
          <w:color w:val="000000"/>
          <w:lang w:val="es-ES"/>
        </w:rPr>
      </w:pPr>
    </w:p>
    <w:p w14:paraId="12A6CCD8" w14:textId="09B5D0C4" w:rsidR="00BA0415" w:rsidRPr="002E7D1C" w:rsidRDefault="006B3715" w:rsidP="000D4FEF">
      <w:pPr>
        <w:tabs>
          <w:tab w:val="left" w:pos="426"/>
        </w:tabs>
        <w:spacing w:after="0"/>
        <w:jc w:val="both"/>
        <w:rPr>
          <w:rFonts w:ascii="Century Gothic" w:hAnsi="Century Gothic" w:cs="Arial"/>
          <w:color w:val="000000"/>
          <w:lang w:val="es-ES_tradnl"/>
        </w:rPr>
      </w:pPr>
      <w:r>
        <w:rPr>
          <w:rFonts w:ascii="Century Gothic" w:hAnsi="Century Gothic" w:cs="Arial"/>
          <w:b/>
          <w:color w:val="000000"/>
          <w:lang w:val="es-ES_tradnl"/>
        </w:rPr>
        <w:t>1.</w:t>
      </w:r>
      <w:r>
        <w:rPr>
          <w:rFonts w:ascii="Century Gothic" w:hAnsi="Century Gothic" w:cs="Arial"/>
          <w:b/>
          <w:color w:val="000000"/>
          <w:lang w:val="es-ES_tradnl"/>
        </w:rPr>
        <w:tab/>
      </w:r>
      <w:r>
        <w:rPr>
          <w:rFonts w:ascii="Century Gothic" w:hAnsi="Century Gothic" w:cs="Arial"/>
          <w:color w:val="000000"/>
          <w:lang w:val="es-ES_tradnl"/>
        </w:rPr>
        <w:t xml:space="preserve">Las áreas de Suministro de Red Nacional entregarán al </w:t>
      </w:r>
      <w:r>
        <w:rPr>
          <w:rFonts w:ascii="Century Gothic" w:hAnsi="Century Gothic" w:cs="Arial"/>
          <w:color w:val="000000"/>
          <w:lang w:val="es-ES"/>
        </w:rPr>
        <w:t>CS</w:t>
      </w:r>
      <w:r>
        <w:rPr>
          <w:rFonts w:ascii="Century Gothic" w:hAnsi="Century Gothic" w:cs="Arial"/>
          <w:color w:val="000000"/>
          <w:lang w:val="es-ES_tradnl"/>
        </w:rPr>
        <w:t xml:space="preserve"> las Actas de Aceptación en un término de dos (2) días hábiles posteriores a la notificación mencionada en el párrafo inmediato anterior, esperando que ésta sea devuelta a Red Nacional en un plazo no mayor a dos (2) días hábiles contados a partir de la recepción de </w:t>
      </w:r>
      <w:proofErr w:type="gramStart"/>
      <w:r>
        <w:rPr>
          <w:rFonts w:ascii="Century Gothic" w:hAnsi="Century Gothic" w:cs="Arial"/>
          <w:color w:val="000000"/>
          <w:lang w:val="es-ES_tradnl"/>
        </w:rPr>
        <w:t>la misma</w:t>
      </w:r>
      <w:proofErr w:type="gramEnd"/>
      <w:r>
        <w:rPr>
          <w:rFonts w:ascii="Century Gothic" w:hAnsi="Century Gothic" w:cs="Arial"/>
          <w:color w:val="000000"/>
          <w:lang w:val="es-ES_tradnl"/>
        </w:rPr>
        <w:t xml:space="preserve"> por parte del CS.</w:t>
      </w:r>
    </w:p>
    <w:p w14:paraId="240D2FBF" w14:textId="77777777" w:rsidR="00CB3391" w:rsidRPr="002E7D1C" w:rsidRDefault="00CB3391" w:rsidP="000D4FEF">
      <w:pPr>
        <w:tabs>
          <w:tab w:val="left" w:pos="426"/>
        </w:tabs>
        <w:spacing w:after="0"/>
        <w:jc w:val="both"/>
        <w:rPr>
          <w:rFonts w:ascii="Century Gothic" w:hAnsi="Century Gothic" w:cs="Arial"/>
          <w:color w:val="000000"/>
        </w:rPr>
      </w:pPr>
    </w:p>
    <w:p w14:paraId="28ED6B7C" w14:textId="40CAF1A3" w:rsidR="00BA0415" w:rsidRPr="002E7D1C" w:rsidRDefault="006B3715" w:rsidP="000D4FEF">
      <w:pPr>
        <w:tabs>
          <w:tab w:val="left" w:pos="426"/>
        </w:tabs>
        <w:spacing w:after="0"/>
        <w:jc w:val="both"/>
        <w:rPr>
          <w:rFonts w:ascii="Century Gothic" w:hAnsi="Century Gothic" w:cs="Arial"/>
          <w:color w:val="000000"/>
          <w:lang w:val="es-ES_tradnl"/>
        </w:rPr>
      </w:pPr>
      <w:r>
        <w:rPr>
          <w:rFonts w:ascii="Century Gothic" w:hAnsi="Century Gothic" w:cs="Arial"/>
          <w:b/>
          <w:color w:val="000000"/>
          <w:lang w:val="es-ES_tradnl"/>
        </w:rPr>
        <w:t xml:space="preserve">2. </w:t>
      </w:r>
      <w:r>
        <w:rPr>
          <w:rFonts w:ascii="Century Gothic" w:hAnsi="Century Gothic" w:cs="Arial"/>
          <w:b/>
          <w:color w:val="000000"/>
          <w:lang w:val="es-ES_tradnl"/>
        </w:rPr>
        <w:tab/>
      </w:r>
      <w:r>
        <w:rPr>
          <w:rFonts w:ascii="Century Gothic" w:hAnsi="Century Gothic" w:cs="Arial"/>
          <w:color w:val="000000"/>
          <w:lang w:val="es-ES_tradnl"/>
        </w:rPr>
        <w:t>Una vez que Red Nacional notifique al CS que el servicio se encuentra terminado, instalado y listo para realizar las pruebas se detendrá el cómputo del plazo de entrega. Las partes tendrán un plazo de dos (2) días hábiles para realizar las pruebas de transmisión y concluir la entrega del servicio. En caso de que dicha prueba no se realice dentro de este plazo por causas imputables al CS o su cliente final, Red Nacional iniciará la facturación correspondiente y se reagendará la entrega del Servicio cuando el CS notifique que se encuentra listo para recibirlo.</w:t>
      </w:r>
    </w:p>
    <w:p w14:paraId="37413742" w14:textId="77777777" w:rsidR="00CB3391" w:rsidRPr="002E7D1C" w:rsidRDefault="00CB3391" w:rsidP="000D4FEF">
      <w:pPr>
        <w:tabs>
          <w:tab w:val="left" w:pos="426"/>
        </w:tabs>
        <w:spacing w:after="0"/>
        <w:jc w:val="both"/>
        <w:rPr>
          <w:rFonts w:ascii="Century Gothic" w:hAnsi="Century Gothic" w:cs="Arial"/>
          <w:color w:val="000000"/>
          <w:lang w:val="es-ES_tradnl"/>
        </w:rPr>
      </w:pPr>
    </w:p>
    <w:p w14:paraId="5BF1B631" w14:textId="5A3A1533" w:rsidR="00BA0415" w:rsidRPr="002E7D1C" w:rsidRDefault="006B3715" w:rsidP="000D4FEF">
      <w:pPr>
        <w:tabs>
          <w:tab w:val="left" w:pos="426"/>
        </w:tabs>
        <w:spacing w:after="0"/>
        <w:jc w:val="both"/>
        <w:rPr>
          <w:rFonts w:ascii="Century Gothic" w:hAnsi="Century Gothic" w:cs="Arial"/>
          <w:color w:val="000000"/>
          <w:lang w:val="es-ES"/>
        </w:rPr>
      </w:pPr>
      <w:r>
        <w:rPr>
          <w:rFonts w:ascii="Century Gothic" w:hAnsi="Century Gothic" w:cs="Arial"/>
          <w:b/>
          <w:color w:val="000000"/>
          <w:lang w:val="es-ES"/>
        </w:rPr>
        <w:t>3.</w:t>
      </w:r>
      <w:r>
        <w:rPr>
          <w:rFonts w:ascii="Century Gothic" w:hAnsi="Century Gothic" w:cs="Arial"/>
          <w:b/>
          <w:color w:val="000000"/>
          <w:lang w:val="es-ES"/>
        </w:rPr>
        <w:tab/>
      </w:r>
      <w:r>
        <w:rPr>
          <w:rFonts w:ascii="Century Gothic" w:hAnsi="Century Gothic" w:cs="Arial"/>
          <w:color w:val="000000"/>
          <w:lang w:val="es-ES"/>
        </w:rPr>
        <w:t>Si dentro del periodo de pruebas de cinco (5) días el CS observa que en el servicio:</w:t>
      </w:r>
    </w:p>
    <w:p w14:paraId="62E7601F" w14:textId="77777777" w:rsidR="00757089" w:rsidRPr="002E7D1C" w:rsidRDefault="00757089" w:rsidP="000D4FEF">
      <w:pPr>
        <w:tabs>
          <w:tab w:val="left" w:pos="426"/>
        </w:tabs>
        <w:spacing w:after="0"/>
        <w:jc w:val="both"/>
        <w:rPr>
          <w:rFonts w:ascii="Century Gothic" w:hAnsi="Century Gothic" w:cs="Arial"/>
          <w:color w:val="000000"/>
          <w:lang w:val="es-ES"/>
        </w:rPr>
      </w:pPr>
    </w:p>
    <w:p w14:paraId="615F7BCC" w14:textId="77777777" w:rsidR="00BA0415" w:rsidRPr="002E7D1C" w:rsidRDefault="006B3715" w:rsidP="000D4FEF">
      <w:pPr>
        <w:tabs>
          <w:tab w:val="left" w:pos="426"/>
        </w:tabs>
        <w:spacing w:after="0"/>
        <w:jc w:val="both"/>
        <w:rPr>
          <w:rFonts w:ascii="Century Gothic" w:hAnsi="Century Gothic" w:cs="Arial"/>
          <w:color w:val="000000"/>
          <w:lang w:val="es-ES"/>
        </w:rPr>
      </w:pPr>
      <w:r>
        <w:rPr>
          <w:rFonts w:ascii="Century Gothic" w:hAnsi="Century Gothic" w:cs="Arial"/>
          <w:color w:val="000000"/>
          <w:lang w:val="es-ES"/>
        </w:rPr>
        <w:t>●</w:t>
      </w:r>
      <w:r>
        <w:rPr>
          <w:rFonts w:ascii="Century Gothic" w:hAnsi="Century Gothic" w:cs="Arial"/>
          <w:color w:val="000000"/>
          <w:lang w:val="es-ES"/>
        </w:rPr>
        <w:tab/>
        <w:t xml:space="preserve">Fueron exitosas las pruebas, se suscribe el Acta de Aceptación y finaliza el procedimiento. </w:t>
      </w:r>
    </w:p>
    <w:p w14:paraId="271D2896" w14:textId="44A4C358" w:rsidR="00BA0415" w:rsidRPr="002E7D1C" w:rsidRDefault="006B3715" w:rsidP="000D4FEF">
      <w:pPr>
        <w:tabs>
          <w:tab w:val="left" w:pos="426"/>
        </w:tabs>
        <w:spacing w:after="0"/>
        <w:jc w:val="both"/>
        <w:rPr>
          <w:rFonts w:ascii="Century Gothic" w:hAnsi="Century Gothic" w:cs="Arial"/>
          <w:color w:val="000000"/>
          <w:lang w:val="es-ES"/>
        </w:rPr>
      </w:pPr>
      <w:r>
        <w:rPr>
          <w:rFonts w:ascii="Century Gothic" w:hAnsi="Century Gothic" w:cs="Arial"/>
          <w:color w:val="000000"/>
          <w:lang w:val="es-ES"/>
        </w:rPr>
        <w:t>●</w:t>
      </w:r>
      <w:r>
        <w:rPr>
          <w:rFonts w:ascii="Century Gothic" w:hAnsi="Century Gothic" w:cs="Arial"/>
          <w:color w:val="000000"/>
          <w:lang w:val="es-ES"/>
        </w:rPr>
        <w:tab/>
        <w:t>No fueron exitosas la pruebas y se presentan fallas o problemas, lo notificará a Red Nacional correspondiente, de manera obligatoria mediante el SEG/SIPO y mediante correo electrónico o bien una conferencia telefónica, organizada por el CS con el responsable local del CS, indicando la causa exacta que impide la aceptación del servicio para su atención y solución.</w:t>
      </w:r>
    </w:p>
    <w:p w14:paraId="24AAD66A" w14:textId="77777777" w:rsidR="00CB3391" w:rsidRPr="002E7D1C" w:rsidRDefault="00CB3391" w:rsidP="000D4FEF">
      <w:pPr>
        <w:tabs>
          <w:tab w:val="left" w:pos="426"/>
        </w:tabs>
        <w:spacing w:after="0"/>
        <w:jc w:val="both"/>
        <w:rPr>
          <w:rFonts w:ascii="Century Gothic" w:hAnsi="Century Gothic" w:cs="Arial"/>
          <w:color w:val="000000"/>
        </w:rPr>
      </w:pPr>
    </w:p>
    <w:p w14:paraId="48F064C4" w14:textId="7FE6EB98" w:rsidR="005F0616" w:rsidRPr="002E7D1C" w:rsidRDefault="006B3715" w:rsidP="000D4FEF">
      <w:pPr>
        <w:tabs>
          <w:tab w:val="left" w:pos="426"/>
        </w:tabs>
        <w:spacing w:after="120"/>
        <w:jc w:val="both"/>
        <w:rPr>
          <w:rFonts w:ascii="Century Gothic" w:hAnsi="Century Gothic" w:cs="Arial"/>
          <w:color w:val="000000"/>
        </w:rPr>
      </w:pPr>
      <w:r>
        <w:rPr>
          <w:rFonts w:ascii="Century Gothic" w:hAnsi="Century Gothic" w:cs="Arial"/>
          <w:b/>
          <w:color w:val="000000"/>
          <w:lang w:val="es-ES"/>
        </w:rPr>
        <w:t>4.</w:t>
      </w:r>
      <w:r>
        <w:rPr>
          <w:rFonts w:ascii="Century Gothic" w:hAnsi="Century Gothic" w:cs="Arial"/>
          <w:b/>
          <w:color w:val="000000"/>
          <w:lang w:val="es-ES"/>
        </w:rPr>
        <w:tab/>
      </w:r>
      <w:r>
        <w:rPr>
          <w:rFonts w:ascii="Century Gothic" w:hAnsi="Century Gothic" w:cs="Arial"/>
          <w:color w:val="000000"/>
          <w:lang w:val="es-ES"/>
        </w:rPr>
        <w:t xml:space="preserve">Si el CS reportó falla en el Servicio y no se encuentra problema en el mismo, el área operativa de Red Nacional deberá de re entregar el Servicio al CS incluyendo de ser posible en la notificación oficial de entrega copia de la prueba (tirilla de prueba) y se suscribe la Acta de Aceptación o registrar la fecha de Notificación en SEG.  </w:t>
      </w:r>
    </w:p>
    <w:p w14:paraId="49569F40" w14:textId="77777777" w:rsidR="00BA0415" w:rsidRPr="002E7D1C" w:rsidRDefault="006B3715"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t>APÉNDICE A - LISTA DE CONTACTOS Y ESCALACIÓN CS</w:t>
      </w:r>
    </w:p>
    <w:tbl>
      <w:tblPr>
        <w:tblW w:w="0" w:type="dxa"/>
        <w:tblCellMar>
          <w:left w:w="0" w:type="dxa"/>
          <w:right w:w="0" w:type="dxa"/>
        </w:tblCellMar>
        <w:tblLook w:val="04A0" w:firstRow="1" w:lastRow="0" w:firstColumn="1" w:lastColumn="0" w:noHBand="0" w:noVBand="1"/>
      </w:tblPr>
      <w:tblGrid>
        <w:gridCol w:w="2534"/>
        <w:gridCol w:w="4039"/>
        <w:gridCol w:w="2811"/>
      </w:tblGrid>
      <w:tr w:rsidR="008E770C" w14:paraId="4C49506B" w14:textId="77777777" w:rsidTr="004E1A1A">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1B28313F"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color w:val="FFFFFF"/>
                <w:lang w:val="es-ES"/>
              </w:rPr>
              <w:lastRenderedPageBreak/>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6FF5ECF0"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color w:val="FFFFFF"/>
                <w:lang w:val="es-ES"/>
              </w:rPr>
              <w:t>Ing. Operador de Turno</w:t>
            </w:r>
          </w:p>
        </w:tc>
        <w:tc>
          <w:tcPr>
            <w:tcW w:w="2817"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488FB616"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color w:val="FFFFFF"/>
                <w:lang w:val="es-ES"/>
              </w:rPr>
              <w:t>TELÉFONOS</w:t>
            </w:r>
          </w:p>
        </w:tc>
      </w:tr>
      <w:tr w:rsidR="008E770C" w14:paraId="7DE2157A" w14:textId="77777777" w:rsidTr="004E1A1A">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39EFE5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1er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758F8DB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Ing. </w:t>
            </w: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1F3D98D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Tel. (55) </w:t>
            </w:r>
          </w:p>
          <w:p w14:paraId="191CB89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Móvil: </w:t>
            </w:r>
          </w:p>
        </w:tc>
      </w:tr>
      <w:tr w:rsidR="008E770C" w14:paraId="788A1C6F" w14:textId="77777777" w:rsidTr="004E1A1A">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5ED1F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01AAF40A" w14:textId="77777777" w:rsidR="00BA0415"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 xml:space="preserve">Ing. </w:t>
            </w:r>
          </w:p>
          <w:p w14:paraId="1660D34A" w14:textId="77777777" w:rsidR="00BA0415" w:rsidRPr="002E7D1C" w:rsidRDefault="00BA0415" w:rsidP="00343C2A">
            <w:pPr>
              <w:spacing w:after="0"/>
              <w:rPr>
                <w:rFonts w:ascii="Century Gothic" w:hAnsi="Century Gothic" w:cs="Arial"/>
                <w:color w:val="00000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1B96857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Tel. </w:t>
            </w:r>
          </w:p>
        </w:tc>
      </w:tr>
      <w:tr w:rsidR="008E770C" w14:paraId="7AC63FE6" w14:textId="77777777" w:rsidTr="004E1A1A">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71CD1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59D6452C" w14:textId="77777777" w:rsidR="00BA0415"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 xml:space="preserve">Ing. </w:t>
            </w:r>
          </w:p>
          <w:p w14:paraId="0C2883F3" w14:textId="77777777" w:rsidR="00BA0415" w:rsidRPr="002E7D1C" w:rsidRDefault="00BA0415" w:rsidP="00343C2A">
            <w:pPr>
              <w:spacing w:after="0"/>
              <w:rPr>
                <w:rFonts w:ascii="Century Gothic" w:hAnsi="Century Gothic" w:cs="Arial"/>
                <w:color w:val="000000"/>
              </w:rPr>
            </w:pPr>
          </w:p>
        </w:tc>
        <w:tc>
          <w:tcPr>
            <w:tcW w:w="2817" w:type="dxa"/>
            <w:tcBorders>
              <w:top w:val="nil"/>
              <w:left w:val="nil"/>
              <w:bottom w:val="single" w:sz="8" w:space="0" w:color="auto"/>
              <w:right w:val="single" w:sz="8" w:space="0" w:color="auto"/>
            </w:tcBorders>
            <w:tcMar>
              <w:top w:w="0" w:type="dxa"/>
              <w:left w:w="108" w:type="dxa"/>
              <w:bottom w:w="0" w:type="dxa"/>
              <w:right w:w="108" w:type="dxa"/>
            </w:tcMar>
            <w:hideMark/>
          </w:tcPr>
          <w:p w14:paraId="095AC86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Tel. </w:t>
            </w:r>
          </w:p>
        </w:tc>
      </w:tr>
    </w:tbl>
    <w:p w14:paraId="228E54C4" w14:textId="77777777" w:rsidR="00BA0415" w:rsidRPr="002E7D1C" w:rsidRDefault="00BA0415" w:rsidP="00343C2A">
      <w:pPr>
        <w:spacing w:after="0"/>
        <w:jc w:val="center"/>
        <w:rPr>
          <w:rFonts w:ascii="Century Gothic" w:hAnsi="Century Gothic" w:cs="Arial"/>
          <w:b/>
          <w:color w:val="000000"/>
          <w:lang w:val="es-ES"/>
        </w:rPr>
      </w:pPr>
    </w:p>
    <w:p w14:paraId="4956A092" w14:textId="77777777" w:rsidR="00BA0415" w:rsidRPr="002E7D1C" w:rsidRDefault="006B3715"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t xml:space="preserve">APÉNDICE B - LISTA DE CONTACTOS Y ESCALACIÓN RED NACIONAL </w:t>
      </w:r>
    </w:p>
    <w:tbl>
      <w:tblPr>
        <w:tblW w:w="0" w:type="dxa"/>
        <w:tblCellMar>
          <w:left w:w="0" w:type="dxa"/>
          <w:right w:w="0" w:type="dxa"/>
        </w:tblCellMar>
        <w:tblLook w:val="04A0" w:firstRow="1" w:lastRow="0" w:firstColumn="1" w:lastColumn="0" w:noHBand="0" w:noVBand="1"/>
      </w:tblPr>
      <w:tblGrid>
        <w:gridCol w:w="2538"/>
        <w:gridCol w:w="4050"/>
        <w:gridCol w:w="2734"/>
      </w:tblGrid>
      <w:tr w:rsidR="008E770C" w14:paraId="3E546176" w14:textId="77777777" w:rsidTr="004E1A1A">
        <w:tc>
          <w:tcPr>
            <w:tcW w:w="2538" w:type="dxa"/>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1B5AD1D0"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bCs/>
                <w:color w:val="FFFFFF"/>
                <w:lang w:val="es-ES"/>
              </w:rPr>
              <w:t>ESCALACIÓN</w:t>
            </w:r>
          </w:p>
        </w:tc>
        <w:tc>
          <w:tcPr>
            <w:tcW w:w="4050"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062FEB10"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bCs/>
                <w:color w:val="FFFFFF"/>
                <w:lang w:val="es-ES"/>
              </w:rPr>
              <w:t>Ing. Operador de Turno</w:t>
            </w:r>
          </w:p>
        </w:tc>
        <w:tc>
          <w:tcPr>
            <w:tcW w:w="2734" w:type="dxa"/>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775977C3"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bCs/>
                <w:color w:val="FFFFFF"/>
                <w:lang w:val="es-ES"/>
              </w:rPr>
              <w:t>TELÉFONOS</w:t>
            </w:r>
          </w:p>
        </w:tc>
      </w:tr>
      <w:tr w:rsidR="008E770C" w14:paraId="13125289" w14:textId="77777777" w:rsidTr="004E1A1A">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2BBBD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1er.escalación: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16D11380" w14:textId="77777777" w:rsidR="00BA0415"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Ejecutivo de cuenta</w:t>
            </w:r>
          </w:p>
          <w:p w14:paraId="6DE5CF6B" w14:textId="77777777" w:rsidR="00BA0415"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Miguel Flores Linares</w:t>
            </w:r>
          </w:p>
          <w:p w14:paraId="2453255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Gonzalo Toledo y Toledo </w:t>
            </w: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24CD7DC3" w14:textId="77777777" w:rsidR="00BA0415"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5526268632</w:t>
            </w:r>
          </w:p>
          <w:p w14:paraId="7A5E69EB"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lang w:val="es-ES"/>
              </w:rPr>
              <w:t>5526268814</w:t>
            </w:r>
          </w:p>
        </w:tc>
      </w:tr>
      <w:tr w:rsidR="008E770C" w14:paraId="615B6F26" w14:textId="77777777" w:rsidTr="004E1A1A">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F5167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2da escalación:</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156C35D1" w14:textId="77777777" w:rsidR="00BA0415"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Julieta Aguirre Perez</w:t>
            </w:r>
          </w:p>
          <w:p w14:paraId="73595130" w14:textId="77777777" w:rsidR="00BA0415" w:rsidRPr="002E7D1C" w:rsidRDefault="00BA0415" w:rsidP="00343C2A">
            <w:pPr>
              <w:spacing w:after="0"/>
              <w:rPr>
                <w:rFonts w:ascii="Century Gothic" w:hAnsi="Century Gothic" w:cs="Arial"/>
                <w:color w:val="000000"/>
              </w:rPr>
            </w:pP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448C9C7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5526268825</w:t>
            </w:r>
          </w:p>
        </w:tc>
      </w:tr>
      <w:tr w:rsidR="008E770C" w14:paraId="591A87AB" w14:textId="77777777" w:rsidTr="004E1A1A">
        <w:trPr>
          <w:trHeight w:val="345"/>
        </w:trPr>
        <w:tc>
          <w:tcPr>
            <w:tcW w:w="253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C3F08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lang w:val="es-ES"/>
              </w:rPr>
              <w:t xml:space="preserve">3er escalación: </w:t>
            </w:r>
          </w:p>
        </w:tc>
        <w:tc>
          <w:tcPr>
            <w:tcW w:w="4050" w:type="dxa"/>
            <w:tcBorders>
              <w:top w:val="nil"/>
              <w:left w:val="nil"/>
              <w:bottom w:val="single" w:sz="8" w:space="0" w:color="auto"/>
              <w:right w:val="single" w:sz="8" w:space="0" w:color="auto"/>
            </w:tcBorders>
            <w:tcMar>
              <w:top w:w="0" w:type="dxa"/>
              <w:left w:w="108" w:type="dxa"/>
              <w:bottom w:w="0" w:type="dxa"/>
              <w:right w:w="108" w:type="dxa"/>
            </w:tcMar>
            <w:hideMark/>
          </w:tcPr>
          <w:p w14:paraId="76F032B4" w14:textId="77777777" w:rsidR="00BA0415" w:rsidRPr="002E7D1C" w:rsidRDefault="006B3715" w:rsidP="00343C2A">
            <w:pPr>
              <w:spacing w:after="0"/>
              <w:rPr>
                <w:rFonts w:ascii="Century Gothic" w:hAnsi="Century Gothic" w:cs="Arial"/>
                <w:color w:val="000000"/>
                <w:lang w:val="es-ES"/>
              </w:rPr>
            </w:pPr>
            <w:r>
              <w:rPr>
                <w:rFonts w:ascii="Century Gothic" w:hAnsi="Century Gothic" w:cs="Arial"/>
                <w:color w:val="000000"/>
                <w:lang w:val="es-ES"/>
              </w:rPr>
              <w:t>Salvador Vega Sandoval</w:t>
            </w:r>
          </w:p>
          <w:p w14:paraId="77D6094A" w14:textId="77777777" w:rsidR="00BA0415" w:rsidRPr="002E7D1C" w:rsidRDefault="00BA0415" w:rsidP="00343C2A">
            <w:pPr>
              <w:spacing w:after="0"/>
              <w:rPr>
                <w:rFonts w:ascii="Century Gothic" w:hAnsi="Century Gothic" w:cs="Arial"/>
                <w:color w:val="000000"/>
              </w:rPr>
            </w:pPr>
          </w:p>
        </w:tc>
        <w:tc>
          <w:tcPr>
            <w:tcW w:w="2734" w:type="dxa"/>
            <w:tcBorders>
              <w:top w:val="nil"/>
              <w:left w:val="nil"/>
              <w:bottom w:val="single" w:sz="8" w:space="0" w:color="auto"/>
              <w:right w:val="single" w:sz="8" w:space="0" w:color="auto"/>
            </w:tcBorders>
            <w:tcMar>
              <w:top w:w="0" w:type="dxa"/>
              <w:left w:w="108" w:type="dxa"/>
              <w:bottom w:w="0" w:type="dxa"/>
              <w:right w:w="108" w:type="dxa"/>
            </w:tcMar>
            <w:hideMark/>
          </w:tcPr>
          <w:p w14:paraId="692F5D4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5526266808</w:t>
            </w:r>
          </w:p>
        </w:tc>
      </w:tr>
    </w:tbl>
    <w:p w14:paraId="69D39644" w14:textId="77777777" w:rsidR="006C5621" w:rsidRPr="002E7D1C" w:rsidRDefault="006C5621" w:rsidP="00343C2A">
      <w:pPr>
        <w:spacing w:after="0"/>
        <w:jc w:val="both"/>
        <w:rPr>
          <w:rFonts w:ascii="Century Gothic" w:hAnsi="Century Gothic" w:cs="Arial"/>
          <w:color w:val="000000"/>
          <w:lang w:val="es-ES"/>
        </w:rPr>
      </w:pPr>
    </w:p>
    <w:p w14:paraId="7538A529" w14:textId="58E9243F"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lang w:val="es-ES"/>
        </w:rPr>
        <w:t>En caso de modificación a este apéndice, Red Nacional y/o el CS harán la notificación correspondiente a la contraparte por escrito, o vía correo electrónico, asegurándose de que la contraparte se dé por notificada con el acuse de recibo correspondiente.</w:t>
      </w:r>
    </w:p>
    <w:p w14:paraId="19251CC5" w14:textId="77777777" w:rsidR="00BA0415" w:rsidRPr="002E7D1C" w:rsidRDefault="00BA0415" w:rsidP="00343C2A">
      <w:pPr>
        <w:spacing w:after="0"/>
        <w:rPr>
          <w:rFonts w:ascii="Century Gothic" w:hAnsi="Century Gothic" w:cs="Arial"/>
          <w:color w:val="000000"/>
        </w:rPr>
      </w:pPr>
    </w:p>
    <w:p w14:paraId="3FCD633F" w14:textId="77777777" w:rsidR="00BA0415" w:rsidRPr="002E7D1C" w:rsidRDefault="006B3715" w:rsidP="00343C2A">
      <w:pPr>
        <w:keepNext/>
        <w:spacing w:after="0"/>
        <w:jc w:val="center"/>
        <w:rPr>
          <w:rFonts w:ascii="Century Gothic" w:hAnsi="Century Gothic" w:cs="Arial"/>
          <w:b/>
          <w:color w:val="000000"/>
          <w:u w:val="single"/>
          <w:lang w:val="es-ES"/>
        </w:rPr>
      </w:pPr>
      <w:bookmarkStart w:id="35" w:name="_Hlk90475097"/>
      <w:r>
        <w:rPr>
          <w:rFonts w:ascii="Century Gothic" w:hAnsi="Century Gothic" w:cs="Arial"/>
          <w:b/>
          <w:color w:val="000000"/>
          <w:u w:val="single"/>
          <w:lang w:val="es-ES"/>
        </w:rPr>
        <w:t>PROCESO DE ESCALACIÓN EN EL CASO DE REPORTE DE FALLAS</w:t>
      </w:r>
    </w:p>
    <w:p w14:paraId="45652BC6" w14:textId="77777777" w:rsidR="00BA0415" w:rsidRPr="002E7D1C" w:rsidRDefault="00BA0415" w:rsidP="00343C2A">
      <w:pPr>
        <w:keepNext/>
        <w:spacing w:after="0"/>
        <w:jc w:val="center"/>
        <w:rPr>
          <w:rFonts w:ascii="Century Gothic" w:hAnsi="Century Gothic" w:cs="Arial"/>
          <w:b/>
          <w:color w:val="000000"/>
          <w:u w:val="single"/>
          <w:lang w:val="es-ES"/>
        </w:rPr>
      </w:pPr>
    </w:p>
    <w:p w14:paraId="554D1422" w14:textId="77777777"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color w:val="000000"/>
          <w:lang w:val="es-ES"/>
        </w:rPr>
        <w:t xml:space="preserve">PROCESO DE ESCALACIÓN </w:t>
      </w:r>
      <w:r>
        <w:rPr>
          <w:rFonts w:ascii="Century Gothic" w:hAnsi="Century Gothic" w:cs="Arial"/>
          <w:b/>
          <w:bCs/>
          <w:color w:val="000000"/>
          <w:lang w:val="es-ES"/>
        </w:rPr>
        <w:t>RED NACIONAL</w:t>
      </w:r>
      <w:r>
        <w:rPr>
          <w:rFonts w:ascii="Century Gothic" w:hAnsi="Century Gothic" w:cs="Arial"/>
          <w:b/>
          <w:color w:val="000000"/>
          <w:lang w:val="es-ES"/>
        </w:rPr>
        <w:t xml:space="preserve"> PARA ENLACES ADMINISTRATIVOS:</w:t>
      </w:r>
    </w:p>
    <w:p w14:paraId="090A47F4" w14:textId="77777777" w:rsidR="006C5621" w:rsidRPr="002E7D1C" w:rsidRDefault="006C5621" w:rsidP="00343C2A">
      <w:pPr>
        <w:spacing w:after="0"/>
        <w:jc w:val="center"/>
        <w:rPr>
          <w:rFonts w:ascii="Century Gothic" w:hAnsi="Century Gothic" w:cs="Arial"/>
          <w:color w:val="000000"/>
        </w:rPr>
      </w:pPr>
    </w:p>
    <w:tbl>
      <w:tblPr>
        <w:tblW w:w="10044" w:type="dxa"/>
        <w:tblCellMar>
          <w:left w:w="0" w:type="dxa"/>
          <w:right w:w="0" w:type="dxa"/>
        </w:tblCellMar>
        <w:tblLook w:val="04A0" w:firstRow="1" w:lastRow="0" w:firstColumn="1" w:lastColumn="0" w:noHBand="0" w:noVBand="1"/>
      </w:tblPr>
      <w:tblGrid>
        <w:gridCol w:w="2027"/>
        <w:gridCol w:w="2945"/>
        <w:gridCol w:w="1200"/>
        <w:gridCol w:w="1190"/>
        <w:gridCol w:w="1400"/>
        <w:gridCol w:w="1282"/>
      </w:tblGrid>
      <w:tr w:rsidR="008E770C" w14:paraId="739A4E6E" w14:textId="77777777" w:rsidTr="004E1A1A">
        <w:trPr>
          <w:trHeight w:val="270"/>
        </w:trPr>
        <w:tc>
          <w:tcPr>
            <w:tcW w:w="10044" w:type="dxa"/>
            <w:gridSpan w:val="6"/>
            <w:tcBorders>
              <w:top w:val="single" w:sz="8" w:space="0" w:color="auto"/>
              <w:left w:val="single" w:sz="8" w:space="0" w:color="auto"/>
              <w:bottom w:val="nil"/>
              <w:right w:val="single" w:sz="8" w:space="0" w:color="auto"/>
            </w:tcBorders>
            <w:shd w:val="clear" w:color="auto" w:fill="009AD9"/>
            <w:vAlign w:val="bottom"/>
            <w:hideMark/>
          </w:tcPr>
          <w:p w14:paraId="6A7708D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FFFFFF"/>
                <w:sz w:val="20"/>
                <w:szCs w:val="20"/>
                <w:lang w:val="es-ES"/>
              </w:rPr>
              <w:t>Tiempos de escalación según la severidad de la falla</w:t>
            </w:r>
          </w:p>
        </w:tc>
      </w:tr>
      <w:tr w:rsidR="008E770C" w14:paraId="798C804C" w14:textId="77777777" w:rsidTr="004E1A1A">
        <w:trPr>
          <w:trHeight w:val="270"/>
        </w:trPr>
        <w:tc>
          <w:tcPr>
            <w:tcW w:w="2027" w:type="dxa"/>
            <w:vMerge w:val="restart"/>
            <w:tcBorders>
              <w:top w:val="single" w:sz="8" w:space="0" w:color="auto"/>
              <w:left w:val="single" w:sz="8" w:space="0" w:color="auto"/>
              <w:right w:val="single" w:sz="8" w:space="0" w:color="auto"/>
            </w:tcBorders>
            <w:vAlign w:val="center"/>
          </w:tcPr>
          <w:p w14:paraId="01BFD29E" w14:textId="77777777" w:rsidR="00BA0415" w:rsidRPr="002E7D1C" w:rsidRDefault="006B3715" w:rsidP="00343C2A">
            <w:pPr>
              <w:spacing w:after="0"/>
              <w:jc w:val="center"/>
              <w:rPr>
                <w:rFonts w:ascii="Century Gothic" w:hAnsi="Century Gothic" w:cs="Arial"/>
                <w:b/>
                <w:color w:val="000000"/>
                <w:sz w:val="20"/>
                <w:szCs w:val="20"/>
                <w:lang w:val="es-ES"/>
              </w:rPr>
            </w:pPr>
            <w:bookmarkStart w:id="36" w:name="_Hlk94524551"/>
            <w:r>
              <w:rPr>
                <w:rFonts w:ascii="Century Gothic" w:hAnsi="Century Gothic" w:cs="Arial"/>
                <w:b/>
                <w:color w:val="000000"/>
                <w:sz w:val="20"/>
                <w:szCs w:val="20"/>
                <w:lang w:val="es-ES"/>
              </w:rPr>
              <w:t>Puesto</w:t>
            </w:r>
          </w:p>
        </w:tc>
        <w:tc>
          <w:tcPr>
            <w:tcW w:w="2945" w:type="dxa"/>
            <w:vMerge w:val="restart"/>
            <w:tcBorders>
              <w:top w:val="single" w:sz="8" w:space="0" w:color="auto"/>
              <w:left w:val="nil"/>
              <w:right w:val="single" w:sz="8" w:space="0" w:color="auto"/>
            </w:tcBorders>
            <w:vAlign w:val="center"/>
          </w:tcPr>
          <w:p w14:paraId="36FFA63B"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Responsable</w:t>
            </w:r>
          </w:p>
        </w:tc>
        <w:tc>
          <w:tcPr>
            <w:tcW w:w="1200" w:type="dxa"/>
            <w:vMerge w:val="restart"/>
            <w:tcBorders>
              <w:top w:val="single" w:sz="8" w:space="0" w:color="auto"/>
              <w:left w:val="nil"/>
              <w:right w:val="single" w:sz="8" w:space="0" w:color="auto"/>
            </w:tcBorders>
            <w:vAlign w:val="center"/>
          </w:tcPr>
          <w:p w14:paraId="0898ED12"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Teléfono 1</w:t>
            </w:r>
          </w:p>
        </w:tc>
        <w:tc>
          <w:tcPr>
            <w:tcW w:w="1190" w:type="dxa"/>
            <w:vMerge w:val="restart"/>
            <w:tcBorders>
              <w:top w:val="single" w:sz="8" w:space="0" w:color="auto"/>
              <w:left w:val="nil"/>
              <w:right w:val="nil"/>
            </w:tcBorders>
            <w:vAlign w:val="center"/>
          </w:tcPr>
          <w:p w14:paraId="6DCB8887"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Teléfono 2</w:t>
            </w:r>
          </w:p>
        </w:tc>
        <w:tc>
          <w:tcPr>
            <w:tcW w:w="1400" w:type="dxa"/>
            <w:tcBorders>
              <w:top w:val="single" w:sz="8" w:space="0" w:color="auto"/>
              <w:left w:val="single" w:sz="8" w:space="0" w:color="auto"/>
              <w:bottom w:val="nil"/>
              <w:right w:val="single" w:sz="8" w:space="0" w:color="auto"/>
            </w:tcBorders>
            <w:vAlign w:val="center"/>
          </w:tcPr>
          <w:p w14:paraId="34419DB4"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1</w:t>
            </w:r>
          </w:p>
        </w:tc>
        <w:tc>
          <w:tcPr>
            <w:tcW w:w="1281" w:type="dxa"/>
            <w:tcBorders>
              <w:top w:val="single" w:sz="8" w:space="0" w:color="auto"/>
              <w:left w:val="nil"/>
              <w:bottom w:val="nil"/>
              <w:right w:val="single" w:sz="8" w:space="0" w:color="auto"/>
            </w:tcBorders>
            <w:vAlign w:val="center"/>
          </w:tcPr>
          <w:p w14:paraId="544BC334"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2</w:t>
            </w:r>
          </w:p>
        </w:tc>
      </w:tr>
      <w:tr w:rsidR="008E770C" w14:paraId="168DE9DB" w14:textId="77777777" w:rsidTr="004E1A1A">
        <w:trPr>
          <w:trHeight w:val="270"/>
        </w:trPr>
        <w:tc>
          <w:tcPr>
            <w:tcW w:w="2027" w:type="dxa"/>
            <w:vMerge/>
            <w:tcBorders>
              <w:left w:val="single" w:sz="8" w:space="0" w:color="auto"/>
              <w:bottom w:val="nil"/>
              <w:right w:val="single" w:sz="8" w:space="0" w:color="auto"/>
            </w:tcBorders>
            <w:vAlign w:val="center"/>
            <w:hideMark/>
          </w:tcPr>
          <w:p w14:paraId="1E22DEB8" w14:textId="77777777" w:rsidR="00BA0415" w:rsidRPr="002E7D1C" w:rsidRDefault="00BA0415" w:rsidP="00343C2A">
            <w:pPr>
              <w:spacing w:after="0"/>
              <w:jc w:val="center"/>
              <w:rPr>
                <w:rFonts w:ascii="Century Gothic" w:hAnsi="Century Gothic" w:cs="Arial"/>
                <w:color w:val="000000"/>
                <w:sz w:val="20"/>
                <w:szCs w:val="20"/>
              </w:rPr>
            </w:pPr>
          </w:p>
        </w:tc>
        <w:tc>
          <w:tcPr>
            <w:tcW w:w="2945" w:type="dxa"/>
            <w:vMerge/>
            <w:tcBorders>
              <w:left w:val="nil"/>
              <w:bottom w:val="nil"/>
              <w:right w:val="single" w:sz="8" w:space="0" w:color="auto"/>
            </w:tcBorders>
            <w:vAlign w:val="center"/>
            <w:hideMark/>
          </w:tcPr>
          <w:p w14:paraId="3AC6FD1B" w14:textId="77777777" w:rsidR="00BA0415" w:rsidRPr="002E7D1C" w:rsidRDefault="00BA0415" w:rsidP="00343C2A">
            <w:pPr>
              <w:spacing w:after="0"/>
              <w:jc w:val="center"/>
              <w:rPr>
                <w:rFonts w:ascii="Century Gothic" w:hAnsi="Century Gothic" w:cs="Arial"/>
                <w:color w:val="000000"/>
                <w:sz w:val="20"/>
                <w:szCs w:val="20"/>
              </w:rPr>
            </w:pPr>
          </w:p>
        </w:tc>
        <w:tc>
          <w:tcPr>
            <w:tcW w:w="1200" w:type="dxa"/>
            <w:vMerge/>
            <w:tcBorders>
              <w:left w:val="nil"/>
              <w:bottom w:val="nil"/>
              <w:right w:val="single" w:sz="8" w:space="0" w:color="auto"/>
            </w:tcBorders>
            <w:vAlign w:val="center"/>
            <w:hideMark/>
          </w:tcPr>
          <w:p w14:paraId="7EE8BA7D" w14:textId="77777777" w:rsidR="00BA0415" w:rsidRPr="002E7D1C" w:rsidRDefault="00BA0415" w:rsidP="00343C2A">
            <w:pPr>
              <w:spacing w:after="0"/>
              <w:jc w:val="center"/>
              <w:rPr>
                <w:rFonts w:ascii="Century Gothic" w:hAnsi="Century Gothic" w:cs="Arial"/>
                <w:color w:val="000000"/>
                <w:sz w:val="20"/>
                <w:szCs w:val="20"/>
              </w:rPr>
            </w:pPr>
          </w:p>
        </w:tc>
        <w:tc>
          <w:tcPr>
            <w:tcW w:w="1190" w:type="dxa"/>
            <w:vMerge/>
            <w:tcBorders>
              <w:left w:val="nil"/>
              <w:bottom w:val="nil"/>
              <w:right w:val="nil"/>
            </w:tcBorders>
            <w:vAlign w:val="center"/>
            <w:hideMark/>
          </w:tcPr>
          <w:p w14:paraId="41474AC4" w14:textId="77777777" w:rsidR="00BA0415" w:rsidRPr="002E7D1C" w:rsidRDefault="00BA0415" w:rsidP="00343C2A">
            <w:pPr>
              <w:spacing w:after="0"/>
              <w:jc w:val="center"/>
              <w:rPr>
                <w:rFonts w:ascii="Century Gothic" w:hAnsi="Century Gothic" w:cs="Arial"/>
                <w:color w:val="000000"/>
                <w:sz w:val="20"/>
                <w:szCs w:val="20"/>
              </w:rPr>
            </w:pPr>
          </w:p>
        </w:tc>
        <w:tc>
          <w:tcPr>
            <w:tcW w:w="1400" w:type="dxa"/>
            <w:tcBorders>
              <w:top w:val="single" w:sz="8" w:space="0" w:color="auto"/>
              <w:left w:val="single" w:sz="8" w:space="0" w:color="auto"/>
              <w:bottom w:val="nil"/>
              <w:right w:val="single" w:sz="8" w:space="0" w:color="auto"/>
            </w:tcBorders>
            <w:vAlign w:val="center"/>
            <w:hideMark/>
          </w:tcPr>
          <w:p w14:paraId="670C16B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Afectación total</w:t>
            </w:r>
          </w:p>
        </w:tc>
        <w:tc>
          <w:tcPr>
            <w:tcW w:w="1281" w:type="dxa"/>
            <w:tcBorders>
              <w:top w:val="single" w:sz="8" w:space="0" w:color="auto"/>
              <w:left w:val="nil"/>
              <w:bottom w:val="nil"/>
              <w:right w:val="single" w:sz="8" w:space="0" w:color="auto"/>
            </w:tcBorders>
            <w:vAlign w:val="center"/>
            <w:hideMark/>
          </w:tcPr>
          <w:p w14:paraId="55CF8E2B"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 xml:space="preserve">Afectación parcial </w:t>
            </w:r>
          </w:p>
        </w:tc>
      </w:tr>
      <w:bookmarkEnd w:id="36"/>
      <w:tr w:rsidR="008E770C" w14:paraId="37EC181D" w14:textId="77777777" w:rsidTr="004E1A1A">
        <w:trPr>
          <w:trHeight w:val="270"/>
        </w:trPr>
        <w:tc>
          <w:tcPr>
            <w:tcW w:w="2027" w:type="dxa"/>
            <w:tcBorders>
              <w:top w:val="single" w:sz="8" w:space="0" w:color="auto"/>
              <w:left w:val="single" w:sz="8" w:space="0" w:color="auto"/>
              <w:bottom w:val="single" w:sz="8" w:space="0" w:color="auto"/>
              <w:right w:val="nil"/>
            </w:tcBorders>
            <w:vAlign w:val="center"/>
            <w:hideMark/>
          </w:tcPr>
          <w:p w14:paraId="5D512F0E"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 xml:space="preserve">Centro de atención </w:t>
            </w:r>
            <w:r>
              <w:rPr>
                <w:rFonts w:ascii="Century Gothic" w:hAnsi="Century Gothic" w:cs="Arial"/>
                <w:b/>
                <w:bCs/>
                <w:color w:val="000000"/>
                <w:sz w:val="20"/>
                <w:szCs w:val="20"/>
                <w:lang w:val="es-ES"/>
              </w:rPr>
              <w:t>RED NACIONAL</w:t>
            </w:r>
          </w:p>
        </w:tc>
        <w:tc>
          <w:tcPr>
            <w:tcW w:w="2945" w:type="dxa"/>
            <w:tcBorders>
              <w:top w:val="single" w:sz="8" w:space="0" w:color="auto"/>
              <w:left w:val="single" w:sz="8" w:space="0" w:color="auto"/>
              <w:bottom w:val="single" w:sz="8" w:space="0" w:color="auto"/>
              <w:right w:val="single" w:sz="8" w:space="0" w:color="auto"/>
            </w:tcBorders>
            <w:vAlign w:val="center"/>
            <w:hideMark/>
          </w:tcPr>
          <w:p w14:paraId="6CBBE99D" w14:textId="77777777" w:rsidR="00BA0415" w:rsidRPr="002E7D1C" w:rsidRDefault="006B3715" w:rsidP="00343C2A">
            <w:pPr>
              <w:spacing w:after="0"/>
              <w:jc w:val="center"/>
              <w:rPr>
                <w:rFonts w:ascii="Century Gothic" w:hAnsi="Century Gothic" w:cs="Arial"/>
                <w:color w:val="000000"/>
                <w:sz w:val="20"/>
                <w:szCs w:val="20"/>
                <w:lang w:val="es-ES"/>
              </w:rPr>
            </w:pPr>
            <w:r>
              <w:rPr>
                <w:rFonts w:ascii="Century Gothic" w:hAnsi="Century Gothic" w:cs="Arial"/>
                <w:color w:val="000000"/>
                <w:sz w:val="20"/>
                <w:szCs w:val="20"/>
                <w:lang w:val="es-ES"/>
              </w:rPr>
              <w:t>Personal Técnico</w:t>
            </w:r>
          </w:p>
          <w:p w14:paraId="7FFE135C" w14:textId="77777777" w:rsidR="00BA0415" w:rsidRPr="002E7D1C" w:rsidRDefault="00BA0415" w:rsidP="00343C2A">
            <w:pPr>
              <w:spacing w:after="0"/>
              <w:jc w:val="center"/>
              <w:rPr>
                <w:rFonts w:ascii="Century Gothic" w:hAnsi="Century Gothic" w:cs="Arial"/>
                <w:color w:val="000000"/>
                <w:sz w:val="20"/>
                <w:szCs w:val="20"/>
              </w:rPr>
            </w:pPr>
          </w:p>
        </w:tc>
        <w:tc>
          <w:tcPr>
            <w:tcW w:w="1200" w:type="dxa"/>
            <w:tcBorders>
              <w:top w:val="single" w:sz="8" w:space="0" w:color="auto"/>
              <w:left w:val="nil"/>
              <w:bottom w:val="single" w:sz="8" w:space="0" w:color="auto"/>
              <w:right w:val="single" w:sz="8" w:space="0" w:color="auto"/>
            </w:tcBorders>
            <w:vAlign w:val="center"/>
            <w:hideMark/>
          </w:tcPr>
          <w:p w14:paraId="51399CD8"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8009110140</w:t>
            </w:r>
          </w:p>
        </w:tc>
        <w:tc>
          <w:tcPr>
            <w:tcW w:w="1190" w:type="dxa"/>
            <w:tcBorders>
              <w:top w:val="single" w:sz="8" w:space="0" w:color="auto"/>
              <w:left w:val="nil"/>
              <w:bottom w:val="single" w:sz="8" w:space="0" w:color="auto"/>
              <w:right w:val="nil"/>
            </w:tcBorders>
            <w:vAlign w:val="center"/>
            <w:hideMark/>
          </w:tcPr>
          <w:p w14:paraId="2A42DE04"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5552783100</w:t>
            </w:r>
          </w:p>
        </w:tc>
        <w:tc>
          <w:tcPr>
            <w:tcW w:w="1400" w:type="dxa"/>
            <w:tcBorders>
              <w:top w:val="single" w:sz="8" w:space="0" w:color="auto"/>
              <w:left w:val="single" w:sz="8" w:space="0" w:color="auto"/>
              <w:bottom w:val="single" w:sz="8" w:space="0" w:color="auto"/>
              <w:right w:val="single" w:sz="8" w:space="0" w:color="auto"/>
            </w:tcBorders>
            <w:vAlign w:val="center"/>
            <w:hideMark/>
          </w:tcPr>
          <w:p w14:paraId="624C073C"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Llamado Inmediato</w:t>
            </w:r>
          </w:p>
        </w:tc>
        <w:tc>
          <w:tcPr>
            <w:tcW w:w="1281" w:type="dxa"/>
            <w:tcBorders>
              <w:top w:val="single" w:sz="8" w:space="0" w:color="auto"/>
              <w:left w:val="nil"/>
              <w:bottom w:val="single" w:sz="8" w:space="0" w:color="auto"/>
              <w:right w:val="single" w:sz="8" w:space="0" w:color="auto"/>
            </w:tcBorders>
            <w:vAlign w:val="center"/>
            <w:hideMark/>
          </w:tcPr>
          <w:p w14:paraId="19BE6317"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Llamado Inmediato</w:t>
            </w:r>
          </w:p>
        </w:tc>
      </w:tr>
      <w:tr w:rsidR="008E770C" w14:paraId="1A82EEE9" w14:textId="77777777" w:rsidTr="004E1A1A">
        <w:trPr>
          <w:trHeight w:val="255"/>
        </w:trPr>
        <w:tc>
          <w:tcPr>
            <w:tcW w:w="2027" w:type="dxa"/>
            <w:tcBorders>
              <w:top w:val="nil"/>
              <w:left w:val="single" w:sz="8" w:space="0" w:color="auto"/>
              <w:bottom w:val="single" w:sz="8" w:space="0" w:color="auto"/>
              <w:right w:val="nil"/>
            </w:tcBorders>
            <w:vAlign w:val="center"/>
            <w:hideMark/>
          </w:tcPr>
          <w:p w14:paraId="7765D13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Supervisores</w:t>
            </w:r>
          </w:p>
        </w:tc>
        <w:tc>
          <w:tcPr>
            <w:tcW w:w="2945" w:type="dxa"/>
            <w:tcBorders>
              <w:top w:val="nil"/>
              <w:left w:val="single" w:sz="8" w:space="0" w:color="auto"/>
              <w:bottom w:val="single" w:sz="8" w:space="0" w:color="auto"/>
              <w:right w:val="single" w:sz="8" w:space="0" w:color="auto"/>
            </w:tcBorders>
            <w:vAlign w:val="center"/>
            <w:hideMark/>
          </w:tcPr>
          <w:p w14:paraId="54177723" w14:textId="77777777" w:rsidR="00BA0415" w:rsidRPr="002E7D1C" w:rsidRDefault="006B3715" w:rsidP="00343C2A">
            <w:pPr>
              <w:spacing w:after="0"/>
              <w:jc w:val="center"/>
              <w:rPr>
                <w:rFonts w:ascii="Century Gothic" w:hAnsi="Century Gothic" w:cs="Arial"/>
                <w:color w:val="000000"/>
                <w:sz w:val="20"/>
                <w:szCs w:val="20"/>
                <w:lang w:val="es-ES"/>
              </w:rPr>
            </w:pPr>
            <w:r>
              <w:rPr>
                <w:rFonts w:ascii="Century Gothic" w:hAnsi="Century Gothic" w:cs="Arial"/>
                <w:color w:val="000000"/>
                <w:sz w:val="20"/>
                <w:szCs w:val="20"/>
                <w:lang w:val="es-ES"/>
              </w:rPr>
              <w:t>En turno</w:t>
            </w:r>
          </w:p>
          <w:p w14:paraId="23424B17" w14:textId="77777777" w:rsidR="00BA0415" w:rsidRPr="002E7D1C" w:rsidRDefault="00BA0415" w:rsidP="00343C2A">
            <w:pPr>
              <w:spacing w:after="0"/>
              <w:jc w:val="center"/>
              <w:rPr>
                <w:rFonts w:ascii="Century Gothic" w:hAnsi="Century Gothic" w:cs="Arial"/>
                <w:color w:val="000000"/>
                <w:sz w:val="20"/>
                <w:szCs w:val="20"/>
              </w:rPr>
            </w:pPr>
          </w:p>
        </w:tc>
        <w:tc>
          <w:tcPr>
            <w:tcW w:w="1200" w:type="dxa"/>
            <w:tcBorders>
              <w:top w:val="nil"/>
              <w:left w:val="nil"/>
              <w:bottom w:val="single" w:sz="8" w:space="0" w:color="auto"/>
              <w:right w:val="single" w:sz="8" w:space="0" w:color="auto"/>
            </w:tcBorders>
            <w:vAlign w:val="center"/>
            <w:hideMark/>
          </w:tcPr>
          <w:p w14:paraId="41476EDF"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5552783198</w:t>
            </w:r>
          </w:p>
        </w:tc>
        <w:tc>
          <w:tcPr>
            <w:tcW w:w="1190" w:type="dxa"/>
            <w:tcBorders>
              <w:top w:val="nil"/>
              <w:left w:val="nil"/>
              <w:bottom w:val="single" w:sz="8" w:space="0" w:color="auto"/>
              <w:right w:val="nil"/>
            </w:tcBorders>
            <w:vAlign w:val="center"/>
            <w:hideMark/>
          </w:tcPr>
          <w:p w14:paraId="6C753FB8" w14:textId="77777777" w:rsidR="00BA0415" w:rsidRPr="002E7D1C" w:rsidRDefault="00BA0415" w:rsidP="00343C2A">
            <w:pPr>
              <w:spacing w:after="0"/>
              <w:jc w:val="center"/>
              <w:rPr>
                <w:rFonts w:ascii="Century Gothic" w:hAnsi="Century Gothic" w:cs="Arial"/>
                <w:color w:val="000000"/>
                <w:sz w:val="20"/>
                <w:szCs w:val="20"/>
              </w:rPr>
            </w:pPr>
          </w:p>
        </w:tc>
        <w:tc>
          <w:tcPr>
            <w:tcW w:w="1400" w:type="dxa"/>
            <w:tcBorders>
              <w:top w:val="nil"/>
              <w:left w:val="single" w:sz="8" w:space="0" w:color="auto"/>
              <w:bottom w:val="single" w:sz="8" w:space="0" w:color="auto"/>
              <w:right w:val="single" w:sz="8" w:space="0" w:color="auto"/>
            </w:tcBorders>
            <w:vAlign w:val="center"/>
            <w:hideMark/>
          </w:tcPr>
          <w:p w14:paraId="691A6675"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30 minutos</w:t>
            </w:r>
          </w:p>
        </w:tc>
        <w:tc>
          <w:tcPr>
            <w:tcW w:w="1281" w:type="dxa"/>
            <w:tcBorders>
              <w:top w:val="nil"/>
              <w:left w:val="nil"/>
              <w:bottom w:val="single" w:sz="8" w:space="0" w:color="auto"/>
              <w:right w:val="single" w:sz="8" w:space="0" w:color="auto"/>
            </w:tcBorders>
            <w:vAlign w:val="center"/>
            <w:hideMark/>
          </w:tcPr>
          <w:p w14:paraId="34D9970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1 hora</w:t>
            </w:r>
          </w:p>
        </w:tc>
      </w:tr>
      <w:tr w:rsidR="008E770C" w14:paraId="0F354E41" w14:textId="77777777" w:rsidTr="004E1A1A">
        <w:trPr>
          <w:trHeight w:val="270"/>
        </w:trPr>
        <w:tc>
          <w:tcPr>
            <w:tcW w:w="2027" w:type="dxa"/>
            <w:tcBorders>
              <w:top w:val="nil"/>
              <w:left w:val="single" w:sz="8" w:space="0" w:color="auto"/>
              <w:bottom w:val="single" w:sz="8" w:space="0" w:color="auto"/>
              <w:right w:val="nil"/>
            </w:tcBorders>
            <w:vAlign w:val="center"/>
            <w:hideMark/>
          </w:tcPr>
          <w:p w14:paraId="2C14298D"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Subgerente</w:t>
            </w:r>
          </w:p>
        </w:tc>
        <w:tc>
          <w:tcPr>
            <w:tcW w:w="2945" w:type="dxa"/>
            <w:tcBorders>
              <w:top w:val="nil"/>
              <w:left w:val="single" w:sz="8" w:space="0" w:color="auto"/>
              <w:bottom w:val="single" w:sz="8" w:space="0" w:color="auto"/>
              <w:right w:val="single" w:sz="8" w:space="0" w:color="auto"/>
            </w:tcBorders>
            <w:vAlign w:val="center"/>
            <w:hideMark/>
          </w:tcPr>
          <w:p w14:paraId="153E88F2" w14:textId="77777777" w:rsidR="00BA0415" w:rsidRPr="002E7D1C" w:rsidRDefault="006B3715" w:rsidP="00343C2A">
            <w:pPr>
              <w:spacing w:after="0"/>
              <w:jc w:val="center"/>
              <w:rPr>
                <w:rFonts w:ascii="Century Gothic" w:hAnsi="Century Gothic" w:cs="Arial"/>
                <w:color w:val="000000"/>
                <w:sz w:val="20"/>
                <w:szCs w:val="20"/>
                <w:lang w:val="es-ES"/>
              </w:rPr>
            </w:pPr>
            <w:r>
              <w:rPr>
                <w:rFonts w:ascii="Century Gothic" w:hAnsi="Century Gothic" w:cs="Arial"/>
                <w:color w:val="000000"/>
                <w:sz w:val="20"/>
                <w:szCs w:val="20"/>
                <w:lang w:val="es-ES"/>
              </w:rPr>
              <w:t>José Luis Guevara Lugo</w:t>
            </w:r>
          </w:p>
          <w:p w14:paraId="1B187233" w14:textId="77777777" w:rsidR="00BA0415" w:rsidRPr="002E7D1C" w:rsidRDefault="00BA0415" w:rsidP="00343C2A">
            <w:pPr>
              <w:spacing w:after="0"/>
              <w:jc w:val="center"/>
              <w:rPr>
                <w:rFonts w:ascii="Century Gothic" w:hAnsi="Century Gothic" w:cs="Arial"/>
                <w:color w:val="000000"/>
                <w:sz w:val="20"/>
                <w:szCs w:val="20"/>
              </w:rPr>
            </w:pPr>
          </w:p>
        </w:tc>
        <w:tc>
          <w:tcPr>
            <w:tcW w:w="1200" w:type="dxa"/>
            <w:tcBorders>
              <w:top w:val="nil"/>
              <w:left w:val="nil"/>
              <w:bottom w:val="single" w:sz="8" w:space="0" w:color="auto"/>
              <w:right w:val="single" w:sz="8" w:space="0" w:color="auto"/>
            </w:tcBorders>
            <w:vAlign w:val="center"/>
            <w:hideMark/>
          </w:tcPr>
          <w:p w14:paraId="13E1D08B"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5554903072</w:t>
            </w:r>
          </w:p>
        </w:tc>
        <w:tc>
          <w:tcPr>
            <w:tcW w:w="1190" w:type="dxa"/>
            <w:tcBorders>
              <w:top w:val="nil"/>
              <w:left w:val="nil"/>
              <w:bottom w:val="single" w:sz="8" w:space="0" w:color="auto"/>
              <w:right w:val="nil"/>
            </w:tcBorders>
            <w:vAlign w:val="center"/>
            <w:hideMark/>
          </w:tcPr>
          <w:p w14:paraId="590A18F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5554065971</w:t>
            </w:r>
          </w:p>
        </w:tc>
        <w:tc>
          <w:tcPr>
            <w:tcW w:w="1400" w:type="dxa"/>
            <w:tcBorders>
              <w:top w:val="nil"/>
              <w:left w:val="single" w:sz="8" w:space="0" w:color="auto"/>
              <w:bottom w:val="single" w:sz="8" w:space="0" w:color="auto"/>
              <w:right w:val="single" w:sz="8" w:space="0" w:color="auto"/>
            </w:tcBorders>
            <w:vAlign w:val="center"/>
            <w:hideMark/>
          </w:tcPr>
          <w:p w14:paraId="736BDB7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30 minutos</w:t>
            </w:r>
          </w:p>
        </w:tc>
        <w:tc>
          <w:tcPr>
            <w:tcW w:w="1281" w:type="dxa"/>
            <w:tcBorders>
              <w:top w:val="nil"/>
              <w:left w:val="nil"/>
              <w:bottom w:val="single" w:sz="8" w:space="0" w:color="auto"/>
              <w:right w:val="single" w:sz="8" w:space="0" w:color="auto"/>
            </w:tcBorders>
            <w:vAlign w:val="center"/>
            <w:hideMark/>
          </w:tcPr>
          <w:p w14:paraId="0BCE94F6"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1 hora</w:t>
            </w:r>
          </w:p>
        </w:tc>
      </w:tr>
      <w:tr w:rsidR="008E770C" w14:paraId="14E735A1" w14:textId="77777777" w:rsidTr="004E1A1A">
        <w:trPr>
          <w:trHeight w:val="270"/>
        </w:trPr>
        <w:tc>
          <w:tcPr>
            <w:tcW w:w="2027" w:type="dxa"/>
            <w:tcBorders>
              <w:top w:val="nil"/>
              <w:left w:val="single" w:sz="8" w:space="0" w:color="auto"/>
              <w:bottom w:val="single" w:sz="8" w:space="0" w:color="auto"/>
              <w:right w:val="nil"/>
            </w:tcBorders>
            <w:vAlign w:val="center"/>
            <w:hideMark/>
          </w:tcPr>
          <w:p w14:paraId="0B07BF86"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Gerente</w:t>
            </w:r>
          </w:p>
        </w:tc>
        <w:tc>
          <w:tcPr>
            <w:tcW w:w="2945" w:type="dxa"/>
            <w:tcBorders>
              <w:top w:val="nil"/>
              <w:left w:val="single" w:sz="8" w:space="0" w:color="auto"/>
              <w:bottom w:val="single" w:sz="8" w:space="0" w:color="auto"/>
              <w:right w:val="single" w:sz="8" w:space="0" w:color="auto"/>
            </w:tcBorders>
            <w:vAlign w:val="center"/>
            <w:hideMark/>
          </w:tcPr>
          <w:p w14:paraId="384D11FA" w14:textId="77777777" w:rsidR="00BA0415" w:rsidRPr="002E7D1C" w:rsidRDefault="006B3715" w:rsidP="00343C2A">
            <w:pPr>
              <w:spacing w:after="0"/>
              <w:jc w:val="center"/>
              <w:rPr>
                <w:rFonts w:ascii="Century Gothic" w:hAnsi="Century Gothic" w:cs="Arial"/>
                <w:color w:val="000000"/>
                <w:sz w:val="20"/>
                <w:szCs w:val="20"/>
                <w:lang w:val="es-ES"/>
              </w:rPr>
            </w:pPr>
            <w:r>
              <w:rPr>
                <w:rFonts w:ascii="Century Gothic" w:hAnsi="Century Gothic" w:cs="Arial"/>
                <w:color w:val="000000"/>
                <w:sz w:val="20"/>
                <w:szCs w:val="20"/>
                <w:lang w:val="es-ES"/>
              </w:rPr>
              <w:t>Oscar Fonseca Larios</w:t>
            </w:r>
          </w:p>
          <w:p w14:paraId="7FB77291" w14:textId="77777777" w:rsidR="00BA0415" w:rsidRPr="002E7D1C" w:rsidRDefault="00BA0415" w:rsidP="00343C2A">
            <w:pPr>
              <w:spacing w:after="0"/>
              <w:jc w:val="center"/>
              <w:rPr>
                <w:rFonts w:ascii="Century Gothic" w:hAnsi="Century Gothic" w:cs="Arial"/>
                <w:color w:val="000000"/>
                <w:sz w:val="20"/>
                <w:szCs w:val="20"/>
              </w:rPr>
            </w:pPr>
          </w:p>
        </w:tc>
        <w:tc>
          <w:tcPr>
            <w:tcW w:w="1200" w:type="dxa"/>
            <w:tcBorders>
              <w:top w:val="nil"/>
              <w:left w:val="nil"/>
              <w:bottom w:val="single" w:sz="8" w:space="0" w:color="auto"/>
              <w:right w:val="single" w:sz="8" w:space="0" w:color="auto"/>
            </w:tcBorders>
            <w:vAlign w:val="center"/>
            <w:hideMark/>
          </w:tcPr>
          <w:p w14:paraId="3BB32135"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52628676</w:t>
            </w:r>
          </w:p>
        </w:tc>
        <w:tc>
          <w:tcPr>
            <w:tcW w:w="1190" w:type="dxa"/>
            <w:tcBorders>
              <w:top w:val="nil"/>
              <w:left w:val="nil"/>
              <w:bottom w:val="single" w:sz="8" w:space="0" w:color="auto"/>
              <w:right w:val="nil"/>
            </w:tcBorders>
            <w:vAlign w:val="center"/>
            <w:hideMark/>
          </w:tcPr>
          <w:p w14:paraId="620DC3E5"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52528419</w:t>
            </w:r>
          </w:p>
        </w:tc>
        <w:tc>
          <w:tcPr>
            <w:tcW w:w="1400" w:type="dxa"/>
            <w:tcBorders>
              <w:top w:val="nil"/>
              <w:left w:val="single" w:sz="8" w:space="0" w:color="auto"/>
              <w:bottom w:val="single" w:sz="8" w:space="0" w:color="auto"/>
              <w:right w:val="single" w:sz="8" w:space="0" w:color="auto"/>
            </w:tcBorders>
            <w:vAlign w:val="center"/>
            <w:hideMark/>
          </w:tcPr>
          <w:p w14:paraId="452119A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w:t>
            </w:r>
          </w:p>
          <w:p w14:paraId="21E135D8"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1 hora</w:t>
            </w:r>
          </w:p>
        </w:tc>
        <w:tc>
          <w:tcPr>
            <w:tcW w:w="1281" w:type="dxa"/>
            <w:tcBorders>
              <w:top w:val="nil"/>
              <w:left w:val="nil"/>
              <w:bottom w:val="single" w:sz="8" w:space="0" w:color="auto"/>
              <w:right w:val="single" w:sz="8" w:space="0" w:color="auto"/>
            </w:tcBorders>
            <w:vAlign w:val="center"/>
            <w:hideMark/>
          </w:tcPr>
          <w:p w14:paraId="57DB58B6"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2 hora</w:t>
            </w:r>
          </w:p>
        </w:tc>
      </w:tr>
      <w:bookmarkEnd w:id="35"/>
    </w:tbl>
    <w:p w14:paraId="05013077" w14:textId="77777777" w:rsidR="00BA0415" w:rsidRPr="002E7D1C" w:rsidRDefault="00BA0415" w:rsidP="00343C2A">
      <w:pPr>
        <w:spacing w:after="0"/>
        <w:rPr>
          <w:rFonts w:ascii="Century Gothic" w:hAnsi="Century Gothic" w:cs="Arial"/>
          <w:b/>
          <w:color w:val="000000"/>
          <w:lang w:val="es-ES"/>
        </w:rPr>
      </w:pPr>
    </w:p>
    <w:p w14:paraId="19AD09F1" w14:textId="77777777"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color w:val="000000"/>
          <w:lang w:val="es-ES"/>
        </w:rPr>
        <w:t xml:space="preserve">PROCESO DE </w:t>
      </w:r>
      <w:r>
        <w:rPr>
          <w:rFonts w:ascii="Century Gothic" w:hAnsi="Century Gothic" w:cs="Arial"/>
          <w:b/>
          <w:bCs/>
          <w:color w:val="000000"/>
          <w:lang w:val="es-ES"/>
        </w:rPr>
        <w:t>ESCALACIÓN</w:t>
      </w:r>
      <w:r>
        <w:rPr>
          <w:rFonts w:ascii="Century Gothic" w:hAnsi="Century Gothic" w:cs="Arial"/>
          <w:b/>
          <w:color w:val="000000"/>
          <w:lang w:val="es-ES"/>
        </w:rPr>
        <w:t xml:space="preserve"> DEL CONCESIONARIO SOLICITANTE O </w:t>
      </w:r>
    </w:p>
    <w:p w14:paraId="1E632BAF" w14:textId="77777777"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color w:val="000000"/>
          <w:lang w:val="es-ES"/>
        </w:rPr>
        <w:t>AUTORIZADO SOLICITANTE (NOC):</w:t>
      </w:r>
    </w:p>
    <w:p w14:paraId="5D8F96D7" w14:textId="77777777" w:rsidR="006C5621" w:rsidRPr="002E7D1C" w:rsidRDefault="006C5621" w:rsidP="00343C2A">
      <w:pPr>
        <w:spacing w:after="0"/>
        <w:jc w:val="center"/>
        <w:rPr>
          <w:rFonts w:ascii="Century Gothic" w:hAnsi="Century Gothic" w:cs="Arial"/>
          <w:b/>
          <w:color w:val="000000"/>
          <w:lang w:val="es-ES"/>
        </w:rPr>
      </w:pPr>
    </w:p>
    <w:tbl>
      <w:tblPr>
        <w:tblW w:w="10044" w:type="dxa"/>
        <w:tblCellMar>
          <w:left w:w="0" w:type="dxa"/>
          <w:right w:w="0" w:type="dxa"/>
        </w:tblCellMar>
        <w:tblLook w:val="04A0" w:firstRow="1" w:lastRow="0" w:firstColumn="1" w:lastColumn="0" w:noHBand="0" w:noVBand="1"/>
      </w:tblPr>
      <w:tblGrid>
        <w:gridCol w:w="2027"/>
        <w:gridCol w:w="2945"/>
        <w:gridCol w:w="1200"/>
        <w:gridCol w:w="1190"/>
        <w:gridCol w:w="1400"/>
        <w:gridCol w:w="1282"/>
      </w:tblGrid>
      <w:tr w:rsidR="008E770C" w14:paraId="0C3DAC57" w14:textId="77777777" w:rsidTr="004E1A1A">
        <w:trPr>
          <w:trHeight w:val="270"/>
        </w:trPr>
        <w:tc>
          <w:tcPr>
            <w:tcW w:w="10044" w:type="dxa"/>
            <w:gridSpan w:val="6"/>
            <w:tcBorders>
              <w:top w:val="single" w:sz="8" w:space="0" w:color="auto"/>
              <w:left w:val="single" w:sz="8" w:space="0" w:color="auto"/>
              <w:bottom w:val="single" w:sz="4" w:space="0" w:color="auto"/>
              <w:right w:val="single" w:sz="8" w:space="0" w:color="auto"/>
            </w:tcBorders>
            <w:shd w:val="clear" w:color="auto" w:fill="009AD9"/>
            <w:vAlign w:val="bottom"/>
            <w:hideMark/>
          </w:tcPr>
          <w:p w14:paraId="689A8DC5"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FFFFFF"/>
                <w:sz w:val="20"/>
                <w:szCs w:val="20"/>
                <w:lang w:val="es-ES"/>
              </w:rPr>
              <w:lastRenderedPageBreak/>
              <w:t>Tiempos de escalación según la severidad de la falla</w:t>
            </w:r>
          </w:p>
        </w:tc>
      </w:tr>
      <w:tr w:rsidR="008E770C" w14:paraId="374F737C" w14:textId="77777777" w:rsidTr="004E1A1A">
        <w:trPr>
          <w:trHeight w:val="270"/>
        </w:trPr>
        <w:tc>
          <w:tcPr>
            <w:tcW w:w="2027" w:type="dxa"/>
            <w:vMerge w:val="restart"/>
            <w:tcBorders>
              <w:top w:val="single" w:sz="4" w:space="0" w:color="auto"/>
              <w:left w:val="single" w:sz="4" w:space="0" w:color="auto"/>
              <w:right w:val="single" w:sz="4" w:space="0" w:color="auto"/>
            </w:tcBorders>
            <w:vAlign w:val="center"/>
          </w:tcPr>
          <w:p w14:paraId="35093D0E" w14:textId="77777777" w:rsidR="00BA0415" w:rsidRPr="002E7D1C" w:rsidRDefault="006B3715" w:rsidP="00343C2A">
            <w:pPr>
              <w:spacing w:after="0"/>
              <w:jc w:val="center"/>
              <w:rPr>
                <w:rFonts w:ascii="Century Gothic" w:hAnsi="Century Gothic" w:cs="Arial"/>
                <w:b/>
                <w:color w:val="000000"/>
                <w:sz w:val="20"/>
                <w:szCs w:val="20"/>
                <w:lang w:val="es-ES"/>
              </w:rPr>
            </w:pPr>
            <w:bookmarkStart w:id="37" w:name="_Hlk94524571"/>
            <w:r>
              <w:rPr>
                <w:rFonts w:ascii="Century Gothic" w:hAnsi="Century Gothic" w:cs="Arial"/>
                <w:b/>
                <w:color w:val="000000"/>
                <w:sz w:val="20"/>
                <w:szCs w:val="20"/>
                <w:lang w:val="es-ES"/>
              </w:rPr>
              <w:t>Puesto</w:t>
            </w:r>
          </w:p>
        </w:tc>
        <w:tc>
          <w:tcPr>
            <w:tcW w:w="2945" w:type="dxa"/>
            <w:vMerge w:val="restart"/>
            <w:tcBorders>
              <w:top w:val="single" w:sz="4" w:space="0" w:color="auto"/>
              <w:left w:val="single" w:sz="4" w:space="0" w:color="auto"/>
              <w:right w:val="single" w:sz="4" w:space="0" w:color="auto"/>
            </w:tcBorders>
            <w:vAlign w:val="center"/>
          </w:tcPr>
          <w:p w14:paraId="3E780572"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Responsable</w:t>
            </w:r>
          </w:p>
        </w:tc>
        <w:tc>
          <w:tcPr>
            <w:tcW w:w="1200" w:type="dxa"/>
            <w:vMerge w:val="restart"/>
            <w:tcBorders>
              <w:top w:val="single" w:sz="4" w:space="0" w:color="auto"/>
              <w:left w:val="single" w:sz="4" w:space="0" w:color="auto"/>
              <w:right w:val="single" w:sz="4" w:space="0" w:color="auto"/>
            </w:tcBorders>
            <w:vAlign w:val="center"/>
          </w:tcPr>
          <w:p w14:paraId="1D75CB92"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Teléfono 1</w:t>
            </w:r>
          </w:p>
        </w:tc>
        <w:tc>
          <w:tcPr>
            <w:tcW w:w="1190" w:type="dxa"/>
            <w:vMerge w:val="restart"/>
            <w:tcBorders>
              <w:top w:val="single" w:sz="4" w:space="0" w:color="auto"/>
              <w:left w:val="single" w:sz="4" w:space="0" w:color="auto"/>
              <w:right w:val="single" w:sz="4" w:space="0" w:color="auto"/>
            </w:tcBorders>
            <w:vAlign w:val="center"/>
          </w:tcPr>
          <w:p w14:paraId="4B0F5BC2"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Teléfono 2</w:t>
            </w:r>
          </w:p>
        </w:tc>
        <w:tc>
          <w:tcPr>
            <w:tcW w:w="1400" w:type="dxa"/>
            <w:tcBorders>
              <w:top w:val="single" w:sz="4" w:space="0" w:color="auto"/>
              <w:left w:val="single" w:sz="4" w:space="0" w:color="auto"/>
              <w:bottom w:val="single" w:sz="4" w:space="0" w:color="auto"/>
              <w:right w:val="single" w:sz="4" w:space="0" w:color="auto"/>
            </w:tcBorders>
            <w:vAlign w:val="center"/>
          </w:tcPr>
          <w:p w14:paraId="273FF267"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1</w:t>
            </w:r>
          </w:p>
        </w:tc>
        <w:tc>
          <w:tcPr>
            <w:tcW w:w="1281" w:type="dxa"/>
            <w:tcBorders>
              <w:top w:val="single" w:sz="4" w:space="0" w:color="auto"/>
              <w:left w:val="single" w:sz="4" w:space="0" w:color="auto"/>
              <w:bottom w:val="single" w:sz="4" w:space="0" w:color="auto"/>
              <w:right w:val="single" w:sz="4" w:space="0" w:color="auto"/>
            </w:tcBorders>
            <w:vAlign w:val="center"/>
          </w:tcPr>
          <w:p w14:paraId="5B43137C" w14:textId="77777777" w:rsidR="00BA0415"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Prioridad 2</w:t>
            </w:r>
          </w:p>
        </w:tc>
      </w:tr>
      <w:tr w:rsidR="008E770C" w14:paraId="7FEF66DA" w14:textId="77777777" w:rsidTr="004E1A1A">
        <w:trPr>
          <w:trHeight w:val="270"/>
        </w:trPr>
        <w:tc>
          <w:tcPr>
            <w:tcW w:w="2027" w:type="dxa"/>
            <w:vMerge/>
            <w:tcBorders>
              <w:left w:val="single" w:sz="4" w:space="0" w:color="auto"/>
              <w:bottom w:val="single" w:sz="4" w:space="0" w:color="auto"/>
              <w:right w:val="single" w:sz="4" w:space="0" w:color="auto"/>
            </w:tcBorders>
            <w:vAlign w:val="center"/>
            <w:hideMark/>
          </w:tcPr>
          <w:p w14:paraId="7E0E240D" w14:textId="77777777" w:rsidR="00BA0415" w:rsidRPr="002E7D1C" w:rsidRDefault="00BA0415" w:rsidP="00343C2A">
            <w:pPr>
              <w:spacing w:after="0"/>
              <w:jc w:val="center"/>
              <w:rPr>
                <w:rFonts w:ascii="Century Gothic" w:hAnsi="Century Gothic" w:cs="Arial"/>
                <w:color w:val="000000"/>
                <w:sz w:val="20"/>
                <w:szCs w:val="20"/>
              </w:rPr>
            </w:pPr>
          </w:p>
        </w:tc>
        <w:tc>
          <w:tcPr>
            <w:tcW w:w="2945" w:type="dxa"/>
            <w:vMerge/>
            <w:tcBorders>
              <w:left w:val="single" w:sz="4" w:space="0" w:color="auto"/>
              <w:bottom w:val="single" w:sz="4" w:space="0" w:color="auto"/>
              <w:right w:val="single" w:sz="4" w:space="0" w:color="auto"/>
            </w:tcBorders>
            <w:vAlign w:val="center"/>
            <w:hideMark/>
          </w:tcPr>
          <w:p w14:paraId="7F89F5EA" w14:textId="77777777" w:rsidR="00BA0415" w:rsidRPr="002E7D1C" w:rsidRDefault="00BA0415" w:rsidP="00343C2A">
            <w:pPr>
              <w:spacing w:after="0"/>
              <w:jc w:val="center"/>
              <w:rPr>
                <w:rFonts w:ascii="Century Gothic" w:hAnsi="Century Gothic" w:cs="Arial"/>
                <w:color w:val="000000"/>
                <w:sz w:val="20"/>
                <w:szCs w:val="20"/>
              </w:rPr>
            </w:pPr>
          </w:p>
        </w:tc>
        <w:tc>
          <w:tcPr>
            <w:tcW w:w="1200" w:type="dxa"/>
            <w:vMerge/>
            <w:tcBorders>
              <w:left w:val="single" w:sz="4" w:space="0" w:color="auto"/>
              <w:bottom w:val="single" w:sz="4" w:space="0" w:color="auto"/>
              <w:right w:val="single" w:sz="4" w:space="0" w:color="auto"/>
            </w:tcBorders>
            <w:vAlign w:val="center"/>
            <w:hideMark/>
          </w:tcPr>
          <w:p w14:paraId="6AAC0120" w14:textId="77777777" w:rsidR="00BA0415" w:rsidRPr="002E7D1C" w:rsidRDefault="00BA0415" w:rsidP="00343C2A">
            <w:pPr>
              <w:spacing w:after="0"/>
              <w:jc w:val="center"/>
              <w:rPr>
                <w:rFonts w:ascii="Century Gothic" w:hAnsi="Century Gothic" w:cs="Arial"/>
                <w:color w:val="000000"/>
                <w:sz w:val="20"/>
                <w:szCs w:val="20"/>
              </w:rPr>
            </w:pPr>
          </w:p>
        </w:tc>
        <w:tc>
          <w:tcPr>
            <w:tcW w:w="1190" w:type="dxa"/>
            <w:vMerge/>
            <w:tcBorders>
              <w:left w:val="single" w:sz="4" w:space="0" w:color="auto"/>
              <w:bottom w:val="single" w:sz="4" w:space="0" w:color="auto"/>
              <w:right w:val="single" w:sz="4" w:space="0" w:color="auto"/>
            </w:tcBorders>
            <w:vAlign w:val="center"/>
            <w:hideMark/>
          </w:tcPr>
          <w:p w14:paraId="63B410D9" w14:textId="77777777" w:rsidR="00BA0415" w:rsidRPr="002E7D1C" w:rsidRDefault="00BA0415" w:rsidP="00343C2A">
            <w:pPr>
              <w:spacing w:after="0"/>
              <w:jc w:val="center"/>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hideMark/>
          </w:tcPr>
          <w:p w14:paraId="0DF74813"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Afectación total</w:t>
            </w:r>
          </w:p>
        </w:tc>
        <w:tc>
          <w:tcPr>
            <w:tcW w:w="1281" w:type="dxa"/>
            <w:tcBorders>
              <w:top w:val="single" w:sz="4" w:space="0" w:color="auto"/>
              <w:left w:val="single" w:sz="4" w:space="0" w:color="auto"/>
              <w:bottom w:val="single" w:sz="4" w:space="0" w:color="auto"/>
              <w:right w:val="single" w:sz="4" w:space="0" w:color="auto"/>
            </w:tcBorders>
            <w:vAlign w:val="center"/>
            <w:hideMark/>
          </w:tcPr>
          <w:p w14:paraId="6294C250"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 xml:space="preserve">Afectación parcial </w:t>
            </w:r>
          </w:p>
        </w:tc>
      </w:tr>
      <w:bookmarkEnd w:id="37"/>
      <w:tr w:rsidR="008E770C" w14:paraId="29CFB1B0" w14:textId="77777777" w:rsidTr="004E1A1A">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1E49B9B3"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Ingeniero Junior de Monitoreo</w:t>
            </w:r>
          </w:p>
        </w:tc>
        <w:tc>
          <w:tcPr>
            <w:tcW w:w="2945" w:type="dxa"/>
            <w:tcBorders>
              <w:top w:val="single" w:sz="4" w:space="0" w:color="auto"/>
              <w:left w:val="single" w:sz="4" w:space="0" w:color="auto"/>
              <w:bottom w:val="single" w:sz="4" w:space="0" w:color="auto"/>
              <w:right w:val="single" w:sz="4" w:space="0" w:color="auto"/>
            </w:tcBorders>
          </w:tcPr>
          <w:p w14:paraId="0D65CF4A" w14:textId="77777777" w:rsidR="00BA0415" w:rsidRPr="002E7D1C" w:rsidRDefault="00BA0415" w:rsidP="00343C2A">
            <w:pPr>
              <w:spacing w:after="0"/>
              <w:rPr>
                <w:rFonts w:ascii="Century Gothic" w:hAnsi="Century Gothic" w:cs="Arial"/>
                <w:color w:val="000000"/>
                <w:sz w:val="20"/>
                <w:szCs w:val="20"/>
              </w:rPr>
            </w:pPr>
          </w:p>
          <w:p w14:paraId="15CDF365" w14:textId="77777777" w:rsidR="00BA0415" w:rsidRPr="002E7D1C" w:rsidRDefault="00BA0415" w:rsidP="00343C2A">
            <w:pPr>
              <w:spacing w:after="0"/>
              <w:rPr>
                <w:rFonts w:ascii="Century Gothic" w:hAnsi="Century Gothic" w:cs="Arial"/>
                <w:color w:val="000000"/>
                <w:sz w:val="20"/>
                <w:szCs w:val="20"/>
              </w:rPr>
            </w:pPr>
          </w:p>
          <w:p w14:paraId="18FF354C" w14:textId="77777777" w:rsidR="00BA0415" w:rsidRPr="002E7D1C"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11AC62A7" w14:textId="77777777" w:rsidR="00BA0415" w:rsidRPr="002E7D1C" w:rsidRDefault="00BA0415" w:rsidP="00343C2A">
            <w:pPr>
              <w:spacing w:after="0"/>
              <w:jc w:val="center"/>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1D51636E" w14:textId="77777777" w:rsidR="00BA0415" w:rsidRPr="002E7D1C"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566046BB"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Llamado Inmediato</w:t>
            </w:r>
          </w:p>
        </w:tc>
        <w:tc>
          <w:tcPr>
            <w:tcW w:w="1281" w:type="dxa"/>
            <w:tcBorders>
              <w:top w:val="single" w:sz="4" w:space="0" w:color="auto"/>
              <w:left w:val="single" w:sz="4" w:space="0" w:color="auto"/>
              <w:bottom w:val="single" w:sz="4" w:space="0" w:color="auto"/>
              <w:right w:val="single" w:sz="4" w:space="0" w:color="auto"/>
            </w:tcBorders>
            <w:vAlign w:val="center"/>
          </w:tcPr>
          <w:p w14:paraId="4686509F"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Llamado Inmediato</w:t>
            </w:r>
          </w:p>
        </w:tc>
      </w:tr>
      <w:tr w:rsidR="008E770C" w14:paraId="419D9FA3" w14:textId="77777777" w:rsidTr="004E1A1A">
        <w:trPr>
          <w:trHeight w:val="255"/>
        </w:trPr>
        <w:tc>
          <w:tcPr>
            <w:tcW w:w="2027" w:type="dxa"/>
            <w:tcBorders>
              <w:top w:val="single" w:sz="4" w:space="0" w:color="auto"/>
              <w:left w:val="single" w:sz="4" w:space="0" w:color="auto"/>
              <w:bottom w:val="single" w:sz="4" w:space="0" w:color="auto"/>
              <w:right w:val="single" w:sz="4" w:space="0" w:color="auto"/>
            </w:tcBorders>
            <w:vAlign w:val="center"/>
          </w:tcPr>
          <w:p w14:paraId="1FE0832F"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Ingeniero Senior de Monitoreo</w:t>
            </w:r>
          </w:p>
        </w:tc>
        <w:tc>
          <w:tcPr>
            <w:tcW w:w="2945" w:type="dxa"/>
            <w:tcBorders>
              <w:top w:val="single" w:sz="4" w:space="0" w:color="auto"/>
              <w:left w:val="single" w:sz="4" w:space="0" w:color="auto"/>
              <w:bottom w:val="single" w:sz="4" w:space="0" w:color="auto"/>
              <w:right w:val="single" w:sz="4" w:space="0" w:color="auto"/>
            </w:tcBorders>
          </w:tcPr>
          <w:p w14:paraId="0315582D" w14:textId="77777777" w:rsidR="00BA0415" w:rsidRPr="002E7D1C" w:rsidRDefault="00BA0415" w:rsidP="00343C2A">
            <w:pPr>
              <w:spacing w:after="0"/>
              <w:rPr>
                <w:rFonts w:ascii="Century Gothic" w:hAnsi="Century Gothic" w:cs="Arial"/>
                <w:color w:val="000000"/>
                <w:sz w:val="20"/>
                <w:szCs w:val="20"/>
              </w:rPr>
            </w:pPr>
          </w:p>
          <w:p w14:paraId="64E46F5E" w14:textId="77777777" w:rsidR="00BA0415" w:rsidRPr="002E7D1C" w:rsidRDefault="00BA0415" w:rsidP="00343C2A">
            <w:pPr>
              <w:spacing w:after="0"/>
              <w:rPr>
                <w:rFonts w:ascii="Century Gothic" w:hAnsi="Century Gothic" w:cs="Arial"/>
                <w:color w:val="000000"/>
                <w:sz w:val="20"/>
                <w:szCs w:val="20"/>
              </w:rPr>
            </w:pPr>
          </w:p>
          <w:p w14:paraId="2A914BC2" w14:textId="77777777" w:rsidR="00BA0415" w:rsidRPr="002E7D1C"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23141D75" w14:textId="77777777" w:rsidR="00BA0415" w:rsidRPr="002E7D1C"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55BACC06" w14:textId="77777777" w:rsidR="00BA0415" w:rsidRPr="002E7D1C"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7A31D6B2"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30 minutos</w:t>
            </w:r>
          </w:p>
        </w:tc>
        <w:tc>
          <w:tcPr>
            <w:tcW w:w="1281" w:type="dxa"/>
            <w:tcBorders>
              <w:top w:val="single" w:sz="4" w:space="0" w:color="auto"/>
              <w:left w:val="single" w:sz="4" w:space="0" w:color="auto"/>
              <w:bottom w:val="single" w:sz="4" w:space="0" w:color="auto"/>
              <w:right w:val="single" w:sz="4" w:space="0" w:color="auto"/>
            </w:tcBorders>
            <w:vAlign w:val="center"/>
          </w:tcPr>
          <w:p w14:paraId="650666AB"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1 hora</w:t>
            </w:r>
          </w:p>
        </w:tc>
      </w:tr>
      <w:tr w:rsidR="008E770C" w14:paraId="1A262E06" w14:textId="77777777" w:rsidTr="004E1A1A">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5702112C"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Gerente de Monitoreo</w:t>
            </w:r>
          </w:p>
        </w:tc>
        <w:tc>
          <w:tcPr>
            <w:tcW w:w="2945" w:type="dxa"/>
            <w:tcBorders>
              <w:top w:val="single" w:sz="4" w:space="0" w:color="auto"/>
              <w:left w:val="single" w:sz="4" w:space="0" w:color="auto"/>
              <w:bottom w:val="single" w:sz="4" w:space="0" w:color="auto"/>
              <w:right w:val="single" w:sz="4" w:space="0" w:color="auto"/>
            </w:tcBorders>
          </w:tcPr>
          <w:p w14:paraId="0559A07A" w14:textId="77777777" w:rsidR="00BA0415" w:rsidRPr="002E7D1C" w:rsidRDefault="00BA0415" w:rsidP="00343C2A">
            <w:pPr>
              <w:spacing w:after="0"/>
              <w:rPr>
                <w:rFonts w:ascii="Century Gothic" w:hAnsi="Century Gothic" w:cs="Arial"/>
                <w:color w:val="000000"/>
                <w:sz w:val="20"/>
                <w:szCs w:val="20"/>
              </w:rPr>
            </w:pPr>
          </w:p>
          <w:p w14:paraId="5A6E137A" w14:textId="77777777" w:rsidR="00BA0415" w:rsidRPr="002E7D1C" w:rsidRDefault="00BA0415" w:rsidP="00343C2A">
            <w:pPr>
              <w:spacing w:after="0"/>
              <w:rPr>
                <w:rFonts w:ascii="Century Gothic" w:hAnsi="Century Gothic" w:cs="Arial"/>
                <w:color w:val="000000"/>
                <w:sz w:val="20"/>
                <w:szCs w:val="20"/>
              </w:rPr>
            </w:pPr>
          </w:p>
          <w:p w14:paraId="4BEE2123" w14:textId="77777777" w:rsidR="00BA0415" w:rsidRPr="002E7D1C"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097A1230" w14:textId="77777777" w:rsidR="00BA0415" w:rsidRPr="002E7D1C"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2B186014" w14:textId="77777777" w:rsidR="00BA0415" w:rsidRPr="002E7D1C"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612AB249"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1 hora</w:t>
            </w:r>
          </w:p>
        </w:tc>
        <w:tc>
          <w:tcPr>
            <w:tcW w:w="1281" w:type="dxa"/>
            <w:tcBorders>
              <w:top w:val="single" w:sz="4" w:space="0" w:color="auto"/>
              <w:left w:val="single" w:sz="4" w:space="0" w:color="auto"/>
              <w:bottom w:val="single" w:sz="4" w:space="0" w:color="auto"/>
              <w:right w:val="single" w:sz="4" w:space="0" w:color="auto"/>
            </w:tcBorders>
            <w:vAlign w:val="center"/>
          </w:tcPr>
          <w:p w14:paraId="3E067E40"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2 horas</w:t>
            </w:r>
          </w:p>
        </w:tc>
      </w:tr>
      <w:tr w:rsidR="008E770C" w14:paraId="71B883A9" w14:textId="77777777" w:rsidTr="004E1A1A">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45C06EAD"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b/>
                <w:color w:val="000000"/>
                <w:sz w:val="20"/>
                <w:szCs w:val="20"/>
                <w:lang w:val="es-ES"/>
              </w:rPr>
              <w:t>Director del NOC</w:t>
            </w:r>
          </w:p>
        </w:tc>
        <w:tc>
          <w:tcPr>
            <w:tcW w:w="2945" w:type="dxa"/>
            <w:tcBorders>
              <w:top w:val="single" w:sz="4" w:space="0" w:color="auto"/>
              <w:left w:val="single" w:sz="4" w:space="0" w:color="auto"/>
              <w:bottom w:val="single" w:sz="4" w:space="0" w:color="auto"/>
              <w:right w:val="single" w:sz="4" w:space="0" w:color="auto"/>
            </w:tcBorders>
          </w:tcPr>
          <w:p w14:paraId="0262BC2B" w14:textId="77777777" w:rsidR="00BA0415" w:rsidRPr="002E7D1C" w:rsidRDefault="00BA0415" w:rsidP="00343C2A">
            <w:pPr>
              <w:spacing w:after="0"/>
              <w:rPr>
                <w:rFonts w:ascii="Century Gothic" w:hAnsi="Century Gothic" w:cs="Arial"/>
                <w:color w:val="000000"/>
                <w:sz w:val="20"/>
                <w:szCs w:val="20"/>
              </w:rPr>
            </w:pPr>
          </w:p>
          <w:p w14:paraId="20D95E84" w14:textId="77777777" w:rsidR="00BA0415" w:rsidRPr="002E7D1C" w:rsidRDefault="00BA0415" w:rsidP="00343C2A">
            <w:pPr>
              <w:spacing w:after="0"/>
              <w:rPr>
                <w:rFonts w:ascii="Century Gothic" w:hAnsi="Century Gothic" w:cs="Arial"/>
                <w:color w:val="000000"/>
                <w:sz w:val="20"/>
                <w:szCs w:val="20"/>
              </w:rPr>
            </w:pPr>
          </w:p>
          <w:p w14:paraId="4E0BBDD4" w14:textId="77777777" w:rsidR="00BA0415" w:rsidRPr="002E7D1C"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337E509F" w14:textId="77777777" w:rsidR="00BA0415" w:rsidRPr="002E7D1C"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0FE7BF1A" w14:textId="77777777" w:rsidR="00BA0415" w:rsidRPr="002E7D1C"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89B0C08"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2 horas</w:t>
            </w:r>
          </w:p>
        </w:tc>
        <w:tc>
          <w:tcPr>
            <w:tcW w:w="1281" w:type="dxa"/>
            <w:tcBorders>
              <w:top w:val="single" w:sz="4" w:space="0" w:color="auto"/>
              <w:left w:val="single" w:sz="4" w:space="0" w:color="auto"/>
              <w:bottom w:val="single" w:sz="4" w:space="0" w:color="auto"/>
              <w:right w:val="single" w:sz="4" w:space="0" w:color="auto"/>
            </w:tcBorders>
            <w:vAlign w:val="center"/>
          </w:tcPr>
          <w:p w14:paraId="7F296299"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lang w:val="es-ES"/>
              </w:rPr>
              <w:t>Después de 4 horas</w:t>
            </w:r>
          </w:p>
        </w:tc>
      </w:tr>
      <w:tr w:rsidR="008E770C" w14:paraId="5D82741A" w14:textId="77777777" w:rsidTr="004E1A1A">
        <w:trPr>
          <w:trHeight w:val="270"/>
        </w:trPr>
        <w:tc>
          <w:tcPr>
            <w:tcW w:w="2027" w:type="dxa"/>
            <w:tcBorders>
              <w:top w:val="single" w:sz="4" w:space="0" w:color="auto"/>
              <w:left w:val="single" w:sz="4" w:space="0" w:color="auto"/>
              <w:bottom w:val="single" w:sz="4" w:space="0" w:color="auto"/>
              <w:right w:val="single" w:sz="4" w:space="0" w:color="auto"/>
            </w:tcBorders>
            <w:vAlign w:val="center"/>
          </w:tcPr>
          <w:p w14:paraId="4E9FE2CE" w14:textId="77777777" w:rsidR="00BA0415" w:rsidRPr="002E7D1C" w:rsidRDefault="006B3715" w:rsidP="00343C2A">
            <w:pPr>
              <w:spacing w:after="0"/>
              <w:jc w:val="center"/>
              <w:rPr>
                <w:rFonts w:ascii="Century Gothic" w:hAnsi="Century Gothic" w:cs="Arial"/>
                <w:b/>
                <w:color w:val="000000"/>
                <w:sz w:val="20"/>
                <w:szCs w:val="20"/>
                <w:lang w:val="es-ES"/>
              </w:rPr>
            </w:pPr>
            <w:bookmarkStart w:id="38" w:name="_Hlk94524615"/>
            <w:r>
              <w:rPr>
                <w:rFonts w:ascii="Century Gothic" w:hAnsi="Century Gothic" w:cs="Arial"/>
                <w:b/>
                <w:color w:val="000000"/>
                <w:sz w:val="20"/>
                <w:szCs w:val="20"/>
                <w:lang w:val="es-ES"/>
              </w:rPr>
              <w:t>Director de Operaciones</w:t>
            </w:r>
          </w:p>
        </w:tc>
        <w:tc>
          <w:tcPr>
            <w:tcW w:w="2945" w:type="dxa"/>
            <w:tcBorders>
              <w:top w:val="single" w:sz="4" w:space="0" w:color="auto"/>
              <w:left w:val="single" w:sz="4" w:space="0" w:color="auto"/>
              <w:bottom w:val="single" w:sz="4" w:space="0" w:color="auto"/>
              <w:right w:val="single" w:sz="4" w:space="0" w:color="auto"/>
            </w:tcBorders>
          </w:tcPr>
          <w:p w14:paraId="66CCCEC7" w14:textId="77777777" w:rsidR="00BA0415" w:rsidRPr="002E7D1C" w:rsidRDefault="00BA0415" w:rsidP="00343C2A">
            <w:pPr>
              <w:spacing w:after="0"/>
              <w:rPr>
                <w:rFonts w:ascii="Century Gothic" w:hAnsi="Century Gothic" w:cs="Arial"/>
                <w:color w:val="000000"/>
                <w:sz w:val="20"/>
                <w:szCs w:val="20"/>
              </w:rPr>
            </w:pPr>
          </w:p>
        </w:tc>
        <w:tc>
          <w:tcPr>
            <w:tcW w:w="1200" w:type="dxa"/>
            <w:tcBorders>
              <w:top w:val="single" w:sz="4" w:space="0" w:color="auto"/>
              <w:left w:val="single" w:sz="4" w:space="0" w:color="auto"/>
              <w:bottom w:val="single" w:sz="4" w:space="0" w:color="auto"/>
              <w:right w:val="single" w:sz="4" w:space="0" w:color="auto"/>
            </w:tcBorders>
          </w:tcPr>
          <w:p w14:paraId="5A258F3E" w14:textId="77777777" w:rsidR="00BA0415" w:rsidRPr="002E7D1C" w:rsidRDefault="00BA0415" w:rsidP="00343C2A">
            <w:pPr>
              <w:spacing w:after="0"/>
              <w:rPr>
                <w:rFonts w:ascii="Century Gothic" w:hAnsi="Century Gothic" w:cs="Arial"/>
                <w:color w:val="000000"/>
                <w:sz w:val="20"/>
                <w:szCs w:val="20"/>
              </w:rPr>
            </w:pPr>
          </w:p>
        </w:tc>
        <w:tc>
          <w:tcPr>
            <w:tcW w:w="1190" w:type="dxa"/>
            <w:tcBorders>
              <w:top w:val="single" w:sz="4" w:space="0" w:color="auto"/>
              <w:left w:val="single" w:sz="4" w:space="0" w:color="auto"/>
              <w:bottom w:val="single" w:sz="4" w:space="0" w:color="auto"/>
              <w:right w:val="single" w:sz="4" w:space="0" w:color="auto"/>
            </w:tcBorders>
          </w:tcPr>
          <w:p w14:paraId="6DF52D64" w14:textId="77777777" w:rsidR="00BA0415" w:rsidRPr="002E7D1C" w:rsidRDefault="00BA0415" w:rsidP="00343C2A">
            <w:pPr>
              <w:spacing w:after="0"/>
              <w:rPr>
                <w:rFonts w:ascii="Century Gothic" w:hAnsi="Century Gothic" w:cs="Arial"/>
                <w:color w:val="000000"/>
                <w:sz w:val="20"/>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71DB366F" w14:textId="77777777" w:rsidR="00BA0415" w:rsidRPr="002E7D1C" w:rsidRDefault="006B3715" w:rsidP="00343C2A">
            <w:pPr>
              <w:spacing w:after="0"/>
              <w:jc w:val="center"/>
              <w:rPr>
                <w:rFonts w:ascii="Century Gothic" w:hAnsi="Century Gothic" w:cs="Arial"/>
                <w:color w:val="000000"/>
                <w:sz w:val="20"/>
                <w:szCs w:val="20"/>
                <w:lang w:val="es-ES"/>
              </w:rPr>
            </w:pPr>
            <w:r>
              <w:rPr>
                <w:rFonts w:ascii="Century Gothic" w:hAnsi="Century Gothic" w:cs="Arial"/>
                <w:color w:val="000000"/>
                <w:sz w:val="20"/>
                <w:szCs w:val="20"/>
                <w:lang w:val="es-ES"/>
              </w:rPr>
              <w:t>Después de 4 horas</w:t>
            </w:r>
          </w:p>
        </w:tc>
        <w:tc>
          <w:tcPr>
            <w:tcW w:w="1281" w:type="dxa"/>
            <w:tcBorders>
              <w:top w:val="single" w:sz="4" w:space="0" w:color="auto"/>
              <w:left w:val="single" w:sz="4" w:space="0" w:color="auto"/>
              <w:bottom w:val="single" w:sz="4" w:space="0" w:color="auto"/>
              <w:right w:val="single" w:sz="4" w:space="0" w:color="auto"/>
            </w:tcBorders>
            <w:vAlign w:val="center"/>
          </w:tcPr>
          <w:p w14:paraId="01C429C1" w14:textId="77777777" w:rsidR="00BA0415" w:rsidRPr="002E7D1C" w:rsidRDefault="006B3715" w:rsidP="00343C2A">
            <w:pPr>
              <w:spacing w:after="0"/>
              <w:jc w:val="center"/>
              <w:rPr>
                <w:rFonts w:ascii="Century Gothic" w:hAnsi="Century Gothic" w:cs="Arial"/>
                <w:color w:val="000000"/>
                <w:sz w:val="20"/>
                <w:szCs w:val="20"/>
                <w:lang w:val="es-ES"/>
              </w:rPr>
            </w:pPr>
            <w:r>
              <w:rPr>
                <w:rFonts w:ascii="Century Gothic" w:hAnsi="Century Gothic" w:cs="Arial"/>
                <w:color w:val="000000"/>
                <w:sz w:val="20"/>
                <w:szCs w:val="20"/>
                <w:lang w:val="es-ES"/>
              </w:rPr>
              <w:t>Después de 8 horas</w:t>
            </w:r>
          </w:p>
        </w:tc>
      </w:tr>
      <w:bookmarkEnd w:id="38"/>
    </w:tbl>
    <w:p w14:paraId="70AD02FB" w14:textId="77777777" w:rsidR="00BA0415" w:rsidRPr="002E7D1C" w:rsidRDefault="00BA0415" w:rsidP="00343C2A">
      <w:pPr>
        <w:spacing w:after="0"/>
        <w:jc w:val="center"/>
        <w:rPr>
          <w:rFonts w:ascii="Century Gothic" w:hAnsi="Century Gothic" w:cs="Arial"/>
          <w:color w:val="000000"/>
        </w:rPr>
      </w:pPr>
    </w:p>
    <w:p w14:paraId="2BA2563D" w14:textId="77777777" w:rsidR="00BA0415" w:rsidRPr="002E7D1C" w:rsidRDefault="006B3715" w:rsidP="00343C2A">
      <w:pPr>
        <w:spacing w:after="0"/>
        <w:jc w:val="center"/>
        <w:rPr>
          <w:rFonts w:ascii="Century Gothic" w:hAnsi="Century Gothic" w:cs="Arial"/>
          <w:color w:val="000000"/>
        </w:rPr>
      </w:pPr>
      <w:r>
        <w:rPr>
          <w:rFonts w:ascii="Century Gothic" w:hAnsi="Century Gothic" w:cs="Arial"/>
          <w:color w:val="000000"/>
        </w:rPr>
        <w:t xml:space="preserve">                                     </w:t>
      </w:r>
    </w:p>
    <w:p w14:paraId="0DD3363C" w14:textId="77777777" w:rsidR="00BA0415" w:rsidRPr="002E7D1C" w:rsidRDefault="006B3715" w:rsidP="00343C2A">
      <w:pPr>
        <w:spacing w:after="0"/>
        <w:jc w:val="center"/>
        <w:rPr>
          <w:rFonts w:ascii="Century Gothic" w:hAnsi="Century Gothic" w:cs="Arial"/>
          <w:color w:val="000000"/>
        </w:rPr>
      </w:pPr>
      <w:r>
        <w:rPr>
          <w:rFonts w:ascii="Century Gothic" w:hAnsi="Century Gothic" w:cs="Arial"/>
          <w:noProof/>
          <w:lang w:eastAsia="es-MX"/>
        </w:rPr>
        <w:lastRenderedPageBreak/>
        <mc:AlternateContent>
          <mc:Choice Requires="wps">
            <w:drawing>
              <wp:inline distT="0" distB="0" distL="0" distR="0" wp14:anchorId="1CAE38D5" wp14:editId="62C6FC66">
                <wp:extent cx="5868035" cy="7560310"/>
                <wp:effectExtent l="38735" t="40005" r="46355" b="38735"/>
                <wp:docPr id="60" name="Rectángulo: esquinas redondeadas 60"/>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9DC8022" w14:textId="77777777" w:rsidR="000A79BD" w:rsidRDefault="000A79BD" w:rsidP="00BA0415">
                            <w:pPr>
                              <w:spacing w:after="0"/>
                              <w:jc w:val="center"/>
                              <w:rPr>
                                <w:rFonts w:ascii="Century Gothic" w:hAnsi="Century Gothic" w:cs="Arial"/>
                                <w:b/>
                                <w:noProof/>
                                <w:color w:val="000000"/>
                                <w:sz w:val="26"/>
                                <w:szCs w:val="26"/>
                                <w:lang w:eastAsia="es-MX"/>
                              </w:rPr>
                            </w:pPr>
                          </w:p>
                          <w:p w14:paraId="7B2C6F1E" w14:textId="77777777" w:rsidR="000A79BD" w:rsidRDefault="000A79BD" w:rsidP="00BA0415">
                            <w:pPr>
                              <w:spacing w:after="0"/>
                              <w:jc w:val="center"/>
                              <w:rPr>
                                <w:rFonts w:ascii="Century Gothic" w:hAnsi="Century Gothic" w:cs="Arial"/>
                                <w:b/>
                                <w:noProof/>
                                <w:color w:val="000000"/>
                                <w:sz w:val="26"/>
                                <w:szCs w:val="26"/>
                                <w:lang w:eastAsia="es-MX"/>
                              </w:rPr>
                            </w:pPr>
                          </w:p>
                          <w:p w14:paraId="72AFB8C6"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2E274177" wp14:editId="33074939">
                                  <wp:extent cx="2552700" cy="1438275"/>
                                  <wp:effectExtent l="0" t="0" r="0" b="0"/>
                                  <wp:docPr id="403662011" name="Imagen 40366201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7"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5A506CE7" w14:textId="77777777" w:rsidR="000A79BD" w:rsidRDefault="000A79BD" w:rsidP="00BA0415">
                            <w:pPr>
                              <w:spacing w:after="0"/>
                              <w:jc w:val="center"/>
                              <w:rPr>
                                <w:rFonts w:ascii="Century Gothic" w:hAnsi="Century Gothic" w:cs="Arial"/>
                                <w:b/>
                                <w:noProof/>
                                <w:color w:val="000000"/>
                                <w:sz w:val="26"/>
                                <w:szCs w:val="26"/>
                                <w:lang w:eastAsia="es-MX"/>
                              </w:rPr>
                            </w:pPr>
                          </w:p>
                          <w:p w14:paraId="5A6EC630" w14:textId="77777777" w:rsidR="000A79BD" w:rsidRDefault="000A79BD" w:rsidP="00BA0415">
                            <w:pPr>
                              <w:spacing w:after="0"/>
                              <w:jc w:val="center"/>
                              <w:rPr>
                                <w:rFonts w:ascii="Century Gothic" w:hAnsi="Century Gothic" w:cs="Arial"/>
                                <w:b/>
                                <w:noProof/>
                                <w:color w:val="000000"/>
                                <w:sz w:val="26"/>
                                <w:szCs w:val="26"/>
                                <w:lang w:eastAsia="es-MX"/>
                              </w:rPr>
                            </w:pPr>
                          </w:p>
                          <w:p w14:paraId="66B60B55" w14:textId="77777777" w:rsidR="000A79BD" w:rsidRDefault="000A79BD" w:rsidP="00BA0415">
                            <w:pPr>
                              <w:spacing w:after="0"/>
                              <w:jc w:val="center"/>
                              <w:rPr>
                                <w:rFonts w:ascii="Century Gothic" w:hAnsi="Century Gothic" w:cs="Arial"/>
                                <w:b/>
                                <w:noProof/>
                                <w:color w:val="000000"/>
                                <w:sz w:val="26"/>
                                <w:szCs w:val="26"/>
                                <w:lang w:eastAsia="es-MX"/>
                              </w:rPr>
                            </w:pPr>
                          </w:p>
                          <w:p w14:paraId="70DDAB4B" w14:textId="77777777" w:rsidR="000A79BD" w:rsidRDefault="000A79BD" w:rsidP="00BA0415">
                            <w:pPr>
                              <w:spacing w:after="0"/>
                              <w:jc w:val="center"/>
                              <w:rPr>
                                <w:rFonts w:ascii="Century Gothic" w:hAnsi="Century Gothic" w:cs="Arial"/>
                                <w:b/>
                                <w:noProof/>
                                <w:color w:val="000000"/>
                                <w:sz w:val="26"/>
                                <w:szCs w:val="26"/>
                                <w:lang w:eastAsia="es-MX"/>
                              </w:rPr>
                            </w:pPr>
                          </w:p>
                          <w:p w14:paraId="03016046" w14:textId="77777777" w:rsidR="000A79BD" w:rsidRPr="0073740B" w:rsidRDefault="000A79BD" w:rsidP="00BA0415">
                            <w:pPr>
                              <w:spacing w:after="0"/>
                              <w:jc w:val="center"/>
                              <w:rPr>
                                <w:rFonts w:ascii="Century Gothic" w:hAnsi="Century Gothic" w:cs="Arial"/>
                                <w:color w:val="000000"/>
                                <w:u w:val="single"/>
                                <w:lang w:val="es-ES"/>
                              </w:rPr>
                            </w:pPr>
                          </w:p>
                          <w:p w14:paraId="66D71300" w14:textId="77777777" w:rsidR="000A79BD" w:rsidRPr="00E315A4" w:rsidRDefault="000A79BD" w:rsidP="00BA0415">
                            <w:pPr>
                              <w:autoSpaceDE w:val="0"/>
                              <w:autoSpaceDN w:val="0"/>
                              <w:spacing w:after="0"/>
                              <w:ind w:left="567" w:right="567"/>
                              <w:jc w:val="center"/>
                              <w:rPr>
                                <w:rFonts w:ascii="Arial" w:hAnsi="Arial" w:cs="Arial"/>
                                <w:color w:val="000000"/>
                                <w:u w:val="single"/>
                                <w:lang w:val="es-ES"/>
                              </w:rPr>
                            </w:pPr>
                            <w:r>
                              <w:rPr>
                                <w:rFonts w:ascii="Arial" w:hAnsi="Arial" w:cs="Arial"/>
                                <w:color w:val="000000"/>
                                <w:u w:val="single"/>
                                <w:lang w:val="es-ES"/>
                              </w:rPr>
                              <w:t>ANEXO “F”</w:t>
                            </w:r>
                          </w:p>
                          <w:p w14:paraId="6400E255" w14:textId="77777777" w:rsidR="000A79BD" w:rsidRPr="00E315A4" w:rsidRDefault="000A79BD" w:rsidP="00BA0415">
                            <w:pPr>
                              <w:autoSpaceDE w:val="0"/>
                              <w:autoSpaceDN w:val="0"/>
                              <w:spacing w:after="0"/>
                              <w:ind w:left="567" w:right="567"/>
                              <w:jc w:val="center"/>
                              <w:rPr>
                                <w:rFonts w:ascii="Arial" w:hAnsi="Arial" w:cs="Arial"/>
                                <w:color w:val="000000"/>
                                <w:u w:val="single"/>
                                <w:lang w:val="es-ES"/>
                              </w:rPr>
                            </w:pPr>
                          </w:p>
                          <w:p w14:paraId="10F7C6FA" w14:textId="77777777" w:rsidR="000A79BD" w:rsidRPr="00E315A4" w:rsidRDefault="000A79BD" w:rsidP="00BA0415">
                            <w:pPr>
                              <w:autoSpaceDE w:val="0"/>
                              <w:autoSpaceDN w:val="0"/>
                              <w:spacing w:after="0"/>
                              <w:ind w:left="567" w:right="567"/>
                              <w:jc w:val="center"/>
                              <w:rPr>
                                <w:rFonts w:ascii="Arial" w:hAnsi="Arial" w:cs="Arial"/>
                                <w:b/>
                                <w:color w:val="000000"/>
                                <w:lang w:val="es-ES"/>
                              </w:rPr>
                            </w:pPr>
                            <w:r>
                              <w:rPr>
                                <w:rFonts w:ascii="Arial" w:hAnsi="Arial" w:cs="Arial"/>
                                <w:b/>
                                <w:color w:val="000000"/>
                                <w:lang w:val="es-ES"/>
                              </w:rPr>
                              <w:t xml:space="preserve">NORMA Y ESPECIFICACIONES DE </w:t>
                            </w:r>
                            <w:r>
                              <w:rPr>
                                <w:rFonts w:ascii="Arial" w:hAnsi="Arial" w:cs="Arial"/>
                                <w:b/>
                                <w:color w:val="000000"/>
                                <w:lang w:val="es-ES" w:eastAsia="es-ES"/>
                              </w:rPr>
                              <w:t>CONSTRUCCIÓN</w:t>
                            </w:r>
                            <w:r>
                              <w:rPr>
                                <w:rFonts w:ascii="Arial" w:hAnsi="Arial" w:cs="Arial"/>
                                <w:b/>
                                <w:color w:val="000000"/>
                                <w:lang w:val="es-ES"/>
                              </w:rPr>
                              <w:t xml:space="preserve"> LOCAL DEL CLIENTE PARA SU CONEXIÓN A LA RED DIGITAL DE ACCESO</w:t>
                            </w:r>
                          </w:p>
                          <w:p w14:paraId="0C990E1C" w14:textId="77777777" w:rsidR="000A79BD" w:rsidRPr="00E315A4" w:rsidRDefault="000A79BD" w:rsidP="00BA0415">
                            <w:pPr>
                              <w:widowControl w:val="0"/>
                              <w:autoSpaceDE w:val="0"/>
                              <w:autoSpaceDN w:val="0"/>
                              <w:adjustRightInd w:val="0"/>
                              <w:spacing w:after="0"/>
                              <w:ind w:right="-206"/>
                              <w:jc w:val="center"/>
                              <w:textAlignment w:val="baseline"/>
                              <w:outlineLvl w:val="0"/>
                              <w:rPr>
                                <w:rFonts w:ascii="Arial" w:hAnsi="Arial" w:cs="Arial"/>
                                <w:b/>
                                <w:color w:val="000000"/>
                                <w:lang w:val="es-ES_tradnl"/>
                              </w:rPr>
                            </w:pPr>
                          </w:p>
                          <w:p w14:paraId="66BEFEDE" w14:textId="77777777" w:rsidR="000A79BD" w:rsidRPr="0073740B" w:rsidRDefault="000A79BD"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1CAE38D5" id="Rectángulo: esquinas redondeadas 60" o:spid="_x0000_s1033"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" filled="f" strokecolor="#009ad9" strokeweight="6pt">
                <v:stroke joinstyle="miter"/>
                <v:textbox>
                  <w:txbxContent>
                    <w:p w14:paraId="59DC8022" w14:textId="77777777" w:rsidR="000A79BD" w:rsidRDefault="000A79BD" w:rsidP="00BA0415">
                      <w:pPr>
                        <w:spacing w:after="0"/>
                        <w:jc w:val="center"/>
                        <w:rPr>
                          <w:rFonts w:ascii="Century Gothic" w:hAnsi="Century Gothic" w:cs="Arial"/>
                          <w:b/>
                          <w:noProof/>
                          <w:color w:val="000000"/>
                          <w:sz w:val="26"/>
                          <w:szCs w:val="26"/>
                          <w:lang w:eastAsia="es-MX"/>
                        </w:rPr>
                      </w:pPr>
                    </w:p>
                    <w:p w14:paraId="7B2C6F1E" w14:textId="77777777" w:rsidR="000A79BD" w:rsidRDefault="000A79BD" w:rsidP="00BA0415">
                      <w:pPr>
                        <w:spacing w:after="0"/>
                        <w:jc w:val="center"/>
                        <w:rPr>
                          <w:rFonts w:ascii="Century Gothic" w:hAnsi="Century Gothic" w:cs="Arial"/>
                          <w:b/>
                          <w:noProof/>
                          <w:color w:val="000000"/>
                          <w:sz w:val="26"/>
                          <w:szCs w:val="26"/>
                          <w:lang w:eastAsia="es-MX"/>
                        </w:rPr>
                      </w:pPr>
                    </w:p>
                    <w:p w14:paraId="72AFB8C6"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2E274177" wp14:editId="33074939">
                            <wp:extent cx="2552700" cy="1438275"/>
                            <wp:effectExtent l="0" t="0" r="0" b="0"/>
                            <wp:docPr id="403662011" name="Imagen 40366201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7"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5A506CE7" w14:textId="77777777" w:rsidR="000A79BD" w:rsidRDefault="000A79BD" w:rsidP="00BA0415">
                      <w:pPr>
                        <w:spacing w:after="0"/>
                        <w:jc w:val="center"/>
                        <w:rPr>
                          <w:rFonts w:ascii="Century Gothic" w:hAnsi="Century Gothic" w:cs="Arial"/>
                          <w:b/>
                          <w:noProof/>
                          <w:color w:val="000000"/>
                          <w:sz w:val="26"/>
                          <w:szCs w:val="26"/>
                          <w:lang w:eastAsia="es-MX"/>
                        </w:rPr>
                      </w:pPr>
                    </w:p>
                    <w:p w14:paraId="5A6EC630" w14:textId="77777777" w:rsidR="000A79BD" w:rsidRDefault="000A79BD" w:rsidP="00BA0415">
                      <w:pPr>
                        <w:spacing w:after="0"/>
                        <w:jc w:val="center"/>
                        <w:rPr>
                          <w:rFonts w:ascii="Century Gothic" w:hAnsi="Century Gothic" w:cs="Arial"/>
                          <w:b/>
                          <w:noProof/>
                          <w:color w:val="000000"/>
                          <w:sz w:val="26"/>
                          <w:szCs w:val="26"/>
                          <w:lang w:eastAsia="es-MX"/>
                        </w:rPr>
                      </w:pPr>
                    </w:p>
                    <w:p w14:paraId="66B60B55" w14:textId="77777777" w:rsidR="000A79BD" w:rsidRDefault="000A79BD" w:rsidP="00BA0415">
                      <w:pPr>
                        <w:spacing w:after="0"/>
                        <w:jc w:val="center"/>
                        <w:rPr>
                          <w:rFonts w:ascii="Century Gothic" w:hAnsi="Century Gothic" w:cs="Arial"/>
                          <w:b/>
                          <w:noProof/>
                          <w:color w:val="000000"/>
                          <w:sz w:val="26"/>
                          <w:szCs w:val="26"/>
                          <w:lang w:eastAsia="es-MX"/>
                        </w:rPr>
                      </w:pPr>
                    </w:p>
                    <w:p w14:paraId="70DDAB4B" w14:textId="77777777" w:rsidR="000A79BD" w:rsidRDefault="000A79BD" w:rsidP="00BA0415">
                      <w:pPr>
                        <w:spacing w:after="0"/>
                        <w:jc w:val="center"/>
                        <w:rPr>
                          <w:rFonts w:ascii="Century Gothic" w:hAnsi="Century Gothic" w:cs="Arial"/>
                          <w:b/>
                          <w:noProof/>
                          <w:color w:val="000000"/>
                          <w:sz w:val="26"/>
                          <w:szCs w:val="26"/>
                          <w:lang w:eastAsia="es-MX"/>
                        </w:rPr>
                      </w:pPr>
                    </w:p>
                    <w:p w14:paraId="03016046" w14:textId="77777777" w:rsidR="000A79BD" w:rsidRPr="0073740B" w:rsidRDefault="000A79BD" w:rsidP="00BA0415">
                      <w:pPr>
                        <w:spacing w:after="0"/>
                        <w:jc w:val="center"/>
                        <w:rPr>
                          <w:rFonts w:ascii="Century Gothic" w:hAnsi="Century Gothic" w:cs="Arial"/>
                          <w:color w:val="000000"/>
                          <w:u w:val="single"/>
                          <w:lang w:val="es-ES"/>
                        </w:rPr>
                      </w:pPr>
                    </w:p>
                    <w:p w14:paraId="66D71300" w14:textId="77777777" w:rsidR="000A79BD" w:rsidRPr="00E315A4" w:rsidRDefault="000A79BD" w:rsidP="00BA0415">
                      <w:pPr>
                        <w:autoSpaceDE w:val="0"/>
                        <w:autoSpaceDN w:val="0"/>
                        <w:spacing w:after="0"/>
                        <w:ind w:left="567" w:right="567"/>
                        <w:jc w:val="center"/>
                        <w:rPr>
                          <w:rFonts w:ascii="Arial" w:hAnsi="Arial" w:cs="Arial"/>
                          <w:color w:val="000000"/>
                          <w:u w:val="single"/>
                          <w:lang w:val="es-ES"/>
                        </w:rPr>
                      </w:pPr>
                      <w:r>
                        <w:rPr>
                          <w:rFonts w:ascii="Arial" w:hAnsi="Arial" w:cs="Arial"/>
                          <w:color w:val="000000"/>
                          <w:u w:val="single"/>
                          <w:lang w:val="es-ES"/>
                        </w:rPr>
                        <w:t>ANEXO “F”</w:t>
                      </w:r>
                    </w:p>
                    <w:p w14:paraId="6400E255" w14:textId="77777777" w:rsidR="000A79BD" w:rsidRPr="00E315A4" w:rsidRDefault="000A79BD" w:rsidP="00BA0415">
                      <w:pPr>
                        <w:autoSpaceDE w:val="0"/>
                        <w:autoSpaceDN w:val="0"/>
                        <w:spacing w:after="0"/>
                        <w:ind w:left="567" w:right="567"/>
                        <w:jc w:val="center"/>
                        <w:rPr>
                          <w:rFonts w:ascii="Arial" w:hAnsi="Arial" w:cs="Arial"/>
                          <w:color w:val="000000"/>
                          <w:u w:val="single"/>
                          <w:lang w:val="es-ES"/>
                        </w:rPr>
                      </w:pPr>
                    </w:p>
                    <w:p w14:paraId="10F7C6FA" w14:textId="77777777" w:rsidR="000A79BD" w:rsidRPr="00E315A4" w:rsidRDefault="000A79BD" w:rsidP="00BA0415">
                      <w:pPr>
                        <w:autoSpaceDE w:val="0"/>
                        <w:autoSpaceDN w:val="0"/>
                        <w:spacing w:after="0"/>
                        <w:ind w:left="567" w:right="567"/>
                        <w:jc w:val="center"/>
                        <w:rPr>
                          <w:rFonts w:ascii="Arial" w:hAnsi="Arial" w:cs="Arial"/>
                          <w:b/>
                          <w:color w:val="000000"/>
                          <w:lang w:val="es-ES"/>
                        </w:rPr>
                      </w:pPr>
                      <w:r>
                        <w:rPr>
                          <w:rFonts w:ascii="Arial" w:hAnsi="Arial" w:cs="Arial"/>
                          <w:b/>
                          <w:color w:val="000000"/>
                          <w:lang w:val="es-ES"/>
                        </w:rPr>
                        <w:t xml:space="preserve">NORMA Y ESPECIFICACIONES DE </w:t>
                      </w:r>
                      <w:r>
                        <w:rPr>
                          <w:rFonts w:ascii="Arial" w:hAnsi="Arial" w:cs="Arial"/>
                          <w:b/>
                          <w:color w:val="000000"/>
                          <w:lang w:val="es-ES" w:eastAsia="es-ES"/>
                        </w:rPr>
                        <w:t>CONSTRUCCIÓN</w:t>
                      </w:r>
                      <w:r>
                        <w:rPr>
                          <w:rFonts w:ascii="Arial" w:hAnsi="Arial" w:cs="Arial"/>
                          <w:b/>
                          <w:color w:val="000000"/>
                          <w:lang w:val="es-ES"/>
                        </w:rPr>
                        <w:t xml:space="preserve"> LOCAL DEL CLIENTE PARA SU CONEXIÓN A LA RED DIGITAL DE ACCESO</w:t>
                      </w:r>
                    </w:p>
                    <w:p w14:paraId="0C990E1C" w14:textId="77777777" w:rsidR="000A79BD" w:rsidRPr="00E315A4" w:rsidRDefault="000A79BD" w:rsidP="00BA0415">
                      <w:pPr>
                        <w:widowControl w:val="0"/>
                        <w:autoSpaceDE w:val="0"/>
                        <w:autoSpaceDN w:val="0"/>
                        <w:adjustRightInd w:val="0"/>
                        <w:spacing w:after="0"/>
                        <w:ind w:right="-206"/>
                        <w:jc w:val="center"/>
                        <w:textAlignment w:val="baseline"/>
                        <w:outlineLvl w:val="0"/>
                        <w:rPr>
                          <w:rFonts w:ascii="Arial" w:hAnsi="Arial" w:cs="Arial"/>
                          <w:b/>
                          <w:color w:val="000000"/>
                          <w:lang w:val="es-ES_tradnl"/>
                        </w:rPr>
                      </w:pPr>
                    </w:p>
                    <w:p w14:paraId="66BEFEDE" w14:textId="77777777" w:rsidR="000A79BD" w:rsidRPr="0073740B" w:rsidRDefault="000A79BD" w:rsidP="00BA0415">
                      <w:pPr>
                        <w:spacing w:after="0"/>
                        <w:jc w:val="center"/>
                        <w:rPr>
                          <w:rFonts w:ascii="Century Gothic" w:hAnsi="Century Gothic" w:cs="Arial"/>
                          <w:b/>
                          <w:bCs/>
                          <w:color w:val="000000"/>
                          <w:lang w:val="es-ES_tradnl"/>
                        </w:rPr>
                      </w:pPr>
                    </w:p>
                  </w:txbxContent>
                </v:textbox>
                <w10:anchorlock/>
              </v:roundrect>
            </w:pict>
          </mc:Fallback>
        </mc:AlternateContent>
      </w:r>
    </w:p>
    <w:p w14:paraId="7AD447A0" w14:textId="77777777" w:rsidR="00BA0415" w:rsidRPr="002E7D1C" w:rsidRDefault="006B3715" w:rsidP="00343C2A">
      <w:pPr>
        <w:widowControl w:val="0"/>
        <w:tabs>
          <w:tab w:val="left" w:pos="426"/>
        </w:tabs>
        <w:autoSpaceDE w:val="0"/>
        <w:autoSpaceDN w:val="0"/>
        <w:spacing w:after="0"/>
        <w:ind w:right="-206"/>
        <w:jc w:val="both"/>
        <w:rPr>
          <w:rFonts w:ascii="Century Gothic" w:hAnsi="Century Gothic" w:cs="Arial"/>
          <w:iCs/>
          <w:color w:val="000000"/>
          <w:lang w:val="es-ES_tradnl" w:eastAsia="es-ES"/>
        </w:rPr>
      </w:pPr>
      <w:bookmarkStart w:id="39" w:name="_Toc398539575"/>
      <w:bookmarkStart w:id="40" w:name="_Toc21428511"/>
      <w:bookmarkStart w:id="41" w:name="_Toc398759570"/>
      <w:bookmarkEnd w:id="1"/>
      <w:r>
        <w:rPr>
          <w:rFonts w:ascii="Century Gothic" w:hAnsi="Century Gothic" w:cs="Arial"/>
          <w:iCs/>
          <w:color w:val="000000"/>
          <w:lang w:val="es-ES_tradnl" w:eastAsia="es-ES"/>
        </w:rPr>
        <w:lastRenderedPageBreak/>
        <w:t xml:space="preserve">                                 </w:t>
      </w:r>
      <w:bookmarkEnd w:id="39"/>
      <w:bookmarkEnd w:id="40"/>
      <w:bookmarkEnd w:id="41"/>
    </w:p>
    <w:p w14:paraId="183947FD" w14:textId="77777777" w:rsidR="00BA0415" w:rsidRPr="002E7D1C" w:rsidRDefault="00BA0415" w:rsidP="00343C2A">
      <w:pPr>
        <w:widowControl w:val="0"/>
        <w:tabs>
          <w:tab w:val="left" w:pos="426"/>
        </w:tabs>
        <w:autoSpaceDE w:val="0"/>
        <w:autoSpaceDN w:val="0"/>
        <w:spacing w:after="0"/>
        <w:ind w:right="-206"/>
        <w:jc w:val="both"/>
        <w:rPr>
          <w:rFonts w:ascii="Century Gothic" w:hAnsi="Century Gothic" w:cs="Arial"/>
          <w:iCs/>
          <w:color w:val="000000"/>
          <w:lang w:val="es-ES_tradnl" w:eastAsia="es-ES"/>
        </w:rPr>
      </w:pPr>
    </w:p>
    <w:p w14:paraId="688B8348" w14:textId="77777777" w:rsidR="00BA0415" w:rsidRPr="002E7D1C" w:rsidRDefault="006B3715" w:rsidP="00343C2A">
      <w:pPr>
        <w:widowControl w:val="0"/>
        <w:autoSpaceDE w:val="0"/>
        <w:autoSpaceDN w:val="0"/>
        <w:adjustRightInd w:val="0"/>
        <w:spacing w:after="0"/>
        <w:ind w:right="-206"/>
        <w:jc w:val="both"/>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t>ANEXO “F” - NORMA Y ESPECIFICACIONES DE CONSTRUCCIÓN LOCAL DEL CLIENTE PARA SU CONEXIÓN A LA RED DIGITAL DE ACCESO</w:t>
      </w:r>
    </w:p>
    <w:p w14:paraId="4B386135" w14:textId="77777777" w:rsidR="00BA0415" w:rsidRPr="002E7D1C" w:rsidRDefault="00BA0415" w:rsidP="00343C2A">
      <w:pPr>
        <w:widowControl w:val="0"/>
        <w:tabs>
          <w:tab w:val="left" w:pos="426"/>
        </w:tabs>
        <w:autoSpaceDE w:val="0"/>
        <w:autoSpaceDN w:val="0"/>
        <w:spacing w:after="0"/>
        <w:ind w:right="-206"/>
        <w:jc w:val="both"/>
        <w:rPr>
          <w:rFonts w:ascii="Century Gothic" w:hAnsi="Century Gothic" w:cs="Arial"/>
          <w:iCs/>
          <w:color w:val="000000"/>
          <w:lang w:val="es-ES_tradnl" w:eastAsia="es-ES"/>
        </w:rPr>
      </w:pPr>
    </w:p>
    <w:p w14:paraId="4CF6185A" w14:textId="77777777" w:rsidR="00BA0415" w:rsidRPr="002E7D1C" w:rsidRDefault="006B3715" w:rsidP="003765C4">
      <w:pPr>
        <w:pStyle w:val="3TitTer"/>
        <w:tabs>
          <w:tab w:val="left" w:pos="426"/>
        </w:tabs>
        <w:ind w:left="0" w:firstLine="0"/>
        <w:rPr>
          <w:rFonts w:ascii="Century Gothic" w:hAnsi="Century Gothic"/>
        </w:rPr>
      </w:pPr>
      <w:r>
        <w:rPr>
          <w:rFonts w:ascii="Century Gothic" w:hAnsi="Century Gothic"/>
        </w:rPr>
        <w:t>1.</w:t>
      </w:r>
      <w:r>
        <w:rPr>
          <w:rFonts w:ascii="Century Gothic" w:hAnsi="Century Gothic"/>
        </w:rPr>
        <w:tab/>
        <w:t>OBJETIVO.</w:t>
      </w:r>
    </w:p>
    <w:p w14:paraId="18111654" w14:textId="77777777" w:rsidR="00E315A4" w:rsidRPr="002E7D1C" w:rsidRDefault="00E315A4" w:rsidP="003765C4">
      <w:pPr>
        <w:tabs>
          <w:tab w:val="left" w:pos="426"/>
        </w:tabs>
        <w:autoSpaceDE w:val="0"/>
        <w:autoSpaceDN w:val="0"/>
        <w:spacing w:after="0"/>
        <w:ind w:right="-206"/>
        <w:jc w:val="both"/>
        <w:rPr>
          <w:rFonts w:ascii="Century Gothic" w:hAnsi="Century Gothic" w:cs="Arial"/>
          <w:iCs/>
          <w:color w:val="000000"/>
          <w:lang w:val="es-ES_tradnl"/>
        </w:rPr>
      </w:pPr>
    </w:p>
    <w:p w14:paraId="629261FD" w14:textId="77777777" w:rsidR="00BA0415" w:rsidRPr="002E7D1C" w:rsidRDefault="006B3715" w:rsidP="003765C4">
      <w:pPr>
        <w:tabs>
          <w:tab w:val="left" w:pos="426"/>
        </w:tabs>
        <w:autoSpaceDE w:val="0"/>
        <w:autoSpaceDN w:val="0"/>
        <w:spacing w:after="0"/>
        <w:ind w:right="-206"/>
        <w:jc w:val="both"/>
        <w:rPr>
          <w:rFonts w:ascii="Century Gothic" w:hAnsi="Century Gothic" w:cs="Arial"/>
          <w:iCs/>
          <w:color w:val="000000"/>
          <w:lang w:val="es-ES_tradnl"/>
        </w:rPr>
      </w:pPr>
      <w:r>
        <w:rPr>
          <w:rFonts w:ascii="Century Gothic" w:hAnsi="Century Gothic" w:cs="Arial"/>
          <w:iCs/>
          <w:color w:val="000000"/>
          <w:lang w:val="es-ES_tradnl"/>
        </w:rPr>
        <w:t>Proveer los requerimientos y especificaciones generales de construcción para el acondicionamiento del local-cliente del suministro de servicios privados, así como la protección al personal y equipo.</w:t>
      </w:r>
    </w:p>
    <w:p w14:paraId="24C62012" w14:textId="77777777" w:rsidR="00BA0415" w:rsidRPr="002E7D1C" w:rsidRDefault="00BA0415" w:rsidP="003765C4">
      <w:pPr>
        <w:widowControl w:val="0"/>
        <w:tabs>
          <w:tab w:val="left" w:pos="426"/>
        </w:tabs>
        <w:autoSpaceDE w:val="0"/>
        <w:autoSpaceDN w:val="0"/>
        <w:spacing w:after="0"/>
        <w:ind w:right="-206"/>
        <w:jc w:val="both"/>
        <w:rPr>
          <w:rFonts w:ascii="Century Gothic" w:hAnsi="Century Gothic" w:cs="Arial"/>
          <w:iCs/>
          <w:color w:val="000000"/>
          <w:lang w:val="es-ES_tradnl" w:eastAsia="es-ES"/>
        </w:rPr>
      </w:pPr>
    </w:p>
    <w:p w14:paraId="5FC9215D" w14:textId="77777777" w:rsidR="00BA0415" w:rsidRPr="002E7D1C" w:rsidRDefault="006B3715" w:rsidP="003765C4">
      <w:pPr>
        <w:pStyle w:val="3TitTer"/>
        <w:tabs>
          <w:tab w:val="left" w:pos="426"/>
        </w:tabs>
        <w:ind w:left="0" w:firstLine="0"/>
        <w:rPr>
          <w:rFonts w:ascii="Century Gothic" w:hAnsi="Century Gothic"/>
        </w:rPr>
      </w:pPr>
      <w:bookmarkStart w:id="42" w:name="_Toc398539576"/>
      <w:bookmarkStart w:id="43" w:name="_Toc21428512"/>
      <w:bookmarkStart w:id="44" w:name="_Toc398759571"/>
      <w:r>
        <w:rPr>
          <w:rFonts w:ascii="Century Gothic" w:hAnsi="Century Gothic"/>
        </w:rPr>
        <w:t>2.</w:t>
      </w:r>
      <w:r>
        <w:rPr>
          <w:rFonts w:ascii="Century Gothic" w:hAnsi="Century Gothic"/>
        </w:rPr>
        <w:tab/>
        <w:t>ALCANCE.</w:t>
      </w:r>
      <w:bookmarkEnd w:id="42"/>
      <w:bookmarkEnd w:id="43"/>
      <w:bookmarkEnd w:id="44"/>
    </w:p>
    <w:p w14:paraId="4211C9EC" w14:textId="77777777" w:rsidR="00E315A4" w:rsidRPr="002E7D1C" w:rsidRDefault="00E315A4" w:rsidP="003765C4">
      <w:pPr>
        <w:tabs>
          <w:tab w:val="left" w:pos="426"/>
        </w:tabs>
        <w:autoSpaceDE w:val="0"/>
        <w:autoSpaceDN w:val="0"/>
        <w:spacing w:after="0"/>
        <w:ind w:right="-206"/>
        <w:jc w:val="both"/>
        <w:rPr>
          <w:rFonts w:ascii="Century Gothic" w:hAnsi="Century Gothic" w:cs="Arial"/>
          <w:iCs/>
          <w:color w:val="000000"/>
          <w:lang w:val="es-ES_tradnl"/>
        </w:rPr>
      </w:pPr>
    </w:p>
    <w:p w14:paraId="3F7C341B" w14:textId="77777777" w:rsidR="00BA0415" w:rsidRPr="002E7D1C" w:rsidRDefault="006B3715" w:rsidP="003765C4">
      <w:pPr>
        <w:tabs>
          <w:tab w:val="left" w:pos="426"/>
        </w:tabs>
        <w:autoSpaceDE w:val="0"/>
        <w:autoSpaceDN w:val="0"/>
        <w:spacing w:after="0"/>
        <w:ind w:right="-206"/>
        <w:jc w:val="both"/>
        <w:rPr>
          <w:rFonts w:ascii="Century Gothic" w:hAnsi="Century Gothic" w:cs="Arial"/>
          <w:iCs/>
          <w:color w:val="000000"/>
          <w:lang w:val="es-ES_tradnl"/>
        </w:rPr>
      </w:pPr>
      <w:r>
        <w:rPr>
          <w:rFonts w:ascii="Century Gothic" w:hAnsi="Century Gothic" w:cs="Arial"/>
          <w:iCs/>
          <w:color w:val="000000"/>
          <w:lang w:val="es-ES_tradnl"/>
        </w:rPr>
        <w:t>Este documento debe ser aplicado al sitio del cliente en el suministro de Enlaces Dedicados y de Interconexión.</w:t>
      </w:r>
    </w:p>
    <w:p w14:paraId="1AE7D3B1" w14:textId="77777777" w:rsidR="00BA0415" w:rsidRPr="002E7D1C" w:rsidRDefault="00BA0415" w:rsidP="003765C4">
      <w:pPr>
        <w:widowControl w:val="0"/>
        <w:tabs>
          <w:tab w:val="left" w:pos="426"/>
        </w:tabs>
        <w:autoSpaceDE w:val="0"/>
        <w:autoSpaceDN w:val="0"/>
        <w:spacing w:after="0"/>
        <w:ind w:right="-206"/>
        <w:jc w:val="both"/>
        <w:rPr>
          <w:rFonts w:ascii="Century Gothic" w:hAnsi="Century Gothic" w:cs="Arial"/>
          <w:iCs/>
          <w:color w:val="000000"/>
          <w:lang w:val="es-ES_tradnl" w:eastAsia="es-ES"/>
        </w:rPr>
      </w:pPr>
    </w:p>
    <w:p w14:paraId="4AB0E5A6" w14:textId="77777777" w:rsidR="00BA0415" w:rsidRPr="002E7D1C" w:rsidRDefault="006B3715" w:rsidP="003765C4">
      <w:pPr>
        <w:pStyle w:val="3TitTer"/>
        <w:tabs>
          <w:tab w:val="left" w:pos="426"/>
        </w:tabs>
        <w:ind w:left="0" w:firstLine="0"/>
        <w:rPr>
          <w:rFonts w:ascii="Century Gothic" w:hAnsi="Century Gothic"/>
        </w:rPr>
      </w:pPr>
      <w:bookmarkStart w:id="45" w:name="_Toc398539577"/>
      <w:bookmarkStart w:id="46" w:name="_Toc21428513"/>
      <w:bookmarkStart w:id="47" w:name="_Toc398759572"/>
      <w:r>
        <w:rPr>
          <w:rFonts w:ascii="Century Gothic" w:hAnsi="Century Gothic"/>
        </w:rPr>
        <w:t>3.</w:t>
      </w:r>
      <w:r>
        <w:rPr>
          <w:rFonts w:ascii="Century Gothic" w:hAnsi="Century Gothic"/>
        </w:rPr>
        <w:tab/>
        <w:t>VIGENCIA.</w:t>
      </w:r>
      <w:bookmarkEnd w:id="45"/>
      <w:bookmarkEnd w:id="46"/>
      <w:bookmarkEnd w:id="47"/>
    </w:p>
    <w:p w14:paraId="7F66DB8E" w14:textId="77777777" w:rsidR="00E315A4" w:rsidRPr="002E7D1C" w:rsidRDefault="00E315A4" w:rsidP="003765C4">
      <w:pPr>
        <w:widowControl w:val="0"/>
        <w:tabs>
          <w:tab w:val="left" w:pos="426"/>
        </w:tabs>
        <w:autoSpaceDE w:val="0"/>
        <w:autoSpaceDN w:val="0"/>
        <w:spacing w:after="0"/>
        <w:ind w:right="-206"/>
        <w:jc w:val="both"/>
        <w:rPr>
          <w:rFonts w:ascii="Century Gothic" w:hAnsi="Century Gothic" w:cs="Arial"/>
          <w:iCs/>
          <w:color w:val="000000"/>
          <w:lang w:val="es-ES_tradnl" w:eastAsia="es-ES"/>
        </w:rPr>
      </w:pPr>
    </w:p>
    <w:p w14:paraId="2801D704" w14:textId="77777777" w:rsidR="00BA0415" w:rsidRPr="002E7D1C" w:rsidRDefault="006B3715" w:rsidP="003765C4">
      <w:pPr>
        <w:widowControl w:val="0"/>
        <w:tabs>
          <w:tab w:val="left" w:pos="426"/>
        </w:tabs>
        <w:autoSpaceDE w:val="0"/>
        <w:autoSpaceDN w:val="0"/>
        <w:spacing w:after="0"/>
        <w:ind w:right="-206"/>
        <w:jc w:val="both"/>
        <w:rPr>
          <w:rFonts w:ascii="Century Gothic" w:hAnsi="Century Gothic" w:cs="Arial"/>
          <w:iCs/>
          <w:color w:val="000000"/>
          <w:lang w:val="es-ES_tradnl" w:eastAsia="es-ES"/>
        </w:rPr>
      </w:pPr>
      <w:r>
        <w:rPr>
          <w:rFonts w:ascii="Century Gothic" w:hAnsi="Century Gothic" w:cs="Arial"/>
          <w:iCs/>
          <w:color w:val="000000"/>
          <w:lang w:val="es-ES_tradnl" w:eastAsia="es-ES"/>
        </w:rPr>
        <w:t>El presente anexo entra en vigor a partir de la presente edición y permanecerá vigente hasta la edición de una nueva revisión o cuando sea sustituida por otro documento o derogada por indicaciones específicas.</w:t>
      </w:r>
    </w:p>
    <w:p w14:paraId="69A274D0" w14:textId="77777777" w:rsidR="00BA0415" w:rsidRPr="002E7D1C" w:rsidRDefault="00BA0415" w:rsidP="003765C4">
      <w:pPr>
        <w:widowControl w:val="0"/>
        <w:tabs>
          <w:tab w:val="left" w:pos="426"/>
        </w:tabs>
        <w:autoSpaceDE w:val="0"/>
        <w:autoSpaceDN w:val="0"/>
        <w:spacing w:after="0"/>
        <w:ind w:right="-206"/>
        <w:jc w:val="both"/>
        <w:rPr>
          <w:rFonts w:ascii="Century Gothic" w:hAnsi="Century Gothic" w:cs="Arial"/>
          <w:color w:val="000000"/>
          <w:lang w:val="es-ES_tradnl" w:eastAsia="es-ES"/>
        </w:rPr>
      </w:pPr>
    </w:p>
    <w:p w14:paraId="186850E4" w14:textId="77777777" w:rsidR="00BA0415" w:rsidRPr="002E7D1C" w:rsidRDefault="006B3715" w:rsidP="003765C4">
      <w:pPr>
        <w:pStyle w:val="3TitTer"/>
        <w:tabs>
          <w:tab w:val="left" w:pos="426"/>
        </w:tabs>
        <w:ind w:left="0" w:firstLine="0"/>
        <w:rPr>
          <w:rFonts w:ascii="Century Gothic" w:hAnsi="Century Gothic"/>
        </w:rPr>
      </w:pPr>
      <w:r>
        <w:rPr>
          <w:rFonts w:ascii="Century Gothic" w:hAnsi="Century Gothic"/>
        </w:rPr>
        <w:t>4.</w:t>
      </w:r>
      <w:r>
        <w:rPr>
          <w:rFonts w:ascii="Century Gothic" w:hAnsi="Century Gothic"/>
        </w:rPr>
        <w:tab/>
      </w:r>
      <w:bookmarkStart w:id="48" w:name="_Toc21428514"/>
      <w:bookmarkStart w:id="49" w:name="_Toc398759573"/>
      <w:r>
        <w:rPr>
          <w:rFonts w:ascii="Century Gothic" w:hAnsi="Century Gothic"/>
        </w:rPr>
        <w:t>TERMINOLOGÍA.</w:t>
      </w:r>
      <w:bookmarkEnd w:id="48"/>
      <w:bookmarkEnd w:id="49"/>
    </w:p>
    <w:p w14:paraId="74F401EF" w14:textId="77777777" w:rsidR="006C5621" w:rsidRPr="002E7D1C" w:rsidRDefault="006C5621" w:rsidP="006D7543">
      <w:pPr>
        <w:rPr>
          <w:rFonts w:ascii="Century Gothic" w:hAnsi="Century Gothic"/>
        </w:rPr>
      </w:pPr>
    </w:p>
    <w:tbl>
      <w:tblPr>
        <w:tblW w:w="0" w:type="dxa"/>
        <w:tblLook w:val="04A0" w:firstRow="1" w:lastRow="0" w:firstColumn="1" w:lastColumn="0" w:noHBand="0" w:noVBand="1"/>
      </w:tblPr>
      <w:tblGrid>
        <w:gridCol w:w="1413"/>
        <w:gridCol w:w="4849"/>
      </w:tblGrid>
      <w:tr w:rsidR="008E770C" w14:paraId="2381E840" w14:textId="77777777" w:rsidTr="004E1A1A">
        <w:tc>
          <w:tcPr>
            <w:tcW w:w="1413" w:type="dxa"/>
            <w:shd w:val="clear" w:color="auto" w:fill="auto"/>
          </w:tcPr>
          <w:p w14:paraId="4FFB1620"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AA:</w:t>
            </w:r>
          </w:p>
        </w:tc>
        <w:tc>
          <w:tcPr>
            <w:tcW w:w="4849" w:type="dxa"/>
            <w:shd w:val="clear" w:color="auto" w:fill="auto"/>
          </w:tcPr>
          <w:p w14:paraId="6E8C9D78"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Aire acondicionado.</w:t>
            </w:r>
          </w:p>
        </w:tc>
      </w:tr>
      <w:tr w:rsidR="008E770C" w14:paraId="13942A1D" w14:textId="77777777" w:rsidTr="004E1A1A">
        <w:tc>
          <w:tcPr>
            <w:tcW w:w="1413" w:type="dxa"/>
            <w:shd w:val="clear" w:color="auto" w:fill="auto"/>
          </w:tcPr>
          <w:p w14:paraId="49B7A934"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AMP:</w:t>
            </w:r>
          </w:p>
        </w:tc>
        <w:tc>
          <w:tcPr>
            <w:tcW w:w="4849" w:type="dxa"/>
            <w:shd w:val="clear" w:color="auto" w:fill="auto"/>
          </w:tcPr>
          <w:p w14:paraId="25E31472"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Amper.</w:t>
            </w:r>
          </w:p>
        </w:tc>
      </w:tr>
      <w:tr w:rsidR="008E770C" w14:paraId="3851CB22" w14:textId="77777777" w:rsidTr="004E1A1A">
        <w:tc>
          <w:tcPr>
            <w:tcW w:w="1413" w:type="dxa"/>
            <w:shd w:val="clear" w:color="auto" w:fill="auto"/>
          </w:tcPr>
          <w:p w14:paraId="36206610"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BAT:</w:t>
            </w:r>
          </w:p>
        </w:tc>
        <w:tc>
          <w:tcPr>
            <w:tcW w:w="4849" w:type="dxa"/>
            <w:shd w:val="clear" w:color="auto" w:fill="auto"/>
          </w:tcPr>
          <w:p w14:paraId="13F85140"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Batería.</w:t>
            </w:r>
          </w:p>
        </w:tc>
      </w:tr>
      <w:tr w:rsidR="008E770C" w14:paraId="43D246C0" w14:textId="77777777" w:rsidTr="004E1A1A">
        <w:tc>
          <w:tcPr>
            <w:tcW w:w="1413" w:type="dxa"/>
            <w:shd w:val="clear" w:color="auto" w:fill="auto"/>
          </w:tcPr>
          <w:p w14:paraId="34EAAABF"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BTLC:</w:t>
            </w:r>
          </w:p>
        </w:tc>
        <w:tc>
          <w:tcPr>
            <w:tcW w:w="4849" w:type="dxa"/>
            <w:shd w:val="clear" w:color="auto" w:fill="auto"/>
          </w:tcPr>
          <w:p w14:paraId="29A54199"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Barra de tierra local-cliente.</w:t>
            </w:r>
          </w:p>
        </w:tc>
      </w:tr>
      <w:tr w:rsidR="008E770C" w14:paraId="42B5817D" w14:textId="77777777" w:rsidTr="004E1A1A">
        <w:tc>
          <w:tcPr>
            <w:tcW w:w="1413" w:type="dxa"/>
            <w:shd w:val="clear" w:color="auto" w:fill="auto"/>
          </w:tcPr>
          <w:p w14:paraId="74F1081E"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CA:</w:t>
            </w:r>
          </w:p>
        </w:tc>
        <w:tc>
          <w:tcPr>
            <w:tcW w:w="4849" w:type="dxa"/>
            <w:shd w:val="clear" w:color="auto" w:fill="auto"/>
          </w:tcPr>
          <w:p w14:paraId="5DD154F7"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Corriente alterna.</w:t>
            </w:r>
          </w:p>
        </w:tc>
      </w:tr>
      <w:tr w:rsidR="008E770C" w14:paraId="1845A9D5" w14:textId="77777777" w:rsidTr="004E1A1A">
        <w:tc>
          <w:tcPr>
            <w:tcW w:w="1413" w:type="dxa"/>
            <w:shd w:val="clear" w:color="auto" w:fill="auto"/>
          </w:tcPr>
          <w:p w14:paraId="4835789E"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CD:</w:t>
            </w:r>
          </w:p>
        </w:tc>
        <w:tc>
          <w:tcPr>
            <w:tcW w:w="4849" w:type="dxa"/>
            <w:shd w:val="clear" w:color="auto" w:fill="auto"/>
          </w:tcPr>
          <w:p w14:paraId="466127EE"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Corriente directa.</w:t>
            </w:r>
          </w:p>
        </w:tc>
      </w:tr>
      <w:tr w:rsidR="008E770C" w14:paraId="6831F14D" w14:textId="77777777" w:rsidTr="004E1A1A">
        <w:tc>
          <w:tcPr>
            <w:tcW w:w="1413" w:type="dxa"/>
            <w:shd w:val="clear" w:color="auto" w:fill="auto"/>
          </w:tcPr>
          <w:p w14:paraId="43911816"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CM:</w:t>
            </w:r>
          </w:p>
        </w:tc>
        <w:tc>
          <w:tcPr>
            <w:tcW w:w="4849" w:type="dxa"/>
            <w:shd w:val="clear" w:color="auto" w:fill="auto"/>
          </w:tcPr>
          <w:p w14:paraId="3055D750"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Centímetros.</w:t>
            </w:r>
          </w:p>
        </w:tc>
      </w:tr>
      <w:tr w:rsidR="008E770C" w14:paraId="7F25EB7C" w14:textId="77777777" w:rsidTr="004E1A1A">
        <w:tc>
          <w:tcPr>
            <w:tcW w:w="1413" w:type="dxa"/>
            <w:shd w:val="clear" w:color="auto" w:fill="auto"/>
          </w:tcPr>
          <w:p w14:paraId="5F02FD9F"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CPT:</w:t>
            </w:r>
          </w:p>
        </w:tc>
        <w:tc>
          <w:tcPr>
            <w:tcW w:w="4849" w:type="dxa"/>
            <w:shd w:val="clear" w:color="auto" w:fill="auto"/>
          </w:tcPr>
          <w:p w14:paraId="10C8B71F"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Conductor de puesta a tierra.</w:t>
            </w:r>
          </w:p>
        </w:tc>
      </w:tr>
      <w:tr w:rsidR="008E770C" w14:paraId="559F3683" w14:textId="77777777" w:rsidTr="004E1A1A">
        <w:tc>
          <w:tcPr>
            <w:tcW w:w="1413" w:type="dxa"/>
            <w:shd w:val="clear" w:color="auto" w:fill="auto"/>
          </w:tcPr>
          <w:p w14:paraId="6CC80255"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CT:</w:t>
            </w:r>
          </w:p>
        </w:tc>
        <w:tc>
          <w:tcPr>
            <w:tcW w:w="4849" w:type="dxa"/>
            <w:shd w:val="clear" w:color="auto" w:fill="auto"/>
          </w:tcPr>
          <w:p w14:paraId="500E74AF"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Cola de tierra.</w:t>
            </w:r>
          </w:p>
        </w:tc>
      </w:tr>
      <w:tr w:rsidR="008E770C" w14:paraId="625E5E3C" w14:textId="77777777" w:rsidTr="004E1A1A">
        <w:tc>
          <w:tcPr>
            <w:tcW w:w="1413" w:type="dxa"/>
            <w:shd w:val="clear" w:color="auto" w:fill="auto"/>
          </w:tcPr>
          <w:p w14:paraId="57FB30BB"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D:</w:t>
            </w:r>
          </w:p>
        </w:tc>
        <w:tc>
          <w:tcPr>
            <w:tcW w:w="4849" w:type="dxa"/>
            <w:shd w:val="clear" w:color="auto" w:fill="auto"/>
          </w:tcPr>
          <w:p w14:paraId="5A895A69"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diámetro.</w:t>
            </w:r>
          </w:p>
        </w:tc>
      </w:tr>
      <w:tr w:rsidR="008E770C" w14:paraId="627E8FBE" w14:textId="77777777" w:rsidTr="004E1A1A">
        <w:tc>
          <w:tcPr>
            <w:tcW w:w="1413" w:type="dxa"/>
            <w:shd w:val="clear" w:color="auto" w:fill="auto"/>
          </w:tcPr>
          <w:p w14:paraId="595219CF"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 xml:space="preserve">GUT: </w:t>
            </w:r>
          </w:p>
        </w:tc>
        <w:tc>
          <w:tcPr>
            <w:tcW w:w="4849" w:type="dxa"/>
            <w:shd w:val="clear" w:color="auto" w:fill="auto"/>
          </w:tcPr>
          <w:p w14:paraId="3DB4F743"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Gabinete Universal.</w:t>
            </w:r>
          </w:p>
        </w:tc>
      </w:tr>
      <w:tr w:rsidR="008E770C" w14:paraId="6283BDBA" w14:textId="77777777" w:rsidTr="004E1A1A">
        <w:tc>
          <w:tcPr>
            <w:tcW w:w="1413" w:type="dxa"/>
            <w:shd w:val="clear" w:color="auto" w:fill="auto"/>
          </w:tcPr>
          <w:p w14:paraId="2C5D5407"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F’C:</w:t>
            </w:r>
          </w:p>
        </w:tc>
        <w:tc>
          <w:tcPr>
            <w:tcW w:w="4849" w:type="dxa"/>
            <w:shd w:val="clear" w:color="auto" w:fill="auto"/>
          </w:tcPr>
          <w:p w14:paraId="136D4884"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Factor de resistencia del concreto.</w:t>
            </w:r>
          </w:p>
        </w:tc>
      </w:tr>
      <w:tr w:rsidR="008E770C" w14:paraId="7BB953EB" w14:textId="77777777" w:rsidTr="004E1A1A">
        <w:tc>
          <w:tcPr>
            <w:tcW w:w="1413" w:type="dxa"/>
            <w:shd w:val="clear" w:color="auto" w:fill="auto"/>
          </w:tcPr>
          <w:p w14:paraId="7312773D"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NPT:</w:t>
            </w:r>
          </w:p>
        </w:tc>
        <w:tc>
          <w:tcPr>
            <w:tcW w:w="4849" w:type="dxa"/>
            <w:shd w:val="clear" w:color="auto" w:fill="auto"/>
          </w:tcPr>
          <w:p w14:paraId="267543DE"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Nivel de piso terminado.</w:t>
            </w:r>
          </w:p>
        </w:tc>
      </w:tr>
      <w:tr w:rsidR="008E770C" w14:paraId="111693F2" w14:textId="77777777" w:rsidTr="004E1A1A">
        <w:tc>
          <w:tcPr>
            <w:tcW w:w="1413" w:type="dxa"/>
            <w:shd w:val="clear" w:color="auto" w:fill="auto"/>
          </w:tcPr>
          <w:p w14:paraId="0FD54806"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R:</w:t>
            </w:r>
          </w:p>
        </w:tc>
        <w:tc>
          <w:tcPr>
            <w:tcW w:w="4849" w:type="dxa"/>
            <w:shd w:val="clear" w:color="auto" w:fill="auto"/>
          </w:tcPr>
          <w:p w14:paraId="0438C628"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Radio.</w:t>
            </w:r>
          </w:p>
        </w:tc>
      </w:tr>
      <w:tr w:rsidR="008E770C" w14:paraId="3F477AFF" w14:textId="77777777" w:rsidTr="004E1A1A">
        <w:tc>
          <w:tcPr>
            <w:tcW w:w="1413" w:type="dxa"/>
            <w:shd w:val="clear" w:color="auto" w:fill="auto"/>
          </w:tcPr>
          <w:p w14:paraId="2A367339"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RDA:</w:t>
            </w:r>
          </w:p>
        </w:tc>
        <w:tc>
          <w:tcPr>
            <w:tcW w:w="4849" w:type="dxa"/>
            <w:shd w:val="clear" w:color="auto" w:fill="auto"/>
          </w:tcPr>
          <w:p w14:paraId="05EF100D"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Red digital de acceso.</w:t>
            </w:r>
          </w:p>
        </w:tc>
      </w:tr>
      <w:tr w:rsidR="008E770C" w14:paraId="0A076F94" w14:textId="77777777" w:rsidTr="004E1A1A">
        <w:tc>
          <w:tcPr>
            <w:tcW w:w="1413" w:type="dxa"/>
            <w:shd w:val="clear" w:color="auto" w:fill="auto"/>
          </w:tcPr>
          <w:p w14:paraId="34464BEC"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lastRenderedPageBreak/>
              <w:t>TPG:</w:t>
            </w:r>
          </w:p>
        </w:tc>
        <w:tc>
          <w:tcPr>
            <w:tcW w:w="4849" w:type="dxa"/>
            <w:shd w:val="clear" w:color="auto" w:fill="auto"/>
          </w:tcPr>
          <w:p w14:paraId="07DB7AEC"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Tablero de protección general.</w:t>
            </w:r>
          </w:p>
        </w:tc>
      </w:tr>
      <w:tr w:rsidR="008E770C" w14:paraId="3B860D1D" w14:textId="77777777" w:rsidTr="004E1A1A">
        <w:tc>
          <w:tcPr>
            <w:tcW w:w="1413" w:type="dxa"/>
            <w:shd w:val="clear" w:color="auto" w:fill="auto"/>
          </w:tcPr>
          <w:p w14:paraId="5A502AF3"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VCA:</w:t>
            </w:r>
          </w:p>
        </w:tc>
        <w:tc>
          <w:tcPr>
            <w:tcW w:w="4849" w:type="dxa"/>
            <w:shd w:val="clear" w:color="auto" w:fill="auto"/>
          </w:tcPr>
          <w:p w14:paraId="508C903B"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Voltaje de corriente alterna.</w:t>
            </w:r>
          </w:p>
        </w:tc>
      </w:tr>
      <w:tr w:rsidR="008E770C" w14:paraId="0E957202" w14:textId="77777777" w:rsidTr="004E1A1A">
        <w:tc>
          <w:tcPr>
            <w:tcW w:w="1413" w:type="dxa"/>
            <w:shd w:val="clear" w:color="auto" w:fill="auto"/>
          </w:tcPr>
          <w:p w14:paraId="20B1D7AC" w14:textId="77777777" w:rsidR="00BA0415" w:rsidRPr="002E7D1C" w:rsidRDefault="006B3715" w:rsidP="00343C2A">
            <w:pPr>
              <w:widowControl w:val="0"/>
              <w:autoSpaceDE w:val="0"/>
              <w:autoSpaceDN w:val="0"/>
              <w:spacing w:after="0"/>
              <w:ind w:right="29"/>
              <w:jc w:val="right"/>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TOP:</w:t>
            </w:r>
          </w:p>
        </w:tc>
        <w:tc>
          <w:tcPr>
            <w:tcW w:w="4849" w:type="dxa"/>
            <w:shd w:val="clear" w:color="auto" w:fill="auto"/>
          </w:tcPr>
          <w:p w14:paraId="61AB958F" w14:textId="77777777" w:rsidR="00BA0415" w:rsidRPr="002E7D1C" w:rsidRDefault="006B3715" w:rsidP="00343C2A">
            <w:pPr>
              <w:widowControl w:val="0"/>
              <w:autoSpaceDE w:val="0"/>
              <w:autoSpaceDN w:val="0"/>
              <w:spacing w:after="0"/>
              <w:ind w:right="-206"/>
              <w:jc w:val="both"/>
              <w:rPr>
                <w:rFonts w:ascii="Century Gothic" w:eastAsia="Times New Roman" w:hAnsi="Century Gothic" w:cs="Arial"/>
                <w:bCs/>
                <w:color w:val="000000"/>
                <w:lang w:val="es-ES" w:eastAsia="es-ES"/>
              </w:rPr>
            </w:pPr>
            <w:r>
              <w:rPr>
                <w:rFonts w:ascii="Century Gothic" w:eastAsia="Times New Roman" w:hAnsi="Century Gothic" w:cs="Arial"/>
                <w:bCs/>
                <w:color w:val="000000"/>
                <w:lang w:val="es-ES" w:eastAsia="es-ES"/>
              </w:rPr>
              <w:t>Equipo terminal óptico.</w:t>
            </w:r>
          </w:p>
        </w:tc>
      </w:tr>
    </w:tbl>
    <w:p w14:paraId="340BD607" w14:textId="77777777" w:rsidR="00CB3391" w:rsidRPr="002E7D1C" w:rsidRDefault="006B3715" w:rsidP="003765C4">
      <w:pPr>
        <w:pStyle w:val="3TitTer"/>
        <w:tabs>
          <w:tab w:val="left" w:pos="426"/>
        </w:tabs>
        <w:ind w:left="0" w:firstLine="0"/>
        <w:rPr>
          <w:rFonts w:ascii="Century Gothic" w:hAnsi="Century Gothic"/>
        </w:rPr>
      </w:pPr>
      <w:bookmarkStart w:id="50" w:name="_Toc21428515"/>
      <w:bookmarkStart w:id="51" w:name="_Toc398759574"/>
      <w:r>
        <w:rPr>
          <w:rFonts w:ascii="Century Gothic" w:hAnsi="Century Gothic"/>
        </w:rPr>
        <w:t>5.</w:t>
      </w:r>
      <w:r>
        <w:rPr>
          <w:rFonts w:ascii="Century Gothic" w:hAnsi="Century Gothic"/>
        </w:rPr>
        <w:tab/>
        <w:t>ESPECIFICACIONES GENERALES PARA ESPACIOS FÍSICOS RDA.</w:t>
      </w:r>
      <w:bookmarkEnd w:id="50"/>
      <w:bookmarkEnd w:id="51"/>
    </w:p>
    <w:p w14:paraId="451EA07C" w14:textId="77777777" w:rsidR="00CB3391" w:rsidRPr="002E7D1C" w:rsidRDefault="00CB3391" w:rsidP="006D7543">
      <w:pPr>
        <w:rPr>
          <w:rFonts w:ascii="Century Gothic" w:hAnsi="Century Gothic"/>
        </w:rPr>
      </w:pPr>
    </w:p>
    <w:p w14:paraId="42FF9C00" w14:textId="77777777" w:rsidR="00BA0415" w:rsidRPr="002E7D1C" w:rsidRDefault="006B3715" w:rsidP="003765C4">
      <w:pPr>
        <w:pStyle w:val="Ttulo3"/>
        <w:tabs>
          <w:tab w:val="left" w:pos="426"/>
        </w:tabs>
        <w:spacing w:line="276" w:lineRule="auto"/>
        <w:ind w:left="0"/>
        <w:rPr>
          <w:rFonts w:ascii="Century Gothic" w:hAnsi="Century Gothic" w:cs="Arial"/>
        </w:rPr>
      </w:pPr>
      <w:r>
        <w:rPr>
          <w:rFonts w:ascii="Century Gothic" w:hAnsi="Century Gothic" w:cs="Arial"/>
        </w:rPr>
        <w:t>5.1</w:t>
      </w:r>
      <w:r>
        <w:rPr>
          <w:rFonts w:ascii="Century Gothic" w:hAnsi="Century Gothic" w:cs="Arial"/>
        </w:rPr>
        <w:tab/>
        <w:t>Espacio físico.</w:t>
      </w:r>
    </w:p>
    <w:p w14:paraId="63107581" w14:textId="77777777" w:rsidR="00E315A4" w:rsidRPr="002E7D1C" w:rsidRDefault="00E315A4" w:rsidP="00343C2A">
      <w:pPr>
        <w:autoSpaceDE w:val="0"/>
        <w:autoSpaceDN w:val="0"/>
        <w:spacing w:after="0"/>
        <w:ind w:right="-208"/>
        <w:jc w:val="both"/>
        <w:rPr>
          <w:rFonts w:ascii="Century Gothic" w:hAnsi="Century Gothic" w:cs="Arial"/>
          <w:bCs/>
          <w:color w:val="000000"/>
          <w:lang w:val="es-ES_tradnl" w:eastAsia="es-ES"/>
        </w:rPr>
      </w:pPr>
    </w:p>
    <w:p w14:paraId="0978B6F9"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Cuando en las instalaciones del cliente exista infraestructura de telecomunicaciones construida e instalada (cableado, escalerillas, ductos) y el cliente final lo permita, se debe hacer uso de esta infraestructura para el suministro de enlaces.</w:t>
      </w:r>
    </w:p>
    <w:p w14:paraId="77103184"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Cuando la infraestructura construida e instalada sea responsabilidad de un tercero, el cliente es responsable de negociar el uso de esta infraestructura, en caso de que no sea posible hacer uso de esta, el cliente final es responsable de obtener los permisos necesarios para la construcción y puesta en servicio de infraestructura para suministrar el servicio enlace correspondiente.</w:t>
      </w:r>
    </w:p>
    <w:p w14:paraId="43488499" w14:textId="77777777" w:rsidR="00CB3391" w:rsidRPr="002E7D1C" w:rsidRDefault="00CB3391" w:rsidP="00343C2A">
      <w:pPr>
        <w:autoSpaceDE w:val="0"/>
        <w:autoSpaceDN w:val="0"/>
        <w:spacing w:after="0"/>
        <w:ind w:right="-208"/>
        <w:jc w:val="both"/>
        <w:rPr>
          <w:rFonts w:ascii="Century Gothic" w:hAnsi="Century Gothic" w:cs="Arial"/>
          <w:bCs/>
          <w:color w:val="000000"/>
          <w:lang w:val="es-ES_tradnl" w:eastAsia="es-ES"/>
        </w:rPr>
      </w:pPr>
    </w:p>
    <w:p w14:paraId="5013ADEF"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El cliente final debe proporcionar la infraestructura de telecomunicaciones (escalerillas, canaletas, canalizaciones) necesaria para suministrar el Servicio.</w:t>
      </w:r>
    </w:p>
    <w:p w14:paraId="1E048730" w14:textId="77777777" w:rsidR="00CB3391" w:rsidRPr="002E7D1C" w:rsidRDefault="00CB3391" w:rsidP="00343C2A">
      <w:pPr>
        <w:autoSpaceDE w:val="0"/>
        <w:autoSpaceDN w:val="0"/>
        <w:spacing w:after="0"/>
        <w:ind w:right="-208"/>
        <w:jc w:val="both"/>
        <w:rPr>
          <w:rFonts w:ascii="Century Gothic" w:hAnsi="Century Gothic" w:cs="Arial"/>
          <w:bCs/>
          <w:color w:val="000000"/>
          <w:lang w:val="es-ES_tradnl" w:eastAsia="es-ES"/>
        </w:rPr>
      </w:pPr>
    </w:p>
    <w:p w14:paraId="2EC2FC5A" w14:textId="23BC38E8"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Red Nacional es responsable de construir el cableado correspondiente (fibra óptica y/o cobre) desde el pozo de visita hasta el sitio designado por el cliente final para la puesta en servicio del equipo de telecomunicaciones.</w:t>
      </w:r>
    </w:p>
    <w:p w14:paraId="0957E037" w14:textId="77777777" w:rsidR="00CB3391" w:rsidRPr="002E7D1C" w:rsidRDefault="00CB3391" w:rsidP="00343C2A">
      <w:pPr>
        <w:autoSpaceDE w:val="0"/>
        <w:autoSpaceDN w:val="0"/>
        <w:spacing w:after="0"/>
        <w:ind w:right="-208"/>
        <w:jc w:val="both"/>
        <w:rPr>
          <w:rFonts w:ascii="Century Gothic" w:hAnsi="Century Gothic" w:cs="Arial"/>
          <w:bCs/>
          <w:color w:val="000000"/>
          <w:lang w:val="es-ES_tradnl" w:eastAsia="es-ES"/>
        </w:rPr>
      </w:pPr>
    </w:p>
    <w:p w14:paraId="0B415774" w14:textId="06DFCF8A"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En caso de que el contrato comercial lo especifique, Red Nacional construirá la infraestructura de telecomunicaciones (escalerillas, canaletas, canalizaciones) necesaria para suministrar el Servicio.</w:t>
      </w:r>
    </w:p>
    <w:p w14:paraId="64C4BCD4" w14:textId="77777777" w:rsidR="00CB3391" w:rsidRPr="002E7D1C" w:rsidRDefault="00CB3391" w:rsidP="00343C2A">
      <w:pPr>
        <w:autoSpaceDE w:val="0"/>
        <w:autoSpaceDN w:val="0"/>
        <w:spacing w:after="0"/>
        <w:ind w:right="-208"/>
        <w:jc w:val="both"/>
        <w:rPr>
          <w:rFonts w:ascii="Century Gothic" w:hAnsi="Century Gothic" w:cs="Arial"/>
          <w:bCs/>
          <w:color w:val="000000"/>
          <w:lang w:val="es-ES_tradnl" w:eastAsia="es-ES"/>
        </w:rPr>
      </w:pPr>
    </w:p>
    <w:p w14:paraId="6A8CF9FD"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Se consideran tres variantes para el espacio que designe el cliente final para la colocación del equipo que servirá para la entrega de los Servicios Dedicados.</w:t>
      </w:r>
    </w:p>
    <w:p w14:paraId="3D5F4B1B" w14:textId="77777777" w:rsidR="00CB3391" w:rsidRPr="002E7D1C" w:rsidRDefault="00CB3391" w:rsidP="00343C2A">
      <w:pPr>
        <w:autoSpaceDE w:val="0"/>
        <w:autoSpaceDN w:val="0"/>
        <w:spacing w:after="0"/>
        <w:ind w:right="-208"/>
        <w:jc w:val="both"/>
        <w:rPr>
          <w:rFonts w:ascii="Century Gothic" w:hAnsi="Century Gothic" w:cs="Arial"/>
          <w:bCs/>
          <w:color w:val="000000"/>
          <w:lang w:val="es-ES_tradnl" w:eastAsia="es-ES"/>
        </w:rPr>
      </w:pPr>
    </w:p>
    <w:p w14:paraId="0BD12FBE" w14:textId="77777777" w:rsidR="00BA0415" w:rsidRPr="002E7D1C" w:rsidRDefault="006B3715" w:rsidP="00343C2A">
      <w:pPr>
        <w:tabs>
          <w:tab w:val="center" w:pos="709"/>
          <w:tab w:val="right" w:pos="8504"/>
        </w:tabs>
        <w:overflowPunct w:val="0"/>
        <w:autoSpaceDE w:val="0"/>
        <w:autoSpaceDN w:val="0"/>
        <w:adjustRightInd w:val="0"/>
        <w:spacing w:after="0"/>
        <w:ind w:right="-206"/>
        <w:jc w:val="both"/>
        <w:textAlignment w:val="baseline"/>
        <w:rPr>
          <w:rFonts w:ascii="Century Gothic" w:hAnsi="Century Gothic" w:cs="Arial"/>
          <w:bCs/>
          <w:color w:val="000000"/>
          <w:lang w:val="es-ES_tradnl" w:eastAsia="es-ES"/>
        </w:rPr>
      </w:pPr>
      <w:r>
        <w:rPr>
          <w:rFonts w:ascii="Century Gothic" w:hAnsi="Century Gothic" w:cs="Arial"/>
          <w:bCs/>
          <w:color w:val="000000"/>
          <w:lang w:val="es-ES_tradnl" w:eastAsia="es-ES"/>
        </w:rPr>
        <w:t>a)</w:t>
      </w:r>
      <w:r>
        <w:rPr>
          <w:rFonts w:ascii="Century Gothic" w:hAnsi="Century Gothic" w:cs="Arial"/>
          <w:bCs/>
          <w:color w:val="000000"/>
          <w:lang w:val="es-ES_tradnl" w:eastAsia="es-ES"/>
        </w:rPr>
        <w:tab/>
        <w:t xml:space="preserve"> Gabinete Universal</w:t>
      </w:r>
    </w:p>
    <w:p w14:paraId="732132D5" w14:textId="77777777" w:rsidR="00BA0415" w:rsidRPr="002E7D1C" w:rsidRDefault="006B3715" w:rsidP="00343C2A">
      <w:pPr>
        <w:tabs>
          <w:tab w:val="center" w:pos="709"/>
          <w:tab w:val="right" w:pos="8504"/>
        </w:tabs>
        <w:overflowPunct w:val="0"/>
        <w:autoSpaceDE w:val="0"/>
        <w:autoSpaceDN w:val="0"/>
        <w:adjustRightInd w:val="0"/>
        <w:spacing w:after="0"/>
        <w:ind w:right="-206"/>
        <w:jc w:val="both"/>
        <w:textAlignment w:val="baseline"/>
        <w:rPr>
          <w:rFonts w:ascii="Century Gothic" w:hAnsi="Century Gothic" w:cs="Arial"/>
          <w:bCs/>
          <w:color w:val="000000"/>
          <w:lang w:val="es-ES_tradnl" w:eastAsia="es-ES"/>
        </w:rPr>
      </w:pPr>
      <w:r>
        <w:rPr>
          <w:rFonts w:ascii="Century Gothic" w:hAnsi="Century Gothic" w:cs="Arial"/>
          <w:bCs/>
          <w:color w:val="000000"/>
          <w:lang w:val="es-ES_tradnl" w:eastAsia="es-ES"/>
        </w:rPr>
        <w:t>b)</w:t>
      </w:r>
      <w:r>
        <w:rPr>
          <w:rFonts w:ascii="Century Gothic" w:hAnsi="Century Gothic" w:cs="Arial"/>
          <w:bCs/>
          <w:color w:val="000000"/>
          <w:lang w:val="es-ES_tradnl" w:eastAsia="es-ES"/>
        </w:rPr>
        <w:tab/>
        <w:t xml:space="preserve"> Sala abierta</w:t>
      </w:r>
    </w:p>
    <w:p w14:paraId="5BA81907" w14:textId="77777777" w:rsidR="00BA0415" w:rsidRPr="002E7D1C" w:rsidRDefault="006B3715" w:rsidP="00343C2A">
      <w:pPr>
        <w:tabs>
          <w:tab w:val="center" w:pos="709"/>
          <w:tab w:val="right" w:pos="8504"/>
        </w:tabs>
        <w:overflowPunct w:val="0"/>
        <w:autoSpaceDE w:val="0"/>
        <w:autoSpaceDN w:val="0"/>
        <w:adjustRightInd w:val="0"/>
        <w:spacing w:after="0"/>
        <w:ind w:right="-206"/>
        <w:jc w:val="both"/>
        <w:textAlignment w:val="baseline"/>
        <w:rPr>
          <w:rFonts w:ascii="Century Gothic" w:hAnsi="Century Gothic" w:cs="Arial"/>
          <w:szCs w:val="24"/>
        </w:rPr>
      </w:pPr>
      <w:r>
        <w:rPr>
          <w:rFonts w:ascii="Century Gothic" w:hAnsi="Century Gothic" w:cs="Arial"/>
          <w:bCs/>
          <w:color w:val="000000"/>
          <w:lang w:val="es-ES_tradnl" w:eastAsia="es-ES"/>
        </w:rPr>
        <w:t>c)</w:t>
      </w:r>
      <w:r>
        <w:rPr>
          <w:rFonts w:ascii="Century Gothic" w:hAnsi="Century Gothic" w:cs="Arial"/>
          <w:bCs/>
          <w:color w:val="000000"/>
          <w:lang w:val="es-ES_tradnl" w:eastAsia="es-ES"/>
        </w:rPr>
        <w:tab/>
        <w:t xml:space="preserve"> Sala cerrada</w:t>
      </w:r>
    </w:p>
    <w:p w14:paraId="5AD500ED" w14:textId="77777777" w:rsidR="00BA0415" w:rsidRPr="002E7D1C" w:rsidRDefault="006B3715" w:rsidP="00343C2A">
      <w:pPr>
        <w:tabs>
          <w:tab w:val="center" w:pos="709"/>
          <w:tab w:val="right" w:pos="8504"/>
        </w:tabs>
        <w:overflowPunct w:val="0"/>
        <w:autoSpaceDE w:val="0"/>
        <w:autoSpaceDN w:val="0"/>
        <w:adjustRightInd w:val="0"/>
        <w:spacing w:after="0"/>
        <w:ind w:right="-206"/>
        <w:jc w:val="both"/>
        <w:textAlignment w:val="baseline"/>
        <w:rPr>
          <w:rFonts w:ascii="Century Gothic" w:hAnsi="Century Gothic" w:cs="Arial"/>
          <w:bCs/>
          <w:color w:val="000000"/>
          <w:lang w:val="es-ES_tradnl" w:eastAsia="es-ES"/>
        </w:rPr>
      </w:pPr>
      <w:r>
        <w:rPr>
          <w:rFonts w:ascii="Century Gothic" w:hAnsi="Century Gothic" w:cs="Arial"/>
          <w:szCs w:val="24"/>
        </w:rPr>
        <w:t xml:space="preserve">d) Edificio </w:t>
      </w:r>
      <w:proofErr w:type="spellStart"/>
      <w:r>
        <w:rPr>
          <w:rFonts w:ascii="Century Gothic" w:hAnsi="Century Gothic" w:cs="Arial"/>
          <w:szCs w:val="24"/>
        </w:rPr>
        <w:t>Multicliente</w:t>
      </w:r>
      <w:proofErr w:type="spellEnd"/>
    </w:p>
    <w:p w14:paraId="389166B4" w14:textId="77777777" w:rsidR="00BA0415" w:rsidRPr="002E7D1C" w:rsidRDefault="00BA0415" w:rsidP="00343C2A">
      <w:pPr>
        <w:pStyle w:val="Prrafodelista"/>
        <w:spacing w:after="0"/>
        <w:ind w:left="0" w:right="-206"/>
        <w:rPr>
          <w:rFonts w:ascii="Century Gothic" w:hAnsi="Century Gothic" w:cs="Arial"/>
          <w:bCs/>
          <w:color w:val="000000"/>
          <w:lang w:val="es-ES_tradnl"/>
        </w:rPr>
      </w:pPr>
    </w:p>
    <w:p w14:paraId="3D1DE2BB"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5.1.1</w:t>
      </w:r>
      <w:r>
        <w:rPr>
          <w:rFonts w:ascii="Century Gothic" w:hAnsi="Century Gothic" w:cs="Arial"/>
          <w:sz w:val="22"/>
          <w:szCs w:val="24"/>
        </w:rPr>
        <w:tab/>
        <w:t>Gabinete Universal</w:t>
      </w:r>
    </w:p>
    <w:p w14:paraId="3E8FE385" w14:textId="77777777" w:rsidR="00CB3391" w:rsidRPr="002E7D1C" w:rsidRDefault="00CB3391" w:rsidP="00343C2A">
      <w:pPr>
        <w:autoSpaceDE w:val="0"/>
        <w:autoSpaceDN w:val="0"/>
        <w:spacing w:after="0"/>
        <w:ind w:right="-206"/>
        <w:jc w:val="both"/>
        <w:rPr>
          <w:rFonts w:ascii="Century Gothic" w:hAnsi="Century Gothic" w:cs="Arial"/>
          <w:bCs/>
          <w:color w:val="000000"/>
          <w:lang w:val="es-ES_tradnl" w:eastAsia="es-ES"/>
        </w:rPr>
      </w:pPr>
    </w:p>
    <w:p w14:paraId="31183903" w14:textId="53298309" w:rsidR="00BA0415" w:rsidRPr="002E7D1C" w:rsidRDefault="006B3715" w:rsidP="00343C2A">
      <w:pPr>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lastRenderedPageBreak/>
        <w:t>Dependiendo de lo contratado, se hace uso del Gabinete Universal Red Nacional (GUT) y se deben cubrir los siguientes requisitos:</w:t>
      </w:r>
    </w:p>
    <w:p w14:paraId="094FFDD0" w14:textId="77777777" w:rsidR="00BA14AE" w:rsidRPr="002E7D1C" w:rsidRDefault="00BA14AE" w:rsidP="00343C2A">
      <w:pPr>
        <w:autoSpaceDE w:val="0"/>
        <w:autoSpaceDN w:val="0"/>
        <w:spacing w:after="0"/>
        <w:ind w:right="-206"/>
        <w:jc w:val="both"/>
        <w:rPr>
          <w:rFonts w:ascii="Century Gothic" w:hAnsi="Century Gothic" w:cs="Arial"/>
          <w:bCs/>
          <w:color w:val="000000"/>
          <w:lang w:val="es-ES_tradnl" w:eastAsia="es-ES"/>
        </w:rPr>
      </w:pPr>
    </w:p>
    <w:p w14:paraId="5CC8C03F" w14:textId="77777777" w:rsidR="00BA0415" w:rsidRPr="002E7D1C" w:rsidRDefault="006B3715" w:rsidP="00343C2A">
      <w:pPr>
        <w:tabs>
          <w:tab w:val="left" w:pos="709"/>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1C8406C2" w14:textId="77777777" w:rsidR="00BA0415" w:rsidRPr="002E7D1C" w:rsidRDefault="006B3715" w:rsidP="00343C2A">
      <w:pPr>
        <w:tabs>
          <w:tab w:val="left" w:pos="709"/>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Para la puesta en servicio del GUT es necesario un espacio de acuerdo con lo indicado en las siguientes opciones:</w:t>
      </w:r>
    </w:p>
    <w:p w14:paraId="1003FA1A" w14:textId="77777777" w:rsidR="00BA0415" w:rsidRPr="002E7D1C" w:rsidRDefault="00BA0415" w:rsidP="00343C2A">
      <w:pPr>
        <w:tabs>
          <w:tab w:val="left" w:pos="709"/>
        </w:tabs>
        <w:autoSpaceDE w:val="0"/>
        <w:autoSpaceDN w:val="0"/>
        <w:spacing w:after="0"/>
        <w:ind w:right="-206"/>
        <w:jc w:val="both"/>
        <w:rPr>
          <w:rFonts w:ascii="Century Gothic" w:hAnsi="Century Gothic" w:cs="Arial"/>
          <w:bCs/>
          <w:color w:val="000000"/>
          <w:lang w:val="es-ES_tradnl" w:eastAsia="es-ES"/>
        </w:rPr>
      </w:pPr>
    </w:p>
    <w:p w14:paraId="039E5EB6" w14:textId="6A152F18" w:rsidR="00BA0415" w:rsidRPr="002E7D1C" w:rsidRDefault="006B3715" w:rsidP="00343C2A">
      <w:pPr>
        <w:tabs>
          <w:tab w:val="center" w:pos="4252"/>
          <w:tab w:val="right" w:pos="8504"/>
        </w:tabs>
        <w:autoSpaceDE w:val="0"/>
        <w:autoSpaceDN w:val="0"/>
        <w:spacing w:after="0"/>
        <w:ind w:right="-206"/>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t xml:space="preserve">                                     Opción A.</w:t>
      </w:r>
    </w:p>
    <w:p w14:paraId="6DA4267C" w14:textId="77777777" w:rsidR="00BA0415" w:rsidRPr="002E7D1C" w:rsidRDefault="006B3715" w:rsidP="00343C2A">
      <w:pPr>
        <w:tabs>
          <w:tab w:val="center" w:pos="4252"/>
          <w:tab w:val="right" w:pos="8504"/>
        </w:tabs>
        <w:autoSpaceDE w:val="0"/>
        <w:autoSpaceDN w:val="0"/>
        <w:spacing w:after="0"/>
        <w:ind w:right="-206"/>
        <w:jc w:val="center"/>
        <w:rPr>
          <w:rFonts w:ascii="Century Gothic" w:hAnsi="Century Gothic" w:cs="Arial"/>
          <w:b/>
          <w:color w:val="000000"/>
          <w:lang w:val="es-ES_tradnl" w:eastAsia="es-ES"/>
        </w:rPr>
      </w:pPr>
      <w:r>
        <w:rPr>
          <w:rFonts w:ascii="Century Gothic" w:hAnsi="Century Gothic" w:cs="Arial"/>
          <w:noProof/>
          <w:color w:val="000000"/>
          <w:lang w:eastAsia="es-MX"/>
        </w:rPr>
        <w:drawing>
          <wp:inline distT="0" distB="0" distL="0" distR="0" wp14:anchorId="06CDB7AA" wp14:editId="1D0BA9BC">
            <wp:extent cx="4791075" cy="38862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599" name="Imagen 72"/>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4791075" cy="3886200"/>
                    </a:xfrm>
                    <a:prstGeom prst="rect">
                      <a:avLst/>
                    </a:prstGeom>
                    <a:noFill/>
                    <a:ln>
                      <a:noFill/>
                    </a:ln>
                  </pic:spPr>
                </pic:pic>
              </a:graphicData>
            </a:graphic>
          </wp:inline>
        </w:drawing>
      </w:r>
    </w:p>
    <w:p w14:paraId="4D654FFE" w14:textId="77777777" w:rsidR="00BA0415" w:rsidRPr="002E7D1C" w:rsidRDefault="00BA0415"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42BAA14F" w14:textId="77777777" w:rsidR="00BA0415" w:rsidRPr="002E7D1C" w:rsidRDefault="00BA0415"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CCB2BF8"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69627B85"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2298087"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D345B0A"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2C95579E"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784F0FB8"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C1AF3CE"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107DB90"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257EDFDB"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F5EA569"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3CFC6BBF"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3ABE623B"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34CB3984"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736A4CC0" w14:textId="77777777" w:rsidR="00BA0415" w:rsidRPr="002E7D1C" w:rsidRDefault="00BA0415"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500F4CBF" w14:textId="77777777" w:rsidR="00BA0415" w:rsidRPr="002E7D1C" w:rsidRDefault="006B3715" w:rsidP="00343C2A">
      <w:pPr>
        <w:tabs>
          <w:tab w:val="center" w:pos="4252"/>
          <w:tab w:val="right" w:pos="8504"/>
        </w:tabs>
        <w:autoSpaceDE w:val="0"/>
        <w:autoSpaceDN w:val="0"/>
        <w:spacing w:after="0"/>
        <w:ind w:right="-206"/>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t>Opción B.</w:t>
      </w:r>
    </w:p>
    <w:p w14:paraId="760023E9" w14:textId="77777777" w:rsidR="00BA0415" w:rsidRPr="002E7D1C" w:rsidRDefault="006B3715" w:rsidP="00343C2A">
      <w:pPr>
        <w:tabs>
          <w:tab w:val="left" w:pos="2552"/>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637B54E1" wp14:editId="0D7435CD">
            <wp:extent cx="5648325" cy="273367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0" name="Imagen 71"/>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5648325" cy="2733675"/>
                    </a:xfrm>
                    <a:prstGeom prst="rect">
                      <a:avLst/>
                    </a:prstGeom>
                    <a:noFill/>
                    <a:ln>
                      <a:noFill/>
                    </a:ln>
                  </pic:spPr>
                </pic:pic>
              </a:graphicData>
            </a:graphic>
          </wp:inline>
        </w:drawing>
      </w:r>
    </w:p>
    <w:p w14:paraId="7E6E8A64" w14:textId="49BC9A2A" w:rsidR="00BA0415" w:rsidRPr="002E7D1C" w:rsidRDefault="006B3715" w:rsidP="00343C2A">
      <w:pPr>
        <w:tabs>
          <w:tab w:val="center" w:pos="4252"/>
          <w:tab w:val="right" w:pos="8504"/>
        </w:tabs>
        <w:autoSpaceDE w:val="0"/>
        <w:autoSpaceDN w:val="0"/>
        <w:spacing w:after="0"/>
        <w:ind w:right="-206"/>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t xml:space="preserve">                                     Opción C</w:t>
      </w:r>
    </w:p>
    <w:p w14:paraId="71C01C21" w14:textId="77777777" w:rsidR="00BA0415" w:rsidRPr="002E7D1C" w:rsidRDefault="006B3715" w:rsidP="00343C2A">
      <w:pPr>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3E40A8D4" wp14:editId="51999F10">
            <wp:extent cx="4610100" cy="3743325"/>
            <wp:effectExtent l="0" t="0" r="0" b="0"/>
            <wp:docPr id="15" name="Imagen 15"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1" name="Imagen 70" descr="Forma&#10;&#10;Descripción generada automáticamente con confianza media"/>
                    <pic:cNvPicPr>
                      <a:picLocks noChangeAspect="1" noChangeArrowheads="1"/>
                    </pic:cNvPicPr>
                  </pic:nvPicPr>
                  <pic:blipFill>
                    <a:blip r:embed="rId35">
                      <a:extLst>
                        <a:ext uri="{28A0092B-C50C-407E-A947-70E740481C1C}">
                          <a14:useLocalDpi xmlns:a14="http://schemas.microsoft.com/office/drawing/2010/main" val="0"/>
                        </a:ext>
                      </a:extLst>
                    </a:blip>
                    <a:srcRect l="-1446" t="-1214" r="-1052" b="-1540"/>
                    <a:stretch>
                      <a:fillRect/>
                    </a:stretch>
                  </pic:blipFill>
                  <pic:spPr bwMode="auto">
                    <a:xfrm>
                      <a:off x="0" y="0"/>
                      <a:ext cx="4610100" cy="3743325"/>
                    </a:xfrm>
                    <a:prstGeom prst="rect">
                      <a:avLst/>
                    </a:prstGeom>
                    <a:noFill/>
                    <a:ln>
                      <a:noFill/>
                    </a:ln>
                  </pic:spPr>
                </pic:pic>
              </a:graphicData>
            </a:graphic>
          </wp:inline>
        </w:drawing>
      </w:r>
    </w:p>
    <w:p w14:paraId="72041D4A" w14:textId="77777777" w:rsidR="00BA0415" w:rsidRPr="002E7D1C" w:rsidRDefault="00BA0415" w:rsidP="00343C2A">
      <w:pPr>
        <w:autoSpaceDE w:val="0"/>
        <w:autoSpaceDN w:val="0"/>
        <w:spacing w:after="0"/>
        <w:ind w:right="-206"/>
        <w:rPr>
          <w:rFonts w:ascii="Century Gothic" w:hAnsi="Century Gothic" w:cs="Arial"/>
          <w:color w:val="000000"/>
          <w:lang w:val="es-ES_tradnl" w:eastAsia="es-ES"/>
        </w:rPr>
      </w:pPr>
    </w:p>
    <w:p w14:paraId="22E4911A" w14:textId="77777777" w:rsidR="00357EE0" w:rsidRPr="002E7D1C" w:rsidRDefault="00357EE0" w:rsidP="00343C2A">
      <w:pPr>
        <w:autoSpaceDE w:val="0"/>
        <w:autoSpaceDN w:val="0"/>
        <w:spacing w:after="0"/>
        <w:ind w:right="-206"/>
        <w:rPr>
          <w:rFonts w:ascii="Century Gothic" w:hAnsi="Century Gothic" w:cs="Arial"/>
          <w:color w:val="000000"/>
          <w:lang w:val="es-ES_tradnl" w:eastAsia="es-ES"/>
        </w:rPr>
      </w:pPr>
    </w:p>
    <w:p w14:paraId="359F579B" w14:textId="77777777" w:rsidR="00357EE0" w:rsidRPr="002E7D1C" w:rsidRDefault="00357EE0" w:rsidP="00343C2A">
      <w:pPr>
        <w:autoSpaceDE w:val="0"/>
        <w:autoSpaceDN w:val="0"/>
        <w:spacing w:after="0"/>
        <w:ind w:right="-206"/>
        <w:rPr>
          <w:rFonts w:ascii="Century Gothic" w:hAnsi="Century Gothic" w:cs="Arial"/>
          <w:color w:val="000000"/>
          <w:lang w:val="es-ES_tradnl" w:eastAsia="es-ES"/>
        </w:rPr>
      </w:pPr>
    </w:p>
    <w:p w14:paraId="3CF0A1E3" w14:textId="77777777" w:rsidR="00357EE0" w:rsidRPr="002E7D1C" w:rsidRDefault="00357EE0" w:rsidP="00343C2A">
      <w:pPr>
        <w:autoSpaceDE w:val="0"/>
        <w:autoSpaceDN w:val="0"/>
        <w:spacing w:after="0"/>
        <w:ind w:right="-206"/>
        <w:rPr>
          <w:rFonts w:ascii="Century Gothic" w:hAnsi="Century Gothic" w:cs="Arial"/>
          <w:color w:val="000000"/>
          <w:lang w:val="es-ES_tradnl" w:eastAsia="es-ES"/>
        </w:rPr>
      </w:pPr>
    </w:p>
    <w:p w14:paraId="767F4D5D" w14:textId="77777777" w:rsidR="00357EE0" w:rsidRPr="002E7D1C" w:rsidRDefault="00357EE0" w:rsidP="00343C2A">
      <w:pPr>
        <w:autoSpaceDE w:val="0"/>
        <w:autoSpaceDN w:val="0"/>
        <w:spacing w:after="0"/>
        <w:ind w:right="-206"/>
        <w:rPr>
          <w:rFonts w:ascii="Century Gothic" w:hAnsi="Century Gothic" w:cs="Arial"/>
          <w:color w:val="000000"/>
          <w:lang w:val="es-ES_tradnl" w:eastAsia="es-ES"/>
        </w:rPr>
      </w:pPr>
    </w:p>
    <w:p w14:paraId="0CC7E911" w14:textId="77777777" w:rsidR="00BA0415" w:rsidRPr="002E7D1C" w:rsidRDefault="006B3715" w:rsidP="00343C2A">
      <w:pPr>
        <w:tabs>
          <w:tab w:val="center" w:pos="4252"/>
          <w:tab w:val="right" w:pos="8504"/>
        </w:tabs>
        <w:autoSpaceDE w:val="0"/>
        <w:autoSpaceDN w:val="0"/>
        <w:spacing w:after="0"/>
        <w:ind w:right="-206"/>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t>Opción D</w:t>
      </w:r>
    </w:p>
    <w:p w14:paraId="6C44E373" w14:textId="77777777" w:rsidR="00BA0415" w:rsidRPr="002E7D1C" w:rsidRDefault="006B3715" w:rsidP="00343C2A">
      <w:pPr>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0D77FEAF" wp14:editId="4F723932">
            <wp:extent cx="4610100" cy="360045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2" name="Imagen 69"/>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4610100" cy="3600450"/>
                    </a:xfrm>
                    <a:prstGeom prst="rect">
                      <a:avLst/>
                    </a:prstGeom>
                    <a:noFill/>
                    <a:ln>
                      <a:noFill/>
                    </a:ln>
                  </pic:spPr>
                </pic:pic>
              </a:graphicData>
            </a:graphic>
          </wp:inline>
        </w:drawing>
      </w:r>
    </w:p>
    <w:p w14:paraId="29D6AE69" w14:textId="77777777" w:rsidR="00BA0415" w:rsidRPr="002E7D1C" w:rsidRDefault="00BA0415"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2BEDC0E5" w14:textId="77777777" w:rsidR="006C5621" w:rsidRPr="002E7D1C" w:rsidRDefault="006C5621"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5B0DE75C"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3F7189EA"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1C4B984"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730DB8D1"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70782F26"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4DB5B413"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4ECA0CB3"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38561A07"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5A3140B4"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2E8C2224"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5106965E"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04C38572"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5BE30C1A"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3054294C"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27C11902"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35E937BF"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4F0C61F1" w14:textId="77777777" w:rsidR="00357EE0" w:rsidRPr="002E7D1C" w:rsidRDefault="00357EE0"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2916464D" w14:textId="77777777" w:rsidR="006C5621" w:rsidRPr="002E7D1C" w:rsidRDefault="006C5621" w:rsidP="00343C2A">
      <w:pPr>
        <w:tabs>
          <w:tab w:val="center" w:pos="4252"/>
          <w:tab w:val="right" w:pos="8504"/>
        </w:tabs>
        <w:autoSpaceDE w:val="0"/>
        <w:autoSpaceDN w:val="0"/>
        <w:spacing w:after="0"/>
        <w:ind w:right="-206"/>
        <w:jc w:val="both"/>
        <w:rPr>
          <w:rFonts w:ascii="Century Gothic" w:hAnsi="Century Gothic" w:cs="Arial"/>
          <w:noProof/>
          <w:color w:val="000000"/>
          <w:lang w:val="es-ES_tradnl" w:eastAsia="es-ES"/>
        </w:rPr>
      </w:pPr>
    </w:p>
    <w:p w14:paraId="5693B317" w14:textId="77777777" w:rsidR="00BA0415" w:rsidRPr="002E7D1C" w:rsidRDefault="006B3715" w:rsidP="00343C2A">
      <w:pPr>
        <w:tabs>
          <w:tab w:val="center" w:pos="4252"/>
          <w:tab w:val="right" w:pos="8504"/>
        </w:tabs>
        <w:autoSpaceDE w:val="0"/>
        <w:autoSpaceDN w:val="0"/>
        <w:spacing w:after="0"/>
        <w:ind w:right="-206"/>
        <w:jc w:val="both"/>
        <w:rPr>
          <w:rFonts w:ascii="Century Gothic" w:hAnsi="Century Gothic" w:cs="Arial"/>
          <w:b/>
          <w:bCs/>
          <w:noProof/>
          <w:color w:val="000000"/>
          <w:lang w:val="es-ES_tradnl" w:eastAsia="es-ES"/>
        </w:rPr>
      </w:pPr>
      <w:r>
        <w:rPr>
          <w:rFonts w:ascii="Century Gothic" w:hAnsi="Century Gothic" w:cs="Arial"/>
          <w:b/>
          <w:bCs/>
          <w:noProof/>
          <w:color w:val="000000"/>
          <w:lang w:val="es-ES_tradnl" w:eastAsia="es-ES"/>
        </w:rPr>
        <w:lastRenderedPageBreak/>
        <w:t>Opción E</w:t>
      </w:r>
    </w:p>
    <w:p w14:paraId="7B4A5F41" w14:textId="77777777" w:rsidR="00BA0415" w:rsidRPr="002E7D1C" w:rsidRDefault="006B3715" w:rsidP="00343C2A">
      <w:pPr>
        <w:tabs>
          <w:tab w:val="left" w:pos="709"/>
        </w:tabs>
        <w:autoSpaceDE w:val="0"/>
        <w:autoSpaceDN w:val="0"/>
        <w:spacing w:after="0"/>
        <w:ind w:right="-206"/>
        <w:jc w:val="center"/>
        <w:rPr>
          <w:rFonts w:ascii="Century Gothic" w:hAnsi="Century Gothic" w:cs="Arial"/>
          <w:noProof/>
          <w:color w:val="000000"/>
        </w:rPr>
      </w:pPr>
      <w:r>
        <w:rPr>
          <w:rFonts w:ascii="Century Gothic" w:hAnsi="Century Gothic" w:cs="Arial"/>
          <w:noProof/>
          <w:color w:val="000000"/>
          <w:lang w:eastAsia="es-MX"/>
        </w:rPr>
        <w:drawing>
          <wp:inline distT="0" distB="0" distL="0" distR="0" wp14:anchorId="6C0900CA" wp14:editId="3070261E">
            <wp:extent cx="3457575" cy="37338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3" name="Imagen 68"/>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3457575" cy="3733800"/>
                    </a:xfrm>
                    <a:prstGeom prst="rect">
                      <a:avLst/>
                    </a:prstGeom>
                    <a:noFill/>
                    <a:ln>
                      <a:noFill/>
                    </a:ln>
                  </pic:spPr>
                </pic:pic>
              </a:graphicData>
            </a:graphic>
          </wp:inline>
        </w:drawing>
      </w:r>
    </w:p>
    <w:p w14:paraId="6F354203" w14:textId="77777777" w:rsidR="00BA0415" w:rsidRPr="002E7D1C" w:rsidRDefault="00BA0415" w:rsidP="00343C2A">
      <w:pPr>
        <w:tabs>
          <w:tab w:val="left" w:pos="709"/>
        </w:tabs>
        <w:autoSpaceDE w:val="0"/>
        <w:autoSpaceDN w:val="0"/>
        <w:spacing w:after="0"/>
        <w:ind w:right="-206"/>
        <w:jc w:val="center"/>
        <w:rPr>
          <w:rFonts w:ascii="Century Gothic" w:hAnsi="Century Gothic" w:cs="Arial"/>
          <w:color w:val="000000"/>
          <w:lang w:val="es-ES_tradnl" w:eastAsia="es-ES"/>
        </w:rPr>
      </w:pPr>
    </w:p>
    <w:p w14:paraId="6932619A"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Dado que los espacios proporcionados por los clientes finales cada vez son más restringidos, se debe garantizar que por lo menos se cuente con el espacio suficiente en la parte frontal del GUT para la apertura de la puerta del GUT, introducir y extraer los equipos de comunicaciones, plantas de fuerza, baterías o paneles de conexión y en la parte posterior del gabinete dejar el espacio suficiente que permita el manejo del equipo del cliente final y su cableado.</w:t>
      </w:r>
    </w:p>
    <w:p w14:paraId="4CD73C2B"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El GUT debe colocarse dejando al menos 10 (diez) cm de separación con la pared en la parte posterior del gabinete para permitir que circule el aire ya que el gabinete está diseñado para funcionar sin aire acondicionado propio haciendo circular el aire mediante los ventiladores incluidos dentro del gabinete.</w:t>
      </w:r>
    </w:p>
    <w:p w14:paraId="782C14AF"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Si en dado caso el sitio del cliente final no cuenta ni con estas condiciones mínimas, se deberá negociar otro espacio que permita garantizar el cumplimiento de calidad comprometido.</w:t>
      </w:r>
    </w:p>
    <w:p w14:paraId="4E228053" w14:textId="77777777" w:rsidR="00BA0415" w:rsidRPr="002E7D1C" w:rsidRDefault="006B3715" w:rsidP="00343C2A">
      <w:pPr>
        <w:tabs>
          <w:tab w:val="left" w:pos="426"/>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No se recomienda el piso falso y de preferencia no deben existir plafones para facilitar la colocación; en caso de que alguna de estas condiciones exista, el GUT se debe de anclar al piso o techo firme.</w:t>
      </w:r>
    </w:p>
    <w:p w14:paraId="1CA1C8A5" w14:textId="77777777" w:rsidR="00BA0415" w:rsidRPr="002E7D1C" w:rsidRDefault="006B3715" w:rsidP="00343C2A">
      <w:pPr>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Existen tres tipos de gabinetes de 4 (cuatro) pies, 7 (siete) pies y de 17 (diecisiete) pulgadas como se muestra en las siguientes figuras:</w:t>
      </w:r>
    </w:p>
    <w:p w14:paraId="059B2947" w14:textId="77777777" w:rsidR="00BA0415" w:rsidRPr="002E7D1C" w:rsidRDefault="00BA0415" w:rsidP="00343C2A">
      <w:pPr>
        <w:pStyle w:val="Prrafodelista"/>
        <w:spacing w:after="0"/>
        <w:ind w:left="0"/>
        <w:rPr>
          <w:rFonts w:ascii="Century Gothic" w:hAnsi="Century Gothic" w:cs="Arial"/>
          <w:bCs/>
          <w:color w:val="000000"/>
          <w:lang w:val="es-ES_tradnl"/>
        </w:rPr>
      </w:pPr>
    </w:p>
    <w:p w14:paraId="2C8B3946" w14:textId="77777777" w:rsidR="00BA0415" w:rsidRPr="002E7D1C" w:rsidRDefault="006B3715" w:rsidP="00343C2A">
      <w:pPr>
        <w:autoSpaceDE w:val="0"/>
        <w:autoSpaceDN w:val="0"/>
        <w:spacing w:after="0"/>
        <w:ind w:right="-206"/>
        <w:jc w:val="center"/>
        <w:rPr>
          <w:rFonts w:ascii="Century Gothic" w:hAnsi="Century Gothic" w:cs="Arial"/>
          <w:b/>
          <w:bCs/>
          <w:color w:val="000000"/>
          <w:lang w:val="es-ES_tradnl" w:eastAsia="es-ES"/>
        </w:rPr>
      </w:pPr>
      <w:r>
        <w:rPr>
          <w:rFonts w:ascii="Century Gothic" w:hAnsi="Century Gothic" w:cs="Arial"/>
          <w:noProof/>
          <w:color w:val="000000"/>
          <w:lang w:eastAsia="es-MX"/>
        </w:rPr>
        <w:lastRenderedPageBreak/>
        <w:drawing>
          <wp:inline distT="0" distB="0" distL="0" distR="0" wp14:anchorId="5973138E" wp14:editId="2EC21371">
            <wp:extent cx="2152650" cy="1619250"/>
            <wp:effectExtent l="0" t="0" r="0" b="0"/>
            <wp:docPr id="18" name="Imagen 18"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4" name="Imagen 67" descr="Diagrama&#10;&#10;Descripción generada automáticamente"/>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2152650" cy="1619250"/>
                    </a:xfrm>
                    <a:prstGeom prst="rect">
                      <a:avLst/>
                    </a:prstGeom>
                    <a:noFill/>
                    <a:ln>
                      <a:noFill/>
                    </a:ln>
                  </pic:spPr>
                </pic:pic>
              </a:graphicData>
            </a:graphic>
          </wp:inline>
        </w:drawing>
      </w:r>
    </w:p>
    <w:p w14:paraId="7420F9E9" w14:textId="77777777" w:rsidR="00BA0415" w:rsidRPr="002E7D1C" w:rsidRDefault="006B3715" w:rsidP="00343C2A">
      <w:pPr>
        <w:autoSpaceDE w:val="0"/>
        <w:autoSpaceDN w:val="0"/>
        <w:spacing w:after="0"/>
        <w:ind w:right="-206"/>
        <w:jc w:val="center"/>
        <w:rPr>
          <w:rFonts w:ascii="Century Gothic" w:hAnsi="Century Gothic" w:cs="Arial"/>
          <w:b/>
          <w:bCs/>
          <w:color w:val="000000"/>
          <w:lang w:val="es-ES_tradnl" w:eastAsia="es-ES"/>
        </w:rPr>
      </w:pPr>
      <w:r>
        <w:rPr>
          <w:rFonts w:ascii="Century Gothic" w:hAnsi="Century Gothic" w:cs="Arial"/>
          <w:b/>
          <w:noProof/>
          <w:color w:val="000000"/>
          <w:lang w:eastAsia="es-MX"/>
        </w:rPr>
        <w:drawing>
          <wp:inline distT="0" distB="0" distL="0" distR="0" wp14:anchorId="66709C42" wp14:editId="09277163">
            <wp:extent cx="3819525" cy="3390900"/>
            <wp:effectExtent l="0" t="0" r="0" b="0"/>
            <wp:docPr id="19" name="Imagen 19"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5" name="Imagen 10" descr="Diagrama&#10;&#10;Descripción generada automáticamente"/>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3819525" cy="3390900"/>
                    </a:xfrm>
                    <a:prstGeom prst="rect">
                      <a:avLst/>
                    </a:prstGeom>
                    <a:noFill/>
                    <a:ln>
                      <a:noFill/>
                    </a:ln>
                  </pic:spPr>
                </pic:pic>
              </a:graphicData>
            </a:graphic>
          </wp:inline>
        </w:drawing>
      </w:r>
    </w:p>
    <w:p w14:paraId="3020446D" w14:textId="7A94E4AB" w:rsidR="00BA0415" w:rsidRPr="002E7D1C" w:rsidRDefault="006B3715" w:rsidP="00343C2A">
      <w:pPr>
        <w:autoSpaceDE w:val="0"/>
        <w:autoSpaceDN w:val="0"/>
        <w:spacing w:after="0"/>
        <w:ind w:right="-206"/>
        <w:jc w:val="center"/>
        <w:rPr>
          <w:rFonts w:ascii="Century Gothic" w:hAnsi="Century Gothic" w:cs="Arial"/>
          <w:b/>
          <w:color w:val="000000"/>
          <w:sz w:val="20"/>
          <w:szCs w:val="20"/>
          <w:lang w:val="es-ES_tradnl" w:eastAsia="es-ES"/>
        </w:rPr>
      </w:pPr>
      <w:r>
        <w:rPr>
          <w:rFonts w:ascii="Century Gothic" w:hAnsi="Century Gothic" w:cs="Arial"/>
          <w:b/>
          <w:color w:val="000000"/>
          <w:sz w:val="20"/>
          <w:szCs w:val="20"/>
          <w:lang w:val="es-ES_tradnl" w:eastAsia="es-ES"/>
        </w:rPr>
        <w:t xml:space="preserve">Distribución del gabinete universal Red Nacional </w:t>
      </w:r>
    </w:p>
    <w:p w14:paraId="60EDC8E9" w14:textId="77777777" w:rsidR="00BA0415" w:rsidRPr="002E7D1C" w:rsidRDefault="00BA0415" w:rsidP="00343C2A">
      <w:pPr>
        <w:autoSpaceDE w:val="0"/>
        <w:autoSpaceDN w:val="0"/>
        <w:spacing w:after="0"/>
        <w:ind w:right="-206"/>
        <w:jc w:val="center"/>
        <w:rPr>
          <w:rFonts w:ascii="Century Gothic" w:hAnsi="Century Gothic" w:cs="Arial"/>
          <w:bCs/>
          <w:color w:val="000000"/>
          <w:lang w:val="es-ES_tradnl" w:eastAsia="es-ES"/>
        </w:rPr>
      </w:pPr>
    </w:p>
    <w:p w14:paraId="1D417F25" w14:textId="3D1567F6" w:rsidR="00BA0415" w:rsidRPr="002E7D1C" w:rsidRDefault="006B3715" w:rsidP="00343C2A">
      <w:pPr>
        <w:tabs>
          <w:tab w:val="left" w:pos="709"/>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t xml:space="preserve">Se recomienda que el equipo de Red Nacional, se instale lo más </w:t>
      </w:r>
      <w:proofErr w:type="gramStart"/>
      <w:r>
        <w:rPr>
          <w:rFonts w:ascii="Century Gothic" w:hAnsi="Century Gothic" w:cs="Arial"/>
          <w:bCs/>
          <w:color w:val="000000"/>
          <w:lang w:val="es-ES_tradnl" w:eastAsia="es-ES"/>
        </w:rPr>
        <w:t>cercano  posible</w:t>
      </w:r>
      <w:proofErr w:type="gramEnd"/>
      <w:r>
        <w:rPr>
          <w:rFonts w:ascii="Century Gothic" w:hAnsi="Century Gothic" w:cs="Arial"/>
          <w:bCs/>
          <w:color w:val="000000"/>
          <w:lang w:val="es-ES_tradnl" w:eastAsia="es-ES"/>
        </w:rPr>
        <w:t xml:space="preserve"> al equipo a conectar del cliente final.</w:t>
      </w:r>
    </w:p>
    <w:p w14:paraId="74B76284" w14:textId="77777777" w:rsidR="00BA0415" w:rsidRPr="002E7D1C" w:rsidRDefault="006B3715" w:rsidP="00343C2A">
      <w:pPr>
        <w:tabs>
          <w:tab w:val="left" w:pos="709"/>
        </w:tabs>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r>
    </w:p>
    <w:p w14:paraId="3A4B4502"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5.1.2</w:t>
      </w:r>
      <w:r>
        <w:rPr>
          <w:rFonts w:ascii="Century Gothic" w:hAnsi="Century Gothic" w:cs="Arial"/>
          <w:sz w:val="22"/>
          <w:szCs w:val="24"/>
        </w:rPr>
        <w:tab/>
        <w:t>Sala abierta</w:t>
      </w:r>
    </w:p>
    <w:p w14:paraId="74A33CA8" w14:textId="77777777" w:rsidR="00E315A4" w:rsidRPr="002E7D1C" w:rsidRDefault="00E315A4" w:rsidP="00343C2A">
      <w:pPr>
        <w:rPr>
          <w:rFonts w:ascii="Century Gothic" w:hAnsi="Century Gothic"/>
          <w:lang w:eastAsia="es-ES"/>
        </w:rPr>
      </w:pPr>
    </w:p>
    <w:p w14:paraId="355AFE8E"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bCs/>
          <w:color w:val="000000"/>
          <w:lang w:val="es-ES_tradnl" w:eastAsia="es-ES"/>
        </w:rPr>
        <w:t>•</w:t>
      </w:r>
      <w:r>
        <w:rPr>
          <w:rFonts w:ascii="Century Gothic" w:hAnsi="Century Gothic" w:cs="Arial"/>
          <w:bCs/>
          <w:color w:val="000000"/>
          <w:lang w:val="es-ES_tradnl" w:eastAsia="es-ES"/>
        </w:rPr>
        <w:tab/>
      </w:r>
      <w:r>
        <w:rPr>
          <w:rFonts w:ascii="Century Gothic" w:hAnsi="Century Gothic" w:cs="Arial"/>
          <w:color w:val="000000"/>
          <w:lang w:val="es-ES_tradnl" w:eastAsia="es-ES"/>
        </w:rPr>
        <w:t>Cuando el espacio que se asigna está ubicado dentro de la sala de Telecomunicaciones del cliente final debe cubrir los siguientes requisitos:</w:t>
      </w:r>
    </w:p>
    <w:p w14:paraId="7EE45B6F" w14:textId="77777777" w:rsidR="00BA0415" w:rsidRPr="002E7D1C" w:rsidRDefault="006B3715" w:rsidP="00343C2A">
      <w:pPr>
        <w:tabs>
          <w:tab w:val="left" w:pos="567"/>
        </w:tabs>
        <w:autoSpaceDE w:val="0"/>
        <w:autoSpaceDN w:val="0"/>
        <w:spacing w:after="0"/>
        <w:ind w:right="-208"/>
        <w:jc w:val="both"/>
        <w:rPr>
          <w:rFonts w:ascii="Century Gothic" w:hAnsi="Century Gothic" w:cs="Arial"/>
          <w:color w:val="000000"/>
          <w:lang w:val="es-ES_tradnl" w:eastAsia="es-ES"/>
        </w:rPr>
      </w:pPr>
      <w:r>
        <w:rPr>
          <w:rFonts w:ascii="Century Gothic" w:eastAsia="Times New Roman" w:hAnsi="Century Gothic" w:cs="Arial"/>
          <w:color w:val="000000"/>
          <w:lang w:val="es-ES_tradnl" w:eastAsia="es-ES"/>
        </w:rPr>
        <w:t>•</w:t>
      </w:r>
      <w:r>
        <w:rPr>
          <w:rFonts w:ascii="Century Gothic" w:eastAsia="Times New Roman" w:hAnsi="Century Gothic" w:cs="Arial"/>
          <w:color w:val="000000"/>
          <w:lang w:val="es-ES_tradnl" w:eastAsia="es-ES"/>
        </w:rPr>
        <w:tab/>
      </w:r>
      <w:r>
        <w:rPr>
          <w:rFonts w:ascii="Century Gothic" w:hAnsi="Century Gothic" w:cs="Arial"/>
          <w:color w:val="000000"/>
          <w:lang w:val="es-ES_tradnl" w:eastAsia="es-ES"/>
        </w:rPr>
        <w:t xml:space="preserve">Debe localizarse en un área segura y de fácil acceso durante las 24 (veinticuatro) horas de los 365 (trescientos sesenta y cinco) días del año, no debe tener tuberías </w:t>
      </w:r>
      <w:r>
        <w:rPr>
          <w:rFonts w:ascii="Century Gothic" w:hAnsi="Century Gothic" w:cs="Arial"/>
          <w:color w:val="000000"/>
          <w:lang w:val="es-ES_tradnl" w:eastAsia="es-ES"/>
        </w:rPr>
        <w:lastRenderedPageBreak/>
        <w:t>hidrosanitarias ni presencia de humedad ni fuentes de calor extremas. El área asignada debe estar libre de polvo y fuera del área del paso común.</w:t>
      </w:r>
    </w:p>
    <w:p w14:paraId="1994A6F7" w14:textId="77777777" w:rsidR="00BA0415" w:rsidRPr="002E7D1C" w:rsidRDefault="006B3715" w:rsidP="00343C2A">
      <w:pPr>
        <w:tabs>
          <w:tab w:val="left" w:pos="567"/>
        </w:tabs>
        <w:autoSpaceDE w:val="0"/>
        <w:autoSpaceDN w:val="0"/>
        <w:spacing w:after="0"/>
        <w:ind w:right="-208"/>
        <w:jc w:val="both"/>
        <w:rPr>
          <w:rFonts w:ascii="Century Gothic" w:hAnsi="Century Gothic" w:cs="Arial"/>
          <w:color w:val="000000"/>
          <w:lang w:val="es-ES_tradnl" w:eastAsia="es-ES"/>
        </w:rPr>
      </w:pPr>
      <w:r>
        <w:rPr>
          <w:rFonts w:ascii="Century Gothic" w:eastAsia="Times New Roman" w:hAnsi="Century Gothic" w:cs="Arial"/>
          <w:color w:val="000000"/>
          <w:lang w:val="es-ES_tradnl" w:eastAsia="es-ES"/>
        </w:rPr>
        <w:t>•</w:t>
      </w:r>
      <w:r>
        <w:rPr>
          <w:rFonts w:ascii="Century Gothic" w:eastAsia="Times New Roman" w:hAnsi="Century Gothic" w:cs="Arial"/>
          <w:color w:val="000000"/>
          <w:lang w:val="es-ES_tradnl" w:eastAsia="es-ES"/>
        </w:rPr>
        <w:tab/>
      </w:r>
      <w:r>
        <w:rPr>
          <w:rFonts w:ascii="Century Gothic" w:hAnsi="Century Gothic" w:cs="Arial"/>
          <w:color w:val="000000"/>
          <w:lang w:val="es-ES_tradnl" w:eastAsia="es-ES"/>
        </w:rPr>
        <w:t>La altura del local será de 2.30 (</w:t>
      </w:r>
      <w:proofErr w:type="gramStart"/>
      <w:r>
        <w:rPr>
          <w:rFonts w:ascii="Century Gothic" w:hAnsi="Century Gothic" w:cs="Arial"/>
          <w:color w:val="000000"/>
          <w:lang w:val="es-ES_tradnl" w:eastAsia="es-ES"/>
        </w:rPr>
        <w:t>dos punto</w:t>
      </w:r>
      <w:proofErr w:type="gramEnd"/>
      <w:r>
        <w:rPr>
          <w:rFonts w:ascii="Century Gothic" w:hAnsi="Century Gothic" w:cs="Arial"/>
          <w:color w:val="000000"/>
          <w:lang w:val="es-ES_tradnl" w:eastAsia="es-ES"/>
        </w:rPr>
        <w:t xml:space="preserve"> treinta) m a partir del NPT, hasta nivel bajo losa, en caso de existir piso falso será a partir del mismo.</w:t>
      </w:r>
    </w:p>
    <w:p w14:paraId="76D60C19" w14:textId="77777777" w:rsidR="00BA0415" w:rsidRPr="002E7D1C" w:rsidRDefault="006B3715" w:rsidP="00343C2A">
      <w:pPr>
        <w:tabs>
          <w:tab w:val="left" w:pos="567"/>
        </w:tabs>
        <w:autoSpaceDE w:val="0"/>
        <w:autoSpaceDN w:val="0"/>
        <w:spacing w:after="0"/>
        <w:ind w:right="-208"/>
        <w:jc w:val="both"/>
        <w:rPr>
          <w:rFonts w:ascii="Century Gothic" w:hAnsi="Century Gothic" w:cs="Arial"/>
          <w:color w:val="000000"/>
          <w:lang w:val="es-ES_tradnl" w:eastAsia="es-ES"/>
        </w:rPr>
      </w:pPr>
      <w:r>
        <w:rPr>
          <w:rFonts w:ascii="Century Gothic" w:eastAsia="Times New Roman" w:hAnsi="Century Gothic" w:cs="Arial"/>
          <w:color w:val="000000"/>
          <w:lang w:val="es-ES_tradnl" w:eastAsia="es-ES"/>
        </w:rPr>
        <w:t>•</w:t>
      </w:r>
      <w:r>
        <w:rPr>
          <w:rFonts w:ascii="Century Gothic" w:eastAsia="Times New Roman" w:hAnsi="Century Gothic" w:cs="Arial"/>
          <w:color w:val="000000"/>
          <w:lang w:val="es-ES_tradnl" w:eastAsia="es-ES"/>
        </w:rPr>
        <w:tab/>
      </w:r>
      <w:r>
        <w:rPr>
          <w:rFonts w:ascii="Century Gothic" w:hAnsi="Century Gothic" w:cs="Arial"/>
          <w:color w:val="000000"/>
          <w:lang w:val="es-ES_tradnl" w:eastAsia="es-ES"/>
        </w:rPr>
        <w:t>No se recomienda el piso falso y de preferencia no deben existir plafones para facilitar la colocación; en caso de que alguna de estas condiciones exista, el GUT se debe de anclar al piso o techo firme.</w:t>
      </w:r>
    </w:p>
    <w:p w14:paraId="0C9B0808" w14:textId="77777777" w:rsidR="00BA0415" w:rsidRPr="002E7D1C" w:rsidRDefault="00BA0415" w:rsidP="00343C2A">
      <w:pPr>
        <w:tabs>
          <w:tab w:val="left" w:pos="567"/>
        </w:tabs>
        <w:autoSpaceDE w:val="0"/>
        <w:autoSpaceDN w:val="0"/>
        <w:spacing w:after="0"/>
        <w:ind w:right="-206"/>
        <w:jc w:val="both"/>
        <w:rPr>
          <w:rFonts w:ascii="Century Gothic" w:hAnsi="Century Gothic" w:cs="Arial"/>
          <w:color w:val="000000"/>
          <w:lang w:val="es-ES_tradnl" w:eastAsia="es-ES"/>
        </w:rPr>
      </w:pPr>
    </w:p>
    <w:p w14:paraId="328FD294"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5.1.3</w:t>
      </w:r>
      <w:r>
        <w:rPr>
          <w:rFonts w:ascii="Century Gothic" w:hAnsi="Century Gothic" w:cs="Arial"/>
          <w:sz w:val="22"/>
          <w:szCs w:val="24"/>
        </w:rPr>
        <w:tab/>
        <w:t>Sala Cerrada.</w:t>
      </w:r>
    </w:p>
    <w:p w14:paraId="528E5008" w14:textId="77777777" w:rsidR="00E315A4" w:rsidRPr="002E7D1C" w:rsidRDefault="00E315A4" w:rsidP="00343C2A">
      <w:pPr>
        <w:spacing w:after="0"/>
        <w:rPr>
          <w:rFonts w:ascii="Century Gothic" w:hAnsi="Century Gothic"/>
          <w:lang w:eastAsia="es-ES"/>
        </w:rPr>
      </w:pPr>
    </w:p>
    <w:p w14:paraId="38A11BB2" w14:textId="77777777" w:rsidR="00BA0415" w:rsidRPr="002E7D1C" w:rsidRDefault="006B3715" w:rsidP="00343C2A">
      <w:pPr>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Se requiere un área en el inmueble del cliente final con dimensiones mínimas de 6 m² (seis metros cuadrados), el cual debe localizarse en un área segura y de fácil acceso durante las 24 (veinticuatro) horas de los 365 (trescientos sesenta y cinco) días del año, no debe tener tuberías hidrosanitarias ni presencia de humedad ni fuentes de calor extremas. El área asignada debe estar libre de polvo y fuera del área del paso común.</w:t>
      </w:r>
    </w:p>
    <w:p w14:paraId="17B05EDF" w14:textId="77777777" w:rsidR="00BA0415" w:rsidRPr="002E7D1C" w:rsidRDefault="006B3715" w:rsidP="00343C2A">
      <w:pPr>
        <w:autoSpaceDE w:val="0"/>
        <w:autoSpaceDN w:val="0"/>
        <w:spacing w:after="0"/>
        <w:ind w:right="-206"/>
        <w:jc w:val="center"/>
        <w:rPr>
          <w:rFonts w:ascii="Century Gothic" w:hAnsi="Century Gothic" w:cs="Arial"/>
          <w:bCs/>
          <w:color w:val="000000"/>
          <w:lang w:val="es-ES_tradnl" w:eastAsia="es-ES"/>
        </w:rPr>
      </w:pPr>
      <w:r>
        <w:rPr>
          <w:rFonts w:ascii="Century Gothic" w:hAnsi="Century Gothic" w:cs="Arial"/>
          <w:noProof/>
          <w:color w:val="000000"/>
          <w:lang w:eastAsia="es-MX"/>
        </w:rPr>
        <w:drawing>
          <wp:inline distT="0" distB="0" distL="0" distR="0" wp14:anchorId="49359B89" wp14:editId="289CB5EE">
            <wp:extent cx="4267200" cy="32766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6" name="Imagen 43"/>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4267200" cy="3276600"/>
                    </a:xfrm>
                    <a:prstGeom prst="rect">
                      <a:avLst/>
                    </a:prstGeom>
                    <a:noFill/>
                    <a:ln>
                      <a:noFill/>
                    </a:ln>
                  </pic:spPr>
                </pic:pic>
              </a:graphicData>
            </a:graphic>
          </wp:inline>
        </w:drawing>
      </w:r>
    </w:p>
    <w:p w14:paraId="6434575E" w14:textId="77777777" w:rsidR="00BA0415" w:rsidRPr="002E7D1C" w:rsidRDefault="006B3715" w:rsidP="00343C2A">
      <w:pPr>
        <w:autoSpaceDE w:val="0"/>
        <w:autoSpaceDN w:val="0"/>
        <w:spacing w:after="0"/>
        <w:ind w:right="-206"/>
        <w:jc w:val="center"/>
        <w:rPr>
          <w:rFonts w:ascii="Century Gothic" w:hAnsi="Century Gothic" w:cs="Arial"/>
          <w:b/>
          <w:color w:val="000000"/>
          <w:sz w:val="20"/>
          <w:szCs w:val="20"/>
          <w:lang w:val="es-ES_tradnl" w:eastAsia="es-ES"/>
        </w:rPr>
      </w:pPr>
      <w:r>
        <w:rPr>
          <w:rFonts w:ascii="Century Gothic" w:hAnsi="Century Gothic" w:cs="Arial"/>
          <w:b/>
          <w:color w:val="000000"/>
          <w:sz w:val="20"/>
          <w:szCs w:val="20"/>
          <w:lang w:val="es-ES_tradnl" w:eastAsia="es-ES"/>
        </w:rPr>
        <w:t>Sala con Equipo de Transmisión y Fuerza Para Fibra Óptica R.D.A.</w:t>
      </w:r>
    </w:p>
    <w:p w14:paraId="4708A07E" w14:textId="77777777" w:rsidR="00BA0415" w:rsidRPr="002E7D1C" w:rsidRDefault="00BA0415" w:rsidP="00343C2A">
      <w:pPr>
        <w:autoSpaceDE w:val="0"/>
        <w:autoSpaceDN w:val="0"/>
        <w:spacing w:after="0"/>
        <w:ind w:right="-206"/>
        <w:rPr>
          <w:rFonts w:ascii="Century Gothic" w:hAnsi="Century Gothic" w:cs="Arial"/>
          <w:bCs/>
          <w:color w:val="000000"/>
          <w:lang w:val="es-ES_tradnl" w:eastAsia="es-ES"/>
        </w:rPr>
      </w:pPr>
    </w:p>
    <w:p w14:paraId="3101D877" w14:textId="77777777" w:rsidR="00BA0415" w:rsidRPr="002E7D1C" w:rsidRDefault="006B3715" w:rsidP="00343C2A">
      <w:pPr>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Dónde:</w:t>
      </w:r>
    </w:p>
    <w:p w14:paraId="2EDA2D24"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1.</w:t>
      </w:r>
      <w:r>
        <w:rPr>
          <w:rFonts w:ascii="Century Gothic" w:hAnsi="Century Gothic" w:cs="Arial"/>
          <w:bCs/>
          <w:color w:val="000000"/>
          <w:lang w:val="es-ES_tradnl" w:eastAsia="es-ES"/>
        </w:rPr>
        <w:tab/>
        <w:t>El acabado en piso debe ser con loseta vinílica.</w:t>
      </w:r>
    </w:p>
    <w:p w14:paraId="030284BD"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2.</w:t>
      </w:r>
      <w:r>
        <w:rPr>
          <w:rFonts w:ascii="Century Gothic" w:hAnsi="Century Gothic" w:cs="Arial"/>
          <w:bCs/>
          <w:color w:val="000000"/>
          <w:lang w:val="es-ES_tradnl" w:eastAsia="es-ES"/>
        </w:rPr>
        <w:tab/>
        <w:t>El gabinete del tablero se debe conectar directamente a la BTLC.</w:t>
      </w:r>
    </w:p>
    <w:p w14:paraId="12AB0527"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3.</w:t>
      </w:r>
      <w:r>
        <w:rPr>
          <w:rFonts w:ascii="Century Gothic" w:hAnsi="Century Gothic" w:cs="Arial"/>
          <w:bCs/>
          <w:color w:val="000000"/>
          <w:lang w:val="es-ES_tradnl" w:eastAsia="es-ES"/>
        </w:rPr>
        <w:tab/>
        <w:t xml:space="preserve">Tubo </w:t>
      </w:r>
      <w:proofErr w:type="spellStart"/>
      <w:r>
        <w:rPr>
          <w:rFonts w:ascii="Century Gothic" w:hAnsi="Century Gothic" w:cs="Arial"/>
          <w:bCs/>
          <w:color w:val="000000"/>
          <w:lang w:val="es-ES_tradnl" w:eastAsia="es-ES"/>
        </w:rPr>
        <w:t>conduit</w:t>
      </w:r>
      <w:proofErr w:type="spellEnd"/>
      <w:r>
        <w:rPr>
          <w:rFonts w:ascii="Century Gothic" w:hAnsi="Century Gothic" w:cs="Arial"/>
          <w:bCs/>
          <w:color w:val="000000"/>
          <w:lang w:val="es-ES_tradnl" w:eastAsia="es-ES"/>
        </w:rPr>
        <w:t xml:space="preserve"> de PVC de 2” de diámetro a 2.30 (</w:t>
      </w:r>
      <w:proofErr w:type="gramStart"/>
      <w:r>
        <w:rPr>
          <w:rFonts w:ascii="Century Gothic" w:hAnsi="Century Gothic" w:cs="Arial"/>
          <w:bCs/>
          <w:color w:val="000000"/>
          <w:lang w:val="es-ES_tradnl" w:eastAsia="es-ES"/>
        </w:rPr>
        <w:t>dos punto</w:t>
      </w:r>
      <w:proofErr w:type="gramEnd"/>
      <w:r>
        <w:rPr>
          <w:rFonts w:ascii="Century Gothic" w:hAnsi="Century Gothic" w:cs="Arial"/>
          <w:bCs/>
          <w:color w:val="000000"/>
          <w:lang w:val="es-ES_tradnl" w:eastAsia="es-ES"/>
        </w:rPr>
        <w:t xml:space="preserve"> treinta) m de altura a paño de muro para la F.O. guiada totalmente hasta el registro, la cual deberá localizarse en una de las esquinas del local.</w:t>
      </w:r>
    </w:p>
    <w:p w14:paraId="45F16F61"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lastRenderedPageBreak/>
        <w:t>4.</w:t>
      </w:r>
      <w:r>
        <w:rPr>
          <w:rFonts w:ascii="Century Gothic" w:hAnsi="Century Gothic" w:cs="Arial"/>
          <w:bCs/>
          <w:color w:val="000000"/>
          <w:lang w:val="es-ES_tradnl" w:eastAsia="es-ES"/>
        </w:rPr>
        <w:tab/>
        <w:t>Registro de 56 x 56 x 13 (trece) cm. en cada cambio de dirección y/o a cada 30 (treinta) m.</w:t>
      </w:r>
    </w:p>
    <w:p w14:paraId="5A4AAE49"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5.</w:t>
      </w:r>
      <w:r>
        <w:rPr>
          <w:rFonts w:ascii="Century Gothic" w:hAnsi="Century Gothic" w:cs="Arial"/>
          <w:bCs/>
          <w:color w:val="000000"/>
          <w:lang w:val="es-ES_tradnl" w:eastAsia="es-ES"/>
        </w:rPr>
        <w:tab/>
        <w:t>La altura del local será de 2.30 (</w:t>
      </w:r>
      <w:proofErr w:type="gramStart"/>
      <w:r>
        <w:rPr>
          <w:rFonts w:ascii="Century Gothic" w:hAnsi="Century Gothic" w:cs="Arial"/>
          <w:bCs/>
          <w:color w:val="000000"/>
          <w:lang w:val="es-ES_tradnl" w:eastAsia="es-ES"/>
        </w:rPr>
        <w:t>dos punto</w:t>
      </w:r>
      <w:proofErr w:type="gramEnd"/>
      <w:r>
        <w:rPr>
          <w:rFonts w:ascii="Century Gothic" w:hAnsi="Century Gothic" w:cs="Arial"/>
          <w:bCs/>
          <w:color w:val="000000"/>
          <w:lang w:val="es-ES_tradnl" w:eastAsia="es-ES"/>
        </w:rPr>
        <w:t xml:space="preserve"> treinta) m a partir del NPT, hasta nivel bajo losa, en caso de existir piso falso será a partir del mismo.</w:t>
      </w:r>
    </w:p>
    <w:p w14:paraId="7E0CFC62" w14:textId="77777777" w:rsidR="006C5621"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6.</w:t>
      </w:r>
      <w:r>
        <w:rPr>
          <w:rFonts w:ascii="Century Gothic" w:hAnsi="Century Gothic" w:cs="Arial"/>
          <w:bCs/>
          <w:color w:val="000000"/>
          <w:lang w:val="es-ES_tradnl" w:eastAsia="es-ES"/>
        </w:rPr>
        <w:tab/>
        <w:t>En los casos donde el Local se encuentre en una zona independiente, el piso donde se instala el equipo debe ser firme y sin ondulaciones, 20 (veinte) mm máximo de desnivel, se recomienda que el piso este cubierto con loseta vinílica antiestática, bota aguas en puerta y chaflán en área de puerta, en caso de no cubrir esta recomendación la instalación se debe adaptar a las condiciones existentes.</w:t>
      </w:r>
    </w:p>
    <w:p w14:paraId="533B41F2"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 xml:space="preserve"> </w:t>
      </w:r>
    </w:p>
    <w:p w14:paraId="235DD4FB" w14:textId="77777777" w:rsidR="00BA0415" w:rsidRPr="002E7D1C" w:rsidRDefault="006B3715" w:rsidP="00343C2A">
      <w:pPr>
        <w:tabs>
          <w:tab w:val="left" w:pos="284"/>
        </w:tabs>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Cuando el cliente tenga algún tipo de piso cerámico, mármol, etc., no se deberá retirar ni cambiar.</w:t>
      </w:r>
    </w:p>
    <w:p w14:paraId="61C06285" w14:textId="77777777" w:rsidR="00BA0415" w:rsidRPr="002E7D1C" w:rsidRDefault="00BA0415" w:rsidP="00343C2A">
      <w:pPr>
        <w:tabs>
          <w:tab w:val="left" w:pos="284"/>
        </w:tabs>
        <w:autoSpaceDE w:val="0"/>
        <w:autoSpaceDN w:val="0"/>
        <w:spacing w:after="0"/>
        <w:ind w:right="-206"/>
        <w:jc w:val="both"/>
        <w:rPr>
          <w:rFonts w:ascii="Century Gothic" w:hAnsi="Century Gothic" w:cs="Arial"/>
          <w:bCs/>
          <w:color w:val="000000"/>
          <w:lang w:val="es-ES_tradnl" w:eastAsia="es-ES"/>
        </w:rPr>
      </w:pPr>
    </w:p>
    <w:p w14:paraId="2C907125" w14:textId="77777777" w:rsidR="00BA0415" w:rsidRPr="002E7D1C" w:rsidRDefault="006B3715" w:rsidP="00343C2A">
      <w:pPr>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Lo anterior se muestra en la siguiente figura:</w:t>
      </w:r>
    </w:p>
    <w:p w14:paraId="3C515057" w14:textId="77777777" w:rsidR="00BA0415" w:rsidRPr="002E7D1C" w:rsidRDefault="006B3715" w:rsidP="00343C2A">
      <w:pPr>
        <w:tabs>
          <w:tab w:val="left" w:pos="284"/>
        </w:tabs>
        <w:autoSpaceDE w:val="0"/>
        <w:autoSpaceDN w:val="0"/>
        <w:spacing w:after="0"/>
        <w:ind w:right="-206"/>
        <w:rPr>
          <w:rFonts w:ascii="Century Gothic" w:hAnsi="Century Gothic" w:cs="Arial"/>
          <w:bCs/>
          <w:color w:val="000000"/>
          <w:lang w:val="es-ES_tradnl" w:eastAsia="es-ES"/>
        </w:rPr>
      </w:pPr>
      <w:r>
        <w:rPr>
          <w:rFonts w:ascii="Century Gothic" w:hAnsi="Century Gothic" w:cs="Arial"/>
          <w:noProof/>
          <w:color w:val="000000"/>
          <w:lang w:eastAsia="es-MX"/>
        </w:rPr>
        <w:lastRenderedPageBreak/>
        <w:drawing>
          <wp:inline distT="0" distB="0" distL="0" distR="0" wp14:anchorId="1EFC392A" wp14:editId="4D29C198">
            <wp:extent cx="5619750" cy="6591300"/>
            <wp:effectExtent l="0" t="0" r="0" b="0"/>
            <wp:docPr id="3" name="Imagen 3"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7" name="Imagen 62" descr="Diagrama, Dibujo de ingeniería&#10;&#10;Descripción generada automáticamente"/>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5619750" cy="6591300"/>
                    </a:xfrm>
                    <a:prstGeom prst="rect">
                      <a:avLst/>
                    </a:prstGeom>
                    <a:noFill/>
                    <a:ln>
                      <a:noFill/>
                    </a:ln>
                  </pic:spPr>
                </pic:pic>
              </a:graphicData>
            </a:graphic>
          </wp:inline>
        </w:drawing>
      </w:r>
    </w:p>
    <w:p w14:paraId="1683E06A" w14:textId="77777777" w:rsidR="00BA0415" w:rsidRPr="002E7D1C" w:rsidRDefault="006B3715" w:rsidP="00343C2A">
      <w:pPr>
        <w:autoSpaceDE w:val="0"/>
        <w:autoSpaceDN w:val="0"/>
        <w:spacing w:after="0"/>
        <w:ind w:right="-206"/>
        <w:jc w:val="center"/>
        <w:rPr>
          <w:rFonts w:ascii="Century Gothic" w:hAnsi="Century Gothic" w:cs="Arial"/>
          <w:b/>
          <w:color w:val="000000"/>
          <w:lang w:val="es-ES_tradnl" w:eastAsia="es-ES"/>
        </w:rPr>
      </w:pPr>
      <w:r>
        <w:rPr>
          <w:rFonts w:ascii="Century Gothic" w:hAnsi="Century Gothic" w:cs="Arial"/>
          <w:b/>
          <w:color w:val="000000"/>
          <w:lang w:val="es-ES_tradnl" w:eastAsia="es-ES"/>
        </w:rPr>
        <w:t>Detalles del sitio local Cliente</w:t>
      </w:r>
    </w:p>
    <w:p w14:paraId="5C450EEF" w14:textId="77777777" w:rsidR="00BA0415" w:rsidRPr="002E7D1C" w:rsidRDefault="00BA0415" w:rsidP="00343C2A">
      <w:pPr>
        <w:autoSpaceDE w:val="0"/>
        <w:autoSpaceDN w:val="0"/>
        <w:spacing w:after="0"/>
        <w:ind w:right="-206"/>
        <w:jc w:val="center"/>
        <w:rPr>
          <w:rFonts w:ascii="Century Gothic" w:hAnsi="Century Gothic" w:cs="Arial"/>
          <w:bCs/>
          <w:color w:val="000000"/>
          <w:lang w:val="es-ES_tradnl" w:eastAsia="es-ES"/>
        </w:rPr>
      </w:pPr>
    </w:p>
    <w:p w14:paraId="605ACB27"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7.</w:t>
      </w:r>
      <w:r>
        <w:rPr>
          <w:rFonts w:ascii="Century Gothic" w:hAnsi="Century Gothic" w:cs="Arial"/>
          <w:bCs/>
          <w:color w:val="000000"/>
          <w:lang w:val="es-ES_tradnl" w:eastAsia="es-ES"/>
        </w:rPr>
        <w:tab/>
        <w:t>No se recomienda el piso falso, en caso de que éste exista, la colocación se adaptaría.</w:t>
      </w:r>
    </w:p>
    <w:p w14:paraId="16307954"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8.</w:t>
      </w:r>
      <w:r>
        <w:rPr>
          <w:rFonts w:ascii="Century Gothic" w:hAnsi="Century Gothic" w:cs="Arial"/>
          <w:bCs/>
          <w:color w:val="000000"/>
          <w:lang w:val="es-ES_tradnl" w:eastAsia="es-ES"/>
        </w:rPr>
        <w:tab/>
        <w:t>De preferencia no deben existir plafones para facilitar la instalación. En caso de que se tenga, la instalación del equipo se adaptará.</w:t>
      </w:r>
    </w:p>
    <w:p w14:paraId="5CAB3D0B"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lastRenderedPageBreak/>
        <w:t>9.</w:t>
      </w:r>
      <w:r>
        <w:rPr>
          <w:rFonts w:ascii="Century Gothic" w:hAnsi="Century Gothic" w:cs="Arial"/>
          <w:bCs/>
          <w:color w:val="000000"/>
          <w:lang w:val="es-ES_tradnl" w:eastAsia="es-ES"/>
        </w:rPr>
        <w:tab/>
        <w:t>Se requiere al menos un muro de tabique recocido o de concreto, para realizar el anclaje del equipo</w:t>
      </w:r>
    </w:p>
    <w:p w14:paraId="3051AB4F" w14:textId="77777777" w:rsidR="00BA0415" w:rsidRPr="002E7D1C" w:rsidRDefault="006B3715" w:rsidP="00343C2A">
      <w:pPr>
        <w:tabs>
          <w:tab w:val="left" w:pos="284"/>
        </w:tabs>
        <w:autoSpaceDE w:val="0"/>
        <w:autoSpaceDN w:val="0"/>
        <w:spacing w:after="0"/>
        <w:ind w:right="-208"/>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10.</w:t>
      </w:r>
      <w:r>
        <w:rPr>
          <w:rFonts w:ascii="Century Gothic" w:hAnsi="Century Gothic" w:cs="Arial"/>
          <w:bCs/>
          <w:color w:val="000000"/>
          <w:lang w:val="es-ES_tradnl" w:eastAsia="es-ES"/>
        </w:rPr>
        <w:tab/>
        <w:t>En caso de no cumplir lo anterior, el equipo se deberá anclar a piso y techo.</w:t>
      </w:r>
    </w:p>
    <w:p w14:paraId="4825C725" w14:textId="77777777" w:rsidR="00BA0415" w:rsidRPr="002E7D1C" w:rsidRDefault="00BA0415" w:rsidP="00343C2A">
      <w:pPr>
        <w:autoSpaceDE w:val="0"/>
        <w:autoSpaceDN w:val="0"/>
        <w:spacing w:after="0"/>
        <w:ind w:right="-206"/>
        <w:jc w:val="center"/>
        <w:rPr>
          <w:rFonts w:ascii="Century Gothic" w:hAnsi="Century Gothic" w:cs="Arial"/>
          <w:bCs/>
          <w:color w:val="000000"/>
          <w:lang w:val="es-ES_tradnl" w:eastAsia="es-ES"/>
        </w:rPr>
      </w:pPr>
    </w:p>
    <w:p w14:paraId="6C55C149"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5.1.4</w:t>
      </w:r>
      <w:r>
        <w:rPr>
          <w:rFonts w:ascii="Century Gothic" w:hAnsi="Century Gothic" w:cs="Arial"/>
          <w:sz w:val="22"/>
          <w:szCs w:val="24"/>
        </w:rPr>
        <w:tab/>
        <w:t xml:space="preserve">Edificio </w:t>
      </w:r>
      <w:proofErr w:type="spellStart"/>
      <w:r>
        <w:rPr>
          <w:rFonts w:ascii="Century Gothic" w:hAnsi="Century Gothic" w:cs="Arial"/>
          <w:sz w:val="22"/>
          <w:szCs w:val="24"/>
        </w:rPr>
        <w:t>Multicliente</w:t>
      </w:r>
      <w:proofErr w:type="spellEnd"/>
    </w:p>
    <w:p w14:paraId="30E50E79" w14:textId="77777777" w:rsidR="00E315A4" w:rsidRPr="002E7D1C" w:rsidRDefault="00E315A4" w:rsidP="00343C2A">
      <w:pPr>
        <w:spacing w:after="0"/>
        <w:rPr>
          <w:rFonts w:ascii="Century Gothic" w:hAnsi="Century Gothic"/>
          <w:lang w:eastAsia="es-ES"/>
        </w:rPr>
      </w:pPr>
    </w:p>
    <w:p w14:paraId="5E6902A9" w14:textId="77777777" w:rsidR="00BA0415" w:rsidRPr="002E7D1C" w:rsidRDefault="006B3715" w:rsidP="00343C2A">
      <w:pPr>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En edificios corporativos multi cliente, centros comerciales y parques industriales, el área mínima requerida para la sala cerrada, será de:</w:t>
      </w:r>
    </w:p>
    <w:p w14:paraId="7D97EAE7" w14:textId="77777777" w:rsidR="00E315A4" w:rsidRPr="002E7D1C" w:rsidRDefault="00E315A4" w:rsidP="00343C2A">
      <w:pPr>
        <w:autoSpaceDE w:val="0"/>
        <w:autoSpaceDN w:val="0"/>
        <w:spacing w:after="0"/>
        <w:ind w:right="-206"/>
        <w:jc w:val="both"/>
        <w:rPr>
          <w:rFonts w:ascii="Century Gothic" w:hAnsi="Century Gothic" w:cs="Arial"/>
          <w:bCs/>
          <w:color w:val="000000"/>
          <w:lang w:val="es-ES_tradnl" w:eastAsia="es-ES"/>
        </w:rPr>
      </w:pPr>
    </w:p>
    <w:tbl>
      <w:tblPr>
        <w:tblW w:w="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08"/>
        <w:gridCol w:w="2237"/>
      </w:tblGrid>
      <w:tr w:rsidR="008E770C" w14:paraId="7EDDD993" w14:textId="77777777" w:rsidTr="004E1A1A">
        <w:trPr>
          <w:jc w:val="center"/>
        </w:trPr>
        <w:tc>
          <w:tcPr>
            <w:tcW w:w="3008" w:type="dxa"/>
            <w:tcBorders>
              <w:top w:val="single" w:sz="12" w:space="0" w:color="auto"/>
            </w:tcBorders>
            <w:shd w:val="clear" w:color="auto" w:fill="009AD9"/>
          </w:tcPr>
          <w:p w14:paraId="481B9422" w14:textId="77777777" w:rsidR="00BA0415" w:rsidRPr="002E7D1C" w:rsidRDefault="006B3715" w:rsidP="00343C2A">
            <w:pPr>
              <w:tabs>
                <w:tab w:val="left" w:pos="426"/>
              </w:tabs>
              <w:autoSpaceDE w:val="0"/>
              <w:autoSpaceDN w:val="0"/>
              <w:spacing w:after="0"/>
              <w:ind w:right="-208"/>
              <w:jc w:val="center"/>
              <w:rPr>
                <w:rFonts w:ascii="Century Gothic" w:hAnsi="Century Gothic" w:cs="Arial"/>
                <w:b/>
                <w:color w:val="FFFFFF"/>
                <w:lang w:val="es-ES_tradnl" w:eastAsia="es-ES"/>
              </w:rPr>
            </w:pPr>
            <w:r>
              <w:rPr>
                <w:rFonts w:ascii="Century Gothic" w:hAnsi="Century Gothic" w:cs="Arial"/>
                <w:b/>
                <w:color w:val="FFFFFF"/>
                <w:lang w:val="es-ES_tradnl" w:eastAsia="es-ES"/>
              </w:rPr>
              <w:t>TIPO DE INSTALACIÓN</w:t>
            </w:r>
          </w:p>
        </w:tc>
        <w:tc>
          <w:tcPr>
            <w:tcW w:w="2237" w:type="dxa"/>
            <w:tcBorders>
              <w:top w:val="single" w:sz="12" w:space="0" w:color="auto"/>
            </w:tcBorders>
            <w:shd w:val="clear" w:color="auto" w:fill="009AD9"/>
          </w:tcPr>
          <w:p w14:paraId="650EABB3" w14:textId="77777777" w:rsidR="00BA0415" w:rsidRPr="002E7D1C" w:rsidRDefault="006B3715" w:rsidP="00343C2A">
            <w:pPr>
              <w:tabs>
                <w:tab w:val="left" w:pos="426"/>
              </w:tabs>
              <w:autoSpaceDE w:val="0"/>
              <w:autoSpaceDN w:val="0"/>
              <w:spacing w:after="0"/>
              <w:ind w:right="-208"/>
              <w:jc w:val="center"/>
              <w:rPr>
                <w:rFonts w:ascii="Century Gothic" w:hAnsi="Century Gothic" w:cs="Arial"/>
                <w:b/>
                <w:color w:val="FFFFFF"/>
                <w:lang w:val="es-ES_tradnl" w:eastAsia="es-ES"/>
              </w:rPr>
            </w:pPr>
            <w:r>
              <w:rPr>
                <w:rFonts w:ascii="Century Gothic" w:hAnsi="Century Gothic" w:cs="Arial"/>
                <w:b/>
                <w:color w:val="FFFFFF"/>
                <w:lang w:val="es-ES_tradnl" w:eastAsia="es-ES"/>
              </w:rPr>
              <w:t>ÁREA MÍNIMA</w:t>
            </w:r>
          </w:p>
        </w:tc>
      </w:tr>
      <w:tr w:rsidR="008E770C" w14:paraId="6351DBE9" w14:textId="77777777" w:rsidTr="004E1A1A">
        <w:trPr>
          <w:jc w:val="center"/>
        </w:trPr>
        <w:tc>
          <w:tcPr>
            <w:tcW w:w="3008" w:type="dxa"/>
          </w:tcPr>
          <w:p w14:paraId="1FF0DDA8" w14:textId="77777777" w:rsidR="00BA0415" w:rsidRPr="002E7D1C" w:rsidRDefault="006B3715" w:rsidP="00343C2A">
            <w:pPr>
              <w:tabs>
                <w:tab w:val="left" w:pos="426"/>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Edificios</w:t>
            </w:r>
          </w:p>
        </w:tc>
        <w:tc>
          <w:tcPr>
            <w:tcW w:w="2237" w:type="dxa"/>
          </w:tcPr>
          <w:p w14:paraId="7674363E" w14:textId="77777777" w:rsidR="00BA0415" w:rsidRPr="002E7D1C" w:rsidRDefault="006B3715" w:rsidP="00343C2A">
            <w:pPr>
              <w:tabs>
                <w:tab w:val="left" w:pos="426"/>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12.00 m²</w:t>
            </w:r>
          </w:p>
        </w:tc>
      </w:tr>
      <w:tr w:rsidR="008E770C" w14:paraId="19EC8490" w14:textId="77777777" w:rsidTr="004E1A1A">
        <w:trPr>
          <w:jc w:val="center"/>
        </w:trPr>
        <w:tc>
          <w:tcPr>
            <w:tcW w:w="3008" w:type="dxa"/>
          </w:tcPr>
          <w:p w14:paraId="566E6F5B" w14:textId="77777777" w:rsidR="00BA0415" w:rsidRPr="002E7D1C" w:rsidRDefault="006B3715" w:rsidP="00343C2A">
            <w:pPr>
              <w:tabs>
                <w:tab w:val="left" w:pos="426"/>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Centros Comerciales</w:t>
            </w:r>
          </w:p>
        </w:tc>
        <w:tc>
          <w:tcPr>
            <w:tcW w:w="2237" w:type="dxa"/>
          </w:tcPr>
          <w:p w14:paraId="65B2DD9C" w14:textId="77777777" w:rsidR="00BA0415" w:rsidRPr="002E7D1C" w:rsidRDefault="006B3715" w:rsidP="00343C2A">
            <w:pPr>
              <w:tabs>
                <w:tab w:val="left" w:pos="426"/>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25.00 m²</w:t>
            </w:r>
          </w:p>
        </w:tc>
      </w:tr>
      <w:tr w:rsidR="008E770C" w14:paraId="55AF87FF" w14:textId="77777777" w:rsidTr="004E1A1A">
        <w:trPr>
          <w:jc w:val="center"/>
        </w:trPr>
        <w:tc>
          <w:tcPr>
            <w:tcW w:w="3008" w:type="dxa"/>
            <w:tcBorders>
              <w:bottom w:val="single" w:sz="12" w:space="0" w:color="auto"/>
            </w:tcBorders>
          </w:tcPr>
          <w:p w14:paraId="21A64874" w14:textId="77777777" w:rsidR="00BA0415" w:rsidRPr="002E7D1C" w:rsidRDefault="006B3715" w:rsidP="00343C2A">
            <w:pPr>
              <w:tabs>
                <w:tab w:val="left" w:pos="426"/>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Parques Industriales</w:t>
            </w:r>
          </w:p>
        </w:tc>
        <w:tc>
          <w:tcPr>
            <w:tcW w:w="2237" w:type="dxa"/>
            <w:tcBorders>
              <w:bottom w:val="single" w:sz="12" w:space="0" w:color="auto"/>
            </w:tcBorders>
          </w:tcPr>
          <w:p w14:paraId="03365034" w14:textId="77777777" w:rsidR="00BA0415" w:rsidRPr="002E7D1C" w:rsidRDefault="006B3715" w:rsidP="00343C2A">
            <w:pPr>
              <w:tabs>
                <w:tab w:val="left" w:pos="426"/>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40.00 m²</w:t>
            </w:r>
          </w:p>
        </w:tc>
      </w:tr>
    </w:tbl>
    <w:p w14:paraId="4A0128D1"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2987A8FA" w14:textId="77777777" w:rsidR="00BA0415" w:rsidRPr="002E7D1C" w:rsidRDefault="006B3715" w:rsidP="00343C2A">
      <w:pPr>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 xml:space="preserve">Las dimensiones del equipo que se encuentra en el interior de los </w:t>
      </w:r>
      <w:proofErr w:type="gramStart"/>
      <w:r>
        <w:rPr>
          <w:rFonts w:ascii="Century Gothic" w:hAnsi="Century Gothic" w:cs="Arial"/>
          <w:bCs/>
          <w:color w:val="000000"/>
          <w:lang w:val="es-ES_tradnl" w:eastAsia="es-ES"/>
        </w:rPr>
        <w:t>edificios,</w:t>
      </w:r>
      <w:proofErr w:type="gramEnd"/>
      <w:r>
        <w:rPr>
          <w:rFonts w:ascii="Century Gothic" w:hAnsi="Century Gothic" w:cs="Arial"/>
          <w:bCs/>
          <w:color w:val="000000"/>
          <w:lang w:val="es-ES_tradnl" w:eastAsia="es-ES"/>
        </w:rPr>
        <w:t xml:space="preserve"> se muestran en la siguiente figura:</w:t>
      </w:r>
    </w:p>
    <w:p w14:paraId="546A4A7F" w14:textId="77777777" w:rsidR="00BA0415" w:rsidRPr="002E7D1C" w:rsidRDefault="006B3715" w:rsidP="00343C2A">
      <w:pPr>
        <w:tabs>
          <w:tab w:val="left" w:pos="709"/>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55F4CD0B" wp14:editId="2B6AFD42">
            <wp:extent cx="4448175" cy="3343275"/>
            <wp:effectExtent l="0" t="0" r="0" b="0"/>
            <wp:docPr id="26" name="Imagen 26"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8" name="Imagen 60" descr="Diagrama, Dibujo de ingeniería&#10;&#10;Descripción generada automáticamente"/>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4448175" cy="3343275"/>
                    </a:xfrm>
                    <a:prstGeom prst="rect">
                      <a:avLst/>
                    </a:prstGeom>
                    <a:noFill/>
                    <a:ln>
                      <a:noFill/>
                    </a:ln>
                  </pic:spPr>
                </pic:pic>
              </a:graphicData>
            </a:graphic>
          </wp:inline>
        </w:drawing>
      </w:r>
    </w:p>
    <w:p w14:paraId="0CB8D583" w14:textId="781EA8D2" w:rsidR="00BA0415" w:rsidRPr="002E7D1C" w:rsidRDefault="006B3715" w:rsidP="00343C2A">
      <w:pPr>
        <w:tabs>
          <w:tab w:val="left" w:pos="709"/>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color w:val="000000"/>
          <w:sz w:val="20"/>
          <w:szCs w:val="20"/>
          <w:lang w:val="es-ES_tradnl" w:eastAsia="es-ES"/>
        </w:rPr>
        <w:t xml:space="preserve">Dimensiones de equipo para edificio </w:t>
      </w:r>
      <w:proofErr w:type="spellStart"/>
      <w:r>
        <w:rPr>
          <w:rFonts w:ascii="Century Gothic" w:hAnsi="Century Gothic" w:cs="Arial"/>
          <w:b/>
          <w:color w:val="000000"/>
          <w:sz w:val="20"/>
          <w:szCs w:val="20"/>
          <w:lang w:val="es-ES_tradnl" w:eastAsia="es-ES"/>
        </w:rPr>
        <w:t>multicliente</w:t>
      </w:r>
      <w:proofErr w:type="spellEnd"/>
      <w:r>
        <w:rPr>
          <w:rFonts w:ascii="Century Gothic" w:hAnsi="Century Gothic" w:cs="Arial"/>
          <w:b/>
          <w:color w:val="000000"/>
          <w:sz w:val="20"/>
          <w:szCs w:val="20"/>
          <w:lang w:val="es-ES_tradnl" w:eastAsia="es-ES"/>
        </w:rPr>
        <w:t xml:space="preserve"> suministrado por </w:t>
      </w:r>
      <w:r>
        <w:rPr>
          <w:rFonts w:ascii="Century Gothic" w:hAnsi="Century Gothic" w:cs="Arial"/>
          <w:b/>
          <w:bCs/>
          <w:color w:val="000000"/>
          <w:sz w:val="20"/>
          <w:szCs w:val="20"/>
          <w:lang w:val="es-ES_tradnl" w:eastAsia="es-ES"/>
        </w:rPr>
        <w:t>Red Nacional.</w:t>
      </w:r>
    </w:p>
    <w:p w14:paraId="29E3C13B" w14:textId="77777777" w:rsidR="00E315A4" w:rsidRPr="002E7D1C" w:rsidRDefault="00E315A4" w:rsidP="00343C2A">
      <w:pPr>
        <w:tabs>
          <w:tab w:val="left" w:pos="709"/>
        </w:tabs>
        <w:autoSpaceDE w:val="0"/>
        <w:autoSpaceDN w:val="0"/>
        <w:spacing w:after="0"/>
        <w:ind w:right="-206"/>
        <w:jc w:val="center"/>
        <w:rPr>
          <w:rFonts w:ascii="Century Gothic" w:hAnsi="Century Gothic" w:cs="Arial"/>
          <w:b/>
          <w:color w:val="000000"/>
          <w:sz w:val="20"/>
          <w:szCs w:val="20"/>
          <w:lang w:val="es-ES_tradnl" w:eastAsia="es-ES"/>
        </w:rPr>
      </w:pPr>
    </w:p>
    <w:p w14:paraId="2178C895"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Cuando el espacio que se asigna es una sala dentro del predio del cliente, se debe considerar lo indicado en el punto 5.1.3 Sala cerrada.</w:t>
      </w:r>
    </w:p>
    <w:p w14:paraId="31B3AEEE" w14:textId="77777777" w:rsidR="00E315A4" w:rsidRPr="002E7D1C" w:rsidRDefault="00E315A4"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554AC025"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lastRenderedPageBreak/>
        <w:t>Cuando el espacio que se asigna está ubicado dentro de la sala de telecomunicaciones del cliente, se debe considerar lo indicado en el punto 5.1.2 Sala abierta.</w:t>
      </w:r>
    </w:p>
    <w:p w14:paraId="2FBA238F"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5.1.5</w:t>
      </w:r>
      <w:r>
        <w:rPr>
          <w:rFonts w:ascii="Century Gothic" w:hAnsi="Century Gothic" w:cs="Arial"/>
          <w:sz w:val="22"/>
          <w:szCs w:val="24"/>
        </w:rPr>
        <w:tab/>
        <w:t>Iluminación</w:t>
      </w:r>
    </w:p>
    <w:p w14:paraId="12F2EFCE" w14:textId="77777777" w:rsidR="00E315A4" w:rsidRPr="002E7D1C" w:rsidRDefault="00E315A4" w:rsidP="00343C2A">
      <w:pPr>
        <w:spacing w:after="0"/>
        <w:rPr>
          <w:rFonts w:ascii="Century Gothic" w:hAnsi="Century Gothic"/>
          <w:lang w:eastAsia="es-ES"/>
        </w:rPr>
      </w:pPr>
    </w:p>
    <w:p w14:paraId="0CE676EC" w14:textId="4B3F7BB2"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 xml:space="preserve">Para cualquier tipo de espacio asignado (GUT, Sala abierta, Sala Cerrada, Edificio Multi cliente) se recomienda iluminación de 300 (trescientos) luxes mínimo, en caso de no cumplir con este requerimiento la iluminación del sitio debe permitir la correcta visualización para realizar los trabajos de instalación y mantenimiento correspondientes a nivel del equipo de </w:t>
      </w:r>
      <w:r>
        <w:rPr>
          <w:rFonts w:ascii="Century Gothic" w:hAnsi="Century Gothic" w:cs="Arial"/>
          <w:bCs/>
          <w:color w:val="000000"/>
          <w:lang w:val="es-ES_tradnl" w:eastAsia="es-ES"/>
        </w:rPr>
        <w:t>Red Nacional.</w:t>
      </w:r>
    </w:p>
    <w:p w14:paraId="006D0159"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0D95CFD"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5.1.6</w:t>
      </w:r>
      <w:r>
        <w:rPr>
          <w:rFonts w:ascii="Century Gothic" w:hAnsi="Century Gothic" w:cs="Arial"/>
          <w:sz w:val="22"/>
          <w:szCs w:val="24"/>
        </w:rPr>
        <w:tab/>
        <w:t>Clima</w:t>
      </w:r>
    </w:p>
    <w:p w14:paraId="5DD155D0" w14:textId="77777777" w:rsidR="00E315A4" w:rsidRPr="002E7D1C" w:rsidRDefault="00E315A4" w:rsidP="00343C2A">
      <w:pPr>
        <w:spacing w:after="0"/>
        <w:rPr>
          <w:rFonts w:ascii="Century Gothic" w:hAnsi="Century Gothic"/>
          <w:lang w:eastAsia="es-ES"/>
        </w:rPr>
      </w:pPr>
    </w:p>
    <w:p w14:paraId="42D5F457" w14:textId="77777777"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Cuando el sitio del cliente final no cuente con aire acondicionado, el cliente debe asegurar que el equipo cuente con la suficiente ventilación para evitar calentamiento en los equipos y ocasionar posibles fallas a los mismos, por lo que se recomienda mantener una temperatura de 24º ± 1º C en el sitio del cliente final.</w:t>
      </w:r>
    </w:p>
    <w:p w14:paraId="250B770A" w14:textId="77777777"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Para todos los locales de cliente final que se encuentren en zonas geográficas con temperaturas extremas, se recomienda mantener una temperatura de 24º ± 1º C máximo, con la humedad especificada por el fabricante del equipo.</w:t>
      </w:r>
    </w:p>
    <w:p w14:paraId="43E26E69"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60B27953" w14:textId="77777777" w:rsidR="00E315A4" w:rsidRPr="002E7D1C" w:rsidRDefault="006B3715" w:rsidP="00343C2A">
      <w:pPr>
        <w:pStyle w:val="3TitTer"/>
        <w:ind w:left="0" w:firstLine="0"/>
        <w:rPr>
          <w:rFonts w:ascii="Century Gothic" w:hAnsi="Century Gothic"/>
        </w:rPr>
      </w:pPr>
      <w:bookmarkStart w:id="52" w:name="_Toc21428516"/>
      <w:bookmarkStart w:id="53" w:name="_Toc398759575"/>
      <w:r>
        <w:rPr>
          <w:rFonts w:ascii="Century Gothic" w:hAnsi="Century Gothic"/>
        </w:rPr>
        <w:t>6.</w:t>
      </w:r>
      <w:r>
        <w:rPr>
          <w:rFonts w:ascii="Century Gothic" w:hAnsi="Century Gothic"/>
        </w:rPr>
        <w:tab/>
        <w:t>ESPECIFICACIONES DE FUERZA PARA EL SITIO LOCAL CLIENTE</w:t>
      </w:r>
      <w:bookmarkEnd w:id="52"/>
      <w:bookmarkEnd w:id="53"/>
    </w:p>
    <w:p w14:paraId="39E5546C" w14:textId="77777777" w:rsidR="00BA0415" w:rsidRPr="002E7D1C" w:rsidRDefault="006B3715" w:rsidP="006D7543">
      <w:pPr>
        <w:rPr>
          <w:rFonts w:ascii="Century Gothic" w:hAnsi="Century Gothic"/>
        </w:rPr>
      </w:pPr>
      <w:r>
        <w:rPr>
          <w:rFonts w:ascii="Century Gothic" w:hAnsi="Century Gothic"/>
        </w:rPr>
        <w:t xml:space="preserve"> </w:t>
      </w:r>
    </w:p>
    <w:p w14:paraId="2DE482F6" w14:textId="77777777"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Para la alimentación eléctrica de los equipos se debe considerar lo siguiente:</w:t>
      </w:r>
    </w:p>
    <w:p w14:paraId="3280D509" w14:textId="77777777" w:rsidR="00E315A4" w:rsidRPr="002E7D1C" w:rsidRDefault="00E315A4" w:rsidP="00343C2A">
      <w:pPr>
        <w:tabs>
          <w:tab w:val="left" w:pos="284"/>
        </w:tabs>
        <w:autoSpaceDE w:val="0"/>
        <w:autoSpaceDN w:val="0"/>
        <w:spacing w:after="0"/>
        <w:ind w:right="-206"/>
        <w:jc w:val="both"/>
        <w:rPr>
          <w:rFonts w:ascii="Century Gothic" w:hAnsi="Century Gothic" w:cs="Arial"/>
          <w:color w:val="000000"/>
          <w:lang w:val="es-ES_tradnl" w:eastAsia="es-ES"/>
        </w:rPr>
      </w:pPr>
    </w:p>
    <w:p w14:paraId="1379808E"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6.1.</w:t>
      </w:r>
      <w:r>
        <w:rPr>
          <w:rFonts w:ascii="Century Gothic" w:hAnsi="Century Gothic" w:cs="Arial"/>
        </w:rPr>
        <w:tab/>
        <w:t>GUT</w:t>
      </w:r>
    </w:p>
    <w:p w14:paraId="37458999" w14:textId="77777777" w:rsidR="00E315A4" w:rsidRPr="002E7D1C" w:rsidRDefault="00E315A4" w:rsidP="00343C2A">
      <w:pPr>
        <w:spacing w:after="0"/>
        <w:rPr>
          <w:rFonts w:ascii="Century Gothic" w:hAnsi="Century Gothic"/>
        </w:rPr>
      </w:pPr>
    </w:p>
    <w:p w14:paraId="01BC8D66"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En el caso del GUT, se requiere 127 VCA entre fase y neutro y un hilo para la tierra de protección (cable aislado color verde), ± 5% (cinco por ciento) de regulación.</w:t>
      </w:r>
    </w:p>
    <w:p w14:paraId="39893B3A"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La alimentación para equipos terminales de red en el caso del MINI-GUT puede ser a 127 V.C.A con un contacto polarizado con conexión a tierra tipo comercial conectado a ups.</w:t>
      </w:r>
    </w:p>
    <w:p w14:paraId="60B1EA40"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 xml:space="preserve">La capacidad de corriente del contacto polarizada se le proporciona al cliente con base en el equipamiento final, pudiendo ser desde 15 (quince) hasta 30 (treinta) </w:t>
      </w:r>
      <w:proofErr w:type="spellStart"/>
      <w:r>
        <w:rPr>
          <w:rFonts w:ascii="Century Gothic" w:hAnsi="Century Gothic" w:cs="Arial"/>
          <w:color w:val="000000"/>
          <w:lang w:val="es-ES_tradnl" w:eastAsia="es-ES"/>
        </w:rPr>
        <w:t>Amp</w:t>
      </w:r>
      <w:proofErr w:type="spellEnd"/>
      <w:r>
        <w:rPr>
          <w:rFonts w:ascii="Century Gothic" w:hAnsi="Century Gothic" w:cs="Arial"/>
          <w:color w:val="000000"/>
          <w:lang w:val="es-ES_tradnl" w:eastAsia="es-ES"/>
        </w:rPr>
        <w:t>.</w:t>
      </w:r>
    </w:p>
    <w:p w14:paraId="2474835A" w14:textId="77777777" w:rsidR="00BA0415" w:rsidRPr="002E7D1C" w:rsidRDefault="006B3715" w:rsidP="00343C2A">
      <w:pPr>
        <w:tabs>
          <w:tab w:val="left" w:pos="709"/>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428293C9" wp14:editId="266C5273">
            <wp:extent cx="4981575" cy="2524125"/>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09" name="Imagen 59"/>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4981575" cy="2524125"/>
                    </a:xfrm>
                    <a:prstGeom prst="rect">
                      <a:avLst/>
                    </a:prstGeom>
                    <a:noFill/>
                    <a:ln>
                      <a:noFill/>
                    </a:ln>
                  </pic:spPr>
                </pic:pic>
              </a:graphicData>
            </a:graphic>
          </wp:inline>
        </w:drawing>
      </w:r>
    </w:p>
    <w:p w14:paraId="24DFCEF7"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3913A735"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6.2.</w:t>
      </w:r>
      <w:r>
        <w:rPr>
          <w:rFonts w:ascii="Century Gothic" w:hAnsi="Century Gothic" w:cs="Arial"/>
        </w:rPr>
        <w:tab/>
        <w:t>Sala abierta, cerrada y Edificios Multi Cliente:</w:t>
      </w:r>
    </w:p>
    <w:p w14:paraId="42026F0D" w14:textId="77777777" w:rsidR="00E315A4" w:rsidRPr="002E7D1C" w:rsidRDefault="00E315A4" w:rsidP="00343C2A">
      <w:pPr>
        <w:spacing w:after="0"/>
        <w:rPr>
          <w:rFonts w:ascii="Century Gothic" w:hAnsi="Century Gothic"/>
        </w:rPr>
      </w:pPr>
    </w:p>
    <w:p w14:paraId="726B148B"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La alimentación eléctrica debe ser de 220 VCA entre fases, 127 VCA entre fase y neutro y un hilo para la tierra de protección (cable aislado color verde), ± 5% (cinco por ciento) de regulación.</w:t>
      </w:r>
    </w:p>
    <w:p w14:paraId="11001C00" w14:textId="5D793BCC"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 xml:space="preserve">Para energizar los equipos </w:t>
      </w:r>
      <w:r>
        <w:rPr>
          <w:rFonts w:ascii="Century Gothic" w:hAnsi="Century Gothic" w:cs="Arial"/>
          <w:bCs/>
          <w:color w:val="000000"/>
          <w:lang w:val="es-ES_tradnl" w:eastAsia="es-ES"/>
        </w:rPr>
        <w:t xml:space="preserve">de Red Nacional </w:t>
      </w:r>
      <w:r>
        <w:rPr>
          <w:rFonts w:ascii="Century Gothic" w:hAnsi="Century Gothic" w:cs="Arial"/>
          <w:color w:val="000000"/>
          <w:lang w:val="es-ES_tradnl" w:eastAsia="es-ES"/>
        </w:rPr>
        <w:t xml:space="preserve">con VCA, se coloca dentro de la sala cerrada un tablero de C.A. tipo </w:t>
      </w:r>
      <w:proofErr w:type="spellStart"/>
      <w:proofErr w:type="gramStart"/>
      <w:r>
        <w:rPr>
          <w:rFonts w:ascii="Century Gothic" w:hAnsi="Century Gothic" w:cs="Arial"/>
          <w:color w:val="000000"/>
          <w:lang w:val="es-ES_tradnl" w:eastAsia="es-ES"/>
        </w:rPr>
        <w:t>sobre-poner</w:t>
      </w:r>
      <w:proofErr w:type="spellEnd"/>
      <w:proofErr w:type="gramEnd"/>
      <w:r>
        <w:rPr>
          <w:rFonts w:ascii="Century Gothic" w:hAnsi="Century Gothic" w:cs="Arial"/>
          <w:color w:val="000000"/>
          <w:lang w:val="es-ES_tradnl" w:eastAsia="es-ES"/>
        </w:rPr>
        <w:t>, se recomienda a una altura de 1.50 (uno punto cincuenta) m a partir del NTP, aterrizando el gabinete a la BTLC.</w:t>
      </w:r>
    </w:p>
    <w:p w14:paraId="4C3ED715"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Dentro del tablero se colocarán los interruptores termomagnéticos cuya capacidad de corriente se le proporciona al cliente con base en el calibre de los conductores para el equipamiento final, incluyendo los casos de radio.</w:t>
      </w:r>
    </w:p>
    <w:p w14:paraId="21CE2B7B"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 xml:space="preserve">Se debe instalar un contacto polarizado (tantos como equipos se requieran energizar) a una altura de 90 (noventa) cm. del NPT conectados a un interruptor </w:t>
      </w:r>
      <w:proofErr w:type="gramStart"/>
      <w:r>
        <w:rPr>
          <w:rFonts w:ascii="Century Gothic" w:hAnsi="Century Gothic" w:cs="Arial"/>
          <w:color w:val="000000"/>
          <w:lang w:val="es-ES_tradnl" w:eastAsia="es-ES"/>
        </w:rPr>
        <w:t>termo-magnético</w:t>
      </w:r>
      <w:proofErr w:type="gramEnd"/>
      <w:r>
        <w:rPr>
          <w:rFonts w:ascii="Century Gothic" w:hAnsi="Century Gothic" w:cs="Arial"/>
          <w:color w:val="000000"/>
          <w:lang w:val="es-ES_tradnl" w:eastAsia="es-ES"/>
        </w:rPr>
        <w:t>. Su localización será a un lado del tablero de CA.</w:t>
      </w:r>
    </w:p>
    <w:p w14:paraId="7D66C1E8"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e.</w:t>
      </w:r>
      <w:r>
        <w:rPr>
          <w:rFonts w:ascii="Century Gothic" w:hAnsi="Century Gothic" w:cs="Arial"/>
          <w:color w:val="000000"/>
          <w:lang w:val="es-ES_tradnl" w:eastAsia="es-ES"/>
        </w:rPr>
        <w:tab/>
        <w:t>Las características del cable y código de colores deben ser como sigue:</w:t>
      </w:r>
    </w:p>
    <w:p w14:paraId="6A29D245" w14:textId="77777777" w:rsidR="009F5797" w:rsidRPr="002E7D1C" w:rsidRDefault="009F5797"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61749DF8" w14:textId="1A55ADB0" w:rsidR="00BA0415" w:rsidRPr="002E7D1C" w:rsidRDefault="006B3715" w:rsidP="00343C2A">
      <w:pPr>
        <w:pStyle w:val="Prrafodelista"/>
        <w:numPr>
          <w:ilvl w:val="0"/>
          <w:numId w:val="27"/>
        </w:numPr>
        <w:autoSpaceDE w:val="0"/>
        <w:autoSpaceDN w:val="0"/>
        <w:spacing w:after="0"/>
        <w:ind w:left="0" w:right="-208" w:firstLine="0"/>
        <w:jc w:val="both"/>
        <w:rPr>
          <w:rFonts w:ascii="Century Gothic" w:hAnsi="Century Gothic" w:cs="Arial"/>
          <w:color w:val="000000"/>
          <w:lang w:val="es-ES_tradnl" w:eastAsia="es-ES"/>
        </w:rPr>
      </w:pPr>
      <w:r>
        <w:rPr>
          <w:rFonts w:ascii="Century Gothic" w:hAnsi="Century Gothic" w:cs="Arial"/>
          <w:color w:val="000000"/>
          <w:lang w:val="es-ES_tradnl" w:eastAsia="es-ES"/>
        </w:rPr>
        <w:t>El cable para la alimentación general del tablero será de acuerdo con la siguiente tabla:</w:t>
      </w:r>
    </w:p>
    <w:p w14:paraId="51DD2B6E" w14:textId="77777777" w:rsidR="009F5797" w:rsidRPr="002E7D1C" w:rsidRDefault="009F5797" w:rsidP="00343C2A">
      <w:pPr>
        <w:pStyle w:val="Prrafodelista"/>
        <w:autoSpaceDE w:val="0"/>
        <w:autoSpaceDN w:val="0"/>
        <w:spacing w:after="0"/>
        <w:ind w:left="0" w:right="-208"/>
        <w:jc w:val="both"/>
        <w:rPr>
          <w:rFonts w:ascii="Century Gothic" w:hAnsi="Century Gothic" w:cs="Arial"/>
          <w:color w:val="000000"/>
          <w:lang w:val="es-ES_tradnl" w:eastAsia="es-ES"/>
        </w:rPr>
      </w:pPr>
    </w:p>
    <w:tbl>
      <w:tblPr>
        <w:tblW w:w="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8E770C" w14:paraId="3CE9B6CB" w14:textId="77777777" w:rsidTr="004E1A1A">
        <w:trPr>
          <w:jc w:val="center"/>
        </w:trPr>
        <w:tc>
          <w:tcPr>
            <w:tcW w:w="2551" w:type="dxa"/>
            <w:tcBorders>
              <w:top w:val="single" w:sz="12" w:space="0" w:color="auto"/>
            </w:tcBorders>
            <w:shd w:val="clear" w:color="auto" w:fill="009AD9"/>
          </w:tcPr>
          <w:p w14:paraId="2CD7E9DD"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b/>
                <w:bCs/>
                <w:color w:val="FFFFFF"/>
                <w:lang w:val="es-ES_tradnl" w:eastAsia="es-ES"/>
              </w:rPr>
            </w:pPr>
            <w:r>
              <w:rPr>
                <w:rFonts w:ascii="Century Gothic" w:hAnsi="Century Gothic" w:cs="Arial"/>
                <w:b/>
                <w:bCs/>
                <w:color w:val="FFFFFF"/>
                <w:lang w:val="es-ES_tradnl" w:eastAsia="es-ES"/>
              </w:rPr>
              <w:t>Longitud</w:t>
            </w:r>
          </w:p>
        </w:tc>
        <w:tc>
          <w:tcPr>
            <w:tcW w:w="2126" w:type="dxa"/>
            <w:tcBorders>
              <w:top w:val="single" w:sz="12" w:space="0" w:color="auto"/>
            </w:tcBorders>
            <w:shd w:val="clear" w:color="auto" w:fill="009AD9"/>
          </w:tcPr>
          <w:p w14:paraId="72338106"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b/>
                <w:bCs/>
                <w:color w:val="FFFFFF"/>
                <w:lang w:val="es-ES_tradnl" w:eastAsia="es-ES"/>
              </w:rPr>
            </w:pPr>
            <w:r>
              <w:rPr>
                <w:rFonts w:ascii="Century Gothic" w:hAnsi="Century Gothic" w:cs="Arial"/>
                <w:b/>
                <w:bCs/>
                <w:color w:val="FFFFFF"/>
                <w:lang w:val="es-ES_tradnl" w:eastAsia="es-ES"/>
              </w:rPr>
              <w:t>Calibre</w:t>
            </w:r>
          </w:p>
        </w:tc>
      </w:tr>
      <w:tr w:rsidR="008E770C" w14:paraId="0D5A647E" w14:textId="77777777" w:rsidTr="004E1A1A">
        <w:trPr>
          <w:jc w:val="center"/>
        </w:trPr>
        <w:tc>
          <w:tcPr>
            <w:tcW w:w="2551" w:type="dxa"/>
          </w:tcPr>
          <w:p w14:paraId="6D166E13"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color w:val="000000"/>
                <w:lang w:val="es-ES_tradnl" w:eastAsia="es-ES"/>
              </w:rPr>
            </w:pPr>
            <w:r>
              <w:rPr>
                <w:rFonts w:ascii="Century Gothic" w:hAnsi="Century Gothic" w:cs="Arial"/>
                <w:color w:val="000000"/>
                <w:lang w:val="es-ES_tradnl" w:eastAsia="es-ES"/>
              </w:rPr>
              <w:t>0-50 m</w:t>
            </w:r>
          </w:p>
        </w:tc>
        <w:tc>
          <w:tcPr>
            <w:tcW w:w="2126" w:type="dxa"/>
          </w:tcPr>
          <w:p w14:paraId="1089B110"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color w:val="000000"/>
                <w:lang w:val="en-US" w:eastAsia="es-ES"/>
              </w:rPr>
            </w:pPr>
            <w:r>
              <w:rPr>
                <w:rFonts w:ascii="Century Gothic" w:hAnsi="Century Gothic" w:cs="Arial"/>
                <w:color w:val="000000"/>
                <w:lang w:val="en-US" w:eastAsia="es-ES"/>
              </w:rPr>
              <w:t>8 AWG</w:t>
            </w:r>
          </w:p>
        </w:tc>
      </w:tr>
      <w:tr w:rsidR="008E770C" w14:paraId="30B1862E" w14:textId="77777777" w:rsidTr="004E1A1A">
        <w:trPr>
          <w:jc w:val="center"/>
        </w:trPr>
        <w:tc>
          <w:tcPr>
            <w:tcW w:w="2551" w:type="dxa"/>
          </w:tcPr>
          <w:p w14:paraId="5FCDF9A8"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color w:val="000000"/>
                <w:lang w:val="en-US" w:eastAsia="es-ES"/>
              </w:rPr>
            </w:pPr>
            <w:r>
              <w:rPr>
                <w:rFonts w:ascii="Century Gothic" w:hAnsi="Century Gothic" w:cs="Arial"/>
                <w:color w:val="000000"/>
                <w:lang w:val="en-US" w:eastAsia="es-ES"/>
              </w:rPr>
              <w:t>50-100 m</w:t>
            </w:r>
          </w:p>
        </w:tc>
        <w:tc>
          <w:tcPr>
            <w:tcW w:w="2126" w:type="dxa"/>
          </w:tcPr>
          <w:p w14:paraId="7BEF9199"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color w:val="000000"/>
                <w:lang w:val="en-US" w:eastAsia="es-ES"/>
              </w:rPr>
            </w:pPr>
            <w:r>
              <w:rPr>
                <w:rFonts w:ascii="Century Gothic" w:hAnsi="Century Gothic" w:cs="Arial"/>
                <w:color w:val="000000"/>
                <w:lang w:val="en-US" w:eastAsia="es-ES"/>
              </w:rPr>
              <w:t>6 AWG</w:t>
            </w:r>
          </w:p>
        </w:tc>
      </w:tr>
      <w:tr w:rsidR="008E770C" w14:paraId="7F4321C3" w14:textId="77777777" w:rsidTr="004E1A1A">
        <w:trPr>
          <w:jc w:val="center"/>
        </w:trPr>
        <w:tc>
          <w:tcPr>
            <w:tcW w:w="2551" w:type="dxa"/>
            <w:tcBorders>
              <w:bottom w:val="single" w:sz="12" w:space="0" w:color="auto"/>
            </w:tcBorders>
          </w:tcPr>
          <w:p w14:paraId="25756642"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color w:val="000000"/>
                <w:lang w:val="es-ES_tradnl" w:eastAsia="es-ES"/>
              </w:rPr>
            </w:pPr>
            <w:r>
              <w:rPr>
                <w:rFonts w:ascii="Century Gothic" w:hAnsi="Century Gothic" w:cs="Arial"/>
                <w:color w:val="000000"/>
                <w:lang w:val="es-ES_tradnl" w:eastAsia="es-ES"/>
              </w:rPr>
              <w:t>100-150 m</w:t>
            </w:r>
          </w:p>
        </w:tc>
        <w:tc>
          <w:tcPr>
            <w:tcW w:w="2126" w:type="dxa"/>
            <w:tcBorders>
              <w:bottom w:val="single" w:sz="12" w:space="0" w:color="auto"/>
            </w:tcBorders>
          </w:tcPr>
          <w:p w14:paraId="23E0B9C3" w14:textId="77777777" w:rsidR="00BA0415" w:rsidRPr="002E7D1C" w:rsidRDefault="006B3715" w:rsidP="00343C2A">
            <w:pPr>
              <w:tabs>
                <w:tab w:val="left" w:pos="426"/>
                <w:tab w:val="left" w:pos="2269"/>
              </w:tabs>
              <w:autoSpaceDE w:val="0"/>
              <w:autoSpaceDN w:val="0"/>
              <w:spacing w:after="0"/>
              <w:jc w:val="center"/>
              <w:rPr>
                <w:rFonts w:ascii="Century Gothic" w:hAnsi="Century Gothic" w:cs="Arial"/>
                <w:color w:val="000000"/>
                <w:lang w:val="es-ES_tradnl" w:eastAsia="es-ES"/>
              </w:rPr>
            </w:pPr>
            <w:r>
              <w:rPr>
                <w:rFonts w:ascii="Century Gothic" w:hAnsi="Century Gothic" w:cs="Arial"/>
                <w:color w:val="000000"/>
                <w:lang w:val="es-ES_tradnl" w:eastAsia="es-ES"/>
              </w:rPr>
              <w:t>4 AWG</w:t>
            </w:r>
          </w:p>
        </w:tc>
      </w:tr>
    </w:tbl>
    <w:p w14:paraId="4D733152" w14:textId="77777777" w:rsidR="00CB3391" w:rsidRPr="002E7D1C" w:rsidRDefault="00CB3391" w:rsidP="00343C2A">
      <w:pPr>
        <w:autoSpaceDE w:val="0"/>
        <w:autoSpaceDN w:val="0"/>
        <w:spacing w:after="0"/>
        <w:ind w:right="-206"/>
        <w:jc w:val="both"/>
        <w:rPr>
          <w:rFonts w:ascii="Century Gothic" w:hAnsi="Century Gothic" w:cs="Arial"/>
          <w:color w:val="000000"/>
          <w:lang w:val="es-ES_tradnl" w:eastAsia="es-ES"/>
        </w:rPr>
      </w:pPr>
    </w:p>
    <w:p w14:paraId="5737FDD0" w14:textId="77777777" w:rsidR="00BA0415" w:rsidRPr="002E7D1C" w:rsidRDefault="006B3715" w:rsidP="00343C2A">
      <w:pPr>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lastRenderedPageBreak/>
        <w:t>Para alimentación de lámparas y contactos debe emplearse conductor aislado calibre No. 12 (doce) AWG.</w:t>
      </w:r>
    </w:p>
    <w:p w14:paraId="1A110B67" w14:textId="77777777" w:rsidR="00CB3391" w:rsidRPr="002E7D1C" w:rsidRDefault="00CB3391" w:rsidP="00343C2A">
      <w:pPr>
        <w:autoSpaceDE w:val="0"/>
        <w:autoSpaceDN w:val="0"/>
        <w:spacing w:after="0"/>
        <w:ind w:right="-206"/>
        <w:jc w:val="both"/>
        <w:rPr>
          <w:rFonts w:ascii="Century Gothic" w:hAnsi="Century Gothic" w:cs="Arial"/>
          <w:color w:val="000000"/>
          <w:lang w:val="es-ES_tradnl" w:eastAsia="es-ES"/>
        </w:rPr>
      </w:pPr>
    </w:p>
    <w:p w14:paraId="1AEF250B" w14:textId="77777777" w:rsidR="00BA0415" w:rsidRPr="002E7D1C" w:rsidRDefault="006B3715" w:rsidP="00343C2A">
      <w:pPr>
        <w:autoSpaceDE w:val="0"/>
        <w:autoSpaceDN w:val="0"/>
        <w:spacing w:after="0"/>
        <w:ind w:right="-208"/>
        <w:jc w:val="both"/>
        <w:rPr>
          <w:rFonts w:ascii="Century Gothic" w:hAnsi="Century Gothic" w:cs="Arial"/>
          <w:color w:val="000000"/>
          <w:lang w:val="es-ES_tradnl" w:eastAsia="es-ES"/>
        </w:rPr>
      </w:pPr>
      <w:r>
        <w:rPr>
          <w:rFonts w:ascii="Century Gothic" w:hAnsi="Century Gothic" w:cs="Arial"/>
          <w:color w:val="000000"/>
          <w:lang w:val="es-ES_tradnl" w:eastAsia="es-ES"/>
        </w:rPr>
        <w:t>2.</w:t>
      </w:r>
      <w:r>
        <w:rPr>
          <w:rFonts w:ascii="Century Gothic" w:hAnsi="Century Gothic" w:cs="Arial"/>
          <w:color w:val="000000"/>
          <w:lang w:val="es-ES_tradnl" w:eastAsia="es-ES"/>
        </w:rPr>
        <w:tab/>
        <w:t>Los códigos de colores para los cableados de corriente alterna, serán de la siguiente forma:</w:t>
      </w:r>
    </w:p>
    <w:p w14:paraId="636CDA6E" w14:textId="77777777" w:rsidR="00CB3391" w:rsidRPr="002E7D1C" w:rsidRDefault="00CB3391" w:rsidP="00343C2A">
      <w:pPr>
        <w:autoSpaceDE w:val="0"/>
        <w:autoSpaceDN w:val="0"/>
        <w:spacing w:after="0"/>
        <w:ind w:right="-208"/>
        <w:jc w:val="both"/>
        <w:rPr>
          <w:rFonts w:ascii="Century Gothic" w:hAnsi="Century Gothic" w:cs="Arial"/>
          <w:color w:val="000000"/>
          <w:lang w:val="es-ES_tradnl" w:eastAsia="es-ES"/>
        </w:rPr>
      </w:pPr>
    </w:p>
    <w:tbl>
      <w:tblPr>
        <w:tblW w:w="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260"/>
        <w:gridCol w:w="2410"/>
      </w:tblGrid>
      <w:tr w:rsidR="008E770C" w14:paraId="11B57328" w14:textId="77777777" w:rsidTr="004E1A1A">
        <w:trPr>
          <w:jc w:val="center"/>
        </w:trPr>
        <w:tc>
          <w:tcPr>
            <w:tcW w:w="3260" w:type="dxa"/>
            <w:tcBorders>
              <w:top w:val="single" w:sz="12" w:space="0" w:color="auto"/>
            </w:tcBorders>
            <w:shd w:val="clear" w:color="auto" w:fill="009AD9"/>
          </w:tcPr>
          <w:p w14:paraId="62049A15"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b/>
                <w:bCs/>
                <w:color w:val="FFFFFF"/>
                <w:lang w:val="es-ES_tradnl" w:eastAsia="es-ES"/>
              </w:rPr>
            </w:pPr>
            <w:r>
              <w:rPr>
                <w:rFonts w:ascii="Century Gothic" w:hAnsi="Century Gothic" w:cs="Arial"/>
                <w:b/>
                <w:bCs/>
                <w:color w:val="FFFFFF"/>
                <w:lang w:val="es-ES_tradnl" w:eastAsia="es-ES"/>
              </w:rPr>
              <w:t>Color</w:t>
            </w:r>
          </w:p>
        </w:tc>
        <w:tc>
          <w:tcPr>
            <w:tcW w:w="2410" w:type="dxa"/>
            <w:tcBorders>
              <w:top w:val="single" w:sz="12" w:space="0" w:color="auto"/>
            </w:tcBorders>
            <w:shd w:val="clear" w:color="auto" w:fill="009AD9"/>
          </w:tcPr>
          <w:p w14:paraId="6597F596"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b/>
                <w:bCs/>
                <w:color w:val="FFFFFF"/>
                <w:lang w:val="es-ES_tradnl" w:eastAsia="es-ES"/>
              </w:rPr>
            </w:pPr>
            <w:r>
              <w:rPr>
                <w:rFonts w:ascii="Century Gothic" w:hAnsi="Century Gothic" w:cs="Arial"/>
                <w:b/>
                <w:bCs/>
                <w:color w:val="FFFFFF"/>
                <w:lang w:val="es-ES_tradnl" w:eastAsia="es-ES"/>
              </w:rPr>
              <w:t>Conductor</w:t>
            </w:r>
          </w:p>
        </w:tc>
      </w:tr>
      <w:tr w:rsidR="008E770C" w14:paraId="4B15FF09" w14:textId="77777777" w:rsidTr="004E1A1A">
        <w:trPr>
          <w:jc w:val="center"/>
        </w:trPr>
        <w:tc>
          <w:tcPr>
            <w:tcW w:w="3260" w:type="dxa"/>
          </w:tcPr>
          <w:p w14:paraId="790F7C13"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Verde</w:t>
            </w:r>
          </w:p>
        </w:tc>
        <w:tc>
          <w:tcPr>
            <w:tcW w:w="2410" w:type="dxa"/>
          </w:tcPr>
          <w:p w14:paraId="6217EE18"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Puesta a Tierra</w:t>
            </w:r>
          </w:p>
        </w:tc>
      </w:tr>
      <w:tr w:rsidR="008E770C" w14:paraId="2A957B3A" w14:textId="77777777" w:rsidTr="004E1A1A">
        <w:trPr>
          <w:jc w:val="center"/>
        </w:trPr>
        <w:tc>
          <w:tcPr>
            <w:tcW w:w="3260" w:type="dxa"/>
          </w:tcPr>
          <w:p w14:paraId="25E5E0D3"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Blanco o Gris claro</w:t>
            </w:r>
          </w:p>
        </w:tc>
        <w:tc>
          <w:tcPr>
            <w:tcW w:w="2410" w:type="dxa"/>
          </w:tcPr>
          <w:p w14:paraId="7EEECF59"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Neutro</w:t>
            </w:r>
          </w:p>
        </w:tc>
      </w:tr>
      <w:tr w:rsidR="008E770C" w14:paraId="50871C8C" w14:textId="77777777" w:rsidTr="004E1A1A">
        <w:trPr>
          <w:jc w:val="center"/>
        </w:trPr>
        <w:tc>
          <w:tcPr>
            <w:tcW w:w="3260" w:type="dxa"/>
            <w:tcBorders>
              <w:bottom w:val="single" w:sz="12" w:space="0" w:color="auto"/>
            </w:tcBorders>
          </w:tcPr>
          <w:p w14:paraId="43A51725"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Diferentes a los anteriores</w:t>
            </w:r>
          </w:p>
        </w:tc>
        <w:tc>
          <w:tcPr>
            <w:tcW w:w="2410" w:type="dxa"/>
            <w:tcBorders>
              <w:bottom w:val="single" w:sz="12" w:space="0" w:color="auto"/>
            </w:tcBorders>
          </w:tcPr>
          <w:p w14:paraId="2F75AD53" w14:textId="77777777" w:rsidR="00BA0415" w:rsidRPr="002E7D1C" w:rsidRDefault="006B3715" w:rsidP="00343C2A">
            <w:pPr>
              <w:numPr>
                <w:ilvl w:val="12"/>
                <w:numId w:val="0"/>
              </w:numPr>
              <w:tabs>
                <w:tab w:val="left" w:pos="426"/>
                <w:tab w:val="left" w:pos="2269"/>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color w:val="000000"/>
                <w:lang w:val="es-ES_tradnl" w:eastAsia="es-ES"/>
              </w:rPr>
              <w:t>Fase (Activo)</w:t>
            </w:r>
          </w:p>
        </w:tc>
      </w:tr>
    </w:tbl>
    <w:p w14:paraId="6A5F0711" w14:textId="77777777" w:rsidR="003224D8" w:rsidRPr="002E7D1C" w:rsidRDefault="003224D8" w:rsidP="00343C2A">
      <w:pPr>
        <w:tabs>
          <w:tab w:val="left" w:pos="709"/>
        </w:tabs>
        <w:autoSpaceDE w:val="0"/>
        <w:autoSpaceDN w:val="0"/>
        <w:spacing w:after="0"/>
        <w:ind w:right="-208"/>
        <w:jc w:val="both"/>
        <w:rPr>
          <w:rFonts w:ascii="Century Gothic" w:hAnsi="Century Gothic" w:cs="Arial"/>
          <w:color w:val="000000"/>
          <w:lang w:val="es-ES_tradnl" w:eastAsia="es-ES"/>
        </w:rPr>
      </w:pPr>
    </w:p>
    <w:p w14:paraId="5A9EF9B5" w14:textId="0EF7DCAD" w:rsidR="00BA0415" w:rsidRPr="002E7D1C" w:rsidRDefault="006B3715" w:rsidP="00343C2A">
      <w:pPr>
        <w:tabs>
          <w:tab w:val="left" w:pos="709"/>
        </w:tabs>
        <w:autoSpaceDE w:val="0"/>
        <w:autoSpaceDN w:val="0"/>
        <w:spacing w:after="0"/>
        <w:ind w:right="-208"/>
        <w:jc w:val="both"/>
        <w:rPr>
          <w:rFonts w:ascii="Century Gothic" w:hAnsi="Century Gothic" w:cs="Arial"/>
          <w:color w:val="000000"/>
          <w:lang w:val="es-ES_tradnl" w:eastAsia="es-ES"/>
        </w:rPr>
      </w:pPr>
      <w:r>
        <w:rPr>
          <w:rFonts w:ascii="Century Gothic" w:hAnsi="Century Gothic" w:cs="Arial"/>
          <w:color w:val="000000"/>
          <w:lang w:val="es-ES_tradnl" w:eastAsia="es-ES"/>
        </w:rPr>
        <w:t>f.</w:t>
      </w:r>
      <w:r>
        <w:rPr>
          <w:rFonts w:ascii="Century Gothic" w:hAnsi="Century Gothic" w:cs="Arial"/>
          <w:color w:val="000000"/>
          <w:lang w:val="es-ES_tradnl" w:eastAsia="es-ES"/>
        </w:rPr>
        <w:tab/>
        <w:t xml:space="preserve">Cuando el equipo que se utiliza para proporcionar el servicio requiere alimentación de -48 V.C.D. se debe considerar dentro del espacio asignado la puesta en servicio de planta de fuerza proporcionada por </w:t>
      </w:r>
      <w:r>
        <w:rPr>
          <w:rFonts w:ascii="Century Gothic" w:hAnsi="Century Gothic" w:cs="Arial"/>
          <w:bCs/>
          <w:color w:val="000000"/>
          <w:lang w:val="es-ES_tradnl" w:eastAsia="es-ES"/>
        </w:rPr>
        <w:t>Red Nacional,</w:t>
      </w:r>
      <w:r>
        <w:rPr>
          <w:rFonts w:ascii="Century Gothic" w:hAnsi="Century Gothic" w:cs="Arial"/>
          <w:color w:val="000000"/>
          <w:lang w:val="es-ES_tradnl" w:eastAsia="es-ES"/>
        </w:rPr>
        <w:t xml:space="preserve"> en caso de que el local cuente con esta facilidad, el cliente debe suministrar la energía necesaria para el funcionamiento de estos equipos.</w:t>
      </w:r>
    </w:p>
    <w:p w14:paraId="1FDE6920" w14:textId="77777777" w:rsidR="003224D8" w:rsidRPr="002E7D1C" w:rsidRDefault="003224D8" w:rsidP="00343C2A">
      <w:pPr>
        <w:tabs>
          <w:tab w:val="left" w:pos="709"/>
        </w:tabs>
        <w:autoSpaceDE w:val="0"/>
        <w:autoSpaceDN w:val="0"/>
        <w:spacing w:after="0"/>
        <w:ind w:right="-208"/>
        <w:jc w:val="both"/>
        <w:rPr>
          <w:rFonts w:ascii="Century Gothic" w:hAnsi="Century Gothic" w:cs="Arial"/>
          <w:color w:val="000000"/>
          <w:lang w:val="es-ES_tradnl" w:eastAsia="es-ES"/>
        </w:rPr>
      </w:pPr>
    </w:p>
    <w:p w14:paraId="3273B855" w14:textId="77777777" w:rsidR="00BA0415" w:rsidRPr="002E7D1C" w:rsidRDefault="006B3715" w:rsidP="00343C2A">
      <w:pPr>
        <w:tabs>
          <w:tab w:val="left" w:pos="709"/>
        </w:tabs>
        <w:autoSpaceDE w:val="0"/>
        <w:autoSpaceDN w:val="0"/>
        <w:spacing w:after="0"/>
        <w:ind w:right="-208"/>
        <w:jc w:val="both"/>
        <w:rPr>
          <w:rFonts w:ascii="Century Gothic" w:hAnsi="Century Gothic" w:cs="Arial"/>
          <w:color w:val="000000"/>
          <w:lang w:val="es-ES_tradnl" w:eastAsia="es-ES"/>
        </w:rPr>
      </w:pPr>
      <w:r>
        <w:rPr>
          <w:rFonts w:ascii="Century Gothic" w:hAnsi="Century Gothic" w:cs="Arial"/>
          <w:color w:val="000000"/>
          <w:lang w:val="es-ES_tradnl" w:eastAsia="es-ES"/>
        </w:rPr>
        <w:t>g.</w:t>
      </w:r>
      <w:r>
        <w:rPr>
          <w:rFonts w:ascii="Century Gothic" w:hAnsi="Century Gothic" w:cs="Arial"/>
          <w:color w:val="000000"/>
          <w:lang w:val="es-ES_tradnl" w:eastAsia="es-ES"/>
        </w:rPr>
        <w:tab/>
        <w:t xml:space="preserve">Para la colocación de la planta de fuerza en una sala abierta, cerrada o edificio multi cliente se consideran 2 (dos) opciones las cuales se muestran en las figuras A y B, para las 2 (dos) opciones (figura A y B) se instala entre el tablero de corriente alterna y el equipo de fuerza un tubo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de 1” y el calibre del cable de acuerdo con la siguiente tabla:</w:t>
      </w:r>
    </w:p>
    <w:p w14:paraId="1C736834" w14:textId="77777777" w:rsidR="003224D8" w:rsidRPr="002E7D1C" w:rsidRDefault="003224D8" w:rsidP="00343C2A">
      <w:pPr>
        <w:tabs>
          <w:tab w:val="left" w:pos="709"/>
        </w:tabs>
        <w:autoSpaceDE w:val="0"/>
        <w:autoSpaceDN w:val="0"/>
        <w:spacing w:after="0"/>
        <w:ind w:right="-208"/>
        <w:jc w:val="both"/>
        <w:rPr>
          <w:rFonts w:ascii="Century Gothic" w:hAnsi="Century Gothic" w:cs="Arial"/>
          <w:color w:val="000000"/>
          <w:lang w:val="es-ES_tradnl" w:eastAsia="es-ES"/>
        </w:rPr>
      </w:pPr>
    </w:p>
    <w:tbl>
      <w:tblPr>
        <w:tblW w:w="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551"/>
        <w:gridCol w:w="2126"/>
      </w:tblGrid>
      <w:tr w:rsidR="008E770C" w14:paraId="55A6E38D" w14:textId="77777777" w:rsidTr="004E1A1A">
        <w:trPr>
          <w:jc w:val="center"/>
        </w:trPr>
        <w:tc>
          <w:tcPr>
            <w:tcW w:w="2551" w:type="dxa"/>
            <w:tcBorders>
              <w:top w:val="single" w:sz="12" w:space="0" w:color="auto"/>
            </w:tcBorders>
            <w:shd w:val="clear" w:color="auto" w:fill="009AD9"/>
          </w:tcPr>
          <w:p w14:paraId="127145C5"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b/>
                <w:bCs/>
                <w:color w:val="FFFFFF"/>
                <w:lang w:val="es-ES_tradnl" w:eastAsia="es-ES"/>
              </w:rPr>
            </w:pPr>
            <w:r>
              <w:rPr>
                <w:rFonts w:ascii="Century Gothic" w:hAnsi="Century Gothic" w:cs="Arial"/>
                <w:b/>
                <w:bCs/>
                <w:color w:val="FFFFFF"/>
                <w:lang w:val="es-ES_tradnl" w:eastAsia="es-ES"/>
              </w:rPr>
              <w:t>Longitud</w:t>
            </w:r>
          </w:p>
        </w:tc>
        <w:tc>
          <w:tcPr>
            <w:tcW w:w="2126" w:type="dxa"/>
            <w:tcBorders>
              <w:top w:val="single" w:sz="12" w:space="0" w:color="auto"/>
            </w:tcBorders>
            <w:shd w:val="clear" w:color="auto" w:fill="009AD9"/>
          </w:tcPr>
          <w:p w14:paraId="1E8E56DB"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b/>
                <w:bCs/>
                <w:color w:val="FFFFFF"/>
                <w:lang w:val="es-ES_tradnl" w:eastAsia="es-ES"/>
              </w:rPr>
            </w:pPr>
            <w:r>
              <w:rPr>
                <w:rFonts w:ascii="Century Gothic" w:hAnsi="Century Gothic" w:cs="Arial"/>
                <w:b/>
                <w:bCs/>
                <w:color w:val="FFFFFF"/>
                <w:lang w:val="es-ES_tradnl" w:eastAsia="es-ES"/>
              </w:rPr>
              <w:t>Calibre</w:t>
            </w:r>
          </w:p>
        </w:tc>
      </w:tr>
      <w:tr w:rsidR="008E770C" w14:paraId="0E990ADB" w14:textId="77777777" w:rsidTr="004E1A1A">
        <w:trPr>
          <w:jc w:val="center"/>
        </w:trPr>
        <w:tc>
          <w:tcPr>
            <w:tcW w:w="2551" w:type="dxa"/>
          </w:tcPr>
          <w:p w14:paraId="7E7489CF"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lang w:val="es-ES_tradnl" w:eastAsia="es-ES"/>
              </w:rPr>
            </w:pPr>
            <w:r>
              <w:rPr>
                <w:rFonts w:ascii="Century Gothic" w:hAnsi="Century Gothic" w:cs="Arial"/>
                <w:color w:val="000000"/>
                <w:lang w:val="es-ES_tradnl" w:eastAsia="es-ES"/>
              </w:rPr>
              <w:t>0-50 m</w:t>
            </w:r>
          </w:p>
        </w:tc>
        <w:tc>
          <w:tcPr>
            <w:tcW w:w="2126" w:type="dxa"/>
          </w:tcPr>
          <w:p w14:paraId="57D7D87D"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lang w:val="en-US" w:eastAsia="es-ES"/>
              </w:rPr>
            </w:pPr>
            <w:r>
              <w:rPr>
                <w:rFonts w:ascii="Century Gothic" w:hAnsi="Century Gothic" w:cs="Arial"/>
                <w:color w:val="000000"/>
                <w:lang w:val="en-US" w:eastAsia="es-ES"/>
              </w:rPr>
              <w:t>8 AWG</w:t>
            </w:r>
          </w:p>
        </w:tc>
      </w:tr>
      <w:tr w:rsidR="008E770C" w14:paraId="33BA775D" w14:textId="77777777" w:rsidTr="004E1A1A">
        <w:trPr>
          <w:jc w:val="center"/>
        </w:trPr>
        <w:tc>
          <w:tcPr>
            <w:tcW w:w="2551" w:type="dxa"/>
          </w:tcPr>
          <w:p w14:paraId="20422610"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lang w:val="en-US" w:eastAsia="es-ES"/>
              </w:rPr>
            </w:pPr>
            <w:r>
              <w:rPr>
                <w:rFonts w:ascii="Century Gothic" w:hAnsi="Century Gothic" w:cs="Arial"/>
                <w:color w:val="000000"/>
                <w:lang w:val="en-US" w:eastAsia="es-ES"/>
              </w:rPr>
              <w:t>50-100 m</w:t>
            </w:r>
          </w:p>
        </w:tc>
        <w:tc>
          <w:tcPr>
            <w:tcW w:w="2126" w:type="dxa"/>
          </w:tcPr>
          <w:p w14:paraId="24BAF7A0"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lang w:val="en-US" w:eastAsia="es-ES"/>
              </w:rPr>
            </w:pPr>
            <w:r>
              <w:rPr>
                <w:rFonts w:ascii="Century Gothic" w:hAnsi="Century Gothic" w:cs="Arial"/>
                <w:color w:val="000000"/>
                <w:lang w:val="en-US" w:eastAsia="es-ES"/>
              </w:rPr>
              <w:t>6 AWG</w:t>
            </w:r>
          </w:p>
        </w:tc>
      </w:tr>
      <w:tr w:rsidR="008E770C" w14:paraId="73314E8D" w14:textId="77777777" w:rsidTr="004E1A1A">
        <w:trPr>
          <w:jc w:val="center"/>
        </w:trPr>
        <w:tc>
          <w:tcPr>
            <w:tcW w:w="2551" w:type="dxa"/>
            <w:tcBorders>
              <w:bottom w:val="single" w:sz="12" w:space="0" w:color="auto"/>
            </w:tcBorders>
          </w:tcPr>
          <w:p w14:paraId="1381F425"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lang w:val="es-ES_tradnl" w:eastAsia="es-ES"/>
              </w:rPr>
            </w:pPr>
            <w:r>
              <w:rPr>
                <w:rFonts w:ascii="Century Gothic" w:hAnsi="Century Gothic" w:cs="Arial"/>
                <w:color w:val="000000"/>
                <w:lang w:val="es-ES_tradnl" w:eastAsia="es-ES"/>
              </w:rPr>
              <w:t>100-150 m</w:t>
            </w:r>
          </w:p>
        </w:tc>
        <w:tc>
          <w:tcPr>
            <w:tcW w:w="2126" w:type="dxa"/>
            <w:tcBorders>
              <w:bottom w:val="single" w:sz="12" w:space="0" w:color="auto"/>
            </w:tcBorders>
          </w:tcPr>
          <w:p w14:paraId="7B7FDC3F" w14:textId="77777777" w:rsidR="00BA0415" w:rsidRPr="002E7D1C" w:rsidRDefault="006B3715" w:rsidP="00343C2A">
            <w:pPr>
              <w:numPr>
                <w:ilvl w:val="12"/>
                <w:numId w:val="0"/>
              </w:numPr>
              <w:tabs>
                <w:tab w:val="left" w:pos="426"/>
                <w:tab w:val="left" w:pos="2269"/>
              </w:tabs>
              <w:autoSpaceDE w:val="0"/>
              <w:autoSpaceDN w:val="0"/>
              <w:spacing w:after="0"/>
              <w:jc w:val="center"/>
              <w:rPr>
                <w:rFonts w:ascii="Century Gothic" w:hAnsi="Century Gothic" w:cs="Arial"/>
                <w:color w:val="000000"/>
                <w:lang w:val="es-ES_tradnl" w:eastAsia="es-ES"/>
              </w:rPr>
            </w:pPr>
            <w:r>
              <w:rPr>
                <w:rFonts w:ascii="Century Gothic" w:hAnsi="Century Gothic" w:cs="Arial"/>
                <w:color w:val="000000"/>
                <w:lang w:val="es-ES_tradnl" w:eastAsia="es-ES"/>
              </w:rPr>
              <w:t>4 AWG</w:t>
            </w:r>
          </w:p>
        </w:tc>
      </w:tr>
    </w:tbl>
    <w:p w14:paraId="459F6631" w14:textId="77777777" w:rsidR="003224D8" w:rsidRPr="002E7D1C" w:rsidRDefault="003224D8" w:rsidP="00343C2A">
      <w:pPr>
        <w:tabs>
          <w:tab w:val="left" w:pos="709"/>
        </w:tabs>
        <w:autoSpaceDE w:val="0"/>
        <w:autoSpaceDN w:val="0"/>
        <w:spacing w:after="0"/>
        <w:ind w:right="-208"/>
        <w:jc w:val="both"/>
        <w:rPr>
          <w:rFonts w:ascii="Century Gothic" w:hAnsi="Century Gothic" w:cs="Arial"/>
          <w:color w:val="000000"/>
          <w:lang w:val="es-ES_tradnl" w:eastAsia="es-ES"/>
        </w:rPr>
      </w:pPr>
    </w:p>
    <w:p w14:paraId="0F204018" w14:textId="77777777" w:rsidR="00BA0415" w:rsidRPr="002E7D1C" w:rsidRDefault="006B3715" w:rsidP="00343C2A">
      <w:pPr>
        <w:tabs>
          <w:tab w:val="left" w:pos="709"/>
        </w:tabs>
        <w:autoSpaceDE w:val="0"/>
        <w:autoSpaceDN w:val="0"/>
        <w:spacing w:after="0"/>
        <w:ind w:right="-208"/>
        <w:jc w:val="both"/>
        <w:rPr>
          <w:rFonts w:ascii="Century Gothic" w:hAnsi="Century Gothic" w:cs="Arial"/>
          <w:color w:val="000000"/>
          <w:lang w:val="es-ES_tradnl" w:eastAsia="es-ES"/>
        </w:rPr>
      </w:pPr>
      <w:r>
        <w:rPr>
          <w:rFonts w:ascii="Century Gothic" w:hAnsi="Century Gothic" w:cs="Arial"/>
          <w:color w:val="000000"/>
          <w:lang w:val="es-ES_tradnl" w:eastAsia="es-ES"/>
        </w:rPr>
        <w:t>h.</w:t>
      </w:r>
      <w:r>
        <w:rPr>
          <w:rFonts w:ascii="Century Gothic" w:hAnsi="Century Gothic" w:cs="Arial"/>
          <w:color w:val="000000"/>
          <w:lang w:val="es-ES_tradnl" w:eastAsia="es-ES"/>
        </w:rPr>
        <w:tab/>
        <w:t>Para la opción B, el cableado entre la planta de rectificación y el equipo de transmisión (radio o equipo óptico) se debe instalar una escalerilla de 15 (quince) cm. y los cables deben de estar de acuerdo con la tabla anterior. En caso de la opción de la figura A, el cableado entre el equipo de fuerza y el equipo de transmisión se conecta de forma directa sin el uso de escalerilla.</w:t>
      </w:r>
    </w:p>
    <w:p w14:paraId="63478779" w14:textId="77777777" w:rsidR="00BA0415" w:rsidRPr="002E7D1C" w:rsidRDefault="006B3715" w:rsidP="00343C2A">
      <w:pPr>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24A3C3BF" wp14:editId="3999322E">
            <wp:extent cx="4362450" cy="4295775"/>
            <wp:effectExtent l="0" t="0" r="0" b="0"/>
            <wp:docPr id="28" name="Imagen 28"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0" name="Imagen 58" descr="Diagrama&#10;&#10;Descripción generada automáticamente"/>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4362450" cy="4295775"/>
                    </a:xfrm>
                    <a:prstGeom prst="rect">
                      <a:avLst/>
                    </a:prstGeom>
                    <a:noFill/>
                    <a:ln>
                      <a:noFill/>
                    </a:ln>
                  </pic:spPr>
                </pic:pic>
              </a:graphicData>
            </a:graphic>
          </wp:inline>
        </w:drawing>
      </w:r>
    </w:p>
    <w:p w14:paraId="4A2513FC" w14:textId="77777777" w:rsidR="003224D8" w:rsidRPr="002E7D1C" w:rsidRDefault="003224D8"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0B7C7B06"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i.</w:t>
      </w:r>
      <w:r>
        <w:rPr>
          <w:rFonts w:ascii="Century Gothic" w:hAnsi="Century Gothic" w:cs="Arial"/>
          <w:color w:val="000000"/>
          <w:lang w:val="es-ES_tradnl" w:eastAsia="es-ES"/>
        </w:rPr>
        <w:tab/>
        <w:t>La capacidad del equipo de fuerza está en función del consumo del equipo de transmisión de acuerdo con lo indicado en las normas de instalación de cada fabricante.</w:t>
      </w:r>
    </w:p>
    <w:p w14:paraId="41884BCD" w14:textId="77777777" w:rsidR="003224D8" w:rsidRPr="002E7D1C" w:rsidRDefault="003224D8"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24D0E146"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j.</w:t>
      </w:r>
      <w:r>
        <w:rPr>
          <w:rFonts w:ascii="Century Gothic" w:hAnsi="Century Gothic" w:cs="Arial"/>
          <w:color w:val="000000"/>
          <w:lang w:val="es-ES_tradnl" w:eastAsia="es-ES"/>
        </w:rPr>
        <w:tab/>
        <w:t xml:space="preserve">El tablero de C.A. debe ser de zapatas principales, 2 (dos) Fases, 4 (cuatro) Hilos (QO-8 o QO-4 dependiendo de las necesidades del servicio contratado), se recomienda que el tablero este montado a una altura de 1.50 (uno punto cincuenta) m, con 2 (dos) interruptores termo magnéticos </w:t>
      </w:r>
      <w:proofErr w:type="gramStart"/>
      <w:r>
        <w:rPr>
          <w:rFonts w:ascii="Century Gothic" w:hAnsi="Century Gothic" w:cs="Arial"/>
          <w:color w:val="000000"/>
          <w:lang w:val="es-ES_tradnl" w:eastAsia="es-ES"/>
        </w:rPr>
        <w:t>de acuerdo a</w:t>
      </w:r>
      <w:proofErr w:type="gramEnd"/>
      <w:r>
        <w:rPr>
          <w:rFonts w:ascii="Century Gothic" w:hAnsi="Century Gothic" w:cs="Arial"/>
          <w:color w:val="000000"/>
          <w:lang w:val="es-ES_tradnl" w:eastAsia="es-ES"/>
        </w:rPr>
        <w:t xml:space="preserve"> las especificaciones del fabricante del equipo de fuerza a instalar, voltaje nominal de 220/127 VCA y con una variación ± 5% (cinco por ciento) máximo. Cabe aclarar que éste NO debe ubicarse debajo de la acometida de F.O. sino frente a ésta.</w:t>
      </w:r>
    </w:p>
    <w:p w14:paraId="7C5F002F" w14:textId="77777777" w:rsidR="00BA0415" w:rsidRPr="002E7D1C" w:rsidRDefault="006B3715" w:rsidP="00343C2A">
      <w:pPr>
        <w:tabs>
          <w:tab w:val="left" w:pos="709"/>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4526E69A" wp14:editId="00697E43">
            <wp:extent cx="4343400" cy="2600325"/>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1" name="Imagen 42"/>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4343400" cy="2600325"/>
                    </a:xfrm>
                    <a:prstGeom prst="rect">
                      <a:avLst/>
                    </a:prstGeom>
                    <a:noFill/>
                    <a:ln>
                      <a:noFill/>
                    </a:ln>
                  </pic:spPr>
                </pic:pic>
              </a:graphicData>
            </a:graphic>
          </wp:inline>
        </w:drawing>
      </w:r>
    </w:p>
    <w:p w14:paraId="63970F65" w14:textId="77777777" w:rsidR="00BA0415" w:rsidRPr="002E7D1C" w:rsidRDefault="006B3715" w:rsidP="00343C2A">
      <w:pPr>
        <w:tabs>
          <w:tab w:val="left" w:pos="709"/>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Tablero de C.A. Para Equipo de Fuerza.</w:t>
      </w:r>
    </w:p>
    <w:p w14:paraId="35368D81" w14:textId="77777777" w:rsidR="00BA0415" w:rsidRPr="002E7D1C" w:rsidRDefault="006B3715" w:rsidP="00343C2A">
      <w:pPr>
        <w:tabs>
          <w:tab w:val="left" w:pos="709"/>
        </w:tabs>
        <w:autoSpaceDE w:val="0"/>
        <w:autoSpaceDN w:val="0"/>
        <w:spacing w:after="0"/>
        <w:ind w:right="-208"/>
        <w:jc w:val="both"/>
        <w:rPr>
          <w:rFonts w:ascii="Century Gothic" w:hAnsi="Century Gothic" w:cs="Arial"/>
          <w:color w:val="000000"/>
          <w:lang w:val="es-ES_tradnl" w:eastAsia="es-ES"/>
        </w:rPr>
      </w:pPr>
      <w:r>
        <w:rPr>
          <w:rFonts w:ascii="Century Gothic" w:hAnsi="Century Gothic" w:cs="Arial"/>
          <w:color w:val="000000"/>
          <w:lang w:val="es-ES_tradnl" w:eastAsia="es-ES"/>
        </w:rPr>
        <w:t>k.</w:t>
      </w:r>
      <w:r>
        <w:rPr>
          <w:rFonts w:ascii="Century Gothic" w:hAnsi="Century Gothic" w:cs="Arial"/>
          <w:color w:val="000000"/>
          <w:lang w:val="es-ES_tradnl" w:eastAsia="es-ES"/>
        </w:rPr>
        <w:tab/>
        <w:t>Se recomienda que el cliente proporcione en el site, instalación eléctrica totalmente independiente de sus instalaciones y la alimentación debe estar conectada a carga esencial si el cliente cuenta con una planta de emergencia, en caso de que esto no sea posible se puede hacer uso de instalaciones eléctricas compartidas.</w:t>
      </w:r>
    </w:p>
    <w:p w14:paraId="08DF525A"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A66FAEB" w14:textId="77777777" w:rsidR="00BA0415" w:rsidRPr="002E7D1C" w:rsidRDefault="006B3715" w:rsidP="00343C2A">
      <w:pPr>
        <w:pStyle w:val="3TitTer"/>
        <w:ind w:left="0" w:firstLine="0"/>
        <w:rPr>
          <w:rFonts w:ascii="Century Gothic" w:hAnsi="Century Gothic"/>
        </w:rPr>
      </w:pPr>
      <w:bookmarkStart w:id="54" w:name="_Toc21428517"/>
      <w:bookmarkStart w:id="55" w:name="_Toc398759576"/>
      <w:r>
        <w:rPr>
          <w:rFonts w:ascii="Century Gothic" w:hAnsi="Century Gothic"/>
        </w:rPr>
        <w:t>7.</w:t>
      </w:r>
      <w:r>
        <w:rPr>
          <w:rFonts w:ascii="Century Gothic" w:hAnsi="Century Gothic"/>
        </w:rPr>
        <w:tab/>
        <w:t>ESPECIFICACIONES PARA LA PUESTA A TIERRA DEL SITIO CLIENTE</w:t>
      </w:r>
      <w:bookmarkEnd w:id="54"/>
      <w:bookmarkEnd w:id="55"/>
    </w:p>
    <w:p w14:paraId="5BB4FA5D" w14:textId="77777777" w:rsidR="003224D8" w:rsidRPr="002E7D1C" w:rsidRDefault="003224D8" w:rsidP="00343C2A">
      <w:pPr>
        <w:tabs>
          <w:tab w:val="left" w:pos="284"/>
        </w:tabs>
        <w:autoSpaceDE w:val="0"/>
        <w:autoSpaceDN w:val="0"/>
        <w:spacing w:after="0"/>
        <w:ind w:right="-206"/>
        <w:jc w:val="both"/>
        <w:rPr>
          <w:rFonts w:ascii="Century Gothic" w:hAnsi="Century Gothic" w:cs="Arial"/>
          <w:color w:val="000000"/>
          <w:lang w:val="es-ES_tradnl" w:eastAsia="es-ES"/>
        </w:rPr>
      </w:pPr>
    </w:p>
    <w:p w14:paraId="48F59854" w14:textId="77777777"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 continuación, se indican los requerimientos para la puesta a tierra del sitio cliente:</w:t>
      </w:r>
    </w:p>
    <w:p w14:paraId="10E1A07E" w14:textId="77777777" w:rsidR="00BA0415" w:rsidRPr="002E7D1C" w:rsidRDefault="00BA0415" w:rsidP="00343C2A">
      <w:pPr>
        <w:tabs>
          <w:tab w:val="left" w:pos="284"/>
        </w:tabs>
        <w:autoSpaceDE w:val="0"/>
        <w:autoSpaceDN w:val="0"/>
        <w:spacing w:after="0"/>
        <w:ind w:right="-206"/>
        <w:jc w:val="both"/>
        <w:rPr>
          <w:rFonts w:ascii="Century Gothic" w:hAnsi="Century Gothic" w:cs="Arial"/>
          <w:color w:val="000000"/>
          <w:lang w:val="es-ES_tradnl" w:eastAsia="es-ES"/>
        </w:rPr>
      </w:pPr>
    </w:p>
    <w:p w14:paraId="3AD6AA4F"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7.1 Salas</w:t>
      </w:r>
    </w:p>
    <w:p w14:paraId="58507CCD" w14:textId="77777777" w:rsidR="006C5621" w:rsidRPr="002E7D1C" w:rsidRDefault="006C5621"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22D0B817" w14:textId="55D98AF9"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 xml:space="preserve">La tierra física debe ser con cable desnudo calibre No. 1/0 AWG y una resistencia ≤ 25 (veinticinco) </w:t>
      </w:r>
      <w:proofErr w:type="spellStart"/>
      <w:r>
        <w:rPr>
          <w:rFonts w:ascii="Century Gothic" w:hAnsi="Century Gothic" w:cs="Arial"/>
          <w:color w:val="000000"/>
          <w:lang w:val="es-ES_tradnl" w:eastAsia="es-ES"/>
        </w:rPr>
        <w:t>ohms</w:t>
      </w:r>
      <w:proofErr w:type="spellEnd"/>
      <w:r>
        <w:rPr>
          <w:rFonts w:ascii="Century Gothic" w:hAnsi="Century Gothic" w:cs="Arial"/>
          <w:color w:val="000000"/>
          <w:lang w:val="es-ES_tradnl" w:eastAsia="es-ES"/>
        </w:rPr>
        <w:t xml:space="preserve"> rematada a una barra de cobre soportada En caso de que el cliente cuente con una barra de tierra instalada, se permite hacer uso de esta barra de tierra compartida para la conexión de equipos </w:t>
      </w:r>
      <w:r>
        <w:rPr>
          <w:rFonts w:ascii="Century Gothic" w:hAnsi="Century Gothic" w:cs="Arial"/>
          <w:bCs/>
          <w:color w:val="000000"/>
          <w:lang w:val="es-ES_tradnl" w:eastAsia="es-ES"/>
        </w:rPr>
        <w:t>Red Nacional.</w:t>
      </w:r>
    </w:p>
    <w:p w14:paraId="3C33083F" w14:textId="77777777" w:rsidR="003224D8" w:rsidRPr="002E7D1C" w:rsidRDefault="003224D8" w:rsidP="003765C4">
      <w:pPr>
        <w:tabs>
          <w:tab w:val="left" w:pos="426"/>
        </w:tabs>
        <w:autoSpaceDE w:val="0"/>
        <w:autoSpaceDN w:val="0"/>
        <w:spacing w:after="0"/>
        <w:ind w:right="-206"/>
        <w:jc w:val="both"/>
        <w:rPr>
          <w:rFonts w:ascii="Century Gothic" w:hAnsi="Century Gothic" w:cs="Arial"/>
          <w:color w:val="000000"/>
          <w:lang w:val="es-ES_tradnl" w:eastAsia="es-ES"/>
        </w:rPr>
      </w:pPr>
    </w:p>
    <w:p w14:paraId="0CD03414"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Se deben instalar los electrodos mínimos necesarios que resulten del cálculo del Sistema de Tierra, construyendo registros para la inspección de la malla de tierra en puntos estratégicos sobre los electrodos con la finalidad de tomar lecturas periódicas de la resistencia con respecto a tierra de la malla, esto es cuando el Local del cliente final se encuentre en un predio independiente como se muestra en las siguientes figuras:</w:t>
      </w:r>
    </w:p>
    <w:p w14:paraId="2A6A98EA" w14:textId="77777777" w:rsidR="00BA0415" w:rsidRPr="002E7D1C" w:rsidRDefault="00BA0415" w:rsidP="00343C2A">
      <w:pPr>
        <w:numPr>
          <w:ilvl w:val="12"/>
          <w:numId w:val="0"/>
        </w:numPr>
        <w:tabs>
          <w:tab w:val="left" w:pos="284"/>
        </w:tabs>
        <w:autoSpaceDE w:val="0"/>
        <w:autoSpaceDN w:val="0"/>
        <w:spacing w:after="0"/>
        <w:ind w:right="-206"/>
        <w:jc w:val="both"/>
        <w:rPr>
          <w:rFonts w:ascii="Century Gothic" w:hAnsi="Century Gothic" w:cs="Arial"/>
          <w:color w:val="000000"/>
          <w:lang w:val="es-ES_tradnl" w:eastAsia="es-ES"/>
        </w:rPr>
      </w:pPr>
    </w:p>
    <w:p w14:paraId="567924F2" w14:textId="77777777" w:rsidR="00BA0415" w:rsidRPr="002E7D1C" w:rsidRDefault="006B3715" w:rsidP="00343C2A">
      <w:pPr>
        <w:numPr>
          <w:ilvl w:val="12"/>
          <w:numId w:val="0"/>
        </w:numPr>
        <w:tabs>
          <w:tab w:val="left" w:pos="284"/>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6A1D7B6C" wp14:editId="0814C916">
            <wp:extent cx="5419725" cy="1990725"/>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2" name="Imagen 57"/>
                    <pic:cNvPicPr>
                      <a:picLocks noChangeAspect="1" noChangeArrowheads="1"/>
                    </pic:cNvPicPr>
                  </pic:nvPicPr>
                  <pic:blipFill>
                    <a:blip r:embed="rId46" cstate="print">
                      <a:extLst>
                        <a:ext uri="{28A0092B-C50C-407E-A947-70E740481C1C}">
                          <a14:useLocalDpi xmlns:a14="http://schemas.microsoft.com/office/drawing/2010/main" val="0"/>
                        </a:ext>
                      </a:extLst>
                    </a:blip>
                    <a:stretch>
                      <a:fillRect/>
                    </a:stretch>
                  </pic:blipFill>
                  <pic:spPr bwMode="auto">
                    <a:xfrm>
                      <a:off x="0" y="0"/>
                      <a:ext cx="5419725" cy="1990725"/>
                    </a:xfrm>
                    <a:prstGeom prst="rect">
                      <a:avLst/>
                    </a:prstGeom>
                    <a:noFill/>
                    <a:ln>
                      <a:noFill/>
                    </a:ln>
                  </pic:spPr>
                </pic:pic>
              </a:graphicData>
            </a:graphic>
          </wp:inline>
        </w:drawing>
      </w:r>
    </w:p>
    <w:p w14:paraId="008B2CE3" w14:textId="77777777" w:rsidR="00BA0415" w:rsidRPr="002E7D1C" w:rsidRDefault="006B3715" w:rsidP="00343C2A">
      <w:pPr>
        <w:numPr>
          <w:ilvl w:val="12"/>
          <w:numId w:val="0"/>
        </w:numPr>
        <w:tabs>
          <w:tab w:val="left" w:pos="284"/>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Puesta a Tierra del sitio cliente.</w:t>
      </w:r>
    </w:p>
    <w:p w14:paraId="7645B330" w14:textId="77777777" w:rsidR="00BA0415" w:rsidRPr="002E7D1C" w:rsidRDefault="00BA0415" w:rsidP="00343C2A">
      <w:pPr>
        <w:numPr>
          <w:ilvl w:val="12"/>
          <w:numId w:val="0"/>
        </w:numPr>
        <w:tabs>
          <w:tab w:val="left" w:pos="284"/>
        </w:tabs>
        <w:autoSpaceDE w:val="0"/>
        <w:autoSpaceDN w:val="0"/>
        <w:spacing w:after="0"/>
        <w:ind w:right="-206"/>
        <w:jc w:val="both"/>
        <w:rPr>
          <w:rFonts w:ascii="Century Gothic" w:hAnsi="Century Gothic" w:cs="Arial"/>
          <w:color w:val="000000"/>
          <w:lang w:val="es-ES_tradnl" w:eastAsia="es-ES"/>
        </w:rPr>
      </w:pPr>
    </w:p>
    <w:p w14:paraId="6AF83784" w14:textId="77777777" w:rsidR="00BA0415" w:rsidRPr="002E7D1C" w:rsidRDefault="006B3715" w:rsidP="00343C2A">
      <w:pPr>
        <w:numPr>
          <w:ilvl w:val="12"/>
          <w:numId w:val="0"/>
        </w:numPr>
        <w:tabs>
          <w:tab w:val="left" w:pos="284"/>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2073139B" wp14:editId="79C3E723">
            <wp:extent cx="3429000" cy="245745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3" name="Imagen 56"/>
                    <pic:cNvPicPr>
                      <a:picLocks noChangeAspect="1" noChangeArrowheads="1"/>
                    </pic:cNvPicPr>
                  </pic:nvPicPr>
                  <pic:blipFill>
                    <a:blip r:embed="rId47" cstate="print">
                      <a:extLst>
                        <a:ext uri="{28A0092B-C50C-407E-A947-70E740481C1C}">
                          <a14:useLocalDpi xmlns:a14="http://schemas.microsoft.com/office/drawing/2010/main" val="0"/>
                        </a:ext>
                      </a:extLst>
                    </a:blip>
                    <a:stretch>
                      <a:fillRect/>
                    </a:stretch>
                  </pic:blipFill>
                  <pic:spPr bwMode="auto">
                    <a:xfrm>
                      <a:off x="0" y="0"/>
                      <a:ext cx="3429000" cy="2457450"/>
                    </a:xfrm>
                    <a:prstGeom prst="rect">
                      <a:avLst/>
                    </a:prstGeom>
                    <a:noFill/>
                    <a:ln>
                      <a:noFill/>
                    </a:ln>
                  </pic:spPr>
                </pic:pic>
              </a:graphicData>
            </a:graphic>
          </wp:inline>
        </w:drawing>
      </w:r>
    </w:p>
    <w:p w14:paraId="4F76AABA" w14:textId="77777777" w:rsidR="00BA0415" w:rsidRPr="002E7D1C" w:rsidRDefault="006B3715" w:rsidP="00343C2A">
      <w:pPr>
        <w:numPr>
          <w:ilvl w:val="12"/>
          <w:numId w:val="0"/>
        </w:numPr>
        <w:tabs>
          <w:tab w:val="left" w:pos="284"/>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 xml:space="preserve">Registro de un Electrodo </w:t>
      </w:r>
      <w:proofErr w:type="spellStart"/>
      <w:r>
        <w:rPr>
          <w:rFonts w:ascii="Century Gothic" w:hAnsi="Century Gothic" w:cs="Arial"/>
          <w:b/>
          <w:bCs/>
          <w:color w:val="000000"/>
          <w:sz w:val="20"/>
          <w:szCs w:val="20"/>
          <w:lang w:val="es-ES_tradnl" w:eastAsia="es-ES"/>
        </w:rPr>
        <w:t>Copperweld</w:t>
      </w:r>
      <w:proofErr w:type="spellEnd"/>
    </w:p>
    <w:p w14:paraId="16809171" w14:textId="77777777" w:rsidR="00BA0415" w:rsidRPr="002E7D1C" w:rsidRDefault="00BA0415" w:rsidP="003765C4">
      <w:pPr>
        <w:numPr>
          <w:ilvl w:val="12"/>
          <w:numId w:val="0"/>
        </w:numPr>
        <w:tabs>
          <w:tab w:val="left" w:pos="284"/>
          <w:tab w:val="left" w:pos="426"/>
        </w:tabs>
        <w:autoSpaceDE w:val="0"/>
        <w:autoSpaceDN w:val="0"/>
        <w:spacing w:after="0"/>
        <w:ind w:right="-206"/>
        <w:jc w:val="center"/>
        <w:rPr>
          <w:rFonts w:ascii="Century Gothic" w:hAnsi="Century Gothic" w:cs="Arial"/>
          <w:b/>
          <w:bCs/>
          <w:color w:val="000000"/>
          <w:sz w:val="20"/>
          <w:szCs w:val="20"/>
          <w:lang w:val="es-ES_tradnl" w:eastAsia="es-ES"/>
        </w:rPr>
      </w:pPr>
    </w:p>
    <w:p w14:paraId="5D5856CB" w14:textId="77777777" w:rsidR="00BA0415" w:rsidRPr="002E7D1C" w:rsidRDefault="006B3715" w:rsidP="003765C4">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Cuando el local del cliente final se localice dentro de su inmueble y este cuente con una malla de tierra, se debe llevar un conductor de tierra de la malla a la BTLC, en los casos donde el inmueble no cuente con una malla de tierra, la referencia a tierra se deberá obtener de un electrodo de tierra fincado dentro del local. En ambos casos, la referencia se deberá hacer mediante cable desnudo calibre No. 1/0 AWG como se muestra en la siguiente figura:</w:t>
      </w:r>
    </w:p>
    <w:p w14:paraId="2106932C" w14:textId="77777777" w:rsidR="00BA0415" w:rsidRPr="002E7D1C" w:rsidRDefault="006B3715" w:rsidP="00343C2A">
      <w:pPr>
        <w:tabs>
          <w:tab w:val="left" w:pos="284"/>
        </w:tabs>
        <w:overflowPunct w:val="0"/>
        <w:autoSpaceDE w:val="0"/>
        <w:autoSpaceDN w:val="0"/>
        <w:adjustRightInd w:val="0"/>
        <w:spacing w:after="0"/>
        <w:ind w:right="-206"/>
        <w:jc w:val="center"/>
        <w:textAlignment w:val="baseline"/>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6B873501" wp14:editId="3D095AFA">
            <wp:extent cx="3695700" cy="245745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4" name="Imagen 55"/>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3695700" cy="2457450"/>
                    </a:xfrm>
                    <a:prstGeom prst="rect">
                      <a:avLst/>
                    </a:prstGeom>
                    <a:noFill/>
                    <a:ln>
                      <a:noFill/>
                    </a:ln>
                  </pic:spPr>
                </pic:pic>
              </a:graphicData>
            </a:graphic>
          </wp:inline>
        </w:drawing>
      </w:r>
    </w:p>
    <w:p w14:paraId="1448C844" w14:textId="77777777" w:rsidR="00BA0415" w:rsidRPr="002E7D1C" w:rsidRDefault="006B3715" w:rsidP="00343C2A">
      <w:pPr>
        <w:numPr>
          <w:ilvl w:val="12"/>
          <w:numId w:val="0"/>
        </w:numPr>
        <w:tabs>
          <w:tab w:val="left" w:pos="284"/>
        </w:tabs>
        <w:autoSpaceDE w:val="0"/>
        <w:autoSpaceDN w:val="0"/>
        <w:spacing w:after="0"/>
        <w:ind w:right="-206"/>
        <w:jc w:val="center"/>
        <w:rPr>
          <w:rFonts w:ascii="Century Gothic" w:hAnsi="Century Gothic" w:cs="Arial"/>
          <w:b/>
          <w:color w:val="000000"/>
          <w:lang w:val="es-ES_tradnl" w:eastAsia="es-ES"/>
        </w:rPr>
      </w:pPr>
      <w:r>
        <w:rPr>
          <w:rFonts w:ascii="Century Gothic" w:hAnsi="Century Gothic" w:cs="Arial"/>
          <w:b/>
          <w:color w:val="000000"/>
          <w:lang w:val="es-ES_tradnl" w:eastAsia="es-ES"/>
        </w:rPr>
        <w:t>Puesta a Tierra del sitio cliente dentro de su Inmueble con un Electrodo de Tierra como Método Alternativo</w:t>
      </w:r>
    </w:p>
    <w:p w14:paraId="4737A4E8" w14:textId="77777777" w:rsidR="00BA0415" w:rsidRPr="002E7D1C" w:rsidRDefault="00BA0415" w:rsidP="00343C2A">
      <w:pPr>
        <w:numPr>
          <w:ilvl w:val="12"/>
          <w:numId w:val="0"/>
        </w:numPr>
        <w:tabs>
          <w:tab w:val="left" w:pos="284"/>
        </w:tabs>
        <w:autoSpaceDE w:val="0"/>
        <w:autoSpaceDN w:val="0"/>
        <w:spacing w:after="0"/>
        <w:ind w:right="-206"/>
        <w:jc w:val="center"/>
        <w:rPr>
          <w:rFonts w:ascii="Century Gothic" w:hAnsi="Century Gothic" w:cs="Arial"/>
          <w:color w:val="000000"/>
          <w:lang w:val="es-ES_tradnl" w:eastAsia="es-ES"/>
        </w:rPr>
      </w:pPr>
    </w:p>
    <w:p w14:paraId="3CBE27B5" w14:textId="15B56028"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 xml:space="preserve">Cuando el sitio del cliente se ubique dentro de un edificio Corporativo en un nivel superior, su referencia de </w:t>
      </w:r>
      <w:proofErr w:type="gramStart"/>
      <w:r>
        <w:rPr>
          <w:rFonts w:ascii="Century Gothic" w:hAnsi="Century Gothic" w:cs="Arial"/>
          <w:color w:val="000000"/>
          <w:lang w:val="es-ES_tradnl" w:eastAsia="es-ES"/>
        </w:rPr>
        <w:t>tierra,</w:t>
      </w:r>
      <w:proofErr w:type="gramEnd"/>
      <w:r>
        <w:rPr>
          <w:rFonts w:ascii="Century Gothic" w:hAnsi="Century Gothic" w:cs="Arial"/>
          <w:color w:val="000000"/>
          <w:lang w:val="es-ES_tradnl" w:eastAsia="es-ES"/>
        </w:rPr>
        <w:t xml:space="preserve"> deberá correr por algún espacio de uso común, debidamente señalado con un letrero que diga “Cable Propiedad de </w:t>
      </w:r>
      <w:r>
        <w:rPr>
          <w:rFonts w:ascii="Century Gothic" w:hAnsi="Century Gothic" w:cs="Arial"/>
          <w:bCs/>
          <w:color w:val="000000"/>
          <w:lang w:val="es-ES_tradnl" w:eastAsia="es-ES"/>
        </w:rPr>
        <w:t>Red Nacional,</w:t>
      </w:r>
      <w:r>
        <w:rPr>
          <w:rFonts w:ascii="Century Gothic" w:hAnsi="Century Gothic" w:cs="Arial"/>
          <w:color w:val="000000"/>
          <w:lang w:val="es-ES_tradnl" w:eastAsia="es-ES"/>
        </w:rPr>
        <w:t xml:space="preserve"> para uso Exclusivo de Telecomunicaciones Digitales, como se muestra en la siguiente figura:</w:t>
      </w:r>
    </w:p>
    <w:p w14:paraId="660612E8" w14:textId="77777777" w:rsidR="006C5621" w:rsidRPr="002E7D1C" w:rsidRDefault="006C5621"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12104B6A" w14:textId="77777777" w:rsidR="00BA0415" w:rsidRPr="002E7D1C" w:rsidRDefault="006B3715" w:rsidP="00343C2A">
      <w:pPr>
        <w:tabs>
          <w:tab w:val="left" w:pos="284"/>
        </w:tabs>
        <w:overflowPunct w:val="0"/>
        <w:autoSpaceDE w:val="0"/>
        <w:autoSpaceDN w:val="0"/>
        <w:adjustRightInd w:val="0"/>
        <w:spacing w:after="0"/>
        <w:ind w:right="-206"/>
        <w:jc w:val="center"/>
        <w:textAlignment w:val="baseline"/>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2AF40D27" wp14:editId="6FA94CF5">
            <wp:extent cx="1828800" cy="323850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5" name="Imagen 54"/>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1828800" cy="3238500"/>
                    </a:xfrm>
                    <a:prstGeom prst="rect">
                      <a:avLst/>
                    </a:prstGeom>
                    <a:noFill/>
                    <a:ln>
                      <a:noFill/>
                    </a:ln>
                  </pic:spPr>
                </pic:pic>
              </a:graphicData>
            </a:graphic>
          </wp:inline>
        </w:drawing>
      </w:r>
    </w:p>
    <w:p w14:paraId="1629E206" w14:textId="77777777" w:rsidR="00BA0415" w:rsidRPr="002E7D1C" w:rsidRDefault="006B3715" w:rsidP="00343C2A">
      <w:pPr>
        <w:numPr>
          <w:ilvl w:val="12"/>
          <w:numId w:val="0"/>
        </w:numPr>
        <w:tabs>
          <w:tab w:val="left" w:pos="284"/>
        </w:tabs>
        <w:autoSpaceDE w:val="0"/>
        <w:autoSpaceDN w:val="0"/>
        <w:spacing w:after="0"/>
        <w:ind w:right="-206"/>
        <w:jc w:val="center"/>
        <w:rPr>
          <w:rFonts w:ascii="Century Gothic" w:hAnsi="Century Gothic" w:cs="Arial"/>
          <w:b/>
          <w:color w:val="000000"/>
          <w:sz w:val="20"/>
          <w:szCs w:val="20"/>
          <w:lang w:val="es-ES_tradnl" w:eastAsia="es-ES"/>
        </w:rPr>
      </w:pPr>
      <w:r>
        <w:rPr>
          <w:rFonts w:ascii="Century Gothic" w:hAnsi="Century Gothic" w:cs="Arial"/>
          <w:b/>
          <w:color w:val="000000"/>
          <w:sz w:val="20"/>
          <w:szCs w:val="20"/>
          <w:lang w:val="es-ES_tradnl" w:eastAsia="es-ES"/>
        </w:rPr>
        <w:t>Puesta a Tierra del sitio cliente dentro de un Edificio Corporativo en un Piso Superior</w:t>
      </w:r>
    </w:p>
    <w:p w14:paraId="5FD0C2B7" w14:textId="77777777" w:rsidR="00BA0415" w:rsidRPr="002E7D1C" w:rsidRDefault="00BA0415" w:rsidP="00343C2A">
      <w:pPr>
        <w:numPr>
          <w:ilvl w:val="12"/>
          <w:numId w:val="0"/>
        </w:numPr>
        <w:tabs>
          <w:tab w:val="left" w:pos="284"/>
        </w:tabs>
        <w:autoSpaceDE w:val="0"/>
        <w:autoSpaceDN w:val="0"/>
        <w:spacing w:after="0"/>
        <w:ind w:right="-206"/>
        <w:jc w:val="center"/>
        <w:rPr>
          <w:rFonts w:ascii="Century Gothic" w:hAnsi="Century Gothic" w:cs="Arial"/>
          <w:color w:val="000000"/>
          <w:lang w:val="es-ES_tradnl" w:eastAsia="es-ES"/>
        </w:rPr>
      </w:pPr>
    </w:p>
    <w:p w14:paraId="66CACBB5"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lastRenderedPageBreak/>
        <w:t>e.</w:t>
      </w:r>
      <w:r>
        <w:rPr>
          <w:rFonts w:ascii="Century Gothic" w:hAnsi="Century Gothic" w:cs="Arial"/>
          <w:color w:val="000000"/>
          <w:lang w:val="es-ES_tradnl" w:eastAsia="es-ES"/>
        </w:rPr>
        <w:tab/>
        <w:t xml:space="preserve">En casos donde no se pueda colocar los electrodos </w:t>
      </w:r>
      <w:proofErr w:type="spellStart"/>
      <w:r>
        <w:rPr>
          <w:rFonts w:ascii="Century Gothic" w:hAnsi="Century Gothic" w:cs="Arial"/>
          <w:color w:val="000000"/>
          <w:lang w:val="es-ES_tradnl" w:eastAsia="es-ES"/>
        </w:rPr>
        <w:t>Copperweld</w:t>
      </w:r>
      <w:proofErr w:type="spellEnd"/>
      <w:r>
        <w:rPr>
          <w:rFonts w:ascii="Century Gothic" w:hAnsi="Century Gothic" w:cs="Arial"/>
          <w:color w:val="000000"/>
          <w:lang w:val="es-ES_tradnl" w:eastAsia="es-ES"/>
        </w:rPr>
        <w:t xml:space="preserve"> por existir roca, se aceptarán los electrodos de carbón mineral o químicos, con su registro y la preparación recomendada por los proveedores, cumpliendo con los 25 (veinticinco) </w:t>
      </w:r>
      <w:proofErr w:type="spellStart"/>
      <w:r>
        <w:rPr>
          <w:rFonts w:ascii="Century Gothic" w:hAnsi="Century Gothic" w:cs="Arial"/>
          <w:color w:val="000000"/>
          <w:lang w:val="es-ES_tradnl" w:eastAsia="es-ES"/>
        </w:rPr>
        <w:t>ohms</w:t>
      </w:r>
      <w:proofErr w:type="spellEnd"/>
      <w:r>
        <w:rPr>
          <w:rFonts w:ascii="Century Gothic" w:hAnsi="Century Gothic" w:cs="Arial"/>
          <w:color w:val="000000"/>
          <w:lang w:val="es-ES_tradnl" w:eastAsia="es-ES"/>
        </w:rPr>
        <w:t xml:space="preserve">, como se muestra en las siguientes figuras: </w:t>
      </w:r>
    </w:p>
    <w:p w14:paraId="0CF5C7CF" w14:textId="77777777" w:rsidR="006C5621" w:rsidRPr="002E7D1C" w:rsidRDefault="006C5621"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BFEF6A3" w14:textId="77777777" w:rsidR="00BA0415" w:rsidRPr="002E7D1C" w:rsidRDefault="006B3715" w:rsidP="00343C2A">
      <w:pPr>
        <w:tabs>
          <w:tab w:val="left" w:pos="284"/>
        </w:tabs>
        <w:autoSpaceDE w:val="0"/>
        <w:autoSpaceDN w:val="0"/>
        <w:spacing w:after="0"/>
        <w:ind w:right="-206"/>
        <w:jc w:val="both"/>
        <w:rPr>
          <w:rFonts w:ascii="Century Gothic" w:hAnsi="Century Gothic" w:cs="Arial"/>
          <w:noProof/>
          <w:color w:val="000000"/>
        </w:rPr>
      </w:pPr>
      <w:r>
        <w:rPr>
          <w:rFonts w:ascii="Century Gothic" w:hAnsi="Century Gothic" w:cs="Arial"/>
          <w:noProof/>
          <w:color w:val="000000"/>
          <w:lang w:eastAsia="es-MX"/>
        </w:rPr>
        <w:drawing>
          <wp:inline distT="0" distB="0" distL="0" distR="0" wp14:anchorId="4CFA5142" wp14:editId="3A0C2D5D">
            <wp:extent cx="5581650" cy="3733800"/>
            <wp:effectExtent l="0" t="0" r="0" b="0"/>
            <wp:docPr id="34" name="Imagen 3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6" name="Imagen 53" descr="Diagrama&#10;&#10;Descripción generada automáticamente"/>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5581650" cy="3733800"/>
                    </a:xfrm>
                    <a:prstGeom prst="rect">
                      <a:avLst/>
                    </a:prstGeom>
                    <a:noFill/>
                    <a:ln>
                      <a:noFill/>
                    </a:ln>
                  </pic:spPr>
                </pic:pic>
              </a:graphicData>
            </a:graphic>
          </wp:inline>
        </w:drawing>
      </w:r>
    </w:p>
    <w:p w14:paraId="0F48AC07" w14:textId="77777777" w:rsidR="00BA0415" w:rsidRPr="002E7D1C" w:rsidRDefault="00BA0415" w:rsidP="00343C2A">
      <w:pPr>
        <w:tabs>
          <w:tab w:val="left" w:pos="284"/>
        </w:tabs>
        <w:autoSpaceDE w:val="0"/>
        <w:autoSpaceDN w:val="0"/>
        <w:spacing w:after="0"/>
        <w:ind w:right="-206"/>
        <w:jc w:val="both"/>
        <w:rPr>
          <w:rFonts w:ascii="Century Gothic" w:hAnsi="Century Gothic" w:cs="Arial"/>
          <w:color w:val="000000"/>
          <w:lang w:val="es-ES_tradnl" w:eastAsia="es-ES"/>
        </w:rPr>
      </w:pPr>
    </w:p>
    <w:p w14:paraId="71FC2FBA"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f.</w:t>
      </w:r>
      <w:r>
        <w:rPr>
          <w:rFonts w:ascii="Century Gothic" w:hAnsi="Century Gothic" w:cs="Arial"/>
          <w:color w:val="000000"/>
          <w:lang w:val="es-ES_tradnl" w:eastAsia="es-ES"/>
        </w:rPr>
        <w:tab/>
        <w:t>Cada cruce de conductores de la malla debe conectarse rígidamente con soldadura exotérmica. Este tipo de conexión es permanente, no se afloja ni se corroe y tiene la misma capacidad de corriente que el conductor.</w:t>
      </w:r>
    </w:p>
    <w:p w14:paraId="72BFF2B2"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g.</w:t>
      </w:r>
      <w:r>
        <w:rPr>
          <w:rFonts w:ascii="Century Gothic" w:hAnsi="Century Gothic" w:cs="Arial"/>
          <w:color w:val="000000"/>
          <w:lang w:val="es-ES_tradnl" w:eastAsia="es-ES"/>
        </w:rPr>
        <w:tab/>
        <w:t>La BTLC se debe instalar a una altura de 40 (cuarenta) cm. del NPT a la parte inferior de la barra.</w:t>
      </w:r>
    </w:p>
    <w:p w14:paraId="48CE87E1"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h.</w:t>
      </w:r>
      <w:r>
        <w:rPr>
          <w:rFonts w:ascii="Century Gothic" w:hAnsi="Century Gothic" w:cs="Arial"/>
          <w:color w:val="000000"/>
          <w:lang w:val="es-ES_tradnl" w:eastAsia="es-ES"/>
        </w:rPr>
        <w:tab/>
        <w:t>Así mismo, y para una identificación y/o revisión visual más rápida, todos los CPT conectados a la BTLC y a los bastidores de los equipos, deben poseer etiquetas de identificación de aluminio en cada extremo y su destino del conductor debe ser con letra de golpe como se muestra en la siguiente figura:</w:t>
      </w:r>
    </w:p>
    <w:p w14:paraId="363FAE43" w14:textId="77777777" w:rsidR="00BA0415" w:rsidRPr="002E7D1C" w:rsidRDefault="006B3715" w:rsidP="00343C2A">
      <w:pPr>
        <w:numPr>
          <w:ilvl w:val="12"/>
          <w:numId w:val="0"/>
        </w:num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00352134" wp14:editId="11478842">
            <wp:extent cx="4838700" cy="2085975"/>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7" name="Imagen 52"/>
                    <pic:cNvPicPr>
                      <a:picLocks noChangeAspect="1" noChangeArrowheads="1"/>
                    </pic:cNvPicPr>
                  </pic:nvPicPr>
                  <pic:blipFill>
                    <a:blip r:embed="rId51" cstate="print">
                      <a:extLst>
                        <a:ext uri="{28A0092B-C50C-407E-A947-70E740481C1C}">
                          <a14:useLocalDpi xmlns:a14="http://schemas.microsoft.com/office/drawing/2010/main" val="0"/>
                        </a:ext>
                      </a:extLst>
                    </a:blip>
                    <a:stretch>
                      <a:fillRect/>
                    </a:stretch>
                  </pic:blipFill>
                  <pic:spPr bwMode="auto">
                    <a:xfrm>
                      <a:off x="0" y="0"/>
                      <a:ext cx="4838700" cy="2085975"/>
                    </a:xfrm>
                    <a:prstGeom prst="rect">
                      <a:avLst/>
                    </a:prstGeom>
                    <a:noFill/>
                    <a:ln>
                      <a:noFill/>
                    </a:ln>
                  </pic:spPr>
                </pic:pic>
              </a:graphicData>
            </a:graphic>
          </wp:inline>
        </w:drawing>
      </w:r>
    </w:p>
    <w:p w14:paraId="440D0CEB" w14:textId="77777777" w:rsidR="00BA0415" w:rsidRPr="002E7D1C" w:rsidRDefault="006B3715" w:rsidP="00343C2A">
      <w:pPr>
        <w:numPr>
          <w:ilvl w:val="12"/>
          <w:numId w:val="0"/>
        </w:numPr>
        <w:tabs>
          <w:tab w:val="left" w:pos="284"/>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Identificación de los CPT.</w:t>
      </w:r>
    </w:p>
    <w:p w14:paraId="43B55F46" w14:textId="77777777" w:rsidR="00BA0415" w:rsidRPr="002E7D1C" w:rsidRDefault="00BA0415" w:rsidP="00343C2A">
      <w:pPr>
        <w:numPr>
          <w:ilvl w:val="12"/>
          <w:numId w:val="0"/>
        </w:numPr>
        <w:tabs>
          <w:tab w:val="left" w:pos="284"/>
        </w:tabs>
        <w:autoSpaceDE w:val="0"/>
        <w:autoSpaceDN w:val="0"/>
        <w:spacing w:after="0"/>
        <w:ind w:right="-206"/>
        <w:jc w:val="both"/>
        <w:rPr>
          <w:rFonts w:ascii="Century Gothic" w:hAnsi="Century Gothic" w:cs="Arial"/>
          <w:color w:val="000000"/>
          <w:lang w:val="es-ES_tradnl" w:eastAsia="es-ES"/>
        </w:rPr>
      </w:pPr>
    </w:p>
    <w:p w14:paraId="2014DA59"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i.</w:t>
      </w:r>
      <w:r>
        <w:rPr>
          <w:rFonts w:ascii="Century Gothic" w:hAnsi="Century Gothic" w:cs="Arial"/>
          <w:color w:val="000000"/>
          <w:lang w:val="es-ES_tradnl" w:eastAsia="es-ES"/>
        </w:rPr>
        <w:tab/>
        <w:t>Dentro de la sala de equipo todas las conexiones que se realicen deben ser mediante terminales de compresión, doble ojillo cañón largo y funda termo contráctil transparente, como se muestra en la siguiente figura:</w:t>
      </w:r>
    </w:p>
    <w:p w14:paraId="5B093A9C" w14:textId="77777777" w:rsidR="00BA0415" w:rsidRPr="002E7D1C" w:rsidRDefault="006B3715" w:rsidP="00343C2A">
      <w:pPr>
        <w:tabs>
          <w:tab w:val="left" w:pos="284"/>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00430095" wp14:editId="257A033E">
            <wp:extent cx="3371850" cy="194310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8" name="Imagen 40"/>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3371850" cy="1943100"/>
                    </a:xfrm>
                    <a:prstGeom prst="rect">
                      <a:avLst/>
                    </a:prstGeom>
                    <a:noFill/>
                    <a:ln>
                      <a:noFill/>
                    </a:ln>
                  </pic:spPr>
                </pic:pic>
              </a:graphicData>
            </a:graphic>
          </wp:inline>
        </w:drawing>
      </w:r>
    </w:p>
    <w:p w14:paraId="0C1A47F2" w14:textId="77777777" w:rsidR="00BA0415" w:rsidRPr="002E7D1C" w:rsidRDefault="006B3715" w:rsidP="00343C2A">
      <w:pPr>
        <w:tabs>
          <w:tab w:val="left" w:pos="284"/>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Terminal de Compresión</w:t>
      </w:r>
    </w:p>
    <w:p w14:paraId="6746B726" w14:textId="77777777" w:rsidR="00BA0415" w:rsidRPr="002E7D1C" w:rsidRDefault="00BA0415" w:rsidP="00343C2A">
      <w:pPr>
        <w:tabs>
          <w:tab w:val="left" w:pos="284"/>
        </w:tabs>
        <w:autoSpaceDE w:val="0"/>
        <w:autoSpaceDN w:val="0"/>
        <w:spacing w:after="0"/>
        <w:ind w:right="-206"/>
        <w:jc w:val="center"/>
        <w:rPr>
          <w:rFonts w:ascii="Century Gothic" w:hAnsi="Century Gothic" w:cs="Arial"/>
          <w:color w:val="000000"/>
          <w:lang w:val="es-ES_tradnl" w:eastAsia="es-ES"/>
        </w:rPr>
      </w:pPr>
    </w:p>
    <w:p w14:paraId="1EED1B67"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j.</w:t>
      </w:r>
      <w:r>
        <w:rPr>
          <w:rFonts w:ascii="Century Gothic" w:hAnsi="Century Gothic" w:cs="Arial"/>
          <w:color w:val="000000"/>
          <w:lang w:val="es-ES_tradnl" w:eastAsia="es-ES"/>
        </w:rPr>
        <w:tab/>
        <w:t xml:space="preserve">Por ningún motivo los CPT deben instalarse dentro de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metálica ni correr junto a la alimentación eléctrica de C.D. y C.A., se debe instalar en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de PVC.</w:t>
      </w:r>
    </w:p>
    <w:p w14:paraId="0940F5CB"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k.</w:t>
      </w:r>
      <w:r>
        <w:rPr>
          <w:rFonts w:ascii="Century Gothic" w:hAnsi="Century Gothic" w:cs="Arial"/>
          <w:color w:val="000000"/>
          <w:lang w:val="es-ES_tradnl" w:eastAsia="es-ES"/>
        </w:rPr>
        <w:tab/>
        <w:t>Las trayectorias de los CPT deben ser lo más rectas posible admitiéndose desviaciones con radios de curvatura mínimo de 30.48 (</w:t>
      </w:r>
      <w:proofErr w:type="gramStart"/>
      <w:r>
        <w:rPr>
          <w:rFonts w:ascii="Century Gothic" w:hAnsi="Century Gothic" w:cs="Arial"/>
          <w:color w:val="000000"/>
          <w:lang w:val="es-ES_tradnl" w:eastAsia="es-ES"/>
        </w:rPr>
        <w:t>treinta punto</w:t>
      </w:r>
      <w:proofErr w:type="gramEnd"/>
      <w:r>
        <w:rPr>
          <w:rFonts w:ascii="Century Gothic" w:hAnsi="Century Gothic" w:cs="Arial"/>
          <w:color w:val="000000"/>
          <w:lang w:val="es-ES_tradnl" w:eastAsia="es-ES"/>
        </w:rPr>
        <w:t xml:space="preserve"> cuarenta y ocho) cm (1’), como se muestra en la siguiente figura:</w:t>
      </w:r>
    </w:p>
    <w:p w14:paraId="1C222924" w14:textId="77777777" w:rsidR="00BA0415" w:rsidRPr="002E7D1C" w:rsidRDefault="006B3715" w:rsidP="00343C2A">
      <w:pPr>
        <w:tabs>
          <w:tab w:val="left" w:pos="567"/>
        </w:tabs>
        <w:overflowPunct w:val="0"/>
        <w:autoSpaceDE w:val="0"/>
        <w:autoSpaceDN w:val="0"/>
        <w:adjustRightInd w:val="0"/>
        <w:spacing w:after="0"/>
        <w:ind w:right="-206"/>
        <w:jc w:val="center"/>
        <w:textAlignment w:val="baseline"/>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54DB2684" wp14:editId="76616ACE">
            <wp:extent cx="3305175" cy="25527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19" name="Imagen 39"/>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3305175" cy="2552700"/>
                    </a:xfrm>
                    <a:prstGeom prst="rect">
                      <a:avLst/>
                    </a:prstGeom>
                    <a:noFill/>
                    <a:ln>
                      <a:noFill/>
                    </a:ln>
                  </pic:spPr>
                </pic:pic>
              </a:graphicData>
            </a:graphic>
          </wp:inline>
        </w:drawing>
      </w:r>
    </w:p>
    <w:p w14:paraId="65910CFD" w14:textId="77777777" w:rsidR="00BA0415" w:rsidRPr="002E7D1C" w:rsidRDefault="006B3715" w:rsidP="00343C2A">
      <w:pPr>
        <w:tabs>
          <w:tab w:val="left" w:pos="567"/>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Radios de Curvatura Permisibles</w:t>
      </w:r>
    </w:p>
    <w:p w14:paraId="08AC279F" w14:textId="77777777" w:rsidR="00BA0415" w:rsidRPr="002E7D1C" w:rsidRDefault="00BA0415" w:rsidP="00343C2A">
      <w:pPr>
        <w:tabs>
          <w:tab w:val="left" w:pos="567"/>
        </w:tabs>
        <w:autoSpaceDE w:val="0"/>
        <w:autoSpaceDN w:val="0"/>
        <w:spacing w:after="0"/>
        <w:ind w:right="-206"/>
        <w:jc w:val="both"/>
        <w:rPr>
          <w:rFonts w:ascii="Century Gothic" w:hAnsi="Century Gothic" w:cs="Arial"/>
          <w:color w:val="000000"/>
          <w:lang w:val="es-ES_tradnl" w:eastAsia="es-ES"/>
        </w:rPr>
      </w:pPr>
    </w:p>
    <w:p w14:paraId="4F78ACD8" w14:textId="77777777" w:rsidR="00BA0415" w:rsidRPr="002E7D1C" w:rsidRDefault="006B3715" w:rsidP="003765C4">
      <w:pPr>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l.</w:t>
      </w:r>
      <w:r>
        <w:rPr>
          <w:rFonts w:ascii="Century Gothic" w:hAnsi="Century Gothic" w:cs="Arial"/>
          <w:color w:val="000000"/>
          <w:lang w:val="es-ES_tradnl" w:eastAsia="es-ES"/>
        </w:rPr>
        <w:tab/>
        <w:t xml:space="preserve">Los CPT se deben conectar por la parte superior de la BTLC, de modo que permita el flujo de corriente en cascada y las colas de tierra deberán conectarse por la parte inferior de la barra y canalizados en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de PVC antes de rematar a la BTLC, como se muestra en la siguiente figura:</w:t>
      </w:r>
    </w:p>
    <w:p w14:paraId="638BA924" w14:textId="77777777" w:rsidR="00BA0415" w:rsidRPr="002E7D1C" w:rsidRDefault="006B3715" w:rsidP="00343C2A">
      <w:pPr>
        <w:tabs>
          <w:tab w:val="left" w:pos="567"/>
        </w:tabs>
        <w:overflowPunct w:val="0"/>
        <w:autoSpaceDE w:val="0"/>
        <w:autoSpaceDN w:val="0"/>
        <w:adjustRightInd w:val="0"/>
        <w:spacing w:after="0"/>
        <w:ind w:right="-206"/>
        <w:jc w:val="center"/>
        <w:textAlignment w:val="baseline"/>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124B690F" wp14:editId="720A209D">
            <wp:extent cx="2647950" cy="2047875"/>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0" name="Imagen 38"/>
                    <pic:cNvPicPr>
                      <a:picLocks noChangeAspect="1" noChangeArrowheads="1"/>
                    </pic:cNvPicPr>
                  </pic:nvPicPr>
                  <pic:blipFill>
                    <a:blip r:embed="rId54" cstate="print">
                      <a:extLst>
                        <a:ext uri="{28A0092B-C50C-407E-A947-70E740481C1C}">
                          <a14:useLocalDpi xmlns:a14="http://schemas.microsoft.com/office/drawing/2010/main" val="0"/>
                        </a:ext>
                      </a:extLst>
                    </a:blip>
                    <a:stretch>
                      <a:fillRect/>
                    </a:stretch>
                  </pic:blipFill>
                  <pic:spPr bwMode="auto">
                    <a:xfrm>
                      <a:off x="0" y="0"/>
                      <a:ext cx="2647950" cy="2047875"/>
                    </a:xfrm>
                    <a:prstGeom prst="rect">
                      <a:avLst/>
                    </a:prstGeom>
                    <a:noFill/>
                    <a:ln>
                      <a:noFill/>
                    </a:ln>
                  </pic:spPr>
                </pic:pic>
              </a:graphicData>
            </a:graphic>
          </wp:inline>
        </w:drawing>
      </w:r>
    </w:p>
    <w:p w14:paraId="7FE4BFA3" w14:textId="77777777" w:rsidR="00BA0415" w:rsidRPr="002E7D1C" w:rsidRDefault="006B3715" w:rsidP="00343C2A">
      <w:pPr>
        <w:tabs>
          <w:tab w:val="left" w:pos="567"/>
        </w:tabs>
        <w:overflowPunct w:val="0"/>
        <w:autoSpaceDE w:val="0"/>
        <w:autoSpaceDN w:val="0"/>
        <w:adjustRightInd w:val="0"/>
        <w:spacing w:after="0"/>
        <w:ind w:right="-206"/>
        <w:jc w:val="center"/>
        <w:textAlignment w:val="baseline"/>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Conexión de Conductores en Cascada.</w:t>
      </w:r>
    </w:p>
    <w:p w14:paraId="0598D032" w14:textId="77777777" w:rsidR="00BA0415" w:rsidRPr="002E7D1C" w:rsidRDefault="00BA0415" w:rsidP="00343C2A">
      <w:pPr>
        <w:tabs>
          <w:tab w:val="left" w:pos="567"/>
        </w:tabs>
        <w:overflowPunct w:val="0"/>
        <w:autoSpaceDE w:val="0"/>
        <w:autoSpaceDN w:val="0"/>
        <w:adjustRightInd w:val="0"/>
        <w:spacing w:after="0"/>
        <w:ind w:right="-206"/>
        <w:jc w:val="center"/>
        <w:textAlignment w:val="baseline"/>
        <w:rPr>
          <w:rFonts w:ascii="Century Gothic" w:hAnsi="Century Gothic" w:cs="Arial"/>
          <w:color w:val="000000"/>
          <w:lang w:val="es-ES_tradnl" w:eastAsia="es-ES"/>
        </w:rPr>
      </w:pPr>
    </w:p>
    <w:p w14:paraId="5277CAEE"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m.</w:t>
      </w:r>
      <w:r>
        <w:rPr>
          <w:rFonts w:ascii="Century Gothic" w:hAnsi="Century Gothic" w:cs="Arial"/>
          <w:color w:val="000000"/>
          <w:lang w:val="es-ES_tradnl" w:eastAsia="es-ES"/>
        </w:rPr>
        <w:tab/>
        <w:t>No debe conectarse ningún CPT dentro de la sala proveniente del exterior, como son los sistemas de pararrayos o torres.</w:t>
      </w:r>
    </w:p>
    <w:p w14:paraId="58B0F236" w14:textId="77777777" w:rsidR="00BA0415" w:rsidRPr="002E7D1C" w:rsidRDefault="00BA0415" w:rsidP="003765C4">
      <w:pPr>
        <w:tabs>
          <w:tab w:val="left" w:pos="426"/>
          <w:tab w:val="left" w:pos="567"/>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p>
    <w:p w14:paraId="1748F516"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n.</w:t>
      </w:r>
      <w:r>
        <w:rPr>
          <w:rFonts w:ascii="Century Gothic" w:hAnsi="Century Gothic" w:cs="Arial"/>
          <w:color w:val="000000"/>
          <w:lang w:val="es-ES_tradnl" w:eastAsia="es-ES"/>
        </w:rPr>
        <w:tab/>
        <w:t xml:space="preserve">Los CPT que atraviesen muros o losas, deben hacerlo a través de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de PVC, rebasando el límite de muro o losa en ambos extremos al menos 5.08 cm. (2”) y se debe sellar con material </w:t>
      </w:r>
      <w:proofErr w:type="spellStart"/>
      <w:r>
        <w:rPr>
          <w:rFonts w:ascii="Century Gothic" w:hAnsi="Century Gothic" w:cs="Arial"/>
          <w:color w:val="000000"/>
          <w:lang w:val="es-ES_tradnl" w:eastAsia="es-ES"/>
        </w:rPr>
        <w:t>anti-flama</w:t>
      </w:r>
      <w:proofErr w:type="spellEnd"/>
      <w:r>
        <w:rPr>
          <w:rFonts w:ascii="Century Gothic" w:hAnsi="Century Gothic" w:cs="Arial"/>
          <w:color w:val="000000"/>
          <w:lang w:val="es-ES_tradnl" w:eastAsia="es-ES"/>
        </w:rPr>
        <w:t xml:space="preserve"> en ambos extremos. </w:t>
      </w:r>
    </w:p>
    <w:p w14:paraId="64EEFCF2" w14:textId="77777777" w:rsidR="00BA0415" w:rsidRPr="002E7D1C" w:rsidRDefault="00BA0415" w:rsidP="00343C2A">
      <w:pPr>
        <w:autoSpaceDE w:val="0"/>
        <w:autoSpaceDN w:val="0"/>
        <w:spacing w:after="0"/>
        <w:ind w:right="-206"/>
        <w:rPr>
          <w:rFonts w:ascii="Century Gothic" w:hAnsi="Century Gothic" w:cs="Arial"/>
          <w:color w:val="000000"/>
          <w:lang w:val="es-ES_tradnl" w:eastAsia="es-ES"/>
        </w:rPr>
      </w:pPr>
    </w:p>
    <w:p w14:paraId="3F6AB358" w14:textId="77777777" w:rsidR="00BA0415" w:rsidRPr="002E7D1C" w:rsidRDefault="00BA0415" w:rsidP="00343C2A">
      <w:pPr>
        <w:autoSpaceDE w:val="0"/>
        <w:autoSpaceDN w:val="0"/>
        <w:spacing w:after="0"/>
        <w:ind w:right="-206"/>
        <w:rPr>
          <w:rFonts w:ascii="Century Gothic" w:hAnsi="Century Gothic" w:cs="Arial"/>
          <w:color w:val="000000"/>
          <w:lang w:val="es-ES_tradnl" w:eastAsia="es-ES"/>
        </w:rPr>
      </w:pPr>
    </w:p>
    <w:p w14:paraId="7B6F123A" w14:textId="77777777" w:rsidR="00BA0415" w:rsidRPr="002E7D1C" w:rsidRDefault="00BA0415" w:rsidP="00343C2A">
      <w:pPr>
        <w:autoSpaceDE w:val="0"/>
        <w:autoSpaceDN w:val="0"/>
        <w:spacing w:after="0"/>
        <w:ind w:right="-206"/>
        <w:rPr>
          <w:rFonts w:ascii="Century Gothic" w:hAnsi="Century Gothic" w:cs="Arial"/>
          <w:color w:val="000000"/>
          <w:lang w:val="es-ES_tradnl" w:eastAsia="es-ES"/>
        </w:rPr>
      </w:pPr>
    </w:p>
    <w:p w14:paraId="6F1B4469" w14:textId="77777777" w:rsidR="00BA0415" w:rsidRPr="002E7D1C" w:rsidRDefault="006B3715" w:rsidP="00343C2A">
      <w:pPr>
        <w:tabs>
          <w:tab w:val="left" w:pos="567"/>
        </w:tabs>
        <w:overflowPunct w:val="0"/>
        <w:autoSpaceDE w:val="0"/>
        <w:autoSpaceDN w:val="0"/>
        <w:adjustRightInd w:val="0"/>
        <w:spacing w:after="0"/>
        <w:ind w:right="-206"/>
        <w:jc w:val="center"/>
        <w:textAlignment w:val="baseline"/>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099221C5" wp14:editId="46264A6C">
            <wp:extent cx="5524500" cy="3019425"/>
            <wp:effectExtent l="0" t="0" r="0" b="0"/>
            <wp:docPr id="39" name="Imagen 39"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1" name="Imagen 51" descr="Diagrama&#10;&#10;Descripción generada automáticamente"/>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5524500" cy="3019425"/>
                    </a:xfrm>
                    <a:prstGeom prst="rect">
                      <a:avLst/>
                    </a:prstGeom>
                    <a:noFill/>
                    <a:ln>
                      <a:noFill/>
                    </a:ln>
                  </pic:spPr>
                </pic:pic>
              </a:graphicData>
            </a:graphic>
          </wp:inline>
        </w:drawing>
      </w:r>
    </w:p>
    <w:p w14:paraId="041C6E67" w14:textId="77777777" w:rsidR="00BA0415" w:rsidRPr="002E7D1C" w:rsidRDefault="00BA0415" w:rsidP="00343C2A">
      <w:pPr>
        <w:tabs>
          <w:tab w:val="left" w:pos="567"/>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p>
    <w:p w14:paraId="51C41B71"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o.</w:t>
      </w:r>
      <w:r>
        <w:rPr>
          <w:rFonts w:ascii="Century Gothic" w:hAnsi="Century Gothic" w:cs="Arial"/>
          <w:color w:val="000000"/>
          <w:lang w:val="es-ES_tradnl" w:eastAsia="es-ES"/>
        </w:rPr>
        <w:tab/>
        <w:t>Las especificaciones de la BTLC se muestran en la siguiente figura</w:t>
      </w:r>
    </w:p>
    <w:p w14:paraId="6B5D9677" w14:textId="77777777" w:rsidR="00BA0415" w:rsidRPr="002E7D1C" w:rsidRDefault="006B3715" w:rsidP="00343C2A">
      <w:pPr>
        <w:tabs>
          <w:tab w:val="left" w:pos="567"/>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4601F27E" wp14:editId="53C09CC5">
            <wp:extent cx="5324475" cy="2305050"/>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2" name="Imagen 37"/>
                    <pic:cNvPicPr>
                      <a:picLocks noChangeAspect="1" noChangeArrowheads="1"/>
                    </pic:cNvPicPr>
                  </pic:nvPicPr>
                  <pic:blipFill>
                    <a:blip r:embed="rId56" cstate="print">
                      <a:extLst>
                        <a:ext uri="{28A0092B-C50C-407E-A947-70E740481C1C}">
                          <a14:useLocalDpi xmlns:a14="http://schemas.microsoft.com/office/drawing/2010/main" val="0"/>
                        </a:ext>
                      </a:extLst>
                    </a:blip>
                    <a:stretch>
                      <a:fillRect/>
                    </a:stretch>
                  </pic:blipFill>
                  <pic:spPr bwMode="auto">
                    <a:xfrm>
                      <a:off x="0" y="0"/>
                      <a:ext cx="5324475" cy="2305050"/>
                    </a:xfrm>
                    <a:prstGeom prst="rect">
                      <a:avLst/>
                    </a:prstGeom>
                    <a:noFill/>
                    <a:ln>
                      <a:noFill/>
                    </a:ln>
                  </pic:spPr>
                </pic:pic>
              </a:graphicData>
            </a:graphic>
          </wp:inline>
        </w:drawing>
      </w:r>
    </w:p>
    <w:p w14:paraId="006239F6" w14:textId="77777777" w:rsidR="00BA0415" w:rsidRPr="002E7D1C" w:rsidRDefault="006B3715" w:rsidP="00343C2A">
      <w:pPr>
        <w:numPr>
          <w:ilvl w:val="12"/>
          <w:numId w:val="0"/>
        </w:numPr>
        <w:tabs>
          <w:tab w:val="left" w:pos="567"/>
          <w:tab w:val="center" w:pos="4536"/>
          <w:tab w:val="left" w:pos="7183"/>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Barra de Tierra Local-Cliente (BTLC).</w:t>
      </w:r>
    </w:p>
    <w:p w14:paraId="5356470A" w14:textId="77777777" w:rsidR="00BA0415" w:rsidRPr="002E7D1C" w:rsidRDefault="00BA0415" w:rsidP="00343C2A">
      <w:pPr>
        <w:numPr>
          <w:ilvl w:val="12"/>
          <w:numId w:val="0"/>
        </w:numPr>
        <w:tabs>
          <w:tab w:val="left" w:pos="567"/>
          <w:tab w:val="center" w:pos="4536"/>
          <w:tab w:val="left" w:pos="7183"/>
        </w:tabs>
        <w:autoSpaceDE w:val="0"/>
        <w:autoSpaceDN w:val="0"/>
        <w:spacing w:after="0"/>
        <w:ind w:right="-206"/>
        <w:rPr>
          <w:rFonts w:ascii="Century Gothic" w:hAnsi="Century Gothic" w:cs="Arial"/>
          <w:color w:val="000000"/>
          <w:lang w:val="es-ES_tradnl" w:eastAsia="es-ES"/>
        </w:rPr>
      </w:pPr>
    </w:p>
    <w:p w14:paraId="2FF03F13"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p.</w:t>
      </w:r>
      <w:r>
        <w:rPr>
          <w:rFonts w:ascii="Century Gothic" w:hAnsi="Century Gothic" w:cs="Arial"/>
          <w:color w:val="000000"/>
          <w:lang w:val="es-ES_tradnl" w:eastAsia="es-ES"/>
        </w:rPr>
        <w:tab/>
        <w:t>La barra de cobre que se utiliza para la puesta a tierra debe identificarse, según la terminología siguiente:</w:t>
      </w:r>
    </w:p>
    <w:p w14:paraId="2EB0881B" w14:textId="77777777" w:rsidR="00BA0415" w:rsidRPr="002E7D1C" w:rsidRDefault="006B3715" w:rsidP="00343C2A">
      <w:pPr>
        <w:widowControl w:val="0"/>
        <w:tabs>
          <w:tab w:val="left" w:pos="567"/>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color w:val="000000"/>
          <w:lang w:val="es-ES_tradnl" w:eastAsia="es-ES"/>
        </w:rPr>
        <w:t>BTLC</w:t>
      </w:r>
    </w:p>
    <w:p w14:paraId="4562433C" w14:textId="77777777" w:rsidR="00BA0415" w:rsidRPr="002E7D1C" w:rsidRDefault="00BA0415" w:rsidP="00343C2A">
      <w:pPr>
        <w:widowControl w:val="0"/>
        <w:tabs>
          <w:tab w:val="left" w:pos="567"/>
        </w:tabs>
        <w:autoSpaceDE w:val="0"/>
        <w:autoSpaceDN w:val="0"/>
        <w:spacing w:after="0"/>
        <w:ind w:right="-206"/>
        <w:jc w:val="both"/>
        <w:rPr>
          <w:rFonts w:ascii="Century Gothic" w:hAnsi="Century Gothic" w:cs="Arial"/>
          <w:color w:val="000000"/>
          <w:lang w:val="es-ES_tradnl" w:eastAsia="es-ES"/>
        </w:rPr>
      </w:pPr>
    </w:p>
    <w:p w14:paraId="65BA1CF3" w14:textId="77777777" w:rsidR="00BA0415" w:rsidRPr="002E7D1C" w:rsidRDefault="006B3715" w:rsidP="00343C2A">
      <w:pPr>
        <w:widowControl w:val="0"/>
        <w:tabs>
          <w:tab w:val="left" w:pos="567"/>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Lo anterior debe ser con letra de golpe de 0.9525 (</w:t>
      </w:r>
      <w:proofErr w:type="gramStart"/>
      <w:r>
        <w:rPr>
          <w:rFonts w:ascii="Century Gothic" w:hAnsi="Century Gothic" w:cs="Arial"/>
          <w:color w:val="000000"/>
          <w:lang w:val="es-ES_tradnl" w:eastAsia="es-ES"/>
        </w:rPr>
        <w:t>cero punto</w:t>
      </w:r>
      <w:proofErr w:type="gramEnd"/>
      <w:r>
        <w:rPr>
          <w:rFonts w:ascii="Century Gothic" w:hAnsi="Century Gothic" w:cs="Arial"/>
          <w:color w:val="000000"/>
          <w:lang w:val="es-ES_tradnl" w:eastAsia="es-ES"/>
        </w:rPr>
        <w:t xml:space="preserve"> nueve mil quinientos veinticinco) cm. (3/8”) de alto, por 0.635 (cero punto seiscientos treinta y cinco) cm. de ancho (2/8”), en el ángulo inferior derecho, en ambas superficies de la barra. Asimismo, se </w:t>
      </w:r>
      <w:r>
        <w:rPr>
          <w:rFonts w:ascii="Century Gothic" w:hAnsi="Century Gothic" w:cs="Arial"/>
          <w:color w:val="000000"/>
          <w:lang w:val="es-ES_tradnl" w:eastAsia="es-ES"/>
        </w:rPr>
        <w:lastRenderedPageBreak/>
        <w:t>debe identificar en las paredes o columnas en un círculo de fondo amarillo lo siguiente:</w:t>
      </w:r>
    </w:p>
    <w:p w14:paraId="2FF59369"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1F4B18F8" wp14:editId="1F09AF0C">
            <wp:extent cx="4610100" cy="169545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3" name="Imagen 50"/>
                    <pic:cNvPicPr>
                      <a:picLocks noChangeAspect="1" noChangeArrowheads="1"/>
                    </pic:cNvPicPr>
                  </pic:nvPicPr>
                  <pic:blipFill>
                    <a:blip r:embed="rId57" cstate="print">
                      <a:extLst>
                        <a:ext uri="{28A0092B-C50C-407E-A947-70E740481C1C}">
                          <a14:useLocalDpi xmlns:a14="http://schemas.microsoft.com/office/drawing/2010/main" val="0"/>
                        </a:ext>
                      </a:extLst>
                    </a:blip>
                    <a:stretch>
                      <a:fillRect/>
                    </a:stretch>
                  </pic:blipFill>
                  <pic:spPr bwMode="auto">
                    <a:xfrm>
                      <a:off x="0" y="0"/>
                      <a:ext cx="4610100" cy="1695450"/>
                    </a:xfrm>
                    <a:prstGeom prst="rect">
                      <a:avLst/>
                    </a:prstGeom>
                    <a:noFill/>
                    <a:ln>
                      <a:noFill/>
                    </a:ln>
                  </pic:spPr>
                </pic:pic>
              </a:graphicData>
            </a:graphic>
          </wp:inline>
        </w:drawing>
      </w:r>
    </w:p>
    <w:p w14:paraId="7B24E3A8" w14:textId="77777777" w:rsidR="00BA0415" w:rsidRPr="002E7D1C" w:rsidRDefault="006B3715" w:rsidP="00343C2A">
      <w:pPr>
        <w:widowControl w:val="0"/>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Donde no se pueda aplicar lo anterior, se debe instalar un rótulo de identificación en una placa de plástico o acrílico, con las mismas características antes citadas.</w:t>
      </w:r>
    </w:p>
    <w:p w14:paraId="513E8CEE" w14:textId="77777777" w:rsidR="003765C4" w:rsidRPr="002E7D1C" w:rsidRDefault="003765C4" w:rsidP="00343C2A">
      <w:pPr>
        <w:widowControl w:val="0"/>
        <w:autoSpaceDE w:val="0"/>
        <w:autoSpaceDN w:val="0"/>
        <w:spacing w:after="0"/>
        <w:ind w:right="-206"/>
        <w:jc w:val="both"/>
        <w:rPr>
          <w:rFonts w:ascii="Century Gothic" w:hAnsi="Century Gothic" w:cs="Arial"/>
          <w:color w:val="000000"/>
          <w:lang w:val="es-ES_tradnl" w:eastAsia="es-ES"/>
        </w:rPr>
      </w:pPr>
    </w:p>
    <w:p w14:paraId="67B16BB0"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q.</w:t>
      </w:r>
      <w:r>
        <w:rPr>
          <w:rFonts w:ascii="Century Gothic" w:hAnsi="Century Gothic" w:cs="Arial"/>
          <w:color w:val="000000"/>
          <w:lang w:val="es-ES_tradnl" w:eastAsia="es-ES"/>
        </w:rPr>
        <w:tab/>
        <w:t xml:space="preserve"> La sujeción de la BTLC en pared debe ser como se indica en la siguiente figura:</w:t>
      </w:r>
    </w:p>
    <w:p w14:paraId="1C7D27FD" w14:textId="77777777" w:rsidR="00BA0415" w:rsidRPr="002E7D1C" w:rsidRDefault="006B3715" w:rsidP="00343C2A">
      <w:pPr>
        <w:overflowPunct w:val="0"/>
        <w:autoSpaceDE w:val="0"/>
        <w:autoSpaceDN w:val="0"/>
        <w:adjustRightInd w:val="0"/>
        <w:spacing w:after="0"/>
        <w:ind w:right="-206"/>
        <w:jc w:val="center"/>
        <w:textAlignment w:val="baseline"/>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518D27BD" wp14:editId="2F3A6955">
            <wp:extent cx="3133725" cy="207645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4" name="Imagen 49"/>
                    <pic:cNvPicPr>
                      <a:picLocks noChangeAspect="1" noChangeArrowheads="1"/>
                    </pic:cNvPicPr>
                  </pic:nvPicPr>
                  <pic:blipFill>
                    <a:blip r:embed="rId58" cstate="print">
                      <a:extLst>
                        <a:ext uri="{28A0092B-C50C-407E-A947-70E740481C1C}">
                          <a14:useLocalDpi xmlns:a14="http://schemas.microsoft.com/office/drawing/2010/main" val="0"/>
                        </a:ext>
                      </a:extLst>
                    </a:blip>
                    <a:stretch>
                      <a:fillRect/>
                    </a:stretch>
                  </pic:blipFill>
                  <pic:spPr bwMode="auto">
                    <a:xfrm>
                      <a:off x="0" y="0"/>
                      <a:ext cx="3133725" cy="2076450"/>
                    </a:xfrm>
                    <a:prstGeom prst="rect">
                      <a:avLst/>
                    </a:prstGeom>
                    <a:noFill/>
                    <a:ln>
                      <a:noFill/>
                    </a:ln>
                  </pic:spPr>
                </pic:pic>
              </a:graphicData>
            </a:graphic>
          </wp:inline>
        </w:drawing>
      </w:r>
    </w:p>
    <w:p w14:paraId="0873E1B7" w14:textId="77777777" w:rsidR="00BA0415" w:rsidRPr="002E7D1C" w:rsidRDefault="00BA0415" w:rsidP="00343C2A">
      <w:pPr>
        <w:autoSpaceDE w:val="0"/>
        <w:autoSpaceDN w:val="0"/>
        <w:spacing w:after="0"/>
        <w:ind w:right="-206"/>
        <w:jc w:val="center"/>
        <w:rPr>
          <w:rFonts w:ascii="Century Gothic" w:hAnsi="Century Gothic" w:cs="Arial"/>
          <w:color w:val="000000"/>
          <w:lang w:val="es-ES_tradnl" w:eastAsia="es-ES"/>
        </w:rPr>
      </w:pPr>
    </w:p>
    <w:p w14:paraId="60A6E3EC" w14:textId="77777777" w:rsidR="00BA0415" w:rsidRPr="002E7D1C" w:rsidRDefault="006B3715" w:rsidP="00343C2A">
      <w:pPr>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Tornillería para Fijar a Muros y Estructuras Metálicas</w:t>
      </w:r>
    </w:p>
    <w:p w14:paraId="7D82C8A5" w14:textId="77777777" w:rsidR="00BA0415" w:rsidRPr="002E7D1C" w:rsidRDefault="00BA0415" w:rsidP="00343C2A">
      <w:pPr>
        <w:autoSpaceDE w:val="0"/>
        <w:autoSpaceDN w:val="0"/>
        <w:spacing w:after="0"/>
        <w:ind w:right="-206"/>
        <w:jc w:val="center"/>
        <w:rPr>
          <w:rFonts w:ascii="Century Gothic" w:hAnsi="Century Gothic" w:cs="Arial"/>
          <w:color w:val="000000"/>
          <w:lang w:val="es-ES_tradnl" w:eastAsia="es-ES"/>
        </w:rPr>
      </w:pPr>
    </w:p>
    <w:p w14:paraId="1D586212" w14:textId="2FCD6C2E"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r.   La BTLC debe estar separada de la pared y columnas una distancia mínima de 8.89 (</w:t>
      </w:r>
      <w:proofErr w:type="gramStart"/>
      <w:r>
        <w:rPr>
          <w:rFonts w:ascii="Century Gothic" w:hAnsi="Century Gothic" w:cs="Arial"/>
          <w:color w:val="000000"/>
          <w:lang w:val="es-ES_tradnl" w:eastAsia="es-ES"/>
        </w:rPr>
        <w:t>ocho punto</w:t>
      </w:r>
      <w:proofErr w:type="gramEnd"/>
      <w:r>
        <w:rPr>
          <w:rFonts w:ascii="Century Gothic" w:hAnsi="Century Gothic" w:cs="Arial"/>
          <w:color w:val="000000"/>
          <w:lang w:val="es-ES_tradnl" w:eastAsia="es-ES"/>
        </w:rPr>
        <w:t xml:space="preserve"> ochenta y nueve) cm (3 1/2"), con una solera de fierro galvanizado y un aislador de resina </w:t>
      </w:r>
      <w:proofErr w:type="spellStart"/>
      <w:r>
        <w:rPr>
          <w:rFonts w:ascii="Century Gothic" w:hAnsi="Century Gothic" w:cs="Arial"/>
          <w:color w:val="000000"/>
          <w:lang w:val="es-ES_tradnl" w:eastAsia="es-ES"/>
        </w:rPr>
        <w:t>epóxica</w:t>
      </w:r>
      <w:proofErr w:type="spellEnd"/>
      <w:r>
        <w:rPr>
          <w:rFonts w:ascii="Century Gothic" w:hAnsi="Century Gothic" w:cs="Arial"/>
          <w:color w:val="000000"/>
          <w:lang w:val="es-ES_tradnl" w:eastAsia="es-ES"/>
        </w:rPr>
        <w:t xml:space="preserve"> o bien tipo </w:t>
      </w:r>
      <w:proofErr w:type="spellStart"/>
      <w:r>
        <w:rPr>
          <w:rFonts w:ascii="Century Gothic" w:hAnsi="Century Gothic" w:cs="Arial"/>
          <w:color w:val="000000"/>
          <w:lang w:val="es-ES_tradnl" w:eastAsia="es-ES"/>
        </w:rPr>
        <w:t>unistrut</w:t>
      </w:r>
      <w:proofErr w:type="spellEnd"/>
      <w:r>
        <w:rPr>
          <w:rFonts w:ascii="Century Gothic" w:hAnsi="Century Gothic" w:cs="Arial"/>
          <w:color w:val="000000"/>
          <w:lang w:val="es-ES_tradnl" w:eastAsia="es-ES"/>
        </w:rPr>
        <w:t>, como se muestra a continuación:</w:t>
      </w:r>
    </w:p>
    <w:p w14:paraId="62B71764" w14:textId="77777777" w:rsidR="00BA0415" w:rsidRPr="002E7D1C" w:rsidRDefault="006B3715" w:rsidP="00343C2A">
      <w:pPr>
        <w:numPr>
          <w:ilvl w:val="12"/>
          <w:numId w:val="0"/>
        </w:numPr>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6EE7BC64" wp14:editId="4B33325A">
            <wp:extent cx="4038600" cy="270510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5" name="Imagen 48"/>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4038600" cy="2705100"/>
                    </a:xfrm>
                    <a:prstGeom prst="rect">
                      <a:avLst/>
                    </a:prstGeom>
                    <a:noFill/>
                    <a:ln>
                      <a:noFill/>
                    </a:ln>
                  </pic:spPr>
                </pic:pic>
              </a:graphicData>
            </a:graphic>
          </wp:inline>
        </w:drawing>
      </w:r>
    </w:p>
    <w:p w14:paraId="250942C7" w14:textId="77777777" w:rsidR="00BA0415" w:rsidRPr="002E7D1C" w:rsidRDefault="006B3715" w:rsidP="00343C2A">
      <w:pPr>
        <w:numPr>
          <w:ilvl w:val="12"/>
          <w:numId w:val="0"/>
        </w:numPr>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Especificación de la Solera de Fierro Galvanizado</w:t>
      </w:r>
    </w:p>
    <w:p w14:paraId="6F5391E6" w14:textId="77777777" w:rsidR="00BA0415" w:rsidRPr="002E7D1C" w:rsidRDefault="00BA0415" w:rsidP="003765C4">
      <w:pPr>
        <w:numPr>
          <w:ilvl w:val="12"/>
          <w:numId w:val="0"/>
        </w:numPr>
        <w:tabs>
          <w:tab w:val="left" w:pos="426"/>
        </w:tabs>
        <w:autoSpaceDE w:val="0"/>
        <w:autoSpaceDN w:val="0"/>
        <w:spacing w:after="0"/>
        <w:ind w:right="-206"/>
        <w:jc w:val="center"/>
        <w:rPr>
          <w:rFonts w:ascii="Century Gothic" w:hAnsi="Century Gothic" w:cs="Arial"/>
          <w:b/>
          <w:bCs/>
          <w:color w:val="000000"/>
          <w:sz w:val="20"/>
          <w:szCs w:val="20"/>
          <w:lang w:val="es-ES_tradnl" w:eastAsia="es-ES"/>
        </w:rPr>
      </w:pPr>
    </w:p>
    <w:p w14:paraId="74111AF0" w14:textId="77777777" w:rsidR="00BA0415" w:rsidRPr="002E7D1C" w:rsidRDefault="006B3715" w:rsidP="003765C4">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s.</w:t>
      </w:r>
      <w:r>
        <w:rPr>
          <w:rFonts w:ascii="Century Gothic" w:hAnsi="Century Gothic" w:cs="Arial"/>
          <w:color w:val="000000"/>
          <w:lang w:val="es-ES_tradnl" w:eastAsia="es-ES"/>
        </w:rPr>
        <w:tab/>
        <w:t xml:space="preserve"> Para la sujeción de uniones cobre a cobre, de los conductores a las barras y de las barras a los aisladores se deben utilizar tornillos y tuercas de bronce al silicio de cabeza hexagonal de cuerda estándar. Para uniones cobre a fierro u otros materiales, utilizar tornillos de acero cadminizado. En ambos casos, respetar los torques que se especifican en la tabla siguiente.</w:t>
      </w:r>
    </w:p>
    <w:p w14:paraId="4F436917" w14:textId="77777777" w:rsidR="009F5797" w:rsidRPr="002E7D1C" w:rsidRDefault="009F5797"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68237397" w14:textId="77777777" w:rsidR="00BA0415" w:rsidRPr="002E7D1C" w:rsidRDefault="006B3715" w:rsidP="00343C2A">
      <w:pPr>
        <w:widowControl w:val="0"/>
        <w:autoSpaceDE w:val="0"/>
        <w:autoSpaceDN w:val="0"/>
        <w:spacing w:after="0"/>
        <w:ind w:right="-206"/>
        <w:rPr>
          <w:rFonts w:ascii="Century Gothic" w:hAnsi="Century Gothic" w:cs="Arial"/>
          <w:b/>
          <w:bCs/>
          <w:color w:val="000000"/>
          <w:lang w:val="es-ES_tradnl" w:eastAsia="es-ES"/>
        </w:rPr>
      </w:pPr>
      <w:r>
        <w:rPr>
          <w:rFonts w:ascii="Century Gothic" w:hAnsi="Century Gothic" w:cs="Arial"/>
          <w:b/>
          <w:bCs/>
          <w:color w:val="000000"/>
          <w:lang w:val="es-ES_tradnl" w:eastAsia="es-ES"/>
        </w:rPr>
        <w:t>Tornillería y torques recomendadas.</w:t>
      </w:r>
    </w:p>
    <w:p w14:paraId="331658B3" w14:textId="77777777" w:rsidR="009F5797" w:rsidRPr="002E7D1C" w:rsidRDefault="009F5797" w:rsidP="00343C2A">
      <w:pPr>
        <w:widowControl w:val="0"/>
        <w:autoSpaceDE w:val="0"/>
        <w:autoSpaceDN w:val="0"/>
        <w:spacing w:after="0"/>
        <w:ind w:right="-206"/>
        <w:rPr>
          <w:rFonts w:ascii="Century Gothic" w:hAnsi="Century Gothic" w:cs="Arial"/>
          <w:b/>
          <w:bCs/>
          <w:color w:val="000000"/>
          <w:lang w:val="es-ES_tradnl" w:eastAsia="es-ES"/>
        </w:rPr>
      </w:pPr>
    </w:p>
    <w:tbl>
      <w:tblPr>
        <w:tblW w:w="0" w:type="dxa"/>
        <w:jc w:val="center"/>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000" w:firstRow="0" w:lastRow="0" w:firstColumn="0" w:lastColumn="0" w:noHBand="0" w:noVBand="0"/>
      </w:tblPr>
      <w:tblGrid>
        <w:gridCol w:w="3331"/>
        <w:gridCol w:w="1541"/>
        <w:gridCol w:w="1553"/>
        <w:gridCol w:w="1553"/>
        <w:gridCol w:w="1379"/>
      </w:tblGrid>
      <w:tr w:rsidR="008E770C" w14:paraId="51BC821F" w14:textId="77777777" w:rsidTr="004E1A1A">
        <w:trPr>
          <w:cantSplit/>
          <w:jc w:val="center"/>
        </w:trPr>
        <w:tc>
          <w:tcPr>
            <w:tcW w:w="3331" w:type="dxa"/>
            <w:tcBorders>
              <w:top w:val="single" w:sz="12" w:space="0" w:color="auto"/>
            </w:tcBorders>
            <w:shd w:val="clear" w:color="auto" w:fill="009AD9"/>
          </w:tcPr>
          <w:p w14:paraId="7B5593A1" w14:textId="77777777" w:rsidR="00BA0415" w:rsidRPr="002E7D1C" w:rsidRDefault="006B3715" w:rsidP="00343C2A">
            <w:pPr>
              <w:widowControl w:val="0"/>
              <w:tabs>
                <w:tab w:val="left" w:pos="4820"/>
              </w:tabs>
              <w:autoSpaceDE w:val="0"/>
              <w:autoSpaceDN w:val="0"/>
              <w:spacing w:after="0"/>
              <w:ind w:right="-208"/>
              <w:jc w:val="center"/>
              <w:rPr>
                <w:rFonts w:ascii="Century Gothic" w:hAnsi="Century Gothic" w:cs="Arial"/>
                <w:b/>
                <w:bCs/>
                <w:color w:val="FFFFFF"/>
                <w:sz w:val="20"/>
                <w:szCs w:val="20"/>
                <w:lang w:val="es-ES_tradnl" w:eastAsia="es-ES"/>
              </w:rPr>
            </w:pPr>
            <w:r>
              <w:rPr>
                <w:rFonts w:ascii="Century Gothic" w:hAnsi="Century Gothic" w:cs="Arial"/>
                <w:b/>
                <w:bCs/>
                <w:color w:val="FFFFFF"/>
                <w:sz w:val="20"/>
                <w:szCs w:val="20"/>
                <w:lang w:val="es-ES_tradnl" w:eastAsia="es-ES"/>
              </w:rPr>
              <w:t>TORNILLERÍA DE BRONCE</w:t>
            </w:r>
          </w:p>
          <w:p w14:paraId="1D0D8811" w14:textId="77777777" w:rsidR="00BA0415" w:rsidRPr="002E7D1C" w:rsidRDefault="006B3715" w:rsidP="00343C2A">
            <w:pPr>
              <w:widowControl w:val="0"/>
              <w:tabs>
                <w:tab w:val="left" w:pos="4820"/>
              </w:tabs>
              <w:autoSpaceDE w:val="0"/>
              <w:autoSpaceDN w:val="0"/>
              <w:spacing w:after="0"/>
              <w:ind w:right="-208"/>
              <w:jc w:val="center"/>
              <w:rPr>
                <w:rFonts w:ascii="Century Gothic" w:hAnsi="Century Gothic" w:cs="Arial"/>
                <w:b/>
                <w:bCs/>
                <w:color w:val="FFFFFF"/>
                <w:sz w:val="20"/>
                <w:szCs w:val="20"/>
                <w:lang w:val="es-ES_tradnl" w:eastAsia="es-ES"/>
              </w:rPr>
            </w:pPr>
            <w:r>
              <w:rPr>
                <w:rFonts w:ascii="Century Gothic" w:hAnsi="Century Gothic" w:cs="Arial"/>
                <w:b/>
                <w:bCs/>
                <w:color w:val="FFFFFF"/>
                <w:sz w:val="20"/>
                <w:szCs w:val="20"/>
                <w:lang w:val="es-ES_tradnl" w:eastAsia="es-ES"/>
              </w:rPr>
              <w:t>O ACERO CADMINIZADO</w:t>
            </w:r>
          </w:p>
        </w:tc>
        <w:tc>
          <w:tcPr>
            <w:tcW w:w="3094" w:type="dxa"/>
            <w:gridSpan w:val="2"/>
            <w:tcBorders>
              <w:top w:val="single" w:sz="12" w:space="0" w:color="auto"/>
            </w:tcBorders>
            <w:shd w:val="clear" w:color="auto" w:fill="009AD9"/>
          </w:tcPr>
          <w:p w14:paraId="2B29C254" w14:textId="77777777" w:rsidR="00BA0415" w:rsidRPr="002E7D1C" w:rsidRDefault="006B3715" w:rsidP="00343C2A">
            <w:pPr>
              <w:widowControl w:val="0"/>
              <w:tabs>
                <w:tab w:val="left" w:pos="4820"/>
              </w:tabs>
              <w:autoSpaceDE w:val="0"/>
              <w:autoSpaceDN w:val="0"/>
              <w:spacing w:after="0"/>
              <w:ind w:right="-208"/>
              <w:jc w:val="center"/>
              <w:rPr>
                <w:rFonts w:ascii="Century Gothic" w:hAnsi="Century Gothic" w:cs="Arial"/>
                <w:b/>
                <w:bCs/>
                <w:color w:val="FFFFFF"/>
                <w:sz w:val="20"/>
                <w:szCs w:val="20"/>
                <w:lang w:val="es-ES_tradnl" w:eastAsia="es-ES"/>
              </w:rPr>
            </w:pPr>
            <w:r>
              <w:rPr>
                <w:rFonts w:ascii="Century Gothic" w:hAnsi="Century Gothic" w:cs="Arial"/>
                <w:b/>
                <w:bCs/>
                <w:color w:val="FFFFFF"/>
                <w:sz w:val="20"/>
                <w:szCs w:val="20"/>
                <w:lang w:val="es-ES_tradnl" w:eastAsia="es-ES"/>
              </w:rPr>
              <w:t>TORQUE</w:t>
            </w:r>
          </w:p>
          <w:p w14:paraId="7C10D54C" w14:textId="77777777" w:rsidR="00BA0415" w:rsidRPr="002E7D1C" w:rsidRDefault="006B3715" w:rsidP="00343C2A">
            <w:pPr>
              <w:widowControl w:val="0"/>
              <w:tabs>
                <w:tab w:val="left" w:pos="4820"/>
              </w:tabs>
              <w:autoSpaceDE w:val="0"/>
              <w:autoSpaceDN w:val="0"/>
              <w:spacing w:after="0"/>
              <w:ind w:right="-208"/>
              <w:jc w:val="center"/>
              <w:rPr>
                <w:rFonts w:ascii="Century Gothic" w:hAnsi="Century Gothic" w:cs="Arial"/>
                <w:b/>
                <w:bCs/>
                <w:color w:val="FFFFFF"/>
                <w:sz w:val="20"/>
                <w:szCs w:val="20"/>
                <w:lang w:val="es-ES_tradnl" w:eastAsia="es-ES"/>
              </w:rPr>
            </w:pPr>
            <w:r>
              <w:rPr>
                <w:rFonts w:ascii="Century Gothic" w:hAnsi="Century Gothic" w:cs="Arial"/>
                <w:b/>
                <w:bCs/>
                <w:color w:val="FFFFFF"/>
                <w:sz w:val="20"/>
                <w:szCs w:val="20"/>
                <w:lang w:val="es-ES_tradnl" w:eastAsia="es-ES"/>
              </w:rPr>
              <w:t>RECOMENDADO</w:t>
            </w:r>
          </w:p>
        </w:tc>
        <w:tc>
          <w:tcPr>
            <w:tcW w:w="2932" w:type="dxa"/>
            <w:gridSpan w:val="2"/>
            <w:tcBorders>
              <w:top w:val="single" w:sz="12" w:space="0" w:color="auto"/>
            </w:tcBorders>
            <w:shd w:val="clear" w:color="auto" w:fill="009AD9"/>
          </w:tcPr>
          <w:p w14:paraId="2CD3BB13" w14:textId="77777777" w:rsidR="00BA0415" w:rsidRPr="002E7D1C" w:rsidRDefault="006B3715" w:rsidP="00343C2A">
            <w:pPr>
              <w:widowControl w:val="0"/>
              <w:tabs>
                <w:tab w:val="left" w:pos="4820"/>
              </w:tabs>
              <w:autoSpaceDE w:val="0"/>
              <w:autoSpaceDN w:val="0"/>
              <w:spacing w:after="0"/>
              <w:ind w:right="-208"/>
              <w:jc w:val="center"/>
              <w:rPr>
                <w:rFonts w:ascii="Century Gothic" w:hAnsi="Century Gothic" w:cs="Arial"/>
                <w:b/>
                <w:bCs/>
                <w:color w:val="FFFFFF"/>
                <w:sz w:val="20"/>
                <w:szCs w:val="20"/>
                <w:lang w:val="es-ES_tradnl" w:eastAsia="es-ES"/>
              </w:rPr>
            </w:pPr>
            <w:r>
              <w:rPr>
                <w:rFonts w:ascii="Century Gothic" w:hAnsi="Century Gothic" w:cs="Arial"/>
                <w:b/>
                <w:bCs/>
                <w:color w:val="FFFFFF"/>
                <w:sz w:val="20"/>
                <w:szCs w:val="20"/>
                <w:lang w:val="es-ES_tradnl" w:eastAsia="es-ES"/>
              </w:rPr>
              <w:t>AISLADORES DE 2½" DE ALTURA</w:t>
            </w:r>
          </w:p>
        </w:tc>
      </w:tr>
      <w:tr w:rsidR="008E770C" w14:paraId="762A729E" w14:textId="77777777" w:rsidTr="004E1A1A">
        <w:trPr>
          <w:cantSplit/>
          <w:jc w:val="center"/>
        </w:trPr>
        <w:tc>
          <w:tcPr>
            <w:tcW w:w="3331" w:type="dxa"/>
            <w:shd w:val="clear" w:color="auto" w:fill="009AD9"/>
          </w:tcPr>
          <w:p w14:paraId="47D8BE45" w14:textId="77777777" w:rsidR="00BA0415" w:rsidRPr="002E7D1C" w:rsidRDefault="006B3715" w:rsidP="00343C2A">
            <w:pPr>
              <w:widowControl w:val="0"/>
              <w:autoSpaceDE w:val="0"/>
              <w:autoSpaceDN w:val="0"/>
              <w:spacing w:after="0"/>
              <w:ind w:right="-208"/>
              <w:jc w:val="center"/>
              <w:rPr>
                <w:rFonts w:ascii="Century Gothic" w:hAnsi="Century Gothic" w:cs="Arial"/>
                <w:color w:val="FFFFFF"/>
                <w:sz w:val="20"/>
                <w:szCs w:val="20"/>
                <w:lang w:val="es-ES_tradnl" w:eastAsia="es-ES"/>
              </w:rPr>
            </w:pPr>
            <w:r>
              <w:rPr>
                <w:rFonts w:ascii="Century Gothic" w:hAnsi="Century Gothic" w:cs="Arial"/>
                <w:color w:val="FFFFFF"/>
                <w:sz w:val="20"/>
                <w:szCs w:val="20"/>
                <w:lang w:val="es-ES_tradnl" w:eastAsia="es-ES"/>
              </w:rPr>
              <w:t>TAMAÑO DEL TORNILLO</w:t>
            </w:r>
          </w:p>
        </w:tc>
        <w:tc>
          <w:tcPr>
            <w:tcW w:w="1541" w:type="dxa"/>
            <w:shd w:val="clear" w:color="auto" w:fill="009AD9"/>
          </w:tcPr>
          <w:p w14:paraId="61084331" w14:textId="77777777" w:rsidR="00BA0415" w:rsidRPr="002E7D1C" w:rsidRDefault="006B3715" w:rsidP="00343C2A">
            <w:pPr>
              <w:widowControl w:val="0"/>
              <w:autoSpaceDE w:val="0"/>
              <w:autoSpaceDN w:val="0"/>
              <w:spacing w:after="0"/>
              <w:ind w:right="-208"/>
              <w:jc w:val="center"/>
              <w:rPr>
                <w:rFonts w:ascii="Century Gothic" w:hAnsi="Century Gothic" w:cs="Arial"/>
                <w:color w:val="FFFFFF"/>
                <w:sz w:val="20"/>
                <w:szCs w:val="20"/>
                <w:lang w:val="es-ES_tradnl" w:eastAsia="es-ES"/>
              </w:rPr>
            </w:pPr>
            <w:r>
              <w:rPr>
                <w:rFonts w:ascii="Century Gothic" w:hAnsi="Century Gothic" w:cs="Arial"/>
                <w:color w:val="FFFFFF"/>
                <w:sz w:val="20"/>
                <w:szCs w:val="20"/>
                <w:lang w:val="es-ES_tradnl" w:eastAsia="es-ES"/>
              </w:rPr>
              <w:t>LB-PIE</w:t>
            </w:r>
          </w:p>
        </w:tc>
        <w:tc>
          <w:tcPr>
            <w:tcW w:w="1553" w:type="dxa"/>
            <w:shd w:val="clear" w:color="auto" w:fill="009AD9"/>
          </w:tcPr>
          <w:p w14:paraId="15069EBF" w14:textId="77777777" w:rsidR="00BA0415" w:rsidRPr="002E7D1C" w:rsidRDefault="006B3715" w:rsidP="00343C2A">
            <w:pPr>
              <w:widowControl w:val="0"/>
              <w:autoSpaceDE w:val="0"/>
              <w:autoSpaceDN w:val="0"/>
              <w:spacing w:after="0"/>
              <w:ind w:right="-208"/>
              <w:jc w:val="center"/>
              <w:rPr>
                <w:rFonts w:ascii="Century Gothic" w:hAnsi="Century Gothic" w:cs="Arial"/>
                <w:color w:val="FFFFFF"/>
                <w:sz w:val="20"/>
                <w:szCs w:val="20"/>
                <w:lang w:val="es-ES_tradnl" w:eastAsia="es-ES"/>
              </w:rPr>
            </w:pPr>
            <w:r>
              <w:rPr>
                <w:rFonts w:ascii="Century Gothic" w:hAnsi="Century Gothic" w:cs="Arial"/>
                <w:color w:val="FFFFFF"/>
                <w:sz w:val="20"/>
                <w:szCs w:val="20"/>
                <w:lang w:val="es-ES_tradnl" w:eastAsia="es-ES"/>
              </w:rPr>
              <w:t>LB-PULG</w:t>
            </w:r>
          </w:p>
        </w:tc>
        <w:tc>
          <w:tcPr>
            <w:tcW w:w="1553" w:type="dxa"/>
            <w:shd w:val="clear" w:color="auto" w:fill="009AD9"/>
          </w:tcPr>
          <w:p w14:paraId="3A04C719" w14:textId="77777777" w:rsidR="00BA0415" w:rsidRPr="002E7D1C" w:rsidRDefault="006B3715" w:rsidP="00343C2A">
            <w:pPr>
              <w:widowControl w:val="0"/>
              <w:autoSpaceDE w:val="0"/>
              <w:autoSpaceDN w:val="0"/>
              <w:spacing w:after="0"/>
              <w:ind w:right="-208"/>
              <w:jc w:val="center"/>
              <w:rPr>
                <w:rFonts w:ascii="Century Gothic" w:hAnsi="Century Gothic" w:cs="Arial"/>
                <w:color w:val="FFFFFF"/>
                <w:sz w:val="20"/>
                <w:szCs w:val="20"/>
                <w:lang w:val="es-ES_tradnl" w:eastAsia="es-ES"/>
              </w:rPr>
            </w:pPr>
            <w:r>
              <w:rPr>
                <w:rFonts w:ascii="Century Gothic" w:hAnsi="Century Gothic" w:cs="Arial"/>
                <w:color w:val="FFFFFF"/>
                <w:sz w:val="20"/>
                <w:szCs w:val="20"/>
                <w:lang w:val="es-ES_tradnl" w:eastAsia="es-ES"/>
              </w:rPr>
              <w:t>LB-PIE</w:t>
            </w:r>
          </w:p>
        </w:tc>
        <w:tc>
          <w:tcPr>
            <w:tcW w:w="1379" w:type="dxa"/>
            <w:shd w:val="clear" w:color="auto" w:fill="009AD9"/>
          </w:tcPr>
          <w:p w14:paraId="6456EF62" w14:textId="77777777" w:rsidR="00BA0415" w:rsidRPr="002E7D1C" w:rsidRDefault="006B3715" w:rsidP="00343C2A">
            <w:pPr>
              <w:widowControl w:val="0"/>
              <w:autoSpaceDE w:val="0"/>
              <w:autoSpaceDN w:val="0"/>
              <w:spacing w:after="0"/>
              <w:ind w:right="-208"/>
              <w:jc w:val="center"/>
              <w:rPr>
                <w:rFonts w:ascii="Century Gothic" w:hAnsi="Century Gothic" w:cs="Arial"/>
                <w:color w:val="FFFFFF"/>
                <w:sz w:val="20"/>
                <w:szCs w:val="20"/>
                <w:lang w:val="es-ES_tradnl" w:eastAsia="es-ES"/>
              </w:rPr>
            </w:pPr>
            <w:r>
              <w:rPr>
                <w:rFonts w:ascii="Century Gothic" w:hAnsi="Century Gothic" w:cs="Arial"/>
                <w:color w:val="FFFFFF"/>
                <w:sz w:val="20"/>
                <w:szCs w:val="20"/>
                <w:lang w:val="es-ES_tradnl" w:eastAsia="es-ES"/>
              </w:rPr>
              <w:t>LB-PULG</w:t>
            </w:r>
          </w:p>
        </w:tc>
      </w:tr>
      <w:tr w:rsidR="008E770C" w14:paraId="7A8D81DC" w14:textId="77777777" w:rsidTr="004E1A1A">
        <w:trPr>
          <w:cantSplit/>
          <w:jc w:val="center"/>
        </w:trPr>
        <w:tc>
          <w:tcPr>
            <w:tcW w:w="3331" w:type="dxa"/>
            <w:tcBorders>
              <w:top w:val="nil"/>
              <w:bottom w:val="single" w:sz="12" w:space="0" w:color="auto"/>
            </w:tcBorders>
          </w:tcPr>
          <w:p w14:paraId="557C0671"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¼</w:t>
            </w:r>
          </w:p>
          <w:p w14:paraId="120FFE63"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5/16</w:t>
            </w:r>
          </w:p>
          <w:p w14:paraId="0A9ECD92"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3/8</w:t>
            </w:r>
          </w:p>
          <w:p w14:paraId="094116F6"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½</w:t>
            </w:r>
          </w:p>
          <w:p w14:paraId="211A8255"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5/8</w:t>
            </w:r>
          </w:p>
          <w:p w14:paraId="1106BBBE"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¾</w:t>
            </w:r>
          </w:p>
        </w:tc>
        <w:tc>
          <w:tcPr>
            <w:tcW w:w="1541" w:type="dxa"/>
            <w:tcBorders>
              <w:top w:val="nil"/>
              <w:bottom w:val="single" w:sz="12" w:space="0" w:color="auto"/>
            </w:tcBorders>
          </w:tcPr>
          <w:p w14:paraId="4A5D18BA"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7</w:t>
            </w:r>
          </w:p>
          <w:p w14:paraId="708A73F4"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15</w:t>
            </w:r>
          </w:p>
          <w:p w14:paraId="0A8F566C"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20</w:t>
            </w:r>
          </w:p>
          <w:p w14:paraId="37F32D99"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40</w:t>
            </w:r>
          </w:p>
          <w:p w14:paraId="0729218C"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55</w:t>
            </w:r>
          </w:p>
          <w:p w14:paraId="4FF8BEF7"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158</w:t>
            </w:r>
          </w:p>
        </w:tc>
        <w:tc>
          <w:tcPr>
            <w:tcW w:w="1553" w:type="dxa"/>
            <w:tcBorders>
              <w:top w:val="nil"/>
              <w:bottom w:val="single" w:sz="12" w:space="0" w:color="auto"/>
            </w:tcBorders>
          </w:tcPr>
          <w:p w14:paraId="14C2F209"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84</w:t>
            </w:r>
          </w:p>
          <w:p w14:paraId="15CBF0C1"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180</w:t>
            </w:r>
          </w:p>
          <w:p w14:paraId="4BDFD967"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240</w:t>
            </w:r>
          </w:p>
          <w:p w14:paraId="65A43495"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480</w:t>
            </w:r>
          </w:p>
          <w:p w14:paraId="6782351B"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660</w:t>
            </w:r>
          </w:p>
          <w:p w14:paraId="093C4C1E"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1896</w:t>
            </w:r>
          </w:p>
        </w:tc>
        <w:tc>
          <w:tcPr>
            <w:tcW w:w="1553" w:type="dxa"/>
            <w:tcBorders>
              <w:top w:val="nil"/>
              <w:bottom w:val="single" w:sz="12" w:space="0" w:color="auto"/>
            </w:tcBorders>
          </w:tcPr>
          <w:p w14:paraId="6940BF50"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73F8448A"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166A523A"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07E14AB9"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50</w:t>
            </w:r>
          </w:p>
          <w:p w14:paraId="68FC51E7"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32DEFBB0"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tc>
        <w:tc>
          <w:tcPr>
            <w:tcW w:w="1379" w:type="dxa"/>
            <w:tcBorders>
              <w:top w:val="nil"/>
              <w:bottom w:val="single" w:sz="12" w:space="0" w:color="auto"/>
            </w:tcBorders>
          </w:tcPr>
          <w:p w14:paraId="2F6A5093"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1CA1F5BD"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0C5D2170"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6BD88DFE" w14:textId="77777777" w:rsidR="00BA0415" w:rsidRPr="002E7D1C" w:rsidRDefault="006B37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600</w:t>
            </w:r>
          </w:p>
          <w:p w14:paraId="6DCC2DF9"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p w14:paraId="4D0CAE74" w14:textId="77777777" w:rsidR="00BA0415" w:rsidRPr="002E7D1C" w:rsidRDefault="00BA0415" w:rsidP="00343C2A">
            <w:pPr>
              <w:widowControl w:val="0"/>
              <w:autoSpaceDE w:val="0"/>
              <w:autoSpaceDN w:val="0"/>
              <w:spacing w:after="0"/>
              <w:ind w:right="-208"/>
              <w:jc w:val="center"/>
              <w:rPr>
                <w:rFonts w:ascii="Century Gothic" w:hAnsi="Century Gothic" w:cs="Arial"/>
                <w:color w:val="000000"/>
                <w:sz w:val="20"/>
                <w:szCs w:val="20"/>
                <w:lang w:val="es-ES_tradnl" w:eastAsia="es-ES"/>
              </w:rPr>
            </w:pPr>
          </w:p>
        </w:tc>
      </w:tr>
    </w:tbl>
    <w:p w14:paraId="21BBE071" w14:textId="77777777" w:rsidR="003765C4" w:rsidRPr="002E7D1C" w:rsidRDefault="003765C4" w:rsidP="003765C4">
      <w:pPr>
        <w:widowControl w:val="0"/>
        <w:overflowPunct w:val="0"/>
        <w:autoSpaceDE w:val="0"/>
        <w:autoSpaceDN w:val="0"/>
        <w:adjustRightInd w:val="0"/>
        <w:spacing w:after="0"/>
        <w:ind w:right="-208"/>
        <w:jc w:val="both"/>
        <w:textAlignment w:val="baseline"/>
        <w:rPr>
          <w:rFonts w:ascii="Century Gothic" w:hAnsi="Century Gothic" w:cs="Arial"/>
          <w:color w:val="000000"/>
          <w:lang w:val="es-ES_tradnl" w:eastAsia="es-ES"/>
        </w:rPr>
      </w:pPr>
    </w:p>
    <w:p w14:paraId="3F9E0AEB" w14:textId="77777777" w:rsidR="00BA0415" w:rsidRPr="002E7D1C" w:rsidRDefault="006B3715" w:rsidP="003765C4">
      <w:pPr>
        <w:widowControl w:val="0"/>
        <w:tabs>
          <w:tab w:val="left" w:pos="426"/>
        </w:tabs>
        <w:overflowPunct w:val="0"/>
        <w:autoSpaceDE w:val="0"/>
        <w:autoSpaceDN w:val="0"/>
        <w:adjustRightInd w:val="0"/>
        <w:spacing w:after="0"/>
        <w:ind w:right="-208"/>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I.</w:t>
      </w:r>
      <w:r>
        <w:rPr>
          <w:rFonts w:ascii="Century Gothic" w:hAnsi="Century Gothic" w:cs="Arial"/>
          <w:color w:val="000000"/>
          <w:lang w:val="es-ES_tradnl" w:eastAsia="es-ES"/>
        </w:rPr>
        <w:tab/>
        <w:t>La tornillería debe sobresalir de la tuerca dos hilos (2mm) como mínimo y 6 (seis) hilos (6mm) como máximo.</w:t>
      </w:r>
    </w:p>
    <w:p w14:paraId="2D15B83B" w14:textId="77777777" w:rsidR="00BA0415" w:rsidRPr="002E7D1C" w:rsidRDefault="006B3715" w:rsidP="003765C4">
      <w:pPr>
        <w:widowControl w:val="0"/>
        <w:tabs>
          <w:tab w:val="left" w:pos="426"/>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II.</w:t>
      </w:r>
      <w:r>
        <w:rPr>
          <w:rFonts w:ascii="Century Gothic" w:hAnsi="Century Gothic" w:cs="Arial"/>
          <w:color w:val="000000"/>
          <w:lang w:val="es-ES_tradnl" w:eastAsia="es-ES"/>
        </w:rPr>
        <w:tab/>
        <w:t>Los tornillos para terminales de conexión deben tener dos rondanas planas y una de presión (ver figura 16).</w:t>
      </w:r>
    </w:p>
    <w:p w14:paraId="354987A0" w14:textId="77777777" w:rsidR="00BA0415" w:rsidRPr="002E7D1C" w:rsidRDefault="006B3715" w:rsidP="003765C4">
      <w:pPr>
        <w:widowControl w:val="0"/>
        <w:tabs>
          <w:tab w:val="left" w:pos="426"/>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III.</w:t>
      </w:r>
      <w:r>
        <w:rPr>
          <w:rFonts w:ascii="Century Gothic" w:hAnsi="Century Gothic" w:cs="Arial"/>
          <w:color w:val="000000"/>
          <w:lang w:val="es-ES_tradnl" w:eastAsia="es-ES"/>
        </w:rPr>
        <w:tab/>
        <w:t>Para unir dos aisladores debe utilizarse un birlo de 1/2" de diámetro tipo espárrago entre ellos como se muestra a continuación:</w:t>
      </w:r>
    </w:p>
    <w:p w14:paraId="60E4D6F2" w14:textId="77777777" w:rsidR="00BA0415" w:rsidRPr="002E7D1C" w:rsidRDefault="006B3715" w:rsidP="00343C2A">
      <w:pPr>
        <w:widowControl w:val="0"/>
        <w:tabs>
          <w:tab w:val="left" w:pos="426"/>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061F8170" wp14:editId="01B557E5">
            <wp:extent cx="6219825" cy="1781175"/>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6" name="Imagen 47"/>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6219825" cy="1781175"/>
                    </a:xfrm>
                    <a:prstGeom prst="rect">
                      <a:avLst/>
                    </a:prstGeom>
                    <a:noFill/>
                    <a:ln>
                      <a:noFill/>
                    </a:ln>
                  </pic:spPr>
                </pic:pic>
              </a:graphicData>
            </a:graphic>
          </wp:inline>
        </w:drawing>
      </w:r>
    </w:p>
    <w:p w14:paraId="4616E93D" w14:textId="77777777" w:rsidR="00BA0415" w:rsidRPr="002E7D1C" w:rsidRDefault="00BA0415" w:rsidP="00343C2A">
      <w:pPr>
        <w:widowControl w:val="0"/>
        <w:tabs>
          <w:tab w:val="left" w:pos="426"/>
        </w:tabs>
        <w:autoSpaceDE w:val="0"/>
        <w:autoSpaceDN w:val="0"/>
        <w:spacing w:after="0"/>
        <w:ind w:right="-206"/>
        <w:jc w:val="center"/>
        <w:rPr>
          <w:rFonts w:ascii="Century Gothic" w:hAnsi="Century Gothic" w:cs="Arial"/>
          <w:b/>
          <w:bCs/>
          <w:color w:val="000000"/>
          <w:sz w:val="20"/>
          <w:szCs w:val="20"/>
          <w:lang w:val="es-ES_tradnl" w:eastAsia="es-ES"/>
        </w:rPr>
      </w:pPr>
    </w:p>
    <w:p w14:paraId="77FEB581" w14:textId="77777777" w:rsidR="00BA0415" w:rsidRPr="002E7D1C" w:rsidRDefault="006B3715" w:rsidP="00343C2A">
      <w:pPr>
        <w:widowControl w:val="0"/>
        <w:tabs>
          <w:tab w:val="left" w:pos="426"/>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 xml:space="preserve">Tornillería en Barra de Cobre y entre Aisladores </w:t>
      </w:r>
    </w:p>
    <w:p w14:paraId="018608BC" w14:textId="77777777" w:rsidR="00BA0415" w:rsidRPr="002E7D1C" w:rsidRDefault="00BA0415" w:rsidP="00343C2A">
      <w:pPr>
        <w:widowControl w:val="0"/>
        <w:tabs>
          <w:tab w:val="left" w:pos="426"/>
        </w:tabs>
        <w:autoSpaceDE w:val="0"/>
        <w:autoSpaceDN w:val="0"/>
        <w:spacing w:after="0"/>
        <w:ind w:right="-206"/>
        <w:jc w:val="center"/>
        <w:rPr>
          <w:rFonts w:ascii="Century Gothic" w:hAnsi="Century Gothic" w:cs="Arial"/>
          <w:color w:val="000000"/>
          <w:lang w:val="es-ES_tradnl" w:eastAsia="es-ES"/>
        </w:rPr>
      </w:pPr>
    </w:p>
    <w:p w14:paraId="0E09B2F2" w14:textId="77777777" w:rsidR="00BA0415" w:rsidRPr="002E7D1C" w:rsidRDefault="00BA0415" w:rsidP="00343C2A">
      <w:pPr>
        <w:widowControl w:val="0"/>
        <w:tabs>
          <w:tab w:val="left" w:pos="426"/>
        </w:tabs>
        <w:autoSpaceDE w:val="0"/>
        <w:autoSpaceDN w:val="0"/>
        <w:spacing w:after="0"/>
        <w:ind w:right="-206"/>
        <w:jc w:val="center"/>
        <w:rPr>
          <w:rFonts w:ascii="Century Gothic" w:hAnsi="Century Gothic" w:cs="Arial"/>
          <w:color w:val="000000"/>
          <w:lang w:val="es-ES_tradnl" w:eastAsia="es-ES"/>
        </w:rPr>
      </w:pPr>
    </w:p>
    <w:p w14:paraId="2522AC8F" w14:textId="77777777" w:rsidR="00BA0415" w:rsidRPr="002E7D1C" w:rsidRDefault="00BA0415" w:rsidP="00343C2A">
      <w:pPr>
        <w:widowControl w:val="0"/>
        <w:tabs>
          <w:tab w:val="left" w:pos="426"/>
        </w:tabs>
        <w:autoSpaceDE w:val="0"/>
        <w:autoSpaceDN w:val="0"/>
        <w:spacing w:after="0"/>
        <w:ind w:right="-206"/>
        <w:jc w:val="center"/>
        <w:rPr>
          <w:rFonts w:ascii="Century Gothic" w:hAnsi="Century Gothic" w:cs="Arial"/>
          <w:color w:val="000000"/>
          <w:lang w:val="es-ES_tradnl" w:eastAsia="es-ES"/>
        </w:rPr>
      </w:pPr>
    </w:p>
    <w:p w14:paraId="3E42A33B" w14:textId="77777777" w:rsidR="00BA0415" w:rsidRPr="002E7D1C" w:rsidRDefault="006B3715" w:rsidP="00343C2A">
      <w:pPr>
        <w:widowControl w:val="0"/>
        <w:tabs>
          <w:tab w:val="left" w:pos="426"/>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24F99421" wp14:editId="15B488B7">
            <wp:extent cx="5943600" cy="358140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7" name="Imagen 46"/>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5943600" cy="3581400"/>
                    </a:xfrm>
                    <a:prstGeom prst="rect">
                      <a:avLst/>
                    </a:prstGeom>
                    <a:noFill/>
                    <a:ln>
                      <a:noFill/>
                    </a:ln>
                  </pic:spPr>
                </pic:pic>
              </a:graphicData>
            </a:graphic>
          </wp:inline>
        </w:drawing>
      </w:r>
    </w:p>
    <w:p w14:paraId="1D7CF640" w14:textId="77777777" w:rsidR="00BA0415" w:rsidRPr="002E7D1C" w:rsidRDefault="006B3715" w:rsidP="00343C2A">
      <w:pPr>
        <w:numPr>
          <w:ilvl w:val="12"/>
          <w:numId w:val="0"/>
        </w:numPr>
        <w:tabs>
          <w:tab w:val="left" w:pos="284"/>
        </w:tabs>
        <w:autoSpaceDE w:val="0"/>
        <w:autoSpaceDN w:val="0"/>
        <w:spacing w:after="0"/>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Puesta a Tierra del sitio cliente dentro de su Inmueble con un</w:t>
      </w:r>
    </w:p>
    <w:p w14:paraId="5DFFAEF1" w14:textId="77777777" w:rsidR="00BA0415" w:rsidRPr="002E7D1C" w:rsidRDefault="006B3715" w:rsidP="00343C2A">
      <w:pPr>
        <w:numPr>
          <w:ilvl w:val="12"/>
          <w:numId w:val="0"/>
        </w:numPr>
        <w:tabs>
          <w:tab w:val="left" w:pos="284"/>
        </w:tabs>
        <w:autoSpaceDE w:val="0"/>
        <w:autoSpaceDN w:val="0"/>
        <w:spacing w:after="0"/>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Electrodo de Tierra como Método Alternativo.</w:t>
      </w:r>
    </w:p>
    <w:p w14:paraId="34E74E82" w14:textId="77777777" w:rsidR="00BA0415" w:rsidRPr="002E7D1C" w:rsidRDefault="00BA0415" w:rsidP="00343C2A">
      <w:pPr>
        <w:numPr>
          <w:ilvl w:val="12"/>
          <w:numId w:val="0"/>
        </w:numPr>
        <w:tabs>
          <w:tab w:val="left" w:pos="284"/>
        </w:tabs>
        <w:autoSpaceDE w:val="0"/>
        <w:autoSpaceDN w:val="0"/>
        <w:spacing w:after="0"/>
        <w:ind w:right="-206"/>
        <w:jc w:val="center"/>
        <w:rPr>
          <w:rFonts w:ascii="Century Gothic" w:hAnsi="Century Gothic" w:cs="Arial"/>
          <w:color w:val="000000"/>
          <w:sz w:val="20"/>
          <w:szCs w:val="20"/>
          <w:lang w:val="es-ES_tradnl" w:eastAsia="es-ES"/>
        </w:rPr>
      </w:pPr>
    </w:p>
    <w:p w14:paraId="28BBADD7" w14:textId="77777777" w:rsidR="00BA0415" w:rsidRPr="002E7D1C" w:rsidRDefault="006B3715" w:rsidP="00343C2A">
      <w:pPr>
        <w:widowControl w:val="0"/>
        <w:tabs>
          <w:tab w:val="left" w:pos="426"/>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sz w:val="20"/>
          <w:szCs w:val="20"/>
          <w:lang w:eastAsia="es-MX"/>
        </w:rPr>
        <w:lastRenderedPageBreak/>
        <w:drawing>
          <wp:inline distT="0" distB="0" distL="0" distR="0" wp14:anchorId="49ED8CFA" wp14:editId="39462B03">
            <wp:extent cx="2686050" cy="3762375"/>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8" name="Imagen 45"/>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2686050" cy="3762375"/>
                    </a:xfrm>
                    <a:prstGeom prst="rect">
                      <a:avLst/>
                    </a:prstGeom>
                    <a:noFill/>
                    <a:ln>
                      <a:noFill/>
                    </a:ln>
                  </pic:spPr>
                </pic:pic>
              </a:graphicData>
            </a:graphic>
          </wp:inline>
        </w:drawing>
      </w:r>
    </w:p>
    <w:p w14:paraId="4308D810" w14:textId="77777777" w:rsidR="00BA0415" w:rsidRPr="002E7D1C" w:rsidRDefault="006B3715" w:rsidP="00343C2A">
      <w:pPr>
        <w:autoSpaceDE w:val="0"/>
        <w:autoSpaceDN w:val="0"/>
        <w:spacing w:after="0"/>
        <w:ind w:right="-206"/>
        <w:jc w:val="center"/>
        <w:rPr>
          <w:rFonts w:ascii="Century Gothic" w:hAnsi="Century Gothic" w:cs="Arial"/>
          <w:b/>
          <w:bCs/>
          <w:color w:val="000000"/>
          <w:sz w:val="20"/>
          <w:szCs w:val="20"/>
          <w:lang w:val="es-ES_tradnl"/>
        </w:rPr>
      </w:pPr>
      <w:r>
        <w:rPr>
          <w:rFonts w:ascii="Century Gothic" w:hAnsi="Century Gothic" w:cs="Arial"/>
          <w:b/>
          <w:bCs/>
          <w:color w:val="000000"/>
          <w:sz w:val="20"/>
          <w:szCs w:val="20"/>
          <w:lang w:val="es-ES_tradnl"/>
        </w:rPr>
        <w:t>Puesta a Tierra del Local RDA Dentro de un Edificio Corporativo en un Piso Superior.</w:t>
      </w:r>
    </w:p>
    <w:p w14:paraId="4555B82D" w14:textId="77777777" w:rsidR="00BA0415" w:rsidRPr="002E7D1C" w:rsidRDefault="00BA0415" w:rsidP="003765C4">
      <w:pPr>
        <w:tabs>
          <w:tab w:val="left" w:pos="426"/>
          <w:tab w:val="left" w:pos="567"/>
        </w:tabs>
        <w:autoSpaceDE w:val="0"/>
        <w:autoSpaceDN w:val="0"/>
        <w:spacing w:after="0"/>
        <w:ind w:right="-206"/>
        <w:jc w:val="center"/>
        <w:rPr>
          <w:rFonts w:ascii="Century Gothic" w:hAnsi="Century Gothic" w:cs="Arial"/>
          <w:b/>
          <w:bCs/>
          <w:color w:val="000000"/>
          <w:sz w:val="20"/>
          <w:szCs w:val="20"/>
          <w:lang w:val="es-ES_tradnl"/>
        </w:rPr>
      </w:pPr>
    </w:p>
    <w:p w14:paraId="04877270" w14:textId="77777777" w:rsidR="00BA0415" w:rsidRPr="002E7D1C" w:rsidRDefault="006B3715" w:rsidP="003765C4">
      <w:pPr>
        <w:tabs>
          <w:tab w:val="left" w:pos="426"/>
          <w:tab w:val="left" w:pos="567"/>
          <w:tab w:val="left" w:pos="709"/>
        </w:tabs>
        <w:autoSpaceDE w:val="0"/>
        <w:autoSpaceDN w:val="0"/>
        <w:spacing w:after="0"/>
        <w:ind w:right="-213"/>
        <w:jc w:val="both"/>
        <w:rPr>
          <w:rFonts w:ascii="Century Gothic" w:hAnsi="Century Gothic" w:cs="Arial"/>
          <w:color w:val="000000"/>
          <w:lang w:val="es-ES_tradnl" w:eastAsia="es-ES"/>
        </w:rPr>
      </w:pPr>
      <w:r>
        <w:rPr>
          <w:rFonts w:ascii="Century Gothic" w:hAnsi="Century Gothic" w:cs="Arial"/>
          <w:color w:val="000000"/>
          <w:lang w:val="es-ES_tradnl" w:eastAsia="es-ES"/>
        </w:rPr>
        <w:t>t.</w:t>
      </w:r>
      <w:r>
        <w:rPr>
          <w:rFonts w:ascii="Century Gothic" w:hAnsi="Century Gothic" w:cs="Arial"/>
          <w:color w:val="000000"/>
          <w:lang w:val="es-ES_tradnl" w:eastAsia="es-ES"/>
        </w:rPr>
        <w:tab/>
        <w:t>No se requiere tierra física para equipos demarcadores conectados a 127 (ciento veintisiete) V.C.A., solo se requiere un contacto polarizado tipo comercial.</w:t>
      </w:r>
    </w:p>
    <w:p w14:paraId="5B3DEF3A"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20F7B47"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7.2 Puesta a tierra en torres para sistemas de radio</w:t>
      </w:r>
    </w:p>
    <w:p w14:paraId="56F9529F" w14:textId="77777777" w:rsidR="006C5621" w:rsidRPr="002E7D1C" w:rsidRDefault="006C5621" w:rsidP="00343C2A">
      <w:pPr>
        <w:tabs>
          <w:tab w:val="left" w:pos="284"/>
        </w:tabs>
        <w:autoSpaceDE w:val="0"/>
        <w:autoSpaceDN w:val="0"/>
        <w:spacing w:after="0"/>
        <w:ind w:right="-206"/>
        <w:jc w:val="both"/>
        <w:rPr>
          <w:rFonts w:ascii="Century Gothic" w:hAnsi="Century Gothic" w:cs="Arial"/>
          <w:color w:val="000000"/>
          <w:lang w:val="es-ES_tradnl" w:eastAsia="es-ES"/>
        </w:rPr>
      </w:pPr>
    </w:p>
    <w:p w14:paraId="35E3731B" w14:textId="77777777"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 continuación, se indican los requerimientos para la puesta a tierra en torres para sistemas de radio:</w:t>
      </w:r>
    </w:p>
    <w:p w14:paraId="71C3A860" w14:textId="77777777" w:rsidR="003765C4" w:rsidRPr="002E7D1C" w:rsidRDefault="003765C4" w:rsidP="00343C2A">
      <w:pPr>
        <w:tabs>
          <w:tab w:val="left" w:pos="284"/>
        </w:tabs>
        <w:autoSpaceDE w:val="0"/>
        <w:autoSpaceDN w:val="0"/>
        <w:spacing w:after="0"/>
        <w:ind w:right="-206"/>
        <w:jc w:val="both"/>
        <w:rPr>
          <w:rFonts w:ascii="Century Gothic" w:hAnsi="Century Gothic" w:cs="Arial"/>
          <w:color w:val="000000"/>
          <w:lang w:val="es-ES_tradnl" w:eastAsia="es-ES"/>
        </w:rPr>
      </w:pPr>
    </w:p>
    <w:p w14:paraId="7A1F5558"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En ninguna torre de microondas, se usarán los tornillos de anclaje de sus bases para la puesta a tierra.</w:t>
      </w:r>
    </w:p>
    <w:p w14:paraId="1F1A1585" w14:textId="77777777" w:rsidR="00BA0415" w:rsidRPr="002E7D1C" w:rsidRDefault="006B3715" w:rsidP="6188D568">
      <w:pPr>
        <w:tabs>
          <w:tab w:val="left" w:pos="426"/>
        </w:tabs>
        <w:autoSpaceDE w:val="0"/>
        <w:autoSpaceDN w:val="0"/>
        <w:spacing w:after="0"/>
        <w:ind w:right="-206"/>
        <w:jc w:val="both"/>
        <w:rPr>
          <w:rFonts w:ascii="Century Gothic" w:hAnsi="Century Gothic" w:cs="Arial"/>
          <w:color w:val="000000"/>
          <w:lang w:val="es-ES" w:eastAsia="es-ES"/>
        </w:rPr>
      </w:pPr>
      <w:r>
        <w:rPr>
          <w:rFonts w:ascii="Century Gothic" w:hAnsi="Century Gothic" w:cs="Arial"/>
          <w:color w:val="000000" w:themeColor="text1"/>
          <w:lang w:val="es-ES" w:eastAsia="es-ES"/>
        </w:rPr>
        <w:t>b.</w:t>
      </w:r>
      <w:r>
        <w:rPr>
          <w:rFonts w:ascii="Century Gothic" w:hAnsi="Century Gothic"/>
        </w:rPr>
        <w:tab/>
      </w:r>
      <w:r>
        <w:rPr>
          <w:rFonts w:ascii="Century Gothic" w:hAnsi="Century Gothic" w:cs="Arial"/>
          <w:color w:val="000000" w:themeColor="text1"/>
          <w:lang w:val="es-ES" w:eastAsia="es-ES"/>
        </w:rPr>
        <w:t>Se debe instalar un anillo alrededor de la base de la torre de microondas, separado 0.61 (</w:t>
      </w:r>
      <w:proofErr w:type="gramStart"/>
      <w:r>
        <w:rPr>
          <w:rFonts w:ascii="Century Gothic" w:hAnsi="Century Gothic" w:cs="Arial"/>
          <w:color w:val="000000" w:themeColor="text1"/>
          <w:lang w:val="es-ES" w:eastAsia="es-ES"/>
        </w:rPr>
        <w:t>cero punto</w:t>
      </w:r>
      <w:proofErr w:type="gramEnd"/>
      <w:r>
        <w:rPr>
          <w:rFonts w:ascii="Century Gothic" w:hAnsi="Century Gothic" w:cs="Arial"/>
          <w:color w:val="000000" w:themeColor="text1"/>
          <w:lang w:val="es-ES" w:eastAsia="es-ES"/>
        </w:rPr>
        <w:t xml:space="preserve"> sesenta y uno) m (2') de cada una de las patas de la Torre y conectándose a una altura de 0.305 (cero punto tres cero cinco) m (1') de la base metálica con alambre de cobre desnudo, temple semiduro, calibre No. 2 (dos) AWG, con soldadura exotérmica (</w:t>
      </w:r>
      <w:proofErr w:type="spellStart"/>
      <w:r>
        <w:rPr>
          <w:rFonts w:ascii="Century Gothic" w:hAnsi="Century Gothic" w:cs="Arial"/>
          <w:color w:val="000000" w:themeColor="text1"/>
          <w:lang w:val="es-ES" w:eastAsia="es-ES"/>
        </w:rPr>
        <w:t>Cadweld</w:t>
      </w:r>
      <w:proofErr w:type="spellEnd"/>
      <w:r>
        <w:rPr>
          <w:rFonts w:ascii="Century Gothic" w:hAnsi="Century Gothic" w:cs="Arial"/>
          <w:color w:val="000000" w:themeColor="text1"/>
          <w:lang w:val="es-ES" w:eastAsia="es-ES"/>
        </w:rPr>
        <w:t>), como se muestra en la siguiente figura:</w:t>
      </w:r>
    </w:p>
    <w:p w14:paraId="46B84F3B" w14:textId="77777777" w:rsidR="00BA0415" w:rsidRPr="002E7D1C" w:rsidRDefault="006B3715" w:rsidP="00343C2A">
      <w:pPr>
        <w:tabs>
          <w:tab w:val="left" w:pos="426"/>
          <w:tab w:val="left" w:pos="2269"/>
        </w:tabs>
        <w:autoSpaceDE w:val="0"/>
        <w:autoSpaceDN w:val="0"/>
        <w:spacing w:after="0"/>
        <w:ind w:right="-208"/>
        <w:jc w:val="center"/>
        <w:rPr>
          <w:rFonts w:ascii="Century Gothic" w:hAnsi="Century Gothic" w:cs="Arial"/>
          <w:color w:val="000000"/>
          <w:lang w:val="es-ES_tradnl" w:eastAsia="es-ES"/>
        </w:rPr>
      </w:pPr>
      <w:r>
        <w:rPr>
          <w:rFonts w:ascii="Century Gothic" w:hAnsi="Century Gothic" w:cs="Arial"/>
          <w:i/>
          <w:noProof/>
          <w:color w:val="000000"/>
          <w:lang w:eastAsia="es-MX"/>
        </w:rPr>
        <w:lastRenderedPageBreak/>
        <w:drawing>
          <wp:inline distT="0" distB="0" distL="0" distR="0" wp14:anchorId="53ECE3E9" wp14:editId="41F048F9">
            <wp:extent cx="3171825" cy="2990850"/>
            <wp:effectExtent l="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29" name="Imagen 36"/>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3171825" cy="2990850"/>
                    </a:xfrm>
                    <a:prstGeom prst="rect">
                      <a:avLst/>
                    </a:prstGeom>
                    <a:noFill/>
                    <a:ln>
                      <a:noFill/>
                    </a:ln>
                  </pic:spPr>
                </pic:pic>
              </a:graphicData>
            </a:graphic>
          </wp:inline>
        </w:drawing>
      </w:r>
    </w:p>
    <w:p w14:paraId="27C461F4" w14:textId="77777777" w:rsidR="00BA0415" w:rsidRPr="002E7D1C" w:rsidRDefault="006B3715" w:rsidP="00343C2A">
      <w:pPr>
        <w:tabs>
          <w:tab w:val="left" w:pos="426"/>
          <w:tab w:val="left" w:pos="2269"/>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Anillo Alrededor de la Base de la Torre de Microondas</w:t>
      </w:r>
    </w:p>
    <w:p w14:paraId="33EE871D" w14:textId="77777777" w:rsidR="00BA0415" w:rsidRPr="002E7D1C" w:rsidRDefault="00BA0415" w:rsidP="00343C2A">
      <w:pPr>
        <w:numPr>
          <w:ilvl w:val="2"/>
          <w:numId w:val="0"/>
        </w:numPr>
        <w:tabs>
          <w:tab w:val="left" w:pos="851"/>
        </w:tabs>
        <w:autoSpaceDE w:val="0"/>
        <w:autoSpaceDN w:val="0"/>
        <w:spacing w:after="0"/>
        <w:ind w:right="-208"/>
        <w:rPr>
          <w:rFonts w:ascii="Century Gothic" w:hAnsi="Century Gothic" w:cs="Arial"/>
          <w:b/>
          <w:bCs/>
          <w:color w:val="000000"/>
          <w:lang w:val="es-ES_tradnl"/>
        </w:rPr>
      </w:pPr>
    </w:p>
    <w:p w14:paraId="60C22339" w14:textId="77777777" w:rsidR="00BA0415"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t>7.2.1</w:t>
      </w:r>
      <w:r>
        <w:rPr>
          <w:rFonts w:ascii="Century Gothic" w:hAnsi="Century Gothic" w:cs="Arial"/>
          <w:sz w:val="22"/>
          <w:szCs w:val="24"/>
        </w:rPr>
        <w:tab/>
        <w:t>Torres a Nivel de Azotea.</w:t>
      </w:r>
    </w:p>
    <w:p w14:paraId="12CE2AAF" w14:textId="77777777" w:rsidR="006C5621" w:rsidRPr="002E7D1C" w:rsidRDefault="006C5621" w:rsidP="00343C2A">
      <w:pPr>
        <w:spacing w:after="0"/>
        <w:rPr>
          <w:rFonts w:ascii="Century Gothic" w:hAnsi="Century Gothic"/>
          <w:lang w:eastAsia="es-ES"/>
        </w:rPr>
      </w:pPr>
    </w:p>
    <w:p w14:paraId="0A484169"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 xml:space="preserve">El anillo que interconecta las patas de las torres de microondas, se debe conectar en dos puntos diametralmente opuestos como mínimo por seguridad, al anillo perimetral de la azotea </w:t>
      </w:r>
    </w:p>
    <w:p w14:paraId="110217B6" w14:textId="77777777" w:rsidR="00BA0415" w:rsidRPr="002E7D1C" w:rsidRDefault="006B3715" w:rsidP="003765C4">
      <w:pPr>
        <w:widowControl w:val="0"/>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Cuando se tenga más de una torre instalada en la azotea, éstas se interconectarán al anillo perimetral como se muestra en la siguiente figura:</w:t>
      </w:r>
    </w:p>
    <w:p w14:paraId="18546E4C" w14:textId="77777777" w:rsidR="00BA0415" w:rsidRPr="002E7D1C" w:rsidRDefault="006B3715" w:rsidP="00343C2A">
      <w:pPr>
        <w:widowControl w:val="0"/>
        <w:autoSpaceDE w:val="0"/>
        <w:autoSpaceDN w:val="0"/>
        <w:spacing w:after="0"/>
        <w:ind w:right="-206"/>
        <w:jc w:val="center"/>
        <w:rPr>
          <w:rFonts w:ascii="Century Gothic" w:hAnsi="Century Gothic" w:cs="Arial"/>
          <w:i/>
          <w:color w:val="000000"/>
          <w:lang w:val="es-ES_tradnl" w:eastAsia="es-ES"/>
        </w:rPr>
      </w:pPr>
      <w:r>
        <w:rPr>
          <w:rFonts w:ascii="Century Gothic" w:hAnsi="Century Gothic" w:cs="Arial"/>
          <w:i/>
          <w:noProof/>
          <w:color w:val="000000"/>
          <w:lang w:eastAsia="es-MX"/>
        </w:rPr>
        <w:lastRenderedPageBreak/>
        <w:drawing>
          <wp:inline distT="0" distB="0" distL="0" distR="0" wp14:anchorId="3A2C3E71" wp14:editId="4E64418D">
            <wp:extent cx="3810000" cy="3019425"/>
            <wp:effectExtent l="0" t="0" r="0" b="0"/>
            <wp:docPr id="48" name="Imagen 48"/>
            <wp:cNvGraphicFramePr/>
            <a:graphic xmlns:a="http://schemas.openxmlformats.org/drawingml/2006/main">
              <a:graphicData uri="http://schemas.openxmlformats.org/drawingml/2006/picture">
                <pic:pic xmlns:pic="http://schemas.openxmlformats.org/drawingml/2006/picture">
                  <pic:nvPicPr>
                    <pic:cNvPr id="1048630" name="Imagen 35"/>
                    <pic:cNvPicPr>
                      <a:picLocks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3810000" cy="3019425"/>
                    </a:xfrm>
                    <a:prstGeom prst="rect">
                      <a:avLst/>
                    </a:prstGeom>
                    <a:noFill/>
                    <a:ln>
                      <a:noFill/>
                    </a:ln>
                  </pic:spPr>
                </pic:pic>
              </a:graphicData>
            </a:graphic>
          </wp:inline>
        </w:drawing>
      </w:r>
    </w:p>
    <w:p w14:paraId="7A181087" w14:textId="77777777" w:rsidR="00BA0415" w:rsidRPr="002E7D1C" w:rsidRDefault="006B3715" w:rsidP="00343C2A">
      <w:pPr>
        <w:autoSpaceDE w:val="0"/>
        <w:autoSpaceDN w:val="0"/>
        <w:spacing w:after="0"/>
        <w:ind w:right="-206"/>
        <w:jc w:val="center"/>
        <w:rPr>
          <w:rFonts w:ascii="Century Gothic" w:hAnsi="Century Gothic" w:cs="Arial"/>
          <w:b/>
          <w:bCs/>
          <w:color w:val="000000"/>
          <w:sz w:val="20"/>
          <w:szCs w:val="20"/>
          <w:lang w:val="es-ES_tradnl"/>
        </w:rPr>
      </w:pPr>
      <w:r>
        <w:rPr>
          <w:rFonts w:ascii="Century Gothic" w:hAnsi="Century Gothic" w:cs="Arial"/>
          <w:b/>
          <w:bCs/>
          <w:color w:val="000000"/>
          <w:sz w:val="20"/>
          <w:szCs w:val="20"/>
          <w:lang w:val="es-ES_tradnl"/>
        </w:rPr>
        <w:t>Conexión de Torres al Anillo Perimetral en Azotea.</w:t>
      </w:r>
    </w:p>
    <w:p w14:paraId="083F10B8" w14:textId="77777777" w:rsidR="00BA0415" w:rsidRPr="002E7D1C" w:rsidRDefault="00BA0415" w:rsidP="00343C2A">
      <w:pPr>
        <w:widowControl w:val="0"/>
        <w:autoSpaceDE w:val="0"/>
        <w:autoSpaceDN w:val="0"/>
        <w:spacing w:after="0"/>
        <w:ind w:right="-206"/>
        <w:jc w:val="both"/>
        <w:rPr>
          <w:rFonts w:ascii="Century Gothic" w:hAnsi="Century Gothic" w:cs="Arial"/>
          <w:i/>
          <w:color w:val="000000"/>
          <w:lang w:val="es-ES_tradnl" w:eastAsia="es-ES"/>
        </w:rPr>
      </w:pPr>
    </w:p>
    <w:p w14:paraId="7671181D"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 xml:space="preserve"> La puesta a tierra de cada retenida de torre de microondas, se debe referir al anillo perimetral de la azotea con alambre de cobre desnudo, calibre No. 6 (seis) AWG, con conectores tipo "C" a compresión bimetálicos y, en el otro extremo, con soldadura </w:t>
      </w:r>
      <w:proofErr w:type="spellStart"/>
      <w:r>
        <w:rPr>
          <w:rFonts w:ascii="Century Gothic" w:hAnsi="Century Gothic" w:cs="Arial"/>
          <w:color w:val="000000"/>
          <w:lang w:val="es-ES_tradnl" w:eastAsia="es-ES"/>
        </w:rPr>
        <w:t>Cadweld</w:t>
      </w:r>
      <w:proofErr w:type="spellEnd"/>
      <w:r>
        <w:rPr>
          <w:rFonts w:ascii="Century Gothic" w:hAnsi="Century Gothic" w:cs="Arial"/>
          <w:color w:val="000000"/>
          <w:lang w:val="es-ES_tradnl" w:eastAsia="es-ES"/>
        </w:rPr>
        <w:t xml:space="preserve"> al anillo perimetral, como se muestra en la siguiente figura:</w:t>
      </w:r>
    </w:p>
    <w:p w14:paraId="6BB7165B" w14:textId="77777777" w:rsidR="00BA0415" w:rsidRPr="002E7D1C" w:rsidRDefault="006B3715" w:rsidP="00343C2A">
      <w:pPr>
        <w:widowControl w:val="0"/>
        <w:autoSpaceDE w:val="0"/>
        <w:autoSpaceDN w:val="0"/>
        <w:spacing w:after="0"/>
        <w:ind w:right="-206"/>
        <w:jc w:val="center"/>
        <w:rPr>
          <w:rFonts w:ascii="Century Gothic" w:hAnsi="Century Gothic" w:cs="Arial"/>
          <w:i/>
          <w:color w:val="000000"/>
          <w:lang w:val="es-ES_tradnl" w:eastAsia="es-ES"/>
        </w:rPr>
      </w:pPr>
      <w:r>
        <w:rPr>
          <w:rFonts w:ascii="Century Gothic" w:hAnsi="Century Gothic" w:cs="Arial"/>
          <w:i/>
          <w:noProof/>
          <w:color w:val="000000"/>
          <w:lang w:eastAsia="es-MX"/>
        </w:rPr>
        <w:drawing>
          <wp:inline distT="0" distB="0" distL="0" distR="0" wp14:anchorId="7733A984" wp14:editId="13FB315B">
            <wp:extent cx="4800600" cy="2781300"/>
            <wp:effectExtent l="0" t="0" r="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1" name="Imagen 28"/>
                    <pic:cNvPicPr>
                      <a:picLocks noChangeAspect="1" noChangeArrowheads="1"/>
                    </pic:cNvPicPr>
                  </pic:nvPicPr>
                  <pic:blipFill>
                    <a:blip r:embed="rId63" cstate="print">
                      <a:extLst>
                        <a:ext uri="{28A0092B-C50C-407E-A947-70E740481C1C}">
                          <a14:useLocalDpi xmlns:a14="http://schemas.microsoft.com/office/drawing/2010/main" val="0"/>
                        </a:ext>
                      </a:extLst>
                    </a:blip>
                    <a:stretch>
                      <a:fillRect/>
                    </a:stretch>
                  </pic:blipFill>
                  <pic:spPr bwMode="auto">
                    <a:xfrm>
                      <a:off x="0" y="0"/>
                      <a:ext cx="4800600" cy="2781300"/>
                    </a:xfrm>
                    <a:prstGeom prst="rect">
                      <a:avLst/>
                    </a:prstGeom>
                    <a:noFill/>
                    <a:ln>
                      <a:noFill/>
                    </a:ln>
                  </pic:spPr>
                </pic:pic>
              </a:graphicData>
            </a:graphic>
          </wp:inline>
        </w:drawing>
      </w:r>
    </w:p>
    <w:p w14:paraId="69E18AC8" w14:textId="77777777" w:rsidR="00BA0415" w:rsidRPr="002E7D1C" w:rsidRDefault="00BA0415" w:rsidP="00343C2A">
      <w:pPr>
        <w:autoSpaceDE w:val="0"/>
        <w:autoSpaceDN w:val="0"/>
        <w:spacing w:after="0"/>
        <w:ind w:right="-206"/>
        <w:jc w:val="center"/>
        <w:rPr>
          <w:rFonts w:ascii="Century Gothic" w:hAnsi="Century Gothic" w:cs="Arial"/>
          <w:b/>
          <w:bCs/>
          <w:color w:val="000000"/>
          <w:sz w:val="20"/>
          <w:szCs w:val="20"/>
          <w:lang w:val="es-ES_tradnl"/>
        </w:rPr>
      </w:pPr>
    </w:p>
    <w:p w14:paraId="0C95FFE3" w14:textId="77777777" w:rsidR="00BA0415" w:rsidRPr="002E7D1C" w:rsidRDefault="006B3715" w:rsidP="00343C2A">
      <w:pPr>
        <w:autoSpaceDE w:val="0"/>
        <w:autoSpaceDN w:val="0"/>
        <w:spacing w:after="0"/>
        <w:ind w:right="-206"/>
        <w:jc w:val="center"/>
        <w:rPr>
          <w:rFonts w:ascii="Century Gothic" w:hAnsi="Century Gothic" w:cs="Arial"/>
          <w:b/>
          <w:bCs/>
          <w:color w:val="000000"/>
          <w:sz w:val="20"/>
          <w:szCs w:val="20"/>
          <w:lang w:val="es-ES_tradnl"/>
        </w:rPr>
      </w:pPr>
      <w:r>
        <w:rPr>
          <w:rFonts w:ascii="Century Gothic" w:hAnsi="Century Gothic" w:cs="Arial"/>
          <w:b/>
          <w:bCs/>
          <w:color w:val="000000"/>
          <w:sz w:val="20"/>
          <w:szCs w:val="20"/>
          <w:lang w:val="es-ES_tradnl"/>
        </w:rPr>
        <w:t>Retenidas de las Torres de Microondas en Azotea de Edificios.</w:t>
      </w:r>
    </w:p>
    <w:p w14:paraId="71866A26" w14:textId="77777777" w:rsidR="00BA0415" w:rsidRPr="002E7D1C" w:rsidRDefault="00BA0415" w:rsidP="00343C2A">
      <w:pPr>
        <w:numPr>
          <w:ilvl w:val="2"/>
          <w:numId w:val="0"/>
        </w:numPr>
        <w:tabs>
          <w:tab w:val="left" w:pos="851"/>
        </w:tabs>
        <w:autoSpaceDE w:val="0"/>
        <w:autoSpaceDN w:val="0"/>
        <w:spacing w:after="0"/>
        <w:ind w:right="-206"/>
        <w:rPr>
          <w:rFonts w:ascii="Century Gothic" w:hAnsi="Century Gothic" w:cs="Arial"/>
          <w:b/>
          <w:bCs/>
          <w:color w:val="000000"/>
          <w:lang w:val="es-ES_tradnl"/>
        </w:rPr>
      </w:pPr>
    </w:p>
    <w:p w14:paraId="4CA326F8" w14:textId="77777777" w:rsidR="00F17A68" w:rsidRPr="002E7D1C" w:rsidRDefault="006B3715" w:rsidP="00343C2A">
      <w:pPr>
        <w:pStyle w:val="Ttulo4"/>
        <w:spacing w:before="0" w:after="0" w:line="276" w:lineRule="auto"/>
        <w:rPr>
          <w:rFonts w:ascii="Century Gothic" w:hAnsi="Century Gothic" w:cs="Arial"/>
          <w:sz w:val="22"/>
          <w:szCs w:val="24"/>
        </w:rPr>
      </w:pPr>
      <w:r>
        <w:rPr>
          <w:rFonts w:ascii="Century Gothic" w:hAnsi="Century Gothic" w:cs="Arial"/>
          <w:sz w:val="22"/>
          <w:szCs w:val="24"/>
        </w:rPr>
        <w:lastRenderedPageBreak/>
        <w:t>7.2.2 Torres a Nivel de Piso.</w:t>
      </w:r>
    </w:p>
    <w:p w14:paraId="2A1AD8FA" w14:textId="77777777" w:rsidR="00F17A68" w:rsidRPr="002E7D1C" w:rsidRDefault="00F17A68" w:rsidP="00343C2A">
      <w:pPr>
        <w:spacing w:after="0"/>
        <w:rPr>
          <w:rFonts w:ascii="Century Gothic" w:hAnsi="Century Gothic"/>
          <w:lang w:eastAsia="es-ES"/>
        </w:rPr>
      </w:pPr>
    </w:p>
    <w:p w14:paraId="6302C356"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 xml:space="preserve">Se debe instalar un electrodo </w:t>
      </w:r>
      <w:proofErr w:type="spellStart"/>
      <w:r>
        <w:rPr>
          <w:rFonts w:ascii="Century Gothic" w:hAnsi="Century Gothic" w:cs="Arial"/>
          <w:color w:val="000000"/>
          <w:lang w:val="es-ES_tradnl" w:eastAsia="es-ES"/>
        </w:rPr>
        <w:t>copperweld</w:t>
      </w:r>
      <w:proofErr w:type="spellEnd"/>
      <w:r>
        <w:rPr>
          <w:rFonts w:ascii="Century Gothic" w:hAnsi="Century Gothic" w:cs="Arial"/>
          <w:color w:val="000000"/>
          <w:lang w:val="es-ES_tradnl" w:eastAsia="es-ES"/>
        </w:rPr>
        <w:t xml:space="preserve"> en cada pata de la torre, separado 0.61 (</w:t>
      </w:r>
      <w:proofErr w:type="gramStart"/>
      <w:r>
        <w:rPr>
          <w:rFonts w:ascii="Century Gothic" w:hAnsi="Century Gothic" w:cs="Arial"/>
          <w:color w:val="000000"/>
          <w:lang w:val="es-ES_tradnl" w:eastAsia="es-ES"/>
        </w:rPr>
        <w:t>cero punto</w:t>
      </w:r>
      <w:proofErr w:type="gramEnd"/>
      <w:r>
        <w:rPr>
          <w:rFonts w:ascii="Century Gothic" w:hAnsi="Century Gothic" w:cs="Arial"/>
          <w:color w:val="000000"/>
          <w:lang w:val="es-ES_tradnl" w:eastAsia="es-ES"/>
        </w:rPr>
        <w:t xml:space="preserve"> sesenta y uno) m (2') y a una profundidad de 0.61 m (2').</w:t>
      </w:r>
    </w:p>
    <w:p w14:paraId="7C0CB63F"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 xml:space="preserve">Interconectar entre sí los electrodos </w:t>
      </w:r>
      <w:proofErr w:type="spellStart"/>
      <w:r>
        <w:rPr>
          <w:rFonts w:ascii="Century Gothic" w:hAnsi="Century Gothic" w:cs="Arial"/>
          <w:color w:val="000000"/>
          <w:lang w:val="es-ES_tradnl" w:eastAsia="es-ES"/>
        </w:rPr>
        <w:t>copperweld</w:t>
      </w:r>
      <w:proofErr w:type="spellEnd"/>
      <w:r>
        <w:rPr>
          <w:rFonts w:ascii="Century Gothic" w:hAnsi="Century Gothic" w:cs="Arial"/>
          <w:color w:val="000000"/>
          <w:lang w:val="es-ES_tradnl" w:eastAsia="es-ES"/>
        </w:rPr>
        <w:t xml:space="preserve"> con un alambre de cobre No. 2 AWG desnudo, enterrándose en un canal de 0.61 (</w:t>
      </w:r>
      <w:proofErr w:type="gramStart"/>
      <w:r>
        <w:rPr>
          <w:rFonts w:ascii="Century Gothic" w:hAnsi="Century Gothic" w:cs="Arial"/>
          <w:color w:val="000000"/>
          <w:lang w:val="es-ES_tradnl" w:eastAsia="es-ES"/>
        </w:rPr>
        <w:t>cero punto</w:t>
      </w:r>
      <w:proofErr w:type="gramEnd"/>
      <w:r>
        <w:rPr>
          <w:rFonts w:ascii="Century Gothic" w:hAnsi="Century Gothic" w:cs="Arial"/>
          <w:color w:val="000000"/>
          <w:lang w:val="es-ES_tradnl" w:eastAsia="es-ES"/>
        </w:rPr>
        <w:t xml:space="preserve"> sesenta y uno) m (2') de profundidad y las uniones de los electrodos, alambres y las patas de la torre se harán con soldadura exotérmica (</w:t>
      </w:r>
      <w:proofErr w:type="spellStart"/>
      <w:r>
        <w:rPr>
          <w:rFonts w:ascii="Century Gothic" w:hAnsi="Century Gothic" w:cs="Arial"/>
          <w:color w:val="000000"/>
          <w:lang w:val="es-ES_tradnl" w:eastAsia="es-ES"/>
        </w:rPr>
        <w:t>Cadweld</w:t>
      </w:r>
      <w:proofErr w:type="spellEnd"/>
      <w:r>
        <w:rPr>
          <w:rFonts w:ascii="Century Gothic" w:hAnsi="Century Gothic" w:cs="Arial"/>
          <w:color w:val="000000"/>
          <w:lang w:val="es-ES_tradnl" w:eastAsia="es-ES"/>
        </w:rPr>
        <w:t>).</w:t>
      </w:r>
    </w:p>
    <w:p w14:paraId="0EB88055" w14:textId="77777777" w:rsidR="00BA0415" w:rsidRPr="002E7D1C" w:rsidRDefault="006B3715" w:rsidP="003765C4">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Después de haber realizado este anillo de tierra en la torre, se debe unir a la malla principal de tierra en dos puntos con alambre de cobre calibre No. 2 (dos) AWG desnudo.</w:t>
      </w:r>
    </w:p>
    <w:p w14:paraId="571FF0A7"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F602436" w14:textId="76BBE844" w:rsidR="00BA0415" w:rsidRPr="002E7D1C" w:rsidRDefault="006B3715" w:rsidP="003765C4">
      <w:pPr>
        <w:autoSpaceDE w:val="0"/>
        <w:autoSpaceDN w:val="0"/>
        <w:spacing w:after="0"/>
        <w:ind w:right="-206"/>
        <w:rPr>
          <w:rFonts w:ascii="Century Gothic" w:hAnsi="Century Gothic" w:cs="Arial"/>
          <w:color w:val="000000"/>
          <w:lang w:val="es-ES_tradnl" w:eastAsia="es-ES"/>
        </w:rPr>
      </w:pPr>
      <w:r>
        <w:rPr>
          <w:rFonts w:ascii="Century Gothic" w:hAnsi="Century Gothic" w:cs="Arial"/>
          <w:color w:val="000000"/>
          <w:lang w:val="es-ES_tradnl" w:eastAsia="es-ES"/>
        </w:rPr>
        <w:t>Lo anterior se muestra en la siguiente figura:</w:t>
      </w:r>
    </w:p>
    <w:p w14:paraId="265A1AE3" w14:textId="77777777" w:rsidR="00F17A68" w:rsidRPr="002E7D1C" w:rsidRDefault="00F17A68" w:rsidP="003765C4">
      <w:pPr>
        <w:autoSpaceDE w:val="0"/>
        <w:autoSpaceDN w:val="0"/>
        <w:spacing w:after="0"/>
        <w:ind w:right="-206"/>
        <w:rPr>
          <w:rFonts w:ascii="Century Gothic" w:hAnsi="Century Gothic" w:cs="Arial"/>
          <w:color w:val="000000"/>
          <w:lang w:val="es-ES_tradnl" w:eastAsia="es-ES"/>
        </w:rPr>
      </w:pPr>
    </w:p>
    <w:p w14:paraId="69C64643" w14:textId="77777777" w:rsidR="00BA0415" w:rsidRPr="002E7D1C" w:rsidRDefault="006B3715" w:rsidP="00343C2A">
      <w:pPr>
        <w:widowControl w:val="0"/>
        <w:autoSpaceDE w:val="0"/>
        <w:autoSpaceDN w:val="0"/>
        <w:spacing w:after="0"/>
        <w:ind w:right="-206"/>
        <w:jc w:val="center"/>
        <w:rPr>
          <w:rFonts w:ascii="Century Gothic" w:hAnsi="Century Gothic" w:cs="Arial"/>
          <w:i/>
          <w:color w:val="000000"/>
          <w:lang w:val="es-ES_tradnl" w:eastAsia="es-ES"/>
        </w:rPr>
      </w:pPr>
      <w:r>
        <w:rPr>
          <w:rFonts w:ascii="Century Gothic" w:hAnsi="Century Gothic" w:cs="Arial"/>
          <w:i/>
          <w:noProof/>
          <w:color w:val="000000"/>
          <w:lang w:eastAsia="es-MX"/>
        </w:rPr>
        <w:drawing>
          <wp:inline distT="0" distB="0" distL="0" distR="0" wp14:anchorId="26A1220A" wp14:editId="0EA39308">
            <wp:extent cx="5486400" cy="3362325"/>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2" name="Imagen 26"/>
                    <pic:cNvPicPr>
                      <a:picLocks noChangeAspect="1" noChangeArrowheads="1"/>
                    </pic:cNvPicPr>
                  </pic:nvPicPr>
                  <pic:blipFill>
                    <a:blip r:embed="rId64" cstate="print">
                      <a:extLst>
                        <a:ext uri="{28A0092B-C50C-407E-A947-70E740481C1C}">
                          <a14:useLocalDpi xmlns:a14="http://schemas.microsoft.com/office/drawing/2010/main" val="0"/>
                        </a:ext>
                      </a:extLst>
                    </a:blip>
                    <a:stretch>
                      <a:fillRect/>
                    </a:stretch>
                  </pic:blipFill>
                  <pic:spPr bwMode="auto">
                    <a:xfrm>
                      <a:off x="0" y="0"/>
                      <a:ext cx="5486400" cy="3362325"/>
                    </a:xfrm>
                    <a:prstGeom prst="rect">
                      <a:avLst/>
                    </a:prstGeom>
                    <a:noFill/>
                    <a:ln>
                      <a:noFill/>
                    </a:ln>
                  </pic:spPr>
                </pic:pic>
              </a:graphicData>
            </a:graphic>
          </wp:inline>
        </w:drawing>
      </w:r>
    </w:p>
    <w:p w14:paraId="76826356" w14:textId="77777777" w:rsidR="00BA0415" w:rsidRPr="002E7D1C" w:rsidRDefault="00BA0415" w:rsidP="00343C2A">
      <w:pPr>
        <w:widowControl w:val="0"/>
        <w:autoSpaceDE w:val="0"/>
        <w:autoSpaceDN w:val="0"/>
        <w:spacing w:after="0"/>
        <w:ind w:right="-206"/>
        <w:jc w:val="center"/>
        <w:rPr>
          <w:rFonts w:ascii="Century Gothic" w:hAnsi="Century Gothic" w:cs="Arial"/>
          <w:i/>
          <w:color w:val="000000"/>
          <w:lang w:val="es-ES_tradnl" w:eastAsia="es-ES"/>
        </w:rPr>
      </w:pPr>
    </w:p>
    <w:p w14:paraId="0329C2C5"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7421C206"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4E1D64CE"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58B110B8"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1BDB538A"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48208FCD"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24398DEE"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4F06B0DC"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4EBBDA1D"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17AB5D7C"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242E1472"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16D32E50"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3EA45ED2"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42D67B20"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393E567D"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2788C76A"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4556E45B"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31834F66"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1589DBD1" w14:textId="77777777" w:rsidR="00905F56" w:rsidRPr="002E7D1C" w:rsidRDefault="00905F56" w:rsidP="00343C2A">
      <w:pPr>
        <w:widowControl w:val="0"/>
        <w:autoSpaceDE w:val="0"/>
        <w:autoSpaceDN w:val="0"/>
        <w:spacing w:after="0"/>
        <w:ind w:right="-206"/>
        <w:jc w:val="center"/>
        <w:rPr>
          <w:rFonts w:ascii="Century Gothic" w:hAnsi="Century Gothic" w:cs="Arial"/>
          <w:i/>
          <w:color w:val="000000"/>
          <w:lang w:val="es-ES_tradnl" w:eastAsia="es-ES"/>
        </w:rPr>
      </w:pPr>
    </w:p>
    <w:p w14:paraId="64C299A5" w14:textId="77777777" w:rsidR="00BA0415" w:rsidRPr="002E7D1C" w:rsidRDefault="006B3715" w:rsidP="00343C2A">
      <w:pPr>
        <w:widowControl w:val="0"/>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i/>
          <w:noProof/>
          <w:color w:val="000000"/>
          <w:lang w:eastAsia="es-MX"/>
        </w:rPr>
        <w:drawing>
          <wp:inline distT="0" distB="0" distL="0" distR="0" wp14:anchorId="344C52A1" wp14:editId="6F0AB138">
            <wp:extent cx="5191125" cy="3248025"/>
            <wp:effectExtent l="0" t="0" r="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3" name="Imagen 25"/>
                    <pic:cNvPicPr>
                      <a:picLocks noChangeAspect="1" noChangeArrowheads="1"/>
                    </pic:cNvPicPr>
                  </pic:nvPicPr>
                  <pic:blipFill>
                    <a:blip r:embed="rId65" cstate="print">
                      <a:extLst>
                        <a:ext uri="{28A0092B-C50C-407E-A947-70E740481C1C}">
                          <a14:useLocalDpi xmlns:a14="http://schemas.microsoft.com/office/drawing/2010/main" val="0"/>
                        </a:ext>
                      </a:extLst>
                    </a:blip>
                    <a:stretch>
                      <a:fillRect/>
                    </a:stretch>
                  </pic:blipFill>
                  <pic:spPr bwMode="auto">
                    <a:xfrm>
                      <a:off x="0" y="0"/>
                      <a:ext cx="5191125" cy="3248025"/>
                    </a:xfrm>
                    <a:prstGeom prst="rect">
                      <a:avLst/>
                    </a:prstGeom>
                    <a:noFill/>
                    <a:ln>
                      <a:noFill/>
                    </a:ln>
                  </pic:spPr>
                </pic:pic>
              </a:graphicData>
            </a:graphic>
          </wp:inline>
        </w:drawing>
      </w:r>
    </w:p>
    <w:p w14:paraId="188D3C0A" w14:textId="77777777" w:rsidR="00BA0415" w:rsidRPr="002E7D1C" w:rsidRDefault="006B3715" w:rsidP="00343C2A">
      <w:pPr>
        <w:autoSpaceDE w:val="0"/>
        <w:autoSpaceDN w:val="0"/>
        <w:spacing w:after="0"/>
        <w:ind w:right="-206"/>
        <w:jc w:val="center"/>
        <w:rPr>
          <w:rFonts w:ascii="Century Gothic" w:hAnsi="Century Gothic" w:cs="Arial"/>
          <w:b/>
          <w:bCs/>
          <w:color w:val="000000"/>
          <w:sz w:val="20"/>
          <w:szCs w:val="20"/>
          <w:lang w:val="es-ES_tradnl"/>
        </w:rPr>
      </w:pPr>
      <w:r>
        <w:rPr>
          <w:rFonts w:ascii="Century Gothic" w:hAnsi="Century Gothic" w:cs="Arial"/>
          <w:b/>
          <w:bCs/>
          <w:color w:val="000000"/>
          <w:sz w:val="20"/>
          <w:szCs w:val="20"/>
          <w:lang w:val="es-ES_tradnl"/>
        </w:rPr>
        <w:t>Torres Instaladas a Nivel de Piso.</w:t>
      </w:r>
    </w:p>
    <w:p w14:paraId="7D451117" w14:textId="77777777" w:rsidR="00BA0415" w:rsidRPr="002E7D1C" w:rsidRDefault="00BA0415" w:rsidP="00343C2A">
      <w:pPr>
        <w:autoSpaceDE w:val="0"/>
        <w:autoSpaceDN w:val="0"/>
        <w:spacing w:after="0"/>
        <w:ind w:right="-206"/>
        <w:jc w:val="center"/>
        <w:rPr>
          <w:rFonts w:ascii="Century Gothic" w:hAnsi="Century Gothic" w:cs="Arial"/>
          <w:color w:val="000000"/>
          <w:lang w:val="es-ES_tradnl"/>
        </w:rPr>
      </w:pPr>
    </w:p>
    <w:p w14:paraId="5DAD87CE"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653FCBC4"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5B79078D"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D2394E6"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69140BE0"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11885CA"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64D1620F"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FABC4D2"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0BAA914C"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2994BE64"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A58DB7E"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DE95075"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0AC070A0"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13AD4E9E"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AADC87B"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7F102A7"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3FFB720"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34214D92"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7CA9B91F"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162FC75C"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1FFD9E1" w14:textId="77777777" w:rsidR="00905F56" w:rsidRPr="002E7D1C" w:rsidRDefault="00905F56"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0F567531"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 xml:space="preserve"> Las retenidas de las torres en el piso, deben ser puestas a tierra con conectores tipo "C", bimetálicos y conectados con soldadura </w:t>
      </w:r>
      <w:proofErr w:type="spellStart"/>
      <w:r>
        <w:rPr>
          <w:rFonts w:ascii="Century Gothic" w:hAnsi="Century Gothic" w:cs="Arial"/>
          <w:color w:val="000000"/>
          <w:lang w:val="es-ES_tradnl" w:eastAsia="es-ES"/>
        </w:rPr>
        <w:t>Cadweld</w:t>
      </w:r>
      <w:proofErr w:type="spellEnd"/>
      <w:r>
        <w:rPr>
          <w:rFonts w:ascii="Century Gothic" w:hAnsi="Century Gothic" w:cs="Arial"/>
          <w:color w:val="000000"/>
          <w:lang w:val="es-ES_tradnl" w:eastAsia="es-ES"/>
        </w:rPr>
        <w:t xml:space="preserve"> a un electrodo </w:t>
      </w:r>
      <w:proofErr w:type="spellStart"/>
      <w:r>
        <w:rPr>
          <w:rFonts w:ascii="Century Gothic" w:hAnsi="Century Gothic" w:cs="Arial"/>
          <w:color w:val="000000"/>
          <w:lang w:val="es-ES_tradnl" w:eastAsia="es-ES"/>
        </w:rPr>
        <w:t>Copperweld</w:t>
      </w:r>
      <w:proofErr w:type="spellEnd"/>
      <w:r>
        <w:rPr>
          <w:rFonts w:ascii="Century Gothic" w:hAnsi="Century Gothic" w:cs="Arial"/>
          <w:color w:val="000000"/>
          <w:lang w:val="es-ES_tradnl" w:eastAsia="es-ES"/>
        </w:rPr>
        <w:t xml:space="preserve"> lo anterior se muestra en la siguiente figura:</w:t>
      </w:r>
    </w:p>
    <w:p w14:paraId="02DA9439" w14:textId="77777777" w:rsidR="00BA0415" w:rsidRPr="002E7D1C" w:rsidRDefault="00BA0415" w:rsidP="00343C2A">
      <w:pPr>
        <w:widowControl w:val="0"/>
        <w:autoSpaceDE w:val="0"/>
        <w:autoSpaceDN w:val="0"/>
        <w:spacing w:after="0"/>
        <w:ind w:right="-206"/>
        <w:jc w:val="center"/>
        <w:rPr>
          <w:rFonts w:ascii="Century Gothic" w:hAnsi="Century Gothic" w:cs="Arial"/>
          <w:i/>
          <w:color w:val="000000"/>
          <w:lang w:val="es-ES_tradnl" w:eastAsia="es-ES"/>
        </w:rPr>
      </w:pPr>
    </w:p>
    <w:p w14:paraId="167503C2" w14:textId="77777777" w:rsidR="00BA0415" w:rsidRPr="002E7D1C" w:rsidRDefault="006B3715" w:rsidP="00343C2A">
      <w:pPr>
        <w:widowControl w:val="0"/>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i/>
          <w:noProof/>
          <w:color w:val="000000"/>
          <w:lang w:eastAsia="es-MX"/>
        </w:rPr>
        <w:drawing>
          <wp:inline distT="0" distB="0" distL="0" distR="0" wp14:anchorId="083D9D2B" wp14:editId="3EC33CC8">
            <wp:extent cx="5343525" cy="3390900"/>
            <wp:effectExtent l="0" t="0" r="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4" name="Imagen 24"/>
                    <pic:cNvPicPr>
                      <a:picLocks noChangeAspect="1" noChangeArrowheads="1"/>
                    </pic:cNvPicPr>
                  </pic:nvPicPr>
                  <pic:blipFill>
                    <a:blip r:embed="rId66" cstate="print">
                      <a:extLst>
                        <a:ext uri="{28A0092B-C50C-407E-A947-70E740481C1C}">
                          <a14:useLocalDpi xmlns:a14="http://schemas.microsoft.com/office/drawing/2010/main" val="0"/>
                        </a:ext>
                      </a:extLst>
                    </a:blip>
                    <a:stretch>
                      <a:fillRect/>
                    </a:stretch>
                  </pic:blipFill>
                  <pic:spPr bwMode="auto">
                    <a:xfrm>
                      <a:off x="0" y="0"/>
                      <a:ext cx="5343525" cy="3390900"/>
                    </a:xfrm>
                    <a:prstGeom prst="rect">
                      <a:avLst/>
                    </a:prstGeom>
                    <a:noFill/>
                    <a:ln>
                      <a:noFill/>
                    </a:ln>
                  </pic:spPr>
                </pic:pic>
              </a:graphicData>
            </a:graphic>
          </wp:inline>
        </w:drawing>
      </w:r>
    </w:p>
    <w:p w14:paraId="221DF409" w14:textId="77777777" w:rsidR="00BA0415" w:rsidRPr="002E7D1C" w:rsidRDefault="006B3715" w:rsidP="00343C2A">
      <w:pPr>
        <w:autoSpaceDE w:val="0"/>
        <w:autoSpaceDN w:val="0"/>
        <w:spacing w:after="0"/>
        <w:ind w:right="-206"/>
        <w:jc w:val="center"/>
        <w:rPr>
          <w:rFonts w:ascii="Century Gothic" w:hAnsi="Century Gothic" w:cs="Arial"/>
          <w:b/>
          <w:bCs/>
          <w:color w:val="000000"/>
          <w:sz w:val="20"/>
          <w:szCs w:val="20"/>
          <w:lang w:val="es-ES_tradnl"/>
        </w:rPr>
      </w:pPr>
      <w:r>
        <w:rPr>
          <w:rFonts w:ascii="Century Gothic" w:hAnsi="Century Gothic" w:cs="Arial"/>
          <w:b/>
          <w:bCs/>
          <w:color w:val="000000"/>
          <w:sz w:val="20"/>
          <w:szCs w:val="20"/>
          <w:lang w:val="es-ES_tradnl"/>
        </w:rPr>
        <w:t>Puesta a Tierra de cada una de las Retenidas.</w:t>
      </w:r>
    </w:p>
    <w:p w14:paraId="7227BD7B" w14:textId="77777777" w:rsidR="00BA0415" w:rsidRPr="002E7D1C" w:rsidRDefault="00BA0415" w:rsidP="00343C2A">
      <w:pPr>
        <w:widowControl w:val="0"/>
        <w:autoSpaceDE w:val="0"/>
        <w:autoSpaceDN w:val="0"/>
        <w:spacing w:after="0"/>
        <w:ind w:right="-206"/>
        <w:jc w:val="both"/>
        <w:rPr>
          <w:rFonts w:ascii="Century Gothic" w:hAnsi="Century Gothic" w:cs="Arial"/>
          <w:i/>
          <w:color w:val="000000"/>
          <w:lang w:val="es-ES_tradnl" w:eastAsia="es-ES"/>
        </w:rPr>
      </w:pPr>
    </w:p>
    <w:p w14:paraId="799D0B12" w14:textId="77777777" w:rsidR="00BA0415" w:rsidRPr="002E7D1C" w:rsidRDefault="006B3715" w:rsidP="00EB22F3">
      <w:pPr>
        <w:pStyle w:val="Ttulo3"/>
        <w:tabs>
          <w:tab w:val="left" w:pos="426"/>
        </w:tabs>
        <w:spacing w:line="276" w:lineRule="auto"/>
        <w:ind w:left="0"/>
        <w:rPr>
          <w:rFonts w:ascii="Century Gothic" w:hAnsi="Century Gothic" w:cs="Arial"/>
        </w:rPr>
      </w:pPr>
      <w:r>
        <w:rPr>
          <w:rFonts w:ascii="Century Gothic" w:hAnsi="Century Gothic" w:cs="Arial"/>
        </w:rPr>
        <w:t>7.3</w:t>
      </w:r>
      <w:r>
        <w:rPr>
          <w:rFonts w:ascii="Century Gothic" w:hAnsi="Century Gothic" w:cs="Arial"/>
        </w:rPr>
        <w:tab/>
        <w:t>Pararrayos.</w:t>
      </w:r>
    </w:p>
    <w:p w14:paraId="18BEA741"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Si la torre de microondas es mayor de 30.5 (</w:t>
      </w:r>
      <w:proofErr w:type="gramStart"/>
      <w:r>
        <w:rPr>
          <w:rFonts w:ascii="Century Gothic" w:hAnsi="Century Gothic" w:cs="Arial"/>
          <w:color w:val="000000"/>
          <w:lang w:val="es-ES_tradnl" w:eastAsia="es-ES"/>
        </w:rPr>
        <w:t>treinta punto</w:t>
      </w:r>
      <w:proofErr w:type="gramEnd"/>
      <w:r>
        <w:rPr>
          <w:rFonts w:ascii="Century Gothic" w:hAnsi="Century Gothic" w:cs="Arial"/>
          <w:color w:val="000000"/>
          <w:lang w:val="es-ES_tradnl" w:eastAsia="es-ES"/>
        </w:rPr>
        <w:t xml:space="preserve"> cinco) m (100') de altura, no requiere del conductor de puesta a tierra, se utiliza la estructura de la torre, misma que </w:t>
      </w:r>
      <w:r>
        <w:rPr>
          <w:rFonts w:ascii="Century Gothic" w:hAnsi="Century Gothic" w:cs="Arial"/>
          <w:color w:val="000000"/>
          <w:lang w:val="es-ES_tradnl" w:eastAsia="es-ES"/>
        </w:rPr>
        <w:lastRenderedPageBreak/>
        <w:t xml:space="preserve">servirá de conductor, conectándose en su base a la malla de tierra con alambre desnudo, calibre No. 2 (dos) AWG </w:t>
      </w:r>
    </w:p>
    <w:p w14:paraId="652329E0"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62FFAD67" wp14:editId="05AC4614">
            <wp:extent cx="5048250" cy="5953125"/>
            <wp:effectExtent l="0" t="0" r="0" b="0"/>
            <wp:docPr id="53" name="Imagen 53"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5" name="Imagen 44" descr="Diagrama, Dibujo de ingeniería&#10;&#10;Descripción generada automáticamente"/>
                    <pic:cNvPicPr>
                      <a:picLocks noChangeAspect="1" noChangeArrowheads="1"/>
                    </pic:cNvPicPr>
                  </pic:nvPicPr>
                  <pic:blipFill>
                    <a:blip r:embed="rId67">
                      <a:extLst>
                        <a:ext uri="{28A0092B-C50C-407E-A947-70E740481C1C}">
                          <a14:useLocalDpi xmlns:a14="http://schemas.microsoft.com/office/drawing/2010/main" val="0"/>
                        </a:ext>
                      </a:extLst>
                    </a:blip>
                    <a:stretch>
                      <a:fillRect/>
                    </a:stretch>
                  </pic:blipFill>
                  <pic:spPr bwMode="auto">
                    <a:xfrm>
                      <a:off x="0" y="0"/>
                      <a:ext cx="5048250" cy="5953125"/>
                    </a:xfrm>
                    <a:prstGeom prst="rect">
                      <a:avLst/>
                    </a:prstGeom>
                    <a:noFill/>
                    <a:ln>
                      <a:noFill/>
                    </a:ln>
                  </pic:spPr>
                </pic:pic>
              </a:graphicData>
            </a:graphic>
          </wp:inline>
        </w:drawing>
      </w:r>
    </w:p>
    <w:p w14:paraId="110A583C"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54E7B1D0" w14:textId="77777777" w:rsidR="00BA0415" w:rsidRPr="002E7D1C" w:rsidRDefault="006B3715" w:rsidP="00343C2A">
      <w:pPr>
        <w:tabs>
          <w:tab w:val="left" w:pos="709"/>
        </w:tabs>
        <w:autoSpaceDE w:val="0"/>
        <w:autoSpaceDN w:val="0"/>
        <w:spacing w:after="0"/>
        <w:ind w:right="-208"/>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Puesta a Tierra del Pararrayos en Torres de Microondas mayores de 30.5 m (100 Pies)</w:t>
      </w:r>
    </w:p>
    <w:p w14:paraId="579D655B" w14:textId="77777777" w:rsidR="00BA0415" w:rsidRPr="002E7D1C" w:rsidRDefault="006B3715" w:rsidP="00343C2A">
      <w:pPr>
        <w:tabs>
          <w:tab w:val="left" w:pos="709"/>
        </w:tabs>
        <w:autoSpaceDE w:val="0"/>
        <w:autoSpaceDN w:val="0"/>
        <w:spacing w:after="0"/>
        <w:ind w:right="-208"/>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 xml:space="preserve"> utilizando la Estructura como Conductor</w:t>
      </w:r>
    </w:p>
    <w:p w14:paraId="4C464A5F" w14:textId="77777777" w:rsidR="00BA0415" w:rsidRPr="002E7D1C" w:rsidRDefault="00BA0415" w:rsidP="00343C2A">
      <w:pPr>
        <w:tabs>
          <w:tab w:val="left" w:pos="709"/>
        </w:tabs>
        <w:autoSpaceDE w:val="0"/>
        <w:autoSpaceDN w:val="0"/>
        <w:spacing w:after="0"/>
        <w:ind w:right="-208"/>
        <w:jc w:val="center"/>
        <w:rPr>
          <w:rFonts w:ascii="Century Gothic" w:hAnsi="Century Gothic" w:cs="Arial"/>
          <w:b/>
          <w:bCs/>
          <w:color w:val="000000"/>
          <w:sz w:val="20"/>
          <w:szCs w:val="20"/>
          <w:lang w:val="es-ES_tradnl" w:eastAsia="es-ES"/>
        </w:rPr>
      </w:pPr>
    </w:p>
    <w:p w14:paraId="3F9FF115"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En torres menores de 30.5 (</w:t>
      </w:r>
      <w:proofErr w:type="gramStart"/>
      <w:r>
        <w:rPr>
          <w:rFonts w:ascii="Century Gothic" w:hAnsi="Century Gothic" w:cs="Arial"/>
          <w:color w:val="000000"/>
          <w:lang w:val="es-ES_tradnl" w:eastAsia="es-ES"/>
        </w:rPr>
        <w:t>treinta punto</w:t>
      </w:r>
      <w:proofErr w:type="gramEnd"/>
      <w:r>
        <w:rPr>
          <w:rFonts w:ascii="Century Gothic" w:hAnsi="Century Gothic" w:cs="Arial"/>
          <w:color w:val="000000"/>
          <w:lang w:val="es-ES_tradnl" w:eastAsia="es-ES"/>
        </w:rPr>
        <w:t xml:space="preserve"> cinco) m (100') de altura, el conductor de puesta a tierra que baja del pararrayos debe ser de alambre desnudo, temple semiduro, calibre No. 2 (dos) AWG, continúo hasta los electrodos de tierra y se sujeta cada metro a una de las patas con abrazaderas metálicas abierta tipo uña. </w:t>
      </w:r>
    </w:p>
    <w:p w14:paraId="75F092E9" w14:textId="77777777" w:rsidR="00BA0415" w:rsidRPr="002E7D1C" w:rsidRDefault="006B3715" w:rsidP="00343C2A">
      <w:pPr>
        <w:tabs>
          <w:tab w:val="left" w:pos="709"/>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b/>
          <w:i/>
          <w:noProof/>
          <w:color w:val="000000"/>
          <w:lang w:eastAsia="es-MX"/>
        </w:rPr>
        <w:lastRenderedPageBreak/>
        <w:drawing>
          <wp:inline distT="0" distB="0" distL="0" distR="0" wp14:anchorId="3D0911D5" wp14:editId="1FFDE46F">
            <wp:extent cx="5067300" cy="5810250"/>
            <wp:effectExtent l="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6" name="Imagen 17"/>
                    <pic:cNvPicPr>
                      <a:picLocks noChangeAspect="1" noChangeArrowheads="1"/>
                    </pic:cNvPicPr>
                  </pic:nvPicPr>
                  <pic:blipFill>
                    <a:blip r:embed="rId68" cstate="print">
                      <a:extLst>
                        <a:ext uri="{28A0092B-C50C-407E-A947-70E740481C1C}">
                          <a14:useLocalDpi xmlns:a14="http://schemas.microsoft.com/office/drawing/2010/main" val="0"/>
                        </a:ext>
                      </a:extLst>
                    </a:blip>
                    <a:stretch>
                      <a:fillRect/>
                    </a:stretch>
                  </pic:blipFill>
                  <pic:spPr bwMode="auto">
                    <a:xfrm>
                      <a:off x="0" y="0"/>
                      <a:ext cx="5067300" cy="5810250"/>
                    </a:xfrm>
                    <a:prstGeom prst="rect">
                      <a:avLst/>
                    </a:prstGeom>
                    <a:noFill/>
                    <a:ln>
                      <a:noFill/>
                    </a:ln>
                  </pic:spPr>
                </pic:pic>
              </a:graphicData>
            </a:graphic>
          </wp:inline>
        </w:drawing>
      </w:r>
    </w:p>
    <w:p w14:paraId="2940DE25" w14:textId="77777777" w:rsidR="00BA0415" w:rsidRPr="002E7D1C" w:rsidRDefault="006B3715" w:rsidP="00343C2A">
      <w:pPr>
        <w:tabs>
          <w:tab w:val="left" w:pos="709"/>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Conexión de Puesta a Tierra del Pararrayos en Torres de Microondas menores de 30.5m (100pies).</w:t>
      </w:r>
    </w:p>
    <w:p w14:paraId="389701B1"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1428AB63"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Los pararrayos se deben inspeccionar cuando menos cada 2 años.</w:t>
      </w:r>
    </w:p>
    <w:p w14:paraId="77439E66"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El conductor de puesta a tierra del pararrayos debe instalarse evitando todo tipo de curvas.</w:t>
      </w:r>
    </w:p>
    <w:p w14:paraId="78209A0D"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e.</w:t>
      </w:r>
      <w:r>
        <w:rPr>
          <w:rFonts w:ascii="Century Gothic" w:hAnsi="Century Gothic" w:cs="Arial"/>
          <w:color w:val="000000"/>
          <w:lang w:val="es-ES_tradnl" w:eastAsia="es-ES"/>
        </w:rPr>
        <w:tab/>
        <w:t>Los pararrayos deben instalarse en el mástil de la torre.</w:t>
      </w:r>
    </w:p>
    <w:p w14:paraId="15C2CD40" w14:textId="77777777" w:rsidR="00BA0415" w:rsidRPr="002E7D1C" w:rsidRDefault="00BA0415" w:rsidP="00EB22F3">
      <w:pPr>
        <w:widowControl w:val="0"/>
        <w:tabs>
          <w:tab w:val="left" w:pos="426"/>
        </w:tabs>
        <w:autoSpaceDE w:val="0"/>
        <w:autoSpaceDN w:val="0"/>
        <w:spacing w:after="0"/>
        <w:ind w:right="-206"/>
        <w:jc w:val="both"/>
        <w:rPr>
          <w:rFonts w:ascii="Century Gothic" w:hAnsi="Century Gothic" w:cs="Arial"/>
          <w:i/>
          <w:color w:val="000000"/>
          <w:lang w:val="es-ES_tradnl" w:eastAsia="es-ES"/>
        </w:rPr>
      </w:pPr>
    </w:p>
    <w:p w14:paraId="6D48D2B5" w14:textId="77777777" w:rsidR="00BA0415" w:rsidRPr="002E7D1C" w:rsidRDefault="00BA0415" w:rsidP="00343C2A">
      <w:pPr>
        <w:widowControl w:val="0"/>
        <w:autoSpaceDE w:val="0"/>
        <w:autoSpaceDN w:val="0"/>
        <w:spacing w:after="0"/>
        <w:ind w:right="-206"/>
        <w:jc w:val="center"/>
        <w:rPr>
          <w:rFonts w:ascii="Century Gothic" w:hAnsi="Century Gothic" w:cs="Arial"/>
          <w:i/>
          <w:color w:val="000000"/>
          <w:lang w:val="es-ES_tradnl" w:eastAsia="es-ES"/>
        </w:rPr>
      </w:pPr>
    </w:p>
    <w:p w14:paraId="1DC86E61" w14:textId="77777777" w:rsidR="00BA0415" w:rsidRPr="002E7D1C" w:rsidRDefault="006B3715" w:rsidP="00343C2A">
      <w:pPr>
        <w:widowControl w:val="0"/>
        <w:autoSpaceDE w:val="0"/>
        <w:autoSpaceDN w:val="0"/>
        <w:spacing w:after="0"/>
        <w:ind w:right="-206"/>
        <w:jc w:val="center"/>
        <w:rPr>
          <w:rFonts w:ascii="Century Gothic" w:hAnsi="Century Gothic" w:cs="Arial"/>
          <w:i/>
          <w:color w:val="000000"/>
          <w:lang w:val="es-ES_tradnl" w:eastAsia="es-ES"/>
        </w:rPr>
      </w:pPr>
      <w:r>
        <w:rPr>
          <w:rFonts w:ascii="Century Gothic" w:hAnsi="Century Gothic" w:cs="Arial"/>
          <w:b/>
          <w:i/>
          <w:noProof/>
          <w:color w:val="000000"/>
          <w:lang w:eastAsia="es-MX"/>
        </w:rPr>
        <w:lastRenderedPageBreak/>
        <w:drawing>
          <wp:inline distT="0" distB="0" distL="0" distR="0" wp14:anchorId="6A3137CF" wp14:editId="7D36F6F5">
            <wp:extent cx="3590925" cy="3886200"/>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7" name="Imagen 11"/>
                    <pic:cNvPicPr>
                      <a:picLocks noChangeAspect="1" noChangeArrowheads="1"/>
                    </pic:cNvPicPr>
                  </pic:nvPicPr>
                  <pic:blipFill>
                    <a:blip r:embed="rId69" cstate="print">
                      <a:extLst>
                        <a:ext uri="{28A0092B-C50C-407E-A947-70E740481C1C}">
                          <a14:useLocalDpi xmlns:a14="http://schemas.microsoft.com/office/drawing/2010/main" val="0"/>
                        </a:ext>
                      </a:extLst>
                    </a:blip>
                    <a:stretch>
                      <a:fillRect/>
                    </a:stretch>
                  </pic:blipFill>
                  <pic:spPr bwMode="auto">
                    <a:xfrm>
                      <a:off x="0" y="0"/>
                      <a:ext cx="3590925" cy="3886200"/>
                    </a:xfrm>
                    <a:prstGeom prst="rect">
                      <a:avLst/>
                    </a:prstGeom>
                    <a:noFill/>
                    <a:ln>
                      <a:noFill/>
                    </a:ln>
                  </pic:spPr>
                </pic:pic>
              </a:graphicData>
            </a:graphic>
          </wp:inline>
        </w:drawing>
      </w:r>
    </w:p>
    <w:p w14:paraId="2D3F4632" w14:textId="77777777" w:rsidR="00BA0415" w:rsidRPr="002E7D1C" w:rsidRDefault="00BA0415" w:rsidP="00343C2A">
      <w:pPr>
        <w:widowControl w:val="0"/>
        <w:autoSpaceDE w:val="0"/>
        <w:autoSpaceDN w:val="0"/>
        <w:spacing w:after="0"/>
        <w:ind w:right="-206"/>
        <w:jc w:val="center"/>
        <w:rPr>
          <w:rFonts w:ascii="Century Gothic" w:hAnsi="Century Gothic" w:cs="Arial"/>
          <w:i/>
          <w:color w:val="000000"/>
          <w:lang w:val="es-ES_tradnl" w:eastAsia="es-ES"/>
        </w:rPr>
      </w:pPr>
    </w:p>
    <w:p w14:paraId="6F74C686" w14:textId="77777777" w:rsidR="00BA0415" w:rsidRPr="002E7D1C" w:rsidRDefault="006B3715" w:rsidP="00343C2A">
      <w:pPr>
        <w:autoSpaceDE w:val="0"/>
        <w:autoSpaceDN w:val="0"/>
        <w:spacing w:after="0"/>
        <w:ind w:right="-206"/>
        <w:jc w:val="center"/>
        <w:rPr>
          <w:rFonts w:ascii="Century Gothic" w:hAnsi="Century Gothic" w:cs="Arial"/>
          <w:b/>
          <w:bCs/>
          <w:i/>
          <w:color w:val="000000"/>
          <w:sz w:val="20"/>
          <w:szCs w:val="20"/>
          <w:lang w:val="es-ES_tradnl" w:eastAsia="es-ES"/>
        </w:rPr>
      </w:pPr>
      <w:r>
        <w:rPr>
          <w:rFonts w:ascii="Century Gothic" w:hAnsi="Century Gothic" w:cs="Arial"/>
          <w:b/>
          <w:bCs/>
          <w:color w:val="000000"/>
          <w:sz w:val="20"/>
          <w:szCs w:val="20"/>
          <w:lang w:val="es-ES_tradnl" w:eastAsia="es-ES"/>
        </w:rPr>
        <w:t>Partes Típicas de un Pararrayos</w:t>
      </w:r>
    </w:p>
    <w:p w14:paraId="6DF10521" w14:textId="77777777" w:rsidR="00BA0415" w:rsidRPr="002E7D1C" w:rsidRDefault="00BA0415" w:rsidP="00343C2A">
      <w:pPr>
        <w:autoSpaceDE w:val="0"/>
        <w:autoSpaceDN w:val="0"/>
        <w:spacing w:after="0"/>
        <w:ind w:right="-206"/>
        <w:rPr>
          <w:rFonts w:ascii="Century Gothic" w:hAnsi="Century Gothic" w:cs="Arial"/>
          <w:i/>
          <w:color w:val="000000"/>
          <w:lang w:val="es-ES_tradnl" w:eastAsia="es-ES"/>
        </w:rPr>
      </w:pPr>
    </w:p>
    <w:p w14:paraId="525EA5F8"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f.</w:t>
      </w:r>
      <w:r>
        <w:rPr>
          <w:rFonts w:ascii="Century Gothic" w:hAnsi="Century Gothic" w:cs="Arial"/>
          <w:color w:val="000000"/>
          <w:lang w:val="es-ES_tradnl" w:eastAsia="es-ES"/>
        </w:rPr>
        <w:tab/>
        <w:t>El conductor del pararrayos debe ir puesto a tierra con 3 electrodos conectados en delta y con longitud de 3 (tres) a 4.5 (</w:t>
      </w:r>
      <w:proofErr w:type="gramStart"/>
      <w:r>
        <w:rPr>
          <w:rFonts w:ascii="Century Gothic" w:hAnsi="Century Gothic" w:cs="Arial"/>
          <w:color w:val="000000"/>
          <w:lang w:val="es-ES_tradnl" w:eastAsia="es-ES"/>
        </w:rPr>
        <w:t>cuatro punto</w:t>
      </w:r>
      <w:proofErr w:type="gramEnd"/>
      <w:r>
        <w:rPr>
          <w:rFonts w:ascii="Century Gothic" w:hAnsi="Century Gothic" w:cs="Arial"/>
          <w:color w:val="000000"/>
          <w:lang w:val="es-ES_tradnl" w:eastAsia="es-ES"/>
        </w:rPr>
        <w:t xml:space="preserve"> cinco) m con respecto al centro. Asimismo, se conecta a la malla de tierras.</w:t>
      </w:r>
    </w:p>
    <w:p w14:paraId="1411F2FD"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g.</w:t>
      </w:r>
      <w:r>
        <w:rPr>
          <w:rFonts w:ascii="Century Gothic" w:hAnsi="Century Gothic" w:cs="Arial"/>
          <w:color w:val="000000"/>
          <w:lang w:val="es-ES_tradnl" w:eastAsia="es-ES"/>
        </w:rPr>
        <w:tab/>
        <w:t>Los conductores y electrodos no deben utilizarse para la puesta a tierra de instalaciones y equipos, sino que deben tener su propio sistema de tierra, pero se recomienda interconectar entre sí los diferentes sistemas de tierra en una misma instalación.</w:t>
      </w:r>
    </w:p>
    <w:p w14:paraId="0FA389DD" w14:textId="21CA6474" w:rsidR="00BA0415" w:rsidRPr="002E7D1C" w:rsidRDefault="006B3715" w:rsidP="00EB22F3">
      <w:pPr>
        <w:tabs>
          <w:tab w:val="left" w:pos="426"/>
        </w:tabs>
        <w:autoSpaceDE w:val="0"/>
        <w:autoSpaceDN w:val="0"/>
        <w:spacing w:after="0"/>
        <w:ind w:right="-206"/>
        <w:jc w:val="both"/>
        <w:rPr>
          <w:rFonts w:ascii="Century Gothic" w:hAnsi="Century Gothic" w:cs="Arial"/>
          <w:bCs/>
          <w:color w:val="000000"/>
          <w:lang w:val="es-ES_tradnl" w:eastAsia="es-ES"/>
        </w:rPr>
      </w:pPr>
      <w:r>
        <w:rPr>
          <w:rFonts w:ascii="Century Gothic" w:hAnsi="Century Gothic" w:cs="Arial"/>
          <w:bCs/>
          <w:color w:val="000000"/>
          <w:lang w:val="es-ES_tradnl" w:eastAsia="es-ES"/>
        </w:rPr>
        <w:t>h.</w:t>
      </w:r>
      <w:r>
        <w:rPr>
          <w:rFonts w:ascii="Century Gothic" w:hAnsi="Century Gothic" w:cs="Arial"/>
          <w:bCs/>
          <w:color w:val="000000"/>
          <w:lang w:val="es-ES_tradnl" w:eastAsia="es-ES"/>
        </w:rPr>
        <w:tab/>
      </w:r>
      <w:r>
        <w:rPr>
          <w:rFonts w:ascii="Century Gothic" w:hAnsi="Century Gothic" w:cs="Arial"/>
          <w:color w:val="000000"/>
          <w:lang w:val="es-ES_tradnl" w:eastAsia="es-ES"/>
        </w:rPr>
        <w:t>Las canalizaciones y cubiertas metálicas y otras partes metálicas de equipos eléctricos que no lleven corriente, deben mantenerse por lo menos a dos metros de distancia de los conductores de puesta a tierra de los pararrayos, o bien, solo cuando</w:t>
      </w:r>
      <w:r>
        <w:rPr>
          <w:rFonts w:ascii="Century Gothic" w:hAnsi="Century Gothic" w:cs="Arial"/>
          <w:bCs/>
          <w:color w:val="000000"/>
          <w:lang w:val="es-ES_tradnl" w:eastAsia="es-ES"/>
        </w:rPr>
        <w:t xml:space="preserve"> esto no sea posible, dichas partes deben conectarse firmemente a los conductores mencionados.</w:t>
      </w:r>
    </w:p>
    <w:p w14:paraId="0FEC8E5F"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i.</w:t>
      </w:r>
      <w:r>
        <w:rPr>
          <w:rFonts w:ascii="Century Gothic" w:hAnsi="Century Gothic" w:cs="Arial"/>
          <w:color w:val="000000"/>
          <w:lang w:val="es-ES_tradnl" w:eastAsia="es-ES"/>
        </w:rPr>
        <w:tab/>
        <w:t xml:space="preserve">El montaje del pararrayos en las torres se debe hacer mediante el mástil de tubo de fierro galvanizado de 2" de diámetro, cédula 40 y 3.00 m (9.85') de largo. </w:t>
      </w:r>
    </w:p>
    <w:p w14:paraId="011E9700" w14:textId="77777777" w:rsidR="00BA0415" w:rsidRPr="002E7D1C" w:rsidRDefault="00BA0415" w:rsidP="00343C2A">
      <w:pPr>
        <w:tabs>
          <w:tab w:val="left" w:pos="426"/>
        </w:tabs>
        <w:autoSpaceDE w:val="0"/>
        <w:autoSpaceDN w:val="0"/>
        <w:spacing w:after="0"/>
        <w:ind w:right="-206"/>
        <w:jc w:val="both"/>
        <w:rPr>
          <w:rFonts w:ascii="Century Gothic" w:hAnsi="Century Gothic" w:cs="Arial"/>
          <w:iCs/>
          <w:color w:val="000000"/>
          <w:lang w:val="es-ES_tradnl" w:eastAsia="es-ES"/>
        </w:rPr>
      </w:pPr>
    </w:p>
    <w:p w14:paraId="0D938F3A" w14:textId="77777777" w:rsidR="00BA0415" w:rsidRPr="002E7D1C" w:rsidRDefault="006B3715" w:rsidP="00EB22F3">
      <w:pPr>
        <w:pStyle w:val="3TitTer"/>
        <w:tabs>
          <w:tab w:val="left" w:pos="426"/>
        </w:tabs>
        <w:ind w:left="0" w:firstLine="0"/>
        <w:rPr>
          <w:rFonts w:ascii="Century Gothic" w:hAnsi="Century Gothic"/>
        </w:rPr>
      </w:pPr>
      <w:bookmarkStart w:id="56" w:name="_Toc21428518"/>
      <w:bookmarkStart w:id="57" w:name="_Toc398759577"/>
      <w:r>
        <w:rPr>
          <w:rFonts w:ascii="Century Gothic" w:hAnsi="Century Gothic"/>
        </w:rPr>
        <w:t>8.</w:t>
      </w:r>
      <w:r>
        <w:rPr>
          <w:rFonts w:ascii="Century Gothic" w:hAnsi="Century Gothic"/>
        </w:rPr>
        <w:tab/>
        <w:t>CABLEADO</w:t>
      </w:r>
      <w:bookmarkEnd w:id="56"/>
      <w:bookmarkEnd w:id="57"/>
    </w:p>
    <w:p w14:paraId="70EA6EB3" w14:textId="77777777" w:rsidR="009F75D5" w:rsidRPr="002E7D1C" w:rsidRDefault="009F75D5" w:rsidP="006D7543">
      <w:pPr>
        <w:rPr>
          <w:rFonts w:ascii="Century Gothic" w:hAnsi="Century Gothic"/>
        </w:rPr>
      </w:pPr>
    </w:p>
    <w:p w14:paraId="6CA5AB12" w14:textId="77777777"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Para el cableado se debe considerar lo siguiente:</w:t>
      </w:r>
    </w:p>
    <w:p w14:paraId="2AA0B246" w14:textId="77777777" w:rsidR="009F75D5" w:rsidRPr="002E7D1C" w:rsidRDefault="009F75D5" w:rsidP="00343C2A">
      <w:pPr>
        <w:tabs>
          <w:tab w:val="left" w:pos="284"/>
        </w:tabs>
        <w:autoSpaceDE w:val="0"/>
        <w:autoSpaceDN w:val="0"/>
        <w:spacing w:after="0"/>
        <w:ind w:right="-206"/>
        <w:jc w:val="both"/>
        <w:rPr>
          <w:rFonts w:ascii="Century Gothic" w:hAnsi="Century Gothic" w:cs="Arial"/>
          <w:color w:val="000000"/>
          <w:lang w:val="es-ES_tradnl" w:eastAsia="es-ES"/>
        </w:rPr>
      </w:pPr>
    </w:p>
    <w:p w14:paraId="71E3EE16" w14:textId="4A192D92"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 xml:space="preserve">Los equipos instalados por </w:t>
      </w:r>
      <w:r>
        <w:rPr>
          <w:rFonts w:ascii="Century Gothic" w:hAnsi="Century Gothic" w:cs="Arial"/>
          <w:bCs/>
          <w:color w:val="000000"/>
          <w:lang w:val="es-ES_tradnl" w:eastAsia="es-ES"/>
        </w:rPr>
        <w:t xml:space="preserve">Red Nacional, </w:t>
      </w:r>
      <w:r>
        <w:rPr>
          <w:rFonts w:ascii="Century Gothic" w:hAnsi="Century Gothic" w:cs="Arial"/>
          <w:color w:val="000000"/>
          <w:lang w:val="es-ES_tradnl" w:eastAsia="es-ES"/>
        </w:rPr>
        <w:t xml:space="preserve">así como, cables de alimentación, fibras ópticas, cables coaxiales, cables UTP, cables de sincronía, cables de gestión y fusibles deben contar con etiquetas homologadas conforme lo indica la normatividad interna </w:t>
      </w:r>
      <w:r>
        <w:rPr>
          <w:rFonts w:ascii="Century Gothic" w:hAnsi="Century Gothic" w:cs="Arial"/>
          <w:bCs/>
          <w:color w:val="000000"/>
          <w:lang w:val="es-ES_tradnl" w:eastAsia="es-ES"/>
        </w:rPr>
        <w:t>Red Nacional.</w:t>
      </w:r>
    </w:p>
    <w:p w14:paraId="5031A6D8" w14:textId="42F61ED1"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 xml:space="preserve">Los conectores BNC, RJ45, instalados por </w:t>
      </w:r>
      <w:r>
        <w:rPr>
          <w:rFonts w:ascii="Century Gothic" w:hAnsi="Century Gothic" w:cs="Arial"/>
          <w:bCs/>
          <w:color w:val="000000"/>
          <w:lang w:val="es-ES_tradnl" w:eastAsia="es-ES"/>
        </w:rPr>
        <w:t xml:space="preserve">Red Nacional </w:t>
      </w:r>
      <w:r>
        <w:rPr>
          <w:rFonts w:ascii="Century Gothic" w:hAnsi="Century Gothic" w:cs="Arial"/>
          <w:color w:val="000000"/>
          <w:lang w:val="es-ES_tradnl" w:eastAsia="es-ES"/>
        </w:rPr>
        <w:t>deben estar realizados con herramienta homologada y con fijación firme.</w:t>
      </w:r>
    </w:p>
    <w:p w14:paraId="1BDA9931" w14:textId="77091D8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 xml:space="preserve">Los cables de alimentación de CA, CD en bastidores de fuerza y fusibles en equipos instalados por </w:t>
      </w:r>
      <w:r>
        <w:rPr>
          <w:rFonts w:ascii="Century Gothic" w:hAnsi="Century Gothic" w:cs="Arial"/>
          <w:bCs/>
          <w:color w:val="000000"/>
          <w:lang w:val="es-ES_tradnl" w:eastAsia="es-ES"/>
        </w:rPr>
        <w:t xml:space="preserve">Red Nacional </w:t>
      </w:r>
      <w:r>
        <w:rPr>
          <w:rFonts w:ascii="Century Gothic" w:hAnsi="Century Gothic" w:cs="Arial"/>
          <w:color w:val="000000"/>
          <w:lang w:val="es-ES_tradnl" w:eastAsia="es-ES"/>
        </w:rPr>
        <w:t>deben presentar fijación firme.</w:t>
      </w:r>
    </w:p>
    <w:p w14:paraId="2C33B5C8" w14:textId="33BEA992"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 xml:space="preserve">El cliente debe instalar las escalerillas y canaletas necesarias para la protección de fibras ópticas, cables coaxiales y cables UTP desde la ubicación de su equipo de comunicaciones hasta el sitio donde estarán instalados los equipos de </w:t>
      </w:r>
      <w:r>
        <w:rPr>
          <w:rFonts w:ascii="Century Gothic" w:hAnsi="Century Gothic" w:cs="Arial"/>
          <w:bCs/>
          <w:color w:val="000000"/>
          <w:lang w:val="es-ES_tradnl" w:eastAsia="es-ES"/>
        </w:rPr>
        <w:t xml:space="preserve">Red Nacional </w:t>
      </w:r>
      <w:r>
        <w:rPr>
          <w:rFonts w:ascii="Century Gothic" w:hAnsi="Century Gothic" w:cs="Arial"/>
          <w:color w:val="000000"/>
          <w:lang w:val="es-ES_tradnl" w:eastAsia="es-ES"/>
        </w:rPr>
        <w:t>(GUT, sala abierta, cerrada o edificios multi cliente).</w:t>
      </w:r>
    </w:p>
    <w:p w14:paraId="56D19059" w14:textId="77777777" w:rsidR="00BA0415" w:rsidRPr="002E7D1C" w:rsidRDefault="00BA0415" w:rsidP="00343C2A">
      <w:pPr>
        <w:autoSpaceDE w:val="0"/>
        <w:autoSpaceDN w:val="0"/>
        <w:spacing w:after="0"/>
        <w:ind w:right="-206"/>
        <w:rPr>
          <w:rFonts w:ascii="Century Gothic" w:hAnsi="Century Gothic" w:cs="Arial"/>
          <w:color w:val="000000"/>
          <w:lang w:val="es-ES_tradnl" w:eastAsia="es-ES"/>
        </w:rPr>
      </w:pPr>
    </w:p>
    <w:p w14:paraId="409B863E" w14:textId="77777777" w:rsidR="00BA0415" w:rsidRPr="002E7D1C" w:rsidRDefault="006B3715" w:rsidP="00EB22F3">
      <w:pPr>
        <w:pStyle w:val="3TitTer"/>
        <w:tabs>
          <w:tab w:val="left" w:pos="426"/>
        </w:tabs>
        <w:ind w:left="0" w:firstLine="0"/>
        <w:rPr>
          <w:rFonts w:ascii="Century Gothic" w:hAnsi="Century Gothic"/>
        </w:rPr>
      </w:pPr>
      <w:bookmarkStart w:id="58" w:name="_Toc21428519"/>
      <w:bookmarkStart w:id="59" w:name="_Toc398759578"/>
      <w:r>
        <w:rPr>
          <w:rFonts w:ascii="Century Gothic" w:hAnsi="Century Gothic"/>
        </w:rPr>
        <w:t>9.</w:t>
      </w:r>
      <w:r>
        <w:rPr>
          <w:rFonts w:ascii="Century Gothic" w:hAnsi="Century Gothic"/>
        </w:rPr>
        <w:tab/>
        <w:t>REQUERIMIENTOS DEL SITIO DEL CLIENTE PARA LA INSTALACIÓN DE ACOMETIDA DE FIBRA ÓPTICA.</w:t>
      </w:r>
      <w:bookmarkEnd w:id="58"/>
      <w:bookmarkEnd w:id="59"/>
    </w:p>
    <w:p w14:paraId="2979BF2F" w14:textId="77777777" w:rsidR="003224D8" w:rsidRPr="002E7D1C" w:rsidRDefault="003224D8" w:rsidP="00EB22F3">
      <w:pPr>
        <w:tabs>
          <w:tab w:val="left" w:pos="284"/>
          <w:tab w:val="left" w:pos="426"/>
        </w:tabs>
        <w:autoSpaceDE w:val="0"/>
        <w:autoSpaceDN w:val="0"/>
        <w:spacing w:after="0"/>
        <w:ind w:right="-206"/>
        <w:jc w:val="both"/>
        <w:rPr>
          <w:rFonts w:ascii="Century Gothic" w:hAnsi="Century Gothic" w:cs="Arial"/>
          <w:color w:val="000000"/>
          <w:lang w:eastAsia="es-ES"/>
        </w:rPr>
      </w:pPr>
    </w:p>
    <w:p w14:paraId="3EA82C91" w14:textId="77777777" w:rsidR="00BA0415" w:rsidRPr="002E7D1C" w:rsidRDefault="006B3715" w:rsidP="00EB22F3">
      <w:pPr>
        <w:tabs>
          <w:tab w:val="left" w:pos="284"/>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Los requerimientos del sitio del cliente final para instalar la acometida con cable de fibra óptica son los siguientes:</w:t>
      </w:r>
    </w:p>
    <w:p w14:paraId="54C27CE2" w14:textId="77777777" w:rsidR="003224D8" w:rsidRPr="002E7D1C" w:rsidRDefault="003224D8"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443DCB82" w14:textId="347C24AD"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 xml:space="preserve">Se debe colocar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de 3” a 3½” de Ø de PVC, R-1 tipo pesado, localizada en una de las esquinas del local, totalmente guiada del sitio del cliente hasta el pozo de </w:t>
      </w:r>
      <w:r>
        <w:rPr>
          <w:rFonts w:ascii="Century Gothic" w:hAnsi="Century Gothic" w:cs="Arial"/>
          <w:bCs/>
          <w:color w:val="000000"/>
          <w:lang w:val="es-ES_tradnl" w:eastAsia="es-ES"/>
        </w:rPr>
        <w:t>Red Nacional.</w:t>
      </w:r>
      <w:r>
        <w:rPr>
          <w:rFonts w:ascii="Century Gothic" w:hAnsi="Century Gothic" w:cs="Arial"/>
          <w:color w:val="000000"/>
          <w:lang w:val="es-ES_tradnl" w:eastAsia="es-ES"/>
        </w:rPr>
        <w:t xml:space="preserve"> La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galvanizada se empleará únicamente en zonas de riesgo.</w:t>
      </w:r>
    </w:p>
    <w:p w14:paraId="11B5192A"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Se deben colocar registros de 56 x 56 x 13 (trece) cm cada 30 (treinta) metros sin cambios de dirección en la trayectoria de la fibra óptica, en caso de existir cambios de dirección, se deben de colocar registros en cada cambio de dirección. Las entradas serán por una esquina opuesta al registro y saldrán por el extremo contrario.</w:t>
      </w:r>
    </w:p>
    <w:p w14:paraId="6B93190D"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Los radios de curvatura no deben ser menores a 30.5 (</w:t>
      </w:r>
      <w:proofErr w:type="gramStart"/>
      <w:r>
        <w:rPr>
          <w:rFonts w:ascii="Century Gothic" w:hAnsi="Century Gothic" w:cs="Arial"/>
          <w:color w:val="000000"/>
          <w:lang w:val="es-ES_tradnl" w:eastAsia="es-ES"/>
        </w:rPr>
        <w:t>treinta punto</w:t>
      </w:r>
      <w:proofErr w:type="gramEnd"/>
      <w:r>
        <w:rPr>
          <w:rFonts w:ascii="Century Gothic" w:hAnsi="Century Gothic" w:cs="Arial"/>
          <w:color w:val="000000"/>
          <w:lang w:val="es-ES_tradnl" w:eastAsia="es-ES"/>
        </w:rPr>
        <w:t xml:space="preserve"> cinco) cm.</w:t>
      </w:r>
    </w:p>
    <w:p w14:paraId="0534FBCA"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Los registros en piso serán de concreto armado f ’c=150 kg/cm² de 60 x 80 x 100 cm con dos tapas, marco y contramarco de solera de ½” x ½” x ¼”</w:t>
      </w:r>
    </w:p>
    <w:p w14:paraId="5CAC35CB" w14:textId="77777777" w:rsidR="00BA0415" w:rsidRPr="002E7D1C" w:rsidRDefault="00BA0415" w:rsidP="00343C2A">
      <w:pPr>
        <w:autoSpaceDE w:val="0"/>
        <w:autoSpaceDN w:val="0"/>
        <w:spacing w:after="0"/>
        <w:ind w:right="-206"/>
        <w:rPr>
          <w:rFonts w:ascii="Century Gothic" w:hAnsi="Century Gothic" w:cs="Arial"/>
          <w:color w:val="000000"/>
          <w:lang w:val="es-ES_tradnl" w:eastAsia="es-ES"/>
        </w:rPr>
      </w:pPr>
    </w:p>
    <w:p w14:paraId="55989C8A"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Lo anterior se muestra en las siguientes figuras:</w:t>
      </w:r>
    </w:p>
    <w:p w14:paraId="5ABA3445" w14:textId="77777777" w:rsidR="00BA0415" w:rsidRPr="002E7D1C" w:rsidRDefault="006B3715" w:rsidP="00343C2A">
      <w:pPr>
        <w:tabs>
          <w:tab w:val="left" w:pos="851"/>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40AD1163" wp14:editId="4A80CA85">
            <wp:extent cx="4943475" cy="2247900"/>
            <wp:effectExtent l="0" t="0" r="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8" name="Imagen 44"/>
                    <pic:cNvPicPr>
                      <a:picLocks noChangeAspect="1" noChangeArrowheads="1"/>
                    </pic:cNvPicPr>
                  </pic:nvPicPr>
                  <pic:blipFill>
                    <a:blip r:embed="rId70" cstate="print">
                      <a:extLst>
                        <a:ext uri="{28A0092B-C50C-407E-A947-70E740481C1C}">
                          <a14:useLocalDpi xmlns:a14="http://schemas.microsoft.com/office/drawing/2010/main" val="0"/>
                        </a:ext>
                      </a:extLst>
                    </a:blip>
                    <a:stretch>
                      <a:fillRect/>
                    </a:stretch>
                  </pic:blipFill>
                  <pic:spPr bwMode="auto">
                    <a:xfrm>
                      <a:off x="0" y="0"/>
                      <a:ext cx="4943475" cy="2247900"/>
                    </a:xfrm>
                    <a:prstGeom prst="rect">
                      <a:avLst/>
                    </a:prstGeom>
                    <a:noFill/>
                    <a:ln>
                      <a:noFill/>
                    </a:ln>
                  </pic:spPr>
                </pic:pic>
              </a:graphicData>
            </a:graphic>
          </wp:inline>
        </w:drawing>
      </w:r>
    </w:p>
    <w:p w14:paraId="3474289D" w14:textId="77777777" w:rsidR="00BA0415" w:rsidRPr="002E7D1C" w:rsidRDefault="006B3715" w:rsidP="00343C2A">
      <w:pPr>
        <w:tabs>
          <w:tab w:val="left" w:pos="851"/>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Colocación correcta de registros para Fibra óptica.</w:t>
      </w:r>
    </w:p>
    <w:p w14:paraId="6746D7F0" w14:textId="77777777" w:rsidR="00BA0415" w:rsidRPr="002E7D1C" w:rsidRDefault="00BA0415" w:rsidP="00343C2A">
      <w:pPr>
        <w:tabs>
          <w:tab w:val="left" w:pos="851"/>
        </w:tabs>
        <w:autoSpaceDE w:val="0"/>
        <w:autoSpaceDN w:val="0"/>
        <w:spacing w:after="0"/>
        <w:ind w:right="-206"/>
        <w:jc w:val="center"/>
        <w:rPr>
          <w:rFonts w:ascii="Century Gothic" w:hAnsi="Century Gothic" w:cs="Arial"/>
          <w:color w:val="000000"/>
          <w:lang w:val="es-ES_tradnl" w:eastAsia="es-ES"/>
        </w:rPr>
      </w:pPr>
    </w:p>
    <w:p w14:paraId="23D70847"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e.</w:t>
      </w:r>
      <w:r>
        <w:rPr>
          <w:rFonts w:ascii="Century Gothic" w:hAnsi="Century Gothic" w:cs="Arial"/>
          <w:color w:val="000000"/>
          <w:lang w:val="es-ES_tradnl" w:eastAsia="es-ES"/>
        </w:rPr>
        <w:tab/>
        <w:t xml:space="preserve">Todos los cables de Fibra óptica deben canalizarse en forma independiente empleando charolas o escalerillas de cables o mediante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de PVC, como se muestra en la siguiente figura:</w:t>
      </w:r>
    </w:p>
    <w:p w14:paraId="0B654976" w14:textId="77777777" w:rsidR="00BA0415" w:rsidRPr="002E7D1C" w:rsidRDefault="00BA0415" w:rsidP="00EB22F3">
      <w:pPr>
        <w:tabs>
          <w:tab w:val="left" w:pos="426"/>
        </w:tabs>
        <w:autoSpaceDE w:val="0"/>
        <w:autoSpaceDN w:val="0"/>
        <w:spacing w:after="0"/>
        <w:ind w:right="-206"/>
        <w:jc w:val="both"/>
        <w:rPr>
          <w:rFonts w:ascii="Century Gothic" w:hAnsi="Century Gothic" w:cs="Arial"/>
          <w:color w:val="000000"/>
          <w:lang w:val="es-ES_tradnl" w:eastAsia="es-ES"/>
        </w:rPr>
      </w:pPr>
    </w:p>
    <w:p w14:paraId="47BFFA26" w14:textId="77777777" w:rsidR="00BA0415" w:rsidRPr="002E7D1C" w:rsidRDefault="00BA0415" w:rsidP="00343C2A">
      <w:pPr>
        <w:tabs>
          <w:tab w:val="left" w:pos="851"/>
        </w:tabs>
        <w:autoSpaceDE w:val="0"/>
        <w:autoSpaceDN w:val="0"/>
        <w:spacing w:after="0"/>
        <w:ind w:right="-206"/>
        <w:jc w:val="both"/>
        <w:rPr>
          <w:rFonts w:ascii="Century Gothic" w:hAnsi="Century Gothic" w:cs="Arial"/>
          <w:color w:val="000000"/>
          <w:lang w:val="es-ES_tradnl" w:eastAsia="es-ES"/>
        </w:rPr>
      </w:pPr>
    </w:p>
    <w:p w14:paraId="2AEC6C2E" w14:textId="77777777" w:rsidR="00BA0415" w:rsidRPr="002E7D1C" w:rsidRDefault="006B3715" w:rsidP="00343C2A">
      <w:pPr>
        <w:tabs>
          <w:tab w:val="left" w:pos="851"/>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drawing>
          <wp:inline distT="0" distB="0" distL="0" distR="0" wp14:anchorId="49E63C10" wp14:editId="209B134C">
            <wp:extent cx="3171825" cy="2219325"/>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39" name="Imagen 41"/>
                    <pic:cNvPicPr>
                      <a:picLocks noChangeAspect="1" noChangeArrowheads="1"/>
                    </pic:cNvPicPr>
                  </pic:nvPicPr>
                  <pic:blipFill>
                    <a:blip r:embed="rId71" cstate="print">
                      <a:extLst>
                        <a:ext uri="{28A0092B-C50C-407E-A947-70E740481C1C}">
                          <a14:useLocalDpi xmlns:a14="http://schemas.microsoft.com/office/drawing/2010/main" val="0"/>
                        </a:ext>
                      </a:extLst>
                    </a:blip>
                    <a:stretch>
                      <a:fillRect/>
                    </a:stretch>
                  </pic:blipFill>
                  <pic:spPr bwMode="auto">
                    <a:xfrm>
                      <a:off x="0" y="0"/>
                      <a:ext cx="3171825" cy="2219325"/>
                    </a:xfrm>
                    <a:prstGeom prst="rect">
                      <a:avLst/>
                    </a:prstGeom>
                    <a:noFill/>
                    <a:ln>
                      <a:noFill/>
                    </a:ln>
                  </pic:spPr>
                </pic:pic>
              </a:graphicData>
            </a:graphic>
          </wp:inline>
        </w:drawing>
      </w:r>
    </w:p>
    <w:p w14:paraId="4AFEFB86" w14:textId="77777777" w:rsidR="00BA0415" w:rsidRPr="002E7D1C" w:rsidRDefault="006B3715" w:rsidP="00343C2A">
      <w:pPr>
        <w:tabs>
          <w:tab w:val="left" w:pos="851"/>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Canalización de Fibra óptica por Charola o Escalerilla de Cables.</w:t>
      </w:r>
    </w:p>
    <w:p w14:paraId="33042337" w14:textId="77777777" w:rsidR="00BA0415" w:rsidRPr="002E7D1C" w:rsidRDefault="00BA0415" w:rsidP="00343C2A">
      <w:pPr>
        <w:tabs>
          <w:tab w:val="left" w:pos="851"/>
        </w:tabs>
        <w:autoSpaceDE w:val="0"/>
        <w:autoSpaceDN w:val="0"/>
        <w:spacing w:after="0"/>
        <w:ind w:right="-206"/>
        <w:jc w:val="center"/>
        <w:rPr>
          <w:rFonts w:ascii="Century Gothic" w:hAnsi="Century Gothic" w:cs="Arial"/>
          <w:b/>
          <w:bCs/>
          <w:color w:val="000000"/>
          <w:sz w:val="20"/>
          <w:szCs w:val="20"/>
          <w:lang w:val="es-ES_tradnl" w:eastAsia="es-ES"/>
        </w:rPr>
      </w:pPr>
    </w:p>
    <w:p w14:paraId="40C7BF29" w14:textId="77777777" w:rsidR="00BA0415" w:rsidRPr="002E7D1C" w:rsidRDefault="00BA0415" w:rsidP="00343C2A">
      <w:pPr>
        <w:tabs>
          <w:tab w:val="left" w:pos="851"/>
        </w:tabs>
        <w:autoSpaceDE w:val="0"/>
        <w:autoSpaceDN w:val="0"/>
        <w:spacing w:after="0"/>
        <w:ind w:right="-206"/>
        <w:jc w:val="center"/>
        <w:rPr>
          <w:rFonts w:ascii="Century Gothic" w:hAnsi="Century Gothic" w:cs="Arial"/>
          <w:b/>
          <w:bCs/>
          <w:color w:val="000000"/>
          <w:sz w:val="20"/>
          <w:szCs w:val="20"/>
          <w:lang w:val="es-ES_tradnl" w:eastAsia="es-ES"/>
        </w:rPr>
      </w:pPr>
    </w:p>
    <w:p w14:paraId="49FD5AFD" w14:textId="77777777" w:rsidR="00BA0415" w:rsidRPr="002E7D1C" w:rsidRDefault="006B3715" w:rsidP="00343C2A">
      <w:pPr>
        <w:tabs>
          <w:tab w:val="left" w:pos="851"/>
        </w:tabs>
        <w:autoSpaceDE w:val="0"/>
        <w:autoSpaceDN w:val="0"/>
        <w:spacing w:after="0"/>
        <w:ind w:right="-206"/>
        <w:jc w:val="center"/>
        <w:rPr>
          <w:rFonts w:ascii="Century Gothic" w:hAnsi="Century Gothic" w:cs="Arial"/>
          <w:color w:val="000000"/>
          <w:lang w:val="es-ES_tradnl" w:eastAsia="es-ES"/>
        </w:rPr>
      </w:pPr>
      <w:r>
        <w:rPr>
          <w:rFonts w:ascii="Century Gothic" w:hAnsi="Century Gothic" w:cs="Arial"/>
          <w:noProof/>
          <w:color w:val="000000"/>
          <w:lang w:eastAsia="es-MX"/>
        </w:rPr>
        <w:lastRenderedPageBreak/>
        <w:drawing>
          <wp:inline distT="0" distB="0" distL="0" distR="0" wp14:anchorId="78400A25" wp14:editId="4BD22ED8">
            <wp:extent cx="3886200" cy="2038350"/>
            <wp:effectExtent l="0" t="0" r="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0" name="Imagen 47"/>
                    <pic:cNvPicPr>
                      <a:picLocks noChangeAspect="1" noChangeArrowheads="1"/>
                    </pic:cNvPicPr>
                  </pic:nvPicPr>
                  <pic:blipFill>
                    <a:blip r:embed="rId72" cstate="print">
                      <a:extLst>
                        <a:ext uri="{28A0092B-C50C-407E-A947-70E740481C1C}">
                          <a14:useLocalDpi xmlns:a14="http://schemas.microsoft.com/office/drawing/2010/main" val="0"/>
                        </a:ext>
                      </a:extLst>
                    </a:blip>
                    <a:stretch>
                      <a:fillRect/>
                    </a:stretch>
                  </pic:blipFill>
                  <pic:spPr bwMode="auto">
                    <a:xfrm>
                      <a:off x="0" y="0"/>
                      <a:ext cx="3886200" cy="2038350"/>
                    </a:xfrm>
                    <a:prstGeom prst="rect">
                      <a:avLst/>
                    </a:prstGeom>
                    <a:noFill/>
                    <a:ln>
                      <a:noFill/>
                    </a:ln>
                  </pic:spPr>
                </pic:pic>
              </a:graphicData>
            </a:graphic>
          </wp:inline>
        </w:drawing>
      </w:r>
    </w:p>
    <w:p w14:paraId="1798869C" w14:textId="77777777" w:rsidR="00BA0415" w:rsidRPr="002E7D1C" w:rsidRDefault="006B3715" w:rsidP="00343C2A">
      <w:pPr>
        <w:tabs>
          <w:tab w:val="left" w:pos="851"/>
        </w:tabs>
        <w:autoSpaceDE w:val="0"/>
        <w:autoSpaceDN w:val="0"/>
        <w:spacing w:after="0"/>
        <w:ind w:right="-206"/>
        <w:jc w:val="center"/>
        <w:rPr>
          <w:rFonts w:ascii="Century Gothic" w:hAnsi="Century Gothic" w:cs="Arial"/>
          <w:b/>
          <w:bCs/>
          <w:color w:val="000000"/>
          <w:sz w:val="20"/>
          <w:szCs w:val="20"/>
          <w:lang w:val="es-ES_tradnl" w:eastAsia="es-ES"/>
        </w:rPr>
      </w:pPr>
      <w:r>
        <w:rPr>
          <w:rFonts w:ascii="Century Gothic" w:hAnsi="Century Gothic" w:cs="Arial"/>
          <w:b/>
          <w:bCs/>
          <w:color w:val="000000"/>
          <w:sz w:val="20"/>
          <w:szCs w:val="20"/>
          <w:lang w:val="es-ES_tradnl" w:eastAsia="es-ES"/>
        </w:rPr>
        <w:t>Canalización de Fibra óptica por Tubería Conduit de PVC.</w:t>
      </w:r>
    </w:p>
    <w:p w14:paraId="5170DB53" w14:textId="77777777" w:rsidR="00BA0415" w:rsidRPr="002E7D1C" w:rsidRDefault="00BA0415" w:rsidP="00343C2A">
      <w:pPr>
        <w:tabs>
          <w:tab w:val="left" w:pos="851"/>
        </w:tabs>
        <w:autoSpaceDE w:val="0"/>
        <w:autoSpaceDN w:val="0"/>
        <w:spacing w:after="0"/>
        <w:ind w:right="-206"/>
        <w:jc w:val="center"/>
        <w:rPr>
          <w:rFonts w:ascii="Century Gothic" w:hAnsi="Century Gothic" w:cs="Arial"/>
          <w:color w:val="000000"/>
          <w:lang w:val="es-ES_tradnl" w:eastAsia="es-ES"/>
        </w:rPr>
      </w:pPr>
    </w:p>
    <w:p w14:paraId="719AD205"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f.</w:t>
      </w:r>
      <w:r>
        <w:rPr>
          <w:rFonts w:ascii="Century Gothic" w:hAnsi="Century Gothic" w:cs="Arial"/>
          <w:color w:val="000000"/>
          <w:lang w:val="es-ES_tradnl" w:eastAsia="es-ES"/>
        </w:rPr>
        <w:tab/>
        <w:t>Se recomienda que las escalerillas se instalen en zonas de bajo riesgo y poco tránsito de personal.</w:t>
      </w:r>
    </w:p>
    <w:p w14:paraId="5B7805F9" w14:textId="77777777" w:rsidR="00BA0415" w:rsidRPr="002E7D1C" w:rsidRDefault="00BA0415" w:rsidP="00343C2A">
      <w:pPr>
        <w:tabs>
          <w:tab w:val="left" w:pos="709"/>
        </w:tabs>
        <w:autoSpaceDE w:val="0"/>
        <w:autoSpaceDN w:val="0"/>
        <w:spacing w:after="0"/>
        <w:ind w:right="-206"/>
        <w:jc w:val="both"/>
        <w:rPr>
          <w:rFonts w:ascii="Century Gothic" w:hAnsi="Century Gothic" w:cs="Arial"/>
          <w:color w:val="000000"/>
          <w:lang w:val="es-ES_tradnl" w:eastAsia="es-ES"/>
        </w:rPr>
      </w:pPr>
    </w:p>
    <w:p w14:paraId="2689FA8C" w14:textId="77777777" w:rsidR="00BA0415" w:rsidRPr="002E7D1C" w:rsidRDefault="006B3715" w:rsidP="00343C2A">
      <w:pPr>
        <w:pStyle w:val="3TitTer"/>
        <w:ind w:left="0" w:firstLine="0"/>
        <w:rPr>
          <w:rFonts w:ascii="Century Gothic" w:hAnsi="Century Gothic"/>
        </w:rPr>
      </w:pPr>
      <w:bookmarkStart w:id="60" w:name="_Toc21428520"/>
      <w:bookmarkStart w:id="61" w:name="_Toc398759579"/>
      <w:r>
        <w:rPr>
          <w:rFonts w:ascii="Century Gothic" w:hAnsi="Century Gothic"/>
        </w:rPr>
        <w:t>10.</w:t>
      </w:r>
      <w:r>
        <w:rPr>
          <w:rFonts w:ascii="Century Gothic" w:hAnsi="Century Gothic"/>
        </w:rPr>
        <w:tab/>
        <w:t>REQUERIMIENTO PARA SERVICIOS CON RADIO ENLACES.</w:t>
      </w:r>
      <w:bookmarkEnd w:id="60"/>
      <w:bookmarkEnd w:id="61"/>
    </w:p>
    <w:p w14:paraId="165DA594" w14:textId="77777777" w:rsidR="003224D8" w:rsidRPr="002E7D1C" w:rsidRDefault="003224D8" w:rsidP="00343C2A">
      <w:pPr>
        <w:tabs>
          <w:tab w:val="left" w:pos="284"/>
        </w:tabs>
        <w:autoSpaceDE w:val="0"/>
        <w:autoSpaceDN w:val="0"/>
        <w:spacing w:after="0"/>
        <w:ind w:right="-206"/>
        <w:jc w:val="both"/>
        <w:rPr>
          <w:rFonts w:ascii="Century Gothic" w:hAnsi="Century Gothic" w:cs="Arial"/>
          <w:color w:val="000000"/>
          <w:lang w:eastAsia="es-ES"/>
        </w:rPr>
      </w:pPr>
    </w:p>
    <w:p w14:paraId="21A5D4A4" w14:textId="77777777" w:rsidR="00BA0415" w:rsidRPr="002E7D1C" w:rsidRDefault="006B3715" w:rsidP="00343C2A">
      <w:pPr>
        <w:tabs>
          <w:tab w:val="left" w:pos="284"/>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Los requerimientos para servicios con radio enlaces son los siguientes:</w:t>
      </w:r>
    </w:p>
    <w:p w14:paraId="71DB620E" w14:textId="77777777" w:rsidR="00EB22F3" w:rsidRPr="002E7D1C" w:rsidRDefault="00EB22F3" w:rsidP="00EB22F3">
      <w:pPr>
        <w:tabs>
          <w:tab w:val="left" w:pos="284"/>
          <w:tab w:val="left" w:pos="426"/>
        </w:tabs>
        <w:autoSpaceDE w:val="0"/>
        <w:autoSpaceDN w:val="0"/>
        <w:spacing w:after="0"/>
        <w:ind w:right="-206"/>
        <w:jc w:val="both"/>
        <w:rPr>
          <w:rFonts w:ascii="Century Gothic" w:hAnsi="Century Gothic" w:cs="Arial"/>
          <w:color w:val="000000"/>
          <w:lang w:val="es-ES_tradnl" w:eastAsia="es-ES"/>
        </w:rPr>
      </w:pPr>
    </w:p>
    <w:p w14:paraId="084DA20F" w14:textId="77777777" w:rsidR="00BA0415" w:rsidRPr="002E7D1C" w:rsidRDefault="006B3715" w:rsidP="00EB22F3">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 xml:space="preserve">Las especificaciones del local y los requerimientos de la aceptación son </w:t>
      </w:r>
      <w:proofErr w:type="gramStart"/>
      <w:r>
        <w:rPr>
          <w:rFonts w:ascii="Century Gothic" w:hAnsi="Century Gothic" w:cs="Arial"/>
          <w:color w:val="000000"/>
          <w:lang w:val="es-ES_tradnl" w:eastAsia="es-ES"/>
        </w:rPr>
        <w:t>referidos</w:t>
      </w:r>
      <w:proofErr w:type="gramEnd"/>
      <w:r>
        <w:rPr>
          <w:rFonts w:ascii="Century Gothic" w:hAnsi="Century Gothic" w:cs="Arial"/>
          <w:color w:val="000000"/>
          <w:lang w:val="es-ES_tradnl" w:eastAsia="es-ES"/>
        </w:rPr>
        <w:t xml:space="preserve"> en el capítulo “Espacio físico.” De este anexo.</w:t>
      </w:r>
    </w:p>
    <w:p w14:paraId="254ECD60" w14:textId="77777777" w:rsidR="00BA0415" w:rsidRPr="002E7D1C" w:rsidRDefault="006B3715" w:rsidP="00EB22F3">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La cimentación de la torre dependerá del modelo de esta.</w:t>
      </w:r>
    </w:p>
    <w:p w14:paraId="5B29B0FE" w14:textId="6E4C2A89" w:rsidR="00BA0415" w:rsidRPr="002E7D1C" w:rsidRDefault="006B3715" w:rsidP="00EB22F3">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 xml:space="preserve">El cliente debe proporcionar la altura del edificio y de la torre en el caso de que existiera. En caso de no existir torre en las instalaciones y exista línea de vista para alguna central, </w:t>
      </w:r>
      <w:r>
        <w:rPr>
          <w:rFonts w:ascii="Century Gothic" w:hAnsi="Century Gothic" w:cs="Arial"/>
          <w:bCs/>
          <w:color w:val="000000"/>
          <w:lang w:val="es-ES_tradnl" w:eastAsia="es-ES"/>
        </w:rPr>
        <w:t>Red Nacional,</w:t>
      </w:r>
      <w:r>
        <w:rPr>
          <w:rFonts w:ascii="Century Gothic" w:hAnsi="Century Gothic" w:cs="Arial"/>
          <w:color w:val="000000"/>
          <w:lang w:val="es-ES_tradnl" w:eastAsia="es-ES"/>
        </w:rPr>
        <w:t xml:space="preserve"> determina el lugar para la instalación de un mástil y equipo de radio. En caso de que sea necesaria una torre por el resultado del estudio de línea de vista, </w:t>
      </w:r>
      <w:r>
        <w:rPr>
          <w:rFonts w:ascii="Century Gothic" w:hAnsi="Century Gothic" w:cs="Arial"/>
          <w:bCs/>
          <w:color w:val="000000"/>
          <w:lang w:val="es-ES_tradnl" w:eastAsia="es-ES"/>
        </w:rPr>
        <w:t xml:space="preserve">Red Nacional </w:t>
      </w:r>
      <w:r>
        <w:rPr>
          <w:rFonts w:ascii="Century Gothic" w:hAnsi="Century Gothic" w:cs="Arial"/>
          <w:color w:val="000000"/>
          <w:lang w:val="es-ES_tradnl" w:eastAsia="es-ES"/>
        </w:rPr>
        <w:t>lo indicará y proporcionará la torre con cargo al cliente.</w:t>
      </w:r>
    </w:p>
    <w:p w14:paraId="6977E74C" w14:textId="77777777" w:rsidR="00BA0415" w:rsidRPr="002E7D1C" w:rsidRDefault="006B3715" w:rsidP="00EB22F3">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 xml:space="preserve">Se instalará tubería </w:t>
      </w:r>
      <w:proofErr w:type="spellStart"/>
      <w:r>
        <w:rPr>
          <w:rFonts w:ascii="Century Gothic" w:hAnsi="Century Gothic" w:cs="Arial"/>
          <w:color w:val="000000"/>
          <w:lang w:val="es-ES_tradnl" w:eastAsia="es-ES"/>
        </w:rPr>
        <w:t>conduit</w:t>
      </w:r>
      <w:proofErr w:type="spellEnd"/>
      <w:r>
        <w:rPr>
          <w:rFonts w:ascii="Century Gothic" w:hAnsi="Century Gothic" w:cs="Arial"/>
          <w:color w:val="000000"/>
          <w:lang w:val="es-ES_tradnl" w:eastAsia="es-ES"/>
        </w:rPr>
        <w:t xml:space="preserve"> de 2” de Ø de PVC R-1 tipo pesado, con registros galvanizados comerciales de 30 x 30 x 13 cm. o </w:t>
      </w:r>
      <w:proofErr w:type="spellStart"/>
      <w:r>
        <w:rPr>
          <w:rFonts w:ascii="Century Gothic" w:hAnsi="Century Gothic" w:cs="Arial"/>
          <w:color w:val="000000"/>
          <w:lang w:val="es-ES_tradnl" w:eastAsia="es-ES"/>
        </w:rPr>
        <w:t>condulets</w:t>
      </w:r>
      <w:proofErr w:type="spellEnd"/>
      <w:r>
        <w:rPr>
          <w:rFonts w:ascii="Century Gothic" w:hAnsi="Century Gothic" w:cs="Arial"/>
          <w:color w:val="000000"/>
          <w:lang w:val="es-ES_tradnl" w:eastAsia="es-ES"/>
        </w:rPr>
        <w:t xml:space="preserve"> registrables en cada cambio de dirección. En la base de la antena designada o mástil se rematará la tubería con una mufa o cuello de ganso (ver anexo 4 Detalle de instalación de torres y mástil para el suministro de enlaces).</w:t>
      </w:r>
    </w:p>
    <w:p w14:paraId="37F14572" w14:textId="77777777" w:rsidR="00BA0415" w:rsidRPr="002E7D1C" w:rsidRDefault="006B3715" w:rsidP="00EB22F3">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e.</w:t>
      </w:r>
      <w:r>
        <w:rPr>
          <w:rFonts w:ascii="Century Gothic" w:hAnsi="Century Gothic" w:cs="Arial"/>
          <w:color w:val="000000"/>
          <w:lang w:val="es-ES_tradnl" w:eastAsia="es-ES"/>
        </w:rPr>
        <w:tab/>
        <w:t>La mufa de la torre debe de colocarse dentro de la estructura de la torre pegada a una pierna y a una altura de 3 m. para protección del coaxial o radio cable.</w:t>
      </w:r>
    </w:p>
    <w:p w14:paraId="3E020367" w14:textId="77777777" w:rsidR="00BA0415" w:rsidRPr="002E7D1C" w:rsidRDefault="006B3715" w:rsidP="00EB22F3">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f.</w:t>
      </w:r>
      <w:r>
        <w:rPr>
          <w:rFonts w:ascii="Century Gothic" w:hAnsi="Century Gothic" w:cs="Arial"/>
          <w:color w:val="000000"/>
          <w:lang w:val="es-ES_tradnl" w:eastAsia="es-ES"/>
        </w:rPr>
        <w:tab/>
        <w:t>La distancia máxima entre la torre y el equipo dentro de la sala será la indicada por el fabricante del equipo y se ajustará a las dimensiones del predio.</w:t>
      </w:r>
    </w:p>
    <w:p w14:paraId="6E4949DA" w14:textId="77777777" w:rsidR="00BA0415" w:rsidRPr="002E7D1C" w:rsidRDefault="006B3715" w:rsidP="00EB22F3">
      <w:pPr>
        <w:tabs>
          <w:tab w:val="left" w:pos="426"/>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lastRenderedPageBreak/>
        <w:t>g.</w:t>
      </w:r>
      <w:r>
        <w:rPr>
          <w:rFonts w:ascii="Century Gothic" w:hAnsi="Century Gothic" w:cs="Arial"/>
          <w:color w:val="000000"/>
          <w:lang w:val="es-ES_tradnl" w:eastAsia="es-ES"/>
        </w:rPr>
        <w:tab/>
        <w:t>En caso de existir sistemas de radio en el domicilio del cliente, con el fin de evitar traslape de espectro y ocasionar distorsión en la señal se debe solicitar la siguiente información:</w:t>
      </w:r>
    </w:p>
    <w:p w14:paraId="0CA31C52"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Azimut de enlace.</w:t>
      </w:r>
    </w:p>
    <w:p w14:paraId="68822D75"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Distancia de enlace.</w:t>
      </w:r>
    </w:p>
    <w:p w14:paraId="6516E021"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Coordenadas geográficas exactas.</w:t>
      </w:r>
    </w:p>
    <w:p w14:paraId="39A15124"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Ubicación urbana (entre que calles).</w:t>
      </w:r>
    </w:p>
    <w:p w14:paraId="7CB2B548"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Pérdida de alimentadores.</w:t>
      </w:r>
    </w:p>
    <w:p w14:paraId="6EE177E0"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Eficiencia espectral.</w:t>
      </w:r>
    </w:p>
    <w:p w14:paraId="5AC0BBCB"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Ancho de banda de filtros de RF y FI.</w:t>
      </w:r>
    </w:p>
    <w:p w14:paraId="2EF1387C" w14:textId="77777777" w:rsidR="00BA0415" w:rsidRPr="002E7D1C" w:rsidRDefault="006B3715" w:rsidP="00343C2A">
      <w:pPr>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 xml:space="preserve">Pérdida de </w:t>
      </w:r>
      <w:proofErr w:type="spellStart"/>
      <w:r>
        <w:rPr>
          <w:rFonts w:ascii="Century Gothic" w:hAnsi="Century Gothic" w:cs="Arial"/>
          <w:color w:val="000000"/>
          <w:lang w:val="es-ES_tradnl" w:eastAsia="es-ES"/>
        </w:rPr>
        <w:t>Branching</w:t>
      </w:r>
      <w:proofErr w:type="spellEnd"/>
      <w:r>
        <w:rPr>
          <w:rFonts w:ascii="Century Gothic" w:hAnsi="Century Gothic" w:cs="Arial"/>
          <w:color w:val="000000"/>
          <w:lang w:val="es-ES_tradnl" w:eastAsia="es-ES"/>
        </w:rPr>
        <w:t>.</w:t>
      </w:r>
    </w:p>
    <w:p w14:paraId="7710A970" w14:textId="77777777" w:rsidR="00BA0415" w:rsidRPr="002E7D1C" w:rsidRDefault="006B3715" w:rsidP="00343C2A">
      <w:pPr>
        <w:overflowPunct w:val="0"/>
        <w:autoSpaceDE w:val="0"/>
        <w:autoSpaceDN w:val="0"/>
        <w:adjustRightInd w:val="0"/>
        <w:spacing w:after="0"/>
        <w:ind w:right="-206"/>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Curvas de respuesta (velocidad de transmisión).</w:t>
      </w:r>
    </w:p>
    <w:p w14:paraId="554116F6" w14:textId="77777777" w:rsidR="00BA0415" w:rsidRPr="002E7D1C" w:rsidRDefault="006B3715" w:rsidP="00343C2A">
      <w:pPr>
        <w:tabs>
          <w:tab w:val="left" w:pos="426"/>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Diámetro de antenas en cada enlace.</w:t>
      </w:r>
    </w:p>
    <w:p w14:paraId="3D1ABD26" w14:textId="77777777" w:rsidR="00BA0415" w:rsidRPr="002E7D1C" w:rsidRDefault="006B3715" w:rsidP="00343C2A">
      <w:pPr>
        <w:tabs>
          <w:tab w:val="left" w:pos="426"/>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Patrón de radiación de antena.</w:t>
      </w:r>
    </w:p>
    <w:p w14:paraId="45D73638" w14:textId="77777777" w:rsidR="00BA0415" w:rsidRPr="002E7D1C" w:rsidRDefault="006B3715" w:rsidP="00343C2A">
      <w:pPr>
        <w:tabs>
          <w:tab w:val="left" w:pos="426"/>
        </w:tabs>
        <w:overflowPunct w:val="0"/>
        <w:autoSpaceDE w:val="0"/>
        <w:autoSpaceDN w:val="0"/>
        <w:adjustRightInd w:val="0"/>
        <w:spacing w:after="0"/>
        <w:ind w:right="-206"/>
        <w:jc w:val="both"/>
        <w:textAlignment w:val="baseline"/>
        <w:rPr>
          <w:rFonts w:ascii="Century Gothic" w:hAnsi="Century Gothic" w:cs="Arial"/>
          <w:color w:val="000000"/>
          <w:lang w:val="es-ES_tradnl" w:eastAsia="es-ES"/>
        </w:rPr>
      </w:pPr>
      <w:r>
        <w:rPr>
          <w:rFonts w:ascii="Century Gothic" w:hAnsi="Century Gothic" w:cs="Arial"/>
          <w:color w:val="000000"/>
          <w:lang w:val="es-ES_tradnl" w:eastAsia="es-ES"/>
        </w:rPr>
        <w:t>•</w:t>
      </w:r>
      <w:r>
        <w:rPr>
          <w:rFonts w:ascii="Century Gothic" w:hAnsi="Century Gothic" w:cs="Arial"/>
          <w:color w:val="000000"/>
          <w:lang w:val="es-ES_tradnl" w:eastAsia="es-ES"/>
        </w:rPr>
        <w:tab/>
        <w:t>Polarización de antena en cada enlace.</w:t>
      </w:r>
    </w:p>
    <w:p w14:paraId="6C47CCE5"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h.</w:t>
      </w:r>
      <w:r>
        <w:rPr>
          <w:rFonts w:ascii="Century Gothic" w:hAnsi="Century Gothic" w:cs="Arial"/>
          <w:color w:val="000000"/>
          <w:lang w:val="es-ES_tradnl" w:eastAsia="es-ES"/>
        </w:rPr>
        <w:tab/>
        <w:t>En la torre de radiocomunicación o mástil se instalará un sistema de pararrayos y un sistema de iluminación como señalización (luces de obstrucción).</w:t>
      </w:r>
    </w:p>
    <w:p w14:paraId="198C6322" w14:textId="77777777" w:rsidR="00BA0415" w:rsidRPr="002E7D1C" w:rsidRDefault="006B3715" w:rsidP="00343C2A">
      <w:pPr>
        <w:tabs>
          <w:tab w:val="left" w:pos="709"/>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i.</w:t>
      </w:r>
      <w:r>
        <w:rPr>
          <w:rFonts w:ascii="Century Gothic" w:hAnsi="Century Gothic" w:cs="Arial"/>
          <w:color w:val="000000"/>
          <w:lang w:val="es-ES_tradnl" w:eastAsia="es-ES"/>
        </w:rPr>
        <w:tab/>
        <w:t>Se le proporcionará al cliente los conectores coaxiales para que realice la conexión de su equipo terminal hacia el panel de conexión.</w:t>
      </w:r>
    </w:p>
    <w:p w14:paraId="39C3BF3B" w14:textId="77777777" w:rsidR="00BA0415" w:rsidRPr="002E7D1C" w:rsidRDefault="00BA0415" w:rsidP="00EB22F3">
      <w:pPr>
        <w:tabs>
          <w:tab w:val="left" w:pos="426"/>
        </w:tabs>
        <w:autoSpaceDE w:val="0"/>
        <w:autoSpaceDN w:val="0"/>
        <w:spacing w:after="0"/>
        <w:ind w:right="-206"/>
        <w:jc w:val="both"/>
        <w:rPr>
          <w:rFonts w:ascii="Century Gothic" w:hAnsi="Century Gothic" w:cs="Arial"/>
          <w:color w:val="000000"/>
          <w:lang w:val="es-ES_tradnl" w:eastAsia="es-ES"/>
        </w:rPr>
      </w:pPr>
    </w:p>
    <w:p w14:paraId="258C16E6" w14:textId="77777777" w:rsidR="00BA0415" w:rsidRPr="002E7D1C" w:rsidRDefault="006B3715" w:rsidP="00EB22F3">
      <w:pPr>
        <w:pStyle w:val="3TitTer"/>
        <w:tabs>
          <w:tab w:val="left" w:pos="426"/>
        </w:tabs>
        <w:ind w:left="0" w:firstLine="0"/>
        <w:rPr>
          <w:rFonts w:ascii="Century Gothic" w:hAnsi="Century Gothic"/>
        </w:rPr>
      </w:pPr>
      <w:bookmarkStart w:id="62" w:name="_Toc398759580"/>
      <w:bookmarkStart w:id="63" w:name="_Toc21428521"/>
      <w:r>
        <w:rPr>
          <w:rFonts w:ascii="Century Gothic" w:hAnsi="Century Gothic"/>
        </w:rPr>
        <w:t>11.</w:t>
      </w:r>
      <w:r>
        <w:rPr>
          <w:rFonts w:ascii="Century Gothic" w:hAnsi="Century Gothic"/>
        </w:rPr>
        <w:tab/>
        <w:t>REQUERIMIENTOS DEL SITIO DEL CLIENTE PARA ACOMETIDA DE COBRE.</w:t>
      </w:r>
      <w:bookmarkEnd w:id="62"/>
      <w:bookmarkEnd w:id="63"/>
    </w:p>
    <w:p w14:paraId="0A572E94" w14:textId="77777777" w:rsidR="00BA0415" w:rsidRPr="002E7D1C" w:rsidRDefault="00BA0415" w:rsidP="00EB22F3">
      <w:pPr>
        <w:tabs>
          <w:tab w:val="left" w:pos="426"/>
        </w:tabs>
        <w:spacing w:after="0"/>
        <w:rPr>
          <w:rFonts w:ascii="Century Gothic" w:hAnsi="Century Gothic" w:cs="Arial"/>
          <w:color w:val="000000"/>
        </w:rPr>
      </w:pPr>
    </w:p>
    <w:p w14:paraId="4DA2A002" w14:textId="77777777" w:rsidR="00BA0415" w:rsidRPr="002E7D1C" w:rsidRDefault="006B3715" w:rsidP="00EB22F3">
      <w:pPr>
        <w:tabs>
          <w:tab w:val="left" w:pos="284"/>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 continuación, se indican los requerimientos del sitio del cliente para instalar la acometida con cable de cobre:</w:t>
      </w:r>
    </w:p>
    <w:p w14:paraId="72E14810" w14:textId="77777777" w:rsidR="00BA0415" w:rsidRPr="002E7D1C" w:rsidRDefault="00BA0415" w:rsidP="00EB22F3">
      <w:pPr>
        <w:tabs>
          <w:tab w:val="left" w:pos="426"/>
        </w:tabs>
        <w:spacing w:after="0"/>
        <w:rPr>
          <w:rFonts w:ascii="Century Gothic" w:hAnsi="Century Gothic" w:cs="Arial"/>
          <w:color w:val="000000"/>
        </w:rPr>
      </w:pPr>
    </w:p>
    <w:p w14:paraId="479677C3"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a.</w:t>
      </w:r>
      <w:r>
        <w:rPr>
          <w:rFonts w:ascii="Century Gothic" w:hAnsi="Century Gothic" w:cs="Arial"/>
          <w:color w:val="000000"/>
          <w:lang w:val="es-ES_tradnl" w:eastAsia="es-ES"/>
        </w:rPr>
        <w:tab/>
        <w:t xml:space="preserve">Se recomienda que el equipo NTU se instale en un </w:t>
      </w:r>
      <w:proofErr w:type="spellStart"/>
      <w:r>
        <w:rPr>
          <w:rFonts w:ascii="Century Gothic" w:hAnsi="Century Gothic" w:cs="Arial"/>
          <w:color w:val="000000"/>
          <w:lang w:val="es-ES_tradnl" w:eastAsia="es-ES"/>
        </w:rPr>
        <w:t>MiniGUT</w:t>
      </w:r>
      <w:proofErr w:type="spellEnd"/>
      <w:r>
        <w:rPr>
          <w:rFonts w:ascii="Century Gothic" w:hAnsi="Century Gothic" w:cs="Arial"/>
          <w:color w:val="000000"/>
          <w:lang w:val="es-ES_tradnl" w:eastAsia="es-ES"/>
        </w:rPr>
        <w:t>.</w:t>
      </w:r>
    </w:p>
    <w:p w14:paraId="727D47AF"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b.</w:t>
      </w:r>
      <w:r>
        <w:rPr>
          <w:rFonts w:ascii="Century Gothic" w:hAnsi="Century Gothic" w:cs="Arial"/>
          <w:color w:val="000000"/>
          <w:lang w:val="es-ES_tradnl" w:eastAsia="es-ES"/>
        </w:rPr>
        <w:tab/>
        <w:t xml:space="preserve">En caso de que no sea posible el uso del </w:t>
      </w:r>
      <w:proofErr w:type="spellStart"/>
      <w:r>
        <w:rPr>
          <w:rFonts w:ascii="Century Gothic" w:hAnsi="Century Gothic" w:cs="Arial"/>
          <w:color w:val="000000"/>
          <w:lang w:val="es-ES_tradnl" w:eastAsia="es-ES"/>
        </w:rPr>
        <w:t>MiniGUT</w:t>
      </w:r>
      <w:proofErr w:type="spellEnd"/>
      <w:r>
        <w:rPr>
          <w:rFonts w:ascii="Century Gothic" w:hAnsi="Century Gothic" w:cs="Arial"/>
          <w:color w:val="000000"/>
          <w:lang w:val="es-ES_tradnl" w:eastAsia="es-ES"/>
        </w:rPr>
        <w:t xml:space="preserve"> se requiere una superficie plana de al menos 35 (treinta y cinco) cm. por 30 (treinta) cm. y espacio para la altura de la NTU de 20 (veinte) cm.</w:t>
      </w:r>
    </w:p>
    <w:p w14:paraId="4B33E83A"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c.</w:t>
      </w:r>
      <w:r>
        <w:rPr>
          <w:rFonts w:ascii="Century Gothic" w:hAnsi="Century Gothic" w:cs="Arial"/>
          <w:color w:val="000000"/>
          <w:lang w:val="es-ES_tradnl" w:eastAsia="es-ES"/>
        </w:rPr>
        <w:tab/>
        <w:t>No debe estar expuesto a los rayos del sol ni cerca de una fuente de calor.</w:t>
      </w:r>
    </w:p>
    <w:p w14:paraId="2160E964"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d.</w:t>
      </w:r>
      <w:r>
        <w:rPr>
          <w:rFonts w:ascii="Century Gothic" w:hAnsi="Century Gothic" w:cs="Arial"/>
          <w:color w:val="000000"/>
          <w:lang w:val="es-ES_tradnl" w:eastAsia="es-ES"/>
        </w:rPr>
        <w:tab/>
        <w:t>No debe estar expuesto a acumulación excesiva de polvo.</w:t>
      </w:r>
    </w:p>
    <w:p w14:paraId="1DE65F85"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e.</w:t>
      </w:r>
      <w:r>
        <w:rPr>
          <w:rFonts w:ascii="Century Gothic" w:hAnsi="Century Gothic" w:cs="Arial"/>
          <w:color w:val="000000"/>
          <w:lang w:val="es-ES_tradnl" w:eastAsia="es-ES"/>
        </w:rPr>
        <w:tab/>
        <w:t>No debe estar expuesto a humedad o cerca de conexiones o llaves de líquidos.</w:t>
      </w:r>
    </w:p>
    <w:p w14:paraId="29EB4204"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f.</w:t>
      </w:r>
      <w:r>
        <w:rPr>
          <w:rFonts w:ascii="Century Gothic" w:hAnsi="Century Gothic" w:cs="Arial"/>
          <w:color w:val="000000"/>
          <w:lang w:val="es-ES_tradnl" w:eastAsia="es-ES"/>
        </w:rPr>
        <w:tab/>
        <w:t>Los cableados no deberán estar situados en pasillo o en lugares de tránsito de personal.</w:t>
      </w:r>
    </w:p>
    <w:p w14:paraId="41505EFB"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g.</w:t>
      </w:r>
      <w:r>
        <w:rPr>
          <w:rFonts w:ascii="Century Gothic" w:hAnsi="Century Gothic" w:cs="Arial"/>
          <w:color w:val="000000"/>
          <w:lang w:val="es-ES_tradnl" w:eastAsia="es-ES"/>
        </w:rPr>
        <w:tab/>
        <w:t>La trayectoria del cable de alimentación no debe coincidir con la trayectoria del cable de conexión de la NTU (par trenzado).</w:t>
      </w:r>
    </w:p>
    <w:p w14:paraId="4358A09F"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h.</w:t>
      </w:r>
      <w:r>
        <w:rPr>
          <w:rFonts w:ascii="Century Gothic" w:hAnsi="Century Gothic" w:cs="Arial"/>
          <w:color w:val="000000"/>
          <w:lang w:val="es-ES_tradnl" w:eastAsia="es-ES"/>
        </w:rPr>
        <w:tab/>
        <w:t>Lo roseta se debe colocar a una altura de 60 (sesenta) del NPT del piso.</w:t>
      </w:r>
    </w:p>
    <w:p w14:paraId="3A16BAA5"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i.</w:t>
      </w:r>
      <w:r>
        <w:rPr>
          <w:rFonts w:ascii="Century Gothic" w:hAnsi="Century Gothic" w:cs="Arial"/>
          <w:color w:val="000000"/>
          <w:lang w:val="es-ES_tradnl" w:eastAsia="es-ES"/>
        </w:rPr>
        <w:tab/>
        <w:t>La distancia máxima desde la roseta hasta la NTU es de 2.5 (</w:t>
      </w:r>
      <w:proofErr w:type="gramStart"/>
      <w:r>
        <w:rPr>
          <w:rFonts w:ascii="Century Gothic" w:hAnsi="Century Gothic" w:cs="Arial"/>
          <w:color w:val="000000"/>
          <w:lang w:val="es-ES_tradnl" w:eastAsia="es-ES"/>
        </w:rPr>
        <w:t>dos punto</w:t>
      </w:r>
      <w:proofErr w:type="gramEnd"/>
      <w:r>
        <w:rPr>
          <w:rFonts w:ascii="Century Gothic" w:hAnsi="Century Gothic" w:cs="Arial"/>
          <w:color w:val="000000"/>
          <w:lang w:val="es-ES_tradnl" w:eastAsia="es-ES"/>
        </w:rPr>
        <w:t xml:space="preserve"> cinco) metros.</w:t>
      </w:r>
    </w:p>
    <w:p w14:paraId="15031F57"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j.</w:t>
      </w:r>
      <w:r>
        <w:rPr>
          <w:rFonts w:ascii="Century Gothic" w:hAnsi="Century Gothic" w:cs="Arial"/>
          <w:color w:val="000000"/>
          <w:lang w:val="es-ES_tradnl" w:eastAsia="es-ES"/>
        </w:rPr>
        <w:tab/>
        <w:t>Una distancia máxima de 5 metros desde la NTU al equipo del cliente.</w:t>
      </w:r>
    </w:p>
    <w:p w14:paraId="33D60674"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lastRenderedPageBreak/>
        <w:t>k.</w:t>
      </w:r>
      <w:r>
        <w:rPr>
          <w:rFonts w:ascii="Century Gothic" w:hAnsi="Century Gothic" w:cs="Arial"/>
          <w:color w:val="000000"/>
          <w:lang w:val="es-ES_tradnl" w:eastAsia="es-ES"/>
        </w:rPr>
        <w:tab/>
        <w:t>Una distancia máxima de 2 (dos) metros desde el contacto tomacorriente hasta la NTU, que maneje un rango de voltaje mínimo de 90 (noventa) VAC y máximo de 137 (ciento treinta y siete) VAC.</w:t>
      </w:r>
    </w:p>
    <w:p w14:paraId="34C24C4F"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l.</w:t>
      </w:r>
      <w:r>
        <w:rPr>
          <w:rFonts w:ascii="Century Gothic" w:hAnsi="Century Gothic" w:cs="Arial"/>
          <w:color w:val="000000"/>
          <w:lang w:val="es-ES_tradnl" w:eastAsia="es-ES"/>
        </w:rPr>
        <w:tab/>
        <w:t>Se recomienda utilizar clavijas polarizadas y aterrizadas.</w:t>
      </w:r>
    </w:p>
    <w:p w14:paraId="1CF64712" w14:textId="77777777" w:rsidR="00BA0415" w:rsidRPr="002E7D1C" w:rsidRDefault="006B3715" w:rsidP="00EB22F3">
      <w:pPr>
        <w:tabs>
          <w:tab w:val="left" w:pos="426"/>
        </w:tabs>
        <w:autoSpaceDE w:val="0"/>
        <w:autoSpaceDN w:val="0"/>
        <w:spacing w:after="0"/>
        <w:ind w:right="-206"/>
        <w:jc w:val="both"/>
        <w:rPr>
          <w:rFonts w:ascii="Century Gothic" w:hAnsi="Century Gothic" w:cs="Arial"/>
          <w:color w:val="000000"/>
          <w:lang w:val="es-ES_tradnl" w:eastAsia="es-ES"/>
        </w:rPr>
      </w:pPr>
      <w:r>
        <w:rPr>
          <w:rFonts w:ascii="Century Gothic" w:hAnsi="Century Gothic" w:cs="Arial"/>
          <w:color w:val="000000"/>
          <w:lang w:val="es-ES_tradnl" w:eastAsia="es-ES"/>
        </w:rPr>
        <w:t>m.</w:t>
      </w:r>
      <w:r>
        <w:rPr>
          <w:rFonts w:ascii="Century Gothic" w:hAnsi="Century Gothic" w:cs="Arial"/>
          <w:color w:val="000000"/>
          <w:lang w:val="es-ES_tradnl" w:eastAsia="es-ES"/>
        </w:rPr>
        <w:tab/>
        <w:t>Se recomienda no utilizar multi contactos.</w:t>
      </w:r>
    </w:p>
    <w:p w14:paraId="2F11453F" w14:textId="77777777" w:rsidR="00BA0415" w:rsidRPr="002E7D1C" w:rsidRDefault="006B3715" w:rsidP="00EB22F3">
      <w:pPr>
        <w:tabs>
          <w:tab w:val="left" w:pos="426"/>
        </w:tabs>
        <w:autoSpaceDE w:val="0"/>
        <w:autoSpaceDN w:val="0"/>
        <w:spacing w:after="0"/>
        <w:ind w:right="-213"/>
        <w:jc w:val="both"/>
        <w:rPr>
          <w:rFonts w:ascii="Century Gothic" w:hAnsi="Century Gothic" w:cs="Arial"/>
          <w:color w:val="000000"/>
          <w:lang w:val="es-ES_tradnl" w:eastAsia="es-ES"/>
        </w:rPr>
      </w:pPr>
      <w:r>
        <w:rPr>
          <w:rFonts w:ascii="Century Gothic" w:hAnsi="Century Gothic" w:cs="Arial"/>
          <w:color w:val="000000"/>
          <w:lang w:val="es-ES_tradnl" w:eastAsia="es-ES"/>
        </w:rPr>
        <w:t>n.</w:t>
      </w:r>
      <w:r>
        <w:rPr>
          <w:rFonts w:ascii="Century Gothic" w:hAnsi="Century Gothic" w:cs="Arial"/>
          <w:color w:val="000000"/>
          <w:lang w:val="es-ES_tradnl" w:eastAsia="es-ES"/>
        </w:rPr>
        <w:tab/>
        <w:t>Se recomienda que el tomacorriente se suministre desde una toma de corriente ininterrumpida</w:t>
      </w:r>
    </w:p>
    <w:p w14:paraId="449A5535" w14:textId="77777777" w:rsidR="00BA0415" w:rsidRPr="002E7D1C" w:rsidRDefault="006B3715" w:rsidP="00EB22F3">
      <w:pPr>
        <w:tabs>
          <w:tab w:val="left" w:pos="426"/>
        </w:tabs>
        <w:autoSpaceDE w:val="0"/>
        <w:autoSpaceDN w:val="0"/>
        <w:spacing w:after="0"/>
        <w:ind w:right="-213"/>
        <w:jc w:val="both"/>
        <w:rPr>
          <w:rFonts w:ascii="Century Gothic" w:hAnsi="Century Gothic" w:cs="Arial"/>
          <w:color w:val="000000"/>
          <w:lang w:val="es-ES_tradnl" w:eastAsia="es-ES"/>
        </w:rPr>
      </w:pPr>
      <w:r>
        <w:rPr>
          <w:rFonts w:ascii="Century Gothic" w:hAnsi="Century Gothic" w:cs="Arial"/>
          <w:color w:val="000000"/>
          <w:lang w:val="es-ES_tradnl" w:eastAsia="es-ES"/>
        </w:rPr>
        <w:t>o.</w:t>
      </w:r>
      <w:r>
        <w:rPr>
          <w:rFonts w:ascii="Century Gothic" w:hAnsi="Century Gothic" w:cs="Arial"/>
          <w:color w:val="000000"/>
          <w:lang w:val="es-ES_tradnl" w:eastAsia="es-ES"/>
        </w:rPr>
        <w:tab/>
        <w:t>No colocar otros objetos encima de la NTU.</w:t>
      </w:r>
    </w:p>
    <w:p w14:paraId="6FC3AB7E" w14:textId="77777777" w:rsidR="00BA0415" w:rsidRPr="002E7D1C" w:rsidRDefault="00BA0415" w:rsidP="00EB22F3">
      <w:pPr>
        <w:tabs>
          <w:tab w:val="left" w:pos="426"/>
        </w:tabs>
        <w:spacing w:after="0"/>
        <w:rPr>
          <w:rFonts w:ascii="Century Gothic" w:hAnsi="Century Gothic" w:cs="Arial"/>
          <w:color w:val="000000"/>
        </w:rPr>
      </w:pPr>
    </w:p>
    <w:p w14:paraId="783914B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xml:space="preserve">                                     </w:t>
      </w:r>
    </w:p>
    <w:p w14:paraId="40DD9630" w14:textId="77777777" w:rsidR="00BA0415" w:rsidRPr="002E7D1C" w:rsidRDefault="006B3715" w:rsidP="00343C2A">
      <w:pPr>
        <w:spacing w:after="0"/>
        <w:rPr>
          <w:rFonts w:ascii="Century Gothic" w:hAnsi="Century Gothic" w:cs="Arial"/>
          <w:color w:val="000000"/>
        </w:rPr>
      </w:pPr>
      <w:r>
        <w:rPr>
          <w:rFonts w:ascii="Century Gothic" w:hAnsi="Century Gothic" w:cs="Arial"/>
          <w:noProof/>
          <w:lang w:eastAsia="es-MX"/>
        </w:rPr>
        <w:lastRenderedPageBreak/>
        <mc:AlternateContent>
          <mc:Choice Requires="wps">
            <w:drawing>
              <wp:inline distT="0" distB="0" distL="0" distR="0" wp14:anchorId="595BE29E" wp14:editId="3511B28C">
                <wp:extent cx="5868035" cy="7560310"/>
                <wp:effectExtent l="43180" t="40005" r="41910" b="38735"/>
                <wp:docPr id="12" name="Rectángulo: esquinas redondeadas 12"/>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063F7983" w14:textId="77777777" w:rsidR="000A79BD" w:rsidRDefault="000A79BD" w:rsidP="00BA0415">
                            <w:pPr>
                              <w:spacing w:after="0"/>
                              <w:jc w:val="center"/>
                              <w:rPr>
                                <w:rFonts w:ascii="Century Gothic" w:hAnsi="Century Gothic" w:cs="Arial"/>
                                <w:b/>
                                <w:noProof/>
                                <w:color w:val="000000"/>
                                <w:sz w:val="26"/>
                                <w:szCs w:val="26"/>
                                <w:lang w:eastAsia="es-MX"/>
                              </w:rPr>
                            </w:pPr>
                          </w:p>
                          <w:p w14:paraId="4C254E90" w14:textId="77777777" w:rsidR="000A79BD" w:rsidRDefault="000A79BD" w:rsidP="00BA0415">
                            <w:pPr>
                              <w:spacing w:after="0"/>
                              <w:jc w:val="center"/>
                              <w:rPr>
                                <w:rFonts w:ascii="Century Gothic" w:hAnsi="Century Gothic" w:cs="Arial"/>
                                <w:b/>
                                <w:noProof/>
                                <w:color w:val="000000"/>
                                <w:sz w:val="26"/>
                                <w:szCs w:val="26"/>
                                <w:lang w:eastAsia="es-MX"/>
                              </w:rPr>
                            </w:pPr>
                          </w:p>
                          <w:p w14:paraId="4E43B816"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3990E520" wp14:editId="06B2D92A">
                                  <wp:extent cx="2552700" cy="1438275"/>
                                  <wp:effectExtent l="0" t="0" r="0" b="0"/>
                                  <wp:docPr id="403662012" name="Imagen 40366201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1"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6FA12AA" w14:textId="77777777" w:rsidR="000A79BD" w:rsidRDefault="000A79BD" w:rsidP="00BA0415">
                            <w:pPr>
                              <w:spacing w:after="0"/>
                              <w:jc w:val="center"/>
                              <w:rPr>
                                <w:rFonts w:ascii="Century Gothic" w:hAnsi="Century Gothic" w:cs="Arial"/>
                                <w:b/>
                                <w:noProof/>
                                <w:color w:val="000000"/>
                                <w:sz w:val="26"/>
                                <w:szCs w:val="26"/>
                                <w:lang w:eastAsia="es-MX"/>
                              </w:rPr>
                            </w:pPr>
                          </w:p>
                          <w:p w14:paraId="12AAC21A" w14:textId="77777777" w:rsidR="000A79BD" w:rsidRDefault="000A79BD" w:rsidP="00BA0415">
                            <w:pPr>
                              <w:spacing w:after="0"/>
                              <w:jc w:val="center"/>
                              <w:rPr>
                                <w:rFonts w:ascii="Century Gothic" w:hAnsi="Century Gothic" w:cs="Arial"/>
                                <w:b/>
                                <w:noProof/>
                                <w:color w:val="000000"/>
                                <w:sz w:val="26"/>
                                <w:szCs w:val="26"/>
                                <w:lang w:eastAsia="es-MX"/>
                              </w:rPr>
                            </w:pPr>
                          </w:p>
                          <w:p w14:paraId="3BE517B8" w14:textId="77777777" w:rsidR="000A79BD" w:rsidRDefault="000A79BD" w:rsidP="00BA0415">
                            <w:pPr>
                              <w:spacing w:after="0"/>
                              <w:jc w:val="center"/>
                              <w:rPr>
                                <w:rFonts w:ascii="Century Gothic" w:hAnsi="Century Gothic" w:cs="Arial"/>
                                <w:b/>
                                <w:noProof/>
                                <w:color w:val="000000"/>
                                <w:sz w:val="26"/>
                                <w:szCs w:val="26"/>
                                <w:lang w:eastAsia="es-MX"/>
                              </w:rPr>
                            </w:pPr>
                          </w:p>
                          <w:p w14:paraId="5ECBB121" w14:textId="77777777" w:rsidR="000A79BD" w:rsidRDefault="000A79BD" w:rsidP="00BA0415">
                            <w:pPr>
                              <w:spacing w:after="0"/>
                              <w:jc w:val="center"/>
                              <w:rPr>
                                <w:rFonts w:ascii="Century Gothic" w:hAnsi="Century Gothic" w:cs="Arial"/>
                                <w:b/>
                                <w:noProof/>
                                <w:color w:val="000000"/>
                                <w:sz w:val="26"/>
                                <w:szCs w:val="26"/>
                                <w:lang w:eastAsia="es-MX"/>
                              </w:rPr>
                            </w:pPr>
                          </w:p>
                          <w:p w14:paraId="47571D2C" w14:textId="77777777" w:rsidR="000A79BD" w:rsidRPr="0073740B" w:rsidRDefault="000A79BD" w:rsidP="00BA0415">
                            <w:pPr>
                              <w:spacing w:after="0"/>
                              <w:jc w:val="center"/>
                              <w:rPr>
                                <w:rFonts w:ascii="Century Gothic" w:hAnsi="Century Gothic" w:cs="Arial"/>
                                <w:color w:val="000000"/>
                                <w:u w:val="single"/>
                                <w:lang w:val="es-ES"/>
                              </w:rPr>
                            </w:pPr>
                          </w:p>
                          <w:p w14:paraId="7407072F" w14:textId="77777777" w:rsidR="000A79BD" w:rsidRPr="0073740B" w:rsidRDefault="000A79BD" w:rsidP="00BA0415">
                            <w:pPr>
                              <w:spacing w:after="0"/>
                              <w:jc w:val="center"/>
                              <w:rPr>
                                <w:rFonts w:ascii="Century Gothic" w:hAnsi="Century Gothic" w:cs="Arial"/>
                                <w:color w:val="000000"/>
                                <w:u w:val="single"/>
                              </w:rPr>
                            </w:pPr>
                          </w:p>
                          <w:p w14:paraId="4CAB8CFC" w14:textId="77777777" w:rsidR="000A79BD" w:rsidRPr="0073740B" w:rsidRDefault="000A79BD" w:rsidP="00BA0415">
                            <w:pPr>
                              <w:spacing w:after="0"/>
                              <w:jc w:val="center"/>
                              <w:rPr>
                                <w:rFonts w:ascii="Century Gothic" w:hAnsi="Century Gothic" w:cs="Arial"/>
                                <w:color w:val="000000"/>
                              </w:rPr>
                            </w:pPr>
                            <w:r>
                              <w:rPr>
                                <w:rFonts w:ascii="Century Gothic" w:hAnsi="Century Gothic" w:cs="Arial"/>
                                <w:color w:val="000000"/>
                                <w:u w:val="single"/>
                              </w:rPr>
                              <w:t>ANEXO “G”</w:t>
                            </w:r>
                          </w:p>
                          <w:p w14:paraId="6C4C8393" w14:textId="77777777" w:rsidR="000A79BD" w:rsidRPr="0073740B" w:rsidRDefault="000A79BD" w:rsidP="00BA0415">
                            <w:pPr>
                              <w:spacing w:after="0"/>
                              <w:jc w:val="center"/>
                              <w:rPr>
                                <w:rFonts w:ascii="Century Gothic" w:hAnsi="Century Gothic" w:cs="Arial"/>
                                <w:color w:val="000000"/>
                              </w:rPr>
                            </w:pPr>
                          </w:p>
                          <w:p w14:paraId="4E608B0C" w14:textId="77777777" w:rsidR="000A79BD" w:rsidRPr="00EA2429" w:rsidRDefault="000A79BD" w:rsidP="00BA0415">
                            <w:pPr>
                              <w:spacing w:after="0"/>
                              <w:jc w:val="center"/>
                              <w:rPr>
                                <w:rFonts w:ascii="Arial" w:hAnsi="Arial" w:cs="Arial"/>
                                <w:color w:val="000000"/>
                              </w:rPr>
                            </w:pPr>
                            <w:r>
                              <w:rPr>
                                <w:rFonts w:ascii="Arial" w:hAnsi="Arial" w:cs="Arial"/>
                                <w:b/>
                                <w:color w:val="000000"/>
                              </w:rPr>
                              <w:t>PROCEDIMIENTO DE ACCESO A SITIOS</w:t>
                            </w:r>
                          </w:p>
                          <w:p w14:paraId="68C333E2" w14:textId="77777777" w:rsidR="000A79BD" w:rsidRDefault="000A79BD" w:rsidP="00BA0415">
                            <w:pPr>
                              <w:widowControl w:val="0"/>
                              <w:autoSpaceDE w:val="0"/>
                              <w:autoSpaceDN w:val="0"/>
                              <w:adjustRightInd w:val="0"/>
                              <w:spacing w:after="0"/>
                              <w:ind w:right="-206"/>
                              <w:jc w:val="center"/>
                              <w:textAlignment w:val="baseline"/>
                              <w:outlineLvl w:val="0"/>
                              <w:rPr>
                                <w:rFonts w:ascii="Century Gothic" w:hAnsi="Century Gothic" w:cs="Arial"/>
                                <w:b/>
                                <w:color w:val="000000"/>
                                <w:lang w:val="es-ES_tradnl"/>
                              </w:rPr>
                            </w:pPr>
                          </w:p>
                          <w:p w14:paraId="23AA4DDA" w14:textId="77777777" w:rsidR="000A79BD" w:rsidRPr="0073740B" w:rsidRDefault="000A79BD"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595BE29E" id="Rectángulo: esquinas redondeadas 12" o:spid="_x0000_s1034"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" filled="f" strokecolor="#009ad9" strokeweight="6pt">
                <v:stroke joinstyle="miter"/>
                <v:textbox>
                  <w:txbxContent>
                    <w:p w14:paraId="063F7983" w14:textId="77777777" w:rsidR="000A79BD" w:rsidRDefault="000A79BD" w:rsidP="00BA0415">
                      <w:pPr>
                        <w:spacing w:after="0"/>
                        <w:jc w:val="center"/>
                        <w:rPr>
                          <w:rFonts w:ascii="Century Gothic" w:hAnsi="Century Gothic" w:cs="Arial"/>
                          <w:b/>
                          <w:noProof/>
                          <w:color w:val="000000"/>
                          <w:sz w:val="26"/>
                          <w:szCs w:val="26"/>
                          <w:lang w:eastAsia="es-MX"/>
                        </w:rPr>
                      </w:pPr>
                    </w:p>
                    <w:p w14:paraId="4C254E90" w14:textId="77777777" w:rsidR="000A79BD" w:rsidRDefault="000A79BD" w:rsidP="00BA0415">
                      <w:pPr>
                        <w:spacing w:after="0"/>
                        <w:jc w:val="center"/>
                        <w:rPr>
                          <w:rFonts w:ascii="Century Gothic" w:hAnsi="Century Gothic" w:cs="Arial"/>
                          <w:b/>
                          <w:noProof/>
                          <w:color w:val="000000"/>
                          <w:sz w:val="26"/>
                          <w:szCs w:val="26"/>
                          <w:lang w:eastAsia="es-MX"/>
                        </w:rPr>
                      </w:pPr>
                    </w:p>
                    <w:p w14:paraId="4E43B816"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3990E520" wp14:editId="06B2D92A">
                            <wp:extent cx="2552700" cy="1438275"/>
                            <wp:effectExtent l="0" t="0" r="0" b="0"/>
                            <wp:docPr id="403662012" name="Imagen 40366201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1"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6FA12AA" w14:textId="77777777" w:rsidR="000A79BD" w:rsidRDefault="000A79BD" w:rsidP="00BA0415">
                      <w:pPr>
                        <w:spacing w:after="0"/>
                        <w:jc w:val="center"/>
                        <w:rPr>
                          <w:rFonts w:ascii="Century Gothic" w:hAnsi="Century Gothic" w:cs="Arial"/>
                          <w:b/>
                          <w:noProof/>
                          <w:color w:val="000000"/>
                          <w:sz w:val="26"/>
                          <w:szCs w:val="26"/>
                          <w:lang w:eastAsia="es-MX"/>
                        </w:rPr>
                      </w:pPr>
                    </w:p>
                    <w:p w14:paraId="12AAC21A" w14:textId="77777777" w:rsidR="000A79BD" w:rsidRDefault="000A79BD" w:rsidP="00BA0415">
                      <w:pPr>
                        <w:spacing w:after="0"/>
                        <w:jc w:val="center"/>
                        <w:rPr>
                          <w:rFonts w:ascii="Century Gothic" w:hAnsi="Century Gothic" w:cs="Arial"/>
                          <w:b/>
                          <w:noProof/>
                          <w:color w:val="000000"/>
                          <w:sz w:val="26"/>
                          <w:szCs w:val="26"/>
                          <w:lang w:eastAsia="es-MX"/>
                        </w:rPr>
                      </w:pPr>
                    </w:p>
                    <w:p w14:paraId="3BE517B8" w14:textId="77777777" w:rsidR="000A79BD" w:rsidRDefault="000A79BD" w:rsidP="00BA0415">
                      <w:pPr>
                        <w:spacing w:after="0"/>
                        <w:jc w:val="center"/>
                        <w:rPr>
                          <w:rFonts w:ascii="Century Gothic" w:hAnsi="Century Gothic" w:cs="Arial"/>
                          <w:b/>
                          <w:noProof/>
                          <w:color w:val="000000"/>
                          <w:sz w:val="26"/>
                          <w:szCs w:val="26"/>
                          <w:lang w:eastAsia="es-MX"/>
                        </w:rPr>
                      </w:pPr>
                    </w:p>
                    <w:p w14:paraId="5ECBB121" w14:textId="77777777" w:rsidR="000A79BD" w:rsidRDefault="000A79BD" w:rsidP="00BA0415">
                      <w:pPr>
                        <w:spacing w:after="0"/>
                        <w:jc w:val="center"/>
                        <w:rPr>
                          <w:rFonts w:ascii="Century Gothic" w:hAnsi="Century Gothic" w:cs="Arial"/>
                          <w:b/>
                          <w:noProof/>
                          <w:color w:val="000000"/>
                          <w:sz w:val="26"/>
                          <w:szCs w:val="26"/>
                          <w:lang w:eastAsia="es-MX"/>
                        </w:rPr>
                      </w:pPr>
                    </w:p>
                    <w:p w14:paraId="47571D2C" w14:textId="77777777" w:rsidR="000A79BD" w:rsidRPr="0073740B" w:rsidRDefault="000A79BD" w:rsidP="00BA0415">
                      <w:pPr>
                        <w:spacing w:after="0"/>
                        <w:jc w:val="center"/>
                        <w:rPr>
                          <w:rFonts w:ascii="Century Gothic" w:hAnsi="Century Gothic" w:cs="Arial"/>
                          <w:color w:val="000000"/>
                          <w:u w:val="single"/>
                          <w:lang w:val="es-ES"/>
                        </w:rPr>
                      </w:pPr>
                    </w:p>
                    <w:p w14:paraId="7407072F" w14:textId="77777777" w:rsidR="000A79BD" w:rsidRPr="0073740B" w:rsidRDefault="000A79BD" w:rsidP="00BA0415">
                      <w:pPr>
                        <w:spacing w:after="0"/>
                        <w:jc w:val="center"/>
                        <w:rPr>
                          <w:rFonts w:ascii="Century Gothic" w:hAnsi="Century Gothic" w:cs="Arial"/>
                          <w:color w:val="000000"/>
                          <w:u w:val="single"/>
                        </w:rPr>
                      </w:pPr>
                    </w:p>
                    <w:p w14:paraId="4CAB8CFC" w14:textId="77777777" w:rsidR="000A79BD" w:rsidRPr="0073740B" w:rsidRDefault="000A79BD" w:rsidP="00BA0415">
                      <w:pPr>
                        <w:spacing w:after="0"/>
                        <w:jc w:val="center"/>
                        <w:rPr>
                          <w:rFonts w:ascii="Century Gothic" w:hAnsi="Century Gothic" w:cs="Arial"/>
                          <w:color w:val="000000"/>
                        </w:rPr>
                      </w:pPr>
                      <w:r>
                        <w:rPr>
                          <w:rFonts w:ascii="Century Gothic" w:hAnsi="Century Gothic" w:cs="Arial"/>
                          <w:color w:val="000000"/>
                          <w:u w:val="single"/>
                        </w:rPr>
                        <w:t>ANEXO “G”</w:t>
                      </w:r>
                    </w:p>
                    <w:p w14:paraId="6C4C8393" w14:textId="77777777" w:rsidR="000A79BD" w:rsidRPr="0073740B" w:rsidRDefault="000A79BD" w:rsidP="00BA0415">
                      <w:pPr>
                        <w:spacing w:after="0"/>
                        <w:jc w:val="center"/>
                        <w:rPr>
                          <w:rFonts w:ascii="Century Gothic" w:hAnsi="Century Gothic" w:cs="Arial"/>
                          <w:color w:val="000000"/>
                        </w:rPr>
                      </w:pPr>
                    </w:p>
                    <w:p w14:paraId="4E608B0C" w14:textId="77777777" w:rsidR="000A79BD" w:rsidRPr="00EA2429" w:rsidRDefault="000A79BD" w:rsidP="00BA0415">
                      <w:pPr>
                        <w:spacing w:after="0"/>
                        <w:jc w:val="center"/>
                        <w:rPr>
                          <w:rFonts w:ascii="Arial" w:hAnsi="Arial" w:cs="Arial"/>
                          <w:color w:val="000000"/>
                        </w:rPr>
                      </w:pPr>
                      <w:r>
                        <w:rPr>
                          <w:rFonts w:ascii="Arial" w:hAnsi="Arial" w:cs="Arial"/>
                          <w:b/>
                          <w:color w:val="000000"/>
                        </w:rPr>
                        <w:t>PROCEDIMIENTO DE ACCESO A SITIOS</w:t>
                      </w:r>
                    </w:p>
                    <w:p w14:paraId="68C333E2" w14:textId="77777777" w:rsidR="000A79BD" w:rsidRDefault="000A79BD" w:rsidP="00BA0415">
                      <w:pPr>
                        <w:widowControl w:val="0"/>
                        <w:autoSpaceDE w:val="0"/>
                        <w:autoSpaceDN w:val="0"/>
                        <w:adjustRightInd w:val="0"/>
                        <w:spacing w:after="0"/>
                        <w:ind w:right="-206"/>
                        <w:jc w:val="center"/>
                        <w:textAlignment w:val="baseline"/>
                        <w:outlineLvl w:val="0"/>
                        <w:rPr>
                          <w:rFonts w:ascii="Century Gothic" w:hAnsi="Century Gothic" w:cs="Arial"/>
                          <w:b/>
                          <w:color w:val="000000"/>
                          <w:lang w:val="es-ES_tradnl"/>
                        </w:rPr>
                      </w:pPr>
                    </w:p>
                    <w:p w14:paraId="23AA4DDA" w14:textId="77777777" w:rsidR="000A79BD" w:rsidRPr="0073740B" w:rsidRDefault="000A79BD" w:rsidP="00BA0415">
                      <w:pPr>
                        <w:spacing w:after="0"/>
                        <w:jc w:val="center"/>
                        <w:rPr>
                          <w:rFonts w:ascii="Century Gothic" w:hAnsi="Century Gothic" w:cs="Arial"/>
                          <w:b/>
                          <w:bCs/>
                          <w:color w:val="000000"/>
                          <w:lang w:val="es-ES_tradnl"/>
                        </w:rPr>
                      </w:pPr>
                    </w:p>
                  </w:txbxContent>
                </v:textbox>
                <w10:anchorlock/>
              </v:roundrect>
            </w:pict>
          </mc:Fallback>
        </mc:AlternateContent>
      </w:r>
    </w:p>
    <w:p w14:paraId="0FD78F46" w14:textId="77777777" w:rsidR="00BA0415" w:rsidRPr="002E7D1C" w:rsidRDefault="00BA0415" w:rsidP="00343C2A">
      <w:pPr>
        <w:spacing w:after="0"/>
        <w:rPr>
          <w:rFonts w:ascii="Century Gothic" w:hAnsi="Century Gothic" w:cs="Arial"/>
          <w:color w:val="000000"/>
        </w:rPr>
      </w:pPr>
    </w:p>
    <w:p w14:paraId="2B62D7E0" w14:textId="77777777" w:rsidR="00BA0415" w:rsidRPr="002E7D1C" w:rsidRDefault="006B3715" w:rsidP="00343C2A">
      <w:pPr>
        <w:widowControl w:val="0"/>
        <w:autoSpaceDE w:val="0"/>
        <w:autoSpaceDN w:val="0"/>
        <w:adjustRightInd w:val="0"/>
        <w:spacing w:after="0"/>
        <w:ind w:right="-206"/>
        <w:jc w:val="both"/>
        <w:textAlignment w:val="baseline"/>
        <w:outlineLvl w:val="0"/>
        <w:rPr>
          <w:rFonts w:ascii="Century Gothic" w:hAnsi="Century Gothic" w:cs="Arial"/>
          <w:b/>
          <w:bCs/>
          <w:color w:val="000000"/>
          <w:lang w:val="es-ES_tradnl"/>
        </w:rPr>
      </w:pPr>
      <w:r>
        <w:rPr>
          <w:rFonts w:ascii="Century Gothic" w:hAnsi="Century Gothic" w:cs="Arial"/>
          <w:color w:val="000000"/>
        </w:rPr>
        <w:lastRenderedPageBreak/>
        <w:t xml:space="preserve">                                     </w:t>
      </w:r>
      <w:r>
        <w:rPr>
          <w:rFonts w:ascii="Century Gothic" w:hAnsi="Century Gothic" w:cs="Arial"/>
          <w:b/>
          <w:bCs/>
          <w:color w:val="000000"/>
          <w:lang w:val="es-ES_tradnl"/>
        </w:rPr>
        <w:t xml:space="preserve">ANEXO “G”- PROCEDIMIENTO DE ACCESO A SITIOS </w:t>
      </w:r>
    </w:p>
    <w:p w14:paraId="0A007236" w14:textId="77777777" w:rsidR="003224D8" w:rsidRPr="002E7D1C" w:rsidRDefault="003224D8" w:rsidP="006D7543">
      <w:pPr>
        <w:rPr>
          <w:rFonts w:ascii="Century Gothic" w:hAnsi="Century Gothic"/>
        </w:rPr>
      </w:pPr>
    </w:p>
    <w:p w14:paraId="4E2A402F" w14:textId="77777777" w:rsidR="00BA0415" w:rsidRPr="002E7D1C" w:rsidRDefault="006B3715" w:rsidP="00343C2A">
      <w:pPr>
        <w:pStyle w:val="3TitTer"/>
        <w:ind w:left="0" w:firstLine="0"/>
        <w:rPr>
          <w:rFonts w:ascii="Century Gothic" w:hAnsi="Century Gothic"/>
        </w:rPr>
      </w:pPr>
      <w:r>
        <w:rPr>
          <w:rFonts w:ascii="Century Gothic" w:hAnsi="Century Gothic"/>
        </w:rPr>
        <w:t>1. CONDICIONES GENERALES.</w:t>
      </w:r>
    </w:p>
    <w:p w14:paraId="45ED1840" w14:textId="77777777" w:rsidR="003224D8" w:rsidRPr="002E7D1C" w:rsidRDefault="003224D8" w:rsidP="006D7543">
      <w:pPr>
        <w:rPr>
          <w:rFonts w:ascii="Century Gothic" w:hAnsi="Century Gothic"/>
        </w:rPr>
      </w:pPr>
    </w:p>
    <w:p w14:paraId="33C82C89"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1.1. ACCESO.</w:t>
      </w:r>
    </w:p>
    <w:p w14:paraId="21616315" w14:textId="77777777" w:rsidR="003224D8" w:rsidRPr="002E7D1C" w:rsidRDefault="003224D8" w:rsidP="00343C2A">
      <w:pPr>
        <w:spacing w:after="0"/>
        <w:jc w:val="both"/>
        <w:rPr>
          <w:rFonts w:ascii="Century Gothic" w:hAnsi="Century Gothic" w:cs="Arial"/>
          <w:color w:val="000000"/>
        </w:rPr>
      </w:pPr>
    </w:p>
    <w:p w14:paraId="3022D1E7" w14:textId="7B08AFF8"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El CS, proporcionará en sus instalaciones un sitio de fácil acceso preferentemente durante las 24 (veinticuatro) horas los 365 (trescientos sesenta y cinco) días del año, con vigilancia permanente, así como un croquis que indique la localización del sitio. En su caso, el CS se compromete a que su cliente final otorgue al personal de Red Nacional fácil acceso preferentemente durante las 24 (veinticuatro) horas los 365 (trescientos sesenta y cinco) días del año, con vigilancia permanente, así como un croquis que indique la localización del sitio, lo cual implica, de manera enunciativa mas no limitativa: trámites con terceros, permisos, condiciones de seguridad y documentación que sea requerida. En caso contrario, el CS indicará la fecha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42DB6A60" w14:textId="77777777" w:rsidR="00BA0415" w:rsidRPr="002E7D1C" w:rsidRDefault="00BA0415" w:rsidP="00343C2A">
      <w:pPr>
        <w:spacing w:after="0"/>
        <w:jc w:val="both"/>
        <w:rPr>
          <w:rFonts w:ascii="Century Gothic" w:hAnsi="Century Gothic" w:cs="Arial"/>
          <w:color w:val="000000"/>
        </w:rPr>
      </w:pPr>
    </w:p>
    <w:p w14:paraId="768CCE72" w14:textId="77777777" w:rsidR="00BA0415" w:rsidRPr="002E7D1C" w:rsidRDefault="006B3715" w:rsidP="00343C2A">
      <w:pPr>
        <w:pStyle w:val="Ttulo3"/>
        <w:spacing w:line="276" w:lineRule="auto"/>
        <w:ind w:left="0"/>
        <w:rPr>
          <w:rFonts w:ascii="Century Gothic" w:hAnsi="Century Gothic" w:cs="Arial"/>
        </w:rPr>
      </w:pPr>
      <w:bookmarkStart w:id="64" w:name="_Toc37217750"/>
      <w:bookmarkStart w:id="65" w:name="_Toc485441608"/>
      <w:bookmarkEnd w:id="64"/>
      <w:r>
        <w:rPr>
          <w:rFonts w:ascii="Century Gothic" w:hAnsi="Century Gothic" w:cs="Arial"/>
        </w:rPr>
        <w:t>1.2. RECEPCIÓN DE SOLICITUDES DE ACCESO.</w:t>
      </w:r>
      <w:bookmarkEnd w:id="65"/>
    </w:p>
    <w:p w14:paraId="12D8E8FF" w14:textId="77777777" w:rsidR="003224D8" w:rsidRPr="002E7D1C" w:rsidRDefault="003224D8" w:rsidP="00343C2A">
      <w:pPr>
        <w:spacing w:after="0"/>
        <w:jc w:val="both"/>
        <w:rPr>
          <w:rFonts w:ascii="Century Gothic" w:hAnsi="Century Gothic" w:cs="Arial"/>
          <w:color w:val="000000"/>
        </w:rPr>
      </w:pPr>
    </w:p>
    <w:p w14:paraId="266F4299" w14:textId="1753B402" w:rsidR="00BA0415" w:rsidRPr="002E7D1C" w:rsidRDefault="006B3715" w:rsidP="00343C2A">
      <w:pPr>
        <w:spacing w:after="0"/>
        <w:jc w:val="both"/>
        <w:rPr>
          <w:rFonts w:ascii="Century Gothic" w:hAnsi="Century Gothic" w:cs="Arial"/>
          <w:color w:val="000000"/>
          <w:lang w:val="es-ES_tradnl"/>
        </w:rPr>
      </w:pPr>
      <w:r>
        <w:rPr>
          <w:rFonts w:ascii="Century Gothic" w:hAnsi="Century Gothic" w:cs="Arial"/>
          <w:color w:val="000000"/>
        </w:rPr>
        <w:t xml:space="preserve">Red Nacional </w:t>
      </w:r>
      <w:r>
        <w:rPr>
          <w:rFonts w:ascii="Century Gothic" w:hAnsi="Century Gothic" w:cs="Arial"/>
          <w:color w:val="000000"/>
          <w:lang w:val="es-ES_tradnl"/>
        </w:rPr>
        <w:t xml:space="preserve">deberá enviar sus solicitudes de acceso con un mínimo de 48 horas de anticipación dentro del horario de 8:00 (ocho) a 18:00 (dieciocho) horas al Centro de Atención de Red del CS. Cuando se trate de mantenimiento correctivo el acceso podrá efectuarse durante las 24 (veinticuatro) horas del día, los 365 (trescientos sesenta y cinco) días del año. En caso contrario, el CS indicará la </w:t>
      </w:r>
      <w:r>
        <w:rPr>
          <w:rFonts w:ascii="Century Gothic" w:hAnsi="Century Gothic" w:cs="Arial"/>
          <w:color w:val="000000"/>
        </w:rPr>
        <w:t>fecha</w:t>
      </w:r>
      <w:r>
        <w:rPr>
          <w:rFonts w:ascii="Century Gothic" w:hAnsi="Century Gothic" w:cs="Arial"/>
          <w:color w:val="000000"/>
          <w:lang w:val="es-ES_tradnl"/>
        </w:rPr>
        <w:t xml:space="preserve"> y horario dentro del cual se podrá acceder al sitio, en el entendido de que si por causas imputables al CS o a su cliente se le restringiera o negara el acceso al sitio del cliente en donde se encuentren las instalaciones, dichos retrasos en la instalación o reparación no se tomarán en cuenta para la medición del cumplimento de los plazos de reparación de incidencias.</w:t>
      </w:r>
    </w:p>
    <w:p w14:paraId="155AB7C2" w14:textId="77777777" w:rsidR="00BA0415" w:rsidRPr="002E7D1C" w:rsidRDefault="00BA0415" w:rsidP="00343C2A">
      <w:pPr>
        <w:spacing w:after="0"/>
        <w:jc w:val="both"/>
        <w:rPr>
          <w:rFonts w:ascii="Century Gothic" w:hAnsi="Century Gothic" w:cs="Arial"/>
          <w:color w:val="000000"/>
        </w:rPr>
      </w:pPr>
    </w:p>
    <w:p w14:paraId="54484E97" w14:textId="77777777" w:rsidR="00BA0415" w:rsidRPr="002E7D1C" w:rsidRDefault="006B3715" w:rsidP="00343C2A">
      <w:pPr>
        <w:pStyle w:val="Ttulo3"/>
        <w:spacing w:line="276" w:lineRule="auto"/>
        <w:ind w:left="0"/>
        <w:rPr>
          <w:rFonts w:ascii="Century Gothic" w:hAnsi="Century Gothic" w:cs="Arial"/>
        </w:rPr>
      </w:pPr>
      <w:bookmarkStart w:id="66" w:name="_Toc37217752"/>
      <w:bookmarkEnd w:id="66"/>
      <w:r>
        <w:rPr>
          <w:rFonts w:ascii="Century Gothic" w:hAnsi="Century Gothic" w:cs="Arial"/>
        </w:rPr>
        <w:t>1.3. INFORMACIÓN DE LAS SOLICITUDES DE ACCESO.</w:t>
      </w:r>
    </w:p>
    <w:p w14:paraId="74FBCAC6" w14:textId="77777777" w:rsidR="003224D8" w:rsidRPr="002E7D1C" w:rsidRDefault="003224D8" w:rsidP="00343C2A">
      <w:pPr>
        <w:spacing w:after="0"/>
        <w:rPr>
          <w:rFonts w:ascii="Century Gothic" w:hAnsi="Century Gothic" w:cs="Arial"/>
          <w:color w:val="000000"/>
          <w:lang w:val="es-ES_tradnl"/>
        </w:rPr>
      </w:pPr>
    </w:p>
    <w:p w14:paraId="7A9EF88D" w14:textId="77777777" w:rsidR="00BA0415" w:rsidRPr="002E7D1C" w:rsidRDefault="006B3715" w:rsidP="00343C2A">
      <w:pPr>
        <w:spacing w:after="0"/>
        <w:rPr>
          <w:rFonts w:ascii="Century Gothic" w:hAnsi="Century Gothic" w:cs="Arial"/>
          <w:color w:val="000000"/>
          <w:lang w:val="es-ES_tradnl"/>
        </w:rPr>
      </w:pPr>
      <w:r>
        <w:rPr>
          <w:rFonts w:ascii="Century Gothic" w:hAnsi="Century Gothic" w:cs="Arial"/>
          <w:color w:val="000000"/>
          <w:lang w:val="es-ES_tradnl"/>
        </w:rPr>
        <w:t>Las solicitudes de acceso deben contener como mínimo la siguiente información:</w:t>
      </w:r>
    </w:p>
    <w:p w14:paraId="3FB22558" w14:textId="77777777" w:rsidR="00F17A68" w:rsidRPr="002E7D1C" w:rsidRDefault="00F17A68" w:rsidP="00343C2A">
      <w:pPr>
        <w:spacing w:after="0"/>
        <w:rPr>
          <w:rFonts w:ascii="Century Gothic" w:hAnsi="Century Gothic" w:cs="Arial"/>
          <w:color w:val="000000"/>
        </w:rPr>
      </w:pPr>
    </w:p>
    <w:p w14:paraId="304F7F01"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Identificación Oficial del personal que ingresa a las instalaciones.</w:t>
      </w:r>
    </w:p>
    <w:p w14:paraId="74C821A0"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lastRenderedPageBreak/>
        <w:t>•</w:t>
      </w:r>
      <w:r>
        <w:rPr>
          <w:rFonts w:ascii="Century Gothic" w:hAnsi="Century Gothic" w:cs="Arial"/>
          <w:color w:val="000000"/>
        </w:rPr>
        <w:tab/>
      </w:r>
      <w:r>
        <w:rPr>
          <w:rFonts w:ascii="Century Gothic" w:hAnsi="Century Gothic" w:cs="Arial"/>
          <w:color w:val="000000"/>
          <w:lang w:val="es-ES_tradnl"/>
        </w:rPr>
        <w:t>Credencial de la empresa para la que trabaja.</w:t>
      </w:r>
    </w:p>
    <w:p w14:paraId="3CBEF647"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Nombre, teléfono y correo electrónico del solicitante.</w:t>
      </w:r>
    </w:p>
    <w:p w14:paraId="04FAE514" w14:textId="012D6E66"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Nombre de la empresa (Red Nacional).</w:t>
      </w:r>
    </w:p>
    <w:p w14:paraId="2832D73B"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Nombre y Ciudad de cada uno de los sitios a los que se solicita el acceso.</w:t>
      </w:r>
    </w:p>
    <w:p w14:paraId="4177B74B" w14:textId="46F0DEF9"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Relación del personal de Red Nacional, de sus filiales o contratistas que accederán a las instalaciones.</w:t>
      </w:r>
    </w:p>
    <w:p w14:paraId="28BF8F51"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Descripción de los trabajos a realizar.</w:t>
      </w:r>
    </w:p>
    <w:p w14:paraId="57E9CC73"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Horario de trabajos.</w:t>
      </w:r>
    </w:p>
    <w:p w14:paraId="3F553031"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Período de tiempo en el que se requiere el acceso.</w:t>
      </w:r>
    </w:p>
    <w:p w14:paraId="4226AE87" w14:textId="77777777" w:rsidR="00BA0415" w:rsidRPr="002E7D1C" w:rsidRDefault="006B3715" w:rsidP="00343C2A">
      <w:pPr>
        <w:pStyle w:val="Prrafodelista"/>
        <w:spacing w:after="0"/>
        <w:ind w:left="0"/>
        <w:contextualSpacing w:val="0"/>
        <w:jc w:val="both"/>
        <w:rPr>
          <w:rFonts w:ascii="Century Gothic" w:hAnsi="Century Gothic" w:cs="Arial"/>
          <w:color w:val="000000"/>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Cuando los trabajos incluyan retiro de equipo deberá agregarse la descripción (y el número de serie cuando aplica) del equipo a retirar.</w:t>
      </w:r>
    </w:p>
    <w:p w14:paraId="61024C01" w14:textId="77777777" w:rsidR="00BA0415" w:rsidRPr="002E7D1C" w:rsidRDefault="006B3715" w:rsidP="00343C2A">
      <w:pPr>
        <w:pStyle w:val="Prrafodelista"/>
        <w:spacing w:after="0"/>
        <w:ind w:left="0"/>
        <w:contextualSpacing w:val="0"/>
        <w:jc w:val="both"/>
        <w:rPr>
          <w:rFonts w:ascii="Century Gothic" w:hAnsi="Century Gothic" w:cs="Arial"/>
          <w:color w:val="000000"/>
          <w:lang w:val="es-ES_tradnl"/>
        </w:rPr>
      </w:pPr>
      <w:r>
        <w:rPr>
          <w:rFonts w:ascii="Century Gothic" w:hAnsi="Century Gothic" w:cs="Arial"/>
          <w:color w:val="000000"/>
        </w:rPr>
        <w:t>•</w:t>
      </w:r>
      <w:r>
        <w:rPr>
          <w:rFonts w:ascii="Century Gothic" w:hAnsi="Century Gothic" w:cs="Arial"/>
          <w:color w:val="000000"/>
        </w:rPr>
        <w:tab/>
      </w:r>
      <w:r>
        <w:rPr>
          <w:rFonts w:ascii="Century Gothic" w:hAnsi="Century Gothic" w:cs="Arial"/>
          <w:color w:val="000000"/>
          <w:lang w:val="es-ES_tradnl"/>
        </w:rPr>
        <w:t>Área fuera del sitio al que se desea acceder (cuando se requiera).</w:t>
      </w:r>
    </w:p>
    <w:p w14:paraId="302AAFD6" w14:textId="77777777" w:rsidR="00123ECB" w:rsidRPr="002E7D1C" w:rsidRDefault="00123ECB" w:rsidP="00343C2A">
      <w:pPr>
        <w:pStyle w:val="Prrafodelista"/>
        <w:spacing w:after="0"/>
        <w:ind w:left="0"/>
        <w:contextualSpacing w:val="0"/>
        <w:jc w:val="both"/>
        <w:rPr>
          <w:rFonts w:ascii="Century Gothic" w:hAnsi="Century Gothic" w:cs="Arial"/>
          <w:color w:val="000000"/>
        </w:rPr>
      </w:pPr>
    </w:p>
    <w:p w14:paraId="70A866AD"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lang w:val="es-ES_tradnl"/>
        </w:rPr>
        <w:t>Los tipos de solicitud de autorización se dividen en:</w:t>
      </w:r>
    </w:p>
    <w:p w14:paraId="0777F50F" w14:textId="77777777" w:rsidR="003224D8" w:rsidRPr="002E7D1C" w:rsidRDefault="003224D8" w:rsidP="00343C2A">
      <w:pPr>
        <w:widowControl w:val="0"/>
        <w:spacing w:after="0"/>
        <w:jc w:val="both"/>
        <w:rPr>
          <w:rFonts w:ascii="Century Gothic" w:hAnsi="Century Gothic" w:cs="Arial"/>
          <w:color w:val="000000"/>
          <w:sz w:val="20"/>
        </w:rPr>
      </w:pPr>
    </w:p>
    <w:p w14:paraId="2000FDD1" w14:textId="19BF77A9" w:rsidR="00BA0415" w:rsidRPr="002E7D1C" w:rsidRDefault="006B3715" w:rsidP="00343C2A">
      <w:pPr>
        <w:widowControl w:val="0"/>
        <w:spacing w:after="0"/>
        <w:jc w:val="both"/>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lang w:val="es-ES_tradnl"/>
        </w:rPr>
        <w:t>Acceso programado en la fecha y hora señaladas por Red Nacional para la instalación y entrega de un nuevo servicio.</w:t>
      </w:r>
    </w:p>
    <w:p w14:paraId="61160BB2"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lang w:val="es-ES_tradnl"/>
        </w:rPr>
        <w:t>Acceso trimestral al sitio las 24 (veinticuatro) horas para trabajos de “Mantenimiento Preventivo, Correctivo y Atención de Fallas”.</w:t>
      </w:r>
    </w:p>
    <w:p w14:paraId="25CBA486"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lang w:val="es-ES_tradnl"/>
        </w:rPr>
        <w:t>Acceso urgente al sitio para atención de fallas, retiro de equipo desconectado, etc. por personal no incluido en el acceso trimestral.</w:t>
      </w:r>
    </w:p>
    <w:p w14:paraId="107381FF"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lang w:val="es-ES_tradnl"/>
        </w:rPr>
        <w:t>Acceso a áreas fuera del sitio para reparación de cableado, fuentes de energía, antenas, etc.</w:t>
      </w:r>
    </w:p>
    <w:p w14:paraId="3A4EDAE5" w14:textId="77777777" w:rsidR="003224D8" w:rsidRPr="002E7D1C" w:rsidRDefault="003224D8" w:rsidP="00343C2A">
      <w:pPr>
        <w:spacing w:after="0"/>
        <w:jc w:val="both"/>
        <w:rPr>
          <w:rFonts w:ascii="Century Gothic" w:hAnsi="Century Gothic" w:cs="Arial"/>
          <w:color w:val="000000"/>
          <w:lang w:val="es-ES_tradnl"/>
        </w:rPr>
      </w:pPr>
    </w:p>
    <w:p w14:paraId="7E305310" w14:textId="77B8BDB1"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lang w:val="es-ES_tradnl"/>
        </w:rPr>
        <w:t>Los accesos de personal de Red Nacional, filiales y contratistas, a los sitios del CS contarán con la presencia de un empleado del CS.</w:t>
      </w:r>
    </w:p>
    <w:p w14:paraId="1EEF7EC8" w14:textId="77777777" w:rsidR="003224D8" w:rsidRPr="002E7D1C" w:rsidRDefault="003224D8" w:rsidP="00343C2A">
      <w:pPr>
        <w:spacing w:after="0"/>
        <w:jc w:val="both"/>
        <w:rPr>
          <w:rFonts w:ascii="Century Gothic" w:hAnsi="Century Gothic" w:cs="Arial"/>
          <w:color w:val="000000"/>
        </w:rPr>
      </w:pPr>
    </w:p>
    <w:p w14:paraId="64DF7CC5" w14:textId="0552155B"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Todo personal que ingrese a la instalación deberá mostrar la identificación que lo acredite como trabajador de Red Nacional, mediante credencial actualizada, así como una identificación oficial vigente.</w:t>
      </w:r>
    </w:p>
    <w:p w14:paraId="6CC281A8" w14:textId="77777777" w:rsidR="003224D8" w:rsidRPr="002E7D1C" w:rsidRDefault="003224D8" w:rsidP="00343C2A">
      <w:pPr>
        <w:spacing w:after="0"/>
        <w:ind w:right="43"/>
        <w:jc w:val="both"/>
        <w:rPr>
          <w:rFonts w:ascii="Century Gothic" w:hAnsi="Century Gothic" w:cs="Arial"/>
          <w:color w:val="000000"/>
        </w:rPr>
      </w:pPr>
    </w:p>
    <w:p w14:paraId="7CF5000A" w14:textId="77777777" w:rsidR="00BA0415" w:rsidRPr="002E7D1C" w:rsidRDefault="006B3715" w:rsidP="00343C2A">
      <w:pPr>
        <w:spacing w:after="0"/>
        <w:ind w:right="43"/>
        <w:jc w:val="both"/>
        <w:rPr>
          <w:rFonts w:ascii="Century Gothic" w:hAnsi="Century Gothic" w:cs="Arial"/>
          <w:color w:val="000000"/>
        </w:rPr>
      </w:pPr>
      <w:r>
        <w:rPr>
          <w:rFonts w:ascii="Century Gothic" w:hAnsi="Century Gothic" w:cs="Arial"/>
          <w:color w:val="000000"/>
        </w:rPr>
        <w:t>Dentro de la instalación, debe existir una bitácora con la finalidad de que el personal que ingrese se registre y anote el motivo de su visita, indicando la hora de entrada, nombre de la persona que visita la instalación, empresa, trabajo realizado, firma y hora de salida, por ejemplo:</w:t>
      </w:r>
    </w:p>
    <w:p w14:paraId="5E0F8321" w14:textId="77777777" w:rsidR="003224D8" w:rsidRPr="002E7D1C" w:rsidRDefault="003224D8" w:rsidP="00343C2A">
      <w:pPr>
        <w:spacing w:after="0"/>
        <w:ind w:right="43"/>
        <w:jc w:val="both"/>
        <w:rPr>
          <w:rFonts w:ascii="Century Gothic" w:hAnsi="Century Gothic" w:cs="Arial"/>
          <w:color w:val="000000"/>
        </w:rPr>
      </w:pPr>
    </w:p>
    <w:tbl>
      <w:tblPr>
        <w:tblW w:w="9234" w:type="dxa"/>
        <w:tblInd w:w="108" w:type="dxa"/>
        <w:tblCellMar>
          <w:left w:w="0" w:type="dxa"/>
          <w:right w:w="0" w:type="dxa"/>
        </w:tblCellMar>
        <w:tblLook w:val="04A0" w:firstRow="1" w:lastRow="0" w:firstColumn="1" w:lastColumn="0" w:noHBand="0" w:noVBand="1"/>
      </w:tblPr>
      <w:tblGrid>
        <w:gridCol w:w="993"/>
        <w:gridCol w:w="1579"/>
        <w:gridCol w:w="1984"/>
        <w:gridCol w:w="1985"/>
        <w:gridCol w:w="1417"/>
        <w:gridCol w:w="1276"/>
      </w:tblGrid>
      <w:tr w:rsidR="008E770C" w14:paraId="6C6F2CBB" w14:textId="77777777" w:rsidTr="00F17A68">
        <w:tc>
          <w:tcPr>
            <w:tcW w:w="992" w:type="dxa"/>
            <w:tcBorders>
              <w:top w:val="single" w:sz="12" w:space="0" w:color="auto"/>
              <w:left w:val="single" w:sz="12" w:space="0" w:color="auto"/>
              <w:bottom w:val="single" w:sz="8" w:space="0" w:color="auto"/>
              <w:right w:val="single" w:sz="8" w:space="0" w:color="auto"/>
            </w:tcBorders>
            <w:shd w:val="clear" w:color="auto" w:fill="009AD9"/>
            <w:tcMar>
              <w:top w:w="0" w:type="dxa"/>
              <w:left w:w="108" w:type="dxa"/>
              <w:bottom w:w="0" w:type="dxa"/>
              <w:right w:w="108" w:type="dxa"/>
            </w:tcMar>
            <w:hideMark/>
          </w:tcPr>
          <w:p w14:paraId="142680CD"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b/>
                <w:color w:val="FFFFFF"/>
                <w:sz w:val="20"/>
                <w:szCs w:val="20"/>
              </w:rPr>
              <w:t>Hora de Entrada</w:t>
            </w:r>
          </w:p>
        </w:tc>
        <w:tc>
          <w:tcPr>
            <w:tcW w:w="1579"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2427FCF6"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b/>
                <w:color w:val="FFFFFF"/>
                <w:sz w:val="20"/>
                <w:szCs w:val="20"/>
              </w:rPr>
              <w:t>Nombre</w:t>
            </w:r>
          </w:p>
        </w:tc>
        <w:tc>
          <w:tcPr>
            <w:tcW w:w="1984"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2D201D98"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b/>
                <w:color w:val="FFFFFF"/>
                <w:sz w:val="20"/>
                <w:szCs w:val="20"/>
              </w:rPr>
              <w:t>Empresa</w:t>
            </w:r>
          </w:p>
        </w:tc>
        <w:tc>
          <w:tcPr>
            <w:tcW w:w="1985"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441C1AD9"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b/>
                <w:color w:val="FFFFFF"/>
                <w:sz w:val="20"/>
                <w:szCs w:val="20"/>
              </w:rPr>
              <w:t>Trabajo Realizado</w:t>
            </w:r>
          </w:p>
        </w:tc>
        <w:tc>
          <w:tcPr>
            <w:tcW w:w="1417" w:type="dxa"/>
            <w:tcBorders>
              <w:top w:val="single" w:sz="12"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14:paraId="053ECD61"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b/>
                <w:color w:val="FFFFFF"/>
                <w:sz w:val="20"/>
                <w:szCs w:val="20"/>
              </w:rPr>
              <w:t>Firma</w:t>
            </w:r>
          </w:p>
        </w:tc>
        <w:tc>
          <w:tcPr>
            <w:tcW w:w="1276" w:type="dxa"/>
            <w:tcBorders>
              <w:top w:val="single" w:sz="12" w:space="0" w:color="auto"/>
              <w:left w:val="nil"/>
              <w:bottom w:val="single" w:sz="8" w:space="0" w:color="auto"/>
              <w:right w:val="single" w:sz="12" w:space="0" w:color="auto"/>
            </w:tcBorders>
            <w:shd w:val="clear" w:color="auto" w:fill="009AD9"/>
            <w:tcMar>
              <w:top w:w="0" w:type="dxa"/>
              <w:left w:w="108" w:type="dxa"/>
              <w:bottom w:w="0" w:type="dxa"/>
              <w:right w:w="108" w:type="dxa"/>
            </w:tcMar>
            <w:hideMark/>
          </w:tcPr>
          <w:p w14:paraId="5559ADD8"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b/>
                <w:color w:val="FFFFFF"/>
                <w:sz w:val="20"/>
                <w:szCs w:val="20"/>
              </w:rPr>
              <w:t>Hora de Salida</w:t>
            </w:r>
          </w:p>
        </w:tc>
      </w:tr>
      <w:tr w:rsidR="008E770C" w14:paraId="01CFB23A" w14:textId="77777777" w:rsidTr="00F17A68">
        <w:tc>
          <w:tcPr>
            <w:tcW w:w="992" w:type="dxa"/>
            <w:tcBorders>
              <w:top w:val="nil"/>
              <w:left w:val="single" w:sz="12" w:space="0" w:color="auto"/>
              <w:bottom w:val="single" w:sz="12" w:space="0" w:color="auto"/>
              <w:right w:val="single" w:sz="8" w:space="0" w:color="auto"/>
            </w:tcBorders>
            <w:tcMar>
              <w:top w:w="0" w:type="dxa"/>
              <w:left w:w="108" w:type="dxa"/>
              <w:bottom w:w="0" w:type="dxa"/>
              <w:right w:w="108" w:type="dxa"/>
            </w:tcMar>
            <w:hideMark/>
          </w:tcPr>
          <w:p w14:paraId="0013E60B"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10:25</w:t>
            </w:r>
          </w:p>
        </w:tc>
        <w:tc>
          <w:tcPr>
            <w:tcW w:w="1579" w:type="dxa"/>
            <w:tcBorders>
              <w:top w:val="nil"/>
              <w:left w:val="nil"/>
              <w:bottom w:val="single" w:sz="12" w:space="0" w:color="auto"/>
              <w:right w:val="single" w:sz="8" w:space="0" w:color="auto"/>
            </w:tcBorders>
            <w:tcMar>
              <w:top w:w="0" w:type="dxa"/>
              <w:left w:w="108" w:type="dxa"/>
              <w:bottom w:w="0" w:type="dxa"/>
              <w:right w:w="108" w:type="dxa"/>
            </w:tcMar>
            <w:hideMark/>
          </w:tcPr>
          <w:p w14:paraId="166CDAE3"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Antonio Bello C.</w:t>
            </w:r>
          </w:p>
        </w:tc>
        <w:tc>
          <w:tcPr>
            <w:tcW w:w="1984" w:type="dxa"/>
            <w:tcBorders>
              <w:top w:val="nil"/>
              <w:left w:val="nil"/>
              <w:bottom w:val="single" w:sz="12" w:space="0" w:color="auto"/>
              <w:right w:val="single" w:sz="8" w:space="0" w:color="auto"/>
            </w:tcBorders>
            <w:tcMar>
              <w:top w:w="0" w:type="dxa"/>
              <w:left w:w="108" w:type="dxa"/>
              <w:bottom w:w="0" w:type="dxa"/>
              <w:right w:w="108" w:type="dxa"/>
            </w:tcMar>
            <w:hideMark/>
          </w:tcPr>
          <w:p w14:paraId="6915F45B" w14:textId="390A06D2"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 xml:space="preserve"> Red Nacional</w:t>
            </w:r>
          </w:p>
        </w:tc>
        <w:tc>
          <w:tcPr>
            <w:tcW w:w="1985" w:type="dxa"/>
            <w:tcBorders>
              <w:top w:val="nil"/>
              <w:left w:val="nil"/>
              <w:bottom w:val="single" w:sz="12" w:space="0" w:color="auto"/>
              <w:right w:val="single" w:sz="8" w:space="0" w:color="auto"/>
            </w:tcBorders>
            <w:tcMar>
              <w:top w:w="0" w:type="dxa"/>
              <w:left w:w="108" w:type="dxa"/>
              <w:bottom w:w="0" w:type="dxa"/>
              <w:right w:w="108" w:type="dxa"/>
            </w:tcMar>
            <w:hideMark/>
          </w:tcPr>
          <w:p w14:paraId="0A4C2FE8"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Restablecimiento de alarma</w:t>
            </w:r>
          </w:p>
        </w:tc>
        <w:tc>
          <w:tcPr>
            <w:tcW w:w="1417" w:type="dxa"/>
            <w:tcBorders>
              <w:top w:val="nil"/>
              <w:left w:val="nil"/>
              <w:bottom w:val="single" w:sz="12" w:space="0" w:color="auto"/>
              <w:right w:val="single" w:sz="8" w:space="0" w:color="auto"/>
            </w:tcBorders>
            <w:tcMar>
              <w:top w:w="0" w:type="dxa"/>
              <w:left w:w="108" w:type="dxa"/>
              <w:bottom w:w="0" w:type="dxa"/>
              <w:right w:w="108" w:type="dxa"/>
            </w:tcMar>
            <w:hideMark/>
          </w:tcPr>
          <w:p w14:paraId="27D68750"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 </w:t>
            </w:r>
          </w:p>
        </w:tc>
        <w:tc>
          <w:tcPr>
            <w:tcW w:w="1276" w:type="dxa"/>
            <w:tcBorders>
              <w:top w:val="nil"/>
              <w:left w:val="nil"/>
              <w:bottom w:val="single" w:sz="12" w:space="0" w:color="auto"/>
              <w:right w:val="single" w:sz="12" w:space="0" w:color="auto"/>
            </w:tcBorders>
            <w:tcMar>
              <w:top w:w="0" w:type="dxa"/>
              <w:left w:w="108" w:type="dxa"/>
              <w:bottom w:w="0" w:type="dxa"/>
              <w:right w:w="108" w:type="dxa"/>
            </w:tcMar>
            <w:hideMark/>
          </w:tcPr>
          <w:p w14:paraId="6C11CC18" w14:textId="77777777" w:rsidR="00BA0415" w:rsidRPr="002E7D1C" w:rsidRDefault="006B3715" w:rsidP="00343C2A">
            <w:pPr>
              <w:spacing w:after="0"/>
              <w:jc w:val="center"/>
              <w:rPr>
                <w:rFonts w:ascii="Century Gothic" w:hAnsi="Century Gothic" w:cs="Arial"/>
                <w:color w:val="000000"/>
                <w:sz w:val="20"/>
                <w:szCs w:val="20"/>
              </w:rPr>
            </w:pPr>
            <w:r>
              <w:rPr>
                <w:rFonts w:ascii="Century Gothic" w:hAnsi="Century Gothic" w:cs="Arial"/>
                <w:color w:val="000000"/>
                <w:sz w:val="20"/>
                <w:szCs w:val="20"/>
              </w:rPr>
              <w:t>11:45</w:t>
            </w:r>
          </w:p>
        </w:tc>
      </w:tr>
    </w:tbl>
    <w:p w14:paraId="17F51824" w14:textId="77777777" w:rsidR="00BA0415" w:rsidRPr="002E7D1C" w:rsidRDefault="00BA0415" w:rsidP="00343C2A">
      <w:pPr>
        <w:widowControl w:val="0"/>
        <w:spacing w:after="0"/>
        <w:ind w:right="45"/>
        <w:jc w:val="both"/>
        <w:rPr>
          <w:rFonts w:ascii="Century Gothic" w:hAnsi="Century Gothic" w:cs="Arial"/>
          <w:b/>
          <w:color w:val="000000"/>
          <w:sz w:val="16"/>
          <w:szCs w:val="16"/>
        </w:rPr>
      </w:pPr>
    </w:p>
    <w:p w14:paraId="30ABD1FB"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1.4. UBICACIÓN.</w:t>
      </w:r>
    </w:p>
    <w:p w14:paraId="4AA35DCE" w14:textId="77777777" w:rsidR="003224D8" w:rsidRPr="002E7D1C" w:rsidRDefault="003224D8" w:rsidP="00343C2A">
      <w:pPr>
        <w:spacing w:after="0"/>
        <w:ind w:right="43"/>
        <w:jc w:val="both"/>
        <w:rPr>
          <w:rFonts w:ascii="Century Gothic" w:hAnsi="Century Gothic" w:cs="Arial"/>
          <w:color w:val="000000"/>
        </w:rPr>
      </w:pPr>
    </w:p>
    <w:p w14:paraId="78527695" w14:textId="77777777" w:rsidR="00BA0415" w:rsidRPr="002E7D1C" w:rsidRDefault="006B3715" w:rsidP="00343C2A">
      <w:pPr>
        <w:spacing w:after="0"/>
        <w:ind w:right="43"/>
        <w:jc w:val="both"/>
        <w:rPr>
          <w:rFonts w:ascii="Century Gothic" w:hAnsi="Century Gothic" w:cs="Arial"/>
          <w:color w:val="000000"/>
        </w:rPr>
      </w:pPr>
      <w:r>
        <w:rPr>
          <w:rFonts w:ascii="Century Gothic" w:hAnsi="Century Gothic" w:cs="Arial"/>
          <w:color w:val="000000"/>
        </w:rPr>
        <w:t xml:space="preserve">Por seguridad de las instalaciones, se recomienda que la ubicación de los locales sea en un área aislada del resto de la instalación del propietario, cuando las condiciones lo permitan. </w:t>
      </w:r>
    </w:p>
    <w:p w14:paraId="0E9C2EAA" w14:textId="77777777" w:rsidR="00F17A68" w:rsidRPr="002E7D1C" w:rsidRDefault="00F17A68" w:rsidP="00343C2A">
      <w:pPr>
        <w:spacing w:after="0"/>
        <w:ind w:right="43"/>
        <w:jc w:val="both"/>
        <w:rPr>
          <w:rFonts w:ascii="Century Gothic" w:hAnsi="Century Gothic" w:cs="Arial"/>
          <w:color w:val="000000"/>
        </w:rPr>
      </w:pPr>
    </w:p>
    <w:p w14:paraId="18B6DF0A" w14:textId="50B47A0F" w:rsidR="00BA0415" w:rsidRPr="002E7D1C" w:rsidRDefault="006B3715" w:rsidP="00343C2A">
      <w:pPr>
        <w:spacing w:after="0"/>
        <w:ind w:right="43"/>
        <w:jc w:val="both"/>
        <w:rPr>
          <w:rFonts w:ascii="Century Gothic" w:hAnsi="Century Gothic" w:cs="Arial"/>
          <w:color w:val="000000"/>
        </w:rPr>
      </w:pPr>
      <w:r>
        <w:rPr>
          <w:rFonts w:ascii="Century Gothic" w:hAnsi="Century Gothic" w:cs="Arial"/>
          <w:color w:val="000000"/>
        </w:rPr>
        <w:t>En caso contrario, se recomienda que exista un paso dedicado a Red Nacional, que lo aísle del resto de las instalaciones del propietario y lo dirija sólo a su local técnico.</w:t>
      </w:r>
    </w:p>
    <w:p w14:paraId="3A974DB6" w14:textId="77777777" w:rsidR="00BA0415" w:rsidRPr="002E7D1C" w:rsidRDefault="00BA0415" w:rsidP="00343C2A">
      <w:pPr>
        <w:spacing w:after="0"/>
        <w:ind w:right="43"/>
        <w:jc w:val="both"/>
        <w:rPr>
          <w:rFonts w:ascii="Century Gothic" w:hAnsi="Century Gothic" w:cs="Arial"/>
          <w:color w:val="000000"/>
          <w:sz w:val="16"/>
          <w:szCs w:val="16"/>
        </w:rPr>
      </w:pPr>
    </w:p>
    <w:p w14:paraId="598D191B"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1.5. IDENTIFICACIÓN.</w:t>
      </w:r>
    </w:p>
    <w:p w14:paraId="1509006C" w14:textId="77777777" w:rsidR="009F5797" w:rsidRPr="002E7D1C" w:rsidRDefault="009F5797" w:rsidP="00343C2A">
      <w:pPr>
        <w:spacing w:after="0"/>
        <w:jc w:val="both"/>
        <w:rPr>
          <w:rFonts w:ascii="Century Gothic" w:hAnsi="Century Gothic" w:cs="Arial"/>
          <w:color w:val="000000"/>
        </w:rPr>
      </w:pPr>
    </w:p>
    <w:p w14:paraId="1561DA05"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 xml:space="preserve">Se deben colocar señalamientos claros y visibles con marcadores de Seguridad Industrial que indiquen la localización del sitio en el área asignada. </w:t>
      </w:r>
    </w:p>
    <w:p w14:paraId="65F5C0CA" w14:textId="77777777" w:rsidR="00F17A68" w:rsidRPr="002E7D1C" w:rsidRDefault="00F17A68" w:rsidP="00343C2A">
      <w:pPr>
        <w:spacing w:after="0"/>
        <w:jc w:val="both"/>
        <w:rPr>
          <w:rFonts w:ascii="Century Gothic" w:hAnsi="Century Gothic" w:cs="Arial"/>
          <w:color w:val="000000"/>
        </w:rPr>
      </w:pPr>
    </w:p>
    <w:p w14:paraId="1FF1F075"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rPr>
        <w:t>Así mismo, el propietario debe señalar, mediante rótulos y/o simbología normada por el mismo, la ubicación de la infraestructura que se emplea en cada instalación, como son: Equipos de Fuerza (C.A. y C.D.), Referencia a Tierra, Cableados de F.O. y demás elementos que se utilicen por los concesionarios solicitantes.</w:t>
      </w:r>
    </w:p>
    <w:p w14:paraId="3854087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sz w:val="14"/>
          <w:szCs w:val="14"/>
        </w:rPr>
        <w:t xml:space="preserve">                                     </w:t>
      </w:r>
    </w:p>
    <w:p w14:paraId="0AD62E5A" w14:textId="77777777" w:rsidR="00BA0415" w:rsidRPr="002E7D1C" w:rsidRDefault="006B3715" w:rsidP="00343C2A">
      <w:pPr>
        <w:spacing w:after="0"/>
        <w:rPr>
          <w:rFonts w:ascii="Century Gothic" w:hAnsi="Century Gothic" w:cs="Arial"/>
        </w:rPr>
      </w:pPr>
      <w:r>
        <w:rPr>
          <w:rFonts w:ascii="Century Gothic" w:hAnsi="Century Gothic" w:cs="Arial"/>
          <w:noProof/>
          <w:lang w:eastAsia="es-MX"/>
        </w:rPr>
        <w:lastRenderedPageBreak/>
        <mc:AlternateContent>
          <mc:Choice Requires="wps">
            <w:drawing>
              <wp:inline distT="0" distB="0" distL="0" distR="0" wp14:anchorId="02FB74F6" wp14:editId="03C2BB84">
                <wp:extent cx="5868035" cy="7560310"/>
                <wp:effectExtent l="43180" t="40005" r="41910" b="38735"/>
                <wp:docPr id="11" name="Rectángulo: esquinas redondeadas 11"/>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6A833556" w14:textId="77777777" w:rsidR="000A79BD" w:rsidRDefault="000A79BD" w:rsidP="00BA0415">
                            <w:pPr>
                              <w:spacing w:after="0"/>
                              <w:jc w:val="center"/>
                              <w:rPr>
                                <w:rFonts w:ascii="Century Gothic" w:hAnsi="Century Gothic" w:cs="Arial"/>
                                <w:b/>
                                <w:noProof/>
                                <w:color w:val="000000"/>
                                <w:sz w:val="26"/>
                                <w:szCs w:val="26"/>
                                <w:lang w:eastAsia="es-MX"/>
                              </w:rPr>
                            </w:pPr>
                          </w:p>
                          <w:p w14:paraId="46A216A8" w14:textId="77777777" w:rsidR="000A79BD" w:rsidRDefault="000A79BD" w:rsidP="00BA0415">
                            <w:pPr>
                              <w:spacing w:after="0"/>
                              <w:jc w:val="center"/>
                              <w:rPr>
                                <w:rFonts w:ascii="Century Gothic" w:hAnsi="Century Gothic" w:cs="Arial"/>
                                <w:b/>
                                <w:noProof/>
                                <w:color w:val="000000"/>
                                <w:sz w:val="26"/>
                                <w:szCs w:val="26"/>
                                <w:lang w:eastAsia="es-MX"/>
                              </w:rPr>
                            </w:pPr>
                          </w:p>
                          <w:p w14:paraId="534C12E2"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641E040" wp14:editId="7844AF5E">
                                  <wp:extent cx="2552700" cy="1438275"/>
                                  <wp:effectExtent l="0" t="0" r="0" b="0"/>
                                  <wp:docPr id="403662013" name="Imagen 40366201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3"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287D3880" w14:textId="77777777" w:rsidR="000A79BD" w:rsidRDefault="000A79BD" w:rsidP="00BA0415">
                            <w:pPr>
                              <w:spacing w:after="0"/>
                              <w:jc w:val="center"/>
                              <w:rPr>
                                <w:rFonts w:ascii="Century Gothic" w:hAnsi="Century Gothic" w:cs="Arial"/>
                                <w:b/>
                                <w:noProof/>
                                <w:color w:val="000000"/>
                                <w:sz w:val="26"/>
                                <w:szCs w:val="26"/>
                                <w:lang w:eastAsia="es-MX"/>
                              </w:rPr>
                            </w:pPr>
                          </w:p>
                          <w:p w14:paraId="66ED5C84" w14:textId="77777777" w:rsidR="000A79BD" w:rsidRDefault="000A79BD" w:rsidP="00BA0415">
                            <w:pPr>
                              <w:spacing w:after="0"/>
                              <w:jc w:val="center"/>
                              <w:rPr>
                                <w:rFonts w:ascii="Century Gothic" w:hAnsi="Century Gothic" w:cs="Arial"/>
                                <w:b/>
                                <w:noProof/>
                                <w:color w:val="000000"/>
                                <w:sz w:val="26"/>
                                <w:szCs w:val="26"/>
                                <w:lang w:eastAsia="es-MX"/>
                              </w:rPr>
                            </w:pPr>
                          </w:p>
                          <w:p w14:paraId="3B0321E0" w14:textId="77777777" w:rsidR="000A79BD" w:rsidRDefault="000A79BD" w:rsidP="00BA0415">
                            <w:pPr>
                              <w:spacing w:after="0"/>
                              <w:jc w:val="center"/>
                              <w:rPr>
                                <w:rFonts w:ascii="Century Gothic" w:hAnsi="Century Gothic" w:cs="Arial"/>
                                <w:b/>
                                <w:noProof/>
                                <w:color w:val="000000"/>
                                <w:sz w:val="26"/>
                                <w:szCs w:val="26"/>
                                <w:lang w:eastAsia="es-MX"/>
                              </w:rPr>
                            </w:pPr>
                          </w:p>
                          <w:p w14:paraId="023753C3" w14:textId="77777777" w:rsidR="000A79BD" w:rsidRDefault="000A79BD" w:rsidP="00BA0415">
                            <w:pPr>
                              <w:spacing w:after="0"/>
                              <w:jc w:val="center"/>
                              <w:rPr>
                                <w:rFonts w:ascii="Century Gothic" w:hAnsi="Century Gothic" w:cs="Arial"/>
                                <w:b/>
                                <w:noProof/>
                                <w:color w:val="000000"/>
                                <w:sz w:val="26"/>
                                <w:szCs w:val="26"/>
                                <w:lang w:eastAsia="es-MX"/>
                              </w:rPr>
                            </w:pPr>
                          </w:p>
                          <w:p w14:paraId="1F951AF6" w14:textId="77777777" w:rsidR="000A79BD" w:rsidRPr="0073740B" w:rsidRDefault="000A79BD" w:rsidP="00BA0415">
                            <w:pPr>
                              <w:spacing w:after="0"/>
                              <w:jc w:val="center"/>
                              <w:rPr>
                                <w:rFonts w:ascii="Century Gothic" w:hAnsi="Century Gothic" w:cs="Arial"/>
                                <w:color w:val="000000"/>
                                <w:u w:val="single"/>
                                <w:lang w:val="es-ES"/>
                              </w:rPr>
                            </w:pPr>
                          </w:p>
                          <w:p w14:paraId="36380EE9" w14:textId="77777777" w:rsidR="000A79BD" w:rsidRPr="0073740B" w:rsidRDefault="000A79BD" w:rsidP="00BA0415">
                            <w:pPr>
                              <w:spacing w:after="0"/>
                              <w:jc w:val="center"/>
                              <w:rPr>
                                <w:rFonts w:ascii="Century Gothic" w:hAnsi="Century Gothic" w:cs="Arial"/>
                                <w:b/>
                                <w:iCs/>
                                <w:color w:val="000000"/>
                                <w:lang w:val="es-ES"/>
                              </w:rPr>
                            </w:pPr>
                          </w:p>
                          <w:p w14:paraId="1FA0CC53" w14:textId="77777777" w:rsidR="000A79BD" w:rsidRDefault="000A79BD" w:rsidP="00BA0415">
                            <w:pPr>
                              <w:spacing w:after="0"/>
                              <w:jc w:val="center"/>
                              <w:rPr>
                                <w:rFonts w:ascii="Century Gothic" w:hAnsi="Century Gothic" w:cs="Arial"/>
                                <w:color w:val="000000"/>
                                <w:u w:val="single"/>
                              </w:rPr>
                            </w:pPr>
                            <w:r>
                              <w:rPr>
                                <w:rFonts w:ascii="Century Gothic" w:hAnsi="Century Gothic" w:cs="Arial"/>
                                <w:color w:val="000000"/>
                                <w:u w:val="single"/>
                              </w:rPr>
                              <w:t>ANEXO “H”</w:t>
                            </w:r>
                          </w:p>
                          <w:p w14:paraId="76CB5129" w14:textId="77777777" w:rsidR="000A79BD" w:rsidRDefault="000A79BD" w:rsidP="00BA0415">
                            <w:pPr>
                              <w:spacing w:after="0"/>
                              <w:jc w:val="center"/>
                              <w:rPr>
                                <w:rFonts w:ascii="Century Gothic" w:hAnsi="Century Gothic" w:cs="Arial"/>
                                <w:color w:val="000000"/>
                                <w:u w:val="single"/>
                              </w:rPr>
                            </w:pPr>
                          </w:p>
                          <w:p w14:paraId="70F576E5" w14:textId="77777777" w:rsidR="000A79BD" w:rsidRPr="00F17A68" w:rsidRDefault="000A79BD" w:rsidP="00BA0415">
                            <w:pPr>
                              <w:spacing w:after="0"/>
                              <w:jc w:val="center"/>
                              <w:rPr>
                                <w:rFonts w:ascii="Arial" w:hAnsi="Arial" w:cs="Arial"/>
                                <w:i/>
                                <w:iCs/>
                                <w:color w:val="000000"/>
                                <w:lang w:val="es-ES"/>
                              </w:rPr>
                            </w:pPr>
                          </w:p>
                          <w:p w14:paraId="13DF29B4" w14:textId="72FFE4F5" w:rsidR="000A79BD" w:rsidRPr="00F17A68" w:rsidRDefault="000A79BD" w:rsidP="00BA0415">
                            <w:pPr>
                              <w:spacing w:after="0"/>
                              <w:jc w:val="center"/>
                              <w:rPr>
                                <w:rFonts w:ascii="Arial" w:hAnsi="Arial" w:cs="Arial"/>
                                <w:i/>
                                <w:iCs/>
                                <w:color w:val="000000"/>
                                <w:lang w:val="es-ES"/>
                              </w:rPr>
                            </w:pPr>
                            <w:r>
                              <w:rPr>
                                <w:rFonts w:ascii="Arial" w:hAnsi="Arial" w:cs="Arial"/>
                                <w:b/>
                                <w:color w:val="000000"/>
                              </w:rPr>
                              <w:t>FORMATO DE PRONÓSTICO DE REQUERIMIENTO DE SERVICIOS</w:t>
                            </w:r>
                          </w:p>
                          <w:p w14:paraId="4E84C45B" w14:textId="77777777" w:rsidR="000A79BD" w:rsidRPr="0073740B" w:rsidRDefault="000A79BD" w:rsidP="00BA0415">
                            <w:pPr>
                              <w:spacing w:after="0"/>
                              <w:jc w:val="both"/>
                              <w:rPr>
                                <w:rFonts w:ascii="Century Gothic" w:hAnsi="Century Gothic" w:cs="Arial"/>
                                <w:color w:val="000000"/>
                              </w:rPr>
                            </w:pPr>
                          </w:p>
                          <w:p w14:paraId="566DAB34" w14:textId="77777777" w:rsidR="000A79BD" w:rsidRPr="0073740B" w:rsidRDefault="000A79BD" w:rsidP="00BA0415">
                            <w:pPr>
                              <w:spacing w:after="0"/>
                              <w:jc w:val="center"/>
                              <w:rPr>
                                <w:rFonts w:ascii="Century Gothic" w:hAnsi="Century Gothic"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02FB74F6" id="Rectángulo: esquinas redondeadas 11" o:spid="_x0000_s1035"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" filled="f" strokecolor="#009ad9" strokeweight="6pt">
                <v:stroke joinstyle="miter"/>
                <v:textbox>
                  <w:txbxContent>
                    <w:p w14:paraId="6A833556" w14:textId="77777777" w:rsidR="000A79BD" w:rsidRDefault="000A79BD" w:rsidP="00BA0415">
                      <w:pPr>
                        <w:spacing w:after="0"/>
                        <w:jc w:val="center"/>
                        <w:rPr>
                          <w:rFonts w:ascii="Century Gothic" w:hAnsi="Century Gothic" w:cs="Arial"/>
                          <w:b/>
                          <w:noProof/>
                          <w:color w:val="000000"/>
                          <w:sz w:val="26"/>
                          <w:szCs w:val="26"/>
                          <w:lang w:eastAsia="es-MX"/>
                        </w:rPr>
                      </w:pPr>
                    </w:p>
                    <w:p w14:paraId="46A216A8" w14:textId="77777777" w:rsidR="000A79BD" w:rsidRDefault="000A79BD" w:rsidP="00BA0415">
                      <w:pPr>
                        <w:spacing w:after="0"/>
                        <w:jc w:val="center"/>
                        <w:rPr>
                          <w:rFonts w:ascii="Century Gothic" w:hAnsi="Century Gothic" w:cs="Arial"/>
                          <w:b/>
                          <w:noProof/>
                          <w:color w:val="000000"/>
                          <w:sz w:val="26"/>
                          <w:szCs w:val="26"/>
                          <w:lang w:eastAsia="es-MX"/>
                        </w:rPr>
                      </w:pPr>
                    </w:p>
                    <w:p w14:paraId="534C12E2"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641E040" wp14:editId="7844AF5E">
                            <wp:extent cx="2552700" cy="1438275"/>
                            <wp:effectExtent l="0" t="0" r="0" b="0"/>
                            <wp:docPr id="403662013" name="Imagen 40366201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3"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287D3880" w14:textId="77777777" w:rsidR="000A79BD" w:rsidRDefault="000A79BD" w:rsidP="00BA0415">
                      <w:pPr>
                        <w:spacing w:after="0"/>
                        <w:jc w:val="center"/>
                        <w:rPr>
                          <w:rFonts w:ascii="Century Gothic" w:hAnsi="Century Gothic" w:cs="Arial"/>
                          <w:b/>
                          <w:noProof/>
                          <w:color w:val="000000"/>
                          <w:sz w:val="26"/>
                          <w:szCs w:val="26"/>
                          <w:lang w:eastAsia="es-MX"/>
                        </w:rPr>
                      </w:pPr>
                    </w:p>
                    <w:p w14:paraId="66ED5C84" w14:textId="77777777" w:rsidR="000A79BD" w:rsidRDefault="000A79BD" w:rsidP="00BA0415">
                      <w:pPr>
                        <w:spacing w:after="0"/>
                        <w:jc w:val="center"/>
                        <w:rPr>
                          <w:rFonts w:ascii="Century Gothic" w:hAnsi="Century Gothic" w:cs="Arial"/>
                          <w:b/>
                          <w:noProof/>
                          <w:color w:val="000000"/>
                          <w:sz w:val="26"/>
                          <w:szCs w:val="26"/>
                          <w:lang w:eastAsia="es-MX"/>
                        </w:rPr>
                      </w:pPr>
                    </w:p>
                    <w:p w14:paraId="3B0321E0" w14:textId="77777777" w:rsidR="000A79BD" w:rsidRDefault="000A79BD" w:rsidP="00BA0415">
                      <w:pPr>
                        <w:spacing w:after="0"/>
                        <w:jc w:val="center"/>
                        <w:rPr>
                          <w:rFonts w:ascii="Century Gothic" w:hAnsi="Century Gothic" w:cs="Arial"/>
                          <w:b/>
                          <w:noProof/>
                          <w:color w:val="000000"/>
                          <w:sz w:val="26"/>
                          <w:szCs w:val="26"/>
                          <w:lang w:eastAsia="es-MX"/>
                        </w:rPr>
                      </w:pPr>
                    </w:p>
                    <w:p w14:paraId="023753C3" w14:textId="77777777" w:rsidR="000A79BD" w:rsidRDefault="000A79BD" w:rsidP="00BA0415">
                      <w:pPr>
                        <w:spacing w:after="0"/>
                        <w:jc w:val="center"/>
                        <w:rPr>
                          <w:rFonts w:ascii="Century Gothic" w:hAnsi="Century Gothic" w:cs="Arial"/>
                          <w:b/>
                          <w:noProof/>
                          <w:color w:val="000000"/>
                          <w:sz w:val="26"/>
                          <w:szCs w:val="26"/>
                          <w:lang w:eastAsia="es-MX"/>
                        </w:rPr>
                      </w:pPr>
                    </w:p>
                    <w:p w14:paraId="1F951AF6" w14:textId="77777777" w:rsidR="000A79BD" w:rsidRPr="0073740B" w:rsidRDefault="000A79BD" w:rsidP="00BA0415">
                      <w:pPr>
                        <w:spacing w:after="0"/>
                        <w:jc w:val="center"/>
                        <w:rPr>
                          <w:rFonts w:ascii="Century Gothic" w:hAnsi="Century Gothic" w:cs="Arial"/>
                          <w:color w:val="000000"/>
                          <w:u w:val="single"/>
                          <w:lang w:val="es-ES"/>
                        </w:rPr>
                      </w:pPr>
                    </w:p>
                    <w:p w14:paraId="36380EE9" w14:textId="77777777" w:rsidR="000A79BD" w:rsidRPr="0073740B" w:rsidRDefault="000A79BD" w:rsidP="00BA0415">
                      <w:pPr>
                        <w:spacing w:after="0"/>
                        <w:jc w:val="center"/>
                        <w:rPr>
                          <w:rFonts w:ascii="Century Gothic" w:hAnsi="Century Gothic" w:cs="Arial"/>
                          <w:b/>
                          <w:iCs/>
                          <w:color w:val="000000"/>
                          <w:lang w:val="es-ES"/>
                        </w:rPr>
                      </w:pPr>
                    </w:p>
                    <w:p w14:paraId="1FA0CC53" w14:textId="77777777" w:rsidR="000A79BD" w:rsidRDefault="000A79BD" w:rsidP="00BA0415">
                      <w:pPr>
                        <w:spacing w:after="0"/>
                        <w:jc w:val="center"/>
                        <w:rPr>
                          <w:rFonts w:ascii="Century Gothic" w:hAnsi="Century Gothic" w:cs="Arial"/>
                          <w:color w:val="000000"/>
                          <w:u w:val="single"/>
                        </w:rPr>
                      </w:pPr>
                      <w:r>
                        <w:rPr>
                          <w:rFonts w:ascii="Century Gothic" w:hAnsi="Century Gothic" w:cs="Arial"/>
                          <w:color w:val="000000"/>
                          <w:u w:val="single"/>
                        </w:rPr>
                        <w:t>ANEXO “H”</w:t>
                      </w:r>
                    </w:p>
                    <w:p w14:paraId="76CB5129" w14:textId="77777777" w:rsidR="000A79BD" w:rsidRDefault="000A79BD" w:rsidP="00BA0415">
                      <w:pPr>
                        <w:spacing w:after="0"/>
                        <w:jc w:val="center"/>
                        <w:rPr>
                          <w:rFonts w:ascii="Century Gothic" w:hAnsi="Century Gothic" w:cs="Arial"/>
                          <w:color w:val="000000"/>
                          <w:u w:val="single"/>
                        </w:rPr>
                      </w:pPr>
                    </w:p>
                    <w:p w14:paraId="70F576E5" w14:textId="77777777" w:rsidR="000A79BD" w:rsidRPr="00F17A68" w:rsidRDefault="000A79BD" w:rsidP="00BA0415">
                      <w:pPr>
                        <w:spacing w:after="0"/>
                        <w:jc w:val="center"/>
                        <w:rPr>
                          <w:rFonts w:ascii="Arial" w:hAnsi="Arial" w:cs="Arial"/>
                          <w:i/>
                          <w:iCs/>
                          <w:color w:val="000000"/>
                          <w:lang w:val="es-ES"/>
                        </w:rPr>
                      </w:pPr>
                    </w:p>
                    <w:p w14:paraId="13DF29B4" w14:textId="72FFE4F5" w:rsidR="000A79BD" w:rsidRPr="00F17A68" w:rsidRDefault="000A79BD" w:rsidP="00BA0415">
                      <w:pPr>
                        <w:spacing w:after="0"/>
                        <w:jc w:val="center"/>
                        <w:rPr>
                          <w:rFonts w:ascii="Arial" w:hAnsi="Arial" w:cs="Arial"/>
                          <w:i/>
                          <w:iCs/>
                          <w:color w:val="000000"/>
                          <w:lang w:val="es-ES"/>
                        </w:rPr>
                      </w:pPr>
                      <w:r>
                        <w:rPr>
                          <w:rFonts w:ascii="Arial" w:hAnsi="Arial" w:cs="Arial"/>
                          <w:b/>
                          <w:color w:val="000000"/>
                        </w:rPr>
                        <w:t>FORMATO DE PRONÓSTICO DE REQUERIMIENTO DE SERVICIOS</w:t>
                      </w:r>
                    </w:p>
                    <w:p w14:paraId="4E84C45B" w14:textId="77777777" w:rsidR="000A79BD" w:rsidRPr="0073740B" w:rsidRDefault="000A79BD" w:rsidP="00BA0415">
                      <w:pPr>
                        <w:spacing w:after="0"/>
                        <w:jc w:val="both"/>
                        <w:rPr>
                          <w:rFonts w:ascii="Century Gothic" w:hAnsi="Century Gothic" w:cs="Arial"/>
                          <w:color w:val="000000"/>
                        </w:rPr>
                      </w:pPr>
                    </w:p>
                    <w:p w14:paraId="566DAB34" w14:textId="77777777" w:rsidR="000A79BD" w:rsidRPr="0073740B" w:rsidRDefault="000A79BD" w:rsidP="00BA0415">
                      <w:pPr>
                        <w:spacing w:after="0"/>
                        <w:jc w:val="center"/>
                        <w:rPr>
                          <w:rFonts w:ascii="Century Gothic" w:hAnsi="Century Gothic" w:cs="Arial"/>
                          <w:b/>
                          <w:bCs/>
                          <w:color w:val="000000"/>
                          <w:lang w:val="es-ES_tradnl"/>
                        </w:rPr>
                      </w:pPr>
                    </w:p>
                  </w:txbxContent>
                </v:textbox>
                <w10:anchorlock/>
              </v:roundrect>
            </w:pict>
          </mc:Fallback>
        </mc:AlternateContent>
      </w:r>
    </w:p>
    <w:p w14:paraId="55BCFA1A" w14:textId="77777777" w:rsidR="00BA0415" w:rsidRPr="002E7D1C" w:rsidRDefault="006B3715" w:rsidP="00343C2A">
      <w:pPr>
        <w:spacing w:after="0"/>
        <w:ind w:right="48"/>
        <w:rPr>
          <w:rFonts w:ascii="Century Gothic" w:hAnsi="Century Gothic" w:cs="Arial"/>
          <w:b/>
          <w:bCs/>
          <w:color w:val="000000"/>
          <w:lang w:val="es-ES"/>
        </w:rPr>
      </w:pPr>
      <w:r>
        <w:rPr>
          <w:rFonts w:ascii="Century Gothic" w:hAnsi="Century Gothic" w:cs="Arial"/>
        </w:rPr>
        <w:t xml:space="preserve">                                   </w:t>
      </w:r>
    </w:p>
    <w:p w14:paraId="4911C856" w14:textId="77777777" w:rsidR="00BA0415" w:rsidRPr="002E7D1C" w:rsidRDefault="006B3715" w:rsidP="00343C2A">
      <w:pPr>
        <w:widowControl w:val="0"/>
        <w:autoSpaceDE w:val="0"/>
        <w:autoSpaceDN w:val="0"/>
        <w:adjustRightInd w:val="0"/>
        <w:spacing w:after="0"/>
        <w:ind w:right="-206"/>
        <w:jc w:val="both"/>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lastRenderedPageBreak/>
        <w:t>ANEXO “H” - FORMATO DE PRONÓSTICO DE REQUERIMIENTO DE SERVICIOS DE ENLACES DEDICADOS Y DE INTERCONEXIÓN</w:t>
      </w:r>
    </w:p>
    <w:p w14:paraId="4A3F7065" w14:textId="77777777" w:rsidR="00BA0415" w:rsidRPr="002E7D1C" w:rsidRDefault="00BA0415" w:rsidP="00343C2A">
      <w:pPr>
        <w:spacing w:after="0"/>
        <w:jc w:val="both"/>
        <w:rPr>
          <w:rFonts w:ascii="Century Gothic" w:hAnsi="Century Gothic" w:cs="Arial"/>
          <w:color w:val="000000"/>
          <w:lang w:val="es-ES"/>
        </w:rPr>
      </w:pPr>
    </w:p>
    <w:p w14:paraId="7EC7B4C5" w14:textId="77777777" w:rsidR="00BA0415" w:rsidRPr="002E7D1C" w:rsidRDefault="00BA0415" w:rsidP="00343C2A">
      <w:pPr>
        <w:spacing w:after="0"/>
        <w:jc w:val="both"/>
        <w:rPr>
          <w:rFonts w:ascii="Century Gothic" w:hAnsi="Century Gothic" w:cs="Arial"/>
          <w:color w:val="000000"/>
          <w:lang w:val="es-ES"/>
        </w:rPr>
      </w:pPr>
    </w:p>
    <w:p w14:paraId="4E6EE0DA" w14:textId="77777777"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lang w:val="es-ES"/>
        </w:rPr>
        <w:t xml:space="preserve">Concesionario Solicitante o Autorizado Solicitante: ______________ </w:t>
      </w:r>
    </w:p>
    <w:p w14:paraId="0EB4EBA2" w14:textId="77777777" w:rsidR="00BA0415" w:rsidRPr="002E7D1C" w:rsidRDefault="006B3715" w:rsidP="00343C2A">
      <w:pPr>
        <w:spacing w:after="0"/>
        <w:jc w:val="both"/>
        <w:rPr>
          <w:rFonts w:ascii="Century Gothic" w:hAnsi="Century Gothic" w:cs="Arial"/>
          <w:color w:val="000000"/>
          <w:lang w:val="es-ES"/>
        </w:rPr>
      </w:pPr>
      <w:r>
        <w:rPr>
          <w:rFonts w:ascii="Century Gothic" w:hAnsi="Century Gothic" w:cs="Arial"/>
          <w:color w:val="000000"/>
          <w:lang w:val="es-ES"/>
        </w:rPr>
        <w:t>Fecha de entrega: 30 de junio 20__.</w:t>
      </w:r>
    </w:p>
    <w:p w14:paraId="4DC0508F" w14:textId="77777777" w:rsidR="00BA0415" w:rsidRPr="002E7D1C" w:rsidRDefault="00BA0415" w:rsidP="00343C2A">
      <w:pPr>
        <w:spacing w:after="0"/>
        <w:jc w:val="both"/>
        <w:rPr>
          <w:rFonts w:ascii="Century Gothic" w:hAnsi="Century Gothic" w:cs="Arial"/>
          <w:color w:val="000000"/>
        </w:rPr>
      </w:pPr>
    </w:p>
    <w:tbl>
      <w:tblPr>
        <w:tblW w:w="9960" w:type="dxa"/>
        <w:tblInd w:w="108" w:type="dxa"/>
        <w:tblCellMar>
          <w:left w:w="0" w:type="dxa"/>
          <w:right w:w="0" w:type="dxa"/>
        </w:tblCellMar>
        <w:tblLook w:val="04A0" w:firstRow="1" w:lastRow="0" w:firstColumn="1" w:lastColumn="0" w:noHBand="0" w:noVBand="1"/>
      </w:tblPr>
      <w:tblGrid>
        <w:gridCol w:w="1398"/>
        <w:gridCol w:w="1863"/>
        <w:gridCol w:w="1842"/>
        <w:gridCol w:w="1867"/>
        <w:gridCol w:w="1286"/>
        <w:gridCol w:w="1704"/>
      </w:tblGrid>
      <w:tr w:rsidR="008E770C" w14:paraId="474B4E9F" w14:textId="77777777" w:rsidTr="004E1A1A">
        <w:trPr>
          <w:trHeight w:val="405"/>
        </w:trPr>
        <w:tc>
          <w:tcPr>
            <w:tcW w:w="9960" w:type="dxa"/>
            <w:gridSpan w:val="6"/>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65DF6C51"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ENLACES DEDICADOS Y DE INTERCONEXIÓN</w:t>
            </w:r>
          </w:p>
        </w:tc>
      </w:tr>
      <w:tr w:rsidR="008E770C" w14:paraId="2B4B9A1B" w14:textId="77777777" w:rsidTr="004E1A1A">
        <w:tc>
          <w:tcPr>
            <w:tcW w:w="9960" w:type="dxa"/>
            <w:gridSpan w:val="6"/>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2F13F285"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REQUERIMIENTO DEL CONCESIONARIO SOLICITANTE O AUTORIZADO SOLICITANTE</w:t>
            </w:r>
          </w:p>
        </w:tc>
      </w:tr>
      <w:tr w:rsidR="008E770C" w14:paraId="426378DA" w14:textId="77777777" w:rsidTr="004E1A1A">
        <w:tc>
          <w:tcPr>
            <w:tcW w:w="1398" w:type="dxa"/>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0E63C3B8"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Ciudad</w:t>
            </w:r>
          </w:p>
        </w:tc>
        <w:tc>
          <w:tcPr>
            <w:tcW w:w="1863"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24582F61"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Ciudad Punta A</w:t>
            </w:r>
          </w:p>
        </w:tc>
        <w:tc>
          <w:tcPr>
            <w:tcW w:w="1842"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661E654B"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Ciudad Punta B</w:t>
            </w:r>
          </w:p>
        </w:tc>
        <w:tc>
          <w:tcPr>
            <w:tcW w:w="1867"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3720CBE8"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Denominación y Capacidad</w:t>
            </w:r>
          </w:p>
        </w:tc>
        <w:tc>
          <w:tcPr>
            <w:tcW w:w="1286"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003B5F13"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Cantidad</w:t>
            </w:r>
          </w:p>
        </w:tc>
        <w:tc>
          <w:tcPr>
            <w:tcW w:w="1685" w:type="dxa"/>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14:paraId="00BAFC93"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L: Local</w:t>
            </w:r>
          </w:p>
          <w:p w14:paraId="20784E60" w14:textId="77777777" w:rsidR="00BA0415" w:rsidRPr="002E7D1C" w:rsidRDefault="00BA0415" w:rsidP="00343C2A">
            <w:pPr>
              <w:spacing w:after="0"/>
              <w:jc w:val="center"/>
              <w:rPr>
                <w:rFonts w:ascii="Century Gothic" w:hAnsi="Century Gothic" w:cs="Arial"/>
                <w:b/>
                <w:color w:val="FFFFFF"/>
                <w:sz w:val="20"/>
                <w:szCs w:val="20"/>
              </w:rPr>
            </w:pPr>
          </w:p>
        </w:tc>
      </w:tr>
      <w:tr w:rsidR="008E770C" w14:paraId="5303FF94" w14:textId="77777777" w:rsidTr="004E1A1A">
        <w:tc>
          <w:tcPr>
            <w:tcW w:w="9960" w:type="dxa"/>
            <w:gridSpan w:val="6"/>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14:paraId="7D20164A" w14:textId="77777777" w:rsidR="00BA0415" w:rsidRPr="002E7D1C" w:rsidRDefault="006B3715" w:rsidP="00343C2A">
            <w:pPr>
              <w:spacing w:after="0"/>
              <w:jc w:val="center"/>
              <w:rPr>
                <w:rFonts w:ascii="Century Gothic" w:hAnsi="Century Gothic" w:cs="Arial"/>
                <w:b/>
                <w:color w:val="FFFFFF"/>
                <w:sz w:val="20"/>
                <w:szCs w:val="20"/>
              </w:rPr>
            </w:pPr>
            <w:r>
              <w:rPr>
                <w:rFonts w:ascii="Century Gothic" w:hAnsi="Century Gothic" w:cs="Arial"/>
                <w:b/>
                <w:color w:val="FFFFFF"/>
                <w:sz w:val="20"/>
                <w:szCs w:val="20"/>
              </w:rPr>
              <w:t>Enero-</w:t>
            </w:r>
            <w:proofErr w:type="gramStart"/>
            <w:r>
              <w:rPr>
                <w:rFonts w:ascii="Century Gothic" w:hAnsi="Century Gothic" w:cs="Arial"/>
                <w:b/>
                <w:color w:val="FFFFFF"/>
                <w:sz w:val="20"/>
                <w:szCs w:val="20"/>
              </w:rPr>
              <w:t>Junio</w:t>
            </w:r>
            <w:proofErr w:type="gramEnd"/>
            <w:r>
              <w:rPr>
                <w:rFonts w:ascii="Century Gothic" w:hAnsi="Century Gothic" w:cs="Arial"/>
                <w:b/>
                <w:color w:val="FFFFFF"/>
                <w:sz w:val="20"/>
                <w:szCs w:val="20"/>
              </w:rPr>
              <w:t xml:space="preserve"> de 20__</w:t>
            </w:r>
          </w:p>
        </w:tc>
      </w:tr>
      <w:tr w:rsidR="008E770C" w14:paraId="1C6BAA81" w14:textId="77777777" w:rsidTr="004E1A1A">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70C3C7"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1013A288" w14:textId="77777777" w:rsidR="00BA0415" w:rsidRPr="002E7D1C" w:rsidRDefault="00BA0415" w:rsidP="00343C2A">
            <w:pPr>
              <w:spacing w:after="0"/>
              <w:jc w:val="center"/>
              <w:rPr>
                <w:rFonts w:ascii="Century Gothic" w:hAnsi="Century Gothic" w:cs="Arial"/>
                <w:color w:val="000000"/>
                <w:sz w:val="20"/>
                <w:szCs w:val="20"/>
              </w:rPr>
            </w:pPr>
          </w:p>
          <w:p w14:paraId="5C4EEAD6" w14:textId="77777777" w:rsidR="00BA0415" w:rsidRPr="002E7D1C" w:rsidRDefault="00BA0415" w:rsidP="00343C2A">
            <w:pPr>
              <w:spacing w:after="0"/>
              <w:jc w:val="center"/>
              <w:rPr>
                <w:rFonts w:ascii="Century Gothic" w:hAnsi="Century Gothic" w:cs="Arial"/>
                <w:color w:val="000000"/>
                <w:sz w:val="20"/>
                <w:szCs w:val="20"/>
              </w:rPr>
            </w:pPr>
          </w:p>
          <w:p w14:paraId="5A93ECC1" w14:textId="77777777" w:rsidR="00BA0415" w:rsidRPr="002E7D1C" w:rsidRDefault="00BA0415" w:rsidP="00343C2A">
            <w:pPr>
              <w:spacing w:after="0"/>
              <w:jc w:val="center"/>
              <w:rPr>
                <w:rFonts w:ascii="Century Gothic" w:hAnsi="Century Gothic" w:cs="Arial"/>
                <w:color w:val="000000"/>
                <w:sz w:val="20"/>
                <w:szCs w:val="20"/>
              </w:rPr>
            </w:pPr>
          </w:p>
          <w:p w14:paraId="77EEA038" w14:textId="77777777" w:rsidR="00BA0415" w:rsidRPr="002E7D1C" w:rsidRDefault="00BA0415" w:rsidP="00343C2A">
            <w:pPr>
              <w:spacing w:after="0"/>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18858B11" w14:textId="77777777" w:rsidR="00BA0415" w:rsidRPr="002E7D1C" w:rsidRDefault="00BA0415" w:rsidP="00343C2A">
            <w:pPr>
              <w:spacing w:after="0"/>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5634D56E" w14:textId="77777777" w:rsidR="00BA0415" w:rsidRPr="002E7D1C" w:rsidRDefault="00BA0415" w:rsidP="00343C2A">
            <w:pPr>
              <w:spacing w:after="0"/>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43ECB706" w14:textId="77777777" w:rsidR="00BA0415" w:rsidRPr="002E7D1C" w:rsidRDefault="00BA0415" w:rsidP="00343C2A">
            <w:pPr>
              <w:spacing w:after="0"/>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6B3647C1"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539EEA15" w14:textId="77777777" w:rsidTr="004E1A1A">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78E636"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5E248D2B" w14:textId="77777777" w:rsidR="00BA0415" w:rsidRPr="002E7D1C" w:rsidRDefault="00BA0415" w:rsidP="00343C2A">
            <w:pPr>
              <w:spacing w:after="0"/>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3B488582" w14:textId="77777777" w:rsidR="00BA0415" w:rsidRPr="002E7D1C" w:rsidRDefault="00BA0415" w:rsidP="00343C2A">
            <w:pPr>
              <w:spacing w:after="0"/>
              <w:jc w:val="center"/>
              <w:rPr>
                <w:rFonts w:ascii="Century Gothic" w:hAnsi="Century Gothic" w:cs="Arial"/>
                <w:color w:val="000000"/>
                <w:sz w:val="20"/>
                <w:szCs w:val="20"/>
              </w:rPr>
            </w:pPr>
          </w:p>
          <w:p w14:paraId="6836B2BA" w14:textId="77777777" w:rsidR="00BA0415" w:rsidRPr="002E7D1C" w:rsidRDefault="00BA0415" w:rsidP="00343C2A">
            <w:pPr>
              <w:spacing w:after="0"/>
              <w:jc w:val="center"/>
              <w:rPr>
                <w:rFonts w:ascii="Century Gothic" w:hAnsi="Century Gothic" w:cs="Arial"/>
                <w:color w:val="000000"/>
                <w:sz w:val="20"/>
                <w:szCs w:val="20"/>
              </w:rPr>
            </w:pPr>
          </w:p>
          <w:p w14:paraId="157375FF" w14:textId="77777777" w:rsidR="00BA0415" w:rsidRPr="002E7D1C" w:rsidRDefault="00BA0415" w:rsidP="00343C2A">
            <w:pPr>
              <w:spacing w:after="0"/>
              <w:jc w:val="center"/>
              <w:rPr>
                <w:rFonts w:ascii="Century Gothic" w:hAnsi="Century Gothic" w:cs="Arial"/>
                <w:color w:val="000000"/>
                <w:sz w:val="20"/>
                <w:szCs w:val="20"/>
              </w:rPr>
            </w:pPr>
          </w:p>
          <w:p w14:paraId="098264BF" w14:textId="77777777" w:rsidR="00BA0415" w:rsidRPr="002E7D1C" w:rsidRDefault="00BA0415" w:rsidP="00343C2A">
            <w:pPr>
              <w:spacing w:after="0"/>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A5FB433" w14:textId="77777777" w:rsidR="00BA0415" w:rsidRPr="002E7D1C" w:rsidRDefault="00BA0415" w:rsidP="00343C2A">
            <w:pPr>
              <w:spacing w:after="0"/>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7490E6EF" w14:textId="77777777" w:rsidR="00BA0415" w:rsidRPr="002E7D1C" w:rsidRDefault="00BA0415" w:rsidP="00343C2A">
            <w:pPr>
              <w:spacing w:after="0"/>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75F859EE"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72903044" w14:textId="77777777" w:rsidTr="004E1A1A">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8713C1"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30D8AB5" w14:textId="77777777" w:rsidR="00BA0415" w:rsidRPr="002E7D1C" w:rsidRDefault="00BA0415" w:rsidP="00343C2A">
            <w:pPr>
              <w:spacing w:after="0"/>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198F396B" w14:textId="77777777" w:rsidR="00BA0415" w:rsidRPr="002E7D1C" w:rsidRDefault="00BA0415" w:rsidP="00343C2A">
            <w:pPr>
              <w:spacing w:after="0"/>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269A746C" w14:textId="77777777" w:rsidR="00BA0415" w:rsidRPr="002E7D1C" w:rsidRDefault="00BA0415" w:rsidP="00343C2A">
            <w:pPr>
              <w:spacing w:after="0"/>
              <w:jc w:val="center"/>
              <w:rPr>
                <w:rFonts w:ascii="Century Gothic" w:hAnsi="Century Gothic" w:cs="Arial"/>
                <w:color w:val="000000"/>
                <w:sz w:val="20"/>
                <w:szCs w:val="20"/>
              </w:rPr>
            </w:pPr>
          </w:p>
          <w:p w14:paraId="0E710FB4" w14:textId="77777777" w:rsidR="00BA0415" w:rsidRPr="002E7D1C" w:rsidRDefault="00BA0415" w:rsidP="00343C2A">
            <w:pPr>
              <w:spacing w:after="0"/>
              <w:jc w:val="center"/>
              <w:rPr>
                <w:rFonts w:ascii="Century Gothic" w:hAnsi="Century Gothic" w:cs="Arial"/>
                <w:color w:val="000000"/>
                <w:sz w:val="20"/>
                <w:szCs w:val="20"/>
              </w:rPr>
            </w:pPr>
          </w:p>
          <w:p w14:paraId="22743646" w14:textId="77777777" w:rsidR="00BA0415" w:rsidRPr="002E7D1C" w:rsidRDefault="00BA0415" w:rsidP="00343C2A">
            <w:pPr>
              <w:spacing w:after="0"/>
              <w:jc w:val="center"/>
              <w:rPr>
                <w:rFonts w:ascii="Century Gothic" w:hAnsi="Century Gothic" w:cs="Arial"/>
                <w:color w:val="000000"/>
                <w:sz w:val="20"/>
                <w:szCs w:val="20"/>
              </w:rPr>
            </w:pPr>
          </w:p>
          <w:p w14:paraId="5F52D2A6" w14:textId="77777777" w:rsidR="00BA0415" w:rsidRPr="002E7D1C" w:rsidRDefault="00BA0415" w:rsidP="00343C2A">
            <w:pPr>
              <w:spacing w:after="0"/>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768257E" w14:textId="77777777" w:rsidR="00BA0415" w:rsidRPr="002E7D1C" w:rsidRDefault="00BA0415" w:rsidP="00343C2A">
            <w:pPr>
              <w:spacing w:after="0"/>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4172F790"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32A8CCF4" w14:textId="77777777" w:rsidTr="004E1A1A">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98A28E"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1AA0F32F" w14:textId="77777777" w:rsidR="00BA0415" w:rsidRPr="002E7D1C" w:rsidRDefault="00BA0415" w:rsidP="00343C2A">
            <w:pPr>
              <w:spacing w:after="0"/>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2B9E247F" w14:textId="77777777" w:rsidR="00BA0415" w:rsidRPr="002E7D1C" w:rsidRDefault="00BA0415" w:rsidP="00343C2A">
            <w:pPr>
              <w:spacing w:after="0"/>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6CEAEE7B" w14:textId="77777777" w:rsidR="00BA0415" w:rsidRPr="002E7D1C" w:rsidRDefault="00BA0415" w:rsidP="00343C2A">
            <w:pPr>
              <w:spacing w:after="0"/>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0BCBD66E" w14:textId="77777777" w:rsidR="00BA0415" w:rsidRPr="002E7D1C" w:rsidRDefault="00BA0415" w:rsidP="00343C2A">
            <w:pPr>
              <w:spacing w:after="0"/>
              <w:jc w:val="center"/>
              <w:rPr>
                <w:rFonts w:ascii="Century Gothic" w:hAnsi="Century Gothic" w:cs="Arial"/>
                <w:color w:val="000000"/>
                <w:sz w:val="20"/>
                <w:szCs w:val="20"/>
              </w:rPr>
            </w:pPr>
          </w:p>
          <w:p w14:paraId="25EDE340" w14:textId="77777777" w:rsidR="00BA0415" w:rsidRPr="002E7D1C" w:rsidRDefault="00BA0415" w:rsidP="00343C2A">
            <w:pPr>
              <w:spacing w:after="0"/>
              <w:jc w:val="center"/>
              <w:rPr>
                <w:rFonts w:ascii="Century Gothic" w:hAnsi="Century Gothic" w:cs="Arial"/>
                <w:color w:val="000000"/>
                <w:sz w:val="20"/>
                <w:szCs w:val="20"/>
              </w:rPr>
            </w:pPr>
          </w:p>
          <w:p w14:paraId="3233C4F3" w14:textId="77777777" w:rsidR="00BA0415" w:rsidRPr="002E7D1C" w:rsidRDefault="00BA0415" w:rsidP="00343C2A">
            <w:pPr>
              <w:spacing w:after="0"/>
              <w:jc w:val="center"/>
              <w:rPr>
                <w:rFonts w:ascii="Century Gothic" w:hAnsi="Century Gothic" w:cs="Arial"/>
                <w:color w:val="000000"/>
                <w:sz w:val="20"/>
                <w:szCs w:val="20"/>
              </w:rPr>
            </w:pPr>
          </w:p>
          <w:p w14:paraId="071768AF" w14:textId="77777777" w:rsidR="00BA0415" w:rsidRPr="002E7D1C" w:rsidRDefault="00BA0415" w:rsidP="00343C2A">
            <w:pPr>
              <w:spacing w:after="0"/>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2817C337"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32A56E32" w14:textId="77777777" w:rsidTr="004E1A1A">
        <w:trPr>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0CB7A6B"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924232D" w14:textId="77777777" w:rsidR="00BA0415" w:rsidRPr="002E7D1C" w:rsidRDefault="00BA0415" w:rsidP="00343C2A">
            <w:pPr>
              <w:spacing w:after="0"/>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2A665A0E" w14:textId="77777777" w:rsidR="00BA0415" w:rsidRPr="002E7D1C" w:rsidRDefault="00BA0415" w:rsidP="00343C2A">
            <w:pPr>
              <w:spacing w:after="0"/>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3399835C" w14:textId="77777777" w:rsidR="00BA0415" w:rsidRPr="002E7D1C" w:rsidRDefault="00BA0415" w:rsidP="00343C2A">
            <w:pPr>
              <w:spacing w:after="0"/>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235123B6" w14:textId="77777777" w:rsidR="00BA0415" w:rsidRPr="002E7D1C" w:rsidRDefault="00BA0415" w:rsidP="00343C2A">
            <w:pPr>
              <w:spacing w:after="0"/>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7AD3B4EF" w14:textId="77777777" w:rsidR="00BA0415" w:rsidRPr="002E7D1C" w:rsidRDefault="00BA0415" w:rsidP="00343C2A">
            <w:pPr>
              <w:spacing w:after="0"/>
              <w:jc w:val="center"/>
              <w:rPr>
                <w:rFonts w:ascii="Century Gothic" w:hAnsi="Century Gothic" w:cs="Arial"/>
                <w:color w:val="000000"/>
                <w:sz w:val="20"/>
                <w:szCs w:val="20"/>
              </w:rPr>
            </w:pPr>
          </w:p>
          <w:p w14:paraId="26D14164" w14:textId="77777777" w:rsidR="00BA0415" w:rsidRPr="002E7D1C" w:rsidRDefault="00BA0415" w:rsidP="00343C2A">
            <w:pPr>
              <w:spacing w:after="0"/>
              <w:jc w:val="center"/>
              <w:rPr>
                <w:rFonts w:ascii="Century Gothic" w:hAnsi="Century Gothic" w:cs="Arial"/>
                <w:color w:val="000000"/>
                <w:sz w:val="20"/>
                <w:szCs w:val="20"/>
              </w:rPr>
            </w:pPr>
          </w:p>
          <w:p w14:paraId="44C669E0" w14:textId="77777777" w:rsidR="00BA0415" w:rsidRPr="002E7D1C" w:rsidRDefault="00BA0415" w:rsidP="00343C2A">
            <w:pPr>
              <w:spacing w:after="0"/>
              <w:jc w:val="center"/>
              <w:rPr>
                <w:rFonts w:ascii="Century Gothic" w:hAnsi="Century Gothic" w:cs="Arial"/>
                <w:color w:val="000000"/>
                <w:sz w:val="20"/>
                <w:szCs w:val="20"/>
              </w:rPr>
            </w:pPr>
          </w:p>
          <w:p w14:paraId="0AD89A55"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39B77271" w14:textId="77777777" w:rsidTr="004E1A1A">
        <w:trPr>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813A4D"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6BA6500C" w14:textId="77777777" w:rsidR="00BA0415" w:rsidRPr="002E7D1C" w:rsidRDefault="00BA0415" w:rsidP="00343C2A">
            <w:pPr>
              <w:spacing w:after="0"/>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6659BF6A" w14:textId="77777777" w:rsidR="00BA0415" w:rsidRPr="002E7D1C" w:rsidRDefault="00BA0415" w:rsidP="00343C2A">
            <w:pPr>
              <w:spacing w:after="0"/>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1C112472" w14:textId="77777777" w:rsidR="00BA0415" w:rsidRPr="002E7D1C" w:rsidRDefault="00BA0415" w:rsidP="00343C2A">
            <w:pPr>
              <w:spacing w:after="0"/>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58AFE235" w14:textId="77777777" w:rsidR="00BA0415" w:rsidRPr="002E7D1C" w:rsidRDefault="00BA0415" w:rsidP="00343C2A">
            <w:pPr>
              <w:spacing w:after="0"/>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6E85FF51" w14:textId="77777777" w:rsidR="00BA0415" w:rsidRPr="002E7D1C" w:rsidRDefault="00BA0415" w:rsidP="00343C2A">
            <w:pPr>
              <w:spacing w:after="0"/>
              <w:jc w:val="center"/>
              <w:rPr>
                <w:rFonts w:ascii="Century Gothic" w:hAnsi="Century Gothic" w:cs="Arial"/>
                <w:color w:val="000000"/>
                <w:sz w:val="20"/>
                <w:szCs w:val="20"/>
              </w:rPr>
            </w:pPr>
          </w:p>
          <w:p w14:paraId="25A0AE21" w14:textId="77777777" w:rsidR="00BA0415" w:rsidRPr="002E7D1C" w:rsidRDefault="00BA0415" w:rsidP="00343C2A">
            <w:pPr>
              <w:spacing w:after="0"/>
              <w:jc w:val="center"/>
              <w:rPr>
                <w:rFonts w:ascii="Century Gothic" w:hAnsi="Century Gothic" w:cs="Arial"/>
                <w:color w:val="000000"/>
                <w:sz w:val="20"/>
                <w:szCs w:val="20"/>
              </w:rPr>
            </w:pPr>
          </w:p>
          <w:p w14:paraId="2044EA74" w14:textId="77777777" w:rsidR="00BA0415" w:rsidRPr="002E7D1C" w:rsidRDefault="00BA0415" w:rsidP="00343C2A">
            <w:pPr>
              <w:spacing w:after="0"/>
              <w:jc w:val="center"/>
              <w:rPr>
                <w:rFonts w:ascii="Century Gothic" w:hAnsi="Century Gothic" w:cs="Arial"/>
                <w:color w:val="000000"/>
                <w:sz w:val="20"/>
                <w:szCs w:val="20"/>
              </w:rPr>
            </w:pPr>
          </w:p>
          <w:p w14:paraId="0EE31C0A" w14:textId="77777777" w:rsidR="00BA0415" w:rsidRPr="002E7D1C" w:rsidRDefault="00BA0415" w:rsidP="00343C2A">
            <w:pPr>
              <w:spacing w:after="0"/>
              <w:jc w:val="center"/>
              <w:rPr>
                <w:rFonts w:ascii="Century Gothic" w:hAnsi="Century Gothic" w:cs="Arial"/>
                <w:color w:val="000000"/>
                <w:sz w:val="20"/>
                <w:szCs w:val="20"/>
              </w:rPr>
            </w:pPr>
          </w:p>
        </w:tc>
      </w:tr>
      <w:tr w:rsidR="008E770C" w14:paraId="168094E9" w14:textId="77777777" w:rsidTr="004E1A1A">
        <w:trPr>
          <w:trHeight w:val="330"/>
        </w:trPr>
        <w:tc>
          <w:tcPr>
            <w:tcW w:w="13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E257A" w14:textId="77777777" w:rsidR="00BA0415" w:rsidRPr="002E7D1C" w:rsidRDefault="006B3715" w:rsidP="00343C2A">
            <w:pPr>
              <w:spacing w:after="0"/>
              <w:jc w:val="center"/>
              <w:rPr>
                <w:rFonts w:ascii="Century Gothic" w:hAnsi="Century Gothic" w:cs="Arial"/>
                <w:color w:val="FFFFFF"/>
                <w:sz w:val="20"/>
                <w:szCs w:val="20"/>
              </w:rPr>
            </w:pPr>
            <w:r>
              <w:rPr>
                <w:rFonts w:ascii="Century Gothic" w:hAnsi="Century Gothic" w:cs="Arial"/>
                <w:color w:val="FFFFFF"/>
                <w:sz w:val="20"/>
                <w:szCs w:val="20"/>
              </w:rPr>
              <w:t>A</w:t>
            </w:r>
          </w:p>
        </w:tc>
        <w:tc>
          <w:tcPr>
            <w:tcW w:w="1863" w:type="dxa"/>
            <w:tcBorders>
              <w:top w:val="nil"/>
              <w:left w:val="nil"/>
              <w:bottom w:val="single" w:sz="8" w:space="0" w:color="auto"/>
              <w:right w:val="single" w:sz="8" w:space="0" w:color="auto"/>
            </w:tcBorders>
            <w:tcMar>
              <w:top w:w="0" w:type="dxa"/>
              <w:left w:w="108" w:type="dxa"/>
              <w:bottom w:w="0" w:type="dxa"/>
              <w:right w:w="108" w:type="dxa"/>
            </w:tcMar>
            <w:hideMark/>
          </w:tcPr>
          <w:p w14:paraId="2CE09DA7" w14:textId="77777777" w:rsidR="00BA0415" w:rsidRPr="002E7D1C" w:rsidRDefault="00BA0415" w:rsidP="00343C2A">
            <w:pPr>
              <w:spacing w:after="0"/>
              <w:jc w:val="center"/>
              <w:rPr>
                <w:rFonts w:ascii="Century Gothic" w:hAnsi="Century Gothic" w:cs="Arial"/>
                <w:color w:val="000000"/>
                <w:sz w:val="20"/>
                <w:szCs w:val="20"/>
              </w:rPr>
            </w:pPr>
          </w:p>
        </w:tc>
        <w:tc>
          <w:tcPr>
            <w:tcW w:w="1842" w:type="dxa"/>
            <w:tcBorders>
              <w:top w:val="nil"/>
              <w:left w:val="nil"/>
              <w:bottom w:val="single" w:sz="8" w:space="0" w:color="auto"/>
              <w:right w:val="single" w:sz="8" w:space="0" w:color="auto"/>
            </w:tcBorders>
            <w:tcMar>
              <w:top w:w="0" w:type="dxa"/>
              <w:left w:w="108" w:type="dxa"/>
              <w:bottom w:w="0" w:type="dxa"/>
              <w:right w:w="108" w:type="dxa"/>
            </w:tcMar>
            <w:hideMark/>
          </w:tcPr>
          <w:p w14:paraId="400CCB76" w14:textId="77777777" w:rsidR="00BA0415" w:rsidRPr="002E7D1C" w:rsidRDefault="00BA0415" w:rsidP="00343C2A">
            <w:pPr>
              <w:spacing w:after="0"/>
              <w:jc w:val="center"/>
              <w:rPr>
                <w:rFonts w:ascii="Century Gothic" w:hAnsi="Century Gothic" w:cs="Arial"/>
                <w:color w:val="000000"/>
                <w:sz w:val="20"/>
                <w:szCs w:val="20"/>
              </w:rPr>
            </w:pPr>
          </w:p>
        </w:tc>
        <w:tc>
          <w:tcPr>
            <w:tcW w:w="1867" w:type="dxa"/>
            <w:tcBorders>
              <w:top w:val="nil"/>
              <w:left w:val="nil"/>
              <w:bottom w:val="single" w:sz="8" w:space="0" w:color="auto"/>
              <w:right w:val="single" w:sz="8" w:space="0" w:color="auto"/>
            </w:tcBorders>
            <w:tcMar>
              <w:top w:w="0" w:type="dxa"/>
              <w:left w:w="108" w:type="dxa"/>
              <w:bottom w:w="0" w:type="dxa"/>
              <w:right w:w="108" w:type="dxa"/>
            </w:tcMar>
            <w:hideMark/>
          </w:tcPr>
          <w:p w14:paraId="45E645C2" w14:textId="77777777" w:rsidR="00BA0415" w:rsidRPr="002E7D1C" w:rsidRDefault="00BA0415" w:rsidP="00343C2A">
            <w:pPr>
              <w:spacing w:after="0"/>
              <w:jc w:val="center"/>
              <w:rPr>
                <w:rFonts w:ascii="Century Gothic" w:hAnsi="Century Gothic" w:cs="Arial"/>
                <w:color w:val="000000"/>
                <w:sz w:val="20"/>
                <w:szCs w:val="20"/>
              </w:rPr>
            </w:pPr>
          </w:p>
        </w:tc>
        <w:tc>
          <w:tcPr>
            <w:tcW w:w="1286" w:type="dxa"/>
            <w:tcBorders>
              <w:top w:val="nil"/>
              <w:left w:val="nil"/>
              <w:bottom w:val="single" w:sz="8" w:space="0" w:color="auto"/>
              <w:right w:val="single" w:sz="8" w:space="0" w:color="auto"/>
            </w:tcBorders>
            <w:tcMar>
              <w:top w:w="0" w:type="dxa"/>
              <w:left w:w="108" w:type="dxa"/>
              <w:bottom w:w="0" w:type="dxa"/>
              <w:right w:w="108" w:type="dxa"/>
            </w:tcMar>
            <w:hideMark/>
          </w:tcPr>
          <w:p w14:paraId="2E0EFFCA" w14:textId="77777777" w:rsidR="00BA0415" w:rsidRPr="002E7D1C" w:rsidRDefault="00BA0415" w:rsidP="00343C2A">
            <w:pPr>
              <w:spacing w:after="0"/>
              <w:jc w:val="center"/>
              <w:rPr>
                <w:rFonts w:ascii="Century Gothic" w:hAnsi="Century Gothic" w:cs="Arial"/>
                <w:color w:val="000000"/>
                <w:sz w:val="20"/>
                <w:szCs w:val="20"/>
              </w:rPr>
            </w:pPr>
          </w:p>
        </w:tc>
        <w:tc>
          <w:tcPr>
            <w:tcW w:w="1685" w:type="dxa"/>
            <w:tcBorders>
              <w:top w:val="nil"/>
              <w:left w:val="nil"/>
              <w:bottom w:val="single" w:sz="8" w:space="0" w:color="auto"/>
              <w:right w:val="single" w:sz="8" w:space="0" w:color="auto"/>
            </w:tcBorders>
            <w:tcMar>
              <w:top w:w="0" w:type="dxa"/>
              <w:left w:w="108" w:type="dxa"/>
              <w:bottom w:w="0" w:type="dxa"/>
              <w:right w:w="108" w:type="dxa"/>
            </w:tcMar>
            <w:hideMark/>
          </w:tcPr>
          <w:p w14:paraId="1077B9D5" w14:textId="77777777" w:rsidR="00BA0415" w:rsidRPr="002E7D1C" w:rsidRDefault="00BA0415" w:rsidP="00343C2A">
            <w:pPr>
              <w:spacing w:after="0"/>
              <w:jc w:val="center"/>
              <w:rPr>
                <w:rFonts w:ascii="Century Gothic" w:hAnsi="Century Gothic" w:cs="Arial"/>
                <w:color w:val="000000"/>
                <w:sz w:val="20"/>
                <w:szCs w:val="20"/>
              </w:rPr>
            </w:pPr>
          </w:p>
          <w:p w14:paraId="5C20E4DD" w14:textId="77777777" w:rsidR="00BA0415" w:rsidRPr="002E7D1C" w:rsidRDefault="00BA0415" w:rsidP="00343C2A">
            <w:pPr>
              <w:spacing w:after="0"/>
              <w:jc w:val="center"/>
              <w:rPr>
                <w:rFonts w:ascii="Century Gothic" w:hAnsi="Century Gothic" w:cs="Arial"/>
                <w:color w:val="000000"/>
                <w:sz w:val="20"/>
                <w:szCs w:val="20"/>
              </w:rPr>
            </w:pPr>
          </w:p>
          <w:p w14:paraId="74F8CCDF" w14:textId="77777777" w:rsidR="00BA0415" w:rsidRPr="002E7D1C" w:rsidRDefault="00BA0415" w:rsidP="00343C2A">
            <w:pPr>
              <w:spacing w:after="0"/>
              <w:jc w:val="center"/>
              <w:rPr>
                <w:rFonts w:ascii="Century Gothic" w:hAnsi="Century Gothic" w:cs="Arial"/>
                <w:color w:val="000000"/>
                <w:sz w:val="20"/>
                <w:szCs w:val="20"/>
              </w:rPr>
            </w:pPr>
          </w:p>
          <w:p w14:paraId="07D87802" w14:textId="77777777" w:rsidR="00BA0415" w:rsidRPr="002E7D1C" w:rsidRDefault="00BA0415" w:rsidP="00343C2A">
            <w:pPr>
              <w:spacing w:after="0"/>
              <w:jc w:val="center"/>
              <w:rPr>
                <w:rFonts w:ascii="Century Gothic" w:hAnsi="Century Gothic" w:cs="Arial"/>
                <w:color w:val="000000"/>
                <w:sz w:val="20"/>
                <w:szCs w:val="20"/>
              </w:rPr>
            </w:pPr>
          </w:p>
        </w:tc>
      </w:tr>
    </w:tbl>
    <w:p w14:paraId="0FDC3E8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xml:space="preserve">                                     </w:t>
      </w:r>
    </w:p>
    <w:p w14:paraId="0F570BB3" w14:textId="77777777" w:rsidR="00BA0415" w:rsidRPr="002E7D1C" w:rsidRDefault="006B3715" w:rsidP="00343C2A">
      <w:pPr>
        <w:spacing w:after="0"/>
        <w:rPr>
          <w:rFonts w:ascii="Century Gothic" w:hAnsi="Century Gothic" w:cs="Arial"/>
        </w:rPr>
      </w:pPr>
      <w:r>
        <w:rPr>
          <w:rFonts w:ascii="Century Gothic" w:hAnsi="Century Gothic" w:cs="Arial"/>
          <w:noProof/>
          <w:lang w:eastAsia="es-MX"/>
        </w:rPr>
        <w:lastRenderedPageBreak/>
        <mc:AlternateContent>
          <mc:Choice Requires="wps">
            <w:drawing>
              <wp:inline distT="0" distB="0" distL="0" distR="0" wp14:anchorId="60A068A2" wp14:editId="04DAE9BC">
                <wp:extent cx="5868035" cy="7560310"/>
                <wp:effectExtent l="43180" t="40005" r="41910" b="38735"/>
                <wp:docPr id="6" name="Rectángulo: esquinas redondeadas 6"/>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6A40CFC4" w14:textId="77777777" w:rsidR="000A79BD" w:rsidRDefault="000A79BD" w:rsidP="00BA0415">
                            <w:pPr>
                              <w:spacing w:after="0"/>
                              <w:jc w:val="center"/>
                              <w:rPr>
                                <w:rFonts w:ascii="Century Gothic" w:hAnsi="Century Gothic" w:cs="Arial"/>
                                <w:b/>
                                <w:noProof/>
                                <w:color w:val="000000"/>
                                <w:sz w:val="26"/>
                                <w:szCs w:val="26"/>
                                <w:lang w:eastAsia="es-MX"/>
                              </w:rPr>
                            </w:pPr>
                          </w:p>
                          <w:p w14:paraId="536F90AE" w14:textId="77777777" w:rsidR="000A79BD" w:rsidRDefault="000A79BD" w:rsidP="00BA0415">
                            <w:pPr>
                              <w:spacing w:after="0"/>
                              <w:jc w:val="center"/>
                              <w:rPr>
                                <w:rFonts w:ascii="Century Gothic" w:hAnsi="Century Gothic" w:cs="Arial"/>
                                <w:b/>
                                <w:noProof/>
                                <w:color w:val="000000"/>
                                <w:sz w:val="26"/>
                                <w:szCs w:val="26"/>
                                <w:lang w:eastAsia="es-MX"/>
                              </w:rPr>
                            </w:pPr>
                          </w:p>
                          <w:p w14:paraId="7A0E546D"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7E08AB38" wp14:editId="2D9D9023">
                                  <wp:extent cx="2552700" cy="1438275"/>
                                  <wp:effectExtent l="0" t="0" r="0" b="0"/>
                                  <wp:docPr id="403662014" name="Imagen 40366201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5"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2C9C50C" w14:textId="77777777" w:rsidR="000A79BD" w:rsidRDefault="000A79BD" w:rsidP="00BA0415">
                            <w:pPr>
                              <w:spacing w:after="0"/>
                              <w:jc w:val="center"/>
                              <w:rPr>
                                <w:rFonts w:ascii="Century Gothic" w:hAnsi="Century Gothic" w:cs="Arial"/>
                                <w:b/>
                                <w:noProof/>
                                <w:color w:val="000000"/>
                                <w:sz w:val="26"/>
                                <w:szCs w:val="26"/>
                                <w:lang w:eastAsia="es-MX"/>
                              </w:rPr>
                            </w:pPr>
                          </w:p>
                          <w:p w14:paraId="6199231E" w14:textId="77777777" w:rsidR="000A79BD" w:rsidRDefault="000A79BD" w:rsidP="00BA0415">
                            <w:pPr>
                              <w:spacing w:after="0"/>
                              <w:jc w:val="center"/>
                              <w:rPr>
                                <w:rFonts w:ascii="Century Gothic" w:hAnsi="Century Gothic" w:cs="Arial"/>
                                <w:b/>
                                <w:noProof/>
                                <w:color w:val="000000"/>
                                <w:sz w:val="26"/>
                                <w:szCs w:val="26"/>
                                <w:lang w:eastAsia="es-MX"/>
                              </w:rPr>
                            </w:pPr>
                          </w:p>
                          <w:p w14:paraId="4AE513DC" w14:textId="77777777" w:rsidR="000A79BD" w:rsidRDefault="000A79BD" w:rsidP="00BA0415">
                            <w:pPr>
                              <w:spacing w:after="0"/>
                              <w:jc w:val="center"/>
                              <w:rPr>
                                <w:rFonts w:ascii="Century Gothic" w:hAnsi="Century Gothic" w:cs="Arial"/>
                                <w:b/>
                                <w:noProof/>
                                <w:color w:val="000000"/>
                                <w:sz w:val="26"/>
                                <w:szCs w:val="26"/>
                                <w:lang w:eastAsia="es-MX"/>
                              </w:rPr>
                            </w:pPr>
                          </w:p>
                          <w:p w14:paraId="5137B038" w14:textId="77777777" w:rsidR="000A79BD" w:rsidRDefault="000A79BD" w:rsidP="00BA0415">
                            <w:pPr>
                              <w:spacing w:after="0"/>
                              <w:jc w:val="center"/>
                              <w:rPr>
                                <w:rFonts w:ascii="Century Gothic" w:hAnsi="Century Gothic" w:cs="Arial"/>
                                <w:b/>
                                <w:noProof/>
                                <w:color w:val="000000"/>
                                <w:sz w:val="26"/>
                                <w:szCs w:val="26"/>
                                <w:lang w:eastAsia="es-MX"/>
                              </w:rPr>
                            </w:pPr>
                          </w:p>
                          <w:p w14:paraId="60703141" w14:textId="77777777" w:rsidR="000A79BD" w:rsidRPr="0073740B" w:rsidRDefault="000A79BD" w:rsidP="00BA0415">
                            <w:pPr>
                              <w:spacing w:after="0"/>
                              <w:jc w:val="center"/>
                              <w:rPr>
                                <w:rFonts w:ascii="Century Gothic" w:hAnsi="Century Gothic" w:cs="Arial"/>
                                <w:color w:val="000000"/>
                                <w:u w:val="single"/>
                                <w:lang w:val="es-ES"/>
                              </w:rPr>
                            </w:pPr>
                          </w:p>
                          <w:p w14:paraId="4B1E6D71" w14:textId="77777777" w:rsidR="000A79BD" w:rsidRPr="009F5797" w:rsidRDefault="000A79BD" w:rsidP="00BA0415">
                            <w:pPr>
                              <w:spacing w:after="0"/>
                              <w:jc w:val="center"/>
                              <w:rPr>
                                <w:rFonts w:ascii="Arial" w:hAnsi="Arial" w:cs="Arial"/>
                                <w:color w:val="000000"/>
                                <w:u w:val="single"/>
                              </w:rPr>
                            </w:pPr>
                            <w:r>
                              <w:rPr>
                                <w:rFonts w:ascii="Arial" w:hAnsi="Arial" w:cs="Arial"/>
                                <w:color w:val="000000"/>
                                <w:u w:val="single"/>
                              </w:rPr>
                              <w:t>ANEXO “I”</w:t>
                            </w:r>
                          </w:p>
                          <w:p w14:paraId="6959784B" w14:textId="77777777" w:rsidR="000A79BD" w:rsidRPr="009F5797" w:rsidRDefault="000A79BD" w:rsidP="00BA0415">
                            <w:pPr>
                              <w:spacing w:after="0"/>
                              <w:jc w:val="center"/>
                              <w:rPr>
                                <w:rFonts w:ascii="Arial" w:hAnsi="Arial" w:cs="Arial"/>
                                <w:color w:val="000000"/>
                              </w:rPr>
                            </w:pPr>
                          </w:p>
                          <w:p w14:paraId="2868B2D5" w14:textId="77777777" w:rsidR="000A79BD" w:rsidRPr="009F5797" w:rsidRDefault="000A79BD" w:rsidP="00BA0415">
                            <w:pPr>
                              <w:spacing w:after="0"/>
                              <w:jc w:val="center"/>
                              <w:rPr>
                                <w:rFonts w:ascii="Arial" w:hAnsi="Arial" w:cs="Arial"/>
                                <w:color w:val="000000"/>
                              </w:rPr>
                            </w:pPr>
                            <w:r>
                              <w:rPr>
                                <w:rFonts w:ascii="Arial" w:hAnsi="Arial" w:cs="Arial"/>
                                <w:b/>
                                <w:color w:val="000000"/>
                              </w:rPr>
                              <w:t xml:space="preserve">TIEMPOS DE TRASLADO PARA ATENCIÓN DE FALLAS </w:t>
                            </w:r>
                          </w:p>
                          <w:p w14:paraId="53A16A32" w14:textId="77777777" w:rsidR="000A79BD" w:rsidRPr="009F5797" w:rsidRDefault="000A79BD"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60A068A2" id="Rectángulo: esquinas redondeadas 6" o:spid="_x0000_s1036"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" filled="f" strokecolor="#009ad9" strokeweight="6pt">
                <v:stroke joinstyle="miter"/>
                <v:textbox>
                  <w:txbxContent>
                    <w:p w14:paraId="6A40CFC4" w14:textId="77777777" w:rsidR="000A79BD" w:rsidRDefault="000A79BD" w:rsidP="00BA0415">
                      <w:pPr>
                        <w:spacing w:after="0"/>
                        <w:jc w:val="center"/>
                        <w:rPr>
                          <w:rFonts w:ascii="Century Gothic" w:hAnsi="Century Gothic" w:cs="Arial"/>
                          <w:b/>
                          <w:noProof/>
                          <w:color w:val="000000"/>
                          <w:sz w:val="26"/>
                          <w:szCs w:val="26"/>
                          <w:lang w:eastAsia="es-MX"/>
                        </w:rPr>
                      </w:pPr>
                    </w:p>
                    <w:p w14:paraId="536F90AE" w14:textId="77777777" w:rsidR="000A79BD" w:rsidRDefault="000A79BD" w:rsidP="00BA0415">
                      <w:pPr>
                        <w:spacing w:after="0"/>
                        <w:jc w:val="center"/>
                        <w:rPr>
                          <w:rFonts w:ascii="Century Gothic" w:hAnsi="Century Gothic" w:cs="Arial"/>
                          <w:b/>
                          <w:noProof/>
                          <w:color w:val="000000"/>
                          <w:sz w:val="26"/>
                          <w:szCs w:val="26"/>
                          <w:lang w:eastAsia="es-MX"/>
                        </w:rPr>
                      </w:pPr>
                    </w:p>
                    <w:p w14:paraId="7A0E546D"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7E08AB38" wp14:editId="2D9D9023">
                            <wp:extent cx="2552700" cy="1438275"/>
                            <wp:effectExtent l="0" t="0" r="0" b="0"/>
                            <wp:docPr id="403662014" name="Imagen 40366201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5"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2C9C50C" w14:textId="77777777" w:rsidR="000A79BD" w:rsidRDefault="000A79BD" w:rsidP="00BA0415">
                      <w:pPr>
                        <w:spacing w:after="0"/>
                        <w:jc w:val="center"/>
                        <w:rPr>
                          <w:rFonts w:ascii="Century Gothic" w:hAnsi="Century Gothic" w:cs="Arial"/>
                          <w:b/>
                          <w:noProof/>
                          <w:color w:val="000000"/>
                          <w:sz w:val="26"/>
                          <w:szCs w:val="26"/>
                          <w:lang w:eastAsia="es-MX"/>
                        </w:rPr>
                      </w:pPr>
                    </w:p>
                    <w:p w14:paraId="6199231E" w14:textId="77777777" w:rsidR="000A79BD" w:rsidRDefault="000A79BD" w:rsidP="00BA0415">
                      <w:pPr>
                        <w:spacing w:after="0"/>
                        <w:jc w:val="center"/>
                        <w:rPr>
                          <w:rFonts w:ascii="Century Gothic" w:hAnsi="Century Gothic" w:cs="Arial"/>
                          <w:b/>
                          <w:noProof/>
                          <w:color w:val="000000"/>
                          <w:sz w:val="26"/>
                          <w:szCs w:val="26"/>
                          <w:lang w:eastAsia="es-MX"/>
                        </w:rPr>
                      </w:pPr>
                    </w:p>
                    <w:p w14:paraId="4AE513DC" w14:textId="77777777" w:rsidR="000A79BD" w:rsidRDefault="000A79BD" w:rsidP="00BA0415">
                      <w:pPr>
                        <w:spacing w:after="0"/>
                        <w:jc w:val="center"/>
                        <w:rPr>
                          <w:rFonts w:ascii="Century Gothic" w:hAnsi="Century Gothic" w:cs="Arial"/>
                          <w:b/>
                          <w:noProof/>
                          <w:color w:val="000000"/>
                          <w:sz w:val="26"/>
                          <w:szCs w:val="26"/>
                          <w:lang w:eastAsia="es-MX"/>
                        </w:rPr>
                      </w:pPr>
                    </w:p>
                    <w:p w14:paraId="5137B038" w14:textId="77777777" w:rsidR="000A79BD" w:rsidRDefault="000A79BD" w:rsidP="00BA0415">
                      <w:pPr>
                        <w:spacing w:after="0"/>
                        <w:jc w:val="center"/>
                        <w:rPr>
                          <w:rFonts w:ascii="Century Gothic" w:hAnsi="Century Gothic" w:cs="Arial"/>
                          <w:b/>
                          <w:noProof/>
                          <w:color w:val="000000"/>
                          <w:sz w:val="26"/>
                          <w:szCs w:val="26"/>
                          <w:lang w:eastAsia="es-MX"/>
                        </w:rPr>
                      </w:pPr>
                    </w:p>
                    <w:p w14:paraId="60703141" w14:textId="77777777" w:rsidR="000A79BD" w:rsidRPr="0073740B" w:rsidRDefault="000A79BD" w:rsidP="00BA0415">
                      <w:pPr>
                        <w:spacing w:after="0"/>
                        <w:jc w:val="center"/>
                        <w:rPr>
                          <w:rFonts w:ascii="Century Gothic" w:hAnsi="Century Gothic" w:cs="Arial"/>
                          <w:color w:val="000000"/>
                          <w:u w:val="single"/>
                          <w:lang w:val="es-ES"/>
                        </w:rPr>
                      </w:pPr>
                    </w:p>
                    <w:p w14:paraId="4B1E6D71" w14:textId="77777777" w:rsidR="000A79BD" w:rsidRPr="009F5797" w:rsidRDefault="000A79BD" w:rsidP="00BA0415">
                      <w:pPr>
                        <w:spacing w:after="0"/>
                        <w:jc w:val="center"/>
                        <w:rPr>
                          <w:rFonts w:ascii="Arial" w:hAnsi="Arial" w:cs="Arial"/>
                          <w:color w:val="000000"/>
                          <w:u w:val="single"/>
                        </w:rPr>
                      </w:pPr>
                      <w:r>
                        <w:rPr>
                          <w:rFonts w:ascii="Arial" w:hAnsi="Arial" w:cs="Arial"/>
                          <w:color w:val="000000"/>
                          <w:u w:val="single"/>
                        </w:rPr>
                        <w:t>ANEXO “I”</w:t>
                      </w:r>
                    </w:p>
                    <w:p w14:paraId="6959784B" w14:textId="77777777" w:rsidR="000A79BD" w:rsidRPr="009F5797" w:rsidRDefault="000A79BD" w:rsidP="00BA0415">
                      <w:pPr>
                        <w:spacing w:after="0"/>
                        <w:jc w:val="center"/>
                        <w:rPr>
                          <w:rFonts w:ascii="Arial" w:hAnsi="Arial" w:cs="Arial"/>
                          <w:color w:val="000000"/>
                        </w:rPr>
                      </w:pPr>
                    </w:p>
                    <w:p w14:paraId="2868B2D5" w14:textId="77777777" w:rsidR="000A79BD" w:rsidRPr="009F5797" w:rsidRDefault="000A79BD" w:rsidP="00BA0415">
                      <w:pPr>
                        <w:spacing w:after="0"/>
                        <w:jc w:val="center"/>
                        <w:rPr>
                          <w:rFonts w:ascii="Arial" w:hAnsi="Arial" w:cs="Arial"/>
                          <w:color w:val="000000"/>
                        </w:rPr>
                      </w:pPr>
                      <w:r>
                        <w:rPr>
                          <w:rFonts w:ascii="Arial" w:hAnsi="Arial" w:cs="Arial"/>
                          <w:b/>
                          <w:color w:val="000000"/>
                        </w:rPr>
                        <w:t xml:space="preserve">TIEMPOS DE TRASLADO PARA ATENCIÓN DE FALLAS </w:t>
                      </w:r>
                    </w:p>
                    <w:p w14:paraId="53A16A32" w14:textId="77777777" w:rsidR="000A79BD" w:rsidRPr="009F5797" w:rsidRDefault="000A79BD" w:rsidP="00BA0415">
                      <w:pPr>
                        <w:spacing w:after="0"/>
                        <w:jc w:val="center"/>
                        <w:rPr>
                          <w:rFonts w:ascii="Arial" w:hAnsi="Arial" w:cs="Arial"/>
                          <w:b/>
                          <w:bCs/>
                          <w:color w:val="000000"/>
                          <w:lang w:val="es-ES_tradnl"/>
                        </w:rPr>
                      </w:pPr>
                    </w:p>
                  </w:txbxContent>
                </v:textbox>
                <w10:anchorlock/>
              </v:roundrect>
            </w:pict>
          </mc:Fallback>
        </mc:AlternateContent>
      </w:r>
    </w:p>
    <w:p w14:paraId="196878EB" w14:textId="77777777" w:rsidR="00BA0415" w:rsidRPr="002E7D1C" w:rsidRDefault="006B3715" w:rsidP="00343C2A">
      <w:pPr>
        <w:spacing w:after="0"/>
        <w:rPr>
          <w:rFonts w:ascii="Century Gothic" w:hAnsi="Century Gothic" w:cs="Arial"/>
          <w:color w:val="000000"/>
        </w:rPr>
      </w:pPr>
      <w:r>
        <w:rPr>
          <w:rFonts w:ascii="Century Gothic" w:hAnsi="Century Gothic" w:cs="Arial"/>
          <w:b/>
          <w:color w:val="000000"/>
        </w:rPr>
        <w:t xml:space="preserve"> </w:t>
      </w:r>
    </w:p>
    <w:p w14:paraId="357F1E87" w14:textId="77777777" w:rsidR="00BA0415" w:rsidRPr="002E7D1C" w:rsidRDefault="006B3715" w:rsidP="00343C2A">
      <w:pPr>
        <w:tabs>
          <w:tab w:val="left" w:pos="4065"/>
          <w:tab w:val="center" w:pos="4702"/>
        </w:tabs>
        <w:spacing w:after="0"/>
        <w:jc w:val="center"/>
        <w:rPr>
          <w:rFonts w:ascii="Century Gothic" w:hAnsi="Century Gothic" w:cs="Arial"/>
          <w:b/>
          <w:bCs/>
          <w:color w:val="000000"/>
          <w:lang w:val="es-ES_tradnl"/>
        </w:rPr>
      </w:pPr>
      <w:r>
        <w:rPr>
          <w:rFonts w:ascii="Century Gothic" w:hAnsi="Century Gothic" w:cs="Arial"/>
          <w:color w:val="000000"/>
        </w:rPr>
        <w:lastRenderedPageBreak/>
        <w:t xml:space="preserve">                                     </w:t>
      </w:r>
      <w:r>
        <w:rPr>
          <w:rFonts w:ascii="Century Gothic" w:hAnsi="Century Gothic" w:cs="Arial"/>
          <w:b/>
          <w:bCs/>
          <w:color w:val="000000"/>
          <w:lang w:val="es-ES_tradnl"/>
        </w:rPr>
        <w:t>ANEXO “I” – TIEMPOS DE TRASLADO PARA ATENCIÓN DE FALLAS</w:t>
      </w:r>
    </w:p>
    <w:p w14:paraId="68C2FD0E" w14:textId="77777777" w:rsidR="00BA0415" w:rsidRPr="002E7D1C" w:rsidRDefault="00BA0415" w:rsidP="00343C2A">
      <w:pPr>
        <w:spacing w:after="0"/>
        <w:jc w:val="center"/>
        <w:rPr>
          <w:rFonts w:ascii="Century Gothic" w:hAnsi="Century Gothic" w:cs="Arial"/>
          <w:i/>
          <w:color w:val="000000"/>
          <w:lang w:val="es-ES"/>
        </w:rPr>
      </w:pPr>
    </w:p>
    <w:p w14:paraId="1B72DE07" w14:textId="77777777"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color w:val="000000"/>
          <w:lang w:val="es-ES"/>
        </w:rPr>
        <w:t>Zona Metro</w:t>
      </w:r>
    </w:p>
    <w:p w14:paraId="20BC6127" w14:textId="77777777" w:rsidR="00BA0415" w:rsidRPr="002E7D1C" w:rsidRDefault="00BA0415" w:rsidP="00343C2A">
      <w:pPr>
        <w:spacing w:after="0"/>
        <w:jc w:val="center"/>
        <w:rPr>
          <w:rFonts w:ascii="Century Gothic" w:hAnsi="Century Gothic" w:cs="Arial"/>
          <w:b/>
          <w:color w:val="000000"/>
        </w:rPr>
      </w:pPr>
    </w:p>
    <w:tbl>
      <w:tblPr>
        <w:tblW w:w="5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10"/>
        <w:gridCol w:w="3471"/>
      </w:tblGrid>
      <w:tr w:rsidR="008E770C" w14:paraId="254DC485" w14:textId="77777777" w:rsidTr="004E1A1A">
        <w:trPr>
          <w:trHeight w:val="450"/>
          <w:jc w:val="center"/>
        </w:trPr>
        <w:tc>
          <w:tcPr>
            <w:tcW w:w="2410" w:type="dxa"/>
            <w:shd w:val="clear" w:color="auto" w:fill="009AD9"/>
            <w:tcMar>
              <w:top w:w="0" w:type="dxa"/>
              <w:left w:w="70" w:type="dxa"/>
              <w:bottom w:w="0" w:type="dxa"/>
              <w:right w:w="70" w:type="dxa"/>
            </w:tcMar>
            <w:vAlign w:val="center"/>
            <w:hideMark/>
          </w:tcPr>
          <w:p w14:paraId="75E7C7E4" w14:textId="77777777" w:rsidR="00BA0415" w:rsidRPr="002E7D1C" w:rsidRDefault="006B3715" w:rsidP="00343C2A">
            <w:pPr>
              <w:spacing w:after="0"/>
              <w:jc w:val="center"/>
              <w:rPr>
                <w:rFonts w:ascii="Century Gothic" w:hAnsi="Century Gothic" w:cs="Arial"/>
                <w:color w:val="FFFFFF"/>
              </w:rPr>
            </w:pPr>
            <w:bookmarkStart w:id="67" w:name="RANGE!A1:C29"/>
            <w:bookmarkEnd w:id="67"/>
            <w:r>
              <w:rPr>
                <w:rFonts w:ascii="Century Gothic" w:hAnsi="Century Gothic" w:cs="Arial"/>
                <w:b/>
                <w:bCs/>
                <w:color w:val="FFFFFF"/>
              </w:rPr>
              <w:t xml:space="preserve">Área urbana </w:t>
            </w:r>
            <w:r>
              <w:rPr>
                <w:rFonts w:ascii="Century Gothic" w:hAnsi="Century Gothic" w:cs="Arial"/>
                <w:b/>
                <w:bCs/>
                <w:color w:val="FFFFFF"/>
              </w:rPr>
              <w:br/>
              <w:t>(1 hora de traslado)</w:t>
            </w:r>
          </w:p>
        </w:tc>
        <w:tc>
          <w:tcPr>
            <w:tcW w:w="3471" w:type="dxa"/>
            <w:shd w:val="clear" w:color="auto" w:fill="009AD9"/>
            <w:tcMar>
              <w:top w:w="0" w:type="dxa"/>
              <w:left w:w="70" w:type="dxa"/>
              <w:bottom w:w="0" w:type="dxa"/>
              <w:right w:w="70" w:type="dxa"/>
            </w:tcMar>
            <w:vAlign w:val="center"/>
            <w:hideMark/>
          </w:tcPr>
          <w:p w14:paraId="57EC74E8"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bCs/>
                <w:color w:val="FFFFFF"/>
              </w:rPr>
              <w:t>Área suburbana</w:t>
            </w:r>
            <w:r>
              <w:rPr>
                <w:rFonts w:ascii="Century Gothic" w:hAnsi="Century Gothic" w:cs="Arial"/>
                <w:b/>
                <w:bCs/>
                <w:color w:val="FFFFFF"/>
              </w:rPr>
              <w:br/>
              <w:t>(2 horas de traslado)</w:t>
            </w:r>
          </w:p>
        </w:tc>
      </w:tr>
      <w:tr w:rsidR="008E770C" w14:paraId="2D7144B2" w14:textId="77777777" w:rsidTr="004E1A1A">
        <w:trPr>
          <w:trHeight w:val="300"/>
          <w:jc w:val="center"/>
        </w:trPr>
        <w:tc>
          <w:tcPr>
            <w:tcW w:w="2410" w:type="dxa"/>
            <w:vMerge w:val="restart"/>
            <w:noWrap/>
            <w:tcMar>
              <w:top w:w="0" w:type="dxa"/>
              <w:left w:w="70" w:type="dxa"/>
              <w:bottom w:w="0" w:type="dxa"/>
              <w:right w:w="70" w:type="dxa"/>
            </w:tcMar>
            <w:hideMark/>
          </w:tcPr>
          <w:p w14:paraId="3378ECC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CD. MÉXICO</w:t>
            </w:r>
          </w:p>
        </w:tc>
        <w:tc>
          <w:tcPr>
            <w:tcW w:w="3471" w:type="dxa"/>
            <w:noWrap/>
            <w:tcMar>
              <w:top w:w="0" w:type="dxa"/>
              <w:left w:w="70" w:type="dxa"/>
              <w:bottom w:w="0" w:type="dxa"/>
              <w:right w:w="70" w:type="dxa"/>
            </w:tcMar>
            <w:vAlign w:val="bottom"/>
            <w:hideMark/>
          </w:tcPr>
          <w:p w14:paraId="412116B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BOSQUES DEL LAGO</w:t>
            </w:r>
          </w:p>
        </w:tc>
      </w:tr>
      <w:tr w:rsidR="008E770C" w14:paraId="6ED7325D" w14:textId="77777777" w:rsidTr="004E1A1A">
        <w:trPr>
          <w:trHeight w:val="300"/>
          <w:jc w:val="center"/>
        </w:trPr>
        <w:tc>
          <w:tcPr>
            <w:tcW w:w="0" w:type="dxa"/>
            <w:vMerge/>
            <w:vAlign w:val="center"/>
            <w:hideMark/>
          </w:tcPr>
          <w:p w14:paraId="6D652ED0"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DC1CCB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CIUDAD LABOR</w:t>
            </w:r>
          </w:p>
        </w:tc>
      </w:tr>
      <w:tr w:rsidR="008E770C" w14:paraId="6805752C" w14:textId="77777777" w:rsidTr="004E1A1A">
        <w:trPr>
          <w:trHeight w:val="300"/>
          <w:jc w:val="center"/>
        </w:trPr>
        <w:tc>
          <w:tcPr>
            <w:tcW w:w="0" w:type="dxa"/>
            <w:vMerge/>
            <w:vAlign w:val="center"/>
            <w:hideMark/>
          </w:tcPr>
          <w:p w14:paraId="50B4083B"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25AC8F6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SANTA MARIA TULTEPEC</w:t>
            </w:r>
          </w:p>
        </w:tc>
      </w:tr>
      <w:tr w:rsidR="008E770C" w14:paraId="44B98E24" w14:textId="77777777" w:rsidTr="004E1A1A">
        <w:trPr>
          <w:trHeight w:val="300"/>
          <w:jc w:val="center"/>
        </w:trPr>
        <w:tc>
          <w:tcPr>
            <w:tcW w:w="0" w:type="dxa"/>
            <w:vMerge/>
            <w:vAlign w:val="center"/>
            <w:hideMark/>
          </w:tcPr>
          <w:p w14:paraId="346CF945"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3A38F3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TEPOTZOTLAN</w:t>
            </w:r>
          </w:p>
        </w:tc>
      </w:tr>
      <w:tr w:rsidR="008E770C" w14:paraId="5950304C" w14:textId="77777777" w:rsidTr="004E1A1A">
        <w:trPr>
          <w:trHeight w:val="300"/>
          <w:jc w:val="center"/>
        </w:trPr>
        <w:tc>
          <w:tcPr>
            <w:tcW w:w="0" w:type="dxa"/>
            <w:vMerge/>
            <w:vAlign w:val="center"/>
            <w:hideMark/>
          </w:tcPr>
          <w:p w14:paraId="1D8EC329"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08E1CBB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VILLA DE LAS FLORES</w:t>
            </w:r>
          </w:p>
        </w:tc>
      </w:tr>
      <w:tr w:rsidR="008E770C" w14:paraId="7B01B5E2" w14:textId="77777777" w:rsidTr="004E1A1A">
        <w:trPr>
          <w:trHeight w:val="300"/>
          <w:jc w:val="center"/>
        </w:trPr>
        <w:tc>
          <w:tcPr>
            <w:tcW w:w="0" w:type="dxa"/>
            <w:vMerge/>
            <w:vAlign w:val="center"/>
            <w:hideMark/>
          </w:tcPr>
          <w:p w14:paraId="7459BC22"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31934D1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ZUMPANGO</w:t>
            </w:r>
          </w:p>
        </w:tc>
      </w:tr>
      <w:tr w:rsidR="008E770C" w14:paraId="7BD59647" w14:textId="77777777" w:rsidTr="004E1A1A">
        <w:trPr>
          <w:trHeight w:val="300"/>
          <w:jc w:val="center"/>
        </w:trPr>
        <w:tc>
          <w:tcPr>
            <w:tcW w:w="0" w:type="dxa"/>
            <w:vMerge/>
            <w:vAlign w:val="center"/>
            <w:hideMark/>
          </w:tcPr>
          <w:p w14:paraId="0BAB9E55"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51E5E6D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CHALCO</w:t>
            </w:r>
          </w:p>
        </w:tc>
      </w:tr>
      <w:tr w:rsidR="008E770C" w14:paraId="2952E10B" w14:textId="77777777" w:rsidTr="004E1A1A">
        <w:trPr>
          <w:trHeight w:val="300"/>
          <w:jc w:val="center"/>
        </w:trPr>
        <w:tc>
          <w:tcPr>
            <w:tcW w:w="0" w:type="dxa"/>
            <w:vMerge/>
            <w:vAlign w:val="center"/>
            <w:hideMark/>
          </w:tcPr>
          <w:p w14:paraId="4BF30945"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45B7701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CIUDAD LOPEZ MATEOS</w:t>
            </w:r>
          </w:p>
        </w:tc>
      </w:tr>
      <w:tr w:rsidR="008E770C" w14:paraId="478A4A79" w14:textId="77777777" w:rsidTr="004E1A1A">
        <w:trPr>
          <w:trHeight w:val="300"/>
          <w:jc w:val="center"/>
        </w:trPr>
        <w:tc>
          <w:tcPr>
            <w:tcW w:w="0" w:type="dxa"/>
            <w:vMerge/>
            <w:vAlign w:val="center"/>
            <w:hideMark/>
          </w:tcPr>
          <w:p w14:paraId="6B90248E"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3D7595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VILLA NICOLAS ROMERO</w:t>
            </w:r>
          </w:p>
        </w:tc>
      </w:tr>
      <w:tr w:rsidR="008E770C" w14:paraId="733161D6" w14:textId="77777777" w:rsidTr="004E1A1A">
        <w:trPr>
          <w:trHeight w:val="300"/>
          <w:jc w:val="center"/>
        </w:trPr>
        <w:tc>
          <w:tcPr>
            <w:tcW w:w="0" w:type="dxa"/>
            <w:vMerge/>
            <w:vAlign w:val="center"/>
            <w:hideMark/>
          </w:tcPr>
          <w:p w14:paraId="1F57D9D4"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084C53A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CHIMALHUACAN</w:t>
            </w:r>
          </w:p>
        </w:tc>
      </w:tr>
      <w:tr w:rsidR="008E770C" w14:paraId="781520B1" w14:textId="77777777" w:rsidTr="004E1A1A">
        <w:trPr>
          <w:trHeight w:val="300"/>
          <w:jc w:val="center"/>
        </w:trPr>
        <w:tc>
          <w:tcPr>
            <w:tcW w:w="0" w:type="dxa"/>
            <w:vMerge/>
            <w:vAlign w:val="center"/>
            <w:hideMark/>
          </w:tcPr>
          <w:p w14:paraId="488355D6"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7180DFC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LOS REYES</w:t>
            </w:r>
          </w:p>
        </w:tc>
      </w:tr>
      <w:tr w:rsidR="008E770C" w14:paraId="6F525974" w14:textId="77777777" w:rsidTr="004E1A1A">
        <w:trPr>
          <w:trHeight w:val="300"/>
          <w:jc w:val="center"/>
        </w:trPr>
        <w:tc>
          <w:tcPr>
            <w:tcW w:w="0" w:type="dxa"/>
            <w:vMerge/>
            <w:vAlign w:val="center"/>
            <w:hideMark/>
          </w:tcPr>
          <w:p w14:paraId="5D941305"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4AA963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OJO DE AGUA</w:t>
            </w:r>
          </w:p>
        </w:tc>
      </w:tr>
      <w:tr w:rsidR="008E770C" w14:paraId="374019FF" w14:textId="77777777" w:rsidTr="004E1A1A">
        <w:trPr>
          <w:trHeight w:val="300"/>
          <w:jc w:val="center"/>
        </w:trPr>
        <w:tc>
          <w:tcPr>
            <w:tcW w:w="0" w:type="dxa"/>
            <w:vMerge/>
            <w:vAlign w:val="center"/>
            <w:hideMark/>
          </w:tcPr>
          <w:p w14:paraId="453EB94B"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1257395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TEOTIHUACAN</w:t>
            </w:r>
          </w:p>
        </w:tc>
      </w:tr>
      <w:tr w:rsidR="008E770C" w14:paraId="5DE3F469" w14:textId="77777777" w:rsidTr="004E1A1A">
        <w:trPr>
          <w:trHeight w:val="300"/>
          <w:jc w:val="center"/>
        </w:trPr>
        <w:tc>
          <w:tcPr>
            <w:tcW w:w="0" w:type="dxa"/>
            <w:vMerge/>
            <w:tcBorders>
              <w:bottom w:val="single" w:sz="4" w:space="0" w:color="auto"/>
            </w:tcBorders>
            <w:vAlign w:val="center"/>
            <w:hideMark/>
          </w:tcPr>
          <w:p w14:paraId="31321F7C" w14:textId="77777777" w:rsidR="00BA0415" w:rsidRPr="002E7D1C" w:rsidRDefault="00BA0415" w:rsidP="00343C2A">
            <w:pPr>
              <w:spacing w:after="0"/>
              <w:rPr>
                <w:rFonts w:ascii="Century Gothic" w:hAnsi="Century Gothic" w:cs="Arial"/>
                <w:color w:val="000000"/>
              </w:rPr>
            </w:pPr>
          </w:p>
        </w:tc>
        <w:tc>
          <w:tcPr>
            <w:tcW w:w="3471" w:type="dxa"/>
            <w:noWrap/>
            <w:tcMar>
              <w:top w:w="0" w:type="dxa"/>
              <w:left w:w="70" w:type="dxa"/>
              <w:bottom w:w="0" w:type="dxa"/>
              <w:right w:w="70" w:type="dxa"/>
            </w:tcMar>
            <w:vAlign w:val="bottom"/>
            <w:hideMark/>
          </w:tcPr>
          <w:p w14:paraId="6AEE955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VENTA DE CARPIO</w:t>
            </w:r>
          </w:p>
        </w:tc>
      </w:tr>
      <w:tr w:rsidR="008E770C" w14:paraId="7D8BC052" w14:textId="77777777" w:rsidTr="004E1A1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0D2436D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ACAPULCO</w:t>
            </w:r>
          </w:p>
        </w:tc>
        <w:tc>
          <w:tcPr>
            <w:tcW w:w="3471" w:type="dxa"/>
            <w:tcBorders>
              <w:left w:val="single" w:sz="4" w:space="0" w:color="auto"/>
            </w:tcBorders>
            <w:noWrap/>
            <w:tcMar>
              <w:top w:w="0" w:type="dxa"/>
              <w:left w:w="70" w:type="dxa"/>
              <w:bottom w:w="0" w:type="dxa"/>
              <w:right w:w="70" w:type="dxa"/>
            </w:tcMar>
            <w:vAlign w:val="bottom"/>
            <w:hideMark/>
          </w:tcPr>
          <w:p w14:paraId="41588FA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xml:space="preserve"> OMETEPEC </w:t>
            </w:r>
          </w:p>
        </w:tc>
      </w:tr>
      <w:tr w:rsidR="008E770C" w14:paraId="2701790D" w14:textId="77777777" w:rsidTr="004E1A1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55E150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3558B41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PIE DE LA CUESTA</w:t>
            </w:r>
          </w:p>
        </w:tc>
      </w:tr>
      <w:tr w:rsidR="008E770C" w14:paraId="00AC276B" w14:textId="77777777" w:rsidTr="004E1A1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E8D9F0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1A1A5E9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TECPAN DE GALEANA</w:t>
            </w:r>
          </w:p>
        </w:tc>
      </w:tr>
      <w:tr w:rsidR="008E770C" w14:paraId="63C3C71D" w14:textId="77777777" w:rsidTr="004E1A1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770F5C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7392DA0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ZIHUATANEJO</w:t>
            </w:r>
          </w:p>
        </w:tc>
      </w:tr>
      <w:tr w:rsidR="008E770C" w14:paraId="5E404841" w14:textId="77777777" w:rsidTr="004E1A1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8BA8BC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CHILPANCINGO</w:t>
            </w:r>
          </w:p>
        </w:tc>
        <w:tc>
          <w:tcPr>
            <w:tcW w:w="3471" w:type="dxa"/>
            <w:tcBorders>
              <w:left w:val="single" w:sz="4" w:space="0" w:color="auto"/>
            </w:tcBorders>
            <w:noWrap/>
            <w:tcMar>
              <w:top w:w="0" w:type="dxa"/>
              <w:left w:w="70" w:type="dxa"/>
              <w:bottom w:w="0" w:type="dxa"/>
              <w:right w:w="70" w:type="dxa"/>
            </w:tcMar>
            <w:vAlign w:val="bottom"/>
            <w:hideMark/>
          </w:tcPr>
          <w:p w14:paraId="579084B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CIUDAD ALTAMIRANO</w:t>
            </w:r>
          </w:p>
        </w:tc>
      </w:tr>
      <w:tr w:rsidR="008E770C" w14:paraId="2A06B4EB" w14:textId="77777777" w:rsidTr="004E1A1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320D56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7DA7D0E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IGUALA</w:t>
            </w:r>
          </w:p>
        </w:tc>
      </w:tr>
      <w:tr w:rsidR="008E770C" w14:paraId="7DB5CAC3" w14:textId="77777777" w:rsidTr="004E1A1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E57646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59B4874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TAXCO</w:t>
            </w:r>
          </w:p>
        </w:tc>
      </w:tr>
      <w:tr w:rsidR="008E770C" w14:paraId="75A094F3" w14:textId="77777777" w:rsidTr="004E1A1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230883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TOLUCA</w:t>
            </w:r>
          </w:p>
        </w:tc>
        <w:tc>
          <w:tcPr>
            <w:tcW w:w="3471" w:type="dxa"/>
            <w:tcBorders>
              <w:left w:val="single" w:sz="4" w:space="0" w:color="auto"/>
            </w:tcBorders>
            <w:noWrap/>
            <w:tcMar>
              <w:top w:w="0" w:type="dxa"/>
              <w:left w:w="70" w:type="dxa"/>
              <w:bottom w:w="0" w:type="dxa"/>
              <w:right w:w="70" w:type="dxa"/>
            </w:tcMar>
            <w:vAlign w:val="bottom"/>
            <w:hideMark/>
          </w:tcPr>
          <w:p w14:paraId="5AE7472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ATLACOMULCO</w:t>
            </w:r>
          </w:p>
        </w:tc>
      </w:tr>
      <w:tr w:rsidR="008E770C" w14:paraId="0670D88C" w14:textId="77777777" w:rsidTr="004E1A1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C7F37E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2791262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LERMA</w:t>
            </w:r>
          </w:p>
        </w:tc>
      </w:tr>
      <w:tr w:rsidR="008E770C" w14:paraId="70CC1674" w14:textId="77777777" w:rsidTr="004E1A1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2301F7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7B330EC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SANTIAGO TIANGUISTENCO</w:t>
            </w:r>
          </w:p>
        </w:tc>
      </w:tr>
      <w:tr w:rsidR="008E770C" w14:paraId="7E13D8FD" w14:textId="77777777" w:rsidTr="004E1A1A">
        <w:trPr>
          <w:trHeight w:val="300"/>
          <w:jc w:val="center"/>
        </w:trPr>
        <w:tc>
          <w:tcPr>
            <w:tcW w:w="2410"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08658B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1D05AEE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TENANCINGO</w:t>
            </w:r>
          </w:p>
        </w:tc>
      </w:tr>
      <w:tr w:rsidR="008E770C" w14:paraId="6A38D541" w14:textId="77777777" w:rsidTr="004E1A1A">
        <w:trPr>
          <w:trHeight w:val="300"/>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A78528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5502DF2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VALLE DE BRAVO</w:t>
            </w:r>
          </w:p>
        </w:tc>
      </w:tr>
      <w:tr w:rsidR="008E770C" w14:paraId="471C90AE" w14:textId="77777777" w:rsidTr="004E1A1A">
        <w:trPr>
          <w:trHeight w:val="300"/>
          <w:jc w:val="center"/>
        </w:trPr>
        <w:tc>
          <w:tcPr>
            <w:tcW w:w="2410"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15A0DE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CUERNAVACA</w:t>
            </w:r>
          </w:p>
        </w:tc>
        <w:tc>
          <w:tcPr>
            <w:tcW w:w="3471" w:type="dxa"/>
            <w:tcBorders>
              <w:left w:val="single" w:sz="4" w:space="0" w:color="auto"/>
            </w:tcBorders>
            <w:noWrap/>
            <w:tcMar>
              <w:top w:w="0" w:type="dxa"/>
              <w:left w:w="70" w:type="dxa"/>
              <w:bottom w:w="0" w:type="dxa"/>
              <w:right w:w="70" w:type="dxa"/>
            </w:tcMar>
            <w:vAlign w:val="bottom"/>
            <w:hideMark/>
          </w:tcPr>
          <w:p w14:paraId="16D366D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CUAUTLA</w:t>
            </w:r>
          </w:p>
        </w:tc>
      </w:tr>
      <w:tr w:rsidR="008E770C" w14:paraId="0532E7A4" w14:textId="77777777" w:rsidTr="004E1A1A">
        <w:trPr>
          <w:trHeight w:val="315"/>
          <w:jc w:val="center"/>
        </w:trPr>
        <w:tc>
          <w:tcPr>
            <w:tcW w:w="2410"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DE74FD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3471" w:type="dxa"/>
            <w:tcBorders>
              <w:left w:val="single" w:sz="4" w:space="0" w:color="auto"/>
            </w:tcBorders>
            <w:noWrap/>
            <w:tcMar>
              <w:top w:w="0" w:type="dxa"/>
              <w:left w:w="70" w:type="dxa"/>
              <w:bottom w:w="0" w:type="dxa"/>
              <w:right w:w="70" w:type="dxa"/>
            </w:tcMar>
            <w:vAlign w:val="bottom"/>
            <w:hideMark/>
          </w:tcPr>
          <w:p w14:paraId="1DEF6CF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JOJUTLA</w:t>
            </w:r>
          </w:p>
        </w:tc>
      </w:tr>
    </w:tbl>
    <w:p w14:paraId="0CED37C0" w14:textId="77777777" w:rsidR="00BA0415" w:rsidRPr="002E7D1C" w:rsidRDefault="006B3715" w:rsidP="00343C2A">
      <w:pPr>
        <w:spacing w:after="0"/>
        <w:rPr>
          <w:rFonts w:ascii="Century Gothic" w:hAnsi="Century Gothic" w:cs="Arial"/>
          <w:color w:val="000000"/>
          <w:sz w:val="20"/>
          <w:szCs w:val="20"/>
        </w:rPr>
      </w:pPr>
      <w:r>
        <w:rPr>
          <w:rFonts w:ascii="Century Gothic" w:hAnsi="Century Gothic" w:cs="Arial"/>
          <w:color w:val="000000"/>
          <w:sz w:val="20"/>
          <w:szCs w:val="20"/>
        </w:rPr>
        <w:t> </w:t>
      </w:r>
    </w:p>
    <w:p w14:paraId="03808AEF" w14:textId="49681634" w:rsidR="00226093" w:rsidRPr="002E7D1C" w:rsidRDefault="006B3715" w:rsidP="00343C2A">
      <w:pPr>
        <w:spacing w:after="0"/>
        <w:jc w:val="center"/>
        <w:rPr>
          <w:rFonts w:ascii="Century Gothic" w:hAnsi="Century Gothic" w:cs="Arial"/>
          <w:b/>
          <w:color w:val="000000"/>
          <w:sz w:val="20"/>
          <w:szCs w:val="20"/>
          <w:lang w:val="es-ES"/>
        </w:rPr>
      </w:pPr>
      <w:r>
        <w:rPr>
          <w:rFonts w:ascii="Century Gothic" w:hAnsi="Century Gothic" w:cs="Arial"/>
          <w:b/>
          <w:color w:val="000000"/>
          <w:sz w:val="20"/>
          <w:szCs w:val="20"/>
          <w:lang w:val="es-ES"/>
        </w:rPr>
        <w:t xml:space="preserve">                                   </w:t>
      </w:r>
    </w:p>
    <w:p w14:paraId="755E9F8E" w14:textId="77777777" w:rsidR="00226093" w:rsidRPr="002E7D1C" w:rsidRDefault="00226093" w:rsidP="00343C2A">
      <w:pPr>
        <w:spacing w:after="0"/>
        <w:jc w:val="center"/>
        <w:rPr>
          <w:rFonts w:ascii="Century Gothic" w:hAnsi="Century Gothic" w:cs="Arial"/>
          <w:b/>
          <w:color w:val="000000"/>
          <w:sz w:val="20"/>
          <w:szCs w:val="20"/>
          <w:lang w:val="es-ES"/>
        </w:rPr>
      </w:pPr>
    </w:p>
    <w:p w14:paraId="4A1BF549" w14:textId="77777777" w:rsidR="00226093" w:rsidRPr="002E7D1C" w:rsidRDefault="00226093" w:rsidP="00343C2A">
      <w:pPr>
        <w:spacing w:after="0"/>
        <w:jc w:val="center"/>
        <w:rPr>
          <w:rFonts w:ascii="Century Gothic" w:hAnsi="Century Gothic" w:cs="Arial"/>
          <w:b/>
          <w:color w:val="000000"/>
          <w:sz w:val="20"/>
          <w:szCs w:val="20"/>
          <w:lang w:val="es-ES"/>
        </w:rPr>
      </w:pPr>
    </w:p>
    <w:p w14:paraId="2D9DBE2C" w14:textId="77777777"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color w:val="000000"/>
          <w:sz w:val="20"/>
          <w:szCs w:val="20"/>
          <w:lang w:val="es-ES"/>
        </w:rPr>
        <w:lastRenderedPageBreak/>
        <w:t xml:space="preserve">  </w:t>
      </w:r>
      <w:r>
        <w:rPr>
          <w:rFonts w:ascii="Century Gothic" w:hAnsi="Century Gothic" w:cs="Arial"/>
          <w:b/>
          <w:color w:val="000000"/>
          <w:lang w:val="es-ES"/>
        </w:rPr>
        <w:t>Zona Sur</w:t>
      </w:r>
    </w:p>
    <w:p w14:paraId="179570DC" w14:textId="77777777" w:rsidR="00BA0415" w:rsidRPr="002E7D1C" w:rsidRDefault="00BA0415" w:rsidP="00343C2A">
      <w:pPr>
        <w:spacing w:after="0"/>
        <w:jc w:val="center"/>
        <w:rPr>
          <w:rFonts w:ascii="Century Gothic" w:hAnsi="Century Gothic" w:cs="Arial"/>
          <w:b/>
          <w:color w:val="000000"/>
        </w:rPr>
      </w:pPr>
    </w:p>
    <w:tbl>
      <w:tblPr>
        <w:tblW w:w="9779" w:type="dxa"/>
        <w:jc w:val="center"/>
        <w:tblCellMar>
          <w:left w:w="0" w:type="dxa"/>
          <w:right w:w="0" w:type="dxa"/>
        </w:tblCellMar>
        <w:tblLook w:val="04A0" w:firstRow="1" w:lastRow="0" w:firstColumn="1" w:lastColumn="0" w:noHBand="0" w:noVBand="1"/>
      </w:tblPr>
      <w:tblGrid>
        <w:gridCol w:w="2269"/>
        <w:gridCol w:w="2572"/>
        <w:gridCol w:w="201"/>
        <w:gridCol w:w="1848"/>
        <w:gridCol w:w="2889"/>
      </w:tblGrid>
      <w:tr w:rsidR="008E770C" w14:paraId="18DC5D7D" w14:textId="77777777" w:rsidTr="004E1A1A">
        <w:trPr>
          <w:trHeight w:val="675"/>
          <w:tblHeader/>
          <w:jc w:val="center"/>
        </w:trPr>
        <w:tc>
          <w:tcPr>
            <w:tcW w:w="2268" w:type="dxa"/>
            <w:tcBorders>
              <w:top w:val="single" w:sz="2" w:space="0" w:color="auto"/>
              <w:left w:val="single" w:sz="2" w:space="0" w:color="auto"/>
              <w:bottom w:val="single" w:sz="2" w:space="0" w:color="auto"/>
              <w:right w:val="single" w:sz="8" w:space="0" w:color="auto"/>
            </w:tcBorders>
            <w:shd w:val="clear" w:color="auto" w:fill="009AD9"/>
            <w:tcMar>
              <w:top w:w="0" w:type="dxa"/>
              <w:left w:w="70" w:type="dxa"/>
              <w:bottom w:w="0" w:type="dxa"/>
              <w:right w:w="70" w:type="dxa"/>
            </w:tcMar>
            <w:vAlign w:val="center"/>
            <w:hideMark/>
          </w:tcPr>
          <w:p w14:paraId="5B17575A" w14:textId="77777777" w:rsidR="00BA0415" w:rsidRPr="002E7D1C" w:rsidRDefault="006B3715" w:rsidP="00343C2A">
            <w:pPr>
              <w:spacing w:after="0"/>
              <w:jc w:val="center"/>
              <w:rPr>
                <w:rFonts w:ascii="Century Gothic" w:hAnsi="Century Gothic" w:cs="Arial"/>
                <w:color w:val="FFFFFF"/>
              </w:rPr>
            </w:pPr>
            <w:bookmarkStart w:id="68" w:name="RANGE!A1:G31"/>
            <w:bookmarkEnd w:id="68"/>
            <w:r>
              <w:rPr>
                <w:rFonts w:ascii="Century Gothic" w:hAnsi="Century Gothic" w:cs="Arial"/>
                <w:b/>
                <w:bCs/>
                <w:color w:val="FFFFFF"/>
              </w:rPr>
              <w:t xml:space="preserve">Área urbana </w:t>
            </w:r>
            <w:r>
              <w:rPr>
                <w:rFonts w:ascii="Century Gothic" w:hAnsi="Century Gothic" w:cs="Arial"/>
                <w:b/>
                <w:bCs/>
                <w:color w:val="FFFFFF"/>
              </w:rPr>
              <w:br/>
              <w:t>(1 hora de traslado)</w:t>
            </w:r>
          </w:p>
        </w:tc>
        <w:tc>
          <w:tcPr>
            <w:tcW w:w="2572" w:type="dxa"/>
            <w:tcBorders>
              <w:top w:val="single" w:sz="2" w:space="0" w:color="auto"/>
              <w:left w:val="nil"/>
              <w:bottom w:val="single" w:sz="8" w:space="0" w:color="auto"/>
              <w:right w:val="single" w:sz="2" w:space="0" w:color="auto"/>
            </w:tcBorders>
            <w:shd w:val="clear" w:color="auto" w:fill="009AD9"/>
            <w:tcMar>
              <w:top w:w="0" w:type="dxa"/>
              <w:left w:w="70" w:type="dxa"/>
              <w:bottom w:w="0" w:type="dxa"/>
              <w:right w:w="70" w:type="dxa"/>
            </w:tcMar>
            <w:vAlign w:val="center"/>
            <w:hideMark/>
          </w:tcPr>
          <w:p w14:paraId="297EF0B6"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bCs/>
                <w:color w:val="FFFFFF"/>
              </w:rPr>
              <w:t>Área suburbana</w:t>
            </w:r>
            <w:r>
              <w:rPr>
                <w:rFonts w:ascii="Century Gothic" w:hAnsi="Century Gothic" w:cs="Arial"/>
                <w:b/>
                <w:bCs/>
                <w:color w:val="FFFFFF"/>
              </w:rPr>
              <w:br/>
              <w:t>(2 horas de traslado)</w:t>
            </w:r>
          </w:p>
        </w:tc>
        <w:tc>
          <w:tcPr>
            <w:tcW w:w="201" w:type="dxa"/>
            <w:tcBorders>
              <w:top w:val="nil"/>
              <w:left w:val="single" w:sz="2" w:space="0" w:color="auto"/>
              <w:bottom w:val="nil"/>
              <w:right w:val="single" w:sz="8" w:space="0" w:color="auto"/>
            </w:tcBorders>
            <w:shd w:val="clear" w:color="auto" w:fill="auto"/>
            <w:noWrap/>
            <w:tcMar>
              <w:top w:w="0" w:type="dxa"/>
              <w:left w:w="70" w:type="dxa"/>
              <w:bottom w:w="0" w:type="dxa"/>
              <w:right w:w="70" w:type="dxa"/>
            </w:tcMar>
            <w:vAlign w:val="bottom"/>
            <w:hideMark/>
          </w:tcPr>
          <w:p w14:paraId="05E547DE" w14:textId="77777777" w:rsidR="00BA0415" w:rsidRPr="002E7D1C" w:rsidRDefault="006B3715" w:rsidP="00343C2A">
            <w:pPr>
              <w:spacing w:after="0"/>
              <w:rPr>
                <w:rFonts w:ascii="Century Gothic" w:hAnsi="Century Gothic" w:cs="Arial"/>
                <w:color w:val="FFFFFF"/>
              </w:rPr>
            </w:pPr>
            <w:r>
              <w:rPr>
                <w:rFonts w:ascii="Century Gothic" w:hAnsi="Century Gothic" w:cs="Arial"/>
                <w:color w:val="FFFFFF"/>
              </w:rPr>
              <w:t> </w:t>
            </w:r>
          </w:p>
        </w:tc>
        <w:tc>
          <w:tcPr>
            <w:tcW w:w="1848"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4802C9A5"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bCs/>
                <w:color w:val="FFFFFF"/>
              </w:rPr>
              <w:t xml:space="preserve">Área urbana </w:t>
            </w:r>
            <w:r>
              <w:rPr>
                <w:rFonts w:ascii="Century Gothic" w:hAnsi="Century Gothic" w:cs="Arial"/>
                <w:b/>
                <w:bCs/>
                <w:color w:val="FFFFFF"/>
              </w:rPr>
              <w:br/>
              <w:t>(1 hora de traslado)</w:t>
            </w:r>
          </w:p>
        </w:tc>
        <w:tc>
          <w:tcPr>
            <w:tcW w:w="2889" w:type="dxa"/>
            <w:tcBorders>
              <w:top w:val="single" w:sz="8" w:space="0" w:color="auto"/>
              <w:left w:val="nil"/>
              <w:bottom w:val="single" w:sz="8" w:space="0" w:color="auto"/>
              <w:right w:val="single" w:sz="8" w:space="0" w:color="auto"/>
            </w:tcBorders>
            <w:shd w:val="clear" w:color="auto" w:fill="009AD9"/>
            <w:tcMar>
              <w:top w:w="0" w:type="dxa"/>
              <w:left w:w="70" w:type="dxa"/>
              <w:bottom w:w="0" w:type="dxa"/>
              <w:right w:w="70" w:type="dxa"/>
            </w:tcMar>
            <w:vAlign w:val="center"/>
            <w:hideMark/>
          </w:tcPr>
          <w:p w14:paraId="2DFE890C" w14:textId="77777777" w:rsidR="00BA0415" w:rsidRPr="002E7D1C" w:rsidRDefault="006B3715" w:rsidP="00343C2A">
            <w:pPr>
              <w:spacing w:after="0"/>
              <w:jc w:val="center"/>
              <w:rPr>
                <w:rFonts w:ascii="Century Gothic" w:hAnsi="Century Gothic" w:cs="Arial"/>
                <w:color w:val="FFFFFF"/>
              </w:rPr>
            </w:pPr>
            <w:r>
              <w:rPr>
                <w:rFonts w:ascii="Century Gothic" w:hAnsi="Century Gothic" w:cs="Arial"/>
                <w:b/>
                <w:bCs/>
                <w:color w:val="FFFFFF"/>
              </w:rPr>
              <w:t>Área suburbana</w:t>
            </w:r>
            <w:r>
              <w:rPr>
                <w:rFonts w:ascii="Century Gothic" w:hAnsi="Century Gothic" w:cs="Arial"/>
                <w:b/>
                <w:bCs/>
                <w:color w:val="FFFFFF"/>
              </w:rPr>
              <w:br/>
              <w:t>(2 horas de traslado)</w:t>
            </w:r>
          </w:p>
        </w:tc>
      </w:tr>
      <w:tr w:rsidR="008E770C" w14:paraId="0A1C93F7" w14:textId="77777777" w:rsidTr="004E1A1A">
        <w:trPr>
          <w:trHeight w:val="300"/>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8FB4CD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CAMPECHE</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BC0ACE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CIUDAD DEL CARMEN</w:t>
            </w:r>
          </w:p>
        </w:tc>
        <w:tc>
          <w:tcPr>
            <w:tcW w:w="201"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9B6D67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264F63C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PUEBLA</w:t>
            </w:r>
          </w:p>
        </w:tc>
        <w:tc>
          <w:tcPr>
            <w:tcW w:w="2889" w:type="dxa"/>
            <w:tcBorders>
              <w:top w:val="nil"/>
              <w:left w:val="nil"/>
              <w:bottom w:val="single" w:sz="2" w:space="0" w:color="auto"/>
              <w:right w:val="single" w:sz="8" w:space="0" w:color="auto"/>
            </w:tcBorders>
            <w:noWrap/>
            <w:tcMar>
              <w:top w:w="0" w:type="dxa"/>
              <w:left w:w="70" w:type="dxa"/>
              <w:bottom w:w="0" w:type="dxa"/>
              <w:right w:w="70" w:type="dxa"/>
            </w:tcMar>
            <w:vAlign w:val="bottom"/>
            <w:hideMark/>
          </w:tcPr>
          <w:p w14:paraId="4EB4D35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CHOLULA</w:t>
            </w:r>
          </w:p>
        </w:tc>
      </w:tr>
      <w:tr w:rsidR="008E770C" w14:paraId="2DA440BD" w14:textId="77777777" w:rsidTr="004E1A1A">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056518A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CANCÚN</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26FF28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CHETUMAL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BB6C99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5E600BA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TLAXCALA</w:t>
            </w:r>
          </w:p>
        </w:tc>
        <w:tc>
          <w:tcPr>
            <w:tcW w:w="2889" w:type="dxa"/>
            <w:tcBorders>
              <w:top w:val="single" w:sz="2" w:space="0" w:color="auto"/>
              <w:left w:val="nil"/>
              <w:bottom w:val="nil"/>
              <w:right w:val="single" w:sz="2" w:space="0" w:color="auto"/>
            </w:tcBorders>
            <w:noWrap/>
            <w:tcMar>
              <w:top w:w="0" w:type="dxa"/>
              <w:left w:w="70" w:type="dxa"/>
              <w:bottom w:w="0" w:type="dxa"/>
              <w:right w:w="70" w:type="dxa"/>
            </w:tcMar>
            <w:vAlign w:val="bottom"/>
            <w:hideMark/>
          </w:tcPr>
          <w:p w14:paraId="25AB09D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APIZACO</w:t>
            </w:r>
          </w:p>
        </w:tc>
      </w:tr>
      <w:tr w:rsidR="008E770C" w14:paraId="41A69245"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15453C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6B1EA6D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COZUMEL</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1F3BD7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EB7F74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0295A34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HUAMANTLA</w:t>
            </w:r>
          </w:p>
        </w:tc>
      </w:tr>
      <w:tr w:rsidR="008E770C" w14:paraId="4495DB3B" w14:textId="77777777" w:rsidTr="004E1A1A">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2E463DF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7C499A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PLAYA DEL CARMEN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C4782D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E7376E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3EA46A7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HUAUCHINANGO</w:t>
            </w:r>
          </w:p>
        </w:tc>
      </w:tr>
      <w:tr w:rsidR="008E770C" w14:paraId="49B211C6" w14:textId="77777777" w:rsidTr="004E1A1A">
        <w:trPr>
          <w:trHeight w:val="300"/>
          <w:jc w:val="center"/>
        </w:trPr>
        <w:tc>
          <w:tcPr>
            <w:tcW w:w="2268"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44084B8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COATZACOALCOS</w:t>
            </w:r>
          </w:p>
        </w:tc>
        <w:tc>
          <w:tcPr>
            <w:tcW w:w="2572" w:type="dxa"/>
            <w:tcBorders>
              <w:top w:val="single" w:sz="2" w:space="0" w:color="auto"/>
              <w:left w:val="single" w:sz="2" w:space="0" w:color="auto"/>
              <w:right w:val="single" w:sz="2" w:space="0" w:color="auto"/>
            </w:tcBorders>
            <w:noWrap/>
            <w:tcMar>
              <w:top w:w="0" w:type="dxa"/>
              <w:left w:w="70" w:type="dxa"/>
              <w:bottom w:w="0" w:type="dxa"/>
              <w:right w:w="70" w:type="dxa"/>
            </w:tcMar>
            <w:vAlign w:val="bottom"/>
            <w:hideMark/>
          </w:tcPr>
          <w:p w14:paraId="0D45BBB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ACAYUCAN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73EBD6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4CF62B6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1AEB233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IZÚCAR DE MATAMOROS</w:t>
            </w:r>
          </w:p>
        </w:tc>
      </w:tr>
      <w:tr w:rsidR="008E770C" w14:paraId="6BEC150E" w14:textId="77777777" w:rsidTr="004E1A1A">
        <w:trPr>
          <w:trHeight w:val="390"/>
          <w:jc w:val="center"/>
        </w:trPr>
        <w:tc>
          <w:tcPr>
            <w:tcW w:w="2268"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4F60C64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left w:val="single" w:sz="2" w:space="0" w:color="auto"/>
              <w:bottom w:val="nil"/>
              <w:right w:val="single" w:sz="2" w:space="0" w:color="auto"/>
            </w:tcBorders>
            <w:noWrap/>
            <w:tcMar>
              <w:top w:w="0" w:type="dxa"/>
              <w:left w:w="70" w:type="dxa"/>
              <w:bottom w:w="0" w:type="dxa"/>
              <w:right w:w="70" w:type="dxa"/>
            </w:tcMar>
            <w:vAlign w:val="bottom"/>
            <w:hideMark/>
          </w:tcPr>
          <w:p w14:paraId="4EA25F9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AGUA DULCE</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63AE61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5C9B162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44AE407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SAN MARTIN TEXMELUCAN</w:t>
            </w:r>
          </w:p>
        </w:tc>
      </w:tr>
      <w:tr w:rsidR="008E770C" w14:paraId="3D2F66AF"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AF0B5A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F7542A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LAS CHOAPAS</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08AADA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5333AC5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left w:val="nil"/>
              <w:bottom w:val="nil"/>
              <w:right w:val="single" w:sz="2" w:space="0" w:color="auto"/>
            </w:tcBorders>
            <w:noWrap/>
            <w:tcMar>
              <w:top w:w="0" w:type="dxa"/>
              <w:left w:w="70" w:type="dxa"/>
              <w:bottom w:w="0" w:type="dxa"/>
              <w:right w:w="70" w:type="dxa"/>
            </w:tcMar>
            <w:vAlign w:val="bottom"/>
            <w:hideMark/>
          </w:tcPr>
          <w:p w14:paraId="0068527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TECAMACHALCO</w:t>
            </w:r>
          </w:p>
        </w:tc>
      </w:tr>
      <w:tr w:rsidR="008E770C" w14:paraId="1C144C3B" w14:textId="77777777" w:rsidTr="004E1A1A">
        <w:trPr>
          <w:trHeight w:val="8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5E8312C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657538C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MINATITLÁN</w:t>
            </w:r>
          </w:p>
        </w:tc>
        <w:tc>
          <w:tcPr>
            <w:tcW w:w="201"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D10499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left w:val="single" w:sz="2" w:space="0" w:color="auto"/>
              <w:bottom w:val="single" w:sz="4" w:space="0" w:color="auto"/>
              <w:right w:val="single" w:sz="8" w:space="0" w:color="auto"/>
            </w:tcBorders>
            <w:noWrap/>
            <w:tcMar>
              <w:top w:w="0" w:type="dxa"/>
              <w:left w:w="70" w:type="dxa"/>
              <w:bottom w:w="0" w:type="dxa"/>
              <w:right w:w="70" w:type="dxa"/>
            </w:tcMar>
            <w:vAlign w:val="bottom"/>
            <w:hideMark/>
          </w:tcPr>
          <w:p w14:paraId="54E4062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left w:val="nil"/>
              <w:bottom w:val="single" w:sz="2" w:space="0" w:color="auto"/>
              <w:right w:val="single" w:sz="2" w:space="0" w:color="auto"/>
            </w:tcBorders>
            <w:noWrap/>
            <w:tcMar>
              <w:top w:w="0" w:type="dxa"/>
              <w:left w:w="70" w:type="dxa"/>
              <w:bottom w:w="0" w:type="dxa"/>
              <w:right w:w="70" w:type="dxa"/>
            </w:tcMar>
            <w:vAlign w:val="bottom"/>
            <w:hideMark/>
          </w:tcPr>
          <w:p w14:paraId="4ACC563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TEHUACÁN</w:t>
            </w:r>
          </w:p>
        </w:tc>
      </w:tr>
      <w:tr w:rsidR="008E770C" w14:paraId="5343F5FB" w14:textId="77777777" w:rsidTr="004E1A1A">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51BD3B8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CÓRDOBA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3A106C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ORIZABA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338CDEC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3E4A2DE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TUXTLA GUTIERREZ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ED02C6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ARRIAGA</w:t>
            </w:r>
          </w:p>
        </w:tc>
      </w:tr>
      <w:tr w:rsidR="008E770C" w14:paraId="3097987B"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1408F7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4CD075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TIERRA BLANCA</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58A0AF7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2777330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22EE71F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COMITÁN</w:t>
            </w:r>
          </w:p>
        </w:tc>
      </w:tr>
      <w:tr w:rsidR="008E770C" w14:paraId="2622B700" w14:textId="77777777" w:rsidTr="004E1A1A">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42C1688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0D48FB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TUXTEPEC</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459B071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676B2D5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15B6F00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SAN CRISTÓBAL DE LAS CASAS</w:t>
            </w:r>
          </w:p>
        </w:tc>
      </w:tr>
      <w:tr w:rsidR="008E770C" w14:paraId="0470BD16" w14:textId="77777777" w:rsidTr="004E1A1A">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1CD343E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JALAPA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6FE0EB0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MARTINEZ DE LA TORRE</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22A4696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186C0E0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463D1B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TAPACHULA</w:t>
            </w:r>
          </w:p>
        </w:tc>
      </w:tr>
      <w:tr w:rsidR="008E770C" w14:paraId="6B9187B8" w14:textId="77777777" w:rsidTr="004E1A1A">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412AE8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BBEAAC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TEZIUTLÁN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2CAAEC5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3438863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VERACRUZ</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7782AF7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COSAMALOAPAN</w:t>
            </w:r>
          </w:p>
        </w:tc>
      </w:tr>
      <w:tr w:rsidR="008E770C" w14:paraId="7E31131B" w14:textId="77777777" w:rsidTr="004E1A1A">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9109FD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MEDIDA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1DD1010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PROGRESO</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76204D8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504BA09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05CABA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SAN ANDRÉS TUXTLA</w:t>
            </w:r>
          </w:p>
        </w:tc>
      </w:tr>
      <w:tr w:rsidR="008E770C" w14:paraId="6FEBA6A0"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BB6E7E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72EC2D5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TICUL</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6995207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single" w:sz="4" w:space="0" w:color="auto"/>
              <w:left w:val="single" w:sz="4" w:space="0" w:color="auto"/>
              <w:right w:val="single" w:sz="4" w:space="0" w:color="auto"/>
            </w:tcBorders>
            <w:noWrap/>
            <w:tcMar>
              <w:top w:w="0" w:type="dxa"/>
              <w:left w:w="70" w:type="dxa"/>
              <w:bottom w:w="0" w:type="dxa"/>
              <w:right w:w="70" w:type="dxa"/>
            </w:tcMar>
            <w:vAlign w:val="bottom"/>
            <w:hideMark/>
          </w:tcPr>
          <w:p w14:paraId="190AC9B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VILLAHERMOSA</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4DE89D6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CARDENAS</w:t>
            </w:r>
          </w:p>
        </w:tc>
      </w:tr>
      <w:tr w:rsidR="008E770C" w14:paraId="7E32DE9B"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3E642E0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24469D9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TIZIMÍN</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44182B3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6E3E4E1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745DCC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COMALCALCO</w:t>
            </w:r>
          </w:p>
        </w:tc>
      </w:tr>
      <w:tr w:rsidR="008E770C" w14:paraId="4BEA321F" w14:textId="77777777" w:rsidTr="004E1A1A">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092E23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1DFDF07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VALLADOLID</w:t>
            </w:r>
          </w:p>
        </w:tc>
        <w:tc>
          <w:tcPr>
            <w:tcW w:w="201" w:type="dxa"/>
            <w:tcBorders>
              <w:top w:val="nil"/>
              <w:left w:val="nil"/>
              <w:bottom w:val="nil"/>
              <w:right w:val="single" w:sz="4" w:space="0" w:color="auto"/>
            </w:tcBorders>
            <w:noWrap/>
            <w:tcMar>
              <w:top w:w="0" w:type="dxa"/>
              <w:left w:w="70" w:type="dxa"/>
              <w:bottom w:w="0" w:type="dxa"/>
              <w:right w:w="70" w:type="dxa"/>
            </w:tcMar>
            <w:vAlign w:val="bottom"/>
            <w:hideMark/>
          </w:tcPr>
          <w:p w14:paraId="31FDCDF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70D30A1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6B3784B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EMILIANO ZAPATA</w:t>
            </w:r>
          </w:p>
        </w:tc>
      </w:tr>
      <w:tr w:rsidR="008E770C" w14:paraId="6260138C" w14:textId="77777777" w:rsidTr="004E1A1A">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7291B58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OAXACA</w:t>
            </w:r>
          </w:p>
        </w:tc>
        <w:tc>
          <w:tcPr>
            <w:tcW w:w="2572"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5AEE46A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BAHÍAS DE HUATULCO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02192E2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1B0BDAC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0D47A2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MACUSPANA</w:t>
            </w:r>
          </w:p>
        </w:tc>
      </w:tr>
      <w:tr w:rsidR="008E770C" w14:paraId="05263C33"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ADABDB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4AD3035"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HUAJUAPAN DE LEÓN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131F3E7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30AC339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594347C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PALENQUE</w:t>
            </w:r>
          </w:p>
        </w:tc>
      </w:tr>
      <w:tr w:rsidR="008E770C" w14:paraId="6DAC3491"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6E010E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CF50D0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JUCHITÁN</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001148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247DD41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0A3D532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PICHUCALCO</w:t>
            </w:r>
          </w:p>
        </w:tc>
      </w:tr>
      <w:tr w:rsidR="008E770C" w14:paraId="1B7512A0"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0269955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793DFD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PINOTEPA NACIONAL</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6EFEE06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right w:val="single" w:sz="4" w:space="0" w:color="auto"/>
            </w:tcBorders>
            <w:noWrap/>
            <w:tcMar>
              <w:top w:w="0" w:type="dxa"/>
              <w:left w:w="70" w:type="dxa"/>
              <w:bottom w:w="0" w:type="dxa"/>
              <w:right w:w="70" w:type="dxa"/>
            </w:tcMar>
            <w:vAlign w:val="bottom"/>
            <w:hideMark/>
          </w:tcPr>
          <w:p w14:paraId="42F46B3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35C32BD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TEAPA</w:t>
            </w:r>
          </w:p>
        </w:tc>
      </w:tr>
      <w:tr w:rsidR="008E770C" w14:paraId="5989E996" w14:textId="77777777" w:rsidTr="004E1A1A">
        <w:trPr>
          <w:trHeight w:val="315"/>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55836D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543D21E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PUERTO ESCONDIDO</w:t>
            </w:r>
          </w:p>
        </w:tc>
        <w:tc>
          <w:tcPr>
            <w:tcW w:w="201" w:type="dxa"/>
            <w:tcBorders>
              <w:top w:val="nil"/>
              <w:left w:val="single" w:sz="2" w:space="0" w:color="auto"/>
              <w:bottom w:val="nil"/>
              <w:right w:val="single" w:sz="4" w:space="0" w:color="auto"/>
            </w:tcBorders>
            <w:noWrap/>
            <w:tcMar>
              <w:top w:w="0" w:type="dxa"/>
              <w:left w:w="70" w:type="dxa"/>
              <w:bottom w:w="0" w:type="dxa"/>
              <w:right w:w="70" w:type="dxa"/>
            </w:tcMar>
            <w:vAlign w:val="bottom"/>
            <w:hideMark/>
          </w:tcPr>
          <w:p w14:paraId="484AC3E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77497F9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left w:val="single" w:sz="4" w:space="0" w:color="auto"/>
              <w:bottom w:val="single" w:sz="2" w:space="0" w:color="auto"/>
              <w:right w:val="single" w:sz="2" w:space="0" w:color="auto"/>
            </w:tcBorders>
            <w:noWrap/>
            <w:tcMar>
              <w:top w:w="0" w:type="dxa"/>
              <w:left w:w="70" w:type="dxa"/>
              <w:bottom w:w="0" w:type="dxa"/>
              <w:right w:w="70" w:type="dxa"/>
            </w:tcMar>
            <w:vAlign w:val="bottom"/>
            <w:hideMark/>
          </w:tcPr>
          <w:p w14:paraId="59B03FB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TENOSIQUE</w:t>
            </w:r>
          </w:p>
        </w:tc>
      </w:tr>
      <w:tr w:rsidR="008E770C" w14:paraId="5D62BD97"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1AD2F49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9FEEBB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SALINA CRUZ</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33A5028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single" w:sz="4" w:space="0" w:color="auto"/>
              <w:bottom w:val="nil"/>
            </w:tcBorders>
            <w:noWrap/>
            <w:tcMar>
              <w:top w:w="0" w:type="dxa"/>
              <w:left w:w="70" w:type="dxa"/>
              <w:bottom w:w="0" w:type="dxa"/>
              <w:right w:w="70" w:type="dxa"/>
            </w:tcMar>
            <w:vAlign w:val="bottom"/>
            <w:hideMark/>
          </w:tcPr>
          <w:p w14:paraId="5C5DC57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single" w:sz="2" w:space="0" w:color="auto"/>
              <w:bottom w:val="nil"/>
            </w:tcBorders>
            <w:noWrap/>
            <w:tcMar>
              <w:top w:w="0" w:type="dxa"/>
              <w:left w:w="70" w:type="dxa"/>
              <w:bottom w:w="0" w:type="dxa"/>
              <w:right w:w="70" w:type="dxa"/>
            </w:tcMar>
            <w:vAlign w:val="bottom"/>
            <w:hideMark/>
          </w:tcPr>
          <w:p w14:paraId="146E0FD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r w:rsidR="008E770C" w14:paraId="397818A6" w14:textId="77777777" w:rsidTr="004E1A1A">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301027D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6D44E3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TLACOLULA</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49C9BD9E"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5B7C393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47AC565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r w:rsidR="008E770C" w14:paraId="539C2A66" w14:textId="77777777" w:rsidTr="004E1A1A">
        <w:trPr>
          <w:trHeight w:val="300"/>
          <w:jc w:val="center"/>
        </w:trPr>
        <w:tc>
          <w:tcPr>
            <w:tcW w:w="2268" w:type="dxa"/>
            <w:tcBorders>
              <w:top w:val="single" w:sz="2" w:space="0" w:color="auto"/>
              <w:left w:val="single" w:sz="2" w:space="0" w:color="auto"/>
              <w:bottom w:val="nil"/>
              <w:right w:val="single" w:sz="2" w:space="0" w:color="auto"/>
            </w:tcBorders>
            <w:noWrap/>
            <w:tcMar>
              <w:top w:w="0" w:type="dxa"/>
              <w:left w:w="70" w:type="dxa"/>
              <w:bottom w:w="0" w:type="dxa"/>
              <w:right w:w="70" w:type="dxa"/>
            </w:tcMar>
            <w:vAlign w:val="bottom"/>
            <w:hideMark/>
          </w:tcPr>
          <w:p w14:paraId="4F566D1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PACHUCA</w:t>
            </w:r>
          </w:p>
        </w:tc>
        <w:tc>
          <w:tcPr>
            <w:tcW w:w="2572" w:type="dxa"/>
            <w:tcBorders>
              <w:top w:val="single" w:sz="2" w:space="0" w:color="auto"/>
              <w:left w:val="single" w:sz="2" w:space="0" w:color="auto"/>
              <w:bottom w:val="nil"/>
              <w:right w:val="single" w:sz="8" w:space="0" w:color="auto"/>
            </w:tcBorders>
            <w:noWrap/>
            <w:tcMar>
              <w:top w:w="0" w:type="dxa"/>
              <w:left w:w="70" w:type="dxa"/>
              <w:bottom w:w="0" w:type="dxa"/>
              <w:right w:w="70" w:type="dxa"/>
            </w:tcMar>
            <w:vAlign w:val="bottom"/>
            <w:hideMark/>
          </w:tcPr>
          <w:p w14:paraId="41A52FC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AOPAN</w:t>
            </w:r>
          </w:p>
        </w:tc>
        <w:tc>
          <w:tcPr>
            <w:tcW w:w="201" w:type="dxa"/>
            <w:tcBorders>
              <w:top w:val="nil"/>
              <w:left w:val="nil"/>
              <w:bottom w:val="nil"/>
            </w:tcBorders>
            <w:noWrap/>
            <w:tcMar>
              <w:top w:w="0" w:type="dxa"/>
              <w:left w:w="70" w:type="dxa"/>
              <w:bottom w:w="0" w:type="dxa"/>
              <w:right w:w="70" w:type="dxa"/>
            </w:tcMar>
            <w:vAlign w:val="bottom"/>
            <w:hideMark/>
          </w:tcPr>
          <w:p w14:paraId="7926C63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5F9060B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40DC044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r w:rsidR="008E770C" w14:paraId="131C665E"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29135D67"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66F303C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APAN</w:t>
            </w:r>
          </w:p>
        </w:tc>
        <w:tc>
          <w:tcPr>
            <w:tcW w:w="201" w:type="dxa"/>
            <w:tcBorders>
              <w:top w:val="nil"/>
              <w:left w:val="nil"/>
              <w:bottom w:val="nil"/>
            </w:tcBorders>
            <w:noWrap/>
            <w:tcMar>
              <w:top w:w="0" w:type="dxa"/>
              <w:left w:w="70" w:type="dxa"/>
              <w:bottom w:w="0" w:type="dxa"/>
              <w:right w:w="70" w:type="dxa"/>
            </w:tcMar>
            <w:vAlign w:val="bottom"/>
            <w:hideMark/>
          </w:tcPr>
          <w:p w14:paraId="13E5789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6550C7C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670DAFC1"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r w:rsidR="008E770C" w14:paraId="4B96CC05"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438FE32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020A92E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CIUDAD SAHAGÚN</w:t>
            </w:r>
          </w:p>
        </w:tc>
        <w:tc>
          <w:tcPr>
            <w:tcW w:w="201" w:type="dxa"/>
            <w:tcBorders>
              <w:top w:val="nil"/>
              <w:left w:val="nil"/>
              <w:bottom w:val="nil"/>
            </w:tcBorders>
            <w:noWrap/>
            <w:tcMar>
              <w:top w:w="0" w:type="dxa"/>
              <w:left w:w="70" w:type="dxa"/>
              <w:bottom w:w="0" w:type="dxa"/>
              <w:right w:w="70" w:type="dxa"/>
            </w:tcMar>
            <w:vAlign w:val="bottom"/>
            <w:hideMark/>
          </w:tcPr>
          <w:p w14:paraId="6AB1ACA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3D39B0F4"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69465E2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r w:rsidR="008E770C" w14:paraId="046DF7EF" w14:textId="77777777" w:rsidTr="004E1A1A">
        <w:trPr>
          <w:trHeight w:val="300"/>
          <w:jc w:val="center"/>
        </w:trPr>
        <w:tc>
          <w:tcPr>
            <w:tcW w:w="2268" w:type="dxa"/>
            <w:tcBorders>
              <w:top w:val="nil"/>
              <w:left w:val="single" w:sz="2" w:space="0" w:color="auto"/>
              <w:bottom w:val="nil"/>
              <w:right w:val="single" w:sz="2" w:space="0" w:color="auto"/>
            </w:tcBorders>
            <w:noWrap/>
            <w:tcMar>
              <w:top w:w="0" w:type="dxa"/>
              <w:left w:w="70" w:type="dxa"/>
              <w:bottom w:w="0" w:type="dxa"/>
              <w:right w:w="70" w:type="dxa"/>
            </w:tcMar>
            <w:vAlign w:val="bottom"/>
            <w:hideMark/>
          </w:tcPr>
          <w:p w14:paraId="731DAB1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nil"/>
              <w:right w:val="single" w:sz="8" w:space="0" w:color="auto"/>
            </w:tcBorders>
            <w:noWrap/>
            <w:tcMar>
              <w:top w:w="0" w:type="dxa"/>
              <w:left w:w="70" w:type="dxa"/>
              <w:bottom w:w="0" w:type="dxa"/>
              <w:right w:w="70" w:type="dxa"/>
            </w:tcMar>
            <w:vAlign w:val="bottom"/>
            <w:hideMark/>
          </w:tcPr>
          <w:p w14:paraId="543971F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TULA</w:t>
            </w:r>
          </w:p>
        </w:tc>
        <w:tc>
          <w:tcPr>
            <w:tcW w:w="201" w:type="dxa"/>
            <w:tcBorders>
              <w:top w:val="nil"/>
              <w:left w:val="nil"/>
              <w:bottom w:val="nil"/>
            </w:tcBorders>
            <w:noWrap/>
            <w:tcMar>
              <w:top w:w="0" w:type="dxa"/>
              <w:left w:w="70" w:type="dxa"/>
              <w:bottom w:w="0" w:type="dxa"/>
              <w:right w:w="70" w:type="dxa"/>
            </w:tcMar>
            <w:vAlign w:val="bottom"/>
            <w:hideMark/>
          </w:tcPr>
          <w:p w14:paraId="3AD4E346"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141FBB2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205BFFB8"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r w:rsidR="008E770C" w14:paraId="388F8F1D" w14:textId="77777777" w:rsidTr="004E1A1A">
        <w:trPr>
          <w:trHeight w:val="300"/>
          <w:jc w:val="center"/>
        </w:trPr>
        <w:tc>
          <w:tcPr>
            <w:tcW w:w="2268" w:type="dxa"/>
            <w:tcBorders>
              <w:top w:val="nil"/>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09CD473F"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72" w:type="dxa"/>
            <w:tcBorders>
              <w:top w:val="nil"/>
              <w:left w:val="single" w:sz="2" w:space="0" w:color="auto"/>
              <w:bottom w:val="single" w:sz="2" w:space="0" w:color="auto"/>
              <w:right w:val="single" w:sz="8" w:space="0" w:color="auto"/>
            </w:tcBorders>
            <w:noWrap/>
            <w:tcMar>
              <w:top w:w="0" w:type="dxa"/>
              <w:left w:w="70" w:type="dxa"/>
              <w:bottom w:w="0" w:type="dxa"/>
              <w:right w:w="70" w:type="dxa"/>
            </w:tcMar>
            <w:vAlign w:val="bottom"/>
            <w:hideMark/>
          </w:tcPr>
          <w:p w14:paraId="2332F0F0"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TULANCINGO</w:t>
            </w:r>
          </w:p>
        </w:tc>
        <w:tc>
          <w:tcPr>
            <w:tcW w:w="201" w:type="dxa"/>
            <w:tcBorders>
              <w:top w:val="nil"/>
              <w:left w:val="nil"/>
              <w:bottom w:val="nil"/>
            </w:tcBorders>
            <w:noWrap/>
            <w:tcMar>
              <w:top w:w="0" w:type="dxa"/>
              <w:left w:w="70" w:type="dxa"/>
              <w:bottom w:w="0" w:type="dxa"/>
              <w:right w:w="70" w:type="dxa"/>
            </w:tcMar>
            <w:vAlign w:val="bottom"/>
            <w:hideMark/>
          </w:tcPr>
          <w:p w14:paraId="7451F1BD"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bottom w:val="nil"/>
            </w:tcBorders>
            <w:noWrap/>
            <w:tcMar>
              <w:top w:w="0" w:type="dxa"/>
              <w:left w:w="70" w:type="dxa"/>
              <w:bottom w:w="0" w:type="dxa"/>
              <w:right w:w="70" w:type="dxa"/>
            </w:tcMar>
            <w:vAlign w:val="bottom"/>
            <w:hideMark/>
          </w:tcPr>
          <w:p w14:paraId="06B3D59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bottom w:val="nil"/>
            </w:tcBorders>
            <w:noWrap/>
            <w:tcMar>
              <w:top w:w="0" w:type="dxa"/>
              <w:left w:w="70" w:type="dxa"/>
              <w:bottom w:w="0" w:type="dxa"/>
              <w:right w:w="70" w:type="dxa"/>
            </w:tcMar>
            <w:vAlign w:val="bottom"/>
            <w:hideMark/>
          </w:tcPr>
          <w:p w14:paraId="3C1624D3"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r w:rsidR="008E770C" w14:paraId="0D4A65F6" w14:textId="77777777" w:rsidTr="004E1A1A">
        <w:trPr>
          <w:trHeight w:val="315"/>
          <w:jc w:val="center"/>
        </w:trPr>
        <w:tc>
          <w:tcPr>
            <w:tcW w:w="2268"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76722AE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POZA RICA</w:t>
            </w:r>
          </w:p>
        </w:tc>
        <w:tc>
          <w:tcPr>
            <w:tcW w:w="2572" w:type="dxa"/>
            <w:tcBorders>
              <w:top w:val="single" w:sz="2" w:space="0" w:color="auto"/>
              <w:left w:val="single" w:sz="2" w:space="0" w:color="auto"/>
              <w:bottom w:val="single" w:sz="2" w:space="0" w:color="auto"/>
              <w:right w:val="single" w:sz="2" w:space="0" w:color="auto"/>
            </w:tcBorders>
            <w:noWrap/>
            <w:tcMar>
              <w:top w:w="0" w:type="dxa"/>
              <w:left w:w="70" w:type="dxa"/>
              <w:bottom w:w="0" w:type="dxa"/>
              <w:right w:w="70" w:type="dxa"/>
            </w:tcMar>
            <w:vAlign w:val="bottom"/>
            <w:hideMark/>
          </w:tcPr>
          <w:p w14:paraId="14E55BFB"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TUXPAN</w:t>
            </w:r>
          </w:p>
        </w:tc>
        <w:tc>
          <w:tcPr>
            <w:tcW w:w="201" w:type="dxa"/>
            <w:tcBorders>
              <w:top w:val="nil"/>
              <w:left w:val="single" w:sz="2" w:space="0" w:color="auto"/>
              <w:bottom w:val="nil"/>
            </w:tcBorders>
            <w:noWrap/>
            <w:tcMar>
              <w:top w:w="0" w:type="dxa"/>
              <w:left w:w="70" w:type="dxa"/>
              <w:bottom w:w="0" w:type="dxa"/>
              <w:right w:w="70" w:type="dxa"/>
            </w:tcMar>
            <w:vAlign w:val="bottom"/>
            <w:hideMark/>
          </w:tcPr>
          <w:p w14:paraId="3E066129"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1848" w:type="dxa"/>
            <w:tcBorders>
              <w:top w:val="nil"/>
            </w:tcBorders>
            <w:noWrap/>
            <w:tcMar>
              <w:top w:w="0" w:type="dxa"/>
              <w:left w:w="70" w:type="dxa"/>
              <w:bottom w:w="0" w:type="dxa"/>
              <w:right w:w="70" w:type="dxa"/>
            </w:tcMar>
            <w:vAlign w:val="bottom"/>
            <w:hideMark/>
          </w:tcPr>
          <w:p w14:paraId="15CA257C"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889" w:type="dxa"/>
            <w:tcBorders>
              <w:top w:val="nil"/>
            </w:tcBorders>
            <w:noWrap/>
            <w:tcMar>
              <w:top w:w="0" w:type="dxa"/>
              <w:left w:w="70" w:type="dxa"/>
              <w:bottom w:w="0" w:type="dxa"/>
              <w:right w:w="70" w:type="dxa"/>
            </w:tcMar>
            <w:vAlign w:val="bottom"/>
            <w:hideMark/>
          </w:tcPr>
          <w:p w14:paraId="070CB362"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bl>
    <w:p w14:paraId="7A363A0C" w14:textId="77777777" w:rsidR="00BA0415" w:rsidRPr="002E7D1C" w:rsidRDefault="00BA0415" w:rsidP="00343C2A">
      <w:pPr>
        <w:spacing w:after="0"/>
        <w:jc w:val="center"/>
        <w:rPr>
          <w:rFonts w:ascii="Century Gothic" w:hAnsi="Century Gothic" w:cs="Arial"/>
          <w:b/>
          <w:color w:val="000000"/>
          <w:sz w:val="20"/>
          <w:szCs w:val="20"/>
          <w:lang w:val="es-ES"/>
        </w:rPr>
      </w:pPr>
    </w:p>
    <w:p w14:paraId="0D5DDA98" w14:textId="77777777" w:rsidR="00BA0415" w:rsidRPr="002E7D1C" w:rsidRDefault="00BA0415" w:rsidP="00343C2A">
      <w:pPr>
        <w:spacing w:after="0"/>
        <w:jc w:val="center"/>
        <w:rPr>
          <w:rFonts w:ascii="Century Gothic" w:hAnsi="Century Gothic" w:cs="Arial"/>
          <w:b/>
          <w:color w:val="000000"/>
          <w:sz w:val="20"/>
          <w:szCs w:val="20"/>
          <w:lang w:val="es-ES"/>
        </w:rPr>
      </w:pPr>
    </w:p>
    <w:p w14:paraId="6497B2FD" w14:textId="39289CA9"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color w:val="000000"/>
          <w:lang w:val="es-ES"/>
        </w:rPr>
        <w:lastRenderedPageBreak/>
        <w:t>Zona Occidente</w:t>
      </w:r>
    </w:p>
    <w:p w14:paraId="2ABA6F79" w14:textId="77777777" w:rsidR="00226093" w:rsidRPr="002E7D1C" w:rsidRDefault="00226093" w:rsidP="00343C2A">
      <w:pPr>
        <w:spacing w:after="0"/>
        <w:jc w:val="center"/>
        <w:rPr>
          <w:rFonts w:ascii="Century Gothic" w:hAnsi="Century Gothic" w:cs="Arial"/>
          <w:b/>
          <w:color w:val="000000"/>
          <w:lang w:val="es-ES"/>
        </w:rPr>
      </w:pPr>
    </w:p>
    <w:tbl>
      <w:tblPr>
        <w:tblW w:w="10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69"/>
        <w:gridCol w:w="3134"/>
        <w:gridCol w:w="328"/>
        <w:gridCol w:w="1656"/>
        <w:gridCol w:w="3267"/>
      </w:tblGrid>
      <w:tr w:rsidR="008E770C" w14:paraId="64D1038C" w14:textId="77777777" w:rsidTr="004E1A1A">
        <w:trPr>
          <w:trHeight w:val="690"/>
          <w:tblHeader/>
          <w:jc w:val="center"/>
        </w:trPr>
        <w:tc>
          <w:tcPr>
            <w:tcW w:w="2268" w:type="dxa"/>
            <w:tcBorders>
              <w:bottom w:val="single" w:sz="4" w:space="0" w:color="auto"/>
            </w:tcBorders>
            <w:shd w:val="clear" w:color="auto" w:fill="009AD9"/>
            <w:tcMar>
              <w:top w:w="0" w:type="dxa"/>
              <w:left w:w="70" w:type="dxa"/>
              <w:bottom w:w="0" w:type="dxa"/>
              <w:right w:w="70" w:type="dxa"/>
            </w:tcMar>
            <w:vAlign w:val="center"/>
            <w:hideMark/>
          </w:tcPr>
          <w:p w14:paraId="4D534D72" w14:textId="77777777" w:rsidR="00BA0415" w:rsidRPr="002E7D1C" w:rsidRDefault="006B3715" w:rsidP="00343C2A">
            <w:pPr>
              <w:spacing w:after="0"/>
              <w:contextualSpacing/>
              <w:jc w:val="center"/>
              <w:rPr>
                <w:rFonts w:ascii="Century Gothic" w:hAnsi="Century Gothic" w:cs="Arial"/>
                <w:color w:val="FFFFFF"/>
                <w:sz w:val="20"/>
                <w:szCs w:val="20"/>
              </w:rPr>
            </w:pPr>
            <w:r>
              <w:rPr>
                <w:rFonts w:ascii="Century Gothic" w:hAnsi="Century Gothic" w:cs="Arial"/>
                <w:b/>
                <w:bCs/>
                <w:color w:val="FFFFFF"/>
                <w:sz w:val="20"/>
                <w:szCs w:val="20"/>
              </w:rPr>
              <w:t xml:space="preserve">Área urbana </w:t>
            </w:r>
            <w:r>
              <w:rPr>
                <w:rFonts w:ascii="Century Gothic" w:hAnsi="Century Gothic" w:cs="Arial"/>
                <w:b/>
                <w:bCs/>
                <w:color w:val="FFFFFF"/>
                <w:sz w:val="20"/>
                <w:szCs w:val="20"/>
              </w:rPr>
              <w:br/>
              <w:t xml:space="preserve">(1 </w:t>
            </w:r>
            <w:proofErr w:type="spellStart"/>
            <w:r>
              <w:rPr>
                <w:rFonts w:ascii="Century Gothic" w:hAnsi="Century Gothic" w:cs="Arial"/>
                <w:b/>
                <w:bCs/>
                <w:color w:val="FFFFFF"/>
                <w:sz w:val="20"/>
                <w:szCs w:val="20"/>
              </w:rPr>
              <w:t>hr</w:t>
            </w:r>
            <w:proofErr w:type="spellEnd"/>
            <w:r>
              <w:rPr>
                <w:rFonts w:ascii="Century Gothic" w:hAnsi="Century Gothic" w:cs="Arial"/>
                <w:b/>
                <w:bCs/>
                <w:color w:val="FFFFFF"/>
                <w:sz w:val="20"/>
                <w:szCs w:val="20"/>
              </w:rPr>
              <w:t xml:space="preserve"> de traslado)</w:t>
            </w:r>
          </w:p>
        </w:tc>
        <w:tc>
          <w:tcPr>
            <w:tcW w:w="3134" w:type="dxa"/>
            <w:tcBorders>
              <w:right w:val="single" w:sz="4" w:space="0" w:color="auto"/>
            </w:tcBorders>
            <w:shd w:val="clear" w:color="auto" w:fill="009AD9"/>
            <w:tcMar>
              <w:top w:w="0" w:type="dxa"/>
              <w:left w:w="70" w:type="dxa"/>
              <w:bottom w:w="0" w:type="dxa"/>
              <w:right w:w="70" w:type="dxa"/>
            </w:tcMar>
            <w:vAlign w:val="center"/>
            <w:hideMark/>
          </w:tcPr>
          <w:p w14:paraId="0FCEFC1D" w14:textId="77777777" w:rsidR="00BA0415" w:rsidRPr="002E7D1C" w:rsidRDefault="006B3715" w:rsidP="00343C2A">
            <w:pPr>
              <w:spacing w:after="0"/>
              <w:contextualSpacing/>
              <w:jc w:val="center"/>
              <w:rPr>
                <w:rFonts w:ascii="Century Gothic" w:hAnsi="Century Gothic" w:cs="Arial"/>
                <w:color w:val="FFFFFF"/>
                <w:sz w:val="20"/>
                <w:szCs w:val="20"/>
              </w:rPr>
            </w:pPr>
            <w:r>
              <w:rPr>
                <w:rFonts w:ascii="Century Gothic" w:hAnsi="Century Gothic" w:cs="Arial"/>
                <w:b/>
                <w:bCs/>
                <w:color w:val="FFFFFF"/>
                <w:sz w:val="20"/>
                <w:szCs w:val="20"/>
              </w:rPr>
              <w:t>Área suburbana</w:t>
            </w:r>
            <w:r>
              <w:rPr>
                <w:rFonts w:ascii="Century Gothic" w:hAnsi="Century Gothic" w:cs="Arial"/>
                <w:b/>
                <w:bCs/>
                <w:color w:val="FFFFFF"/>
                <w:sz w:val="20"/>
                <w:szCs w:val="20"/>
              </w:rPr>
              <w:br/>
              <w:t>(2 hrs de traslado)</w:t>
            </w:r>
          </w:p>
        </w:tc>
        <w:tc>
          <w:tcPr>
            <w:tcW w:w="328" w:type="dxa"/>
            <w:tcBorders>
              <w:top w:val="nil"/>
              <w:left w:val="single" w:sz="4" w:space="0" w:color="auto"/>
              <w:bottom w:val="nil"/>
              <w:right w:val="single" w:sz="4" w:space="0" w:color="auto"/>
            </w:tcBorders>
            <w:shd w:val="clear" w:color="auto" w:fill="009AD9"/>
            <w:noWrap/>
            <w:tcMar>
              <w:top w:w="0" w:type="dxa"/>
              <w:left w:w="70" w:type="dxa"/>
              <w:bottom w:w="0" w:type="dxa"/>
              <w:right w:w="70" w:type="dxa"/>
            </w:tcMar>
            <w:vAlign w:val="bottom"/>
            <w:hideMark/>
          </w:tcPr>
          <w:p w14:paraId="12AA9504" w14:textId="77777777" w:rsidR="00BA0415" w:rsidRPr="002E7D1C" w:rsidRDefault="006B3715" w:rsidP="00343C2A">
            <w:pPr>
              <w:spacing w:after="0"/>
              <w:contextualSpacing/>
              <w:rPr>
                <w:rFonts w:ascii="Century Gothic" w:hAnsi="Century Gothic" w:cs="Arial"/>
                <w:color w:val="FFFFFF"/>
                <w:sz w:val="20"/>
                <w:szCs w:val="20"/>
              </w:rPr>
            </w:pPr>
            <w:r>
              <w:rPr>
                <w:rFonts w:ascii="Century Gothic" w:hAnsi="Century Gothic" w:cs="Arial"/>
                <w:color w:val="FFFFFF"/>
                <w:sz w:val="20"/>
                <w:szCs w:val="20"/>
              </w:rPr>
              <w:t> </w:t>
            </w:r>
          </w:p>
        </w:tc>
        <w:tc>
          <w:tcPr>
            <w:tcW w:w="1656" w:type="dxa"/>
            <w:tcBorders>
              <w:left w:val="single" w:sz="4" w:space="0" w:color="auto"/>
              <w:bottom w:val="single" w:sz="4" w:space="0" w:color="auto"/>
            </w:tcBorders>
            <w:shd w:val="clear" w:color="auto" w:fill="009AD9"/>
            <w:tcMar>
              <w:top w:w="0" w:type="dxa"/>
              <w:left w:w="70" w:type="dxa"/>
              <w:bottom w:w="0" w:type="dxa"/>
              <w:right w:w="70" w:type="dxa"/>
            </w:tcMar>
            <w:vAlign w:val="center"/>
            <w:hideMark/>
          </w:tcPr>
          <w:p w14:paraId="352381F0" w14:textId="77777777" w:rsidR="00BA0415" w:rsidRPr="002E7D1C" w:rsidRDefault="006B3715" w:rsidP="00343C2A">
            <w:pPr>
              <w:spacing w:after="0"/>
              <w:contextualSpacing/>
              <w:jc w:val="center"/>
              <w:rPr>
                <w:rFonts w:ascii="Century Gothic" w:hAnsi="Century Gothic" w:cs="Arial"/>
                <w:color w:val="FFFFFF"/>
                <w:sz w:val="20"/>
                <w:szCs w:val="20"/>
              </w:rPr>
            </w:pPr>
            <w:r>
              <w:rPr>
                <w:rFonts w:ascii="Century Gothic" w:hAnsi="Century Gothic" w:cs="Arial"/>
                <w:b/>
                <w:bCs/>
                <w:color w:val="FFFFFF"/>
                <w:sz w:val="20"/>
                <w:szCs w:val="20"/>
              </w:rPr>
              <w:t xml:space="preserve">Área urbana </w:t>
            </w:r>
            <w:r>
              <w:rPr>
                <w:rFonts w:ascii="Century Gothic" w:hAnsi="Century Gothic" w:cs="Arial"/>
                <w:b/>
                <w:bCs/>
                <w:color w:val="FFFFFF"/>
                <w:sz w:val="20"/>
                <w:szCs w:val="20"/>
              </w:rPr>
              <w:br/>
              <w:t xml:space="preserve">(1 </w:t>
            </w:r>
            <w:proofErr w:type="spellStart"/>
            <w:r>
              <w:rPr>
                <w:rFonts w:ascii="Century Gothic" w:hAnsi="Century Gothic" w:cs="Arial"/>
                <w:b/>
                <w:bCs/>
                <w:color w:val="FFFFFF"/>
                <w:sz w:val="20"/>
                <w:szCs w:val="20"/>
              </w:rPr>
              <w:t>hr</w:t>
            </w:r>
            <w:proofErr w:type="spellEnd"/>
            <w:r>
              <w:rPr>
                <w:rFonts w:ascii="Century Gothic" w:hAnsi="Century Gothic" w:cs="Arial"/>
                <w:b/>
                <w:bCs/>
                <w:color w:val="FFFFFF"/>
                <w:sz w:val="20"/>
                <w:szCs w:val="20"/>
              </w:rPr>
              <w:t xml:space="preserve"> traslado)</w:t>
            </w:r>
          </w:p>
        </w:tc>
        <w:tc>
          <w:tcPr>
            <w:tcW w:w="3267" w:type="dxa"/>
            <w:shd w:val="clear" w:color="auto" w:fill="009AD9"/>
            <w:tcMar>
              <w:top w:w="0" w:type="dxa"/>
              <w:left w:w="70" w:type="dxa"/>
              <w:bottom w:w="0" w:type="dxa"/>
              <w:right w:w="70" w:type="dxa"/>
            </w:tcMar>
            <w:vAlign w:val="center"/>
            <w:hideMark/>
          </w:tcPr>
          <w:p w14:paraId="2E3C929B" w14:textId="77777777" w:rsidR="00BA0415" w:rsidRPr="002E7D1C" w:rsidRDefault="006B3715" w:rsidP="00343C2A">
            <w:pPr>
              <w:spacing w:after="0"/>
              <w:contextualSpacing/>
              <w:jc w:val="center"/>
              <w:rPr>
                <w:rFonts w:ascii="Century Gothic" w:hAnsi="Century Gothic" w:cs="Arial"/>
                <w:color w:val="FFFFFF"/>
                <w:sz w:val="20"/>
                <w:szCs w:val="20"/>
              </w:rPr>
            </w:pPr>
            <w:r>
              <w:rPr>
                <w:rFonts w:ascii="Century Gothic" w:hAnsi="Century Gothic" w:cs="Arial"/>
                <w:b/>
                <w:bCs/>
                <w:color w:val="FFFFFF"/>
                <w:sz w:val="20"/>
                <w:szCs w:val="20"/>
              </w:rPr>
              <w:t>Área suburbana</w:t>
            </w:r>
            <w:r>
              <w:rPr>
                <w:rFonts w:ascii="Century Gothic" w:hAnsi="Century Gothic" w:cs="Arial"/>
                <w:b/>
                <w:bCs/>
                <w:color w:val="FFFFFF"/>
                <w:sz w:val="20"/>
                <w:szCs w:val="20"/>
              </w:rPr>
              <w:br/>
              <w:t>(2 hrs de traslado)</w:t>
            </w:r>
          </w:p>
        </w:tc>
      </w:tr>
      <w:tr w:rsidR="008E770C" w14:paraId="30B56320" w14:textId="77777777" w:rsidTr="004E1A1A">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181F763"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CHIHUAHUA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1FC6F8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CAMARGO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C4F4A5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48E48DBA"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MORELIA</w:t>
            </w:r>
          </w:p>
        </w:tc>
        <w:tc>
          <w:tcPr>
            <w:tcW w:w="3267" w:type="dxa"/>
            <w:tcBorders>
              <w:left w:val="single" w:sz="4" w:space="0" w:color="auto"/>
            </w:tcBorders>
            <w:noWrap/>
            <w:tcMar>
              <w:top w:w="0" w:type="dxa"/>
              <w:left w:w="70" w:type="dxa"/>
              <w:bottom w:w="0" w:type="dxa"/>
              <w:right w:w="70" w:type="dxa"/>
            </w:tcMar>
            <w:vAlign w:val="bottom"/>
            <w:hideMark/>
          </w:tcPr>
          <w:p w14:paraId="031DFE6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APATZINGÁN</w:t>
            </w:r>
          </w:p>
        </w:tc>
      </w:tr>
      <w:tr w:rsidR="008E770C" w14:paraId="3B61D0FF"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9A894D3"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362371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CUAUHTÉMOC</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9E888C2"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8D349AD"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4CBE4B7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HIDALGO</w:t>
            </w:r>
          </w:p>
        </w:tc>
      </w:tr>
      <w:tr w:rsidR="008E770C" w14:paraId="05B8AC3A"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29BAC64"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931456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DELICIAS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2416348"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18A7E38"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69192BF8"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LÁZARO CARDENAS</w:t>
            </w:r>
          </w:p>
        </w:tc>
      </w:tr>
      <w:tr w:rsidR="008E770C" w14:paraId="777534BC"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8B3EC7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498337F8"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JIMENEZ</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A06FB6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8E7CE94"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3FECB8AA"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PÁTZCUARO</w:t>
            </w:r>
          </w:p>
        </w:tc>
      </w:tr>
      <w:tr w:rsidR="008E770C" w14:paraId="44112D08"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6750E7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3B933AA"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OJINAGA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2FFD653"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BCE18A1"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7C93903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PURUÁNDIRO</w:t>
            </w:r>
          </w:p>
        </w:tc>
      </w:tr>
      <w:tr w:rsidR="008E770C" w14:paraId="239FA531" w14:textId="77777777" w:rsidTr="004E1A1A">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1F960A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6FDAAD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PARRAL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C90524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7B1228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3187038A"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URUAPAN</w:t>
            </w:r>
          </w:p>
        </w:tc>
      </w:tr>
      <w:tr w:rsidR="008E770C" w14:paraId="42AB36D9" w14:textId="77777777" w:rsidTr="004E1A1A">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3E911D65"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CIUDAD JUAREZ</w:t>
            </w:r>
          </w:p>
        </w:tc>
        <w:tc>
          <w:tcPr>
            <w:tcW w:w="3134" w:type="dxa"/>
            <w:tcBorders>
              <w:right w:val="single" w:sz="4" w:space="0" w:color="auto"/>
            </w:tcBorders>
            <w:noWrap/>
            <w:tcMar>
              <w:top w:w="0" w:type="dxa"/>
              <w:left w:w="70" w:type="dxa"/>
              <w:bottom w:w="0" w:type="dxa"/>
              <w:right w:w="70" w:type="dxa"/>
            </w:tcMar>
            <w:vAlign w:val="bottom"/>
            <w:hideMark/>
          </w:tcPr>
          <w:p w14:paraId="6021884D"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NUEVO CASAS GRANDES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176DF4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48611A9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5046AEC2"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ZACAPU</w:t>
            </w:r>
          </w:p>
        </w:tc>
      </w:tr>
      <w:tr w:rsidR="008E770C" w14:paraId="56B8BC59" w14:textId="77777777" w:rsidTr="004E1A1A">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D63EBAA"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CIUDAD OBREGÓN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D54A184"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HUATABAMPO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2C506BD"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BA06CE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247FD26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ZITÁCUARO</w:t>
            </w:r>
          </w:p>
        </w:tc>
      </w:tr>
      <w:tr w:rsidR="008E770C" w14:paraId="35142E1D" w14:textId="77777777" w:rsidTr="004E1A1A">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81E7BE0"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482F62D"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NAVOJOA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F2ADFD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ADAC7A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NOGALES</w:t>
            </w:r>
          </w:p>
        </w:tc>
        <w:tc>
          <w:tcPr>
            <w:tcW w:w="3267" w:type="dxa"/>
            <w:tcBorders>
              <w:left w:val="single" w:sz="4" w:space="0" w:color="auto"/>
            </w:tcBorders>
            <w:noWrap/>
            <w:tcMar>
              <w:top w:w="0" w:type="dxa"/>
              <w:left w:w="70" w:type="dxa"/>
              <w:bottom w:w="0" w:type="dxa"/>
              <w:right w:w="70" w:type="dxa"/>
            </w:tcMar>
            <w:vAlign w:val="bottom"/>
            <w:hideMark/>
          </w:tcPr>
          <w:p w14:paraId="262A0525"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AGUA PRIETA</w:t>
            </w:r>
          </w:p>
        </w:tc>
      </w:tr>
      <w:tr w:rsidR="008E770C" w14:paraId="72790483" w14:textId="77777777" w:rsidTr="004E1A1A">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239E7E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COLIMA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2833D52"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AUTLÁN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FD464E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22FE441"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325498D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CABORCA</w:t>
            </w:r>
          </w:p>
        </w:tc>
      </w:tr>
      <w:tr w:rsidR="008E770C" w14:paraId="03A859C7"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7AF1891"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34E39A3"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GUZMÁN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B05D63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59F7D812"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1428FE1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CANANEA</w:t>
            </w:r>
          </w:p>
        </w:tc>
      </w:tr>
      <w:tr w:rsidR="008E770C" w14:paraId="4202BAE6"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C88DB3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94EC87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MANZANILLO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E6D3DE5"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7FEC4AA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26F938B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PUERTO PEÑASCO</w:t>
            </w:r>
          </w:p>
        </w:tc>
      </w:tr>
      <w:tr w:rsidR="008E770C" w14:paraId="105F3916" w14:textId="77777777" w:rsidTr="004E1A1A">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7DC8D64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CD161F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TECOMÁN</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7A94563"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23D7A0F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TEPIC</w:t>
            </w:r>
          </w:p>
        </w:tc>
        <w:tc>
          <w:tcPr>
            <w:tcW w:w="3267" w:type="dxa"/>
            <w:noWrap/>
            <w:tcMar>
              <w:top w:w="0" w:type="dxa"/>
              <w:left w:w="70" w:type="dxa"/>
              <w:bottom w:w="0" w:type="dxa"/>
              <w:right w:w="70" w:type="dxa"/>
            </w:tcMar>
            <w:vAlign w:val="bottom"/>
            <w:hideMark/>
          </w:tcPr>
          <w:p w14:paraId="2246C77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SANTIAGO IXCUINTLA</w:t>
            </w:r>
          </w:p>
        </w:tc>
      </w:tr>
      <w:tr w:rsidR="008E770C" w14:paraId="0E3FCE5A" w14:textId="77777777" w:rsidTr="004E1A1A">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301DC973"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CULIACÁN</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1C60D0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GUAMÚCHIL</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5EFA87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761F3AB8"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ZAMORA</w:t>
            </w:r>
          </w:p>
        </w:tc>
        <w:tc>
          <w:tcPr>
            <w:tcW w:w="3267" w:type="dxa"/>
            <w:tcBorders>
              <w:left w:val="single" w:sz="4" w:space="0" w:color="auto"/>
            </w:tcBorders>
            <w:noWrap/>
            <w:tcMar>
              <w:top w:w="0" w:type="dxa"/>
              <w:left w:w="70" w:type="dxa"/>
              <w:bottom w:w="0" w:type="dxa"/>
              <w:right w:w="70" w:type="dxa"/>
            </w:tcMar>
            <w:vAlign w:val="bottom"/>
            <w:hideMark/>
          </w:tcPr>
          <w:p w14:paraId="271C92FD"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LA PIEDAD</w:t>
            </w:r>
          </w:p>
        </w:tc>
      </w:tr>
      <w:tr w:rsidR="008E770C" w14:paraId="24A0213C" w14:textId="77777777" w:rsidTr="004E1A1A">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0DC0F63"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554727C0"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NAVOLATO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5CCC1F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B3A436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45388702"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xml:space="preserve"> LOS REYES </w:t>
            </w:r>
          </w:p>
        </w:tc>
      </w:tr>
      <w:tr w:rsidR="008E770C" w14:paraId="64670DBB" w14:textId="77777777" w:rsidTr="004E1A1A">
        <w:trPr>
          <w:trHeight w:val="300"/>
          <w:jc w:val="center"/>
        </w:trPr>
        <w:tc>
          <w:tcPr>
            <w:tcW w:w="2268" w:type="dxa"/>
            <w:tcBorders>
              <w:top w:val="single" w:sz="4" w:space="0" w:color="auto"/>
              <w:bottom w:val="single" w:sz="4" w:space="0" w:color="auto"/>
            </w:tcBorders>
            <w:noWrap/>
            <w:tcMar>
              <w:top w:w="0" w:type="dxa"/>
              <w:left w:w="70" w:type="dxa"/>
              <w:bottom w:w="0" w:type="dxa"/>
              <w:right w:w="70" w:type="dxa"/>
            </w:tcMar>
            <w:vAlign w:val="bottom"/>
            <w:hideMark/>
          </w:tcPr>
          <w:p w14:paraId="2E27B58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HERMOSILLO</w:t>
            </w:r>
          </w:p>
        </w:tc>
        <w:tc>
          <w:tcPr>
            <w:tcW w:w="3134" w:type="dxa"/>
            <w:tcBorders>
              <w:right w:val="single" w:sz="4" w:space="0" w:color="auto"/>
            </w:tcBorders>
            <w:noWrap/>
            <w:tcMar>
              <w:top w:w="0" w:type="dxa"/>
              <w:left w:w="70" w:type="dxa"/>
              <w:bottom w:w="0" w:type="dxa"/>
              <w:right w:w="70" w:type="dxa"/>
            </w:tcMar>
            <w:vAlign w:val="bottom"/>
            <w:hideMark/>
          </w:tcPr>
          <w:p w14:paraId="446C588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GUAYMAS</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B8E2F3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8B6B6A2"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44895AA4"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SAHUAYO</w:t>
            </w:r>
          </w:p>
        </w:tc>
      </w:tr>
      <w:tr w:rsidR="008E770C" w14:paraId="62E1E53E" w14:textId="77777777" w:rsidTr="004E1A1A">
        <w:trPr>
          <w:trHeight w:val="300"/>
          <w:jc w:val="center"/>
        </w:trPr>
        <w:tc>
          <w:tcPr>
            <w:tcW w:w="2268"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6086BC10"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GUADALAJARA</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2BE998B1"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EL SALTO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B9380D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single" w:sz="4" w:space="0" w:color="auto"/>
              <w:left w:val="single" w:sz="4" w:space="0" w:color="auto"/>
              <w:bottom w:val="nil"/>
              <w:right w:val="single" w:sz="4" w:space="0" w:color="auto"/>
            </w:tcBorders>
            <w:noWrap/>
            <w:tcMar>
              <w:top w:w="0" w:type="dxa"/>
              <w:left w:w="70" w:type="dxa"/>
              <w:bottom w:w="0" w:type="dxa"/>
              <w:right w:w="70" w:type="dxa"/>
            </w:tcMar>
            <w:vAlign w:val="bottom"/>
            <w:hideMark/>
          </w:tcPr>
          <w:p w14:paraId="24C276F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LA PAZ</w:t>
            </w:r>
          </w:p>
        </w:tc>
        <w:tc>
          <w:tcPr>
            <w:tcW w:w="3267" w:type="dxa"/>
            <w:tcBorders>
              <w:left w:val="single" w:sz="4" w:space="0" w:color="auto"/>
            </w:tcBorders>
            <w:noWrap/>
            <w:tcMar>
              <w:top w:w="0" w:type="dxa"/>
              <w:left w:w="70" w:type="dxa"/>
              <w:bottom w:w="0" w:type="dxa"/>
              <w:right w:w="70" w:type="dxa"/>
            </w:tcMar>
            <w:vAlign w:val="bottom"/>
            <w:hideMark/>
          </w:tcPr>
          <w:p w14:paraId="535AF124"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CIUDAD CONSTITUCIÓN</w:t>
            </w:r>
          </w:p>
        </w:tc>
      </w:tr>
      <w:tr w:rsidR="008E770C" w14:paraId="01C4D297"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0F245C5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00F6F66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AMECA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D58B3BA"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EF3B14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15E4B372"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SAN JOSE DEL CABO</w:t>
            </w:r>
          </w:p>
        </w:tc>
      </w:tr>
      <w:tr w:rsidR="008E770C" w14:paraId="35D7C953" w14:textId="77777777" w:rsidTr="004E1A1A">
        <w:trPr>
          <w:trHeight w:val="8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6CFAAD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17D9FEF5"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CHAPALA</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2116C95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0237856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left w:val="single" w:sz="4" w:space="0" w:color="auto"/>
            </w:tcBorders>
            <w:noWrap/>
            <w:tcMar>
              <w:top w:w="0" w:type="dxa"/>
              <w:left w:w="70" w:type="dxa"/>
              <w:bottom w:w="0" w:type="dxa"/>
              <w:right w:w="70" w:type="dxa"/>
            </w:tcMar>
            <w:vAlign w:val="bottom"/>
            <w:hideMark/>
          </w:tcPr>
          <w:p w14:paraId="27064026"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SANTA ROSALÍA</w:t>
            </w:r>
          </w:p>
        </w:tc>
      </w:tr>
      <w:tr w:rsidR="008E770C" w14:paraId="7733F2D8"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325345A0"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FA2E81D"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LAGOS DE MORENO</w:t>
            </w:r>
          </w:p>
        </w:tc>
        <w:tc>
          <w:tcPr>
            <w:tcW w:w="32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67AF63F8"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single" w:sz="4" w:space="0" w:color="auto"/>
              <w:left w:val="single" w:sz="4" w:space="0" w:color="auto"/>
              <w:bottom w:val="single" w:sz="4" w:space="0" w:color="auto"/>
            </w:tcBorders>
            <w:noWrap/>
            <w:tcMar>
              <w:top w:w="0" w:type="dxa"/>
              <w:left w:w="70" w:type="dxa"/>
              <w:bottom w:w="0" w:type="dxa"/>
              <w:right w:w="70" w:type="dxa"/>
            </w:tcMar>
            <w:vAlign w:val="bottom"/>
            <w:hideMark/>
          </w:tcPr>
          <w:p w14:paraId="4E9B0D37"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LOS MOCHIS</w:t>
            </w:r>
          </w:p>
        </w:tc>
        <w:tc>
          <w:tcPr>
            <w:tcW w:w="3267" w:type="dxa"/>
            <w:tcBorders>
              <w:bottom w:val="single" w:sz="4" w:space="0" w:color="auto"/>
            </w:tcBorders>
            <w:noWrap/>
            <w:tcMar>
              <w:top w:w="0" w:type="dxa"/>
              <w:left w:w="70" w:type="dxa"/>
              <w:bottom w:w="0" w:type="dxa"/>
              <w:right w:w="70" w:type="dxa"/>
            </w:tcMar>
            <w:vAlign w:val="bottom"/>
            <w:hideMark/>
          </w:tcPr>
          <w:p w14:paraId="2D56D4F1"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GUASAVE</w:t>
            </w:r>
          </w:p>
        </w:tc>
      </w:tr>
      <w:tr w:rsidR="008E770C" w14:paraId="07DE4368"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1EF84BB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367E9AD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OCOTLÁN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32078D70"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single" w:sz="4" w:space="0" w:color="auto"/>
              <w:left w:val="nil"/>
              <w:bottom w:val="nil"/>
              <w:right w:val="nil"/>
            </w:tcBorders>
            <w:noWrap/>
            <w:tcMar>
              <w:top w:w="0" w:type="dxa"/>
              <w:left w:w="70" w:type="dxa"/>
              <w:bottom w:w="0" w:type="dxa"/>
              <w:right w:w="70" w:type="dxa"/>
            </w:tcMar>
            <w:vAlign w:val="bottom"/>
            <w:hideMark/>
          </w:tcPr>
          <w:p w14:paraId="66C9DF45"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top w:val="single" w:sz="4" w:space="0" w:color="auto"/>
              <w:left w:val="nil"/>
              <w:bottom w:val="nil"/>
              <w:right w:val="nil"/>
            </w:tcBorders>
            <w:noWrap/>
            <w:tcMar>
              <w:top w:w="0" w:type="dxa"/>
              <w:left w:w="70" w:type="dxa"/>
              <w:bottom w:w="0" w:type="dxa"/>
              <w:right w:w="70" w:type="dxa"/>
            </w:tcMar>
            <w:vAlign w:val="bottom"/>
            <w:hideMark/>
          </w:tcPr>
          <w:p w14:paraId="6987553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r>
      <w:tr w:rsidR="008E770C" w14:paraId="5497EE6B" w14:textId="77777777" w:rsidTr="004E1A1A">
        <w:trPr>
          <w:trHeight w:val="300"/>
          <w:jc w:val="center"/>
        </w:trPr>
        <w:tc>
          <w:tcPr>
            <w:tcW w:w="2268" w:type="dxa"/>
            <w:tcBorders>
              <w:top w:val="nil"/>
              <w:left w:val="single" w:sz="4" w:space="0" w:color="auto"/>
              <w:bottom w:val="nil"/>
              <w:right w:val="single" w:sz="4" w:space="0" w:color="auto"/>
            </w:tcBorders>
            <w:noWrap/>
            <w:tcMar>
              <w:top w:w="0" w:type="dxa"/>
              <w:left w:w="70" w:type="dxa"/>
              <w:bottom w:w="0" w:type="dxa"/>
              <w:right w:w="70" w:type="dxa"/>
            </w:tcMar>
            <w:vAlign w:val="bottom"/>
            <w:hideMark/>
          </w:tcPr>
          <w:p w14:paraId="74CCA75F"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A3DE95C"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SAN JUAN DE LOS LAGOS</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642E6661"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nil"/>
              <w:bottom w:val="nil"/>
              <w:right w:val="nil"/>
            </w:tcBorders>
            <w:noWrap/>
            <w:tcMar>
              <w:top w:w="0" w:type="dxa"/>
              <w:left w:w="70" w:type="dxa"/>
              <w:bottom w:w="0" w:type="dxa"/>
              <w:right w:w="70" w:type="dxa"/>
            </w:tcMar>
            <w:vAlign w:val="bottom"/>
            <w:hideMark/>
          </w:tcPr>
          <w:p w14:paraId="631A9005"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top w:val="nil"/>
              <w:left w:val="nil"/>
              <w:bottom w:val="nil"/>
              <w:right w:val="nil"/>
            </w:tcBorders>
            <w:noWrap/>
            <w:tcMar>
              <w:top w:w="0" w:type="dxa"/>
              <w:left w:w="70" w:type="dxa"/>
              <w:bottom w:w="0" w:type="dxa"/>
              <w:right w:w="70" w:type="dxa"/>
            </w:tcMar>
            <w:vAlign w:val="bottom"/>
            <w:hideMark/>
          </w:tcPr>
          <w:p w14:paraId="0D140888"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r>
      <w:tr w:rsidR="008E770C" w14:paraId="1AE77C82" w14:textId="77777777" w:rsidTr="004E1A1A">
        <w:trPr>
          <w:trHeight w:val="300"/>
          <w:jc w:val="center"/>
        </w:trPr>
        <w:tc>
          <w:tcPr>
            <w:tcW w:w="2268" w:type="dxa"/>
            <w:tcBorders>
              <w:top w:val="nil"/>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3A274B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134" w:type="dxa"/>
            <w:tcBorders>
              <w:left w:val="single" w:sz="4" w:space="0" w:color="auto"/>
              <w:right w:val="single" w:sz="4" w:space="0" w:color="auto"/>
            </w:tcBorders>
            <w:noWrap/>
            <w:tcMar>
              <w:top w:w="0" w:type="dxa"/>
              <w:left w:w="70" w:type="dxa"/>
              <w:bottom w:w="0" w:type="dxa"/>
              <w:right w:w="70" w:type="dxa"/>
            </w:tcMar>
            <w:vAlign w:val="bottom"/>
            <w:hideMark/>
          </w:tcPr>
          <w:p w14:paraId="6A651F6B"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TEPATITLÁN</w:t>
            </w:r>
          </w:p>
        </w:tc>
        <w:tc>
          <w:tcPr>
            <w:tcW w:w="328" w:type="dxa"/>
            <w:tcBorders>
              <w:top w:val="nil"/>
              <w:left w:val="single" w:sz="4" w:space="0" w:color="auto"/>
              <w:bottom w:val="nil"/>
              <w:right w:val="nil"/>
            </w:tcBorders>
            <w:noWrap/>
            <w:tcMar>
              <w:top w:w="0" w:type="dxa"/>
              <w:left w:w="70" w:type="dxa"/>
              <w:bottom w:w="0" w:type="dxa"/>
              <w:right w:w="70" w:type="dxa"/>
            </w:tcMar>
            <w:vAlign w:val="bottom"/>
            <w:hideMark/>
          </w:tcPr>
          <w:p w14:paraId="447344E1"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1656" w:type="dxa"/>
            <w:tcBorders>
              <w:top w:val="nil"/>
              <w:left w:val="nil"/>
              <w:bottom w:val="nil"/>
              <w:right w:val="nil"/>
            </w:tcBorders>
            <w:noWrap/>
            <w:tcMar>
              <w:top w:w="0" w:type="dxa"/>
              <w:left w:w="70" w:type="dxa"/>
              <w:bottom w:w="0" w:type="dxa"/>
              <w:right w:w="70" w:type="dxa"/>
            </w:tcMar>
            <w:vAlign w:val="bottom"/>
            <w:hideMark/>
          </w:tcPr>
          <w:p w14:paraId="152652FE"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c>
          <w:tcPr>
            <w:tcW w:w="3267" w:type="dxa"/>
            <w:tcBorders>
              <w:top w:val="nil"/>
              <w:left w:val="nil"/>
              <w:bottom w:val="nil"/>
              <w:right w:val="nil"/>
            </w:tcBorders>
            <w:noWrap/>
            <w:tcMar>
              <w:top w:w="0" w:type="dxa"/>
              <w:left w:w="70" w:type="dxa"/>
              <w:bottom w:w="0" w:type="dxa"/>
              <w:right w:w="70" w:type="dxa"/>
            </w:tcMar>
            <w:vAlign w:val="bottom"/>
            <w:hideMark/>
          </w:tcPr>
          <w:p w14:paraId="7A4A9949" w14:textId="77777777" w:rsidR="00BA0415" w:rsidRPr="002E7D1C" w:rsidRDefault="006B3715" w:rsidP="00343C2A">
            <w:pPr>
              <w:spacing w:after="0"/>
              <w:contextualSpacing/>
              <w:rPr>
                <w:rFonts w:ascii="Century Gothic" w:hAnsi="Century Gothic" w:cs="Arial"/>
                <w:color w:val="000000"/>
                <w:sz w:val="20"/>
                <w:szCs w:val="20"/>
              </w:rPr>
            </w:pPr>
            <w:r>
              <w:rPr>
                <w:rFonts w:ascii="Century Gothic" w:hAnsi="Century Gothic" w:cs="Arial"/>
                <w:color w:val="000000"/>
                <w:sz w:val="20"/>
                <w:szCs w:val="20"/>
              </w:rPr>
              <w:t> </w:t>
            </w:r>
          </w:p>
        </w:tc>
      </w:tr>
    </w:tbl>
    <w:p w14:paraId="3DA04BC9" w14:textId="77777777" w:rsidR="008C24A0" w:rsidRPr="002E7D1C" w:rsidRDefault="008C24A0" w:rsidP="00343C2A">
      <w:pPr>
        <w:spacing w:after="0"/>
        <w:jc w:val="center"/>
        <w:rPr>
          <w:rFonts w:ascii="Century Gothic" w:hAnsi="Century Gothic" w:cs="Arial"/>
          <w:b/>
          <w:color w:val="000000"/>
          <w:lang w:val="es-ES"/>
        </w:rPr>
      </w:pPr>
    </w:p>
    <w:p w14:paraId="49883F93" w14:textId="77777777" w:rsidR="008C24A0" w:rsidRPr="002E7D1C" w:rsidRDefault="008C24A0" w:rsidP="00343C2A">
      <w:pPr>
        <w:spacing w:after="0"/>
        <w:jc w:val="center"/>
        <w:rPr>
          <w:rFonts w:ascii="Century Gothic" w:hAnsi="Century Gothic" w:cs="Arial"/>
          <w:b/>
          <w:color w:val="000000"/>
          <w:lang w:val="es-ES"/>
        </w:rPr>
      </w:pPr>
    </w:p>
    <w:p w14:paraId="0AFBD747" w14:textId="77777777" w:rsidR="008C24A0" w:rsidRPr="002E7D1C" w:rsidRDefault="008C24A0" w:rsidP="00343C2A">
      <w:pPr>
        <w:spacing w:after="0"/>
        <w:jc w:val="center"/>
        <w:rPr>
          <w:rFonts w:ascii="Century Gothic" w:hAnsi="Century Gothic" w:cs="Arial"/>
          <w:b/>
          <w:color w:val="000000"/>
          <w:lang w:val="es-ES"/>
        </w:rPr>
      </w:pPr>
    </w:p>
    <w:p w14:paraId="7A7E6F58" w14:textId="77777777" w:rsidR="008C24A0" w:rsidRPr="002E7D1C" w:rsidRDefault="008C24A0" w:rsidP="00343C2A">
      <w:pPr>
        <w:spacing w:after="0"/>
        <w:jc w:val="center"/>
        <w:rPr>
          <w:rFonts w:ascii="Century Gothic" w:hAnsi="Century Gothic" w:cs="Arial"/>
          <w:b/>
          <w:color w:val="000000"/>
          <w:lang w:val="es-ES"/>
        </w:rPr>
      </w:pPr>
    </w:p>
    <w:p w14:paraId="5F8277C8" w14:textId="77777777" w:rsidR="008C24A0" w:rsidRPr="002E7D1C" w:rsidRDefault="008C24A0" w:rsidP="00343C2A">
      <w:pPr>
        <w:spacing w:after="0"/>
        <w:jc w:val="center"/>
        <w:rPr>
          <w:rFonts w:ascii="Century Gothic" w:hAnsi="Century Gothic" w:cs="Arial"/>
          <w:b/>
          <w:color w:val="000000"/>
          <w:lang w:val="es-ES"/>
        </w:rPr>
      </w:pPr>
    </w:p>
    <w:p w14:paraId="2B3A1464" w14:textId="77777777" w:rsidR="008C24A0" w:rsidRPr="002E7D1C" w:rsidRDefault="008C24A0" w:rsidP="00343C2A">
      <w:pPr>
        <w:spacing w:after="0"/>
        <w:jc w:val="center"/>
        <w:rPr>
          <w:rFonts w:ascii="Century Gothic" w:hAnsi="Century Gothic" w:cs="Arial"/>
          <w:b/>
          <w:color w:val="000000"/>
          <w:lang w:val="es-ES"/>
        </w:rPr>
      </w:pPr>
    </w:p>
    <w:p w14:paraId="6E2D06E8" w14:textId="77777777" w:rsidR="00BA0415" w:rsidRPr="002E7D1C" w:rsidRDefault="006B3715" w:rsidP="00343C2A">
      <w:pPr>
        <w:spacing w:after="0"/>
        <w:jc w:val="center"/>
        <w:rPr>
          <w:rFonts w:ascii="Century Gothic" w:hAnsi="Century Gothic" w:cs="Arial"/>
          <w:b/>
          <w:color w:val="000000"/>
          <w:lang w:val="es-ES"/>
        </w:rPr>
      </w:pPr>
      <w:r>
        <w:rPr>
          <w:rFonts w:ascii="Century Gothic" w:hAnsi="Century Gothic" w:cs="Arial"/>
          <w:b/>
          <w:color w:val="000000"/>
          <w:lang w:val="es-ES"/>
        </w:rPr>
        <w:t>Zona Norte</w:t>
      </w:r>
    </w:p>
    <w:p w14:paraId="506EF687" w14:textId="77777777" w:rsidR="008C24A0" w:rsidRPr="002E7D1C" w:rsidRDefault="008C24A0" w:rsidP="00343C2A">
      <w:pPr>
        <w:spacing w:after="0"/>
        <w:jc w:val="center"/>
        <w:rPr>
          <w:rFonts w:ascii="Century Gothic" w:hAnsi="Century Gothic" w:cs="Arial"/>
          <w:b/>
          <w:color w:val="000000"/>
          <w:lang w:val="es-ES"/>
        </w:rPr>
      </w:pPr>
    </w:p>
    <w:tbl>
      <w:tblPr>
        <w:tblW w:w="7933" w:type="dxa"/>
        <w:jc w:val="center"/>
        <w:tblLook w:val="04A0" w:firstRow="1" w:lastRow="0" w:firstColumn="1" w:lastColumn="0" w:noHBand="0" w:noVBand="1"/>
      </w:tblPr>
      <w:tblGrid>
        <w:gridCol w:w="3496"/>
        <w:gridCol w:w="605"/>
        <w:gridCol w:w="3832"/>
      </w:tblGrid>
      <w:tr w:rsidR="008E770C" w14:paraId="0531E824" w14:textId="77777777" w:rsidTr="004E1A1A">
        <w:trPr>
          <w:jc w:val="center"/>
        </w:trPr>
        <w:tc>
          <w:tcPr>
            <w:tcW w:w="3496" w:type="dxa"/>
            <w:tcBorders>
              <w:top w:val="single" w:sz="8" w:space="0" w:color="auto"/>
              <w:left w:val="single" w:sz="8" w:space="0" w:color="auto"/>
              <w:bottom w:val="nil"/>
              <w:right w:val="single" w:sz="8" w:space="0" w:color="auto"/>
            </w:tcBorders>
            <w:shd w:val="clear" w:color="auto" w:fill="009AD9"/>
            <w:vAlign w:val="center"/>
            <w:hideMark/>
          </w:tcPr>
          <w:p w14:paraId="4BF489CF" w14:textId="77777777" w:rsidR="00BA0415" w:rsidRPr="002E7D1C" w:rsidRDefault="006B3715" w:rsidP="00343C2A">
            <w:pPr>
              <w:spacing w:after="0"/>
              <w:jc w:val="center"/>
              <w:rPr>
                <w:rFonts w:ascii="Century Gothic" w:hAnsi="Century Gothic" w:cs="Arial"/>
                <w:b/>
                <w:bCs/>
                <w:color w:val="FFFFFF"/>
                <w:sz w:val="20"/>
                <w:szCs w:val="20"/>
                <w:lang w:val="es-ES"/>
              </w:rPr>
            </w:pPr>
            <w:r>
              <w:rPr>
                <w:rFonts w:ascii="Century Gothic" w:hAnsi="Century Gothic" w:cs="Arial"/>
                <w:b/>
                <w:bCs/>
                <w:color w:val="FFFFFF"/>
                <w:sz w:val="20"/>
                <w:szCs w:val="20"/>
              </w:rPr>
              <w:t xml:space="preserve">Área urbana </w:t>
            </w:r>
          </w:p>
        </w:tc>
        <w:tc>
          <w:tcPr>
            <w:tcW w:w="605" w:type="dxa"/>
            <w:vMerge w:val="restart"/>
            <w:tcBorders>
              <w:top w:val="nil"/>
              <w:left w:val="single" w:sz="8" w:space="0" w:color="auto"/>
              <w:bottom w:val="nil"/>
              <w:right w:val="single" w:sz="8" w:space="0" w:color="auto"/>
            </w:tcBorders>
            <w:shd w:val="clear" w:color="auto" w:fill="009AD9"/>
            <w:vAlign w:val="center"/>
            <w:hideMark/>
          </w:tcPr>
          <w:p w14:paraId="7F57B232" w14:textId="77777777" w:rsidR="00BA0415" w:rsidRPr="002E7D1C" w:rsidRDefault="006B3715" w:rsidP="00343C2A">
            <w:pPr>
              <w:spacing w:after="0"/>
              <w:jc w:val="center"/>
              <w:rPr>
                <w:rFonts w:ascii="Century Gothic" w:hAnsi="Century Gothic" w:cs="Arial"/>
                <w:b/>
                <w:bCs/>
                <w:color w:val="FFFFFF"/>
                <w:sz w:val="20"/>
                <w:szCs w:val="20"/>
                <w:lang w:val="es-ES"/>
              </w:rPr>
            </w:pPr>
            <w:r>
              <w:rPr>
                <w:rFonts w:ascii="Century Gothic" w:hAnsi="Century Gothic" w:cs="Arial"/>
                <w:b/>
                <w:bCs/>
                <w:color w:val="FFFFFF"/>
                <w:sz w:val="20"/>
                <w:szCs w:val="20"/>
              </w:rPr>
              <w:t> </w:t>
            </w:r>
          </w:p>
        </w:tc>
        <w:tc>
          <w:tcPr>
            <w:tcW w:w="3832" w:type="dxa"/>
            <w:tcBorders>
              <w:top w:val="single" w:sz="8" w:space="0" w:color="auto"/>
              <w:left w:val="nil"/>
              <w:bottom w:val="nil"/>
              <w:right w:val="single" w:sz="8" w:space="0" w:color="auto"/>
            </w:tcBorders>
            <w:shd w:val="clear" w:color="auto" w:fill="009AD9"/>
            <w:vAlign w:val="center"/>
            <w:hideMark/>
          </w:tcPr>
          <w:p w14:paraId="625C2CDC" w14:textId="77777777" w:rsidR="00BA0415" w:rsidRPr="002E7D1C" w:rsidRDefault="006B3715" w:rsidP="00343C2A">
            <w:pPr>
              <w:spacing w:after="0"/>
              <w:jc w:val="center"/>
              <w:rPr>
                <w:rFonts w:ascii="Century Gothic" w:hAnsi="Century Gothic" w:cs="Arial"/>
                <w:b/>
                <w:bCs/>
                <w:color w:val="FFFFFF"/>
                <w:sz w:val="20"/>
                <w:szCs w:val="20"/>
                <w:lang w:val="es-ES"/>
              </w:rPr>
            </w:pPr>
            <w:r>
              <w:rPr>
                <w:rFonts w:ascii="Century Gothic" w:hAnsi="Century Gothic" w:cs="Arial"/>
                <w:b/>
                <w:bCs/>
                <w:color w:val="FFFFFF"/>
                <w:sz w:val="20"/>
                <w:szCs w:val="20"/>
              </w:rPr>
              <w:t>Área urbana</w:t>
            </w:r>
          </w:p>
        </w:tc>
      </w:tr>
      <w:tr w:rsidR="008E770C" w14:paraId="66CEE1C8" w14:textId="77777777" w:rsidTr="004E1A1A">
        <w:trPr>
          <w:jc w:val="center"/>
        </w:trPr>
        <w:tc>
          <w:tcPr>
            <w:tcW w:w="3496" w:type="dxa"/>
            <w:tcBorders>
              <w:top w:val="nil"/>
              <w:left w:val="single" w:sz="8" w:space="0" w:color="auto"/>
              <w:bottom w:val="single" w:sz="8" w:space="0" w:color="auto"/>
              <w:right w:val="single" w:sz="8" w:space="0" w:color="auto"/>
            </w:tcBorders>
            <w:shd w:val="clear" w:color="auto" w:fill="009AD9"/>
            <w:vAlign w:val="center"/>
            <w:hideMark/>
          </w:tcPr>
          <w:p w14:paraId="66A355FD" w14:textId="77777777" w:rsidR="00BA0415" w:rsidRPr="002E7D1C" w:rsidRDefault="006B3715" w:rsidP="00343C2A">
            <w:pPr>
              <w:spacing w:after="0"/>
              <w:jc w:val="center"/>
              <w:rPr>
                <w:rFonts w:ascii="Century Gothic" w:hAnsi="Century Gothic" w:cs="Arial"/>
                <w:b/>
                <w:bCs/>
                <w:color w:val="FFFFFF"/>
                <w:sz w:val="20"/>
                <w:szCs w:val="20"/>
                <w:lang w:val="es-ES"/>
              </w:rPr>
            </w:pPr>
            <w:r>
              <w:rPr>
                <w:rFonts w:ascii="Century Gothic" w:hAnsi="Century Gothic" w:cs="Arial"/>
                <w:b/>
                <w:bCs/>
                <w:color w:val="FFFFFF"/>
                <w:sz w:val="20"/>
                <w:szCs w:val="20"/>
              </w:rPr>
              <w:t>(1 hora de traslado)</w:t>
            </w:r>
          </w:p>
        </w:tc>
        <w:tc>
          <w:tcPr>
            <w:tcW w:w="605" w:type="dxa"/>
            <w:vMerge/>
            <w:tcBorders>
              <w:top w:val="nil"/>
              <w:left w:val="single" w:sz="8" w:space="0" w:color="auto"/>
              <w:bottom w:val="nil"/>
              <w:right w:val="single" w:sz="8" w:space="0" w:color="auto"/>
            </w:tcBorders>
            <w:shd w:val="clear" w:color="auto" w:fill="009AD9"/>
            <w:vAlign w:val="center"/>
            <w:hideMark/>
          </w:tcPr>
          <w:p w14:paraId="2326AB7F" w14:textId="77777777" w:rsidR="00BA0415" w:rsidRPr="002E7D1C" w:rsidRDefault="00BA0415" w:rsidP="00343C2A">
            <w:pPr>
              <w:spacing w:after="0"/>
              <w:rPr>
                <w:rFonts w:ascii="Century Gothic" w:hAnsi="Century Gothic" w:cs="Arial"/>
                <w:b/>
                <w:bCs/>
                <w:color w:val="FFFFFF"/>
                <w:sz w:val="20"/>
                <w:szCs w:val="20"/>
                <w:lang w:val="es-ES"/>
              </w:rPr>
            </w:pPr>
          </w:p>
        </w:tc>
        <w:tc>
          <w:tcPr>
            <w:tcW w:w="3832" w:type="dxa"/>
            <w:tcBorders>
              <w:top w:val="nil"/>
              <w:left w:val="nil"/>
              <w:bottom w:val="single" w:sz="8" w:space="0" w:color="auto"/>
              <w:right w:val="single" w:sz="8" w:space="0" w:color="auto"/>
            </w:tcBorders>
            <w:shd w:val="clear" w:color="auto" w:fill="009AD9"/>
            <w:vAlign w:val="center"/>
            <w:hideMark/>
          </w:tcPr>
          <w:p w14:paraId="1D8DDFC9" w14:textId="77777777" w:rsidR="00BA0415" w:rsidRPr="002E7D1C" w:rsidRDefault="006B3715" w:rsidP="00343C2A">
            <w:pPr>
              <w:spacing w:after="0"/>
              <w:jc w:val="center"/>
              <w:rPr>
                <w:rFonts w:ascii="Century Gothic" w:hAnsi="Century Gothic" w:cs="Arial"/>
                <w:b/>
                <w:bCs/>
                <w:color w:val="FFFFFF"/>
                <w:sz w:val="20"/>
                <w:szCs w:val="20"/>
                <w:lang w:val="es-ES"/>
              </w:rPr>
            </w:pPr>
            <w:r>
              <w:rPr>
                <w:rFonts w:ascii="Century Gothic" w:hAnsi="Century Gothic" w:cs="Arial"/>
                <w:b/>
                <w:bCs/>
                <w:color w:val="FFFFFF"/>
                <w:sz w:val="20"/>
                <w:szCs w:val="20"/>
              </w:rPr>
              <w:t>(1 hora de traslado)</w:t>
            </w:r>
          </w:p>
        </w:tc>
      </w:tr>
      <w:tr w:rsidR="008E770C" w14:paraId="5D80ACE5" w14:textId="77777777" w:rsidTr="004E1A1A">
        <w:trPr>
          <w:jc w:val="center"/>
        </w:trPr>
        <w:tc>
          <w:tcPr>
            <w:tcW w:w="3496" w:type="dxa"/>
            <w:tcBorders>
              <w:top w:val="nil"/>
              <w:left w:val="single" w:sz="8" w:space="0" w:color="auto"/>
              <w:bottom w:val="nil"/>
              <w:right w:val="single" w:sz="8" w:space="0" w:color="auto"/>
            </w:tcBorders>
            <w:shd w:val="clear" w:color="auto" w:fill="auto"/>
            <w:noWrap/>
            <w:vAlign w:val="center"/>
            <w:hideMark/>
          </w:tcPr>
          <w:p w14:paraId="29B8A59A"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AGUASCALIENTES</w:t>
            </w:r>
          </w:p>
        </w:tc>
        <w:tc>
          <w:tcPr>
            <w:tcW w:w="605" w:type="dxa"/>
            <w:tcBorders>
              <w:top w:val="nil"/>
              <w:left w:val="nil"/>
              <w:bottom w:val="nil"/>
              <w:right w:val="single" w:sz="8" w:space="0" w:color="auto"/>
            </w:tcBorders>
            <w:shd w:val="clear" w:color="auto" w:fill="auto"/>
            <w:vAlign w:val="center"/>
            <w:hideMark/>
          </w:tcPr>
          <w:p w14:paraId="2BB5C6A9"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nil"/>
              <w:left w:val="nil"/>
              <w:bottom w:val="nil"/>
              <w:right w:val="single" w:sz="8" w:space="0" w:color="auto"/>
            </w:tcBorders>
            <w:shd w:val="clear" w:color="auto" w:fill="auto"/>
            <w:vAlign w:val="center"/>
            <w:hideMark/>
          </w:tcPr>
          <w:p w14:paraId="77930055"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QUERÉTARO</w:t>
            </w:r>
          </w:p>
        </w:tc>
      </w:tr>
      <w:tr w:rsidR="008E770C" w14:paraId="5338B857" w14:textId="77777777" w:rsidTr="004E1A1A">
        <w:trPr>
          <w:jc w:val="center"/>
        </w:trPr>
        <w:tc>
          <w:tcPr>
            <w:tcW w:w="3496" w:type="dxa"/>
            <w:tcBorders>
              <w:top w:val="single" w:sz="8" w:space="0" w:color="000000"/>
              <w:left w:val="single" w:sz="8" w:space="0" w:color="auto"/>
              <w:bottom w:val="single" w:sz="8" w:space="0" w:color="000000"/>
              <w:right w:val="single" w:sz="8" w:space="0" w:color="auto"/>
            </w:tcBorders>
            <w:shd w:val="clear" w:color="auto" w:fill="auto"/>
            <w:noWrap/>
            <w:vAlign w:val="center"/>
            <w:hideMark/>
          </w:tcPr>
          <w:p w14:paraId="2C75BC50"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lastRenderedPageBreak/>
              <w:t>CELAYA</w:t>
            </w:r>
          </w:p>
        </w:tc>
        <w:tc>
          <w:tcPr>
            <w:tcW w:w="605" w:type="dxa"/>
            <w:tcBorders>
              <w:top w:val="nil"/>
              <w:left w:val="nil"/>
              <w:bottom w:val="nil"/>
              <w:right w:val="single" w:sz="8" w:space="0" w:color="auto"/>
            </w:tcBorders>
            <w:shd w:val="clear" w:color="auto" w:fill="auto"/>
            <w:vAlign w:val="center"/>
            <w:hideMark/>
          </w:tcPr>
          <w:p w14:paraId="3BC60ADA"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single" w:sz="8" w:space="0" w:color="000000"/>
              <w:left w:val="nil"/>
              <w:bottom w:val="single" w:sz="8" w:space="0" w:color="000000"/>
              <w:right w:val="single" w:sz="8" w:space="0" w:color="auto"/>
            </w:tcBorders>
            <w:shd w:val="clear" w:color="auto" w:fill="auto"/>
            <w:vAlign w:val="center"/>
            <w:hideMark/>
          </w:tcPr>
          <w:p w14:paraId="379B131B"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REYNOSA</w:t>
            </w:r>
          </w:p>
        </w:tc>
      </w:tr>
      <w:tr w:rsidR="008E770C" w14:paraId="5F862F39"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4204D106"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CIUDAD VICTORIA</w:t>
            </w:r>
          </w:p>
        </w:tc>
        <w:tc>
          <w:tcPr>
            <w:tcW w:w="605" w:type="dxa"/>
            <w:tcBorders>
              <w:top w:val="nil"/>
              <w:left w:val="nil"/>
              <w:bottom w:val="nil"/>
              <w:right w:val="single" w:sz="8" w:space="0" w:color="auto"/>
            </w:tcBorders>
            <w:shd w:val="clear" w:color="auto" w:fill="auto"/>
            <w:vAlign w:val="center"/>
            <w:hideMark/>
          </w:tcPr>
          <w:p w14:paraId="4DD3B0D7"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nil"/>
              <w:left w:val="nil"/>
              <w:bottom w:val="single" w:sz="8" w:space="0" w:color="000000"/>
              <w:right w:val="single" w:sz="8" w:space="0" w:color="auto"/>
            </w:tcBorders>
            <w:shd w:val="clear" w:color="auto" w:fill="auto"/>
            <w:vAlign w:val="center"/>
            <w:hideMark/>
          </w:tcPr>
          <w:p w14:paraId="4D3403E4"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SABINAS</w:t>
            </w:r>
          </w:p>
        </w:tc>
      </w:tr>
      <w:tr w:rsidR="008E770C" w14:paraId="26CE459D"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39CE7F0A"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IRAPUATO</w:t>
            </w:r>
          </w:p>
        </w:tc>
        <w:tc>
          <w:tcPr>
            <w:tcW w:w="605" w:type="dxa"/>
            <w:tcBorders>
              <w:top w:val="nil"/>
              <w:left w:val="nil"/>
              <w:bottom w:val="nil"/>
              <w:right w:val="single" w:sz="8" w:space="0" w:color="auto"/>
            </w:tcBorders>
            <w:shd w:val="clear" w:color="auto" w:fill="auto"/>
            <w:vAlign w:val="center"/>
            <w:hideMark/>
          </w:tcPr>
          <w:p w14:paraId="41EC7A99"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nil"/>
              <w:left w:val="nil"/>
              <w:bottom w:val="single" w:sz="8" w:space="0" w:color="000000"/>
              <w:right w:val="single" w:sz="8" w:space="0" w:color="auto"/>
            </w:tcBorders>
            <w:shd w:val="clear" w:color="auto" w:fill="auto"/>
            <w:vAlign w:val="center"/>
            <w:hideMark/>
          </w:tcPr>
          <w:p w14:paraId="282822DD"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SALTILLO</w:t>
            </w:r>
          </w:p>
        </w:tc>
      </w:tr>
      <w:tr w:rsidR="008E770C" w14:paraId="52E3BC33"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52515CE5"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LEÓN</w:t>
            </w:r>
          </w:p>
        </w:tc>
        <w:tc>
          <w:tcPr>
            <w:tcW w:w="605" w:type="dxa"/>
            <w:tcBorders>
              <w:top w:val="nil"/>
              <w:left w:val="nil"/>
              <w:bottom w:val="nil"/>
              <w:right w:val="single" w:sz="8" w:space="0" w:color="auto"/>
            </w:tcBorders>
            <w:shd w:val="clear" w:color="auto" w:fill="auto"/>
            <w:vAlign w:val="center"/>
            <w:hideMark/>
          </w:tcPr>
          <w:p w14:paraId="16659443"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nil"/>
              <w:left w:val="nil"/>
              <w:bottom w:val="single" w:sz="8" w:space="0" w:color="000000"/>
              <w:right w:val="single" w:sz="8" w:space="0" w:color="auto"/>
            </w:tcBorders>
            <w:shd w:val="clear" w:color="auto" w:fill="auto"/>
            <w:vAlign w:val="center"/>
            <w:hideMark/>
          </w:tcPr>
          <w:p w14:paraId="51F5845D"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SAN LUIS POTOSÍ</w:t>
            </w:r>
          </w:p>
        </w:tc>
      </w:tr>
      <w:tr w:rsidR="008E770C" w14:paraId="739D8262"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05B7D742"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MATAMOROS</w:t>
            </w:r>
          </w:p>
        </w:tc>
        <w:tc>
          <w:tcPr>
            <w:tcW w:w="605" w:type="dxa"/>
            <w:tcBorders>
              <w:top w:val="nil"/>
              <w:left w:val="nil"/>
              <w:bottom w:val="nil"/>
              <w:right w:val="single" w:sz="8" w:space="0" w:color="auto"/>
            </w:tcBorders>
            <w:shd w:val="clear" w:color="auto" w:fill="auto"/>
            <w:vAlign w:val="center"/>
            <w:hideMark/>
          </w:tcPr>
          <w:p w14:paraId="78C9B393"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nil"/>
              <w:left w:val="nil"/>
              <w:bottom w:val="single" w:sz="8" w:space="0" w:color="000000"/>
              <w:right w:val="single" w:sz="8" w:space="0" w:color="auto"/>
            </w:tcBorders>
            <w:shd w:val="clear" w:color="auto" w:fill="auto"/>
            <w:vAlign w:val="center"/>
            <w:hideMark/>
          </w:tcPr>
          <w:p w14:paraId="6CFAFBDF"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TAMPICO</w:t>
            </w:r>
          </w:p>
        </w:tc>
      </w:tr>
      <w:tr w:rsidR="008E770C" w14:paraId="2D35693A" w14:textId="77777777" w:rsidTr="004E1A1A">
        <w:trPr>
          <w:jc w:val="center"/>
        </w:trPr>
        <w:tc>
          <w:tcPr>
            <w:tcW w:w="3496" w:type="dxa"/>
            <w:tcBorders>
              <w:top w:val="nil"/>
              <w:left w:val="single" w:sz="8" w:space="0" w:color="auto"/>
              <w:bottom w:val="single" w:sz="8" w:space="0" w:color="000000"/>
              <w:right w:val="single" w:sz="8" w:space="0" w:color="auto"/>
            </w:tcBorders>
            <w:shd w:val="clear" w:color="auto" w:fill="auto"/>
            <w:noWrap/>
            <w:vAlign w:val="center"/>
            <w:hideMark/>
          </w:tcPr>
          <w:p w14:paraId="7C9FEAD9"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MONTERREY</w:t>
            </w:r>
          </w:p>
        </w:tc>
        <w:tc>
          <w:tcPr>
            <w:tcW w:w="605" w:type="dxa"/>
            <w:tcBorders>
              <w:top w:val="nil"/>
              <w:left w:val="nil"/>
              <w:bottom w:val="nil"/>
              <w:right w:val="single" w:sz="8" w:space="0" w:color="auto"/>
            </w:tcBorders>
            <w:shd w:val="clear" w:color="auto" w:fill="auto"/>
            <w:vAlign w:val="center"/>
            <w:hideMark/>
          </w:tcPr>
          <w:p w14:paraId="1E0193C6"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nil"/>
              <w:left w:val="nil"/>
              <w:bottom w:val="single" w:sz="8" w:space="0" w:color="000000"/>
              <w:right w:val="single" w:sz="8" w:space="0" w:color="auto"/>
            </w:tcBorders>
            <w:shd w:val="clear" w:color="auto" w:fill="auto"/>
            <w:vAlign w:val="center"/>
            <w:hideMark/>
          </w:tcPr>
          <w:p w14:paraId="3D8EE008"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TORREÓN</w:t>
            </w:r>
          </w:p>
        </w:tc>
      </w:tr>
      <w:tr w:rsidR="008E770C" w14:paraId="2F912508" w14:textId="77777777" w:rsidTr="004E1A1A">
        <w:trPr>
          <w:jc w:val="center"/>
        </w:trPr>
        <w:tc>
          <w:tcPr>
            <w:tcW w:w="3496" w:type="dxa"/>
            <w:tcBorders>
              <w:top w:val="nil"/>
              <w:left w:val="single" w:sz="8" w:space="0" w:color="auto"/>
              <w:bottom w:val="single" w:sz="8" w:space="0" w:color="auto"/>
              <w:right w:val="single" w:sz="8" w:space="0" w:color="auto"/>
            </w:tcBorders>
            <w:shd w:val="clear" w:color="auto" w:fill="auto"/>
            <w:noWrap/>
            <w:vAlign w:val="center"/>
            <w:hideMark/>
          </w:tcPr>
          <w:p w14:paraId="75129322"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xml:space="preserve">NUEVO LAREDO </w:t>
            </w:r>
          </w:p>
        </w:tc>
        <w:tc>
          <w:tcPr>
            <w:tcW w:w="605" w:type="dxa"/>
            <w:tcBorders>
              <w:top w:val="nil"/>
              <w:left w:val="nil"/>
              <w:bottom w:val="nil"/>
              <w:right w:val="single" w:sz="8" w:space="0" w:color="auto"/>
            </w:tcBorders>
            <w:shd w:val="clear" w:color="auto" w:fill="auto"/>
            <w:vAlign w:val="center"/>
            <w:hideMark/>
          </w:tcPr>
          <w:p w14:paraId="64A380FA"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 </w:t>
            </w:r>
          </w:p>
        </w:tc>
        <w:tc>
          <w:tcPr>
            <w:tcW w:w="3832" w:type="dxa"/>
            <w:tcBorders>
              <w:top w:val="nil"/>
              <w:left w:val="nil"/>
              <w:bottom w:val="single" w:sz="8" w:space="0" w:color="auto"/>
              <w:right w:val="single" w:sz="8" w:space="0" w:color="auto"/>
            </w:tcBorders>
            <w:shd w:val="clear" w:color="auto" w:fill="auto"/>
            <w:vAlign w:val="center"/>
            <w:hideMark/>
          </w:tcPr>
          <w:p w14:paraId="6F97D9F3" w14:textId="77777777" w:rsidR="00BA0415" w:rsidRPr="002E7D1C" w:rsidRDefault="006B3715" w:rsidP="00343C2A">
            <w:pPr>
              <w:spacing w:after="0"/>
              <w:jc w:val="center"/>
              <w:rPr>
                <w:rFonts w:ascii="Century Gothic" w:hAnsi="Century Gothic" w:cs="Arial"/>
                <w:sz w:val="20"/>
                <w:szCs w:val="20"/>
                <w:lang w:val="es-ES"/>
              </w:rPr>
            </w:pPr>
            <w:r>
              <w:rPr>
                <w:rFonts w:ascii="Century Gothic" w:hAnsi="Century Gothic" w:cs="Arial"/>
                <w:sz w:val="20"/>
                <w:szCs w:val="20"/>
              </w:rPr>
              <w:t>ZACATECAS</w:t>
            </w:r>
          </w:p>
        </w:tc>
      </w:tr>
    </w:tbl>
    <w:p w14:paraId="6E467128" w14:textId="77777777" w:rsidR="008C24A0" w:rsidRPr="002E7D1C" w:rsidRDefault="008C24A0" w:rsidP="00343C2A">
      <w:pPr>
        <w:spacing w:after="0"/>
        <w:rPr>
          <w:rFonts w:ascii="Century Gothic" w:hAnsi="Century Gothic" w:cs="Arial"/>
          <w:color w:val="000000"/>
        </w:rPr>
      </w:pPr>
    </w:p>
    <w:p w14:paraId="1F6FEFCA" w14:textId="77777777" w:rsidR="00BA0415" w:rsidRPr="002E7D1C" w:rsidRDefault="006B3715" w:rsidP="00343C2A">
      <w:pPr>
        <w:spacing w:after="0"/>
        <w:rPr>
          <w:rFonts w:ascii="Century Gothic" w:hAnsi="Century Gothic" w:cs="Arial"/>
          <w:color w:val="000000"/>
        </w:rPr>
      </w:pPr>
      <w:r>
        <w:rPr>
          <w:rFonts w:ascii="Century Gothic" w:hAnsi="Century Gothic" w:cs="Arial"/>
          <w:color w:val="000000"/>
        </w:rPr>
        <w:t xml:space="preserve">**El tiempo de traslado para las poblaciones que no se encuentran descritas en el presente Anexo I, será de 2 horas.                                      </w:t>
      </w:r>
    </w:p>
    <w:p w14:paraId="7E290601" w14:textId="77777777" w:rsidR="00BA0415" w:rsidRPr="002E7D1C" w:rsidRDefault="006B3715" w:rsidP="00343C2A">
      <w:pPr>
        <w:spacing w:after="0"/>
        <w:rPr>
          <w:rFonts w:ascii="Century Gothic" w:hAnsi="Century Gothic" w:cs="Arial"/>
        </w:rPr>
      </w:pPr>
      <w:r>
        <w:rPr>
          <w:rFonts w:ascii="Century Gothic" w:hAnsi="Century Gothic" w:cs="Arial"/>
          <w:noProof/>
          <w:lang w:eastAsia="es-MX"/>
        </w:rPr>
        <w:lastRenderedPageBreak/>
        <mc:AlternateContent>
          <mc:Choice Requires="wps">
            <w:drawing>
              <wp:inline distT="0" distB="0" distL="0" distR="0" wp14:anchorId="5D458226" wp14:editId="4E9ED621">
                <wp:extent cx="5868035" cy="7560310"/>
                <wp:effectExtent l="43180" t="40005" r="41910" b="38735"/>
                <wp:docPr id="5" name="Rectángulo: esquinas redondeadas 5"/>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650B812B" w14:textId="77777777" w:rsidR="000A79BD" w:rsidRDefault="000A79BD" w:rsidP="00BA0415">
                            <w:pPr>
                              <w:spacing w:after="0"/>
                              <w:jc w:val="center"/>
                              <w:rPr>
                                <w:rFonts w:ascii="Century Gothic" w:hAnsi="Century Gothic" w:cs="Arial"/>
                                <w:b/>
                                <w:noProof/>
                                <w:color w:val="000000"/>
                                <w:sz w:val="26"/>
                                <w:szCs w:val="26"/>
                                <w:lang w:eastAsia="es-MX"/>
                              </w:rPr>
                            </w:pPr>
                          </w:p>
                          <w:p w14:paraId="05672A43" w14:textId="77777777" w:rsidR="000A79BD" w:rsidRDefault="000A79BD" w:rsidP="00BA0415">
                            <w:pPr>
                              <w:spacing w:after="0"/>
                              <w:jc w:val="center"/>
                              <w:rPr>
                                <w:rFonts w:ascii="Century Gothic" w:hAnsi="Century Gothic" w:cs="Arial"/>
                                <w:b/>
                                <w:noProof/>
                                <w:color w:val="000000"/>
                                <w:sz w:val="26"/>
                                <w:szCs w:val="26"/>
                                <w:lang w:eastAsia="es-MX"/>
                              </w:rPr>
                            </w:pPr>
                          </w:p>
                          <w:p w14:paraId="61CD056F"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0AF4DE2" wp14:editId="304B8F4D">
                                  <wp:extent cx="2552700" cy="1438275"/>
                                  <wp:effectExtent l="0" t="0" r="0" b="0"/>
                                  <wp:docPr id="403662015" name="Imagen 40366201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7"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1565CE7" w14:textId="77777777" w:rsidR="000A79BD" w:rsidRDefault="000A79BD" w:rsidP="00BA0415">
                            <w:pPr>
                              <w:spacing w:after="0"/>
                              <w:jc w:val="center"/>
                              <w:rPr>
                                <w:rFonts w:ascii="Century Gothic" w:hAnsi="Century Gothic" w:cs="Arial"/>
                                <w:b/>
                                <w:noProof/>
                                <w:color w:val="000000"/>
                                <w:sz w:val="26"/>
                                <w:szCs w:val="26"/>
                                <w:lang w:eastAsia="es-MX"/>
                              </w:rPr>
                            </w:pPr>
                          </w:p>
                          <w:p w14:paraId="3936BAC6" w14:textId="77777777" w:rsidR="000A79BD" w:rsidRDefault="000A79BD" w:rsidP="00BA0415">
                            <w:pPr>
                              <w:spacing w:after="0"/>
                              <w:jc w:val="center"/>
                              <w:rPr>
                                <w:rFonts w:ascii="Century Gothic" w:hAnsi="Century Gothic" w:cs="Arial"/>
                                <w:b/>
                                <w:noProof/>
                                <w:color w:val="000000"/>
                                <w:sz w:val="26"/>
                                <w:szCs w:val="26"/>
                                <w:lang w:eastAsia="es-MX"/>
                              </w:rPr>
                            </w:pPr>
                          </w:p>
                          <w:p w14:paraId="03A801E5" w14:textId="77777777" w:rsidR="000A79BD" w:rsidRDefault="000A79BD" w:rsidP="00BA0415">
                            <w:pPr>
                              <w:spacing w:after="0"/>
                              <w:jc w:val="center"/>
                              <w:rPr>
                                <w:rFonts w:ascii="Century Gothic" w:hAnsi="Century Gothic" w:cs="Arial"/>
                                <w:b/>
                                <w:noProof/>
                                <w:color w:val="000000"/>
                                <w:sz w:val="26"/>
                                <w:szCs w:val="26"/>
                                <w:lang w:eastAsia="es-MX"/>
                              </w:rPr>
                            </w:pPr>
                          </w:p>
                          <w:p w14:paraId="5F5D5800" w14:textId="77777777" w:rsidR="000A79BD" w:rsidRDefault="000A79BD" w:rsidP="00BA0415">
                            <w:pPr>
                              <w:spacing w:after="0"/>
                              <w:jc w:val="center"/>
                              <w:rPr>
                                <w:rFonts w:ascii="Century Gothic" w:hAnsi="Century Gothic" w:cs="Arial"/>
                                <w:b/>
                                <w:noProof/>
                                <w:color w:val="000000"/>
                                <w:sz w:val="26"/>
                                <w:szCs w:val="26"/>
                                <w:lang w:eastAsia="es-MX"/>
                              </w:rPr>
                            </w:pPr>
                          </w:p>
                          <w:p w14:paraId="1B05DF7B" w14:textId="77777777" w:rsidR="000A79BD" w:rsidRDefault="000A79BD" w:rsidP="00BA0415">
                            <w:pPr>
                              <w:spacing w:after="0"/>
                              <w:jc w:val="center"/>
                              <w:rPr>
                                <w:rFonts w:ascii="Century Gothic" w:hAnsi="Century Gothic" w:cs="Arial"/>
                                <w:b/>
                                <w:noProof/>
                                <w:color w:val="000000"/>
                                <w:sz w:val="26"/>
                                <w:szCs w:val="26"/>
                                <w:lang w:eastAsia="es-MX"/>
                              </w:rPr>
                            </w:pPr>
                          </w:p>
                          <w:p w14:paraId="4B5B1F3D" w14:textId="77777777" w:rsidR="000A79BD" w:rsidRPr="009F5797" w:rsidRDefault="000A79BD" w:rsidP="00BA0415">
                            <w:pPr>
                              <w:spacing w:after="0"/>
                              <w:jc w:val="center"/>
                              <w:rPr>
                                <w:rFonts w:ascii="Arial" w:hAnsi="Arial" w:cs="Arial"/>
                                <w:b/>
                                <w:noProof/>
                                <w:color w:val="000000"/>
                                <w:lang w:eastAsia="es-MX"/>
                              </w:rPr>
                            </w:pPr>
                          </w:p>
                          <w:p w14:paraId="01CA51CA" w14:textId="77777777" w:rsidR="000A79BD" w:rsidRPr="009F5797" w:rsidRDefault="000A79BD" w:rsidP="00BA0415">
                            <w:pPr>
                              <w:keepNext/>
                              <w:spacing w:after="0"/>
                              <w:jc w:val="center"/>
                              <w:rPr>
                                <w:rFonts w:ascii="Arial" w:hAnsi="Arial" w:cs="Arial"/>
                                <w:b/>
                                <w:bCs/>
                                <w:color w:val="000000"/>
                              </w:rPr>
                            </w:pPr>
                            <w:r>
                              <w:rPr>
                                <w:rFonts w:ascii="Arial" w:hAnsi="Arial" w:cs="Arial"/>
                                <w:b/>
                                <w:bCs/>
                                <w:color w:val="000000"/>
                              </w:rPr>
                              <w:t>Convenio Marco para la Prestación del Servicio Mayorista de Arrendamiento de Enlaces Dedicados Locales y de Interconexión</w:t>
                            </w:r>
                          </w:p>
                          <w:p w14:paraId="49B051B4" w14:textId="77777777" w:rsidR="000A79BD" w:rsidRPr="009F5797" w:rsidRDefault="000A79BD"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5D458226" id="Rectángulo: esquinas redondeadas 5" o:spid="_x0000_s1037"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" filled="f" strokecolor="#009ad9" strokeweight="6pt">
                <v:stroke joinstyle="miter"/>
                <v:textbox>
                  <w:txbxContent>
                    <w:p w14:paraId="650B812B" w14:textId="77777777" w:rsidR="000A79BD" w:rsidRDefault="000A79BD" w:rsidP="00BA0415">
                      <w:pPr>
                        <w:spacing w:after="0"/>
                        <w:jc w:val="center"/>
                        <w:rPr>
                          <w:rFonts w:ascii="Century Gothic" w:hAnsi="Century Gothic" w:cs="Arial"/>
                          <w:b/>
                          <w:noProof/>
                          <w:color w:val="000000"/>
                          <w:sz w:val="26"/>
                          <w:szCs w:val="26"/>
                          <w:lang w:eastAsia="es-MX"/>
                        </w:rPr>
                      </w:pPr>
                    </w:p>
                    <w:p w14:paraId="05672A43" w14:textId="77777777" w:rsidR="000A79BD" w:rsidRDefault="000A79BD" w:rsidP="00BA0415">
                      <w:pPr>
                        <w:spacing w:after="0"/>
                        <w:jc w:val="center"/>
                        <w:rPr>
                          <w:rFonts w:ascii="Century Gothic" w:hAnsi="Century Gothic" w:cs="Arial"/>
                          <w:b/>
                          <w:noProof/>
                          <w:color w:val="000000"/>
                          <w:sz w:val="26"/>
                          <w:szCs w:val="26"/>
                          <w:lang w:eastAsia="es-MX"/>
                        </w:rPr>
                      </w:pPr>
                    </w:p>
                    <w:p w14:paraId="61CD056F"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10AF4DE2" wp14:editId="304B8F4D">
                            <wp:extent cx="2552700" cy="1438275"/>
                            <wp:effectExtent l="0" t="0" r="0" b="0"/>
                            <wp:docPr id="403662015" name="Imagen 40366201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7"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1565CE7" w14:textId="77777777" w:rsidR="000A79BD" w:rsidRDefault="000A79BD" w:rsidP="00BA0415">
                      <w:pPr>
                        <w:spacing w:after="0"/>
                        <w:jc w:val="center"/>
                        <w:rPr>
                          <w:rFonts w:ascii="Century Gothic" w:hAnsi="Century Gothic" w:cs="Arial"/>
                          <w:b/>
                          <w:noProof/>
                          <w:color w:val="000000"/>
                          <w:sz w:val="26"/>
                          <w:szCs w:val="26"/>
                          <w:lang w:eastAsia="es-MX"/>
                        </w:rPr>
                      </w:pPr>
                    </w:p>
                    <w:p w14:paraId="3936BAC6" w14:textId="77777777" w:rsidR="000A79BD" w:rsidRDefault="000A79BD" w:rsidP="00BA0415">
                      <w:pPr>
                        <w:spacing w:after="0"/>
                        <w:jc w:val="center"/>
                        <w:rPr>
                          <w:rFonts w:ascii="Century Gothic" w:hAnsi="Century Gothic" w:cs="Arial"/>
                          <w:b/>
                          <w:noProof/>
                          <w:color w:val="000000"/>
                          <w:sz w:val="26"/>
                          <w:szCs w:val="26"/>
                          <w:lang w:eastAsia="es-MX"/>
                        </w:rPr>
                      </w:pPr>
                    </w:p>
                    <w:p w14:paraId="03A801E5" w14:textId="77777777" w:rsidR="000A79BD" w:rsidRDefault="000A79BD" w:rsidP="00BA0415">
                      <w:pPr>
                        <w:spacing w:after="0"/>
                        <w:jc w:val="center"/>
                        <w:rPr>
                          <w:rFonts w:ascii="Century Gothic" w:hAnsi="Century Gothic" w:cs="Arial"/>
                          <w:b/>
                          <w:noProof/>
                          <w:color w:val="000000"/>
                          <w:sz w:val="26"/>
                          <w:szCs w:val="26"/>
                          <w:lang w:eastAsia="es-MX"/>
                        </w:rPr>
                      </w:pPr>
                    </w:p>
                    <w:p w14:paraId="5F5D5800" w14:textId="77777777" w:rsidR="000A79BD" w:rsidRDefault="000A79BD" w:rsidP="00BA0415">
                      <w:pPr>
                        <w:spacing w:after="0"/>
                        <w:jc w:val="center"/>
                        <w:rPr>
                          <w:rFonts w:ascii="Century Gothic" w:hAnsi="Century Gothic" w:cs="Arial"/>
                          <w:b/>
                          <w:noProof/>
                          <w:color w:val="000000"/>
                          <w:sz w:val="26"/>
                          <w:szCs w:val="26"/>
                          <w:lang w:eastAsia="es-MX"/>
                        </w:rPr>
                      </w:pPr>
                    </w:p>
                    <w:p w14:paraId="1B05DF7B" w14:textId="77777777" w:rsidR="000A79BD" w:rsidRDefault="000A79BD" w:rsidP="00BA0415">
                      <w:pPr>
                        <w:spacing w:after="0"/>
                        <w:jc w:val="center"/>
                        <w:rPr>
                          <w:rFonts w:ascii="Century Gothic" w:hAnsi="Century Gothic" w:cs="Arial"/>
                          <w:b/>
                          <w:noProof/>
                          <w:color w:val="000000"/>
                          <w:sz w:val="26"/>
                          <w:szCs w:val="26"/>
                          <w:lang w:eastAsia="es-MX"/>
                        </w:rPr>
                      </w:pPr>
                    </w:p>
                    <w:p w14:paraId="4B5B1F3D" w14:textId="77777777" w:rsidR="000A79BD" w:rsidRPr="009F5797" w:rsidRDefault="000A79BD" w:rsidP="00BA0415">
                      <w:pPr>
                        <w:spacing w:after="0"/>
                        <w:jc w:val="center"/>
                        <w:rPr>
                          <w:rFonts w:ascii="Arial" w:hAnsi="Arial" w:cs="Arial"/>
                          <w:b/>
                          <w:noProof/>
                          <w:color w:val="000000"/>
                          <w:lang w:eastAsia="es-MX"/>
                        </w:rPr>
                      </w:pPr>
                    </w:p>
                    <w:p w14:paraId="01CA51CA" w14:textId="77777777" w:rsidR="000A79BD" w:rsidRPr="009F5797" w:rsidRDefault="000A79BD" w:rsidP="00BA0415">
                      <w:pPr>
                        <w:keepNext/>
                        <w:spacing w:after="0"/>
                        <w:jc w:val="center"/>
                        <w:rPr>
                          <w:rFonts w:ascii="Arial" w:hAnsi="Arial" w:cs="Arial"/>
                          <w:b/>
                          <w:bCs/>
                          <w:color w:val="000000"/>
                        </w:rPr>
                      </w:pPr>
                      <w:r>
                        <w:rPr>
                          <w:rFonts w:ascii="Arial" w:hAnsi="Arial" w:cs="Arial"/>
                          <w:b/>
                          <w:bCs/>
                          <w:color w:val="000000"/>
                        </w:rPr>
                        <w:t>Convenio Marco para la Prestación del Servicio Mayorista de Arrendamiento de Enlaces Dedicados Locales y de Interconexión</w:t>
                      </w:r>
                    </w:p>
                    <w:p w14:paraId="49B051B4" w14:textId="77777777" w:rsidR="000A79BD" w:rsidRPr="009F5797" w:rsidRDefault="000A79BD" w:rsidP="00BA0415">
                      <w:pPr>
                        <w:spacing w:after="0"/>
                        <w:jc w:val="center"/>
                        <w:rPr>
                          <w:rFonts w:ascii="Arial" w:hAnsi="Arial" w:cs="Arial"/>
                          <w:b/>
                          <w:bCs/>
                          <w:color w:val="000000"/>
                          <w:lang w:val="es-ES_tradnl"/>
                        </w:rPr>
                      </w:pPr>
                    </w:p>
                  </w:txbxContent>
                </v:textbox>
                <w10:anchorlock/>
              </v:roundrect>
            </w:pict>
          </mc:Fallback>
        </mc:AlternateContent>
      </w:r>
    </w:p>
    <w:p w14:paraId="06D84E6D" w14:textId="77777777" w:rsidR="00BA0415" w:rsidRPr="002E7D1C" w:rsidRDefault="00BA0415" w:rsidP="00343C2A">
      <w:pPr>
        <w:spacing w:after="0"/>
        <w:rPr>
          <w:rFonts w:ascii="Century Gothic" w:hAnsi="Century Gothic" w:cs="Arial"/>
          <w:color w:val="000000"/>
        </w:rPr>
      </w:pPr>
    </w:p>
    <w:p w14:paraId="06C1F490" w14:textId="77777777" w:rsidR="00BA0415" w:rsidRPr="002E7D1C" w:rsidRDefault="006B3715"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t>CONVENIO MARCO</w:t>
      </w:r>
    </w:p>
    <w:p w14:paraId="59CFE3B2" w14:textId="77777777" w:rsidR="009F5797" w:rsidRPr="002E7D1C" w:rsidRDefault="009F5797" w:rsidP="006D7543">
      <w:pPr>
        <w:rPr>
          <w:rFonts w:ascii="Century Gothic" w:hAnsi="Century Gothic"/>
        </w:rPr>
      </w:pPr>
    </w:p>
    <w:p w14:paraId="175F0406"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b/>
          <w:bCs/>
          <w:color w:val="000000"/>
        </w:rPr>
        <w:t>CONVENIO</w:t>
      </w:r>
      <w:r>
        <w:rPr>
          <w:rFonts w:ascii="Century Gothic" w:hAnsi="Century Gothic" w:cs="Arial"/>
          <w:b/>
          <w:color w:val="000000"/>
        </w:rPr>
        <w:t xml:space="preserve"> PARA LA PRESTACIÓN DEL SERVICIO MAYORISTA DE ARRENDAMIENTO DE ENLACES DEDICADOS LOCALES Y DE INTERCONEXIÓN PARA CONCESIONARIOS DE REDES PÚBLICAS DE TELECOMUNICACIONES Y AUTORIZADOS DE TELECOMUNICACIONES QUE CELEBRAN POR UNA PARTE </w:t>
      </w:r>
      <w:r>
        <w:rPr>
          <w:rFonts w:ascii="Century Gothic" w:hAnsi="Century Gothic" w:cs="Arial"/>
          <w:b/>
          <w:bCs/>
          <w:color w:val="000000"/>
        </w:rPr>
        <w:t>RED NACIONAL ÚLTIMA MILLA, S.A.P.I. DE C.V.</w:t>
      </w:r>
      <w:r>
        <w:rPr>
          <w:rFonts w:ascii="Century Gothic" w:hAnsi="Century Gothic" w:cs="Arial"/>
          <w:b/>
          <w:color w:val="000000"/>
        </w:rPr>
        <w:t xml:space="preserve"> (EN LO SUCESIVO “</w:t>
      </w:r>
      <w:r>
        <w:rPr>
          <w:rFonts w:ascii="Century Gothic" w:hAnsi="Century Gothic" w:cs="Arial"/>
          <w:b/>
          <w:color w:val="000000"/>
          <w:u w:val="single"/>
        </w:rPr>
        <w:t>RED NACIONAL</w:t>
      </w:r>
      <w:r>
        <w:rPr>
          <w:rFonts w:ascii="Century Gothic" w:hAnsi="Century Gothic" w:cs="Arial"/>
          <w:b/>
          <w:color w:val="000000"/>
        </w:rPr>
        <w:t xml:space="preserve">”) REPRESENTADA EN ESTE ACTO POR EL LICENCIADO </w:t>
      </w:r>
      <w:r>
        <w:rPr>
          <w:rFonts w:ascii="Century Gothic" w:hAnsi="Century Gothic" w:cs="Arial"/>
          <w:b/>
          <w:bCs/>
          <w:color w:val="000000"/>
        </w:rPr>
        <w:t>ALEJANDRO LUIS PADILLA GONZÁLEZ,</w:t>
      </w:r>
      <w:r>
        <w:rPr>
          <w:rFonts w:ascii="Century Gothic" w:hAnsi="Century Gothic" w:cs="Arial"/>
          <w:b/>
          <w:color w:val="000000"/>
        </w:rPr>
        <w:t xml:space="preserve"> Y POR LA OTRA PARTE </w:t>
      </w:r>
      <w:r>
        <w:rPr>
          <w:rFonts w:ascii="Century Gothic" w:hAnsi="Century Gothic" w:cs="Arial"/>
          <w:b/>
          <w:bCs/>
          <w:color w:val="000000"/>
        </w:rPr>
        <w:t>[*]</w:t>
      </w:r>
      <w:r>
        <w:rPr>
          <w:rFonts w:ascii="Century Gothic" w:hAnsi="Century Gothic" w:cs="Arial"/>
          <w:b/>
          <w:color w:val="000000"/>
        </w:rPr>
        <w:t xml:space="preserve"> (EN LO SUCESIVO, EL “</w:t>
      </w:r>
      <w:r>
        <w:rPr>
          <w:rFonts w:ascii="Century Gothic" w:hAnsi="Century Gothic" w:cs="Arial"/>
          <w:b/>
          <w:bCs/>
          <w:color w:val="000000"/>
          <w:u w:val="single"/>
        </w:rPr>
        <w:t>CS” O “CONCESIONARIO SOLICITANTE</w:t>
      </w:r>
      <w:r>
        <w:rPr>
          <w:rFonts w:ascii="Century Gothic" w:hAnsi="Century Gothic" w:cs="Arial"/>
          <w:b/>
          <w:color w:val="000000"/>
        </w:rPr>
        <w:t xml:space="preserve">”), REPRESENTADA EN ESTE ACTO POR EL SEÑOR </w:t>
      </w:r>
      <w:r>
        <w:rPr>
          <w:rFonts w:ascii="Century Gothic" w:hAnsi="Century Gothic" w:cs="Arial"/>
          <w:b/>
          <w:bCs/>
          <w:color w:val="000000"/>
        </w:rPr>
        <w:t>[*],</w:t>
      </w:r>
      <w:r>
        <w:rPr>
          <w:rFonts w:ascii="Century Gothic" w:hAnsi="Century Gothic" w:cs="Arial"/>
          <w:b/>
          <w:color w:val="000000"/>
        </w:rPr>
        <w:t xml:space="preserve"> A QUIENES EN SU CONJUNTO SE LES DENOMINARÁ COMO LAS “PARTES”, AL TENOR DE LAS SIGUIENTES DECLARACIONES Y CLÁUSULAS:</w:t>
      </w:r>
    </w:p>
    <w:p w14:paraId="332A2449" w14:textId="77777777" w:rsidR="00BA0415" w:rsidRPr="002E7D1C" w:rsidRDefault="00BA0415" w:rsidP="00343C2A">
      <w:pPr>
        <w:spacing w:after="0"/>
        <w:jc w:val="both"/>
        <w:textAlignment w:val="baseline"/>
        <w:rPr>
          <w:rFonts w:ascii="Century Gothic" w:hAnsi="Century Gothic" w:cs="Arial"/>
          <w:color w:val="000000"/>
        </w:rPr>
      </w:pPr>
    </w:p>
    <w:p w14:paraId="72BED0A5" w14:textId="77777777" w:rsidR="00BA0415" w:rsidRPr="002E7D1C" w:rsidRDefault="006B3715" w:rsidP="00343C2A">
      <w:pPr>
        <w:spacing w:after="0"/>
        <w:jc w:val="center"/>
        <w:textAlignment w:val="baseline"/>
        <w:rPr>
          <w:rFonts w:ascii="Century Gothic" w:hAnsi="Century Gothic" w:cs="Arial"/>
          <w:b/>
          <w:color w:val="000000"/>
        </w:rPr>
      </w:pPr>
      <w:r>
        <w:rPr>
          <w:rFonts w:ascii="Century Gothic" w:hAnsi="Century Gothic" w:cs="Arial"/>
          <w:b/>
          <w:color w:val="000000"/>
        </w:rPr>
        <w:t>DECLARACIONES</w:t>
      </w:r>
    </w:p>
    <w:p w14:paraId="1D5738C3" w14:textId="77777777" w:rsidR="009F5797" w:rsidRPr="002E7D1C" w:rsidRDefault="009F5797" w:rsidP="00343C2A">
      <w:pPr>
        <w:spacing w:after="0"/>
        <w:jc w:val="center"/>
        <w:textAlignment w:val="baseline"/>
        <w:rPr>
          <w:rFonts w:ascii="Century Gothic" w:hAnsi="Century Gothic" w:cs="Arial"/>
          <w:color w:val="000000"/>
        </w:rPr>
      </w:pPr>
    </w:p>
    <w:p w14:paraId="36295D31" w14:textId="77777777" w:rsidR="00BA0415" w:rsidRPr="002E7D1C" w:rsidRDefault="006B3715" w:rsidP="00343C2A">
      <w:pPr>
        <w:widowControl w:val="0"/>
        <w:adjustRightInd w:val="0"/>
        <w:spacing w:after="0"/>
        <w:jc w:val="both"/>
        <w:textAlignment w:val="baseline"/>
        <w:rPr>
          <w:rFonts w:ascii="Century Gothic" w:hAnsi="Century Gothic" w:cs="Arial"/>
        </w:rPr>
      </w:pPr>
      <w:r>
        <w:rPr>
          <w:rFonts w:ascii="Century Gothic" w:hAnsi="Century Gothic" w:cs="Arial"/>
          <w:b/>
        </w:rPr>
        <w:t xml:space="preserve">I. </w:t>
      </w:r>
      <w:r>
        <w:rPr>
          <w:rFonts w:ascii="Century Gothic" w:hAnsi="Century Gothic" w:cs="Arial"/>
        </w:rPr>
        <w:t>Declara el CONCESIONARIO SOLICITANTE, por conducto de su representante legal y bajo protesta de decir verdad, que:</w:t>
      </w:r>
    </w:p>
    <w:p w14:paraId="6BE8FE29" w14:textId="77777777" w:rsidR="003224D8" w:rsidRPr="002E7D1C" w:rsidRDefault="003224D8" w:rsidP="00343C2A">
      <w:pPr>
        <w:widowControl w:val="0"/>
        <w:adjustRightInd w:val="0"/>
        <w:spacing w:after="0"/>
        <w:jc w:val="both"/>
        <w:textAlignment w:val="baseline"/>
        <w:rPr>
          <w:rFonts w:ascii="Century Gothic" w:hAnsi="Century Gothic" w:cs="Arial"/>
        </w:rPr>
      </w:pPr>
    </w:p>
    <w:p w14:paraId="646B512B" w14:textId="77777777" w:rsidR="00BA0415" w:rsidRPr="002E7D1C" w:rsidRDefault="006B3715" w:rsidP="00343C2A">
      <w:pPr>
        <w:widowControl w:val="0"/>
        <w:adjustRightInd w:val="0"/>
        <w:spacing w:after="0"/>
        <w:jc w:val="both"/>
        <w:textAlignment w:val="baseline"/>
        <w:rPr>
          <w:rFonts w:ascii="Century Gothic" w:hAnsi="Century Gothic" w:cs="Arial"/>
        </w:rPr>
      </w:pPr>
      <w:r>
        <w:rPr>
          <w:rFonts w:ascii="Century Gothic" w:hAnsi="Century Gothic" w:cs="Arial"/>
          <w:b/>
        </w:rPr>
        <w:t>a)</w:t>
      </w:r>
      <w:r>
        <w:rPr>
          <w:rFonts w:ascii="Century Gothic" w:hAnsi="Century Gothic" w:cs="Arial"/>
          <w:b/>
        </w:rPr>
        <w:tab/>
      </w:r>
      <w:r>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Pr>
          <w:rFonts w:ascii="Century Gothic" w:hAnsi="Century Gothic" w:cs="Arial"/>
          <w:b/>
          <w:bCs/>
        </w:rPr>
        <w:t>Apéndice I a)</w:t>
      </w:r>
      <w:r>
        <w:rPr>
          <w:rFonts w:ascii="Century Gothic" w:hAnsi="Century Gothic" w:cs="Arial"/>
        </w:rPr>
        <w:t>.</w:t>
      </w:r>
    </w:p>
    <w:p w14:paraId="0415DC94" w14:textId="77777777" w:rsidR="00663863" w:rsidRPr="002E7D1C" w:rsidRDefault="00663863" w:rsidP="00343C2A">
      <w:pPr>
        <w:widowControl w:val="0"/>
        <w:adjustRightInd w:val="0"/>
        <w:spacing w:after="0"/>
        <w:jc w:val="both"/>
        <w:textAlignment w:val="baseline"/>
        <w:rPr>
          <w:rFonts w:ascii="Century Gothic" w:hAnsi="Century Gothic" w:cs="Arial"/>
        </w:rPr>
      </w:pPr>
    </w:p>
    <w:p w14:paraId="55BBDA34" w14:textId="77777777" w:rsidR="00BA0415" w:rsidRPr="002E7D1C" w:rsidRDefault="006B3715" w:rsidP="00343C2A">
      <w:pPr>
        <w:widowControl w:val="0"/>
        <w:tabs>
          <w:tab w:val="left" w:pos="709"/>
        </w:tabs>
        <w:adjustRightInd w:val="0"/>
        <w:spacing w:after="0"/>
        <w:jc w:val="both"/>
        <w:textAlignment w:val="baseline"/>
        <w:rPr>
          <w:rFonts w:ascii="Century Gothic" w:hAnsi="Century Gothic" w:cs="Arial"/>
        </w:rPr>
      </w:pPr>
      <w:r>
        <w:rPr>
          <w:rFonts w:ascii="Century Gothic" w:hAnsi="Century Gothic" w:cs="Arial"/>
          <w:b/>
        </w:rPr>
        <w:t>b)</w:t>
      </w:r>
      <w:r>
        <w:rPr>
          <w:rFonts w:ascii="Century Gothic" w:hAnsi="Century Gothic" w:cs="Arial"/>
          <w:b/>
        </w:rPr>
        <w:tab/>
      </w:r>
      <w:r>
        <w:rPr>
          <w:rFonts w:ascii="Century Gothic" w:hAnsi="Century Gothic" w:cs="Arial"/>
        </w:rPr>
        <w:t>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w:t>
      </w:r>
      <w:proofErr w:type="gramStart"/>
      <w:r>
        <w:rPr>
          <w:rFonts w:ascii="Century Gothic" w:hAnsi="Century Gothic" w:cs="Arial"/>
        </w:rPr>
        <w:t>][</w:t>
      </w:r>
      <w:proofErr w:type="gramEnd"/>
      <w:r>
        <w:rPr>
          <w:rFonts w:ascii="Century Gothic" w:hAnsi="Century Gothic" w:cs="Arial"/>
        </w:rPr>
        <w:t xml:space="preserve">de Comercio] bajo el folio mercantil [*] el [*], y cuya copia [simple][certificada] se agrega al CONVENIO como </w:t>
      </w:r>
      <w:r>
        <w:rPr>
          <w:rFonts w:ascii="Century Gothic" w:hAnsi="Century Gothic" w:cs="Arial"/>
          <w:b/>
          <w:bCs/>
        </w:rPr>
        <w:t>Apéndice I b)</w:t>
      </w:r>
      <w:r>
        <w:rPr>
          <w:rFonts w:ascii="Century Gothic" w:hAnsi="Century Gothic" w:cs="Arial"/>
        </w:rPr>
        <w:t>.</w:t>
      </w:r>
    </w:p>
    <w:p w14:paraId="22AEDED3" w14:textId="77777777" w:rsidR="009F4951" w:rsidRPr="002E7D1C" w:rsidRDefault="009F4951" w:rsidP="00343C2A">
      <w:pPr>
        <w:widowControl w:val="0"/>
        <w:tabs>
          <w:tab w:val="left" w:pos="709"/>
        </w:tabs>
        <w:adjustRightInd w:val="0"/>
        <w:spacing w:after="0"/>
        <w:jc w:val="both"/>
        <w:textAlignment w:val="baseline"/>
        <w:rPr>
          <w:rFonts w:ascii="Century Gothic" w:hAnsi="Century Gothic" w:cs="Arial"/>
        </w:rPr>
      </w:pPr>
    </w:p>
    <w:p w14:paraId="29A707A4" w14:textId="77777777" w:rsidR="00BA0415" w:rsidRPr="002E7D1C" w:rsidRDefault="006B3715" w:rsidP="00343C2A">
      <w:pPr>
        <w:widowControl w:val="0"/>
        <w:tabs>
          <w:tab w:val="left" w:pos="709"/>
        </w:tabs>
        <w:adjustRightInd w:val="0"/>
        <w:spacing w:after="0"/>
        <w:jc w:val="both"/>
        <w:textAlignment w:val="baseline"/>
        <w:rPr>
          <w:rFonts w:ascii="Century Gothic" w:hAnsi="Century Gothic" w:cs="Arial"/>
        </w:rPr>
      </w:pPr>
      <w:r>
        <w:rPr>
          <w:rFonts w:ascii="Century Gothic" w:hAnsi="Century Gothic" w:cs="Arial"/>
          <w:b/>
        </w:rPr>
        <w:t>c)</w:t>
      </w:r>
      <w:r>
        <w:rPr>
          <w:rFonts w:ascii="Century Gothic" w:hAnsi="Century Gothic" w:cs="Arial"/>
          <w:b/>
        </w:rPr>
        <w:tab/>
      </w:r>
      <w:r>
        <w:rPr>
          <w:rFonts w:ascii="Century Gothic" w:hAnsi="Century Gothic" w:cs="Arial"/>
        </w:rPr>
        <w:t>Es un concesionario según lo acredita con el [*] para [*] otorgado por [*], e inscrito con el folio electrónico [*] en el Registro Público de Concesiones.</w:t>
      </w:r>
    </w:p>
    <w:p w14:paraId="07DCE0E5" w14:textId="77777777" w:rsidR="009F4951" w:rsidRPr="002E7D1C" w:rsidRDefault="009F4951" w:rsidP="00343C2A">
      <w:pPr>
        <w:widowControl w:val="0"/>
        <w:tabs>
          <w:tab w:val="left" w:pos="709"/>
        </w:tabs>
        <w:adjustRightInd w:val="0"/>
        <w:spacing w:after="0"/>
        <w:jc w:val="both"/>
        <w:textAlignment w:val="baseline"/>
        <w:rPr>
          <w:rFonts w:ascii="Century Gothic" w:hAnsi="Century Gothic" w:cs="Arial"/>
        </w:rPr>
      </w:pPr>
    </w:p>
    <w:p w14:paraId="3FAC5B27" w14:textId="77777777" w:rsidR="00BA0415" w:rsidRPr="002E7D1C" w:rsidRDefault="006B3715" w:rsidP="00343C2A">
      <w:pPr>
        <w:widowControl w:val="0"/>
        <w:tabs>
          <w:tab w:val="left" w:pos="709"/>
        </w:tabs>
        <w:adjustRightInd w:val="0"/>
        <w:spacing w:after="0"/>
        <w:jc w:val="both"/>
        <w:textAlignment w:val="baseline"/>
        <w:rPr>
          <w:rFonts w:ascii="Century Gothic" w:hAnsi="Century Gothic" w:cs="Arial"/>
        </w:rPr>
      </w:pPr>
      <w:r>
        <w:rPr>
          <w:rFonts w:ascii="Century Gothic" w:hAnsi="Century Gothic" w:cs="Arial"/>
          <w:b/>
        </w:rPr>
        <w:t>d)</w:t>
      </w:r>
      <w:r>
        <w:rPr>
          <w:rFonts w:ascii="Century Gothic" w:hAnsi="Century Gothic" w:cs="Arial"/>
          <w:b/>
        </w:rPr>
        <w:tab/>
      </w:r>
      <w:r>
        <w:rPr>
          <w:rFonts w:ascii="Century Gothic" w:hAnsi="Century Gothic" w:cs="Arial"/>
        </w:rPr>
        <w:t>Utilizará los servicios objeto del presente CONVENIO para los fines que en cada caso se establezca en el presente CONVENIO, su anexo y la Oferta de Referencia.</w:t>
      </w:r>
    </w:p>
    <w:p w14:paraId="5231B637" w14:textId="77777777" w:rsidR="00BA0415" w:rsidRPr="002E7D1C" w:rsidRDefault="00BA0415" w:rsidP="00343C2A">
      <w:pPr>
        <w:tabs>
          <w:tab w:val="left" w:pos="709"/>
        </w:tabs>
        <w:spacing w:after="0"/>
        <w:rPr>
          <w:rFonts w:ascii="Century Gothic" w:hAnsi="Century Gothic" w:cs="Arial"/>
        </w:rPr>
      </w:pPr>
    </w:p>
    <w:p w14:paraId="58284E05" w14:textId="36BB6E23" w:rsidR="00BA0415" w:rsidRPr="002E7D1C" w:rsidRDefault="006B3715" w:rsidP="00343C2A">
      <w:pPr>
        <w:widowControl w:val="0"/>
        <w:adjustRightInd w:val="0"/>
        <w:spacing w:after="0"/>
        <w:jc w:val="both"/>
        <w:textAlignment w:val="baseline"/>
        <w:rPr>
          <w:rFonts w:ascii="Century Gothic" w:hAnsi="Century Gothic" w:cs="Arial"/>
          <w:bCs/>
        </w:rPr>
      </w:pPr>
      <w:r>
        <w:rPr>
          <w:rFonts w:ascii="Century Gothic" w:hAnsi="Century Gothic" w:cs="Arial"/>
          <w:b/>
        </w:rPr>
        <w:t xml:space="preserve"> II.</w:t>
      </w:r>
      <w:r>
        <w:rPr>
          <w:rFonts w:ascii="Century Gothic" w:hAnsi="Century Gothic" w:cs="Arial"/>
          <w:bCs/>
        </w:rPr>
        <w:t xml:space="preserve"> Declara Red Nacional, por conducto de su representante legal y bajo protesta de decir verdad, que:</w:t>
      </w:r>
    </w:p>
    <w:p w14:paraId="1D460131" w14:textId="77777777" w:rsidR="003224D8" w:rsidRPr="002E7D1C" w:rsidRDefault="003224D8" w:rsidP="00343C2A">
      <w:pPr>
        <w:widowControl w:val="0"/>
        <w:adjustRightInd w:val="0"/>
        <w:spacing w:after="0"/>
        <w:jc w:val="both"/>
        <w:textAlignment w:val="baseline"/>
        <w:rPr>
          <w:rFonts w:ascii="Century Gothic" w:hAnsi="Century Gothic" w:cs="Arial"/>
          <w:bCs/>
        </w:rPr>
      </w:pPr>
    </w:p>
    <w:p w14:paraId="21A87371" w14:textId="77777777" w:rsidR="00BA0415" w:rsidRPr="002E7D1C" w:rsidRDefault="006B3715" w:rsidP="00343C2A">
      <w:pPr>
        <w:widowControl w:val="0"/>
        <w:tabs>
          <w:tab w:val="left" w:pos="709"/>
        </w:tabs>
        <w:adjustRightInd w:val="0"/>
        <w:spacing w:after="0"/>
        <w:jc w:val="both"/>
        <w:textAlignment w:val="baseline"/>
        <w:rPr>
          <w:rFonts w:ascii="Century Gothic" w:hAnsi="Century Gothic" w:cs="Arial"/>
        </w:rPr>
      </w:pPr>
      <w:r>
        <w:rPr>
          <w:rFonts w:ascii="Century Gothic" w:eastAsia="Times New Roman" w:hAnsi="Century Gothic" w:cs="Arial"/>
          <w:b/>
        </w:rPr>
        <w:t>a)</w:t>
      </w:r>
      <w:r>
        <w:rPr>
          <w:rFonts w:ascii="Century Gothic" w:eastAsia="Times New Roman" w:hAnsi="Century Gothic" w:cs="Arial"/>
          <w:b/>
        </w:rPr>
        <w:tab/>
      </w:r>
      <w:r>
        <w:rPr>
          <w:rFonts w:ascii="Century Gothic" w:hAnsi="Century Gothic" w:cs="Arial"/>
        </w:rPr>
        <w:t xml:space="preserve">Es una sociedad mercantil constituida y existente de acuerdo con las leyes de los Estados Unidos Mexicanos, según consta en la escritura pública 166,336 de fecha 28 de junio de 2018, otorgada ante la fe de Homero Díaz Rodríguez, titular de la notaría pública número 54 del Distrito Federal (hoy Ciudad de México), e inscrita en el Registro Público de Comercio de la Ciudad de México, en el folio mercantil electrónico N-2018060415 de fecha 25 de julio de 2018; y cuya última reforma a sus estatutos sociales se encuentra en la escritura pública 174,691 de fecha 29 de enero de 2020, pasada ante la fe de Homero Díaz Rodríguez, titular de la notaría pública número 54 del Distrito Federal (hoy Ciudad de México), e inscrita el Registro Público de Comercio de la Ciudad de México. Copia simple de estos documentos se agrega al CONVENIO como </w:t>
      </w:r>
      <w:r>
        <w:rPr>
          <w:rFonts w:ascii="Century Gothic" w:hAnsi="Century Gothic" w:cs="Arial"/>
          <w:b/>
          <w:bCs/>
        </w:rPr>
        <w:t>Apéndice II a)</w:t>
      </w:r>
      <w:r>
        <w:rPr>
          <w:rFonts w:ascii="Century Gothic" w:hAnsi="Century Gothic" w:cs="Arial"/>
        </w:rPr>
        <w:t>.</w:t>
      </w:r>
    </w:p>
    <w:p w14:paraId="56618A32" w14:textId="77777777" w:rsidR="009F4951" w:rsidRPr="002E7D1C" w:rsidRDefault="009F4951" w:rsidP="00343C2A">
      <w:pPr>
        <w:widowControl w:val="0"/>
        <w:tabs>
          <w:tab w:val="left" w:pos="709"/>
        </w:tabs>
        <w:adjustRightInd w:val="0"/>
        <w:spacing w:after="0"/>
        <w:jc w:val="both"/>
        <w:textAlignment w:val="baseline"/>
        <w:rPr>
          <w:rFonts w:ascii="Century Gothic" w:hAnsi="Century Gothic" w:cs="Arial"/>
        </w:rPr>
      </w:pPr>
    </w:p>
    <w:p w14:paraId="76FF7953" w14:textId="77777777" w:rsidR="00BA0415" w:rsidRPr="002E7D1C" w:rsidRDefault="006B3715" w:rsidP="00343C2A">
      <w:pPr>
        <w:pStyle w:val="Prrafodelista"/>
        <w:widowControl w:val="0"/>
        <w:tabs>
          <w:tab w:val="left" w:pos="709"/>
        </w:tabs>
        <w:adjustRightInd w:val="0"/>
        <w:spacing w:after="0"/>
        <w:ind w:left="0"/>
        <w:contextualSpacing w:val="0"/>
        <w:jc w:val="both"/>
        <w:textAlignment w:val="baseline"/>
        <w:rPr>
          <w:rFonts w:ascii="Century Gothic" w:hAnsi="Century Gothic" w:cs="Arial"/>
        </w:rPr>
      </w:pPr>
      <w:r>
        <w:rPr>
          <w:rFonts w:ascii="Century Gothic" w:eastAsia="Times New Roman" w:hAnsi="Century Gothic" w:cs="Arial"/>
          <w:b/>
        </w:rPr>
        <w:t>b)</w:t>
      </w:r>
      <w:r>
        <w:rPr>
          <w:rFonts w:ascii="Century Gothic" w:eastAsia="Times New Roman" w:hAnsi="Century Gothic" w:cs="Arial"/>
          <w:b/>
        </w:rPr>
        <w:tab/>
      </w:r>
      <w:r>
        <w:rPr>
          <w:rFonts w:ascii="Century Gothic" w:hAnsi="Century Gothic" w:cs="Arial"/>
        </w:rPr>
        <w:t>Su representante legal cuenta con las facultades suficientes para obligar a su representada en los términos del presente CONVENIO, tal y como lo acredita con escritura pública 176,055 de fecha 4 de mayo de 2020, otorgada ante la fe del licenciado Homero Díaz Rodríguez, Notario Público número 54 de la Ciudad de México, con residencia en la Ciudad de México, e inscrita en el Registro Público de Comercio bajo el número de folio N-2018060415 y cuya copia se agrega al CONVENIO como Apéndice II b).</w:t>
      </w:r>
    </w:p>
    <w:p w14:paraId="41DE6B33" w14:textId="77777777" w:rsidR="009F4951" w:rsidRPr="002E7D1C" w:rsidRDefault="009F4951" w:rsidP="00343C2A">
      <w:pPr>
        <w:pStyle w:val="Prrafodelista"/>
        <w:widowControl w:val="0"/>
        <w:tabs>
          <w:tab w:val="left" w:pos="709"/>
        </w:tabs>
        <w:adjustRightInd w:val="0"/>
        <w:spacing w:after="0"/>
        <w:ind w:left="0"/>
        <w:contextualSpacing w:val="0"/>
        <w:jc w:val="both"/>
        <w:textAlignment w:val="baseline"/>
        <w:rPr>
          <w:rFonts w:ascii="Century Gothic" w:hAnsi="Century Gothic" w:cs="Arial"/>
        </w:rPr>
      </w:pPr>
    </w:p>
    <w:p w14:paraId="0CC35BB9" w14:textId="77777777" w:rsidR="00BA0415" w:rsidRPr="002E7D1C" w:rsidRDefault="006B3715" w:rsidP="00343C2A">
      <w:pPr>
        <w:widowControl w:val="0"/>
        <w:tabs>
          <w:tab w:val="left" w:pos="709"/>
        </w:tabs>
        <w:adjustRightInd w:val="0"/>
        <w:spacing w:after="0"/>
        <w:jc w:val="both"/>
        <w:textAlignment w:val="baseline"/>
        <w:rPr>
          <w:rFonts w:ascii="Century Gothic" w:hAnsi="Century Gothic" w:cs="Arial"/>
        </w:rPr>
      </w:pPr>
      <w:r>
        <w:rPr>
          <w:rFonts w:ascii="Century Gothic" w:eastAsia="Times New Roman" w:hAnsi="Century Gothic" w:cs="Arial"/>
          <w:b/>
        </w:rPr>
        <w:t>c)</w:t>
      </w:r>
      <w:r>
        <w:rPr>
          <w:rFonts w:ascii="Century Gothic" w:eastAsia="Times New Roman" w:hAnsi="Century Gothic" w:cs="Arial"/>
          <w:b/>
        </w:rPr>
        <w:tab/>
      </w:r>
      <w:r>
        <w:rPr>
          <w:rFonts w:ascii="Century Gothic" w:hAnsi="Century Gothic" w:cs="Arial"/>
        </w:rPr>
        <w:t xml:space="preserve">Es un concesionario facultado para prestar servicios mayoristas de telecomunicaciones, según lo acredita con el título de concesión para uso comercial otorgado por el Instituto, e inscrito con el folio electrónico FET099133CO-518612 en el Registro Público de Concesiones. </w:t>
      </w:r>
    </w:p>
    <w:p w14:paraId="3DA273AA" w14:textId="77777777" w:rsidR="009F4951" w:rsidRPr="002E7D1C" w:rsidRDefault="009F4951" w:rsidP="00343C2A">
      <w:pPr>
        <w:widowControl w:val="0"/>
        <w:tabs>
          <w:tab w:val="left" w:pos="709"/>
        </w:tabs>
        <w:adjustRightInd w:val="0"/>
        <w:spacing w:after="0"/>
        <w:jc w:val="both"/>
        <w:textAlignment w:val="baseline"/>
        <w:rPr>
          <w:rFonts w:ascii="Century Gothic" w:hAnsi="Century Gothic" w:cs="Arial"/>
        </w:rPr>
      </w:pPr>
    </w:p>
    <w:p w14:paraId="1C3C2816" w14:textId="0C1620D5" w:rsidR="00BA0415" w:rsidRPr="002E7D1C" w:rsidRDefault="006B3715" w:rsidP="00343C2A">
      <w:pPr>
        <w:pStyle w:val="Prrafodelista"/>
        <w:numPr>
          <w:ilvl w:val="0"/>
          <w:numId w:val="33"/>
        </w:numPr>
        <w:spacing w:after="0"/>
        <w:ind w:left="0" w:firstLine="0"/>
        <w:contextualSpacing w:val="0"/>
        <w:jc w:val="both"/>
        <w:rPr>
          <w:rFonts w:ascii="Century Gothic" w:hAnsi="Century Gothic" w:cs="Arial"/>
        </w:rPr>
      </w:pPr>
      <w:r>
        <w:rPr>
          <w:rFonts w:ascii="Century Gothic" w:hAnsi="Century Gothic" w:cs="Arial"/>
        </w:rPr>
        <w:t xml:space="preserve">Mediante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w:t>
      </w:r>
      <w:r>
        <w:rPr>
          <w:rFonts w:ascii="Century Gothic" w:hAnsi="Century Gothic" w:cs="Arial"/>
        </w:rPr>
        <w:lastRenderedPageBreak/>
        <w:t>al Agente Económico Preponderante, en los servicios de telecomunicaciones fijos”, que se contienen en el Anexo 2 de dicha resolución (en lo sucesivo las “Medidas”);</w:t>
      </w:r>
    </w:p>
    <w:p w14:paraId="4ADA99FA" w14:textId="77777777" w:rsidR="009F4951" w:rsidRPr="002E7D1C" w:rsidRDefault="009F4951" w:rsidP="00343C2A">
      <w:pPr>
        <w:pStyle w:val="Prrafodelista"/>
        <w:spacing w:after="0"/>
        <w:ind w:left="0"/>
        <w:contextualSpacing w:val="0"/>
        <w:jc w:val="both"/>
        <w:rPr>
          <w:rFonts w:ascii="Century Gothic" w:hAnsi="Century Gothic" w:cs="Arial"/>
        </w:rPr>
      </w:pPr>
    </w:p>
    <w:p w14:paraId="3F51D853" w14:textId="47F6417A" w:rsidR="00BA0415" w:rsidRPr="002E7D1C" w:rsidRDefault="006B3715" w:rsidP="00343C2A">
      <w:pPr>
        <w:pStyle w:val="Prrafodelista"/>
        <w:numPr>
          <w:ilvl w:val="0"/>
          <w:numId w:val="33"/>
        </w:numPr>
        <w:spacing w:after="0"/>
        <w:ind w:left="0" w:firstLine="0"/>
        <w:contextualSpacing w:val="0"/>
        <w:jc w:val="both"/>
        <w:rPr>
          <w:rFonts w:ascii="Century Gothic" w:hAnsi="Century Gothic" w:cs="Arial"/>
        </w:rPr>
      </w:pPr>
      <w:r>
        <w:rPr>
          <w:rFonts w:ascii="Century Gothic" w:hAnsi="Century Gothic" w:cs="Arial"/>
        </w:rPr>
        <w:t>Con fecha 27 de febrero de 2017, el Pleno del Instituto aprobó mediante Acuerdo P/IFT/EXT/270217/119, de fecha 27 de febrero de 2017, la “Resolución mediante la cual el Pleno del Instituto Federal de Telecomunicaciones suprime, modifica y adiciona las medidas impuestas al Agente Económico Preponderante en el sector de telecomunicaciones mediante resolución de fecha 6 de marzo de 2014” (en lo sucesivo la “Resolución Bienal”), por virtud de la cual se suprimen, modifican y adicionan las Medidas;</w:t>
      </w:r>
    </w:p>
    <w:p w14:paraId="41E4AD16" w14:textId="77777777" w:rsidR="003533D9" w:rsidRPr="002E7D1C" w:rsidRDefault="003533D9" w:rsidP="00343C2A">
      <w:pPr>
        <w:pStyle w:val="Prrafodelista"/>
        <w:ind w:left="0"/>
        <w:rPr>
          <w:rFonts w:ascii="Century Gothic" w:hAnsi="Century Gothic" w:cs="Arial"/>
        </w:rPr>
      </w:pPr>
    </w:p>
    <w:p w14:paraId="7CD10306" w14:textId="77777777" w:rsidR="00BA0415" w:rsidRPr="002E7D1C" w:rsidRDefault="006B3715" w:rsidP="00343C2A">
      <w:pPr>
        <w:pStyle w:val="Prrafodelista"/>
        <w:spacing w:after="0"/>
        <w:ind w:left="0"/>
        <w:contextualSpacing w:val="0"/>
        <w:jc w:val="both"/>
        <w:rPr>
          <w:rFonts w:ascii="Century Gothic" w:hAnsi="Century Gothic" w:cs="Arial"/>
        </w:rPr>
      </w:pPr>
      <w:r>
        <w:rPr>
          <w:rFonts w:ascii="Century Gothic" w:eastAsia="Times New Roman" w:hAnsi="Century Gothic" w:cs="Arial"/>
          <w:b/>
        </w:rPr>
        <w:t>f)</w:t>
      </w:r>
      <w:r>
        <w:rPr>
          <w:rFonts w:ascii="Century Gothic" w:eastAsia="Times New Roman" w:hAnsi="Century Gothic" w:cs="Arial"/>
          <w:b/>
        </w:rPr>
        <w:tab/>
      </w:r>
      <w:r>
        <w:rPr>
          <w:rFonts w:ascii="Century Gothic" w:hAnsi="Century Gothic" w:cs="Arial"/>
          <w:color w:val="000000"/>
          <w:lang w:val="es-ES_tradnl"/>
        </w:rPr>
        <w:t>Derivado de lo dispuesto en las Medidas Sexagésima Quinta y Segunda Transitoria del Anexo 2</w:t>
      </w:r>
      <w:r>
        <w:rPr>
          <w:rFonts w:ascii="Century Gothic" w:hAnsi="Century Gothic" w:cs="Arial"/>
        </w:rPr>
        <w:t xml:space="preserve">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796DFBCE" w14:textId="77777777" w:rsidR="009F4951" w:rsidRPr="002E7D1C" w:rsidRDefault="009F4951" w:rsidP="00343C2A">
      <w:pPr>
        <w:pStyle w:val="Prrafodelista"/>
        <w:spacing w:after="0"/>
        <w:ind w:left="0"/>
        <w:contextualSpacing w:val="0"/>
        <w:jc w:val="both"/>
        <w:rPr>
          <w:rFonts w:ascii="Century Gothic" w:hAnsi="Century Gothic" w:cs="Arial"/>
        </w:rPr>
      </w:pPr>
    </w:p>
    <w:p w14:paraId="0B620D25" w14:textId="4D3AC4B4" w:rsidR="00BA0415" w:rsidRPr="002E7D1C" w:rsidRDefault="006B3715" w:rsidP="00343C2A">
      <w:pPr>
        <w:pStyle w:val="Prrafodelista"/>
        <w:numPr>
          <w:ilvl w:val="0"/>
          <w:numId w:val="34"/>
        </w:numPr>
        <w:spacing w:after="0"/>
        <w:ind w:left="0" w:firstLine="0"/>
        <w:contextualSpacing w:val="0"/>
        <w:jc w:val="both"/>
        <w:rPr>
          <w:rFonts w:ascii="Century Gothic" w:hAnsi="Century Gothic" w:cs="Arial"/>
        </w:rPr>
      </w:pPr>
      <w:r>
        <w:rPr>
          <w:rFonts w:ascii="Century Gothic" w:hAnsi="Century Gothic" w:cs="Arial"/>
        </w:rPr>
        <w:t>Mediante sesión efectuada los días 2, 3 y 4 de diciembre de 2020, el Pleno del Instituto aprobó mediante Acuerdo P/IFT/021220/488, la “Resolución mediante la cual el Pleno del Instituto Federal de Telecomunicaciones suprime, modifica y adiciona las medidas impuestas al agente económico preponderante en el sector de telecomunicaciones mediante Acuerdos P/IFT/EXT/060314/76 y P/IFT/EXT/270217/119.” (en lo sucesivo la “Segunda Resolución Bienal”), por virtud de la cual se suprimen, modifican y adicionan las Medidas;</w:t>
      </w:r>
    </w:p>
    <w:p w14:paraId="4B9EE8EE" w14:textId="77777777" w:rsidR="009F4951" w:rsidRPr="002E7D1C" w:rsidRDefault="009F4951" w:rsidP="00343C2A">
      <w:pPr>
        <w:pStyle w:val="Prrafodelista"/>
        <w:spacing w:after="0"/>
        <w:ind w:left="0"/>
        <w:contextualSpacing w:val="0"/>
        <w:jc w:val="both"/>
        <w:rPr>
          <w:rFonts w:ascii="Century Gothic" w:hAnsi="Century Gothic" w:cs="Arial"/>
        </w:rPr>
      </w:pPr>
    </w:p>
    <w:p w14:paraId="2A5ADDE9" w14:textId="4F7D02A4" w:rsidR="00BA0415" w:rsidRPr="002E7D1C" w:rsidRDefault="006B3715" w:rsidP="00343C2A">
      <w:pPr>
        <w:pStyle w:val="Prrafodelista"/>
        <w:numPr>
          <w:ilvl w:val="0"/>
          <w:numId w:val="34"/>
        </w:numPr>
        <w:spacing w:after="0"/>
        <w:ind w:left="0" w:firstLine="0"/>
        <w:contextualSpacing w:val="0"/>
        <w:jc w:val="both"/>
        <w:rPr>
          <w:rFonts w:ascii="Century Gothic" w:hAnsi="Century Gothic" w:cs="Arial"/>
        </w:rPr>
      </w:pPr>
      <w:r>
        <w:rPr>
          <w:rFonts w:ascii="Century Gothic" w:hAnsi="Century Gothic" w:cs="Arial"/>
        </w:rPr>
        <w:t xml:space="preserve">Mediante Acuerdo [*], de fecha [*] de [*] de 2024, el Instituto emitió la “Resolución mediante la cual el Pleno del Instituto Federal de Telecomunicaciones modifica y aprueba los términos y condiciones Ofertas de Referencia para la prestación del servicio mayorista de Arrendamiento de Enlaces Dedicados Locales y de </w:t>
      </w:r>
      <w:proofErr w:type="spellStart"/>
      <w:r>
        <w:rPr>
          <w:rFonts w:ascii="Century Gothic" w:hAnsi="Century Gothic" w:cs="Arial"/>
        </w:rPr>
        <w:t>lnterconexión</w:t>
      </w:r>
      <w:proofErr w:type="spellEnd"/>
      <w:r>
        <w:rPr>
          <w:rFonts w:ascii="Century Gothic" w:hAnsi="Century Gothic" w:cs="Arial"/>
        </w:rPr>
        <w:t xml:space="preserve"> para concesionarios de redes públicas de telecomunicaciones y autorizados de  telecomunicaciones de las Empresas Mayoristas Red Nacional Ultima Milla, S.A.P.I. de C.V. y Red Ultima Milla del Noroeste, S.A.P.I. de C.V., aplicables del 01 de enero al 31 de diciembre de 2025.” (en lo sucesivo la “Resolución ORE 2025”);</w:t>
      </w:r>
    </w:p>
    <w:p w14:paraId="7AFFF940" w14:textId="77777777" w:rsidR="009F4951" w:rsidRPr="002E7D1C" w:rsidRDefault="009F4951" w:rsidP="00343C2A">
      <w:pPr>
        <w:pStyle w:val="Prrafodelista"/>
        <w:ind w:left="0"/>
        <w:rPr>
          <w:rFonts w:ascii="Century Gothic" w:hAnsi="Century Gothic" w:cs="Arial"/>
        </w:rPr>
      </w:pPr>
    </w:p>
    <w:p w14:paraId="490A02A3" w14:textId="21228EF6" w:rsidR="00BA0415" w:rsidRPr="002E7D1C" w:rsidRDefault="006B3715" w:rsidP="00343C2A">
      <w:pPr>
        <w:pStyle w:val="Prrafodelista"/>
        <w:widowControl w:val="0"/>
        <w:spacing w:after="0"/>
        <w:ind w:left="0"/>
        <w:contextualSpacing w:val="0"/>
        <w:jc w:val="both"/>
        <w:rPr>
          <w:rFonts w:ascii="Century Gothic" w:hAnsi="Century Gothic" w:cs="Arial"/>
          <w:sz w:val="20"/>
          <w:szCs w:val="20"/>
        </w:rPr>
      </w:pPr>
      <w:r>
        <w:rPr>
          <w:rFonts w:ascii="Century Gothic" w:eastAsia="Times New Roman" w:hAnsi="Century Gothic" w:cs="Arial"/>
          <w:b/>
        </w:rPr>
        <w:t>i)</w:t>
      </w:r>
      <w:r>
        <w:rPr>
          <w:rFonts w:ascii="Century Gothic" w:eastAsia="Times New Roman" w:hAnsi="Century Gothic" w:cs="Arial"/>
          <w:b/>
          <w:sz w:val="20"/>
          <w:szCs w:val="20"/>
        </w:rPr>
        <w:tab/>
      </w:r>
      <w:r>
        <w:rPr>
          <w:rFonts w:ascii="Century Gothic" w:hAnsi="Century Gothic" w:cs="Arial"/>
          <w:color w:val="000000"/>
          <w:lang w:eastAsia="x-none"/>
        </w:rPr>
        <w:t xml:space="preserve">La celebración del presente CONVENIO así como de la Oferta, no implica el </w:t>
      </w:r>
      <w:r>
        <w:rPr>
          <w:rFonts w:ascii="Century Gothic" w:hAnsi="Century Gothic" w:cs="Arial"/>
          <w:color w:val="000000"/>
          <w:lang w:eastAsia="x-none"/>
        </w:rPr>
        <w:lastRenderedPageBreak/>
        <w:t>consentimiento o reconocimiento, expreso o tácito, por parte de Red Nacional sobre la validez, constitucionalidad, legalidad o procedencia del  Plan Final de Implementación de Separación Funcional, la Segunda Resolución Bienal, la Resolución ORE 2025 ni de cualesquiera obligaciones y/o tarifas contenidas en cualquier resolución o acuerdo de cualquier autoridad mencionado en los incisos anteriores o cualesquiera que pudiere derivarse de los mismos, reservándose Red Nacional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201400C2" w14:textId="77777777" w:rsidR="00BA0415" w:rsidRPr="002E7D1C" w:rsidRDefault="006B3715" w:rsidP="00343C2A">
      <w:pPr>
        <w:pStyle w:val="Sangradetextonormal"/>
        <w:spacing w:after="0"/>
        <w:ind w:left="0"/>
        <w:rPr>
          <w:rFonts w:ascii="Century Gothic" w:hAnsi="Century Gothic" w:cs="Arial"/>
        </w:rPr>
      </w:pPr>
      <w:r>
        <w:rPr>
          <w:rFonts w:ascii="Century Gothic" w:hAnsi="Century Gothic" w:cs="Arial"/>
          <w:b/>
        </w:rPr>
        <w:t>III.</w:t>
      </w:r>
      <w:r>
        <w:rPr>
          <w:rFonts w:ascii="Century Gothic" w:hAnsi="Century Gothic" w:cs="Arial"/>
        </w:rPr>
        <w:t xml:space="preserve"> Las Partes, por conducto de sus representantes legales y bajo protesta de decir verdad, declaran que:</w:t>
      </w:r>
    </w:p>
    <w:p w14:paraId="3A6DC847" w14:textId="77777777" w:rsidR="003224D8" w:rsidRPr="002E7D1C" w:rsidRDefault="003224D8" w:rsidP="00343C2A">
      <w:pPr>
        <w:pStyle w:val="Sangradetextonormal"/>
        <w:spacing w:after="0"/>
        <w:ind w:left="0"/>
        <w:rPr>
          <w:rFonts w:ascii="Century Gothic" w:hAnsi="Century Gothic" w:cs="Arial"/>
        </w:rPr>
      </w:pPr>
    </w:p>
    <w:p w14:paraId="20A90F4E" w14:textId="1E8F53F0" w:rsidR="00BA0415" w:rsidRPr="002E7D1C" w:rsidRDefault="006B3715" w:rsidP="00343C2A">
      <w:pPr>
        <w:pStyle w:val="Sangradetextonormal"/>
        <w:tabs>
          <w:tab w:val="left" w:pos="0"/>
          <w:tab w:val="left" w:pos="720"/>
          <w:tab w:val="left" w:pos="900"/>
          <w:tab w:val="left" w:pos="1080"/>
        </w:tabs>
        <w:spacing w:after="0"/>
        <w:ind w:left="0"/>
        <w:jc w:val="both"/>
        <w:rPr>
          <w:rFonts w:ascii="Century Gothic" w:hAnsi="Century Gothic" w:cs="Arial"/>
        </w:rPr>
      </w:pPr>
      <w:r>
        <w:rPr>
          <w:rFonts w:ascii="Century Gothic" w:hAnsi="Century Gothic" w:cs="Arial"/>
          <w:b/>
        </w:rPr>
        <w:t>Único.</w:t>
      </w:r>
      <w:r>
        <w:rPr>
          <w:rFonts w:ascii="Century Gothic" w:hAnsi="Century Gothic" w:cs="Arial"/>
        </w:rPr>
        <w:tab/>
        <w:t>Para la aplicación del presente CONVENIO, se someten de manera expresa a lo previsto en su clausulado, así como la Oferta sus anexos suscritos entre las Partes, para el período comprendido a partir de su Fecha Efectiva y el 31 de diciembre de 2025.</w:t>
      </w:r>
    </w:p>
    <w:p w14:paraId="10BCF011" w14:textId="77777777" w:rsidR="003224D8" w:rsidRPr="002E7D1C" w:rsidRDefault="003224D8" w:rsidP="00343C2A">
      <w:pPr>
        <w:spacing w:after="0"/>
        <w:jc w:val="both"/>
        <w:textAlignment w:val="baseline"/>
        <w:rPr>
          <w:rFonts w:ascii="Century Gothic" w:hAnsi="Century Gothic" w:cs="Arial"/>
          <w:lang w:val="es-ES_tradnl"/>
        </w:rPr>
      </w:pPr>
    </w:p>
    <w:p w14:paraId="3B526FA7" w14:textId="77777777" w:rsidR="00BA0415" w:rsidRPr="002E7D1C" w:rsidRDefault="006B3715" w:rsidP="00343C2A">
      <w:pPr>
        <w:spacing w:after="0"/>
        <w:jc w:val="both"/>
        <w:textAlignment w:val="baseline"/>
        <w:rPr>
          <w:rFonts w:ascii="Century Gothic" w:hAnsi="Century Gothic" w:cs="Arial"/>
          <w:lang w:val="es-ES_tradnl"/>
        </w:rPr>
      </w:pPr>
      <w:r>
        <w:rPr>
          <w:rFonts w:ascii="Century Gothic" w:hAnsi="Century Gothic" w:cs="Arial"/>
          <w:lang w:val="es-ES_tradnl"/>
        </w:rPr>
        <w:t>Expuesto lo anterior, las Partes convienen en otorgar las siguientes:</w:t>
      </w:r>
    </w:p>
    <w:p w14:paraId="64922B57" w14:textId="77777777" w:rsidR="00BA0415" w:rsidRPr="002E7D1C" w:rsidRDefault="00BA0415" w:rsidP="00343C2A">
      <w:pPr>
        <w:spacing w:after="0"/>
        <w:jc w:val="center"/>
        <w:textAlignment w:val="baseline"/>
        <w:rPr>
          <w:rFonts w:ascii="Century Gothic" w:hAnsi="Century Gothic" w:cs="Arial"/>
          <w:b/>
          <w:bCs/>
          <w:color w:val="000000"/>
        </w:rPr>
      </w:pPr>
    </w:p>
    <w:p w14:paraId="569581FE" w14:textId="77777777" w:rsidR="00BA0415" w:rsidRPr="002E7D1C" w:rsidRDefault="006B3715" w:rsidP="00343C2A">
      <w:pPr>
        <w:spacing w:after="0"/>
        <w:jc w:val="center"/>
        <w:textAlignment w:val="baseline"/>
        <w:rPr>
          <w:rFonts w:ascii="Century Gothic" w:hAnsi="Century Gothic" w:cs="Arial"/>
          <w:b/>
          <w:color w:val="000000"/>
        </w:rPr>
      </w:pPr>
      <w:r>
        <w:rPr>
          <w:rFonts w:ascii="Century Gothic" w:hAnsi="Century Gothic" w:cs="Arial"/>
          <w:b/>
          <w:color w:val="000000"/>
        </w:rPr>
        <w:t>CLÁUSULAS</w:t>
      </w:r>
    </w:p>
    <w:p w14:paraId="40A8E1DD" w14:textId="77777777" w:rsidR="009F4951" w:rsidRPr="002E7D1C" w:rsidRDefault="009F4951" w:rsidP="00343C2A">
      <w:pPr>
        <w:spacing w:after="0"/>
        <w:jc w:val="center"/>
        <w:textAlignment w:val="baseline"/>
        <w:rPr>
          <w:rFonts w:ascii="Century Gothic" w:hAnsi="Century Gothic" w:cs="Arial"/>
          <w:color w:val="000000"/>
        </w:rPr>
      </w:pPr>
    </w:p>
    <w:p w14:paraId="29EDA70A" w14:textId="77777777" w:rsidR="00BA0415" w:rsidRPr="002E7D1C" w:rsidRDefault="006B3715" w:rsidP="00343C2A">
      <w:pPr>
        <w:spacing w:after="0"/>
        <w:jc w:val="both"/>
        <w:textAlignment w:val="baseline"/>
        <w:rPr>
          <w:rFonts w:ascii="Century Gothic" w:hAnsi="Century Gothic" w:cs="Arial"/>
          <w:b/>
          <w:caps/>
          <w:color w:val="000000"/>
          <w:spacing w:val="-3"/>
          <w:lang w:val="es-ES_tradnl"/>
        </w:rPr>
      </w:pPr>
      <w:r>
        <w:rPr>
          <w:rFonts w:ascii="Century Gothic" w:hAnsi="Century Gothic" w:cs="Arial"/>
          <w:b/>
          <w:bCs/>
          <w:color w:val="000000"/>
          <w:spacing w:val="-3"/>
          <w:lang w:val="es-ES_tradnl"/>
        </w:rPr>
        <w:t>Primera</w:t>
      </w:r>
      <w:r>
        <w:rPr>
          <w:rFonts w:ascii="Century Gothic" w:hAnsi="Century Gothic" w:cs="Arial"/>
          <w:b/>
          <w:color w:val="000000"/>
          <w:spacing w:val="-3"/>
          <w:lang w:val="es-ES_tradnl"/>
        </w:rPr>
        <w:t>.</w:t>
      </w:r>
      <w:r>
        <w:rPr>
          <w:rFonts w:ascii="Century Gothic" w:hAnsi="Century Gothic" w:cs="Arial"/>
          <w:b/>
          <w:caps/>
          <w:color w:val="000000"/>
          <w:spacing w:val="-3"/>
          <w:lang w:val="es-ES_tradnl"/>
        </w:rPr>
        <w:t xml:space="preserve">  DEFINICIONES</w:t>
      </w:r>
    </w:p>
    <w:p w14:paraId="1D2DF69D" w14:textId="77777777" w:rsidR="009F4951" w:rsidRPr="002E7D1C" w:rsidRDefault="009F4951" w:rsidP="00343C2A">
      <w:pPr>
        <w:spacing w:after="0"/>
        <w:jc w:val="both"/>
        <w:textAlignment w:val="baseline"/>
        <w:rPr>
          <w:rFonts w:ascii="Century Gothic" w:hAnsi="Century Gothic" w:cs="Arial"/>
          <w:color w:val="000000"/>
        </w:rPr>
      </w:pPr>
    </w:p>
    <w:p w14:paraId="075A9F8F" w14:textId="77777777" w:rsidR="00BA0415" w:rsidRPr="002E7D1C" w:rsidRDefault="006B3715" w:rsidP="00343C2A">
      <w:pPr>
        <w:spacing w:after="0"/>
        <w:jc w:val="both"/>
        <w:textAlignment w:val="baseline"/>
        <w:rPr>
          <w:rFonts w:ascii="Century Gothic" w:hAnsi="Century Gothic" w:cs="Arial"/>
          <w:caps/>
          <w:color w:val="000000"/>
          <w:spacing w:val="-3"/>
          <w:lang w:val="es-ES_tradnl"/>
        </w:rPr>
      </w:pPr>
      <w:r>
        <w:rPr>
          <w:rFonts w:ascii="Century Gothic" w:hAnsi="Century Gothic" w:cs="Arial"/>
          <w:color w:val="000000"/>
          <w:spacing w:val="-3"/>
          <w:lang w:val="es-ES_tradnl"/>
        </w:rPr>
        <w:t xml:space="preserve">Las </w:t>
      </w:r>
      <w:r>
        <w:rPr>
          <w:rFonts w:ascii="Century Gothic" w:hAnsi="Century Gothic" w:cs="Arial"/>
          <w:bCs/>
          <w:color w:val="000000"/>
          <w:spacing w:val="-3"/>
          <w:lang w:val="es-ES_tradnl"/>
        </w:rPr>
        <w:t>Partes aceptan y convienen</w:t>
      </w:r>
      <w:r>
        <w:rPr>
          <w:rFonts w:ascii="Century Gothic" w:hAnsi="Century Gothic" w:cs="Arial"/>
          <w:color w:val="000000"/>
          <w:spacing w:val="-3"/>
          <w:lang w:val="es-ES_tradnl"/>
        </w:rPr>
        <w:t xml:space="preserve"> que </w:t>
      </w:r>
      <w:r>
        <w:rPr>
          <w:rFonts w:ascii="Century Gothic" w:hAnsi="Century Gothic" w:cs="Arial"/>
          <w:bCs/>
          <w:color w:val="000000"/>
          <w:spacing w:val="-3"/>
          <w:lang w:val="es-ES_tradnl"/>
        </w:rPr>
        <w:t xml:space="preserve">salvo por </w:t>
      </w:r>
      <w:r>
        <w:rPr>
          <w:rFonts w:ascii="Century Gothic" w:hAnsi="Century Gothic" w:cs="Arial"/>
          <w:color w:val="000000"/>
          <w:spacing w:val="-3"/>
          <w:lang w:val="es-ES_tradnl"/>
        </w:rPr>
        <w:t xml:space="preserve">los términos </w:t>
      </w:r>
      <w:r>
        <w:rPr>
          <w:rFonts w:ascii="Century Gothic" w:hAnsi="Century Gothic" w:cs="Arial"/>
          <w:bCs/>
          <w:color w:val="000000"/>
          <w:spacing w:val="-3"/>
          <w:lang w:val="es-ES_tradnl"/>
        </w:rPr>
        <w:t xml:space="preserve">que sean definidos en este Convenio, el resto de los términos definidos empleados en el mismo, </w:t>
      </w:r>
      <w:r>
        <w:rPr>
          <w:rFonts w:ascii="Century Gothic" w:hAnsi="Century Gothic" w:cs="Arial"/>
          <w:color w:val="000000"/>
          <w:spacing w:val="-3"/>
          <w:lang w:val="es-ES_tradnl"/>
        </w:rPr>
        <w:t xml:space="preserve">tendrán </w:t>
      </w:r>
      <w:r>
        <w:rPr>
          <w:rFonts w:ascii="Century Gothic" w:hAnsi="Century Gothic" w:cs="Arial"/>
          <w:bCs/>
          <w:color w:val="000000"/>
          <w:spacing w:val="-3"/>
          <w:lang w:val="es-ES_tradnl"/>
        </w:rPr>
        <w:t xml:space="preserve">la definición y </w:t>
      </w:r>
      <w:r>
        <w:rPr>
          <w:rFonts w:ascii="Century Gothic" w:hAnsi="Century Gothic" w:cs="Arial"/>
          <w:color w:val="000000"/>
          <w:spacing w:val="-3"/>
          <w:lang w:val="es-ES_tradnl"/>
        </w:rPr>
        <w:t xml:space="preserve">significado que se </w:t>
      </w:r>
      <w:r>
        <w:rPr>
          <w:rFonts w:ascii="Century Gothic" w:hAnsi="Century Gothic" w:cs="Arial"/>
          <w:bCs/>
          <w:color w:val="000000"/>
          <w:spacing w:val="-3"/>
          <w:lang w:val="es-ES_tradnl"/>
        </w:rPr>
        <w:t>atribuye el apartado “definiciones</w:t>
      </w:r>
      <w:r>
        <w:rPr>
          <w:rFonts w:ascii="Century Gothic" w:hAnsi="Century Gothic" w:cs="Arial"/>
          <w:color w:val="000000"/>
          <w:spacing w:val="-3"/>
          <w:lang w:val="es-ES_tradnl"/>
        </w:rPr>
        <w:t>” de la Oferta</w:t>
      </w:r>
      <w:r>
        <w:rPr>
          <w:rFonts w:ascii="Century Gothic" w:hAnsi="Century Gothic" w:cs="Arial"/>
          <w:bCs/>
          <w:color w:val="000000"/>
          <w:spacing w:val="-3"/>
          <w:lang w:val="es-ES_tradnl"/>
        </w:rPr>
        <w:t>, salvo que de manera específica se les atribuya un significado distinto.</w:t>
      </w:r>
    </w:p>
    <w:p w14:paraId="3AA7DF1B" w14:textId="77777777" w:rsidR="003224D8" w:rsidRPr="002E7D1C" w:rsidRDefault="003224D8" w:rsidP="00343C2A">
      <w:pPr>
        <w:spacing w:after="0"/>
        <w:jc w:val="both"/>
        <w:textAlignment w:val="baseline"/>
        <w:rPr>
          <w:rFonts w:ascii="Century Gothic" w:hAnsi="Century Gothic" w:cs="Arial"/>
          <w:bCs/>
          <w:color w:val="000000"/>
          <w:spacing w:val="-3"/>
          <w:lang w:val="es-ES_tradnl"/>
        </w:rPr>
      </w:pPr>
    </w:p>
    <w:p w14:paraId="5526E473" w14:textId="77777777" w:rsidR="00BA0415" w:rsidRPr="002E7D1C" w:rsidRDefault="006B3715" w:rsidP="00343C2A">
      <w:pPr>
        <w:spacing w:after="0"/>
        <w:jc w:val="both"/>
        <w:textAlignment w:val="baseline"/>
        <w:rPr>
          <w:rFonts w:ascii="Century Gothic" w:hAnsi="Century Gothic" w:cs="Arial"/>
          <w:bCs/>
          <w:caps/>
          <w:color w:val="000000"/>
          <w:spacing w:val="-3"/>
          <w:lang w:val="es-ES_tradnl"/>
        </w:rPr>
      </w:pPr>
      <w:r>
        <w:rPr>
          <w:rFonts w:ascii="Century Gothic" w:hAnsi="Century Gothic" w:cs="Arial"/>
          <w:bCs/>
          <w:color w:val="000000"/>
          <w:spacing w:val="-3"/>
          <w:lang w:val="es-ES_tradnl"/>
        </w:rPr>
        <w:t xml:space="preserve">Aquellos términos no definidos en la Oferta (o en alguno de sus anexos), tendrán el significado que les corresponda conforme al contexto de </w:t>
      </w:r>
      <w:proofErr w:type="gramStart"/>
      <w:r>
        <w:rPr>
          <w:rFonts w:ascii="Century Gothic" w:hAnsi="Century Gothic" w:cs="Arial"/>
          <w:bCs/>
          <w:color w:val="000000"/>
          <w:spacing w:val="-3"/>
          <w:lang w:val="es-ES_tradnl"/>
        </w:rPr>
        <w:t>la misma</w:t>
      </w:r>
      <w:proofErr w:type="gramEnd"/>
      <w:r>
        <w:rPr>
          <w:rFonts w:ascii="Century Gothic" w:hAnsi="Century Gothic" w:cs="Arial"/>
          <w:bCs/>
          <w:color w:val="000000"/>
          <w:spacing w:val="-3"/>
          <w:lang w:val="es-ES_tradnl"/>
        </w:rPr>
        <w:t xml:space="preserve"> y, a falta de claridad, aquel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w:t>
      </w:r>
    </w:p>
    <w:p w14:paraId="50170138" w14:textId="77777777" w:rsidR="00BA0415" w:rsidRPr="002E7D1C" w:rsidRDefault="00BA0415" w:rsidP="00343C2A">
      <w:pPr>
        <w:spacing w:after="0"/>
        <w:jc w:val="both"/>
        <w:textAlignment w:val="baseline"/>
        <w:rPr>
          <w:rFonts w:ascii="Century Gothic" w:hAnsi="Century Gothic" w:cs="Arial"/>
          <w:color w:val="000000"/>
        </w:rPr>
      </w:pPr>
    </w:p>
    <w:p w14:paraId="1D969B56" w14:textId="77777777" w:rsidR="00BA0415" w:rsidRPr="002E7D1C" w:rsidRDefault="006B3715" w:rsidP="00343C2A">
      <w:pPr>
        <w:spacing w:after="0"/>
        <w:jc w:val="both"/>
        <w:textAlignment w:val="baseline"/>
        <w:rPr>
          <w:rFonts w:ascii="Century Gothic" w:hAnsi="Century Gothic" w:cs="Arial"/>
          <w:b/>
          <w:caps/>
          <w:color w:val="000000"/>
          <w:spacing w:val="-3"/>
        </w:rPr>
      </w:pPr>
      <w:r>
        <w:rPr>
          <w:rFonts w:ascii="Century Gothic" w:hAnsi="Century Gothic" w:cs="Arial"/>
          <w:b/>
          <w:bCs/>
          <w:color w:val="000000"/>
          <w:spacing w:val="-3"/>
        </w:rPr>
        <w:t>Segunda</w:t>
      </w:r>
      <w:r>
        <w:rPr>
          <w:rFonts w:ascii="Century Gothic" w:hAnsi="Century Gothic" w:cs="Arial"/>
          <w:b/>
          <w:bCs/>
          <w:caps/>
          <w:color w:val="000000"/>
          <w:spacing w:val="-3"/>
        </w:rPr>
        <w:t>.</w:t>
      </w:r>
      <w:r>
        <w:rPr>
          <w:rFonts w:ascii="Century Gothic" w:hAnsi="Century Gothic" w:cs="Arial"/>
          <w:b/>
          <w:caps/>
          <w:color w:val="000000"/>
          <w:spacing w:val="-3"/>
        </w:rPr>
        <w:t xml:space="preserve"> OBJETO</w:t>
      </w:r>
    </w:p>
    <w:p w14:paraId="35D1EB7D" w14:textId="77777777" w:rsidR="009F4951" w:rsidRPr="002E7D1C" w:rsidRDefault="009F4951" w:rsidP="00343C2A">
      <w:pPr>
        <w:spacing w:after="0"/>
        <w:jc w:val="both"/>
        <w:textAlignment w:val="baseline"/>
        <w:rPr>
          <w:rFonts w:ascii="Century Gothic" w:hAnsi="Century Gothic" w:cs="Arial"/>
          <w:color w:val="000000"/>
        </w:rPr>
      </w:pPr>
    </w:p>
    <w:p w14:paraId="5143EB8F" w14:textId="45D32857"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lastRenderedPageBreak/>
        <w:t xml:space="preserve">Red Nacional se obliga a prestar al </w:t>
      </w:r>
      <w:r>
        <w:rPr>
          <w:rFonts w:ascii="Century Gothic" w:hAnsi="Century Gothic" w:cs="Arial"/>
          <w:color w:val="000000"/>
        </w:rPr>
        <w:t>CONCESIONARIO SOLICITANTE</w:t>
      </w:r>
      <w:r>
        <w:rPr>
          <w:rFonts w:ascii="Century Gothic" w:hAnsi="Century Gothic" w:cs="Arial"/>
          <w:b/>
          <w:color w:val="000000"/>
        </w:rPr>
        <w:t xml:space="preserve"> </w:t>
      </w:r>
      <w:r>
        <w:rPr>
          <w:rFonts w:ascii="Century Gothic" w:hAnsi="Century Gothic" w:cs="Arial"/>
          <w:color w:val="000000"/>
          <w:lang w:val="es-ES_tradnl"/>
        </w:rPr>
        <w:t>los Servicios objeto de este Convenio, de conformidad con los términos y condiciones establecidos en la Oferta, así como lo estipulado en sus respectivos Anexos suscritos por las Partes, en los cuales se detallan las características, términos y condiciones propias para la prestación de cada uno de los Servicios.</w:t>
      </w:r>
    </w:p>
    <w:p w14:paraId="35B09BED" w14:textId="77777777" w:rsidR="009F4951" w:rsidRPr="002E7D1C" w:rsidRDefault="009F4951" w:rsidP="00343C2A">
      <w:pPr>
        <w:spacing w:after="0"/>
        <w:jc w:val="both"/>
        <w:textAlignment w:val="baseline"/>
        <w:rPr>
          <w:rFonts w:ascii="Century Gothic" w:hAnsi="Century Gothic" w:cs="Arial"/>
          <w:color w:val="000000"/>
        </w:rPr>
      </w:pPr>
    </w:p>
    <w:p w14:paraId="535A97CE" w14:textId="50BF7B8E" w:rsidR="00BA0415" w:rsidRPr="002E7D1C" w:rsidRDefault="006B3715" w:rsidP="00343C2A">
      <w:pPr>
        <w:autoSpaceDE w:val="0"/>
        <w:autoSpaceDN w:val="0"/>
        <w:spacing w:after="0"/>
        <w:jc w:val="both"/>
        <w:textAlignment w:val="baseline"/>
        <w:rPr>
          <w:rFonts w:ascii="Century Gothic" w:hAnsi="Century Gothic" w:cs="Arial"/>
          <w:color w:val="000000"/>
        </w:rPr>
      </w:pPr>
      <w:r>
        <w:rPr>
          <w:rFonts w:ascii="Century Gothic" w:hAnsi="Century Gothic" w:cs="Arial"/>
          <w:color w:val="000000"/>
          <w:lang w:val="es-ES"/>
        </w:rPr>
        <w:t>El CONCESIONARIO SOLICITANTE informará a Red Nacional</w:t>
      </w:r>
      <w:r>
        <w:rPr>
          <w:rFonts w:ascii="Century Gothic" w:hAnsi="Century Gothic" w:cs="Arial"/>
          <w:color w:val="000000"/>
          <w:lang w:val="es-ES_tradnl"/>
        </w:rPr>
        <w:t xml:space="preserve"> </w:t>
      </w:r>
      <w:r>
        <w:rPr>
          <w:rFonts w:ascii="Century Gothic" w:hAnsi="Century Gothic" w:cs="Arial"/>
          <w:color w:val="000000"/>
          <w:lang w:val="es-ES"/>
        </w:rPr>
        <w:t>sobre aquellos acuerdos alcanzados con otros concesionarios para el uso compartido de la infraestructura de éstos, presentando para tal efecto un escrito en el cual aquel concesionario con quien haya celebrado algún acuerdo autorice al CONCESIONARIO SOLICITANTE el uso de tal infraestructura a fin de que, en caso de ser necesario, se tengan elementos que permitan deslindar responsabilidades respecto al uso compartido de esa infraestructura.</w:t>
      </w:r>
    </w:p>
    <w:p w14:paraId="557EA954"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t>Las tarifas</w:t>
      </w:r>
      <w:r>
        <w:rPr>
          <w:rFonts w:ascii="Century Gothic" w:hAnsi="Century Gothic" w:cs="Arial"/>
          <w:b/>
          <w:color w:val="000000"/>
          <w:lang w:val="es-ES"/>
        </w:rPr>
        <w:t xml:space="preserve"> </w:t>
      </w:r>
      <w:r>
        <w:rPr>
          <w:rFonts w:ascii="Century Gothic" w:hAnsi="Century Gothic" w:cs="Arial"/>
          <w:color w:val="000000"/>
          <w:lang w:val="es-ES"/>
        </w:rPr>
        <w:t xml:space="preserve">para los Servicios son aquellas que se establecen en el Anexo “A” del presente Convenio. </w:t>
      </w:r>
    </w:p>
    <w:p w14:paraId="7732E024" w14:textId="77777777" w:rsidR="00123ECB" w:rsidRPr="002E7D1C" w:rsidRDefault="00123ECB" w:rsidP="00343C2A">
      <w:pPr>
        <w:spacing w:after="0"/>
        <w:jc w:val="both"/>
        <w:textAlignment w:val="baseline"/>
        <w:rPr>
          <w:rFonts w:ascii="Century Gothic" w:hAnsi="Century Gothic" w:cs="Arial"/>
          <w:color w:val="000000"/>
        </w:rPr>
      </w:pPr>
    </w:p>
    <w:p w14:paraId="75CDC31B" w14:textId="77777777" w:rsidR="00BA0415" w:rsidRPr="002E7D1C" w:rsidRDefault="006B3715" w:rsidP="00343C2A">
      <w:pPr>
        <w:spacing w:after="0"/>
        <w:jc w:val="both"/>
        <w:textAlignment w:val="baseline"/>
        <w:rPr>
          <w:rFonts w:ascii="Century Gothic" w:hAnsi="Century Gothic" w:cs="Arial"/>
          <w:color w:val="000000"/>
          <w:spacing w:val="-3"/>
        </w:rPr>
      </w:pPr>
      <w:r>
        <w:rPr>
          <w:rFonts w:ascii="Century Gothic" w:hAnsi="Century Gothic" w:cs="Arial"/>
          <w:color w:val="000000"/>
          <w:spacing w:val="-3"/>
        </w:rPr>
        <w:t xml:space="preserve">Siendo el cumplimiento del Convenio y su Anexo el principal objetivo de las Partes, en caso de interpretación, ésta se llevará a cabo a fin de que surta efecto el objeto del Convenio y su intención, por lo que si los términos son claros se estará a su literalidad, se interpretará de acuerdo con lo que las Partes propusieron, y se interpretará en el sentido en que produzca plenos efectos. La interpretación se hará de forma integral y armónica en conjunto con lo previsto en el Convenio y su Anexo, por lo que las palabras con más de un sentido se interpretarán </w:t>
      </w:r>
      <w:proofErr w:type="gramStart"/>
      <w:r>
        <w:rPr>
          <w:rFonts w:ascii="Century Gothic" w:hAnsi="Century Gothic" w:cs="Arial"/>
          <w:color w:val="000000"/>
          <w:spacing w:val="-3"/>
        </w:rPr>
        <w:t>de acuerdo a</w:t>
      </w:r>
      <w:proofErr w:type="gramEnd"/>
      <w:r>
        <w:rPr>
          <w:rFonts w:ascii="Century Gothic" w:hAnsi="Century Gothic" w:cs="Arial"/>
          <w:color w:val="000000"/>
          <w:spacing w:val="-3"/>
        </w:rPr>
        <w:t xml:space="preserve"> la naturaleza y efectos del Convenio, y en segundo lugar de su Anexo y, en su defecto, se estará de forma sucesiva a lo siguiente:</w:t>
      </w:r>
    </w:p>
    <w:p w14:paraId="71C2D0BA" w14:textId="77777777" w:rsidR="00123ECB" w:rsidRPr="002E7D1C" w:rsidRDefault="00123ECB" w:rsidP="00343C2A">
      <w:pPr>
        <w:spacing w:after="0"/>
        <w:jc w:val="both"/>
        <w:textAlignment w:val="baseline"/>
        <w:rPr>
          <w:rFonts w:ascii="Century Gothic" w:hAnsi="Century Gothic" w:cs="Arial"/>
          <w:color w:val="000000"/>
        </w:rPr>
      </w:pPr>
    </w:p>
    <w:p w14:paraId="59CE5B64" w14:textId="77777777" w:rsidR="00BA0415" w:rsidRPr="002E7D1C" w:rsidRDefault="006B3715" w:rsidP="00343C2A">
      <w:pPr>
        <w:tabs>
          <w:tab w:val="left" w:pos="720"/>
        </w:tabs>
        <w:spacing w:after="0"/>
        <w:jc w:val="both"/>
        <w:textAlignment w:val="baseline"/>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spacing w:val="-3"/>
        </w:rPr>
        <w:t>En primer lugar, a lo expresamente previsto en la LFTR;</w:t>
      </w:r>
    </w:p>
    <w:p w14:paraId="5C94F3DA" w14:textId="77777777" w:rsidR="00BA0415" w:rsidRPr="002E7D1C" w:rsidRDefault="006B3715" w:rsidP="00343C2A">
      <w:pPr>
        <w:tabs>
          <w:tab w:val="left" w:pos="720"/>
        </w:tabs>
        <w:spacing w:after="0"/>
        <w:jc w:val="both"/>
        <w:textAlignment w:val="baseline"/>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spacing w:val="-3"/>
        </w:rPr>
        <w:t>En segundo lugar y en tanto estén vigentes, a lo expresamente previsto en las Medidas de Preponderancia impuestas por el IFT;</w:t>
      </w:r>
    </w:p>
    <w:p w14:paraId="595BDAF2" w14:textId="77777777" w:rsidR="00BA0415" w:rsidRPr="002E7D1C" w:rsidRDefault="006B3715" w:rsidP="00343C2A">
      <w:pPr>
        <w:tabs>
          <w:tab w:val="left" w:pos="720"/>
        </w:tabs>
        <w:spacing w:after="0"/>
        <w:jc w:val="both"/>
        <w:textAlignment w:val="baseline"/>
        <w:rPr>
          <w:rFonts w:ascii="Century Gothic" w:hAnsi="Century Gothic" w:cs="Arial"/>
          <w:color w:val="000000"/>
          <w:spacing w:val="-3"/>
        </w:rPr>
      </w:pPr>
      <w:r>
        <w:rPr>
          <w:rFonts w:ascii="Century Gothic" w:hAnsi="Century Gothic" w:cs="Arial"/>
          <w:color w:val="000000"/>
          <w:spacing w:val="-3"/>
          <w:sz w:val="20"/>
        </w:rPr>
        <w:t>•</w:t>
      </w:r>
      <w:r>
        <w:rPr>
          <w:rFonts w:ascii="Century Gothic" w:hAnsi="Century Gothic" w:cs="Arial"/>
          <w:color w:val="000000"/>
          <w:spacing w:val="-3"/>
          <w:sz w:val="20"/>
        </w:rPr>
        <w:tab/>
      </w:r>
      <w:r>
        <w:rPr>
          <w:rFonts w:ascii="Century Gothic" w:hAnsi="Century Gothic" w:cs="Arial"/>
          <w:color w:val="000000"/>
          <w:spacing w:val="-3"/>
        </w:rPr>
        <w:t>En tercer lugar, a lo expresamente previsto en el Acuerdo P/IFT/EXT/181214/279 para la abstención de cargos de larga distancia nacional, el Acuerdo P/IFT/EXT/090215/43 de puntos de interconexión y el Acuerdo mediante el cual el Instituto determinó las Condiciones Técnicas Mínimas de Interconexión;</w:t>
      </w:r>
    </w:p>
    <w:p w14:paraId="33EB4D35" w14:textId="77777777" w:rsidR="00BA0415" w:rsidRPr="002E7D1C" w:rsidRDefault="006B3715" w:rsidP="00343C2A">
      <w:pPr>
        <w:tabs>
          <w:tab w:val="left" w:pos="720"/>
        </w:tabs>
        <w:spacing w:after="0"/>
        <w:jc w:val="both"/>
        <w:textAlignment w:val="baseline"/>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spacing w:val="-3"/>
        </w:rPr>
        <w:t>En cuarto lugar, lo expresamente previsto en sus títulos de concesión;</w:t>
      </w:r>
    </w:p>
    <w:p w14:paraId="64FDB52E" w14:textId="77777777" w:rsidR="00BA0415" w:rsidRPr="002E7D1C" w:rsidRDefault="006B3715" w:rsidP="00343C2A">
      <w:pPr>
        <w:tabs>
          <w:tab w:val="left" w:pos="720"/>
        </w:tabs>
        <w:spacing w:after="0"/>
        <w:jc w:val="both"/>
        <w:textAlignment w:val="baseline"/>
        <w:rPr>
          <w:rFonts w:ascii="Century Gothic" w:hAnsi="Century Gothic" w:cs="Arial"/>
          <w:color w:val="000000"/>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spacing w:val="-3"/>
        </w:rPr>
        <w:t>En quinto lugar, a la intención de no afectar la prestación de los servicios concesionados y, después de ésta la de no afectar a ninguna de las redes; y</w:t>
      </w:r>
    </w:p>
    <w:p w14:paraId="741C9820" w14:textId="77777777" w:rsidR="00BA0415" w:rsidRPr="002E7D1C" w:rsidRDefault="006B3715" w:rsidP="00343C2A">
      <w:pPr>
        <w:tabs>
          <w:tab w:val="left" w:pos="720"/>
        </w:tabs>
        <w:spacing w:after="0"/>
        <w:jc w:val="both"/>
        <w:textAlignment w:val="baseline"/>
        <w:rPr>
          <w:rFonts w:ascii="Century Gothic" w:hAnsi="Century Gothic" w:cs="Arial"/>
          <w:color w:val="000000"/>
          <w:spacing w:val="-3"/>
        </w:rPr>
      </w:pPr>
      <w:r>
        <w:rPr>
          <w:rFonts w:ascii="Century Gothic" w:hAnsi="Century Gothic" w:cs="Arial"/>
          <w:color w:val="000000"/>
          <w:sz w:val="20"/>
        </w:rPr>
        <w:t>•</w:t>
      </w:r>
      <w:r>
        <w:rPr>
          <w:rFonts w:ascii="Century Gothic" w:hAnsi="Century Gothic" w:cs="Arial"/>
          <w:color w:val="000000"/>
          <w:sz w:val="20"/>
        </w:rPr>
        <w:tab/>
      </w:r>
      <w:r>
        <w:rPr>
          <w:rFonts w:ascii="Century Gothic" w:hAnsi="Century Gothic" w:cs="Arial"/>
          <w:color w:val="000000"/>
          <w:spacing w:val="-3"/>
        </w:rPr>
        <w:t>En sexto lugar, a los principios contenidos en los artículos 20, 1851 al 1857 del Código Civil Federal.</w:t>
      </w:r>
    </w:p>
    <w:p w14:paraId="0804EB7B" w14:textId="77777777" w:rsidR="00123ECB" w:rsidRPr="002E7D1C" w:rsidRDefault="00123ECB" w:rsidP="00343C2A">
      <w:pPr>
        <w:tabs>
          <w:tab w:val="left" w:pos="720"/>
        </w:tabs>
        <w:spacing w:after="0"/>
        <w:jc w:val="both"/>
        <w:textAlignment w:val="baseline"/>
        <w:rPr>
          <w:rFonts w:ascii="Century Gothic" w:hAnsi="Century Gothic" w:cs="Arial"/>
          <w:color w:val="000000"/>
        </w:rPr>
      </w:pPr>
    </w:p>
    <w:p w14:paraId="3FCA77DE"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spacing w:val="-3"/>
        </w:rPr>
        <w:t>El presente Convenio, su Anexo y cualquier modificación que cualquiera de éstos sufra formarán parte integrante del mismo.</w:t>
      </w:r>
    </w:p>
    <w:p w14:paraId="5565639A" w14:textId="77777777" w:rsidR="00BA0415" w:rsidRPr="002E7D1C" w:rsidRDefault="00BA0415" w:rsidP="00343C2A">
      <w:pPr>
        <w:spacing w:after="0"/>
        <w:jc w:val="both"/>
        <w:textAlignment w:val="baseline"/>
        <w:rPr>
          <w:rFonts w:ascii="Century Gothic" w:hAnsi="Century Gothic" w:cs="Arial"/>
          <w:color w:val="000000"/>
        </w:rPr>
      </w:pPr>
    </w:p>
    <w:p w14:paraId="2DAAF0A0" w14:textId="77777777" w:rsidR="00BA0415" w:rsidRPr="002E7D1C" w:rsidRDefault="006B3715" w:rsidP="00343C2A">
      <w:pPr>
        <w:spacing w:after="0"/>
        <w:jc w:val="both"/>
        <w:textAlignment w:val="baseline"/>
        <w:rPr>
          <w:rFonts w:ascii="Century Gothic" w:hAnsi="Century Gothic" w:cs="Arial"/>
          <w:b/>
          <w:color w:val="000000"/>
          <w:lang w:val="es-ES_tradnl"/>
        </w:rPr>
      </w:pPr>
      <w:r>
        <w:rPr>
          <w:rFonts w:ascii="Century Gothic" w:hAnsi="Century Gothic" w:cs="Arial"/>
          <w:b/>
          <w:bCs/>
          <w:color w:val="000000"/>
          <w:lang w:val="es-ES_tradnl"/>
        </w:rPr>
        <w:lastRenderedPageBreak/>
        <w:t>Tercera</w:t>
      </w:r>
      <w:r>
        <w:rPr>
          <w:rFonts w:ascii="Century Gothic" w:hAnsi="Century Gothic" w:cs="Arial"/>
          <w:b/>
          <w:color w:val="000000"/>
          <w:lang w:val="es-ES_tradnl"/>
        </w:rPr>
        <w:t>.  PRECIO Y CONDICIONES DE PAGO</w:t>
      </w:r>
    </w:p>
    <w:p w14:paraId="11DDF043" w14:textId="77777777" w:rsidR="009F4951" w:rsidRPr="002E7D1C" w:rsidRDefault="009F4951" w:rsidP="00343C2A">
      <w:pPr>
        <w:spacing w:after="0"/>
        <w:jc w:val="both"/>
        <w:textAlignment w:val="baseline"/>
        <w:rPr>
          <w:rFonts w:ascii="Century Gothic" w:hAnsi="Century Gothic" w:cs="Arial"/>
          <w:color w:val="000000"/>
        </w:rPr>
      </w:pPr>
    </w:p>
    <w:p w14:paraId="0A56EE6B" w14:textId="5CF3CA48"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_tradnl"/>
        </w:rPr>
        <w:t xml:space="preserve">El </w:t>
      </w:r>
      <w:r>
        <w:rPr>
          <w:rFonts w:ascii="Century Gothic" w:hAnsi="Century Gothic" w:cs="Arial"/>
          <w:color w:val="000000"/>
        </w:rPr>
        <w:t xml:space="preserve">CONCESIONARIO SOLICITANTE </w:t>
      </w:r>
      <w:r>
        <w:rPr>
          <w:rFonts w:ascii="Century Gothic" w:hAnsi="Century Gothic" w:cs="Arial"/>
          <w:color w:val="000000"/>
          <w:lang w:val="es-ES_tradnl"/>
        </w:rPr>
        <w:t>se obliga a pagar a Red Nacional por la prestación de los Servicios, las tarifas establecidas en el Anexo “A” del presente Convenio, mismas que se tienen por reproducidas en el presente apartado como si a la letra se insertasen, de conformidad con las siguientes condiciones:</w:t>
      </w:r>
      <w:r>
        <w:rPr>
          <w:rFonts w:ascii="Century Gothic" w:hAnsi="Century Gothic" w:cs="Arial"/>
          <w:b/>
          <w:color w:val="000000"/>
          <w:vertAlign w:val="subscript"/>
          <w:lang w:val="es-ES_tradnl"/>
        </w:rPr>
        <w:t xml:space="preserve"> </w:t>
      </w:r>
    </w:p>
    <w:p w14:paraId="44053B90" w14:textId="77777777" w:rsidR="00BA0415" w:rsidRPr="002E7D1C" w:rsidRDefault="00BA0415" w:rsidP="00343C2A">
      <w:pPr>
        <w:spacing w:after="0"/>
        <w:jc w:val="both"/>
        <w:textAlignment w:val="baseline"/>
        <w:rPr>
          <w:rFonts w:ascii="Century Gothic" w:hAnsi="Century Gothic" w:cs="Arial"/>
          <w:color w:val="000000"/>
        </w:rPr>
      </w:pPr>
    </w:p>
    <w:p w14:paraId="17CAE219" w14:textId="77777777" w:rsidR="00BA0415" w:rsidRPr="002E7D1C" w:rsidRDefault="006B3715" w:rsidP="00343C2A">
      <w:pPr>
        <w:tabs>
          <w:tab w:val="left" w:pos="426"/>
        </w:tabs>
        <w:spacing w:after="0"/>
        <w:jc w:val="both"/>
        <w:textAlignment w:val="baseline"/>
        <w:rPr>
          <w:rFonts w:ascii="Century Gothic" w:hAnsi="Century Gothic" w:cs="Arial"/>
          <w:b/>
          <w:color w:val="000000"/>
          <w:lang w:val="es-ES_tradnl"/>
        </w:rPr>
      </w:pPr>
      <w:r>
        <w:rPr>
          <w:rFonts w:ascii="Century Gothic" w:hAnsi="Century Gothic" w:cs="Arial"/>
          <w:b/>
          <w:color w:val="000000"/>
          <w:lang w:val="es-ES_tradnl"/>
        </w:rPr>
        <w:t>3.1</w:t>
      </w:r>
      <w:r>
        <w:rPr>
          <w:rFonts w:ascii="Century Gothic" w:hAnsi="Century Gothic" w:cs="Arial"/>
          <w:b/>
          <w:color w:val="000000"/>
          <w:lang w:val="es-ES_tradnl"/>
        </w:rPr>
        <w:tab/>
        <w:t>Gastos de instalación</w:t>
      </w:r>
    </w:p>
    <w:p w14:paraId="5D50AA4E" w14:textId="77777777" w:rsidR="009F4951" w:rsidRPr="002E7D1C" w:rsidRDefault="009F4951" w:rsidP="00343C2A">
      <w:pPr>
        <w:tabs>
          <w:tab w:val="left" w:pos="426"/>
        </w:tabs>
        <w:spacing w:after="0"/>
        <w:jc w:val="both"/>
        <w:textAlignment w:val="baseline"/>
        <w:rPr>
          <w:rFonts w:ascii="Century Gothic" w:hAnsi="Century Gothic" w:cs="Arial"/>
          <w:color w:val="000000"/>
        </w:rPr>
      </w:pPr>
    </w:p>
    <w:p w14:paraId="7AA24847" w14:textId="0FA401E1"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 xml:space="preserve">Pago de los gastos de instalación en una sola exhibición al día hábil siguiente de la facturación correspondiente por parte de Red Nacional la cual se realizará posterior a la validación de los Acuerdos Específicos respectivos, conforme a las tarifas que se estipulan en el Anexo “A” del presente Convenio. </w:t>
      </w:r>
    </w:p>
    <w:p w14:paraId="3EBBB2BF" w14:textId="77777777" w:rsidR="00BA0415" w:rsidRPr="002E7D1C" w:rsidRDefault="00BA0415" w:rsidP="00343C2A">
      <w:pPr>
        <w:spacing w:after="0"/>
        <w:jc w:val="both"/>
        <w:textAlignment w:val="baseline"/>
        <w:rPr>
          <w:rFonts w:ascii="Century Gothic" w:hAnsi="Century Gothic" w:cs="Arial"/>
          <w:color w:val="000000"/>
        </w:rPr>
      </w:pPr>
    </w:p>
    <w:p w14:paraId="41C5130B" w14:textId="77777777" w:rsidR="00BA0415" w:rsidRPr="002E7D1C" w:rsidRDefault="006B3715" w:rsidP="00343C2A">
      <w:pPr>
        <w:tabs>
          <w:tab w:val="left" w:pos="426"/>
        </w:tabs>
        <w:spacing w:after="0"/>
        <w:jc w:val="both"/>
        <w:textAlignment w:val="baseline"/>
        <w:rPr>
          <w:rFonts w:ascii="Century Gothic" w:hAnsi="Century Gothic" w:cs="Arial"/>
          <w:b/>
          <w:bCs/>
          <w:color w:val="000000"/>
          <w:lang w:val="es-ES_tradnl"/>
        </w:rPr>
      </w:pPr>
      <w:r>
        <w:rPr>
          <w:rFonts w:ascii="Century Gothic" w:hAnsi="Century Gothic" w:cs="Arial"/>
          <w:b/>
          <w:color w:val="000000"/>
          <w:lang w:val="es-ES_tradnl"/>
        </w:rPr>
        <w:t>3.2</w:t>
      </w:r>
      <w:r>
        <w:rPr>
          <w:rFonts w:ascii="Century Gothic" w:hAnsi="Century Gothic" w:cs="Arial"/>
          <w:b/>
          <w:color w:val="000000"/>
          <w:lang w:val="es-ES_tradnl"/>
        </w:rPr>
        <w:tab/>
      </w:r>
      <w:r>
        <w:rPr>
          <w:rFonts w:ascii="Century Gothic" w:hAnsi="Century Gothic" w:cs="Arial"/>
          <w:b/>
          <w:bCs/>
          <w:color w:val="000000"/>
          <w:lang w:val="es-ES_tradnl"/>
        </w:rPr>
        <w:t>Renta</w:t>
      </w:r>
      <w:r>
        <w:rPr>
          <w:rFonts w:ascii="Century Gothic" w:hAnsi="Century Gothic" w:cs="Arial"/>
          <w:b/>
          <w:color w:val="000000"/>
          <w:lang w:val="es-ES_tradnl"/>
        </w:rPr>
        <w:t xml:space="preserve"> mensual de los </w:t>
      </w:r>
      <w:r>
        <w:rPr>
          <w:rFonts w:ascii="Century Gothic" w:hAnsi="Century Gothic" w:cs="Arial"/>
          <w:b/>
          <w:bCs/>
          <w:color w:val="000000"/>
          <w:lang w:val="es-ES_tradnl"/>
        </w:rPr>
        <w:t>Servicios</w:t>
      </w:r>
    </w:p>
    <w:p w14:paraId="407855AD" w14:textId="77777777" w:rsidR="009F4951" w:rsidRPr="002E7D1C" w:rsidRDefault="009F4951" w:rsidP="00343C2A">
      <w:pPr>
        <w:tabs>
          <w:tab w:val="left" w:pos="426"/>
        </w:tabs>
        <w:spacing w:after="0"/>
        <w:jc w:val="both"/>
        <w:textAlignment w:val="baseline"/>
        <w:rPr>
          <w:rFonts w:ascii="Century Gothic" w:hAnsi="Century Gothic" w:cs="Arial"/>
          <w:color w:val="000000"/>
        </w:rPr>
      </w:pPr>
    </w:p>
    <w:p w14:paraId="637BAF07" w14:textId="77777777" w:rsidR="00BA0415" w:rsidRPr="002E7D1C" w:rsidRDefault="006B3715" w:rsidP="00343C2A">
      <w:pPr>
        <w:tabs>
          <w:tab w:val="left" w:pos="426"/>
        </w:tabs>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Pago mensual de la renta del mes corriente de los Servicios de conformidad con las tarifas que se estipulan en el Anexo “A” de Tarifas del presente Convenio.</w:t>
      </w:r>
    </w:p>
    <w:p w14:paraId="1AF68FF0" w14:textId="77777777" w:rsidR="009F4951" w:rsidRPr="002E7D1C" w:rsidRDefault="009F4951" w:rsidP="00343C2A">
      <w:pPr>
        <w:tabs>
          <w:tab w:val="left" w:pos="426"/>
        </w:tabs>
        <w:spacing w:after="0"/>
        <w:jc w:val="both"/>
        <w:textAlignment w:val="baseline"/>
        <w:rPr>
          <w:rFonts w:ascii="Century Gothic" w:hAnsi="Century Gothic" w:cs="Arial"/>
          <w:color w:val="000000"/>
        </w:rPr>
      </w:pPr>
    </w:p>
    <w:p w14:paraId="7FFCAF58" w14:textId="21E8C06C" w:rsidR="00BA0415" w:rsidRPr="002E7D1C" w:rsidRDefault="006B3715" w:rsidP="00343C2A">
      <w:pPr>
        <w:tabs>
          <w:tab w:val="left" w:pos="426"/>
        </w:tabs>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 xml:space="preserve">El </w:t>
      </w:r>
      <w:r>
        <w:rPr>
          <w:rFonts w:ascii="Century Gothic" w:hAnsi="Century Gothic" w:cs="Arial"/>
          <w:color w:val="000000"/>
          <w:lang w:val="es-ES"/>
        </w:rPr>
        <w:t xml:space="preserve">CONCESIONARIO SOLICITANTE </w:t>
      </w:r>
      <w:r>
        <w:rPr>
          <w:rFonts w:ascii="Century Gothic" w:hAnsi="Century Gothic" w:cs="Arial"/>
          <w:color w:val="000000"/>
          <w:lang w:val="es-ES_tradnl"/>
        </w:rPr>
        <w:t>se encuentra obligado al pago mensual de los Servicios, a partir de la fecha de la notificación de entrega del Servicio por parte de Red Nacional confirmada mediante la recepción que del mismo realice el CONCESIONARIO SOLICITANTE a través de la firma del Acta de Aceptación correspondiente. Un ejemplar del Acta de Aceptación quedará en poder de cada una de las Partes.</w:t>
      </w:r>
    </w:p>
    <w:p w14:paraId="1BDFB5E9" w14:textId="77777777" w:rsidR="00123ECB" w:rsidRPr="002E7D1C" w:rsidRDefault="00123ECB" w:rsidP="00343C2A">
      <w:pPr>
        <w:tabs>
          <w:tab w:val="left" w:pos="426"/>
        </w:tabs>
        <w:spacing w:after="0"/>
        <w:jc w:val="both"/>
        <w:textAlignment w:val="baseline"/>
        <w:rPr>
          <w:rFonts w:ascii="Century Gothic" w:hAnsi="Century Gothic" w:cs="Arial"/>
          <w:color w:val="000000"/>
        </w:rPr>
      </w:pPr>
    </w:p>
    <w:p w14:paraId="705277B2" w14:textId="77777777" w:rsidR="00BA0415" w:rsidRPr="002E7D1C" w:rsidRDefault="006B3715" w:rsidP="00343C2A">
      <w:pPr>
        <w:tabs>
          <w:tab w:val="left" w:pos="426"/>
        </w:tabs>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El procedimiento de Entrega/Recepción de los Servicios se sujetará a los términos y condiciones del Anexo “E” de la Oferta.</w:t>
      </w:r>
    </w:p>
    <w:p w14:paraId="26C6CF84" w14:textId="77777777" w:rsidR="00123ECB" w:rsidRPr="002E7D1C" w:rsidRDefault="00123ECB" w:rsidP="00343C2A">
      <w:pPr>
        <w:tabs>
          <w:tab w:val="left" w:pos="426"/>
        </w:tabs>
        <w:spacing w:after="0"/>
        <w:jc w:val="both"/>
        <w:textAlignment w:val="baseline"/>
        <w:rPr>
          <w:rFonts w:ascii="Century Gothic" w:hAnsi="Century Gothic" w:cs="Arial"/>
          <w:color w:val="000000"/>
        </w:rPr>
      </w:pPr>
    </w:p>
    <w:p w14:paraId="3413CB81" w14:textId="1E7887AA" w:rsidR="00BA0415" w:rsidRPr="002E7D1C" w:rsidRDefault="006B3715" w:rsidP="00343C2A">
      <w:pPr>
        <w:tabs>
          <w:tab w:val="left" w:pos="426"/>
        </w:tabs>
        <w:spacing w:after="0"/>
        <w:jc w:val="both"/>
        <w:textAlignment w:val="baseline"/>
        <w:rPr>
          <w:rFonts w:ascii="Century Gothic" w:hAnsi="Century Gothic" w:cs="Arial"/>
          <w:color w:val="000000"/>
          <w:lang w:val="es-ES"/>
        </w:rPr>
      </w:pPr>
      <w:r>
        <w:rPr>
          <w:rFonts w:ascii="Century Gothic" w:hAnsi="Century Gothic" w:cs="Arial"/>
          <w:color w:val="000000"/>
          <w:lang w:val="es-ES_tradnl"/>
        </w:rPr>
        <w:t xml:space="preserve">Los pagos referidos deberán cubrirse a más tardar dentro de los </w:t>
      </w:r>
      <w:r>
        <w:rPr>
          <w:rFonts w:ascii="Century Gothic" w:hAnsi="Century Gothic" w:cs="Arial"/>
          <w:lang w:val="es-ES_tradnl"/>
        </w:rPr>
        <w:t>30 (treinta)</w:t>
      </w:r>
      <w:r>
        <w:rPr>
          <w:rFonts w:ascii="Century Gothic" w:hAnsi="Century Gothic" w:cs="Arial"/>
          <w:color w:val="000000"/>
          <w:lang w:val="es-ES_tradnl"/>
        </w:rPr>
        <w:t xml:space="preserve"> días naturales siguientes a aquél en que el </w:t>
      </w:r>
      <w:r>
        <w:rPr>
          <w:rFonts w:ascii="Century Gothic" w:hAnsi="Century Gothic" w:cs="Arial"/>
          <w:color w:val="000000"/>
          <w:lang w:val="es-ES"/>
        </w:rPr>
        <w:t>CONCESIONARIO SOLICITANTE</w:t>
      </w:r>
      <w:r>
        <w:rPr>
          <w:rFonts w:ascii="Century Gothic" w:hAnsi="Century Gothic" w:cs="Arial"/>
          <w:color w:val="000000"/>
          <w:lang w:val="es-ES_tradnl"/>
        </w:rPr>
        <w:t xml:space="preserve"> haya recibido la factura correspondiente, de no llevarse a cabo, </w:t>
      </w:r>
      <w:r>
        <w:rPr>
          <w:rFonts w:ascii="Century Gothic" w:hAnsi="Century Gothic" w:cs="Arial"/>
          <w:color w:val="000000"/>
          <w:lang w:val="es-ES"/>
        </w:rPr>
        <w:t>Red Nacional podrá rescindir el presente Convenio sin responsabilidad alguna ni necesidad de declaración judicial. En caso de que la fecha de vencimiento corresponda a un día inhábil, se efectuará al día siguiente hábil.</w:t>
      </w:r>
    </w:p>
    <w:p w14:paraId="7672D174" w14:textId="77777777" w:rsidR="00123ECB" w:rsidRPr="002E7D1C" w:rsidRDefault="00123ECB" w:rsidP="00343C2A">
      <w:pPr>
        <w:tabs>
          <w:tab w:val="left" w:pos="426"/>
        </w:tabs>
        <w:spacing w:after="0"/>
        <w:jc w:val="both"/>
        <w:textAlignment w:val="baseline"/>
        <w:rPr>
          <w:rFonts w:ascii="Century Gothic" w:hAnsi="Century Gothic" w:cs="Arial"/>
          <w:color w:val="000000"/>
        </w:rPr>
      </w:pPr>
    </w:p>
    <w:p w14:paraId="2DDA34D2" w14:textId="6DE07A7C" w:rsidR="00BA0415" w:rsidRPr="002E7D1C" w:rsidRDefault="006B3715" w:rsidP="00343C2A">
      <w:pPr>
        <w:tabs>
          <w:tab w:val="left" w:pos="426"/>
        </w:tabs>
        <w:spacing w:after="0"/>
        <w:jc w:val="both"/>
        <w:textAlignment w:val="baseline"/>
        <w:rPr>
          <w:rFonts w:ascii="Century Gothic" w:hAnsi="Century Gothic" w:cs="Arial"/>
          <w:color w:val="000000"/>
        </w:rPr>
      </w:pPr>
      <w:r>
        <w:rPr>
          <w:rFonts w:ascii="Century Gothic" w:hAnsi="Century Gothic" w:cs="Arial"/>
          <w:color w:val="000000"/>
          <w:lang w:val="es-ES"/>
        </w:rPr>
        <w:t xml:space="preserve">Red Nacional y el CONCESIONARIO SOLICITANTE acuerdan que en el evento de que éste último incumpla con cualesquiera de las obligaciones de pago a su cargo bajo el presente Convenio, Red Nacional estará debidamente facultado para suspender, sin responsabilidad alguna, la prestación de los Servicios, una vez realizada la notificación </w:t>
      </w:r>
      <w:r>
        <w:rPr>
          <w:rFonts w:ascii="Century Gothic" w:hAnsi="Century Gothic" w:cs="Arial"/>
          <w:color w:val="000000"/>
          <w:lang w:val="es-ES"/>
        </w:rPr>
        <w:lastRenderedPageBreak/>
        <w:t>al CONCESIONARIO SOLICITANTE. Una vez realizada la notificación por parte de Red Nacional, el CONCESIONARIO SOLICITANTE contará con un periodo de gracia de 10 (diez) días hábiles para subsanar cualquier incumplimiento de pago, Red Nacional podrá, rescindir el presente Convenio en observancia a lo dispuesto en la cláusula Décima Sexta. Rescisión del Convenio. En este último caso, RED NACIONAL podrá exigir el pago de daños y perjuicios.</w:t>
      </w:r>
    </w:p>
    <w:p w14:paraId="27292280" w14:textId="77777777" w:rsidR="00BA0415" w:rsidRPr="002E7D1C" w:rsidRDefault="00BA0415" w:rsidP="00343C2A">
      <w:pPr>
        <w:tabs>
          <w:tab w:val="left" w:pos="426"/>
        </w:tabs>
        <w:spacing w:after="0"/>
        <w:jc w:val="both"/>
        <w:textAlignment w:val="baseline"/>
        <w:rPr>
          <w:rFonts w:ascii="Century Gothic" w:hAnsi="Century Gothic" w:cs="Arial"/>
          <w:color w:val="000000"/>
        </w:rPr>
      </w:pPr>
    </w:p>
    <w:p w14:paraId="701D438A" w14:textId="77777777" w:rsidR="00BA0415" w:rsidRPr="002E7D1C" w:rsidRDefault="006B3715" w:rsidP="00343C2A">
      <w:pPr>
        <w:tabs>
          <w:tab w:val="left" w:pos="426"/>
        </w:tabs>
        <w:spacing w:after="0"/>
        <w:jc w:val="both"/>
        <w:textAlignment w:val="baseline"/>
        <w:rPr>
          <w:rFonts w:ascii="Century Gothic" w:hAnsi="Century Gothic" w:cs="Arial"/>
          <w:b/>
          <w:color w:val="000000"/>
          <w:lang w:val="es-ES_tradnl"/>
        </w:rPr>
      </w:pPr>
      <w:r>
        <w:rPr>
          <w:rFonts w:ascii="Century Gothic" w:hAnsi="Century Gothic" w:cs="Arial"/>
          <w:b/>
          <w:color w:val="000000"/>
          <w:lang w:val="es-ES_tradnl"/>
        </w:rPr>
        <w:t>3.3</w:t>
      </w:r>
      <w:r>
        <w:rPr>
          <w:rFonts w:ascii="Century Gothic" w:hAnsi="Century Gothic" w:cs="Arial"/>
          <w:b/>
          <w:color w:val="000000"/>
          <w:lang w:val="es-ES_tradnl"/>
        </w:rPr>
        <w:tab/>
        <w:t>Remisión de facturas</w:t>
      </w:r>
    </w:p>
    <w:p w14:paraId="2DB50A6F" w14:textId="77777777" w:rsidR="009F4951" w:rsidRPr="002E7D1C" w:rsidRDefault="009F4951" w:rsidP="00343C2A">
      <w:pPr>
        <w:tabs>
          <w:tab w:val="left" w:pos="426"/>
        </w:tabs>
        <w:spacing w:after="0"/>
        <w:jc w:val="both"/>
        <w:textAlignment w:val="baseline"/>
        <w:rPr>
          <w:rFonts w:ascii="Century Gothic" w:hAnsi="Century Gothic" w:cs="Arial"/>
          <w:color w:val="000000"/>
        </w:rPr>
      </w:pPr>
    </w:p>
    <w:p w14:paraId="155DFD33" w14:textId="57C7D650" w:rsidR="00BA0415" w:rsidRPr="002E7D1C" w:rsidRDefault="006B3715" w:rsidP="00343C2A">
      <w:pPr>
        <w:tabs>
          <w:tab w:val="left" w:pos="426"/>
        </w:tabs>
        <w:spacing w:after="0"/>
        <w:jc w:val="both"/>
        <w:textAlignment w:val="baseline"/>
        <w:rPr>
          <w:rFonts w:ascii="Century Gothic" w:hAnsi="Century Gothic" w:cs="Arial"/>
          <w:lang w:val="es-ES_tradnl"/>
        </w:rPr>
      </w:pPr>
      <w:r>
        <w:rPr>
          <w:rFonts w:ascii="Century Gothic" w:hAnsi="Century Gothic" w:cs="Arial"/>
          <w:color w:val="000000"/>
          <w:lang w:val="es-ES_tradnl"/>
        </w:rPr>
        <w:t>Red Nacional</w:t>
      </w:r>
      <w:r>
        <w:rPr>
          <w:rFonts w:ascii="Century Gothic" w:hAnsi="Century Gothic" w:cs="Arial"/>
          <w:color w:val="000000"/>
          <w:lang w:val="es-ES"/>
        </w:rPr>
        <w:t xml:space="preserve"> </w:t>
      </w:r>
      <w:r>
        <w:rPr>
          <w:rFonts w:ascii="Century Gothic" w:hAnsi="Century Gothic" w:cs="Arial"/>
          <w:color w:val="000000"/>
          <w:lang w:val="es-ES_tradnl"/>
        </w:rPr>
        <w:t xml:space="preserve">remitirá mensualmente al domicilio del CONCESIONARIO SOLICITANTE y/o a la cuenta de correo electrónico señalada por el </w:t>
      </w:r>
      <w:r>
        <w:rPr>
          <w:rFonts w:ascii="Century Gothic" w:hAnsi="Century Gothic" w:cs="Arial"/>
          <w:lang w:val="es-ES_tradnl"/>
        </w:rPr>
        <w:t>CONCESIONARIO SOLICITANTE</w:t>
      </w:r>
      <w:r>
        <w:rPr>
          <w:rFonts w:ascii="Century Gothic" w:hAnsi="Century Gothic" w:cs="Arial"/>
          <w:color w:val="000000"/>
          <w:lang w:val="es-ES_tradnl"/>
        </w:rPr>
        <w:t xml:space="preserve"> </w:t>
      </w:r>
      <w:r>
        <w:rPr>
          <w:rFonts w:ascii="Century Gothic" w:hAnsi="Century Gothic" w:cs="Arial"/>
          <w:lang w:val="es-ES_tradnl"/>
        </w:rPr>
        <w:t>para tales efectos en el cuerpo del presente CONVENIO, la(s) factura(s) a pagar por los Servicios correspondientes.</w:t>
      </w:r>
    </w:p>
    <w:p w14:paraId="51C73BD5" w14:textId="77777777" w:rsidR="009F4951" w:rsidRPr="002E7D1C" w:rsidRDefault="009F4951" w:rsidP="00343C2A">
      <w:pPr>
        <w:tabs>
          <w:tab w:val="left" w:pos="426"/>
        </w:tabs>
        <w:spacing w:after="0"/>
        <w:jc w:val="both"/>
        <w:textAlignment w:val="baseline"/>
        <w:rPr>
          <w:rFonts w:ascii="Century Gothic" w:hAnsi="Century Gothic" w:cs="Arial"/>
          <w:color w:val="000000"/>
        </w:rPr>
      </w:pPr>
    </w:p>
    <w:p w14:paraId="634F3DF5" w14:textId="77777777" w:rsidR="00BA0415" w:rsidRPr="002E7D1C" w:rsidRDefault="006B3715" w:rsidP="00343C2A">
      <w:pPr>
        <w:tabs>
          <w:tab w:val="left" w:pos="426"/>
        </w:tabs>
        <w:spacing w:after="0"/>
        <w:jc w:val="both"/>
        <w:rPr>
          <w:rFonts w:ascii="Century Gothic" w:hAnsi="Century Gothic" w:cs="Arial"/>
          <w:lang w:val="es-ES_tradnl"/>
        </w:rPr>
      </w:pPr>
      <w:r>
        <w:rPr>
          <w:rFonts w:ascii="Century Gothic" w:hAnsi="Century Gothic" w:cs="Arial"/>
          <w:lang w:val="es-ES_tradnl"/>
        </w:rPr>
        <w:t xml:space="preserve">El </w:t>
      </w:r>
      <w:r>
        <w:rPr>
          <w:rFonts w:ascii="Century Gothic" w:hAnsi="Century Gothic" w:cs="Arial"/>
          <w:color w:val="000000"/>
          <w:lang w:val="es-ES_tradnl"/>
        </w:rPr>
        <w:t xml:space="preserve">CONCESIONARIO SOLICITANTE </w:t>
      </w:r>
      <w:r>
        <w:rPr>
          <w:rFonts w:ascii="Century Gothic" w:hAnsi="Century Gothic" w:cs="Arial"/>
          <w:lang w:val="es-ES_tradnl"/>
        </w:rPr>
        <w:t>deberá efectuar los pagos que al amparo de este Convenio los cuales se encuentra obligado a realizar por los Servicios que tenga contratados, dentro del plazo establecido para tal efecto, una vez que haya recibido la(s) factura(s) correspondiente(s).</w:t>
      </w:r>
    </w:p>
    <w:p w14:paraId="7208C933" w14:textId="77777777" w:rsidR="003224D8" w:rsidRPr="002E7D1C" w:rsidRDefault="003224D8" w:rsidP="00343C2A">
      <w:pPr>
        <w:spacing w:after="0"/>
        <w:jc w:val="both"/>
        <w:textAlignment w:val="baseline"/>
        <w:rPr>
          <w:rFonts w:ascii="Century Gothic" w:hAnsi="Century Gothic" w:cs="Arial"/>
          <w:color w:val="000000"/>
          <w:lang w:val="es-ES_tradnl"/>
        </w:rPr>
      </w:pPr>
    </w:p>
    <w:p w14:paraId="561BAAA1" w14:textId="61918F5A"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En caso de que el CONCESIONARIO SOLICITANTE no reciba las facturas por causas imputables al mismo, éste deberá realizar el pago de dichas facturas dentro del plazo señalado en la presenté Cláusula Tercera, contando el plazo correspondiente a partir de la fecha en que el CONCESIONARIO SOLICITANTE debió haber recibido la factura.</w:t>
      </w:r>
    </w:p>
    <w:p w14:paraId="7E6DBB20" w14:textId="77777777" w:rsidR="003224D8" w:rsidRPr="002E7D1C" w:rsidRDefault="003224D8" w:rsidP="00343C2A">
      <w:pPr>
        <w:spacing w:after="0"/>
        <w:jc w:val="both"/>
        <w:textAlignment w:val="baseline"/>
        <w:rPr>
          <w:rFonts w:ascii="Century Gothic" w:hAnsi="Century Gothic" w:cs="Arial"/>
          <w:color w:val="000000"/>
          <w:lang w:val="es-ES_tradnl"/>
        </w:rPr>
      </w:pPr>
    </w:p>
    <w:p w14:paraId="52B0B642" w14:textId="77777777"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El pago de las facturas y de los cargos de contratación podrá llevarse a cabo por cualquiera de los siguientes medios de pago, previo aviso del CONCESIONARIO SOLICITANTE:</w:t>
      </w:r>
    </w:p>
    <w:p w14:paraId="604CD0B9" w14:textId="77777777" w:rsidR="003224D8" w:rsidRPr="002E7D1C" w:rsidRDefault="003224D8" w:rsidP="00343C2A">
      <w:pPr>
        <w:spacing w:after="0"/>
        <w:jc w:val="both"/>
        <w:textAlignment w:val="baseline"/>
        <w:rPr>
          <w:rFonts w:ascii="Century Gothic" w:hAnsi="Century Gothic" w:cs="Arial"/>
          <w:color w:val="000000"/>
          <w:lang w:val="es-ES_tradnl"/>
        </w:rPr>
      </w:pPr>
    </w:p>
    <w:p w14:paraId="7DF045BC" w14:textId="69E108C1" w:rsidR="00BA0415" w:rsidRPr="002E7D1C" w:rsidRDefault="006B3715" w:rsidP="00343C2A">
      <w:pPr>
        <w:tabs>
          <w:tab w:val="left" w:pos="426"/>
        </w:tabs>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1.</w:t>
      </w:r>
      <w:r>
        <w:rPr>
          <w:rFonts w:ascii="Century Gothic" w:hAnsi="Century Gothic" w:cs="Arial"/>
          <w:color w:val="000000"/>
          <w:lang w:val="es-ES_tradnl"/>
        </w:rPr>
        <w:tab/>
        <w:t xml:space="preserve">Pago con cheque certificado emitido por una Institución Bancaria, a nombre de Red Nacional Última Milla, S.A.P.I. de C.V., el cual será entregado en el domicilio de ésta </w:t>
      </w:r>
      <w:r>
        <w:rPr>
          <w:rFonts w:ascii="Century Gothic" w:hAnsi="Century Gothic" w:cs="Arial"/>
          <w:lang w:val="es-ES_tradnl"/>
        </w:rPr>
        <w:t xml:space="preserve">a (persona, personas o área correspondiente) que Red Nacional previamente notifique al </w:t>
      </w:r>
      <w:r>
        <w:rPr>
          <w:rFonts w:ascii="Century Gothic" w:hAnsi="Century Gothic" w:cs="Arial"/>
          <w:color w:val="000000"/>
          <w:lang w:val="es-ES_tradnl"/>
        </w:rPr>
        <w:t>CONCESIONARIO SOLICITANTE</w:t>
      </w:r>
      <w:r>
        <w:rPr>
          <w:rFonts w:ascii="Century Gothic" w:hAnsi="Century Gothic" w:cs="Arial"/>
          <w:lang w:val="es-ES_tradnl"/>
        </w:rPr>
        <w:t>,</w:t>
      </w:r>
      <w:r>
        <w:rPr>
          <w:rFonts w:ascii="Century Gothic" w:hAnsi="Century Gothic" w:cs="Arial"/>
          <w:color w:val="000000"/>
          <w:lang w:val="es-ES_tradnl"/>
        </w:rPr>
        <w:t xml:space="preserve"> o depositado en la cuenta bancaria que Red Nacional previamente le indique al CONCESIONARIO SOLICITANTE.</w:t>
      </w:r>
    </w:p>
    <w:p w14:paraId="05B03928" w14:textId="77777777" w:rsidR="009F4951" w:rsidRPr="002E7D1C" w:rsidRDefault="009F4951" w:rsidP="00343C2A">
      <w:pPr>
        <w:tabs>
          <w:tab w:val="left" w:pos="426"/>
        </w:tabs>
        <w:spacing w:after="0"/>
        <w:jc w:val="both"/>
        <w:textAlignment w:val="baseline"/>
        <w:rPr>
          <w:rFonts w:ascii="Century Gothic" w:hAnsi="Century Gothic" w:cs="Arial"/>
          <w:color w:val="000000"/>
          <w:lang w:val="es-ES_tradnl"/>
        </w:rPr>
      </w:pPr>
    </w:p>
    <w:p w14:paraId="548D70BF" w14:textId="7919D1C4" w:rsidR="00BA0415" w:rsidRPr="002E7D1C" w:rsidRDefault="006B3715" w:rsidP="00343C2A">
      <w:pPr>
        <w:tabs>
          <w:tab w:val="left" w:pos="426"/>
        </w:tabs>
        <w:spacing w:after="0"/>
        <w:jc w:val="both"/>
        <w:textAlignment w:val="baseline"/>
        <w:rPr>
          <w:rFonts w:ascii="Century Gothic" w:hAnsi="Century Gothic" w:cs="Arial"/>
          <w:color w:val="000000"/>
        </w:rPr>
      </w:pPr>
      <w:r>
        <w:rPr>
          <w:rFonts w:ascii="Century Gothic" w:hAnsi="Century Gothic" w:cs="Arial"/>
          <w:color w:val="000000"/>
          <w:lang w:val="es-ES_tradnl"/>
        </w:rPr>
        <w:t>2.</w:t>
      </w:r>
      <w:r>
        <w:rPr>
          <w:rFonts w:ascii="Century Gothic" w:hAnsi="Century Gothic" w:cs="Arial"/>
          <w:color w:val="000000"/>
          <w:lang w:val="es-ES_tradnl"/>
        </w:rPr>
        <w:tab/>
        <w:t>Pago por transferencia electrónica de fondos inmediatamente disponibles a la cuenta bancaria que Red Nacional previamente le indique al CONCESIONARIO SOLICITANTE.</w:t>
      </w:r>
    </w:p>
    <w:p w14:paraId="512B3896" w14:textId="77777777" w:rsidR="003224D8" w:rsidRPr="002E7D1C" w:rsidRDefault="003224D8" w:rsidP="00343C2A">
      <w:pPr>
        <w:tabs>
          <w:tab w:val="left" w:pos="426"/>
        </w:tabs>
        <w:spacing w:after="0"/>
        <w:contextualSpacing/>
        <w:jc w:val="both"/>
        <w:textAlignment w:val="baseline"/>
        <w:rPr>
          <w:rFonts w:ascii="Century Gothic" w:hAnsi="Century Gothic" w:cs="Arial"/>
          <w:lang w:val="es-ES_tradnl"/>
        </w:rPr>
      </w:pPr>
    </w:p>
    <w:p w14:paraId="0226AD3C" w14:textId="77777777" w:rsidR="00BA0415" w:rsidRPr="002E7D1C" w:rsidRDefault="006B3715" w:rsidP="00343C2A">
      <w:pPr>
        <w:tabs>
          <w:tab w:val="left" w:pos="426"/>
        </w:tabs>
        <w:spacing w:after="0"/>
        <w:contextualSpacing/>
        <w:jc w:val="both"/>
        <w:textAlignment w:val="baseline"/>
        <w:rPr>
          <w:rFonts w:ascii="Century Gothic" w:hAnsi="Century Gothic" w:cs="Arial"/>
          <w:lang w:val="es-ES_tradnl"/>
        </w:rPr>
      </w:pPr>
      <w:r>
        <w:rPr>
          <w:rFonts w:ascii="Century Gothic" w:hAnsi="Century Gothic" w:cs="Arial"/>
          <w:lang w:val="es-ES_tradnl"/>
        </w:rPr>
        <w:t>Las Partes están de acuerdo en cumplir con las obligaciones fiscales establecidas a su cargo por la legislación fiscal vigente.</w:t>
      </w:r>
    </w:p>
    <w:p w14:paraId="20D08900" w14:textId="77777777" w:rsidR="00BA0415" w:rsidRPr="002E7D1C" w:rsidRDefault="00BA0415" w:rsidP="00343C2A">
      <w:pPr>
        <w:tabs>
          <w:tab w:val="left" w:pos="426"/>
        </w:tabs>
        <w:spacing w:after="0"/>
        <w:contextualSpacing/>
        <w:jc w:val="both"/>
        <w:textAlignment w:val="baseline"/>
        <w:rPr>
          <w:rFonts w:ascii="Century Gothic" w:hAnsi="Century Gothic" w:cs="Arial"/>
          <w:color w:val="000000"/>
        </w:rPr>
      </w:pPr>
    </w:p>
    <w:p w14:paraId="7B24934D" w14:textId="77777777" w:rsidR="00BA0415" w:rsidRPr="002E7D1C" w:rsidRDefault="006B3715" w:rsidP="00343C2A">
      <w:pPr>
        <w:tabs>
          <w:tab w:val="left" w:pos="426"/>
        </w:tabs>
        <w:spacing w:after="0"/>
        <w:contextualSpacing/>
        <w:jc w:val="both"/>
        <w:textAlignment w:val="baseline"/>
        <w:rPr>
          <w:rFonts w:ascii="Century Gothic" w:hAnsi="Century Gothic" w:cs="Arial"/>
          <w:b/>
          <w:color w:val="000000"/>
          <w:lang w:val="es-ES_tradnl"/>
        </w:rPr>
      </w:pPr>
      <w:r>
        <w:rPr>
          <w:rFonts w:ascii="Century Gothic" w:hAnsi="Century Gothic" w:cs="Arial"/>
          <w:b/>
          <w:color w:val="000000"/>
          <w:lang w:val="es-ES_tradnl"/>
        </w:rPr>
        <w:t>3.4</w:t>
      </w:r>
      <w:r>
        <w:rPr>
          <w:rFonts w:ascii="Century Gothic" w:hAnsi="Century Gothic" w:cs="Arial"/>
          <w:b/>
          <w:color w:val="000000"/>
          <w:lang w:val="es-ES_tradnl"/>
        </w:rPr>
        <w:tab/>
        <w:t xml:space="preserve"> Impuestos</w:t>
      </w:r>
    </w:p>
    <w:p w14:paraId="4533DAB2" w14:textId="77777777" w:rsidR="009F4951" w:rsidRPr="002E7D1C" w:rsidRDefault="009F4951" w:rsidP="00343C2A">
      <w:pPr>
        <w:tabs>
          <w:tab w:val="left" w:pos="426"/>
        </w:tabs>
        <w:spacing w:after="0"/>
        <w:contextualSpacing/>
        <w:jc w:val="both"/>
        <w:textAlignment w:val="baseline"/>
        <w:rPr>
          <w:rFonts w:ascii="Century Gothic" w:hAnsi="Century Gothic" w:cs="Arial"/>
          <w:color w:val="000000"/>
        </w:rPr>
      </w:pPr>
    </w:p>
    <w:p w14:paraId="7159C3E4" w14:textId="77777777" w:rsidR="00BA0415" w:rsidRPr="002E7D1C" w:rsidRDefault="006B3715" w:rsidP="00343C2A">
      <w:pPr>
        <w:tabs>
          <w:tab w:val="left" w:pos="426"/>
        </w:tabs>
        <w:spacing w:after="0"/>
        <w:contextualSpacing/>
        <w:jc w:val="both"/>
        <w:textAlignment w:val="baseline"/>
        <w:rPr>
          <w:rFonts w:ascii="Century Gothic" w:hAnsi="Century Gothic" w:cs="Arial"/>
          <w:color w:val="000000"/>
        </w:rPr>
      </w:pPr>
      <w:r>
        <w:rPr>
          <w:rFonts w:ascii="Century Gothic" w:hAnsi="Century Gothic" w:cs="Arial"/>
          <w:color w:val="000000"/>
          <w:lang w:val="es-ES_tradnl"/>
        </w:rPr>
        <w:t>Las Partes se harán cargo del pago de los impuestos que en virtud de la prestación de los Servicios y de acuerdo con la legislación vigente les corresponda.</w:t>
      </w:r>
    </w:p>
    <w:p w14:paraId="1BBCEAE1" w14:textId="77777777" w:rsidR="00BA0415" w:rsidRPr="002E7D1C" w:rsidRDefault="00BA0415" w:rsidP="00343C2A">
      <w:pPr>
        <w:tabs>
          <w:tab w:val="left" w:pos="426"/>
        </w:tabs>
        <w:spacing w:after="0"/>
        <w:contextualSpacing/>
        <w:jc w:val="both"/>
        <w:textAlignment w:val="baseline"/>
        <w:rPr>
          <w:rFonts w:ascii="Century Gothic" w:hAnsi="Century Gothic" w:cs="Arial"/>
          <w:color w:val="000000"/>
        </w:rPr>
      </w:pPr>
    </w:p>
    <w:p w14:paraId="398B86B1" w14:textId="77777777" w:rsidR="00BA0415" w:rsidRPr="002E7D1C" w:rsidRDefault="006B3715" w:rsidP="00343C2A">
      <w:pPr>
        <w:tabs>
          <w:tab w:val="left" w:pos="426"/>
        </w:tabs>
        <w:spacing w:after="0"/>
        <w:contextualSpacing/>
        <w:jc w:val="both"/>
        <w:textAlignment w:val="baseline"/>
        <w:rPr>
          <w:rFonts w:ascii="Century Gothic" w:hAnsi="Century Gothic" w:cs="Arial"/>
          <w:b/>
          <w:bCs/>
          <w:color w:val="000000"/>
          <w:lang w:val="es-ES_tradnl"/>
        </w:rPr>
      </w:pPr>
      <w:r>
        <w:rPr>
          <w:rFonts w:ascii="Century Gothic" w:hAnsi="Century Gothic" w:cs="Arial"/>
          <w:b/>
          <w:bCs/>
          <w:color w:val="000000"/>
          <w:lang w:val="es-ES_tradnl"/>
        </w:rPr>
        <w:t xml:space="preserve">3.5 </w:t>
      </w:r>
      <w:r>
        <w:rPr>
          <w:rFonts w:ascii="Century Gothic" w:hAnsi="Century Gothic" w:cs="Arial"/>
          <w:b/>
          <w:bCs/>
          <w:color w:val="000000"/>
          <w:lang w:val="es-ES_tradnl"/>
        </w:rPr>
        <w:tab/>
        <w:t>Inconformidades</w:t>
      </w:r>
    </w:p>
    <w:p w14:paraId="38BAFCAF" w14:textId="77777777" w:rsidR="003224D8" w:rsidRPr="002E7D1C" w:rsidRDefault="003224D8" w:rsidP="00343C2A">
      <w:pPr>
        <w:tabs>
          <w:tab w:val="left" w:pos="426"/>
        </w:tabs>
        <w:spacing w:after="0"/>
        <w:jc w:val="both"/>
        <w:textAlignment w:val="baseline"/>
        <w:rPr>
          <w:rFonts w:ascii="Century Gothic" w:hAnsi="Century Gothic" w:cs="Arial"/>
          <w:color w:val="000000"/>
          <w:lang w:val="es-ES_tradnl"/>
        </w:rPr>
      </w:pPr>
    </w:p>
    <w:p w14:paraId="787C8AE1" w14:textId="6E913D7E" w:rsidR="00BA0415" w:rsidRPr="002E7D1C" w:rsidRDefault="006B3715" w:rsidP="00343C2A">
      <w:pPr>
        <w:tabs>
          <w:tab w:val="left" w:pos="426"/>
        </w:tabs>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 xml:space="preserve">En el caso de que el CONCESIONARIO SOLICITANTE no esté de acuerdo con su factura, deberá dirigir su inconformidad a Red Nacional con base en lo siguiente: </w:t>
      </w:r>
    </w:p>
    <w:p w14:paraId="5CE8DA9D" w14:textId="77777777" w:rsidR="009F4951" w:rsidRPr="002E7D1C" w:rsidRDefault="009F4951" w:rsidP="00343C2A">
      <w:pPr>
        <w:tabs>
          <w:tab w:val="left" w:pos="426"/>
        </w:tabs>
        <w:spacing w:after="0"/>
        <w:jc w:val="both"/>
        <w:textAlignment w:val="baseline"/>
        <w:rPr>
          <w:rFonts w:ascii="Century Gothic" w:hAnsi="Century Gothic" w:cs="Arial"/>
          <w:color w:val="000000"/>
          <w:lang w:val="es-ES_tradnl"/>
        </w:rPr>
      </w:pPr>
    </w:p>
    <w:p w14:paraId="6C17A30E" w14:textId="54F0FD30" w:rsidR="00BA0415" w:rsidRPr="002E7D1C" w:rsidRDefault="006B3715" w:rsidP="00343C2A">
      <w:pPr>
        <w:tabs>
          <w:tab w:val="left" w:pos="426"/>
        </w:tabs>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El CS deberá presentar mediante escrito debidamente firmado por su representante legal en el domicilio de Red Nacional, señalado en la Cláusula Vigésima Segunda del presente documento, la Solicitud de aclaración, acompañada del soporte correspondiente con los datos necesarios para atenderla (servicios reclamados, referencias, importes, justificación).</w:t>
      </w:r>
    </w:p>
    <w:p w14:paraId="61D7511C" w14:textId="77777777" w:rsidR="003224D8" w:rsidRPr="002E7D1C" w:rsidRDefault="003224D8" w:rsidP="00343C2A">
      <w:pPr>
        <w:tabs>
          <w:tab w:val="left" w:pos="426"/>
        </w:tabs>
        <w:spacing w:after="0"/>
        <w:jc w:val="both"/>
        <w:textAlignment w:val="baseline"/>
        <w:rPr>
          <w:rFonts w:ascii="Century Gothic" w:hAnsi="Century Gothic" w:cs="Arial"/>
          <w:color w:val="000000"/>
          <w:lang w:val="es-ES_tradnl"/>
        </w:rPr>
      </w:pPr>
    </w:p>
    <w:p w14:paraId="1C4F9749" w14:textId="77777777" w:rsidR="00BA0415" w:rsidRPr="002E7D1C" w:rsidRDefault="006B3715" w:rsidP="00343C2A">
      <w:pPr>
        <w:tabs>
          <w:tab w:val="left" w:pos="426"/>
        </w:tabs>
        <w:spacing w:after="0"/>
        <w:jc w:val="both"/>
        <w:textAlignment w:val="baseline"/>
        <w:rPr>
          <w:rFonts w:ascii="Century Gothic" w:hAnsi="Century Gothic" w:cs="Arial"/>
          <w:lang w:val="es-ES_tradnl"/>
        </w:rPr>
      </w:pPr>
      <w:r>
        <w:rPr>
          <w:rFonts w:ascii="Century Gothic" w:hAnsi="Century Gothic" w:cs="Arial"/>
          <w:color w:val="000000"/>
          <w:lang w:val="es-ES_tradnl"/>
        </w:rPr>
        <w:t>Para que cualquier inconformidad sea procedente, la misma deberá (i) 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 (</w:t>
      </w:r>
      <w:proofErr w:type="spellStart"/>
      <w:r>
        <w:rPr>
          <w:rFonts w:ascii="Century Gothic" w:hAnsi="Century Gothic" w:cs="Arial"/>
          <w:color w:val="000000"/>
          <w:lang w:val="es-ES_tradnl"/>
        </w:rPr>
        <w:t>ii</w:t>
      </w:r>
      <w:proofErr w:type="spellEnd"/>
      <w:r>
        <w:rPr>
          <w:rFonts w:ascii="Century Gothic" w:hAnsi="Century Gothic" w:cs="Arial"/>
          <w:color w:val="000000"/>
          <w:lang w:val="es-ES_tradnl"/>
        </w:rPr>
        <w:t xml:space="preserve">) hacerse valer dentro de los </w:t>
      </w:r>
      <w:r>
        <w:rPr>
          <w:rFonts w:ascii="Century Gothic" w:hAnsi="Century Gothic" w:cs="Arial"/>
          <w:lang w:val="es-ES_tradnl" w:eastAsia="es-ES"/>
        </w:rPr>
        <w:t>30 (treinta</w:t>
      </w:r>
      <w:r>
        <w:rPr>
          <w:rFonts w:ascii="Century Gothic" w:hAnsi="Century Gothic" w:cs="Arial"/>
          <w:color w:val="000000"/>
          <w:lang w:val="es-ES_tradnl"/>
        </w:rPr>
        <w:t>) días naturales siguientes a la fecha de recepción de la factura original de que se trate, y (</w:t>
      </w:r>
      <w:proofErr w:type="spellStart"/>
      <w:r>
        <w:rPr>
          <w:rFonts w:ascii="Century Gothic" w:hAnsi="Century Gothic" w:cs="Arial"/>
          <w:color w:val="000000"/>
          <w:lang w:val="es-ES_tradnl"/>
        </w:rPr>
        <w:t>iii</w:t>
      </w:r>
      <w:proofErr w:type="spellEnd"/>
      <w:r>
        <w:rPr>
          <w:rFonts w:ascii="Century Gothic" w:hAnsi="Century Gothic" w:cs="Arial"/>
          <w:color w:val="000000"/>
          <w:lang w:val="es-ES_tradnl"/>
        </w:rPr>
        <w:t xml:space="preserve">) acompañarse necesariamente de: (a) el rechazo formal, por escrito, en que el CONCESIONARIO SOLICITANTE manifieste las razones de su inconformidad, (b) del soporte correspondiente con los datos necesarios para atenderla (servicios reclamados, referencias, importes, justificación), c) a elección del CONCESIONARIO SOLICITANTE el pago total de los servicios o, el pago  parcial por los cargos efectivamente reconocidos, y d) </w:t>
      </w:r>
      <w:r>
        <w:rPr>
          <w:rFonts w:ascii="Century Gothic" w:hAnsi="Century Gothic" w:cs="Arial"/>
          <w:lang w:val="es-ES_tradnl" w:eastAsia="es-ES"/>
        </w:rPr>
        <w:t>c</w:t>
      </w:r>
      <w:r>
        <w:rPr>
          <w:rFonts w:ascii="Century Gothic" w:hAnsi="Century Gothic" w:cs="Arial"/>
          <w:lang w:val="es-ES_tradnl"/>
        </w:rPr>
        <w:t>omo alternativa, la parte que objete la factura o receptora del servicio podrá pagar, bajo protesta, la totalidad o una porción de la factura, y ésta se considerará como Factura Objetada, por esa porción o la totalidad, en su caso.</w:t>
      </w:r>
      <w:r>
        <w:rPr>
          <w:rFonts w:ascii="Century Gothic" w:hAnsi="Century Gothic" w:cs="Arial"/>
          <w:color w:val="000000"/>
          <w:lang w:val="es-ES_tradnl"/>
        </w:rPr>
        <w:t xml:space="preserve"> </w:t>
      </w:r>
      <w:r>
        <w:rPr>
          <w:rFonts w:ascii="Century Gothic" w:hAnsi="Century Gothic" w:cs="Arial"/>
          <w:lang w:val="es-ES_tradnl"/>
        </w:rPr>
        <w:t xml:space="preserve">Lo anterior no implica </w:t>
      </w:r>
      <w:bookmarkStart w:id="69" w:name="_Hlk145671771"/>
      <w:r>
        <w:rPr>
          <w:rFonts w:ascii="Century Gothic" w:hAnsi="Century Gothic" w:cs="Arial"/>
          <w:lang w:val="es-ES_tradnl"/>
        </w:rPr>
        <w:t xml:space="preserve">una renuncia a los derechos de la parte </w:t>
      </w:r>
      <w:bookmarkStart w:id="70" w:name="_Hlk145671802"/>
      <w:r>
        <w:rPr>
          <w:rFonts w:ascii="Century Gothic" w:hAnsi="Century Gothic" w:cs="Arial"/>
          <w:lang w:val="es-ES_tradnl"/>
        </w:rPr>
        <w:t xml:space="preserve">objetante </w:t>
      </w:r>
      <w:bookmarkEnd w:id="69"/>
      <w:r>
        <w:rPr>
          <w:rFonts w:ascii="Century Gothic" w:hAnsi="Century Gothic" w:cs="Arial"/>
          <w:lang w:val="es-ES_tradnl"/>
        </w:rPr>
        <w:t xml:space="preserve">respecto de aquellas tarifas </w:t>
      </w:r>
      <w:bookmarkEnd w:id="70"/>
      <w:r>
        <w:rPr>
          <w:rFonts w:ascii="Century Gothic" w:hAnsi="Century Gothic" w:cs="Arial"/>
          <w:lang w:val="es-ES_tradnl"/>
        </w:rPr>
        <w:t>que sean determinadas administrativamente por la autoridad competente.</w:t>
      </w:r>
    </w:p>
    <w:p w14:paraId="346B8584" w14:textId="77777777" w:rsidR="00302774" w:rsidRPr="002E7D1C" w:rsidRDefault="00302774" w:rsidP="00343C2A">
      <w:pPr>
        <w:tabs>
          <w:tab w:val="left" w:pos="426"/>
        </w:tabs>
        <w:spacing w:after="0"/>
        <w:jc w:val="both"/>
        <w:textAlignment w:val="baseline"/>
        <w:rPr>
          <w:rFonts w:ascii="Century Gothic" w:hAnsi="Century Gothic" w:cs="Arial"/>
          <w:color w:val="000000"/>
        </w:rPr>
      </w:pPr>
    </w:p>
    <w:p w14:paraId="1BEDE30F" w14:textId="77777777"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Queda claramente entendido por las Partes que las inconformidades que no reúnan los requisitos precedentes no tendrán efecto o validez alguna y, en consecuencia, las facturas y estados de adeudos correspondientes se tendrán por consentidos.</w:t>
      </w:r>
    </w:p>
    <w:p w14:paraId="102C8294" w14:textId="77777777" w:rsidR="00302774" w:rsidRPr="002E7D1C" w:rsidRDefault="00302774" w:rsidP="00343C2A">
      <w:pPr>
        <w:spacing w:after="0"/>
        <w:jc w:val="both"/>
        <w:textAlignment w:val="baseline"/>
        <w:rPr>
          <w:rFonts w:ascii="Century Gothic" w:hAnsi="Century Gothic" w:cs="Arial"/>
          <w:color w:val="000000"/>
        </w:rPr>
      </w:pPr>
    </w:p>
    <w:p w14:paraId="169A3039" w14:textId="4C1D8127" w:rsidR="00E1396E"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lastRenderedPageBreak/>
        <w:t xml:space="preserve">Aquellas facturas que el CONCESIONARIO SOLICITANTE hubiese objetado serán revisadas por ambas partes en un plazo que no excederá de </w:t>
      </w:r>
      <w:r>
        <w:rPr>
          <w:rFonts w:ascii="Century Gothic" w:hAnsi="Century Gothic" w:cs="Arial"/>
        </w:rPr>
        <w:t>30 (treinta</w:t>
      </w:r>
      <w:r>
        <w:rPr>
          <w:rFonts w:ascii="Century Gothic" w:hAnsi="Century Gothic" w:cs="Arial"/>
          <w:color w:val="000000"/>
        </w:rPr>
        <w:t xml:space="preserve">) días naturales contados a partir de la recepción de la notificación por escrito de la objeción correspondiente, </w:t>
      </w:r>
      <w:r>
        <w:rPr>
          <w:rFonts w:ascii="Century Gothic" w:eastAsia="Times New Roman" w:hAnsi="Century Gothic" w:cs="Arial"/>
          <w:color w:val="000000"/>
          <w:lang w:eastAsia="es-MX"/>
        </w:rPr>
        <w:t>a efecto de determinar el monto efectivo a pagar , misma que no procederá si no es realizada dentro de los 30</w:t>
      </w:r>
      <w:r>
        <w:rPr>
          <w:rFonts w:ascii="Century Gothic" w:eastAsia="Times New Roman" w:hAnsi="Century Gothic" w:cs="Arial"/>
          <w:lang w:eastAsia="es-MX"/>
        </w:rPr>
        <w:t xml:space="preserve"> (treinta</w:t>
      </w:r>
      <w:r>
        <w:rPr>
          <w:rFonts w:ascii="Century Gothic" w:eastAsia="Times New Roman" w:hAnsi="Century Gothic" w:cs="Arial"/>
          <w:color w:val="000000"/>
          <w:lang w:eastAsia="es-MX"/>
        </w:rPr>
        <w:t xml:space="preserve">) días naturales siguientes a la fecha de recepción de la factura de que se trate y de acuerdo con los demás términos y condiciones previstos en el tercer párrafo de este inciso. </w:t>
      </w:r>
      <w:r>
        <w:rPr>
          <w:rFonts w:ascii="Century Gothic" w:hAnsi="Century Gothic" w:cs="Arial"/>
        </w:rPr>
        <w:t>Si una vez concluido el plazo de 30 (treinta) días para la revisión de la objeción de que se trate, Red Nacional no ha notificado la procedencia o improcedencia de la objeción al CONCESIONARIO SOLICITANTE, se entenderá automáticamente que la objeción es procedente y el CONCESIONARIO SOLICITANTE quedará eximido del pago de la cantidad objetada.</w:t>
      </w:r>
    </w:p>
    <w:p w14:paraId="3438C6FC" w14:textId="77777777" w:rsidR="007A2527" w:rsidRPr="002E7D1C" w:rsidRDefault="007A2527" w:rsidP="00343C2A">
      <w:pPr>
        <w:spacing w:after="0"/>
        <w:jc w:val="both"/>
        <w:textAlignment w:val="baseline"/>
        <w:rPr>
          <w:rFonts w:ascii="Century Gothic" w:hAnsi="Century Gothic" w:cs="Arial"/>
          <w:color w:val="000000"/>
        </w:rPr>
      </w:pPr>
    </w:p>
    <w:p w14:paraId="013687F1" w14:textId="007A5F1C"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En caso de ser improcedente la objeción presentada por el CONCESIONARIO SOLICITANTE, éste deberá pagar en adición al monto objetado, los intereses moratorios a los que hace referencia la Cláusula Cuarta del presente Convenio desde la fecha original de pago. En caso de que la objeción sea procedente, y el CONCESIONARIO SOLICITANTE haya optado por efectuar el pago total de los servicios facturados, Red Nacional deberá efectuar la devolución del monto que resulte procedente de la objeción</w:t>
      </w:r>
      <w:r>
        <w:rPr>
          <w:rFonts w:ascii="Century Gothic" w:hAnsi="Century Gothic" w:cs="Arial"/>
          <w:lang w:val="es-ES_tradnl"/>
        </w:rPr>
        <w:t xml:space="preserve"> y deberá pagar, </w:t>
      </w:r>
      <w:r>
        <w:rPr>
          <w:rFonts w:ascii="Century Gothic" w:hAnsi="Century Gothic" w:cs="Arial"/>
          <w:i/>
          <w:lang w:val="es-ES_tradnl"/>
        </w:rPr>
        <w:t>mutatis mutandis</w:t>
      </w:r>
      <w:r>
        <w:rPr>
          <w:rFonts w:ascii="Century Gothic" w:hAnsi="Century Gothic" w:cs="Arial"/>
          <w:lang w:val="es-ES_tradnl"/>
        </w:rPr>
        <w:t xml:space="preserve">, los intereses a que se refiere la Cláusula Cuarta del presente </w:t>
      </w:r>
      <w:r>
        <w:rPr>
          <w:rFonts w:ascii="Century Gothic" w:hAnsi="Century Gothic" w:cs="Arial"/>
          <w:lang w:val="es-ES_tradnl" w:eastAsia="es-ES"/>
        </w:rPr>
        <w:t>Convenio</w:t>
      </w:r>
      <w:r>
        <w:rPr>
          <w:rFonts w:ascii="Century Gothic" w:hAnsi="Century Gothic" w:cs="Arial"/>
          <w:color w:val="000000"/>
          <w:lang w:val="es-ES_tradnl"/>
        </w:rPr>
        <w:t>.</w:t>
      </w:r>
    </w:p>
    <w:p w14:paraId="2409EC96" w14:textId="77777777" w:rsidR="00302774" w:rsidRPr="002E7D1C" w:rsidRDefault="00302774" w:rsidP="00343C2A">
      <w:pPr>
        <w:spacing w:after="0"/>
        <w:jc w:val="both"/>
        <w:textAlignment w:val="baseline"/>
        <w:rPr>
          <w:rFonts w:ascii="Century Gothic" w:hAnsi="Century Gothic" w:cs="Arial"/>
          <w:color w:val="000000"/>
        </w:rPr>
      </w:pPr>
    </w:p>
    <w:p w14:paraId="2BC60DA3" w14:textId="719F7708"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 xml:space="preserve">Para los montos objetados que sean procedentes, Red Nacional aplicará la nota de crédito correspondiente. Así mismo el CONCESIONARIO SOLICITANTE deberá realizar el pago de los reclamos improcedentes, en un plazo que no excederá de </w:t>
      </w:r>
      <w:r>
        <w:rPr>
          <w:rFonts w:ascii="Century Gothic" w:hAnsi="Century Gothic" w:cs="Arial"/>
        </w:rPr>
        <w:t>10 (diez</w:t>
      </w:r>
      <w:r>
        <w:rPr>
          <w:rFonts w:ascii="Century Gothic" w:hAnsi="Century Gothic" w:cs="Arial"/>
          <w:color w:val="000000"/>
        </w:rPr>
        <w:t>) días naturales contados a partir de la notificación de su improcedencia.</w:t>
      </w:r>
    </w:p>
    <w:p w14:paraId="6805EEB5" w14:textId="77777777" w:rsidR="00BA0415" w:rsidRPr="002E7D1C" w:rsidRDefault="00BA0415" w:rsidP="00343C2A">
      <w:pPr>
        <w:spacing w:after="0"/>
        <w:jc w:val="both"/>
        <w:textAlignment w:val="baseline"/>
        <w:rPr>
          <w:rFonts w:ascii="Century Gothic" w:hAnsi="Century Gothic" w:cs="Arial"/>
          <w:color w:val="000000"/>
          <w:lang w:val="es-ES_tradnl"/>
        </w:rPr>
      </w:pPr>
    </w:p>
    <w:p w14:paraId="46A378B2" w14:textId="77777777" w:rsidR="00BA0415" w:rsidRPr="002E7D1C" w:rsidRDefault="006B3715" w:rsidP="00343C2A">
      <w:pPr>
        <w:spacing w:after="0"/>
        <w:jc w:val="both"/>
        <w:textAlignment w:val="baseline"/>
        <w:rPr>
          <w:rFonts w:ascii="Century Gothic" w:hAnsi="Century Gothic" w:cs="Arial"/>
          <w:b/>
          <w:color w:val="000000"/>
          <w:lang w:val="es-ES_tradnl"/>
        </w:rPr>
      </w:pPr>
      <w:r>
        <w:rPr>
          <w:rFonts w:ascii="Century Gothic" w:hAnsi="Century Gothic" w:cs="Arial"/>
          <w:b/>
          <w:bCs/>
          <w:color w:val="000000"/>
          <w:lang w:val="es-ES_tradnl"/>
        </w:rPr>
        <w:t>3.6</w:t>
      </w:r>
      <w:r>
        <w:rPr>
          <w:rFonts w:ascii="Century Gothic" w:hAnsi="Century Gothic" w:cs="Arial"/>
          <w:b/>
          <w:color w:val="000000"/>
          <w:lang w:val="es-ES_tradnl"/>
        </w:rPr>
        <w:t xml:space="preserve">    Facturación extemporánea </w:t>
      </w:r>
    </w:p>
    <w:p w14:paraId="085A2C38" w14:textId="77777777" w:rsidR="009F4951" w:rsidRPr="002E7D1C" w:rsidRDefault="009F4951" w:rsidP="00343C2A">
      <w:pPr>
        <w:spacing w:after="0"/>
        <w:jc w:val="both"/>
        <w:textAlignment w:val="baseline"/>
        <w:rPr>
          <w:rFonts w:ascii="Century Gothic" w:hAnsi="Century Gothic" w:cs="Arial"/>
          <w:color w:val="000000"/>
        </w:rPr>
      </w:pPr>
    </w:p>
    <w:p w14:paraId="065F14DF" w14:textId="0DA66127"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 xml:space="preserve">Red Nacional podrá presentar en un plazo máximo de </w:t>
      </w:r>
      <w:r>
        <w:rPr>
          <w:rFonts w:ascii="Century Gothic" w:hAnsi="Century Gothic" w:cs="Arial"/>
          <w:lang w:val="es-ES_tradnl" w:eastAsia="es-ES"/>
        </w:rPr>
        <w:t>90 (noventa</w:t>
      </w:r>
      <w:r>
        <w:rPr>
          <w:rFonts w:ascii="Century Gothic" w:hAnsi="Century Gothic" w:cs="Arial"/>
          <w:color w:val="000000"/>
          <w:lang w:val="es-ES_tradnl"/>
        </w:rPr>
        <w:t xml:space="preserve">) días naturales posteriores al mes de facturación correspondiente, facturas complementarias por Servicios omitidos o incorrectamente facturados, </w:t>
      </w:r>
      <w:r>
        <w:rPr>
          <w:rFonts w:ascii="Century Gothic" w:hAnsi="Century Gothic" w:cs="Arial"/>
        </w:rPr>
        <w:t xml:space="preserve">después del periodo de emisión de la factura correspondiente </w:t>
      </w:r>
      <w:r>
        <w:rPr>
          <w:rFonts w:ascii="Century Gothic" w:hAnsi="Century Gothic" w:cs="Arial"/>
          <w:lang w:val="es-ES_tradnl"/>
        </w:rPr>
        <w:t>a través de correo electrónico señalado por parte del CS.</w:t>
      </w:r>
    </w:p>
    <w:p w14:paraId="08B06F27" w14:textId="77777777" w:rsidR="00BA0415" w:rsidRPr="002E7D1C" w:rsidRDefault="00BA0415" w:rsidP="00343C2A">
      <w:pPr>
        <w:spacing w:after="0"/>
        <w:jc w:val="both"/>
        <w:textAlignment w:val="baseline"/>
        <w:rPr>
          <w:rFonts w:ascii="Century Gothic" w:hAnsi="Century Gothic" w:cs="Arial"/>
          <w:color w:val="000000"/>
        </w:rPr>
      </w:pPr>
    </w:p>
    <w:p w14:paraId="73A4F139"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Cuarta</w:t>
      </w:r>
      <w:r>
        <w:rPr>
          <w:rFonts w:ascii="Century Gothic" w:hAnsi="Century Gothic" w:cs="Arial"/>
          <w:b/>
          <w:color w:val="000000"/>
          <w:lang w:val="es-ES"/>
        </w:rPr>
        <w:t>.   INTERESES MORATORIOS</w:t>
      </w:r>
    </w:p>
    <w:p w14:paraId="19C7118B" w14:textId="77777777" w:rsidR="009F4951" w:rsidRPr="002E7D1C" w:rsidRDefault="009F4951" w:rsidP="00343C2A">
      <w:pPr>
        <w:spacing w:after="0"/>
        <w:jc w:val="both"/>
        <w:textAlignment w:val="baseline"/>
        <w:rPr>
          <w:rFonts w:ascii="Century Gothic" w:hAnsi="Century Gothic" w:cs="Arial"/>
          <w:color w:val="000000"/>
        </w:rPr>
      </w:pPr>
    </w:p>
    <w:p w14:paraId="04F8C276" w14:textId="4D50C23B"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En caso de incumplimiento por parte del CONCESIONARIO SOLICITANTE de cualesquiera las cantidades correspondientes a los Servicios conforme a los plazos, términos y condiciones establecidos en el presente Convenio y en la Oferta,</w:t>
      </w:r>
      <w:r>
        <w:rPr>
          <w:rFonts w:ascii="Century Gothic" w:hAnsi="Century Gothic" w:cs="Arial"/>
        </w:rPr>
        <w:t xml:space="preserve"> sin perjuicio de cualquier acción que Red Nacional tuviera derecho a ejercitar por el citado </w:t>
      </w:r>
      <w:r>
        <w:rPr>
          <w:rFonts w:ascii="Century Gothic" w:hAnsi="Century Gothic" w:cs="Arial"/>
        </w:rPr>
        <w:lastRenderedPageBreak/>
        <w:t xml:space="preserve">incumplimiento, el </w:t>
      </w:r>
      <w:r>
        <w:rPr>
          <w:rFonts w:ascii="Century Gothic" w:hAnsi="Century Gothic" w:cs="Arial"/>
          <w:color w:val="000000"/>
        </w:rPr>
        <w:t xml:space="preserve">CONCESIONARIO SOLICITANTE </w:t>
      </w:r>
      <w:r>
        <w:rPr>
          <w:rFonts w:ascii="Century Gothic" w:hAnsi="Century Gothic" w:cs="Arial"/>
        </w:rPr>
        <w:t>pagará a Red Nacional intereses moratorios respecto de todas aquellas cantidades que permanezcan insolutas.</w:t>
      </w:r>
      <w:r>
        <w:rPr>
          <w:rFonts w:ascii="Century Gothic" w:hAnsi="Century Gothic" w:cs="Arial"/>
          <w:color w:val="000000"/>
        </w:rPr>
        <w:t xml:space="preserve"> </w:t>
      </w:r>
    </w:p>
    <w:p w14:paraId="5648EED9" w14:textId="77777777" w:rsidR="00302774" w:rsidRPr="002E7D1C" w:rsidRDefault="00302774" w:rsidP="00343C2A">
      <w:pPr>
        <w:spacing w:after="0"/>
        <w:jc w:val="both"/>
        <w:textAlignment w:val="baseline"/>
        <w:rPr>
          <w:rFonts w:ascii="Century Gothic" w:hAnsi="Century Gothic" w:cs="Arial"/>
          <w:color w:val="000000"/>
        </w:rPr>
      </w:pPr>
    </w:p>
    <w:p w14:paraId="46FFEDB2"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 xml:space="preserve">La tasa base para efectos del cálculo de intereses moratorios en el primer período mensual será la </w:t>
      </w:r>
      <w:r>
        <w:rPr>
          <w:rFonts w:ascii="Century Gothic" w:hAnsi="Century Gothic" w:cs="Arial"/>
        </w:rPr>
        <w:t xml:space="preserve">Tasa de Interés </w:t>
      </w:r>
      <w:proofErr w:type="spellStart"/>
      <w:r>
        <w:rPr>
          <w:rFonts w:ascii="Century Gothic" w:hAnsi="Century Gothic" w:cs="Arial"/>
        </w:rPr>
        <w:t>lnterbancaria</w:t>
      </w:r>
      <w:proofErr w:type="spellEnd"/>
      <w:r>
        <w:rPr>
          <w:rFonts w:ascii="Century Gothic" w:hAnsi="Century Gothic" w:cs="Arial"/>
        </w:rPr>
        <w:t xml:space="preserve"> de Equilibrio (TIIE) vigente en la fecha de vencimiento de las contraprestaciones o reembolsos correspondientes.</w:t>
      </w:r>
      <w:r>
        <w:rPr>
          <w:rFonts w:ascii="Century Gothic" w:hAnsi="Century Gothic" w:cs="Arial"/>
          <w:color w:val="000000"/>
        </w:rPr>
        <w:t xml:space="preserve"> Dicha tasa base se ajustará mensualmente empleando la TIIE vigente en la fecha en que inicie cada período mensual subsecuente, contado a partir de la fecha de vencimiento de las contraprestaciones correspondientes.</w:t>
      </w:r>
    </w:p>
    <w:p w14:paraId="634EB0F6" w14:textId="77777777" w:rsidR="00302774" w:rsidRPr="002E7D1C" w:rsidRDefault="00302774" w:rsidP="00343C2A">
      <w:pPr>
        <w:spacing w:after="0"/>
        <w:jc w:val="both"/>
        <w:textAlignment w:val="baseline"/>
        <w:rPr>
          <w:rFonts w:ascii="Century Gothic" w:hAnsi="Century Gothic" w:cs="Arial"/>
          <w:color w:val="000000"/>
        </w:rPr>
      </w:pPr>
    </w:p>
    <w:p w14:paraId="5CE7AB67" w14:textId="2E382BF3"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Los intereses moratorios se calcularán sobre las cantidades adeudadas y se computarán por días calendario sobre la base de 1 (un) año comercial de 360 (trescientos sesenta) días por el número de días efectivamente transcurridos desde la fecha de vencimiento de la obligación de pago, hasta la fecha en que se liquiden en su totalidad los saldos insolutos a Red Nacional, en la inteligencia de que los intereses moratorios variarán mensualmente junto con las variaciones que sufra la tasa de referencia durante el período en que subsista el incumplimiento.</w:t>
      </w:r>
    </w:p>
    <w:p w14:paraId="3EA766AF" w14:textId="77777777" w:rsidR="00302774" w:rsidRPr="002E7D1C" w:rsidRDefault="00302774" w:rsidP="00343C2A">
      <w:pPr>
        <w:spacing w:after="0"/>
        <w:jc w:val="both"/>
        <w:textAlignment w:val="baseline"/>
        <w:rPr>
          <w:rFonts w:ascii="Century Gothic" w:hAnsi="Century Gothic" w:cs="Arial"/>
          <w:color w:val="000000"/>
        </w:rPr>
      </w:pPr>
    </w:p>
    <w:p w14:paraId="371B205D"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Para el supuesto en que desaparezca la TIIE, la tasa de interés que servirá como base para determinar los intereses moratorios no podrá ser menor a la tasa de interés más alta del bono o instrumento que el Gobierno Federal coloque en el mercado de dinero que se aproxime al plazo de 28 (veintiocho) días.</w:t>
      </w:r>
    </w:p>
    <w:p w14:paraId="26B572FE" w14:textId="77777777" w:rsidR="00BA0415" w:rsidRPr="002E7D1C" w:rsidRDefault="00BA0415" w:rsidP="00343C2A">
      <w:pPr>
        <w:spacing w:after="0"/>
        <w:jc w:val="both"/>
        <w:textAlignment w:val="baseline"/>
        <w:rPr>
          <w:rFonts w:ascii="Century Gothic" w:hAnsi="Century Gothic" w:cs="Arial"/>
          <w:color w:val="000000"/>
        </w:rPr>
      </w:pPr>
    </w:p>
    <w:p w14:paraId="1A0940A2"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Quinta</w:t>
      </w:r>
      <w:r>
        <w:rPr>
          <w:rFonts w:ascii="Century Gothic" w:hAnsi="Century Gothic" w:cs="Arial"/>
          <w:b/>
          <w:color w:val="000000"/>
          <w:lang w:val="es-ES"/>
        </w:rPr>
        <w:t>.   CONDICIONES PARA LA INSTALACIÓN DE LOS SERVICIOS</w:t>
      </w:r>
    </w:p>
    <w:p w14:paraId="70014FD4" w14:textId="77777777" w:rsidR="009F4951" w:rsidRPr="002E7D1C" w:rsidRDefault="009F4951" w:rsidP="00343C2A">
      <w:pPr>
        <w:spacing w:after="0"/>
        <w:jc w:val="both"/>
        <w:textAlignment w:val="baseline"/>
        <w:rPr>
          <w:rFonts w:ascii="Century Gothic" w:hAnsi="Century Gothic" w:cs="Arial"/>
          <w:color w:val="000000"/>
        </w:rPr>
      </w:pPr>
    </w:p>
    <w:p w14:paraId="7D607511" w14:textId="3BFACCF0" w:rsidR="00BA0415" w:rsidRPr="002E7D1C" w:rsidRDefault="006B3715" w:rsidP="00343C2A">
      <w:pPr>
        <w:spacing w:after="0"/>
        <w:jc w:val="both"/>
        <w:textAlignment w:val="baseline"/>
        <w:rPr>
          <w:rFonts w:ascii="Century Gothic" w:hAnsi="Century Gothic" w:cs="Arial"/>
          <w:color w:val="000000"/>
          <w:spacing w:val="-3"/>
          <w:lang w:val="es-ES_tradnl"/>
        </w:rPr>
      </w:pPr>
      <w:r>
        <w:rPr>
          <w:rFonts w:ascii="Century Gothic" w:hAnsi="Century Gothic" w:cs="Arial"/>
          <w:b/>
          <w:color w:val="000000"/>
          <w:spacing w:val="-3"/>
          <w:lang w:val="es-ES_tradnl"/>
        </w:rPr>
        <w:t xml:space="preserve">5.1   </w:t>
      </w:r>
      <w:r>
        <w:rPr>
          <w:rFonts w:ascii="Century Gothic" w:hAnsi="Century Gothic" w:cs="Arial"/>
          <w:b/>
          <w:color w:val="000000"/>
          <w:spacing w:val="-3"/>
          <w:lang w:val="es-ES_tradnl"/>
        </w:rPr>
        <w:tab/>
      </w:r>
      <w:r>
        <w:rPr>
          <w:rFonts w:ascii="Century Gothic" w:hAnsi="Century Gothic" w:cs="Arial"/>
          <w:color w:val="000000"/>
          <w:spacing w:val="-3"/>
          <w:lang w:val="es-ES_tradnl"/>
        </w:rPr>
        <w:t>Con el objeto de que Red Nacional</w:t>
      </w:r>
      <w:r>
        <w:rPr>
          <w:rFonts w:ascii="Century Gothic" w:hAnsi="Century Gothic" w:cs="Arial"/>
          <w:color w:val="000000"/>
          <w:lang w:val="es-ES_tradnl"/>
        </w:rPr>
        <w:t xml:space="preserve"> </w:t>
      </w:r>
      <w:r>
        <w:rPr>
          <w:rFonts w:ascii="Century Gothic" w:hAnsi="Century Gothic" w:cs="Arial"/>
          <w:color w:val="000000"/>
          <w:spacing w:val="-3"/>
          <w:lang w:val="es-ES_tradnl"/>
        </w:rPr>
        <w:t xml:space="preserve">preste los Servicios en los términos acordados en </w:t>
      </w:r>
      <w:r>
        <w:rPr>
          <w:rFonts w:ascii="Century Gothic" w:hAnsi="Century Gothic" w:cs="Arial"/>
          <w:color w:val="000000"/>
          <w:lang w:val="es-ES_tradnl"/>
        </w:rPr>
        <w:t xml:space="preserve">el presente Convenio, el CONCESIONARIO SOLICITANTE </w:t>
      </w:r>
      <w:r>
        <w:rPr>
          <w:rFonts w:ascii="Century Gothic" w:hAnsi="Century Gothic" w:cs="Arial"/>
          <w:color w:val="000000"/>
          <w:spacing w:val="-3"/>
          <w:lang w:val="es-ES_tradnl"/>
        </w:rPr>
        <w:t xml:space="preserve">debe acondicionar </w:t>
      </w:r>
      <w:r>
        <w:rPr>
          <w:rFonts w:ascii="Century Gothic" w:hAnsi="Century Gothic" w:cs="Arial"/>
          <w:color w:val="000000"/>
          <w:lang w:val="es-ES_tradnl"/>
        </w:rPr>
        <w:t>el</w:t>
      </w:r>
      <w:r>
        <w:rPr>
          <w:rFonts w:ascii="Century Gothic" w:hAnsi="Century Gothic" w:cs="Arial"/>
          <w:color w:val="000000"/>
          <w:spacing w:val="-3"/>
          <w:lang w:val="es-ES_tradnl"/>
        </w:rPr>
        <w:t xml:space="preserve"> sitio donde deban instalarse los Servicios o insumos asociados a los mismos, de conformidad con los requerimientos técnicos descritos en el Anexo “F” de la Oferta.</w:t>
      </w:r>
    </w:p>
    <w:p w14:paraId="78781385" w14:textId="77777777" w:rsidR="00302774" w:rsidRPr="002E7D1C" w:rsidRDefault="00302774" w:rsidP="00343C2A">
      <w:pPr>
        <w:spacing w:after="0"/>
        <w:jc w:val="both"/>
        <w:textAlignment w:val="baseline"/>
        <w:rPr>
          <w:rFonts w:ascii="Century Gothic" w:hAnsi="Century Gothic" w:cs="Arial"/>
          <w:color w:val="000000"/>
        </w:rPr>
      </w:pPr>
    </w:p>
    <w:p w14:paraId="3191C962" w14:textId="1F94EDDA"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spacing w:val="-3"/>
          <w:lang w:val="es-ES_tradnl"/>
        </w:rPr>
        <w:t xml:space="preserve">5.2   </w:t>
      </w:r>
      <w:r>
        <w:rPr>
          <w:rFonts w:ascii="Century Gothic" w:hAnsi="Century Gothic" w:cs="Arial"/>
          <w:b/>
          <w:color w:val="000000"/>
          <w:spacing w:val="-3"/>
          <w:lang w:val="es-ES_tradnl"/>
        </w:rPr>
        <w:tab/>
      </w:r>
      <w:r>
        <w:rPr>
          <w:rFonts w:ascii="Century Gothic" w:hAnsi="Century Gothic" w:cs="Arial"/>
          <w:color w:val="000000"/>
          <w:spacing w:val="-3"/>
          <w:lang w:val="es-ES_tradnl"/>
        </w:rPr>
        <w:t xml:space="preserve">El </w:t>
      </w:r>
      <w:r>
        <w:rPr>
          <w:rFonts w:ascii="Century Gothic" w:hAnsi="Century Gothic" w:cs="Arial"/>
          <w:color w:val="000000"/>
          <w:lang w:val="es-ES_tradnl"/>
        </w:rPr>
        <w:t>CONCESIONARIO SOLICITANTE</w:t>
      </w:r>
      <w:r>
        <w:rPr>
          <w:rFonts w:ascii="Century Gothic" w:hAnsi="Century Gothic" w:cs="Arial"/>
          <w:color w:val="000000"/>
          <w:spacing w:val="-3"/>
          <w:lang w:val="es-ES_tradnl"/>
        </w:rPr>
        <w:t xml:space="preserve"> notificará a Red Nacional</w:t>
      </w:r>
      <w:r>
        <w:rPr>
          <w:rFonts w:ascii="Century Gothic" w:hAnsi="Century Gothic" w:cs="Arial"/>
          <w:color w:val="000000"/>
          <w:lang w:val="es-ES_tradnl"/>
        </w:rPr>
        <w:t xml:space="preserve"> </w:t>
      </w:r>
      <w:r>
        <w:rPr>
          <w:rFonts w:ascii="Century Gothic" w:hAnsi="Century Gothic" w:cs="Arial"/>
          <w:color w:val="000000"/>
          <w:spacing w:val="-3"/>
          <w:lang w:val="es-ES_tradnl"/>
        </w:rPr>
        <w:t xml:space="preserve">cuando los sitios se encuentren totalmente acondicionados y preparados para recibir los Servicios o insumos asociados a los mismos, de acuerdo con las condiciones de instalación definidas para cada uno de los Servicios establecidas en el Anexo “F” de la Oferta. </w:t>
      </w:r>
    </w:p>
    <w:p w14:paraId="40E77604" w14:textId="77777777" w:rsidR="00BA0415" w:rsidRPr="002E7D1C" w:rsidRDefault="00BA0415" w:rsidP="00343C2A">
      <w:pPr>
        <w:spacing w:after="0"/>
        <w:jc w:val="both"/>
        <w:textAlignment w:val="baseline"/>
        <w:rPr>
          <w:rFonts w:ascii="Century Gothic" w:hAnsi="Century Gothic" w:cs="Arial"/>
          <w:color w:val="000000"/>
          <w:spacing w:val="-3"/>
          <w:lang w:val="es-ES_tradnl"/>
        </w:rPr>
      </w:pPr>
    </w:p>
    <w:p w14:paraId="0AA740E3" w14:textId="77777777" w:rsidR="00BA0415" w:rsidRPr="002E7D1C" w:rsidRDefault="006B3715" w:rsidP="00343C2A">
      <w:pPr>
        <w:spacing w:after="0"/>
        <w:jc w:val="both"/>
        <w:textAlignment w:val="baseline"/>
        <w:rPr>
          <w:rFonts w:ascii="Century Gothic" w:hAnsi="Century Gothic" w:cs="Arial"/>
          <w:b/>
          <w:color w:val="000000"/>
        </w:rPr>
      </w:pPr>
      <w:proofErr w:type="gramStart"/>
      <w:r>
        <w:rPr>
          <w:rFonts w:ascii="Century Gothic" w:hAnsi="Century Gothic" w:cs="Arial"/>
          <w:b/>
          <w:bCs/>
          <w:color w:val="000000"/>
        </w:rPr>
        <w:t>Sexta</w:t>
      </w:r>
      <w:r>
        <w:rPr>
          <w:rFonts w:ascii="Century Gothic" w:hAnsi="Century Gothic" w:cs="Arial"/>
          <w:b/>
          <w:color w:val="000000"/>
        </w:rPr>
        <w:t>.-</w:t>
      </w:r>
      <w:proofErr w:type="gramEnd"/>
      <w:r>
        <w:rPr>
          <w:rFonts w:ascii="Century Gothic" w:hAnsi="Century Gothic" w:cs="Arial"/>
          <w:b/>
          <w:color w:val="000000"/>
        </w:rPr>
        <w:t xml:space="preserve"> INCUMPLIMIENTO EN LA ENTREGA DE LOS SERVICIOS</w:t>
      </w:r>
    </w:p>
    <w:p w14:paraId="4D70F83D" w14:textId="77777777" w:rsidR="009F4951" w:rsidRPr="002E7D1C" w:rsidRDefault="009F4951" w:rsidP="00343C2A">
      <w:pPr>
        <w:spacing w:after="0"/>
        <w:jc w:val="both"/>
        <w:textAlignment w:val="baseline"/>
        <w:rPr>
          <w:rFonts w:ascii="Century Gothic" w:hAnsi="Century Gothic" w:cs="Arial"/>
          <w:color w:val="000000"/>
        </w:rPr>
      </w:pPr>
    </w:p>
    <w:p w14:paraId="01F029B6" w14:textId="4D005F2B"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color w:val="000000"/>
          <w:lang w:val="es-ES_tradnl"/>
        </w:rPr>
        <w:t xml:space="preserve">En caso de que Red Nacional no cumpla con la entrega, instalación y puesta en operación de los SERVICIOS, previo cumplimiento por parte del CONCESIONARIO </w:t>
      </w:r>
      <w:r>
        <w:rPr>
          <w:rFonts w:ascii="Century Gothic" w:hAnsi="Century Gothic" w:cs="Arial"/>
          <w:color w:val="000000"/>
          <w:lang w:val="es-ES_tradnl"/>
        </w:rPr>
        <w:lastRenderedPageBreak/>
        <w:t xml:space="preserve">SOLICITANTE del acondicionamiento de los sitios, de conformidad con lo establecido en la cláusula anterior, una vez analizadas y conciliadas las penalidades, Red Nacional liquidará las penalizaciones correspondientes a través de la emisión de una nota de crédito aplicable en la facturación mensual, la cual deberá ser emitida en un plazo no mayor a 60 (sesenta) días naturales a partir de la fecha en que haya ocurrido el incumplimiento, en términos de lo establecido en el numeral 2.7.5 de la Oferta. </w:t>
      </w:r>
    </w:p>
    <w:p w14:paraId="757CCDA8" w14:textId="77777777" w:rsidR="00302774" w:rsidRPr="002E7D1C" w:rsidRDefault="00302774" w:rsidP="00343C2A">
      <w:pPr>
        <w:spacing w:after="0"/>
        <w:jc w:val="both"/>
        <w:textAlignment w:val="baseline"/>
        <w:rPr>
          <w:rFonts w:ascii="Century Gothic" w:hAnsi="Century Gothic" w:cs="Arial"/>
          <w:color w:val="000000"/>
        </w:rPr>
      </w:pPr>
    </w:p>
    <w:p w14:paraId="4FEA9C1F" w14:textId="224FC6F8"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_tradnl"/>
        </w:rPr>
        <w:t xml:space="preserve">Para la medición del cumplimento de los plazos de entrega no se computarán los días de retraso atribuibles al CONCESIONARIO SOLICITANTE del Servicio respectivo, ni los que deriven de una causa de fuerza mayor o caso fortuito ni aquellos no imputables a Red Nacional, los que de manera enunciativa mas no limitativa, pueden consistir en: plagas, inundaciones, guerras, huracanes, incendios, huelgas, </w:t>
      </w:r>
      <w:r>
        <w:rPr>
          <w:rFonts w:ascii="Century Gothic" w:hAnsi="Century Gothic" w:cs="Arial"/>
          <w:color w:val="000000"/>
        </w:rPr>
        <w:t>motines,</w:t>
      </w:r>
      <w:r>
        <w:rPr>
          <w:rFonts w:ascii="Century Gothic" w:hAnsi="Century Gothic" w:cs="Arial"/>
          <w:color w:val="000000"/>
          <w:lang w:val="es-ES_tradnl"/>
        </w:rPr>
        <w:t xml:space="preserve"> sismos, terremotos, pandemias,</w:t>
      </w:r>
      <w:r>
        <w:rPr>
          <w:rFonts w:ascii="Century Gothic" w:hAnsi="Century Gothic" w:cs="Arial"/>
          <w:color w:val="000000"/>
        </w:rPr>
        <w:t xml:space="preserve"> epidemias, explosiones, insurrección, disturbios</w:t>
      </w:r>
      <w:r>
        <w:rPr>
          <w:rFonts w:ascii="Century Gothic" w:hAnsi="Century Gothic" w:cs="Arial"/>
          <w:color w:val="000000"/>
          <w:lang w:val="es-ES_tradnl"/>
        </w:rPr>
        <w:t xml:space="preserve">, revueltas civiles, terrorismo, emergencias sanitarias, obras públicas o daños provocados por terceros, delincuencia, inseguridad u otras situaciones similares, </w:t>
      </w:r>
      <w:r>
        <w:rPr>
          <w:rFonts w:ascii="Century Gothic" w:hAnsi="Century Gothic" w:cs="Arial"/>
          <w:color w:val="000000"/>
          <w:lang w:val="es-ES"/>
        </w:rPr>
        <w:t>siendo responsabilidad del CS tramitar los permisos necesarios una vez que inicia la propiedad privada.</w:t>
      </w:r>
    </w:p>
    <w:p w14:paraId="76742601" w14:textId="77777777" w:rsidR="00BA0415" w:rsidRPr="002E7D1C" w:rsidRDefault="00BA0415" w:rsidP="00343C2A">
      <w:pPr>
        <w:spacing w:after="0"/>
        <w:jc w:val="both"/>
        <w:textAlignment w:val="baseline"/>
        <w:rPr>
          <w:rFonts w:ascii="Century Gothic" w:hAnsi="Century Gothic" w:cs="Arial"/>
          <w:color w:val="000000"/>
        </w:rPr>
      </w:pPr>
    </w:p>
    <w:p w14:paraId="60E2DEE9" w14:textId="77777777" w:rsidR="00BA0415" w:rsidRPr="002E7D1C" w:rsidRDefault="006B3715" w:rsidP="00343C2A">
      <w:pPr>
        <w:spacing w:after="0"/>
        <w:jc w:val="both"/>
        <w:textAlignment w:val="baseline"/>
        <w:rPr>
          <w:rFonts w:ascii="Century Gothic" w:hAnsi="Century Gothic" w:cs="Arial"/>
          <w:b/>
          <w:color w:val="000000"/>
        </w:rPr>
      </w:pPr>
      <w:r>
        <w:rPr>
          <w:rFonts w:ascii="Century Gothic" w:hAnsi="Century Gothic" w:cs="Arial"/>
          <w:b/>
          <w:bCs/>
          <w:color w:val="000000"/>
        </w:rPr>
        <w:t>Séptima</w:t>
      </w:r>
      <w:r>
        <w:rPr>
          <w:rFonts w:ascii="Century Gothic" w:hAnsi="Century Gothic" w:cs="Arial"/>
          <w:b/>
          <w:color w:val="000000"/>
        </w:rPr>
        <w:t>.  FUNCIONAMIENTO Y SUPERVISIÓN DE LOS SERVICIOS</w:t>
      </w:r>
    </w:p>
    <w:p w14:paraId="7A8E75DF" w14:textId="77777777" w:rsidR="009F4951" w:rsidRPr="002E7D1C" w:rsidRDefault="009F4951" w:rsidP="00343C2A">
      <w:pPr>
        <w:spacing w:after="0"/>
        <w:jc w:val="both"/>
        <w:textAlignment w:val="baseline"/>
        <w:rPr>
          <w:rFonts w:ascii="Century Gothic" w:hAnsi="Century Gothic" w:cs="Arial"/>
          <w:color w:val="000000"/>
        </w:rPr>
      </w:pPr>
    </w:p>
    <w:p w14:paraId="464CD510" w14:textId="76736874"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spacing w:val="-3"/>
        </w:rPr>
        <w:t xml:space="preserve">7.1   </w:t>
      </w:r>
      <w:r>
        <w:rPr>
          <w:rFonts w:ascii="Century Gothic" w:hAnsi="Century Gothic" w:cs="Arial"/>
          <w:b/>
          <w:color w:val="000000"/>
          <w:spacing w:val="-3"/>
        </w:rPr>
        <w:tab/>
      </w:r>
      <w:r>
        <w:rPr>
          <w:rFonts w:ascii="Century Gothic" w:hAnsi="Century Gothic" w:cs="Arial"/>
          <w:color w:val="000000"/>
          <w:spacing w:val="-3"/>
          <w:lang w:val="es-ES"/>
        </w:rPr>
        <w:t>En la fecha de entrega de los Servicios definida según lo establecido en el Anexo “E” de la Oferta, el CONCESIONARIO SOLICITANTE</w:t>
      </w:r>
      <w:r>
        <w:rPr>
          <w:rFonts w:ascii="Century Gothic" w:hAnsi="Century Gothic" w:cs="Arial"/>
          <w:color w:val="000000"/>
          <w:lang w:val="es-ES_tradnl"/>
        </w:rPr>
        <w:t xml:space="preserve"> </w:t>
      </w:r>
      <w:r>
        <w:rPr>
          <w:rFonts w:ascii="Century Gothic" w:hAnsi="Century Gothic" w:cs="Arial"/>
          <w:color w:val="000000"/>
          <w:spacing w:val="-3"/>
          <w:lang w:val="es-ES"/>
        </w:rPr>
        <w:t>tendrá derecho a verificar su funcionalidad, a fin de constatar que los Servicios se ajustan a las especificaciones establecidas en el Procedimiento de Entrega/ Recepción. Dicha verificación se llevará a cabo juntamente con Red Nacional</w:t>
      </w:r>
      <w:r>
        <w:rPr>
          <w:rFonts w:ascii="Century Gothic" w:hAnsi="Century Gothic" w:cs="Arial"/>
          <w:color w:val="000000"/>
          <w:lang w:val="es-ES_tradnl"/>
        </w:rPr>
        <w:t xml:space="preserve"> </w:t>
      </w:r>
      <w:r>
        <w:rPr>
          <w:rFonts w:ascii="Century Gothic" w:hAnsi="Century Gothic" w:cs="Arial"/>
          <w:color w:val="000000"/>
          <w:spacing w:val="-3"/>
          <w:lang w:val="es-ES"/>
        </w:rPr>
        <w:t>y en caso de que se satisfagan dichas especificaciones el CONCESIONARIO SOLICITANTE procederá a la firma del Acta de Aceptación.</w:t>
      </w:r>
    </w:p>
    <w:p w14:paraId="0C9693C4" w14:textId="77777777" w:rsidR="00BA0415" w:rsidRPr="002E7D1C" w:rsidRDefault="00BA0415" w:rsidP="00343C2A">
      <w:pPr>
        <w:spacing w:after="0"/>
        <w:jc w:val="both"/>
        <w:textAlignment w:val="baseline"/>
        <w:rPr>
          <w:rFonts w:ascii="Century Gothic" w:hAnsi="Century Gothic" w:cs="Arial"/>
          <w:color w:val="000000"/>
          <w:spacing w:val="-3"/>
        </w:rPr>
      </w:pPr>
    </w:p>
    <w:p w14:paraId="07AF8E96" w14:textId="447B1FA1" w:rsidR="00BA0415" w:rsidRPr="002E7D1C" w:rsidRDefault="006B3715" w:rsidP="00343C2A">
      <w:pPr>
        <w:spacing w:after="0"/>
        <w:jc w:val="both"/>
        <w:textAlignment w:val="baseline"/>
        <w:rPr>
          <w:rFonts w:ascii="Century Gothic" w:hAnsi="Century Gothic" w:cs="Arial"/>
          <w:color w:val="000000"/>
          <w:spacing w:val="-3"/>
          <w:lang w:val="es-ES"/>
        </w:rPr>
      </w:pPr>
      <w:r>
        <w:rPr>
          <w:rFonts w:ascii="Century Gothic" w:hAnsi="Century Gothic" w:cs="Arial"/>
          <w:b/>
          <w:color w:val="000000"/>
          <w:spacing w:val="-3"/>
          <w:lang w:val="es-ES"/>
        </w:rPr>
        <w:t xml:space="preserve">7.2 </w:t>
      </w:r>
      <w:r>
        <w:rPr>
          <w:rFonts w:ascii="Century Gothic" w:hAnsi="Century Gothic" w:cs="Arial"/>
          <w:b/>
          <w:color w:val="000000"/>
          <w:spacing w:val="-3"/>
          <w:lang w:val="es-ES"/>
        </w:rPr>
        <w:tab/>
      </w:r>
      <w:r>
        <w:rPr>
          <w:rFonts w:ascii="Century Gothic" w:hAnsi="Century Gothic" w:cs="Arial"/>
          <w:color w:val="000000"/>
          <w:spacing w:val="-3"/>
          <w:lang w:val="es-ES"/>
        </w:rPr>
        <w:t>En el caso de que cualquiera de los supuestos previstos a continuación se llevara a cabo, Red Nacional</w:t>
      </w:r>
      <w:r>
        <w:rPr>
          <w:rFonts w:ascii="Century Gothic" w:hAnsi="Century Gothic" w:cs="Arial"/>
          <w:color w:val="000000"/>
          <w:lang w:val="es-ES_tradnl"/>
        </w:rPr>
        <w:t xml:space="preserve"> </w:t>
      </w:r>
      <w:r>
        <w:rPr>
          <w:rFonts w:ascii="Century Gothic" w:hAnsi="Century Gothic" w:cs="Arial"/>
          <w:color w:val="000000"/>
          <w:spacing w:val="-3"/>
          <w:lang w:val="es-ES"/>
        </w:rPr>
        <w:t>tendrá por aceptados los Servicios y por lo tanto el CONCESIONARIO SOLICITANTE deberá cumplir con las obligaciones de pago por los conceptos que correspondan:</w:t>
      </w:r>
    </w:p>
    <w:p w14:paraId="74FDD5CC" w14:textId="77777777" w:rsidR="009F4951" w:rsidRPr="002E7D1C" w:rsidRDefault="009F4951" w:rsidP="00343C2A">
      <w:pPr>
        <w:spacing w:after="0"/>
        <w:jc w:val="both"/>
        <w:textAlignment w:val="baseline"/>
        <w:rPr>
          <w:rFonts w:ascii="Century Gothic" w:hAnsi="Century Gothic" w:cs="Arial"/>
          <w:color w:val="000000"/>
        </w:rPr>
      </w:pPr>
    </w:p>
    <w:p w14:paraId="48FFF3FC" w14:textId="67C33B05" w:rsidR="00BA0415" w:rsidRPr="002E7D1C" w:rsidRDefault="006B3715" w:rsidP="00343C2A">
      <w:pPr>
        <w:pStyle w:val="Prrafodelista"/>
        <w:numPr>
          <w:ilvl w:val="0"/>
          <w:numId w:val="22"/>
        </w:numPr>
        <w:spacing w:after="0"/>
        <w:ind w:left="0" w:firstLine="0"/>
        <w:jc w:val="both"/>
        <w:textAlignment w:val="baseline"/>
        <w:rPr>
          <w:rFonts w:ascii="Century Gothic" w:hAnsi="Century Gothic" w:cs="Arial"/>
          <w:color w:val="000000"/>
          <w:spacing w:val="-3"/>
          <w:lang w:val="es-ES"/>
        </w:rPr>
      </w:pPr>
      <w:r>
        <w:rPr>
          <w:rFonts w:ascii="Century Gothic" w:hAnsi="Century Gothic" w:cs="Arial"/>
          <w:color w:val="000000"/>
          <w:spacing w:val="-3"/>
          <w:lang w:val="es-ES"/>
        </w:rPr>
        <w:t>En caso de que la verificación de la funcionalidad de los Servicios no se realice en los términos previstos en el inciso 7.1 y el CONCESIONARIO SOLICITANTE</w:t>
      </w:r>
      <w:r>
        <w:rPr>
          <w:rFonts w:ascii="Century Gothic" w:hAnsi="Century Gothic" w:cs="Arial"/>
          <w:color w:val="000000"/>
          <w:lang w:val="es-ES_tradnl"/>
        </w:rPr>
        <w:t xml:space="preserve"> </w:t>
      </w:r>
      <w:r>
        <w:rPr>
          <w:rFonts w:ascii="Century Gothic" w:hAnsi="Century Gothic" w:cs="Arial"/>
          <w:color w:val="000000"/>
          <w:spacing w:val="-3"/>
          <w:lang w:val="es-ES"/>
        </w:rPr>
        <w:t>hiciere uso de los Servicios.</w:t>
      </w:r>
    </w:p>
    <w:p w14:paraId="1E3FF493" w14:textId="77777777" w:rsidR="00BE4FE5" w:rsidRPr="002E7D1C" w:rsidRDefault="00BE4FE5" w:rsidP="00343C2A">
      <w:pPr>
        <w:pStyle w:val="Prrafodelista"/>
        <w:spacing w:after="0"/>
        <w:ind w:left="0"/>
        <w:jc w:val="both"/>
        <w:textAlignment w:val="baseline"/>
        <w:rPr>
          <w:rFonts w:ascii="Century Gothic" w:hAnsi="Century Gothic" w:cs="Arial"/>
          <w:color w:val="000000"/>
        </w:rPr>
      </w:pPr>
    </w:p>
    <w:p w14:paraId="16965FB5" w14:textId="3F1E9D9A" w:rsidR="00BA0415" w:rsidRPr="002E7D1C" w:rsidRDefault="006B3715" w:rsidP="00343C2A">
      <w:pPr>
        <w:spacing w:after="0"/>
        <w:jc w:val="both"/>
        <w:textAlignment w:val="baseline"/>
        <w:rPr>
          <w:rFonts w:ascii="Century Gothic" w:hAnsi="Century Gothic" w:cs="Arial"/>
          <w:color w:val="000000"/>
          <w:spacing w:val="-3"/>
          <w:lang w:val="es-ES"/>
        </w:rPr>
      </w:pPr>
      <w:r>
        <w:rPr>
          <w:rFonts w:ascii="Century Gothic" w:hAnsi="Century Gothic" w:cs="Arial"/>
          <w:color w:val="000000"/>
          <w:spacing w:val="-3"/>
          <w:lang w:val="es-ES"/>
        </w:rPr>
        <w:t>b.</w:t>
      </w:r>
      <w:r>
        <w:rPr>
          <w:rFonts w:ascii="Century Gothic" w:hAnsi="Century Gothic" w:cs="Arial"/>
          <w:color w:val="000000"/>
          <w:spacing w:val="-3"/>
          <w:lang w:val="es-ES"/>
        </w:rPr>
        <w:tab/>
        <w:t xml:space="preserve">En caso de que los Servicios ya hubieren sido entregados por Red Nacional y aceptados por el CONCESIONARIO SOLICITANTE y éste no hiciere uso de </w:t>
      </w:r>
      <w:proofErr w:type="gramStart"/>
      <w:r>
        <w:rPr>
          <w:rFonts w:ascii="Century Gothic" w:hAnsi="Century Gothic" w:cs="Arial"/>
          <w:color w:val="000000"/>
          <w:spacing w:val="-3"/>
          <w:lang w:val="es-ES"/>
        </w:rPr>
        <w:t>los mismos</w:t>
      </w:r>
      <w:proofErr w:type="gramEnd"/>
      <w:r>
        <w:rPr>
          <w:rFonts w:ascii="Century Gothic" w:hAnsi="Century Gothic" w:cs="Arial"/>
          <w:color w:val="000000"/>
          <w:spacing w:val="-3"/>
          <w:lang w:val="es-ES"/>
        </w:rPr>
        <w:t xml:space="preserve"> por causas no imputables a Red Nacional.</w:t>
      </w:r>
    </w:p>
    <w:p w14:paraId="21E24DFD" w14:textId="77777777" w:rsidR="00BE4FE5" w:rsidRPr="002E7D1C" w:rsidRDefault="00BE4FE5" w:rsidP="00343C2A">
      <w:pPr>
        <w:spacing w:after="0"/>
        <w:jc w:val="both"/>
        <w:textAlignment w:val="baseline"/>
        <w:rPr>
          <w:rFonts w:ascii="Century Gothic" w:hAnsi="Century Gothic" w:cs="Arial"/>
          <w:color w:val="000000"/>
          <w:lang w:val="es-ES"/>
        </w:rPr>
      </w:pPr>
    </w:p>
    <w:p w14:paraId="01D6B556" w14:textId="652B68DA"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spacing w:val="-3"/>
          <w:lang w:val="es-ES"/>
        </w:rPr>
        <w:lastRenderedPageBreak/>
        <w:t>c.</w:t>
      </w:r>
      <w:r>
        <w:rPr>
          <w:rFonts w:ascii="Century Gothic" w:hAnsi="Century Gothic" w:cs="Arial"/>
          <w:color w:val="000000"/>
          <w:spacing w:val="-3"/>
          <w:lang w:val="es-ES"/>
        </w:rPr>
        <w:tab/>
        <w:t>Una vez que Red Nacional</w:t>
      </w:r>
      <w:r>
        <w:rPr>
          <w:rFonts w:ascii="Century Gothic" w:hAnsi="Century Gothic" w:cs="Arial"/>
          <w:color w:val="000000"/>
          <w:lang w:val="es-ES_tradnl"/>
        </w:rPr>
        <w:t xml:space="preserve"> </w:t>
      </w:r>
      <w:r>
        <w:rPr>
          <w:rFonts w:ascii="Century Gothic" w:hAnsi="Century Gothic" w:cs="Arial"/>
          <w:color w:val="000000"/>
          <w:spacing w:val="-3"/>
          <w:lang w:val="es-ES"/>
        </w:rPr>
        <w:t xml:space="preserve">notifique al concesionario que el servicio se encuentra terminado, instalado y listo para realizar las pruebas se detendrá el cómputo del plazo de entrega. Las Partes tendrán un plazo de 2 (dos) días para realizar las pruebas de transmisión y concluir la entrega del servicio. </w:t>
      </w:r>
      <w:r>
        <w:rPr>
          <w:rFonts w:ascii="Century Gothic" w:hAnsi="Century Gothic" w:cs="Arial"/>
          <w:color w:val="000000"/>
        </w:rPr>
        <w:t>Si por algún motivo las pruebas realizadas no resultan satisfactorias, Red Nacional</w:t>
      </w:r>
      <w:r>
        <w:rPr>
          <w:rFonts w:ascii="Century Gothic" w:hAnsi="Century Gothic" w:cs="Arial"/>
          <w:color w:val="000000"/>
          <w:lang w:val="es-ES_tradnl"/>
        </w:rPr>
        <w:t xml:space="preserve"> </w:t>
      </w:r>
      <w:r>
        <w:rPr>
          <w:rFonts w:ascii="Century Gothic" w:hAnsi="Century Gothic" w:cs="Arial"/>
          <w:color w:val="000000"/>
        </w:rPr>
        <w:t xml:space="preserve">contará con un plazo de 2 (dos) días hábiles para analizar y reparar los errores presentados e iniciar nuevamente las pruebas. </w:t>
      </w:r>
      <w:r>
        <w:rPr>
          <w:rFonts w:ascii="Century Gothic" w:hAnsi="Century Gothic" w:cs="Arial"/>
          <w:color w:val="000000"/>
          <w:spacing w:val="-3"/>
          <w:lang w:val="es-ES"/>
        </w:rPr>
        <w:t>En caso de que dicha prueba no sea realizada por causas imputables al CONCESIONARIO SOLICITANTE</w:t>
      </w:r>
      <w:r>
        <w:rPr>
          <w:rFonts w:ascii="Century Gothic" w:hAnsi="Century Gothic" w:cs="Arial"/>
          <w:color w:val="000000"/>
          <w:lang w:val="es-ES_tradnl"/>
        </w:rPr>
        <w:t xml:space="preserve"> </w:t>
      </w:r>
      <w:r>
        <w:rPr>
          <w:rFonts w:ascii="Century Gothic" w:hAnsi="Century Gothic" w:cs="Arial"/>
          <w:color w:val="000000"/>
          <w:spacing w:val="-3"/>
          <w:lang w:val="es-ES"/>
        </w:rPr>
        <w:t>o su cliente final y se venza este plazo, Red Nacional</w:t>
      </w:r>
      <w:r>
        <w:rPr>
          <w:rFonts w:ascii="Century Gothic" w:hAnsi="Century Gothic" w:cs="Arial"/>
          <w:color w:val="000000"/>
          <w:lang w:val="es-ES_tradnl"/>
        </w:rPr>
        <w:t xml:space="preserve"> </w:t>
      </w:r>
      <w:r>
        <w:rPr>
          <w:rFonts w:ascii="Century Gothic" w:hAnsi="Century Gothic" w:cs="Arial"/>
          <w:color w:val="000000"/>
          <w:spacing w:val="-3"/>
          <w:lang w:val="es-ES"/>
        </w:rPr>
        <w:t>iniciará la facturación correspondiente y se reagendará la entrega del servicio cuando el concesionario notifique que se encuentra listo para recibirlo.</w:t>
      </w:r>
    </w:p>
    <w:p w14:paraId="24F7503A"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spacing w:val="-3"/>
          <w:lang w:val="es-ES"/>
        </w:rPr>
        <w:t> </w:t>
      </w:r>
    </w:p>
    <w:p w14:paraId="3ECD8C73" w14:textId="4D6254C0"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spacing w:val="-3"/>
        </w:rPr>
        <w:t xml:space="preserve">7.3   </w:t>
      </w:r>
      <w:r>
        <w:rPr>
          <w:rFonts w:ascii="Century Gothic" w:hAnsi="Century Gothic" w:cs="Arial"/>
          <w:b/>
          <w:color w:val="000000"/>
          <w:spacing w:val="-3"/>
        </w:rPr>
        <w:tab/>
      </w:r>
      <w:r>
        <w:rPr>
          <w:rFonts w:ascii="Century Gothic" w:hAnsi="Century Gothic" w:cs="Arial"/>
          <w:color w:val="000000"/>
          <w:spacing w:val="-3"/>
        </w:rPr>
        <w:t>Asimismo, las Partes convienen en que, si derivado de la firma del Acta de Aceptación</w:t>
      </w:r>
      <w:r>
        <w:rPr>
          <w:rFonts w:ascii="Century Gothic" w:hAnsi="Century Gothic" w:cs="Arial"/>
          <w:b/>
          <w:color w:val="000000"/>
          <w:vertAlign w:val="subscript"/>
        </w:rPr>
        <w:t xml:space="preserve"> </w:t>
      </w:r>
      <w:r>
        <w:rPr>
          <w:rFonts w:ascii="Century Gothic" w:hAnsi="Century Gothic" w:cs="Arial"/>
          <w:color w:val="000000"/>
          <w:spacing w:val="-3"/>
        </w:rPr>
        <w:t>a que se refiere el inciso 7.1, o de la notificación que hiciere el CONCESIONARIO SOLICITANTE a Red Nacional</w:t>
      </w:r>
      <w:r>
        <w:rPr>
          <w:rFonts w:ascii="Century Gothic" w:hAnsi="Century Gothic" w:cs="Arial"/>
          <w:color w:val="000000"/>
          <w:lang w:val="es-ES_tradnl"/>
        </w:rPr>
        <w:t xml:space="preserve"> </w:t>
      </w:r>
      <w:r>
        <w:rPr>
          <w:rFonts w:ascii="Century Gothic" w:hAnsi="Century Gothic" w:cs="Arial"/>
          <w:color w:val="000000"/>
          <w:spacing w:val="-3"/>
        </w:rPr>
        <w:t xml:space="preserve">respecto de su observación del funcionamiento de los Servicios, al día hábil siguiente a la fecha de entrega de los mismos se </w:t>
      </w:r>
      <w:r>
        <w:rPr>
          <w:rFonts w:ascii="Century Gothic" w:hAnsi="Century Gothic" w:cs="Arial"/>
          <w:spacing w:val="-3"/>
        </w:rPr>
        <w:t>acreditara</w:t>
      </w:r>
      <w:r>
        <w:rPr>
          <w:rFonts w:ascii="Century Gothic" w:hAnsi="Century Gothic" w:cs="Arial"/>
          <w:color w:val="000000"/>
          <w:spacing w:val="-3"/>
        </w:rPr>
        <w:t xml:space="preserve"> que éstos no cumplen con las características solicitadas, se entenderá que es una falla en la continuidad de los Servicios y se aplicará lo dispuesto en la cláusula Décima Segunda del Convenio.</w:t>
      </w:r>
    </w:p>
    <w:p w14:paraId="6E91FE47" w14:textId="77777777" w:rsidR="00BA0415" w:rsidRPr="002E7D1C" w:rsidRDefault="00BA0415" w:rsidP="00343C2A">
      <w:pPr>
        <w:spacing w:after="0"/>
        <w:jc w:val="both"/>
        <w:textAlignment w:val="baseline"/>
        <w:rPr>
          <w:rFonts w:ascii="Century Gothic" w:hAnsi="Century Gothic" w:cs="Arial"/>
          <w:color w:val="000000"/>
          <w:lang w:val="es-ES"/>
        </w:rPr>
      </w:pPr>
    </w:p>
    <w:p w14:paraId="71D4D636"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Octava</w:t>
      </w:r>
      <w:r>
        <w:rPr>
          <w:rFonts w:ascii="Century Gothic" w:hAnsi="Century Gothic" w:cs="Arial"/>
          <w:b/>
          <w:color w:val="000000"/>
          <w:lang w:val="es-ES"/>
        </w:rPr>
        <w:t>.   PROPIEDAD DE LA INFRAESTRUCTURA Y RESPONSABILIDAD</w:t>
      </w:r>
    </w:p>
    <w:p w14:paraId="0D2ACF87" w14:textId="77777777" w:rsidR="00BE4FE5" w:rsidRPr="002E7D1C" w:rsidRDefault="00BE4FE5" w:rsidP="00343C2A">
      <w:pPr>
        <w:spacing w:after="0"/>
        <w:jc w:val="both"/>
        <w:textAlignment w:val="baseline"/>
        <w:rPr>
          <w:rFonts w:ascii="Century Gothic" w:hAnsi="Century Gothic" w:cs="Arial"/>
          <w:color w:val="000000"/>
        </w:rPr>
      </w:pPr>
    </w:p>
    <w:p w14:paraId="3E6835E6" w14:textId="2FEE48AE"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lang w:val="es-ES"/>
        </w:rPr>
        <w:t xml:space="preserve">8.1   </w:t>
      </w:r>
      <w:r>
        <w:rPr>
          <w:rFonts w:ascii="Century Gothic" w:hAnsi="Century Gothic" w:cs="Arial"/>
          <w:b/>
          <w:color w:val="000000"/>
          <w:lang w:val="es-ES"/>
        </w:rPr>
        <w:tab/>
      </w:r>
      <w:r>
        <w:rPr>
          <w:rFonts w:ascii="Century Gothic" w:hAnsi="Century Gothic" w:cs="Arial"/>
          <w:color w:val="000000"/>
          <w:lang w:val="es-ES"/>
        </w:rPr>
        <w:t>Los equipos, aparatos, accesorios, dispositivos, fibras ópticas, nodos de conmutación y transmisión, enlaces de transmisión y demás elementos que compongan las instalaciones necesarias para la prestación de los SERVICIOS</w:t>
      </w:r>
      <w:r>
        <w:rPr>
          <w:rFonts w:ascii="Century Gothic" w:hAnsi="Century Gothic" w:cs="Arial"/>
          <w:b/>
          <w:color w:val="000000"/>
          <w:lang w:val="es-ES"/>
        </w:rPr>
        <w:t xml:space="preserve"> </w:t>
      </w:r>
      <w:r>
        <w:rPr>
          <w:rFonts w:ascii="Century Gothic" w:hAnsi="Century Gothic" w:cs="Arial"/>
          <w:color w:val="000000"/>
          <w:lang w:val="es-ES"/>
        </w:rPr>
        <w:t>y que sean suministrados por Red Nacional, son de la exclusiva propiedad de éste o de algún tercero con el que Red Nacional</w:t>
      </w:r>
      <w:r>
        <w:rPr>
          <w:rFonts w:ascii="Century Gothic" w:hAnsi="Century Gothic" w:cs="Arial"/>
          <w:color w:val="000000"/>
          <w:lang w:val="es-ES_tradnl"/>
        </w:rPr>
        <w:t xml:space="preserve"> </w:t>
      </w:r>
      <w:r>
        <w:rPr>
          <w:rFonts w:ascii="Century Gothic" w:hAnsi="Century Gothic" w:cs="Arial"/>
          <w:color w:val="000000"/>
          <w:lang w:val="es-ES"/>
        </w:rPr>
        <w:t>contrate el o los insumos de que se trate.</w:t>
      </w:r>
    </w:p>
    <w:p w14:paraId="3EE899D0" w14:textId="77777777" w:rsidR="00BA0415" w:rsidRPr="002E7D1C" w:rsidRDefault="00BA0415" w:rsidP="00343C2A">
      <w:pPr>
        <w:spacing w:after="0"/>
        <w:jc w:val="both"/>
        <w:textAlignment w:val="baseline"/>
        <w:rPr>
          <w:rFonts w:ascii="Century Gothic" w:hAnsi="Century Gothic" w:cs="Arial"/>
          <w:color w:val="000000"/>
        </w:rPr>
      </w:pPr>
    </w:p>
    <w:p w14:paraId="7C61918E" w14:textId="02EA790E"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lang w:val="es-ES"/>
        </w:rPr>
        <w:t xml:space="preserve">8.2   </w:t>
      </w:r>
      <w:r>
        <w:rPr>
          <w:rFonts w:ascii="Century Gothic" w:hAnsi="Century Gothic" w:cs="Arial"/>
          <w:b/>
          <w:color w:val="000000"/>
          <w:lang w:val="es-ES"/>
        </w:rPr>
        <w:tab/>
      </w:r>
      <w:r>
        <w:rPr>
          <w:rFonts w:ascii="Century Gothic" w:hAnsi="Century Gothic" w:cs="Arial"/>
          <w:color w:val="000000"/>
          <w:lang w:val="es-ES"/>
        </w:rPr>
        <w:t xml:space="preserve">En consecuencia, el CONCESIONARIO SOLICITANTE se constituye como depositario responsable del buen uso y conservación de los equipos, aparatos, accesorios, dispositivos, fibras ópticas y enlaces de transmisión que se instalen en los sitios del </w:t>
      </w:r>
      <w:r>
        <w:rPr>
          <w:rFonts w:ascii="Century Gothic" w:hAnsi="Century Gothic" w:cs="Arial"/>
          <w:color w:val="000000"/>
          <w:lang w:val="es-ES_tradnl"/>
        </w:rPr>
        <w:t>CONCESIONARIO SOLICITANTE</w:t>
      </w:r>
      <w:r>
        <w:rPr>
          <w:rFonts w:ascii="Century Gothic" w:hAnsi="Century Gothic" w:cs="Arial"/>
          <w:color w:val="000000"/>
          <w:lang w:val="es-ES"/>
        </w:rPr>
        <w:t xml:space="preserve"> para el uso de los SERVICIOS contratados. </w:t>
      </w:r>
      <w:r>
        <w:rPr>
          <w:rFonts w:ascii="Century Gothic" w:hAnsi="Century Gothic" w:cs="Arial"/>
          <w:color w:val="000000"/>
        </w:rPr>
        <w:t>Red Nacional podrá recoger sus equipos en cualquier momento posterior a la notificación de BAJA de los SERVICIOS, hasta por un máximo de 20 (veinte) días hábiles o, en caso contrario, en la fecha o mediante los procedimientos que para tal efecto acuerde con el CONCESIONARIO SOLICITANTE.</w:t>
      </w:r>
    </w:p>
    <w:p w14:paraId="461A025A" w14:textId="77777777" w:rsidR="00BE4FE5" w:rsidRPr="002E7D1C" w:rsidRDefault="00BE4FE5" w:rsidP="00343C2A">
      <w:pPr>
        <w:spacing w:after="0"/>
        <w:jc w:val="both"/>
        <w:textAlignment w:val="baseline"/>
        <w:rPr>
          <w:rFonts w:ascii="Century Gothic" w:hAnsi="Century Gothic" w:cs="Arial"/>
          <w:color w:val="000000"/>
        </w:rPr>
      </w:pPr>
    </w:p>
    <w:p w14:paraId="6ED903A5"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
        </w:rPr>
        <w:t>En caso de que cualquiera de las Partes haya instalado equipos en los sitios de la otra Parte, se obliga a retirarlos de conformidad con los procesos de baja establecidos en la Oferta en un plazo máximo de 60 (sesenta) días naturales.</w:t>
      </w:r>
    </w:p>
    <w:p w14:paraId="166DBFB0" w14:textId="77777777" w:rsidR="00BA0415" w:rsidRPr="002E7D1C" w:rsidRDefault="00BA0415" w:rsidP="00343C2A">
      <w:pPr>
        <w:spacing w:after="0"/>
        <w:jc w:val="both"/>
        <w:textAlignment w:val="baseline"/>
        <w:rPr>
          <w:rFonts w:ascii="Century Gothic" w:hAnsi="Century Gothic" w:cs="Arial"/>
          <w:color w:val="000000"/>
        </w:rPr>
      </w:pPr>
    </w:p>
    <w:p w14:paraId="0B5F8866" w14:textId="7832CDB2"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lang w:val="es-ES"/>
        </w:rPr>
        <w:t xml:space="preserve">8.3   </w:t>
      </w:r>
      <w:r>
        <w:rPr>
          <w:rFonts w:ascii="Century Gothic" w:hAnsi="Century Gothic" w:cs="Arial"/>
          <w:b/>
          <w:color w:val="000000"/>
          <w:lang w:val="es-ES"/>
        </w:rPr>
        <w:tab/>
      </w:r>
      <w:r>
        <w:rPr>
          <w:rFonts w:ascii="Century Gothic" w:hAnsi="Century Gothic" w:cs="Arial"/>
          <w:color w:val="000000"/>
          <w:lang w:val="es-ES"/>
        </w:rPr>
        <w:t>En caso de daño, robo o destrucción a las instalaciones, infraestructura y equipos, propiedad o en posesión de Red Nacional</w:t>
      </w:r>
      <w:r>
        <w:rPr>
          <w:rFonts w:ascii="Century Gothic" w:hAnsi="Century Gothic" w:cs="Arial"/>
          <w:color w:val="000000"/>
          <w:lang w:val="es-ES_tradnl"/>
        </w:rPr>
        <w:t xml:space="preserve"> </w:t>
      </w:r>
      <w:r>
        <w:rPr>
          <w:rFonts w:ascii="Century Gothic" w:hAnsi="Century Gothic" w:cs="Arial"/>
          <w:color w:val="000000"/>
          <w:lang w:val="es-ES"/>
        </w:rPr>
        <w:t xml:space="preserve">y el CONCESIONARIO SOLICITANTE, asociados a la operación de los Servicios citados en los dos incisos anteriores, y que le sean directamente imputables a alguna de las Partes y clientes finales, cada una se obliga a indemnizar a la otra las cantidades que resulten de la cuantificación que realicen </w:t>
      </w:r>
      <w:r>
        <w:rPr>
          <w:rFonts w:ascii="Century Gothic" w:hAnsi="Century Gothic" w:cs="Arial"/>
        </w:rPr>
        <w:t>y se notifiquen respecto de los daños ocasionados por tales circunstancias.</w:t>
      </w:r>
    </w:p>
    <w:p w14:paraId="6B007324"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
        </w:rPr>
        <w:t> </w:t>
      </w:r>
    </w:p>
    <w:p w14:paraId="0B4E0DDD" w14:textId="52C96AF2"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b/>
          <w:color w:val="000000"/>
          <w:lang w:val="es-ES"/>
        </w:rPr>
        <w:t>8.4</w:t>
      </w:r>
      <w:r>
        <w:rPr>
          <w:rFonts w:ascii="Century Gothic" w:hAnsi="Century Gothic" w:cs="Arial"/>
          <w:color w:val="000000"/>
          <w:lang w:val="es-ES"/>
        </w:rPr>
        <w:t xml:space="preserve">   </w:t>
      </w:r>
      <w:r>
        <w:rPr>
          <w:rFonts w:ascii="Century Gothic" w:hAnsi="Century Gothic" w:cs="Arial"/>
          <w:color w:val="000000"/>
          <w:lang w:val="es-ES"/>
        </w:rPr>
        <w:tab/>
        <w:t>Si durante el proceso de instalación de los equipos, aparatos, accesorios, dispositivos, fibras ópticas, nodos de conmutación y transmisión y demás elementos necesarios para la prestación de los Servicios que sean suministrados por Red Nacional, con independencia de que sean o no de su propiedad, dañen, destruyan o interrumpan los Servicios del CONCESIONARIO SOLICITANTE y que le sean directamente imputables a Red Nacional, por no haberse ajustado a las especificaciones, lineamientos, procedimientos, planos y diagramas de los equipos e instalaciones del CONCESIONARIO SOLICITANTE, que deberán ser provistos a Red Nacional previo al proceso de instalación de los Servicios, Red Nacional se obliga a indemnizar al CONCESIONARIO SOLICITANTE las cantidades que resulten de la cuantificación de los daños ocasionados por tales circunstancias, previa investigación que al efecto realicen las Partes respecto del origen e imputabilidad de dichos daños. En caso de que las especificaciones, lineamientos, procedimientos, planos y diagramas de los equipos e instalaciones del CONCESIONARIO SOLICITANTE no hayan sido entregados a Red Nacional, ésta no será responsable de los daños que se ocasionen.</w:t>
      </w:r>
    </w:p>
    <w:p w14:paraId="4C768C69" w14:textId="77777777" w:rsidR="00BE4FE5" w:rsidRPr="002E7D1C" w:rsidRDefault="00BE4FE5" w:rsidP="00343C2A">
      <w:pPr>
        <w:spacing w:after="0"/>
        <w:jc w:val="both"/>
        <w:textAlignment w:val="baseline"/>
        <w:rPr>
          <w:rFonts w:ascii="Century Gothic" w:hAnsi="Century Gothic" w:cs="Arial"/>
          <w:color w:val="000000"/>
        </w:rPr>
      </w:pPr>
    </w:p>
    <w:p w14:paraId="7AF569AA"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t>Asimismo, las Partes procederán a la elaboración del acta administrativa correspondiente, con la finalidad de establecer en forma clara y detallada la cuantificación de los daños antes mencionados.</w:t>
      </w:r>
    </w:p>
    <w:p w14:paraId="33E39093" w14:textId="77777777" w:rsidR="00302774" w:rsidRPr="002E7D1C" w:rsidRDefault="00302774" w:rsidP="00343C2A">
      <w:pPr>
        <w:spacing w:after="0"/>
        <w:jc w:val="both"/>
        <w:textAlignment w:val="baseline"/>
        <w:rPr>
          <w:rFonts w:ascii="Century Gothic" w:hAnsi="Century Gothic" w:cs="Arial"/>
          <w:color w:val="000000"/>
          <w:lang w:val="es-ES"/>
        </w:rPr>
      </w:pPr>
    </w:p>
    <w:p w14:paraId="3C2E2DF2" w14:textId="14189AD0" w:rsidR="00BA0415" w:rsidRPr="002E7D1C" w:rsidRDefault="006B3715" w:rsidP="00343C2A">
      <w:pPr>
        <w:spacing w:after="0"/>
        <w:jc w:val="both"/>
        <w:rPr>
          <w:rFonts w:ascii="Century Gothic" w:hAnsi="Century Gothic" w:cs="Arial"/>
        </w:rPr>
      </w:pPr>
      <w:r>
        <w:rPr>
          <w:rFonts w:ascii="Century Gothic" w:hAnsi="Century Gothic" w:cs="Arial"/>
        </w:rPr>
        <w:t>Será obligación de Red Nacional</w:t>
      </w:r>
      <w:r>
        <w:rPr>
          <w:rFonts w:ascii="Century Gothic" w:hAnsi="Century Gothic" w:cs="Arial"/>
          <w:color w:val="000000"/>
          <w:lang w:val="es-ES_tradnl"/>
        </w:rPr>
        <w:t xml:space="preserve"> </w:t>
      </w:r>
      <w:r>
        <w:rPr>
          <w:rFonts w:ascii="Century Gothic" w:hAnsi="Century Gothic" w:cs="Arial"/>
        </w:rPr>
        <w:t xml:space="preserve">y del </w:t>
      </w:r>
      <w:r>
        <w:rPr>
          <w:rFonts w:ascii="Century Gothic" w:hAnsi="Century Gothic" w:cs="Arial"/>
          <w:color w:val="000000"/>
          <w:lang w:val="es-ES"/>
        </w:rPr>
        <w:t>CONCESIONARIO SOLICITANTE</w:t>
      </w:r>
      <w:r>
        <w:rPr>
          <w:rFonts w:ascii="Century Gothic" w:hAnsi="Century Gothic" w:cs="Arial"/>
        </w:rPr>
        <w:t xml:space="preserve"> ofrecer pruebas fehacientes, según sea el caso, a la Parte afectada y al Instituto, que justifiquen las causas de la incidencia o daño en la red pública de telecomunicaciones.</w:t>
      </w:r>
    </w:p>
    <w:p w14:paraId="52A56EE3" w14:textId="77777777" w:rsidR="00302774" w:rsidRPr="002E7D1C" w:rsidRDefault="00302774" w:rsidP="00343C2A">
      <w:pPr>
        <w:spacing w:after="0"/>
        <w:jc w:val="both"/>
        <w:rPr>
          <w:rFonts w:ascii="Century Gothic" w:hAnsi="Century Gothic" w:cs="Arial"/>
        </w:rPr>
      </w:pPr>
    </w:p>
    <w:p w14:paraId="2F9BC95E" w14:textId="77777777" w:rsidR="00BA0415" w:rsidRPr="002E7D1C" w:rsidRDefault="006B3715" w:rsidP="00343C2A">
      <w:pPr>
        <w:spacing w:after="0"/>
        <w:jc w:val="both"/>
        <w:rPr>
          <w:rFonts w:ascii="Century Gothic" w:hAnsi="Century Gothic" w:cs="Arial"/>
        </w:rPr>
      </w:pPr>
      <w:r>
        <w:rPr>
          <w:rFonts w:ascii="Century Gothic" w:hAnsi="Century Gothic" w:cs="Arial"/>
        </w:rPr>
        <w:t xml:space="preserve">El monto de los daños a que se refiere esta Cláusula se determinará y pagará de conformidad con lo siguiente: </w:t>
      </w:r>
    </w:p>
    <w:p w14:paraId="0688D8E5" w14:textId="77777777" w:rsidR="00302774" w:rsidRPr="002E7D1C" w:rsidRDefault="00302774" w:rsidP="00343C2A">
      <w:pPr>
        <w:spacing w:after="0"/>
        <w:jc w:val="both"/>
        <w:rPr>
          <w:rFonts w:ascii="Century Gothic" w:hAnsi="Century Gothic" w:cs="Arial"/>
        </w:rPr>
      </w:pPr>
    </w:p>
    <w:p w14:paraId="4AF57014" w14:textId="66A44F6B" w:rsidR="00BA0415" w:rsidRPr="002E7D1C" w:rsidRDefault="006B3715" w:rsidP="00343C2A">
      <w:pPr>
        <w:pStyle w:val="Prrafodelista"/>
        <w:numPr>
          <w:ilvl w:val="0"/>
          <w:numId w:val="23"/>
        </w:numPr>
        <w:spacing w:after="0"/>
        <w:ind w:left="0" w:firstLine="0"/>
        <w:jc w:val="both"/>
        <w:rPr>
          <w:rFonts w:ascii="Century Gothic" w:hAnsi="Century Gothic" w:cs="Arial"/>
        </w:rPr>
      </w:pPr>
      <w:r>
        <w:rPr>
          <w:rFonts w:ascii="Century Gothic" w:hAnsi="Century Gothic" w:cs="Arial"/>
        </w:rPr>
        <w:t>Será igual a la cantidad que las Partes paguen con motivo de la reparación de la infraestructura que resulte afectada, previa acreditación del pago de dicha reparación.</w:t>
      </w:r>
    </w:p>
    <w:p w14:paraId="44D99385" w14:textId="77777777" w:rsidR="00BE4FE5" w:rsidRPr="002E7D1C" w:rsidRDefault="00BE4FE5" w:rsidP="00343C2A">
      <w:pPr>
        <w:pStyle w:val="Prrafodelista"/>
        <w:spacing w:after="0"/>
        <w:ind w:left="0"/>
        <w:jc w:val="both"/>
        <w:rPr>
          <w:rFonts w:ascii="Century Gothic" w:hAnsi="Century Gothic" w:cs="Arial"/>
        </w:rPr>
      </w:pPr>
    </w:p>
    <w:p w14:paraId="69FD3080" w14:textId="4887B4A8" w:rsidR="00BA0415" w:rsidRPr="002E7D1C" w:rsidRDefault="006B3715" w:rsidP="00343C2A">
      <w:pPr>
        <w:pStyle w:val="Prrafodelista"/>
        <w:numPr>
          <w:ilvl w:val="0"/>
          <w:numId w:val="23"/>
        </w:numPr>
        <w:spacing w:after="0"/>
        <w:ind w:left="0" w:firstLine="0"/>
        <w:jc w:val="both"/>
        <w:rPr>
          <w:rFonts w:ascii="Century Gothic" w:hAnsi="Century Gothic" w:cs="Arial"/>
        </w:rPr>
      </w:pPr>
      <w:r>
        <w:rPr>
          <w:rFonts w:ascii="Century Gothic" w:hAnsi="Century Gothic" w:cs="Arial"/>
        </w:rPr>
        <w:lastRenderedPageBreak/>
        <w:t>Será igual a la cantidad que las Partes paguen a sus clientes finales que resulten afectados por el periodo que dure dicha afectación ocasionada a la prestación de los servicios de alguna de ellas, previa acreditación de dicho pago.</w:t>
      </w:r>
    </w:p>
    <w:p w14:paraId="313AA0E0" w14:textId="77777777" w:rsidR="00BE4FE5" w:rsidRPr="002E7D1C" w:rsidRDefault="00BE4FE5" w:rsidP="00343C2A">
      <w:pPr>
        <w:pStyle w:val="Prrafodelista"/>
        <w:spacing w:after="0"/>
        <w:ind w:left="0"/>
        <w:jc w:val="both"/>
        <w:rPr>
          <w:rFonts w:ascii="Century Gothic" w:hAnsi="Century Gothic" w:cs="Arial"/>
        </w:rPr>
      </w:pPr>
    </w:p>
    <w:p w14:paraId="313A8D50" w14:textId="192A6361" w:rsidR="00BA0415" w:rsidRPr="002E7D1C" w:rsidRDefault="006B3715" w:rsidP="00736BCA">
      <w:pPr>
        <w:pStyle w:val="Prrafodelista"/>
        <w:numPr>
          <w:ilvl w:val="0"/>
          <w:numId w:val="23"/>
        </w:numPr>
        <w:spacing w:after="0"/>
        <w:ind w:left="0" w:firstLine="0"/>
        <w:jc w:val="both"/>
        <w:rPr>
          <w:rFonts w:ascii="Century Gothic" w:hAnsi="Century Gothic" w:cs="Arial"/>
        </w:rPr>
      </w:pPr>
      <w:r>
        <w:rPr>
          <w:rFonts w:ascii="Century Gothic" w:hAnsi="Century Gothic" w:cs="Arial"/>
        </w:rPr>
        <w:t>No se considerarán daños consecuenciales.</w:t>
      </w:r>
    </w:p>
    <w:p w14:paraId="2E4C0B08" w14:textId="77777777" w:rsidR="00BE4FE5" w:rsidRPr="002E7D1C" w:rsidRDefault="00BE4FE5" w:rsidP="00343C2A">
      <w:pPr>
        <w:pStyle w:val="Prrafodelista"/>
        <w:spacing w:after="0"/>
        <w:ind w:left="0"/>
        <w:rPr>
          <w:rFonts w:ascii="Century Gothic" w:hAnsi="Century Gothic" w:cs="Arial"/>
        </w:rPr>
      </w:pPr>
    </w:p>
    <w:p w14:paraId="36500AFF" w14:textId="77777777" w:rsidR="00BA0415" w:rsidRPr="002E7D1C" w:rsidRDefault="006B3715" w:rsidP="00343C2A">
      <w:pPr>
        <w:spacing w:after="0"/>
        <w:jc w:val="both"/>
        <w:rPr>
          <w:rFonts w:ascii="Century Gothic" w:hAnsi="Century Gothic" w:cs="Arial"/>
        </w:rPr>
      </w:pPr>
      <w:r>
        <w:rPr>
          <w:rFonts w:ascii="Century Gothic" w:hAnsi="Century Gothic" w:cs="Arial"/>
        </w:rPr>
        <w:t>d) Será pagado por cualquiera de las Partes dentro de los 18 (dieciocho) días hábiles posteriores a aquel en que la otra lo requiera por escrito anexando la evidencia correspondiente.</w:t>
      </w:r>
    </w:p>
    <w:p w14:paraId="37C2B15A" w14:textId="77777777" w:rsidR="00BA0415" w:rsidRPr="002E7D1C" w:rsidRDefault="00BA0415" w:rsidP="00343C2A">
      <w:pPr>
        <w:spacing w:after="0"/>
        <w:jc w:val="both"/>
        <w:textAlignment w:val="baseline"/>
        <w:rPr>
          <w:rFonts w:ascii="Century Gothic" w:hAnsi="Century Gothic" w:cs="Arial"/>
          <w:color w:val="000000"/>
        </w:rPr>
      </w:pPr>
    </w:p>
    <w:p w14:paraId="431AA5EF"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Novena</w:t>
      </w:r>
      <w:r>
        <w:rPr>
          <w:rFonts w:ascii="Century Gothic" w:hAnsi="Century Gothic" w:cs="Arial"/>
          <w:b/>
          <w:color w:val="000000"/>
          <w:lang w:val="es-ES"/>
        </w:rPr>
        <w:t>.   GARANTÍAS DEL CONVENIO</w:t>
      </w:r>
    </w:p>
    <w:p w14:paraId="705C8C4D" w14:textId="77777777" w:rsidR="00BE4FE5" w:rsidRPr="002E7D1C" w:rsidRDefault="00BE4FE5" w:rsidP="00343C2A">
      <w:pPr>
        <w:spacing w:after="0"/>
        <w:jc w:val="both"/>
        <w:textAlignment w:val="baseline"/>
        <w:rPr>
          <w:rFonts w:ascii="Century Gothic" w:hAnsi="Century Gothic" w:cs="Arial"/>
          <w:color w:val="000000"/>
        </w:rPr>
      </w:pPr>
    </w:p>
    <w:p w14:paraId="297F54F1" w14:textId="0EF7C953"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lang w:val="es-ES"/>
        </w:rPr>
        <w:t>9.1</w:t>
      </w:r>
      <w:r>
        <w:rPr>
          <w:rFonts w:ascii="Century Gothic" w:hAnsi="Century Gothic" w:cs="Arial"/>
          <w:b/>
          <w:color w:val="000000"/>
          <w:lang w:val="es-ES"/>
        </w:rPr>
        <w:tab/>
      </w:r>
      <w:r>
        <w:rPr>
          <w:rFonts w:ascii="Century Gothic" w:hAnsi="Century Gothic" w:cs="Arial"/>
          <w:b/>
          <w:bCs/>
          <w:color w:val="000000"/>
          <w:lang w:val="es-ES"/>
        </w:rPr>
        <w:t>GARANTÍA</w:t>
      </w:r>
      <w:r>
        <w:rPr>
          <w:rFonts w:ascii="Century Gothic" w:hAnsi="Century Gothic" w:cs="Arial"/>
          <w:b/>
          <w:color w:val="000000"/>
          <w:lang w:val="es-ES"/>
        </w:rPr>
        <w:t xml:space="preserve"> PARA EL PAGO DE LAS CONTRAPRESTACIONES</w:t>
      </w:r>
      <w:r>
        <w:rPr>
          <w:rFonts w:ascii="Century Gothic" w:hAnsi="Century Gothic" w:cs="Arial"/>
          <w:color w:val="000000"/>
          <w:lang w:val="es-ES"/>
        </w:rPr>
        <w:t xml:space="preserve">. Mientras esté vigente este Convenio, el CONCESIONARIO SOLICITANTE mantendrá constituida una fianza, carta de crédito, depósito condicionado o depósito en garantía, a su elección, en garantía del pago de las contraprestaciones a su cargo en los términos de este Convenio, por un monto que cubra por lo menos </w:t>
      </w:r>
      <w:r>
        <w:rPr>
          <w:rFonts w:ascii="Century Gothic" w:hAnsi="Century Gothic" w:cs="Arial"/>
          <w:lang w:val="es-ES"/>
        </w:rPr>
        <w:t>un promedio</w:t>
      </w:r>
      <w:r>
        <w:rPr>
          <w:rFonts w:ascii="Century Gothic" w:hAnsi="Century Gothic" w:cs="Arial"/>
          <w:color w:val="000000"/>
          <w:lang w:val="es-ES"/>
        </w:rPr>
        <w:t xml:space="preserve"> de contraprestaciones </w:t>
      </w:r>
      <w:r>
        <w:rPr>
          <w:rFonts w:ascii="Century Gothic" w:hAnsi="Century Gothic" w:cs="Arial"/>
          <w:lang w:val="es-ES"/>
        </w:rPr>
        <w:t xml:space="preserve">equivalente a (2) </w:t>
      </w:r>
      <w:r>
        <w:rPr>
          <w:rFonts w:ascii="Century Gothic" w:hAnsi="Century Gothic" w:cs="Arial"/>
          <w:color w:val="000000"/>
          <w:lang w:val="es-ES"/>
        </w:rPr>
        <w:t xml:space="preserve">dos meses de Servicios calculado con base en los últimos 12 (doce) meses, incluyendo accesorios, el total de las cantidades pendientes de pago a cargo del CONCESIONARIO SOLICITANTE de años anteriores . En caso de que el CONCESIONARIO SOLICITANTE no haya contratado servicios a pesar de haber firmado la oferta vigente en el año inmediato anterior, y por lo tanto no sea posible efectuar el cálculo de la garantía conforme al procedimiento anterior, el monto mínimo por el cual deberá constituir la fianza, carta de crédito, o depósito de esta oferta será </w:t>
      </w:r>
      <w:r>
        <w:rPr>
          <w:rFonts w:ascii="Century Gothic" w:hAnsi="Century Gothic" w:cs="Arial"/>
          <w:color w:val="000000"/>
          <w:highlight w:val="yellow"/>
          <w:lang w:val="es-ES"/>
        </w:rPr>
        <w:t>de $[*] ([*]</w:t>
      </w:r>
      <w:r>
        <w:rPr>
          <w:rFonts w:ascii="Century Gothic" w:hAnsi="Century Gothic" w:cs="Arial"/>
          <w:color w:val="000000"/>
          <w:lang w:val="es-ES"/>
        </w:rPr>
        <w:t xml:space="preserve"> pesos M.N.). El monto de la fianza, carta de crédito, o depósito del que se trate, para un CONCESIONARIO SOLICITANTE que realice por primera vez la contratación de Servicios, deberá ser pactada entre las partes de forma proporcional, considerando el monto y volumen de cada Servicios contratado, no debiendo exceder de la cantidad de $1,000,000.00 (un millón de pesos 00/100 M.N.). En este acto, las Partes convienen que la garantía que el CONCESIONARIO SOLICITANTE deberá exhibir será por la cantidad de [*], misma que deberá ser expedida por una Institución de Fianzas o una Institución Bancaria, según sea el caso, de los Estados Unidos Mexicanos. 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Red Nacional al exigir dicho derecho conforme a este Convenio.</w:t>
      </w:r>
    </w:p>
    <w:p w14:paraId="14EA7BD8" w14:textId="77777777" w:rsidR="00BA0415" w:rsidRPr="002E7D1C" w:rsidRDefault="00BA0415" w:rsidP="00343C2A">
      <w:pPr>
        <w:spacing w:after="0"/>
        <w:jc w:val="both"/>
        <w:textAlignment w:val="baseline"/>
        <w:rPr>
          <w:rFonts w:ascii="Century Gothic" w:hAnsi="Century Gothic" w:cs="Arial"/>
          <w:color w:val="000000"/>
        </w:rPr>
      </w:pPr>
    </w:p>
    <w:p w14:paraId="029DBC3A" w14:textId="52F32BA0"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b/>
          <w:color w:val="000000"/>
          <w:lang w:val="es-ES"/>
        </w:rPr>
        <w:lastRenderedPageBreak/>
        <w:t xml:space="preserve">9.2   </w:t>
      </w:r>
      <w:r>
        <w:rPr>
          <w:rFonts w:ascii="Century Gothic" w:hAnsi="Century Gothic" w:cs="Arial"/>
          <w:b/>
          <w:color w:val="000000"/>
          <w:lang w:val="es-ES"/>
        </w:rPr>
        <w:tab/>
        <w:t xml:space="preserve">Fianza y Carta de Crédito. </w:t>
      </w:r>
      <w:r>
        <w:rPr>
          <w:rFonts w:ascii="Century Gothic" w:hAnsi="Century Gothic" w:cs="Arial"/>
          <w:color w:val="000000"/>
          <w:lang w:val="es-ES"/>
        </w:rPr>
        <w:t xml:space="preserve">En todo caso, la fianza deberá cumplir con los siguientes requisitos y estipulaciones mínimas, a satisfacción de Red Nacional. </w:t>
      </w:r>
    </w:p>
    <w:p w14:paraId="784ABDBB" w14:textId="77777777" w:rsidR="00BE4FE5" w:rsidRPr="002E7D1C" w:rsidRDefault="00BE4FE5" w:rsidP="00343C2A">
      <w:pPr>
        <w:spacing w:after="0"/>
        <w:jc w:val="both"/>
        <w:textAlignment w:val="baseline"/>
        <w:rPr>
          <w:rFonts w:ascii="Century Gothic" w:hAnsi="Century Gothic" w:cs="Arial"/>
          <w:color w:val="000000"/>
        </w:rPr>
      </w:pPr>
    </w:p>
    <w:p w14:paraId="665DA5C5"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b/>
          <w:color w:val="000000"/>
          <w:lang w:val="es-ES"/>
        </w:rPr>
        <w:t xml:space="preserve">9.2.1 </w:t>
      </w:r>
      <w:r>
        <w:rPr>
          <w:rFonts w:ascii="Century Gothic" w:hAnsi="Century Gothic" w:cs="Arial"/>
          <w:color w:val="000000"/>
          <w:lang w:val="es-ES"/>
        </w:rPr>
        <w:t>Deberá ser otorgada por una Institución de Fianzas Mexicana de reconocido prestigio que no pertenezca al mismo grupo corporativo o de interés del fiado y que esté debidamente autorizada por la Secretaría de Hacienda y Crédito Público.</w:t>
      </w:r>
    </w:p>
    <w:p w14:paraId="31AD6AA2" w14:textId="77777777" w:rsidR="00BE4FE5" w:rsidRPr="002E7D1C" w:rsidRDefault="00BE4FE5" w:rsidP="00343C2A">
      <w:pPr>
        <w:spacing w:after="0"/>
        <w:jc w:val="both"/>
        <w:textAlignment w:val="baseline"/>
        <w:rPr>
          <w:rFonts w:ascii="Century Gothic" w:hAnsi="Century Gothic" w:cs="Arial"/>
          <w:color w:val="000000"/>
        </w:rPr>
      </w:pPr>
    </w:p>
    <w:p w14:paraId="64E08A30"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b/>
          <w:color w:val="000000"/>
          <w:lang w:val="es-ES"/>
        </w:rPr>
        <w:t>9.2.2</w:t>
      </w:r>
      <w:r>
        <w:rPr>
          <w:rFonts w:ascii="Century Gothic" w:hAnsi="Century Gothic" w:cs="Arial"/>
          <w:color w:val="000000"/>
          <w:lang w:val="es-ES"/>
        </w:rPr>
        <w:t xml:space="preserve"> </w:t>
      </w:r>
      <w:r>
        <w:rPr>
          <w:rFonts w:ascii="Century Gothic" w:hAnsi="Century Gothic" w:cs="Arial"/>
          <w:color w:val="000000"/>
          <w:lang w:val="es-ES"/>
        </w:rPr>
        <w:tab/>
        <w:t>Deberá señalar que la Institución de Fianzas o institución bancaria acepta someterse al procedimiento establecido en los artículos 174, 178, 279, 289 y demás relativos de la Ley de Instituciones de Seguros y Fianzas.</w:t>
      </w:r>
    </w:p>
    <w:p w14:paraId="15223C44" w14:textId="77777777" w:rsidR="00BE4FE5" w:rsidRPr="002E7D1C" w:rsidRDefault="00BE4FE5" w:rsidP="00343C2A">
      <w:pPr>
        <w:spacing w:after="0"/>
        <w:jc w:val="both"/>
        <w:textAlignment w:val="baseline"/>
        <w:rPr>
          <w:rFonts w:ascii="Century Gothic" w:hAnsi="Century Gothic" w:cs="Arial"/>
          <w:color w:val="000000"/>
        </w:rPr>
      </w:pPr>
    </w:p>
    <w:p w14:paraId="5D6EB499" w14:textId="55DD74FC"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b/>
          <w:color w:val="000000"/>
          <w:lang w:val="es-ES"/>
        </w:rPr>
        <w:t>9.2.3</w:t>
      </w:r>
      <w:r>
        <w:rPr>
          <w:rFonts w:ascii="Century Gothic" w:hAnsi="Century Gothic" w:cs="Arial"/>
          <w:color w:val="000000"/>
          <w:lang w:val="es-ES"/>
        </w:rPr>
        <w:t xml:space="preserve"> </w:t>
      </w:r>
      <w:r>
        <w:rPr>
          <w:rFonts w:ascii="Century Gothic" w:hAnsi="Century Gothic" w:cs="Arial"/>
          <w:color w:val="000000"/>
          <w:lang w:val="es-ES"/>
        </w:rPr>
        <w:tab/>
        <w:t xml:space="preserve">Para cancelar la fianza, será requisito que el fiado presente a la Institución de Fianzas o institución bancaria la autorización por escrito de Red Nacional. </w:t>
      </w:r>
    </w:p>
    <w:p w14:paraId="7B133EC0" w14:textId="77777777" w:rsidR="00BE4FE5" w:rsidRPr="002E7D1C" w:rsidRDefault="00BE4FE5" w:rsidP="00343C2A">
      <w:pPr>
        <w:spacing w:after="0"/>
        <w:jc w:val="both"/>
        <w:textAlignment w:val="baseline"/>
        <w:rPr>
          <w:rFonts w:ascii="Century Gothic" w:hAnsi="Century Gothic" w:cs="Arial"/>
          <w:color w:val="000000"/>
        </w:rPr>
      </w:pPr>
    </w:p>
    <w:p w14:paraId="2C5B3E8B" w14:textId="3D8C9894" w:rsidR="00BA0415" w:rsidRPr="002E7D1C" w:rsidRDefault="006B3715" w:rsidP="00343C2A">
      <w:pPr>
        <w:tabs>
          <w:tab w:val="left" w:pos="709"/>
        </w:tabs>
        <w:autoSpaceDE w:val="0"/>
        <w:autoSpaceDN w:val="0"/>
        <w:adjustRightInd w:val="0"/>
        <w:spacing w:after="0"/>
        <w:jc w:val="both"/>
        <w:rPr>
          <w:rFonts w:ascii="Century Gothic" w:hAnsi="Century Gothic" w:cs="Arial"/>
          <w:b/>
          <w:bCs/>
          <w:w w:val="0"/>
          <w:lang w:val="es-ES_tradnl"/>
        </w:rPr>
      </w:pPr>
      <w:r>
        <w:rPr>
          <w:rFonts w:ascii="Century Gothic" w:hAnsi="Century Gothic" w:cs="Arial"/>
          <w:b/>
          <w:bCs/>
          <w:w w:val="0"/>
          <w:lang w:val="es-ES_tradnl"/>
        </w:rPr>
        <w:t xml:space="preserve">9.3 </w:t>
      </w:r>
      <w:r>
        <w:rPr>
          <w:rFonts w:ascii="Century Gothic" w:hAnsi="Century Gothic" w:cs="Arial"/>
          <w:b/>
          <w:bCs/>
          <w:w w:val="0"/>
          <w:lang w:val="es-ES_tradnl"/>
        </w:rPr>
        <w:tab/>
        <w:t>Depósito condicionado y depósito en garantía</w:t>
      </w:r>
    </w:p>
    <w:p w14:paraId="437B1876" w14:textId="77777777" w:rsidR="00BE4FE5" w:rsidRPr="002E7D1C" w:rsidRDefault="00BE4FE5" w:rsidP="00343C2A">
      <w:pPr>
        <w:tabs>
          <w:tab w:val="left" w:pos="709"/>
        </w:tabs>
        <w:autoSpaceDE w:val="0"/>
        <w:autoSpaceDN w:val="0"/>
        <w:adjustRightInd w:val="0"/>
        <w:spacing w:after="0"/>
        <w:jc w:val="both"/>
        <w:rPr>
          <w:rFonts w:ascii="Century Gothic" w:hAnsi="Century Gothic" w:cs="Arial"/>
          <w:b/>
          <w:bCs/>
          <w:w w:val="0"/>
          <w:lang w:val="es-ES_tradnl"/>
        </w:rPr>
      </w:pPr>
    </w:p>
    <w:p w14:paraId="64664905" w14:textId="794A56DA" w:rsidR="00BA0415" w:rsidRPr="002E7D1C" w:rsidRDefault="006B3715" w:rsidP="00343C2A">
      <w:pPr>
        <w:tabs>
          <w:tab w:val="left" w:pos="1800"/>
        </w:tabs>
        <w:spacing w:after="0"/>
        <w:jc w:val="both"/>
        <w:rPr>
          <w:rFonts w:ascii="Century Gothic" w:hAnsi="Century Gothic" w:cs="Arial"/>
          <w:w w:val="0"/>
          <w:lang w:val="es-ES_tradnl"/>
        </w:rPr>
      </w:pPr>
      <w:r>
        <w:rPr>
          <w:rFonts w:ascii="Century Gothic" w:hAnsi="Century Gothic" w:cs="Arial"/>
          <w:w w:val="0"/>
          <w:lang w:val="es-ES_tradnl"/>
        </w:rPr>
        <w:t xml:space="preserve">En caso de que el CONCESIONARIO SOLICITANTE opte por constituir un depósito condicionado o depósito en garantía, deberá informarlo a Red Nacional, con la finalidad de que ésta le proporcione los datos de la cuenta a la que habrá de realizarse el depósito en comento. Una vez finalizada la vigencia del presente Convenio, Red Nacional realizará la devolución de la cantidad depositada al CONCESIONARIO SOLICITANTE a la cuenta que previamente éste le indique, siempre y cuando no existan adeudos pendientes a cargo de éste. </w:t>
      </w:r>
    </w:p>
    <w:p w14:paraId="430C4312" w14:textId="77777777" w:rsidR="00BA0415" w:rsidRPr="002E7D1C" w:rsidRDefault="00BA0415" w:rsidP="00343C2A">
      <w:pPr>
        <w:tabs>
          <w:tab w:val="left" w:pos="1800"/>
        </w:tabs>
        <w:spacing w:after="0"/>
        <w:jc w:val="both"/>
        <w:rPr>
          <w:rFonts w:ascii="Century Gothic" w:hAnsi="Century Gothic" w:cs="Arial"/>
          <w:w w:val="0"/>
          <w:lang w:val="es-ES_tradnl"/>
        </w:rPr>
      </w:pPr>
    </w:p>
    <w:p w14:paraId="4875E5DA" w14:textId="77777777" w:rsidR="00BA0415" w:rsidRPr="002E7D1C" w:rsidRDefault="006B3715" w:rsidP="00343C2A">
      <w:pPr>
        <w:tabs>
          <w:tab w:val="left" w:pos="709"/>
        </w:tabs>
        <w:autoSpaceDE w:val="0"/>
        <w:autoSpaceDN w:val="0"/>
        <w:adjustRightInd w:val="0"/>
        <w:spacing w:after="0"/>
        <w:jc w:val="both"/>
        <w:rPr>
          <w:rFonts w:ascii="Century Gothic" w:hAnsi="Century Gothic" w:cs="Arial"/>
          <w:b/>
          <w:bCs/>
          <w:w w:val="0"/>
          <w:lang w:val="es-ES_tradnl"/>
        </w:rPr>
      </w:pPr>
      <w:r>
        <w:rPr>
          <w:rFonts w:ascii="Century Gothic" w:hAnsi="Century Gothic" w:cs="Arial"/>
          <w:b/>
          <w:bCs/>
          <w:w w:val="0"/>
          <w:lang w:val="es-ES_tradnl"/>
        </w:rPr>
        <w:t xml:space="preserve">9.4 </w:t>
      </w:r>
      <w:r>
        <w:rPr>
          <w:rFonts w:ascii="Century Gothic" w:hAnsi="Century Gothic" w:cs="Arial"/>
          <w:b/>
          <w:bCs/>
          <w:w w:val="0"/>
          <w:lang w:val="es-ES_tradnl"/>
        </w:rPr>
        <w:tab/>
        <w:t>Constitución y renovación de las Garantías</w:t>
      </w:r>
    </w:p>
    <w:p w14:paraId="6DFFADA4" w14:textId="77777777" w:rsidR="00986CE8" w:rsidRPr="002E7D1C" w:rsidRDefault="00986CE8" w:rsidP="00343C2A">
      <w:pPr>
        <w:tabs>
          <w:tab w:val="left" w:pos="709"/>
        </w:tabs>
        <w:autoSpaceDE w:val="0"/>
        <w:autoSpaceDN w:val="0"/>
        <w:adjustRightInd w:val="0"/>
        <w:spacing w:after="0"/>
        <w:jc w:val="both"/>
        <w:rPr>
          <w:rFonts w:ascii="Century Gothic" w:hAnsi="Century Gothic" w:cs="Arial"/>
          <w:b/>
          <w:bCs/>
          <w:w w:val="0"/>
          <w:lang w:val="es-ES_tradnl"/>
        </w:rPr>
      </w:pPr>
    </w:p>
    <w:p w14:paraId="04B5576E" w14:textId="33F2E7E6"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t xml:space="preserve">Se otorgará una nueva garantía anualmente por una cantidad equivalente al </w:t>
      </w:r>
      <w:r>
        <w:rPr>
          <w:rFonts w:ascii="Century Gothic" w:hAnsi="Century Gothic" w:cs="Arial"/>
          <w:lang w:val="es-ES"/>
        </w:rPr>
        <w:t>100</w:t>
      </w:r>
      <w:r>
        <w:rPr>
          <w:rFonts w:ascii="Century Gothic" w:hAnsi="Century Gothic" w:cs="Arial"/>
          <w:color w:val="000000"/>
          <w:lang w:val="es-ES"/>
        </w:rPr>
        <w:t xml:space="preserve">% (cien por ciento) del importe total de los SERVICIOS objeto de este Convenio facturados por Red Nacional al CONCESIONARIO SOLICITANTE durante </w:t>
      </w:r>
      <w:r>
        <w:rPr>
          <w:rFonts w:ascii="Century Gothic" w:hAnsi="Century Gothic" w:cs="Arial"/>
          <w:lang w:val="es-ES"/>
        </w:rPr>
        <w:t>2 (dos</w:t>
      </w:r>
      <w:r>
        <w:rPr>
          <w:rFonts w:ascii="Century Gothic" w:hAnsi="Century Gothic" w:cs="Arial"/>
          <w:color w:val="000000"/>
          <w:lang w:val="es-ES"/>
        </w:rPr>
        <w:t xml:space="preserve">) meses del año calendario inmediato anterior o el estimado de Servicios correspondientes a </w:t>
      </w:r>
      <w:r>
        <w:rPr>
          <w:rFonts w:ascii="Century Gothic" w:hAnsi="Century Gothic" w:cs="Arial"/>
          <w:lang w:val="es-ES"/>
        </w:rPr>
        <w:t xml:space="preserve">2 (dos) </w:t>
      </w:r>
      <w:r>
        <w:rPr>
          <w:rFonts w:ascii="Century Gothic" w:hAnsi="Century Gothic" w:cs="Arial"/>
          <w:color w:val="000000"/>
          <w:lang w:val="es-ES"/>
        </w:rPr>
        <w:t xml:space="preserve">meses del siguiente año, el monto que resulte mayor </w:t>
      </w:r>
    </w:p>
    <w:p w14:paraId="3BE7CB56" w14:textId="77777777" w:rsidR="00302774" w:rsidRPr="002E7D1C" w:rsidRDefault="00302774" w:rsidP="00343C2A">
      <w:pPr>
        <w:spacing w:after="0"/>
        <w:jc w:val="both"/>
        <w:textAlignment w:val="baseline"/>
        <w:rPr>
          <w:rFonts w:ascii="Century Gothic" w:hAnsi="Century Gothic" w:cs="Arial"/>
          <w:color w:val="000000"/>
        </w:rPr>
      </w:pPr>
    </w:p>
    <w:p w14:paraId="46707ACF" w14:textId="797AB604"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t>La garantía deberá ser constituida dentro de los 30 (treinta) días hábiles siguientes a la fecha de firma del presente Convenio o a requerimiento de Red Nacional, según el caso, quedando Red Nacional facultada para rescindir el mismo en caso de que dicha garantía no sea otorgada por el CONCESIONARIO SOLICITANTE dentro de dicho plazo.</w:t>
      </w:r>
    </w:p>
    <w:p w14:paraId="6424257F" w14:textId="73A5A06D"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
        </w:rPr>
        <w:t>En caso de que el CONCESIONARIO SOLICITANTE no otorgase una nueva garantía dentro de los 30 (treinta) días hábiles posteriores al vencimiento de la garantía anterior, Red Nacional podrá rescindir el presente Convenio sin necesidad de declaración judicial.</w:t>
      </w:r>
    </w:p>
    <w:p w14:paraId="59BF7238" w14:textId="77777777" w:rsidR="00BA0415" w:rsidRPr="002E7D1C" w:rsidRDefault="00BA0415" w:rsidP="00343C2A">
      <w:pPr>
        <w:spacing w:after="0"/>
        <w:jc w:val="both"/>
        <w:textAlignment w:val="baseline"/>
        <w:rPr>
          <w:rFonts w:ascii="Century Gothic" w:hAnsi="Century Gothic" w:cs="Arial"/>
          <w:color w:val="000000"/>
        </w:rPr>
      </w:pPr>
    </w:p>
    <w:p w14:paraId="208DBC91" w14:textId="340861DF"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lang w:val="es-ES"/>
        </w:rPr>
        <w:lastRenderedPageBreak/>
        <w:t xml:space="preserve">9.5 </w:t>
      </w:r>
      <w:r>
        <w:rPr>
          <w:rFonts w:ascii="Century Gothic" w:hAnsi="Century Gothic" w:cs="Arial"/>
          <w:b/>
          <w:color w:val="000000"/>
          <w:lang w:val="es-ES"/>
        </w:rPr>
        <w:tab/>
        <w:t>MODIFICACIÓN DE LAS GARANTÍAS.</w:t>
      </w:r>
      <w:r>
        <w:rPr>
          <w:rFonts w:ascii="Century Gothic" w:hAnsi="Century Gothic" w:cs="Arial"/>
          <w:color w:val="000000"/>
          <w:lang w:val="es-ES"/>
        </w:rPr>
        <w:t xml:space="preserve"> Las Partes podrán negociar las características de la garantía a que hace referencia esta Cláusula Novena a fin de que ésta refleje el valor real de las obligaciones que garantiza, así como la solvencia y el comportamiento crediticio del CONCESIONARIO SOLICITANTE, pudiendo ser admisibles otras garantías a elección de Red Nacional incluyendo, deposito condicionado o deposito en garantía a su favor. </w:t>
      </w:r>
    </w:p>
    <w:p w14:paraId="7887C191" w14:textId="77777777" w:rsidR="00BA0415" w:rsidRDefault="00BA0415" w:rsidP="00343C2A">
      <w:pPr>
        <w:spacing w:after="0"/>
        <w:jc w:val="both"/>
        <w:textAlignment w:val="baseline"/>
        <w:rPr>
          <w:rFonts w:ascii="Century Gothic" w:hAnsi="Century Gothic" w:cs="Arial"/>
          <w:b/>
          <w:bCs/>
          <w:color w:val="000000"/>
          <w:spacing w:val="-3"/>
        </w:rPr>
      </w:pPr>
    </w:p>
    <w:p w14:paraId="0B19CF0A" w14:textId="77777777" w:rsidR="001B29FE" w:rsidRDefault="001B29FE" w:rsidP="00343C2A">
      <w:pPr>
        <w:spacing w:after="0"/>
        <w:jc w:val="both"/>
        <w:textAlignment w:val="baseline"/>
        <w:rPr>
          <w:rFonts w:ascii="Century Gothic" w:hAnsi="Century Gothic" w:cs="Arial"/>
          <w:b/>
          <w:bCs/>
          <w:color w:val="000000"/>
          <w:spacing w:val="-3"/>
        </w:rPr>
      </w:pPr>
    </w:p>
    <w:p w14:paraId="782873BE" w14:textId="77777777" w:rsidR="001B29FE" w:rsidRDefault="001B29FE" w:rsidP="00343C2A">
      <w:pPr>
        <w:spacing w:after="0"/>
        <w:jc w:val="both"/>
        <w:textAlignment w:val="baseline"/>
        <w:rPr>
          <w:rFonts w:ascii="Century Gothic" w:hAnsi="Century Gothic" w:cs="Arial"/>
          <w:b/>
          <w:bCs/>
          <w:color w:val="000000"/>
          <w:spacing w:val="-3"/>
        </w:rPr>
      </w:pPr>
    </w:p>
    <w:p w14:paraId="42ED3A4E" w14:textId="77777777" w:rsidR="001B29FE" w:rsidRPr="002E7D1C" w:rsidRDefault="001B29FE" w:rsidP="00343C2A">
      <w:pPr>
        <w:spacing w:after="0"/>
        <w:jc w:val="both"/>
        <w:textAlignment w:val="baseline"/>
        <w:rPr>
          <w:rFonts w:ascii="Century Gothic" w:hAnsi="Century Gothic" w:cs="Arial"/>
          <w:b/>
          <w:bCs/>
          <w:color w:val="000000"/>
          <w:spacing w:val="-3"/>
        </w:rPr>
      </w:pPr>
    </w:p>
    <w:p w14:paraId="21E2ACF6" w14:textId="77777777" w:rsidR="00BA0415" w:rsidRPr="002E7D1C" w:rsidRDefault="006B3715" w:rsidP="00343C2A">
      <w:pPr>
        <w:spacing w:after="0"/>
        <w:jc w:val="both"/>
        <w:textAlignment w:val="baseline"/>
        <w:rPr>
          <w:rFonts w:ascii="Century Gothic" w:hAnsi="Century Gothic" w:cs="Arial"/>
          <w:b/>
          <w:color w:val="000000"/>
          <w:spacing w:val="-3"/>
        </w:rPr>
      </w:pPr>
      <w:r>
        <w:rPr>
          <w:rFonts w:ascii="Century Gothic" w:hAnsi="Century Gothic" w:cs="Arial"/>
          <w:b/>
          <w:bCs/>
          <w:color w:val="000000"/>
          <w:spacing w:val="-3"/>
        </w:rPr>
        <w:t>Décima</w:t>
      </w:r>
      <w:r>
        <w:rPr>
          <w:rFonts w:ascii="Century Gothic" w:hAnsi="Century Gothic" w:cs="Arial"/>
          <w:b/>
          <w:color w:val="000000"/>
          <w:spacing w:val="-3"/>
        </w:rPr>
        <w:t>. PROCESO DE BAJAS</w:t>
      </w:r>
    </w:p>
    <w:p w14:paraId="10121F0E" w14:textId="77777777" w:rsidR="00986CE8" w:rsidRPr="002E7D1C" w:rsidRDefault="00986CE8" w:rsidP="00343C2A">
      <w:pPr>
        <w:spacing w:after="0"/>
        <w:jc w:val="both"/>
        <w:textAlignment w:val="baseline"/>
        <w:rPr>
          <w:rFonts w:ascii="Century Gothic" w:hAnsi="Century Gothic" w:cs="Arial"/>
          <w:color w:val="000000"/>
        </w:rPr>
      </w:pPr>
    </w:p>
    <w:p w14:paraId="223E0CB7" w14:textId="2B51C48F"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spacing w:val="-3"/>
        </w:rPr>
        <w:t>10.1</w:t>
      </w:r>
      <w:r>
        <w:rPr>
          <w:rFonts w:ascii="Century Gothic" w:hAnsi="Century Gothic" w:cs="Arial"/>
          <w:color w:val="000000"/>
          <w:spacing w:val="-3"/>
        </w:rPr>
        <w:tab/>
        <w:t xml:space="preserve">Para la Baja de un Servicio el CONCESIONARIO SOLICITANTE debe presentar la solicitud oficial de Baja a Red Nacional mediante el SEG/SIPO y solo por imposibilidad técnica se hará por el siguiente correo electrónico </w:t>
      </w:r>
      <w:hyperlink r:id="rId73" w:history="1">
        <w:r>
          <w:rPr>
            <w:rStyle w:val="Hipervnculo"/>
            <w:rFonts w:ascii="Century Gothic" w:hAnsi="Century Gothic" w:cs="Arial"/>
            <w:color w:val="auto"/>
            <w:u w:val="none"/>
          </w:rPr>
          <w:t>ORE@rednacional.com</w:t>
        </w:r>
      </w:hyperlink>
      <w:r>
        <w:rPr>
          <w:rFonts w:ascii="Century Gothic" w:hAnsi="Century Gothic" w:cs="Arial"/>
        </w:rPr>
        <w:t>, a través de esta vía</w:t>
      </w:r>
      <w:r>
        <w:rPr>
          <w:rFonts w:ascii="Century Gothic" w:hAnsi="Century Gothic" w:cs="Arial"/>
          <w:color w:val="000000"/>
        </w:rPr>
        <w:t xml:space="preserve"> Red Nacional enviará el acuse de recibo correspondiente el mismo día de la recepción de la solicitud;</w:t>
      </w:r>
    </w:p>
    <w:p w14:paraId="417A9DE6" w14:textId="77777777" w:rsidR="00BA0415" w:rsidRPr="002E7D1C" w:rsidRDefault="00BA0415" w:rsidP="00343C2A">
      <w:pPr>
        <w:spacing w:after="0"/>
        <w:jc w:val="both"/>
        <w:textAlignment w:val="baseline"/>
        <w:rPr>
          <w:rFonts w:ascii="Century Gothic" w:hAnsi="Century Gothic" w:cs="Arial"/>
          <w:color w:val="000000"/>
        </w:rPr>
      </w:pPr>
    </w:p>
    <w:p w14:paraId="18085D18" w14:textId="77777777" w:rsidR="00BA0415" w:rsidRPr="002E7D1C" w:rsidRDefault="006B3715" w:rsidP="00343C2A">
      <w:pPr>
        <w:spacing w:after="0"/>
        <w:jc w:val="both"/>
        <w:textAlignment w:val="baseline"/>
        <w:rPr>
          <w:rFonts w:ascii="Century Gothic" w:hAnsi="Century Gothic" w:cs="Arial"/>
          <w:color w:val="000000"/>
          <w:spacing w:val="-3"/>
        </w:rPr>
      </w:pPr>
      <w:proofErr w:type="gramStart"/>
      <w:r>
        <w:rPr>
          <w:rFonts w:ascii="Century Gothic" w:hAnsi="Century Gothic" w:cs="Arial"/>
          <w:b/>
          <w:color w:val="000000"/>
          <w:spacing w:val="-3"/>
        </w:rPr>
        <w:t>10.2</w:t>
      </w:r>
      <w:r>
        <w:rPr>
          <w:rFonts w:ascii="Century Gothic" w:hAnsi="Century Gothic" w:cs="Arial"/>
          <w:color w:val="000000"/>
          <w:spacing w:val="-3"/>
        </w:rPr>
        <w:t xml:space="preserve">  </w:t>
      </w:r>
      <w:r>
        <w:rPr>
          <w:rFonts w:ascii="Century Gothic" w:hAnsi="Century Gothic" w:cs="Arial"/>
          <w:color w:val="000000"/>
          <w:spacing w:val="-3"/>
        </w:rPr>
        <w:tab/>
      </w:r>
      <w:proofErr w:type="gramEnd"/>
      <w:r>
        <w:rPr>
          <w:rFonts w:ascii="Century Gothic" w:hAnsi="Century Gothic" w:cs="Arial"/>
          <w:color w:val="000000"/>
          <w:spacing w:val="-3"/>
        </w:rPr>
        <w:t xml:space="preserve">El CONCESIONARIO SOLICITANTE tendrá un plazo de 2 (dos) días hábiles posteriores a la presentación del Acuerdo Específico para reconsiderar su petición y solicitar la reconexión. Para este caso, no se aplicarán los cargos por gastos de instalación y se mantendrá el Servicio en operación, así como, en la facturación correspondiente. </w:t>
      </w:r>
    </w:p>
    <w:p w14:paraId="13E821B6" w14:textId="77777777" w:rsidR="00BA0415" w:rsidRPr="002E7D1C" w:rsidRDefault="00BA0415" w:rsidP="00343C2A">
      <w:pPr>
        <w:spacing w:after="0"/>
        <w:jc w:val="both"/>
        <w:textAlignment w:val="baseline"/>
        <w:rPr>
          <w:rFonts w:ascii="Century Gothic" w:hAnsi="Century Gothic" w:cs="Arial"/>
          <w:color w:val="000000"/>
        </w:rPr>
      </w:pPr>
    </w:p>
    <w:p w14:paraId="4B61FB3D" w14:textId="77777777" w:rsidR="00BA0415" w:rsidRPr="002E7D1C" w:rsidRDefault="006B3715" w:rsidP="00343C2A">
      <w:pPr>
        <w:spacing w:after="0"/>
        <w:jc w:val="both"/>
        <w:textAlignment w:val="baseline"/>
        <w:rPr>
          <w:rFonts w:ascii="Century Gothic" w:hAnsi="Century Gothic" w:cs="Arial"/>
          <w:color w:val="000000"/>
          <w:spacing w:val="-3"/>
        </w:rPr>
      </w:pPr>
      <w:proofErr w:type="gramStart"/>
      <w:r>
        <w:rPr>
          <w:rFonts w:ascii="Century Gothic" w:hAnsi="Century Gothic" w:cs="Arial"/>
          <w:b/>
          <w:color w:val="000000"/>
          <w:spacing w:val="-3"/>
        </w:rPr>
        <w:t>10.3</w:t>
      </w:r>
      <w:r>
        <w:rPr>
          <w:rFonts w:ascii="Century Gothic" w:hAnsi="Century Gothic" w:cs="Arial"/>
          <w:color w:val="000000"/>
          <w:spacing w:val="-3"/>
        </w:rPr>
        <w:t xml:space="preserve">  </w:t>
      </w:r>
      <w:r>
        <w:rPr>
          <w:rFonts w:ascii="Century Gothic" w:hAnsi="Century Gothic" w:cs="Arial"/>
          <w:color w:val="000000"/>
          <w:spacing w:val="-3"/>
        </w:rPr>
        <w:tab/>
      </w:r>
      <w:proofErr w:type="gramEnd"/>
      <w:r>
        <w:rPr>
          <w:rFonts w:ascii="Century Gothic" w:hAnsi="Century Gothic" w:cs="Arial"/>
          <w:color w:val="000000"/>
          <w:spacing w:val="-3"/>
        </w:rPr>
        <w:t>La eliminación de cargos y del proceso de facturación de un Servicio se harán efectivas 15 (quince) días naturales después de la solicitud oficial de Baja del mismo por parte del CONCESIONARIO SOLICITANTE.</w:t>
      </w:r>
    </w:p>
    <w:p w14:paraId="08F02EE0" w14:textId="77777777" w:rsidR="00BA0415" w:rsidRPr="002E7D1C" w:rsidRDefault="00BA0415" w:rsidP="00343C2A">
      <w:pPr>
        <w:spacing w:after="0"/>
        <w:jc w:val="both"/>
        <w:textAlignment w:val="baseline"/>
        <w:rPr>
          <w:rFonts w:ascii="Century Gothic" w:hAnsi="Century Gothic" w:cs="Arial"/>
          <w:color w:val="000000"/>
          <w:spacing w:val="-3"/>
        </w:rPr>
      </w:pPr>
    </w:p>
    <w:p w14:paraId="01430771" w14:textId="77777777" w:rsidR="00BA0415" w:rsidRPr="002E7D1C" w:rsidRDefault="006B3715" w:rsidP="00343C2A">
      <w:pPr>
        <w:spacing w:after="0"/>
        <w:jc w:val="both"/>
        <w:textAlignment w:val="baseline"/>
        <w:rPr>
          <w:rFonts w:ascii="Century Gothic" w:hAnsi="Century Gothic" w:cs="Arial"/>
          <w:color w:val="000000"/>
        </w:rPr>
      </w:pPr>
      <w:proofErr w:type="gramStart"/>
      <w:r>
        <w:rPr>
          <w:rFonts w:ascii="Century Gothic" w:hAnsi="Century Gothic" w:cs="Arial"/>
          <w:b/>
          <w:color w:val="000000"/>
          <w:spacing w:val="-3"/>
        </w:rPr>
        <w:t>10.4</w:t>
      </w:r>
      <w:r>
        <w:rPr>
          <w:rFonts w:ascii="Century Gothic" w:hAnsi="Century Gothic" w:cs="Arial"/>
          <w:color w:val="000000"/>
          <w:spacing w:val="-3"/>
        </w:rPr>
        <w:t xml:space="preserve">  </w:t>
      </w:r>
      <w:r>
        <w:rPr>
          <w:rFonts w:ascii="Century Gothic" w:hAnsi="Century Gothic" w:cs="Arial"/>
          <w:color w:val="000000"/>
          <w:spacing w:val="-3"/>
        </w:rPr>
        <w:tab/>
      </w:r>
      <w:proofErr w:type="gramEnd"/>
      <w:r>
        <w:rPr>
          <w:rFonts w:ascii="Century Gothic" w:hAnsi="Century Gothic" w:cs="Arial"/>
          <w:color w:val="000000"/>
          <w:spacing w:val="-3"/>
        </w:rPr>
        <w:t xml:space="preserve">En caso de que transcurriera el período señalado 15 (quince) días naturales y el Servicio continuara facturándose, se procederá a realizar el ajuste correspondiente. </w:t>
      </w:r>
    </w:p>
    <w:p w14:paraId="03813925" w14:textId="77777777" w:rsidR="00BA0415" w:rsidRPr="002E7D1C" w:rsidRDefault="00BA0415" w:rsidP="00343C2A">
      <w:pPr>
        <w:spacing w:after="0"/>
        <w:jc w:val="both"/>
        <w:textAlignment w:val="baseline"/>
        <w:rPr>
          <w:rFonts w:ascii="Century Gothic" w:hAnsi="Century Gothic" w:cs="Arial"/>
          <w:color w:val="000000"/>
        </w:rPr>
      </w:pPr>
    </w:p>
    <w:p w14:paraId="0F79F1AC" w14:textId="320387F5" w:rsidR="00CC6889" w:rsidRPr="002E7D1C" w:rsidRDefault="006B3715" w:rsidP="00343C2A">
      <w:pPr>
        <w:spacing w:after="0"/>
        <w:jc w:val="both"/>
        <w:textAlignment w:val="baseline"/>
        <w:rPr>
          <w:rFonts w:ascii="Century Gothic" w:hAnsi="Century Gothic" w:cs="Arial"/>
          <w:color w:val="000000"/>
          <w:spacing w:val="-3"/>
        </w:rPr>
      </w:pPr>
      <w:proofErr w:type="gramStart"/>
      <w:r>
        <w:rPr>
          <w:rFonts w:ascii="Century Gothic" w:hAnsi="Century Gothic" w:cs="Arial"/>
          <w:b/>
          <w:color w:val="000000"/>
          <w:spacing w:val="-3"/>
        </w:rPr>
        <w:t>10.5</w:t>
      </w:r>
      <w:r>
        <w:rPr>
          <w:rFonts w:ascii="Century Gothic" w:hAnsi="Century Gothic" w:cs="Arial"/>
          <w:color w:val="000000"/>
          <w:spacing w:val="-3"/>
        </w:rPr>
        <w:t xml:space="preserve">  </w:t>
      </w:r>
      <w:r>
        <w:rPr>
          <w:rFonts w:ascii="Century Gothic" w:hAnsi="Century Gothic" w:cs="Arial"/>
          <w:color w:val="000000"/>
          <w:spacing w:val="-3"/>
        </w:rPr>
        <w:tab/>
      </w:r>
      <w:proofErr w:type="gramEnd"/>
      <w:r>
        <w:rPr>
          <w:rFonts w:ascii="Century Gothic" w:hAnsi="Century Gothic" w:cs="Arial"/>
          <w:color w:val="000000"/>
          <w:spacing w:val="-3"/>
        </w:rPr>
        <w:t xml:space="preserve">En caso de que el CONCESIONARIO SOLICITANTE solicite una reconexión del Servicio posterior a los 2 (dos) días hábiles mencionados en el punto 10.2 y antes de los 15 (quince) días naturales de la desincorporación a la facturación, el CONCESIONARIO SOLICITANTE enviará un nuevo Acuerdo Específico en el entendido de que el CONCESIONARIO SOLICITANTE deberá pagar los gastos de instalación de este Servicio de manera inmediata. </w:t>
      </w:r>
    </w:p>
    <w:p w14:paraId="54391F6B" w14:textId="77777777" w:rsidR="00CC6889" w:rsidRPr="002E7D1C" w:rsidRDefault="00CC6889" w:rsidP="00343C2A">
      <w:pPr>
        <w:spacing w:after="0"/>
        <w:jc w:val="both"/>
        <w:textAlignment w:val="baseline"/>
        <w:rPr>
          <w:rFonts w:ascii="Century Gothic" w:hAnsi="Century Gothic" w:cs="Arial"/>
          <w:b/>
          <w:bCs/>
          <w:color w:val="000000"/>
          <w:lang w:val="es-ES"/>
        </w:rPr>
      </w:pPr>
    </w:p>
    <w:p w14:paraId="2E7734D4"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Décima Primera.</w:t>
      </w:r>
      <w:r>
        <w:rPr>
          <w:rFonts w:ascii="Century Gothic" w:hAnsi="Century Gothic" w:cs="Arial"/>
          <w:b/>
          <w:color w:val="000000"/>
          <w:lang w:val="es-ES"/>
        </w:rPr>
        <w:t xml:space="preserve">     CESIÓN DE DERECHOS</w:t>
      </w:r>
    </w:p>
    <w:p w14:paraId="2E3276B8" w14:textId="77777777" w:rsidR="00986CE8" w:rsidRPr="002E7D1C" w:rsidRDefault="00986CE8" w:rsidP="00343C2A">
      <w:pPr>
        <w:spacing w:after="0"/>
        <w:jc w:val="both"/>
        <w:textAlignment w:val="baseline"/>
        <w:rPr>
          <w:rFonts w:ascii="Century Gothic" w:hAnsi="Century Gothic" w:cs="Arial"/>
          <w:color w:val="000000"/>
        </w:rPr>
      </w:pPr>
    </w:p>
    <w:p w14:paraId="6101322E"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lastRenderedPageBreak/>
        <w:t xml:space="preserve">Salvo por mandato de ley o de autoridad administrativa o judicial competente, las Partes deberán cumplir las obligaciones a su cargo por sí mismas, y, en consecuencia, los derechos y las obligaciones derivados del presente Convenio en ningún caso podrán ser cedidos, gravados o transmitidos en forma alguna sin la autorización previa y por escrito de la otra parte, autorización que no será negada sin razón justificada. </w:t>
      </w:r>
    </w:p>
    <w:p w14:paraId="05EEF78A" w14:textId="77777777" w:rsidR="00302774" w:rsidRPr="002E7D1C" w:rsidRDefault="00302774" w:rsidP="00343C2A">
      <w:pPr>
        <w:spacing w:after="0"/>
        <w:jc w:val="both"/>
        <w:textAlignment w:val="baseline"/>
        <w:rPr>
          <w:rFonts w:ascii="Century Gothic" w:hAnsi="Century Gothic" w:cs="Arial"/>
          <w:color w:val="000000"/>
        </w:rPr>
      </w:pPr>
    </w:p>
    <w:p w14:paraId="3B9B2108" w14:textId="7AEE7E1C"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t xml:space="preserve">Las Partes acuerdan que las cuentas por cobrar al CONCESIONARIO SOLICITANTE y en favor de Red Nacional, presentes o futuras, podrán ser cedidas por cualquier medio legal a instituciones de crédito, fideicomisos u organizaciones auxiliares de crédito, o cualquier otra persona o vehículo, tanto nacionales como extranjeras. </w:t>
      </w:r>
    </w:p>
    <w:p w14:paraId="494EF6B7" w14:textId="77777777" w:rsidR="00302774" w:rsidRPr="002E7D1C" w:rsidRDefault="00302774" w:rsidP="00343C2A">
      <w:pPr>
        <w:spacing w:after="0"/>
        <w:jc w:val="both"/>
        <w:textAlignment w:val="baseline"/>
        <w:rPr>
          <w:rFonts w:ascii="Century Gothic" w:hAnsi="Century Gothic" w:cs="Arial"/>
          <w:color w:val="000000"/>
          <w:lang w:val="es-ES"/>
        </w:rPr>
      </w:pPr>
    </w:p>
    <w:p w14:paraId="755B96E8" w14:textId="77777777" w:rsidR="00BA0415" w:rsidRPr="002E7D1C" w:rsidRDefault="006B3715" w:rsidP="00343C2A">
      <w:pPr>
        <w:spacing w:after="0"/>
        <w:jc w:val="both"/>
        <w:rPr>
          <w:rFonts w:ascii="Century Gothic" w:hAnsi="Century Gothic" w:cs="Arial"/>
        </w:rPr>
      </w:pPr>
      <w:r>
        <w:rPr>
          <w:rFonts w:ascii="Century Gothic" w:hAnsi="Century Gothic" w:cs="Arial"/>
        </w:rPr>
        <w:t xml:space="preserve">Las Partes establecen que cualquier cesión y/o transferencia realizada por cualquiera de ellas en contravención a los términos del presente Convenio constituirá incumplimiento </w:t>
      </w:r>
      <w:proofErr w:type="gramStart"/>
      <w:r>
        <w:rPr>
          <w:rFonts w:ascii="Century Gothic" w:hAnsi="Century Gothic" w:cs="Arial"/>
        </w:rPr>
        <w:t>del mismo</w:t>
      </w:r>
      <w:proofErr w:type="gramEnd"/>
      <w:r>
        <w:rPr>
          <w:rFonts w:ascii="Century Gothic" w:hAnsi="Century Gothic" w:cs="Arial"/>
        </w:rPr>
        <w:t>.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55B9269C"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rPr>
        <w:t>Queda exceptuada de lo previsto en esta Cláusula la cesión total o parcial que cualquiera de las Partes efectúe a sus filiales, afiliadas, subsidiarias o controladora, la cual requerirá exclusivamente previa notificación por escrito a la otra Parte.</w:t>
      </w:r>
    </w:p>
    <w:p w14:paraId="3B0B10E7" w14:textId="77777777" w:rsidR="00BA0415" w:rsidRPr="002E7D1C" w:rsidRDefault="00BA0415" w:rsidP="00343C2A">
      <w:pPr>
        <w:spacing w:after="0"/>
        <w:jc w:val="both"/>
        <w:textAlignment w:val="baseline"/>
        <w:rPr>
          <w:rFonts w:ascii="Century Gothic" w:hAnsi="Century Gothic" w:cs="Arial"/>
          <w:color w:val="000000"/>
        </w:rPr>
      </w:pPr>
    </w:p>
    <w:p w14:paraId="32944CC7" w14:textId="77777777" w:rsidR="00BA0415" w:rsidRPr="002E7D1C" w:rsidRDefault="006B3715" w:rsidP="00343C2A">
      <w:pPr>
        <w:spacing w:after="0"/>
        <w:jc w:val="both"/>
        <w:textAlignment w:val="baseline"/>
        <w:rPr>
          <w:rFonts w:ascii="Century Gothic" w:hAnsi="Century Gothic" w:cs="Arial"/>
          <w:b/>
          <w:bCs/>
          <w:color w:val="000000"/>
          <w:lang w:val="es-ES"/>
        </w:rPr>
      </w:pPr>
      <w:r>
        <w:rPr>
          <w:rFonts w:ascii="Century Gothic" w:hAnsi="Century Gothic" w:cs="Arial"/>
          <w:b/>
          <w:bCs/>
          <w:color w:val="000000"/>
          <w:lang w:val="es-ES"/>
        </w:rPr>
        <w:t>Décima Segunda.  CONTINUIDAD Y SUSPENSIÓN DE LOS SERVICIOS.</w:t>
      </w:r>
    </w:p>
    <w:p w14:paraId="7E52467B" w14:textId="77777777" w:rsidR="00986CE8" w:rsidRPr="002E7D1C" w:rsidRDefault="00986CE8" w:rsidP="00343C2A">
      <w:pPr>
        <w:spacing w:after="0"/>
        <w:jc w:val="both"/>
        <w:textAlignment w:val="baseline"/>
        <w:rPr>
          <w:rFonts w:ascii="Century Gothic" w:hAnsi="Century Gothic" w:cs="Arial"/>
          <w:color w:val="000000"/>
        </w:rPr>
      </w:pPr>
    </w:p>
    <w:p w14:paraId="3566D4DF" w14:textId="77777777" w:rsidR="00BA0415" w:rsidRPr="002E7D1C" w:rsidRDefault="006B3715" w:rsidP="00343C2A">
      <w:pPr>
        <w:spacing w:after="0"/>
        <w:rPr>
          <w:rFonts w:ascii="Century Gothic" w:hAnsi="Century Gothic" w:cs="Arial"/>
          <w:b/>
          <w:lang w:val="es-ES_tradnl"/>
        </w:rPr>
      </w:pPr>
      <w:r>
        <w:rPr>
          <w:rFonts w:ascii="Century Gothic" w:hAnsi="Century Gothic" w:cs="Arial"/>
          <w:b/>
          <w:lang w:val="es-ES_tradnl"/>
        </w:rPr>
        <w:t>12.1</w:t>
      </w:r>
      <w:r>
        <w:rPr>
          <w:rFonts w:ascii="Century Gothic" w:hAnsi="Century Gothic" w:cs="Arial"/>
          <w:b/>
          <w:lang w:val="es-ES_tradnl"/>
        </w:rPr>
        <w:tab/>
        <w:t>Continuidad del Servicio</w:t>
      </w:r>
    </w:p>
    <w:p w14:paraId="45012FF9" w14:textId="77777777" w:rsidR="00986CE8" w:rsidRPr="002E7D1C" w:rsidRDefault="00986CE8" w:rsidP="00343C2A">
      <w:pPr>
        <w:spacing w:after="0"/>
        <w:rPr>
          <w:rFonts w:ascii="Century Gothic" w:hAnsi="Century Gothic" w:cs="Arial"/>
          <w:b/>
          <w:lang w:val="es-ES_tradnl"/>
        </w:rPr>
      </w:pPr>
    </w:p>
    <w:p w14:paraId="599A4FCD" w14:textId="734A0CB3" w:rsidR="00BA0415" w:rsidRPr="002E7D1C" w:rsidRDefault="006B3715" w:rsidP="00343C2A">
      <w:pPr>
        <w:spacing w:after="0"/>
        <w:jc w:val="both"/>
        <w:textAlignment w:val="baseline"/>
        <w:rPr>
          <w:rFonts w:ascii="Century Gothic" w:hAnsi="Century Gothic" w:cs="Arial"/>
          <w:lang w:val="es-ES_tradnl"/>
        </w:rPr>
      </w:pPr>
      <w:r>
        <w:rPr>
          <w:rFonts w:ascii="Century Gothic" w:hAnsi="Century Gothic" w:cs="Arial"/>
        </w:rPr>
        <w:t xml:space="preserve">Red Nacional y el </w:t>
      </w:r>
      <w:r>
        <w:rPr>
          <w:rFonts w:ascii="Century Gothic" w:hAnsi="Century Gothic" w:cs="Arial"/>
          <w:color w:val="000000"/>
          <w:lang w:val="es-ES"/>
        </w:rPr>
        <w:t>CONCESIONARIO SOLICITANTE</w:t>
      </w:r>
      <w:r>
        <w:rPr>
          <w:rFonts w:ascii="Century Gothic" w:hAnsi="Century Gothic" w:cs="Arial"/>
        </w:rPr>
        <w:t xml:space="preserve"> </w:t>
      </w:r>
      <w:r>
        <w:rPr>
          <w:rFonts w:ascii="Century Gothic" w:hAnsi="Century Gothic" w:cs="Arial"/>
          <w:lang w:val="es-ES_tradnl"/>
        </w:rPr>
        <w:t xml:space="preserve">se obligan a realizar sus mejores esfuerzos para evitar en todo momento la interrupción de los Servicios. Al efecto y sin perjuicio de las obligaciones a cargo de Red Nacional </w:t>
      </w:r>
      <w:r>
        <w:rPr>
          <w:rFonts w:ascii="Century Gothic" w:hAnsi="Century Gothic" w:cs="Arial"/>
        </w:rPr>
        <w:t xml:space="preserve">y el </w:t>
      </w:r>
      <w:r>
        <w:rPr>
          <w:rFonts w:ascii="Century Gothic" w:hAnsi="Century Gothic" w:cs="Arial"/>
          <w:color w:val="000000"/>
          <w:lang w:val="es-ES"/>
        </w:rPr>
        <w:t>CONCESIONARIO SOLICITANTE</w:t>
      </w:r>
      <w:r>
        <w:rPr>
          <w:rFonts w:ascii="Century Gothic" w:hAnsi="Century Gothic" w:cs="Arial"/>
        </w:rPr>
        <w:t xml:space="preserve"> </w:t>
      </w:r>
      <w:r>
        <w:rPr>
          <w:rFonts w:ascii="Century Gothic" w:hAnsi="Century Gothic" w:cs="Arial"/>
          <w:lang w:val="es-ES_tradnl"/>
        </w:rPr>
        <w:t>conforme a este Convenio, las Partes deberán asistirse mutuamente para procurar la continuidad de los Servicios pactados.</w:t>
      </w:r>
    </w:p>
    <w:p w14:paraId="0FF45E57" w14:textId="77777777" w:rsidR="00986CE8" w:rsidRPr="002E7D1C" w:rsidRDefault="00986CE8" w:rsidP="00343C2A">
      <w:pPr>
        <w:spacing w:after="0"/>
        <w:jc w:val="both"/>
        <w:textAlignment w:val="baseline"/>
        <w:rPr>
          <w:rFonts w:ascii="Century Gothic" w:hAnsi="Century Gothic" w:cs="Arial"/>
          <w:b/>
          <w:bCs/>
          <w:color w:val="000000"/>
          <w:lang w:val="es-ES"/>
        </w:rPr>
      </w:pPr>
    </w:p>
    <w:p w14:paraId="2CD3F48A" w14:textId="7AD622F0" w:rsidR="00BA0415" w:rsidRPr="002E7D1C" w:rsidRDefault="006B3715" w:rsidP="00343C2A">
      <w:pPr>
        <w:spacing w:after="0"/>
        <w:jc w:val="both"/>
        <w:rPr>
          <w:rFonts w:ascii="Century Gothic" w:hAnsi="Century Gothic" w:cs="Arial"/>
        </w:rPr>
      </w:pPr>
      <w:r>
        <w:rPr>
          <w:rFonts w:ascii="Century Gothic" w:hAnsi="Century Gothic" w:cs="Arial"/>
        </w:rPr>
        <w:t>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Red Nacional; c) a las vías generales de comunicación, o d) a los bienes de uso común.</w:t>
      </w:r>
    </w:p>
    <w:p w14:paraId="5A59302B" w14:textId="77777777" w:rsidR="00302774" w:rsidRPr="002E7D1C" w:rsidRDefault="00302774" w:rsidP="00343C2A">
      <w:pPr>
        <w:spacing w:after="0"/>
        <w:jc w:val="both"/>
        <w:rPr>
          <w:rFonts w:ascii="Century Gothic" w:hAnsi="Century Gothic" w:cs="Arial"/>
        </w:rPr>
      </w:pPr>
    </w:p>
    <w:p w14:paraId="2A99B9E3" w14:textId="1DD94D8B"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 xml:space="preserve">A dicho efecto, se identificarán las áreas de riesgo, la naturaleza de los trabajos, obras o actividades involucradas, el tiempo requerido para su desarrollo y conclusión total y el tiempo estimado de interrupción de los Servicios, así como de cualesquiera otros servicios </w:t>
      </w:r>
      <w:r>
        <w:rPr>
          <w:rFonts w:ascii="Century Gothic" w:hAnsi="Century Gothic" w:cs="Arial"/>
          <w:lang w:val="es-ES_tradnl"/>
        </w:rPr>
        <w:lastRenderedPageBreak/>
        <w:t xml:space="preserve">pactados por Red Nacional </w:t>
      </w:r>
      <w:r>
        <w:rPr>
          <w:rFonts w:ascii="Century Gothic" w:hAnsi="Century Gothic" w:cs="Arial"/>
        </w:rPr>
        <w:t xml:space="preserve">y el </w:t>
      </w:r>
      <w:r>
        <w:rPr>
          <w:rFonts w:ascii="Century Gothic" w:hAnsi="Century Gothic" w:cs="Arial"/>
          <w:color w:val="000000"/>
          <w:lang w:val="es-ES"/>
        </w:rPr>
        <w:t>CONCESIONARIO SOLICITANTE</w:t>
      </w:r>
      <w:r>
        <w:rPr>
          <w:rFonts w:ascii="Century Gothic" w:hAnsi="Century Gothic" w:cs="Arial"/>
          <w:lang w:val="es-ES_tradnl"/>
        </w:rPr>
        <w:t xml:space="preserve">. Si lo anterior no es posible por tratarse de trabajos de emergencia, </w:t>
      </w:r>
      <w:r>
        <w:rPr>
          <w:rFonts w:ascii="Century Gothic" w:hAnsi="Century Gothic" w:cs="Arial"/>
        </w:rPr>
        <w:t xml:space="preserve">el </w:t>
      </w:r>
      <w:r>
        <w:rPr>
          <w:rFonts w:ascii="Century Gothic" w:hAnsi="Century Gothic" w:cs="Arial"/>
          <w:color w:val="000000"/>
          <w:lang w:val="es-ES"/>
        </w:rPr>
        <w:t>CONCESIONARIO SOLICITANTE</w:t>
      </w:r>
      <w:r>
        <w:rPr>
          <w:rFonts w:ascii="Century Gothic" w:hAnsi="Century Gothic" w:cs="Arial"/>
        </w:rPr>
        <w:t xml:space="preserve"> </w:t>
      </w:r>
      <w:r>
        <w:rPr>
          <w:rFonts w:ascii="Century Gothic" w:hAnsi="Century Gothic" w:cs="Arial"/>
          <w:lang w:val="es-ES_tradnl"/>
        </w:rPr>
        <w:t>notificará dicha circunstancia tan pronto como sea posible. En todo caso, Red Nacional</w:t>
      </w:r>
      <w:r>
        <w:rPr>
          <w:rFonts w:ascii="Century Gothic" w:hAnsi="Century Gothic" w:cs="Arial"/>
        </w:rPr>
        <w:t xml:space="preserve"> y el </w:t>
      </w:r>
      <w:r>
        <w:rPr>
          <w:rFonts w:ascii="Century Gothic" w:hAnsi="Century Gothic" w:cs="Arial"/>
          <w:color w:val="000000"/>
          <w:lang w:val="es-ES"/>
        </w:rPr>
        <w:t>CONCESIONARIO SOLICITANTE</w:t>
      </w:r>
      <w:r>
        <w:rPr>
          <w:rFonts w:ascii="Century Gothic" w:hAnsi="Century Gothic" w:cs="Arial"/>
        </w:rPr>
        <w:t xml:space="preserve"> </w:t>
      </w:r>
      <w:r>
        <w:rPr>
          <w:rFonts w:ascii="Century Gothic" w:hAnsi="Century Gothic" w:cs="Arial"/>
          <w:lang w:val="es-ES_tradnl"/>
        </w:rPr>
        <w:t>harán sus mejores esfuerzos para restablecer a la brevedad los Servicios.</w:t>
      </w:r>
    </w:p>
    <w:p w14:paraId="667D1241" w14:textId="77777777" w:rsidR="00BA0415" w:rsidRPr="002E7D1C" w:rsidRDefault="00BA0415" w:rsidP="00343C2A">
      <w:pPr>
        <w:tabs>
          <w:tab w:val="left" w:pos="284"/>
        </w:tabs>
        <w:spacing w:after="0"/>
        <w:ind w:right="615"/>
        <w:jc w:val="both"/>
        <w:rPr>
          <w:rFonts w:ascii="Century Gothic" w:hAnsi="Century Gothic" w:cs="Arial"/>
        </w:rPr>
      </w:pPr>
    </w:p>
    <w:p w14:paraId="67322AD1" w14:textId="77777777" w:rsidR="00BA0415" w:rsidRPr="002E7D1C" w:rsidRDefault="006B3715" w:rsidP="00343C2A">
      <w:pPr>
        <w:spacing w:after="0"/>
        <w:ind w:right="48"/>
        <w:rPr>
          <w:rFonts w:ascii="Century Gothic" w:hAnsi="Century Gothic" w:cs="Arial"/>
          <w:b/>
          <w:lang w:val="es-ES_tradnl"/>
        </w:rPr>
      </w:pPr>
      <w:bookmarkStart w:id="71" w:name="_Hlk145618849"/>
      <w:r>
        <w:rPr>
          <w:rFonts w:ascii="Century Gothic" w:hAnsi="Century Gothic" w:cs="Arial"/>
          <w:b/>
          <w:lang w:val="es-ES_tradnl"/>
        </w:rPr>
        <w:t>12.2</w:t>
      </w:r>
      <w:r>
        <w:rPr>
          <w:rFonts w:ascii="Century Gothic" w:hAnsi="Century Gothic" w:cs="Arial"/>
          <w:b/>
          <w:lang w:val="es-ES_tradnl"/>
        </w:rPr>
        <w:tab/>
        <w:t>Suspensión temporal</w:t>
      </w:r>
    </w:p>
    <w:p w14:paraId="0AA180A6" w14:textId="77777777" w:rsidR="00986CE8" w:rsidRPr="002E7D1C" w:rsidRDefault="00986CE8" w:rsidP="00343C2A">
      <w:pPr>
        <w:spacing w:after="0"/>
        <w:ind w:right="48"/>
        <w:rPr>
          <w:rFonts w:ascii="Century Gothic" w:hAnsi="Century Gothic" w:cs="Arial"/>
          <w:b/>
          <w:lang w:val="es-ES_tradnl"/>
        </w:rPr>
      </w:pPr>
    </w:p>
    <w:p w14:paraId="70D12948" w14:textId="5625013D" w:rsidR="00BA0415" w:rsidRPr="002E7D1C" w:rsidRDefault="006B3715" w:rsidP="00343C2A">
      <w:pPr>
        <w:spacing w:after="0"/>
        <w:ind w:right="48"/>
        <w:jc w:val="both"/>
        <w:rPr>
          <w:rFonts w:ascii="Century Gothic" w:hAnsi="Century Gothic" w:cs="Arial"/>
          <w:lang w:val="es-ES_tradnl"/>
        </w:rPr>
      </w:pPr>
      <w:r>
        <w:rPr>
          <w:rFonts w:ascii="Century Gothic" w:hAnsi="Century Gothic" w:cs="Arial"/>
          <w:lang w:val="es-ES_tradnl"/>
        </w:rPr>
        <w:t>De presentarse un evento de caso fortuito o de fuerza mayor, que impidan temporalmente a Red Nacional prestar los Servicios materia de la Oferta u otros servicios pactados por Red Nacional y el CONCESIONARIO SOLICITANTE en los términos del presente Convenio, se suspenderán los efectos del mismo (total o parcialmente), durante el tiempo que transcurra y hasta que se subsane y normalice la situación que hubiese originado dicho impedimento, y Red Nacional y el CONCESIONARIO SOLICITANTE acordarán las acciones y servicios extraordinarios que se requieran para restablecer, regularizar y garantizar la continuidad de los servicios materia del presente Convenio.</w:t>
      </w:r>
    </w:p>
    <w:bookmarkEnd w:id="71"/>
    <w:p w14:paraId="2329AC37" w14:textId="77777777" w:rsidR="00302774" w:rsidRPr="002E7D1C" w:rsidRDefault="00302774" w:rsidP="00343C2A">
      <w:pPr>
        <w:spacing w:after="0"/>
        <w:ind w:right="48"/>
        <w:jc w:val="both"/>
        <w:rPr>
          <w:rFonts w:ascii="Century Gothic" w:hAnsi="Century Gothic" w:cs="Arial"/>
          <w:lang w:val="es-ES_tradnl"/>
        </w:rPr>
      </w:pPr>
    </w:p>
    <w:p w14:paraId="10C0739B" w14:textId="77777777" w:rsidR="00BA0415" w:rsidRPr="002E7D1C" w:rsidRDefault="006B3715" w:rsidP="00343C2A">
      <w:pPr>
        <w:spacing w:after="0"/>
        <w:ind w:right="48"/>
        <w:jc w:val="both"/>
        <w:rPr>
          <w:rFonts w:ascii="Century Gothic" w:hAnsi="Century Gothic" w:cs="Arial"/>
          <w:lang w:val="es-ES_tradnl"/>
        </w:rPr>
      </w:pPr>
      <w:r>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14:paraId="421FA892" w14:textId="77777777" w:rsidR="00302774" w:rsidRPr="002E7D1C" w:rsidRDefault="00302774" w:rsidP="00343C2A">
      <w:pPr>
        <w:spacing w:after="0"/>
        <w:ind w:right="48"/>
        <w:jc w:val="both"/>
        <w:rPr>
          <w:rFonts w:ascii="Century Gothic" w:hAnsi="Century Gothic" w:cs="Arial"/>
          <w:lang w:val="es-ES_tradnl"/>
        </w:rPr>
      </w:pPr>
    </w:p>
    <w:p w14:paraId="5392C9C5" w14:textId="5CFF80A4" w:rsidR="00BA0415" w:rsidRPr="002E7D1C" w:rsidRDefault="006B3715" w:rsidP="00343C2A">
      <w:pPr>
        <w:spacing w:after="0"/>
        <w:ind w:right="48"/>
        <w:jc w:val="both"/>
        <w:rPr>
          <w:rFonts w:ascii="Century Gothic" w:hAnsi="Century Gothic" w:cs="Arial"/>
          <w:lang w:val="es-ES_tradnl"/>
        </w:rPr>
      </w:pPr>
      <w:r>
        <w:rPr>
          <w:rFonts w:ascii="Century Gothic" w:hAnsi="Century Gothic" w:cs="Arial"/>
          <w:lang w:val="es-ES_tradnl"/>
        </w:rPr>
        <w:t>En su caso, se podrá dar por terminado el Convenio (total o parcialmente) sin responsabilidad alguna para Red Nacional y el CONCESIONARIO SOLICITANTE, cuando el evento de caso fortuito o fuerza mayor, o el periodo de emergencia, no permita la operación de los equipos o cualquier elemento propio de los Servicios por un plazo mayor a 30 (treinta) días y siempre y cuando Red Nacional no esté en posibilidad de proveer al CONCESIONARIO SOLICITANTE una solución temporal o definitiva en un plazo no mayor a 15 (quince) días para el primer supuesto o 4 (cuatro) meses en el caso del segundo.</w:t>
      </w:r>
    </w:p>
    <w:p w14:paraId="41537783" w14:textId="77777777" w:rsidR="00302774" w:rsidRPr="002E7D1C" w:rsidRDefault="00302774" w:rsidP="00343C2A">
      <w:pPr>
        <w:spacing w:after="0"/>
        <w:ind w:right="48"/>
        <w:jc w:val="both"/>
        <w:rPr>
          <w:rFonts w:ascii="Century Gothic" w:hAnsi="Century Gothic" w:cs="Arial"/>
          <w:lang w:val="es-ES_tradnl"/>
        </w:rPr>
      </w:pPr>
    </w:p>
    <w:p w14:paraId="3A1CBA7A" w14:textId="2BB436E8" w:rsidR="00BA0415" w:rsidRPr="002E7D1C" w:rsidRDefault="006B3715" w:rsidP="00343C2A">
      <w:pPr>
        <w:spacing w:after="0"/>
        <w:ind w:right="48"/>
        <w:jc w:val="both"/>
        <w:rPr>
          <w:rFonts w:ascii="Century Gothic" w:hAnsi="Century Gothic" w:cs="Arial"/>
          <w:lang w:val="es-ES_tradnl"/>
        </w:rPr>
      </w:pPr>
      <w:r>
        <w:rPr>
          <w:rFonts w:ascii="Century Gothic" w:hAnsi="Century Gothic" w:cs="Arial"/>
          <w:lang w:val="es-ES_tradnl"/>
        </w:rPr>
        <w:t>En tal supuesto, Red Nacional y el CONCESIONARIO SOLICITANTE informarán al Instituto lo conducente hasta en tanto la situación que dio origen a la afectación de que se trate, sea superada y se reestablezcan los Servicios materia de la Oferta.</w:t>
      </w:r>
    </w:p>
    <w:p w14:paraId="7B2AA4A5" w14:textId="77777777" w:rsidR="00986CE8" w:rsidRPr="002E7D1C" w:rsidRDefault="00986CE8" w:rsidP="00343C2A">
      <w:pPr>
        <w:spacing w:after="0"/>
        <w:ind w:right="48"/>
        <w:jc w:val="both"/>
        <w:rPr>
          <w:rFonts w:ascii="Century Gothic" w:hAnsi="Century Gothic" w:cs="Arial"/>
          <w:lang w:val="es-ES_tradnl"/>
        </w:rPr>
      </w:pPr>
    </w:p>
    <w:p w14:paraId="2DFB5557" w14:textId="31EC516B" w:rsidR="00BA0415" w:rsidRPr="002E7D1C" w:rsidRDefault="006B3715" w:rsidP="00343C2A">
      <w:pPr>
        <w:spacing w:after="0"/>
        <w:ind w:right="48"/>
        <w:jc w:val="both"/>
        <w:rPr>
          <w:rFonts w:ascii="Century Gothic" w:hAnsi="Century Gothic" w:cs="Arial"/>
          <w:b/>
          <w:bCs/>
          <w:lang w:val="es-ES"/>
        </w:rPr>
      </w:pPr>
      <w:r>
        <w:rPr>
          <w:rFonts w:ascii="Century Gothic" w:hAnsi="Century Gothic" w:cs="Arial"/>
          <w:lang w:val="es-ES_tradnl"/>
        </w:rPr>
        <w:t xml:space="preserve">En tales casos, el </w:t>
      </w:r>
      <w:r>
        <w:rPr>
          <w:rFonts w:ascii="Century Gothic" w:hAnsi="Century Gothic" w:cs="Arial"/>
          <w:lang w:val="es-ES"/>
        </w:rPr>
        <w:t xml:space="preserve">CONCESIONARIO SOLICITANTE </w:t>
      </w:r>
      <w:r>
        <w:rPr>
          <w:rFonts w:ascii="Century Gothic" w:hAnsi="Century Gothic" w:cs="Arial"/>
          <w:lang w:val="es-ES_tradnl"/>
        </w:rPr>
        <w:t>pagará a Red Nacional las contraprestaciones correspondientes a los servicios efectivamente prestados y hasta el momento en que hubiesen sido suspendidos.</w:t>
      </w:r>
    </w:p>
    <w:p w14:paraId="1E05A6C6" w14:textId="77777777" w:rsidR="00BA0415" w:rsidRPr="002E7D1C" w:rsidRDefault="00BA0415" w:rsidP="00343C2A">
      <w:pPr>
        <w:spacing w:after="0"/>
        <w:rPr>
          <w:rFonts w:ascii="Century Gothic" w:hAnsi="Century Gothic" w:cs="Arial"/>
          <w:lang w:val="es-ES_tradnl"/>
        </w:rPr>
      </w:pPr>
    </w:p>
    <w:p w14:paraId="59DBCE4C"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Décima Tercera.</w:t>
      </w:r>
      <w:r>
        <w:rPr>
          <w:rFonts w:ascii="Century Gothic" w:hAnsi="Century Gothic" w:cs="Arial"/>
          <w:b/>
          <w:color w:val="000000"/>
          <w:lang w:val="es-ES"/>
        </w:rPr>
        <w:t xml:space="preserve">  ACCESO A LOS SITIOS</w:t>
      </w:r>
    </w:p>
    <w:p w14:paraId="608627AD" w14:textId="77777777" w:rsidR="00986CE8" w:rsidRPr="002E7D1C" w:rsidRDefault="00986CE8" w:rsidP="00343C2A">
      <w:pPr>
        <w:spacing w:after="0"/>
        <w:jc w:val="both"/>
        <w:textAlignment w:val="baseline"/>
        <w:rPr>
          <w:rFonts w:ascii="Century Gothic" w:hAnsi="Century Gothic" w:cs="Arial"/>
          <w:b/>
          <w:color w:val="000000"/>
          <w:lang w:val="es-ES"/>
        </w:rPr>
      </w:pPr>
    </w:p>
    <w:p w14:paraId="15AD1189" w14:textId="5152A3AE"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
        </w:rPr>
        <w:t xml:space="preserve">Para los efectos de inspección, arreglo, retiro y/o reparación de las instalaciones o infraestructura propiedad o en posesión de Red Nacional, el CONCESIONARIO SOLICITANTE conviene en permitir a los inspectores, trabajadores o contratistas de Red Nacional, el libre acceso al sitio en donde estén instaladas las mismas preferentemente las 24 (veinticuatro) horas del día, los 365 (trescientos sesenta y cinco) días del año, con la debida presentación de la identificación vigente de los empleados o contratistas de Red Nacional, en caso contrario el CONCESIONARIO SOLICITANTE indicará la fecha y horario dentro del cual se podrá acceder al sitio, en el entendido de que si por causas imputables al CONCESIONARIO SOLICITANTE o a su cliente final se le restringiera o negara el acceso al sitio del cliente final en donde se encuentren las instalaciones, dichos retrasos en la instalación o reparación no se tomarán en cuenta </w:t>
      </w:r>
      <w:r>
        <w:rPr>
          <w:rFonts w:ascii="Century Gothic" w:hAnsi="Century Gothic" w:cs="Arial"/>
          <w:color w:val="000000"/>
        </w:rPr>
        <w:t>para la medición del cumplimento de los plazos de reparación de incidencias</w:t>
      </w:r>
      <w:r>
        <w:rPr>
          <w:rFonts w:ascii="Century Gothic" w:hAnsi="Century Gothic" w:cs="Arial"/>
          <w:color w:val="000000"/>
          <w:lang w:val="es-ES"/>
        </w:rPr>
        <w:t xml:space="preserve"> previstos en la Oferta.</w:t>
      </w:r>
    </w:p>
    <w:p w14:paraId="2B8667A6" w14:textId="77777777" w:rsidR="00BA0415" w:rsidRPr="002E7D1C" w:rsidRDefault="00BA0415" w:rsidP="00343C2A">
      <w:pPr>
        <w:spacing w:after="0"/>
        <w:jc w:val="both"/>
        <w:textAlignment w:val="baseline"/>
        <w:rPr>
          <w:rFonts w:ascii="Century Gothic" w:hAnsi="Century Gothic" w:cs="Arial"/>
          <w:color w:val="000000"/>
        </w:rPr>
      </w:pPr>
      <w:bookmarkStart w:id="72" w:name="_Hlk87568978"/>
    </w:p>
    <w:p w14:paraId="5E430B97"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Décima Cuarta.</w:t>
      </w:r>
      <w:r>
        <w:rPr>
          <w:rFonts w:ascii="Century Gothic" w:hAnsi="Century Gothic" w:cs="Arial"/>
          <w:b/>
          <w:color w:val="000000"/>
          <w:lang w:val="es-ES"/>
        </w:rPr>
        <w:t xml:space="preserve">  CAUSAS DE FUERZA MAYOR Y/O CASO FORTUITO</w:t>
      </w:r>
    </w:p>
    <w:p w14:paraId="4D209A36" w14:textId="77777777" w:rsidR="00986CE8" w:rsidRPr="002E7D1C" w:rsidRDefault="00986CE8" w:rsidP="00343C2A">
      <w:pPr>
        <w:spacing w:after="0"/>
        <w:jc w:val="both"/>
        <w:textAlignment w:val="baseline"/>
        <w:rPr>
          <w:rFonts w:ascii="Century Gothic" w:hAnsi="Century Gothic" w:cs="Arial"/>
          <w:color w:val="000000"/>
        </w:rPr>
      </w:pPr>
    </w:p>
    <w:p w14:paraId="76C8FB35"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t>Ninguna de las PARTES será responsable por caso fortuito o fuerza mayor, incluyendo sin limitar, plagas, explosiones, sismos, huelgas, revueltas civiles, terrorismo, motines, insurrección, disturbios, inundaciones, guerras, huracanes, incendios, terremotos,</w:t>
      </w:r>
      <w:r>
        <w:rPr>
          <w:rFonts w:ascii="Century Gothic" w:hAnsi="Century Gothic" w:cs="Arial"/>
          <w:color w:val="000000"/>
        </w:rPr>
        <w:t xml:space="preserve"> </w:t>
      </w:r>
      <w:r>
        <w:rPr>
          <w:rFonts w:ascii="Century Gothic" w:hAnsi="Century Gothic" w:cs="Arial"/>
        </w:rPr>
        <w:t xml:space="preserve">epidemias, emergencias sanitarias, pandemias, obras públicas o daños provocados por terceros, delincuencia, inseguridad </w:t>
      </w:r>
      <w:r>
        <w:rPr>
          <w:rFonts w:ascii="Century Gothic" w:hAnsi="Century Gothic" w:cs="Arial"/>
          <w:color w:val="000000"/>
          <w:lang w:val="es-ES"/>
        </w:rPr>
        <w:t>u otras situaciones similares.</w:t>
      </w:r>
    </w:p>
    <w:p w14:paraId="175A082F" w14:textId="77777777" w:rsidR="00C22B2D" w:rsidRPr="002E7D1C" w:rsidRDefault="00C22B2D" w:rsidP="00343C2A">
      <w:pPr>
        <w:spacing w:after="0"/>
        <w:jc w:val="both"/>
        <w:textAlignment w:val="baseline"/>
        <w:rPr>
          <w:rFonts w:ascii="Century Gothic" w:hAnsi="Century Gothic" w:cs="Arial"/>
          <w:color w:val="000000"/>
        </w:rPr>
      </w:pPr>
    </w:p>
    <w:bookmarkEnd w:id="72"/>
    <w:p w14:paraId="73F8A426" w14:textId="77777777" w:rsidR="00BA0415" w:rsidRPr="002E7D1C" w:rsidRDefault="006B3715" w:rsidP="00343C2A">
      <w:pPr>
        <w:spacing w:after="0"/>
        <w:jc w:val="both"/>
        <w:rPr>
          <w:rFonts w:ascii="Century Gothic" w:hAnsi="Century Gothic" w:cs="Arial"/>
        </w:rPr>
      </w:pPr>
      <w:r>
        <w:rPr>
          <w:rFonts w:ascii="Century Gothic" w:hAnsi="Century Gothic" w:cs="Arial"/>
        </w:rPr>
        <w:t>En caso de que alguna de las Partes, dentro de algún procedimiento de huelga, reciba (ya sea directamente o por conducto de: (i) la empresa titular del contrato colectivo respectivo y/o (</w:t>
      </w:r>
      <w:proofErr w:type="spellStart"/>
      <w:r>
        <w:rPr>
          <w:rFonts w:ascii="Century Gothic" w:hAnsi="Century Gothic" w:cs="Arial"/>
        </w:rPr>
        <w:t>ii</w:t>
      </w:r>
      <w:proofErr w:type="spellEnd"/>
      <w:r>
        <w:rPr>
          <w:rFonts w:ascii="Century Gothic" w:hAnsi="Century Gothic" w:cs="Arial"/>
        </w:rPr>
        <w:t>)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24BE4509" w14:textId="77777777" w:rsidR="00302774" w:rsidRPr="002E7D1C" w:rsidRDefault="00302774" w:rsidP="00343C2A">
      <w:pPr>
        <w:spacing w:after="0"/>
        <w:jc w:val="both"/>
        <w:rPr>
          <w:rFonts w:ascii="Century Gothic" w:hAnsi="Century Gothic" w:cs="Arial"/>
        </w:rPr>
      </w:pPr>
    </w:p>
    <w:p w14:paraId="326B2E3B" w14:textId="376C05F9"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
        </w:rPr>
        <w:t>Red Nacional tampoco será responsable por causas que no le sean imputables, las que de manera enunciativa mas no limitativa, pueden consistir en: retrasos por permisos de trabajos en vías públicas (municipales, estatales o federales), cortes de fibra óptica ocasionados por vandalismo o por terceros, acondicionamiento de sitios del cliente que no estén listos, plantones en vía pública y negativa de acceso a las instalaciones del cliente final</w:t>
      </w:r>
      <w:r>
        <w:rPr>
          <w:rFonts w:ascii="Century Gothic" w:hAnsi="Century Gothic" w:cs="Arial"/>
        </w:rPr>
        <w:t>, riesgo a la salud o integridad del personal o de los bienes y/o servicios de Red Nacional</w:t>
      </w:r>
      <w:r>
        <w:rPr>
          <w:rFonts w:ascii="Century Gothic" w:hAnsi="Century Gothic" w:cs="Arial"/>
          <w:color w:val="000000"/>
          <w:lang w:val="es-ES"/>
        </w:rPr>
        <w:t>.</w:t>
      </w:r>
      <w:r>
        <w:rPr>
          <w:rFonts w:ascii="Century Gothic" w:hAnsi="Century Gothic" w:cs="Arial"/>
          <w:color w:val="000000"/>
        </w:rPr>
        <w:t xml:space="preserve"> </w:t>
      </w:r>
    </w:p>
    <w:p w14:paraId="54D95D9B" w14:textId="77777777" w:rsidR="00986CE8" w:rsidRPr="002E7D1C" w:rsidRDefault="00986CE8" w:rsidP="00343C2A">
      <w:pPr>
        <w:spacing w:after="0"/>
        <w:jc w:val="both"/>
        <w:textAlignment w:val="baseline"/>
        <w:rPr>
          <w:rFonts w:ascii="Century Gothic" w:hAnsi="Century Gothic" w:cs="Arial"/>
          <w:color w:val="000000"/>
        </w:rPr>
      </w:pPr>
    </w:p>
    <w:p w14:paraId="31E8EAC9" w14:textId="462E0590"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lastRenderedPageBreak/>
        <w:t xml:space="preserve">Para la medición del cumplimento de los plazos de entrega no se computarán los días de retraso atribuibles al CONCESIONARIO SOLICITANTE del Servicio respectivo, ni los que deriven de eventos de caso fortuito o causas de fuerza mayor ni aquellos no imputables a Red Nacional. </w:t>
      </w:r>
    </w:p>
    <w:p w14:paraId="4F83F4F0" w14:textId="77777777" w:rsidR="00BA0415" w:rsidRPr="002E7D1C" w:rsidRDefault="00BA0415" w:rsidP="00343C2A">
      <w:pPr>
        <w:spacing w:after="0"/>
        <w:jc w:val="both"/>
        <w:textAlignment w:val="baseline"/>
        <w:rPr>
          <w:rFonts w:ascii="Century Gothic" w:hAnsi="Century Gothic" w:cs="Arial"/>
          <w:color w:val="000000"/>
          <w:lang w:val="es-ES"/>
        </w:rPr>
      </w:pPr>
    </w:p>
    <w:p w14:paraId="145885D0" w14:textId="77777777" w:rsidR="00BA0415" w:rsidRPr="002E7D1C" w:rsidRDefault="006B3715" w:rsidP="00343C2A">
      <w:pPr>
        <w:spacing w:after="0"/>
        <w:jc w:val="both"/>
        <w:textAlignment w:val="baseline"/>
        <w:rPr>
          <w:rFonts w:ascii="Century Gothic" w:hAnsi="Century Gothic" w:cs="Arial"/>
          <w:b/>
          <w:color w:val="000000"/>
        </w:rPr>
      </w:pPr>
      <w:r>
        <w:rPr>
          <w:rFonts w:ascii="Century Gothic" w:hAnsi="Century Gothic" w:cs="Arial"/>
          <w:b/>
          <w:bCs/>
          <w:color w:val="000000"/>
        </w:rPr>
        <w:t>Décima Quinta.</w:t>
      </w:r>
      <w:r>
        <w:rPr>
          <w:rFonts w:ascii="Century Gothic" w:hAnsi="Century Gothic" w:cs="Arial"/>
          <w:b/>
          <w:color w:val="000000"/>
        </w:rPr>
        <w:t xml:space="preserve"> VIGENCIA </w:t>
      </w:r>
    </w:p>
    <w:p w14:paraId="2312423F" w14:textId="77777777" w:rsidR="002D12AA" w:rsidRPr="002E7D1C" w:rsidRDefault="002D12AA" w:rsidP="00343C2A">
      <w:pPr>
        <w:spacing w:after="0"/>
        <w:jc w:val="both"/>
        <w:textAlignment w:val="baseline"/>
        <w:rPr>
          <w:rFonts w:ascii="Century Gothic" w:hAnsi="Century Gothic" w:cs="Arial"/>
          <w:b/>
          <w:color w:val="000000"/>
        </w:rPr>
      </w:pPr>
    </w:p>
    <w:p w14:paraId="0E8441E2" w14:textId="77777777" w:rsidR="00BA0415" w:rsidRPr="002E7D1C" w:rsidRDefault="006B3715" w:rsidP="00343C2A">
      <w:pPr>
        <w:spacing w:after="0"/>
        <w:jc w:val="both"/>
        <w:textAlignment w:val="baseline"/>
        <w:rPr>
          <w:rFonts w:ascii="Century Gothic" w:hAnsi="Century Gothic" w:cs="Arial"/>
          <w:b/>
          <w:color w:val="000000"/>
          <w:spacing w:val="-3"/>
          <w:lang w:val="es-ES"/>
        </w:rPr>
      </w:pPr>
      <w:r>
        <w:rPr>
          <w:rFonts w:ascii="Century Gothic" w:hAnsi="Century Gothic" w:cs="Arial"/>
          <w:b/>
          <w:color w:val="000000"/>
          <w:spacing w:val="-3"/>
          <w:lang w:val="es-ES"/>
        </w:rPr>
        <w:t>15.1 DURACIÓN DEL CONVENIO</w:t>
      </w:r>
    </w:p>
    <w:p w14:paraId="02E02A29" w14:textId="77777777" w:rsidR="00986CE8" w:rsidRPr="002E7D1C" w:rsidRDefault="00986CE8" w:rsidP="00343C2A">
      <w:pPr>
        <w:spacing w:after="0"/>
        <w:jc w:val="both"/>
        <w:textAlignment w:val="baseline"/>
        <w:rPr>
          <w:rFonts w:ascii="Century Gothic" w:hAnsi="Century Gothic" w:cs="Arial"/>
          <w:color w:val="000000"/>
        </w:rPr>
      </w:pPr>
    </w:p>
    <w:p w14:paraId="6CBE1D11" w14:textId="5FD8A291" w:rsidR="00BA0415" w:rsidRPr="002E7D1C" w:rsidRDefault="006B3715" w:rsidP="00343C2A">
      <w:pPr>
        <w:spacing w:after="0"/>
        <w:jc w:val="both"/>
        <w:textAlignment w:val="baseline"/>
        <w:rPr>
          <w:rFonts w:ascii="Century Gothic" w:hAnsi="Century Gothic" w:cs="Arial"/>
          <w:color w:val="000000"/>
          <w:spacing w:val="-3"/>
          <w:lang w:val="es-ES"/>
        </w:rPr>
      </w:pPr>
      <w:r>
        <w:rPr>
          <w:rFonts w:ascii="Century Gothic" w:hAnsi="Century Gothic" w:cs="Arial"/>
          <w:color w:val="000000"/>
          <w:spacing w:val="-3"/>
          <w:lang w:val="es-ES"/>
        </w:rPr>
        <w:t xml:space="preserve">El presente Convenio estará vigente a partir de su Fecha Efectiva y como mínimo hasta el 31 de diciembre del 2025, </w:t>
      </w:r>
      <w:r>
        <w:rPr>
          <w:rFonts w:ascii="Century Gothic" w:hAnsi="Century Gothic" w:cs="Arial"/>
          <w:spacing w:val="-3"/>
        </w:rPr>
        <w:t>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r>
        <w:rPr>
          <w:rFonts w:ascii="Century Gothic" w:hAnsi="Century Gothic" w:cs="Arial"/>
          <w:color w:val="000000"/>
          <w:spacing w:val="-3"/>
          <w:lang w:val="es-ES"/>
        </w:rPr>
        <w:t>.</w:t>
      </w:r>
    </w:p>
    <w:p w14:paraId="546DFB87" w14:textId="77777777" w:rsidR="00302774" w:rsidRPr="002E7D1C" w:rsidRDefault="00302774" w:rsidP="00343C2A">
      <w:pPr>
        <w:spacing w:after="0"/>
        <w:jc w:val="both"/>
        <w:textAlignment w:val="baseline"/>
        <w:rPr>
          <w:rFonts w:ascii="Century Gothic" w:hAnsi="Century Gothic" w:cs="Arial"/>
          <w:color w:val="000000"/>
        </w:rPr>
      </w:pPr>
    </w:p>
    <w:p w14:paraId="1A575F9C" w14:textId="77777777" w:rsidR="00BA0415" w:rsidRPr="002E7D1C" w:rsidRDefault="006B3715" w:rsidP="00343C2A">
      <w:pPr>
        <w:spacing w:after="0"/>
        <w:jc w:val="both"/>
        <w:textAlignment w:val="baseline"/>
        <w:rPr>
          <w:rFonts w:ascii="Century Gothic" w:hAnsi="Century Gothic" w:cs="Arial"/>
          <w:color w:val="000000"/>
          <w:spacing w:val="-3"/>
          <w:lang w:val="es-ES"/>
        </w:rPr>
      </w:pPr>
      <w:r>
        <w:rPr>
          <w:rFonts w:ascii="Century Gothic" w:hAnsi="Century Gothic" w:cs="Arial"/>
          <w:color w:val="000000"/>
          <w:spacing w:val="-3"/>
          <w:lang w:val="es-ES"/>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14:paraId="24FB96ED" w14:textId="77777777" w:rsidR="002D12AA" w:rsidRPr="002E7D1C" w:rsidRDefault="002D12AA" w:rsidP="00343C2A">
      <w:pPr>
        <w:spacing w:after="0"/>
        <w:jc w:val="both"/>
        <w:textAlignment w:val="baseline"/>
        <w:rPr>
          <w:rFonts w:ascii="Century Gothic" w:hAnsi="Century Gothic" w:cs="Arial"/>
          <w:color w:val="000000"/>
          <w:spacing w:val="-3"/>
          <w:lang w:val="es-ES"/>
        </w:rPr>
      </w:pPr>
    </w:p>
    <w:p w14:paraId="62D9BEDD" w14:textId="77777777" w:rsidR="00BA0415" w:rsidRPr="002E7D1C" w:rsidRDefault="006B3715" w:rsidP="00343C2A">
      <w:pPr>
        <w:spacing w:after="0"/>
        <w:jc w:val="both"/>
        <w:textAlignment w:val="baseline"/>
        <w:rPr>
          <w:rFonts w:ascii="Century Gothic" w:hAnsi="Century Gothic" w:cs="Arial"/>
          <w:color w:val="000000"/>
          <w:spacing w:val="-3"/>
        </w:rPr>
      </w:pPr>
      <w:r>
        <w:rPr>
          <w:rFonts w:ascii="Century Gothic" w:hAnsi="Century Gothic" w:cs="Arial"/>
          <w:spacing w:val="-3"/>
        </w:rPr>
        <w:t>No obstante, lo anterior, cada Servicio tendrá la vigencia mínima forzosa por la que cada uno de ellos fue contratado, por lo que subsistirán independientemente de la vigencia del Convenio.</w:t>
      </w:r>
    </w:p>
    <w:p w14:paraId="567C0A09" w14:textId="77777777" w:rsidR="00BA0415" w:rsidRPr="002E7D1C" w:rsidRDefault="00BA0415" w:rsidP="00343C2A">
      <w:pPr>
        <w:spacing w:after="0"/>
        <w:jc w:val="both"/>
        <w:textAlignment w:val="baseline"/>
        <w:rPr>
          <w:rFonts w:ascii="Century Gothic" w:hAnsi="Century Gothic" w:cs="Arial"/>
          <w:color w:val="000000"/>
        </w:rPr>
      </w:pPr>
    </w:p>
    <w:p w14:paraId="6F99EEBB" w14:textId="77777777" w:rsidR="00BA0415" w:rsidRPr="002E7D1C" w:rsidRDefault="006B3715" w:rsidP="00343C2A">
      <w:pPr>
        <w:keepNext/>
        <w:spacing w:after="0"/>
        <w:jc w:val="both"/>
        <w:textAlignment w:val="baseline"/>
        <w:rPr>
          <w:rFonts w:ascii="Century Gothic" w:hAnsi="Century Gothic" w:cs="Arial"/>
          <w:b/>
          <w:color w:val="000000"/>
          <w:lang w:val="es-ES"/>
        </w:rPr>
      </w:pPr>
      <w:r>
        <w:rPr>
          <w:rFonts w:ascii="Century Gothic" w:hAnsi="Century Gothic" w:cs="Arial"/>
          <w:b/>
          <w:color w:val="000000"/>
          <w:lang w:val="es-ES"/>
        </w:rPr>
        <w:t xml:space="preserve">15.2 TERMINACIÓN ANTICIPADA </w:t>
      </w:r>
    </w:p>
    <w:p w14:paraId="7F68789C" w14:textId="77777777" w:rsidR="00986CE8" w:rsidRPr="002E7D1C" w:rsidRDefault="00986CE8" w:rsidP="00343C2A">
      <w:pPr>
        <w:keepNext/>
        <w:spacing w:after="0"/>
        <w:jc w:val="both"/>
        <w:textAlignment w:val="baseline"/>
        <w:rPr>
          <w:rFonts w:ascii="Century Gothic" w:hAnsi="Century Gothic" w:cs="Arial"/>
          <w:color w:val="000000"/>
        </w:rPr>
      </w:pPr>
    </w:p>
    <w:p w14:paraId="65E80277" w14:textId="77777777" w:rsidR="00BA0415" w:rsidRPr="002E7D1C" w:rsidRDefault="006B3715" w:rsidP="00343C2A">
      <w:pPr>
        <w:spacing w:after="0"/>
        <w:jc w:val="both"/>
        <w:textAlignment w:val="baseline"/>
        <w:rPr>
          <w:rFonts w:ascii="Century Gothic" w:hAnsi="Century Gothic" w:cs="Arial"/>
          <w:spacing w:val="-3"/>
        </w:rPr>
      </w:pPr>
      <w:r>
        <w:rPr>
          <w:rFonts w:ascii="Century Gothic" w:hAnsi="Century Gothic" w:cs="Arial"/>
          <w:b/>
          <w:color w:val="000000"/>
          <w:lang w:val="es-ES"/>
        </w:rPr>
        <w:t> </w:t>
      </w:r>
      <w:r>
        <w:rPr>
          <w:rFonts w:ascii="Century Gothic" w:hAnsi="Century Gothic" w:cs="Arial"/>
          <w:color w:val="000000"/>
          <w:spacing w:val="-3"/>
          <w:lang w:val="es-ES"/>
        </w:rPr>
        <w:t>El presente Convenio podrá terminarse de manera anticipada, ya sea por acuerdo de las PARTES firmado por sus respectivos apoderados o con previa notificación por escrito enviada por alguna de las PARTES a la otra con una anticipación mínima de 60 (sesenta) días naturales previos a la fecha efectiva de terminación, cuando se presente una o más de las causales siguientes:</w:t>
      </w:r>
      <w:r>
        <w:rPr>
          <w:rFonts w:ascii="Century Gothic" w:hAnsi="Century Gothic" w:cs="Arial"/>
          <w:spacing w:val="-3"/>
        </w:rPr>
        <w:t xml:space="preserve"> </w:t>
      </w:r>
    </w:p>
    <w:p w14:paraId="10B36A92" w14:textId="77777777" w:rsidR="00302774" w:rsidRPr="002E7D1C" w:rsidRDefault="00302774" w:rsidP="00343C2A">
      <w:pPr>
        <w:spacing w:after="0"/>
        <w:jc w:val="both"/>
        <w:textAlignment w:val="baseline"/>
        <w:rPr>
          <w:rFonts w:ascii="Century Gothic" w:hAnsi="Century Gothic" w:cs="Arial"/>
          <w:color w:val="000000"/>
        </w:rPr>
      </w:pPr>
    </w:p>
    <w:p w14:paraId="4E0C26A0" w14:textId="53CF2B6E" w:rsidR="00BA0415" w:rsidRPr="002E7D1C" w:rsidRDefault="006B3715" w:rsidP="00343C2A">
      <w:pPr>
        <w:pStyle w:val="Prrafodelista"/>
        <w:numPr>
          <w:ilvl w:val="0"/>
          <w:numId w:val="24"/>
        </w:numPr>
        <w:spacing w:after="0"/>
        <w:ind w:left="0" w:firstLine="0"/>
        <w:jc w:val="both"/>
        <w:textAlignment w:val="baseline"/>
        <w:rPr>
          <w:rFonts w:ascii="Century Gothic" w:hAnsi="Century Gothic" w:cs="Arial"/>
          <w:color w:val="000000"/>
          <w:spacing w:val="-3"/>
          <w:lang w:val="es-ES"/>
        </w:rPr>
      </w:pPr>
      <w:r>
        <w:rPr>
          <w:rFonts w:ascii="Century Gothic" w:hAnsi="Century Gothic" w:cs="Arial"/>
          <w:color w:val="000000"/>
          <w:spacing w:val="-3"/>
          <w:lang w:val="es-ES"/>
        </w:rPr>
        <w:t>Revocación del título de concesión o autorización de cualquiera de las PARTES;</w:t>
      </w:r>
    </w:p>
    <w:p w14:paraId="43329BD2" w14:textId="77777777" w:rsidR="00EE43A7" w:rsidRPr="002E7D1C" w:rsidRDefault="00EE43A7" w:rsidP="00343C2A">
      <w:pPr>
        <w:pStyle w:val="Prrafodelista"/>
        <w:spacing w:after="0"/>
        <w:ind w:left="0"/>
        <w:jc w:val="both"/>
        <w:textAlignment w:val="baseline"/>
        <w:rPr>
          <w:rFonts w:ascii="Century Gothic" w:hAnsi="Century Gothic" w:cs="Arial"/>
          <w:color w:val="000000"/>
        </w:rPr>
      </w:pPr>
    </w:p>
    <w:p w14:paraId="07909D03" w14:textId="4DC20CB4" w:rsidR="00BA0415" w:rsidRPr="002E7D1C" w:rsidRDefault="006B3715" w:rsidP="00343C2A">
      <w:pPr>
        <w:pStyle w:val="Prrafodelista"/>
        <w:numPr>
          <w:ilvl w:val="0"/>
          <w:numId w:val="24"/>
        </w:numPr>
        <w:spacing w:after="0"/>
        <w:ind w:left="0" w:firstLine="0"/>
        <w:jc w:val="both"/>
        <w:textAlignment w:val="baseline"/>
        <w:rPr>
          <w:rFonts w:ascii="Century Gothic" w:hAnsi="Century Gothic" w:cs="Arial"/>
          <w:color w:val="000000"/>
          <w:spacing w:val="-3"/>
          <w:lang w:val="es-ES"/>
        </w:rPr>
      </w:pPr>
      <w:r>
        <w:rPr>
          <w:rFonts w:ascii="Century Gothic" w:hAnsi="Century Gothic" w:cs="Arial"/>
          <w:color w:val="000000"/>
          <w:spacing w:val="-3"/>
          <w:lang w:val="es-ES"/>
        </w:rPr>
        <w:t>Declaración judicial o resolución administrativa emitida por autoridad competente que así lo ordene;</w:t>
      </w:r>
    </w:p>
    <w:p w14:paraId="51E427C6" w14:textId="77777777" w:rsidR="00EE43A7" w:rsidRPr="002E7D1C" w:rsidRDefault="00EE43A7" w:rsidP="00343C2A">
      <w:pPr>
        <w:pStyle w:val="Prrafodelista"/>
        <w:spacing w:after="0"/>
        <w:ind w:left="0"/>
        <w:rPr>
          <w:rFonts w:ascii="Century Gothic" w:hAnsi="Century Gothic" w:cs="Arial"/>
          <w:color w:val="000000"/>
        </w:rPr>
      </w:pPr>
    </w:p>
    <w:p w14:paraId="38D6ACCC" w14:textId="286E24E4" w:rsidR="00BA0415" w:rsidRPr="002E7D1C" w:rsidRDefault="006B3715" w:rsidP="00343C2A">
      <w:pPr>
        <w:pStyle w:val="Prrafodelista"/>
        <w:widowControl w:val="0"/>
        <w:numPr>
          <w:ilvl w:val="0"/>
          <w:numId w:val="24"/>
        </w:numPr>
        <w:adjustRightInd w:val="0"/>
        <w:spacing w:after="0"/>
        <w:ind w:left="0" w:firstLine="0"/>
        <w:jc w:val="both"/>
        <w:textAlignment w:val="baseline"/>
        <w:rPr>
          <w:rFonts w:ascii="Century Gothic" w:hAnsi="Century Gothic" w:cs="Arial"/>
          <w:spacing w:val="-3"/>
          <w:lang w:val="es-ES"/>
        </w:rPr>
      </w:pPr>
      <w:r>
        <w:rPr>
          <w:rFonts w:ascii="Century Gothic" w:hAnsi="Century Gothic" w:cs="Arial"/>
          <w:spacing w:val="-3"/>
          <w:lang w:val="es-ES"/>
        </w:rPr>
        <w:lastRenderedPageBreak/>
        <w:t>Novación de los términos, condiciones, derechos y obligaciones contractuales;</w:t>
      </w:r>
    </w:p>
    <w:p w14:paraId="1EAFEE18" w14:textId="77777777" w:rsidR="00EE43A7" w:rsidRPr="002E7D1C" w:rsidRDefault="00EE43A7" w:rsidP="00343C2A">
      <w:pPr>
        <w:pStyle w:val="Prrafodelista"/>
        <w:ind w:left="0"/>
        <w:rPr>
          <w:rFonts w:ascii="Century Gothic" w:hAnsi="Century Gothic" w:cs="Arial"/>
          <w:spacing w:val="-3"/>
          <w:lang w:val="es-ES"/>
        </w:rPr>
      </w:pPr>
    </w:p>
    <w:p w14:paraId="5E4DDC58" w14:textId="27930D0A" w:rsidR="00BA0415" w:rsidRPr="002E7D1C" w:rsidRDefault="006B3715" w:rsidP="00343C2A">
      <w:pPr>
        <w:pStyle w:val="Prrafodelista"/>
        <w:widowControl w:val="0"/>
        <w:numPr>
          <w:ilvl w:val="0"/>
          <w:numId w:val="24"/>
        </w:numPr>
        <w:adjustRightInd w:val="0"/>
        <w:spacing w:after="0"/>
        <w:ind w:left="0" w:firstLine="0"/>
        <w:jc w:val="both"/>
        <w:textAlignment w:val="baseline"/>
        <w:rPr>
          <w:rFonts w:ascii="Century Gothic" w:hAnsi="Century Gothic" w:cs="Arial"/>
          <w:spacing w:val="-3"/>
        </w:rPr>
      </w:pPr>
      <w:r>
        <w:rPr>
          <w:rFonts w:ascii="Century Gothic" w:hAnsi="Century Gothic" w:cs="Arial"/>
          <w:spacing w:val="-3"/>
        </w:rPr>
        <w:t>Utilización de los servicios de Red Nacional con fines ilícitos;</w:t>
      </w:r>
    </w:p>
    <w:p w14:paraId="6C0AFCB3" w14:textId="77777777" w:rsidR="00EE43A7" w:rsidRPr="002E7D1C" w:rsidRDefault="00EE43A7" w:rsidP="00343C2A">
      <w:pPr>
        <w:pStyle w:val="Prrafodelista"/>
        <w:spacing w:after="0"/>
        <w:ind w:left="0"/>
        <w:rPr>
          <w:rFonts w:ascii="Century Gothic" w:hAnsi="Century Gothic" w:cs="Arial"/>
          <w:spacing w:val="-3"/>
        </w:rPr>
      </w:pPr>
    </w:p>
    <w:p w14:paraId="7C8D4BF8" w14:textId="717581F1" w:rsidR="00BA0415" w:rsidRPr="002E7D1C" w:rsidRDefault="006B3715" w:rsidP="00343C2A">
      <w:pPr>
        <w:pStyle w:val="Prrafodelista"/>
        <w:widowControl w:val="0"/>
        <w:numPr>
          <w:ilvl w:val="0"/>
          <w:numId w:val="24"/>
        </w:numPr>
        <w:adjustRightInd w:val="0"/>
        <w:spacing w:after="0"/>
        <w:ind w:left="0" w:firstLine="0"/>
        <w:jc w:val="both"/>
        <w:textAlignment w:val="baseline"/>
        <w:rPr>
          <w:rFonts w:ascii="Century Gothic" w:hAnsi="Century Gothic" w:cs="Arial"/>
          <w:spacing w:val="-3"/>
        </w:rPr>
      </w:pPr>
      <w:r>
        <w:rPr>
          <w:rFonts w:ascii="Century Gothic" w:hAnsi="Century Gothic" w:cs="Arial"/>
          <w:spacing w:val="-3"/>
        </w:rPr>
        <w:t xml:space="preserve">Cambio radical de las condiciones económicas que rigen los servicios, de tal manera que se vuelva económicamente inviable la prestación de </w:t>
      </w:r>
      <w:proofErr w:type="gramStart"/>
      <w:r>
        <w:rPr>
          <w:rFonts w:ascii="Century Gothic" w:hAnsi="Century Gothic" w:cs="Arial"/>
          <w:spacing w:val="-3"/>
        </w:rPr>
        <w:t>los mismos</w:t>
      </w:r>
      <w:proofErr w:type="gramEnd"/>
      <w:r>
        <w:rPr>
          <w:rFonts w:ascii="Century Gothic" w:hAnsi="Century Gothic" w:cs="Arial"/>
          <w:spacing w:val="-3"/>
        </w:rPr>
        <w:t>;</w:t>
      </w:r>
    </w:p>
    <w:p w14:paraId="53A86D7E" w14:textId="77777777" w:rsidR="00EE43A7" w:rsidRPr="002E7D1C" w:rsidRDefault="00EE43A7" w:rsidP="00343C2A">
      <w:pPr>
        <w:pStyle w:val="Prrafodelista"/>
        <w:spacing w:after="0"/>
        <w:ind w:left="0"/>
        <w:rPr>
          <w:rFonts w:ascii="Century Gothic" w:hAnsi="Century Gothic" w:cs="Arial"/>
          <w:spacing w:val="-3"/>
          <w:lang w:val="es-ES" w:eastAsia="es-ES"/>
        </w:rPr>
      </w:pPr>
    </w:p>
    <w:p w14:paraId="7F7D531C" w14:textId="77777777" w:rsidR="00BA0415" w:rsidRPr="002E7D1C" w:rsidRDefault="006B3715" w:rsidP="00343C2A">
      <w:pPr>
        <w:spacing w:after="0"/>
        <w:jc w:val="both"/>
        <w:textAlignment w:val="baseline"/>
        <w:rPr>
          <w:rFonts w:ascii="Century Gothic" w:hAnsi="Century Gothic" w:cs="Arial"/>
          <w:color w:val="000000"/>
          <w:spacing w:val="-3"/>
          <w:lang w:val="es-ES"/>
        </w:rPr>
      </w:pPr>
      <w:r>
        <w:rPr>
          <w:rFonts w:ascii="Century Gothic" w:hAnsi="Century Gothic" w:cs="Arial"/>
          <w:color w:val="000000"/>
          <w:spacing w:val="-3"/>
          <w:lang w:val="es-ES"/>
        </w:rPr>
        <w:t>F)</w:t>
      </w:r>
      <w:r>
        <w:rPr>
          <w:rFonts w:ascii="Century Gothic" w:hAnsi="Century Gothic" w:cs="Arial"/>
          <w:color w:val="000000"/>
          <w:spacing w:val="-3"/>
          <w:lang w:val="es-ES"/>
        </w:rPr>
        <w:tab/>
        <w:t>Se presente un estado de excepción como guerra, invasión, conflicto armado, por el cual, no se puedan salvaguardar las garantías individuales.</w:t>
      </w:r>
    </w:p>
    <w:p w14:paraId="05EA5F4C" w14:textId="77777777" w:rsidR="00302774" w:rsidRPr="002E7D1C" w:rsidRDefault="00302774" w:rsidP="00343C2A">
      <w:pPr>
        <w:spacing w:after="0"/>
        <w:jc w:val="both"/>
        <w:textAlignment w:val="baseline"/>
        <w:rPr>
          <w:rFonts w:ascii="Century Gothic" w:hAnsi="Century Gothic" w:cs="Arial"/>
          <w:color w:val="000000"/>
          <w:spacing w:val="-3"/>
          <w:lang w:val="es-ES"/>
        </w:rPr>
      </w:pPr>
    </w:p>
    <w:p w14:paraId="0B569F7C" w14:textId="77777777" w:rsidR="00BA0415" w:rsidRPr="002E7D1C" w:rsidRDefault="006B3715" w:rsidP="00343C2A">
      <w:pPr>
        <w:spacing w:after="0"/>
        <w:jc w:val="both"/>
        <w:rPr>
          <w:rFonts w:ascii="Century Gothic" w:hAnsi="Century Gothic" w:cs="Arial"/>
          <w:spacing w:val="-3"/>
        </w:rPr>
      </w:pPr>
      <w:r>
        <w:rPr>
          <w:rFonts w:ascii="Century Gothic" w:hAnsi="Century Gothic" w:cs="Arial"/>
          <w:spacing w:val="-3"/>
        </w:rPr>
        <w:t xml:space="preserve">En todo caso, para que la terminación anticipada solicitada por el </w:t>
      </w:r>
      <w:r>
        <w:rPr>
          <w:rFonts w:ascii="Century Gothic" w:hAnsi="Century Gothic" w:cs="Arial"/>
          <w:color w:val="000000"/>
          <w:lang w:val="es-ES"/>
        </w:rPr>
        <w:t>CONCESIONARIO SOLICITANTE</w:t>
      </w:r>
      <w:r>
        <w:rPr>
          <w:rFonts w:ascii="Century Gothic" w:hAnsi="Century Gothic" w:cs="Arial"/>
          <w:spacing w:val="-3"/>
        </w:rPr>
        <w:t xml:space="preserve"> sea procedente, éste deberá estar al corriente en sus obligaciones de pago derivadas de la prestación de los servicios objeto del presente Convenio.</w:t>
      </w:r>
    </w:p>
    <w:p w14:paraId="1531065B" w14:textId="77777777" w:rsidR="00302774" w:rsidRPr="002E7D1C" w:rsidRDefault="00302774" w:rsidP="00343C2A">
      <w:pPr>
        <w:spacing w:after="0"/>
        <w:jc w:val="both"/>
        <w:rPr>
          <w:rFonts w:ascii="Century Gothic" w:hAnsi="Century Gothic" w:cs="Arial"/>
          <w:spacing w:val="-3"/>
        </w:rPr>
      </w:pPr>
    </w:p>
    <w:p w14:paraId="14CD8E47"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rPr>
        <w:t xml:space="preserve">Las </w:t>
      </w:r>
      <w:r>
        <w:rPr>
          <w:rFonts w:ascii="Century Gothic" w:hAnsi="Century Gothic" w:cs="Arial"/>
          <w:spacing w:val="-3"/>
        </w:rPr>
        <w:t>obligaciones</w:t>
      </w:r>
      <w:r>
        <w:rPr>
          <w:rFonts w:ascii="Century Gothic" w:hAnsi="Century Gothic" w:cs="Arial"/>
        </w:rPr>
        <w:t xml:space="preserve"> pendientes de cumplimiento por las Partes quedarán subsistentes hasta su total cumplimiento.</w:t>
      </w:r>
    </w:p>
    <w:p w14:paraId="2CD7FCA1" w14:textId="77777777" w:rsidR="00BA0415" w:rsidRPr="002E7D1C" w:rsidRDefault="00BA0415" w:rsidP="00343C2A">
      <w:pPr>
        <w:spacing w:after="0"/>
        <w:jc w:val="both"/>
        <w:textAlignment w:val="baseline"/>
        <w:rPr>
          <w:rFonts w:ascii="Century Gothic" w:hAnsi="Century Gothic" w:cs="Arial"/>
          <w:color w:val="000000"/>
        </w:rPr>
      </w:pPr>
    </w:p>
    <w:p w14:paraId="75038739" w14:textId="77777777" w:rsidR="00BA0415" w:rsidRPr="002E7D1C" w:rsidRDefault="006B3715" w:rsidP="00343C2A">
      <w:pPr>
        <w:keepNext/>
        <w:spacing w:after="0"/>
        <w:jc w:val="both"/>
        <w:textAlignment w:val="baseline"/>
        <w:rPr>
          <w:rFonts w:ascii="Century Gothic" w:hAnsi="Century Gothic" w:cs="Arial"/>
          <w:b/>
          <w:color w:val="000000"/>
          <w:spacing w:val="-3"/>
        </w:rPr>
      </w:pPr>
      <w:r>
        <w:rPr>
          <w:rFonts w:ascii="Century Gothic" w:hAnsi="Century Gothic" w:cs="Arial"/>
          <w:b/>
          <w:bCs/>
          <w:color w:val="000000"/>
          <w:spacing w:val="-3"/>
        </w:rPr>
        <w:t>Décima Sexta</w:t>
      </w:r>
      <w:r>
        <w:rPr>
          <w:rFonts w:ascii="Century Gothic" w:hAnsi="Century Gothic" w:cs="Arial"/>
          <w:b/>
          <w:color w:val="000000"/>
          <w:spacing w:val="-3"/>
        </w:rPr>
        <w:t>. RESCISIÓN DEL CONVENIO</w:t>
      </w:r>
    </w:p>
    <w:p w14:paraId="236794A3" w14:textId="77777777" w:rsidR="00EE43A7" w:rsidRPr="002E7D1C" w:rsidRDefault="00EE43A7" w:rsidP="00343C2A">
      <w:pPr>
        <w:keepNext/>
        <w:spacing w:after="0"/>
        <w:jc w:val="both"/>
        <w:textAlignment w:val="baseline"/>
        <w:rPr>
          <w:rFonts w:ascii="Century Gothic" w:hAnsi="Century Gothic" w:cs="Arial"/>
          <w:color w:val="000000"/>
        </w:rPr>
      </w:pPr>
    </w:p>
    <w:p w14:paraId="2F05FD6B" w14:textId="4406F189" w:rsidR="008E770C" w:rsidRDefault="006B3715">
      <w:pPr>
        <w:spacing w:after="0"/>
        <w:jc w:val="both"/>
        <w:textAlignment w:val="baseline"/>
        <w:rPr>
          <w:rFonts w:ascii="Century Gothic" w:hAnsi="Century Gothic" w:cs="Arial"/>
          <w:color w:val="000000"/>
          <w:lang w:val="es-ES"/>
        </w:rPr>
      </w:pPr>
      <w:r>
        <w:rPr>
          <w:rFonts w:ascii="Century Gothic" w:hAnsi="Century Gothic" w:cs="Arial"/>
          <w:color w:val="000000"/>
          <w:lang w:val="es-ES"/>
        </w:rPr>
        <w:t>La PARTE que resulte afectada por el incumplimiento de la otra a cualquiera de, o todas sus obligaciones contenidas en el presente Convenio, podrá rescindir de forma inmediata el mismo, sin necesidad de declaración judicial o administrativa, mediante simple notificación por escrito que dirija a la parte que incumplió con por lo menos 30 (treinta) días naturales de anticipación a la fecha en que surtirá sus efectos la rescisión. De igual forma la parte afectada dará aviso por escrito al Instituto sobre la rescisión notificada, adjuntando la documentación con la justificación correspondiente. El efecto inmediato de la rescisión tiene como consecuencia que la parte afectada por el incumplimiento no tendrá la obligación de entregar los servicios que hubiesen sido solicitados por la parte incumplida con anterioridad a la fecha efectiva de rescisión y que no hubiesen sido entregados materialmente por la parte afectada por el incumplimiento, así como también dará lugar a que la parte incumplida no pueda solicitar la contratación de servicios adicionales y que la parte afectada por el incumplimiento no esté obligada a la prestación de los mismos. Si la parte afectada es la receptora de los SERVICIOS conforme a este Convenio, aquella recibirá el pago íntegro de las penalidades a las que la otra parte esté sujeta en atención a dicho incumplimiento.</w:t>
      </w:r>
    </w:p>
    <w:p w14:paraId="13D7B17D" w14:textId="77777777" w:rsidR="00302774" w:rsidRPr="002E7D1C" w:rsidRDefault="00302774" w:rsidP="00343C2A">
      <w:pPr>
        <w:spacing w:after="0"/>
        <w:jc w:val="both"/>
        <w:textAlignment w:val="baseline"/>
        <w:rPr>
          <w:rFonts w:ascii="Century Gothic" w:hAnsi="Century Gothic" w:cs="Arial"/>
          <w:color w:val="000000"/>
          <w:lang w:val="es-ES"/>
        </w:rPr>
      </w:pPr>
    </w:p>
    <w:p w14:paraId="54C0C40D"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lang w:val="es-ES"/>
        </w:rPr>
        <w:t>Las contraprestaciones que quedaren pendientes al término del presente instrumento deberán ser cubiertas por el CONCESIONARIO SOLICITANTE a más tardar dentro de los 15 (quince) días hábiles posteriores a la notificación de la rescisión.</w:t>
      </w:r>
    </w:p>
    <w:p w14:paraId="022E170B" w14:textId="77777777" w:rsidR="00302774" w:rsidRPr="002E7D1C" w:rsidRDefault="00302774" w:rsidP="00343C2A">
      <w:pPr>
        <w:spacing w:after="0"/>
        <w:jc w:val="both"/>
        <w:textAlignment w:val="baseline"/>
        <w:rPr>
          <w:rFonts w:ascii="Century Gothic" w:hAnsi="Century Gothic" w:cs="Arial"/>
          <w:color w:val="000000"/>
        </w:rPr>
      </w:pPr>
    </w:p>
    <w:p w14:paraId="3D36BF30"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color w:val="000000"/>
          <w:lang w:val="es-ES"/>
        </w:rPr>
        <w:t>Décima Séptima. INTERCAMBIO DE INFORMACIÓN</w:t>
      </w:r>
    </w:p>
    <w:p w14:paraId="78516522" w14:textId="77777777" w:rsidR="00335083" w:rsidRPr="002E7D1C" w:rsidRDefault="00335083" w:rsidP="00343C2A">
      <w:pPr>
        <w:spacing w:after="0"/>
        <w:jc w:val="both"/>
        <w:textAlignment w:val="baseline"/>
        <w:rPr>
          <w:rFonts w:ascii="Century Gothic" w:hAnsi="Century Gothic" w:cs="Arial"/>
          <w:b/>
          <w:color w:val="000000"/>
          <w:lang w:val="es-ES"/>
        </w:rPr>
      </w:pPr>
    </w:p>
    <w:p w14:paraId="65A1D23E" w14:textId="77777777"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b/>
          <w:color w:val="000000"/>
          <w:lang w:val="es-ES"/>
        </w:rPr>
        <w:t>17.1</w:t>
      </w:r>
      <w:r>
        <w:rPr>
          <w:rFonts w:ascii="Century Gothic" w:hAnsi="Century Gothic" w:cs="Arial"/>
          <w:color w:val="000000"/>
          <w:lang w:val="es-ES"/>
        </w:rPr>
        <w:t xml:space="preserve"> Las PARTES </w:t>
      </w:r>
      <w:r>
        <w:rPr>
          <w:rFonts w:ascii="Century Gothic" w:hAnsi="Century Gothic" w:cs="Arial"/>
        </w:rPr>
        <w:t>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p>
    <w:p w14:paraId="0C0B8F56" w14:textId="77777777" w:rsidR="007A2527" w:rsidRPr="002E7D1C" w:rsidRDefault="007A2527" w:rsidP="00343C2A">
      <w:pPr>
        <w:pStyle w:val="CitaIFT0"/>
        <w:tabs>
          <w:tab w:val="left" w:pos="993"/>
        </w:tabs>
        <w:spacing w:after="0"/>
        <w:ind w:left="0" w:right="51"/>
        <w:rPr>
          <w:rFonts w:ascii="Century Gothic" w:hAnsi="Century Gothic"/>
          <w:i w:val="0"/>
          <w:color w:val="auto"/>
          <w:sz w:val="22"/>
          <w:szCs w:val="22"/>
          <w:lang w:val="es-MX"/>
        </w:rPr>
      </w:pPr>
    </w:p>
    <w:p w14:paraId="32867E8E" w14:textId="77777777" w:rsidR="00BA0415" w:rsidRPr="002E7D1C" w:rsidRDefault="006B3715" w:rsidP="00343C2A">
      <w:pPr>
        <w:pStyle w:val="CitaIFT0"/>
        <w:tabs>
          <w:tab w:val="left" w:pos="993"/>
        </w:tabs>
        <w:spacing w:after="0"/>
        <w:ind w:left="0" w:right="51"/>
        <w:rPr>
          <w:rFonts w:ascii="Century Gothic" w:hAnsi="Century Gothic"/>
          <w:i w:val="0"/>
          <w:sz w:val="22"/>
          <w:szCs w:val="22"/>
        </w:rPr>
      </w:pPr>
      <w:r>
        <w:rPr>
          <w:rFonts w:ascii="Century Gothic" w:hAnsi="Century Gothic"/>
          <w:i w:val="0"/>
          <w:color w:val="auto"/>
          <w:sz w:val="22"/>
          <w:szCs w:val="22"/>
          <w:lang w:val="es-MX"/>
        </w:rPr>
        <w:t xml:space="preserve">La documentación y la información que se genere con motivo de la celebración de este Convenio </w:t>
      </w:r>
      <w:r>
        <w:rPr>
          <w:rFonts w:ascii="Century Gothic" w:hAnsi="Century Gothic"/>
          <w:i w:val="0"/>
          <w:sz w:val="22"/>
          <w:szCs w:val="22"/>
        </w:rPr>
        <w:t>será propiedad exclusiva de la Parte que la produzca. Ninguna de las Partes podrá divulgar la información sin previo consentimiento por escrito de la otra Parte.</w:t>
      </w:r>
    </w:p>
    <w:p w14:paraId="6CB1DCC8" w14:textId="77777777" w:rsidR="007A2527" w:rsidRPr="002E7D1C" w:rsidRDefault="007A2527" w:rsidP="00343C2A">
      <w:pPr>
        <w:pStyle w:val="CitaIFT0"/>
        <w:tabs>
          <w:tab w:val="left" w:pos="993"/>
        </w:tabs>
        <w:spacing w:after="0"/>
        <w:ind w:left="0" w:right="51"/>
        <w:rPr>
          <w:rFonts w:ascii="Century Gothic" w:hAnsi="Century Gothic"/>
          <w:i w:val="0"/>
          <w:color w:val="auto"/>
          <w:sz w:val="22"/>
          <w:szCs w:val="22"/>
          <w:lang w:val="es-MX"/>
        </w:rPr>
      </w:pPr>
    </w:p>
    <w:p w14:paraId="7E6FE4A1" w14:textId="77777777" w:rsidR="00BA0415" w:rsidRPr="002E7D1C" w:rsidRDefault="006B3715" w:rsidP="00343C2A">
      <w:pPr>
        <w:pStyle w:val="CitaIFT0"/>
        <w:tabs>
          <w:tab w:val="left" w:pos="993"/>
        </w:tabs>
        <w:spacing w:after="0"/>
        <w:ind w:left="0" w:right="51"/>
        <w:rPr>
          <w:rFonts w:ascii="Century Gothic" w:hAnsi="Century Gothic"/>
          <w:i w:val="0"/>
          <w:sz w:val="22"/>
          <w:szCs w:val="22"/>
        </w:rPr>
      </w:pPr>
      <w:r>
        <w:rPr>
          <w:rFonts w:ascii="Century Gothic" w:hAnsi="Century Gothic"/>
          <w:i w:val="0"/>
          <w:color w:val="auto"/>
          <w:sz w:val="22"/>
          <w:szCs w:val="22"/>
          <w:lang w:val="es-MX"/>
        </w:rPr>
        <w:t xml:space="preserve">La información que se proporcione o que se llegue a conocer con motivo de este </w:t>
      </w:r>
      <w:r>
        <w:rPr>
          <w:rFonts w:ascii="Century Gothic" w:hAnsi="Century Gothic"/>
          <w:i w:val="0"/>
          <w:sz w:val="22"/>
          <w:szCs w:val="22"/>
        </w:rPr>
        <w:t>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25A2FDFC" w14:textId="77777777" w:rsidR="007A2527" w:rsidRPr="002E7D1C" w:rsidRDefault="007A2527" w:rsidP="00343C2A">
      <w:pPr>
        <w:pStyle w:val="CitaIFT0"/>
        <w:tabs>
          <w:tab w:val="left" w:pos="993"/>
        </w:tabs>
        <w:spacing w:after="0"/>
        <w:ind w:left="0" w:right="51"/>
        <w:rPr>
          <w:rFonts w:ascii="Century Gothic" w:hAnsi="Century Gothic"/>
          <w:i w:val="0"/>
          <w:sz w:val="22"/>
          <w:szCs w:val="22"/>
        </w:rPr>
      </w:pPr>
    </w:p>
    <w:p w14:paraId="78F66C02" w14:textId="65ADC83B" w:rsidR="00BA0415" w:rsidRPr="002E7D1C" w:rsidRDefault="006B3715" w:rsidP="00343C2A">
      <w:pPr>
        <w:pStyle w:val="CitaIFT0"/>
        <w:tabs>
          <w:tab w:val="left" w:pos="993"/>
        </w:tabs>
        <w:spacing w:after="0"/>
        <w:ind w:left="0" w:right="51"/>
        <w:rPr>
          <w:rFonts w:ascii="Century Gothic" w:hAnsi="Century Gothic"/>
          <w:i w:val="0"/>
          <w:sz w:val="22"/>
          <w:szCs w:val="22"/>
        </w:rPr>
      </w:pPr>
      <w:r>
        <w:rPr>
          <w:rFonts w:ascii="Century Gothic" w:hAnsi="Century Gothic"/>
          <w:i w:val="0"/>
          <w:sz w:val="22"/>
          <w:szCs w:val="22"/>
        </w:rPr>
        <w:t xml:space="preserve">Asimismo, se considerará como confidencial toda la información relacionada con los usuarios finales, presentes o futuros, así como toda la información intercambiada entre el CONCESIONARIO SOLICITANTE y Red Nacional que sea remitida por las Partes conforme a los procedimientos establecidos para la instalación de los Servicios. En función de ello, se entiende </w:t>
      </w:r>
      <w:proofErr w:type="gramStart"/>
      <w:r>
        <w:rPr>
          <w:rFonts w:ascii="Century Gothic" w:hAnsi="Century Gothic"/>
          <w:i w:val="0"/>
          <w:sz w:val="22"/>
          <w:szCs w:val="22"/>
        </w:rPr>
        <w:t>que</w:t>
      </w:r>
      <w:proofErr w:type="gramEnd"/>
      <w:r>
        <w:rPr>
          <w:rFonts w:ascii="Century Gothic" w:hAnsi="Century Gothic"/>
          <w:i w:val="0"/>
          <w:sz w:val="22"/>
          <w:szCs w:val="22"/>
        </w:rPr>
        <w:t xml:space="preserv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209A8329" w14:textId="77777777" w:rsidR="007A2527" w:rsidRPr="002E7D1C" w:rsidRDefault="007A2527" w:rsidP="00343C2A">
      <w:pPr>
        <w:pStyle w:val="CitaIFT0"/>
        <w:tabs>
          <w:tab w:val="left" w:pos="993"/>
        </w:tabs>
        <w:spacing w:after="0"/>
        <w:ind w:left="0" w:right="51"/>
        <w:rPr>
          <w:rFonts w:ascii="Century Gothic" w:hAnsi="Century Gothic"/>
          <w:i w:val="0"/>
          <w:sz w:val="22"/>
          <w:szCs w:val="22"/>
        </w:rPr>
      </w:pPr>
    </w:p>
    <w:p w14:paraId="62A68E3D" w14:textId="77777777" w:rsidR="00BA0415" w:rsidRPr="002E7D1C" w:rsidRDefault="006B3715" w:rsidP="00343C2A">
      <w:pPr>
        <w:pStyle w:val="CitaIFT0"/>
        <w:tabs>
          <w:tab w:val="left" w:pos="993"/>
        </w:tabs>
        <w:spacing w:after="0"/>
        <w:ind w:left="0" w:right="51"/>
        <w:rPr>
          <w:rFonts w:ascii="Century Gothic" w:hAnsi="Century Gothic"/>
          <w:i w:val="0"/>
          <w:sz w:val="22"/>
          <w:szCs w:val="22"/>
        </w:rPr>
      </w:pPr>
      <w:r>
        <w:rPr>
          <w:rFonts w:ascii="Century Gothic" w:hAnsi="Century Gothic"/>
          <w:i w:val="0"/>
          <w:sz w:val="22"/>
          <w:szCs w:val="22"/>
        </w:rPr>
        <w:t xml:space="preserve">Si la información proporcionada por cualquiera de las Partes se hiciere del conocimiento de terceros, por dolo, negligencia o mala fe, imputable a la Parte receptora de la 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w:t>
      </w:r>
      <w:r>
        <w:rPr>
          <w:rFonts w:ascii="Century Gothic" w:hAnsi="Century Gothic"/>
          <w:i w:val="0"/>
          <w:sz w:val="22"/>
          <w:szCs w:val="22"/>
        </w:rPr>
        <w:lastRenderedPageBreak/>
        <w:t xml:space="preserve">se mantendrá durante la vigencia de este Convenio y por un periodo de dos años a partir de la terminación </w:t>
      </w:r>
      <w:proofErr w:type="gramStart"/>
      <w:r>
        <w:rPr>
          <w:rFonts w:ascii="Century Gothic" w:hAnsi="Century Gothic"/>
          <w:i w:val="0"/>
          <w:sz w:val="22"/>
          <w:szCs w:val="22"/>
        </w:rPr>
        <w:t>del mismo</w:t>
      </w:r>
      <w:proofErr w:type="gramEnd"/>
      <w:r>
        <w:rPr>
          <w:rFonts w:ascii="Century Gothic" w:hAnsi="Century Gothic"/>
          <w:i w:val="0"/>
          <w:sz w:val="22"/>
          <w:szCs w:val="22"/>
        </w:rPr>
        <w:t>.</w:t>
      </w:r>
    </w:p>
    <w:p w14:paraId="2AABABE7" w14:textId="77777777" w:rsidR="007A2527" w:rsidRPr="002E7D1C" w:rsidRDefault="007A2527" w:rsidP="00343C2A">
      <w:pPr>
        <w:pStyle w:val="CitaIFT0"/>
        <w:tabs>
          <w:tab w:val="left" w:pos="993"/>
        </w:tabs>
        <w:spacing w:after="0"/>
        <w:ind w:left="0" w:right="51"/>
        <w:rPr>
          <w:rFonts w:ascii="Century Gothic" w:hAnsi="Century Gothic"/>
          <w:i w:val="0"/>
          <w:color w:val="auto"/>
          <w:sz w:val="22"/>
          <w:szCs w:val="22"/>
          <w:lang w:val="es-MX"/>
        </w:rPr>
      </w:pPr>
    </w:p>
    <w:p w14:paraId="16EE8C6B" w14:textId="77777777" w:rsidR="00BA0415" w:rsidRPr="002E7D1C" w:rsidRDefault="006B3715" w:rsidP="00343C2A">
      <w:pPr>
        <w:pStyle w:val="CitaIFT0"/>
        <w:tabs>
          <w:tab w:val="left" w:pos="993"/>
        </w:tabs>
        <w:spacing w:after="0"/>
        <w:ind w:left="0" w:right="51"/>
        <w:rPr>
          <w:rFonts w:ascii="Century Gothic" w:hAnsi="Century Gothic"/>
          <w:i w:val="0"/>
          <w:color w:val="auto"/>
          <w:sz w:val="22"/>
          <w:szCs w:val="22"/>
          <w:lang w:val="es-MX"/>
        </w:rPr>
      </w:pPr>
      <w:r>
        <w:rPr>
          <w:rFonts w:ascii="Century Gothic" w:hAnsi="Century Gothic"/>
          <w:i w:val="0"/>
          <w:color w:val="auto"/>
          <w:sz w:val="22"/>
          <w:szCs w:val="22"/>
          <w:lang w:val="es-MX"/>
        </w:rPr>
        <w:t>No se entenderá como información confidencial, aquella que:</w:t>
      </w:r>
    </w:p>
    <w:p w14:paraId="588DB3FF" w14:textId="77777777" w:rsidR="007A2527" w:rsidRPr="002E7D1C" w:rsidRDefault="007A2527" w:rsidP="00343C2A">
      <w:pPr>
        <w:pStyle w:val="CitaIFT0"/>
        <w:tabs>
          <w:tab w:val="left" w:pos="993"/>
        </w:tabs>
        <w:spacing w:after="0"/>
        <w:ind w:left="0" w:right="51"/>
        <w:rPr>
          <w:rFonts w:ascii="Century Gothic" w:hAnsi="Century Gothic"/>
          <w:i w:val="0"/>
          <w:color w:val="auto"/>
          <w:sz w:val="22"/>
          <w:szCs w:val="22"/>
          <w:lang w:val="es-MX"/>
        </w:rPr>
      </w:pPr>
    </w:p>
    <w:p w14:paraId="4F3F1048" w14:textId="77777777" w:rsidR="00BA0415" w:rsidRPr="002E7D1C" w:rsidRDefault="006B3715" w:rsidP="00343C2A">
      <w:pPr>
        <w:pStyle w:val="CitaIFT0"/>
        <w:spacing w:after="0"/>
        <w:ind w:left="0" w:right="51"/>
        <w:rPr>
          <w:rFonts w:ascii="Century Gothic" w:hAnsi="Century Gothic"/>
          <w:i w:val="0"/>
          <w:color w:val="auto"/>
          <w:sz w:val="22"/>
          <w:szCs w:val="22"/>
          <w:lang w:val="es-MX"/>
        </w:rPr>
      </w:pPr>
      <w:r>
        <w:rPr>
          <w:rFonts w:ascii="Century Gothic" w:hAnsi="Century Gothic"/>
          <w:i w:val="0"/>
          <w:color w:val="auto"/>
          <w:sz w:val="22"/>
          <w:szCs w:val="22"/>
          <w:lang w:val="es-MX"/>
        </w:rPr>
        <w:t>(i)</w:t>
      </w:r>
      <w:r>
        <w:rPr>
          <w:rFonts w:ascii="Century Gothic" w:hAnsi="Century Gothic"/>
          <w:i w:val="0"/>
          <w:color w:val="auto"/>
          <w:sz w:val="22"/>
          <w:szCs w:val="22"/>
          <w:lang w:val="es-MX"/>
        </w:rPr>
        <w:tab/>
        <w:t>Sea</w:t>
      </w:r>
      <w:r>
        <w:rPr>
          <w:rFonts w:ascii="Century Gothic" w:hAnsi="Century Gothic"/>
          <w:i w:val="0"/>
          <w:color w:val="auto"/>
          <w:sz w:val="22"/>
          <w:lang w:val="es-MX"/>
        </w:rPr>
        <w:t xml:space="preserve"> o llegue a ser del dominio público</w:t>
      </w:r>
      <w:r>
        <w:rPr>
          <w:rFonts w:ascii="Century Gothic" w:hAnsi="Century Gothic"/>
          <w:i w:val="0"/>
          <w:color w:val="auto"/>
          <w:sz w:val="22"/>
          <w:szCs w:val="22"/>
          <w:lang w:val="es-MX"/>
        </w:rPr>
        <w:t xml:space="preserve"> por disposición de la autoridad o por voluntad de la Parte propietaria.</w:t>
      </w:r>
    </w:p>
    <w:p w14:paraId="41608168" w14:textId="77777777" w:rsidR="00335083" w:rsidRPr="002E7D1C" w:rsidRDefault="00335083" w:rsidP="00343C2A">
      <w:pPr>
        <w:pStyle w:val="CitaIFT0"/>
        <w:spacing w:after="0"/>
        <w:ind w:left="0" w:right="51"/>
        <w:rPr>
          <w:rFonts w:ascii="Century Gothic" w:hAnsi="Century Gothic"/>
          <w:i w:val="0"/>
          <w:color w:val="auto"/>
          <w:sz w:val="22"/>
          <w:lang w:val="es-MX"/>
        </w:rPr>
      </w:pPr>
    </w:p>
    <w:p w14:paraId="2E515829" w14:textId="77777777" w:rsidR="00BA0415" w:rsidRPr="002E7D1C" w:rsidRDefault="006B3715" w:rsidP="00343C2A">
      <w:pPr>
        <w:pStyle w:val="CitaIFT0"/>
        <w:spacing w:after="0"/>
        <w:ind w:left="0" w:right="51"/>
        <w:rPr>
          <w:rFonts w:ascii="Century Gothic" w:hAnsi="Century Gothic"/>
          <w:i w:val="0"/>
          <w:color w:val="auto"/>
          <w:sz w:val="22"/>
          <w:szCs w:val="22"/>
          <w:lang w:val="es-MX"/>
        </w:rPr>
      </w:pPr>
      <w:r>
        <w:rPr>
          <w:rFonts w:ascii="Century Gothic" w:hAnsi="Century Gothic"/>
          <w:i w:val="0"/>
          <w:color w:val="auto"/>
          <w:sz w:val="22"/>
          <w:szCs w:val="22"/>
          <w:lang w:val="es-MX"/>
        </w:rPr>
        <w:t>(</w:t>
      </w:r>
      <w:proofErr w:type="spellStart"/>
      <w:r>
        <w:rPr>
          <w:rFonts w:ascii="Century Gothic" w:hAnsi="Century Gothic"/>
          <w:i w:val="0"/>
          <w:color w:val="auto"/>
          <w:sz w:val="22"/>
          <w:szCs w:val="22"/>
          <w:lang w:val="es-MX"/>
        </w:rPr>
        <w:t>ii</w:t>
      </w:r>
      <w:proofErr w:type="spellEnd"/>
      <w:r>
        <w:rPr>
          <w:rFonts w:ascii="Century Gothic" w:hAnsi="Century Gothic"/>
          <w:i w:val="0"/>
          <w:color w:val="auto"/>
          <w:sz w:val="22"/>
          <w:szCs w:val="22"/>
          <w:lang w:val="es-MX"/>
        </w:rPr>
        <w:t>)</w:t>
      </w:r>
      <w:r>
        <w:rPr>
          <w:rFonts w:ascii="Century Gothic" w:hAnsi="Century Gothic"/>
          <w:i w:val="0"/>
          <w:color w:val="auto"/>
          <w:sz w:val="22"/>
          <w:szCs w:val="22"/>
          <w:lang w:val="es-MX"/>
        </w:rPr>
        <w:tab/>
        <w:t>Sea proporcionada a la Parte receptora como información no confidencial o sin la indicación citada en la cláusula.</w:t>
      </w:r>
    </w:p>
    <w:p w14:paraId="01AFED86" w14:textId="77777777" w:rsidR="00335083" w:rsidRPr="002E7D1C" w:rsidRDefault="00335083" w:rsidP="00343C2A">
      <w:pPr>
        <w:pStyle w:val="CitaIFT0"/>
        <w:spacing w:after="0"/>
        <w:ind w:left="0" w:right="51"/>
        <w:rPr>
          <w:rFonts w:ascii="Century Gothic" w:hAnsi="Century Gothic"/>
          <w:i w:val="0"/>
          <w:color w:val="auto"/>
          <w:sz w:val="22"/>
          <w:szCs w:val="22"/>
          <w:lang w:val="es-MX"/>
        </w:rPr>
      </w:pPr>
    </w:p>
    <w:p w14:paraId="5537CBE0" w14:textId="77777777" w:rsidR="00BA0415" w:rsidRPr="002E7D1C" w:rsidRDefault="006B3715" w:rsidP="00343C2A">
      <w:pPr>
        <w:pStyle w:val="CitaIFT0"/>
        <w:spacing w:after="0"/>
        <w:ind w:left="0" w:right="51"/>
        <w:rPr>
          <w:rFonts w:ascii="Century Gothic" w:hAnsi="Century Gothic"/>
          <w:i w:val="0"/>
          <w:color w:val="auto"/>
          <w:sz w:val="22"/>
          <w:szCs w:val="22"/>
          <w:lang w:val="es-MX"/>
        </w:rPr>
      </w:pPr>
      <w:r>
        <w:rPr>
          <w:rFonts w:ascii="Century Gothic" w:hAnsi="Century Gothic"/>
          <w:i w:val="0"/>
          <w:color w:val="auto"/>
          <w:sz w:val="22"/>
          <w:szCs w:val="22"/>
          <w:lang w:val="es-MX"/>
        </w:rPr>
        <w:t>(</w:t>
      </w:r>
      <w:proofErr w:type="spellStart"/>
      <w:r>
        <w:rPr>
          <w:rFonts w:ascii="Century Gothic" w:hAnsi="Century Gothic"/>
          <w:i w:val="0"/>
          <w:color w:val="auto"/>
          <w:sz w:val="22"/>
          <w:szCs w:val="22"/>
          <w:lang w:val="es-MX"/>
        </w:rPr>
        <w:t>iii</w:t>
      </w:r>
      <w:proofErr w:type="spellEnd"/>
      <w:r>
        <w:rPr>
          <w:rFonts w:ascii="Century Gothic" w:hAnsi="Century Gothic"/>
          <w:i w:val="0"/>
          <w:color w:val="auto"/>
          <w:sz w:val="22"/>
          <w:szCs w:val="22"/>
          <w:lang w:val="es-MX"/>
        </w:rPr>
        <w:t>)</w:t>
      </w:r>
      <w:r>
        <w:rPr>
          <w:rFonts w:ascii="Century Gothic" w:hAnsi="Century Gothic"/>
          <w:i w:val="0"/>
          <w:color w:val="auto"/>
          <w:sz w:val="22"/>
          <w:szCs w:val="22"/>
          <w:lang w:val="es-MX"/>
        </w:rPr>
        <w:tab/>
        <w:t>Haya estado en posesión de la Parte receptora antes de haberle sido proporcionada por la Parte propietaria, o</w:t>
      </w:r>
    </w:p>
    <w:p w14:paraId="589531EF" w14:textId="77777777" w:rsidR="00335083" w:rsidRPr="002E7D1C" w:rsidRDefault="00335083" w:rsidP="00343C2A">
      <w:pPr>
        <w:pStyle w:val="CitaIFT0"/>
        <w:spacing w:after="0"/>
        <w:ind w:left="0" w:right="51"/>
        <w:rPr>
          <w:rFonts w:ascii="Century Gothic" w:hAnsi="Century Gothic"/>
          <w:i w:val="0"/>
          <w:color w:val="auto"/>
          <w:sz w:val="22"/>
          <w:szCs w:val="22"/>
          <w:lang w:val="es-MX"/>
        </w:rPr>
      </w:pPr>
    </w:p>
    <w:p w14:paraId="6EA97B55" w14:textId="77777777" w:rsidR="00BA0415" w:rsidRPr="002E7D1C" w:rsidRDefault="006B3715" w:rsidP="00343C2A">
      <w:pPr>
        <w:pStyle w:val="CitaIFT0"/>
        <w:spacing w:after="0"/>
        <w:ind w:left="0" w:right="51"/>
        <w:rPr>
          <w:rFonts w:ascii="Century Gothic" w:hAnsi="Century Gothic"/>
          <w:i w:val="0"/>
          <w:color w:val="auto"/>
          <w:sz w:val="22"/>
          <w:lang w:val="es-MX"/>
        </w:rPr>
      </w:pPr>
      <w:r>
        <w:rPr>
          <w:rFonts w:ascii="Century Gothic" w:hAnsi="Century Gothic"/>
          <w:i w:val="0"/>
          <w:color w:val="auto"/>
          <w:sz w:val="22"/>
          <w:szCs w:val="22"/>
          <w:lang w:val="es-MX"/>
        </w:rPr>
        <w:t>(</w:t>
      </w:r>
      <w:proofErr w:type="spellStart"/>
      <w:r>
        <w:rPr>
          <w:rFonts w:ascii="Century Gothic" w:hAnsi="Century Gothic"/>
          <w:i w:val="0"/>
          <w:color w:val="auto"/>
          <w:sz w:val="22"/>
          <w:szCs w:val="22"/>
          <w:lang w:val="es-MX"/>
        </w:rPr>
        <w:t>iv</w:t>
      </w:r>
      <w:proofErr w:type="spellEnd"/>
      <w:r>
        <w:rPr>
          <w:rFonts w:ascii="Century Gothic" w:hAnsi="Century Gothic"/>
          <w:i w:val="0"/>
          <w:color w:val="auto"/>
          <w:sz w:val="22"/>
          <w:szCs w:val="22"/>
          <w:lang w:val="es-MX"/>
        </w:rPr>
        <w:t>)</w:t>
      </w:r>
      <w:r>
        <w:rPr>
          <w:rFonts w:ascii="Century Gothic" w:hAnsi="Century Gothic"/>
          <w:i w:val="0"/>
          <w:color w:val="auto"/>
          <w:sz w:val="22"/>
          <w:szCs w:val="22"/>
          <w:lang w:val="es-MX"/>
        </w:rPr>
        <w:tab/>
        <w:t>Deba</w:t>
      </w:r>
      <w:r>
        <w:rPr>
          <w:rFonts w:ascii="Century Gothic" w:hAnsi="Century Gothic"/>
          <w:i w:val="0"/>
          <w:color w:val="auto"/>
          <w:sz w:val="22"/>
          <w:lang w:val="es-MX"/>
        </w:rPr>
        <w:t xml:space="preserve"> ser divulgada por la </w:t>
      </w:r>
      <w:r>
        <w:rPr>
          <w:rFonts w:ascii="Century Gothic" w:hAnsi="Century Gothic"/>
          <w:i w:val="0"/>
          <w:color w:val="auto"/>
          <w:sz w:val="22"/>
          <w:szCs w:val="22"/>
          <w:lang w:val="es-MX"/>
        </w:rPr>
        <w:t>Parte</w:t>
      </w:r>
      <w:r>
        <w:rPr>
          <w:rFonts w:ascii="Century Gothic" w:hAnsi="Century Gothic"/>
          <w:i w:val="0"/>
          <w:color w:val="auto"/>
          <w:sz w:val="22"/>
          <w:lang w:val="es-MX"/>
        </w:rPr>
        <w:t xml:space="preserve"> receptora</w:t>
      </w:r>
      <w:r>
        <w:rPr>
          <w:rFonts w:ascii="Century Gothic" w:hAnsi="Century Gothic"/>
          <w:i w:val="0"/>
          <w:color w:val="auto"/>
          <w:sz w:val="22"/>
          <w:szCs w:val="22"/>
          <w:lang w:val="es-MX"/>
        </w:rPr>
        <w:t xml:space="preserve"> en virtud de un requerimiento legal, judicial, gubernamental o administrativo, siempre que notifique</w:t>
      </w:r>
      <w:r>
        <w:rPr>
          <w:rFonts w:ascii="Century Gothic" w:hAnsi="Century Gothic"/>
          <w:i w:val="0"/>
          <w:color w:val="auto"/>
          <w:sz w:val="22"/>
          <w:lang w:val="es-MX"/>
        </w:rPr>
        <w:t xml:space="preserve"> por escrito</w:t>
      </w:r>
      <w:r>
        <w:rPr>
          <w:rFonts w:ascii="Century Gothic" w:hAnsi="Century Gothic"/>
          <w:i w:val="0"/>
          <w:color w:val="auto"/>
          <w:sz w:val="22"/>
          <w:szCs w:val="22"/>
          <w:lang w:val="es-MX"/>
        </w:rPr>
        <w:t xml:space="preserve"> a la otra Parte</w:t>
      </w:r>
      <w:r>
        <w:rPr>
          <w:rFonts w:ascii="Century Gothic" w:hAnsi="Century Gothic"/>
          <w:i w:val="0"/>
          <w:color w:val="auto"/>
          <w:sz w:val="22"/>
          <w:lang w:val="es-MX"/>
        </w:rPr>
        <w:t xml:space="preserve"> con </w:t>
      </w:r>
      <w:r>
        <w:rPr>
          <w:rFonts w:ascii="Century Gothic" w:hAnsi="Century Gothic"/>
          <w:i w:val="0"/>
          <w:color w:val="auto"/>
          <w:sz w:val="22"/>
          <w:szCs w:val="22"/>
          <w:lang w:val="es-MX"/>
        </w:rPr>
        <w:t>3 (tres) días de anticipación a la divulgación solicitada</w:t>
      </w:r>
      <w:r>
        <w:rPr>
          <w:rFonts w:ascii="Century Gothic" w:hAnsi="Century Gothic"/>
          <w:i w:val="0"/>
          <w:color w:val="auto"/>
          <w:sz w:val="22"/>
          <w:lang w:val="es-MX"/>
        </w:rPr>
        <w:t>.</w:t>
      </w:r>
    </w:p>
    <w:p w14:paraId="76ED6017" w14:textId="77777777" w:rsidR="007A2527" w:rsidRPr="002E7D1C" w:rsidRDefault="007A2527" w:rsidP="00343C2A">
      <w:pPr>
        <w:pStyle w:val="CitaIFT0"/>
        <w:spacing w:after="0"/>
        <w:ind w:left="0" w:right="51"/>
        <w:rPr>
          <w:rFonts w:ascii="Century Gothic" w:hAnsi="Century Gothic"/>
          <w:i w:val="0"/>
          <w:color w:val="auto"/>
          <w:sz w:val="22"/>
          <w:szCs w:val="22"/>
          <w:lang w:val="es-MX"/>
        </w:rPr>
      </w:pPr>
    </w:p>
    <w:p w14:paraId="0B8C4812" w14:textId="77777777" w:rsidR="00BA0415" w:rsidRPr="002E7D1C" w:rsidRDefault="006B3715" w:rsidP="00343C2A">
      <w:pPr>
        <w:pStyle w:val="CitaIFT0"/>
        <w:spacing w:after="0"/>
        <w:ind w:left="0" w:right="51"/>
        <w:rPr>
          <w:rFonts w:ascii="Century Gothic" w:hAnsi="Century Gothic"/>
          <w:i w:val="0"/>
          <w:color w:val="auto"/>
          <w:sz w:val="22"/>
          <w:szCs w:val="22"/>
          <w:lang w:val="es-MX"/>
        </w:rPr>
      </w:pPr>
      <w:r>
        <w:rPr>
          <w:rFonts w:ascii="Century Gothic" w:hAnsi="Century Gothic"/>
          <w:i w:val="0"/>
          <w:color w:val="auto"/>
          <w:sz w:val="22"/>
          <w:szCs w:val="22"/>
          <w:lang w:val="es-MX"/>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FB59BCE" w14:textId="77777777" w:rsidR="007A2527" w:rsidRPr="002E7D1C" w:rsidRDefault="007A2527" w:rsidP="00343C2A">
      <w:pPr>
        <w:spacing w:after="0"/>
        <w:jc w:val="both"/>
        <w:textAlignment w:val="baseline"/>
        <w:rPr>
          <w:rFonts w:ascii="Century Gothic" w:hAnsi="Century Gothic" w:cs="Arial"/>
        </w:rPr>
      </w:pPr>
    </w:p>
    <w:p w14:paraId="1526E955" w14:textId="56E777D8"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rPr>
        <w:t>Los términos de esta Cláusula aplican a la información que se encuentre a disposición de las Partes en el Sistema Electrónico de Gestión y/o en el Sistema Integrador para Operadores de Red Nacional.</w:t>
      </w:r>
    </w:p>
    <w:p w14:paraId="10D21DE6" w14:textId="77777777" w:rsidR="00BA0415" w:rsidRPr="002E7D1C" w:rsidRDefault="00BA0415" w:rsidP="00343C2A">
      <w:pPr>
        <w:spacing w:after="0"/>
        <w:jc w:val="both"/>
        <w:textAlignment w:val="baseline"/>
        <w:rPr>
          <w:rFonts w:ascii="Century Gothic" w:hAnsi="Century Gothic" w:cs="Arial"/>
          <w:b/>
          <w:color w:val="000000"/>
          <w:lang w:val="es-ES"/>
        </w:rPr>
      </w:pPr>
    </w:p>
    <w:p w14:paraId="67D1C6FC"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 xml:space="preserve">Décima Octava. DAÑOS </w:t>
      </w:r>
      <w:r>
        <w:rPr>
          <w:rFonts w:ascii="Century Gothic" w:hAnsi="Century Gothic" w:cs="Arial"/>
          <w:b/>
          <w:color w:val="000000"/>
          <w:lang w:val="es-ES"/>
        </w:rPr>
        <w:t>A TERCEROS</w:t>
      </w:r>
    </w:p>
    <w:p w14:paraId="75CBA7DB" w14:textId="77777777" w:rsidR="00335083" w:rsidRPr="002E7D1C" w:rsidRDefault="00335083" w:rsidP="00343C2A">
      <w:pPr>
        <w:spacing w:after="0"/>
        <w:jc w:val="both"/>
        <w:textAlignment w:val="baseline"/>
        <w:rPr>
          <w:rFonts w:ascii="Century Gothic" w:hAnsi="Century Gothic" w:cs="Arial"/>
          <w:color w:val="000000"/>
        </w:rPr>
      </w:pPr>
    </w:p>
    <w:p w14:paraId="20F3757F" w14:textId="17D5163A" w:rsidR="00BA0415" w:rsidRPr="002E7D1C" w:rsidRDefault="006B3715" w:rsidP="00343C2A">
      <w:pPr>
        <w:spacing w:after="0"/>
        <w:jc w:val="both"/>
        <w:textAlignment w:val="baseline"/>
        <w:rPr>
          <w:rFonts w:ascii="Century Gothic" w:hAnsi="Century Gothic" w:cs="Arial"/>
        </w:rPr>
      </w:pPr>
      <w:r>
        <w:rPr>
          <w:rFonts w:ascii="Century Gothic" w:hAnsi="Century Gothic" w:cs="Arial"/>
        </w:rPr>
        <w:t xml:space="preserve">Si derivado de la operación de los Servicios materia del Convenio se causan afectaciones a terceros, y se comprueba la responsabilidad directa ya sea del </w:t>
      </w:r>
      <w:r>
        <w:rPr>
          <w:rFonts w:ascii="Century Gothic" w:hAnsi="Century Gothic" w:cs="Arial"/>
          <w:color w:val="000000"/>
          <w:lang w:val="es-ES"/>
        </w:rPr>
        <w:t>CONCESIONARIO SOLICITANTE</w:t>
      </w:r>
      <w:r>
        <w:rPr>
          <w:rFonts w:ascii="Century Gothic" w:hAnsi="Century Gothic" w:cs="Arial"/>
        </w:rPr>
        <w:t xml:space="preserve"> o de Red Nacional, la Parte responsable se obliga a responder por ello y a sacar en paz y a salvo a su contraparte liberándola de toda responsabilidad al respecto.</w:t>
      </w:r>
    </w:p>
    <w:p w14:paraId="36EF4335" w14:textId="77777777" w:rsidR="00BA0415" w:rsidRPr="002E7D1C" w:rsidRDefault="00BA0415" w:rsidP="00343C2A">
      <w:pPr>
        <w:spacing w:after="0"/>
        <w:jc w:val="both"/>
        <w:textAlignment w:val="baseline"/>
        <w:rPr>
          <w:rFonts w:ascii="Century Gothic" w:hAnsi="Century Gothic" w:cs="Arial"/>
          <w:color w:val="000000"/>
        </w:rPr>
      </w:pPr>
    </w:p>
    <w:p w14:paraId="13F21954" w14:textId="77777777" w:rsidR="00BA0415" w:rsidRPr="002E7D1C" w:rsidRDefault="006B3715" w:rsidP="00343C2A">
      <w:pPr>
        <w:spacing w:after="0"/>
        <w:jc w:val="both"/>
        <w:textAlignment w:val="baseline"/>
        <w:rPr>
          <w:rFonts w:ascii="Century Gothic" w:hAnsi="Century Gothic" w:cs="Arial"/>
          <w:b/>
          <w:bCs/>
          <w:color w:val="000000"/>
          <w:lang w:val="es-ES"/>
        </w:rPr>
      </w:pPr>
      <w:r>
        <w:rPr>
          <w:rFonts w:ascii="Century Gothic" w:hAnsi="Century Gothic" w:cs="Arial"/>
          <w:b/>
          <w:bCs/>
          <w:color w:val="000000"/>
          <w:lang w:val="es-ES"/>
        </w:rPr>
        <w:t>Décima Novena. CONDUCTAS ILÍCITAS</w:t>
      </w:r>
    </w:p>
    <w:p w14:paraId="49C27385" w14:textId="77777777" w:rsidR="00335083" w:rsidRPr="002E7D1C" w:rsidRDefault="00335083" w:rsidP="00343C2A">
      <w:pPr>
        <w:spacing w:after="0"/>
        <w:jc w:val="both"/>
        <w:textAlignment w:val="baseline"/>
        <w:rPr>
          <w:rFonts w:ascii="Century Gothic" w:hAnsi="Century Gothic" w:cs="Arial"/>
          <w:b/>
          <w:bCs/>
          <w:color w:val="000000"/>
          <w:lang w:val="es-ES"/>
        </w:rPr>
      </w:pPr>
    </w:p>
    <w:p w14:paraId="43D6A483" w14:textId="64C27CB2" w:rsidR="00BA0415" w:rsidRPr="002E7D1C" w:rsidRDefault="006B3715" w:rsidP="00343C2A">
      <w:pPr>
        <w:spacing w:after="0"/>
        <w:jc w:val="both"/>
        <w:rPr>
          <w:rFonts w:ascii="Century Gothic" w:hAnsi="Century Gothic" w:cs="Arial"/>
          <w:lang w:val="es-ES_tradnl"/>
        </w:rPr>
      </w:pPr>
      <w:r>
        <w:rPr>
          <w:rFonts w:ascii="Century Gothic" w:hAnsi="Century Gothic" w:cs="Arial"/>
        </w:rPr>
        <w:lastRenderedPageBreak/>
        <w:t xml:space="preserve">Red Nacional y el </w:t>
      </w:r>
      <w:r>
        <w:rPr>
          <w:rFonts w:ascii="Century Gothic" w:hAnsi="Century Gothic" w:cs="Arial"/>
          <w:color w:val="000000"/>
          <w:lang w:val="es-ES"/>
        </w:rPr>
        <w:t>CONCESIONARIO SOLICITANTE</w:t>
      </w:r>
      <w:r>
        <w:rPr>
          <w:rFonts w:ascii="Century Gothic" w:hAnsi="Century Gothic" w:cs="Arial"/>
        </w:rPr>
        <w:t xml:space="preserve"> </w:t>
      </w:r>
      <w:r>
        <w:rPr>
          <w:rFonts w:ascii="Century Gothic" w:hAnsi="Century Gothic" w:cs="Arial"/>
          <w:lang w:val="es-ES_tradnl"/>
        </w:rPr>
        <w:t>acuerdan trabajar estrechamente y en forma conjunta para combatir la comisión de conductas ilícitas por parte de terceros en relación con los servicios materia del presente Convenio.</w:t>
      </w:r>
    </w:p>
    <w:p w14:paraId="1C71FE59" w14:textId="77777777" w:rsidR="007A2527" w:rsidRPr="002E7D1C" w:rsidRDefault="007A2527" w:rsidP="00343C2A">
      <w:pPr>
        <w:spacing w:after="0"/>
        <w:jc w:val="both"/>
        <w:rPr>
          <w:rFonts w:ascii="Century Gothic" w:hAnsi="Century Gothic" w:cs="Arial"/>
          <w:lang w:val="es-ES_tradnl"/>
        </w:rPr>
      </w:pPr>
    </w:p>
    <w:p w14:paraId="5C375E1E" w14:textId="14369966"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En caso de que Red Nacional</w:t>
      </w:r>
      <w:r>
        <w:rPr>
          <w:rFonts w:ascii="Century Gothic" w:hAnsi="Century Gothic" w:cs="Arial"/>
        </w:rPr>
        <w:t xml:space="preserve"> </w:t>
      </w:r>
      <w:r>
        <w:rPr>
          <w:rFonts w:ascii="Century Gothic" w:hAnsi="Century Gothic" w:cs="Arial"/>
          <w:lang w:val="es-ES_tradnl"/>
        </w:rPr>
        <w:t xml:space="preserve">o el </w:t>
      </w:r>
      <w:r>
        <w:rPr>
          <w:rFonts w:ascii="Century Gothic" w:hAnsi="Century Gothic" w:cs="Arial"/>
          <w:color w:val="000000"/>
          <w:lang w:val="es-ES"/>
        </w:rPr>
        <w:t>CONCESIONARIO SOLICITANTE</w:t>
      </w:r>
      <w:r>
        <w:rPr>
          <w:rFonts w:ascii="Century Gothic" w:hAnsi="Century Gothic" w:cs="Arial"/>
          <w:lang w:val="es-ES_tradnl"/>
        </w:rPr>
        <w:t xml:space="preserve"> detecten que un tercero se encuentra haciendo uso ilegal de los servicios materia del presente Convenio o equipos inherentes a los mismos, se obligan a </w:t>
      </w:r>
      <w:proofErr w:type="gramStart"/>
      <w:r>
        <w:rPr>
          <w:rFonts w:ascii="Century Gothic" w:hAnsi="Century Gothic" w:cs="Arial"/>
          <w:lang w:val="es-ES_tradnl"/>
        </w:rPr>
        <w:t>dar aviso</w:t>
      </w:r>
      <w:proofErr w:type="gramEnd"/>
      <w:r>
        <w:rPr>
          <w:rFonts w:ascii="Century Gothic" w:hAnsi="Century Gothic" w:cs="Arial"/>
          <w:lang w:val="es-ES_tradnl"/>
        </w:rPr>
        <w:t xml:space="preserve"> a la otra Parte en un plazo no mayor a 5 (cinco) días naturales contados a partir de la fecha en que se tenga conocimiento de dicha conducta, a efecto de que se tomen las precauciones o las acciones que correspondan.</w:t>
      </w:r>
    </w:p>
    <w:p w14:paraId="5322912B" w14:textId="77777777" w:rsidR="007A2527" w:rsidRPr="002E7D1C" w:rsidRDefault="007A2527" w:rsidP="00343C2A">
      <w:pPr>
        <w:spacing w:after="0"/>
        <w:jc w:val="both"/>
        <w:rPr>
          <w:rFonts w:ascii="Century Gothic" w:hAnsi="Century Gothic" w:cs="Arial"/>
          <w:lang w:val="es-ES_tradnl"/>
        </w:rPr>
      </w:pPr>
    </w:p>
    <w:p w14:paraId="70280A84" w14:textId="0DA7A4A4"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Cuando se detecte la posible comisión de actos ilícitos relacionados con la prestación de los servicios objeto de este Convenio, tanto Red Nacional</w:t>
      </w:r>
      <w:r>
        <w:rPr>
          <w:rFonts w:ascii="Century Gothic" w:hAnsi="Century Gothic" w:cs="Arial"/>
        </w:rPr>
        <w:t xml:space="preserve"> </w:t>
      </w:r>
      <w:r>
        <w:rPr>
          <w:rFonts w:ascii="Century Gothic" w:hAnsi="Century Gothic" w:cs="Arial"/>
          <w:lang w:val="es-ES_tradnl"/>
        </w:rPr>
        <w:t xml:space="preserve">como el </w:t>
      </w:r>
      <w:r>
        <w:rPr>
          <w:rFonts w:ascii="Century Gothic" w:hAnsi="Century Gothic" w:cs="Arial"/>
          <w:color w:val="000000"/>
          <w:lang w:val="es-ES"/>
        </w:rPr>
        <w:t>CONCESIONARIO SOLICITANTE</w:t>
      </w:r>
      <w:r>
        <w:rPr>
          <w:rFonts w:ascii="Century Gothic" w:hAnsi="Century Gothic" w:cs="Arial"/>
          <w:lang w:val="es-ES_tradnl"/>
        </w:rPr>
        <w:t xml:space="preserve"> cooperarán para comprobarlos y combatirlos en el menor tiempo posible.</w:t>
      </w:r>
    </w:p>
    <w:p w14:paraId="4B28595F" w14:textId="77777777" w:rsidR="00335083" w:rsidRPr="002E7D1C" w:rsidRDefault="00335083" w:rsidP="00343C2A">
      <w:pPr>
        <w:spacing w:after="0"/>
        <w:jc w:val="both"/>
        <w:rPr>
          <w:rFonts w:ascii="Century Gothic" w:hAnsi="Century Gothic" w:cs="Arial"/>
          <w:lang w:val="es-ES_tradnl"/>
        </w:rPr>
      </w:pPr>
    </w:p>
    <w:p w14:paraId="65F96F3F" w14:textId="7363DF19"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Red Nacional</w:t>
      </w:r>
      <w:r>
        <w:rPr>
          <w:rFonts w:ascii="Century Gothic" w:hAnsi="Century Gothic" w:cs="Arial"/>
        </w:rPr>
        <w:t xml:space="preserve"> </w:t>
      </w:r>
      <w:r>
        <w:rPr>
          <w:rFonts w:ascii="Century Gothic" w:hAnsi="Century Gothic" w:cs="Arial"/>
          <w:lang w:val="es-ES_tradnl"/>
        </w:rPr>
        <w:t xml:space="preserve">y el </w:t>
      </w:r>
      <w:r>
        <w:rPr>
          <w:rFonts w:ascii="Century Gothic" w:hAnsi="Century Gothic" w:cs="Arial"/>
          <w:color w:val="000000"/>
          <w:lang w:val="es-ES"/>
        </w:rPr>
        <w:t>CONCESIONARIO SOLICITANTE</w:t>
      </w:r>
      <w:r>
        <w:rPr>
          <w:rFonts w:ascii="Century Gothic" w:hAnsi="Century Gothic" w:cs="Arial"/>
          <w:lang w:val="es-ES_tradnl"/>
        </w:rPr>
        <w:t xml:space="preserve"> se obligan a no incurrir en ninguna conducta o actividad ilícita.</w:t>
      </w:r>
    </w:p>
    <w:p w14:paraId="2D2DA6A5" w14:textId="77777777" w:rsidR="001161FF" w:rsidRPr="002E7D1C" w:rsidRDefault="001161FF" w:rsidP="00343C2A">
      <w:pPr>
        <w:spacing w:after="0"/>
        <w:jc w:val="both"/>
        <w:rPr>
          <w:rFonts w:ascii="Century Gothic" w:hAnsi="Century Gothic" w:cs="Arial"/>
          <w:lang w:val="es-ES_tradnl"/>
        </w:rPr>
      </w:pPr>
    </w:p>
    <w:p w14:paraId="4B5ECADA" w14:textId="5972B2C6" w:rsidR="00BA0415" w:rsidRPr="002E7D1C" w:rsidRDefault="006B3715" w:rsidP="00343C2A">
      <w:pPr>
        <w:spacing w:after="0"/>
        <w:jc w:val="both"/>
        <w:textAlignment w:val="baseline"/>
        <w:rPr>
          <w:rFonts w:ascii="Century Gothic" w:hAnsi="Century Gothic" w:cs="Arial"/>
          <w:b/>
          <w:bCs/>
          <w:color w:val="000000"/>
          <w:lang w:val="es-ES"/>
        </w:rPr>
      </w:pPr>
      <w:r>
        <w:rPr>
          <w:rFonts w:ascii="Century Gothic" w:hAnsi="Century Gothic" w:cs="Arial"/>
        </w:rPr>
        <w:t xml:space="preserve">Red Nacional y el </w:t>
      </w:r>
      <w:r>
        <w:rPr>
          <w:rFonts w:ascii="Century Gothic" w:hAnsi="Century Gothic" w:cs="Arial"/>
          <w:color w:val="000000"/>
          <w:lang w:val="es-ES"/>
        </w:rPr>
        <w:t>CONCESIONARIO SOLICITANTE</w:t>
      </w:r>
      <w:r>
        <w:rPr>
          <w:rFonts w:ascii="Century Gothic" w:hAnsi="Century Gothic" w:cs="Arial"/>
        </w:rPr>
        <w:t xml:space="preserve"> </w:t>
      </w:r>
      <w:r>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0E98EEE8" w14:textId="77777777" w:rsidR="00BA0415" w:rsidRPr="002E7D1C" w:rsidRDefault="00BA0415" w:rsidP="00343C2A">
      <w:pPr>
        <w:spacing w:after="0"/>
        <w:jc w:val="both"/>
        <w:textAlignment w:val="baseline"/>
        <w:rPr>
          <w:rFonts w:ascii="Century Gothic" w:hAnsi="Century Gothic" w:cs="Arial"/>
          <w:b/>
          <w:bCs/>
          <w:color w:val="000000"/>
          <w:lang w:val="es-ES"/>
        </w:rPr>
      </w:pPr>
    </w:p>
    <w:p w14:paraId="1C11E85D"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Vigésima.</w:t>
      </w:r>
      <w:r>
        <w:rPr>
          <w:rFonts w:ascii="Century Gothic" w:hAnsi="Century Gothic" w:cs="Arial"/>
          <w:b/>
          <w:color w:val="000000"/>
          <w:lang w:val="es-ES"/>
        </w:rPr>
        <w:t xml:space="preserve"> OBLIGACIONES FISCALES</w:t>
      </w:r>
    </w:p>
    <w:p w14:paraId="760C0675" w14:textId="77777777" w:rsidR="00335083" w:rsidRPr="002E7D1C" w:rsidRDefault="00335083" w:rsidP="00343C2A">
      <w:pPr>
        <w:spacing w:after="0"/>
        <w:jc w:val="both"/>
        <w:textAlignment w:val="baseline"/>
        <w:rPr>
          <w:rFonts w:ascii="Century Gothic" w:hAnsi="Century Gothic" w:cs="Arial"/>
          <w:color w:val="000000"/>
        </w:rPr>
      </w:pPr>
    </w:p>
    <w:p w14:paraId="4660AC11"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
        </w:rPr>
        <w:t xml:space="preserve">Ambas Partes están de acuerdo en cumplir con las obligaciones fiscales establecidas a su cargo, </w:t>
      </w:r>
      <w:r>
        <w:rPr>
          <w:rFonts w:ascii="Century Gothic" w:hAnsi="Century Gothic" w:cs="Arial"/>
          <w:color w:val="000000"/>
        </w:rPr>
        <w:t xml:space="preserve">así como al pago de los impuestos correspondientes, en virtud de la prestación de los servicios materia del presente Convenio </w:t>
      </w:r>
      <w:r>
        <w:rPr>
          <w:rFonts w:ascii="Century Gothic" w:hAnsi="Century Gothic" w:cs="Arial"/>
          <w:color w:val="000000"/>
          <w:lang w:val="es-ES"/>
        </w:rPr>
        <w:t>de acuerdo con la legislación fiscal vigente.</w:t>
      </w:r>
    </w:p>
    <w:p w14:paraId="05B5E1DE" w14:textId="77777777" w:rsidR="00BA0415" w:rsidRPr="002E7D1C" w:rsidRDefault="00BA0415" w:rsidP="00343C2A">
      <w:pPr>
        <w:spacing w:after="0"/>
        <w:jc w:val="both"/>
        <w:textAlignment w:val="baseline"/>
        <w:rPr>
          <w:rFonts w:ascii="Century Gothic" w:hAnsi="Century Gothic" w:cs="Arial"/>
          <w:color w:val="000000"/>
        </w:rPr>
      </w:pPr>
    </w:p>
    <w:p w14:paraId="2DA6C563"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Vigésima Primera.</w:t>
      </w:r>
      <w:r>
        <w:rPr>
          <w:rFonts w:ascii="Century Gothic" w:hAnsi="Century Gothic" w:cs="Arial"/>
          <w:color w:val="000000"/>
          <w:lang w:val="es-ES"/>
        </w:rPr>
        <w:t xml:space="preserve"> </w:t>
      </w:r>
      <w:r>
        <w:rPr>
          <w:rFonts w:ascii="Century Gothic" w:hAnsi="Century Gothic" w:cs="Arial"/>
          <w:b/>
          <w:color w:val="000000"/>
          <w:lang w:val="es-ES"/>
        </w:rPr>
        <w:t>ACUERDO INTEGRAL</w:t>
      </w:r>
    </w:p>
    <w:p w14:paraId="71EF223B" w14:textId="77777777" w:rsidR="00335083" w:rsidRPr="002E7D1C" w:rsidRDefault="00335083" w:rsidP="00343C2A">
      <w:pPr>
        <w:spacing w:after="0"/>
        <w:jc w:val="both"/>
        <w:textAlignment w:val="baseline"/>
        <w:rPr>
          <w:rFonts w:ascii="Century Gothic" w:hAnsi="Century Gothic" w:cs="Arial"/>
          <w:color w:val="000000"/>
        </w:rPr>
      </w:pPr>
    </w:p>
    <w:p w14:paraId="7E012545" w14:textId="77777777"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lang w:val="es-ES"/>
        </w:rPr>
        <w:t xml:space="preserve">El presente Convenio, así como cualquier documento que deba ser otorgado o entregado de acuerdo con lo que aquí se establece, constituye el acuerdo integral de las Partes por lo que la relación contractual entre ellas por lo que la relación contractual entre ellas se rige por lo aquí dispuesto, así como lo establecido en la Oferta </w:t>
      </w:r>
      <w:r>
        <w:rPr>
          <w:rFonts w:ascii="Century Gothic" w:hAnsi="Century Gothic" w:cs="Arial"/>
          <w:color w:val="000000"/>
          <w:lang w:val="es-ES_tradnl"/>
        </w:rPr>
        <w:t xml:space="preserve">y </w:t>
      </w:r>
      <w:r>
        <w:rPr>
          <w:rFonts w:ascii="Century Gothic" w:hAnsi="Century Gothic" w:cs="Arial"/>
          <w:color w:val="000000"/>
          <w:lang w:val="es-ES"/>
        </w:rPr>
        <w:t>sus anexos, dejando</w:t>
      </w:r>
      <w:r>
        <w:rPr>
          <w:rFonts w:ascii="Century Gothic" w:hAnsi="Century Gothic" w:cs="Arial"/>
          <w:color w:val="000000"/>
          <w:lang w:val="es-ES_tradnl"/>
        </w:rPr>
        <w:t xml:space="preserve"> sin efecto toda negociación previa, declaración y acuerdo</w:t>
      </w:r>
      <w:r>
        <w:rPr>
          <w:rFonts w:ascii="Century Gothic" w:hAnsi="Century Gothic" w:cs="Arial"/>
          <w:color w:val="000000"/>
          <w:lang w:val="es-ES"/>
        </w:rPr>
        <w:t xml:space="preserve"> y/o convenio</w:t>
      </w:r>
      <w:r>
        <w:rPr>
          <w:rFonts w:ascii="Century Gothic" w:hAnsi="Century Gothic" w:cs="Arial"/>
          <w:color w:val="000000"/>
          <w:lang w:val="es-ES_tradnl"/>
        </w:rPr>
        <w:t>, ya sea verbal o escrito, en lo que se oponga al presente Convenio, por lo que se dan por terminados para todos los efectos legales a que haya lugar.</w:t>
      </w:r>
    </w:p>
    <w:p w14:paraId="0CFFC161" w14:textId="77777777" w:rsidR="00BA0415" w:rsidRPr="002E7D1C" w:rsidRDefault="00BA0415" w:rsidP="00343C2A">
      <w:pPr>
        <w:spacing w:after="0"/>
        <w:jc w:val="both"/>
        <w:textAlignment w:val="baseline"/>
        <w:rPr>
          <w:rFonts w:ascii="Century Gothic" w:hAnsi="Century Gothic" w:cs="Arial"/>
          <w:color w:val="000000"/>
        </w:rPr>
      </w:pPr>
    </w:p>
    <w:p w14:paraId="4AAA5CB6"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Vigésima Segunda.</w:t>
      </w:r>
      <w:r>
        <w:rPr>
          <w:rFonts w:ascii="Century Gothic" w:hAnsi="Century Gothic" w:cs="Arial"/>
          <w:b/>
          <w:color w:val="000000"/>
          <w:lang w:val="es-ES"/>
        </w:rPr>
        <w:t xml:space="preserve"> DOMICILIOS.</w:t>
      </w:r>
    </w:p>
    <w:p w14:paraId="04B38DFC" w14:textId="77777777" w:rsidR="00335083" w:rsidRPr="002E7D1C" w:rsidRDefault="00335083" w:rsidP="00343C2A">
      <w:pPr>
        <w:spacing w:after="0"/>
        <w:jc w:val="both"/>
        <w:textAlignment w:val="baseline"/>
        <w:rPr>
          <w:rFonts w:ascii="Century Gothic" w:hAnsi="Century Gothic" w:cs="Arial"/>
          <w:color w:val="000000"/>
        </w:rPr>
      </w:pPr>
    </w:p>
    <w:p w14:paraId="775AA42E" w14:textId="77777777" w:rsidR="00BA0415" w:rsidRPr="002E7D1C" w:rsidRDefault="006B3715" w:rsidP="00343C2A">
      <w:pPr>
        <w:spacing w:after="0"/>
        <w:jc w:val="both"/>
        <w:textAlignment w:val="baseline"/>
        <w:rPr>
          <w:rFonts w:ascii="Century Gothic" w:hAnsi="Century Gothic" w:cs="Arial"/>
          <w:color w:val="000000"/>
          <w:lang w:val="es-ES_tradnl"/>
        </w:rPr>
      </w:pPr>
      <w:r>
        <w:rPr>
          <w:rFonts w:ascii="Century Gothic" w:hAnsi="Century Gothic" w:cs="Arial"/>
          <w:b/>
          <w:bCs/>
          <w:color w:val="000000"/>
          <w:lang w:val="es-ES_tradnl"/>
        </w:rPr>
        <w:t>22</w:t>
      </w:r>
      <w:r>
        <w:rPr>
          <w:rFonts w:ascii="Century Gothic" w:hAnsi="Century Gothic" w:cs="Arial"/>
          <w:b/>
          <w:color w:val="000000"/>
          <w:lang w:val="es-ES_tradnl"/>
        </w:rPr>
        <w:t>.1</w:t>
      </w:r>
      <w:r>
        <w:rPr>
          <w:rFonts w:ascii="Century Gothic" w:hAnsi="Century Gothic" w:cs="Arial"/>
          <w:color w:val="000000"/>
          <w:lang w:val="es-ES_tradnl"/>
        </w:rPr>
        <w:t xml:space="preserve"> </w:t>
      </w:r>
      <w:r>
        <w:rPr>
          <w:rFonts w:ascii="Century Gothic" w:hAnsi="Century Gothic" w:cs="Arial"/>
          <w:color w:val="000000"/>
          <w:lang w:val="es-ES_tradnl"/>
        </w:rPr>
        <w:tab/>
        <w:t xml:space="preserve"> Para todo lo relacionado con el presente Convenio o para todas las notificaciones, comunicaciones o avisos que las Partes deban darse en cumplimiento a este documento, salvo aquellas que se indica que se harán mediante el SEG/SIPO las Partes designan como sus domicilios convencionales los siguientes:</w:t>
      </w:r>
    </w:p>
    <w:p w14:paraId="6B597C48" w14:textId="77777777" w:rsidR="001161FF" w:rsidRPr="002E7D1C" w:rsidRDefault="001161FF" w:rsidP="00343C2A">
      <w:pPr>
        <w:spacing w:after="0"/>
        <w:jc w:val="both"/>
        <w:textAlignment w:val="baseline"/>
        <w:rPr>
          <w:rFonts w:ascii="Century Gothic" w:hAnsi="Century Gothic" w:cs="Arial"/>
          <w:color w:val="000000"/>
        </w:rPr>
      </w:pPr>
    </w:p>
    <w:p w14:paraId="6301D4DC" w14:textId="204136F7" w:rsidR="005572DA" w:rsidRPr="002E7D1C" w:rsidRDefault="006B3715" w:rsidP="00343C2A">
      <w:pPr>
        <w:spacing w:after="0"/>
        <w:jc w:val="center"/>
        <w:textAlignment w:val="baseline"/>
        <w:rPr>
          <w:rFonts w:ascii="Century Gothic" w:hAnsi="Century Gothic" w:cs="Arial"/>
          <w:color w:val="000000"/>
        </w:rPr>
      </w:pPr>
      <w:r>
        <w:rPr>
          <w:rFonts w:ascii="Century Gothic" w:hAnsi="Century Gothic" w:cs="Arial"/>
          <w:b/>
          <w:bCs/>
          <w:color w:val="000000"/>
          <w:lang w:val="es-ES"/>
        </w:rPr>
        <w:t>RED NACIONAL ÚLTIMA MILLA, S.A.P.I. DE C.V.</w:t>
      </w:r>
    </w:p>
    <w:p w14:paraId="0AAE612B" w14:textId="77777777" w:rsidR="00BA0415" w:rsidRPr="002E7D1C" w:rsidRDefault="00BA0415" w:rsidP="00343C2A">
      <w:pPr>
        <w:spacing w:after="0"/>
        <w:jc w:val="center"/>
        <w:textAlignment w:val="baseline"/>
        <w:rPr>
          <w:rFonts w:ascii="Century Gothic" w:hAnsi="Century Gothic" w:cs="Arial"/>
          <w:b/>
          <w:bCs/>
          <w:color w:val="000000"/>
        </w:rPr>
      </w:pPr>
    </w:p>
    <w:p w14:paraId="5ED2713B" w14:textId="095A6E24" w:rsidR="00BA0415" w:rsidRPr="002E7D1C" w:rsidRDefault="006B3715" w:rsidP="00343C2A">
      <w:pPr>
        <w:spacing w:after="0"/>
        <w:jc w:val="center"/>
        <w:textAlignment w:val="baseline"/>
        <w:rPr>
          <w:rFonts w:ascii="Century Gothic" w:hAnsi="Century Gothic" w:cs="Arial"/>
        </w:rPr>
      </w:pPr>
      <w:r>
        <w:rPr>
          <w:rFonts w:ascii="Century Gothic" w:hAnsi="Century Gothic" w:cs="Arial"/>
          <w:color w:val="000000"/>
          <w:lang w:val="es-ES"/>
        </w:rPr>
        <w:t xml:space="preserve"> </w:t>
      </w:r>
      <w:r>
        <w:rPr>
          <w:rFonts w:ascii="Century Gothic" w:hAnsi="Century Gothic" w:cs="Arial"/>
        </w:rPr>
        <w:t xml:space="preserve"> Río Lerma 256, primer piso, Colonia Cuauhtémoc,</w:t>
      </w:r>
    </w:p>
    <w:p w14:paraId="4A4ED0A1" w14:textId="77777777" w:rsidR="00BA0415" w:rsidRPr="002E7D1C" w:rsidRDefault="006B3715" w:rsidP="00343C2A">
      <w:pPr>
        <w:spacing w:after="0"/>
        <w:jc w:val="center"/>
        <w:rPr>
          <w:rFonts w:ascii="Century Gothic" w:hAnsi="Century Gothic" w:cs="Arial"/>
        </w:rPr>
      </w:pPr>
      <w:r>
        <w:rPr>
          <w:rFonts w:ascii="Century Gothic" w:hAnsi="Century Gothic" w:cs="Arial"/>
        </w:rPr>
        <w:t>C.P. 06500, Demarcación Territorial Cuauhtémoc,</w:t>
      </w:r>
    </w:p>
    <w:p w14:paraId="4CA6956B" w14:textId="77777777" w:rsidR="00BA0415" w:rsidRPr="002E7D1C" w:rsidRDefault="006B3715" w:rsidP="00343C2A">
      <w:pPr>
        <w:spacing w:after="0"/>
        <w:ind w:right="1100"/>
        <w:jc w:val="center"/>
        <w:textAlignment w:val="baseline"/>
        <w:rPr>
          <w:rFonts w:ascii="Century Gothic" w:hAnsi="Century Gothic" w:cs="Arial"/>
          <w:color w:val="000000"/>
        </w:rPr>
      </w:pPr>
      <w:r>
        <w:rPr>
          <w:rFonts w:ascii="Century Gothic" w:hAnsi="Century Gothic" w:cs="Arial"/>
        </w:rPr>
        <w:t>Ciudad de México.</w:t>
      </w:r>
    </w:p>
    <w:p w14:paraId="2DBEF70C" w14:textId="77777777" w:rsidR="00BA0415" w:rsidRDefault="00BA0415" w:rsidP="00343C2A">
      <w:pPr>
        <w:spacing w:after="0"/>
        <w:textAlignment w:val="baseline"/>
        <w:rPr>
          <w:rFonts w:ascii="Century Gothic" w:hAnsi="Century Gothic" w:cs="Arial"/>
          <w:color w:val="000000"/>
        </w:rPr>
      </w:pPr>
    </w:p>
    <w:p w14:paraId="121864A6" w14:textId="77777777" w:rsidR="001B29FE" w:rsidRPr="002E7D1C" w:rsidRDefault="001B29FE" w:rsidP="00343C2A">
      <w:pPr>
        <w:spacing w:after="0"/>
        <w:textAlignment w:val="baseline"/>
        <w:rPr>
          <w:rFonts w:ascii="Century Gothic" w:hAnsi="Century Gothic" w:cs="Arial"/>
          <w:color w:val="000000"/>
        </w:rPr>
      </w:pPr>
    </w:p>
    <w:p w14:paraId="4CD9ED40" w14:textId="77777777" w:rsidR="00BA0415" w:rsidRPr="002E7D1C" w:rsidRDefault="006B3715" w:rsidP="00343C2A">
      <w:pPr>
        <w:spacing w:after="0"/>
        <w:ind w:right="1100"/>
        <w:jc w:val="center"/>
        <w:textAlignment w:val="baseline"/>
        <w:rPr>
          <w:rFonts w:ascii="Century Gothic" w:hAnsi="Century Gothic" w:cs="Arial"/>
          <w:b/>
          <w:bCs/>
          <w:color w:val="000000"/>
        </w:rPr>
      </w:pPr>
      <w:r>
        <w:rPr>
          <w:rFonts w:ascii="Century Gothic" w:hAnsi="Century Gothic" w:cs="Arial"/>
          <w:b/>
          <w:bCs/>
          <w:color w:val="000000"/>
          <w:lang w:val="es-ES_tradnl"/>
        </w:rPr>
        <w:t xml:space="preserve">CONCESIONARIO SOLICITANTE </w:t>
      </w:r>
    </w:p>
    <w:p w14:paraId="5F6F8BE3" w14:textId="77777777" w:rsidR="00BA0415" w:rsidRPr="002E7D1C" w:rsidRDefault="006B3715" w:rsidP="00343C2A">
      <w:pPr>
        <w:spacing w:after="0"/>
        <w:ind w:right="1100"/>
        <w:jc w:val="center"/>
        <w:textAlignment w:val="baseline"/>
        <w:rPr>
          <w:rFonts w:ascii="Century Gothic" w:hAnsi="Century Gothic" w:cs="Arial"/>
          <w:color w:val="000000"/>
        </w:rPr>
      </w:pPr>
      <w:r>
        <w:rPr>
          <w:rFonts w:ascii="Century Gothic" w:hAnsi="Century Gothic" w:cs="Arial"/>
          <w:color w:val="000000"/>
        </w:rPr>
        <w:t>[*]</w:t>
      </w:r>
    </w:p>
    <w:p w14:paraId="555662EC" w14:textId="77777777" w:rsidR="00BA0415" w:rsidRPr="002E7D1C" w:rsidRDefault="00BA0415" w:rsidP="00343C2A">
      <w:pPr>
        <w:spacing w:after="0"/>
        <w:ind w:right="1100"/>
        <w:jc w:val="center"/>
        <w:textAlignment w:val="baseline"/>
        <w:rPr>
          <w:rFonts w:ascii="Century Gothic" w:hAnsi="Century Gothic" w:cs="Arial"/>
          <w:color w:val="000000"/>
        </w:rPr>
      </w:pPr>
    </w:p>
    <w:p w14:paraId="6E1DE14E" w14:textId="77777777" w:rsidR="00BA0415" w:rsidRPr="002E7D1C" w:rsidRDefault="00BA0415" w:rsidP="00343C2A">
      <w:pPr>
        <w:spacing w:after="0"/>
        <w:ind w:right="1100"/>
        <w:jc w:val="center"/>
        <w:textAlignment w:val="baseline"/>
        <w:rPr>
          <w:rFonts w:ascii="Century Gothic" w:hAnsi="Century Gothic" w:cs="Arial"/>
          <w:color w:val="000000"/>
        </w:rPr>
      </w:pPr>
    </w:p>
    <w:p w14:paraId="0B596AEB" w14:textId="77777777" w:rsidR="00BA0415" w:rsidRPr="002E7D1C" w:rsidRDefault="00BA0415" w:rsidP="00343C2A">
      <w:pPr>
        <w:spacing w:after="0"/>
        <w:ind w:right="1100"/>
        <w:jc w:val="center"/>
        <w:textAlignment w:val="baseline"/>
        <w:rPr>
          <w:rFonts w:ascii="Century Gothic" w:hAnsi="Century Gothic" w:cs="Arial"/>
          <w:color w:val="000000"/>
        </w:rPr>
      </w:pPr>
    </w:p>
    <w:p w14:paraId="00677D56" w14:textId="77777777" w:rsidR="00C5180D" w:rsidRPr="002E7D1C" w:rsidRDefault="006B3715" w:rsidP="00C5180D">
      <w:pPr>
        <w:spacing w:after="0"/>
        <w:ind w:right="1100"/>
        <w:jc w:val="center"/>
        <w:textAlignment w:val="baseline"/>
        <w:rPr>
          <w:rFonts w:ascii="Century Gothic" w:hAnsi="Century Gothic" w:cs="Arial"/>
          <w:color w:val="000000"/>
          <w:lang w:val="es-ES"/>
        </w:rPr>
      </w:pPr>
      <w:r>
        <w:rPr>
          <w:rFonts w:ascii="Century Gothic" w:hAnsi="Century Gothic" w:cs="Arial"/>
          <w:color w:val="000000"/>
          <w:lang w:val="es-ES"/>
        </w:rPr>
        <w:t>Dirección de correo electrónico para envío de facturas:</w:t>
      </w:r>
    </w:p>
    <w:p w14:paraId="1D3FF60E" w14:textId="77777777" w:rsidR="00BA0415" w:rsidRPr="002E7D1C" w:rsidRDefault="006B3715" w:rsidP="00343C2A">
      <w:pPr>
        <w:spacing w:after="0"/>
        <w:ind w:right="1100"/>
        <w:jc w:val="center"/>
        <w:textAlignment w:val="baseline"/>
        <w:rPr>
          <w:rFonts w:ascii="Century Gothic" w:hAnsi="Century Gothic" w:cs="Arial"/>
          <w:color w:val="000000"/>
        </w:rPr>
      </w:pPr>
      <w:r>
        <w:rPr>
          <w:rFonts w:ascii="Century Gothic" w:hAnsi="Century Gothic" w:cs="Arial"/>
          <w:color w:val="000000"/>
        </w:rPr>
        <w:t>[*]</w:t>
      </w:r>
    </w:p>
    <w:p w14:paraId="39CF3833" w14:textId="77777777" w:rsidR="00C5180D" w:rsidRPr="002E7D1C" w:rsidRDefault="006B3715" w:rsidP="00C5180D">
      <w:pPr>
        <w:spacing w:after="0"/>
        <w:ind w:right="1100"/>
        <w:jc w:val="center"/>
        <w:textAlignment w:val="baseline"/>
        <w:rPr>
          <w:rFonts w:ascii="Century Gothic" w:hAnsi="Century Gothic" w:cs="Arial"/>
          <w:color w:val="000000"/>
          <w:lang w:val="es-ES"/>
        </w:rPr>
      </w:pPr>
      <w:r>
        <w:rPr>
          <w:rFonts w:ascii="Century Gothic" w:hAnsi="Century Gothic" w:cs="Arial"/>
          <w:color w:val="000000"/>
          <w:lang w:val="es-ES"/>
        </w:rPr>
        <w:t>Dirección de correo electrónico para notificaciones:</w:t>
      </w:r>
    </w:p>
    <w:p w14:paraId="5DABDED5" w14:textId="77777777" w:rsidR="00C5180D" w:rsidRPr="002E7D1C" w:rsidRDefault="006B3715" w:rsidP="00C5180D">
      <w:pPr>
        <w:spacing w:after="0"/>
        <w:ind w:right="1100"/>
        <w:jc w:val="center"/>
        <w:textAlignment w:val="baseline"/>
        <w:rPr>
          <w:rFonts w:ascii="Century Gothic" w:hAnsi="Century Gothic" w:cs="Arial"/>
          <w:color w:val="000000"/>
          <w:lang w:val="es-ES"/>
        </w:rPr>
      </w:pPr>
      <w:r>
        <w:rPr>
          <w:rFonts w:ascii="Century Gothic" w:hAnsi="Century Gothic" w:cs="Arial"/>
          <w:color w:val="000000"/>
          <w:lang w:val="es-ES"/>
        </w:rPr>
        <w:t>[*]</w:t>
      </w:r>
    </w:p>
    <w:p w14:paraId="25907735" w14:textId="77777777" w:rsidR="00C5180D" w:rsidRPr="002E7D1C" w:rsidRDefault="00C5180D" w:rsidP="00C5180D">
      <w:pPr>
        <w:spacing w:after="0"/>
        <w:ind w:right="1100"/>
        <w:jc w:val="center"/>
        <w:textAlignment w:val="baseline"/>
        <w:rPr>
          <w:rFonts w:ascii="Century Gothic" w:hAnsi="Century Gothic" w:cs="Arial"/>
          <w:color w:val="000000"/>
          <w:lang w:val="es-ES"/>
        </w:rPr>
      </w:pPr>
    </w:p>
    <w:p w14:paraId="323A0053" w14:textId="77777777" w:rsidR="00BA0415" w:rsidRPr="002E7D1C" w:rsidRDefault="00BA0415" w:rsidP="00343C2A">
      <w:pPr>
        <w:spacing w:after="0"/>
        <w:ind w:right="1100"/>
        <w:jc w:val="center"/>
        <w:textAlignment w:val="baseline"/>
        <w:rPr>
          <w:rFonts w:ascii="Century Gothic" w:hAnsi="Century Gothic" w:cs="Arial"/>
          <w:color w:val="000000"/>
        </w:rPr>
      </w:pPr>
    </w:p>
    <w:p w14:paraId="762B4258" w14:textId="20AA350E" w:rsidR="00BA0415" w:rsidRPr="002E7D1C" w:rsidRDefault="006B3715" w:rsidP="00343C2A">
      <w:pPr>
        <w:spacing w:after="0"/>
        <w:jc w:val="both"/>
        <w:rPr>
          <w:rFonts w:ascii="Century Gothic" w:hAnsi="Century Gothic" w:cs="Arial"/>
        </w:rPr>
      </w:pPr>
      <w:proofErr w:type="gramStart"/>
      <w:r>
        <w:rPr>
          <w:rFonts w:ascii="Century Gothic" w:hAnsi="Century Gothic" w:cs="Arial"/>
          <w:b/>
          <w:bCs/>
          <w:color w:val="000000"/>
          <w:lang w:val="es-ES"/>
        </w:rPr>
        <w:t>22.2</w:t>
      </w:r>
      <w:r>
        <w:rPr>
          <w:rFonts w:ascii="Century Gothic" w:hAnsi="Century Gothic" w:cs="Arial"/>
          <w:color w:val="000000"/>
          <w:lang w:val="es-ES"/>
        </w:rPr>
        <w:t xml:space="preserve">  </w:t>
      </w:r>
      <w:r>
        <w:rPr>
          <w:rFonts w:ascii="Century Gothic" w:hAnsi="Century Gothic" w:cs="Arial"/>
          <w:lang w:val="es-ES_tradnl"/>
        </w:rPr>
        <w:t>Red</w:t>
      </w:r>
      <w:proofErr w:type="gramEnd"/>
      <w:r>
        <w:rPr>
          <w:rFonts w:ascii="Century Gothic" w:hAnsi="Century Gothic" w:cs="Arial"/>
          <w:lang w:val="es-ES_tradnl"/>
        </w:rPr>
        <w:t xml:space="preserve"> Nacional </w:t>
      </w:r>
      <w:r>
        <w:rPr>
          <w:rFonts w:ascii="Century Gothic" w:hAnsi="Century Gothic" w:cs="Arial"/>
        </w:rPr>
        <w:t xml:space="preserve">designa como punto de contacto a efectos de que el </w:t>
      </w:r>
      <w:r>
        <w:rPr>
          <w:rFonts w:ascii="Century Gothic" w:hAnsi="Century Gothic" w:cs="Arial"/>
          <w:color w:val="000000"/>
          <w:lang w:val="es-ES"/>
        </w:rPr>
        <w:t xml:space="preserve">CONCESIONARIO SOLICITANTE </w:t>
      </w:r>
      <w:r>
        <w:rPr>
          <w:rFonts w:ascii="Century Gothic" w:hAnsi="Century Gothic" w:cs="Arial"/>
        </w:rPr>
        <w:t>reporte incidencias, a:</w:t>
      </w:r>
    </w:p>
    <w:p w14:paraId="749D3422" w14:textId="77777777" w:rsidR="00C5180D" w:rsidRPr="002E7D1C" w:rsidRDefault="006B3715" w:rsidP="00C5180D">
      <w:pPr>
        <w:spacing w:after="0"/>
        <w:jc w:val="center"/>
        <w:rPr>
          <w:rFonts w:ascii="Century Gothic" w:hAnsi="Century Gothic"/>
        </w:rPr>
      </w:pPr>
      <w:r>
        <w:rPr>
          <w:rFonts w:ascii="Century Gothic" w:hAnsi="Century Gothic"/>
        </w:rPr>
        <w:t>Jose Luis Guevara</w:t>
      </w:r>
    </w:p>
    <w:p w14:paraId="4DE5FA75" w14:textId="77777777" w:rsidR="00C5180D" w:rsidRPr="002E7D1C" w:rsidRDefault="006B3715" w:rsidP="00C5180D">
      <w:pPr>
        <w:spacing w:after="0"/>
        <w:jc w:val="center"/>
        <w:rPr>
          <w:rFonts w:ascii="Century Gothic" w:hAnsi="Century Gothic"/>
        </w:rPr>
      </w:pPr>
      <w:r>
        <w:rPr>
          <w:rFonts w:ascii="Century Gothic" w:hAnsi="Century Gothic"/>
        </w:rPr>
        <w:t>Teléfono: 5554903072</w:t>
      </w:r>
    </w:p>
    <w:p w14:paraId="0AC628F5" w14:textId="77777777" w:rsidR="00C5180D" w:rsidRPr="002E7D1C" w:rsidRDefault="006B3715" w:rsidP="00C5180D">
      <w:pPr>
        <w:spacing w:after="0"/>
        <w:ind w:left="720" w:hanging="720"/>
        <w:jc w:val="center"/>
        <w:textAlignment w:val="baseline"/>
        <w:rPr>
          <w:rFonts w:ascii="Century Gothic" w:hAnsi="Century Gothic"/>
        </w:rPr>
      </w:pPr>
      <w:r>
        <w:rPr>
          <w:rFonts w:ascii="Century Gothic" w:hAnsi="Century Gothic"/>
        </w:rPr>
        <w:t xml:space="preserve">Correo Electrónico: </w:t>
      </w:r>
      <w:hyperlink r:id="rId74" w:history="1">
        <w:r>
          <w:rPr>
            <w:rStyle w:val="Hipervnculo"/>
            <w:rFonts w:ascii="Century Gothic" w:hAnsi="Century Gothic"/>
            <w:color w:val="auto"/>
            <w:u w:val="none"/>
          </w:rPr>
          <w:t>jqluqo@rednacional.com</w:t>
        </w:r>
      </w:hyperlink>
    </w:p>
    <w:p w14:paraId="6F1DF94C" w14:textId="77777777" w:rsidR="00BA0415" w:rsidRPr="002E7D1C" w:rsidRDefault="00BA0415" w:rsidP="00343C2A">
      <w:pPr>
        <w:spacing w:after="0"/>
        <w:jc w:val="center"/>
        <w:textAlignment w:val="baseline"/>
        <w:rPr>
          <w:rFonts w:ascii="Century Gothic" w:hAnsi="Century Gothic" w:cs="Arial"/>
          <w:color w:val="000000"/>
          <w:lang w:val="es-ES"/>
        </w:rPr>
      </w:pPr>
    </w:p>
    <w:p w14:paraId="6BF1BE96"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b/>
          <w:color w:val="000000"/>
          <w:lang w:val="es-ES"/>
        </w:rPr>
        <w:t>22.3</w:t>
      </w:r>
      <w:r>
        <w:rPr>
          <w:rFonts w:ascii="Century Gothic" w:hAnsi="Century Gothic" w:cs="Arial"/>
          <w:b/>
          <w:color w:val="000000"/>
          <w:lang w:val="es-ES"/>
        </w:rPr>
        <w:tab/>
      </w:r>
      <w:r>
        <w:rPr>
          <w:rFonts w:ascii="Century Gothic" w:hAnsi="Century Gothic" w:cs="Arial"/>
          <w:color w:val="000000"/>
          <w:lang w:val="es-ES"/>
        </w:rPr>
        <w:t>En caso de que cualquiera de las PARTES cambiara de domicilio, deberá notificarlo a la otra parte con cuando menos 15 (quince) días hábiles de anticipación a la fecha en que ocurra tal evento, de lo contrario se entenderá que los avisos, notificaciones o comunicaciones que conforme a este Convenio deban darse, surtirán efectos legales en el último domicilio así informado a la otra parte.</w:t>
      </w:r>
    </w:p>
    <w:p w14:paraId="34296293" w14:textId="77777777" w:rsidR="00BA0415" w:rsidRPr="002E7D1C" w:rsidRDefault="00BA0415" w:rsidP="00343C2A">
      <w:pPr>
        <w:spacing w:after="0"/>
        <w:jc w:val="both"/>
        <w:textAlignment w:val="baseline"/>
        <w:rPr>
          <w:rFonts w:ascii="Century Gothic" w:hAnsi="Century Gothic" w:cs="Arial"/>
          <w:color w:val="000000"/>
        </w:rPr>
      </w:pPr>
    </w:p>
    <w:p w14:paraId="32B77267" w14:textId="77777777" w:rsidR="00037A4A" w:rsidRPr="002E7D1C" w:rsidRDefault="006B3715" w:rsidP="00343C2A">
      <w:pPr>
        <w:spacing w:after="0"/>
        <w:jc w:val="both"/>
        <w:textAlignment w:val="baseline"/>
        <w:rPr>
          <w:rFonts w:ascii="Century Gothic" w:hAnsi="Century Gothic"/>
          <w:b/>
        </w:rPr>
      </w:pPr>
      <w:r>
        <w:rPr>
          <w:rFonts w:ascii="Century Gothic" w:hAnsi="Century Gothic" w:cs="Arial"/>
          <w:b/>
          <w:bCs/>
          <w:color w:val="000000"/>
          <w:lang w:val="es-ES_tradnl"/>
        </w:rPr>
        <w:t>Vigésima Tercera</w:t>
      </w:r>
      <w:r>
        <w:rPr>
          <w:rFonts w:ascii="Century Gothic" w:eastAsia="Times New Roman" w:hAnsi="Century Gothic" w:cs="Arial"/>
          <w:b/>
          <w:bCs/>
          <w:color w:val="000000"/>
          <w:lang w:val="es-ES_tradnl" w:eastAsia="es-MX"/>
        </w:rPr>
        <w:t xml:space="preserve">. </w:t>
      </w:r>
      <w:r>
        <w:rPr>
          <w:rFonts w:ascii="Century Gothic" w:hAnsi="Century Gothic" w:cs="Arial"/>
          <w:b/>
          <w:u w:val="single"/>
        </w:rPr>
        <w:t>ARREGLO AMISTOSO DE DIFERENCIAS</w:t>
      </w:r>
      <w:r>
        <w:rPr>
          <w:rFonts w:ascii="Century Gothic" w:hAnsi="Century Gothic" w:cs="Arial"/>
          <w:b/>
          <w:bCs/>
        </w:rPr>
        <w:t>.</w:t>
      </w:r>
    </w:p>
    <w:p w14:paraId="42AC9A75" w14:textId="77777777" w:rsidR="00037A4A" w:rsidRPr="002E7D1C" w:rsidRDefault="00037A4A" w:rsidP="00343C2A">
      <w:pPr>
        <w:spacing w:after="0"/>
        <w:jc w:val="both"/>
        <w:textAlignment w:val="baseline"/>
        <w:rPr>
          <w:rFonts w:ascii="Century Gothic" w:eastAsia="Times New Roman" w:hAnsi="Century Gothic" w:cs="Arial"/>
          <w:b/>
          <w:bCs/>
          <w:color w:val="000000"/>
          <w:lang w:val="es-ES_tradnl" w:eastAsia="es-MX"/>
        </w:rPr>
      </w:pPr>
    </w:p>
    <w:p w14:paraId="72AE4774" w14:textId="77777777" w:rsidR="00037A4A" w:rsidRPr="002E7D1C" w:rsidRDefault="006B3715" w:rsidP="00343C2A">
      <w:pPr>
        <w:autoSpaceDE w:val="0"/>
        <w:autoSpaceDN w:val="0"/>
        <w:adjustRightInd w:val="0"/>
        <w:spacing w:after="0"/>
        <w:jc w:val="both"/>
        <w:rPr>
          <w:rFonts w:ascii="Century Gothic" w:hAnsi="Century Gothic" w:cs="Arial"/>
        </w:rPr>
      </w:pPr>
      <w:r>
        <w:rPr>
          <w:rFonts w:ascii="Century Gothic" w:hAnsi="Century Gothic" w:cs="Arial"/>
        </w:rPr>
        <w:lastRenderedPageBreak/>
        <w:t>Las Partes expresan su firme convicción que, de toda buena fe, en caso de presentarse diferencias o disputas por virtud de la interpretación y cumplimiento del presente Convenio o de sus Anexos, tratarán razonablemente de resolverlas entre ellos en forma amistosa en un plazo de 30 (treinta) días naturales. Si las Partes lo consideran necesario, consultas a expertos o autoridades sin que esto implique renuncia a los derechos que tengan, lo anterior con independencia de la posibilidad que tienen los concesionarios de solicitar, cuando resulte aplicable la intervención del Instituto en caso de existir términos y condiciones no convenidas entre las partes.</w:t>
      </w:r>
    </w:p>
    <w:p w14:paraId="22F81BE3" w14:textId="77777777" w:rsidR="00037A4A" w:rsidRPr="002E7D1C" w:rsidRDefault="00037A4A" w:rsidP="00343C2A">
      <w:pPr>
        <w:autoSpaceDE w:val="0"/>
        <w:autoSpaceDN w:val="0"/>
        <w:adjustRightInd w:val="0"/>
        <w:spacing w:after="0"/>
        <w:jc w:val="both"/>
        <w:rPr>
          <w:rFonts w:ascii="Century Gothic" w:hAnsi="Century Gothic" w:cs="Arial"/>
        </w:rPr>
      </w:pPr>
    </w:p>
    <w:p w14:paraId="235298ED" w14:textId="77777777" w:rsidR="00037A4A" w:rsidRDefault="006B3715" w:rsidP="00343C2A">
      <w:pPr>
        <w:jc w:val="both"/>
        <w:rPr>
          <w:rFonts w:ascii="Century Gothic" w:hAnsi="Century Gothic" w:cs="Arial"/>
        </w:rPr>
      </w:pPr>
      <w:r>
        <w:rPr>
          <w:rFonts w:ascii="Century Gothic" w:hAnsi="Century Gothic" w:cs="Arial"/>
        </w:rPr>
        <w:t>Se considerará que los intentos para lograr una solución amistosa de común acuerdo han fracasado, cuando una de las Partes notifique por escrito a la otra que las negociaciones no han sido satisfactorias en cualquier estado del procedimiento, en cuyo caso, las Partes podrán ejercer sus derechos como proceda conforme a la ley.</w:t>
      </w:r>
    </w:p>
    <w:p w14:paraId="32C17E2F" w14:textId="77777777" w:rsidR="001B29FE" w:rsidRDefault="001B29FE" w:rsidP="00343C2A">
      <w:pPr>
        <w:jc w:val="both"/>
        <w:rPr>
          <w:rFonts w:ascii="Century Gothic" w:hAnsi="Century Gothic" w:cs="Arial"/>
        </w:rPr>
      </w:pPr>
    </w:p>
    <w:p w14:paraId="4412B2DB" w14:textId="77777777" w:rsidR="001B29FE" w:rsidRPr="002E7D1C" w:rsidRDefault="001B29FE" w:rsidP="00343C2A">
      <w:pPr>
        <w:jc w:val="both"/>
        <w:rPr>
          <w:rFonts w:ascii="Century Gothic" w:hAnsi="Century Gothic"/>
        </w:rPr>
      </w:pPr>
    </w:p>
    <w:p w14:paraId="1C6456F9" w14:textId="77777777" w:rsidR="00BA0415" w:rsidRPr="002E7D1C" w:rsidRDefault="006B3715" w:rsidP="00343C2A">
      <w:pPr>
        <w:spacing w:after="0"/>
        <w:jc w:val="both"/>
        <w:textAlignment w:val="baseline"/>
        <w:rPr>
          <w:rFonts w:ascii="Century Gothic" w:hAnsi="Century Gothic" w:cs="Arial"/>
          <w:b/>
          <w:color w:val="000000"/>
          <w:lang w:val="es-ES_tradnl"/>
        </w:rPr>
      </w:pPr>
      <w:r>
        <w:rPr>
          <w:rFonts w:ascii="Century Gothic" w:hAnsi="Century Gothic" w:cs="Arial"/>
          <w:b/>
          <w:color w:val="000000"/>
          <w:lang w:val="es-ES_tradnl"/>
        </w:rPr>
        <w:t>Vigésima Cuarta. JURISDICCIÓN APLICABLE</w:t>
      </w:r>
    </w:p>
    <w:p w14:paraId="50695903" w14:textId="77777777" w:rsidR="00335083" w:rsidRPr="002E7D1C" w:rsidRDefault="00335083" w:rsidP="00343C2A">
      <w:pPr>
        <w:spacing w:after="0"/>
        <w:jc w:val="both"/>
        <w:textAlignment w:val="baseline"/>
        <w:rPr>
          <w:rFonts w:ascii="Century Gothic" w:hAnsi="Century Gothic" w:cs="Arial"/>
          <w:color w:val="000000"/>
        </w:rPr>
      </w:pPr>
    </w:p>
    <w:p w14:paraId="748897A9"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lang w:val="es-ES_tradnl"/>
        </w:rPr>
        <w:t xml:space="preserve">Para la interpretación y cumplimiento del Convenio, las Partes se someten expresamente a las leyes aplicables y a los tribunales federales competentes de la Ciudad de México, renunciando expresamente al fuero </w:t>
      </w:r>
      <w:r>
        <w:rPr>
          <w:rFonts w:ascii="Century Gothic" w:hAnsi="Century Gothic" w:cs="Arial"/>
          <w:color w:val="000000"/>
          <w:spacing w:val="-3"/>
          <w:lang w:val="es-ES_tradnl"/>
        </w:rPr>
        <w:t>que</w:t>
      </w:r>
      <w:r>
        <w:rPr>
          <w:rFonts w:ascii="Century Gothic" w:hAnsi="Century Gothic" w:cs="Arial"/>
          <w:color w:val="000000"/>
          <w:lang w:val="es-ES_tradnl"/>
        </w:rPr>
        <w:t xml:space="preserve"> pudiere corresponderles </w:t>
      </w:r>
      <w:proofErr w:type="gramStart"/>
      <w:r>
        <w:rPr>
          <w:rFonts w:ascii="Century Gothic" w:hAnsi="Century Gothic" w:cs="Arial"/>
          <w:color w:val="000000"/>
          <w:lang w:val="es-ES_tradnl"/>
        </w:rPr>
        <w:t>en razón de</w:t>
      </w:r>
      <w:proofErr w:type="gramEnd"/>
      <w:r>
        <w:rPr>
          <w:rFonts w:ascii="Century Gothic" w:hAnsi="Century Gothic" w:cs="Arial"/>
          <w:color w:val="000000"/>
          <w:lang w:val="es-ES_tradnl"/>
        </w:rPr>
        <w:t xml:space="preserve"> su domicilio presente o futuro o por cualquier otra causa.</w:t>
      </w:r>
    </w:p>
    <w:p w14:paraId="372F2ADA" w14:textId="77777777" w:rsidR="00BA0415" w:rsidRPr="002E7D1C" w:rsidRDefault="00BA0415" w:rsidP="00343C2A">
      <w:pPr>
        <w:spacing w:after="0"/>
        <w:jc w:val="both"/>
        <w:textAlignment w:val="baseline"/>
        <w:rPr>
          <w:rFonts w:ascii="Century Gothic" w:hAnsi="Century Gothic" w:cs="Arial"/>
          <w:color w:val="000000"/>
        </w:rPr>
      </w:pPr>
    </w:p>
    <w:p w14:paraId="278BBBCC" w14:textId="77777777" w:rsidR="00BA0415" w:rsidRPr="002E7D1C" w:rsidRDefault="006B3715" w:rsidP="00343C2A">
      <w:pPr>
        <w:spacing w:after="0"/>
        <w:jc w:val="both"/>
        <w:textAlignment w:val="baseline"/>
        <w:rPr>
          <w:rFonts w:ascii="Century Gothic" w:hAnsi="Century Gothic" w:cs="Arial"/>
          <w:b/>
          <w:color w:val="000000"/>
          <w:lang w:val="es-ES"/>
        </w:rPr>
      </w:pPr>
      <w:r>
        <w:rPr>
          <w:rFonts w:ascii="Century Gothic" w:hAnsi="Century Gothic" w:cs="Arial"/>
          <w:b/>
          <w:bCs/>
          <w:color w:val="000000"/>
          <w:lang w:val="es-ES"/>
        </w:rPr>
        <w:t>Vigésima Quinta.</w:t>
      </w:r>
      <w:r>
        <w:rPr>
          <w:rFonts w:ascii="Century Gothic" w:hAnsi="Century Gothic" w:cs="Arial"/>
          <w:b/>
          <w:color w:val="000000"/>
          <w:lang w:val="es-ES"/>
        </w:rPr>
        <w:t xml:space="preserve">   CONDICIÓN SUSPENSIVA</w:t>
      </w:r>
    </w:p>
    <w:p w14:paraId="36B04957" w14:textId="77777777" w:rsidR="00335083" w:rsidRPr="002E7D1C" w:rsidRDefault="00335083" w:rsidP="00343C2A">
      <w:pPr>
        <w:spacing w:after="0"/>
        <w:jc w:val="both"/>
        <w:textAlignment w:val="baseline"/>
        <w:rPr>
          <w:rFonts w:ascii="Century Gothic" w:hAnsi="Century Gothic" w:cs="Arial"/>
          <w:color w:val="000000"/>
        </w:rPr>
      </w:pPr>
    </w:p>
    <w:p w14:paraId="23FA6C58" w14:textId="5D5BBF9D" w:rsidR="00BA0415" w:rsidRPr="002E7D1C" w:rsidRDefault="006B3715" w:rsidP="00343C2A">
      <w:pPr>
        <w:spacing w:after="0"/>
        <w:jc w:val="both"/>
        <w:textAlignment w:val="baseline"/>
        <w:rPr>
          <w:rFonts w:ascii="Century Gothic" w:hAnsi="Century Gothic" w:cs="Arial"/>
          <w:color w:val="000000"/>
          <w:lang w:val="es-ES"/>
        </w:rPr>
      </w:pPr>
      <w:r>
        <w:rPr>
          <w:rFonts w:ascii="Century Gothic" w:hAnsi="Century Gothic" w:cs="Arial"/>
          <w:color w:val="000000"/>
          <w:spacing w:val="-3"/>
        </w:rPr>
        <w:t xml:space="preserve">Las Partes acuerdan expresamente que el presente Convenio y sus efectos se encuentran sujetos al cumplimiento de la condición suspensiva consistente en que el </w:t>
      </w:r>
      <w:r>
        <w:rPr>
          <w:rFonts w:ascii="Century Gothic" w:hAnsi="Century Gothic" w:cs="Arial"/>
          <w:color w:val="000000"/>
          <w:lang w:val="es-ES"/>
        </w:rPr>
        <w:t>CONCESIONARIO SOLICITANTE</w:t>
      </w:r>
      <w:r>
        <w:rPr>
          <w:rFonts w:ascii="Century Gothic" w:hAnsi="Century Gothic" w:cs="Arial"/>
          <w:color w:val="000000"/>
          <w:spacing w:val="-3"/>
        </w:rPr>
        <w:t xml:space="preserve"> constituya a favor de Red Nacional</w:t>
      </w:r>
      <w:r>
        <w:rPr>
          <w:rFonts w:ascii="Century Gothic" w:hAnsi="Century Gothic" w:cs="Arial"/>
          <w:lang w:val="es-ES"/>
        </w:rPr>
        <w:t xml:space="preserve"> </w:t>
      </w:r>
      <w:r>
        <w:rPr>
          <w:rFonts w:ascii="Century Gothic" w:hAnsi="Century Gothic" w:cs="Arial"/>
          <w:color w:val="000000"/>
          <w:spacing w:val="-3"/>
        </w:rPr>
        <w:t xml:space="preserve">la garantía a la que se hace referencia en la Cláusula Novena del presente Convenio, en el entendido de que Red Nacional no estará obligada a prestar al </w:t>
      </w:r>
      <w:r>
        <w:rPr>
          <w:rFonts w:ascii="Century Gothic" w:hAnsi="Century Gothic" w:cs="Arial"/>
          <w:color w:val="000000"/>
          <w:lang w:val="es-ES"/>
        </w:rPr>
        <w:t xml:space="preserve">CONCESIONARIO SOLICITANTE </w:t>
      </w:r>
      <w:r>
        <w:rPr>
          <w:rFonts w:ascii="Century Gothic" w:hAnsi="Century Gothic" w:cs="Arial"/>
          <w:color w:val="000000"/>
          <w:spacing w:val="-3"/>
        </w:rPr>
        <w:t xml:space="preserve">los Servicios en tanto dicha garantía no esté plenamente constituida a satisfacción de Red Nacional de acuerdo con lo establecido en la cláusula aplicable. En todo caso, la garantía deberá quedar constituida a más tardar dentro de los siguientes 30 (treinta días) siguientes de la firma del presente Convenio. </w:t>
      </w:r>
    </w:p>
    <w:p w14:paraId="591B285C" w14:textId="77777777" w:rsidR="00BA0415" w:rsidRPr="002E7D1C" w:rsidRDefault="00BA0415" w:rsidP="00343C2A">
      <w:pPr>
        <w:spacing w:after="0"/>
        <w:jc w:val="both"/>
        <w:textAlignment w:val="baseline"/>
        <w:rPr>
          <w:rFonts w:ascii="Century Gothic" w:hAnsi="Century Gothic" w:cs="Arial"/>
          <w:color w:val="000000"/>
        </w:rPr>
      </w:pPr>
    </w:p>
    <w:p w14:paraId="01E83AB3" w14:textId="77777777" w:rsidR="00BA0415" w:rsidRPr="002E7D1C" w:rsidRDefault="006B3715" w:rsidP="00343C2A">
      <w:pPr>
        <w:spacing w:after="0"/>
        <w:jc w:val="both"/>
        <w:rPr>
          <w:rFonts w:ascii="Century Gothic" w:hAnsi="Century Gothic" w:cs="Arial"/>
          <w:b/>
        </w:rPr>
      </w:pPr>
      <w:r>
        <w:rPr>
          <w:rFonts w:ascii="Century Gothic" w:hAnsi="Century Gothic" w:cs="Arial"/>
          <w:b/>
          <w:bCs/>
          <w:color w:val="000000"/>
        </w:rPr>
        <w:t>Vigésima Sexta.</w:t>
      </w:r>
      <w:r>
        <w:rPr>
          <w:rFonts w:ascii="Century Gothic" w:hAnsi="Century Gothic" w:cs="Arial"/>
          <w:color w:val="000000"/>
        </w:rPr>
        <w:t xml:space="preserve">   </w:t>
      </w:r>
      <w:r>
        <w:rPr>
          <w:rFonts w:ascii="Century Gothic" w:hAnsi="Century Gothic" w:cs="Arial"/>
          <w:b/>
        </w:rPr>
        <w:t>SUSPENSIÓN DE MEDIDAS</w:t>
      </w:r>
    </w:p>
    <w:p w14:paraId="4520A05F" w14:textId="77777777" w:rsidR="00335083" w:rsidRPr="002E7D1C" w:rsidRDefault="00335083" w:rsidP="00343C2A">
      <w:pPr>
        <w:spacing w:after="0"/>
        <w:jc w:val="both"/>
        <w:rPr>
          <w:rFonts w:ascii="Century Gothic" w:hAnsi="Century Gothic" w:cs="Arial"/>
          <w:b/>
        </w:rPr>
      </w:pPr>
    </w:p>
    <w:p w14:paraId="0FB530F6" w14:textId="59574A20" w:rsidR="00BA0415" w:rsidRPr="002E7D1C" w:rsidRDefault="006B3715" w:rsidP="00343C2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jc w:val="both"/>
        <w:rPr>
          <w:rFonts w:ascii="Century Gothic" w:hAnsi="Century Gothic" w:cs="Arial"/>
        </w:rPr>
      </w:pPr>
      <w:r>
        <w:rPr>
          <w:rFonts w:ascii="Century Gothic" w:hAnsi="Century Gothic" w:cs="Arial"/>
        </w:rPr>
        <w:lastRenderedPageBreak/>
        <w:t>En el momento en el que el Instituto emita y notifique a Red Nacional cualquier resolución que modifique las obligaciones a su cargo  o en el supuesto de que se emita precepto legal alguno que modifique dichas obligaciones, o aquellas establecidas en el Plan Final de Implementación de Separación Funcional, Red Nacional</w:t>
      </w:r>
      <w:r>
        <w:rPr>
          <w:rFonts w:ascii="Century Gothic" w:hAnsi="Century Gothic" w:cs="Arial"/>
          <w:lang w:val="es-ES_tradnl"/>
        </w:rPr>
        <w:t xml:space="preserve"> </w:t>
      </w:r>
      <w:r>
        <w:rPr>
          <w:rFonts w:ascii="Century Gothic" w:hAnsi="Century Gothic" w:cs="Arial"/>
        </w:rPr>
        <w:t xml:space="preserve"> y el </w:t>
      </w:r>
      <w:r>
        <w:rPr>
          <w:rFonts w:ascii="Century Gothic" w:hAnsi="Century Gothic" w:cs="Arial"/>
          <w:color w:val="000000"/>
          <w:lang w:val="es-ES"/>
        </w:rPr>
        <w:t xml:space="preserve">CONCESIONARIO SOLICITANTE </w:t>
      </w:r>
      <w:r>
        <w:rPr>
          <w:rFonts w:ascii="Century Gothic" w:hAnsi="Century Gothic" w:cs="Arial"/>
        </w:rPr>
        <w:t>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35240CAF" w14:textId="77777777" w:rsidR="00335083" w:rsidRPr="002E7D1C" w:rsidRDefault="00335083" w:rsidP="00343C2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jc w:val="both"/>
        <w:rPr>
          <w:rFonts w:ascii="Century Gothic" w:hAnsi="Century Gothic" w:cs="Arial"/>
        </w:rPr>
      </w:pPr>
    </w:p>
    <w:p w14:paraId="43075BB5"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rPr>
        <w:t>Las Partes podrán acordar prorrogar, de mutuo acuerdo, el periodo de negociación cuantas veces lo consideren necesario.</w:t>
      </w:r>
    </w:p>
    <w:p w14:paraId="0C560932" w14:textId="77777777" w:rsidR="00BA0415" w:rsidRPr="002E7D1C" w:rsidRDefault="00BA0415" w:rsidP="00343C2A">
      <w:pPr>
        <w:spacing w:after="0"/>
        <w:jc w:val="both"/>
        <w:textAlignment w:val="baseline"/>
        <w:rPr>
          <w:rFonts w:ascii="Century Gothic" w:hAnsi="Century Gothic" w:cs="Arial"/>
          <w:color w:val="000000"/>
        </w:rPr>
      </w:pPr>
    </w:p>
    <w:p w14:paraId="5BAB7FDB" w14:textId="77777777" w:rsidR="00BA0415" w:rsidRPr="002E7D1C" w:rsidRDefault="006B3715" w:rsidP="00343C2A">
      <w:pPr>
        <w:keepNext/>
        <w:spacing w:after="0"/>
        <w:jc w:val="both"/>
        <w:textAlignment w:val="baseline"/>
        <w:rPr>
          <w:rFonts w:ascii="Century Gothic" w:hAnsi="Century Gothic" w:cs="Arial"/>
          <w:b/>
          <w:bCs/>
          <w:color w:val="000000"/>
        </w:rPr>
      </w:pPr>
      <w:r>
        <w:rPr>
          <w:rFonts w:ascii="Century Gothic" w:hAnsi="Century Gothic" w:cs="Arial"/>
          <w:b/>
          <w:bCs/>
          <w:color w:val="000000"/>
        </w:rPr>
        <w:t>Vigésima Séptima. TRATO NO DISCRIMINATORIO</w:t>
      </w:r>
    </w:p>
    <w:p w14:paraId="5D54D357" w14:textId="77777777" w:rsidR="00335083" w:rsidRPr="002E7D1C" w:rsidRDefault="00335083" w:rsidP="00343C2A">
      <w:pPr>
        <w:keepNext/>
        <w:spacing w:after="0"/>
        <w:jc w:val="both"/>
        <w:textAlignment w:val="baseline"/>
        <w:rPr>
          <w:rFonts w:ascii="Century Gothic" w:hAnsi="Century Gothic" w:cs="Arial"/>
          <w:color w:val="000000"/>
        </w:rPr>
      </w:pPr>
    </w:p>
    <w:p w14:paraId="1A3CA832" w14:textId="5F8C2B3B"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Red Nacional deberá actuar sobre bases de Trato No Discriminatorio respecto de los servicios mayoristas de arrendamiento de Enlaces Dedicados Locales que provean a otros concesionarios.</w:t>
      </w:r>
    </w:p>
    <w:p w14:paraId="240D35BF" w14:textId="77777777" w:rsidR="00662AE2" w:rsidRPr="002E7D1C" w:rsidRDefault="00662AE2" w:rsidP="00343C2A">
      <w:pPr>
        <w:spacing w:after="0"/>
        <w:jc w:val="both"/>
        <w:textAlignment w:val="baseline"/>
        <w:rPr>
          <w:rFonts w:ascii="Century Gothic" w:hAnsi="Century Gothic" w:cs="Arial"/>
          <w:color w:val="000000"/>
        </w:rPr>
      </w:pPr>
    </w:p>
    <w:p w14:paraId="29D3A0FA" w14:textId="1F63719E"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 xml:space="preserve">En caso de que Red Nacional haya otorgado u otorgue, ya sea por acuerdo o por resolución del Instituto, distintos y mejores términos y condiciones a otros </w:t>
      </w:r>
      <w:r>
        <w:rPr>
          <w:rFonts w:ascii="Century Gothic" w:hAnsi="Century Gothic" w:cs="Arial"/>
          <w:color w:val="000000"/>
          <w:lang w:val="es-ES"/>
        </w:rPr>
        <w:t>CONCESIONARIO SOLICITANTE</w:t>
      </w:r>
      <w:r>
        <w:rPr>
          <w:rFonts w:ascii="Century Gothic" w:hAnsi="Century Gothic" w:cs="Arial"/>
          <w:color w:val="000000"/>
        </w:rPr>
        <w:t xml:space="preserve">, subsidiarias, filiales o empresas que pertenezcan al mismo grupo de interés económico respecto de los servicios materia del presente Convenio, deberá hacer extensivos los mismos términos y condiciones al </w:t>
      </w:r>
      <w:r>
        <w:rPr>
          <w:rFonts w:ascii="Century Gothic" w:hAnsi="Century Gothic" w:cs="Arial"/>
          <w:color w:val="000000"/>
          <w:lang w:val="es-ES"/>
        </w:rPr>
        <w:t xml:space="preserve">CONCESIONARIO SOLICITANTE </w:t>
      </w:r>
      <w:r>
        <w:rPr>
          <w:rFonts w:ascii="Century Gothic" w:hAnsi="Century Gothic" w:cs="Arial"/>
          <w:color w:val="000000"/>
        </w:rPr>
        <w:t xml:space="preserve">a partir de la fecha en que se lo soliciten. A petición del </w:t>
      </w:r>
      <w:r>
        <w:rPr>
          <w:rFonts w:ascii="Century Gothic" w:hAnsi="Century Gothic" w:cs="Arial"/>
          <w:color w:val="000000"/>
          <w:lang w:val="es-ES"/>
        </w:rPr>
        <w:t>CONCESIONARIO SOLICITANTE</w:t>
      </w:r>
      <w:r>
        <w:rPr>
          <w:rFonts w:ascii="Century Gothic" w:hAnsi="Century Gothic" w:cs="Arial"/>
          <w:color w:val="000000"/>
        </w:rPr>
        <w:t xml:space="preserve"> se deberá celebrar el convenio o la modificación correspondiente, en un plazo no mayor a 15 (quince) días hábiles contados a partir de la fecha de solicitud.</w:t>
      </w:r>
    </w:p>
    <w:p w14:paraId="36D36053" w14:textId="77777777" w:rsidR="00BA0415" w:rsidRPr="002E7D1C" w:rsidRDefault="00BA0415" w:rsidP="00343C2A">
      <w:pPr>
        <w:spacing w:after="0"/>
        <w:jc w:val="both"/>
        <w:textAlignment w:val="baseline"/>
        <w:rPr>
          <w:rFonts w:ascii="Century Gothic" w:hAnsi="Century Gothic" w:cs="Arial"/>
          <w:color w:val="000000"/>
        </w:rPr>
      </w:pPr>
    </w:p>
    <w:p w14:paraId="66233142" w14:textId="77777777" w:rsidR="00BA0415" w:rsidRPr="002E7D1C" w:rsidRDefault="006B3715" w:rsidP="00343C2A">
      <w:pPr>
        <w:spacing w:after="0"/>
        <w:jc w:val="both"/>
        <w:textAlignment w:val="baseline"/>
        <w:rPr>
          <w:rFonts w:ascii="Century Gothic" w:hAnsi="Century Gothic" w:cs="Arial"/>
          <w:b/>
          <w:bCs/>
          <w:color w:val="000000"/>
          <w:lang w:val="es-ES"/>
        </w:rPr>
      </w:pPr>
      <w:r>
        <w:rPr>
          <w:rFonts w:ascii="Century Gothic" w:hAnsi="Century Gothic" w:cs="Arial"/>
          <w:b/>
          <w:bCs/>
          <w:color w:val="000000"/>
          <w:lang w:val="es-ES"/>
        </w:rPr>
        <w:t>Vigésima Octava. DESACUERDOS</w:t>
      </w:r>
    </w:p>
    <w:p w14:paraId="6F259A66" w14:textId="77777777" w:rsidR="00485428" w:rsidRPr="002E7D1C" w:rsidRDefault="00485428" w:rsidP="00343C2A">
      <w:pPr>
        <w:spacing w:after="0"/>
        <w:jc w:val="both"/>
        <w:textAlignment w:val="baseline"/>
        <w:rPr>
          <w:rFonts w:ascii="Century Gothic" w:hAnsi="Century Gothic" w:cs="Arial"/>
          <w:b/>
          <w:bCs/>
          <w:color w:val="000000"/>
          <w:lang w:val="es-ES"/>
        </w:rPr>
      </w:pPr>
    </w:p>
    <w:p w14:paraId="10A12AB3" w14:textId="450A858D" w:rsidR="00BA0415" w:rsidRPr="002E7D1C" w:rsidRDefault="006B3715" w:rsidP="00343C2A">
      <w:pPr>
        <w:spacing w:after="0"/>
        <w:jc w:val="both"/>
        <w:textAlignment w:val="baseline"/>
        <w:rPr>
          <w:rFonts w:ascii="Century Gothic" w:hAnsi="Century Gothic" w:cs="Arial"/>
          <w:lang w:val="es-ES_tradnl"/>
        </w:rPr>
      </w:pPr>
      <w:r>
        <w:rPr>
          <w:rFonts w:ascii="Century Gothic" w:hAnsi="Century Gothic" w:cs="Arial"/>
          <w:lang w:val="es-ES_tradnl"/>
        </w:rPr>
        <w:t xml:space="preserve">En caso de existir algún desacuerdo entre las Partes, Red Nacional o el </w:t>
      </w:r>
      <w:r>
        <w:rPr>
          <w:rFonts w:ascii="Century Gothic" w:hAnsi="Century Gothic" w:cs="Arial"/>
          <w:color w:val="000000"/>
          <w:lang w:val="es-ES"/>
        </w:rPr>
        <w:t xml:space="preserve">CONCESIONARIO SOLICITANTE </w:t>
      </w:r>
      <w:r>
        <w:rPr>
          <w:rFonts w:ascii="Century Gothic" w:hAnsi="Century Gothic" w:cs="Arial"/>
          <w:lang w:val="es-ES_tradnl"/>
        </w:rPr>
        <w:t>o ambas, solicitarán la intervención del Instituto a efecto de que resuelva la controversia suscitada.</w:t>
      </w:r>
    </w:p>
    <w:p w14:paraId="11EFE162" w14:textId="77777777" w:rsidR="00BA0415" w:rsidRPr="002E7D1C" w:rsidRDefault="00BA0415" w:rsidP="00343C2A">
      <w:pPr>
        <w:spacing w:after="0"/>
        <w:jc w:val="both"/>
        <w:textAlignment w:val="baseline"/>
        <w:rPr>
          <w:rFonts w:ascii="Century Gothic" w:hAnsi="Century Gothic" w:cs="Arial"/>
          <w:color w:val="000000"/>
        </w:rPr>
      </w:pPr>
    </w:p>
    <w:p w14:paraId="3AA62399" w14:textId="77777777" w:rsidR="00BA0415" w:rsidRPr="002E7D1C" w:rsidRDefault="006B3715" w:rsidP="00343C2A">
      <w:pPr>
        <w:keepNext/>
        <w:autoSpaceDE w:val="0"/>
        <w:autoSpaceDN w:val="0"/>
        <w:spacing w:after="0"/>
        <w:ind w:right="-64"/>
        <w:rPr>
          <w:rFonts w:ascii="Century Gothic" w:hAnsi="Century Gothic" w:cs="Arial"/>
          <w:b/>
        </w:rPr>
      </w:pPr>
      <w:r>
        <w:rPr>
          <w:rFonts w:ascii="Century Gothic" w:hAnsi="Century Gothic" w:cs="Arial"/>
          <w:b/>
          <w:lang w:val="es-ES"/>
        </w:rPr>
        <w:t xml:space="preserve">Vigésima Novena. </w:t>
      </w:r>
      <w:r>
        <w:rPr>
          <w:rFonts w:ascii="Century Gothic" w:hAnsi="Century Gothic" w:cs="Arial"/>
          <w:b/>
        </w:rPr>
        <w:t>DATOS PERSONALES</w:t>
      </w:r>
    </w:p>
    <w:p w14:paraId="12B08ADD" w14:textId="77777777" w:rsidR="00485428" w:rsidRPr="002E7D1C" w:rsidRDefault="00485428" w:rsidP="00343C2A">
      <w:pPr>
        <w:keepNext/>
        <w:autoSpaceDE w:val="0"/>
        <w:autoSpaceDN w:val="0"/>
        <w:spacing w:after="0"/>
        <w:ind w:right="-64"/>
        <w:rPr>
          <w:rFonts w:ascii="Century Gothic" w:hAnsi="Century Gothic" w:cs="Arial"/>
          <w:lang w:val="es-ES_tradnl"/>
        </w:rPr>
      </w:pPr>
    </w:p>
    <w:p w14:paraId="19CBF171" w14:textId="3FB2532E" w:rsidR="00BA0415" w:rsidRPr="002E7D1C" w:rsidRDefault="006B3715" w:rsidP="00343C2A">
      <w:pPr>
        <w:pStyle w:val="IFTnormal"/>
        <w:spacing w:after="0"/>
        <w:ind w:right="49"/>
        <w:rPr>
          <w:rFonts w:ascii="Century Gothic" w:hAnsi="Century Gothic"/>
        </w:rPr>
      </w:pPr>
      <w:r>
        <w:rPr>
          <w:rFonts w:ascii="Century Gothic" w:hAnsi="Century Gothic"/>
        </w:rPr>
        <w:t xml:space="preserve">En Tanto el </w:t>
      </w:r>
      <w:r>
        <w:rPr>
          <w:rFonts w:ascii="Century Gothic" w:hAnsi="Century Gothic"/>
          <w:lang w:val="es-ES"/>
        </w:rPr>
        <w:t xml:space="preserve">CONCESIONARIO SOLICITANTE </w:t>
      </w:r>
      <w:r>
        <w:rPr>
          <w:rFonts w:ascii="Century Gothic" w:hAnsi="Century Gothic"/>
        </w:rPr>
        <w:t xml:space="preserve">como Red Nacional son responsables del tratamiento y manejo adecuado de los datos personales que obtenga con motivo de </w:t>
      </w:r>
      <w:r>
        <w:rPr>
          <w:rFonts w:ascii="Century Gothic" w:hAnsi="Century Gothic"/>
        </w:rPr>
        <w:lastRenderedPageBreak/>
        <w:t xml:space="preserve">su operación, cumpliendo al efecto con la legislación aplicable y su aviso de privacidad en cumplimiento con Ley Federal de Protección de Datos Personales en Posesión de los Particulares y su Reglamento. </w:t>
      </w:r>
    </w:p>
    <w:p w14:paraId="3FFA3585" w14:textId="77777777" w:rsidR="007A2527" w:rsidRPr="002E7D1C" w:rsidRDefault="007A2527" w:rsidP="00343C2A">
      <w:pPr>
        <w:pStyle w:val="IFTnormal"/>
        <w:spacing w:after="0"/>
        <w:ind w:right="49"/>
        <w:rPr>
          <w:rFonts w:ascii="Century Gothic" w:hAnsi="Century Gothic"/>
        </w:rPr>
      </w:pPr>
    </w:p>
    <w:p w14:paraId="7CE4155E" w14:textId="770B610C" w:rsidR="00BA0415" w:rsidRPr="002E7D1C" w:rsidRDefault="006B3715" w:rsidP="00343C2A">
      <w:pPr>
        <w:pStyle w:val="IFTnormal"/>
        <w:spacing w:after="0"/>
        <w:ind w:right="49"/>
        <w:rPr>
          <w:rFonts w:ascii="Century Gothic" w:hAnsi="Century Gothic"/>
        </w:rPr>
      </w:pPr>
      <w:r>
        <w:rPr>
          <w:rFonts w:ascii="Century Gothic" w:hAnsi="Century Gothic"/>
        </w:rPr>
        <w:t xml:space="preserve">En relación con lo anterior, el </w:t>
      </w:r>
      <w:r>
        <w:rPr>
          <w:rFonts w:ascii="Century Gothic" w:hAnsi="Century Gothic"/>
          <w:lang w:val="es-ES"/>
        </w:rPr>
        <w:t xml:space="preserve">CONCESIONARIO SOLICITANTE </w:t>
      </w:r>
      <w:r>
        <w:rPr>
          <w:rFonts w:ascii="Century Gothic" w:hAnsi="Century Gothic"/>
        </w:rPr>
        <w:t>declara que: (i) ha informado a los titulares, a través de su aviso de privacidad, sobre la transferencia que realizará de sus datos personales a Red Nacional  para las finalidades derivadas del servicio contratado y en términos de dicho aviso de privacidad, (</w:t>
      </w:r>
      <w:proofErr w:type="spellStart"/>
      <w:r>
        <w:rPr>
          <w:rFonts w:ascii="Century Gothic" w:hAnsi="Century Gothic"/>
        </w:rPr>
        <w:t>ii</w:t>
      </w:r>
      <w:proofErr w:type="spellEnd"/>
      <w:r>
        <w:rPr>
          <w:rFonts w:ascii="Century Gothic" w:hAnsi="Century Gothic"/>
        </w:rPr>
        <w:t>) que ha obtenido el consentimiento de los titulares para la transferencia de sus datos personales a Red Nacional para las finalidades derivadas del servicio contratado y en términos de dicho aviso de privacidad.</w:t>
      </w:r>
    </w:p>
    <w:p w14:paraId="5514A01F" w14:textId="77777777" w:rsidR="007A2527" w:rsidRPr="002E7D1C" w:rsidRDefault="007A2527" w:rsidP="00343C2A">
      <w:pPr>
        <w:pStyle w:val="IFTnormal"/>
        <w:spacing w:after="0"/>
        <w:ind w:right="49"/>
        <w:rPr>
          <w:rFonts w:ascii="Century Gothic" w:hAnsi="Century Gothic"/>
        </w:rPr>
      </w:pPr>
    </w:p>
    <w:p w14:paraId="134FB189" w14:textId="5D2EC3E3" w:rsidR="00BA0415" w:rsidRPr="002E7D1C" w:rsidRDefault="006B3715" w:rsidP="00343C2A">
      <w:pPr>
        <w:pStyle w:val="IFTnormal"/>
        <w:spacing w:after="0"/>
        <w:ind w:right="49"/>
        <w:rPr>
          <w:rFonts w:ascii="Century Gothic" w:hAnsi="Century Gothic"/>
        </w:rPr>
      </w:pPr>
      <w:r>
        <w:rPr>
          <w:rFonts w:ascii="Century Gothic" w:hAnsi="Century Gothic"/>
        </w:rPr>
        <w:t xml:space="preserve">En caso de reclamo relacionado con el tratamiento de datos personales conforme al cumplimiento de este Convenio, el </w:t>
      </w:r>
      <w:r>
        <w:rPr>
          <w:rFonts w:ascii="Century Gothic" w:hAnsi="Century Gothic"/>
          <w:lang w:val="es-ES"/>
        </w:rPr>
        <w:t xml:space="preserve">CONCESIONARIO SOLICITANTE </w:t>
      </w:r>
      <w:r>
        <w:rPr>
          <w:rFonts w:ascii="Century Gothic" w:hAnsi="Century Gothic"/>
        </w:rPr>
        <w:t xml:space="preserve">deberá indemnizar, defender y sacar en paz y a salvo a Red Nacional de cualquier monto que este último tenga que pagar por multas y/o indemnizaciones o por cualquier otro concepto, derivadas de procesos administrativos, civiles o transacciones que resuelvan el o los reclamos correspondientes, siempre que ese </w:t>
      </w:r>
      <w:r>
        <w:rPr>
          <w:rFonts w:ascii="Century Gothic" w:hAnsi="Century Gothic"/>
          <w:lang w:val="es-ES"/>
        </w:rPr>
        <w:t>CONCESIONARIO SOLICITANTE</w:t>
      </w:r>
      <w:r>
        <w:rPr>
          <w:rFonts w:ascii="Century Gothic" w:hAnsi="Century Gothic"/>
        </w:rPr>
        <w:t xml:space="preserve"> sea responsable por multas y/o indemnizaciones o por cualquier otro concepto, derivadas de procesos administrativos, civiles o transacciones que resuelvan el o los reclamos correspondientes. Esta responsabilidad de indemnizar, defender y sacar en paz y a salvo a Red Nacional la otorga el </w:t>
      </w:r>
      <w:r>
        <w:rPr>
          <w:rFonts w:ascii="Century Gothic" w:hAnsi="Century Gothic"/>
          <w:lang w:val="es-ES"/>
        </w:rPr>
        <w:t>CONCESIONARIO SOLICITANTE</w:t>
      </w:r>
      <w:r>
        <w:rPr>
          <w:rFonts w:ascii="Century Gothic" w:hAnsi="Century Gothic"/>
        </w:rPr>
        <w:t xml:space="preserve"> sin límite alguno.</w:t>
      </w:r>
    </w:p>
    <w:p w14:paraId="735A9A4D" w14:textId="77777777" w:rsidR="007A2527" w:rsidRPr="002E7D1C" w:rsidRDefault="007A2527" w:rsidP="00343C2A">
      <w:pPr>
        <w:pStyle w:val="IFTnormal"/>
        <w:spacing w:after="0"/>
        <w:ind w:right="49"/>
        <w:rPr>
          <w:rFonts w:ascii="Century Gothic" w:hAnsi="Century Gothic"/>
        </w:rPr>
      </w:pPr>
    </w:p>
    <w:p w14:paraId="75DE6B63" w14:textId="77777777" w:rsidR="00BA0415" w:rsidRPr="002E7D1C" w:rsidRDefault="006B3715" w:rsidP="00343C2A">
      <w:pPr>
        <w:pStyle w:val="IFTnormal"/>
        <w:spacing w:after="0"/>
        <w:ind w:right="49"/>
        <w:rPr>
          <w:rFonts w:ascii="Century Gothic" w:hAnsi="Century Gothic"/>
        </w:rPr>
      </w:pPr>
      <w:r>
        <w:rPr>
          <w:rFonts w:ascii="Century Gothic" w:hAnsi="Century Gothic"/>
        </w:rPr>
        <w:t xml:space="preserve">En términos de lo señalado por la Ley de Datos Personales, los lineamientos expedidos por el Instituto Federal de Acceso a la Información y Protección de Datos Personales y demás normatividad aplicable al </w:t>
      </w:r>
      <w:r>
        <w:rPr>
          <w:rFonts w:ascii="Century Gothic" w:hAnsi="Century Gothic"/>
          <w:lang w:val="es-ES"/>
        </w:rPr>
        <w:t>CONCESIONARIO SOLICITANTE</w:t>
      </w:r>
      <w:r>
        <w:rPr>
          <w:rFonts w:ascii="Century Gothic" w:hAnsi="Century Gothic"/>
        </w:rPr>
        <w:t>, se obligue a lo siguiente:</w:t>
      </w:r>
    </w:p>
    <w:p w14:paraId="70CAB910" w14:textId="77777777" w:rsidR="007A2527" w:rsidRPr="002E7D1C" w:rsidRDefault="007A2527" w:rsidP="00343C2A">
      <w:pPr>
        <w:pStyle w:val="IFTnormal"/>
        <w:spacing w:after="0"/>
        <w:ind w:right="49"/>
        <w:rPr>
          <w:rFonts w:ascii="Century Gothic" w:hAnsi="Century Gothic"/>
        </w:rPr>
      </w:pPr>
    </w:p>
    <w:p w14:paraId="2C2A7DA5" w14:textId="77777777" w:rsidR="00BA0415" w:rsidRPr="002E7D1C" w:rsidRDefault="006B3715" w:rsidP="00343C2A">
      <w:pPr>
        <w:pStyle w:val="IFTnormal"/>
        <w:spacing w:after="0"/>
        <w:ind w:right="49"/>
        <w:rPr>
          <w:rFonts w:ascii="Century Gothic" w:hAnsi="Century Gothic"/>
        </w:rPr>
      </w:pPr>
      <w:r>
        <w:rPr>
          <w:rFonts w:ascii="Century Gothic" w:hAnsi="Century Gothic"/>
        </w:rPr>
        <w:t>(a)</w:t>
      </w:r>
      <w:r>
        <w:rPr>
          <w:rFonts w:ascii="Century Gothic" w:hAnsi="Century Gothic"/>
        </w:rPr>
        <w:tab/>
        <w:t>Poner a disposición de los titulares los avisos de privacidad que correspondan que como mínimo deben incluir: (i) Identidad y domicilio del responsable; (</w:t>
      </w:r>
      <w:proofErr w:type="spellStart"/>
      <w:r>
        <w:rPr>
          <w:rFonts w:ascii="Century Gothic" w:hAnsi="Century Gothic"/>
        </w:rPr>
        <w:t>ii</w:t>
      </w:r>
      <w:proofErr w:type="spellEnd"/>
      <w:r>
        <w:rPr>
          <w:rFonts w:ascii="Century Gothic" w:hAnsi="Century Gothic"/>
        </w:rPr>
        <w:t>) Finalidades del tratamiento de los datos personales; (</w:t>
      </w:r>
      <w:proofErr w:type="spellStart"/>
      <w:r>
        <w:rPr>
          <w:rFonts w:ascii="Century Gothic" w:hAnsi="Century Gothic"/>
        </w:rPr>
        <w:t>iii</w:t>
      </w:r>
      <w:proofErr w:type="spellEnd"/>
      <w:r>
        <w:rPr>
          <w:rFonts w:ascii="Century Gothic" w:hAnsi="Century Gothic"/>
        </w:rPr>
        <w:t>) Identificación de la información que se recaba de los titulares; (</w:t>
      </w:r>
      <w:proofErr w:type="spellStart"/>
      <w:r>
        <w:rPr>
          <w:rFonts w:ascii="Century Gothic" w:hAnsi="Century Gothic"/>
        </w:rPr>
        <w:t>iv</w:t>
      </w:r>
      <w:proofErr w:type="spellEnd"/>
      <w:r>
        <w:rPr>
          <w:rFonts w:ascii="Century Gothic" w:hAnsi="Century Gothic"/>
        </w:rPr>
        <w:t>) las opciones y medios que el responsable ofrezca a los titulares para limitar el uso o divulgación de los datos personales; (v) Los medios para ejercer los derechos de acceso, rectificación, cancelación u oposición; (vi) La transferencia de datos personales, en caso de que ésta se pretenda efectuar, y (</w:t>
      </w:r>
      <w:proofErr w:type="spellStart"/>
      <w:r>
        <w:rPr>
          <w:rFonts w:ascii="Century Gothic" w:hAnsi="Century Gothic"/>
        </w:rPr>
        <w:t>vii</w:t>
      </w:r>
      <w:proofErr w:type="spellEnd"/>
      <w:r>
        <w:rPr>
          <w:rFonts w:ascii="Century Gothic" w:hAnsi="Century Gothic"/>
        </w:rPr>
        <w:t>) el procedimiento y medio por el cual el responsable comunicará a los titulares de cambios al aviso de privacidad. Recabar el consentimiento que sea necesario de los usuarios finales de los datos personales que requiera tener para cumplir con las obligaciones objeto del contrato.</w:t>
      </w:r>
    </w:p>
    <w:p w14:paraId="7522ECE5" w14:textId="77777777" w:rsidR="00485428" w:rsidRPr="002E7D1C" w:rsidRDefault="00485428" w:rsidP="00343C2A">
      <w:pPr>
        <w:pStyle w:val="IFTnormal"/>
        <w:spacing w:after="0"/>
        <w:ind w:right="49"/>
        <w:rPr>
          <w:rFonts w:ascii="Century Gothic" w:hAnsi="Century Gothic"/>
        </w:rPr>
      </w:pPr>
    </w:p>
    <w:p w14:paraId="57E6F1BE" w14:textId="77777777" w:rsidR="00BA0415" w:rsidRPr="002E7D1C" w:rsidRDefault="006B3715" w:rsidP="00343C2A">
      <w:pPr>
        <w:pStyle w:val="IFTnormal"/>
        <w:spacing w:after="0"/>
        <w:ind w:right="49"/>
        <w:rPr>
          <w:rFonts w:ascii="Century Gothic" w:hAnsi="Century Gothic"/>
        </w:rPr>
      </w:pPr>
      <w:r>
        <w:rPr>
          <w:rFonts w:ascii="Century Gothic" w:hAnsi="Century Gothic"/>
        </w:rPr>
        <w:t>(b)</w:t>
      </w:r>
      <w:r>
        <w:rPr>
          <w:rFonts w:ascii="Century Gothic" w:hAnsi="Century Gothic"/>
        </w:rPr>
        <w:tab/>
        <w:t>Atender las solicitudes que los titulares de datos personales pudieran ejercer respecto de los derechos de Acceso, Rectificación, Cancelación y Oposición.</w:t>
      </w:r>
    </w:p>
    <w:p w14:paraId="51D4FD3C" w14:textId="77777777" w:rsidR="00485428" w:rsidRPr="002E7D1C" w:rsidRDefault="00485428" w:rsidP="00343C2A">
      <w:pPr>
        <w:pStyle w:val="IFTnormal"/>
        <w:spacing w:after="0"/>
        <w:ind w:right="49"/>
        <w:rPr>
          <w:rFonts w:ascii="Century Gothic" w:hAnsi="Century Gothic"/>
        </w:rPr>
      </w:pPr>
    </w:p>
    <w:p w14:paraId="7303C042" w14:textId="77777777" w:rsidR="00BA0415" w:rsidRPr="002E7D1C" w:rsidRDefault="006B3715" w:rsidP="00343C2A">
      <w:pPr>
        <w:pStyle w:val="IFTnormal"/>
        <w:spacing w:after="0"/>
        <w:ind w:right="49"/>
        <w:rPr>
          <w:rFonts w:ascii="Century Gothic" w:hAnsi="Century Gothic"/>
        </w:rPr>
      </w:pPr>
      <w:r>
        <w:rPr>
          <w:rFonts w:ascii="Century Gothic" w:hAnsi="Century Gothic"/>
        </w:rPr>
        <w:t>(c)</w:t>
      </w:r>
      <w:r>
        <w:rPr>
          <w:rFonts w:ascii="Century Gothic" w:hAnsi="Century Gothic"/>
        </w:rPr>
        <w:tab/>
        <w:t>Guardar estricta confidencialidad respecto de los datos personales que obtengan, usen y/o manejen, en términos de lo señalado en el artículo 21 de la Ley de Datos Personales.</w:t>
      </w:r>
    </w:p>
    <w:p w14:paraId="71F39F88" w14:textId="77777777" w:rsidR="00485428" w:rsidRPr="002E7D1C" w:rsidRDefault="00485428" w:rsidP="00343C2A">
      <w:pPr>
        <w:pStyle w:val="IFTnormal"/>
        <w:spacing w:after="0"/>
        <w:ind w:right="49"/>
        <w:rPr>
          <w:rFonts w:ascii="Century Gothic" w:hAnsi="Century Gothic"/>
        </w:rPr>
      </w:pPr>
    </w:p>
    <w:p w14:paraId="2A3C127A" w14:textId="77777777" w:rsidR="00BA0415" w:rsidRPr="002E7D1C" w:rsidRDefault="006B3715" w:rsidP="00343C2A">
      <w:pPr>
        <w:pStyle w:val="IFTnormal"/>
        <w:spacing w:after="0"/>
        <w:ind w:right="49"/>
        <w:rPr>
          <w:rFonts w:ascii="Century Gothic" w:hAnsi="Century Gothic"/>
        </w:rPr>
      </w:pPr>
      <w:r>
        <w:rPr>
          <w:rFonts w:ascii="Century Gothic" w:hAnsi="Century Gothic"/>
        </w:rPr>
        <w:t>(d)</w:t>
      </w:r>
      <w:r>
        <w:rPr>
          <w:rFonts w:ascii="Century Gothic" w:hAnsi="Century Gothic"/>
        </w:rPr>
        <w:tab/>
        <w:t>Adoptar las medidas de seguridad administrativas, técnicas y físicas necesarias que permitan proteger los datos personales de los titulares contra daño, pérdida, alteración, destrucción o el uso, acceso o tratamiento no autorizado.</w:t>
      </w:r>
    </w:p>
    <w:p w14:paraId="5D9DA5B7" w14:textId="77777777" w:rsidR="00485428" w:rsidRPr="002E7D1C" w:rsidRDefault="00485428" w:rsidP="00343C2A">
      <w:pPr>
        <w:pStyle w:val="IFTnormal"/>
        <w:spacing w:after="0"/>
        <w:ind w:right="49"/>
        <w:rPr>
          <w:rFonts w:ascii="Century Gothic" w:hAnsi="Century Gothic"/>
        </w:rPr>
      </w:pPr>
    </w:p>
    <w:p w14:paraId="03EB3DB1" w14:textId="77777777" w:rsidR="00BA0415" w:rsidRPr="002E7D1C" w:rsidRDefault="006B3715" w:rsidP="00343C2A">
      <w:pPr>
        <w:pStyle w:val="IFTnormal"/>
        <w:spacing w:after="0"/>
        <w:textAlignment w:val="baseline"/>
        <w:rPr>
          <w:rFonts w:ascii="Century Gothic" w:hAnsi="Century Gothic"/>
        </w:rPr>
      </w:pPr>
      <w:r>
        <w:rPr>
          <w:rFonts w:ascii="Century Gothic" w:hAnsi="Century Gothic"/>
        </w:rPr>
        <w:t>(e)</w:t>
      </w:r>
      <w:r>
        <w:rPr>
          <w:rFonts w:ascii="Century Gothic" w:hAnsi="Century Gothic"/>
        </w:rPr>
        <w:tab/>
        <w:t>Resguardar los datos personales conforme a los tiempos contemplados en la legislación aplicable.</w:t>
      </w:r>
    </w:p>
    <w:p w14:paraId="72AA6B77" w14:textId="77777777" w:rsidR="00BA0415" w:rsidRPr="002E7D1C" w:rsidRDefault="00BA0415" w:rsidP="00343C2A">
      <w:pPr>
        <w:spacing w:after="0"/>
        <w:jc w:val="both"/>
        <w:textAlignment w:val="baseline"/>
        <w:rPr>
          <w:rFonts w:ascii="Century Gothic" w:hAnsi="Century Gothic" w:cs="Arial"/>
          <w:color w:val="000000"/>
        </w:rPr>
      </w:pPr>
    </w:p>
    <w:p w14:paraId="0EE9AEF7" w14:textId="77777777" w:rsidR="00BA0415" w:rsidRPr="002E7D1C" w:rsidRDefault="006B3715" w:rsidP="00343C2A">
      <w:pPr>
        <w:spacing w:after="0"/>
        <w:jc w:val="both"/>
        <w:textAlignment w:val="baseline"/>
        <w:rPr>
          <w:rFonts w:ascii="Century Gothic" w:hAnsi="Century Gothic" w:cs="Arial"/>
          <w:b/>
          <w:color w:val="000000"/>
        </w:rPr>
      </w:pPr>
      <w:r>
        <w:rPr>
          <w:rFonts w:ascii="Century Gothic" w:hAnsi="Century Gothic" w:cs="Arial"/>
          <w:b/>
          <w:bCs/>
          <w:color w:val="000000"/>
        </w:rPr>
        <w:t>Trigésima.</w:t>
      </w:r>
      <w:r>
        <w:rPr>
          <w:rFonts w:ascii="Century Gothic" w:hAnsi="Century Gothic" w:cs="Arial"/>
          <w:b/>
          <w:color w:val="000000"/>
        </w:rPr>
        <w:t xml:space="preserve"> ANTICORRUPCIÓN</w:t>
      </w:r>
    </w:p>
    <w:p w14:paraId="35EA0196" w14:textId="77777777" w:rsidR="00C734D1" w:rsidRPr="002E7D1C" w:rsidRDefault="00C734D1" w:rsidP="00343C2A">
      <w:pPr>
        <w:spacing w:after="0"/>
        <w:jc w:val="both"/>
        <w:textAlignment w:val="baseline"/>
        <w:rPr>
          <w:rFonts w:ascii="Century Gothic" w:hAnsi="Century Gothic" w:cs="Arial"/>
          <w:color w:val="000000"/>
        </w:rPr>
      </w:pPr>
    </w:p>
    <w:p w14:paraId="6D4BB8BF" w14:textId="21532E60"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 xml:space="preserve">El </w:t>
      </w:r>
      <w:r>
        <w:rPr>
          <w:rFonts w:ascii="Century Gothic" w:hAnsi="Century Gothic" w:cs="Arial"/>
          <w:color w:val="000000"/>
          <w:lang w:val="es-ES"/>
        </w:rPr>
        <w:t xml:space="preserve">CONCESIONARIO SOLICITANTE </w:t>
      </w:r>
      <w:r>
        <w:rPr>
          <w:rFonts w:ascii="Century Gothic" w:hAnsi="Century Gothic" w:cs="Arial"/>
          <w:color w:val="000000"/>
        </w:rPr>
        <w:t>y Red Nacional en este acto manifiestan lo siguiente:</w:t>
      </w:r>
    </w:p>
    <w:p w14:paraId="0CFB6EC0" w14:textId="77777777" w:rsidR="00485428" w:rsidRPr="002E7D1C" w:rsidRDefault="00485428" w:rsidP="00343C2A">
      <w:pPr>
        <w:spacing w:after="0"/>
        <w:jc w:val="both"/>
        <w:textAlignment w:val="baseline"/>
        <w:rPr>
          <w:rFonts w:ascii="Century Gothic" w:hAnsi="Century Gothic" w:cs="Arial"/>
          <w:color w:val="000000"/>
        </w:rPr>
      </w:pPr>
    </w:p>
    <w:p w14:paraId="24D47CDD"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i)</w:t>
      </w:r>
      <w:r>
        <w:rPr>
          <w:rFonts w:ascii="Century Gothic" w:hAnsi="Century Gothic" w:cs="Arial"/>
          <w:color w:val="000000"/>
        </w:rPr>
        <w:tab/>
        <w:t>Nadie de su personal ha violado las Leyes Anticorrupción a su leal saber y entender.</w:t>
      </w:r>
    </w:p>
    <w:p w14:paraId="06C6FE35" w14:textId="77777777" w:rsidR="00485428" w:rsidRPr="002E7D1C" w:rsidRDefault="00485428" w:rsidP="00343C2A">
      <w:pPr>
        <w:spacing w:after="0"/>
        <w:jc w:val="both"/>
        <w:textAlignment w:val="baseline"/>
        <w:rPr>
          <w:rFonts w:ascii="Century Gothic" w:hAnsi="Century Gothic" w:cs="Arial"/>
          <w:color w:val="000000"/>
        </w:rPr>
      </w:pPr>
    </w:p>
    <w:p w14:paraId="1B12FB84" w14:textId="77777777" w:rsidR="00BA0415" w:rsidRPr="002E7D1C" w:rsidRDefault="006B3715" w:rsidP="00343C2A">
      <w:pPr>
        <w:spacing w:after="0"/>
        <w:jc w:val="both"/>
        <w:textAlignment w:val="baseline"/>
        <w:rPr>
          <w:rFonts w:ascii="Century Gothic" w:hAnsi="Century Gothic" w:cs="Arial"/>
          <w:color w:val="000000"/>
        </w:rPr>
      </w:pPr>
      <w:proofErr w:type="spellStart"/>
      <w:r>
        <w:rPr>
          <w:rFonts w:ascii="Century Gothic" w:hAnsi="Century Gothic" w:cs="Arial"/>
          <w:color w:val="000000"/>
        </w:rPr>
        <w:t>ii</w:t>
      </w:r>
      <w:proofErr w:type="spellEnd"/>
      <w:r>
        <w:rPr>
          <w:rFonts w:ascii="Century Gothic" w:hAnsi="Century Gothic" w:cs="Arial"/>
          <w:color w:val="000000"/>
        </w:rPr>
        <w:t>)</w:t>
      </w:r>
      <w:r>
        <w:rPr>
          <w:rFonts w:ascii="Century Gothic" w:hAnsi="Century Gothic" w:cs="Arial"/>
          <w:color w:val="000000"/>
        </w:rPr>
        <w:tab/>
        <w:t>Se obligan a tomar todas las medidas necesarias para garantizar que su personal cumpla plenamente con las Leyes Anticorrupción.</w:t>
      </w:r>
    </w:p>
    <w:p w14:paraId="4247BCA3" w14:textId="77777777" w:rsidR="00485428" w:rsidRPr="002E7D1C" w:rsidRDefault="00485428" w:rsidP="00343C2A">
      <w:pPr>
        <w:spacing w:after="0"/>
        <w:jc w:val="both"/>
        <w:textAlignment w:val="baseline"/>
        <w:rPr>
          <w:rFonts w:ascii="Century Gothic" w:hAnsi="Century Gothic" w:cs="Arial"/>
          <w:color w:val="000000"/>
        </w:rPr>
      </w:pPr>
    </w:p>
    <w:p w14:paraId="551C9035" w14:textId="77777777" w:rsidR="00BA0415" w:rsidRPr="002E7D1C" w:rsidRDefault="006B3715" w:rsidP="00343C2A">
      <w:pPr>
        <w:spacing w:after="0"/>
        <w:jc w:val="both"/>
        <w:textAlignment w:val="baseline"/>
        <w:rPr>
          <w:rFonts w:ascii="Century Gothic" w:hAnsi="Century Gothic" w:cs="Arial"/>
          <w:color w:val="000000"/>
        </w:rPr>
      </w:pPr>
      <w:proofErr w:type="spellStart"/>
      <w:r>
        <w:rPr>
          <w:rFonts w:ascii="Century Gothic" w:hAnsi="Century Gothic" w:cs="Arial"/>
          <w:color w:val="000000"/>
        </w:rPr>
        <w:t>iii</w:t>
      </w:r>
      <w:proofErr w:type="spellEnd"/>
      <w:r>
        <w:rPr>
          <w:rFonts w:ascii="Century Gothic" w:hAnsi="Century Gothic" w:cs="Arial"/>
          <w:color w:val="000000"/>
        </w:rPr>
        <w:t>)</w:t>
      </w:r>
      <w:r>
        <w:rPr>
          <w:rFonts w:ascii="Century Gothic" w:hAnsi="Century Gothic" w:cs="Arial"/>
          <w:color w:val="000000"/>
        </w:rPr>
        <w:tab/>
        <w:t xml:space="preserve">Llevarán a cabo todos los actos necesarios para prevenir que, se incumpla la Ley Anticorrupción. </w:t>
      </w:r>
    </w:p>
    <w:p w14:paraId="43D516AC" w14:textId="77777777" w:rsidR="007A2527" w:rsidRPr="002E7D1C" w:rsidRDefault="007A2527" w:rsidP="00343C2A">
      <w:pPr>
        <w:spacing w:after="0"/>
        <w:jc w:val="both"/>
        <w:textAlignment w:val="baseline"/>
        <w:rPr>
          <w:rFonts w:ascii="Century Gothic" w:hAnsi="Century Gothic" w:cs="Arial"/>
          <w:color w:val="000000"/>
        </w:rPr>
      </w:pPr>
    </w:p>
    <w:p w14:paraId="60D3A105"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Con excepción de que la situación contraria se haga del conocimiento de alguna de las Partes, éstas declaran que nadie de su personal involucrado en la ejecución del presente Convenio, es ni ha sido servidor público o agente gubernamental. En caso de que cualquiera de su personal adquiera la calidad de servidor público o agente gubernamental, la Parte de que se trate deberá hacer del conocimiento de la otra Parte la circunstancia antes mencionada.</w:t>
      </w:r>
    </w:p>
    <w:p w14:paraId="31D5232B" w14:textId="77777777" w:rsidR="007A2527" w:rsidRPr="002E7D1C" w:rsidRDefault="007A2527" w:rsidP="00343C2A">
      <w:pPr>
        <w:spacing w:after="0"/>
        <w:jc w:val="both"/>
        <w:textAlignment w:val="baseline"/>
        <w:rPr>
          <w:rFonts w:ascii="Century Gothic" w:hAnsi="Century Gothic" w:cs="Arial"/>
          <w:color w:val="000000"/>
        </w:rPr>
      </w:pPr>
    </w:p>
    <w:p w14:paraId="58B3071B"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t xml:space="preserve">Las Partes declaran y garantizan que su operación en sí misma es lícita y, por lo tanto, los recursos con los que financian la misma y aquellos con los que harán el pago de las contraprestaciones previstas en el presente Convenio son de procedencia lícita. </w:t>
      </w:r>
    </w:p>
    <w:p w14:paraId="67247285" w14:textId="77777777" w:rsidR="007A2527" w:rsidRPr="002E7D1C" w:rsidRDefault="007A2527" w:rsidP="00343C2A">
      <w:pPr>
        <w:spacing w:after="0"/>
        <w:jc w:val="both"/>
        <w:textAlignment w:val="baseline"/>
        <w:rPr>
          <w:rFonts w:ascii="Century Gothic" w:hAnsi="Century Gothic" w:cs="Arial"/>
          <w:color w:val="000000"/>
        </w:rPr>
      </w:pPr>
    </w:p>
    <w:p w14:paraId="7C4A3EBD" w14:textId="77777777"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lastRenderedPageBreak/>
        <w:t>Las partes deberán cumplir con la legislación aplicable y proporcionar a su contraparte toda aquella información que la ley le requiera para dar cumplimiento a la misma.</w:t>
      </w:r>
    </w:p>
    <w:p w14:paraId="4755E47A" w14:textId="77777777" w:rsidR="00BA0415" w:rsidRPr="002E7D1C" w:rsidRDefault="00BA0415" w:rsidP="00343C2A">
      <w:pPr>
        <w:spacing w:after="0"/>
        <w:jc w:val="both"/>
        <w:textAlignment w:val="baseline"/>
        <w:rPr>
          <w:rFonts w:ascii="Century Gothic" w:hAnsi="Century Gothic" w:cs="Arial"/>
          <w:color w:val="000000"/>
        </w:rPr>
      </w:pPr>
    </w:p>
    <w:p w14:paraId="452AF410" w14:textId="77777777" w:rsidR="00BA0415" w:rsidRPr="002E7D1C" w:rsidRDefault="006B3715" w:rsidP="00343C2A">
      <w:pPr>
        <w:keepNext/>
        <w:spacing w:after="0"/>
        <w:jc w:val="both"/>
        <w:textAlignment w:val="baseline"/>
        <w:rPr>
          <w:rFonts w:ascii="Century Gothic" w:hAnsi="Century Gothic" w:cs="Arial"/>
          <w:b/>
          <w:u w:val="single"/>
        </w:rPr>
      </w:pPr>
      <w:r>
        <w:rPr>
          <w:rFonts w:ascii="Century Gothic" w:hAnsi="Century Gothic" w:cs="Arial"/>
          <w:b/>
          <w:color w:val="000000"/>
        </w:rPr>
        <w:t>Trigésima Primera. RELACIONES LABORALES</w:t>
      </w:r>
      <w:r>
        <w:rPr>
          <w:rFonts w:ascii="Century Gothic" w:hAnsi="Century Gothic" w:cs="Arial"/>
          <w:b/>
        </w:rPr>
        <w:t>.</w:t>
      </w:r>
      <w:r>
        <w:rPr>
          <w:rFonts w:ascii="Century Gothic" w:hAnsi="Century Gothic" w:cs="Arial"/>
          <w:b/>
          <w:u w:val="single"/>
        </w:rPr>
        <w:t xml:space="preserve"> </w:t>
      </w:r>
    </w:p>
    <w:p w14:paraId="1BE1D831" w14:textId="77777777" w:rsidR="00485428" w:rsidRPr="002E7D1C" w:rsidRDefault="00485428" w:rsidP="00343C2A">
      <w:pPr>
        <w:keepNext/>
        <w:spacing w:after="0"/>
        <w:jc w:val="both"/>
        <w:textAlignment w:val="baseline"/>
        <w:rPr>
          <w:rFonts w:ascii="Century Gothic" w:hAnsi="Century Gothic" w:cs="Arial"/>
          <w:b/>
          <w:u w:val="single"/>
        </w:rPr>
      </w:pPr>
    </w:p>
    <w:p w14:paraId="422F8320" w14:textId="600438A6" w:rsidR="00BA0415" w:rsidRPr="002E7D1C" w:rsidRDefault="006B3715" w:rsidP="00343C2A">
      <w:pPr>
        <w:spacing w:after="0"/>
        <w:jc w:val="both"/>
        <w:rPr>
          <w:rFonts w:ascii="Century Gothic" w:hAnsi="Century Gothic" w:cs="Arial"/>
          <w:lang w:val="es-ES_tradnl"/>
        </w:rPr>
      </w:pPr>
      <w:r>
        <w:rPr>
          <w:rFonts w:ascii="Century Gothic" w:hAnsi="Century Gothic" w:cs="Arial"/>
        </w:rPr>
        <w:t xml:space="preserve">Red Nacional y el </w:t>
      </w:r>
      <w:r>
        <w:rPr>
          <w:rFonts w:ascii="Century Gothic" w:hAnsi="Century Gothic" w:cs="Arial"/>
          <w:color w:val="000000"/>
          <w:lang w:val="es-ES"/>
        </w:rPr>
        <w:t xml:space="preserve">CONCESIONARIO SOLICITANTE </w:t>
      </w:r>
      <w:r>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33C64CB9" w14:textId="77777777" w:rsidR="007A2527" w:rsidRPr="002E7D1C" w:rsidRDefault="007A2527" w:rsidP="00343C2A">
      <w:pPr>
        <w:spacing w:after="0"/>
        <w:jc w:val="both"/>
        <w:rPr>
          <w:rFonts w:ascii="Century Gothic" w:hAnsi="Century Gothic" w:cs="Arial"/>
          <w:lang w:val="es-ES_tradnl"/>
        </w:rPr>
      </w:pPr>
    </w:p>
    <w:p w14:paraId="597A36D6" w14:textId="4F8C9BBA"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 xml:space="preserve">Tanto Red Nacional como el </w:t>
      </w:r>
      <w:r>
        <w:rPr>
          <w:rFonts w:ascii="Century Gothic" w:hAnsi="Century Gothic" w:cs="Arial"/>
          <w:color w:val="000000"/>
          <w:lang w:val="es-ES"/>
        </w:rPr>
        <w:t>CONCESIONARIO SOLICITANTE</w:t>
      </w:r>
      <w:r>
        <w:rPr>
          <w:rFonts w:ascii="Century Gothic" w:hAnsi="Century Gothic" w:cs="Arial"/>
          <w:lang w:val="es-ES_tradnl"/>
        </w:rPr>
        <w:t xml:space="preserve">,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Red Nacional y el </w:t>
      </w:r>
      <w:r>
        <w:rPr>
          <w:rFonts w:ascii="Century Gothic" w:hAnsi="Century Gothic" w:cs="Arial"/>
          <w:color w:val="000000"/>
          <w:lang w:val="es-ES"/>
        </w:rPr>
        <w:t>CONCESIONARIO SOLICITANTE</w:t>
      </w:r>
      <w:r>
        <w:rPr>
          <w:rFonts w:ascii="Century Gothic" w:hAnsi="Century Gothic" w:cs="Arial"/>
          <w:lang w:val="es-ES_tradnl"/>
        </w:rPr>
        <w:t>.</w:t>
      </w:r>
    </w:p>
    <w:p w14:paraId="4096A395" w14:textId="77777777" w:rsidR="007A2527" w:rsidRPr="002E7D1C" w:rsidRDefault="007A2527" w:rsidP="00343C2A">
      <w:pPr>
        <w:spacing w:after="0"/>
        <w:jc w:val="both"/>
        <w:rPr>
          <w:rFonts w:ascii="Century Gothic" w:hAnsi="Century Gothic" w:cs="Arial"/>
          <w:lang w:val="es-ES_tradnl"/>
        </w:rPr>
      </w:pPr>
    </w:p>
    <w:p w14:paraId="6E0E5DEC" w14:textId="6D82F231"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 xml:space="preserve">En tal sentido, tanto Red Nacional como el </w:t>
      </w:r>
      <w:r>
        <w:rPr>
          <w:rFonts w:ascii="Century Gothic" w:hAnsi="Century Gothic" w:cs="Arial"/>
          <w:color w:val="000000"/>
          <w:lang w:val="es-ES"/>
        </w:rPr>
        <w:t>CONCESIONARIO SOLICITANTE</w:t>
      </w:r>
      <w:r>
        <w:rPr>
          <w:rFonts w:ascii="Century Gothic" w:hAnsi="Century Gothic" w:cs="Arial"/>
          <w:lang w:val="es-ES_tradnl"/>
        </w:rPr>
        <w:t xml:space="preserve"> (“</w:t>
      </w:r>
      <w:r>
        <w:rPr>
          <w:rFonts w:ascii="Century Gothic" w:hAnsi="Century Gothic" w:cs="Arial"/>
          <w:u w:val="single"/>
          <w:lang w:val="es-ES_tradnl"/>
        </w:rPr>
        <w:t>Parte</w:t>
      </w:r>
      <w:r>
        <w:rPr>
          <w:rFonts w:ascii="Century Gothic" w:hAnsi="Century Gothic" w:cs="Arial"/>
          <w:b/>
          <w:u w:val="single"/>
          <w:lang w:val="es-ES_tradnl"/>
        </w:rPr>
        <w:t xml:space="preserve"> </w:t>
      </w:r>
      <w:r>
        <w:rPr>
          <w:rFonts w:ascii="Century Gothic" w:hAnsi="Century Gothic" w:cs="Arial"/>
          <w:u w:val="single"/>
          <w:lang w:val="es-ES_tradnl"/>
        </w:rPr>
        <w:t>Causante</w:t>
      </w:r>
      <w:r>
        <w:rPr>
          <w:rFonts w:ascii="Century Gothic" w:hAnsi="Century Gothic" w:cs="Arial"/>
          <w:lang w:val="es-ES_tradnl"/>
        </w:rPr>
        <w:t>”) convienen en responder de todas las reclamaciones que sus respectivos trabajadores o las personas por ella contratadas presenten en contra de la otra Parte (“</w:t>
      </w:r>
      <w:r>
        <w:rPr>
          <w:rFonts w:ascii="Century Gothic" w:hAnsi="Century Gothic" w:cs="Arial"/>
          <w:u w:val="single"/>
          <w:lang w:val="es-ES_tradnl"/>
        </w:rPr>
        <w:t>Parte Perjudicada</w:t>
      </w:r>
      <w:r>
        <w:rPr>
          <w:rFonts w:ascii="Century Gothic" w:hAnsi="Century Gothic" w:cs="Arial"/>
          <w:lang w:val="es-ES_tradnl"/>
        </w:rPr>
        <w:t>”). Para tal efecto, la Parte Causante se obliga a sacar en paz y a salvo a la Parte Perjudicada de cualquier reclamación que pudiera derivar de sus propias relaciones de trabajo. Por lo que la “Parte Causante” deberá ejercer todos los 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14:paraId="38361BEC" w14:textId="77777777" w:rsidR="007A2527" w:rsidRPr="002E7D1C" w:rsidRDefault="007A2527" w:rsidP="00343C2A">
      <w:pPr>
        <w:spacing w:after="0"/>
        <w:jc w:val="both"/>
        <w:rPr>
          <w:rFonts w:ascii="Century Gothic" w:hAnsi="Century Gothic" w:cs="Arial"/>
          <w:lang w:val="es-ES_tradnl"/>
        </w:rPr>
      </w:pPr>
    </w:p>
    <w:p w14:paraId="0EDA09E0" w14:textId="6561A7D2"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 xml:space="preserve">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w:t>
      </w:r>
      <w:r>
        <w:rPr>
          <w:rFonts w:ascii="Century Gothic" w:hAnsi="Century Gothic" w:cs="Arial"/>
          <w:lang w:val="es-ES_tradnl"/>
        </w:rPr>
        <w:lastRenderedPageBreak/>
        <w:t>caso la Parte Perjudicada estará obligada a otorgar poder o facultad alguna a favor de la Parte Causante o de las personas que ésta designe para la atención del reclamo, acción o demanda.</w:t>
      </w:r>
    </w:p>
    <w:p w14:paraId="5DB98162" w14:textId="77777777" w:rsidR="007A2527" w:rsidRPr="002E7D1C" w:rsidRDefault="007A2527" w:rsidP="00343C2A">
      <w:pPr>
        <w:spacing w:after="0"/>
        <w:jc w:val="both"/>
        <w:rPr>
          <w:rFonts w:ascii="Century Gothic" w:hAnsi="Century Gothic" w:cs="Arial"/>
        </w:rPr>
      </w:pPr>
    </w:p>
    <w:p w14:paraId="30A5707B" w14:textId="77777777" w:rsidR="00BA0415" w:rsidRPr="002E7D1C" w:rsidRDefault="006B3715" w:rsidP="00343C2A">
      <w:pPr>
        <w:spacing w:after="0"/>
        <w:jc w:val="both"/>
        <w:rPr>
          <w:rFonts w:ascii="Century Gothic" w:hAnsi="Century Gothic" w:cs="Arial"/>
        </w:rPr>
      </w:pPr>
      <w:r>
        <w:rPr>
          <w:rFonts w:ascii="Century Gothic" w:hAnsi="Century Gothic" w:cs="Arial"/>
        </w:rPr>
        <w:t>En caso de que alguna de las Partes, dentro de algún procedimiento de huelga, reciba (ya sea directamente o por conducto de: (i) la empresa titular del contrato colectivo respectivo y/o (</w:t>
      </w:r>
      <w:proofErr w:type="spellStart"/>
      <w:r>
        <w:rPr>
          <w:rFonts w:ascii="Century Gothic" w:hAnsi="Century Gothic" w:cs="Arial"/>
        </w:rPr>
        <w:t>ii</w:t>
      </w:r>
      <w:proofErr w:type="spellEnd"/>
      <w:r>
        <w:rPr>
          <w:rFonts w:ascii="Century Gothic" w:hAnsi="Century Gothic" w:cs="Arial"/>
        </w:rPr>
        <w:t>)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14:paraId="55D8FD64" w14:textId="77777777" w:rsidR="007A2527" w:rsidRPr="002E7D1C" w:rsidRDefault="007A2527" w:rsidP="00343C2A">
      <w:pPr>
        <w:spacing w:after="0"/>
        <w:jc w:val="both"/>
        <w:rPr>
          <w:rFonts w:ascii="Century Gothic" w:hAnsi="Century Gothic" w:cs="Arial"/>
          <w:lang w:val="es-ES_tradnl"/>
        </w:rPr>
      </w:pPr>
    </w:p>
    <w:p w14:paraId="007DD5F3" w14:textId="53924141"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 xml:space="preserve">El </w:t>
      </w:r>
      <w:r>
        <w:rPr>
          <w:rFonts w:ascii="Century Gothic" w:hAnsi="Century Gothic" w:cs="Arial"/>
          <w:color w:val="000000"/>
          <w:lang w:val="es-ES"/>
        </w:rPr>
        <w:t xml:space="preserve">CONCESIONARIO SOLICITANTE </w:t>
      </w:r>
      <w:r>
        <w:rPr>
          <w:rFonts w:ascii="Century Gothic" w:hAnsi="Century Gothic" w:cs="Arial"/>
          <w:lang w:val="es-ES_tradnl"/>
        </w:rPr>
        <w:t>es una entidad jurídica económica independiente de Red Nacional por lo que nada de lo establecido en el presente Convenio se entenderá como una asociación, alianza o sociedad entre ambas Partes.</w:t>
      </w:r>
    </w:p>
    <w:p w14:paraId="76857EFA" w14:textId="77777777" w:rsidR="007A2527" w:rsidRPr="002E7D1C" w:rsidRDefault="007A2527" w:rsidP="00343C2A">
      <w:pPr>
        <w:spacing w:after="0"/>
        <w:jc w:val="both"/>
        <w:rPr>
          <w:rFonts w:ascii="Century Gothic" w:hAnsi="Century Gothic" w:cs="Arial"/>
          <w:lang w:val="es-ES_tradnl"/>
        </w:rPr>
      </w:pPr>
    </w:p>
    <w:p w14:paraId="7A652365" w14:textId="6366D99F" w:rsidR="00BA0415" w:rsidRPr="002E7D1C" w:rsidRDefault="006B3715" w:rsidP="00343C2A">
      <w:pPr>
        <w:spacing w:after="0"/>
        <w:jc w:val="both"/>
        <w:rPr>
          <w:rFonts w:ascii="Century Gothic" w:hAnsi="Century Gothic" w:cs="Arial"/>
          <w:lang w:val="es-ES_tradnl"/>
        </w:rPr>
      </w:pPr>
      <w:r>
        <w:rPr>
          <w:rFonts w:ascii="Century Gothic" w:hAnsi="Century Gothic" w:cs="Arial"/>
          <w:lang w:val="es-ES_tradnl"/>
        </w:rPr>
        <w:t xml:space="preserve">En el caso de que Red Nacional o el </w:t>
      </w:r>
      <w:r>
        <w:rPr>
          <w:rFonts w:ascii="Century Gothic" w:hAnsi="Century Gothic" w:cs="Arial"/>
          <w:color w:val="000000"/>
          <w:lang w:val="es-ES"/>
        </w:rPr>
        <w:t xml:space="preserve">CONCESIONARIO SOLICITANTE </w:t>
      </w:r>
      <w:r>
        <w:rPr>
          <w:rFonts w:ascii="Century Gothic" w:hAnsi="Century Gothic" w:cs="Arial"/>
          <w:lang w:val="es-ES_tradnl"/>
        </w:rPr>
        <w:t>contraten o subcontraten con terceros una o más actividades derivadas de este Convenio, deberán cerciorarse de que esa contratación se apegue a todos y cada uno de los términos de este Convenio, siendo siempre dicha contratación bajo su exclusiva responsabilidad.</w:t>
      </w:r>
    </w:p>
    <w:p w14:paraId="150BD8B3" w14:textId="77777777" w:rsidR="007A2527" w:rsidRPr="002E7D1C" w:rsidRDefault="007A2527" w:rsidP="00343C2A">
      <w:pPr>
        <w:spacing w:after="0"/>
        <w:jc w:val="both"/>
        <w:textAlignment w:val="baseline"/>
        <w:rPr>
          <w:rFonts w:ascii="Century Gothic" w:hAnsi="Century Gothic" w:cs="Arial"/>
          <w:lang w:val="es-ES_tradnl"/>
        </w:rPr>
      </w:pPr>
    </w:p>
    <w:p w14:paraId="0284FA03" w14:textId="3ADDCB72" w:rsidR="00BA0415" w:rsidRPr="002E7D1C" w:rsidRDefault="006B3715" w:rsidP="00343C2A">
      <w:pPr>
        <w:spacing w:after="0"/>
        <w:jc w:val="both"/>
        <w:textAlignment w:val="baseline"/>
        <w:rPr>
          <w:rFonts w:ascii="Century Gothic" w:hAnsi="Century Gothic" w:cs="Arial"/>
          <w:lang w:val="es-ES_tradnl"/>
        </w:rPr>
      </w:pPr>
      <w:r>
        <w:rPr>
          <w:rFonts w:ascii="Century Gothic" w:hAnsi="Century Gothic" w:cs="Arial"/>
          <w:lang w:val="es-ES_tradnl"/>
        </w:rPr>
        <w:t xml:space="preserve">Tanto Red Nacional/ como el </w:t>
      </w:r>
      <w:r>
        <w:rPr>
          <w:rFonts w:ascii="Century Gothic" w:hAnsi="Century Gothic" w:cs="Arial"/>
          <w:color w:val="000000"/>
          <w:lang w:val="es-ES"/>
        </w:rPr>
        <w:t xml:space="preserve">CONCESIONARIO SOLICITANTE </w:t>
      </w:r>
      <w:r>
        <w:rPr>
          <w:rFonts w:ascii="Century Gothic" w:hAnsi="Century Gothic" w:cs="Arial"/>
          <w:lang w:val="es-ES_tradnl"/>
        </w:rPr>
        <w:t>llevarán a cabo las tareas derivadas de este Convenio con sus propios medios, utilizando los servicios de sus propios trabajadores o los de terceras personas libremente contratadas por ellas. Red Nacional</w:t>
      </w:r>
      <w:r>
        <w:rPr>
          <w:rFonts w:ascii="Century Gothic" w:hAnsi="Century Gothic" w:cs="Arial"/>
        </w:rPr>
        <w:t xml:space="preserve"> y el </w:t>
      </w:r>
      <w:r>
        <w:rPr>
          <w:rFonts w:ascii="Century Gothic" w:hAnsi="Century Gothic" w:cs="Arial"/>
          <w:color w:val="000000"/>
          <w:lang w:val="es-ES"/>
        </w:rPr>
        <w:t xml:space="preserve">CONCESIONARIO SOLICITANTE </w:t>
      </w:r>
      <w:r>
        <w:rPr>
          <w:rFonts w:ascii="Century Gothic" w:hAnsi="Century Gothic" w:cs="Arial"/>
        </w:rPr>
        <w:t xml:space="preserve">no </w:t>
      </w:r>
      <w:r>
        <w:rPr>
          <w:rFonts w:ascii="Century Gothic" w:hAnsi="Century Gothic" w:cs="Arial"/>
          <w:lang w:val="es-ES_tradnl"/>
        </w:rPr>
        <w:t>podrán disponer de los trabajadores de la otra Parte, para que preste servicios o ejecuten trabajos bajo su dirección.</w:t>
      </w:r>
    </w:p>
    <w:p w14:paraId="4277F44B" w14:textId="77777777" w:rsidR="00BA0415" w:rsidRPr="002E7D1C" w:rsidRDefault="00BA0415" w:rsidP="00343C2A">
      <w:pPr>
        <w:spacing w:after="0"/>
        <w:jc w:val="both"/>
        <w:textAlignment w:val="baseline"/>
        <w:rPr>
          <w:rFonts w:ascii="Century Gothic" w:hAnsi="Century Gothic" w:cs="Arial"/>
          <w:lang w:val="es-ES_tradnl"/>
        </w:rPr>
      </w:pPr>
    </w:p>
    <w:p w14:paraId="0EE3CBBA" w14:textId="77777777" w:rsidR="00BA0415" w:rsidRPr="002E7D1C" w:rsidRDefault="006B3715" w:rsidP="00343C2A">
      <w:pPr>
        <w:keepNext/>
        <w:spacing w:after="0"/>
        <w:jc w:val="both"/>
        <w:textAlignment w:val="baseline"/>
        <w:rPr>
          <w:rFonts w:ascii="Century Gothic" w:hAnsi="Century Gothic" w:cs="Arial"/>
          <w:b/>
        </w:rPr>
      </w:pPr>
      <w:r>
        <w:rPr>
          <w:rFonts w:ascii="Century Gothic" w:hAnsi="Century Gothic" w:cs="Arial"/>
          <w:b/>
        </w:rPr>
        <w:t xml:space="preserve">Trigésima Segunda. RESPONSABILIDAD POR DAÑOS. </w:t>
      </w:r>
    </w:p>
    <w:p w14:paraId="540B46F5" w14:textId="77777777" w:rsidR="00485428" w:rsidRPr="002E7D1C" w:rsidRDefault="00485428" w:rsidP="00343C2A">
      <w:pPr>
        <w:keepNext/>
        <w:spacing w:after="0"/>
        <w:jc w:val="both"/>
        <w:textAlignment w:val="baseline"/>
        <w:rPr>
          <w:rFonts w:ascii="Century Gothic" w:hAnsi="Century Gothic" w:cs="Arial"/>
          <w:b/>
        </w:rPr>
      </w:pPr>
    </w:p>
    <w:p w14:paraId="4FADFB2C" w14:textId="77777777" w:rsidR="00BA0415" w:rsidRPr="002E7D1C" w:rsidRDefault="006B3715" w:rsidP="00343C2A">
      <w:pPr>
        <w:spacing w:after="0"/>
        <w:jc w:val="both"/>
        <w:textAlignment w:val="baseline"/>
        <w:rPr>
          <w:rFonts w:ascii="Century Gothic" w:hAnsi="Century Gothic" w:cs="Arial"/>
          <w:lang w:val="es-ES_tradnl"/>
        </w:rPr>
      </w:pPr>
      <w:r>
        <w:rPr>
          <w:rFonts w:ascii="Century Gothic" w:hAnsi="Century Gothic" w:cs="Arial"/>
          <w:lang w:val="es-ES_tradnl"/>
        </w:rPr>
        <w:t xml:space="preserve">Salvo en casos expresamente previstos en este CONVENIO, ninguna de las Partes será responsable frente a la otra por daños o perjuicios indirectos, </w:t>
      </w:r>
      <w:bookmarkStart w:id="73" w:name="_Hlk80878074"/>
      <w:r>
        <w:rPr>
          <w:rFonts w:ascii="Century Gothic" w:hAnsi="Century Gothic" w:cs="Arial"/>
          <w:lang w:val="es-ES_tradnl"/>
        </w:rPr>
        <w:t>consecuenciales, punitivos o por la pérdida de ingresos derivados o imputables a cualesquiera actos u omisiones de las Partes o terceros relacionados con el presente CONVENIO.</w:t>
      </w:r>
    </w:p>
    <w:p w14:paraId="60899C7A" w14:textId="77777777" w:rsidR="007A2527" w:rsidRPr="002E7D1C" w:rsidRDefault="007A2527" w:rsidP="00343C2A">
      <w:pPr>
        <w:spacing w:after="0"/>
        <w:jc w:val="both"/>
        <w:textAlignment w:val="baseline"/>
        <w:rPr>
          <w:rFonts w:ascii="Century Gothic" w:hAnsi="Century Gothic" w:cs="Arial"/>
          <w:lang w:val="es-ES_tradnl"/>
        </w:rPr>
      </w:pPr>
    </w:p>
    <w:p w14:paraId="1A44D7D4" w14:textId="77777777" w:rsidR="00BA0415" w:rsidRPr="002E7D1C" w:rsidRDefault="006B3715" w:rsidP="00343C2A">
      <w:pPr>
        <w:spacing w:after="0"/>
        <w:jc w:val="both"/>
        <w:textAlignment w:val="baseline"/>
        <w:rPr>
          <w:rFonts w:ascii="Century Gothic" w:hAnsi="Century Gothic" w:cs="Arial"/>
          <w:lang w:val="es-ES_tradnl"/>
        </w:rPr>
      </w:pPr>
      <w:r>
        <w:rPr>
          <w:rFonts w:ascii="Century Gothic" w:hAnsi="Century Gothic" w:cs="Arial"/>
          <w:lang w:val="es-ES_tradnl"/>
        </w:rPr>
        <w:t xml:space="preserve">En los casos en los que se haya pactado una pena convencional, dicha pena constituirá el único remedio y responsabilidad a cargo de la Parte en incumplimiento, frente a la Parte afectada. </w:t>
      </w:r>
    </w:p>
    <w:bookmarkEnd w:id="73"/>
    <w:p w14:paraId="5E189BE2" w14:textId="77777777" w:rsidR="00BA0415" w:rsidRPr="002E7D1C" w:rsidRDefault="00BA0415" w:rsidP="00343C2A">
      <w:pPr>
        <w:spacing w:after="0"/>
        <w:jc w:val="both"/>
        <w:textAlignment w:val="baseline"/>
        <w:rPr>
          <w:rFonts w:ascii="Century Gothic" w:hAnsi="Century Gothic" w:cs="Arial"/>
          <w:color w:val="000000"/>
        </w:rPr>
      </w:pPr>
    </w:p>
    <w:p w14:paraId="71210BF5" w14:textId="541D3225" w:rsidR="00BA0415" w:rsidRPr="002E7D1C" w:rsidRDefault="006B3715" w:rsidP="00343C2A">
      <w:pPr>
        <w:spacing w:after="0"/>
        <w:jc w:val="both"/>
        <w:textAlignment w:val="baseline"/>
        <w:rPr>
          <w:rFonts w:ascii="Century Gothic" w:hAnsi="Century Gothic" w:cs="Arial"/>
          <w:color w:val="000000"/>
        </w:rPr>
      </w:pPr>
      <w:r>
        <w:rPr>
          <w:rFonts w:ascii="Century Gothic" w:hAnsi="Century Gothic" w:cs="Arial"/>
          <w:color w:val="000000"/>
        </w:rPr>
        <w:lastRenderedPageBreak/>
        <w:t xml:space="preserve">Leído que fue el presente Convenio y enteradas las Partes de su contenido y alcance, los representantes debidamente facultados de Red Nacional y el </w:t>
      </w:r>
      <w:r>
        <w:rPr>
          <w:rFonts w:ascii="Century Gothic" w:hAnsi="Century Gothic" w:cs="Arial"/>
          <w:color w:val="000000"/>
          <w:lang w:val="es-ES"/>
        </w:rPr>
        <w:t xml:space="preserve">CONCESIONARIO SOLICITANTE </w:t>
      </w:r>
      <w:r>
        <w:rPr>
          <w:rFonts w:ascii="Century Gothic" w:hAnsi="Century Gothic" w:cs="Arial"/>
          <w:color w:val="000000"/>
        </w:rPr>
        <w:t>lo firman por duplicado en la Ciudad de México, el día [*]de [*] de 2025.</w:t>
      </w:r>
    </w:p>
    <w:p w14:paraId="1BD4B48F" w14:textId="77777777" w:rsidR="00BA0415" w:rsidRPr="002E7D1C" w:rsidRDefault="00BA0415" w:rsidP="00343C2A">
      <w:pPr>
        <w:spacing w:after="0"/>
        <w:jc w:val="center"/>
        <w:rPr>
          <w:rFonts w:ascii="Century Gothic" w:hAnsi="Century Gothic" w:cs="Arial"/>
          <w:color w:val="000000"/>
          <w:sz w:val="24"/>
          <w:szCs w:val="24"/>
        </w:rPr>
      </w:pPr>
    </w:p>
    <w:tbl>
      <w:tblPr>
        <w:tblW w:w="10265" w:type="dxa"/>
        <w:jc w:val="center"/>
        <w:tblLayout w:type="fixed"/>
        <w:tblLook w:val="04A0" w:firstRow="1" w:lastRow="0" w:firstColumn="1" w:lastColumn="0" w:noHBand="0" w:noVBand="1"/>
      </w:tblPr>
      <w:tblGrid>
        <w:gridCol w:w="5043"/>
        <w:gridCol w:w="236"/>
        <w:gridCol w:w="4986"/>
      </w:tblGrid>
      <w:tr w:rsidR="008E770C" w14:paraId="3D1575D3" w14:textId="77777777" w:rsidTr="004E1A1A">
        <w:trPr>
          <w:jc w:val="center"/>
        </w:trPr>
        <w:tc>
          <w:tcPr>
            <w:tcW w:w="5042" w:type="dxa"/>
            <w:shd w:val="clear" w:color="auto" w:fill="auto"/>
          </w:tcPr>
          <w:p w14:paraId="4A1FA3D8" w14:textId="7F1992B9" w:rsidR="00BA0415" w:rsidRPr="002E7D1C" w:rsidRDefault="006B3715" w:rsidP="00343C2A">
            <w:pPr>
              <w:autoSpaceDE w:val="0"/>
              <w:autoSpaceDN w:val="0"/>
              <w:spacing w:after="0"/>
              <w:jc w:val="center"/>
              <w:rPr>
                <w:rFonts w:ascii="Century Gothic" w:eastAsia="Times New Roman" w:hAnsi="Century Gothic" w:cs="Arial"/>
                <w:b/>
                <w:bCs/>
                <w:color w:val="000000"/>
              </w:rPr>
            </w:pPr>
            <w:r>
              <w:rPr>
                <w:rFonts w:ascii="Century Gothic" w:eastAsia="Times New Roman" w:hAnsi="Century Gothic" w:cs="Arial"/>
                <w:b/>
                <w:bCs/>
                <w:color w:val="000000"/>
              </w:rPr>
              <w:t>Red Nacional Última Milla, S.A.P.I. de C.V.</w:t>
            </w:r>
          </w:p>
          <w:p w14:paraId="3ADD83C4"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5F14B810"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38E6310E"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51CAA2EE" w14:textId="126D0987" w:rsidR="008E770C" w:rsidRDefault="006B3715">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tc>
        <w:tc>
          <w:tcPr>
            <w:tcW w:w="236" w:type="dxa"/>
            <w:shd w:val="clear" w:color="auto" w:fill="auto"/>
          </w:tcPr>
          <w:p w14:paraId="65D95E99"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tc>
        <w:tc>
          <w:tcPr>
            <w:tcW w:w="4986" w:type="dxa"/>
            <w:shd w:val="clear" w:color="auto" w:fill="auto"/>
          </w:tcPr>
          <w:p w14:paraId="5F0F0120"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Concesionario Solicitante /</w:t>
            </w:r>
          </w:p>
          <w:p w14:paraId="5DAB17E4"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color w:val="000000"/>
                <w:lang w:val="es-ES_tradnl"/>
              </w:rPr>
              <w:t>Autorizado Solicitante</w:t>
            </w:r>
          </w:p>
          <w:p w14:paraId="07C07BEB"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7E5EA409"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0FC7D9EB"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70A32027" w14:textId="7C1336F6" w:rsidR="008E770C" w:rsidRDefault="006B3715">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color w:val="000000"/>
              </w:rPr>
              <w:t>________________________________________</w:t>
            </w:r>
          </w:p>
        </w:tc>
      </w:tr>
    </w:tbl>
    <w:p w14:paraId="7B55F631" w14:textId="77777777" w:rsidR="00BA0415" w:rsidRPr="002E7D1C" w:rsidRDefault="006B3715" w:rsidP="00343C2A">
      <w:pPr>
        <w:spacing w:after="0"/>
        <w:rPr>
          <w:rFonts w:ascii="Century Gothic" w:hAnsi="Century Gothic" w:cs="Arial"/>
        </w:rPr>
      </w:pPr>
      <w:r>
        <w:rPr>
          <w:rFonts w:ascii="Century Gothic" w:hAnsi="Century Gothic" w:cs="Arial"/>
          <w:noProof/>
          <w:lang w:eastAsia="es-MX"/>
        </w:rPr>
        <w:lastRenderedPageBreak/>
        <mc:AlternateContent>
          <mc:Choice Requires="wps">
            <w:drawing>
              <wp:inline distT="0" distB="0" distL="0" distR="0" wp14:anchorId="3E898029" wp14:editId="3C068C5F">
                <wp:extent cx="5868035" cy="7560310"/>
                <wp:effectExtent l="43180" t="40005" r="41910" b="38735"/>
                <wp:docPr id="4" name="Rectángulo: esquinas redondeadas 4"/>
                <wp:cNvGraphicFramePr/>
                <a:graphic xmlns:a="http://schemas.openxmlformats.org/drawingml/2006/main">
                  <a:graphicData uri="http://schemas.microsoft.com/office/word/2010/wordprocessingShape">
                    <wps:wsp>
                      <wps:cNvSpPr/>
                      <wps:spPr bwMode="auto">
                        <a:xfrm>
                          <a:off x="0" y="0"/>
                          <a:ext cx="5868035" cy="756031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14:paraId="57AEC506" w14:textId="77777777" w:rsidR="000A79BD" w:rsidRDefault="000A79BD" w:rsidP="00BA0415">
                            <w:pPr>
                              <w:spacing w:after="0"/>
                              <w:jc w:val="center"/>
                              <w:rPr>
                                <w:rFonts w:ascii="Century Gothic" w:hAnsi="Century Gothic" w:cs="Arial"/>
                                <w:b/>
                                <w:noProof/>
                                <w:color w:val="000000"/>
                                <w:sz w:val="26"/>
                                <w:szCs w:val="26"/>
                                <w:lang w:eastAsia="es-MX"/>
                              </w:rPr>
                            </w:pPr>
                          </w:p>
                          <w:p w14:paraId="66C94AA6" w14:textId="77777777" w:rsidR="000A79BD" w:rsidRDefault="000A79BD" w:rsidP="00BA0415">
                            <w:pPr>
                              <w:spacing w:after="0"/>
                              <w:jc w:val="center"/>
                              <w:rPr>
                                <w:rFonts w:ascii="Century Gothic" w:hAnsi="Century Gothic" w:cs="Arial"/>
                                <w:b/>
                                <w:noProof/>
                                <w:color w:val="000000"/>
                                <w:sz w:val="26"/>
                                <w:szCs w:val="26"/>
                                <w:lang w:eastAsia="es-MX"/>
                              </w:rPr>
                            </w:pPr>
                          </w:p>
                          <w:p w14:paraId="5341A97B"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DC5394A" wp14:editId="7233AE30">
                                  <wp:extent cx="2552700" cy="1438275"/>
                                  <wp:effectExtent l="0" t="0" r="0" b="0"/>
                                  <wp:docPr id="65" name="Imagen 6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9"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90FB219" w14:textId="77777777" w:rsidR="000A79BD" w:rsidRDefault="000A79BD" w:rsidP="00BA0415">
                            <w:pPr>
                              <w:spacing w:after="0"/>
                              <w:jc w:val="center"/>
                              <w:rPr>
                                <w:rFonts w:ascii="Century Gothic" w:hAnsi="Century Gothic" w:cs="Arial"/>
                                <w:b/>
                                <w:noProof/>
                                <w:color w:val="000000"/>
                                <w:sz w:val="26"/>
                                <w:szCs w:val="26"/>
                                <w:lang w:eastAsia="es-MX"/>
                              </w:rPr>
                            </w:pPr>
                          </w:p>
                          <w:p w14:paraId="0A301777" w14:textId="77777777" w:rsidR="000A79BD" w:rsidRDefault="000A79BD" w:rsidP="00BA0415">
                            <w:pPr>
                              <w:spacing w:after="0"/>
                              <w:jc w:val="center"/>
                              <w:rPr>
                                <w:rFonts w:ascii="Century Gothic" w:hAnsi="Century Gothic" w:cs="Arial"/>
                                <w:b/>
                                <w:noProof/>
                                <w:color w:val="000000"/>
                                <w:sz w:val="26"/>
                                <w:szCs w:val="26"/>
                                <w:lang w:eastAsia="es-MX"/>
                              </w:rPr>
                            </w:pPr>
                          </w:p>
                          <w:p w14:paraId="7200F46A" w14:textId="77777777" w:rsidR="000A79BD" w:rsidRDefault="000A79BD" w:rsidP="00BA0415">
                            <w:pPr>
                              <w:spacing w:after="0"/>
                              <w:jc w:val="center"/>
                              <w:rPr>
                                <w:rFonts w:ascii="Century Gothic" w:hAnsi="Century Gothic" w:cs="Arial"/>
                                <w:b/>
                                <w:noProof/>
                                <w:color w:val="000000"/>
                                <w:sz w:val="26"/>
                                <w:szCs w:val="26"/>
                                <w:lang w:eastAsia="es-MX"/>
                              </w:rPr>
                            </w:pPr>
                          </w:p>
                          <w:p w14:paraId="29AD6B96" w14:textId="77777777" w:rsidR="000A79BD" w:rsidRDefault="000A79BD" w:rsidP="00BA0415">
                            <w:pPr>
                              <w:spacing w:after="0"/>
                              <w:jc w:val="center"/>
                              <w:rPr>
                                <w:rFonts w:ascii="Century Gothic" w:hAnsi="Century Gothic" w:cs="Arial"/>
                                <w:b/>
                                <w:noProof/>
                                <w:color w:val="000000"/>
                                <w:sz w:val="26"/>
                                <w:szCs w:val="26"/>
                                <w:lang w:eastAsia="es-MX"/>
                              </w:rPr>
                            </w:pPr>
                          </w:p>
                          <w:p w14:paraId="7D0534AD" w14:textId="77777777" w:rsidR="000A79BD" w:rsidRPr="009F5797" w:rsidRDefault="000A79BD" w:rsidP="00BA0415">
                            <w:pPr>
                              <w:spacing w:after="0"/>
                              <w:jc w:val="center"/>
                              <w:rPr>
                                <w:rFonts w:ascii="Arial" w:hAnsi="Arial" w:cs="Arial"/>
                                <w:b/>
                                <w:noProof/>
                                <w:color w:val="000000"/>
                                <w:lang w:eastAsia="es-MX"/>
                              </w:rPr>
                            </w:pPr>
                          </w:p>
                          <w:p w14:paraId="4BC2D339" w14:textId="77777777" w:rsidR="000A79BD" w:rsidRPr="009F5797" w:rsidRDefault="000A79BD" w:rsidP="00BA0415">
                            <w:pPr>
                              <w:spacing w:after="0"/>
                              <w:jc w:val="center"/>
                              <w:rPr>
                                <w:rFonts w:ascii="Arial" w:hAnsi="Arial" w:cs="Arial"/>
                                <w:b/>
                                <w:noProof/>
                                <w:color w:val="000000"/>
                                <w:lang w:eastAsia="es-MX"/>
                              </w:rPr>
                            </w:pPr>
                          </w:p>
                          <w:p w14:paraId="0C2E0DA6" w14:textId="77777777" w:rsidR="000A79BD" w:rsidRPr="009F5797" w:rsidRDefault="000A79BD" w:rsidP="00BA0415">
                            <w:pPr>
                              <w:keepNext/>
                              <w:spacing w:after="0"/>
                              <w:jc w:val="center"/>
                              <w:rPr>
                                <w:rFonts w:ascii="Arial" w:hAnsi="Arial" w:cs="Arial"/>
                                <w:b/>
                                <w:bCs/>
                                <w:color w:val="000000"/>
                              </w:rPr>
                            </w:pPr>
                            <w:r>
                              <w:rPr>
                                <w:rFonts w:ascii="Arial" w:hAnsi="Arial" w:cs="Arial"/>
                                <w:b/>
                                <w:bCs/>
                                <w:color w:val="000000"/>
                              </w:rPr>
                              <w:t>Convenio Marco para la Prestación del Servicio Mayorista de Arrendamiento de Enlaces Dedicados Locales y de Interconexión</w:t>
                            </w:r>
                          </w:p>
                          <w:p w14:paraId="5DCE47E9" w14:textId="77777777" w:rsidR="000A79BD" w:rsidRPr="009F5797" w:rsidRDefault="000A79BD" w:rsidP="00BA0415">
                            <w:pPr>
                              <w:rPr>
                                <w:rFonts w:ascii="Arial" w:hAnsi="Arial" w:cs="Arial"/>
                                <w:lang w:val="es-ES" w:eastAsia="es-ES"/>
                              </w:rPr>
                            </w:pPr>
                          </w:p>
                          <w:p w14:paraId="4DA98EBC" w14:textId="77777777" w:rsidR="000A79BD" w:rsidRPr="009F5797" w:rsidRDefault="000A79BD" w:rsidP="00BA0415">
                            <w:pPr>
                              <w:pStyle w:val="Ttulo1"/>
                              <w:jc w:val="center"/>
                              <w:rPr>
                                <w:rFonts w:ascii="Arial" w:hAnsi="Arial"/>
                                <w:b w:val="0"/>
                                <w:bCs/>
                              </w:rPr>
                            </w:pPr>
                            <w:r>
                              <w:rPr>
                                <w:rFonts w:ascii="Arial" w:hAnsi="Arial"/>
                                <w:b w:val="0"/>
                                <w:bCs/>
                                <w:u w:val="single"/>
                              </w:rPr>
                              <w:t>ANEXO “A</w:t>
                            </w:r>
                            <w:r>
                              <w:rPr>
                                <w:rFonts w:ascii="Arial" w:hAnsi="Arial"/>
                                <w:b w:val="0"/>
                                <w:bCs/>
                              </w:rPr>
                              <w:t>”</w:t>
                            </w:r>
                          </w:p>
                          <w:p w14:paraId="7CD59B02" w14:textId="77777777" w:rsidR="000A79BD" w:rsidRPr="009F5797" w:rsidRDefault="000A79BD" w:rsidP="00BA0415">
                            <w:pPr>
                              <w:pStyle w:val="Ttulo1"/>
                              <w:jc w:val="left"/>
                              <w:rPr>
                                <w:rFonts w:ascii="Arial" w:hAnsi="Arial"/>
                              </w:rPr>
                            </w:pPr>
                          </w:p>
                          <w:p w14:paraId="29A89E54" w14:textId="77777777" w:rsidR="000A79BD" w:rsidRPr="009F5797" w:rsidRDefault="000A79BD" w:rsidP="00BA0415">
                            <w:pPr>
                              <w:pStyle w:val="Ttulo1"/>
                              <w:jc w:val="center"/>
                              <w:rPr>
                                <w:rFonts w:ascii="Arial" w:hAnsi="Arial"/>
                              </w:rPr>
                            </w:pPr>
                            <w:r>
                              <w:rPr>
                                <w:rFonts w:ascii="Arial" w:hAnsi="Arial"/>
                              </w:rPr>
                              <w:t>Tarifas</w:t>
                            </w:r>
                          </w:p>
                          <w:p w14:paraId="44CEC712" w14:textId="77777777" w:rsidR="000A79BD" w:rsidRPr="009F5797" w:rsidRDefault="000A79BD" w:rsidP="00BA0415">
                            <w:pPr>
                              <w:spacing w:after="0"/>
                              <w:jc w:val="center"/>
                              <w:rPr>
                                <w:rFonts w:ascii="Arial" w:hAnsi="Arial" w:cs="Arial"/>
                                <w:b/>
                                <w:bCs/>
                                <w:color w:val="000000"/>
                                <w:lang w:val="es-ES_tradnl"/>
                              </w:rPr>
                            </w:pPr>
                          </w:p>
                        </w:txbxContent>
                      </wps:txbx>
                      <wps:bodyPr rot="0" vert="horz" wrap="square" lIns="91440" tIns="45720" rIns="91440" bIns="45720" anchor="ctr" anchorCtr="0" upright="1"/>
                    </wps:wsp>
                  </a:graphicData>
                </a:graphic>
              </wp:inline>
            </w:drawing>
          </mc:Choice>
          <mc:Fallback>
            <w:pict>
              <v:roundrect w14:anchorId="3E898029" id="Rectángulo: esquinas redondeadas 4" o:spid="_x0000_s1038" style="width:462.05pt;height:595.3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" filled="f" strokecolor="#009ad9" strokeweight="6pt">
                <v:stroke joinstyle="miter"/>
                <v:textbox>
                  <w:txbxContent>
                    <w:p w14:paraId="57AEC506" w14:textId="77777777" w:rsidR="000A79BD" w:rsidRDefault="000A79BD" w:rsidP="00BA0415">
                      <w:pPr>
                        <w:spacing w:after="0"/>
                        <w:jc w:val="center"/>
                        <w:rPr>
                          <w:rFonts w:ascii="Century Gothic" w:hAnsi="Century Gothic" w:cs="Arial"/>
                          <w:b/>
                          <w:noProof/>
                          <w:color w:val="000000"/>
                          <w:sz w:val="26"/>
                          <w:szCs w:val="26"/>
                          <w:lang w:eastAsia="es-MX"/>
                        </w:rPr>
                      </w:pPr>
                    </w:p>
                    <w:p w14:paraId="66C94AA6" w14:textId="77777777" w:rsidR="000A79BD" w:rsidRDefault="000A79BD" w:rsidP="00BA0415">
                      <w:pPr>
                        <w:spacing w:after="0"/>
                        <w:jc w:val="center"/>
                        <w:rPr>
                          <w:rFonts w:ascii="Century Gothic" w:hAnsi="Century Gothic" w:cs="Arial"/>
                          <w:b/>
                          <w:noProof/>
                          <w:color w:val="000000"/>
                          <w:sz w:val="26"/>
                          <w:szCs w:val="26"/>
                          <w:lang w:eastAsia="es-MX"/>
                        </w:rPr>
                      </w:pPr>
                    </w:p>
                    <w:p w14:paraId="5341A97B" w14:textId="77777777" w:rsidR="000A79BD" w:rsidRDefault="000A79BD" w:rsidP="00BA0415">
                      <w:pPr>
                        <w:spacing w:after="0"/>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DC5394A" wp14:editId="7233AE30">
                            <wp:extent cx="2552700" cy="1438275"/>
                            <wp:effectExtent l="0" t="0" r="0" b="0"/>
                            <wp:docPr id="65" name="Imagen 6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649" name="Imagen 5" descr="A close up of a logo&#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14:paraId="190FB219" w14:textId="77777777" w:rsidR="000A79BD" w:rsidRDefault="000A79BD" w:rsidP="00BA0415">
                      <w:pPr>
                        <w:spacing w:after="0"/>
                        <w:jc w:val="center"/>
                        <w:rPr>
                          <w:rFonts w:ascii="Century Gothic" w:hAnsi="Century Gothic" w:cs="Arial"/>
                          <w:b/>
                          <w:noProof/>
                          <w:color w:val="000000"/>
                          <w:sz w:val="26"/>
                          <w:szCs w:val="26"/>
                          <w:lang w:eastAsia="es-MX"/>
                        </w:rPr>
                      </w:pPr>
                    </w:p>
                    <w:p w14:paraId="0A301777" w14:textId="77777777" w:rsidR="000A79BD" w:rsidRDefault="000A79BD" w:rsidP="00BA0415">
                      <w:pPr>
                        <w:spacing w:after="0"/>
                        <w:jc w:val="center"/>
                        <w:rPr>
                          <w:rFonts w:ascii="Century Gothic" w:hAnsi="Century Gothic" w:cs="Arial"/>
                          <w:b/>
                          <w:noProof/>
                          <w:color w:val="000000"/>
                          <w:sz w:val="26"/>
                          <w:szCs w:val="26"/>
                          <w:lang w:eastAsia="es-MX"/>
                        </w:rPr>
                      </w:pPr>
                    </w:p>
                    <w:p w14:paraId="7200F46A" w14:textId="77777777" w:rsidR="000A79BD" w:rsidRDefault="000A79BD" w:rsidP="00BA0415">
                      <w:pPr>
                        <w:spacing w:after="0"/>
                        <w:jc w:val="center"/>
                        <w:rPr>
                          <w:rFonts w:ascii="Century Gothic" w:hAnsi="Century Gothic" w:cs="Arial"/>
                          <w:b/>
                          <w:noProof/>
                          <w:color w:val="000000"/>
                          <w:sz w:val="26"/>
                          <w:szCs w:val="26"/>
                          <w:lang w:eastAsia="es-MX"/>
                        </w:rPr>
                      </w:pPr>
                    </w:p>
                    <w:p w14:paraId="29AD6B96" w14:textId="77777777" w:rsidR="000A79BD" w:rsidRDefault="000A79BD" w:rsidP="00BA0415">
                      <w:pPr>
                        <w:spacing w:after="0"/>
                        <w:jc w:val="center"/>
                        <w:rPr>
                          <w:rFonts w:ascii="Century Gothic" w:hAnsi="Century Gothic" w:cs="Arial"/>
                          <w:b/>
                          <w:noProof/>
                          <w:color w:val="000000"/>
                          <w:sz w:val="26"/>
                          <w:szCs w:val="26"/>
                          <w:lang w:eastAsia="es-MX"/>
                        </w:rPr>
                      </w:pPr>
                    </w:p>
                    <w:p w14:paraId="7D0534AD" w14:textId="77777777" w:rsidR="000A79BD" w:rsidRPr="009F5797" w:rsidRDefault="000A79BD" w:rsidP="00BA0415">
                      <w:pPr>
                        <w:spacing w:after="0"/>
                        <w:jc w:val="center"/>
                        <w:rPr>
                          <w:rFonts w:ascii="Arial" w:hAnsi="Arial" w:cs="Arial"/>
                          <w:b/>
                          <w:noProof/>
                          <w:color w:val="000000"/>
                          <w:lang w:eastAsia="es-MX"/>
                        </w:rPr>
                      </w:pPr>
                    </w:p>
                    <w:p w14:paraId="4BC2D339" w14:textId="77777777" w:rsidR="000A79BD" w:rsidRPr="009F5797" w:rsidRDefault="000A79BD" w:rsidP="00BA0415">
                      <w:pPr>
                        <w:spacing w:after="0"/>
                        <w:jc w:val="center"/>
                        <w:rPr>
                          <w:rFonts w:ascii="Arial" w:hAnsi="Arial" w:cs="Arial"/>
                          <w:b/>
                          <w:noProof/>
                          <w:color w:val="000000"/>
                          <w:lang w:eastAsia="es-MX"/>
                        </w:rPr>
                      </w:pPr>
                    </w:p>
                    <w:p w14:paraId="0C2E0DA6" w14:textId="77777777" w:rsidR="000A79BD" w:rsidRPr="009F5797" w:rsidRDefault="000A79BD" w:rsidP="00BA0415">
                      <w:pPr>
                        <w:keepNext/>
                        <w:spacing w:after="0"/>
                        <w:jc w:val="center"/>
                        <w:rPr>
                          <w:rFonts w:ascii="Arial" w:hAnsi="Arial" w:cs="Arial"/>
                          <w:b/>
                          <w:bCs/>
                          <w:color w:val="000000"/>
                        </w:rPr>
                      </w:pPr>
                      <w:r>
                        <w:rPr>
                          <w:rFonts w:ascii="Arial" w:hAnsi="Arial" w:cs="Arial"/>
                          <w:b/>
                          <w:bCs/>
                          <w:color w:val="000000"/>
                        </w:rPr>
                        <w:t>Convenio Marco para la Prestación del Servicio Mayorista de Arrendamiento de Enlaces Dedicados Locales y de Interconexión</w:t>
                      </w:r>
                    </w:p>
                    <w:p w14:paraId="5DCE47E9" w14:textId="77777777" w:rsidR="000A79BD" w:rsidRPr="009F5797" w:rsidRDefault="000A79BD" w:rsidP="00BA0415">
                      <w:pPr>
                        <w:rPr>
                          <w:rFonts w:ascii="Arial" w:hAnsi="Arial" w:cs="Arial"/>
                          <w:lang w:val="es-ES" w:eastAsia="es-ES"/>
                        </w:rPr>
                      </w:pPr>
                    </w:p>
                    <w:p w14:paraId="4DA98EBC" w14:textId="77777777" w:rsidR="000A79BD" w:rsidRPr="009F5797" w:rsidRDefault="000A79BD" w:rsidP="00BA0415">
                      <w:pPr>
                        <w:pStyle w:val="Ttulo1"/>
                        <w:jc w:val="center"/>
                        <w:rPr>
                          <w:rFonts w:ascii="Arial" w:hAnsi="Arial"/>
                          <w:b w:val="0"/>
                          <w:bCs/>
                        </w:rPr>
                      </w:pPr>
                      <w:r>
                        <w:rPr>
                          <w:rFonts w:ascii="Arial" w:hAnsi="Arial"/>
                          <w:b w:val="0"/>
                          <w:bCs/>
                          <w:u w:val="single"/>
                        </w:rPr>
                        <w:t>ANEXO “A</w:t>
                      </w:r>
                      <w:r>
                        <w:rPr>
                          <w:rFonts w:ascii="Arial" w:hAnsi="Arial"/>
                          <w:b w:val="0"/>
                          <w:bCs/>
                        </w:rPr>
                        <w:t>”</w:t>
                      </w:r>
                    </w:p>
                    <w:p w14:paraId="7CD59B02" w14:textId="77777777" w:rsidR="000A79BD" w:rsidRPr="009F5797" w:rsidRDefault="000A79BD" w:rsidP="00BA0415">
                      <w:pPr>
                        <w:pStyle w:val="Ttulo1"/>
                        <w:jc w:val="left"/>
                        <w:rPr>
                          <w:rFonts w:ascii="Arial" w:hAnsi="Arial"/>
                        </w:rPr>
                      </w:pPr>
                    </w:p>
                    <w:p w14:paraId="29A89E54" w14:textId="77777777" w:rsidR="000A79BD" w:rsidRPr="009F5797" w:rsidRDefault="000A79BD" w:rsidP="00BA0415">
                      <w:pPr>
                        <w:pStyle w:val="Ttulo1"/>
                        <w:jc w:val="center"/>
                        <w:rPr>
                          <w:rFonts w:ascii="Arial" w:hAnsi="Arial"/>
                        </w:rPr>
                      </w:pPr>
                      <w:r>
                        <w:rPr>
                          <w:rFonts w:ascii="Arial" w:hAnsi="Arial"/>
                        </w:rPr>
                        <w:t>Tarifas</w:t>
                      </w:r>
                    </w:p>
                    <w:p w14:paraId="44CEC712" w14:textId="77777777" w:rsidR="000A79BD" w:rsidRPr="009F5797" w:rsidRDefault="000A79BD" w:rsidP="00BA0415">
                      <w:pPr>
                        <w:spacing w:after="0"/>
                        <w:jc w:val="center"/>
                        <w:rPr>
                          <w:rFonts w:ascii="Arial" w:hAnsi="Arial" w:cs="Arial"/>
                          <w:b/>
                          <w:bCs/>
                          <w:color w:val="000000"/>
                          <w:lang w:val="es-ES_tradnl"/>
                        </w:rPr>
                      </w:pPr>
                    </w:p>
                  </w:txbxContent>
                </v:textbox>
                <w10:anchorlock/>
              </v:roundrect>
            </w:pict>
          </mc:Fallback>
        </mc:AlternateContent>
      </w:r>
    </w:p>
    <w:p w14:paraId="608E801C" w14:textId="77777777" w:rsidR="00BA0415" w:rsidRPr="002E7D1C" w:rsidRDefault="006B3715" w:rsidP="00343C2A">
      <w:pPr>
        <w:widowControl w:val="0"/>
        <w:autoSpaceDE w:val="0"/>
        <w:autoSpaceDN w:val="0"/>
        <w:adjustRightInd w:val="0"/>
        <w:spacing w:after="0"/>
        <w:ind w:right="-206"/>
        <w:jc w:val="center"/>
        <w:textAlignment w:val="baseline"/>
        <w:outlineLvl w:val="0"/>
        <w:rPr>
          <w:rFonts w:ascii="Century Gothic" w:hAnsi="Century Gothic" w:cs="Arial"/>
          <w:b/>
          <w:bCs/>
          <w:color w:val="000000"/>
          <w:lang w:val="es-ES_tradnl"/>
        </w:rPr>
      </w:pPr>
      <w:r>
        <w:rPr>
          <w:rFonts w:ascii="Century Gothic" w:hAnsi="Century Gothic" w:cs="Arial"/>
          <w:b/>
          <w:bCs/>
          <w:color w:val="000000"/>
          <w:lang w:val="es-ES_tradnl"/>
        </w:rPr>
        <w:t>ANEXO “A” TARIFAS</w:t>
      </w:r>
    </w:p>
    <w:p w14:paraId="55D5972D" w14:textId="77777777" w:rsidR="00485428" w:rsidRPr="002E7D1C" w:rsidRDefault="00485428" w:rsidP="006D7543">
      <w:pPr>
        <w:rPr>
          <w:rFonts w:ascii="Century Gothic" w:hAnsi="Century Gothic"/>
        </w:rPr>
      </w:pPr>
    </w:p>
    <w:p w14:paraId="7E156D7D" w14:textId="1F0D3B61" w:rsidR="00BA0415" w:rsidRPr="002E7D1C" w:rsidRDefault="006B3715" w:rsidP="00343C2A">
      <w:pPr>
        <w:spacing w:after="0"/>
        <w:jc w:val="both"/>
        <w:rPr>
          <w:rFonts w:ascii="Century Gothic" w:hAnsi="Century Gothic" w:cs="Arial"/>
          <w:b/>
          <w:bCs/>
          <w:color w:val="000000"/>
        </w:rPr>
      </w:pPr>
      <w:r>
        <w:rPr>
          <w:rFonts w:ascii="Century Gothic" w:hAnsi="Century Gothic" w:cs="Arial"/>
          <w:b/>
          <w:bCs/>
          <w:color w:val="000000"/>
        </w:rPr>
        <w:t>ANEXO “A” TARIFAS DEL</w:t>
      </w:r>
      <w:r>
        <w:rPr>
          <w:rFonts w:ascii="Century Gothic" w:hAnsi="Century Gothic" w:cs="Arial"/>
          <w:b/>
          <w:color w:val="000000"/>
        </w:rPr>
        <w:t xml:space="preserve"> CONVENIO PARA LA PRESTACIÓN DEL SERVICIO MAYORISTA DE ARRENDAMIENTO DE ENLACES DEDICADOS LOCALES Y DE INTERCONEXIÓN, DE FECHA </w:t>
      </w:r>
      <w:r>
        <w:rPr>
          <w:rFonts w:ascii="Century Gothic" w:hAnsi="Century Gothic" w:cs="Arial"/>
          <w:b/>
          <w:bCs/>
          <w:color w:val="000000"/>
        </w:rPr>
        <w:t>[*] DE [*]</w:t>
      </w:r>
      <w:r>
        <w:rPr>
          <w:rFonts w:ascii="Century Gothic" w:hAnsi="Century Gothic" w:cs="Arial"/>
          <w:b/>
          <w:color w:val="000000"/>
        </w:rPr>
        <w:t xml:space="preserve"> DE </w:t>
      </w:r>
      <w:r>
        <w:rPr>
          <w:rFonts w:ascii="Century Gothic" w:hAnsi="Century Gothic" w:cs="Arial"/>
          <w:b/>
          <w:bCs/>
          <w:color w:val="000000"/>
        </w:rPr>
        <w:t>2025</w:t>
      </w:r>
      <w:r>
        <w:rPr>
          <w:rFonts w:ascii="Century Gothic" w:hAnsi="Century Gothic" w:cs="Arial"/>
          <w:b/>
          <w:color w:val="000000"/>
        </w:rPr>
        <w:t xml:space="preserve">, QUE CELEBRAN, POR UNA PARTE, </w:t>
      </w:r>
      <w:r>
        <w:rPr>
          <w:rFonts w:ascii="Century Gothic" w:hAnsi="Century Gothic" w:cs="Arial"/>
          <w:b/>
          <w:bCs/>
          <w:color w:val="000000"/>
        </w:rPr>
        <w:t>RED NACIONAL ÚLTIMA MILLA, S.A.P.I. DE C.V.</w:t>
      </w:r>
      <w:proofErr w:type="gramStart"/>
      <w:r>
        <w:rPr>
          <w:rFonts w:ascii="Century Gothic" w:hAnsi="Century Gothic" w:cs="Arial"/>
          <w:b/>
          <w:bCs/>
          <w:color w:val="000000"/>
        </w:rPr>
        <w:t xml:space="preserve">, </w:t>
      </w:r>
      <w:r>
        <w:rPr>
          <w:rFonts w:ascii="Century Gothic" w:hAnsi="Century Gothic" w:cs="Arial"/>
          <w:b/>
          <w:color w:val="000000"/>
        </w:rPr>
        <w:t xml:space="preserve"> EN</w:t>
      </w:r>
      <w:proofErr w:type="gramEnd"/>
      <w:r>
        <w:rPr>
          <w:rFonts w:ascii="Century Gothic" w:hAnsi="Century Gothic" w:cs="Arial"/>
          <w:b/>
          <w:color w:val="000000"/>
        </w:rPr>
        <w:t xml:space="preserve"> LO SUCESIVO, RED NACIONAL, REPRESENTADA EN ESTE ACTO POR </w:t>
      </w:r>
      <w:r>
        <w:rPr>
          <w:rFonts w:ascii="Century Gothic" w:hAnsi="Century Gothic" w:cs="Arial"/>
          <w:b/>
          <w:bCs/>
          <w:color w:val="000000"/>
        </w:rPr>
        <w:t>ALEJANDRO LUIS PADILLA GONZÁLEZ</w:t>
      </w:r>
      <w:r>
        <w:rPr>
          <w:rFonts w:ascii="Century Gothic" w:hAnsi="Century Gothic"/>
          <w:b/>
          <w:color w:val="000000"/>
        </w:rPr>
        <w:t xml:space="preserve"> </w:t>
      </w:r>
      <w:r>
        <w:rPr>
          <w:rFonts w:ascii="Century Gothic" w:hAnsi="Century Gothic" w:cs="Arial"/>
          <w:b/>
          <w:color w:val="000000"/>
        </w:rPr>
        <w:t xml:space="preserve">Y, POR OTRA PARTE, </w:t>
      </w:r>
      <w:r>
        <w:rPr>
          <w:rFonts w:ascii="Century Gothic" w:hAnsi="Century Gothic" w:cs="Arial"/>
          <w:b/>
          <w:bCs/>
          <w:color w:val="000000"/>
        </w:rPr>
        <w:t>[*]</w:t>
      </w:r>
      <w:r>
        <w:rPr>
          <w:rFonts w:ascii="Century Gothic" w:hAnsi="Century Gothic" w:cs="Arial"/>
          <w:b/>
          <w:color w:val="000000"/>
        </w:rPr>
        <w:t xml:space="preserve"> XXXXXX (EN LO SUCESIVO EL </w:t>
      </w:r>
      <w:r>
        <w:rPr>
          <w:rFonts w:ascii="Century Gothic" w:hAnsi="Century Gothic" w:cs="Arial"/>
          <w:b/>
          <w:bCs/>
          <w:color w:val="000000"/>
        </w:rPr>
        <w:t>“</w:t>
      </w:r>
      <w:r>
        <w:rPr>
          <w:rFonts w:ascii="Century Gothic" w:hAnsi="Century Gothic" w:cs="Arial"/>
          <w:b/>
          <w:bCs/>
          <w:color w:val="000000"/>
          <w:u w:val="single"/>
        </w:rPr>
        <w:t>CS” O “CONCESIONARIO SOLICITANTE</w:t>
      </w:r>
      <w:r>
        <w:rPr>
          <w:rFonts w:ascii="Century Gothic" w:hAnsi="Century Gothic"/>
          <w:b/>
          <w:color w:val="000000"/>
        </w:rPr>
        <w:t>”</w:t>
      </w:r>
      <w:r>
        <w:rPr>
          <w:rFonts w:ascii="Century Gothic" w:hAnsi="Century Gothic" w:cs="Arial"/>
          <w:b/>
          <w:bCs/>
          <w:color w:val="000000"/>
        </w:rPr>
        <w:t>),</w:t>
      </w:r>
      <w:r>
        <w:rPr>
          <w:rFonts w:ascii="Century Gothic" w:hAnsi="Century Gothic" w:cs="Arial"/>
          <w:b/>
          <w:color w:val="000000"/>
        </w:rPr>
        <w:t xml:space="preserve"> REPRESENTADA EN ESTE ACTO POR </w:t>
      </w:r>
      <w:r>
        <w:rPr>
          <w:rFonts w:ascii="Century Gothic" w:hAnsi="Century Gothic" w:cs="Arial"/>
          <w:b/>
          <w:bCs/>
          <w:color w:val="000000"/>
        </w:rPr>
        <w:t>[*].</w:t>
      </w:r>
    </w:p>
    <w:p w14:paraId="171653F1" w14:textId="77777777" w:rsidR="007A2527" w:rsidRPr="002E7D1C" w:rsidRDefault="007A2527" w:rsidP="00343C2A">
      <w:pPr>
        <w:spacing w:after="0"/>
        <w:jc w:val="both"/>
        <w:rPr>
          <w:rFonts w:ascii="Century Gothic" w:hAnsi="Century Gothic" w:cs="Arial"/>
          <w:b/>
          <w:bCs/>
          <w:color w:val="000000"/>
        </w:rPr>
      </w:pPr>
    </w:p>
    <w:p w14:paraId="4E9EFE05" w14:textId="59ABB155" w:rsidR="00BA0415" w:rsidRPr="002E7D1C" w:rsidRDefault="006B3715" w:rsidP="00343C2A">
      <w:pPr>
        <w:pStyle w:val="3TitTer"/>
        <w:ind w:left="0" w:firstLine="0"/>
        <w:rPr>
          <w:rFonts w:ascii="Century Gothic" w:hAnsi="Century Gothic"/>
        </w:rPr>
      </w:pPr>
      <w:r>
        <w:rPr>
          <w:rFonts w:ascii="Century Gothic" w:hAnsi="Century Gothic"/>
        </w:rPr>
        <w:t>1.</w:t>
      </w:r>
      <w:r>
        <w:rPr>
          <w:rFonts w:ascii="Century Gothic" w:hAnsi="Century Gothic"/>
        </w:rPr>
        <w:tab/>
        <w:t>Contraprestaciones que el CONCESIONARIO O AUTORIZADO SOLICITANTE, deberá pagar a Red Nacional por concepto de Gastos de Instalación.</w:t>
      </w:r>
    </w:p>
    <w:p w14:paraId="4483EBDE" w14:textId="77777777" w:rsidR="00485428" w:rsidRPr="002E7D1C" w:rsidRDefault="00485428" w:rsidP="006D7543">
      <w:pPr>
        <w:rPr>
          <w:rFonts w:ascii="Century Gothic" w:hAnsi="Century Gothic"/>
        </w:rPr>
      </w:pPr>
    </w:p>
    <w:p w14:paraId="13FC8CA0" w14:textId="6DE7B080" w:rsidR="00BA0415" w:rsidRPr="002E7D1C" w:rsidRDefault="006B3715" w:rsidP="00343C2A">
      <w:pPr>
        <w:pStyle w:val="Ttulo3"/>
        <w:numPr>
          <w:ilvl w:val="1"/>
          <w:numId w:val="25"/>
        </w:numPr>
        <w:spacing w:line="276" w:lineRule="auto"/>
        <w:ind w:left="0" w:firstLine="0"/>
        <w:rPr>
          <w:rFonts w:ascii="Century Gothic" w:hAnsi="Century Gothic" w:cs="Arial"/>
        </w:rPr>
      </w:pPr>
      <w:r>
        <w:rPr>
          <w:rFonts w:ascii="Century Gothic" w:hAnsi="Century Gothic" w:cs="Arial"/>
        </w:rPr>
        <w:t>Gastos de Instalación Enlace Dedicado Local y de Interconexión</w:t>
      </w:r>
    </w:p>
    <w:p w14:paraId="5AAB9BF5" w14:textId="77777777" w:rsidR="00485428" w:rsidRPr="002E7D1C" w:rsidRDefault="00485428" w:rsidP="00343C2A">
      <w:pPr>
        <w:rPr>
          <w:rFonts w:ascii="Century Gothic" w:hAnsi="Century Gothic"/>
        </w:rPr>
      </w:pPr>
    </w:p>
    <w:p w14:paraId="048AEAF0" w14:textId="6C6B04A0" w:rsidR="00BA0415" w:rsidRPr="002E7D1C" w:rsidRDefault="006B3715" w:rsidP="00343C2A">
      <w:pPr>
        <w:pStyle w:val="Prrafodelista"/>
        <w:numPr>
          <w:ilvl w:val="0"/>
          <w:numId w:val="26"/>
        </w:numPr>
        <w:tabs>
          <w:tab w:val="left" w:pos="1080"/>
          <w:tab w:val="num" w:pos="1418"/>
        </w:tabs>
        <w:spacing w:after="0"/>
        <w:ind w:left="0" w:firstLine="0"/>
        <w:jc w:val="both"/>
        <w:rPr>
          <w:rFonts w:ascii="Century Gothic" w:hAnsi="Century Gothic" w:cs="Arial"/>
        </w:rPr>
      </w:pPr>
      <w:r>
        <w:rPr>
          <w:rFonts w:ascii="Century Gothic" w:hAnsi="Century Gothic" w:cs="Arial"/>
        </w:rPr>
        <w:t xml:space="preserve">Enlace Punto a Punto. El cargo por Gastos de Instalación comprende dos tramos locales, uno en cada punta. </w:t>
      </w:r>
    </w:p>
    <w:p w14:paraId="6063A000" w14:textId="77777777" w:rsidR="00485428" w:rsidRPr="002E7D1C" w:rsidRDefault="00485428" w:rsidP="00343C2A">
      <w:pPr>
        <w:pStyle w:val="Prrafodelista"/>
        <w:tabs>
          <w:tab w:val="left" w:pos="1080"/>
          <w:tab w:val="num" w:pos="1418"/>
        </w:tabs>
        <w:spacing w:after="0"/>
        <w:ind w:left="0"/>
        <w:jc w:val="both"/>
        <w:rPr>
          <w:rFonts w:ascii="Century Gothic" w:hAnsi="Century Gothic" w:cs="Arial"/>
        </w:rPr>
      </w:pPr>
    </w:p>
    <w:p w14:paraId="68FDFD49" w14:textId="609D5E24" w:rsidR="00BA0415" w:rsidRPr="002E7D1C" w:rsidRDefault="006B3715" w:rsidP="00343C2A">
      <w:pPr>
        <w:pStyle w:val="Prrafodelista"/>
        <w:numPr>
          <w:ilvl w:val="0"/>
          <w:numId w:val="26"/>
        </w:numPr>
        <w:tabs>
          <w:tab w:val="left" w:pos="1080"/>
        </w:tabs>
        <w:spacing w:after="0"/>
        <w:ind w:left="0" w:firstLine="0"/>
        <w:jc w:val="both"/>
        <w:rPr>
          <w:rFonts w:ascii="Century Gothic" w:hAnsi="Century Gothic" w:cs="Arial"/>
        </w:rPr>
      </w:pPr>
      <w:r>
        <w:rPr>
          <w:rFonts w:ascii="Century Gothic" w:hAnsi="Century Gothic" w:cs="Arial"/>
        </w:rPr>
        <w:t>Enlace Punto a Punto Multipunto. El cargo por Gastos de Instalación comprende un tramo local en una punta, más el tramo local del Punto Multipunto en la otra punta.</w:t>
      </w:r>
    </w:p>
    <w:p w14:paraId="72EAB8D3" w14:textId="77777777" w:rsidR="00485428" w:rsidRPr="002E7D1C" w:rsidRDefault="00485428" w:rsidP="00343C2A">
      <w:pPr>
        <w:pStyle w:val="Prrafodelista"/>
        <w:spacing w:after="0"/>
        <w:ind w:left="0"/>
        <w:rPr>
          <w:rFonts w:ascii="Century Gothic" w:hAnsi="Century Gothic" w:cs="Arial"/>
        </w:rPr>
      </w:pPr>
    </w:p>
    <w:p w14:paraId="31C178A7" w14:textId="77777777" w:rsidR="00BA0415" w:rsidRPr="002E7D1C" w:rsidRDefault="006B3715" w:rsidP="00343C2A">
      <w:pPr>
        <w:tabs>
          <w:tab w:val="left" w:pos="1080"/>
        </w:tabs>
        <w:spacing w:after="0"/>
        <w:jc w:val="both"/>
        <w:rPr>
          <w:rFonts w:ascii="Century Gothic" w:hAnsi="Century Gothic" w:cs="Arial"/>
        </w:rPr>
      </w:pPr>
      <w:r>
        <w:rPr>
          <w:rFonts w:ascii="Century Gothic" w:hAnsi="Century Gothic" w:cs="Arial"/>
        </w:rPr>
        <w:t>c.</w:t>
      </w:r>
      <w:r>
        <w:rPr>
          <w:rFonts w:ascii="Century Gothic" w:hAnsi="Century Gothic" w:cs="Arial"/>
        </w:rPr>
        <w:tab/>
        <w:t xml:space="preserve">Enlace Punto Multipunto. El cargo por Gastos de Instalación comprende el tramo local del PMP o </w:t>
      </w:r>
      <w:proofErr w:type="gramStart"/>
      <w:r>
        <w:rPr>
          <w:rFonts w:ascii="Century Gothic" w:hAnsi="Century Gothic" w:cs="Arial"/>
        </w:rPr>
        <w:t>HUB</w:t>
      </w:r>
      <w:proofErr w:type="gramEnd"/>
      <w:r>
        <w:rPr>
          <w:rFonts w:ascii="Century Gothic" w:hAnsi="Century Gothic" w:cs="Arial"/>
        </w:rPr>
        <w:t xml:space="preserve">. </w:t>
      </w:r>
    </w:p>
    <w:p w14:paraId="663E7E33" w14:textId="77777777" w:rsidR="00485428" w:rsidRPr="002E7D1C" w:rsidRDefault="00485428" w:rsidP="00343C2A">
      <w:pPr>
        <w:tabs>
          <w:tab w:val="left" w:pos="1080"/>
        </w:tabs>
        <w:spacing w:after="0"/>
        <w:jc w:val="both"/>
        <w:rPr>
          <w:rFonts w:ascii="Century Gothic" w:hAnsi="Century Gothic" w:cs="Arial"/>
        </w:rPr>
      </w:pPr>
    </w:p>
    <w:p w14:paraId="067C5B13" w14:textId="2D912C59" w:rsidR="009778B8" w:rsidRPr="002E7D1C" w:rsidRDefault="006B3715" w:rsidP="00343C2A">
      <w:pPr>
        <w:tabs>
          <w:tab w:val="left" w:pos="1080"/>
        </w:tabs>
        <w:spacing w:after="0"/>
        <w:jc w:val="both"/>
        <w:rPr>
          <w:rFonts w:ascii="Century Gothic" w:hAnsi="Century Gothic" w:cs="Arial"/>
        </w:rPr>
      </w:pPr>
      <w:r>
        <w:rPr>
          <w:rFonts w:ascii="Century Gothic" w:hAnsi="Century Gothic" w:cs="Arial"/>
        </w:rPr>
        <w:t>d.</w:t>
      </w:r>
      <w:r>
        <w:rPr>
          <w:rFonts w:ascii="Century Gothic" w:hAnsi="Century Gothic" w:cs="Arial"/>
        </w:rPr>
        <w:tab/>
      </w:r>
      <w:bookmarkStart w:id="74" w:name="_Hlk143729463"/>
      <w:r>
        <w:rPr>
          <w:rFonts w:ascii="Century Gothic" w:hAnsi="Century Gothic" w:cs="Arial"/>
        </w:rPr>
        <w:t>Enlace Punto a Punto de un tramo local y un tramo coubicado. El cargo por Gastos de Instalación comprende dos tramos: (i) un tramo de la punta hacia el Sitio del cliente y (</w:t>
      </w:r>
      <w:proofErr w:type="spellStart"/>
      <w:r>
        <w:rPr>
          <w:rFonts w:ascii="Century Gothic" w:hAnsi="Century Gothic" w:cs="Arial"/>
        </w:rPr>
        <w:t>ii</w:t>
      </w:r>
      <w:proofErr w:type="spellEnd"/>
      <w:r>
        <w:rPr>
          <w:rFonts w:ascii="Century Gothic" w:hAnsi="Century Gothic" w:cs="Arial"/>
        </w:rPr>
        <w:t xml:space="preserve">) un tramo que se entrega en la Coubicación del Concesionario Solicitante o Autorizado Solicitante </w:t>
      </w:r>
      <w:bookmarkEnd w:id="74"/>
    </w:p>
    <w:p w14:paraId="6BBE94A2" w14:textId="77777777" w:rsidR="00C92687" w:rsidRPr="002E7D1C" w:rsidRDefault="00C92687" w:rsidP="00343C2A">
      <w:pPr>
        <w:tabs>
          <w:tab w:val="left" w:pos="1080"/>
        </w:tabs>
        <w:spacing w:after="0"/>
        <w:jc w:val="both"/>
        <w:rPr>
          <w:rFonts w:ascii="Century Gothic" w:hAnsi="Century Gothic" w:cs="Arial"/>
        </w:rPr>
      </w:pPr>
    </w:p>
    <w:p w14:paraId="0958F58E" w14:textId="77777777" w:rsidR="00C92687" w:rsidRPr="002E7D1C" w:rsidRDefault="006B3715" w:rsidP="00343C2A">
      <w:pPr>
        <w:tabs>
          <w:tab w:val="left" w:pos="1080"/>
        </w:tabs>
        <w:spacing w:after="0"/>
        <w:jc w:val="both"/>
        <w:rPr>
          <w:rFonts w:ascii="Century Gothic" w:hAnsi="Century Gothic" w:cs="Arial"/>
        </w:rPr>
      </w:pPr>
      <w:r>
        <w:rPr>
          <w:rFonts w:ascii="Century Gothic" w:hAnsi="Century Gothic" w:cs="Arial"/>
        </w:rPr>
        <w:t>Para el numeral anterior, no se cobrarán gastos de instalación para incrementos de velocidad en un enlace previamente contratado, cuando el precio del gasto de instalación del nuevo enlace sea el mismo al del enlace que tiene contratado, siempre y cuando no se requiera instalar infraestructura adicional.</w:t>
      </w:r>
    </w:p>
    <w:p w14:paraId="34D0EEE0" w14:textId="77777777" w:rsidR="00BA0415" w:rsidRPr="002E7D1C" w:rsidRDefault="00BA0415" w:rsidP="00343C2A">
      <w:pPr>
        <w:tabs>
          <w:tab w:val="left" w:pos="1080"/>
        </w:tabs>
        <w:spacing w:after="0"/>
        <w:jc w:val="both"/>
        <w:rPr>
          <w:rFonts w:ascii="Century Gothic" w:hAnsi="Century Gothic" w:cs="Arial"/>
        </w:rPr>
      </w:pPr>
    </w:p>
    <w:p w14:paraId="4E68DA3F" w14:textId="77777777" w:rsidR="00307164" w:rsidRPr="002E7D1C" w:rsidRDefault="00307164" w:rsidP="00343C2A">
      <w:pPr>
        <w:spacing w:after="0"/>
        <w:jc w:val="both"/>
        <w:rPr>
          <w:rFonts w:ascii="Century Gothic" w:hAnsi="Century Gothic" w:cs="Arial"/>
          <w:iCs/>
        </w:rPr>
      </w:pPr>
    </w:p>
    <w:p w14:paraId="278978AE" w14:textId="355F2FFE" w:rsidR="00BA0415" w:rsidRPr="002E7D1C" w:rsidRDefault="006B3715" w:rsidP="00343C2A">
      <w:pPr>
        <w:spacing w:after="0"/>
        <w:jc w:val="both"/>
        <w:rPr>
          <w:rFonts w:ascii="Century Gothic" w:hAnsi="Century Gothic" w:cs="Arial"/>
          <w:iCs/>
        </w:rPr>
      </w:pPr>
      <w:r>
        <w:rPr>
          <w:rFonts w:ascii="Century Gothic" w:hAnsi="Century Gothic" w:cs="Arial"/>
          <w:iCs/>
        </w:rPr>
        <w:t xml:space="preserve">Para el inciso d) del numeral anterior, para el tramo que se utiliza para conectarse al punto de presencia del Concesionario Solicitante en central los gastos de instalación </w:t>
      </w:r>
      <w:r>
        <w:rPr>
          <w:rFonts w:ascii="Century Gothic" w:hAnsi="Century Gothic" w:cs="Arial"/>
          <w:iCs/>
        </w:rPr>
        <w:lastRenderedPageBreak/>
        <w:t xml:space="preserve">serán del 85% para tecnología Ethernet de las tarifas de instalación señaladas en el numeral 1.2 Tabla 1. </w:t>
      </w:r>
    </w:p>
    <w:p w14:paraId="5FE78439" w14:textId="77777777" w:rsidR="00BA0415" w:rsidRPr="002E7D1C" w:rsidRDefault="00BA0415" w:rsidP="00343C2A">
      <w:pPr>
        <w:spacing w:after="0"/>
        <w:jc w:val="both"/>
        <w:rPr>
          <w:rFonts w:ascii="Century Gothic" w:hAnsi="Century Gothic" w:cs="Arial"/>
          <w:b/>
        </w:rPr>
      </w:pPr>
    </w:p>
    <w:p w14:paraId="4FC876D1" w14:textId="2ABEF374" w:rsidR="00BA0415" w:rsidRPr="002E7D1C" w:rsidRDefault="006B3715" w:rsidP="00343C2A">
      <w:pPr>
        <w:spacing w:after="0"/>
        <w:jc w:val="both"/>
        <w:rPr>
          <w:rFonts w:ascii="Century Gothic" w:hAnsi="Century Gothic" w:cs="Arial"/>
        </w:rPr>
      </w:pPr>
      <w:r>
        <w:rPr>
          <w:rFonts w:ascii="Century Gothic" w:hAnsi="Century Gothic" w:cs="Arial"/>
          <w:b/>
        </w:rPr>
        <w:t>1.2</w:t>
      </w:r>
      <w:r>
        <w:rPr>
          <w:rFonts w:ascii="Century Gothic" w:hAnsi="Century Gothic" w:cs="Arial"/>
          <w:b/>
        </w:rPr>
        <w:tab/>
      </w:r>
      <w:r>
        <w:rPr>
          <w:rFonts w:ascii="Century Gothic" w:hAnsi="Century Gothic" w:cs="Arial"/>
        </w:rPr>
        <w:t>Las contraprestaciones que el CS deberá pagar a Red Nacional por concepto de Gastos de Instalación se describen en la tabla siguiente:</w:t>
      </w:r>
    </w:p>
    <w:p w14:paraId="58831048" w14:textId="77777777" w:rsidR="002B3F05" w:rsidRPr="002E7D1C" w:rsidRDefault="002B3F05" w:rsidP="00343C2A">
      <w:pPr>
        <w:spacing w:after="0"/>
        <w:jc w:val="both"/>
        <w:rPr>
          <w:rFonts w:ascii="Century Gothic" w:hAnsi="Century Gothic" w:cs="Arial"/>
        </w:rPr>
      </w:pPr>
    </w:p>
    <w:tbl>
      <w:tblPr>
        <w:tblW w:w="8829" w:type="dxa"/>
        <w:jc w:val="center"/>
        <w:tblCellMar>
          <w:left w:w="70" w:type="dxa"/>
          <w:right w:w="70" w:type="dxa"/>
        </w:tblCellMar>
        <w:tblLook w:val="00A0" w:firstRow="1" w:lastRow="0" w:firstColumn="1" w:lastColumn="0" w:noHBand="0" w:noVBand="0"/>
      </w:tblPr>
      <w:tblGrid>
        <w:gridCol w:w="2258"/>
        <w:gridCol w:w="1855"/>
        <w:gridCol w:w="202"/>
        <w:gridCol w:w="2642"/>
        <w:gridCol w:w="1872"/>
      </w:tblGrid>
      <w:tr w:rsidR="008E770C" w14:paraId="576654D1" w14:textId="77777777" w:rsidTr="000231A2">
        <w:trPr>
          <w:trHeight w:val="285"/>
          <w:jc w:val="center"/>
        </w:trPr>
        <w:tc>
          <w:tcPr>
            <w:tcW w:w="8829" w:type="dxa"/>
            <w:gridSpan w:val="5"/>
            <w:tcBorders>
              <w:top w:val="nil"/>
              <w:left w:val="nil"/>
              <w:bottom w:val="nil"/>
              <w:right w:val="nil"/>
            </w:tcBorders>
            <w:shd w:val="clear" w:color="000000" w:fill="FFFFFF"/>
            <w:noWrap/>
            <w:vAlign w:val="bottom"/>
          </w:tcPr>
          <w:p w14:paraId="37148AA0" w14:textId="77777777" w:rsidR="00C92687" w:rsidRPr="002E7D1C" w:rsidRDefault="00C92687" w:rsidP="00343C2A">
            <w:pPr>
              <w:spacing w:after="0"/>
              <w:jc w:val="center"/>
              <w:rPr>
                <w:rFonts w:ascii="Century Gothic" w:hAnsi="Century Gothic" w:cs="Arial"/>
                <w:b/>
                <w:bCs/>
                <w:color w:val="000000"/>
              </w:rPr>
            </w:pPr>
            <w:bookmarkStart w:id="75" w:name="_Hlk120616557"/>
          </w:p>
          <w:p w14:paraId="2A16E841" w14:textId="77777777" w:rsidR="00C92687" w:rsidRPr="002E7D1C" w:rsidRDefault="006B3715" w:rsidP="00343C2A">
            <w:pPr>
              <w:spacing w:after="0"/>
              <w:jc w:val="center"/>
              <w:rPr>
                <w:rFonts w:ascii="Century Gothic" w:hAnsi="Century Gothic" w:cs="Arial"/>
                <w:b/>
                <w:bCs/>
                <w:color w:val="000000"/>
              </w:rPr>
            </w:pPr>
            <w:r>
              <w:rPr>
                <w:rFonts w:ascii="Century Gothic" w:hAnsi="Century Gothic" w:cs="Arial"/>
                <w:b/>
                <w:bCs/>
                <w:color w:val="000000"/>
              </w:rPr>
              <w:t>Tabla 1. Tarifas de Gastos de Instalación para Tramos Locales</w:t>
            </w:r>
          </w:p>
          <w:p w14:paraId="4BD8CE12" w14:textId="77777777" w:rsidR="00915816" w:rsidRPr="002E7D1C" w:rsidRDefault="00915816" w:rsidP="00343C2A">
            <w:pPr>
              <w:spacing w:after="0"/>
              <w:jc w:val="center"/>
              <w:rPr>
                <w:rFonts w:ascii="Century Gothic" w:hAnsi="Century Gothic" w:cs="Arial"/>
                <w:b/>
                <w:bCs/>
                <w:color w:val="000000"/>
              </w:rPr>
            </w:pPr>
          </w:p>
        </w:tc>
      </w:tr>
      <w:tr w:rsidR="008E770C" w14:paraId="477A97C3" w14:textId="77777777" w:rsidTr="006F5882">
        <w:trPr>
          <w:trHeight w:val="780"/>
          <w:jc w:val="center"/>
        </w:trPr>
        <w:tc>
          <w:tcPr>
            <w:tcW w:w="2258" w:type="dxa"/>
            <w:tcBorders>
              <w:top w:val="single" w:sz="4" w:space="0" w:color="auto"/>
              <w:left w:val="single" w:sz="4" w:space="0" w:color="auto"/>
              <w:bottom w:val="single" w:sz="4" w:space="0" w:color="auto"/>
              <w:right w:val="single" w:sz="4" w:space="0" w:color="auto"/>
            </w:tcBorders>
            <w:shd w:val="clear" w:color="auto" w:fill="00B0F0"/>
            <w:vAlign w:val="center"/>
          </w:tcPr>
          <w:p w14:paraId="0BD0AC52" w14:textId="1FC0FF10" w:rsidR="00915816" w:rsidRPr="002E7D1C" w:rsidRDefault="00915816" w:rsidP="00343C2A">
            <w:pPr>
              <w:spacing w:after="0"/>
              <w:jc w:val="center"/>
              <w:rPr>
                <w:rFonts w:ascii="Century Gothic" w:hAnsi="Century Gothic" w:cs="Arial"/>
                <w:b/>
                <w:bCs/>
                <w:color w:val="FFFFFF" w:themeColor="background1"/>
              </w:rPr>
            </w:pPr>
          </w:p>
        </w:tc>
        <w:tc>
          <w:tcPr>
            <w:tcW w:w="1855" w:type="dxa"/>
            <w:tcBorders>
              <w:top w:val="single" w:sz="4" w:space="0" w:color="auto"/>
              <w:left w:val="nil"/>
              <w:bottom w:val="single" w:sz="4" w:space="0" w:color="auto"/>
              <w:right w:val="single" w:sz="4" w:space="0" w:color="auto"/>
            </w:tcBorders>
            <w:shd w:val="clear" w:color="auto" w:fill="00B0F0"/>
            <w:vAlign w:val="center"/>
          </w:tcPr>
          <w:p w14:paraId="5F6F89D3" w14:textId="4A05CFD8" w:rsidR="00915816" w:rsidRPr="002E7D1C" w:rsidRDefault="00915816" w:rsidP="00343C2A">
            <w:pPr>
              <w:spacing w:after="0"/>
              <w:jc w:val="center"/>
              <w:rPr>
                <w:rFonts w:ascii="Century Gothic" w:hAnsi="Century Gothic" w:cs="Arial"/>
                <w:b/>
                <w:bCs/>
                <w:color w:val="FFFFFF" w:themeColor="background1"/>
              </w:rPr>
            </w:pPr>
          </w:p>
        </w:tc>
        <w:tc>
          <w:tcPr>
            <w:tcW w:w="202" w:type="dxa"/>
            <w:tcBorders>
              <w:top w:val="nil"/>
              <w:left w:val="nil"/>
              <w:bottom w:val="nil"/>
              <w:right w:val="nil"/>
            </w:tcBorders>
            <w:shd w:val="clear" w:color="auto" w:fill="auto"/>
            <w:noWrap/>
            <w:vAlign w:val="bottom"/>
          </w:tcPr>
          <w:p w14:paraId="55073ACB" w14:textId="77777777" w:rsidR="00915816" w:rsidRPr="002E7D1C" w:rsidRDefault="006B3715" w:rsidP="00343C2A">
            <w:pPr>
              <w:spacing w:after="0"/>
              <w:rPr>
                <w:rFonts w:ascii="Century Gothic" w:hAnsi="Century Gothic" w:cs="Arial"/>
                <w:color w:val="FFFFFF" w:themeColor="background1"/>
              </w:rPr>
            </w:pPr>
            <w:r>
              <w:rPr>
                <w:rFonts w:ascii="Century Gothic" w:hAnsi="Century Gothic" w:cs="Arial"/>
                <w:color w:val="FFFFFF" w:themeColor="background1"/>
              </w:rPr>
              <w:t> </w:t>
            </w:r>
          </w:p>
        </w:tc>
        <w:tc>
          <w:tcPr>
            <w:tcW w:w="2642" w:type="dxa"/>
            <w:tcBorders>
              <w:top w:val="single" w:sz="4" w:space="0" w:color="auto"/>
              <w:left w:val="single" w:sz="4" w:space="0" w:color="auto"/>
              <w:bottom w:val="single" w:sz="4" w:space="0" w:color="auto"/>
              <w:right w:val="single" w:sz="4" w:space="0" w:color="auto"/>
            </w:tcBorders>
            <w:shd w:val="clear" w:color="auto" w:fill="00B0F0"/>
            <w:vAlign w:val="center"/>
          </w:tcPr>
          <w:p w14:paraId="1167611B" w14:textId="77777777" w:rsidR="00915816" w:rsidRPr="002E7D1C" w:rsidRDefault="006B3715" w:rsidP="00343C2A">
            <w:pPr>
              <w:spacing w:after="0"/>
              <w:jc w:val="center"/>
              <w:rPr>
                <w:rFonts w:ascii="Century Gothic" w:hAnsi="Century Gothic" w:cs="Arial"/>
                <w:b/>
                <w:bCs/>
                <w:color w:val="FFFFFF" w:themeColor="background1"/>
              </w:rPr>
            </w:pPr>
            <w:r>
              <w:rPr>
                <w:rFonts w:ascii="Century Gothic" w:hAnsi="Century Gothic" w:cs="Arial"/>
                <w:b/>
                <w:bCs/>
                <w:color w:val="FFFFFF" w:themeColor="background1"/>
              </w:rPr>
              <w:t>Velocidad</w:t>
            </w:r>
          </w:p>
        </w:tc>
        <w:tc>
          <w:tcPr>
            <w:tcW w:w="1871" w:type="dxa"/>
            <w:tcBorders>
              <w:top w:val="single" w:sz="4" w:space="0" w:color="auto"/>
              <w:left w:val="nil"/>
              <w:bottom w:val="single" w:sz="4" w:space="0" w:color="auto"/>
              <w:right w:val="single" w:sz="4" w:space="0" w:color="auto"/>
            </w:tcBorders>
            <w:shd w:val="clear" w:color="auto" w:fill="00B0F0"/>
            <w:vAlign w:val="center"/>
          </w:tcPr>
          <w:p w14:paraId="4604F6BD" w14:textId="77777777" w:rsidR="00915816" w:rsidRPr="002E7D1C" w:rsidRDefault="006B3715" w:rsidP="00343C2A">
            <w:pPr>
              <w:spacing w:after="0"/>
              <w:jc w:val="center"/>
              <w:rPr>
                <w:rFonts w:ascii="Century Gothic" w:hAnsi="Century Gothic" w:cs="Arial"/>
                <w:b/>
                <w:bCs/>
                <w:color w:val="FFFFFF" w:themeColor="background1"/>
              </w:rPr>
            </w:pPr>
            <w:r>
              <w:rPr>
                <w:rFonts w:ascii="Century Gothic" w:hAnsi="Century Gothic" w:cs="Arial"/>
                <w:b/>
                <w:bCs/>
                <w:color w:val="FFFFFF" w:themeColor="background1"/>
                <w:shd w:val="clear" w:color="auto" w:fill="00B0F0"/>
              </w:rPr>
              <w:t>Gasto de Instalación por Tramo Lo</w:t>
            </w:r>
            <w:r>
              <w:rPr>
                <w:rFonts w:ascii="Century Gothic" w:hAnsi="Century Gothic" w:cs="Arial"/>
                <w:b/>
                <w:bCs/>
                <w:color w:val="FFFFFF" w:themeColor="background1"/>
              </w:rPr>
              <w:t>cal</w:t>
            </w:r>
          </w:p>
        </w:tc>
      </w:tr>
      <w:tr w:rsidR="008E770C" w14:paraId="46E3364C" w14:textId="77777777" w:rsidTr="00866810">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451CEB48" w14:textId="5C0372CD" w:rsidR="00866810" w:rsidRPr="002E7D1C" w:rsidRDefault="00866810" w:rsidP="00866810">
            <w:pPr>
              <w:spacing w:after="0"/>
              <w:jc w:val="center"/>
              <w:rPr>
                <w:rFonts w:ascii="Century Gothic" w:hAnsi="Century Gothic" w:cs="Arial"/>
                <w:color w:val="000000"/>
              </w:rPr>
            </w:pPr>
          </w:p>
        </w:tc>
        <w:tc>
          <w:tcPr>
            <w:tcW w:w="1855" w:type="dxa"/>
            <w:tcBorders>
              <w:top w:val="nil"/>
              <w:left w:val="nil"/>
              <w:bottom w:val="single" w:sz="4" w:space="0" w:color="auto"/>
              <w:right w:val="single" w:sz="4" w:space="0" w:color="auto"/>
            </w:tcBorders>
            <w:shd w:val="clear" w:color="000000" w:fill="FFFFFF"/>
            <w:noWrap/>
          </w:tcPr>
          <w:p w14:paraId="017B0206" w14:textId="0B57FA71"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auto" w:fill="auto"/>
            <w:noWrap/>
            <w:vAlign w:val="bottom"/>
          </w:tcPr>
          <w:p w14:paraId="670963FD"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6E4DC982"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Ethernet 1 Mbps</w:t>
            </w:r>
          </w:p>
        </w:tc>
        <w:tc>
          <w:tcPr>
            <w:tcW w:w="1871" w:type="dxa"/>
            <w:tcBorders>
              <w:top w:val="single" w:sz="4" w:space="0" w:color="auto"/>
              <w:left w:val="single" w:sz="4" w:space="0" w:color="auto"/>
              <w:bottom w:val="single" w:sz="4" w:space="0" w:color="auto"/>
              <w:right w:val="single" w:sz="4" w:space="0" w:color="auto"/>
            </w:tcBorders>
            <w:shd w:val="clear" w:color="auto" w:fill="auto"/>
            <w:noWrap/>
          </w:tcPr>
          <w:p w14:paraId="39387B69" w14:textId="492F7DF8" w:rsidR="00866810" w:rsidRPr="002E7D1C" w:rsidRDefault="006B3715" w:rsidP="00866810">
            <w:pPr>
              <w:spacing w:after="0"/>
              <w:jc w:val="center"/>
              <w:rPr>
                <w:rFonts w:ascii="Century Gothic" w:hAnsi="Century Gothic" w:cs="Arial"/>
              </w:rPr>
            </w:pPr>
            <w:r>
              <w:rPr>
                <w:rFonts w:ascii="Century Gothic" w:hAnsi="Century Gothic" w:cs="Arial"/>
              </w:rPr>
              <w:t xml:space="preserve">9,001 </w:t>
            </w:r>
          </w:p>
        </w:tc>
      </w:tr>
      <w:tr w:rsidR="008E770C" w14:paraId="2B1D4674" w14:textId="77777777" w:rsidTr="00866810">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15A6E292" w14:textId="3E00606C" w:rsidR="00866810" w:rsidRPr="002E7D1C" w:rsidRDefault="00866810" w:rsidP="00866810">
            <w:pPr>
              <w:spacing w:after="0"/>
              <w:jc w:val="center"/>
              <w:rPr>
                <w:rFonts w:ascii="Century Gothic" w:hAnsi="Century Gothic" w:cs="Arial"/>
                <w:color w:val="000000"/>
              </w:rPr>
            </w:pPr>
          </w:p>
        </w:tc>
        <w:tc>
          <w:tcPr>
            <w:tcW w:w="1855" w:type="dxa"/>
            <w:tcBorders>
              <w:top w:val="nil"/>
              <w:left w:val="nil"/>
              <w:bottom w:val="single" w:sz="4" w:space="0" w:color="auto"/>
              <w:right w:val="single" w:sz="4" w:space="0" w:color="auto"/>
            </w:tcBorders>
            <w:shd w:val="clear" w:color="000000" w:fill="FFFFFF"/>
            <w:noWrap/>
          </w:tcPr>
          <w:p w14:paraId="3E4EB02A" w14:textId="2F7FD418"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6BC90CC7"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1AFC201D"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Ethernet 2 Mbps</w:t>
            </w:r>
          </w:p>
        </w:tc>
        <w:tc>
          <w:tcPr>
            <w:tcW w:w="1871" w:type="dxa"/>
            <w:tcBorders>
              <w:top w:val="nil"/>
              <w:left w:val="single" w:sz="4" w:space="0" w:color="auto"/>
              <w:bottom w:val="single" w:sz="4" w:space="0" w:color="auto"/>
              <w:right w:val="single" w:sz="4" w:space="0" w:color="auto"/>
            </w:tcBorders>
            <w:shd w:val="clear" w:color="auto" w:fill="auto"/>
            <w:noWrap/>
          </w:tcPr>
          <w:p w14:paraId="5568A8B7" w14:textId="55F873C9" w:rsidR="00866810" w:rsidRPr="002E7D1C" w:rsidRDefault="006B3715" w:rsidP="00866810">
            <w:pPr>
              <w:spacing w:after="0"/>
              <w:jc w:val="center"/>
              <w:rPr>
                <w:rFonts w:ascii="Century Gothic" w:hAnsi="Century Gothic" w:cs="Arial"/>
              </w:rPr>
            </w:pPr>
            <w:r>
              <w:rPr>
                <w:rFonts w:ascii="Century Gothic" w:hAnsi="Century Gothic" w:cs="Arial"/>
              </w:rPr>
              <w:t xml:space="preserve"> 9,001 </w:t>
            </w:r>
          </w:p>
        </w:tc>
      </w:tr>
      <w:tr w:rsidR="008E770C" w14:paraId="3E697E09" w14:textId="77777777" w:rsidTr="00866810">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1D249F0B" w14:textId="377EC268" w:rsidR="00866810" w:rsidRPr="002E7D1C" w:rsidRDefault="00866810" w:rsidP="00866810">
            <w:pPr>
              <w:spacing w:after="0"/>
              <w:jc w:val="center"/>
              <w:rPr>
                <w:rFonts w:ascii="Century Gothic" w:hAnsi="Century Gothic" w:cs="Arial"/>
                <w:color w:val="000000"/>
              </w:rPr>
            </w:pPr>
          </w:p>
        </w:tc>
        <w:tc>
          <w:tcPr>
            <w:tcW w:w="1855" w:type="dxa"/>
            <w:tcBorders>
              <w:top w:val="nil"/>
              <w:left w:val="nil"/>
              <w:bottom w:val="single" w:sz="4" w:space="0" w:color="auto"/>
              <w:right w:val="single" w:sz="4" w:space="0" w:color="auto"/>
            </w:tcBorders>
            <w:shd w:val="clear" w:color="000000" w:fill="FFFFFF"/>
            <w:noWrap/>
          </w:tcPr>
          <w:p w14:paraId="20F626BD" w14:textId="14F4E833"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E38EDEA"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090BE7E7"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Ethernet 4 Mbps</w:t>
            </w:r>
          </w:p>
        </w:tc>
        <w:tc>
          <w:tcPr>
            <w:tcW w:w="1871" w:type="dxa"/>
            <w:tcBorders>
              <w:top w:val="nil"/>
              <w:left w:val="single" w:sz="4" w:space="0" w:color="auto"/>
              <w:bottom w:val="single" w:sz="4" w:space="0" w:color="auto"/>
              <w:right w:val="single" w:sz="4" w:space="0" w:color="auto"/>
            </w:tcBorders>
            <w:shd w:val="clear" w:color="auto" w:fill="auto"/>
            <w:noWrap/>
          </w:tcPr>
          <w:p w14:paraId="28CC3DBF" w14:textId="127CACE5" w:rsidR="00866810" w:rsidRPr="002E7D1C" w:rsidRDefault="006B3715" w:rsidP="00866810">
            <w:pPr>
              <w:spacing w:after="0"/>
              <w:jc w:val="center"/>
              <w:rPr>
                <w:rFonts w:ascii="Century Gothic" w:hAnsi="Century Gothic" w:cs="Arial"/>
              </w:rPr>
            </w:pPr>
            <w:r>
              <w:rPr>
                <w:rFonts w:ascii="Century Gothic" w:hAnsi="Century Gothic" w:cs="Arial"/>
              </w:rPr>
              <w:t xml:space="preserve"> 9,001 </w:t>
            </w:r>
          </w:p>
        </w:tc>
      </w:tr>
      <w:tr w:rsidR="008E770C" w14:paraId="54CD7F9A" w14:textId="77777777" w:rsidTr="00866810">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7014FB34" w14:textId="540181CA" w:rsidR="00866810" w:rsidRPr="002E7D1C" w:rsidRDefault="00866810" w:rsidP="00866810">
            <w:pPr>
              <w:spacing w:after="0"/>
              <w:jc w:val="center"/>
              <w:rPr>
                <w:rFonts w:ascii="Century Gothic" w:hAnsi="Century Gothic" w:cs="Arial"/>
                <w:color w:val="000000"/>
              </w:rPr>
            </w:pPr>
          </w:p>
        </w:tc>
        <w:tc>
          <w:tcPr>
            <w:tcW w:w="1855" w:type="dxa"/>
            <w:tcBorders>
              <w:top w:val="nil"/>
              <w:left w:val="nil"/>
              <w:bottom w:val="single" w:sz="4" w:space="0" w:color="auto"/>
              <w:right w:val="single" w:sz="4" w:space="0" w:color="auto"/>
            </w:tcBorders>
            <w:shd w:val="clear" w:color="000000" w:fill="FFFFFF"/>
            <w:noWrap/>
          </w:tcPr>
          <w:p w14:paraId="6FF5F538" w14:textId="58DD0FDA"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9CD64F2"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67A67EA3"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Ethernet 6 Mbps</w:t>
            </w:r>
          </w:p>
        </w:tc>
        <w:tc>
          <w:tcPr>
            <w:tcW w:w="1871" w:type="dxa"/>
            <w:tcBorders>
              <w:top w:val="nil"/>
              <w:left w:val="single" w:sz="4" w:space="0" w:color="auto"/>
              <w:bottom w:val="single" w:sz="4" w:space="0" w:color="auto"/>
              <w:right w:val="single" w:sz="4" w:space="0" w:color="auto"/>
            </w:tcBorders>
            <w:shd w:val="clear" w:color="auto" w:fill="auto"/>
            <w:noWrap/>
          </w:tcPr>
          <w:p w14:paraId="7955348A" w14:textId="33B6067F" w:rsidR="00866810" w:rsidRPr="002E7D1C" w:rsidRDefault="006B3715" w:rsidP="00866810">
            <w:pPr>
              <w:spacing w:after="0"/>
              <w:jc w:val="center"/>
              <w:rPr>
                <w:rFonts w:ascii="Century Gothic" w:hAnsi="Century Gothic" w:cs="Arial"/>
              </w:rPr>
            </w:pPr>
            <w:r>
              <w:rPr>
                <w:rFonts w:ascii="Century Gothic" w:hAnsi="Century Gothic" w:cs="Arial"/>
              </w:rPr>
              <w:t xml:space="preserve"> 9,001 </w:t>
            </w:r>
          </w:p>
        </w:tc>
      </w:tr>
      <w:tr w:rsidR="008E770C" w14:paraId="1FA28EAE" w14:textId="77777777" w:rsidTr="00866810">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6AA51F51" w14:textId="692409FB" w:rsidR="00866810" w:rsidRPr="002E7D1C" w:rsidRDefault="00866810" w:rsidP="00866810">
            <w:pPr>
              <w:spacing w:after="0"/>
              <w:jc w:val="center"/>
              <w:rPr>
                <w:rFonts w:ascii="Century Gothic" w:hAnsi="Century Gothic" w:cs="Arial"/>
                <w:color w:val="000000"/>
              </w:rPr>
            </w:pPr>
          </w:p>
        </w:tc>
        <w:tc>
          <w:tcPr>
            <w:tcW w:w="1855" w:type="dxa"/>
            <w:tcBorders>
              <w:top w:val="nil"/>
              <w:left w:val="nil"/>
              <w:bottom w:val="single" w:sz="4" w:space="0" w:color="auto"/>
              <w:right w:val="single" w:sz="4" w:space="0" w:color="auto"/>
            </w:tcBorders>
            <w:shd w:val="clear" w:color="000000" w:fill="FFFFFF"/>
            <w:noWrap/>
          </w:tcPr>
          <w:p w14:paraId="5BAF679A" w14:textId="269FC5D7"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73265E7A"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2035EDD"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Ethernet 8 Mbps</w:t>
            </w:r>
          </w:p>
        </w:tc>
        <w:tc>
          <w:tcPr>
            <w:tcW w:w="1871" w:type="dxa"/>
            <w:tcBorders>
              <w:top w:val="nil"/>
              <w:left w:val="single" w:sz="4" w:space="0" w:color="auto"/>
              <w:bottom w:val="single" w:sz="4" w:space="0" w:color="auto"/>
              <w:right w:val="single" w:sz="4" w:space="0" w:color="auto"/>
            </w:tcBorders>
            <w:shd w:val="clear" w:color="auto" w:fill="auto"/>
            <w:noWrap/>
          </w:tcPr>
          <w:p w14:paraId="765B1787" w14:textId="5A7592E9" w:rsidR="00866810" w:rsidRPr="002E7D1C" w:rsidRDefault="006B3715" w:rsidP="00866810">
            <w:pPr>
              <w:spacing w:after="0"/>
              <w:jc w:val="center"/>
              <w:rPr>
                <w:rFonts w:ascii="Century Gothic" w:hAnsi="Century Gothic" w:cs="Arial"/>
              </w:rPr>
            </w:pPr>
            <w:r>
              <w:rPr>
                <w:rFonts w:ascii="Century Gothic" w:hAnsi="Century Gothic" w:cs="Arial"/>
              </w:rPr>
              <w:t xml:space="preserve">37,275 </w:t>
            </w:r>
          </w:p>
        </w:tc>
      </w:tr>
      <w:tr w:rsidR="008E770C" w14:paraId="211E9A9D" w14:textId="77777777" w:rsidTr="00195C43">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3A486DC5" w14:textId="6B91CB42" w:rsidR="00866810" w:rsidRPr="002E7D1C" w:rsidRDefault="00866810" w:rsidP="00866810">
            <w:pPr>
              <w:spacing w:after="0"/>
              <w:jc w:val="center"/>
              <w:rPr>
                <w:rFonts w:ascii="Century Gothic" w:hAnsi="Century Gothic" w:cs="Arial"/>
                <w:color w:val="000000"/>
              </w:rPr>
            </w:pPr>
          </w:p>
        </w:tc>
        <w:tc>
          <w:tcPr>
            <w:tcW w:w="1855" w:type="dxa"/>
            <w:tcBorders>
              <w:top w:val="nil"/>
              <w:left w:val="nil"/>
              <w:bottom w:val="single" w:sz="4" w:space="0" w:color="auto"/>
              <w:right w:val="single" w:sz="4" w:space="0" w:color="auto"/>
            </w:tcBorders>
            <w:shd w:val="clear" w:color="000000" w:fill="FFFFFF"/>
            <w:noWrap/>
          </w:tcPr>
          <w:p w14:paraId="07A80020" w14:textId="532FA247"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3199222"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1707F945"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Fast Ethernet 10 Mbps</w:t>
            </w:r>
          </w:p>
        </w:tc>
        <w:tc>
          <w:tcPr>
            <w:tcW w:w="1871" w:type="dxa"/>
            <w:tcBorders>
              <w:top w:val="nil"/>
              <w:left w:val="single" w:sz="4" w:space="0" w:color="auto"/>
              <w:bottom w:val="single" w:sz="4" w:space="0" w:color="auto"/>
              <w:right w:val="single" w:sz="4" w:space="0" w:color="auto"/>
            </w:tcBorders>
            <w:shd w:val="clear" w:color="auto" w:fill="auto"/>
            <w:noWrap/>
          </w:tcPr>
          <w:p w14:paraId="27F29A85" w14:textId="65716F02"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0CBBB521" w14:textId="77777777" w:rsidTr="00195C43">
        <w:trPr>
          <w:trHeight w:val="285"/>
          <w:jc w:val="center"/>
        </w:trPr>
        <w:tc>
          <w:tcPr>
            <w:tcW w:w="2258" w:type="dxa"/>
            <w:tcBorders>
              <w:top w:val="nil"/>
              <w:left w:val="single" w:sz="4" w:space="0" w:color="auto"/>
              <w:bottom w:val="single" w:sz="4" w:space="0" w:color="auto"/>
              <w:right w:val="single" w:sz="4" w:space="0" w:color="auto"/>
            </w:tcBorders>
            <w:shd w:val="clear" w:color="000000" w:fill="FFFFFF"/>
            <w:noWrap/>
          </w:tcPr>
          <w:p w14:paraId="2E1E38A7" w14:textId="4BBC8B2C" w:rsidR="00866810" w:rsidRPr="002E7D1C" w:rsidRDefault="00866810" w:rsidP="00866810">
            <w:pPr>
              <w:spacing w:after="0"/>
              <w:jc w:val="center"/>
              <w:rPr>
                <w:rFonts w:ascii="Century Gothic" w:hAnsi="Century Gothic" w:cs="Arial"/>
                <w:color w:val="000000"/>
              </w:rPr>
            </w:pPr>
          </w:p>
        </w:tc>
        <w:tc>
          <w:tcPr>
            <w:tcW w:w="1855" w:type="dxa"/>
            <w:tcBorders>
              <w:top w:val="nil"/>
              <w:left w:val="nil"/>
              <w:bottom w:val="single" w:sz="4" w:space="0" w:color="auto"/>
              <w:right w:val="single" w:sz="4" w:space="0" w:color="auto"/>
            </w:tcBorders>
            <w:shd w:val="clear" w:color="000000" w:fill="FFFFFF"/>
            <w:noWrap/>
          </w:tcPr>
          <w:p w14:paraId="58701A4F" w14:textId="1B3402F5"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FAE3904"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9CE3302"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Fast Ethernet 20 Mbps</w:t>
            </w:r>
          </w:p>
        </w:tc>
        <w:tc>
          <w:tcPr>
            <w:tcW w:w="1871" w:type="dxa"/>
            <w:tcBorders>
              <w:top w:val="nil"/>
              <w:left w:val="single" w:sz="4" w:space="0" w:color="auto"/>
              <w:bottom w:val="single" w:sz="4" w:space="0" w:color="auto"/>
              <w:right w:val="single" w:sz="4" w:space="0" w:color="auto"/>
            </w:tcBorders>
            <w:shd w:val="clear" w:color="auto" w:fill="auto"/>
            <w:noWrap/>
          </w:tcPr>
          <w:p w14:paraId="3687A46D" w14:textId="35624107"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6DA8C0AE"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18206A10" w14:textId="15658316" w:rsidR="00866810" w:rsidRPr="002E7D1C" w:rsidRDefault="00866810" w:rsidP="00866810">
            <w:pPr>
              <w:spacing w:after="0"/>
              <w:jc w:val="center"/>
              <w:rPr>
                <w:rFonts w:ascii="Century Gothic" w:hAnsi="Century Gothic" w:cs="Arial"/>
                <w:color w:val="000000"/>
              </w:rPr>
            </w:pPr>
          </w:p>
        </w:tc>
        <w:tc>
          <w:tcPr>
            <w:tcW w:w="1855" w:type="dxa"/>
            <w:tcBorders>
              <w:top w:val="single" w:sz="4" w:space="0" w:color="auto"/>
              <w:left w:val="nil"/>
              <w:bottom w:val="single" w:sz="4" w:space="0" w:color="auto"/>
              <w:right w:val="single" w:sz="4" w:space="0" w:color="auto"/>
            </w:tcBorders>
            <w:shd w:val="clear" w:color="000000" w:fill="FFFFFF"/>
            <w:noWrap/>
          </w:tcPr>
          <w:p w14:paraId="2E91AEB2" w14:textId="726298CA"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5E7B610"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45403DA8"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Fast Ethernet 30 Mbps</w:t>
            </w:r>
          </w:p>
        </w:tc>
        <w:tc>
          <w:tcPr>
            <w:tcW w:w="1871" w:type="dxa"/>
            <w:tcBorders>
              <w:top w:val="nil"/>
              <w:left w:val="single" w:sz="4" w:space="0" w:color="auto"/>
              <w:bottom w:val="single" w:sz="4" w:space="0" w:color="auto"/>
              <w:right w:val="single" w:sz="4" w:space="0" w:color="auto"/>
            </w:tcBorders>
            <w:shd w:val="clear" w:color="auto" w:fill="auto"/>
            <w:noWrap/>
          </w:tcPr>
          <w:p w14:paraId="4C8A3890" w14:textId="4B8C6742"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79936E59"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7DF4C147" w14:textId="64621BC7" w:rsidR="00866810" w:rsidRPr="002E7D1C" w:rsidRDefault="00866810" w:rsidP="00866810">
            <w:pPr>
              <w:spacing w:after="0"/>
              <w:jc w:val="center"/>
              <w:rPr>
                <w:rFonts w:ascii="Century Gothic" w:hAnsi="Century Gothic" w:cs="Arial"/>
                <w:color w:val="000000"/>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31A7BA8D" w14:textId="22D0821A"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AAC9382"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19A3A55D" w14:textId="77777777" w:rsidR="00866810" w:rsidRPr="002E7D1C" w:rsidRDefault="006B3715" w:rsidP="00866810">
            <w:pPr>
              <w:spacing w:after="0"/>
              <w:jc w:val="center"/>
              <w:rPr>
                <w:rFonts w:ascii="Century Gothic" w:hAnsi="Century Gothic" w:cs="Arial"/>
                <w:color w:val="000000"/>
              </w:rPr>
            </w:pPr>
            <w:r>
              <w:rPr>
                <w:rFonts w:ascii="Century Gothic" w:hAnsi="Century Gothic" w:cs="Arial"/>
              </w:rPr>
              <w:t>Fast Ethernet 40 Mbps</w:t>
            </w:r>
          </w:p>
        </w:tc>
        <w:tc>
          <w:tcPr>
            <w:tcW w:w="1871" w:type="dxa"/>
            <w:tcBorders>
              <w:top w:val="nil"/>
              <w:left w:val="single" w:sz="4" w:space="0" w:color="auto"/>
              <w:bottom w:val="single" w:sz="4" w:space="0" w:color="auto"/>
              <w:right w:val="single" w:sz="4" w:space="0" w:color="auto"/>
            </w:tcBorders>
            <w:shd w:val="clear" w:color="auto" w:fill="auto"/>
            <w:noWrap/>
          </w:tcPr>
          <w:p w14:paraId="360BB109" w14:textId="341BECFF"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56483DBE"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27FD427F" w14:textId="2E5FCC67"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39ECC6D9" w14:textId="2C31561F"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B953BF6"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372A30FF" w14:textId="77777777" w:rsidR="00866810" w:rsidRPr="002E7D1C" w:rsidRDefault="006B3715" w:rsidP="00866810">
            <w:pPr>
              <w:spacing w:after="0"/>
              <w:jc w:val="center"/>
              <w:rPr>
                <w:rFonts w:ascii="Century Gothic" w:hAnsi="Century Gothic" w:cs="Arial"/>
              </w:rPr>
            </w:pPr>
            <w:r>
              <w:rPr>
                <w:rFonts w:ascii="Century Gothic" w:hAnsi="Century Gothic" w:cs="Arial"/>
              </w:rPr>
              <w:t>Fast Ethernet 50 Mbps</w:t>
            </w:r>
          </w:p>
        </w:tc>
        <w:tc>
          <w:tcPr>
            <w:tcW w:w="1871" w:type="dxa"/>
            <w:tcBorders>
              <w:top w:val="nil"/>
              <w:left w:val="single" w:sz="4" w:space="0" w:color="auto"/>
              <w:bottom w:val="single" w:sz="4" w:space="0" w:color="auto"/>
              <w:right w:val="single" w:sz="4" w:space="0" w:color="auto"/>
            </w:tcBorders>
            <w:shd w:val="clear" w:color="auto" w:fill="auto"/>
            <w:noWrap/>
          </w:tcPr>
          <w:p w14:paraId="68A67E4D" w14:textId="7BC1C0C5"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1777C6A5"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2C757FD6" w14:textId="530D39C8"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32B5F81B" w14:textId="3D6E7D01"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9FBE29A"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1F30E9AA" w14:textId="77777777" w:rsidR="00866810" w:rsidRPr="002E7D1C" w:rsidRDefault="006B3715" w:rsidP="00866810">
            <w:pPr>
              <w:spacing w:after="0"/>
              <w:jc w:val="center"/>
              <w:rPr>
                <w:rFonts w:ascii="Century Gothic" w:hAnsi="Century Gothic" w:cs="Arial"/>
              </w:rPr>
            </w:pPr>
            <w:r>
              <w:rPr>
                <w:rFonts w:ascii="Century Gothic" w:hAnsi="Century Gothic" w:cs="Arial"/>
              </w:rPr>
              <w:t>Fast Ethernet 60 Mbps</w:t>
            </w:r>
          </w:p>
        </w:tc>
        <w:tc>
          <w:tcPr>
            <w:tcW w:w="1871" w:type="dxa"/>
            <w:tcBorders>
              <w:top w:val="nil"/>
              <w:left w:val="single" w:sz="4" w:space="0" w:color="auto"/>
              <w:bottom w:val="single" w:sz="4" w:space="0" w:color="auto"/>
              <w:right w:val="single" w:sz="4" w:space="0" w:color="auto"/>
            </w:tcBorders>
            <w:shd w:val="clear" w:color="auto" w:fill="auto"/>
            <w:noWrap/>
          </w:tcPr>
          <w:p w14:paraId="3280EFAE" w14:textId="52BE76EA"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34726742"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690C7903" w14:textId="6FE4C9E5"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1E8B5676" w14:textId="37223CB2"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6280B5B2"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7EC75CC7" w14:textId="77777777" w:rsidR="00866810" w:rsidRPr="002E7D1C" w:rsidRDefault="006B3715" w:rsidP="00866810">
            <w:pPr>
              <w:spacing w:after="0"/>
              <w:jc w:val="center"/>
              <w:rPr>
                <w:rFonts w:ascii="Century Gothic" w:hAnsi="Century Gothic" w:cs="Arial"/>
              </w:rPr>
            </w:pPr>
            <w:r>
              <w:rPr>
                <w:rFonts w:ascii="Century Gothic" w:hAnsi="Century Gothic" w:cs="Arial"/>
              </w:rPr>
              <w:t>Fast Ethernet 70 Mbps</w:t>
            </w:r>
          </w:p>
        </w:tc>
        <w:tc>
          <w:tcPr>
            <w:tcW w:w="1871" w:type="dxa"/>
            <w:tcBorders>
              <w:top w:val="nil"/>
              <w:left w:val="single" w:sz="4" w:space="0" w:color="auto"/>
              <w:bottom w:val="single" w:sz="4" w:space="0" w:color="auto"/>
              <w:right w:val="single" w:sz="4" w:space="0" w:color="auto"/>
            </w:tcBorders>
            <w:shd w:val="clear" w:color="auto" w:fill="auto"/>
            <w:noWrap/>
          </w:tcPr>
          <w:p w14:paraId="413F4CCF" w14:textId="377F3EB9"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45C50373"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23F02273" w14:textId="279612AE"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4E665697" w14:textId="43575E06"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714BD44"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01ADAE73" w14:textId="77777777" w:rsidR="00866810" w:rsidRPr="002E7D1C" w:rsidRDefault="006B3715" w:rsidP="00866810">
            <w:pPr>
              <w:spacing w:after="0"/>
              <w:jc w:val="center"/>
              <w:rPr>
                <w:rFonts w:ascii="Century Gothic" w:hAnsi="Century Gothic" w:cs="Arial"/>
              </w:rPr>
            </w:pPr>
            <w:r>
              <w:rPr>
                <w:rFonts w:ascii="Century Gothic" w:hAnsi="Century Gothic" w:cs="Arial"/>
              </w:rPr>
              <w:t>Fast Ethernet 80 Mbps</w:t>
            </w:r>
          </w:p>
        </w:tc>
        <w:tc>
          <w:tcPr>
            <w:tcW w:w="1871" w:type="dxa"/>
            <w:tcBorders>
              <w:top w:val="nil"/>
              <w:left w:val="single" w:sz="4" w:space="0" w:color="auto"/>
              <w:bottom w:val="single" w:sz="4" w:space="0" w:color="auto"/>
              <w:right w:val="single" w:sz="4" w:space="0" w:color="auto"/>
            </w:tcBorders>
            <w:shd w:val="clear" w:color="auto" w:fill="auto"/>
            <w:noWrap/>
          </w:tcPr>
          <w:p w14:paraId="7F0A35F5" w14:textId="09BEEA98"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260E28DE"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32221E88" w14:textId="7C3A7799"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61FA1362" w14:textId="6A0B1321"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1C6777C"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45E2A491" w14:textId="77777777" w:rsidR="00866810" w:rsidRPr="002E7D1C" w:rsidRDefault="006B3715" w:rsidP="00866810">
            <w:pPr>
              <w:spacing w:after="0"/>
              <w:jc w:val="center"/>
              <w:rPr>
                <w:rFonts w:ascii="Century Gothic" w:hAnsi="Century Gothic" w:cs="Arial"/>
              </w:rPr>
            </w:pPr>
            <w:r>
              <w:rPr>
                <w:rFonts w:ascii="Century Gothic" w:hAnsi="Century Gothic" w:cs="Arial"/>
              </w:rPr>
              <w:t>Fast Ethernet 90 Mbps</w:t>
            </w:r>
          </w:p>
        </w:tc>
        <w:tc>
          <w:tcPr>
            <w:tcW w:w="1871" w:type="dxa"/>
            <w:tcBorders>
              <w:top w:val="nil"/>
              <w:left w:val="single" w:sz="4" w:space="0" w:color="auto"/>
              <w:bottom w:val="single" w:sz="4" w:space="0" w:color="auto"/>
              <w:right w:val="single" w:sz="4" w:space="0" w:color="auto"/>
            </w:tcBorders>
            <w:shd w:val="clear" w:color="auto" w:fill="auto"/>
            <w:noWrap/>
          </w:tcPr>
          <w:p w14:paraId="22D02452" w14:textId="45E9BE37"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5A5CD26E"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0842A6A4" w14:textId="33332D08"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7FFF9AD2" w14:textId="4D5358B5"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BE361CE"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2D2BC486" w14:textId="77777777" w:rsidR="00866810" w:rsidRPr="002E7D1C" w:rsidRDefault="006B3715" w:rsidP="00866810">
            <w:pPr>
              <w:spacing w:after="0"/>
              <w:jc w:val="center"/>
              <w:rPr>
                <w:rFonts w:ascii="Century Gothic" w:hAnsi="Century Gothic" w:cs="Arial"/>
              </w:rPr>
            </w:pPr>
            <w:r>
              <w:rPr>
                <w:rFonts w:ascii="Century Gothic" w:hAnsi="Century Gothic" w:cs="Arial"/>
              </w:rPr>
              <w:t>Fast Ethernet 100 Mbps</w:t>
            </w:r>
          </w:p>
        </w:tc>
        <w:tc>
          <w:tcPr>
            <w:tcW w:w="1871" w:type="dxa"/>
            <w:tcBorders>
              <w:top w:val="nil"/>
              <w:left w:val="single" w:sz="4" w:space="0" w:color="auto"/>
              <w:bottom w:val="single" w:sz="4" w:space="0" w:color="auto"/>
              <w:right w:val="single" w:sz="4" w:space="0" w:color="auto"/>
            </w:tcBorders>
            <w:shd w:val="clear" w:color="auto" w:fill="auto"/>
            <w:noWrap/>
          </w:tcPr>
          <w:p w14:paraId="031F145C" w14:textId="117EF890"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3D3B1306"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3601AAF8" w14:textId="4F1279DD"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7908B0E0" w14:textId="12D9ED0D"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D7677D6"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24E02D54" w14:textId="77777777" w:rsidR="00866810" w:rsidRPr="002E7D1C" w:rsidRDefault="006B3715" w:rsidP="00866810">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100 Mbps</w:t>
            </w:r>
          </w:p>
        </w:tc>
        <w:tc>
          <w:tcPr>
            <w:tcW w:w="1871" w:type="dxa"/>
            <w:tcBorders>
              <w:top w:val="nil"/>
              <w:left w:val="single" w:sz="4" w:space="0" w:color="auto"/>
              <w:bottom w:val="single" w:sz="4" w:space="0" w:color="auto"/>
              <w:right w:val="single" w:sz="4" w:space="0" w:color="auto"/>
            </w:tcBorders>
            <w:shd w:val="clear" w:color="auto" w:fill="auto"/>
            <w:noWrap/>
          </w:tcPr>
          <w:p w14:paraId="4737A829" w14:textId="4D67D66D"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45068A16"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1E5596C3" w14:textId="2399F11C"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5485788D" w14:textId="63C38D05"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F6E9E87"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71C46AB2" w14:textId="77777777" w:rsidR="00866810" w:rsidRPr="002E7D1C" w:rsidRDefault="006B3715" w:rsidP="00866810">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150 Mbps</w:t>
            </w:r>
          </w:p>
        </w:tc>
        <w:tc>
          <w:tcPr>
            <w:tcW w:w="1871" w:type="dxa"/>
            <w:tcBorders>
              <w:top w:val="nil"/>
              <w:left w:val="single" w:sz="4" w:space="0" w:color="auto"/>
              <w:bottom w:val="single" w:sz="4" w:space="0" w:color="auto"/>
              <w:right w:val="single" w:sz="4" w:space="0" w:color="auto"/>
            </w:tcBorders>
            <w:shd w:val="clear" w:color="auto" w:fill="auto"/>
            <w:noWrap/>
          </w:tcPr>
          <w:p w14:paraId="173E1DB6" w14:textId="6005EE74"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40A45889"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26EC45F6" w14:textId="5E99B8B9"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5144AB48" w14:textId="4A507037"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26BDCD8"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0F0435B2" w14:textId="77777777" w:rsidR="00866810" w:rsidRPr="002E7D1C" w:rsidRDefault="006B3715" w:rsidP="00866810">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200 Mbps</w:t>
            </w:r>
          </w:p>
        </w:tc>
        <w:tc>
          <w:tcPr>
            <w:tcW w:w="1871" w:type="dxa"/>
            <w:tcBorders>
              <w:top w:val="nil"/>
              <w:left w:val="single" w:sz="4" w:space="0" w:color="auto"/>
              <w:bottom w:val="single" w:sz="4" w:space="0" w:color="auto"/>
              <w:right w:val="single" w:sz="4" w:space="0" w:color="auto"/>
            </w:tcBorders>
            <w:shd w:val="clear" w:color="auto" w:fill="auto"/>
            <w:noWrap/>
          </w:tcPr>
          <w:p w14:paraId="2F8C9E5E" w14:textId="0AEDD41C"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263BD369"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7BE5582E" w14:textId="60EEFFC0"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2874E9CD" w14:textId="4BD650D3"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83A3883"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5C96C7AA" w14:textId="77777777" w:rsidR="00866810" w:rsidRPr="002E7D1C" w:rsidRDefault="006B3715" w:rsidP="00866810">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250 Mbps</w:t>
            </w:r>
          </w:p>
        </w:tc>
        <w:tc>
          <w:tcPr>
            <w:tcW w:w="1871" w:type="dxa"/>
            <w:tcBorders>
              <w:top w:val="nil"/>
              <w:left w:val="single" w:sz="4" w:space="0" w:color="auto"/>
              <w:bottom w:val="single" w:sz="4" w:space="0" w:color="auto"/>
              <w:right w:val="single" w:sz="4" w:space="0" w:color="auto"/>
            </w:tcBorders>
            <w:shd w:val="clear" w:color="auto" w:fill="auto"/>
            <w:noWrap/>
          </w:tcPr>
          <w:p w14:paraId="1F76A8F0" w14:textId="77E793F4"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4D8F9E58"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602A1CEA" w14:textId="0A23E7A9"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4AA41892" w14:textId="1E7B0727"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44F7188"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46C335BD" w14:textId="77777777" w:rsidR="00866810" w:rsidRPr="002E7D1C" w:rsidRDefault="006B3715" w:rsidP="00866810">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300 Mbps</w:t>
            </w:r>
          </w:p>
        </w:tc>
        <w:tc>
          <w:tcPr>
            <w:tcW w:w="1871" w:type="dxa"/>
            <w:tcBorders>
              <w:top w:val="nil"/>
              <w:left w:val="single" w:sz="4" w:space="0" w:color="auto"/>
              <w:bottom w:val="single" w:sz="4" w:space="0" w:color="auto"/>
              <w:right w:val="single" w:sz="4" w:space="0" w:color="auto"/>
            </w:tcBorders>
            <w:shd w:val="clear" w:color="auto" w:fill="auto"/>
            <w:noWrap/>
          </w:tcPr>
          <w:p w14:paraId="49F16A80" w14:textId="70CE24F4"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7115A3FB" w14:textId="77777777" w:rsidTr="00195C43">
        <w:trPr>
          <w:trHeight w:val="285"/>
          <w:jc w:val="center"/>
        </w:trPr>
        <w:tc>
          <w:tcPr>
            <w:tcW w:w="2258" w:type="dxa"/>
            <w:tcBorders>
              <w:top w:val="single" w:sz="4" w:space="0" w:color="auto"/>
              <w:left w:val="single" w:sz="4" w:space="0" w:color="auto"/>
              <w:bottom w:val="single" w:sz="4" w:space="0" w:color="auto"/>
              <w:right w:val="single" w:sz="4" w:space="0" w:color="auto"/>
            </w:tcBorders>
            <w:shd w:val="clear" w:color="000000" w:fill="FFFFFF"/>
            <w:noWrap/>
          </w:tcPr>
          <w:p w14:paraId="19BA7AC0" w14:textId="7300269D" w:rsidR="00866810" w:rsidRPr="002E7D1C" w:rsidRDefault="00866810" w:rsidP="00866810">
            <w:pPr>
              <w:spacing w:after="0"/>
              <w:jc w:val="center"/>
              <w:rPr>
                <w:rFonts w:ascii="Century Gothic" w:hAnsi="Century Gothic" w:cs="Arial"/>
              </w:rPr>
            </w:pPr>
          </w:p>
        </w:tc>
        <w:tc>
          <w:tcPr>
            <w:tcW w:w="1855" w:type="dxa"/>
            <w:tcBorders>
              <w:top w:val="single" w:sz="4" w:space="0" w:color="auto"/>
              <w:left w:val="nil"/>
              <w:bottom w:val="single" w:sz="4" w:space="0" w:color="auto"/>
              <w:right w:val="single" w:sz="4" w:space="0" w:color="auto"/>
            </w:tcBorders>
            <w:shd w:val="clear" w:color="000000" w:fill="FFFFFF"/>
            <w:noWrap/>
            <w:vAlign w:val="center"/>
          </w:tcPr>
          <w:p w14:paraId="2203D6FE" w14:textId="67D64B6B"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85B8D71" w14:textId="77777777" w:rsidR="00866810" w:rsidRPr="002E7D1C" w:rsidRDefault="00866810" w:rsidP="00866810">
            <w:pPr>
              <w:spacing w:after="0"/>
              <w:rPr>
                <w:rFonts w:ascii="Century Gothic" w:hAnsi="Century Gothic" w:cs="Arial"/>
                <w:color w:val="000000"/>
              </w:rPr>
            </w:pPr>
          </w:p>
        </w:tc>
        <w:tc>
          <w:tcPr>
            <w:tcW w:w="2642" w:type="dxa"/>
            <w:tcBorders>
              <w:top w:val="nil"/>
              <w:left w:val="single" w:sz="4" w:space="0" w:color="auto"/>
              <w:bottom w:val="single" w:sz="4" w:space="0" w:color="auto"/>
              <w:right w:val="single" w:sz="4" w:space="0" w:color="auto"/>
            </w:tcBorders>
            <w:shd w:val="clear" w:color="000000" w:fill="FFFFFF"/>
            <w:noWrap/>
          </w:tcPr>
          <w:p w14:paraId="3B4DE03F" w14:textId="77777777" w:rsidR="00866810" w:rsidRPr="002E7D1C" w:rsidRDefault="006B3715" w:rsidP="00866810">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350 Mbps</w:t>
            </w:r>
          </w:p>
        </w:tc>
        <w:tc>
          <w:tcPr>
            <w:tcW w:w="1871" w:type="dxa"/>
            <w:tcBorders>
              <w:top w:val="nil"/>
              <w:left w:val="single" w:sz="4" w:space="0" w:color="auto"/>
              <w:bottom w:val="single" w:sz="4" w:space="0" w:color="auto"/>
              <w:right w:val="single" w:sz="4" w:space="0" w:color="auto"/>
            </w:tcBorders>
            <w:shd w:val="clear" w:color="auto" w:fill="auto"/>
            <w:noWrap/>
          </w:tcPr>
          <w:p w14:paraId="35A0B391" w14:textId="231847C7"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1BA820F6" w14:textId="77777777" w:rsidTr="00195C43">
        <w:trPr>
          <w:trHeight w:val="285"/>
          <w:jc w:val="center"/>
        </w:trPr>
        <w:tc>
          <w:tcPr>
            <w:tcW w:w="2258" w:type="dxa"/>
            <w:tcBorders>
              <w:top w:val="single" w:sz="4" w:space="0" w:color="auto"/>
            </w:tcBorders>
            <w:shd w:val="clear" w:color="000000" w:fill="FFFFFF"/>
            <w:noWrap/>
          </w:tcPr>
          <w:p w14:paraId="6640BA02" w14:textId="77777777" w:rsidR="00866810" w:rsidRPr="002E7D1C" w:rsidRDefault="00866810" w:rsidP="00866810">
            <w:pPr>
              <w:spacing w:after="0"/>
              <w:rPr>
                <w:rFonts w:ascii="Century Gothic" w:hAnsi="Century Gothic" w:cs="Arial"/>
                <w:color w:val="000000"/>
              </w:rPr>
            </w:pPr>
          </w:p>
        </w:tc>
        <w:tc>
          <w:tcPr>
            <w:tcW w:w="1855" w:type="dxa"/>
            <w:tcBorders>
              <w:top w:val="single" w:sz="4" w:space="0" w:color="auto"/>
            </w:tcBorders>
            <w:shd w:val="clear" w:color="000000" w:fill="FFFFFF"/>
            <w:noWrap/>
            <w:vAlign w:val="center"/>
          </w:tcPr>
          <w:p w14:paraId="5C2CD93C" w14:textId="77777777" w:rsidR="00866810" w:rsidRPr="002E7D1C" w:rsidRDefault="00866810" w:rsidP="00866810">
            <w:pPr>
              <w:spacing w:after="0"/>
              <w:rPr>
                <w:rFonts w:ascii="Century Gothic" w:hAnsi="Century Gothic" w:cs="Arial"/>
              </w:rPr>
            </w:pPr>
          </w:p>
        </w:tc>
        <w:tc>
          <w:tcPr>
            <w:tcW w:w="202" w:type="dxa"/>
            <w:tcBorders>
              <w:top w:val="nil"/>
              <w:left w:val="nil"/>
              <w:bottom w:val="nil"/>
              <w:right w:val="nil"/>
            </w:tcBorders>
            <w:shd w:val="clear" w:color="000000" w:fill="FFFFFF"/>
            <w:noWrap/>
            <w:vAlign w:val="bottom"/>
          </w:tcPr>
          <w:p w14:paraId="3F96ABF6"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124FDC0E"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400 Mbps</w:t>
            </w:r>
          </w:p>
        </w:tc>
        <w:tc>
          <w:tcPr>
            <w:tcW w:w="1871" w:type="dxa"/>
            <w:tcBorders>
              <w:top w:val="nil"/>
              <w:left w:val="single" w:sz="4" w:space="0" w:color="auto"/>
              <w:bottom w:val="single" w:sz="4" w:space="0" w:color="auto"/>
              <w:right w:val="single" w:sz="4" w:space="0" w:color="auto"/>
            </w:tcBorders>
            <w:shd w:val="clear" w:color="auto" w:fill="auto"/>
            <w:noWrap/>
          </w:tcPr>
          <w:p w14:paraId="1CB9B6D7" w14:textId="75865317"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1EB837FD" w14:textId="77777777" w:rsidTr="00195C43">
        <w:trPr>
          <w:trHeight w:val="285"/>
          <w:jc w:val="center"/>
        </w:trPr>
        <w:tc>
          <w:tcPr>
            <w:tcW w:w="2258" w:type="dxa"/>
            <w:tcBorders>
              <w:top w:val="nil"/>
            </w:tcBorders>
            <w:shd w:val="clear" w:color="000000" w:fill="FFFFFF"/>
            <w:noWrap/>
          </w:tcPr>
          <w:p w14:paraId="1C054274" w14:textId="77777777" w:rsidR="00866810" w:rsidRPr="002E7D1C" w:rsidRDefault="00866810" w:rsidP="00866810">
            <w:pPr>
              <w:spacing w:after="0"/>
              <w:rPr>
                <w:rFonts w:ascii="Century Gothic" w:hAnsi="Century Gothic" w:cs="Arial"/>
                <w:color w:val="000000"/>
              </w:rPr>
            </w:pPr>
          </w:p>
        </w:tc>
        <w:tc>
          <w:tcPr>
            <w:tcW w:w="1855" w:type="dxa"/>
            <w:tcBorders>
              <w:top w:val="nil"/>
            </w:tcBorders>
            <w:shd w:val="clear" w:color="000000" w:fill="FFFFFF"/>
            <w:noWrap/>
            <w:vAlign w:val="center"/>
          </w:tcPr>
          <w:p w14:paraId="10D321C1" w14:textId="77777777"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EC292C7"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59858F78"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450 Mbps</w:t>
            </w:r>
          </w:p>
        </w:tc>
        <w:tc>
          <w:tcPr>
            <w:tcW w:w="1871" w:type="dxa"/>
            <w:tcBorders>
              <w:top w:val="nil"/>
              <w:left w:val="single" w:sz="4" w:space="0" w:color="auto"/>
              <w:bottom w:val="single" w:sz="4" w:space="0" w:color="auto"/>
              <w:right w:val="single" w:sz="4" w:space="0" w:color="auto"/>
            </w:tcBorders>
            <w:shd w:val="clear" w:color="auto" w:fill="auto"/>
            <w:noWrap/>
          </w:tcPr>
          <w:p w14:paraId="73DDCAC1" w14:textId="3D2E833B"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29C81309" w14:textId="77777777" w:rsidTr="00195C43">
        <w:trPr>
          <w:trHeight w:val="285"/>
          <w:jc w:val="center"/>
        </w:trPr>
        <w:tc>
          <w:tcPr>
            <w:tcW w:w="2258" w:type="dxa"/>
            <w:tcBorders>
              <w:top w:val="nil"/>
            </w:tcBorders>
            <w:shd w:val="clear" w:color="000000" w:fill="FFFFFF"/>
            <w:noWrap/>
          </w:tcPr>
          <w:p w14:paraId="1C48B1B7" w14:textId="77777777" w:rsidR="00866810" w:rsidRPr="002E7D1C" w:rsidRDefault="00866810" w:rsidP="00866810">
            <w:pPr>
              <w:spacing w:after="0"/>
              <w:rPr>
                <w:rFonts w:ascii="Century Gothic" w:hAnsi="Century Gothic" w:cs="Arial"/>
                <w:color w:val="000000"/>
              </w:rPr>
            </w:pPr>
          </w:p>
        </w:tc>
        <w:tc>
          <w:tcPr>
            <w:tcW w:w="1855" w:type="dxa"/>
            <w:tcBorders>
              <w:top w:val="nil"/>
            </w:tcBorders>
            <w:shd w:val="clear" w:color="000000" w:fill="FFFFFF"/>
            <w:noWrap/>
            <w:vAlign w:val="center"/>
          </w:tcPr>
          <w:p w14:paraId="2BD673ED" w14:textId="77777777" w:rsidR="00866810" w:rsidRPr="002E7D1C" w:rsidRDefault="00866810" w:rsidP="00866810">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D2A18A6"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3007212"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500 Mbps</w:t>
            </w:r>
          </w:p>
        </w:tc>
        <w:tc>
          <w:tcPr>
            <w:tcW w:w="1871" w:type="dxa"/>
            <w:tcBorders>
              <w:top w:val="nil"/>
              <w:left w:val="single" w:sz="4" w:space="0" w:color="auto"/>
              <w:bottom w:val="single" w:sz="4" w:space="0" w:color="auto"/>
              <w:right w:val="single" w:sz="4" w:space="0" w:color="auto"/>
            </w:tcBorders>
            <w:shd w:val="clear" w:color="auto" w:fill="auto"/>
            <w:noWrap/>
          </w:tcPr>
          <w:p w14:paraId="3324E73E" w14:textId="3C6D3B3C"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79BA804C" w14:textId="77777777" w:rsidTr="00195C43">
        <w:trPr>
          <w:trHeight w:val="285"/>
          <w:jc w:val="center"/>
        </w:trPr>
        <w:tc>
          <w:tcPr>
            <w:tcW w:w="2258" w:type="dxa"/>
            <w:shd w:val="clear" w:color="000000" w:fill="FFFFFF"/>
            <w:noWrap/>
          </w:tcPr>
          <w:p w14:paraId="7B8F0E1E" w14:textId="77777777" w:rsidR="00866810" w:rsidRPr="002E7D1C" w:rsidRDefault="006B3715" w:rsidP="00866810">
            <w:pPr>
              <w:spacing w:after="0"/>
              <w:rPr>
                <w:rFonts w:ascii="Century Gothic" w:hAnsi="Century Gothic" w:cs="Arial"/>
                <w:color w:val="000000"/>
              </w:rPr>
            </w:pPr>
            <w:r>
              <w:rPr>
                <w:rFonts w:ascii="Century Gothic" w:hAnsi="Century Gothic" w:cs="Arial"/>
              </w:rPr>
              <w:t xml:space="preserve"> </w:t>
            </w:r>
          </w:p>
        </w:tc>
        <w:tc>
          <w:tcPr>
            <w:tcW w:w="1855" w:type="dxa"/>
            <w:shd w:val="clear" w:color="auto" w:fill="auto"/>
            <w:noWrap/>
            <w:vAlign w:val="center"/>
          </w:tcPr>
          <w:p w14:paraId="3A1D8A89" w14:textId="77777777" w:rsidR="00866810" w:rsidRPr="002E7D1C" w:rsidRDefault="006B3715" w:rsidP="00866810">
            <w:pPr>
              <w:spacing w:after="0"/>
              <w:jc w:val="center"/>
              <w:rPr>
                <w:rFonts w:ascii="Century Gothic" w:hAnsi="Century Gothic" w:cs="Arial"/>
              </w:rPr>
            </w:pPr>
            <w:r>
              <w:rPr>
                <w:rFonts w:ascii="Century Gothic" w:hAnsi="Century Gothic" w:cs="Arial"/>
              </w:rPr>
              <w:t xml:space="preserve"> </w:t>
            </w:r>
          </w:p>
        </w:tc>
        <w:tc>
          <w:tcPr>
            <w:tcW w:w="202" w:type="dxa"/>
            <w:tcBorders>
              <w:top w:val="nil"/>
              <w:left w:val="nil"/>
              <w:right w:val="nil"/>
            </w:tcBorders>
            <w:shd w:val="clear" w:color="000000" w:fill="FFFFFF"/>
            <w:noWrap/>
            <w:vAlign w:val="bottom"/>
          </w:tcPr>
          <w:p w14:paraId="1A588A81"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51C63D72"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550 Mbps</w:t>
            </w:r>
          </w:p>
        </w:tc>
        <w:tc>
          <w:tcPr>
            <w:tcW w:w="1871" w:type="dxa"/>
            <w:tcBorders>
              <w:top w:val="nil"/>
              <w:left w:val="single" w:sz="4" w:space="0" w:color="auto"/>
              <w:bottom w:val="single" w:sz="4" w:space="0" w:color="auto"/>
              <w:right w:val="single" w:sz="4" w:space="0" w:color="auto"/>
            </w:tcBorders>
            <w:shd w:val="clear" w:color="auto" w:fill="auto"/>
            <w:noWrap/>
          </w:tcPr>
          <w:p w14:paraId="3D301C4D" w14:textId="45864D9B"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5A3E8763" w14:textId="77777777" w:rsidTr="00195C43">
        <w:trPr>
          <w:trHeight w:val="285"/>
          <w:jc w:val="center"/>
        </w:trPr>
        <w:tc>
          <w:tcPr>
            <w:tcW w:w="2258" w:type="dxa"/>
            <w:shd w:val="clear" w:color="000000" w:fill="FFFFFF"/>
            <w:noWrap/>
          </w:tcPr>
          <w:p w14:paraId="02D8EB02" w14:textId="77777777" w:rsidR="00866810" w:rsidRPr="002E7D1C" w:rsidRDefault="006B3715" w:rsidP="00866810">
            <w:pPr>
              <w:spacing w:after="0"/>
              <w:rPr>
                <w:rFonts w:ascii="Century Gothic" w:hAnsi="Century Gothic" w:cs="Arial"/>
                <w:color w:val="000000"/>
              </w:rPr>
            </w:pPr>
            <w:r>
              <w:rPr>
                <w:rFonts w:ascii="Century Gothic" w:hAnsi="Century Gothic" w:cs="Arial"/>
              </w:rPr>
              <w:t xml:space="preserve"> </w:t>
            </w:r>
          </w:p>
        </w:tc>
        <w:tc>
          <w:tcPr>
            <w:tcW w:w="1855" w:type="dxa"/>
            <w:shd w:val="clear" w:color="auto" w:fill="auto"/>
            <w:noWrap/>
            <w:vAlign w:val="center"/>
          </w:tcPr>
          <w:p w14:paraId="56BC67E5" w14:textId="77777777" w:rsidR="00866810" w:rsidRPr="002E7D1C" w:rsidRDefault="006B3715" w:rsidP="00866810">
            <w:pPr>
              <w:spacing w:after="0"/>
              <w:jc w:val="center"/>
              <w:rPr>
                <w:rFonts w:ascii="Century Gothic" w:hAnsi="Century Gothic" w:cs="Arial"/>
              </w:rPr>
            </w:pPr>
            <w:r>
              <w:rPr>
                <w:rFonts w:ascii="Century Gothic" w:hAnsi="Century Gothic" w:cs="Arial"/>
              </w:rPr>
              <w:t xml:space="preserve"> </w:t>
            </w:r>
          </w:p>
        </w:tc>
        <w:tc>
          <w:tcPr>
            <w:tcW w:w="202" w:type="dxa"/>
            <w:tcBorders>
              <w:left w:val="nil"/>
              <w:bottom w:val="nil"/>
              <w:right w:val="single" w:sz="4" w:space="0" w:color="auto"/>
            </w:tcBorders>
            <w:shd w:val="clear" w:color="000000" w:fill="FFFFFF"/>
            <w:noWrap/>
            <w:vAlign w:val="bottom"/>
          </w:tcPr>
          <w:p w14:paraId="14EA9091"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05B8C307"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600 Mbps</w:t>
            </w:r>
          </w:p>
        </w:tc>
        <w:tc>
          <w:tcPr>
            <w:tcW w:w="1871" w:type="dxa"/>
            <w:tcBorders>
              <w:top w:val="nil"/>
              <w:left w:val="single" w:sz="4" w:space="0" w:color="auto"/>
              <w:bottom w:val="single" w:sz="4" w:space="0" w:color="auto"/>
              <w:right w:val="single" w:sz="4" w:space="0" w:color="auto"/>
            </w:tcBorders>
            <w:shd w:val="clear" w:color="auto" w:fill="auto"/>
            <w:noWrap/>
          </w:tcPr>
          <w:p w14:paraId="1C1E8770" w14:textId="4C5C00DC" w:rsidR="00866810" w:rsidRPr="002E7D1C" w:rsidRDefault="006B3715" w:rsidP="00866810">
            <w:pPr>
              <w:spacing w:after="0"/>
              <w:jc w:val="center"/>
              <w:rPr>
                <w:rFonts w:ascii="Century Gothic" w:hAnsi="Century Gothic" w:cs="Arial"/>
              </w:rPr>
            </w:pPr>
            <w:r>
              <w:rPr>
                <w:rFonts w:ascii="Century Gothic" w:hAnsi="Century Gothic" w:cs="Arial"/>
              </w:rPr>
              <w:t xml:space="preserve"> 37,275 </w:t>
            </w:r>
          </w:p>
        </w:tc>
      </w:tr>
      <w:tr w:rsidR="008E770C" w14:paraId="6BD09BE2" w14:textId="77777777" w:rsidTr="00195C43">
        <w:trPr>
          <w:trHeight w:val="285"/>
          <w:jc w:val="center"/>
        </w:trPr>
        <w:tc>
          <w:tcPr>
            <w:tcW w:w="2258" w:type="dxa"/>
            <w:tcBorders>
              <w:top w:val="nil"/>
            </w:tcBorders>
            <w:shd w:val="clear" w:color="000000" w:fill="FFFFFF"/>
            <w:noWrap/>
          </w:tcPr>
          <w:p w14:paraId="2BDCC78B" w14:textId="77777777" w:rsidR="00866810" w:rsidRPr="002E7D1C" w:rsidRDefault="006B3715" w:rsidP="00866810">
            <w:pPr>
              <w:spacing w:after="0"/>
              <w:rPr>
                <w:rFonts w:ascii="Century Gothic" w:hAnsi="Century Gothic" w:cs="Arial"/>
                <w:color w:val="000000"/>
              </w:rPr>
            </w:pPr>
            <w:r>
              <w:rPr>
                <w:rFonts w:ascii="Century Gothic" w:hAnsi="Century Gothic" w:cs="Arial"/>
              </w:rPr>
              <w:t xml:space="preserve"> </w:t>
            </w:r>
          </w:p>
        </w:tc>
        <w:tc>
          <w:tcPr>
            <w:tcW w:w="1855" w:type="dxa"/>
            <w:tcBorders>
              <w:top w:val="nil"/>
            </w:tcBorders>
            <w:shd w:val="clear" w:color="auto" w:fill="auto"/>
            <w:noWrap/>
            <w:vAlign w:val="center"/>
          </w:tcPr>
          <w:p w14:paraId="4FDFEC86" w14:textId="77777777" w:rsidR="00866810" w:rsidRPr="002E7D1C" w:rsidRDefault="006B3715" w:rsidP="00866810">
            <w:pPr>
              <w:spacing w:after="0"/>
              <w:rPr>
                <w:rFonts w:ascii="Century Gothic" w:hAnsi="Century Gothic" w:cs="Arial"/>
              </w:rPr>
            </w:pPr>
            <w:r>
              <w:rPr>
                <w:rFonts w:ascii="Century Gothic" w:hAnsi="Century Gothic" w:cs="Arial"/>
              </w:rPr>
              <w:t xml:space="preserve"> </w:t>
            </w:r>
          </w:p>
        </w:tc>
        <w:tc>
          <w:tcPr>
            <w:tcW w:w="202" w:type="dxa"/>
            <w:tcBorders>
              <w:top w:val="nil"/>
              <w:left w:val="nil"/>
              <w:bottom w:val="nil"/>
              <w:right w:val="nil"/>
            </w:tcBorders>
            <w:shd w:val="clear" w:color="000000" w:fill="FFFFFF"/>
            <w:noWrap/>
            <w:vAlign w:val="bottom"/>
          </w:tcPr>
          <w:p w14:paraId="5C81A007"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73E51417"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750 Mbps</w:t>
            </w:r>
          </w:p>
        </w:tc>
        <w:tc>
          <w:tcPr>
            <w:tcW w:w="1871" w:type="dxa"/>
            <w:tcBorders>
              <w:top w:val="nil"/>
              <w:left w:val="nil"/>
              <w:bottom w:val="single" w:sz="4" w:space="0" w:color="auto"/>
              <w:right w:val="single" w:sz="4" w:space="0" w:color="auto"/>
            </w:tcBorders>
            <w:shd w:val="clear" w:color="000000" w:fill="FFFFFF"/>
            <w:noWrap/>
          </w:tcPr>
          <w:p w14:paraId="3640B79C" w14:textId="0099D1B1" w:rsidR="00866810" w:rsidRPr="002E7D1C" w:rsidRDefault="006B3715" w:rsidP="00866810">
            <w:pPr>
              <w:spacing w:after="0"/>
              <w:jc w:val="center"/>
              <w:rPr>
                <w:rFonts w:ascii="Century Gothic" w:hAnsi="Century Gothic" w:cs="Arial"/>
              </w:rPr>
            </w:pPr>
            <w:r>
              <w:rPr>
                <w:rFonts w:ascii="Century Gothic" w:hAnsi="Century Gothic" w:cs="Arial"/>
              </w:rPr>
              <w:t xml:space="preserve">37,275 </w:t>
            </w:r>
          </w:p>
        </w:tc>
      </w:tr>
      <w:tr w:rsidR="008E770C" w14:paraId="0A057D38" w14:textId="77777777" w:rsidTr="00195C43">
        <w:trPr>
          <w:trHeight w:val="285"/>
          <w:jc w:val="center"/>
        </w:trPr>
        <w:tc>
          <w:tcPr>
            <w:tcW w:w="2258" w:type="dxa"/>
            <w:tcBorders>
              <w:top w:val="nil"/>
            </w:tcBorders>
            <w:shd w:val="clear" w:color="000000" w:fill="FFFFFF"/>
            <w:noWrap/>
          </w:tcPr>
          <w:p w14:paraId="3CF9207E" w14:textId="77777777" w:rsidR="00866810" w:rsidRPr="002E7D1C" w:rsidRDefault="00866810" w:rsidP="00866810">
            <w:pPr>
              <w:spacing w:after="0"/>
              <w:rPr>
                <w:rFonts w:ascii="Century Gothic" w:hAnsi="Century Gothic" w:cs="Arial"/>
                <w:color w:val="000000"/>
              </w:rPr>
            </w:pPr>
          </w:p>
        </w:tc>
        <w:tc>
          <w:tcPr>
            <w:tcW w:w="1855" w:type="dxa"/>
            <w:tcBorders>
              <w:top w:val="nil"/>
            </w:tcBorders>
            <w:shd w:val="clear" w:color="auto" w:fill="auto"/>
            <w:noWrap/>
            <w:vAlign w:val="center"/>
          </w:tcPr>
          <w:p w14:paraId="3C60511F" w14:textId="77777777" w:rsidR="00866810" w:rsidRPr="002E7D1C" w:rsidRDefault="00866810" w:rsidP="00866810">
            <w:pPr>
              <w:spacing w:after="0"/>
              <w:rPr>
                <w:rFonts w:ascii="Century Gothic" w:hAnsi="Century Gothic" w:cs="Arial"/>
              </w:rPr>
            </w:pPr>
          </w:p>
        </w:tc>
        <w:tc>
          <w:tcPr>
            <w:tcW w:w="202" w:type="dxa"/>
            <w:tcBorders>
              <w:top w:val="nil"/>
              <w:left w:val="nil"/>
              <w:bottom w:val="nil"/>
              <w:right w:val="nil"/>
            </w:tcBorders>
            <w:shd w:val="clear" w:color="000000" w:fill="FFFFFF"/>
            <w:noWrap/>
            <w:vAlign w:val="bottom"/>
          </w:tcPr>
          <w:p w14:paraId="5614F9D0"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7DC07B72"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1 Gbps</w:t>
            </w:r>
          </w:p>
        </w:tc>
        <w:tc>
          <w:tcPr>
            <w:tcW w:w="1871" w:type="dxa"/>
            <w:tcBorders>
              <w:top w:val="single" w:sz="4" w:space="0" w:color="auto"/>
              <w:left w:val="single" w:sz="4" w:space="0" w:color="auto"/>
              <w:bottom w:val="single" w:sz="4" w:space="0" w:color="auto"/>
              <w:right w:val="single" w:sz="4" w:space="0" w:color="auto"/>
            </w:tcBorders>
            <w:shd w:val="clear" w:color="auto" w:fill="auto"/>
            <w:noWrap/>
          </w:tcPr>
          <w:p w14:paraId="5C4CD147" w14:textId="280E17A5" w:rsidR="00866810" w:rsidRPr="002E7D1C" w:rsidRDefault="006B3715" w:rsidP="00866810">
            <w:pPr>
              <w:spacing w:after="0"/>
              <w:jc w:val="center"/>
              <w:rPr>
                <w:rFonts w:ascii="Century Gothic" w:hAnsi="Century Gothic" w:cs="Arial"/>
              </w:rPr>
            </w:pPr>
            <w:r>
              <w:rPr>
                <w:rFonts w:ascii="Century Gothic" w:hAnsi="Century Gothic" w:cs="Arial"/>
              </w:rPr>
              <w:t xml:space="preserve"> 37,298 </w:t>
            </w:r>
          </w:p>
        </w:tc>
      </w:tr>
      <w:tr w:rsidR="008E770C" w14:paraId="4745183E" w14:textId="77777777" w:rsidTr="00866810">
        <w:trPr>
          <w:trHeight w:val="285"/>
          <w:jc w:val="center"/>
        </w:trPr>
        <w:tc>
          <w:tcPr>
            <w:tcW w:w="2258" w:type="dxa"/>
            <w:tcBorders>
              <w:top w:val="nil"/>
            </w:tcBorders>
            <w:shd w:val="clear" w:color="000000" w:fill="FFFFFF"/>
            <w:noWrap/>
          </w:tcPr>
          <w:p w14:paraId="0FA17A74" w14:textId="77777777" w:rsidR="00866810" w:rsidRPr="002E7D1C" w:rsidRDefault="006B3715" w:rsidP="00866810">
            <w:pPr>
              <w:spacing w:after="0"/>
              <w:rPr>
                <w:rFonts w:ascii="Century Gothic" w:hAnsi="Century Gothic" w:cs="Arial"/>
                <w:color w:val="000000"/>
              </w:rPr>
            </w:pPr>
            <w:r>
              <w:rPr>
                <w:rFonts w:ascii="Century Gothic" w:hAnsi="Century Gothic" w:cs="Arial"/>
              </w:rPr>
              <w:t xml:space="preserve"> </w:t>
            </w:r>
          </w:p>
        </w:tc>
        <w:tc>
          <w:tcPr>
            <w:tcW w:w="1855" w:type="dxa"/>
            <w:tcBorders>
              <w:top w:val="nil"/>
            </w:tcBorders>
            <w:shd w:val="clear" w:color="auto" w:fill="auto"/>
            <w:noWrap/>
            <w:vAlign w:val="center"/>
          </w:tcPr>
          <w:p w14:paraId="40E374F4" w14:textId="77777777" w:rsidR="00866810" w:rsidRPr="002E7D1C" w:rsidRDefault="006B3715" w:rsidP="00866810">
            <w:pPr>
              <w:spacing w:after="0"/>
              <w:rPr>
                <w:rFonts w:ascii="Century Gothic" w:hAnsi="Century Gothic" w:cs="Arial"/>
              </w:rPr>
            </w:pPr>
            <w:r>
              <w:rPr>
                <w:rFonts w:ascii="Century Gothic" w:hAnsi="Century Gothic" w:cs="Arial"/>
              </w:rPr>
              <w:t xml:space="preserve"> </w:t>
            </w:r>
          </w:p>
        </w:tc>
        <w:tc>
          <w:tcPr>
            <w:tcW w:w="202" w:type="dxa"/>
            <w:tcBorders>
              <w:top w:val="nil"/>
              <w:left w:val="nil"/>
              <w:bottom w:val="nil"/>
              <w:right w:val="nil"/>
            </w:tcBorders>
            <w:shd w:val="clear" w:color="000000" w:fill="FFFFFF"/>
            <w:noWrap/>
            <w:vAlign w:val="bottom"/>
          </w:tcPr>
          <w:p w14:paraId="710A930C"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DB82E78"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2 Gbps</w:t>
            </w:r>
          </w:p>
        </w:tc>
        <w:tc>
          <w:tcPr>
            <w:tcW w:w="1871" w:type="dxa"/>
            <w:tcBorders>
              <w:top w:val="nil"/>
              <w:left w:val="single" w:sz="4" w:space="0" w:color="auto"/>
              <w:bottom w:val="single" w:sz="4" w:space="0" w:color="auto"/>
              <w:right w:val="single" w:sz="4" w:space="0" w:color="auto"/>
            </w:tcBorders>
            <w:shd w:val="clear" w:color="auto" w:fill="auto"/>
            <w:noWrap/>
          </w:tcPr>
          <w:p w14:paraId="5DDB75DA" w14:textId="3FADCC17" w:rsidR="00866810" w:rsidRPr="002E7D1C" w:rsidRDefault="006B3715" w:rsidP="00866810">
            <w:pPr>
              <w:spacing w:after="0"/>
              <w:jc w:val="center"/>
              <w:rPr>
                <w:rFonts w:ascii="Century Gothic" w:hAnsi="Century Gothic" w:cs="Arial"/>
              </w:rPr>
            </w:pPr>
            <w:r>
              <w:rPr>
                <w:rFonts w:ascii="Century Gothic" w:hAnsi="Century Gothic" w:cs="Arial"/>
              </w:rPr>
              <w:t xml:space="preserve"> 74,378 </w:t>
            </w:r>
          </w:p>
        </w:tc>
      </w:tr>
      <w:tr w:rsidR="008E770C" w14:paraId="59D754BB" w14:textId="77777777" w:rsidTr="00866810">
        <w:trPr>
          <w:trHeight w:val="285"/>
          <w:jc w:val="center"/>
        </w:trPr>
        <w:tc>
          <w:tcPr>
            <w:tcW w:w="2258" w:type="dxa"/>
            <w:tcBorders>
              <w:top w:val="nil"/>
            </w:tcBorders>
            <w:shd w:val="clear" w:color="000000" w:fill="FFFFFF"/>
            <w:noWrap/>
          </w:tcPr>
          <w:p w14:paraId="40BFD984" w14:textId="77777777" w:rsidR="00866810" w:rsidRPr="002E7D1C" w:rsidRDefault="00866810" w:rsidP="00866810">
            <w:pPr>
              <w:spacing w:after="0"/>
              <w:rPr>
                <w:rFonts w:ascii="Century Gothic" w:hAnsi="Century Gothic" w:cs="Arial"/>
                <w:color w:val="000000"/>
              </w:rPr>
            </w:pPr>
          </w:p>
        </w:tc>
        <w:tc>
          <w:tcPr>
            <w:tcW w:w="1855" w:type="dxa"/>
            <w:tcBorders>
              <w:top w:val="nil"/>
            </w:tcBorders>
            <w:shd w:val="clear" w:color="000000" w:fill="FFFFFF"/>
            <w:noWrap/>
            <w:vAlign w:val="center"/>
          </w:tcPr>
          <w:p w14:paraId="1B087260" w14:textId="77777777" w:rsidR="00866810" w:rsidRPr="002E7D1C" w:rsidRDefault="00866810" w:rsidP="00866810">
            <w:pPr>
              <w:spacing w:after="0"/>
              <w:rPr>
                <w:rFonts w:ascii="Century Gothic" w:hAnsi="Century Gothic" w:cs="Arial"/>
              </w:rPr>
            </w:pPr>
          </w:p>
        </w:tc>
        <w:tc>
          <w:tcPr>
            <w:tcW w:w="202" w:type="dxa"/>
            <w:tcBorders>
              <w:top w:val="nil"/>
              <w:left w:val="nil"/>
              <w:bottom w:val="nil"/>
              <w:right w:val="nil"/>
            </w:tcBorders>
            <w:shd w:val="clear" w:color="000000" w:fill="FFFFFF"/>
            <w:noWrap/>
            <w:vAlign w:val="bottom"/>
          </w:tcPr>
          <w:p w14:paraId="2E18830D"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7D6849B5"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4 Gbps</w:t>
            </w:r>
          </w:p>
        </w:tc>
        <w:tc>
          <w:tcPr>
            <w:tcW w:w="1871" w:type="dxa"/>
            <w:tcBorders>
              <w:top w:val="nil"/>
              <w:left w:val="single" w:sz="4" w:space="0" w:color="auto"/>
              <w:bottom w:val="single" w:sz="4" w:space="0" w:color="auto"/>
              <w:right w:val="single" w:sz="4" w:space="0" w:color="auto"/>
            </w:tcBorders>
            <w:shd w:val="clear" w:color="auto" w:fill="auto"/>
            <w:noWrap/>
          </w:tcPr>
          <w:p w14:paraId="24E0A99B" w14:textId="097B67B6" w:rsidR="00866810" w:rsidRPr="002E7D1C" w:rsidRDefault="006B3715" w:rsidP="00866810">
            <w:pPr>
              <w:spacing w:after="0"/>
              <w:jc w:val="center"/>
              <w:rPr>
                <w:rFonts w:ascii="Century Gothic" w:hAnsi="Century Gothic" w:cs="Arial"/>
              </w:rPr>
            </w:pPr>
            <w:r>
              <w:rPr>
                <w:rFonts w:ascii="Century Gothic" w:hAnsi="Century Gothic" w:cs="Arial"/>
              </w:rPr>
              <w:t xml:space="preserve"> 74,378 </w:t>
            </w:r>
          </w:p>
        </w:tc>
      </w:tr>
      <w:tr w:rsidR="008E770C" w14:paraId="13A5F1E5" w14:textId="77777777" w:rsidTr="00866810">
        <w:trPr>
          <w:trHeight w:val="285"/>
          <w:jc w:val="center"/>
        </w:trPr>
        <w:tc>
          <w:tcPr>
            <w:tcW w:w="2258" w:type="dxa"/>
            <w:tcBorders>
              <w:top w:val="nil"/>
            </w:tcBorders>
            <w:shd w:val="clear" w:color="000000" w:fill="FFFFFF"/>
            <w:noWrap/>
          </w:tcPr>
          <w:p w14:paraId="34DA7754" w14:textId="77777777" w:rsidR="00866810" w:rsidRPr="002E7D1C" w:rsidRDefault="00866810" w:rsidP="00866810">
            <w:pPr>
              <w:spacing w:after="0"/>
              <w:rPr>
                <w:rFonts w:ascii="Century Gothic" w:hAnsi="Century Gothic" w:cs="Arial"/>
                <w:color w:val="000000"/>
              </w:rPr>
            </w:pPr>
          </w:p>
        </w:tc>
        <w:tc>
          <w:tcPr>
            <w:tcW w:w="1855" w:type="dxa"/>
            <w:tcBorders>
              <w:top w:val="nil"/>
            </w:tcBorders>
            <w:shd w:val="clear" w:color="000000" w:fill="FFFFFF"/>
            <w:noWrap/>
            <w:vAlign w:val="center"/>
          </w:tcPr>
          <w:p w14:paraId="3C20B2D9" w14:textId="77777777" w:rsidR="00866810" w:rsidRPr="002E7D1C" w:rsidRDefault="00866810" w:rsidP="00866810">
            <w:pPr>
              <w:spacing w:after="0"/>
              <w:rPr>
                <w:rFonts w:ascii="Century Gothic" w:hAnsi="Century Gothic" w:cs="Arial"/>
              </w:rPr>
            </w:pPr>
          </w:p>
        </w:tc>
        <w:tc>
          <w:tcPr>
            <w:tcW w:w="202" w:type="dxa"/>
            <w:tcBorders>
              <w:top w:val="nil"/>
              <w:left w:val="nil"/>
              <w:bottom w:val="nil"/>
              <w:right w:val="nil"/>
            </w:tcBorders>
            <w:shd w:val="clear" w:color="000000" w:fill="FFFFFF"/>
            <w:noWrap/>
            <w:vAlign w:val="bottom"/>
          </w:tcPr>
          <w:p w14:paraId="4D7A06CC"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5D63A363"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6 Gbps</w:t>
            </w:r>
          </w:p>
        </w:tc>
        <w:tc>
          <w:tcPr>
            <w:tcW w:w="1871" w:type="dxa"/>
            <w:tcBorders>
              <w:top w:val="nil"/>
              <w:left w:val="single" w:sz="4" w:space="0" w:color="auto"/>
              <w:bottom w:val="single" w:sz="4" w:space="0" w:color="auto"/>
              <w:right w:val="single" w:sz="4" w:space="0" w:color="auto"/>
            </w:tcBorders>
            <w:shd w:val="clear" w:color="auto" w:fill="auto"/>
            <w:noWrap/>
          </w:tcPr>
          <w:p w14:paraId="528000A7" w14:textId="5E4668B6" w:rsidR="00866810" w:rsidRPr="002E7D1C" w:rsidRDefault="006B3715" w:rsidP="00866810">
            <w:pPr>
              <w:spacing w:after="0"/>
              <w:jc w:val="center"/>
              <w:rPr>
                <w:rFonts w:ascii="Century Gothic" w:hAnsi="Century Gothic" w:cs="Arial"/>
              </w:rPr>
            </w:pPr>
            <w:r>
              <w:rPr>
                <w:rFonts w:ascii="Century Gothic" w:hAnsi="Century Gothic" w:cs="Arial"/>
              </w:rPr>
              <w:t xml:space="preserve"> 74,378 </w:t>
            </w:r>
          </w:p>
        </w:tc>
      </w:tr>
      <w:tr w:rsidR="008E770C" w14:paraId="23CA98B9" w14:textId="77777777" w:rsidTr="00866810">
        <w:trPr>
          <w:trHeight w:val="285"/>
          <w:jc w:val="center"/>
        </w:trPr>
        <w:tc>
          <w:tcPr>
            <w:tcW w:w="2258" w:type="dxa"/>
            <w:tcBorders>
              <w:top w:val="nil"/>
            </w:tcBorders>
            <w:shd w:val="clear" w:color="000000" w:fill="FFFFFF"/>
            <w:noWrap/>
          </w:tcPr>
          <w:p w14:paraId="603D8EE5" w14:textId="77777777" w:rsidR="00866810" w:rsidRPr="002E7D1C" w:rsidRDefault="00866810" w:rsidP="00866810">
            <w:pPr>
              <w:spacing w:after="0"/>
              <w:rPr>
                <w:rFonts w:ascii="Century Gothic" w:hAnsi="Century Gothic" w:cs="Arial"/>
                <w:color w:val="000000"/>
              </w:rPr>
            </w:pPr>
          </w:p>
        </w:tc>
        <w:tc>
          <w:tcPr>
            <w:tcW w:w="1855" w:type="dxa"/>
            <w:tcBorders>
              <w:top w:val="nil"/>
            </w:tcBorders>
            <w:shd w:val="clear" w:color="000000" w:fill="FFFFFF"/>
            <w:noWrap/>
            <w:vAlign w:val="center"/>
          </w:tcPr>
          <w:p w14:paraId="349FC394" w14:textId="77777777" w:rsidR="00866810" w:rsidRPr="002E7D1C" w:rsidRDefault="00866810" w:rsidP="00866810">
            <w:pPr>
              <w:spacing w:after="0"/>
              <w:rPr>
                <w:rFonts w:ascii="Century Gothic" w:hAnsi="Century Gothic" w:cs="Arial"/>
              </w:rPr>
            </w:pPr>
          </w:p>
        </w:tc>
        <w:tc>
          <w:tcPr>
            <w:tcW w:w="202" w:type="dxa"/>
            <w:tcBorders>
              <w:top w:val="nil"/>
              <w:left w:val="nil"/>
              <w:bottom w:val="nil"/>
              <w:right w:val="nil"/>
            </w:tcBorders>
            <w:shd w:val="clear" w:color="000000" w:fill="FFFFFF"/>
            <w:noWrap/>
            <w:vAlign w:val="bottom"/>
          </w:tcPr>
          <w:p w14:paraId="701EDD2E"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6B18146F"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8 Gbps</w:t>
            </w:r>
          </w:p>
        </w:tc>
        <w:tc>
          <w:tcPr>
            <w:tcW w:w="1871" w:type="dxa"/>
            <w:tcBorders>
              <w:top w:val="nil"/>
              <w:left w:val="single" w:sz="4" w:space="0" w:color="auto"/>
              <w:bottom w:val="single" w:sz="4" w:space="0" w:color="auto"/>
              <w:right w:val="single" w:sz="4" w:space="0" w:color="auto"/>
            </w:tcBorders>
            <w:shd w:val="clear" w:color="auto" w:fill="auto"/>
            <w:noWrap/>
          </w:tcPr>
          <w:p w14:paraId="15D4E7BA" w14:textId="4E2C05C7" w:rsidR="00866810" w:rsidRPr="002E7D1C" w:rsidRDefault="006B3715" w:rsidP="00866810">
            <w:pPr>
              <w:spacing w:after="0"/>
              <w:jc w:val="center"/>
              <w:rPr>
                <w:rFonts w:ascii="Century Gothic" w:hAnsi="Century Gothic" w:cs="Arial"/>
              </w:rPr>
            </w:pPr>
            <w:r>
              <w:rPr>
                <w:rFonts w:ascii="Century Gothic" w:hAnsi="Century Gothic" w:cs="Arial"/>
              </w:rPr>
              <w:t xml:space="preserve"> 74,378 </w:t>
            </w:r>
          </w:p>
        </w:tc>
      </w:tr>
      <w:tr w:rsidR="008E770C" w14:paraId="661A4E8D" w14:textId="77777777" w:rsidTr="00866810">
        <w:trPr>
          <w:trHeight w:val="285"/>
          <w:jc w:val="center"/>
        </w:trPr>
        <w:tc>
          <w:tcPr>
            <w:tcW w:w="2258" w:type="dxa"/>
            <w:tcBorders>
              <w:top w:val="nil"/>
            </w:tcBorders>
            <w:shd w:val="clear" w:color="000000" w:fill="FFFFFF"/>
            <w:noWrap/>
          </w:tcPr>
          <w:p w14:paraId="2E51B5FE" w14:textId="77777777" w:rsidR="00866810" w:rsidRPr="002E7D1C" w:rsidRDefault="00866810" w:rsidP="00866810">
            <w:pPr>
              <w:spacing w:after="0"/>
              <w:rPr>
                <w:rFonts w:ascii="Century Gothic" w:hAnsi="Century Gothic" w:cs="Arial"/>
                <w:color w:val="000000"/>
              </w:rPr>
            </w:pPr>
          </w:p>
        </w:tc>
        <w:tc>
          <w:tcPr>
            <w:tcW w:w="1855" w:type="dxa"/>
            <w:tcBorders>
              <w:top w:val="nil"/>
            </w:tcBorders>
            <w:shd w:val="clear" w:color="000000" w:fill="FFFFFF"/>
            <w:noWrap/>
            <w:vAlign w:val="center"/>
          </w:tcPr>
          <w:p w14:paraId="0FBFA160" w14:textId="77777777" w:rsidR="00866810" w:rsidRPr="002E7D1C" w:rsidRDefault="00866810" w:rsidP="00866810">
            <w:pPr>
              <w:spacing w:after="0"/>
              <w:rPr>
                <w:rFonts w:ascii="Century Gothic" w:hAnsi="Century Gothic" w:cs="Arial"/>
              </w:rPr>
            </w:pPr>
          </w:p>
        </w:tc>
        <w:tc>
          <w:tcPr>
            <w:tcW w:w="202" w:type="dxa"/>
            <w:tcBorders>
              <w:top w:val="nil"/>
              <w:left w:val="nil"/>
              <w:bottom w:val="nil"/>
              <w:right w:val="nil"/>
            </w:tcBorders>
            <w:shd w:val="clear" w:color="000000" w:fill="FFFFFF"/>
            <w:noWrap/>
            <w:vAlign w:val="bottom"/>
          </w:tcPr>
          <w:p w14:paraId="459E9A05"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708789DB"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10 Gbps</w:t>
            </w:r>
          </w:p>
        </w:tc>
        <w:tc>
          <w:tcPr>
            <w:tcW w:w="1871" w:type="dxa"/>
            <w:tcBorders>
              <w:top w:val="nil"/>
              <w:left w:val="single" w:sz="4" w:space="0" w:color="auto"/>
              <w:bottom w:val="single" w:sz="4" w:space="0" w:color="auto"/>
              <w:right w:val="single" w:sz="4" w:space="0" w:color="auto"/>
            </w:tcBorders>
            <w:shd w:val="clear" w:color="auto" w:fill="auto"/>
            <w:noWrap/>
          </w:tcPr>
          <w:p w14:paraId="1AC080CF" w14:textId="09E68035" w:rsidR="00866810" w:rsidRPr="002E7D1C" w:rsidRDefault="006B3715" w:rsidP="00866810">
            <w:pPr>
              <w:spacing w:after="0"/>
              <w:jc w:val="center"/>
              <w:rPr>
                <w:rFonts w:ascii="Century Gothic" w:hAnsi="Century Gothic" w:cs="Arial"/>
              </w:rPr>
            </w:pPr>
            <w:r>
              <w:rPr>
                <w:rFonts w:ascii="Century Gothic" w:hAnsi="Century Gothic" w:cs="Arial"/>
              </w:rPr>
              <w:t>74,378</w:t>
            </w:r>
          </w:p>
        </w:tc>
      </w:tr>
      <w:tr w:rsidR="008E770C" w14:paraId="23FB4E3E" w14:textId="77777777" w:rsidTr="00866810">
        <w:trPr>
          <w:trHeight w:val="285"/>
          <w:jc w:val="center"/>
        </w:trPr>
        <w:tc>
          <w:tcPr>
            <w:tcW w:w="2258" w:type="dxa"/>
            <w:shd w:val="clear" w:color="000000" w:fill="FFFFFF"/>
            <w:noWrap/>
            <w:vAlign w:val="bottom"/>
          </w:tcPr>
          <w:p w14:paraId="1A4470C2" w14:textId="77777777" w:rsidR="00866810" w:rsidRPr="002E7D1C" w:rsidRDefault="00866810" w:rsidP="00866810">
            <w:pPr>
              <w:spacing w:after="0"/>
              <w:jc w:val="center"/>
              <w:rPr>
                <w:rFonts w:ascii="Century Gothic" w:hAnsi="Century Gothic" w:cs="Arial"/>
                <w:color w:val="000000"/>
              </w:rPr>
            </w:pPr>
          </w:p>
        </w:tc>
        <w:tc>
          <w:tcPr>
            <w:tcW w:w="1855" w:type="dxa"/>
            <w:shd w:val="clear" w:color="000000" w:fill="FFFFFF"/>
            <w:noWrap/>
            <w:vAlign w:val="bottom"/>
          </w:tcPr>
          <w:p w14:paraId="4EA68DC7" w14:textId="77777777" w:rsidR="00866810" w:rsidRPr="002E7D1C" w:rsidRDefault="00866810" w:rsidP="00866810">
            <w:pPr>
              <w:spacing w:after="0"/>
              <w:jc w:val="center"/>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6699FA2F" w14:textId="77777777" w:rsidR="00866810" w:rsidRPr="002E7D1C" w:rsidRDefault="006B3715" w:rsidP="00866810">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3C1FD6AF" w14:textId="77777777" w:rsidR="00866810" w:rsidRPr="002E7D1C" w:rsidRDefault="006B3715" w:rsidP="00866810">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100 Gbps</w:t>
            </w:r>
          </w:p>
        </w:tc>
        <w:tc>
          <w:tcPr>
            <w:tcW w:w="1871" w:type="dxa"/>
            <w:tcBorders>
              <w:top w:val="nil"/>
              <w:left w:val="single" w:sz="4" w:space="0" w:color="auto"/>
              <w:bottom w:val="single" w:sz="4" w:space="0" w:color="auto"/>
              <w:right w:val="single" w:sz="4" w:space="0" w:color="auto"/>
            </w:tcBorders>
            <w:shd w:val="clear" w:color="auto" w:fill="auto"/>
            <w:noWrap/>
          </w:tcPr>
          <w:p w14:paraId="2C7BC9D9" w14:textId="6AD12DB8" w:rsidR="00866810" w:rsidRPr="002E7D1C" w:rsidRDefault="006B3715" w:rsidP="00866810">
            <w:pPr>
              <w:spacing w:after="0"/>
              <w:jc w:val="center"/>
              <w:rPr>
                <w:rFonts w:ascii="Century Gothic" w:hAnsi="Century Gothic" w:cs="Arial"/>
              </w:rPr>
            </w:pPr>
            <w:r>
              <w:rPr>
                <w:rFonts w:ascii="Century Gothic" w:hAnsi="Century Gothic" w:cs="Arial"/>
              </w:rPr>
              <w:t>148,236</w:t>
            </w:r>
          </w:p>
        </w:tc>
      </w:tr>
      <w:tr w:rsidR="008E770C" w14:paraId="4ADAE7D0" w14:textId="77777777" w:rsidTr="000231A2">
        <w:trPr>
          <w:trHeight w:val="285"/>
          <w:jc w:val="center"/>
        </w:trPr>
        <w:tc>
          <w:tcPr>
            <w:tcW w:w="2258" w:type="dxa"/>
            <w:shd w:val="clear" w:color="000000" w:fill="FFFFFF"/>
            <w:noWrap/>
            <w:vAlign w:val="bottom"/>
          </w:tcPr>
          <w:p w14:paraId="7AF57424" w14:textId="77777777" w:rsidR="005C5C43" w:rsidRPr="002E7D1C" w:rsidRDefault="005C5C43" w:rsidP="005C5C43">
            <w:pPr>
              <w:spacing w:after="0"/>
              <w:jc w:val="center"/>
              <w:rPr>
                <w:rFonts w:ascii="Century Gothic" w:hAnsi="Century Gothic" w:cs="Arial"/>
                <w:color w:val="000000"/>
              </w:rPr>
            </w:pPr>
          </w:p>
        </w:tc>
        <w:tc>
          <w:tcPr>
            <w:tcW w:w="1855" w:type="dxa"/>
            <w:shd w:val="clear" w:color="000000" w:fill="FFFFFF"/>
            <w:noWrap/>
            <w:vAlign w:val="bottom"/>
          </w:tcPr>
          <w:p w14:paraId="35757E31" w14:textId="77777777" w:rsidR="005C5C43" w:rsidRPr="002E7D1C" w:rsidRDefault="005C5C43" w:rsidP="005C5C43">
            <w:pPr>
              <w:spacing w:after="0"/>
              <w:jc w:val="center"/>
              <w:rPr>
                <w:rFonts w:ascii="Century Gothic" w:hAnsi="Century Gothic" w:cs="Arial"/>
                <w:color w:val="000000"/>
              </w:rPr>
            </w:pPr>
          </w:p>
        </w:tc>
        <w:tc>
          <w:tcPr>
            <w:tcW w:w="202" w:type="dxa"/>
            <w:tcBorders>
              <w:top w:val="nil"/>
              <w:left w:val="nil"/>
              <w:bottom w:val="nil"/>
              <w:right w:val="single" w:sz="4" w:space="0" w:color="auto"/>
            </w:tcBorders>
            <w:shd w:val="clear" w:color="000000" w:fill="FFFFFF"/>
            <w:noWrap/>
            <w:vAlign w:val="bottom"/>
          </w:tcPr>
          <w:p w14:paraId="7776F40A" w14:textId="77777777" w:rsidR="005C5C43" w:rsidRPr="002E7D1C" w:rsidRDefault="006B3715" w:rsidP="005C5C43">
            <w:pPr>
              <w:spacing w:after="0"/>
              <w:rPr>
                <w:rFonts w:ascii="Century Gothic" w:hAnsi="Century Gothic" w:cs="Arial"/>
                <w:color w:val="000000"/>
              </w:rPr>
            </w:pPr>
            <w:r>
              <w:rPr>
                <w:rFonts w:ascii="Century Gothic" w:hAnsi="Century Gothic" w:cs="Arial"/>
                <w:color w:val="000000"/>
              </w:rPr>
              <w:t> </w:t>
            </w:r>
          </w:p>
        </w:tc>
        <w:tc>
          <w:tcPr>
            <w:tcW w:w="2642" w:type="dxa"/>
            <w:tcBorders>
              <w:top w:val="nil"/>
              <w:left w:val="single" w:sz="4" w:space="0" w:color="auto"/>
              <w:bottom w:val="single" w:sz="4" w:space="0" w:color="auto"/>
              <w:right w:val="single" w:sz="4" w:space="0" w:color="auto"/>
            </w:tcBorders>
            <w:shd w:val="clear" w:color="000000" w:fill="FFFFFF"/>
            <w:noWrap/>
          </w:tcPr>
          <w:p w14:paraId="297D2676" w14:textId="75D3DC15" w:rsidR="005C5C43" w:rsidRPr="002E7D1C" w:rsidRDefault="005C5C43" w:rsidP="005C5C43">
            <w:pPr>
              <w:spacing w:after="0"/>
              <w:jc w:val="center"/>
              <w:rPr>
                <w:rFonts w:ascii="Century Gothic" w:hAnsi="Century Gothic" w:cs="Arial"/>
                <w:color w:val="000000"/>
              </w:rPr>
            </w:pP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4139360A" w14:textId="5BAF15BA" w:rsidR="005C5C43" w:rsidRPr="002E7D1C" w:rsidRDefault="005C5C43" w:rsidP="005C5C43">
            <w:pPr>
              <w:spacing w:after="0"/>
              <w:jc w:val="center"/>
              <w:rPr>
                <w:rFonts w:ascii="Century Gothic" w:hAnsi="Century Gothic" w:cs="Arial"/>
              </w:rPr>
            </w:pPr>
          </w:p>
        </w:tc>
      </w:tr>
      <w:tr w:rsidR="008E770C" w14:paraId="6633A2DA" w14:textId="77777777" w:rsidTr="000231A2">
        <w:trPr>
          <w:trHeight w:val="285"/>
          <w:jc w:val="center"/>
        </w:trPr>
        <w:tc>
          <w:tcPr>
            <w:tcW w:w="2258" w:type="dxa"/>
            <w:tcBorders>
              <w:left w:val="nil"/>
              <w:bottom w:val="nil"/>
              <w:right w:val="nil"/>
            </w:tcBorders>
            <w:shd w:val="clear" w:color="000000" w:fill="FFFFFF"/>
            <w:noWrap/>
            <w:vAlign w:val="bottom"/>
          </w:tcPr>
          <w:p w14:paraId="4AFBE9A8" w14:textId="77777777" w:rsidR="005C5C43" w:rsidRPr="002E7D1C" w:rsidRDefault="006B3715" w:rsidP="005C5C43">
            <w:pPr>
              <w:spacing w:after="0"/>
              <w:rPr>
                <w:rFonts w:ascii="Century Gothic" w:hAnsi="Century Gothic" w:cs="Arial"/>
                <w:color w:val="000000"/>
              </w:rPr>
            </w:pPr>
            <w:r>
              <w:rPr>
                <w:rFonts w:ascii="Century Gothic" w:hAnsi="Century Gothic" w:cs="Arial"/>
                <w:color w:val="000000"/>
              </w:rPr>
              <w:t> </w:t>
            </w:r>
          </w:p>
        </w:tc>
        <w:tc>
          <w:tcPr>
            <w:tcW w:w="1855" w:type="dxa"/>
            <w:tcBorders>
              <w:left w:val="nil"/>
              <w:bottom w:val="nil"/>
              <w:right w:val="nil"/>
            </w:tcBorders>
            <w:shd w:val="clear" w:color="000000" w:fill="FFFFFF"/>
            <w:noWrap/>
            <w:vAlign w:val="bottom"/>
          </w:tcPr>
          <w:p w14:paraId="3D3FBCBB" w14:textId="77777777" w:rsidR="005C5C43" w:rsidRPr="002E7D1C" w:rsidRDefault="006B3715" w:rsidP="005C5C43">
            <w:pPr>
              <w:spacing w:after="0"/>
              <w:rPr>
                <w:rFonts w:ascii="Century Gothic" w:hAnsi="Century Gothic" w:cs="Arial"/>
                <w:color w:val="000000"/>
              </w:rPr>
            </w:pPr>
            <w:r>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51381E96" w14:textId="77777777" w:rsidR="005C5C43" w:rsidRPr="002E7D1C" w:rsidRDefault="006B3715" w:rsidP="005C5C43">
            <w:pPr>
              <w:spacing w:after="0"/>
              <w:rPr>
                <w:rFonts w:ascii="Century Gothic" w:hAnsi="Century Gothic" w:cs="Arial"/>
                <w:color w:val="000000"/>
              </w:rPr>
            </w:pPr>
            <w:r>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70FA335C" w14:textId="66E16366" w:rsidR="005C5C43" w:rsidRPr="002E7D1C" w:rsidRDefault="005C5C43" w:rsidP="005C5C43">
            <w:pPr>
              <w:spacing w:after="0"/>
              <w:jc w:val="center"/>
              <w:rPr>
                <w:rFonts w:ascii="Century Gothic" w:hAnsi="Century Gothic" w:cs="Arial"/>
                <w:color w:val="000000"/>
              </w:rPr>
            </w:pP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49914C94" w14:textId="6FAF304B" w:rsidR="005C5C43" w:rsidRPr="002E7D1C" w:rsidRDefault="005C5C43" w:rsidP="005C5C43">
            <w:pPr>
              <w:spacing w:after="0"/>
              <w:jc w:val="center"/>
              <w:rPr>
                <w:rFonts w:ascii="Century Gothic" w:hAnsi="Century Gothic" w:cs="Arial"/>
              </w:rPr>
            </w:pPr>
          </w:p>
        </w:tc>
      </w:tr>
      <w:tr w:rsidR="008E770C" w14:paraId="2D10449F" w14:textId="77777777" w:rsidTr="000231A2">
        <w:trPr>
          <w:trHeight w:val="285"/>
          <w:jc w:val="center"/>
        </w:trPr>
        <w:tc>
          <w:tcPr>
            <w:tcW w:w="2258" w:type="dxa"/>
            <w:tcBorders>
              <w:top w:val="nil"/>
              <w:left w:val="nil"/>
              <w:bottom w:val="nil"/>
              <w:right w:val="nil"/>
            </w:tcBorders>
            <w:shd w:val="clear" w:color="000000" w:fill="FFFFFF"/>
            <w:noWrap/>
            <w:vAlign w:val="bottom"/>
          </w:tcPr>
          <w:p w14:paraId="65FB8446" w14:textId="77777777" w:rsidR="005C5C43" w:rsidRPr="002E7D1C" w:rsidRDefault="006B3715" w:rsidP="005C5C43">
            <w:pPr>
              <w:spacing w:after="0"/>
              <w:rPr>
                <w:rFonts w:ascii="Century Gothic" w:hAnsi="Century Gothic" w:cs="Arial"/>
                <w:color w:val="000000"/>
              </w:rPr>
            </w:pPr>
            <w:r>
              <w:rPr>
                <w:rFonts w:ascii="Century Gothic" w:hAnsi="Century Gothic" w:cs="Arial"/>
                <w:color w:val="000000"/>
              </w:rPr>
              <w:t> </w:t>
            </w:r>
          </w:p>
        </w:tc>
        <w:tc>
          <w:tcPr>
            <w:tcW w:w="1855" w:type="dxa"/>
            <w:tcBorders>
              <w:top w:val="nil"/>
              <w:left w:val="nil"/>
              <w:bottom w:val="nil"/>
              <w:right w:val="nil"/>
            </w:tcBorders>
            <w:shd w:val="clear" w:color="000000" w:fill="FFFFFF"/>
            <w:noWrap/>
            <w:vAlign w:val="bottom"/>
          </w:tcPr>
          <w:p w14:paraId="7D0E4DAA" w14:textId="77777777" w:rsidR="005C5C43" w:rsidRPr="002E7D1C" w:rsidRDefault="006B3715" w:rsidP="005C5C43">
            <w:pPr>
              <w:spacing w:after="0"/>
              <w:rPr>
                <w:rFonts w:ascii="Century Gothic" w:hAnsi="Century Gothic" w:cs="Arial"/>
                <w:color w:val="000000"/>
              </w:rPr>
            </w:pPr>
            <w:r>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28C6639A" w14:textId="77777777" w:rsidR="005C5C43" w:rsidRPr="002E7D1C" w:rsidRDefault="006B3715" w:rsidP="005C5C43">
            <w:pPr>
              <w:spacing w:after="0"/>
              <w:rPr>
                <w:rFonts w:ascii="Century Gothic" w:hAnsi="Century Gothic" w:cs="Arial"/>
                <w:color w:val="000000"/>
              </w:rPr>
            </w:pPr>
            <w:r>
              <w:rPr>
                <w:rFonts w:ascii="Century Gothic" w:hAnsi="Century Gothic" w:cs="Arial"/>
                <w:color w:val="000000"/>
              </w:rPr>
              <w:t> </w:t>
            </w:r>
          </w:p>
        </w:tc>
        <w:tc>
          <w:tcPr>
            <w:tcW w:w="2642" w:type="dxa"/>
            <w:tcBorders>
              <w:top w:val="single" w:sz="4" w:space="0" w:color="auto"/>
              <w:left w:val="single" w:sz="4" w:space="0" w:color="auto"/>
              <w:bottom w:val="single" w:sz="4" w:space="0" w:color="auto"/>
              <w:right w:val="single" w:sz="4" w:space="0" w:color="auto"/>
            </w:tcBorders>
            <w:shd w:val="clear" w:color="000000" w:fill="FFFFFF"/>
            <w:noWrap/>
          </w:tcPr>
          <w:p w14:paraId="5DE7D3B3" w14:textId="2EDCB132" w:rsidR="005C5C43" w:rsidRPr="002E7D1C" w:rsidRDefault="005C5C43" w:rsidP="005C5C43">
            <w:pPr>
              <w:spacing w:after="0"/>
              <w:jc w:val="center"/>
              <w:rPr>
                <w:rFonts w:ascii="Century Gothic" w:hAnsi="Century Gothic" w:cs="Arial"/>
                <w:color w:val="000000"/>
              </w:rPr>
            </w:pPr>
          </w:p>
        </w:tc>
        <w:tc>
          <w:tcPr>
            <w:tcW w:w="1871" w:type="dxa"/>
            <w:tcBorders>
              <w:top w:val="nil"/>
              <w:left w:val="single" w:sz="4" w:space="0" w:color="auto"/>
              <w:bottom w:val="single" w:sz="4" w:space="0" w:color="auto"/>
              <w:right w:val="single" w:sz="4" w:space="0" w:color="auto"/>
            </w:tcBorders>
            <w:shd w:val="clear" w:color="auto" w:fill="auto"/>
            <w:noWrap/>
            <w:vAlign w:val="center"/>
          </w:tcPr>
          <w:p w14:paraId="21B1622E" w14:textId="6386A00E" w:rsidR="005C5C43" w:rsidRPr="002E7D1C" w:rsidRDefault="005C5C43" w:rsidP="005C5C43">
            <w:pPr>
              <w:spacing w:after="0"/>
              <w:jc w:val="center"/>
              <w:rPr>
                <w:rFonts w:ascii="Century Gothic" w:hAnsi="Century Gothic" w:cs="Arial"/>
              </w:rPr>
            </w:pPr>
          </w:p>
        </w:tc>
      </w:tr>
    </w:tbl>
    <w:p w14:paraId="64254D4B" w14:textId="77777777" w:rsidR="00915816" w:rsidRPr="002E7D1C" w:rsidRDefault="00915816" w:rsidP="00343C2A">
      <w:pPr>
        <w:spacing w:after="0"/>
        <w:jc w:val="center"/>
        <w:rPr>
          <w:rFonts w:ascii="Century Gothic" w:hAnsi="Century Gothic" w:cs="Arial"/>
          <w:b/>
          <w:bCs/>
          <w:color w:val="000000"/>
          <w:sz w:val="20"/>
          <w:szCs w:val="20"/>
        </w:rPr>
      </w:pPr>
    </w:p>
    <w:bookmarkEnd w:id="75"/>
    <w:p w14:paraId="061325AB" w14:textId="77777777" w:rsidR="00BA0415" w:rsidRPr="002E7D1C" w:rsidRDefault="00BA0415" w:rsidP="00343C2A">
      <w:pPr>
        <w:spacing w:after="0"/>
        <w:jc w:val="both"/>
        <w:rPr>
          <w:rFonts w:ascii="Century Gothic" w:hAnsi="Century Gothic" w:cs="Arial"/>
          <w:b/>
        </w:rPr>
      </w:pPr>
    </w:p>
    <w:p w14:paraId="2798C86C" w14:textId="77777777" w:rsidR="00FD12CC" w:rsidRPr="002E7D1C" w:rsidRDefault="006B3715" w:rsidP="00FD12CC">
      <w:pPr>
        <w:spacing w:after="0" w:line="240" w:lineRule="auto"/>
        <w:jc w:val="center"/>
        <w:rPr>
          <w:rFonts w:ascii="Century Gothic" w:hAnsi="Century Gothic" w:cs="Arial"/>
          <w:b/>
          <w:color w:val="000000"/>
          <w:sz w:val="20"/>
          <w:szCs w:val="20"/>
        </w:rPr>
      </w:pPr>
      <w:r>
        <w:rPr>
          <w:rFonts w:ascii="Century Gothic" w:hAnsi="Century Gothic" w:cs="Arial"/>
          <w:b/>
          <w:color w:val="000000"/>
          <w:sz w:val="20"/>
          <w:szCs w:val="20"/>
        </w:rPr>
        <w:t xml:space="preserve">Tabla 1.1 Tarifas de Gastos de Instalación para Enlaces </w:t>
      </w:r>
      <w:proofErr w:type="gramStart"/>
      <w:r>
        <w:rPr>
          <w:rFonts w:ascii="Century Gothic" w:hAnsi="Century Gothic" w:cs="Arial"/>
          <w:b/>
          <w:color w:val="000000"/>
          <w:sz w:val="20"/>
          <w:szCs w:val="20"/>
        </w:rPr>
        <w:t>HUB</w:t>
      </w:r>
      <w:proofErr w:type="gramEnd"/>
      <w:r>
        <w:rPr>
          <w:rFonts w:ascii="Century Gothic" w:hAnsi="Century Gothic" w:cs="Arial"/>
          <w:b/>
          <w:color w:val="000000"/>
          <w:sz w:val="20"/>
          <w:szCs w:val="20"/>
        </w:rPr>
        <w:t>.</w:t>
      </w:r>
    </w:p>
    <w:p w14:paraId="2B4D8CA9" w14:textId="77777777" w:rsidR="00FD12CC" w:rsidRPr="002E7D1C" w:rsidRDefault="00FD12CC" w:rsidP="00FD12CC">
      <w:pPr>
        <w:spacing w:after="0" w:line="240" w:lineRule="auto"/>
        <w:jc w:val="center"/>
        <w:rPr>
          <w:rFonts w:ascii="Century Gothic" w:hAnsi="Century Gothic"/>
          <w:b/>
          <w:color w:val="000000"/>
          <w:sz w:val="20"/>
          <w:szCs w:val="20"/>
        </w:rPr>
      </w:pPr>
    </w:p>
    <w:p w14:paraId="5919F66D" w14:textId="77777777" w:rsidR="00FD12CC" w:rsidRPr="002E7D1C" w:rsidRDefault="00FD12CC" w:rsidP="00FD12CC">
      <w:pPr>
        <w:spacing w:after="0" w:line="240" w:lineRule="auto"/>
        <w:jc w:val="center"/>
        <w:rPr>
          <w:rFonts w:ascii="Century Gothic" w:hAnsi="Century Gothic"/>
          <w:b/>
          <w:color w:val="000000"/>
          <w:sz w:val="20"/>
          <w:szCs w:val="20"/>
        </w:rPr>
      </w:pPr>
    </w:p>
    <w:tbl>
      <w:tblPr>
        <w:tblW w:w="4926" w:type="dxa"/>
        <w:jc w:val="center"/>
        <w:tblCellMar>
          <w:left w:w="70" w:type="dxa"/>
          <w:right w:w="70" w:type="dxa"/>
        </w:tblCellMar>
        <w:tblLook w:val="00A0" w:firstRow="1" w:lastRow="0" w:firstColumn="1" w:lastColumn="0" w:noHBand="0" w:noVBand="0"/>
      </w:tblPr>
      <w:tblGrid>
        <w:gridCol w:w="2642"/>
        <w:gridCol w:w="2284"/>
      </w:tblGrid>
      <w:tr w:rsidR="008E770C" w14:paraId="1B87A6E1" w14:textId="77777777" w:rsidTr="00CC58F5">
        <w:trPr>
          <w:trHeight w:val="780"/>
          <w:jc w:val="center"/>
        </w:trPr>
        <w:tc>
          <w:tcPr>
            <w:tcW w:w="2642" w:type="dxa"/>
            <w:tcBorders>
              <w:top w:val="single" w:sz="4" w:space="0" w:color="auto"/>
              <w:left w:val="single" w:sz="4" w:space="0" w:color="auto"/>
              <w:bottom w:val="single" w:sz="4" w:space="0" w:color="auto"/>
              <w:right w:val="single" w:sz="4" w:space="0" w:color="auto"/>
            </w:tcBorders>
            <w:shd w:val="clear" w:color="auto" w:fill="009AD9"/>
            <w:vAlign w:val="center"/>
          </w:tcPr>
          <w:p w14:paraId="540F94EE" w14:textId="77777777" w:rsidR="00FD12CC" w:rsidRPr="002E7D1C" w:rsidRDefault="006B3715" w:rsidP="00CC58F5">
            <w:pPr>
              <w:spacing w:after="0" w:line="240" w:lineRule="auto"/>
              <w:jc w:val="center"/>
              <w:rPr>
                <w:rFonts w:ascii="Century Gothic" w:hAnsi="Century Gothic" w:cs="Arial"/>
              </w:rPr>
            </w:pPr>
            <w:r>
              <w:rPr>
                <w:rFonts w:ascii="Century Gothic" w:hAnsi="Century Gothic" w:cs="Arial"/>
              </w:rPr>
              <w:t>Velocidad</w:t>
            </w:r>
          </w:p>
        </w:tc>
        <w:tc>
          <w:tcPr>
            <w:tcW w:w="2284" w:type="dxa"/>
            <w:tcBorders>
              <w:top w:val="single" w:sz="4" w:space="0" w:color="auto"/>
              <w:left w:val="nil"/>
              <w:bottom w:val="single" w:sz="4" w:space="0" w:color="auto"/>
              <w:right w:val="single" w:sz="4" w:space="0" w:color="auto"/>
            </w:tcBorders>
            <w:shd w:val="clear" w:color="auto" w:fill="009AD9"/>
            <w:vAlign w:val="center"/>
          </w:tcPr>
          <w:p w14:paraId="74D1466D" w14:textId="77777777" w:rsidR="00FD12CC" w:rsidRPr="002E7D1C" w:rsidRDefault="006B3715" w:rsidP="00CC58F5">
            <w:pPr>
              <w:spacing w:after="0" w:line="240" w:lineRule="auto"/>
              <w:jc w:val="center"/>
              <w:rPr>
                <w:rFonts w:ascii="Century Gothic" w:hAnsi="Century Gothic" w:cs="Arial"/>
              </w:rPr>
            </w:pPr>
            <w:r>
              <w:rPr>
                <w:rFonts w:ascii="Century Gothic" w:hAnsi="Century Gothic" w:cs="Arial"/>
              </w:rPr>
              <w:t>Gasto de Instalación por Tramo Local</w:t>
            </w:r>
          </w:p>
        </w:tc>
      </w:tr>
      <w:tr w:rsidR="008E770C" w14:paraId="63F8B23A" w14:textId="77777777" w:rsidTr="00873C13">
        <w:trPr>
          <w:trHeight w:val="407"/>
          <w:jc w:val="center"/>
        </w:trPr>
        <w:tc>
          <w:tcPr>
            <w:tcW w:w="2642" w:type="dxa"/>
            <w:tcBorders>
              <w:top w:val="single" w:sz="4" w:space="0" w:color="auto"/>
              <w:left w:val="single" w:sz="4" w:space="0" w:color="auto"/>
              <w:bottom w:val="single" w:sz="4" w:space="0" w:color="auto"/>
              <w:right w:val="single" w:sz="4" w:space="0" w:color="auto"/>
            </w:tcBorders>
            <w:shd w:val="clear" w:color="auto" w:fill="auto"/>
          </w:tcPr>
          <w:p w14:paraId="3E19D324" w14:textId="77777777" w:rsidR="00FD12CC" w:rsidRPr="002E7D1C" w:rsidRDefault="006B3715" w:rsidP="00CC58F5">
            <w:pPr>
              <w:spacing w:after="0" w:line="240" w:lineRule="auto"/>
              <w:jc w:val="center"/>
              <w:rPr>
                <w:rFonts w:ascii="Century Gothic" w:hAnsi="Century Gothic" w:cs="Arial"/>
              </w:rPr>
            </w:pPr>
            <w:proofErr w:type="gramStart"/>
            <w:r>
              <w:rPr>
                <w:rFonts w:ascii="Century Gothic" w:hAnsi="Century Gothic" w:cs="Arial"/>
              </w:rPr>
              <w:t>Hub</w:t>
            </w:r>
            <w:proofErr w:type="gramEnd"/>
            <w:r>
              <w:rPr>
                <w:rFonts w:ascii="Century Gothic" w:hAnsi="Century Gothic" w:cs="Arial"/>
              </w:rPr>
              <w:t xml:space="preserve"> 1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7FC5D7E7" w14:textId="77777777" w:rsidR="00FD12CC" w:rsidRPr="002E7D1C" w:rsidRDefault="006B3715" w:rsidP="00CC58F5">
            <w:pPr>
              <w:spacing w:after="0" w:line="240" w:lineRule="auto"/>
              <w:jc w:val="center"/>
              <w:rPr>
                <w:rFonts w:ascii="Century Gothic" w:hAnsi="Century Gothic" w:cs="Arial"/>
              </w:rPr>
            </w:pPr>
            <w:r>
              <w:rPr>
                <w:rFonts w:ascii="Century Gothic" w:hAnsi="Century Gothic" w:cs="Arial"/>
              </w:rPr>
              <w:t>37,275</w:t>
            </w:r>
          </w:p>
        </w:tc>
      </w:tr>
      <w:tr w:rsidR="008E770C" w14:paraId="620FA871" w14:textId="77777777" w:rsidTr="00873C13">
        <w:trPr>
          <w:trHeight w:val="271"/>
          <w:jc w:val="center"/>
        </w:trPr>
        <w:tc>
          <w:tcPr>
            <w:tcW w:w="2642" w:type="dxa"/>
            <w:tcBorders>
              <w:top w:val="single" w:sz="4" w:space="0" w:color="auto"/>
              <w:left w:val="single" w:sz="4" w:space="0" w:color="auto"/>
              <w:bottom w:val="single" w:sz="4" w:space="0" w:color="auto"/>
              <w:right w:val="single" w:sz="4" w:space="0" w:color="auto"/>
            </w:tcBorders>
            <w:shd w:val="clear" w:color="auto" w:fill="auto"/>
          </w:tcPr>
          <w:p w14:paraId="56DA37E8" w14:textId="77777777" w:rsidR="00FD12CC" w:rsidRPr="002E7D1C" w:rsidRDefault="006B3715" w:rsidP="00CC58F5">
            <w:pPr>
              <w:spacing w:after="0" w:line="240" w:lineRule="auto"/>
              <w:jc w:val="center"/>
              <w:rPr>
                <w:rFonts w:ascii="Century Gothic" w:hAnsi="Century Gothic" w:cs="Arial"/>
              </w:rPr>
            </w:pPr>
            <w:proofErr w:type="gramStart"/>
            <w:r>
              <w:rPr>
                <w:rFonts w:ascii="Century Gothic" w:hAnsi="Century Gothic" w:cs="Arial"/>
              </w:rPr>
              <w:t>Hub</w:t>
            </w:r>
            <w:proofErr w:type="gramEnd"/>
            <w:r>
              <w:rPr>
                <w:rFonts w:ascii="Century Gothic" w:hAnsi="Century Gothic" w:cs="Arial"/>
              </w:rPr>
              <w:t xml:space="preserve"> 10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0C9F9B26" w14:textId="77777777" w:rsidR="00FD12CC" w:rsidRPr="002E7D1C" w:rsidRDefault="006B3715" w:rsidP="00CC58F5">
            <w:pPr>
              <w:spacing w:after="0" w:line="240" w:lineRule="auto"/>
              <w:jc w:val="center"/>
              <w:rPr>
                <w:rFonts w:ascii="Century Gothic" w:hAnsi="Century Gothic" w:cs="Arial"/>
              </w:rPr>
            </w:pPr>
            <w:r>
              <w:rPr>
                <w:rFonts w:ascii="Century Gothic" w:hAnsi="Century Gothic" w:cs="Arial"/>
              </w:rPr>
              <w:t>74,378</w:t>
            </w:r>
          </w:p>
        </w:tc>
      </w:tr>
      <w:tr w:rsidR="008E770C" w14:paraId="739280F7" w14:textId="77777777" w:rsidTr="00873C13">
        <w:trPr>
          <w:trHeight w:val="119"/>
          <w:jc w:val="center"/>
        </w:trPr>
        <w:tc>
          <w:tcPr>
            <w:tcW w:w="2642" w:type="dxa"/>
            <w:tcBorders>
              <w:top w:val="single" w:sz="4" w:space="0" w:color="auto"/>
              <w:left w:val="single" w:sz="4" w:space="0" w:color="auto"/>
              <w:bottom w:val="single" w:sz="4" w:space="0" w:color="auto"/>
              <w:right w:val="single" w:sz="4" w:space="0" w:color="auto"/>
            </w:tcBorders>
            <w:shd w:val="clear" w:color="auto" w:fill="auto"/>
          </w:tcPr>
          <w:p w14:paraId="0DBDD444" w14:textId="77777777" w:rsidR="00FD12CC" w:rsidRPr="002E7D1C" w:rsidRDefault="006B3715" w:rsidP="00CC58F5">
            <w:pPr>
              <w:spacing w:after="0" w:line="240" w:lineRule="auto"/>
              <w:jc w:val="center"/>
              <w:rPr>
                <w:rFonts w:ascii="Century Gothic" w:hAnsi="Century Gothic" w:cs="Arial"/>
              </w:rPr>
            </w:pPr>
            <w:proofErr w:type="gramStart"/>
            <w:r>
              <w:rPr>
                <w:rFonts w:ascii="Century Gothic" w:hAnsi="Century Gothic" w:cs="Arial"/>
              </w:rPr>
              <w:t>Hub</w:t>
            </w:r>
            <w:proofErr w:type="gramEnd"/>
            <w:r>
              <w:rPr>
                <w:rFonts w:ascii="Century Gothic" w:hAnsi="Century Gothic" w:cs="Arial"/>
              </w:rPr>
              <w:t xml:space="preserve"> 100 Gbps</w:t>
            </w:r>
          </w:p>
        </w:tc>
        <w:tc>
          <w:tcPr>
            <w:tcW w:w="2284" w:type="dxa"/>
            <w:tcBorders>
              <w:top w:val="single" w:sz="4" w:space="0" w:color="auto"/>
              <w:left w:val="nil"/>
              <w:bottom w:val="single" w:sz="4" w:space="0" w:color="auto"/>
              <w:right w:val="single" w:sz="4" w:space="0" w:color="auto"/>
            </w:tcBorders>
            <w:shd w:val="clear" w:color="auto" w:fill="auto"/>
            <w:vAlign w:val="center"/>
          </w:tcPr>
          <w:p w14:paraId="4684E6AE" w14:textId="77777777" w:rsidR="00FD12CC" w:rsidRPr="002E7D1C" w:rsidRDefault="006B3715" w:rsidP="00CC58F5">
            <w:pPr>
              <w:spacing w:after="0" w:line="240" w:lineRule="auto"/>
              <w:jc w:val="center"/>
              <w:rPr>
                <w:rFonts w:ascii="Century Gothic" w:hAnsi="Century Gothic" w:cs="Arial"/>
              </w:rPr>
            </w:pPr>
            <w:r>
              <w:rPr>
                <w:rFonts w:ascii="Century Gothic" w:hAnsi="Century Gothic" w:cs="Arial"/>
              </w:rPr>
              <w:t>148,236</w:t>
            </w:r>
          </w:p>
        </w:tc>
      </w:tr>
    </w:tbl>
    <w:p w14:paraId="566A892D" w14:textId="77777777" w:rsidR="00FD12CC" w:rsidRPr="002E7D1C" w:rsidRDefault="00FD12CC" w:rsidP="00343C2A">
      <w:pPr>
        <w:spacing w:after="0"/>
        <w:jc w:val="both"/>
        <w:rPr>
          <w:rFonts w:ascii="Century Gothic" w:hAnsi="Century Gothic" w:cs="Arial"/>
          <w:b/>
        </w:rPr>
      </w:pPr>
    </w:p>
    <w:p w14:paraId="501D7084" w14:textId="77777777" w:rsidR="00652E7C" w:rsidRPr="002E7D1C" w:rsidRDefault="00652E7C" w:rsidP="00343C2A">
      <w:pPr>
        <w:spacing w:after="0"/>
        <w:jc w:val="both"/>
        <w:rPr>
          <w:rFonts w:ascii="Century Gothic" w:hAnsi="Century Gothic" w:cs="Arial"/>
          <w:b/>
        </w:rPr>
      </w:pPr>
    </w:p>
    <w:p w14:paraId="14726ABF" w14:textId="7A8E805B" w:rsidR="00BA0415" w:rsidRPr="002E7D1C" w:rsidRDefault="006B3715" w:rsidP="00343C2A">
      <w:pPr>
        <w:pStyle w:val="3TitTer"/>
        <w:ind w:left="0" w:firstLine="0"/>
        <w:rPr>
          <w:rFonts w:ascii="Century Gothic" w:hAnsi="Century Gothic"/>
        </w:rPr>
      </w:pPr>
      <w:r>
        <w:rPr>
          <w:rFonts w:ascii="Century Gothic" w:hAnsi="Century Gothic"/>
        </w:rPr>
        <w:t>2.</w:t>
      </w:r>
      <w:r>
        <w:rPr>
          <w:rFonts w:ascii="Century Gothic" w:hAnsi="Century Gothic"/>
        </w:rPr>
        <w:tab/>
        <w:t>Contraprestaciones que el CONCESIONARIO O AUTORIZADO SOLICITANTE, deberá pagar a Red Nacional por concepto de Renta Mensual.</w:t>
      </w:r>
    </w:p>
    <w:p w14:paraId="0475DF5B" w14:textId="77777777" w:rsidR="00485428" w:rsidRPr="002E7D1C" w:rsidRDefault="00485428" w:rsidP="006D7543">
      <w:pPr>
        <w:rPr>
          <w:rFonts w:ascii="Century Gothic" w:hAnsi="Century Gothic"/>
        </w:rPr>
      </w:pPr>
    </w:p>
    <w:p w14:paraId="390661DA" w14:textId="47DF0D62" w:rsidR="00BA0415" w:rsidRPr="002E7D1C" w:rsidRDefault="006B3715" w:rsidP="00343C2A">
      <w:pPr>
        <w:spacing w:after="0"/>
        <w:jc w:val="both"/>
        <w:rPr>
          <w:rFonts w:ascii="Century Gothic" w:hAnsi="Century Gothic" w:cs="Arial"/>
        </w:rPr>
      </w:pPr>
      <w:r>
        <w:rPr>
          <w:rFonts w:ascii="Century Gothic" w:hAnsi="Century Gothic" w:cs="Arial"/>
        </w:rPr>
        <w:t xml:space="preserve">El </w:t>
      </w:r>
      <w:r>
        <w:rPr>
          <w:rFonts w:ascii="Century Gothic" w:hAnsi="Century Gothic" w:cs="Arial"/>
          <w:snapToGrid w:val="0"/>
        </w:rPr>
        <w:t>CS</w:t>
      </w:r>
      <w:r>
        <w:rPr>
          <w:rFonts w:ascii="Century Gothic" w:hAnsi="Century Gothic" w:cs="Arial"/>
        </w:rPr>
        <w:t xml:space="preserve"> pagará a </w:t>
      </w:r>
      <w:r>
        <w:rPr>
          <w:rFonts w:ascii="Century Gothic" w:hAnsi="Century Gothic" w:cs="Arial"/>
          <w:snapToGrid w:val="0"/>
        </w:rPr>
        <w:t xml:space="preserve">Red Nacional </w:t>
      </w:r>
      <w:r>
        <w:rPr>
          <w:rFonts w:ascii="Century Gothic" w:hAnsi="Century Gothic" w:cs="Arial"/>
        </w:rPr>
        <w:t>por concepto de Renta Mensual para cada uno de los SERVICIOS contratados al amparo del Convenio, las cantidades que se describen a continuación:</w:t>
      </w:r>
    </w:p>
    <w:p w14:paraId="44E4C016" w14:textId="77777777" w:rsidR="00BA0415" w:rsidRPr="002E7D1C" w:rsidRDefault="00BA0415" w:rsidP="00343C2A">
      <w:pPr>
        <w:spacing w:after="0"/>
        <w:jc w:val="both"/>
        <w:rPr>
          <w:rFonts w:ascii="Century Gothic" w:hAnsi="Century Gothic" w:cs="Arial"/>
        </w:rPr>
      </w:pPr>
    </w:p>
    <w:p w14:paraId="16A9E84F"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2.1 Renta Mensual Enlace Dedicado Local y de Interconexión</w:t>
      </w:r>
    </w:p>
    <w:p w14:paraId="0F41C9C9" w14:textId="77777777" w:rsidR="00485428" w:rsidRPr="002E7D1C" w:rsidRDefault="00485428" w:rsidP="00343C2A">
      <w:pPr>
        <w:tabs>
          <w:tab w:val="left" w:pos="1418"/>
        </w:tabs>
        <w:spacing w:after="0"/>
        <w:jc w:val="both"/>
        <w:rPr>
          <w:rFonts w:ascii="Century Gothic" w:hAnsi="Century Gothic" w:cs="Arial"/>
        </w:rPr>
      </w:pPr>
    </w:p>
    <w:p w14:paraId="69E6E880" w14:textId="2ADD8F3D" w:rsidR="00BA0415" w:rsidRPr="002E7D1C" w:rsidRDefault="006B3715" w:rsidP="00D76E4B">
      <w:pPr>
        <w:pStyle w:val="Prrafodelista"/>
        <w:numPr>
          <w:ilvl w:val="1"/>
          <w:numId w:val="36"/>
        </w:numPr>
        <w:spacing w:after="0"/>
        <w:ind w:left="993" w:hanging="426"/>
        <w:jc w:val="both"/>
        <w:rPr>
          <w:rFonts w:ascii="Century Gothic" w:hAnsi="Century Gothic" w:cs="Arial"/>
        </w:rPr>
      </w:pPr>
      <w:r>
        <w:rPr>
          <w:rFonts w:ascii="Century Gothic" w:hAnsi="Century Gothic" w:cs="Arial"/>
        </w:rPr>
        <w:t xml:space="preserve">Enlace Punto a Punto. El cargo por Renta Mensual comprende dos tramos locales, uno en cada punta. </w:t>
      </w:r>
    </w:p>
    <w:p w14:paraId="5A727773" w14:textId="77777777" w:rsidR="00485428" w:rsidRPr="002E7D1C" w:rsidRDefault="00485428" w:rsidP="00D76E4B">
      <w:pPr>
        <w:spacing w:after="0"/>
        <w:ind w:left="993" w:hanging="426"/>
        <w:jc w:val="both"/>
        <w:rPr>
          <w:rFonts w:ascii="Century Gothic" w:hAnsi="Century Gothic" w:cs="Arial"/>
        </w:rPr>
      </w:pPr>
    </w:p>
    <w:p w14:paraId="745D67C4" w14:textId="10CCE52A" w:rsidR="00BA0415" w:rsidRPr="002E7D1C" w:rsidRDefault="006B3715" w:rsidP="00D76E4B">
      <w:pPr>
        <w:pStyle w:val="Prrafodelista"/>
        <w:numPr>
          <w:ilvl w:val="1"/>
          <w:numId w:val="36"/>
        </w:numPr>
        <w:spacing w:after="0"/>
        <w:ind w:left="993" w:hanging="426"/>
        <w:jc w:val="both"/>
        <w:rPr>
          <w:rFonts w:ascii="Century Gothic" w:hAnsi="Century Gothic" w:cs="Arial"/>
        </w:rPr>
      </w:pPr>
      <w:r>
        <w:rPr>
          <w:rFonts w:ascii="Century Gothic" w:hAnsi="Century Gothic" w:cs="Arial"/>
        </w:rPr>
        <w:t>Enlace Punto a Punto Multipunto. El cargo por Renta Mensual comprende un tramo local en una punta, más el tramo local del Punto Multipunto en la otra punta.</w:t>
      </w:r>
    </w:p>
    <w:p w14:paraId="3E62C71C" w14:textId="77777777" w:rsidR="00485428" w:rsidRPr="002E7D1C" w:rsidRDefault="00485428" w:rsidP="00D76E4B">
      <w:pPr>
        <w:spacing w:after="0"/>
        <w:ind w:left="993" w:hanging="426"/>
        <w:jc w:val="both"/>
        <w:rPr>
          <w:rFonts w:ascii="Century Gothic" w:hAnsi="Century Gothic" w:cs="Arial"/>
        </w:rPr>
      </w:pPr>
    </w:p>
    <w:p w14:paraId="6E7D4F37" w14:textId="1F80331C" w:rsidR="00BA0415" w:rsidRPr="002E7D1C" w:rsidRDefault="006B3715" w:rsidP="00D76E4B">
      <w:pPr>
        <w:pStyle w:val="Prrafodelista"/>
        <w:numPr>
          <w:ilvl w:val="1"/>
          <w:numId w:val="36"/>
        </w:numPr>
        <w:spacing w:after="0"/>
        <w:ind w:left="993" w:hanging="426"/>
        <w:jc w:val="both"/>
        <w:rPr>
          <w:rFonts w:ascii="Century Gothic" w:hAnsi="Century Gothic" w:cs="Arial"/>
        </w:rPr>
      </w:pPr>
      <w:r>
        <w:rPr>
          <w:rFonts w:ascii="Century Gothic" w:hAnsi="Century Gothic" w:cs="Arial"/>
        </w:rPr>
        <w:lastRenderedPageBreak/>
        <w:t xml:space="preserve">Enlace Punto Multipunto. El cargo por Renta Mensual comprende el tramo local del PMP o </w:t>
      </w:r>
      <w:proofErr w:type="gramStart"/>
      <w:r>
        <w:rPr>
          <w:rFonts w:ascii="Century Gothic" w:hAnsi="Century Gothic" w:cs="Arial"/>
        </w:rPr>
        <w:t>HUB</w:t>
      </w:r>
      <w:proofErr w:type="gramEnd"/>
      <w:r>
        <w:rPr>
          <w:rFonts w:ascii="Century Gothic" w:hAnsi="Century Gothic" w:cs="Arial"/>
        </w:rPr>
        <w:t xml:space="preserve">. </w:t>
      </w:r>
    </w:p>
    <w:p w14:paraId="5854ED36" w14:textId="77777777" w:rsidR="00485428" w:rsidRPr="002E7D1C" w:rsidRDefault="00485428" w:rsidP="00D76E4B">
      <w:pPr>
        <w:spacing w:after="0"/>
        <w:ind w:left="993" w:hanging="426"/>
        <w:jc w:val="both"/>
        <w:rPr>
          <w:rFonts w:ascii="Century Gothic" w:hAnsi="Century Gothic" w:cs="Arial"/>
        </w:rPr>
      </w:pPr>
    </w:p>
    <w:p w14:paraId="4D1D10C0" w14:textId="29F0815E" w:rsidR="00874D93" w:rsidRPr="002E7D1C" w:rsidRDefault="006B3715" w:rsidP="00D76E4B">
      <w:pPr>
        <w:pStyle w:val="Prrafodelista"/>
        <w:numPr>
          <w:ilvl w:val="1"/>
          <w:numId w:val="36"/>
        </w:numPr>
        <w:spacing w:after="0"/>
        <w:ind w:left="993" w:hanging="426"/>
        <w:jc w:val="both"/>
        <w:rPr>
          <w:rFonts w:ascii="Century Gothic" w:hAnsi="Century Gothic" w:cs="Arial"/>
        </w:rPr>
      </w:pPr>
      <w:r>
        <w:rPr>
          <w:rFonts w:ascii="Century Gothic" w:hAnsi="Century Gothic" w:cs="Arial"/>
        </w:rPr>
        <w:t>Enlace Punto a Punto de un tramo local y un tramo coubicado. El cargo por Renta Mensual comprende dos tramos (i) un tramo de la punta local hacia el Sitio del cliente y (</w:t>
      </w:r>
      <w:proofErr w:type="spellStart"/>
      <w:r>
        <w:rPr>
          <w:rFonts w:ascii="Century Gothic" w:hAnsi="Century Gothic" w:cs="Arial"/>
        </w:rPr>
        <w:t>ii</w:t>
      </w:r>
      <w:proofErr w:type="spellEnd"/>
      <w:r>
        <w:rPr>
          <w:rFonts w:ascii="Century Gothic" w:hAnsi="Century Gothic" w:cs="Arial"/>
        </w:rPr>
        <w:t>) un tramo que se entrega en la Coubicación del</w:t>
      </w:r>
      <w:r>
        <w:rPr>
          <w:rFonts w:ascii="Century Gothic" w:hAnsi="Century Gothic" w:cs="Arial"/>
          <w:color w:val="000000"/>
        </w:rPr>
        <w:t xml:space="preserve"> </w:t>
      </w:r>
      <w:r>
        <w:rPr>
          <w:rFonts w:ascii="Century Gothic" w:hAnsi="Century Gothic" w:cs="Arial"/>
        </w:rPr>
        <w:t xml:space="preserve">Concesionario Solicitante o Autorizado Solicitante </w:t>
      </w:r>
    </w:p>
    <w:p w14:paraId="6F18714F" w14:textId="77777777" w:rsidR="007A2527" w:rsidRPr="002E7D1C" w:rsidRDefault="007A2527" w:rsidP="00343C2A">
      <w:pPr>
        <w:tabs>
          <w:tab w:val="left" w:pos="1418"/>
        </w:tabs>
        <w:spacing w:after="0"/>
        <w:jc w:val="both"/>
        <w:rPr>
          <w:rFonts w:ascii="Century Gothic" w:hAnsi="Century Gothic" w:cs="Arial"/>
          <w:snapToGrid w:val="0"/>
        </w:rPr>
      </w:pPr>
    </w:p>
    <w:p w14:paraId="17BFE28E" w14:textId="0A9FCE91" w:rsidR="00BA0415" w:rsidRPr="002E7D1C" w:rsidRDefault="006B3715" w:rsidP="00343C2A">
      <w:pPr>
        <w:pStyle w:val="Prrafodelista"/>
        <w:spacing w:after="0"/>
        <w:ind w:left="0"/>
        <w:contextualSpacing w:val="0"/>
        <w:jc w:val="both"/>
        <w:rPr>
          <w:rFonts w:ascii="Century Gothic" w:hAnsi="Century Gothic" w:cs="Arial"/>
        </w:rPr>
      </w:pPr>
      <w:r>
        <w:rPr>
          <w:rFonts w:ascii="Century Gothic" w:hAnsi="Century Gothic" w:cs="Arial"/>
          <w:snapToGrid w:val="0"/>
        </w:rPr>
        <w:t xml:space="preserve">Para el tramo que se utiliza para conectarse al punto de presencia del Concesionario Solicitante en central la renta mensual </w:t>
      </w:r>
      <w:bookmarkStart w:id="76" w:name="_Hlk89348411"/>
      <w:r>
        <w:rPr>
          <w:rFonts w:ascii="Century Gothic" w:hAnsi="Century Gothic" w:cs="Arial"/>
          <w:snapToGrid w:val="0"/>
        </w:rPr>
        <w:t>será del 85% para tecnología Ethernet de las tarifas de renta mensual por tramo local señaladas en el numeral 2.2 de la Tabla 2</w:t>
      </w:r>
      <w:bookmarkEnd w:id="76"/>
      <w:r>
        <w:rPr>
          <w:rFonts w:ascii="Century Gothic" w:hAnsi="Century Gothic" w:cs="Arial"/>
          <w:snapToGrid w:val="0"/>
        </w:rPr>
        <w:t xml:space="preserve"> </w:t>
      </w:r>
      <w:proofErr w:type="gramStart"/>
      <w:r>
        <w:rPr>
          <w:rFonts w:ascii="Century Gothic" w:hAnsi="Century Gothic" w:cs="Arial"/>
          <w:snapToGrid w:val="0"/>
        </w:rPr>
        <w:t>siguiente:.</w:t>
      </w:r>
      <w:proofErr w:type="gramEnd"/>
    </w:p>
    <w:p w14:paraId="376328FE" w14:textId="77777777" w:rsidR="00BA0415" w:rsidRPr="002E7D1C" w:rsidRDefault="00BA0415" w:rsidP="00343C2A">
      <w:pPr>
        <w:spacing w:after="0"/>
        <w:jc w:val="both"/>
        <w:rPr>
          <w:rFonts w:ascii="Century Gothic" w:hAnsi="Century Gothic" w:cs="Arial"/>
          <w:b/>
        </w:rPr>
      </w:pPr>
    </w:p>
    <w:p w14:paraId="72287615" w14:textId="77777777" w:rsidR="00BA0415" w:rsidRPr="002E7D1C" w:rsidRDefault="006B3715" w:rsidP="00343C2A">
      <w:pPr>
        <w:pStyle w:val="Ttulo3"/>
        <w:spacing w:line="276" w:lineRule="auto"/>
        <w:ind w:left="0"/>
        <w:rPr>
          <w:rFonts w:ascii="Century Gothic" w:hAnsi="Century Gothic" w:cs="Arial"/>
        </w:rPr>
      </w:pPr>
      <w:r>
        <w:rPr>
          <w:rFonts w:ascii="Century Gothic" w:hAnsi="Century Gothic" w:cs="Arial"/>
        </w:rPr>
        <w:t xml:space="preserve">2.2 Contraprestaciones por concepto de Renta Mensual por tramo local: </w:t>
      </w:r>
    </w:p>
    <w:p w14:paraId="1546ED5B" w14:textId="77777777" w:rsidR="00485428" w:rsidRPr="002E7D1C" w:rsidRDefault="00485428" w:rsidP="00343C2A">
      <w:pPr>
        <w:spacing w:after="0"/>
        <w:jc w:val="both"/>
        <w:rPr>
          <w:rFonts w:ascii="Century Gothic" w:hAnsi="Century Gothic" w:cs="Arial"/>
        </w:rPr>
      </w:pPr>
    </w:p>
    <w:p w14:paraId="5D0C7AEC" w14:textId="56BECB46" w:rsidR="00BA0415" w:rsidRPr="002E7D1C" w:rsidRDefault="006B3715" w:rsidP="00343C2A">
      <w:pPr>
        <w:spacing w:after="0"/>
        <w:jc w:val="both"/>
        <w:rPr>
          <w:rFonts w:ascii="Century Gothic" w:hAnsi="Century Gothic" w:cs="Arial"/>
        </w:rPr>
      </w:pPr>
      <w:r>
        <w:rPr>
          <w:rFonts w:ascii="Century Gothic" w:hAnsi="Century Gothic" w:cs="Arial"/>
        </w:rPr>
        <w:t xml:space="preserve">El </w:t>
      </w:r>
      <w:r>
        <w:rPr>
          <w:rFonts w:ascii="Century Gothic" w:hAnsi="Century Gothic" w:cs="Arial"/>
          <w:snapToGrid w:val="0"/>
        </w:rPr>
        <w:t>CS</w:t>
      </w:r>
      <w:r>
        <w:rPr>
          <w:rFonts w:ascii="Century Gothic" w:hAnsi="Century Gothic" w:cs="Arial"/>
        </w:rPr>
        <w:t xml:space="preserve"> pagará a </w:t>
      </w:r>
      <w:r>
        <w:rPr>
          <w:rFonts w:ascii="Century Gothic" w:hAnsi="Century Gothic" w:cs="Arial"/>
          <w:snapToGrid w:val="0"/>
        </w:rPr>
        <w:t xml:space="preserve">Red </w:t>
      </w:r>
      <w:proofErr w:type="gramStart"/>
      <w:r>
        <w:rPr>
          <w:rFonts w:ascii="Century Gothic" w:hAnsi="Century Gothic" w:cs="Arial"/>
          <w:snapToGrid w:val="0"/>
        </w:rPr>
        <w:t xml:space="preserve">Nacional </w:t>
      </w:r>
      <w:r>
        <w:rPr>
          <w:rFonts w:ascii="Century Gothic" w:hAnsi="Century Gothic" w:cs="Arial"/>
        </w:rPr>
        <w:t xml:space="preserve"> la</w:t>
      </w:r>
      <w:proofErr w:type="gramEnd"/>
      <w:r>
        <w:rPr>
          <w:rFonts w:ascii="Century Gothic" w:hAnsi="Century Gothic" w:cs="Arial"/>
        </w:rPr>
        <w:t xml:space="preserve"> Renta Mensual por tramo local de los Enlaces Dedicados Locales y de Interconexión, Enlaces Dedicados Locales y de Interconexión</w:t>
      </w:r>
      <w:r>
        <w:rPr>
          <w:rFonts w:ascii="Century Gothic" w:hAnsi="Century Gothic" w:cs="Arial"/>
          <w:snapToGrid w:val="0"/>
        </w:rPr>
        <w:t xml:space="preserve"> </w:t>
      </w:r>
      <w:r>
        <w:rPr>
          <w:rFonts w:ascii="Century Gothic" w:hAnsi="Century Gothic" w:cs="Arial"/>
        </w:rPr>
        <w:t xml:space="preserve">habilitados como Punto Multipunto (PMP), de conformidad con </w:t>
      </w:r>
      <w:r>
        <w:rPr>
          <w:rFonts w:ascii="Century Gothic" w:hAnsi="Century Gothic" w:cs="Arial"/>
          <w:snapToGrid w:val="0"/>
        </w:rPr>
        <w:t>la</w:t>
      </w:r>
      <w:r>
        <w:rPr>
          <w:rFonts w:ascii="Century Gothic" w:hAnsi="Century Gothic" w:cs="Arial"/>
        </w:rPr>
        <w:t xml:space="preserve"> Tabla 2 </w:t>
      </w:r>
      <w:r>
        <w:rPr>
          <w:rFonts w:ascii="Century Gothic" w:hAnsi="Century Gothic" w:cs="Arial"/>
          <w:snapToGrid w:val="0"/>
        </w:rPr>
        <w:t>siguiente</w:t>
      </w:r>
      <w:r>
        <w:rPr>
          <w:rFonts w:ascii="Century Gothic" w:hAnsi="Century Gothic" w:cs="Arial"/>
        </w:rPr>
        <w:t>:</w:t>
      </w:r>
    </w:p>
    <w:p w14:paraId="42D498C9" w14:textId="77777777" w:rsidR="00AC41D4" w:rsidRPr="002E7D1C" w:rsidRDefault="00AC41D4" w:rsidP="00343C2A">
      <w:pPr>
        <w:spacing w:after="0"/>
        <w:jc w:val="center"/>
        <w:rPr>
          <w:rFonts w:ascii="Century Gothic" w:hAnsi="Century Gothic" w:cs="Arial"/>
        </w:rPr>
      </w:pPr>
      <w:bookmarkStart w:id="77" w:name="_Hlk88755310"/>
    </w:p>
    <w:tbl>
      <w:tblPr>
        <w:tblW w:w="8507" w:type="dxa"/>
        <w:jc w:val="center"/>
        <w:tblCellMar>
          <w:left w:w="70" w:type="dxa"/>
          <w:right w:w="70" w:type="dxa"/>
        </w:tblCellMar>
        <w:tblLook w:val="00A0" w:firstRow="1" w:lastRow="0" w:firstColumn="1" w:lastColumn="0" w:noHBand="0" w:noVBand="0"/>
      </w:tblPr>
      <w:tblGrid>
        <w:gridCol w:w="2128"/>
        <w:gridCol w:w="2098"/>
        <w:gridCol w:w="202"/>
        <w:gridCol w:w="2593"/>
        <w:gridCol w:w="1486"/>
      </w:tblGrid>
      <w:tr w:rsidR="008E770C" w14:paraId="157B5CA3" w14:textId="77777777" w:rsidTr="000231A2">
        <w:trPr>
          <w:trHeight w:val="300"/>
          <w:jc w:val="center"/>
        </w:trPr>
        <w:tc>
          <w:tcPr>
            <w:tcW w:w="8506" w:type="dxa"/>
            <w:gridSpan w:val="5"/>
            <w:tcBorders>
              <w:top w:val="nil"/>
              <w:left w:val="nil"/>
              <w:bottom w:val="nil"/>
              <w:right w:val="nil"/>
            </w:tcBorders>
            <w:shd w:val="clear" w:color="000000" w:fill="FFFFFF"/>
            <w:noWrap/>
            <w:vAlign w:val="bottom"/>
          </w:tcPr>
          <w:p w14:paraId="70F623D2" w14:textId="77777777" w:rsidR="000231A2" w:rsidRPr="002E7D1C" w:rsidRDefault="006B3715" w:rsidP="001B29FE">
            <w:pPr>
              <w:spacing w:after="0" w:line="240" w:lineRule="auto"/>
              <w:jc w:val="center"/>
              <w:rPr>
                <w:rFonts w:ascii="Century Gothic" w:hAnsi="Century Gothic" w:cs="Arial"/>
                <w:b/>
                <w:bCs/>
                <w:color w:val="000000"/>
              </w:rPr>
            </w:pPr>
            <w:r>
              <w:rPr>
                <w:rFonts w:ascii="Century Gothic" w:hAnsi="Century Gothic" w:cs="Arial"/>
              </w:rPr>
              <w:tab/>
            </w:r>
            <w:r>
              <w:rPr>
                <w:rFonts w:ascii="Century Gothic" w:hAnsi="Century Gothic" w:cs="Arial"/>
                <w:b/>
                <w:bCs/>
                <w:color w:val="000000"/>
              </w:rPr>
              <w:t>Tabla 2. Renta mensual por Tramo Local de Enlaces Existentes</w:t>
            </w:r>
          </w:p>
          <w:p w14:paraId="2DC91019" w14:textId="77777777" w:rsidR="000231A2" w:rsidRPr="002E7D1C" w:rsidRDefault="000231A2" w:rsidP="00343C2A">
            <w:pPr>
              <w:spacing w:after="0"/>
              <w:jc w:val="center"/>
              <w:rPr>
                <w:rFonts w:ascii="Century Gothic" w:hAnsi="Century Gothic" w:cs="Arial"/>
                <w:b/>
                <w:bCs/>
                <w:color w:val="000000"/>
              </w:rPr>
            </w:pPr>
          </w:p>
        </w:tc>
      </w:tr>
      <w:tr w:rsidR="008E770C" w14:paraId="4370EDF6" w14:textId="77777777" w:rsidTr="00CD0419">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auto" w:fill="00B0F0"/>
            <w:vAlign w:val="center"/>
          </w:tcPr>
          <w:p w14:paraId="389D8C9E" w14:textId="77777777" w:rsidR="000231A2" w:rsidRPr="002E7D1C" w:rsidRDefault="006B3715" w:rsidP="00343C2A">
            <w:pPr>
              <w:spacing w:after="0"/>
              <w:jc w:val="center"/>
              <w:rPr>
                <w:rFonts w:ascii="Century Gothic" w:hAnsi="Century Gothic" w:cs="Arial"/>
                <w:b/>
                <w:bCs/>
                <w:color w:val="FFFFFF" w:themeColor="background1"/>
              </w:rPr>
            </w:pPr>
            <w:r>
              <w:rPr>
                <w:rFonts w:ascii="Century Gothic" w:hAnsi="Century Gothic" w:cs="Arial"/>
                <w:b/>
                <w:bCs/>
                <w:color w:val="FFFFFF" w:themeColor="background1"/>
              </w:rPr>
              <w:t>Velocidad</w:t>
            </w:r>
          </w:p>
        </w:tc>
        <w:tc>
          <w:tcPr>
            <w:tcW w:w="2098" w:type="dxa"/>
            <w:tcBorders>
              <w:top w:val="single" w:sz="4" w:space="0" w:color="auto"/>
              <w:left w:val="nil"/>
              <w:bottom w:val="single" w:sz="4" w:space="0" w:color="auto"/>
              <w:right w:val="single" w:sz="4" w:space="0" w:color="auto"/>
            </w:tcBorders>
            <w:shd w:val="clear" w:color="auto" w:fill="00B0F0"/>
            <w:vAlign w:val="center"/>
          </w:tcPr>
          <w:p w14:paraId="0F28541B" w14:textId="77777777" w:rsidR="000231A2" w:rsidRPr="002E7D1C" w:rsidRDefault="006B3715" w:rsidP="00343C2A">
            <w:pPr>
              <w:spacing w:after="0"/>
              <w:jc w:val="center"/>
              <w:rPr>
                <w:rFonts w:ascii="Century Gothic" w:hAnsi="Century Gothic" w:cs="Arial"/>
                <w:b/>
                <w:bCs/>
                <w:color w:val="FFFFFF" w:themeColor="background1"/>
              </w:rPr>
            </w:pPr>
            <w:bookmarkStart w:id="78" w:name="_Hlk88756619"/>
            <w:r>
              <w:rPr>
                <w:rFonts w:ascii="Century Gothic" w:hAnsi="Century Gothic" w:cs="Arial"/>
                <w:b/>
                <w:bCs/>
                <w:color w:val="FFFFFF" w:themeColor="background1"/>
              </w:rPr>
              <w:t>Renta Mensual</w:t>
            </w:r>
            <w:bookmarkEnd w:id="78"/>
          </w:p>
        </w:tc>
        <w:tc>
          <w:tcPr>
            <w:tcW w:w="202" w:type="dxa"/>
            <w:tcBorders>
              <w:top w:val="nil"/>
              <w:left w:val="nil"/>
              <w:bottom w:val="nil"/>
              <w:right w:val="nil"/>
            </w:tcBorders>
            <w:shd w:val="clear" w:color="auto" w:fill="00B0F0"/>
            <w:vAlign w:val="center"/>
          </w:tcPr>
          <w:p w14:paraId="192F46F5" w14:textId="77777777" w:rsidR="000231A2" w:rsidRPr="002E7D1C" w:rsidRDefault="006B3715" w:rsidP="00343C2A">
            <w:pPr>
              <w:spacing w:after="0"/>
              <w:rPr>
                <w:rFonts w:ascii="Century Gothic" w:hAnsi="Century Gothic" w:cs="Arial"/>
                <w:color w:val="FFFFFF" w:themeColor="background1"/>
              </w:rPr>
            </w:pPr>
            <w:r>
              <w:rPr>
                <w:rFonts w:ascii="Century Gothic" w:hAnsi="Century Gothic" w:cs="Arial"/>
                <w:color w:val="FFFFFF" w:themeColor="background1"/>
              </w:rPr>
              <w:t> </w:t>
            </w:r>
          </w:p>
        </w:tc>
        <w:tc>
          <w:tcPr>
            <w:tcW w:w="2593" w:type="dxa"/>
            <w:tcBorders>
              <w:top w:val="single" w:sz="4" w:space="0" w:color="auto"/>
              <w:left w:val="single" w:sz="4" w:space="0" w:color="auto"/>
              <w:bottom w:val="single" w:sz="4" w:space="0" w:color="auto"/>
              <w:right w:val="single" w:sz="4" w:space="0" w:color="auto"/>
            </w:tcBorders>
            <w:shd w:val="clear" w:color="auto" w:fill="00B0F0"/>
            <w:vAlign w:val="center"/>
          </w:tcPr>
          <w:p w14:paraId="45C1F2DB" w14:textId="77777777" w:rsidR="000231A2" w:rsidRPr="002E7D1C" w:rsidRDefault="006B3715" w:rsidP="00343C2A">
            <w:pPr>
              <w:spacing w:after="0"/>
              <w:jc w:val="center"/>
              <w:rPr>
                <w:rFonts w:ascii="Century Gothic" w:hAnsi="Century Gothic" w:cs="Arial"/>
                <w:b/>
                <w:bCs/>
                <w:color w:val="FFFFFF" w:themeColor="background1"/>
              </w:rPr>
            </w:pPr>
            <w:r>
              <w:rPr>
                <w:rFonts w:ascii="Century Gothic" w:hAnsi="Century Gothic" w:cs="Arial"/>
                <w:b/>
                <w:bCs/>
                <w:color w:val="FFFFFF" w:themeColor="background1"/>
              </w:rPr>
              <w:t>Velocidad</w:t>
            </w:r>
          </w:p>
        </w:tc>
        <w:tc>
          <w:tcPr>
            <w:tcW w:w="1486" w:type="dxa"/>
            <w:tcBorders>
              <w:top w:val="single" w:sz="4" w:space="0" w:color="auto"/>
              <w:left w:val="nil"/>
              <w:bottom w:val="single" w:sz="4" w:space="0" w:color="auto"/>
              <w:right w:val="single" w:sz="4" w:space="0" w:color="auto"/>
            </w:tcBorders>
            <w:shd w:val="clear" w:color="auto" w:fill="00B0F0"/>
            <w:vAlign w:val="center"/>
          </w:tcPr>
          <w:p w14:paraId="3C8E8AD5" w14:textId="77777777" w:rsidR="000231A2" w:rsidRPr="002E7D1C" w:rsidRDefault="006B3715" w:rsidP="00343C2A">
            <w:pPr>
              <w:spacing w:after="0"/>
              <w:jc w:val="center"/>
              <w:rPr>
                <w:rFonts w:ascii="Century Gothic" w:hAnsi="Century Gothic" w:cs="Arial"/>
                <w:b/>
                <w:bCs/>
                <w:color w:val="FFFFFF" w:themeColor="background1"/>
              </w:rPr>
            </w:pPr>
            <w:r>
              <w:rPr>
                <w:rFonts w:ascii="Century Gothic" w:hAnsi="Century Gothic" w:cs="Arial"/>
                <w:b/>
                <w:bCs/>
                <w:color w:val="FFFFFF" w:themeColor="background1"/>
              </w:rPr>
              <w:t>Renta Mensual</w:t>
            </w:r>
          </w:p>
        </w:tc>
      </w:tr>
      <w:tr w:rsidR="008E770C" w14:paraId="031AAA9F" w14:textId="77777777" w:rsidTr="00652E7C">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5E65D560"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64 </w:t>
            </w:r>
            <w:proofErr w:type="gramStart"/>
            <w:r>
              <w:rPr>
                <w:rFonts w:ascii="Century Gothic" w:hAnsi="Century Gothic" w:cs="Arial"/>
                <w:color w:val="000000"/>
              </w:rPr>
              <w:t>Kbps</w:t>
            </w:r>
            <w:proofErr w:type="gramEnd"/>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03B7AA02" w14:textId="152CF83A"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338 </w:t>
            </w:r>
          </w:p>
        </w:tc>
        <w:tc>
          <w:tcPr>
            <w:tcW w:w="202" w:type="dxa"/>
            <w:tcBorders>
              <w:top w:val="nil"/>
              <w:left w:val="nil"/>
              <w:bottom w:val="nil"/>
              <w:right w:val="nil"/>
            </w:tcBorders>
            <w:shd w:val="clear" w:color="000000" w:fill="FFFFFF"/>
            <w:vAlign w:val="center"/>
          </w:tcPr>
          <w:p w14:paraId="3801B1F2"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341452A1"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Ethernet 1 Mbps</w:t>
            </w:r>
          </w:p>
        </w:tc>
        <w:tc>
          <w:tcPr>
            <w:tcW w:w="1486" w:type="dxa"/>
            <w:tcBorders>
              <w:top w:val="single" w:sz="4" w:space="0" w:color="auto"/>
              <w:left w:val="single" w:sz="4" w:space="0" w:color="auto"/>
              <w:bottom w:val="single" w:sz="4" w:space="0" w:color="auto"/>
              <w:right w:val="single" w:sz="4" w:space="0" w:color="auto"/>
            </w:tcBorders>
            <w:shd w:val="clear" w:color="auto" w:fill="auto"/>
          </w:tcPr>
          <w:p w14:paraId="0AB2A96E" w14:textId="793B78CC"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973 </w:t>
            </w:r>
          </w:p>
        </w:tc>
      </w:tr>
      <w:tr w:rsidR="008E770C" w14:paraId="34B8E327" w14:textId="77777777" w:rsidTr="00652E7C">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31103815"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128 </w:t>
            </w:r>
            <w:proofErr w:type="gramStart"/>
            <w:r>
              <w:rPr>
                <w:rFonts w:ascii="Century Gothic" w:hAnsi="Century Gothic" w:cs="Arial"/>
                <w:color w:val="000000"/>
              </w:rPr>
              <w:t>Kbps</w:t>
            </w:r>
            <w:proofErr w:type="gramEnd"/>
          </w:p>
        </w:tc>
        <w:tc>
          <w:tcPr>
            <w:tcW w:w="2098" w:type="dxa"/>
            <w:tcBorders>
              <w:top w:val="nil"/>
              <w:left w:val="single" w:sz="4" w:space="0" w:color="auto"/>
              <w:bottom w:val="single" w:sz="4" w:space="0" w:color="auto"/>
              <w:right w:val="single" w:sz="4" w:space="0" w:color="auto"/>
            </w:tcBorders>
            <w:shd w:val="clear" w:color="auto" w:fill="auto"/>
          </w:tcPr>
          <w:p w14:paraId="56443873" w14:textId="79961EFF"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420 </w:t>
            </w:r>
          </w:p>
        </w:tc>
        <w:tc>
          <w:tcPr>
            <w:tcW w:w="202" w:type="dxa"/>
            <w:tcBorders>
              <w:top w:val="nil"/>
              <w:left w:val="nil"/>
              <w:bottom w:val="nil"/>
              <w:right w:val="nil"/>
            </w:tcBorders>
            <w:shd w:val="clear" w:color="000000" w:fill="FFFFFF"/>
            <w:vAlign w:val="center"/>
          </w:tcPr>
          <w:p w14:paraId="123674D0"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4E2C0BA8"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Ethernet 2 Mbps</w:t>
            </w:r>
          </w:p>
        </w:tc>
        <w:tc>
          <w:tcPr>
            <w:tcW w:w="1486" w:type="dxa"/>
            <w:tcBorders>
              <w:top w:val="nil"/>
              <w:left w:val="single" w:sz="4" w:space="0" w:color="auto"/>
              <w:bottom w:val="single" w:sz="4" w:space="0" w:color="auto"/>
              <w:right w:val="single" w:sz="4" w:space="0" w:color="auto"/>
            </w:tcBorders>
            <w:shd w:val="clear" w:color="auto" w:fill="auto"/>
          </w:tcPr>
          <w:p w14:paraId="0AC7F970" w14:textId="40206045"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1,490 </w:t>
            </w:r>
          </w:p>
        </w:tc>
      </w:tr>
      <w:tr w:rsidR="008E770C" w14:paraId="5EC4C25A" w14:textId="77777777" w:rsidTr="00652E7C">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33EF221D"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192 </w:t>
            </w:r>
            <w:proofErr w:type="gramStart"/>
            <w:r>
              <w:rPr>
                <w:rFonts w:ascii="Century Gothic" w:hAnsi="Century Gothic" w:cs="Arial"/>
                <w:color w:val="000000"/>
              </w:rPr>
              <w:t>Kbps</w:t>
            </w:r>
            <w:proofErr w:type="gramEnd"/>
          </w:p>
        </w:tc>
        <w:tc>
          <w:tcPr>
            <w:tcW w:w="2098" w:type="dxa"/>
            <w:tcBorders>
              <w:top w:val="nil"/>
              <w:left w:val="single" w:sz="4" w:space="0" w:color="auto"/>
              <w:bottom w:val="single" w:sz="4" w:space="0" w:color="auto"/>
              <w:right w:val="single" w:sz="4" w:space="0" w:color="auto"/>
            </w:tcBorders>
            <w:shd w:val="clear" w:color="auto" w:fill="auto"/>
          </w:tcPr>
          <w:p w14:paraId="77FC8F4B" w14:textId="351A206B"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488 </w:t>
            </w:r>
          </w:p>
        </w:tc>
        <w:tc>
          <w:tcPr>
            <w:tcW w:w="202" w:type="dxa"/>
            <w:tcBorders>
              <w:top w:val="nil"/>
              <w:left w:val="nil"/>
              <w:bottom w:val="nil"/>
              <w:right w:val="nil"/>
            </w:tcBorders>
            <w:shd w:val="clear" w:color="000000" w:fill="FFFFFF"/>
            <w:vAlign w:val="center"/>
          </w:tcPr>
          <w:p w14:paraId="2F122B81"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671BC60F"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Ethernet 4 Mbps</w:t>
            </w:r>
          </w:p>
        </w:tc>
        <w:tc>
          <w:tcPr>
            <w:tcW w:w="1486" w:type="dxa"/>
            <w:tcBorders>
              <w:top w:val="nil"/>
              <w:left w:val="single" w:sz="4" w:space="0" w:color="auto"/>
              <w:bottom w:val="single" w:sz="4" w:space="0" w:color="auto"/>
              <w:right w:val="single" w:sz="4" w:space="0" w:color="auto"/>
            </w:tcBorders>
            <w:shd w:val="clear" w:color="auto" w:fill="auto"/>
          </w:tcPr>
          <w:p w14:paraId="2F8A1141" w14:textId="465A6B2F"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2,031 </w:t>
            </w:r>
          </w:p>
        </w:tc>
      </w:tr>
      <w:tr w:rsidR="008E770C" w14:paraId="56A7733F" w14:textId="77777777" w:rsidTr="00652E7C">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3D60EB6F"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256 </w:t>
            </w:r>
            <w:proofErr w:type="gramStart"/>
            <w:r>
              <w:rPr>
                <w:rFonts w:ascii="Century Gothic" w:hAnsi="Century Gothic" w:cs="Arial"/>
                <w:color w:val="000000"/>
              </w:rPr>
              <w:t>Kbps</w:t>
            </w:r>
            <w:proofErr w:type="gramEnd"/>
          </w:p>
        </w:tc>
        <w:tc>
          <w:tcPr>
            <w:tcW w:w="2098" w:type="dxa"/>
            <w:tcBorders>
              <w:top w:val="nil"/>
              <w:left w:val="single" w:sz="4" w:space="0" w:color="auto"/>
              <w:bottom w:val="single" w:sz="4" w:space="0" w:color="auto"/>
              <w:right w:val="single" w:sz="4" w:space="0" w:color="auto"/>
            </w:tcBorders>
            <w:shd w:val="clear" w:color="auto" w:fill="auto"/>
          </w:tcPr>
          <w:p w14:paraId="4A34DB03" w14:textId="15CEBA66"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548 </w:t>
            </w:r>
          </w:p>
        </w:tc>
        <w:tc>
          <w:tcPr>
            <w:tcW w:w="202" w:type="dxa"/>
            <w:tcBorders>
              <w:top w:val="nil"/>
              <w:left w:val="nil"/>
              <w:bottom w:val="nil"/>
              <w:right w:val="nil"/>
            </w:tcBorders>
            <w:shd w:val="clear" w:color="000000" w:fill="FFFFFF"/>
            <w:vAlign w:val="center"/>
          </w:tcPr>
          <w:p w14:paraId="68C2EC30"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18EBCF12"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Ethernet 6 Mbps</w:t>
            </w:r>
          </w:p>
        </w:tc>
        <w:tc>
          <w:tcPr>
            <w:tcW w:w="1486" w:type="dxa"/>
            <w:tcBorders>
              <w:top w:val="nil"/>
              <w:left w:val="single" w:sz="4" w:space="0" w:color="auto"/>
              <w:bottom w:val="single" w:sz="4" w:space="0" w:color="auto"/>
              <w:right w:val="single" w:sz="4" w:space="0" w:color="auto"/>
            </w:tcBorders>
            <w:shd w:val="clear" w:color="auto" w:fill="auto"/>
          </w:tcPr>
          <w:p w14:paraId="2973B304" w14:textId="36D1AA1B"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2,033 </w:t>
            </w:r>
          </w:p>
        </w:tc>
      </w:tr>
      <w:tr w:rsidR="008E770C" w14:paraId="54356AFE" w14:textId="77777777" w:rsidTr="00652E7C">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70FD2D12"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384 </w:t>
            </w:r>
            <w:proofErr w:type="gramStart"/>
            <w:r>
              <w:rPr>
                <w:rFonts w:ascii="Century Gothic" w:hAnsi="Century Gothic" w:cs="Arial"/>
                <w:color w:val="000000"/>
              </w:rPr>
              <w:t>Kbps</w:t>
            </w:r>
            <w:proofErr w:type="gramEnd"/>
          </w:p>
        </w:tc>
        <w:tc>
          <w:tcPr>
            <w:tcW w:w="2098" w:type="dxa"/>
            <w:tcBorders>
              <w:top w:val="nil"/>
              <w:left w:val="single" w:sz="4" w:space="0" w:color="auto"/>
              <w:bottom w:val="single" w:sz="4" w:space="0" w:color="auto"/>
              <w:right w:val="single" w:sz="4" w:space="0" w:color="auto"/>
            </w:tcBorders>
            <w:shd w:val="clear" w:color="auto" w:fill="auto"/>
          </w:tcPr>
          <w:p w14:paraId="3BB70F0A" w14:textId="2477997D"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656 </w:t>
            </w:r>
          </w:p>
        </w:tc>
        <w:tc>
          <w:tcPr>
            <w:tcW w:w="202" w:type="dxa"/>
            <w:tcBorders>
              <w:top w:val="nil"/>
              <w:left w:val="nil"/>
              <w:bottom w:val="nil"/>
              <w:right w:val="nil"/>
            </w:tcBorders>
            <w:shd w:val="clear" w:color="000000" w:fill="FFFFFF"/>
            <w:vAlign w:val="center"/>
          </w:tcPr>
          <w:p w14:paraId="78C8C414"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49171E1D"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Ethernet 8 Mbps</w:t>
            </w:r>
          </w:p>
        </w:tc>
        <w:tc>
          <w:tcPr>
            <w:tcW w:w="1486" w:type="dxa"/>
            <w:tcBorders>
              <w:top w:val="nil"/>
              <w:left w:val="single" w:sz="4" w:space="0" w:color="auto"/>
              <w:bottom w:val="single" w:sz="4" w:space="0" w:color="auto"/>
              <w:right w:val="single" w:sz="4" w:space="0" w:color="auto"/>
            </w:tcBorders>
            <w:shd w:val="clear" w:color="auto" w:fill="auto"/>
          </w:tcPr>
          <w:p w14:paraId="16EB1947" w14:textId="376A8EE0"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2,961 </w:t>
            </w:r>
          </w:p>
        </w:tc>
      </w:tr>
      <w:tr w:rsidR="008E770C" w14:paraId="5C80A819" w14:textId="77777777" w:rsidTr="00652E7C">
        <w:trPr>
          <w:trHeight w:val="319"/>
          <w:jc w:val="center"/>
        </w:trPr>
        <w:tc>
          <w:tcPr>
            <w:tcW w:w="2127" w:type="dxa"/>
            <w:tcBorders>
              <w:top w:val="nil"/>
              <w:left w:val="single" w:sz="4" w:space="0" w:color="auto"/>
              <w:bottom w:val="single" w:sz="4" w:space="0" w:color="auto"/>
              <w:right w:val="single" w:sz="4" w:space="0" w:color="auto"/>
            </w:tcBorders>
            <w:shd w:val="clear" w:color="000000" w:fill="FFFFFF"/>
            <w:vAlign w:val="center"/>
          </w:tcPr>
          <w:p w14:paraId="205686F0"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512 </w:t>
            </w:r>
            <w:proofErr w:type="gramStart"/>
            <w:r>
              <w:rPr>
                <w:rFonts w:ascii="Century Gothic" w:hAnsi="Century Gothic" w:cs="Arial"/>
                <w:color w:val="000000"/>
              </w:rPr>
              <w:t>Kbps</w:t>
            </w:r>
            <w:proofErr w:type="gramEnd"/>
          </w:p>
        </w:tc>
        <w:tc>
          <w:tcPr>
            <w:tcW w:w="2098" w:type="dxa"/>
            <w:tcBorders>
              <w:top w:val="nil"/>
              <w:left w:val="single" w:sz="4" w:space="0" w:color="auto"/>
              <w:bottom w:val="single" w:sz="4" w:space="0" w:color="auto"/>
              <w:right w:val="single" w:sz="4" w:space="0" w:color="auto"/>
            </w:tcBorders>
            <w:shd w:val="clear" w:color="auto" w:fill="auto"/>
          </w:tcPr>
          <w:p w14:paraId="328377E9" w14:textId="0DF7FB86"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752 </w:t>
            </w:r>
          </w:p>
        </w:tc>
        <w:tc>
          <w:tcPr>
            <w:tcW w:w="202" w:type="dxa"/>
            <w:tcBorders>
              <w:top w:val="nil"/>
              <w:left w:val="nil"/>
              <w:bottom w:val="nil"/>
              <w:right w:val="nil"/>
            </w:tcBorders>
            <w:shd w:val="clear" w:color="000000" w:fill="FFFFFF"/>
            <w:vAlign w:val="center"/>
          </w:tcPr>
          <w:p w14:paraId="789BED7F"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10F328C3"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Fast Ethernet 10 Mbps</w:t>
            </w:r>
          </w:p>
        </w:tc>
        <w:tc>
          <w:tcPr>
            <w:tcW w:w="1486" w:type="dxa"/>
            <w:tcBorders>
              <w:top w:val="nil"/>
              <w:left w:val="single" w:sz="4" w:space="0" w:color="auto"/>
              <w:bottom w:val="single" w:sz="4" w:space="0" w:color="auto"/>
              <w:right w:val="single" w:sz="4" w:space="0" w:color="auto"/>
            </w:tcBorders>
            <w:shd w:val="clear" w:color="auto" w:fill="auto"/>
          </w:tcPr>
          <w:p w14:paraId="5B6F6B9F" w14:textId="2494AC5E"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3,244 </w:t>
            </w:r>
          </w:p>
        </w:tc>
      </w:tr>
      <w:tr w:rsidR="008E770C" w14:paraId="5D5F5BF8"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4EBDB227"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768 </w:t>
            </w:r>
            <w:proofErr w:type="gramStart"/>
            <w:r>
              <w:rPr>
                <w:rFonts w:ascii="Century Gothic" w:hAnsi="Century Gothic" w:cs="Arial"/>
                <w:color w:val="000000"/>
              </w:rPr>
              <w:t>Kbps</w:t>
            </w:r>
            <w:proofErr w:type="gramEnd"/>
          </w:p>
        </w:tc>
        <w:tc>
          <w:tcPr>
            <w:tcW w:w="2098" w:type="dxa"/>
            <w:tcBorders>
              <w:top w:val="nil"/>
              <w:left w:val="single" w:sz="4" w:space="0" w:color="auto"/>
              <w:bottom w:val="single" w:sz="4" w:space="0" w:color="auto"/>
              <w:right w:val="single" w:sz="4" w:space="0" w:color="auto"/>
            </w:tcBorders>
            <w:shd w:val="clear" w:color="auto" w:fill="auto"/>
          </w:tcPr>
          <w:p w14:paraId="5E6871A9" w14:textId="76A56A56"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922 </w:t>
            </w:r>
          </w:p>
        </w:tc>
        <w:tc>
          <w:tcPr>
            <w:tcW w:w="202" w:type="dxa"/>
            <w:tcBorders>
              <w:top w:val="nil"/>
              <w:left w:val="nil"/>
              <w:bottom w:val="nil"/>
              <w:right w:val="nil"/>
            </w:tcBorders>
            <w:shd w:val="clear" w:color="000000" w:fill="FFFFFF"/>
            <w:vAlign w:val="center"/>
          </w:tcPr>
          <w:p w14:paraId="67DD4505"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2EADCED9"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Fast Ethernet 20 Mbps</w:t>
            </w:r>
          </w:p>
        </w:tc>
        <w:tc>
          <w:tcPr>
            <w:tcW w:w="1486" w:type="dxa"/>
            <w:tcBorders>
              <w:top w:val="nil"/>
              <w:left w:val="single" w:sz="4" w:space="0" w:color="auto"/>
              <w:bottom w:val="single" w:sz="4" w:space="0" w:color="auto"/>
              <w:right w:val="single" w:sz="4" w:space="0" w:color="auto"/>
            </w:tcBorders>
            <w:shd w:val="clear" w:color="auto" w:fill="auto"/>
          </w:tcPr>
          <w:p w14:paraId="5CE5223D" w14:textId="272605ED"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4,633 </w:t>
            </w:r>
          </w:p>
        </w:tc>
      </w:tr>
      <w:tr w:rsidR="008E770C" w14:paraId="74EE686E"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2E5822D2"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1024 </w:t>
            </w:r>
            <w:proofErr w:type="gramStart"/>
            <w:r>
              <w:rPr>
                <w:rFonts w:ascii="Century Gothic" w:hAnsi="Century Gothic" w:cs="Arial"/>
                <w:color w:val="000000"/>
              </w:rPr>
              <w:t>Kbps</w:t>
            </w:r>
            <w:proofErr w:type="gramEnd"/>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063C9115" w14:textId="3021C122"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1,073 </w:t>
            </w:r>
          </w:p>
        </w:tc>
        <w:tc>
          <w:tcPr>
            <w:tcW w:w="202" w:type="dxa"/>
            <w:tcBorders>
              <w:top w:val="nil"/>
              <w:left w:val="nil"/>
              <w:bottom w:val="nil"/>
              <w:right w:val="nil"/>
            </w:tcBorders>
            <w:shd w:val="clear" w:color="000000" w:fill="FFFFFF"/>
            <w:noWrap/>
            <w:vAlign w:val="bottom"/>
          </w:tcPr>
          <w:p w14:paraId="5C968E58"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16DFBD42"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Fast Ethernet 30 Mbps</w:t>
            </w:r>
          </w:p>
        </w:tc>
        <w:tc>
          <w:tcPr>
            <w:tcW w:w="1486" w:type="dxa"/>
            <w:tcBorders>
              <w:top w:val="single" w:sz="4" w:space="0" w:color="auto"/>
              <w:left w:val="single" w:sz="4" w:space="0" w:color="auto"/>
              <w:bottom w:val="single" w:sz="4" w:space="0" w:color="auto"/>
              <w:right w:val="single" w:sz="4" w:space="0" w:color="auto"/>
            </w:tcBorders>
            <w:shd w:val="clear" w:color="auto" w:fill="auto"/>
          </w:tcPr>
          <w:p w14:paraId="206C470C" w14:textId="4C63806D"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5,644 </w:t>
            </w:r>
          </w:p>
        </w:tc>
      </w:tr>
      <w:tr w:rsidR="008E770C" w14:paraId="1005DBCE"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79293254"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E1 (2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3C7CAFC9" w14:textId="3876B730"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1,713</w:t>
            </w:r>
          </w:p>
        </w:tc>
        <w:tc>
          <w:tcPr>
            <w:tcW w:w="202" w:type="dxa"/>
            <w:tcBorders>
              <w:top w:val="nil"/>
              <w:left w:val="nil"/>
              <w:bottom w:val="nil"/>
              <w:right w:val="nil"/>
            </w:tcBorders>
            <w:shd w:val="clear" w:color="000000" w:fill="FFFFFF"/>
            <w:noWrap/>
            <w:vAlign w:val="bottom"/>
          </w:tcPr>
          <w:p w14:paraId="167081D2"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753119EC"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rPr>
              <w:t>Fast Ethernet 40 Mbps</w:t>
            </w:r>
          </w:p>
        </w:tc>
        <w:tc>
          <w:tcPr>
            <w:tcW w:w="1486" w:type="dxa"/>
            <w:tcBorders>
              <w:top w:val="nil"/>
              <w:left w:val="single" w:sz="4" w:space="0" w:color="auto"/>
              <w:bottom w:val="single" w:sz="4" w:space="0" w:color="auto"/>
              <w:right w:val="single" w:sz="4" w:space="0" w:color="auto"/>
            </w:tcBorders>
            <w:shd w:val="clear" w:color="auto" w:fill="auto"/>
          </w:tcPr>
          <w:p w14:paraId="77BC5B42" w14:textId="6F325960"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6,767 </w:t>
            </w:r>
          </w:p>
        </w:tc>
      </w:tr>
      <w:tr w:rsidR="008E770C" w14:paraId="57FF3A74"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4BCE25CF" w14:textId="63B2C2E0"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3E8D43FA" w14:textId="5BEAFE63"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C759620"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560D2E54" w14:textId="77777777" w:rsidR="00CD0419" w:rsidRPr="002E7D1C" w:rsidRDefault="006B3715" w:rsidP="00CD0419">
            <w:pPr>
              <w:spacing w:after="0"/>
              <w:jc w:val="center"/>
              <w:rPr>
                <w:rFonts w:ascii="Century Gothic" w:hAnsi="Century Gothic" w:cs="Arial"/>
              </w:rPr>
            </w:pPr>
            <w:r>
              <w:rPr>
                <w:rFonts w:ascii="Century Gothic" w:hAnsi="Century Gothic" w:cs="Arial"/>
              </w:rPr>
              <w:t>Fast Ethernet 50 Mbps</w:t>
            </w:r>
          </w:p>
        </w:tc>
        <w:tc>
          <w:tcPr>
            <w:tcW w:w="1486" w:type="dxa"/>
            <w:tcBorders>
              <w:top w:val="nil"/>
              <w:left w:val="single" w:sz="4" w:space="0" w:color="auto"/>
              <w:bottom w:val="single" w:sz="4" w:space="0" w:color="auto"/>
              <w:right w:val="single" w:sz="4" w:space="0" w:color="auto"/>
            </w:tcBorders>
            <w:shd w:val="clear" w:color="auto" w:fill="auto"/>
          </w:tcPr>
          <w:p w14:paraId="52B72B26" w14:textId="3FF01B52"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7,748 </w:t>
            </w:r>
          </w:p>
        </w:tc>
      </w:tr>
      <w:tr w:rsidR="008E770C" w14:paraId="2C37AE6A"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75725253"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E3 (34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3DCD205B" w14:textId="4ACD3D95" w:rsidR="00CD0419" w:rsidRPr="002E7D1C" w:rsidRDefault="006B3715" w:rsidP="00652E7C">
            <w:pPr>
              <w:rPr>
                <w:rFonts w:ascii="Century Gothic" w:hAnsi="Century Gothic" w:cs="Arial"/>
              </w:rPr>
            </w:pPr>
            <w:r>
              <w:rPr>
                <w:rFonts w:ascii="Century Gothic" w:hAnsi="Century Gothic" w:cs="Arial"/>
                <w:color w:val="000000"/>
              </w:rPr>
              <w:t xml:space="preserve">12,615 </w:t>
            </w:r>
          </w:p>
        </w:tc>
        <w:tc>
          <w:tcPr>
            <w:tcW w:w="202" w:type="dxa"/>
            <w:tcBorders>
              <w:top w:val="nil"/>
              <w:left w:val="nil"/>
              <w:bottom w:val="nil"/>
              <w:right w:val="nil"/>
            </w:tcBorders>
            <w:shd w:val="clear" w:color="000000" w:fill="FFFFFF"/>
            <w:noWrap/>
            <w:vAlign w:val="bottom"/>
          </w:tcPr>
          <w:p w14:paraId="015F139C"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37800544" w14:textId="77777777" w:rsidR="00CD0419" w:rsidRPr="002E7D1C" w:rsidRDefault="006B3715" w:rsidP="00CD0419">
            <w:pPr>
              <w:spacing w:after="0"/>
              <w:jc w:val="center"/>
              <w:rPr>
                <w:rFonts w:ascii="Century Gothic" w:hAnsi="Century Gothic" w:cs="Arial"/>
              </w:rPr>
            </w:pPr>
            <w:r>
              <w:rPr>
                <w:rFonts w:ascii="Century Gothic" w:hAnsi="Century Gothic" w:cs="Arial"/>
              </w:rPr>
              <w:t>Fast Ethernet 60 Mbps</w:t>
            </w:r>
          </w:p>
        </w:tc>
        <w:tc>
          <w:tcPr>
            <w:tcW w:w="1486" w:type="dxa"/>
            <w:tcBorders>
              <w:top w:val="nil"/>
              <w:left w:val="single" w:sz="4" w:space="0" w:color="auto"/>
              <w:bottom w:val="single" w:sz="4" w:space="0" w:color="auto"/>
              <w:right w:val="single" w:sz="4" w:space="0" w:color="auto"/>
            </w:tcBorders>
            <w:shd w:val="clear" w:color="auto" w:fill="auto"/>
          </w:tcPr>
          <w:p w14:paraId="4556C105" w14:textId="3EC05D90"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8,381 </w:t>
            </w:r>
          </w:p>
        </w:tc>
      </w:tr>
      <w:tr w:rsidR="008E770C" w14:paraId="27561DDE"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6F2AEAED" w14:textId="3E4A53F9"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5C837ECE" w14:textId="4484405D"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BA496A7"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34345B23" w14:textId="77777777" w:rsidR="00CD0419" w:rsidRPr="002E7D1C" w:rsidRDefault="006B3715" w:rsidP="00CD0419">
            <w:pPr>
              <w:spacing w:after="0"/>
              <w:jc w:val="center"/>
              <w:rPr>
                <w:rFonts w:ascii="Century Gothic" w:hAnsi="Century Gothic" w:cs="Arial"/>
              </w:rPr>
            </w:pPr>
            <w:r>
              <w:rPr>
                <w:rFonts w:ascii="Century Gothic" w:hAnsi="Century Gothic" w:cs="Arial"/>
              </w:rPr>
              <w:t>Fast Ethernet 70 Mbps</w:t>
            </w:r>
          </w:p>
        </w:tc>
        <w:tc>
          <w:tcPr>
            <w:tcW w:w="1486" w:type="dxa"/>
            <w:tcBorders>
              <w:top w:val="nil"/>
              <w:left w:val="single" w:sz="4" w:space="0" w:color="auto"/>
              <w:bottom w:val="single" w:sz="4" w:space="0" w:color="auto"/>
              <w:right w:val="single" w:sz="4" w:space="0" w:color="auto"/>
            </w:tcBorders>
            <w:shd w:val="clear" w:color="auto" w:fill="auto"/>
          </w:tcPr>
          <w:p w14:paraId="579918B8" w14:textId="1B480242"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8,963 </w:t>
            </w:r>
          </w:p>
        </w:tc>
      </w:tr>
      <w:tr w:rsidR="008E770C" w14:paraId="43957F48"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2DC48B04"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STM1 (155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6815E939" w14:textId="348B6443"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38,336 </w:t>
            </w:r>
          </w:p>
        </w:tc>
        <w:tc>
          <w:tcPr>
            <w:tcW w:w="202" w:type="dxa"/>
            <w:tcBorders>
              <w:top w:val="nil"/>
              <w:left w:val="nil"/>
              <w:bottom w:val="nil"/>
              <w:right w:val="nil"/>
            </w:tcBorders>
            <w:shd w:val="clear" w:color="000000" w:fill="FFFFFF"/>
            <w:noWrap/>
            <w:vAlign w:val="bottom"/>
          </w:tcPr>
          <w:p w14:paraId="2BA12891"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609E1BFD" w14:textId="77777777" w:rsidR="00CD0419" w:rsidRPr="002E7D1C" w:rsidRDefault="006B3715" w:rsidP="00CD0419">
            <w:pPr>
              <w:spacing w:after="0"/>
              <w:jc w:val="center"/>
              <w:rPr>
                <w:rFonts w:ascii="Century Gothic" w:hAnsi="Century Gothic" w:cs="Arial"/>
              </w:rPr>
            </w:pPr>
            <w:r>
              <w:rPr>
                <w:rFonts w:ascii="Century Gothic" w:hAnsi="Century Gothic" w:cs="Arial"/>
              </w:rPr>
              <w:t>Fast Ethernet 80 Mbps</w:t>
            </w:r>
          </w:p>
        </w:tc>
        <w:tc>
          <w:tcPr>
            <w:tcW w:w="1486" w:type="dxa"/>
            <w:tcBorders>
              <w:top w:val="nil"/>
              <w:left w:val="single" w:sz="4" w:space="0" w:color="auto"/>
              <w:bottom w:val="single" w:sz="4" w:space="0" w:color="auto"/>
              <w:right w:val="single" w:sz="4" w:space="0" w:color="auto"/>
            </w:tcBorders>
            <w:shd w:val="clear" w:color="auto" w:fill="auto"/>
          </w:tcPr>
          <w:p w14:paraId="2CA4A688" w14:textId="1AEFF783"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9,506 </w:t>
            </w:r>
          </w:p>
        </w:tc>
      </w:tr>
      <w:tr w:rsidR="008E770C" w14:paraId="54E3CADB" w14:textId="77777777" w:rsidTr="00CD0419">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5940B8C2" w14:textId="77777777" w:rsidR="000B3B2A" w:rsidRPr="002E7D1C" w:rsidRDefault="006B3715" w:rsidP="000B3B2A">
            <w:pPr>
              <w:spacing w:after="0"/>
              <w:jc w:val="center"/>
              <w:rPr>
                <w:rFonts w:ascii="Century Gothic" w:hAnsi="Century Gothic" w:cs="Arial"/>
                <w:color w:val="000000"/>
              </w:rPr>
            </w:pPr>
            <w:r>
              <w:rPr>
                <w:rFonts w:ascii="Century Gothic" w:hAnsi="Century Gothic" w:cs="Arial"/>
                <w:color w:val="000000"/>
              </w:rPr>
              <w:t>STM4 (622 Mbps)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22FCCEE2" w14:textId="02F715C4" w:rsidR="000B3B2A" w:rsidRPr="002E7D1C" w:rsidRDefault="006B3715" w:rsidP="000B3B2A">
            <w:pPr>
              <w:spacing w:after="0"/>
              <w:jc w:val="center"/>
              <w:rPr>
                <w:rFonts w:ascii="Century Gothic" w:hAnsi="Century Gothic" w:cs="Arial"/>
                <w:color w:val="000000"/>
              </w:rPr>
            </w:pPr>
            <w:r>
              <w:rPr>
                <w:rFonts w:ascii="Century Gothic" w:hAnsi="Century Gothic" w:cs="Arial"/>
                <w:color w:val="000000"/>
              </w:rPr>
              <w:t xml:space="preserve"> 73,572 </w:t>
            </w:r>
          </w:p>
        </w:tc>
        <w:tc>
          <w:tcPr>
            <w:tcW w:w="202" w:type="dxa"/>
            <w:tcBorders>
              <w:top w:val="nil"/>
              <w:left w:val="nil"/>
              <w:bottom w:val="nil"/>
              <w:right w:val="nil"/>
            </w:tcBorders>
            <w:shd w:val="clear" w:color="000000" w:fill="FFFFFF"/>
            <w:noWrap/>
            <w:vAlign w:val="bottom"/>
          </w:tcPr>
          <w:p w14:paraId="579976DD" w14:textId="77777777" w:rsidR="000B3B2A" w:rsidRPr="002E7D1C" w:rsidRDefault="000B3B2A" w:rsidP="000B3B2A">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3571D00E" w14:textId="77777777" w:rsidR="000B3B2A" w:rsidRPr="002E7D1C" w:rsidRDefault="006B3715" w:rsidP="000B3B2A">
            <w:pPr>
              <w:spacing w:after="0"/>
              <w:jc w:val="center"/>
              <w:rPr>
                <w:rFonts w:ascii="Century Gothic" w:hAnsi="Century Gothic" w:cs="Arial"/>
              </w:rPr>
            </w:pPr>
            <w:r>
              <w:rPr>
                <w:rFonts w:ascii="Century Gothic" w:hAnsi="Century Gothic" w:cs="Arial"/>
              </w:rPr>
              <w:t>Fast Ethernet 90 Mbps</w:t>
            </w:r>
          </w:p>
        </w:tc>
        <w:tc>
          <w:tcPr>
            <w:tcW w:w="1486" w:type="dxa"/>
            <w:tcBorders>
              <w:top w:val="nil"/>
              <w:left w:val="single" w:sz="4" w:space="0" w:color="auto"/>
              <w:bottom w:val="single" w:sz="4" w:space="0" w:color="auto"/>
              <w:right w:val="single" w:sz="4" w:space="0" w:color="auto"/>
            </w:tcBorders>
            <w:shd w:val="clear" w:color="auto" w:fill="auto"/>
            <w:vAlign w:val="center"/>
          </w:tcPr>
          <w:p w14:paraId="6A4785C5" w14:textId="5C0AA404" w:rsidR="000B3B2A" w:rsidRPr="002E7D1C" w:rsidRDefault="006B3715" w:rsidP="000B3B2A">
            <w:pPr>
              <w:spacing w:after="0"/>
              <w:jc w:val="center"/>
              <w:rPr>
                <w:rFonts w:ascii="Century Gothic" w:hAnsi="Century Gothic" w:cs="Arial"/>
              </w:rPr>
            </w:pPr>
            <w:r>
              <w:rPr>
                <w:rFonts w:ascii="Century Gothic" w:hAnsi="Century Gothic" w:cs="Arial"/>
              </w:rPr>
              <w:t>10,499</w:t>
            </w:r>
          </w:p>
        </w:tc>
      </w:tr>
      <w:tr w:rsidR="008E770C" w14:paraId="3308B8ED" w14:textId="77777777" w:rsidTr="00CD0419">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41EA09CD" w14:textId="77777777" w:rsidR="000B3B2A" w:rsidRPr="002E7D1C" w:rsidRDefault="006B3715" w:rsidP="000B3B2A">
            <w:pPr>
              <w:spacing w:after="0"/>
              <w:jc w:val="center"/>
              <w:rPr>
                <w:rFonts w:ascii="Century Gothic" w:hAnsi="Century Gothic" w:cs="Arial"/>
                <w:color w:val="000000"/>
              </w:rPr>
            </w:pPr>
            <w:r>
              <w:rPr>
                <w:rFonts w:ascii="Century Gothic" w:hAnsi="Century Gothic" w:cs="Arial"/>
                <w:color w:val="000000"/>
              </w:rPr>
              <w:t>STM 16 (2.5 Gbps)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4A86D9EF" w14:textId="1F4326EB" w:rsidR="000B3B2A" w:rsidRPr="002E7D1C" w:rsidRDefault="006B3715" w:rsidP="000B3B2A">
            <w:pPr>
              <w:spacing w:after="0"/>
              <w:jc w:val="center"/>
              <w:rPr>
                <w:rFonts w:ascii="Century Gothic" w:hAnsi="Century Gothic" w:cs="Arial"/>
                <w:color w:val="000000"/>
              </w:rPr>
            </w:pPr>
            <w:r>
              <w:rPr>
                <w:rFonts w:ascii="Century Gothic" w:hAnsi="Century Gothic" w:cs="Arial"/>
                <w:color w:val="000000"/>
              </w:rPr>
              <w:t xml:space="preserve"> 177,301 </w:t>
            </w:r>
          </w:p>
        </w:tc>
        <w:tc>
          <w:tcPr>
            <w:tcW w:w="202" w:type="dxa"/>
            <w:tcBorders>
              <w:top w:val="nil"/>
              <w:left w:val="nil"/>
              <w:bottom w:val="nil"/>
              <w:right w:val="nil"/>
            </w:tcBorders>
            <w:shd w:val="clear" w:color="000000" w:fill="FFFFFF"/>
            <w:noWrap/>
            <w:vAlign w:val="bottom"/>
          </w:tcPr>
          <w:p w14:paraId="32638536" w14:textId="77777777" w:rsidR="000B3B2A" w:rsidRPr="002E7D1C" w:rsidRDefault="000B3B2A" w:rsidP="000B3B2A">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2EFA24DC" w14:textId="77777777" w:rsidR="000B3B2A" w:rsidRPr="002E7D1C" w:rsidRDefault="006B3715" w:rsidP="000B3B2A">
            <w:pPr>
              <w:spacing w:after="0"/>
              <w:jc w:val="center"/>
              <w:rPr>
                <w:rFonts w:ascii="Century Gothic" w:hAnsi="Century Gothic" w:cs="Arial"/>
              </w:rPr>
            </w:pPr>
            <w:r>
              <w:rPr>
                <w:rFonts w:ascii="Century Gothic" w:hAnsi="Century Gothic" w:cs="Arial"/>
              </w:rPr>
              <w:t>Fast Ethernet 100 Mbps</w:t>
            </w:r>
          </w:p>
        </w:tc>
        <w:tc>
          <w:tcPr>
            <w:tcW w:w="1486" w:type="dxa"/>
            <w:tcBorders>
              <w:top w:val="nil"/>
              <w:left w:val="single" w:sz="4" w:space="0" w:color="auto"/>
              <w:bottom w:val="single" w:sz="4" w:space="0" w:color="auto"/>
              <w:right w:val="single" w:sz="4" w:space="0" w:color="auto"/>
            </w:tcBorders>
            <w:shd w:val="clear" w:color="auto" w:fill="auto"/>
            <w:vAlign w:val="center"/>
          </w:tcPr>
          <w:p w14:paraId="4D64E742" w14:textId="1151ABEC" w:rsidR="000B3B2A" w:rsidRPr="002E7D1C" w:rsidRDefault="006B3715" w:rsidP="000B3B2A">
            <w:pPr>
              <w:spacing w:after="0"/>
              <w:jc w:val="center"/>
              <w:rPr>
                <w:rFonts w:ascii="Century Gothic" w:hAnsi="Century Gothic" w:cs="Arial"/>
              </w:rPr>
            </w:pPr>
            <w:r>
              <w:rPr>
                <w:rFonts w:ascii="Century Gothic" w:hAnsi="Century Gothic" w:cs="Arial"/>
              </w:rPr>
              <w:t>10,499</w:t>
            </w:r>
          </w:p>
        </w:tc>
      </w:tr>
      <w:tr w:rsidR="008E770C" w14:paraId="3E1E1FE8"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70AB2FCA"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lastRenderedPageBreak/>
              <w:t>STM 64 (10 Gbps)</w:t>
            </w: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72555476" w14:textId="053D2A38"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405,593</w:t>
            </w:r>
          </w:p>
        </w:tc>
        <w:tc>
          <w:tcPr>
            <w:tcW w:w="202" w:type="dxa"/>
            <w:tcBorders>
              <w:top w:val="nil"/>
              <w:left w:val="nil"/>
              <w:bottom w:val="nil"/>
              <w:right w:val="nil"/>
            </w:tcBorders>
            <w:shd w:val="clear" w:color="000000" w:fill="FFFFFF"/>
            <w:noWrap/>
            <w:vAlign w:val="bottom"/>
          </w:tcPr>
          <w:p w14:paraId="4E962B47"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720718BC" w14:textId="77777777" w:rsidR="00CD0419" w:rsidRPr="002E7D1C" w:rsidRDefault="006B3715" w:rsidP="00CD0419">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100 Mbps</w:t>
            </w:r>
          </w:p>
        </w:tc>
        <w:tc>
          <w:tcPr>
            <w:tcW w:w="1486" w:type="dxa"/>
            <w:tcBorders>
              <w:top w:val="nil"/>
              <w:left w:val="single" w:sz="4" w:space="0" w:color="auto"/>
              <w:bottom w:val="single" w:sz="4" w:space="0" w:color="auto"/>
              <w:right w:val="single" w:sz="4" w:space="0" w:color="auto"/>
            </w:tcBorders>
            <w:shd w:val="clear" w:color="auto" w:fill="auto"/>
          </w:tcPr>
          <w:p w14:paraId="154CCB40" w14:textId="168963A3" w:rsidR="00CD0419" w:rsidRPr="002E7D1C" w:rsidRDefault="006B3715" w:rsidP="00CD0419">
            <w:pPr>
              <w:spacing w:after="0"/>
              <w:jc w:val="center"/>
              <w:rPr>
                <w:rFonts w:ascii="Century Gothic" w:hAnsi="Century Gothic" w:cs="Arial"/>
              </w:rPr>
            </w:pPr>
            <w:r>
              <w:rPr>
                <w:rFonts w:ascii="Century Gothic" w:hAnsi="Century Gothic" w:cs="Arial"/>
              </w:rPr>
              <w:t xml:space="preserve">      12,615 </w:t>
            </w:r>
          </w:p>
        </w:tc>
      </w:tr>
      <w:tr w:rsidR="008E770C" w14:paraId="3A494921"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24BACFF7" w14:textId="2FC02E05"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2DC8F18D" w14:textId="7AB24C6E"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0E77841"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1AFD1AC6" w14:textId="77777777" w:rsidR="00CD0419" w:rsidRPr="002E7D1C" w:rsidRDefault="006B3715" w:rsidP="00CD0419">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150 Mbps</w:t>
            </w:r>
          </w:p>
        </w:tc>
        <w:tc>
          <w:tcPr>
            <w:tcW w:w="1486" w:type="dxa"/>
            <w:tcBorders>
              <w:top w:val="nil"/>
              <w:left w:val="single" w:sz="4" w:space="0" w:color="auto"/>
              <w:bottom w:val="single" w:sz="4" w:space="0" w:color="auto"/>
              <w:right w:val="single" w:sz="4" w:space="0" w:color="auto"/>
            </w:tcBorders>
            <w:shd w:val="clear" w:color="auto" w:fill="auto"/>
          </w:tcPr>
          <w:p w14:paraId="7AF8EA81" w14:textId="252B1744" w:rsidR="00CD0419" w:rsidRPr="002E7D1C" w:rsidRDefault="006B3715" w:rsidP="00CD0419">
            <w:pPr>
              <w:spacing w:after="0"/>
              <w:jc w:val="center"/>
              <w:rPr>
                <w:rFonts w:ascii="Century Gothic" w:hAnsi="Century Gothic" w:cs="Arial"/>
              </w:rPr>
            </w:pPr>
            <w:r>
              <w:rPr>
                <w:rFonts w:ascii="Century Gothic" w:hAnsi="Century Gothic" w:cs="Arial"/>
              </w:rPr>
              <w:t xml:space="preserve">      15,528 </w:t>
            </w:r>
          </w:p>
        </w:tc>
      </w:tr>
      <w:tr w:rsidR="008E770C" w14:paraId="16E1FF29" w14:textId="77777777" w:rsidTr="00652E7C">
        <w:trPr>
          <w:trHeight w:val="33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288750FB" w14:textId="01285690"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6A3A666D" w14:textId="038D710A"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D785B1B"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6D4C1025" w14:textId="77777777" w:rsidR="00CD0419" w:rsidRPr="002E7D1C" w:rsidRDefault="006B3715" w:rsidP="00CD0419">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200 Mbps</w:t>
            </w:r>
          </w:p>
        </w:tc>
        <w:tc>
          <w:tcPr>
            <w:tcW w:w="1486" w:type="dxa"/>
            <w:tcBorders>
              <w:top w:val="nil"/>
              <w:left w:val="single" w:sz="4" w:space="0" w:color="auto"/>
              <w:bottom w:val="single" w:sz="4" w:space="0" w:color="auto"/>
              <w:right w:val="single" w:sz="4" w:space="0" w:color="auto"/>
            </w:tcBorders>
            <w:shd w:val="clear" w:color="auto" w:fill="auto"/>
          </w:tcPr>
          <w:p w14:paraId="1A144684" w14:textId="64362BE1" w:rsidR="00CD0419" w:rsidRPr="002E7D1C" w:rsidRDefault="006B3715" w:rsidP="00CD0419">
            <w:pPr>
              <w:spacing w:after="0"/>
              <w:jc w:val="center"/>
              <w:rPr>
                <w:rFonts w:ascii="Century Gothic" w:hAnsi="Century Gothic" w:cs="Arial"/>
              </w:rPr>
            </w:pPr>
            <w:r>
              <w:rPr>
                <w:rFonts w:ascii="Century Gothic" w:hAnsi="Century Gothic" w:cs="Arial"/>
              </w:rPr>
              <w:t xml:space="preserve">      18,178 </w:t>
            </w:r>
          </w:p>
        </w:tc>
      </w:tr>
      <w:tr w:rsidR="008E770C" w14:paraId="548030FB"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77068D20" w14:textId="0D3E3243"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5160FE88" w14:textId="261AEE90"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11195A1"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6AA5FC61" w14:textId="77777777" w:rsidR="00CD0419" w:rsidRPr="002E7D1C" w:rsidRDefault="006B3715" w:rsidP="00CD0419">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250 Mbps</w:t>
            </w:r>
          </w:p>
        </w:tc>
        <w:tc>
          <w:tcPr>
            <w:tcW w:w="1486" w:type="dxa"/>
            <w:tcBorders>
              <w:top w:val="nil"/>
              <w:left w:val="single" w:sz="4" w:space="0" w:color="auto"/>
              <w:bottom w:val="single" w:sz="4" w:space="0" w:color="auto"/>
              <w:right w:val="single" w:sz="4" w:space="0" w:color="auto"/>
            </w:tcBorders>
            <w:shd w:val="clear" w:color="auto" w:fill="auto"/>
          </w:tcPr>
          <w:p w14:paraId="7CD00C98" w14:textId="723EC2F5" w:rsidR="00CD0419" w:rsidRPr="002E7D1C" w:rsidRDefault="006B3715" w:rsidP="00CD0419">
            <w:pPr>
              <w:spacing w:after="0"/>
              <w:jc w:val="center"/>
              <w:rPr>
                <w:rFonts w:ascii="Century Gothic" w:hAnsi="Century Gothic" w:cs="Arial"/>
              </w:rPr>
            </w:pPr>
            <w:r>
              <w:rPr>
                <w:rFonts w:ascii="Century Gothic" w:hAnsi="Century Gothic" w:cs="Arial"/>
              </w:rPr>
              <w:t xml:space="preserve">      19,903 </w:t>
            </w:r>
          </w:p>
        </w:tc>
      </w:tr>
      <w:tr w:rsidR="008E770C" w14:paraId="05E619C1"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54E4007F" w14:textId="6CCA1721"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49F3F6E1" w14:textId="1FE63D02"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F530169"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1E69F3A9" w14:textId="77777777" w:rsidR="00CD0419" w:rsidRPr="002E7D1C" w:rsidRDefault="006B3715" w:rsidP="00CD0419">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300 Mbps</w:t>
            </w:r>
          </w:p>
        </w:tc>
        <w:tc>
          <w:tcPr>
            <w:tcW w:w="1486" w:type="dxa"/>
            <w:tcBorders>
              <w:top w:val="nil"/>
              <w:left w:val="single" w:sz="4" w:space="0" w:color="auto"/>
              <w:bottom w:val="single" w:sz="4" w:space="0" w:color="auto"/>
              <w:right w:val="single" w:sz="4" w:space="0" w:color="auto"/>
            </w:tcBorders>
            <w:shd w:val="clear" w:color="auto" w:fill="auto"/>
          </w:tcPr>
          <w:p w14:paraId="61B55E0E" w14:textId="5EBF3E7B" w:rsidR="00CD0419" w:rsidRPr="002E7D1C" w:rsidRDefault="006B3715" w:rsidP="00CD0419">
            <w:pPr>
              <w:spacing w:after="0"/>
              <w:jc w:val="center"/>
              <w:rPr>
                <w:rFonts w:ascii="Century Gothic" w:hAnsi="Century Gothic" w:cs="Arial"/>
              </w:rPr>
            </w:pPr>
            <w:r>
              <w:rPr>
                <w:rFonts w:ascii="Century Gothic" w:hAnsi="Century Gothic" w:cs="Arial"/>
              </w:rPr>
              <w:t xml:space="preserve">      21,497 </w:t>
            </w:r>
          </w:p>
        </w:tc>
      </w:tr>
      <w:tr w:rsidR="008E770C" w14:paraId="4C916017" w14:textId="77777777" w:rsidTr="00652E7C">
        <w:trPr>
          <w:trHeight w:val="319"/>
          <w:jc w:val="center"/>
        </w:trPr>
        <w:tc>
          <w:tcPr>
            <w:tcW w:w="2127" w:type="dxa"/>
            <w:tcBorders>
              <w:top w:val="single" w:sz="4" w:space="0" w:color="auto"/>
              <w:left w:val="single" w:sz="4" w:space="0" w:color="auto"/>
              <w:bottom w:val="single" w:sz="4" w:space="0" w:color="auto"/>
              <w:right w:val="single" w:sz="4" w:space="0" w:color="auto"/>
            </w:tcBorders>
            <w:shd w:val="clear" w:color="000000" w:fill="FFFFFF"/>
            <w:vAlign w:val="center"/>
          </w:tcPr>
          <w:p w14:paraId="6776AC58" w14:textId="69CCDCD5"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left w:val="single" w:sz="4" w:space="0" w:color="auto"/>
              <w:bottom w:val="single" w:sz="4" w:space="0" w:color="auto"/>
              <w:right w:val="single" w:sz="4" w:space="0" w:color="auto"/>
            </w:tcBorders>
            <w:shd w:val="clear" w:color="auto" w:fill="auto"/>
          </w:tcPr>
          <w:p w14:paraId="4EBEA4C1" w14:textId="7340C3A6"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2C35277" w14:textId="77777777" w:rsidR="00CD0419" w:rsidRPr="002E7D1C" w:rsidRDefault="00CD0419" w:rsidP="00CD0419">
            <w:pPr>
              <w:spacing w:after="0"/>
              <w:rPr>
                <w:rFonts w:ascii="Century Gothic" w:hAnsi="Century Gothic" w:cs="Arial"/>
                <w:color w:val="000000"/>
              </w:rPr>
            </w:pPr>
          </w:p>
        </w:tc>
        <w:tc>
          <w:tcPr>
            <w:tcW w:w="2593" w:type="dxa"/>
            <w:tcBorders>
              <w:top w:val="single" w:sz="4" w:space="0" w:color="auto"/>
              <w:left w:val="single" w:sz="4" w:space="0" w:color="auto"/>
              <w:bottom w:val="single" w:sz="4" w:space="0" w:color="auto"/>
              <w:right w:val="single" w:sz="4" w:space="0" w:color="auto"/>
            </w:tcBorders>
            <w:shd w:val="clear" w:color="000000" w:fill="FFFFFF"/>
          </w:tcPr>
          <w:p w14:paraId="1A3F443F" w14:textId="77777777" w:rsidR="00CD0419" w:rsidRPr="002E7D1C" w:rsidRDefault="006B3715" w:rsidP="00CD0419">
            <w:pPr>
              <w:spacing w:after="0"/>
              <w:jc w:val="center"/>
              <w:rPr>
                <w:rFonts w:ascii="Century Gothic" w:hAnsi="Century Gothic" w:cs="Arial"/>
              </w:rPr>
            </w:pPr>
            <w:proofErr w:type="spellStart"/>
            <w:r>
              <w:rPr>
                <w:rFonts w:ascii="Century Gothic" w:hAnsi="Century Gothic" w:cs="Arial"/>
              </w:rPr>
              <w:t>GigaEthernet</w:t>
            </w:r>
            <w:proofErr w:type="spellEnd"/>
            <w:r>
              <w:rPr>
                <w:rFonts w:ascii="Century Gothic" w:hAnsi="Century Gothic" w:cs="Arial"/>
              </w:rPr>
              <w:t xml:space="preserve"> 350 Mbps</w:t>
            </w:r>
          </w:p>
        </w:tc>
        <w:tc>
          <w:tcPr>
            <w:tcW w:w="1486" w:type="dxa"/>
            <w:tcBorders>
              <w:top w:val="nil"/>
              <w:left w:val="single" w:sz="4" w:space="0" w:color="auto"/>
              <w:bottom w:val="single" w:sz="4" w:space="0" w:color="auto"/>
              <w:right w:val="single" w:sz="4" w:space="0" w:color="auto"/>
            </w:tcBorders>
            <w:shd w:val="clear" w:color="auto" w:fill="auto"/>
          </w:tcPr>
          <w:p w14:paraId="0829F464" w14:textId="169EA334" w:rsidR="00CD0419" w:rsidRPr="002E7D1C" w:rsidRDefault="006B3715" w:rsidP="00CD0419">
            <w:pPr>
              <w:spacing w:after="0"/>
              <w:jc w:val="center"/>
              <w:rPr>
                <w:rFonts w:ascii="Century Gothic" w:hAnsi="Century Gothic" w:cs="Arial"/>
              </w:rPr>
            </w:pPr>
            <w:r>
              <w:rPr>
                <w:rFonts w:ascii="Century Gothic" w:hAnsi="Century Gothic" w:cs="Arial"/>
              </w:rPr>
              <w:t xml:space="preserve">      22,987 </w:t>
            </w:r>
          </w:p>
        </w:tc>
      </w:tr>
      <w:tr w:rsidR="008E770C" w14:paraId="7A3C1BB3" w14:textId="77777777" w:rsidTr="00652E7C">
        <w:trPr>
          <w:trHeight w:val="319"/>
          <w:jc w:val="center"/>
        </w:trPr>
        <w:tc>
          <w:tcPr>
            <w:tcW w:w="2127" w:type="dxa"/>
            <w:tcBorders>
              <w:top w:val="single" w:sz="4" w:space="0" w:color="auto"/>
            </w:tcBorders>
            <w:shd w:val="clear" w:color="000000" w:fill="FFFFFF"/>
            <w:vAlign w:val="center"/>
          </w:tcPr>
          <w:p w14:paraId="0020424D" w14:textId="77777777" w:rsidR="00CD0419" w:rsidRPr="002E7D1C" w:rsidRDefault="00CD0419" w:rsidP="00CD0419">
            <w:pPr>
              <w:spacing w:after="0"/>
              <w:jc w:val="center"/>
              <w:rPr>
                <w:rFonts w:ascii="Century Gothic" w:hAnsi="Century Gothic" w:cs="Arial"/>
                <w:color w:val="000000"/>
              </w:rPr>
            </w:pPr>
          </w:p>
        </w:tc>
        <w:tc>
          <w:tcPr>
            <w:tcW w:w="2098" w:type="dxa"/>
            <w:tcBorders>
              <w:top w:val="single" w:sz="4" w:space="0" w:color="auto"/>
            </w:tcBorders>
            <w:shd w:val="clear" w:color="auto" w:fill="auto"/>
          </w:tcPr>
          <w:p w14:paraId="709C45AF"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62A2FE1"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0B7BA2C8"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400 Mbps</w:t>
            </w:r>
          </w:p>
        </w:tc>
        <w:tc>
          <w:tcPr>
            <w:tcW w:w="1486" w:type="dxa"/>
            <w:tcBorders>
              <w:top w:val="nil"/>
              <w:left w:val="single" w:sz="4" w:space="0" w:color="auto"/>
              <w:bottom w:val="single" w:sz="4" w:space="0" w:color="auto"/>
              <w:right w:val="single" w:sz="4" w:space="0" w:color="auto"/>
            </w:tcBorders>
            <w:shd w:val="clear" w:color="auto" w:fill="auto"/>
          </w:tcPr>
          <w:p w14:paraId="2120968B" w14:textId="5EE7CAF2" w:rsidR="00CD0419" w:rsidRPr="002E7D1C" w:rsidRDefault="006B3715" w:rsidP="00CD0419">
            <w:pPr>
              <w:spacing w:after="0"/>
              <w:jc w:val="center"/>
              <w:rPr>
                <w:rFonts w:ascii="Century Gothic" w:hAnsi="Century Gothic" w:cs="Arial"/>
              </w:rPr>
            </w:pPr>
            <w:r>
              <w:rPr>
                <w:rFonts w:ascii="Century Gothic" w:hAnsi="Century Gothic" w:cs="Arial"/>
              </w:rPr>
              <w:t xml:space="preserve">      24,392 </w:t>
            </w:r>
          </w:p>
        </w:tc>
      </w:tr>
      <w:tr w:rsidR="008E770C" w14:paraId="57BAAA4C" w14:textId="77777777" w:rsidTr="00652E7C">
        <w:trPr>
          <w:trHeight w:val="319"/>
          <w:jc w:val="center"/>
        </w:trPr>
        <w:tc>
          <w:tcPr>
            <w:tcW w:w="2127" w:type="dxa"/>
            <w:tcBorders>
              <w:top w:val="nil"/>
            </w:tcBorders>
            <w:shd w:val="clear" w:color="000000" w:fill="FFFFFF"/>
            <w:vAlign w:val="center"/>
          </w:tcPr>
          <w:p w14:paraId="6EFF8D9F"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5CE906AB"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72B1BC56"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279336DD"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450 Mbps</w:t>
            </w:r>
          </w:p>
        </w:tc>
        <w:tc>
          <w:tcPr>
            <w:tcW w:w="1486" w:type="dxa"/>
            <w:tcBorders>
              <w:top w:val="nil"/>
              <w:left w:val="single" w:sz="4" w:space="0" w:color="auto"/>
              <w:bottom w:val="single" w:sz="4" w:space="0" w:color="auto"/>
              <w:right w:val="single" w:sz="4" w:space="0" w:color="auto"/>
            </w:tcBorders>
            <w:shd w:val="clear" w:color="auto" w:fill="auto"/>
          </w:tcPr>
          <w:p w14:paraId="55AC8D6E" w14:textId="7D618392" w:rsidR="00CD0419" w:rsidRPr="002E7D1C" w:rsidRDefault="006B3715" w:rsidP="00CD0419">
            <w:pPr>
              <w:spacing w:after="0"/>
              <w:jc w:val="center"/>
              <w:rPr>
                <w:rFonts w:ascii="Century Gothic" w:hAnsi="Century Gothic" w:cs="Arial"/>
              </w:rPr>
            </w:pPr>
            <w:r>
              <w:rPr>
                <w:rFonts w:ascii="Century Gothic" w:hAnsi="Century Gothic" w:cs="Arial"/>
              </w:rPr>
              <w:t xml:space="preserve">      25,725 </w:t>
            </w:r>
          </w:p>
        </w:tc>
      </w:tr>
      <w:tr w:rsidR="008E770C" w14:paraId="505202F3" w14:textId="77777777" w:rsidTr="00652E7C">
        <w:trPr>
          <w:trHeight w:val="319"/>
          <w:jc w:val="center"/>
        </w:trPr>
        <w:tc>
          <w:tcPr>
            <w:tcW w:w="2127" w:type="dxa"/>
            <w:tcBorders>
              <w:top w:val="nil"/>
            </w:tcBorders>
            <w:shd w:val="clear" w:color="000000" w:fill="FFFFFF"/>
            <w:vAlign w:val="center"/>
          </w:tcPr>
          <w:p w14:paraId="2F2410AF"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15A0D2B5"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55C02805"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47CC1F7B"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500 Mbps</w:t>
            </w:r>
          </w:p>
        </w:tc>
        <w:tc>
          <w:tcPr>
            <w:tcW w:w="1486" w:type="dxa"/>
            <w:tcBorders>
              <w:top w:val="nil"/>
              <w:left w:val="single" w:sz="4" w:space="0" w:color="auto"/>
              <w:bottom w:val="single" w:sz="4" w:space="0" w:color="auto"/>
              <w:right w:val="single" w:sz="4" w:space="0" w:color="auto"/>
            </w:tcBorders>
            <w:shd w:val="clear" w:color="auto" w:fill="auto"/>
          </w:tcPr>
          <w:p w14:paraId="7CE09F73" w14:textId="21017A31" w:rsidR="00CD0419" w:rsidRPr="002E7D1C" w:rsidRDefault="006B3715" w:rsidP="00CD0419">
            <w:pPr>
              <w:spacing w:after="0"/>
              <w:jc w:val="center"/>
              <w:rPr>
                <w:rFonts w:ascii="Century Gothic" w:hAnsi="Century Gothic" w:cs="Arial"/>
              </w:rPr>
            </w:pPr>
            <w:r>
              <w:rPr>
                <w:rFonts w:ascii="Century Gothic" w:hAnsi="Century Gothic" w:cs="Arial"/>
              </w:rPr>
              <w:t xml:space="preserve">      26,997 </w:t>
            </w:r>
          </w:p>
        </w:tc>
      </w:tr>
      <w:tr w:rsidR="008E770C" w14:paraId="214C476D" w14:textId="77777777" w:rsidTr="00652E7C">
        <w:trPr>
          <w:trHeight w:val="319"/>
          <w:jc w:val="center"/>
        </w:trPr>
        <w:tc>
          <w:tcPr>
            <w:tcW w:w="2127" w:type="dxa"/>
            <w:tcBorders>
              <w:top w:val="nil"/>
            </w:tcBorders>
            <w:shd w:val="clear" w:color="000000" w:fill="FFFFFF"/>
            <w:vAlign w:val="center"/>
          </w:tcPr>
          <w:p w14:paraId="75480E00"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684DFB27"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12A8E967"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750ECCE9"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550 Mbps</w:t>
            </w:r>
          </w:p>
        </w:tc>
        <w:tc>
          <w:tcPr>
            <w:tcW w:w="1486" w:type="dxa"/>
            <w:tcBorders>
              <w:top w:val="nil"/>
              <w:left w:val="single" w:sz="4" w:space="0" w:color="auto"/>
              <w:bottom w:val="single" w:sz="4" w:space="0" w:color="auto"/>
              <w:right w:val="single" w:sz="4" w:space="0" w:color="auto"/>
            </w:tcBorders>
            <w:shd w:val="clear" w:color="auto" w:fill="auto"/>
          </w:tcPr>
          <w:p w14:paraId="53D80533" w14:textId="50B970E8" w:rsidR="00CD0419" w:rsidRPr="002E7D1C" w:rsidRDefault="006B3715" w:rsidP="00CD0419">
            <w:pPr>
              <w:spacing w:after="0"/>
              <w:jc w:val="center"/>
              <w:rPr>
                <w:rFonts w:ascii="Century Gothic" w:hAnsi="Century Gothic" w:cs="Arial"/>
              </w:rPr>
            </w:pPr>
            <w:r>
              <w:rPr>
                <w:rFonts w:ascii="Century Gothic" w:hAnsi="Century Gothic" w:cs="Arial"/>
              </w:rPr>
              <w:t xml:space="preserve">      28,215 </w:t>
            </w:r>
          </w:p>
        </w:tc>
      </w:tr>
      <w:tr w:rsidR="008E770C" w14:paraId="1A01980E" w14:textId="77777777" w:rsidTr="00652E7C">
        <w:trPr>
          <w:trHeight w:val="319"/>
          <w:jc w:val="center"/>
        </w:trPr>
        <w:tc>
          <w:tcPr>
            <w:tcW w:w="2127" w:type="dxa"/>
            <w:tcBorders>
              <w:top w:val="nil"/>
            </w:tcBorders>
            <w:shd w:val="clear" w:color="000000" w:fill="FFFFFF"/>
            <w:vAlign w:val="center"/>
          </w:tcPr>
          <w:p w14:paraId="065CE888"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w:t>
            </w:r>
          </w:p>
        </w:tc>
        <w:tc>
          <w:tcPr>
            <w:tcW w:w="2098" w:type="dxa"/>
            <w:tcBorders>
              <w:top w:val="nil"/>
            </w:tcBorders>
            <w:shd w:val="clear" w:color="auto" w:fill="auto"/>
          </w:tcPr>
          <w:p w14:paraId="35516B45"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0F8D02F2"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2FB6BF54"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600 Mbps</w:t>
            </w:r>
          </w:p>
        </w:tc>
        <w:tc>
          <w:tcPr>
            <w:tcW w:w="1486" w:type="dxa"/>
            <w:tcBorders>
              <w:top w:val="nil"/>
              <w:left w:val="single" w:sz="4" w:space="0" w:color="auto"/>
              <w:bottom w:val="single" w:sz="4" w:space="0" w:color="auto"/>
              <w:right w:val="single" w:sz="4" w:space="0" w:color="auto"/>
            </w:tcBorders>
            <w:shd w:val="clear" w:color="auto" w:fill="auto"/>
          </w:tcPr>
          <w:p w14:paraId="10D6C2F3" w14:textId="752D5C94" w:rsidR="00CD0419" w:rsidRPr="002E7D1C" w:rsidRDefault="006B3715" w:rsidP="00CD0419">
            <w:pPr>
              <w:spacing w:after="0"/>
              <w:jc w:val="center"/>
              <w:rPr>
                <w:rFonts w:ascii="Century Gothic" w:hAnsi="Century Gothic" w:cs="Arial"/>
              </w:rPr>
            </w:pPr>
            <w:r>
              <w:rPr>
                <w:rFonts w:ascii="Century Gothic" w:hAnsi="Century Gothic" w:cs="Arial"/>
              </w:rPr>
              <w:t xml:space="preserve">      31,609 </w:t>
            </w:r>
          </w:p>
        </w:tc>
      </w:tr>
      <w:tr w:rsidR="008E770C" w14:paraId="10DFAAB7" w14:textId="77777777" w:rsidTr="00652E7C">
        <w:trPr>
          <w:trHeight w:val="319"/>
          <w:jc w:val="center"/>
        </w:trPr>
        <w:tc>
          <w:tcPr>
            <w:tcW w:w="2127" w:type="dxa"/>
            <w:tcBorders>
              <w:top w:val="nil"/>
            </w:tcBorders>
            <w:shd w:val="clear" w:color="000000" w:fill="FFFFFF"/>
            <w:vAlign w:val="center"/>
          </w:tcPr>
          <w:p w14:paraId="4A331844" w14:textId="77777777" w:rsidR="00CD0419" w:rsidRPr="002E7D1C" w:rsidRDefault="006B3715" w:rsidP="00CD0419">
            <w:pPr>
              <w:spacing w:after="0"/>
              <w:jc w:val="center"/>
              <w:rPr>
                <w:rFonts w:ascii="Century Gothic" w:hAnsi="Century Gothic" w:cs="Arial"/>
                <w:color w:val="000000"/>
              </w:rPr>
            </w:pPr>
            <w:r>
              <w:rPr>
                <w:rFonts w:ascii="Century Gothic" w:hAnsi="Century Gothic" w:cs="Arial"/>
                <w:color w:val="000000"/>
              </w:rPr>
              <w:t xml:space="preserve"> </w:t>
            </w:r>
          </w:p>
        </w:tc>
        <w:tc>
          <w:tcPr>
            <w:tcW w:w="2098" w:type="dxa"/>
            <w:tcBorders>
              <w:top w:val="nil"/>
            </w:tcBorders>
            <w:shd w:val="clear" w:color="auto" w:fill="auto"/>
          </w:tcPr>
          <w:p w14:paraId="2536D7F9"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44083B2E"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0AD337BE"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750 Mbps</w:t>
            </w:r>
          </w:p>
        </w:tc>
        <w:tc>
          <w:tcPr>
            <w:tcW w:w="1486" w:type="dxa"/>
            <w:tcBorders>
              <w:top w:val="nil"/>
              <w:left w:val="single" w:sz="4" w:space="0" w:color="auto"/>
              <w:bottom w:val="single" w:sz="4" w:space="0" w:color="auto"/>
              <w:right w:val="single" w:sz="4" w:space="0" w:color="auto"/>
            </w:tcBorders>
            <w:shd w:val="clear" w:color="auto" w:fill="auto"/>
          </w:tcPr>
          <w:p w14:paraId="640E3A4E" w14:textId="684593F9" w:rsidR="00CD0419" w:rsidRPr="002E7D1C" w:rsidRDefault="006B3715" w:rsidP="00CD0419">
            <w:pPr>
              <w:spacing w:after="0"/>
              <w:jc w:val="center"/>
              <w:rPr>
                <w:rFonts w:ascii="Century Gothic" w:hAnsi="Century Gothic" w:cs="Arial"/>
              </w:rPr>
            </w:pPr>
            <w:r>
              <w:rPr>
                <w:rFonts w:ascii="Century Gothic" w:hAnsi="Century Gothic" w:cs="Arial"/>
              </w:rPr>
              <w:t xml:space="preserve">      36,366 </w:t>
            </w:r>
          </w:p>
        </w:tc>
      </w:tr>
      <w:tr w:rsidR="008E770C" w14:paraId="48F4C6CF" w14:textId="77777777" w:rsidTr="00652E7C">
        <w:trPr>
          <w:trHeight w:val="319"/>
          <w:jc w:val="center"/>
        </w:trPr>
        <w:tc>
          <w:tcPr>
            <w:tcW w:w="2127" w:type="dxa"/>
            <w:tcBorders>
              <w:top w:val="nil"/>
            </w:tcBorders>
            <w:shd w:val="clear" w:color="000000" w:fill="FFFFFF"/>
            <w:vAlign w:val="center"/>
          </w:tcPr>
          <w:p w14:paraId="6FA4E2ED"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23A2A3FF"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17A37E4"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38BEFFE5"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1 Gbps</w:t>
            </w:r>
          </w:p>
        </w:tc>
        <w:tc>
          <w:tcPr>
            <w:tcW w:w="1486" w:type="dxa"/>
            <w:tcBorders>
              <w:top w:val="nil"/>
              <w:left w:val="single" w:sz="4" w:space="0" w:color="auto"/>
              <w:bottom w:val="single" w:sz="4" w:space="0" w:color="auto"/>
              <w:right w:val="single" w:sz="4" w:space="0" w:color="auto"/>
            </w:tcBorders>
            <w:shd w:val="clear" w:color="auto" w:fill="auto"/>
          </w:tcPr>
          <w:p w14:paraId="126BB468" w14:textId="504A9B30" w:rsidR="00CD0419" w:rsidRPr="002E7D1C" w:rsidRDefault="006B3715" w:rsidP="00CD0419">
            <w:pPr>
              <w:spacing w:after="0"/>
              <w:jc w:val="center"/>
              <w:rPr>
                <w:rFonts w:ascii="Century Gothic" w:hAnsi="Century Gothic" w:cs="Arial"/>
              </w:rPr>
            </w:pPr>
            <w:r>
              <w:rPr>
                <w:rFonts w:ascii="Century Gothic" w:hAnsi="Century Gothic" w:cs="Arial"/>
              </w:rPr>
              <w:t xml:space="preserve">      45,704 </w:t>
            </w:r>
          </w:p>
        </w:tc>
      </w:tr>
      <w:tr w:rsidR="008E770C" w14:paraId="2D0428D8" w14:textId="77777777" w:rsidTr="00652E7C">
        <w:trPr>
          <w:trHeight w:val="319"/>
          <w:jc w:val="center"/>
        </w:trPr>
        <w:tc>
          <w:tcPr>
            <w:tcW w:w="2127" w:type="dxa"/>
            <w:tcBorders>
              <w:top w:val="nil"/>
            </w:tcBorders>
            <w:shd w:val="clear" w:color="000000" w:fill="FFFFFF"/>
            <w:vAlign w:val="center"/>
          </w:tcPr>
          <w:p w14:paraId="717BC28C"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33E35C69"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45D032F"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6F4FF026"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2 Gbps</w:t>
            </w:r>
          </w:p>
        </w:tc>
        <w:tc>
          <w:tcPr>
            <w:tcW w:w="1486" w:type="dxa"/>
            <w:tcBorders>
              <w:top w:val="nil"/>
              <w:left w:val="single" w:sz="4" w:space="0" w:color="auto"/>
              <w:bottom w:val="single" w:sz="4" w:space="0" w:color="auto"/>
              <w:right w:val="single" w:sz="4" w:space="0" w:color="auto"/>
            </w:tcBorders>
            <w:shd w:val="clear" w:color="auto" w:fill="auto"/>
          </w:tcPr>
          <w:p w14:paraId="68BCC5FB" w14:textId="59305136" w:rsidR="00CD0419" w:rsidRPr="002E7D1C" w:rsidRDefault="006B3715" w:rsidP="00CD0419">
            <w:pPr>
              <w:spacing w:after="0"/>
              <w:jc w:val="center"/>
              <w:rPr>
                <w:rFonts w:ascii="Century Gothic" w:hAnsi="Century Gothic" w:cs="Arial"/>
              </w:rPr>
            </w:pPr>
            <w:r>
              <w:rPr>
                <w:rFonts w:ascii="Century Gothic" w:hAnsi="Century Gothic" w:cs="Arial"/>
              </w:rPr>
              <w:t xml:space="preserve">      61,784 </w:t>
            </w:r>
          </w:p>
        </w:tc>
      </w:tr>
      <w:tr w:rsidR="008E770C" w14:paraId="3CE8486A" w14:textId="77777777" w:rsidTr="00652E7C">
        <w:trPr>
          <w:trHeight w:val="319"/>
          <w:jc w:val="center"/>
        </w:trPr>
        <w:tc>
          <w:tcPr>
            <w:tcW w:w="2127" w:type="dxa"/>
            <w:tcBorders>
              <w:top w:val="nil"/>
            </w:tcBorders>
            <w:shd w:val="clear" w:color="000000" w:fill="FFFFFF"/>
            <w:vAlign w:val="center"/>
          </w:tcPr>
          <w:p w14:paraId="139FA736"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6EDE73B1"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67094C87"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6AC9C15D"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4 Gbps</w:t>
            </w:r>
          </w:p>
        </w:tc>
        <w:tc>
          <w:tcPr>
            <w:tcW w:w="1486" w:type="dxa"/>
            <w:tcBorders>
              <w:top w:val="nil"/>
              <w:left w:val="single" w:sz="4" w:space="0" w:color="auto"/>
              <w:bottom w:val="single" w:sz="4" w:space="0" w:color="auto"/>
              <w:right w:val="single" w:sz="4" w:space="0" w:color="auto"/>
            </w:tcBorders>
            <w:shd w:val="clear" w:color="auto" w:fill="auto"/>
          </w:tcPr>
          <w:p w14:paraId="590C0352" w14:textId="2DA8571D" w:rsidR="00CD0419" w:rsidRPr="002E7D1C" w:rsidRDefault="006B3715" w:rsidP="00CD0419">
            <w:pPr>
              <w:spacing w:after="0"/>
              <w:jc w:val="center"/>
              <w:rPr>
                <w:rFonts w:ascii="Century Gothic" w:hAnsi="Century Gothic" w:cs="Arial"/>
              </w:rPr>
            </w:pPr>
            <w:r>
              <w:rPr>
                <w:rFonts w:ascii="Century Gothic" w:hAnsi="Century Gothic" w:cs="Arial"/>
              </w:rPr>
              <w:t xml:space="preserve">      75,420 </w:t>
            </w:r>
          </w:p>
        </w:tc>
      </w:tr>
      <w:tr w:rsidR="008E770C" w14:paraId="06B2AE64" w14:textId="77777777" w:rsidTr="00652E7C">
        <w:trPr>
          <w:trHeight w:val="319"/>
          <w:jc w:val="center"/>
        </w:trPr>
        <w:tc>
          <w:tcPr>
            <w:tcW w:w="2127" w:type="dxa"/>
            <w:tcBorders>
              <w:top w:val="nil"/>
            </w:tcBorders>
            <w:shd w:val="clear" w:color="000000" w:fill="FFFFFF"/>
            <w:vAlign w:val="center"/>
          </w:tcPr>
          <w:p w14:paraId="362EEC5D"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412E8E2B"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3210CE0E"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49BDBF09"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6 Gbps</w:t>
            </w:r>
          </w:p>
        </w:tc>
        <w:tc>
          <w:tcPr>
            <w:tcW w:w="1486" w:type="dxa"/>
            <w:tcBorders>
              <w:top w:val="nil"/>
              <w:left w:val="single" w:sz="4" w:space="0" w:color="auto"/>
              <w:bottom w:val="single" w:sz="4" w:space="0" w:color="auto"/>
              <w:right w:val="single" w:sz="4" w:space="0" w:color="auto"/>
            </w:tcBorders>
            <w:shd w:val="clear" w:color="auto" w:fill="auto"/>
          </w:tcPr>
          <w:p w14:paraId="0F568ED8" w14:textId="2E22CCDA" w:rsidR="00CD0419" w:rsidRPr="002E7D1C" w:rsidRDefault="006B3715" w:rsidP="00CD0419">
            <w:pPr>
              <w:spacing w:after="0"/>
              <w:jc w:val="center"/>
              <w:rPr>
                <w:rFonts w:ascii="Century Gothic" w:hAnsi="Century Gothic" w:cs="Arial"/>
              </w:rPr>
            </w:pPr>
            <w:r>
              <w:rPr>
                <w:rFonts w:ascii="Century Gothic" w:hAnsi="Century Gothic" w:cs="Arial"/>
              </w:rPr>
              <w:t xml:space="preserve">      86,935 </w:t>
            </w:r>
          </w:p>
        </w:tc>
      </w:tr>
      <w:tr w:rsidR="008E770C" w14:paraId="6D6F7C08" w14:textId="77777777" w:rsidTr="00652E7C">
        <w:trPr>
          <w:trHeight w:val="319"/>
          <w:jc w:val="center"/>
        </w:trPr>
        <w:tc>
          <w:tcPr>
            <w:tcW w:w="2127" w:type="dxa"/>
            <w:tcBorders>
              <w:top w:val="nil"/>
            </w:tcBorders>
            <w:shd w:val="clear" w:color="000000" w:fill="FFFFFF"/>
            <w:vAlign w:val="center"/>
          </w:tcPr>
          <w:p w14:paraId="0FD8F578"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114DA67B"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6AF884C3"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5B0A2300"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8 Gbps</w:t>
            </w:r>
          </w:p>
        </w:tc>
        <w:tc>
          <w:tcPr>
            <w:tcW w:w="1486" w:type="dxa"/>
            <w:tcBorders>
              <w:top w:val="nil"/>
              <w:left w:val="single" w:sz="4" w:space="0" w:color="auto"/>
              <w:bottom w:val="single" w:sz="4" w:space="0" w:color="auto"/>
              <w:right w:val="single" w:sz="4" w:space="0" w:color="auto"/>
            </w:tcBorders>
            <w:shd w:val="clear" w:color="auto" w:fill="auto"/>
          </w:tcPr>
          <w:p w14:paraId="2EEDA213" w14:textId="08198E75" w:rsidR="00CD0419" w:rsidRPr="002E7D1C" w:rsidRDefault="006B3715" w:rsidP="00CD0419">
            <w:pPr>
              <w:spacing w:after="0"/>
              <w:jc w:val="center"/>
              <w:rPr>
                <w:rFonts w:ascii="Century Gothic" w:hAnsi="Century Gothic" w:cs="Arial"/>
              </w:rPr>
            </w:pPr>
            <w:r>
              <w:rPr>
                <w:rFonts w:ascii="Century Gothic" w:hAnsi="Century Gothic" w:cs="Arial"/>
              </w:rPr>
              <w:t xml:space="preserve">      97,093 </w:t>
            </w:r>
          </w:p>
        </w:tc>
      </w:tr>
      <w:tr w:rsidR="008E770C" w14:paraId="54559BB9" w14:textId="77777777" w:rsidTr="00652E7C">
        <w:trPr>
          <w:trHeight w:val="319"/>
          <w:jc w:val="center"/>
        </w:trPr>
        <w:tc>
          <w:tcPr>
            <w:tcW w:w="2127" w:type="dxa"/>
            <w:tcBorders>
              <w:top w:val="nil"/>
            </w:tcBorders>
            <w:shd w:val="clear" w:color="000000" w:fill="FFFFFF"/>
            <w:vAlign w:val="center"/>
          </w:tcPr>
          <w:p w14:paraId="68F62388" w14:textId="77777777" w:rsidR="00CD0419" w:rsidRPr="002E7D1C" w:rsidRDefault="00CD0419" w:rsidP="00CD0419">
            <w:pPr>
              <w:spacing w:after="0"/>
              <w:jc w:val="center"/>
              <w:rPr>
                <w:rFonts w:ascii="Century Gothic" w:hAnsi="Century Gothic" w:cs="Arial"/>
                <w:color w:val="000000"/>
              </w:rPr>
            </w:pPr>
          </w:p>
        </w:tc>
        <w:tc>
          <w:tcPr>
            <w:tcW w:w="2098" w:type="dxa"/>
            <w:tcBorders>
              <w:top w:val="nil"/>
            </w:tcBorders>
            <w:shd w:val="clear" w:color="auto" w:fill="auto"/>
          </w:tcPr>
          <w:p w14:paraId="45BE1683" w14:textId="77777777" w:rsidR="00CD0419" w:rsidRPr="002E7D1C" w:rsidRDefault="00CD0419" w:rsidP="00CD0419">
            <w:pPr>
              <w:spacing w:after="0"/>
              <w:jc w:val="center"/>
              <w:rPr>
                <w:rFonts w:ascii="Century Gothic" w:hAnsi="Century Gothic" w:cs="Arial"/>
              </w:rPr>
            </w:pPr>
          </w:p>
        </w:tc>
        <w:tc>
          <w:tcPr>
            <w:tcW w:w="202" w:type="dxa"/>
            <w:tcBorders>
              <w:top w:val="nil"/>
              <w:left w:val="nil"/>
              <w:bottom w:val="nil"/>
              <w:right w:val="nil"/>
            </w:tcBorders>
            <w:shd w:val="clear" w:color="000000" w:fill="FFFFFF"/>
            <w:noWrap/>
            <w:vAlign w:val="bottom"/>
          </w:tcPr>
          <w:p w14:paraId="28726DF7"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48F1766B"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10 Gbps</w:t>
            </w:r>
          </w:p>
        </w:tc>
        <w:tc>
          <w:tcPr>
            <w:tcW w:w="1486" w:type="dxa"/>
            <w:tcBorders>
              <w:top w:val="nil"/>
              <w:left w:val="single" w:sz="4" w:space="0" w:color="auto"/>
              <w:bottom w:val="single" w:sz="4" w:space="0" w:color="auto"/>
              <w:right w:val="single" w:sz="4" w:space="0" w:color="auto"/>
            </w:tcBorders>
            <w:shd w:val="clear" w:color="auto" w:fill="auto"/>
          </w:tcPr>
          <w:p w14:paraId="7258D0F8" w14:textId="577AC803" w:rsidR="00CD0419" w:rsidRPr="002E7D1C" w:rsidRDefault="006B3715" w:rsidP="00CD0419">
            <w:pPr>
              <w:spacing w:after="0"/>
              <w:jc w:val="center"/>
              <w:rPr>
                <w:rFonts w:ascii="Century Gothic" w:hAnsi="Century Gothic" w:cs="Arial"/>
              </w:rPr>
            </w:pPr>
            <w:r>
              <w:rPr>
                <w:rFonts w:ascii="Century Gothic" w:hAnsi="Century Gothic" w:cs="Arial"/>
              </w:rPr>
              <w:t xml:space="preserve">    306,685 </w:t>
            </w:r>
          </w:p>
        </w:tc>
      </w:tr>
      <w:tr w:rsidR="008E770C" w14:paraId="0EF89E0A" w14:textId="77777777" w:rsidTr="00652E7C">
        <w:trPr>
          <w:trHeight w:val="300"/>
          <w:jc w:val="center"/>
        </w:trPr>
        <w:tc>
          <w:tcPr>
            <w:tcW w:w="2127" w:type="dxa"/>
            <w:shd w:val="clear" w:color="000000" w:fill="FFFFFF"/>
            <w:noWrap/>
            <w:vAlign w:val="center"/>
          </w:tcPr>
          <w:p w14:paraId="7343FC1E" w14:textId="77777777" w:rsidR="00CD0419" w:rsidRPr="002E7D1C" w:rsidRDefault="00CD0419" w:rsidP="00CD0419">
            <w:pPr>
              <w:spacing w:after="0"/>
              <w:jc w:val="center"/>
              <w:rPr>
                <w:rFonts w:ascii="Century Gothic" w:hAnsi="Century Gothic" w:cs="Arial"/>
                <w:color w:val="000000"/>
              </w:rPr>
            </w:pPr>
          </w:p>
        </w:tc>
        <w:tc>
          <w:tcPr>
            <w:tcW w:w="2098" w:type="dxa"/>
            <w:shd w:val="clear" w:color="000000" w:fill="FFFFFF"/>
            <w:noWrap/>
            <w:vAlign w:val="center"/>
          </w:tcPr>
          <w:p w14:paraId="122C0B07" w14:textId="77777777" w:rsidR="00CD0419" w:rsidRPr="002E7D1C" w:rsidRDefault="00CD0419" w:rsidP="00CD0419">
            <w:pPr>
              <w:spacing w:after="0"/>
              <w:jc w:val="center"/>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3EAFD666" w14:textId="77777777" w:rsidR="00CD0419" w:rsidRPr="002E7D1C" w:rsidRDefault="006B3715" w:rsidP="00CD0419">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7AC0CC23" w14:textId="77777777" w:rsidR="00CD0419" w:rsidRPr="002E7D1C" w:rsidRDefault="006B3715" w:rsidP="00CD0419">
            <w:pPr>
              <w:spacing w:after="0"/>
              <w:jc w:val="center"/>
              <w:rPr>
                <w:rFonts w:ascii="Century Gothic" w:hAnsi="Century Gothic" w:cs="Arial"/>
                <w:color w:val="000000"/>
              </w:rPr>
            </w:pPr>
            <w:proofErr w:type="spellStart"/>
            <w:r>
              <w:rPr>
                <w:rFonts w:ascii="Century Gothic" w:hAnsi="Century Gothic" w:cs="Arial"/>
              </w:rPr>
              <w:t>GigaEthernet</w:t>
            </w:r>
            <w:proofErr w:type="spellEnd"/>
            <w:r>
              <w:rPr>
                <w:rFonts w:ascii="Century Gothic" w:hAnsi="Century Gothic" w:cs="Arial"/>
              </w:rPr>
              <w:t xml:space="preserve"> 100 Gbps</w:t>
            </w:r>
          </w:p>
        </w:tc>
        <w:tc>
          <w:tcPr>
            <w:tcW w:w="1486" w:type="dxa"/>
            <w:tcBorders>
              <w:top w:val="nil"/>
              <w:left w:val="single" w:sz="4" w:space="0" w:color="auto"/>
              <w:bottom w:val="single" w:sz="4" w:space="0" w:color="auto"/>
              <w:right w:val="single" w:sz="4" w:space="0" w:color="auto"/>
            </w:tcBorders>
            <w:shd w:val="clear" w:color="auto" w:fill="auto"/>
          </w:tcPr>
          <w:p w14:paraId="516446B0" w14:textId="1C580D0F" w:rsidR="00CD0419" w:rsidRPr="002E7D1C" w:rsidRDefault="006B3715" w:rsidP="00CD0419">
            <w:pPr>
              <w:spacing w:after="0"/>
              <w:jc w:val="center"/>
              <w:rPr>
                <w:rFonts w:ascii="Century Gothic" w:hAnsi="Century Gothic" w:cs="Arial"/>
              </w:rPr>
            </w:pPr>
            <w:r>
              <w:rPr>
                <w:rFonts w:ascii="Century Gothic" w:hAnsi="Century Gothic" w:cs="Arial"/>
              </w:rPr>
              <w:t xml:space="preserve">      12,615 </w:t>
            </w:r>
          </w:p>
        </w:tc>
      </w:tr>
      <w:tr w:rsidR="008E770C" w14:paraId="6B92D6CD" w14:textId="77777777" w:rsidTr="00CD0419">
        <w:trPr>
          <w:trHeight w:val="300"/>
          <w:jc w:val="center"/>
        </w:trPr>
        <w:tc>
          <w:tcPr>
            <w:tcW w:w="2127" w:type="dxa"/>
            <w:shd w:val="clear" w:color="000000" w:fill="FFFFFF"/>
            <w:noWrap/>
            <w:vAlign w:val="center"/>
          </w:tcPr>
          <w:p w14:paraId="72D39FC6" w14:textId="77777777" w:rsidR="000231A2" w:rsidRPr="002E7D1C" w:rsidRDefault="000231A2" w:rsidP="00343C2A">
            <w:pPr>
              <w:spacing w:after="0"/>
              <w:jc w:val="center"/>
              <w:rPr>
                <w:rFonts w:ascii="Century Gothic" w:hAnsi="Century Gothic" w:cs="Arial"/>
                <w:color w:val="000000"/>
              </w:rPr>
            </w:pPr>
          </w:p>
        </w:tc>
        <w:tc>
          <w:tcPr>
            <w:tcW w:w="2098" w:type="dxa"/>
            <w:shd w:val="clear" w:color="000000" w:fill="FFFFFF"/>
            <w:noWrap/>
            <w:vAlign w:val="center"/>
          </w:tcPr>
          <w:p w14:paraId="3BA56D56" w14:textId="77777777" w:rsidR="000231A2" w:rsidRPr="002E7D1C" w:rsidRDefault="000231A2" w:rsidP="00343C2A">
            <w:pPr>
              <w:spacing w:after="0"/>
              <w:jc w:val="center"/>
              <w:rPr>
                <w:rFonts w:ascii="Century Gothic" w:hAnsi="Century Gothic" w:cs="Arial"/>
                <w:color w:val="000000"/>
              </w:rPr>
            </w:pPr>
          </w:p>
        </w:tc>
        <w:tc>
          <w:tcPr>
            <w:tcW w:w="202" w:type="dxa"/>
            <w:tcBorders>
              <w:top w:val="nil"/>
              <w:left w:val="nil"/>
              <w:bottom w:val="nil"/>
              <w:right w:val="nil"/>
            </w:tcBorders>
            <w:shd w:val="clear" w:color="000000" w:fill="FFFFFF"/>
            <w:noWrap/>
            <w:vAlign w:val="bottom"/>
          </w:tcPr>
          <w:p w14:paraId="54604034"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0B8BDB11" w14:textId="78F9B67D" w:rsidR="000231A2" w:rsidRPr="002E7D1C" w:rsidRDefault="000231A2" w:rsidP="00343C2A">
            <w:pPr>
              <w:spacing w:after="0"/>
              <w:jc w:val="center"/>
              <w:rPr>
                <w:rFonts w:ascii="Century Gothic" w:hAnsi="Century Gothic" w:cs="Arial"/>
                <w:color w:val="000000"/>
              </w:rPr>
            </w:pPr>
          </w:p>
        </w:tc>
        <w:tc>
          <w:tcPr>
            <w:tcW w:w="1486" w:type="dxa"/>
            <w:tcBorders>
              <w:top w:val="nil"/>
              <w:left w:val="single" w:sz="4" w:space="0" w:color="auto"/>
              <w:bottom w:val="single" w:sz="4" w:space="0" w:color="auto"/>
              <w:right w:val="single" w:sz="4" w:space="0" w:color="auto"/>
            </w:tcBorders>
            <w:shd w:val="clear" w:color="auto" w:fill="auto"/>
            <w:vAlign w:val="center"/>
          </w:tcPr>
          <w:p w14:paraId="0F5FDC4B" w14:textId="1EDAC289" w:rsidR="000231A2" w:rsidRPr="002E7D1C" w:rsidRDefault="000231A2" w:rsidP="008E6142">
            <w:pPr>
              <w:spacing w:after="0"/>
              <w:jc w:val="center"/>
              <w:rPr>
                <w:rFonts w:ascii="Century Gothic" w:hAnsi="Century Gothic" w:cs="Arial"/>
              </w:rPr>
            </w:pPr>
          </w:p>
        </w:tc>
      </w:tr>
      <w:tr w:rsidR="008E770C" w14:paraId="156A2B93" w14:textId="77777777" w:rsidTr="00CD0419">
        <w:trPr>
          <w:trHeight w:val="300"/>
          <w:jc w:val="center"/>
        </w:trPr>
        <w:tc>
          <w:tcPr>
            <w:tcW w:w="2127" w:type="dxa"/>
            <w:tcBorders>
              <w:left w:val="nil"/>
              <w:bottom w:val="nil"/>
              <w:right w:val="nil"/>
            </w:tcBorders>
            <w:shd w:val="clear" w:color="000000" w:fill="FFFFFF"/>
            <w:noWrap/>
            <w:vAlign w:val="bottom"/>
          </w:tcPr>
          <w:p w14:paraId="7B476118"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098" w:type="dxa"/>
            <w:tcBorders>
              <w:left w:val="nil"/>
              <w:bottom w:val="nil"/>
              <w:right w:val="nil"/>
            </w:tcBorders>
            <w:shd w:val="clear" w:color="000000" w:fill="FFFFFF"/>
            <w:noWrap/>
            <w:vAlign w:val="bottom"/>
          </w:tcPr>
          <w:p w14:paraId="7C64C1D6"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406D3324"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384FC46B" w14:textId="4965D59D" w:rsidR="000231A2" w:rsidRPr="002E7D1C" w:rsidRDefault="000231A2" w:rsidP="00343C2A">
            <w:pPr>
              <w:spacing w:after="0"/>
              <w:jc w:val="center"/>
              <w:rPr>
                <w:rFonts w:ascii="Century Gothic" w:hAnsi="Century Gothic" w:cs="Arial"/>
                <w:color w:val="000000"/>
              </w:rPr>
            </w:pPr>
          </w:p>
        </w:tc>
        <w:tc>
          <w:tcPr>
            <w:tcW w:w="1486" w:type="dxa"/>
            <w:tcBorders>
              <w:top w:val="nil"/>
              <w:left w:val="single" w:sz="4" w:space="0" w:color="auto"/>
              <w:bottom w:val="single" w:sz="4" w:space="0" w:color="auto"/>
              <w:right w:val="single" w:sz="4" w:space="0" w:color="auto"/>
            </w:tcBorders>
            <w:shd w:val="clear" w:color="auto" w:fill="auto"/>
            <w:vAlign w:val="center"/>
          </w:tcPr>
          <w:p w14:paraId="672F1CA1" w14:textId="62C0CBB0" w:rsidR="000231A2" w:rsidRPr="002E7D1C" w:rsidRDefault="000231A2" w:rsidP="008E6142">
            <w:pPr>
              <w:spacing w:after="0"/>
              <w:jc w:val="center"/>
              <w:rPr>
                <w:rFonts w:ascii="Century Gothic" w:hAnsi="Century Gothic" w:cs="Arial"/>
              </w:rPr>
            </w:pPr>
          </w:p>
        </w:tc>
      </w:tr>
      <w:tr w:rsidR="008E770C" w14:paraId="03A59144" w14:textId="77777777" w:rsidTr="00CD0419">
        <w:trPr>
          <w:trHeight w:val="300"/>
          <w:jc w:val="center"/>
        </w:trPr>
        <w:tc>
          <w:tcPr>
            <w:tcW w:w="2127" w:type="dxa"/>
            <w:tcBorders>
              <w:top w:val="nil"/>
              <w:left w:val="nil"/>
              <w:bottom w:val="nil"/>
              <w:right w:val="nil"/>
            </w:tcBorders>
            <w:shd w:val="clear" w:color="000000" w:fill="FFFFFF"/>
            <w:noWrap/>
            <w:vAlign w:val="bottom"/>
          </w:tcPr>
          <w:p w14:paraId="25166D23"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098" w:type="dxa"/>
            <w:tcBorders>
              <w:top w:val="nil"/>
              <w:left w:val="nil"/>
              <w:bottom w:val="nil"/>
              <w:right w:val="nil"/>
            </w:tcBorders>
            <w:shd w:val="clear" w:color="000000" w:fill="FFFFFF"/>
            <w:noWrap/>
            <w:vAlign w:val="bottom"/>
          </w:tcPr>
          <w:p w14:paraId="68659D2C"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1D4B8970"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593" w:type="dxa"/>
            <w:tcBorders>
              <w:top w:val="nil"/>
              <w:left w:val="single" w:sz="4" w:space="0" w:color="auto"/>
              <w:bottom w:val="single" w:sz="4" w:space="0" w:color="auto"/>
              <w:right w:val="single" w:sz="4" w:space="0" w:color="auto"/>
            </w:tcBorders>
            <w:shd w:val="clear" w:color="000000" w:fill="FFFFFF"/>
          </w:tcPr>
          <w:p w14:paraId="75E4491A" w14:textId="77777777" w:rsidR="000231A2" w:rsidRPr="002E7D1C" w:rsidRDefault="000231A2" w:rsidP="00343C2A">
            <w:pPr>
              <w:spacing w:after="0"/>
              <w:jc w:val="center"/>
              <w:rPr>
                <w:rFonts w:ascii="Century Gothic" w:hAnsi="Century Gothic" w:cs="Arial"/>
                <w:color w:val="000000"/>
              </w:rPr>
            </w:pPr>
          </w:p>
        </w:tc>
        <w:tc>
          <w:tcPr>
            <w:tcW w:w="1486" w:type="dxa"/>
            <w:tcBorders>
              <w:top w:val="nil"/>
              <w:left w:val="single" w:sz="4" w:space="0" w:color="auto"/>
              <w:bottom w:val="single" w:sz="4" w:space="0" w:color="auto"/>
              <w:right w:val="single" w:sz="4" w:space="0" w:color="auto"/>
            </w:tcBorders>
            <w:shd w:val="clear" w:color="auto" w:fill="auto"/>
            <w:vAlign w:val="center"/>
          </w:tcPr>
          <w:p w14:paraId="51D56C38" w14:textId="77777777" w:rsidR="000231A2" w:rsidRPr="002E7D1C" w:rsidRDefault="000231A2" w:rsidP="008E6142">
            <w:pPr>
              <w:spacing w:after="0"/>
              <w:jc w:val="center"/>
              <w:rPr>
                <w:rFonts w:ascii="Century Gothic" w:hAnsi="Century Gothic" w:cs="Arial"/>
              </w:rPr>
            </w:pPr>
          </w:p>
        </w:tc>
      </w:tr>
      <w:tr w:rsidR="008E770C" w14:paraId="6D792CB8" w14:textId="77777777" w:rsidTr="000231A2">
        <w:trPr>
          <w:gridAfter w:val="2"/>
          <w:wAfter w:w="4079" w:type="dxa"/>
          <w:trHeight w:val="300"/>
          <w:jc w:val="center"/>
        </w:trPr>
        <w:tc>
          <w:tcPr>
            <w:tcW w:w="2127" w:type="dxa"/>
            <w:tcBorders>
              <w:top w:val="nil"/>
              <w:left w:val="nil"/>
              <w:bottom w:val="nil"/>
              <w:right w:val="nil"/>
            </w:tcBorders>
            <w:shd w:val="clear" w:color="000000" w:fill="FFFFFF"/>
            <w:noWrap/>
            <w:vAlign w:val="bottom"/>
          </w:tcPr>
          <w:p w14:paraId="01C286EB"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098" w:type="dxa"/>
            <w:tcBorders>
              <w:top w:val="nil"/>
              <w:left w:val="nil"/>
              <w:bottom w:val="nil"/>
              <w:right w:val="nil"/>
            </w:tcBorders>
            <w:shd w:val="clear" w:color="000000" w:fill="FFFFFF"/>
            <w:noWrap/>
            <w:vAlign w:val="bottom"/>
          </w:tcPr>
          <w:p w14:paraId="1EBE951A"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c>
          <w:tcPr>
            <w:tcW w:w="202" w:type="dxa"/>
            <w:tcBorders>
              <w:top w:val="nil"/>
              <w:left w:val="nil"/>
              <w:bottom w:val="nil"/>
              <w:right w:val="nil"/>
            </w:tcBorders>
            <w:shd w:val="clear" w:color="000000" w:fill="FFFFFF"/>
            <w:noWrap/>
            <w:vAlign w:val="bottom"/>
          </w:tcPr>
          <w:p w14:paraId="106AD4FA" w14:textId="77777777" w:rsidR="000231A2" w:rsidRPr="002E7D1C" w:rsidRDefault="006B3715" w:rsidP="00343C2A">
            <w:pPr>
              <w:spacing w:after="0"/>
              <w:rPr>
                <w:rFonts w:ascii="Century Gothic" w:hAnsi="Century Gothic" w:cs="Arial"/>
                <w:color w:val="000000"/>
              </w:rPr>
            </w:pPr>
            <w:r>
              <w:rPr>
                <w:rFonts w:ascii="Century Gothic" w:hAnsi="Century Gothic" w:cs="Arial"/>
                <w:color w:val="000000"/>
              </w:rPr>
              <w:t> </w:t>
            </w:r>
          </w:p>
        </w:tc>
      </w:tr>
    </w:tbl>
    <w:p w14:paraId="5CB58DFF" w14:textId="77777777" w:rsidR="00032C3D" w:rsidRPr="002E7D1C" w:rsidRDefault="006B3715" w:rsidP="00032C3D">
      <w:pPr>
        <w:spacing w:after="0" w:line="240" w:lineRule="auto"/>
        <w:jc w:val="center"/>
        <w:rPr>
          <w:rFonts w:ascii="Century Gothic" w:hAnsi="Century Gothic"/>
          <w:b/>
          <w:color w:val="000000"/>
          <w:sz w:val="20"/>
          <w:szCs w:val="20"/>
        </w:rPr>
      </w:pPr>
      <w:bookmarkStart w:id="79" w:name="_Hlk88757045"/>
      <w:bookmarkEnd w:id="77"/>
      <w:r>
        <w:rPr>
          <w:rFonts w:ascii="Century Gothic" w:hAnsi="Century Gothic"/>
          <w:b/>
          <w:color w:val="000000"/>
          <w:sz w:val="20"/>
          <w:szCs w:val="20"/>
        </w:rPr>
        <w:t xml:space="preserve">Tabla 2.1 Renta Mensual para Enlaces </w:t>
      </w:r>
      <w:proofErr w:type="gramStart"/>
      <w:r>
        <w:rPr>
          <w:rFonts w:ascii="Century Gothic" w:hAnsi="Century Gothic"/>
          <w:b/>
          <w:color w:val="000000"/>
          <w:sz w:val="20"/>
          <w:szCs w:val="20"/>
        </w:rPr>
        <w:t>HUB</w:t>
      </w:r>
      <w:proofErr w:type="gramEnd"/>
    </w:p>
    <w:p w14:paraId="3C1552EB" w14:textId="77777777" w:rsidR="00032C3D" w:rsidRPr="002E7D1C" w:rsidRDefault="00032C3D" w:rsidP="00032C3D">
      <w:pPr>
        <w:spacing w:after="0" w:line="240" w:lineRule="auto"/>
        <w:jc w:val="center"/>
        <w:rPr>
          <w:rFonts w:ascii="Century Gothic" w:hAnsi="Century Gothic"/>
          <w:b/>
          <w:color w:val="000000"/>
          <w:sz w:val="20"/>
          <w:szCs w:val="20"/>
        </w:rPr>
      </w:pPr>
    </w:p>
    <w:tbl>
      <w:tblPr>
        <w:tblW w:w="4926" w:type="dxa"/>
        <w:jc w:val="center"/>
        <w:tblCellMar>
          <w:left w:w="70" w:type="dxa"/>
          <w:right w:w="70" w:type="dxa"/>
        </w:tblCellMar>
        <w:tblLook w:val="00A0" w:firstRow="1" w:lastRow="0" w:firstColumn="1" w:lastColumn="0" w:noHBand="0" w:noVBand="0"/>
      </w:tblPr>
      <w:tblGrid>
        <w:gridCol w:w="2480"/>
        <w:gridCol w:w="2446"/>
      </w:tblGrid>
      <w:tr w:rsidR="008E770C" w14:paraId="0B1C7489" w14:textId="77777777" w:rsidTr="00CC58F5">
        <w:trPr>
          <w:trHeight w:val="780"/>
          <w:jc w:val="center"/>
        </w:trPr>
        <w:tc>
          <w:tcPr>
            <w:tcW w:w="2127" w:type="dxa"/>
            <w:tcBorders>
              <w:top w:val="single" w:sz="4" w:space="0" w:color="auto"/>
              <w:left w:val="single" w:sz="4" w:space="0" w:color="auto"/>
              <w:bottom w:val="single" w:sz="4" w:space="0" w:color="auto"/>
              <w:right w:val="single" w:sz="4" w:space="0" w:color="auto"/>
            </w:tcBorders>
            <w:shd w:val="clear" w:color="auto" w:fill="009AD9"/>
            <w:vAlign w:val="center"/>
          </w:tcPr>
          <w:p w14:paraId="191ACEB3" w14:textId="77777777" w:rsidR="00032C3D" w:rsidRPr="002E7D1C" w:rsidRDefault="006B3715" w:rsidP="00CC58F5">
            <w:pPr>
              <w:spacing w:after="0" w:line="240" w:lineRule="auto"/>
              <w:jc w:val="center"/>
              <w:rPr>
                <w:rFonts w:ascii="Century Gothic" w:hAnsi="Century Gothic" w:cs="Arial"/>
              </w:rPr>
            </w:pPr>
            <w:r>
              <w:rPr>
                <w:rFonts w:ascii="Century Gothic" w:hAnsi="Century Gothic" w:cs="Arial"/>
              </w:rPr>
              <w:lastRenderedPageBreak/>
              <w:t>Velocidad</w:t>
            </w:r>
          </w:p>
        </w:tc>
        <w:tc>
          <w:tcPr>
            <w:tcW w:w="2098" w:type="dxa"/>
            <w:tcBorders>
              <w:top w:val="single" w:sz="4" w:space="0" w:color="auto"/>
              <w:left w:val="nil"/>
              <w:bottom w:val="single" w:sz="4" w:space="0" w:color="auto"/>
              <w:right w:val="single" w:sz="4" w:space="0" w:color="auto"/>
            </w:tcBorders>
            <w:shd w:val="clear" w:color="auto" w:fill="009AD9"/>
            <w:vAlign w:val="center"/>
          </w:tcPr>
          <w:p w14:paraId="34786DE3" w14:textId="77777777" w:rsidR="00032C3D" w:rsidRPr="002E7D1C" w:rsidRDefault="006B3715" w:rsidP="00CC58F5">
            <w:pPr>
              <w:spacing w:after="0" w:line="240" w:lineRule="auto"/>
              <w:jc w:val="center"/>
              <w:rPr>
                <w:rFonts w:ascii="Century Gothic" w:hAnsi="Century Gothic" w:cs="Arial"/>
              </w:rPr>
            </w:pPr>
            <w:r>
              <w:rPr>
                <w:rFonts w:ascii="Century Gothic" w:hAnsi="Century Gothic" w:cs="Arial"/>
              </w:rPr>
              <w:t>Gasto de Instalación por Tramo Local</w:t>
            </w:r>
          </w:p>
        </w:tc>
      </w:tr>
      <w:tr w:rsidR="008E770C" w14:paraId="4E32E89F" w14:textId="77777777" w:rsidTr="00873C13">
        <w:trPr>
          <w:trHeight w:val="407"/>
          <w:jc w:val="center"/>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5DAF61CB" w14:textId="77777777" w:rsidR="00032C3D" w:rsidRPr="002E7D1C" w:rsidRDefault="006B3715" w:rsidP="00CC58F5">
            <w:pPr>
              <w:spacing w:after="0" w:line="240" w:lineRule="auto"/>
              <w:jc w:val="center"/>
              <w:rPr>
                <w:rFonts w:ascii="Century Gothic" w:hAnsi="Century Gothic" w:cs="Arial"/>
              </w:rPr>
            </w:pPr>
            <w:proofErr w:type="gramStart"/>
            <w:r>
              <w:rPr>
                <w:rFonts w:ascii="Century Gothic" w:hAnsi="Century Gothic" w:cs="Arial"/>
              </w:rPr>
              <w:t>Hub</w:t>
            </w:r>
            <w:proofErr w:type="gramEnd"/>
            <w:r>
              <w:rPr>
                <w:rFonts w:ascii="Century Gothic" w:hAnsi="Century Gothic" w:cs="Arial"/>
              </w:rPr>
              <w:t xml:space="preserve"> 1 Gbps</w:t>
            </w:r>
          </w:p>
        </w:tc>
        <w:tc>
          <w:tcPr>
            <w:tcW w:w="2098" w:type="dxa"/>
            <w:tcBorders>
              <w:top w:val="single" w:sz="4" w:space="0" w:color="auto"/>
              <w:left w:val="nil"/>
              <w:bottom w:val="single" w:sz="4" w:space="0" w:color="auto"/>
              <w:right w:val="single" w:sz="4" w:space="0" w:color="auto"/>
            </w:tcBorders>
            <w:shd w:val="clear" w:color="auto" w:fill="auto"/>
            <w:vAlign w:val="center"/>
          </w:tcPr>
          <w:p w14:paraId="2C47812A" w14:textId="77777777" w:rsidR="00032C3D" w:rsidRPr="002E7D1C" w:rsidRDefault="006B3715" w:rsidP="00CC58F5">
            <w:pPr>
              <w:spacing w:after="0" w:line="240" w:lineRule="auto"/>
              <w:jc w:val="center"/>
              <w:rPr>
                <w:rFonts w:ascii="Century Gothic" w:hAnsi="Century Gothic" w:cs="Arial"/>
              </w:rPr>
            </w:pPr>
            <w:r>
              <w:rPr>
                <w:rFonts w:ascii="Century Gothic" w:hAnsi="Century Gothic" w:cs="Arial"/>
              </w:rPr>
              <w:t>45,704</w:t>
            </w:r>
          </w:p>
        </w:tc>
      </w:tr>
      <w:tr w:rsidR="008E770C" w14:paraId="3C104926" w14:textId="77777777" w:rsidTr="00873C13">
        <w:trPr>
          <w:trHeight w:val="271"/>
          <w:jc w:val="center"/>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1212F6BA" w14:textId="77777777" w:rsidR="00CD0419" w:rsidRPr="002E7D1C" w:rsidRDefault="006B3715" w:rsidP="00CD0419">
            <w:pPr>
              <w:spacing w:after="0" w:line="240" w:lineRule="auto"/>
              <w:jc w:val="center"/>
              <w:rPr>
                <w:rFonts w:ascii="Century Gothic" w:hAnsi="Century Gothic" w:cs="Arial"/>
              </w:rPr>
            </w:pPr>
            <w:proofErr w:type="gramStart"/>
            <w:r>
              <w:rPr>
                <w:rFonts w:ascii="Century Gothic" w:hAnsi="Century Gothic" w:cs="Arial"/>
              </w:rPr>
              <w:t>Hub</w:t>
            </w:r>
            <w:proofErr w:type="gramEnd"/>
            <w:r>
              <w:rPr>
                <w:rFonts w:ascii="Century Gothic" w:hAnsi="Century Gothic" w:cs="Arial"/>
              </w:rPr>
              <w:t xml:space="preserve"> 10 Gbps</w:t>
            </w:r>
          </w:p>
        </w:tc>
        <w:tc>
          <w:tcPr>
            <w:tcW w:w="2098" w:type="dxa"/>
            <w:tcBorders>
              <w:top w:val="single" w:sz="4" w:space="0" w:color="auto"/>
              <w:left w:val="nil"/>
              <w:bottom w:val="single" w:sz="4" w:space="0" w:color="auto"/>
              <w:right w:val="single" w:sz="4" w:space="0" w:color="auto"/>
            </w:tcBorders>
            <w:shd w:val="clear" w:color="auto" w:fill="auto"/>
          </w:tcPr>
          <w:p w14:paraId="7C9004AD" w14:textId="77777777" w:rsidR="00CD0419" w:rsidRPr="002E7D1C" w:rsidRDefault="006B3715" w:rsidP="00CD0419">
            <w:pPr>
              <w:spacing w:after="0" w:line="240" w:lineRule="auto"/>
              <w:jc w:val="center"/>
              <w:rPr>
                <w:rFonts w:ascii="Century Gothic" w:hAnsi="Century Gothic" w:cs="Arial"/>
              </w:rPr>
            </w:pPr>
            <w:r>
              <w:rPr>
                <w:rFonts w:ascii="Century Gothic" w:hAnsi="Century Gothic" w:cs="Arial"/>
              </w:rPr>
              <w:t xml:space="preserve">    119,383 </w:t>
            </w:r>
          </w:p>
        </w:tc>
      </w:tr>
      <w:tr w:rsidR="008E770C" w14:paraId="5E73669A" w14:textId="77777777" w:rsidTr="00873C13">
        <w:trPr>
          <w:trHeight w:val="119"/>
          <w:jc w:val="center"/>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57D30AA6" w14:textId="77777777" w:rsidR="00CD0419" w:rsidRPr="002E7D1C" w:rsidRDefault="006B3715" w:rsidP="00CD0419">
            <w:pPr>
              <w:spacing w:after="0" w:line="240" w:lineRule="auto"/>
              <w:jc w:val="center"/>
              <w:rPr>
                <w:rFonts w:ascii="Century Gothic" w:hAnsi="Century Gothic" w:cs="Arial"/>
              </w:rPr>
            </w:pPr>
            <w:proofErr w:type="gramStart"/>
            <w:r>
              <w:rPr>
                <w:rFonts w:ascii="Century Gothic" w:hAnsi="Century Gothic" w:cs="Arial"/>
              </w:rPr>
              <w:t>Hub</w:t>
            </w:r>
            <w:proofErr w:type="gramEnd"/>
            <w:r>
              <w:rPr>
                <w:rFonts w:ascii="Century Gothic" w:hAnsi="Century Gothic" w:cs="Arial"/>
              </w:rPr>
              <w:t xml:space="preserve"> 100 Gbps</w:t>
            </w:r>
          </w:p>
        </w:tc>
        <w:tc>
          <w:tcPr>
            <w:tcW w:w="2098" w:type="dxa"/>
            <w:tcBorders>
              <w:top w:val="single" w:sz="4" w:space="0" w:color="auto"/>
              <w:left w:val="nil"/>
              <w:bottom w:val="single" w:sz="4" w:space="0" w:color="auto"/>
              <w:right w:val="single" w:sz="4" w:space="0" w:color="auto"/>
            </w:tcBorders>
            <w:shd w:val="clear" w:color="auto" w:fill="auto"/>
          </w:tcPr>
          <w:p w14:paraId="564C65F5" w14:textId="19530F1C" w:rsidR="008E770C" w:rsidRDefault="008E770C">
            <w:pPr>
              <w:spacing w:after="0"/>
              <w:jc w:val="center"/>
              <w:rPr>
                <w:rFonts w:ascii="Century Gothic" w:hAnsi="Century Gothic" w:cs="Arial"/>
                <w:color w:val="000000"/>
              </w:rPr>
            </w:pPr>
          </w:p>
          <w:p w14:paraId="4BF0582C" w14:textId="2277556E" w:rsidR="00CD0419" w:rsidRPr="002E7D1C" w:rsidRDefault="006B3715" w:rsidP="00CD0419">
            <w:pPr>
              <w:spacing w:after="0" w:line="240" w:lineRule="auto"/>
              <w:jc w:val="center"/>
              <w:rPr>
                <w:rFonts w:ascii="Century Gothic" w:hAnsi="Century Gothic" w:cs="Arial"/>
              </w:rPr>
            </w:pPr>
            <w:r>
              <w:rPr>
                <w:rFonts w:ascii="Century Gothic" w:hAnsi="Century Gothic" w:cs="Arial"/>
              </w:rPr>
              <w:t xml:space="preserve">    401,641</w:t>
            </w:r>
          </w:p>
        </w:tc>
      </w:tr>
    </w:tbl>
    <w:p w14:paraId="6728A45E" w14:textId="77777777" w:rsidR="00032C3D" w:rsidRPr="002E7D1C" w:rsidRDefault="00032C3D" w:rsidP="00032C3D">
      <w:pPr>
        <w:spacing w:after="0" w:line="240" w:lineRule="auto"/>
        <w:rPr>
          <w:rFonts w:ascii="Century Gothic" w:hAnsi="Century Gothic"/>
          <w:b/>
          <w:color w:val="000000"/>
          <w:sz w:val="20"/>
          <w:szCs w:val="20"/>
        </w:rPr>
      </w:pPr>
    </w:p>
    <w:p w14:paraId="1D368749" w14:textId="77777777" w:rsidR="00032C3D" w:rsidRPr="002E7D1C" w:rsidRDefault="00032C3D" w:rsidP="00343C2A">
      <w:pPr>
        <w:spacing w:after="0"/>
        <w:jc w:val="both"/>
        <w:rPr>
          <w:rFonts w:ascii="Century Gothic" w:hAnsi="Century Gothic" w:cs="Arial"/>
          <w:b/>
        </w:rPr>
      </w:pPr>
    </w:p>
    <w:p w14:paraId="4FF0CCE4" w14:textId="5E01EBE9" w:rsidR="00BA0415" w:rsidRPr="002E7D1C" w:rsidRDefault="006B3715" w:rsidP="00736BCA">
      <w:pPr>
        <w:spacing w:after="0"/>
        <w:jc w:val="both"/>
        <w:rPr>
          <w:rFonts w:ascii="Century Gothic" w:hAnsi="Century Gothic" w:cs="Arial"/>
          <w:b/>
        </w:rPr>
      </w:pPr>
      <w:r>
        <w:rPr>
          <w:rFonts w:ascii="Century Gothic" w:hAnsi="Century Gothic" w:cs="Arial"/>
          <w:b/>
        </w:rPr>
        <w:t xml:space="preserve">3.  Habilitación de tramos en </w:t>
      </w:r>
      <w:proofErr w:type="gramStart"/>
      <w:r>
        <w:rPr>
          <w:rFonts w:ascii="Century Gothic" w:hAnsi="Century Gothic" w:cs="Arial"/>
          <w:b/>
        </w:rPr>
        <w:t>HUB</w:t>
      </w:r>
      <w:proofErr w:type="gramEnd"/>
      <w:r>
        <w:rPr>
          <w:rFonts w:ascii="Century Gothic" w:hAnsi="Century Gothic" w:cs="Arial"/>
          <w:b/>
        </w:rPr>
        <w:t xml:space="preserve">. </w:t>
      </w:r>
    </w:p>
    <w:p w14:paraId="63F12AB5" w14:textId="77777777" w:rsidR="00CA2485" w:rsidRPr="002E7D1C" w:rsidRDefault="00CA2485" w:rsidP="00343C2A">
      <w:pPr>
        <w:spacing w:after="0"/>
        <w:jc w:val="both"/>
        <w:rPr>
          <w:rFonts w:ascii="Century Gothic" w:hAnsi="Century Gothic" w:cs="Arial"/>
        </w:rPr>
      </w:pPr>
    </w:p>
    <w:p w14:paraId="36004077" w14:textId="77777777" w:rsidR="00032C3D" w:rsidRPr="002E7D1C" w:rsidRDefault="006B3715" w:rsidP="00736BCA">
      <w:pPr>
        <w:numPr>
          <w:ilvl w:val="0"/>
          <w:numId w:val="35"/>
        </w:numPr>
        <w:spacing w:after="0"/>
        <w:jc w:val="both"/>
        <w:rPr>
          <w:rFonts w:ascii="Century Gothic" w:hAnsi="Century Gothic" w:cs="Arial"/>
        </w:rPr>
      </w:pPr>
      <w:r>
        <w:rPr>
          <w:rFonts w:ascii="Century Gothic" w:hAnsi="Century Gothic" w:cs="Arial"/>
        </w:rPr>
        <w:t xml:space="preserve">Migración tramos de </w:t>
      </w:r>
      <w:proofErr w:type="gramStart"/>
      <w:r>
        <w:rPr>
          <w:rFonts w:ascii="Century Gothic" w:hAnsi="Century Gothic" w:cs="Arial"/>
        </w:rPr>
        <w:t>HUB</w:t>
      </w:r>
      <w:proofErr w:type="gramEnd"/>
      <w:r>
        <w:rPr>
          <w:rFonts w:ascii="Century Gothic" w:hAnsi="Century Gothic" w:cs="Arial"/>
        </w:rPr>
        <w:t xml:space="preserve"> a HUB.</w:t>
      </w:r>
    </w:p>
    <w:p w14:paraId="42B5DF7C" w14:textId="0AC42E20" w:rsidR="00BA0415" w:rsidRPr="002E7D1C" w:rsidRDefault="006B3715" w:rsidP="00032C3D">
      <w:pPr>
        <w:spacing w:after="0"/>
        <w:ind w:left="360"/>
        <w:jc w:val="both"/>
        <w:rPr>
          <w:rFonts w:ascii="Century Gothic" w:hAnsi="Century Gothic" w:cs="Arial"/>
        </w:rPr>
      </w:pPr>
      <w:r>
        <w:rPr>
          <w:rFonts w:ascii="Century Gothic" w:hAnsi="Century Gothic" w:cs="Arial"/>
        </w:rPr>
        <w:t xml:space="preserve">La tarifa aplicable por transferir la conexión de un enlace existente en una central a un </w:t>
      </w:r>
      <w:proofErr w:type="gramStart"/>
      <w:r>
        <w:rPr>
          <w:rFonts w:ascii="Century Gothic" w:hAnsi="Century Gothic" w:cs="Arial"/>
        </w:rPr>
        <w:t>HUB</w:t>
      </w:r>
      <w:proofErr w:type="gramEnd"/>
      <w:r>
        <w:rPr>
          <w:rFonts w:ascii="Century Gothic" w:hAnsi="Century Gothic" w:cs="Arial"/>
        </w:rPr>
        <w:t xml:space="preserve"> existente en la misma central será de [*]</w:t>
      </w:r>
      <w:bookmarkEnd w:id="79"/>
      <w:r>
        <w:rPr>
          <w:rFonts w:ascii="Century Gothic" w:hAnsi="Century Gothic" w:cs="Arial"/>
        </w:rPr>
        <w:t xml:space="preserve">por tramo, más el Impuesto al Valor Agregado correspondiente, el cual será trasladado expresamente y por separado en términos de ley. </w:t>
      </w:r>
    </w:p>
    <w:p w14:paraId="564B721C" w14:textId="77777777" w:rsidR="00032C3D" w:rsidRPr="002E7D1C" w:rsidRDefault="00032C3D" w:rsidP="00032C3D">
      <w:pPr>
        <w:spacing w:after="0"/>
        <w:ind w:left="360"/>
        <w:jc w:val="both"/>
        <w:rPr>
          <w:rFonts w:ascii="Century Gothic" w:hAnsi="Century Gothic" w:cs="Arial"/>
        </w:rPr>
      </w:pPr>
    </w:p>
    <w:p w14:paraId="276582C0" w14:textId="77777777" w:rsidR="00032C3D" w:rsidRPr="002E7D1C" w:rsidRDefault="006B3715" w:rsidP="00736BCA">
      <w:pPr>
        <w:numPr>
          <w:ilvl w:val="0"/>
          <w:numId w:val="35"/>
        </w:numPr>
        <w:spacing w:after="0"/>
        <w:jc w:val="both"/>
        <w:rPr>
          <w:rFonts w:ascii="Century Gothic" w:hAnsi="Century Gothic" w:cs="Arial"/>
        </w:rPr>
      </w:pPr>
      <w:r>
        <w:rPr>
          <w:rFonts w:ascii="Century Gothic" w:hAnsi="Century Gothic" w:cs="Arial"/>
        </w:rPr>
        <w:t>Alta de nuevos tramos en HUB.</w:t>
      </w:r>
    </w:p>
    <w:p w14:paraId="7C55CCC6" w14:textId="77777777" w:rsidR="00032C3D" w:rsidRPr="002E7D1C" w:rsidRDefault="006B3715" w:rsidP="00652E7C">
      <w:pPr>
        <w:spacing w:after="0"/>
        <w:ind w:left="360"/>
        <w:jc w:val="both"/>
        <w:rPr>
          <w:rFonts w:ascii="Century Gothic" w:hAnsi="Century Gothic" w:cs="Arial"/>
        </w:rPr>
      </w:pPr>
      <w:r>
        <w:rPr>
          <w:rFonts w:ascii="Century Gothic" w:hAnsi="Century Gothic" w:cs="Arial"/>
        </w:rPr>
        <w:t>La tarifa aplicable por agregar un tramo local a un HUB que represente un incremento en el número de circuitos será de [*] por tramo, más el Impuesto al Valor Agregado correspondiente, el cual será trasladado expresamente y por separado en términos de ley.</w:t>
      </w:r>
    </w:p>
    <w:p w14:paraId="029DBDA5" w14:textId="77777777" w:rsidR="00C734D1" w:rsidRPr="002E7D1C" w:rsidRDefault="00C734D1" w:rsidP="00343C2A">
      <w:pPr>
        <w:spacing w:after="0"/>
        <w:jc w:val="both"/>
        <w:rPr>
          <w:rFonts w:ascii="Century Gothic" w:hAnsi="Century Gothic" w:cs="Arial"/>
        </w:rPr>
      </w:pPr>
    </w:p>
    <w:p w14:paraId="78812433" w14:textId="77777777" w:rsidR="00032C3D" w:rsidRPr="002E7D1C" w:rsidRDefault="006B3715" w:rsidP="00032C3D">
      <w:pPr>
        <w:pStyle w:val="3TitTer"/>
        <w:rPr>
          <w:rFonts w:ascii="Century Gothic" w:hAnsi="Century Gothic"/>
        </w:rPr>
      </w:pPr>
      <w:r>
        <w:rPr>
          <w:rFonts w:ascii="Century Gothic" w:hAnsi="Century Gothic"/>
        </w:rPr>
        <w:t xml:space="preserve">4. Elaboración de Proyecto Especial </w:t>
      </w:r>
    </w:p>
    <w:p w14:paraId="0D56C0C1" w14:textId="1CD520FA" w:rsidR="00032C3D" w:rsidRPr="002E7D1C" w:rsidRDefault="006B3715" w:rsidP="00032C3D">
      <w:pPr>
        <w:spacing w:after="0"/>
        <w:jc w:val="both"/>
        <w:rPr>
          <w:rFonts w:ascii="Century Gothic" w:hAnsi="Century Gothic" w:cs="Arial"/>
        </w:rPr>
      </w:pPr>
      <w:r>
        <w:rPr>
          <w:rFonts w:ascii="Century Gothic" w:hAnsi="Century Gothic" w:cs="Arial"/>
        </w:rPr>
        <w:t xml:space="preserve">Por la elaboración de un Proyecto Especial (que incluye el análisis y la justificación técnica así como la cotización para poder proporcionar el servicio solicitado), el Concesionario Solicitante o Autorizado Solicitante pagará a Red Nacional la cantidad </w:t>
      </w:r>
      <w:proofErr w:type="gramStart"/>
      <w:r>
        <w:rPr>
          <w:rFonts w:ascii="Century Gothic" w:hAnsi="Century Gothic" w:cs="Arial"/>
        </w:rPr>
        <w:t>de[</w:t>
      </w:r>
      <w:proofErr w:type="gramEnd"/>
      <w:r>
        <w:rPr>
          <w:rFonts w:ascii="Century Gothic" w:hAnsi="Century Gothic" w:cs="Arial"/>
        </w:rPr>
        <w:t>*], más el Impuesto al Valor Agregado correspondiente, el cual será trasladado expresamente y por separado en términos de ley. Esta cantidad no será aplicable en caso de que el CS acepte la cotización por Red Nacional.</w:t>
      </w:r>
    </w:p>
    <w:p w14:paraId="542D58D8" w14:textId="77777777" w:rsidR="00B26991" w:rsidRPr="002E7D1C" w:rsidRDefault="00B26991" w:rsidP="00032C3D">
      <w:pPr>
        <w:spacing w:after="0"/>
        <w:jc w:val="both"/>
        <w:rPr>
          <w:rFonts w:ascii="Century Gothic" w:hAnsi="Century Gothic" w:cs="Arial"/>
        </w:rPr>
      </w:pPr>
    </w:p>
    <w:p w14:paraId="6AB6412A" w14:textId="77777777" w:rsidR="00B26991" w:rsidRPr="002E7D1C" w:rsidRDefault="00B26991" w:rsidP="00032C3D">
      <w:pPr>
        <w:spacing w:after="0"/>
        <w:jc w:val="both"/>
        <w:rPr>
          <w:rFonts w:ascii="Century Gothic" w:hAnsi="Century Gothic" w:cs="Arial"/>
        </w:rPr>
      </w:pPr>
    </w:p>
    <w:p w14:paraId="6CEEDB45" w14:textId="77777777" w:rsidR="00032C3D" w:rsidRPr="002E7D1C" w:rsidRDefault="00032C3D" w:rsidP="00343C2A">
      <w:pPr>
        <w:spacing w:after="0"/>
        <w:jc w:val="both"/>
        <w:rPr>
          <w:rFonts w:ascii="Century Gothic" w:hAnsi="Century Gothic" w:cs="Arial"/>
        </w:rPr>
      </w:pPr>
    </w:p>
    <w:p w14:paraId="225EDF4D" w14:textId="2B4349D1" w:rsidR="00BA0415" w:rsidRPr="002E7D1C" w:rsidRDefault="006B3715" w:rsidP="00343C2A">
      <w:pPr>
        <w:spacing w:after="0"/>
        <w:jc w:val="both"/>
        <w:rPr>
          <w:rFonts w:ascii="Century Gothic" w:hAnsi="Century Gothic" w:cs="Arial"/>
        </w:rPr>
      </w:pPr>
      <w:r>
        <w:rPr>
          <w:rFonts w:ascii="Century Gothic" w:hAnsi="Century Gothic" w:cs="Arial"/>
        </w:rPr>
        <w:t>Las condiciones establecidas en el presente Anexo “A”, estarán vigentes a partir de la fecha de firma y hasta el 31 de diciembre de 2025.</w:t>
      </w:r>
    </w:p>
    <w:p w14:paraId="2CA962EB" w14:textId="77777777" w:rsidR="00BA0415" w:rsidRPr="002E7D1C" w:rsidRDefault="00BA0415" w:rsidP="00343C2A">
      <w:pPr>
        <w:spacing w:after="0"/>
        <w:jc w:val="both"/>
        <w:rPr>
          <w:rFonts w:ascii="Century Gothic" w:hAnsi="Century Gothic" w:cs="Arial"/>
        </w:rPr>
      </w:pPr>
    </w:p>
    <w:p w14:paraId="794491F5" w14:textId="77777777" w:rsidR="00E94650" w:rsidRPr="002E7D1C" w:rsidRDefault="006B3715" w:rsidP="00E94650">
      <w:pPr>
        <w:pStyle w:val="NormalWeb"/>
        <w:spacing w:before="0" w:beforeAutospacing="0" w:after="0" w:afterAutospacing="0"/>
        <w:jc w:val="both"/>
        <w:rPr>
          <w:rFonts w:ascii="Century Gothic" w:hAnsi="Century Gothic" w:cs="Arial"/>
        </w:rPr>
      </w:pPr>
      <w:bookmarkStart w:id="80" w:name="_Hlk154055211"/>
      <w:r>
        <w:rPr>
          <w:rFonts w:ascii="Century Gothic" w:hAnsi="Century Gothic" w:cs="Arial"/>
          <w:sz w:val="22"/>
          <w:szCs w:val="22"/>
        </w:rPr>
        <w:t>La unidad monetaria en la que se expresan todas las tarifas es determinada en pesos mexicanos.</w:t>
      </w:r>
    </w:p>
    <w:bookmarkEnd w:id="80"/>
    <w:p w14:paraId="56A053DF" w14:textId="77777777" w:rsidR="00E94650" w:rsidRPr="002E7D1C" w:rsidRDefault="00E94650" w:rsidP="00343C2A">
      <w:pPr>
        <w:spacing w:after="0"/>
        <w:jc w:val="both"/>
        <w:rPr>
          <w:rFonts w:ascii="Century Gothic" w:hAnsi="Century Gothic" w:cs="Arial"/>
        </w:rPr>
      </w:pPr>
    </w:p>
    <w:p w14:paraId="5FBE7331" w14:textId="4F73A154" w:rsidR="00BA0415" w:rsidRPr="002E7D1C" w:rsidRDefault="006B3715" w:rsidP="00343C2A">
      <w:pPr>
        <w:spacing w:after="0"/>
        <w:jc w:val="both"/>
        <w:rPr>
          <w:rFonts w:ascii="Century Gothic" w:hAnsi="Century Gothic" w:cs="Arial"/>
          <w:color w:val="000000"/>
        </w:rPr>
      </w:pPr>
      <w:r>
        <w:rPr>
          <w:rFonts w:ascii="Century Gothic" w:hAnsi="Century Gothic" w:cs="Arial"/>
          <w:color w:val="000000"/>
          <w:lang w:val="es-ES"/>
        </w:rPr>
        <w:t>Este Anexo “A”</w:t>
      </w:r>
      <w:r>
        <w:rPr>
          <w:rFonts w:ascii="Century Gothic" w:hAnsi="Century Gothic" w:cs="Arial"/>
          <w:i/>
          <w:iCs/>
          <w:color w:val="000000"/>
          <w:lang w:val="es-ES"/>
        </w:rPr>
        <w:t>,</w:t>
      </w:r>
      <w:r>
        <w:rPr>
          <w:rFonts w:ascii="Century Gothic" w:hAnsi="Century Gothic" w:cs="Arial"/>
          <w:color w:val="000000"/>
          <w:lang w:val="es-ES"/>
        </w:rPr>
        <w:t xml:space="preserve"> se firma por los representantes debidamente facultados de las partes el [*] de [*] de 2025.</w:t>
      </w:r>
    </w:p>
    <w:p w14:paraId="28560F32" w14:textId="77777777" w:rsidR="00BA0415" w:rsidRPr="002E7D1C" w:rsidRDefault="00BA0415" w:rsidP="00343C2A">
      <w:pPr>
        <w:spacing w:after="0"/>
        <w:jc w:val="both"/>
        <w:rPr>
          <w:rFonts w:ascii="Century Gothic" w:hAnsi="Century Gothic" w:cs="Arial"/>
        </w:rPr>
      </w:pPr>
    </w:p>
    <w:tbl>
      <w:tblPr>
        <w:tblW w:w="10265" w:type="dxa"/>
        <w:jc w:val="center"/>
        <w:tblLayout w:type="fixed"/>
        <w:tblLook w:val="04A0" w:firstRow="1" w:lastRow="0" w:firstColumn="1" w:lastColumn="0" w:noHBand="0" w:noVBand="1"/>
      </w:tblPr>
      <w:tblGrid>
        <w:gridCol w:w="5043"/>
        <w:gridCol w:w="236"/>
        <w:gridCol w:w="4986"/>
      </w:tblGrid>
      <w:tr w:rsidR="008E770C" w14:paraId="208129A5" w14:textId="77777777" w:rsidTr="004E1A1A">
        <w:trPr>
          <w:jc w:val="center"/>
        </w:trPr>
        <w:tc>
          <w:tcPr>
            <w:tcW w:w="5042" w:type="dxa"/>
            <w:shd w:val="clear" w:color="auto" w:fill="auto"/>
          </w:tcPr>
          <w:p w14:paraId="0891B654" w14:textId="375EDBE8" w:rsidR="00566568" w:rsidRPr="002E7D1C" w:rsidRDefault="006B3715" w:rsidP="00343C2A">
            <w:pPr>
              <w:autoSpaceDE w:val="0"/>
              <w:autoSpaceDN w:val="0"/>
              <w:spacing w:after="0"/>
              <w:jc w:val="center"/>
              <w:rPr>
                <w:rFonts w:ascii="Century Gothic" w:eastAsia="Times New Roman" w:hAnsi="Century Gothic" w:cs="Arial"/>
                <w:b/>
                <w:bCs/>
                <w:color w:val="000000"/>
              </w:rPr>
            </w:pPr>
            <w:r>
              <w:rPr>
                <w:rFonts w:ascii="Century Gothic" w:eastAsia="Times New Roman" w:hAnsi="Century Gothic" w:cs="Arial"/>
                <w:b/>
                <w:bCs/>
                <w:color w:val="000000"/>
              </w:rPr>
              <w:t xml:space="preserve">Red Nacional Última Milla, S.A.P.I. de C.V. o </w:t>
            </w:r>
          </w:p>
          <w:p w14:paraId="590C5ABA"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4A0183D6" w14:textId="77777777" w:rsidR="00805B7C" w:rsidRPr="002E7D1C" w:rsidRDefault="00805B7C" w:rsidP="00343C2A">
            <w:pPr>
              <w:autoSpaceDE w:val="0"/>
              <w:autoSpaceDN w:val="0"/>
              <w:spacing w:after="0"/>
              <w:jc w:val="center"/>
              <w:rPr>
                <w:rFonts w:ascii="Century Gothic" w:eastAsia="Times New Roman" w:hAnsi="Century Gothic" w:cs="Arial"/>
                <w:color w:val="000000"/>
              </w:rPr>
            </w:pPr>
          </w:p>
          <w:p w14:paraId="372B82A8" w14:textId="77777777" w:rsidR="00805B7C" w:rsidRPr="002E7D1C" w:rsidRDefault="00805B7C" w:rsidP="00343C2A">
            <w:pPr>
              <w:autoSpaceDE w:val="0"/>
              <w:autoSpaceDN w:val="0"/>
              <w:spacing w:after="0"/>
              <w:jc w:val="center"/>
              <w:rPr>
                <w:rFonts w:ascii="Century Gothic" w:eastAsia="Times New Roman" w:hAnsi="Century Gothic" w:cs="Arial"/>
                <w:color w:val="000000"/>
              </w:rPr>
            </w:pPr>
          </w:p>
          <w:p w14:paraId="1B403FAD"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0AD77EC2" w14:textId="1ABDD54A"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w:t>
            </w:r>
          </w:p>
          <w:p w14:paraId="082680B7" w14:textId="7FAC45A8" w:rsidR="00BA0415" w:rsidRPr="002E7D1C" w:rsidRDefault="00BA0415" w:rsidP="00343C2A">
            <w:pPr>
              <w:autoSpaceDE w:val="0"/>
              <w:autoSpaceDN w:val="0"/>
              <w:spacing w:after="0"/>
              <w:jc w:val="center"/>
              <w:rPr>
                <w:rFonts w:ascii="Century Gothic" w:eastAsia="Times New Roman" w:hAnsi="Century Gothic" w:cs="Arial"/>
                <w:color w:val="000000"/>
              </w:rPr>
            </w:pPr>
          </w:p>
        </w:tc>
        <w:tc>
          <w:tcPr>
            <w:tcW w:w="236" w:type="dxa"/>
            <w:shd w:val="clear" w:color="auto" w:fill="auto"/>
          </w:tcPr>
          <w:p w14:paraId="4824B4B6"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tc>
        <w:tc>
          <w:tcPr>
            <w:tcW w:w="4986" w:type="dxa"/>
            <w:shd w:val="clear" w:color="auto" w:fill="auto"/>
          </w:tcPr>
          <w:p w14:paraId="433587DA"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Concesionario Solicitante /</w:t>
            </w:r>
          </w:p>
          <w:p w14:paraId="77A998F3" w14:textId="77777777" w:rsidR="00BA0415" w:rsidRPr="002E7D1C" w:rsidRDefault="006B3715" w:rsidP="00343C2A">
            <w:pPr>
              <w:autoSpaceDE w:val="0"/>
              <w:autoSpaceDN w:val="0"/>
              <w:spacing w:after="0"/>
              <w:jc w:val="center"/>
              <w:rPr>
                <w:rFonts w:ascii="Century Gothic" w:eastAsia="Times New Roman" w:hAnsi="Century Gothic" w:cs="Arial"/>
                <w:b/>
                <w:bCs/>
                <w:color w:val="000000"/>
                <w:lang w:val="es-ES_tradnl"/>
              </w:rPr>
            </w:pPr>
            <w:r>
              <w:rPr>
                <w:rFonts w:ascii="Century Gothic" w:eastAsia="Times New Roman" w:hAnsi="Century Gothic" w:cs="Arial"/>
                <w:b/>
                <w:color w:val="000000"/>
                <w:lang w:val="es-ES_tradnl"/>
              </w:rPr>
              <w:t>Autorizado Solicitante</w:t>
            </w:r>
          </w:p>
          <w:p w14:paraId="405D8B8D"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5FBF8201"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50EB3BC6" w14:textId="77777777" w:rsidR="00BA0415" w:rsidRPr="002E7D1C" w:rsidRDefault="00BA0415" w:rsidP="00343C2A">
            <w:pPr>
              <w:autoSpaceDE w:val="0"/>
              <w:autoSpaceDN w:val="0"/>
              <w:spacing w:after="0"/>
              <w:jc w:val="center"/>
              <w:rPr>
                <w:rFonts w:ascii="Century Gothic" w:eastAsia="Times New Roman" w:hAnsi="Century Gothic" w:cs="Arial"/>
                <w:color w:val="000000"/>
              </w:rPr>
            </w:pPr>
          </w:p>
          <w:p w14:paraId="6B610BD8" w14:textId="0EF92CB4" w:rsidR="00BA0415" w:rsidRPr="002E7D1C" w:rsidRDefault="00BA0415" w:rsidP="00343C2A">
            <w:pPr>
              <w:autoSpaceDE w:val="0"/>
              <w:autoSpaceDN w:val="0"/>
              <w:spacing w:after="0"/>
              <w:jc w:val="center"/>
              <w:rPr>
                <w:rFonts w:ascii="Century Gothic" w:eastAsia="Times New Roman" w:hAnsi="Century Gothic" w:cs="Arial"/>
                <w:color w:val="000000"/>
              </w:rPr>
            </w:pPr>
          </w:p>
          <w:p w14:paraId="05105369" w14:textId="77777777" w:rsidR="00BA0415" w:rsidRPr="002E7D1C" w:rsidRDefault="006B3715" w:rsidP="00343C2A">
            <w:pPr>
              <w:autoSpaceDE w:val="0"/>
              <w:autoSpaceDN w:val="0"/>
              <w:spacing w:after="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w:t>
            </w:r>
          </w:p>
          <w:p w14:paraId="5E5C9306" w14:textId="77777777" w:rsidR="00BA0415" w:rsidRPr="002E7D1C" w:rsidRDefault="00BA0415" w:rsidP="00343C2A">
            <w:pPr>
              <w:autoSpaceDE w:val="0"/>
              <w:autoSpaceDN w:val="0"/>
              <w:spacing w:after="0"/>
              <w:jc w:val="center"/>
              <w:rPr>
                <w:rFonts w:ascii="Century Gothic" w:eastAsia="Times New Roman" w:hAnsi="Century Gothic" w:cs="Arial"/>
                <w:b/>
                <w:bCs/>
                <w:color w:val="000000"/>
                <w:lang w:val="es-ES_tradnl"/>
              </w:rPr>
            </w:pPr>
          </w:p>
        </w:tc>
      </w:tr>
      <w:bookmarkEnd w:id="2"/>
    </w:tbl>
    <w:p w14:paraId="162757F7" w14:textId="77777777" w:rsidR="00BA0415" w:rsidRPr="002E7D1C" w:rsidRDefault="00BA0415" w:rsidP="00343C2A">
      <w:pPr>
        <w:spacing w:after="0"/>
        <w:rPr>
          <w:rFonts w:ascii="Century Gothic" w:hAnsi="Century Gothic"/>
          <w:lang w:val="es-ES"/>
        </w:rPr>
      </w:pPr>
    </w:p>
    <w:p w14:paraId="7E665AF8" w14:textId="77777777" w:rsidR="008E770C" w:rsidRDefault="008E770C"/>
    <w:p w14:paraId="63959EC5" w14:textId="77777777" w:rsidR="008E770C" w:rsidRDefault="008E770C"/>
    <w:p w14:paraId="59E92606" w14:textId="77777777" w:rsidR="000121FB" w:rsidRDefault="000121FB"/>
    <w:p w14:paraId="60649E0D" w14:textId="77777777" w:rsidR="000121FB" w:rsidRDefault="000121FB"/>
    <w:sectPr w:rsidR="000121FB" w:rsidSect="001B29FE">
      <w:headerReference w:type="even" r:id="rId75"/>
      <w:headerReference w:type="default" r:id="rId76"/>
      <w:footerReference w:type="even" r:id="rId77"/>
      <w:footerReference w:type="default" r:id="rId78"/>
      <w:headerReference w:type="first" r:id="rId79"/>
      <w:footerReference w:type="first" r:id="rId80"/>
      <w:pgSz w:w="12240" w:h="15840"/>
      <w:pgMar w:top="2098"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E2C301" w14:textId="77777777" w:rsidR="002677D4" w:rsidRDefault="002677D4">
      <w:pPr>
        <w:spacing w:after="0" w:line="240" w:lineRule="auto"/>
      </w:pPr>
      <w:r>
        <w:separator/>
      </w:r>
    </w:p>
  </w:endnote>
  <w:endnote w:type="continuationSeparator" w:id="0">
    <w:p w14:paraId="42003E7E" w14:textId="77777777" w:rsidR="002677D4" w:rsidRDefault="002677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none)">
    <w:altName w:val="Times New Roman"/>
    <w:panose1 w:val="00000000000000000000"/>
    <w:charset w:val="00"/>
    <w:family w:val="roman"/>
    <w:notTrueType/>
    <w:pitch w:val="default"/>
  </w:font>
  <w:font w:name="ITC Avant Garde">
    <w:altName w:val="Calibri"/>
    <w:charset w:val="00"/>
    <w:family w:val="swiss"/>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Lucida Grande">
    <w:charset w:val="00"/>
    <w:family w:val="swiss"/>
    <w:pitch w:val="variable"/>
    <w:sig w:usb0="E1000AEF" w:usb1="5000A1FF" w:usb2="00000000" w:usb3="00000000" w:csb0="000001BF" w:csb1="00000000"/>
  </w:font>
  <w:font w:name="Century Gothic">
    <w:panose1 w:val="020B0502020202020204"/>
    <w:charset w:val="00"/>
    <w:family w:val="swiss"/>
    <w:pitch w:val="variable"/>
    <w:sig w:usb0="00000287" w:usb1="00000000" w:usb2="00000000" w:usb3="00000000" w:csb0="0000009F" w:csb1="00000000"/>
  </w:font>
  <w:font w:name="ITC Avant Garde Std Bk">
    <w:altName w:val="Calibri"/>
    <w:panose1 w:val="00000000000000000000"/>
    <w:charset w:val="00"/>
    <w:family w:val="swiss"/>
    <w:notTrueType/>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0ED112" w14:textId="77777777" w:rsidR="000A79BD" w:rsidRDefault="000A79BD">
    <w:pPr>
      <w:rPr>
        <w:sz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Arial" w:hAnsi="Arial" w:cs="Arial"/>
        <w:sz w:val="18"/>
        <w:szCs w:val="18"/>
      </w:rPr>
      <w:id w:val="1850678910"/>
      <w:docPartObj>
        <w:docPartGallery w:val="Page Numbers (Bottom of Page)"/>
        <w:docPartUnique/>
      </w:docPartObj>
    </w:sdtPr>
    <w:sdtContent>
      <w:sdt>
        <w:sdtPr>
          <w:rPr>
            <w:rFonts w:ascii="Arial" w:hAnsi="Arial" w:cs="Arial"/>
            <w:sz w:val="18"/>
            <w:szCs w:val="18"/>
          </w:rPr>
          <w:id w:val="-1769616900"/>
          <w:docPartObj>
            <w:docPartGallery w:val="Page Numbers (Top of Page)"/>
            <w:docPartUnique/>
          </w:docPartObj>
        </w:sdtPr>
        <w:sdtContent>
          <w:p w14:paraId="0E1F8AF1" w14:textId="77777777" w:rsidR="000A79BD" w:rsidRPr="00F70B01" w:rsidRDefault="000A79BD">
            <w:pPr>
              <w:pStyle w:val="Piedepgina"/>
              <w:jc w:val="right"/>
              <w:rPr>
                <w:rFonts w:ascii="Arial" w:hAnsi="Arial" w:cs="Arial"/>
                <w:sz w:val="18"/>
                <w:szCs w:val="18"/>
              </w:rPr>
            </w:pPr>
            <w:r>
              <w:rPr>
                <w:rFonts w:ascii="Arial" w:hAnsi="Arial" w:cs="Arial"/>
                <w:sz w:val="18"/>
                <w:szCs w:val="18"/>
                <w:lang w:val="es-ES"/>
              </w:rPr>
              <w:t xml:space="preserve">Página </w:t>
            </w:r>
            <w:r>
              <w:rPr>
                <w:rFonts w:ascii="Arial" w:hAnsi="Arial" w:cs="Arial"/>
                <w:sz w:val="18"/>
                <w:szCs w:val="18"/>
              </w:rPr>
              <w:fldChar w:fldCharType="begin"/>
            </w:r>
            <w:r>
              <w:rPr>
                <w:rFonts w:ascii="Arial" w:hAnsi="Arial" w:cs="Arial"/>
                <w:sz w:val="18"/>
                <w:szCs w:val="18"/>
              </w:rPr>
              <w:instrText>PAGE</w:instrText>
            </w:r>
            <w:r>
              <w:rPr>
                <w:rFonts w:ascii="Arial" w:hAnsi="Arial" w:cs="Arial"/>
                <w:sz w:val="18"/>
                <w:szCs w:val="18"/>
              </w:rPr>
              <w:fldChar w:fldCharType="separate"/>
            </w:r>
            <w:r w:rsidR="003A2037">
              <w:rPr>
                <w:rFonts w:ascii="Arial" w:hAnsi="Arial" w:cs="Arial"/>
                <w:noProof/>
                <w:sz w:val="18"/>
                <w:szCs w:val="18"/>
              </w:rPr>
              <w:t>7</w:t>
            </w:r>
            <w:r>
              <w:rPr>
                <w:rFonts w:ascii="Arial" w:hAnsi="Arial" w:cs="Arial"/>
                <w:sz w:val="18"/>
                <w:szCs w:val="18"/>
              </w:rPr>
              <w:fldChar w:fldCharType="end"/>
            </w:r>
            <w:r>
              <w:rPr>
                <w:rFonts w:ascii="Arial" w:hAnsi="Arial" w:cs="Arial"/>
                <w:sz w:val="18"/>
                <w:szCs w:val="18"/>
                <w:lang w:val="es-ES"/>
              </w:rPr>
              <w:t xml:space="preserve"> de </w:t>
            </w:r>
            <w:r>
              <w:rPr>
                <w:rFonts w:ascii="Arial" w:hAnsi="Arial" w:cs="Arial"/>
                <w:sz w:val="18"/>
                <w:szCs w:val="18"/>
              </w:rPr>
              <w:fldChar w:fldCharType="begin"/>
            </w:r>
            <w:r>
              <w:rPr>
                <w:rFonts w:ascii="Arial" w:hAnsi="Arial" w:cs="Arial"/>
                <w:sz w:val="18"/>
                <w:szCs w:val="18"/>
              </w:rPr>
              <w:instrText>NUMPAGES</w:instrText>
            </w:r>
            <w:r>
              <w:rPr>
                <w:rFonts w:ascii="Arial" w:hAnsi="Arial" w:cs="Arial"/>
                <w:sz w:val="18"/>
                <w:szCs w:val="18"/>
              </w:rPr>
              <w:fldChar w:fldCharType="separate"/>
            </w:r>
            <w:r w:rsidR="003A2037">
              <w:rPr>
                <w:rFonts w:ascii="Arial" w:hAnsi="Arial" w:cs="Arial"/>
                <w:noProof/>
                <w:sz w:val="18"/>
                <w:szCs w:val="18"/>
              </w:rPr>
              <w:t>153</w:t>
            </w:r>
            <w:r>
              <w:rPr>
                <w:rFonts w:ascii="Arial" w:hAnsi="Arial" w:cs="Arial"/>
                <w:sz w:val="18"/>
                <w:szCs w:val="18"/>
              </w:rPr>
              <w:fldChar w:fldCharType="end"/>
            </w:r>
          </w:p>
        </w:sdtContent>
      </w:sdt>
    </w:sdtContent>
  </w:sdt>
  <w:p w14:paraId="6B2203E2" w14:textId="77777777" w:rsidR="000A79BD" w:rsidRPr="00255948" w:rsidRDefault="000A79BD">
    <w:pPr>
      <w:pStyle w:val="Piedepgina"/>
      <w:rPr>
        <w:rFonts w:ascii="ITC Avant Garde Std Bk" w:hAnsi="ITC Avant Garde Std Bk"/>
        <w:sz w:val="18"/>
        <w:szCs w:val="18"/>
      </w:rPr>
    </w:pPr>
  </w:p>
  <w:p w14:paraId="12FBE81F" w14:textId="77777777" w:rsidR="000A79BD" w:rsidRDefault="000A79B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3234B7" w14:textId="77777777" w:rsidR="000A79BD" w:rsidRDefault="000A79BD">
    <w:pPr>
      <w:rPr>
        <w:sz w:val="24"/>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D89757" w14:textId="77777777" w:rsidR="000A79BD" w:rsidRDefault="000A79BD">
    <w:pPr>
      <w:rPr>
        <w:sz w:val="24"/>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D1476" w14:textId="77777777" w:rsidR="000A79BD" w:rsidRPr="00F70B01" w:rsidRDefault="000A79BD">
    <w:pPr>
      <w:pStyle w:val="Encabezado"/>
      <w:jc w:val="right"/>
      <w:rPr>
        <w:rFonts w:ascii="Arial" w:hAnsi="Arial" w:cs="Arial"/>
        <w:sz w:val="18"/>
        <w:szCs w:val="18"/>
      </w:rPr>
    </w:pPr>
    <w:r>
      <w:rPr>
        <w:rFonts w:ascii="Arial" w:hAnsi="Arial" w:cs="Arial"/>
        <w:sz w:val="18"/>
        <w:szCs w:val="18"/>
        <w:lang w:val="es-ES"/>
      </w:rPr>
      <w:t xml:space="preserve">Página </w:t>
    </w:r>
    <w:r>
      <w:rPr>
        <w:rFonts w:ascii="Arial" w:hAnsi="Arial" w:cs="Arial"/>
        <w:sz w:val="18"/>
        <w:szCs w:val="18"/>
      </w:rPr>
      <w:fldChar w:fldCharType="begin"/>
    </w:r>
    <w:r>
      <w:rPr>
        <w:rFonts w:ascii="Arial" w:hAnsi="Arial" w:cs="Arial"/>
        <w:sz w:val="18"/>
        <w:szCs w:val="18"/>
      </w:rPr>
      <w:instrText>PAGE</w:instrText>
    </w:r>
    <w:r>
      <w:rPr>
        <w:rFonts w:ascii="Arial" w:hAnsi="Arial" w:cs="Arial"/>
        <w:sz w:val="18"/>
        <w:szCs w:val="18"/>
      </w:rPr>
      <w:fldChar w:fldCharType="separate"/>
    </w:r>
    <w:r w:rsidR="003A2037">
      <w:rPr>
        <w:rFonts w:ascii="Arial" w:hAnsi="Arial" w:cs="Arial"/>
        <w:noProof/>
        <w:sz w:val="18"/>
        <w:szCs w:val="18"/>
      </w:rPr>
      <w:t>13</w:t>
    </w:r>
    <w:r>
      <w:rPr>
        <w:rFonts w:ascii="Arial" w:hAnsi="Arial" w:cs="Arial"/>
        <w:sz w:val="18"/>
        <w:szCs w:val="18"/>
      </w:rPr>
      <w:fldChar w:fldCharType="end"/>
    </w:r>
    <w:r>
      <w:rPr>
        <w:rFonts w:ascii="Arial" w:hAnsi="Arial" w:cs="Arial"/>
        <w:sz w:val="18"/>
        <w:szCs w:val="18"/>
        <w:lang w:val="es-ES"/>
      </w:rPr>
      <w:t xml:space="preserve"> de </w:t>
    </w:r>
    <w:r>
      <w:rPr>
        <w:rFonts w:ascii="Arial" w:hAnsi="Arial" w:cs="Arial"/>
        <w:sz w:val="18"/>
        <w:szCs w:val="18"/>
      </w:rPr>
      <w:fldChar w:fldCharType="begin"/>
    </w:r>
    <w:r>
      <w:rPr>
        <w:rFonts w:ascii="Arial" w:hAnsi="Arial" w:cs="Arial"/>
        <w:sz w:val="18"/>
        <w:szCs w:val="18"/>
      </w:rPr>
      <w:instrText>NUMPAGES</w:instrText>
    </w:r>
    <w:r>
      <w:rPr>
        <w:rFonts w:ascii="Arial" w:hAnsi="Arial" w:cs="Arial"/>
        <w:sz w:val="18"/>
        <w:szCs w:val="18"/>
      </w:rPr>
      <w:fldChar w:fldCharType="separate"/>
    </w:r>
    <w:r w:rsidR="003A2037">
      <w:rPr>
        <w:rFonts w:ascii="Arial" w:hAnsi="Arial" w:cs="Arial"/>
        <w:noProof/>
        <w:sz w:val="18"/>
        <w:szCs w:val="18"/>
      </w:rPr>
      <w:t>153</w:t>
    </w:r>
    <w:r>
      <w:rPr>
        <w:rFonts w:ascii="Arial" w:hAnsi="Arial" w:cs="Arial"/>
        <w:sz w:val="18"/>
        <w:szCs w:val="18"/>
      </w:rPr>
      <w:fldChar w:fldCharType="end"/>
    </w:r>
  </w:p>
  <w:p w14:paraId="2DA6AA9E" w14:textId="77777777" w:rsidR="000A79BD" w:rsidRPr="00255948" w:rsidRDefault="000A79BD">
    <w:pPr>
      <w:pStyle w:val="Encabezado"/>
      <w:rPr>
        <w:rFonts w:ascii="ITC Avant Garde Std Bk" w:hAnsi="ITC Avant Garde Std Bk"/>
        <w:sz w:val="18"/>
        <w:szCs w:val="18"/>
      </w:rPr>
    </w:pPr>
  </w:p>
  <w:p w14:paraId="6DEC2844" w14:textId="77777777" w:rsidR="000A79BD" w:rsidRDefault="000A79BD"/>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E4DEB" w14:textId="77777777" w:rsidR="000A79BD" w:rsidRDefault="000A79BD">
    <w:pPr>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901D00" w14:textId="77777777" w:rsidR="002677D4" w:rsidRDefault="002677D4" w:rsidP="00406DF7">
      <w:pPr>
        <w:spacing w:after="0" w:line="240" w:lineRule="auto"/>
      </w:pPr>
      <w:r>
        <w:separator/>
      </w:r>
    </w:p>
  </w:footnote>
  <w:footnote w:type="continuationSeparator" w:id="0">
    <w:p w14:paraId="7E917640" w14:textId="77777777" w:rsidR="002677D4" w:rsidRDefault="002677D4" w:rsidP="00406DF7">
      <w:pPr>
        <w:spacing w:after="0" w:line="240" w:lineRule="auto"/>
      </w:pPr>
      <w:r>
        <w:continuationSeparator/>
      </w:r>
    </w:p>
  </w:footnote>
  <w:footnote w:type="continuationNotice" w:id="1">
    <w:p w14:paraId="1C136940" w14:textId="77777777" w:rsidR="002677D4" w:rsidRDefault="002677D4">
      <w:pPr>
        <w:spacing w:after="0" w:line="240" w:lineRule="auto"/>
      </w:pPr>
    </w:p>
  </w:footnote>
  <w:footnote w:id="2">
    <w:p w14:paraId="3A47520F" w14:textId="6AD975D9" w:rsidR="000A79BD" w:rsidRPr="00335BE6" w:rsidRDefault="000A79BD" w:rsidP="00E315A4">
      <w:pPr>
        <w:pStyle w:val="Textonotapie"/>
        <w:jc w:val="both"/>
      </w:pPr>
      <w:r>
        <w:rPr>
          <w:rStyle w:val="Refdenotaalpie"/>
        </w:rPr>
        <w:footnoteRef/>
      </w:r>
      <w:r>
        <w:t xml:space="preserve"> </w:t>
      </w:r>
      <w:r>
        <w:rPr>
          <w:rFonts w:ascii="Arial" w:hAnsi="Arial" w:cs="Arial"/>
          <w:sz w:val="18"/>
          <w:szCs w:val="18"/>
        </w:rPr>
        <w:t>Para efectos de claridad, Red Nacional deberá anexar en el SEG/SIPO un listado de las redes urbanas con las claves INEGI de las localidades que las conforman, como una sección “Consulta de información de Enlaces Dedicados”.</w:t>
      </w:r>
    </w:p>
  </w:footnote>
  <w:footnote w:id="3">
    <w:p w14:paraId="5D23EC0E" w14:textId="77777777" w:rsidR="000A79BD" w:rsidRPr="00E315A4" w:rsidRDefault="000A79BD" w:rsidP="00BA0415">
      <w:pPr>
        <w:jc w:val="both"/>
        <w:rPr>
          <w:rFonts w:ascii="Arial" w:hAnsi="Arial" w:cs="Arial"/>
          <w:sz w:val="18"/>
          <w:szCs w:val="18"/>
        </w:rPr>
      </w:pPr>
      <w:r>
        <w:rPr>
          <w:rStyle w:val="Refdenotaalpie"/>
          <w:rFonts w:ascii="Arial" w:hAnsi="Arial" w:cs="Arial"/>
          <w:sz w:val="18"/>
          <w:szCs w:val="18"/>
        </w:rPr>
        <w:footnoteRef/>
      </w:r>
      <w:r>
        <w:rPr>
          <w:rFonts w:ascii="Arial" w:hAnsi="Arial" w:cs="Arial"/>
          <w:sz w:val="18"/>
          <w:szCs w:val="18"/>
        </w:rPr>
        <w:t xml:space="preserve"> </w:t>
      </w:r>
      <w:bookmarkStart w:id="11" w:name="_Hlk83730629"/>
      <w:r>
        <w:rPr>
          <w:rStyle w:val="TextonotapieCar"/>
          <w:rFonts w:ascii="Arial" w:hAnsi="Arial" w:cs="Arial"/>
          <w:sz w:val="14"/>
          <w:szCs w:val="14"/>
        </w:rPr>
        <w:t>En cumplimiento a la ejecutoria de amparo 44/2016, el Pleno del Instituto en su XXV Sesión Ordinaria, emitió la Resolución correspondiente mediante Acuerdo P/IFT/220818/514, a través de la cual se desincorpora de la esfera jurídica de División Mayorista Telmex el punto sexto del Acuerdo, numeral 10, respecto de la obligación de contar con el punto de interconexión IP, ubicado en la ciudad de La Paz, Baja California Sur</w:t>
      </w:r>
      <w:r>
        <w:rPr>
          <w:rFonts w:ascii="Arial" w:hAnsi="Arial" w:cs="Arial"/>
          <w:color w:val="000000"/>
          <w:sz w:val="14"/>
          <w:szCs w:val="14"/>
          <w:shd w:val="clear" w:color="auto" w:fill="FFFFFF"/>
        </w:rPr>
        <w:t>.</w:t>
      </w:r>
      <w:bookmarkEnd w:id="11"/>
    </w:p>
  </w:footnote>
  <w:footnote w:id="4">
    <w:p w14:paraId="4623B06C" w14:textId="77777777" w:rsidR="000A79BD" w:rsidRPr="00E45A78" w:rsidRDefault="000A79BD" w:rsidP="002B37F3">
      <w:pPr>
        <w:pStyle w:val="Textonotapie"/>
        <w:rPr>
          <w:rStyle w:val="Refdenotaalpie"/>
          <w:color w:val="000000"/>
          <w:shd w:val="clear" w:color="auto" w:fill="FFFFFF"/>
        </w:rPr>
      </w:pPr>
      <w:r>
        <w:rPr>
          <w:rStyle w:val="Refdenotaalpie"/>
        </w:rPr>
        <w:footnoteRef/>
      </w:r>
      <w:r>
        <w:rPr>
          <w:rStyle w:val="Refdenotaalpie"/>
        </w:rPr>
        <w:t xml:space="preserve"> En todos los casos se observará siempre el principio de equipamiento mínimo requerido: 1) equipamiento de puertos nuevos en tarjetas existentes; 2) cambio por tarjetas de alta densidad; 3) nuevo equipo de agregación; 4) inserción de dos equipos de distribución de alta densidad en el </w:t>
      </w:r>
      <w:proofErr w:type="spellStart"/>
      <w:r>
        <w:rPr>
          <w:rStyle w:val="Refdenotaalpie"/>
        </w:rPr>
        <w:t>Cluster</w:t>
      </w:r>
      <w:proofErr w:type="spellEnd"/>
      <w:r>
        <w:rPr>
          <w:rStyle w:val="Refdenotaalpie"/>
        </w:rPr>
        <w:t xml:space="preserve">; y 5) inserción de un nuevo </w:t>
      </w:r>
      <w:proofErr w:type="spellStart"/>
      <w:r>
        <w:rPr>
          <w:rStyle w:val="Refdenotaalpie"/>
        </w:rPr>
        <w:t>Cluster</w:t>
      </w:r>
      <w:proofErr w:type="spellEnd"/>
      <w:r>
        <w:rPr>
          <w:rStyle w:val="Refdenotaalpie"/>
        </w:rPr>
        <w:t>.</w:t>
      </w:r>
    </w:p>
    <w:p w14:paraId="6234092E" w14:textId="77777777" w:rsidR="000A79BD" w:rsidRPr="00335BE6" w:rsidRDefault="000A79BD" w:rsidP="002B37F3">
      <w:pPr>
        <w:pStyle w:val="Textonotapie"/>
        <w:rPr>
          <w:lang w:val="es-ES_tradnl"/>
        </w:rPr>
      </w:pPr>
      <w:r>
        <w:t>**</w:t>
      </w:r>
      <w:r>
        <w:rPr>
          <w:rStyle w:val="Refdenotaalpie"/>
        </w:rPr>
        <w:t>En los casos de la capacidad no disponible entre agregador y distribuidor o en las conexiones con la Red Dorsal de Alta Capacidad, se aumentarán dos conexiones para respetar la protección estructural de la arquitectura.</w:t>
      </w:r>
    </w:p>
  </w:footnote>
  <w:footnote w:id="5">
    <w:p w14:paraId="20D61249" w14:textId="26D444A6" w:rsidR="000A79BD" w:rsidRDefault="000A79BD">
      <w:pPr>
        <w:pStyle w:val="Textonotapie"/>
        <w:jc w:val="both"/>
      </w:pPr>
      <w:r>
        <w:rPr>
          <w:rStyle w:val="Refdenotaalpie"/>
        </w:rPr>
        <w:footnoteRef/>
      </w:r>
      <w:r>
        <w:t xml:space="preserve"> </w:t>
      </w:r>
      <w:r>
        <w:rPr>
          <w:rFonts w:ascii="Arial" w:hAnsi="Arial" w:cs="Arial"/>
          <w:sz w:val="14"/>
          <w:szCs w:val="14"/>
          <w:lang w:val="es-ES"/>
        </w:rPr>
        <w:t>En este caso, el CS acepta que, para el cambio del equipo existente por un nuevo equipo con otra tecnología, se requiere desconectar y retirar el servicio existente por el tiempo que demanden las pruebas de aceptación para el nuevo equipo de nueva tecnología.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AE5321" w14:textId="77777777" w:rsidR="000A79BD" w:rsidRDefault="000A79BD">
    <w:pPr>
      <w:pStyle w:val="Encabezado"/>
    </w:pPr>
  </w:p>
  <w:p w14:paraId="56B7FFB7" w14:textId="77777777" w:rsidR="000A79BD" w:rsidRDefault="000A79B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03DE86" w14:textId="77777777" w:rsidR="000A79BD" w:rsidRDefault="000A79BD">
    <w:pPr>
      <w:pStyle w:val="Encabezado"/>
    </w:pPr>
  </w:p>
  <w:p w14:paraId="097C7CB2" w14:textId="77777777" w:rsidR="000A79BD" w:rsidRDefault="000A79B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8ED03A" w14:textId="77777777" w:rsidR="000A79BD" w:rsidRDefault="000A79BD">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6284BC" w14:textId="77777777" w:rsidR="000A79BD" w:rsidRDefault="000A79BD">
    <w:pPr>
      <w:pStyle w:val="Encabezado"/>
    </w:pPr>
  </w:p>
  <w:p w14:paraId="308B21D9" w14:textId="77777777" w:rsidR="000A79BD" w:rsidRDefault="000A79BD"/>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85E347" w14:textId="77777777" w:rsidR="000A79BD" w:rsidRDefault="000A79BD">
    <w:pPr>
      <w:pStyle w:val="Encabezado"/>
    </w:pPr>
  </w:p>
  <w:p w14:paraId="6D6CEBA3" w14:textId="77777777" w:rsidR="000A79BD" w:rsidRDefault="000A79BD"/>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E91706" w14:textId="77777777" w:rsidR="000A79BD" w:rsidRDefault="000A79B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5487B"/>
    <w:multiLevelType w:val="hybridMultilevel"/>
    <w:tmpl w:val="2E223000"/>
    <w:lvl w:ilvl="0" w:tplc="3E326CF6">
      <w:start w:val="1"/>
      <w:numFmt w:val="lowerLetter"/>
      <w:lvlText w:val="%1)"/>
      <w:lvlJc w:val="left"/>
      <w:pPr>
        <w:ind w:left="427" w:hanging="360"/>
      </w:pPr>
      <w:rPr>
        <w:rFonts w:hint="default"/>
        <w:b/>
      </w:rPr>
    </w:lvl>
    <w:lvl w:ilvl="1" w:tplc="98BC0C04" w:tentative="1">
      <w:start w:val="1"/>
      <w:numFmt w:val="lowerLetter"/>
      <w:lvlText w:val="%2."/>
      <w:lvlJc w:val="left"/>
      <w:pPr>
        <w:ind w:left="1147" w:hanging="360"/>
      </w:pPr>
    </w:lvl>
    <w:lvl w:ilvl="2" w:tplc="68C27714" w:tentative="1">
      <w:start w:val="1"/>
      <w:numFmt w:val="lowerRoman"/>
      <w:lvlText w:val="%3."/>
      <w:lvlJc w:val="right"/>
      <w:pPr>
        <w:ind w:left="1867" w:hanging="180"/>
      </w:pPr>
    </w:lvl>
    <w:lvl w:ilvl="3" w:tplc="A8BA805C" w:tentative="1">
      <w:start w:val="1"/>
      <w:numFmt w:val="decimal"/>
      <w:lvlText w:val="%4."/>
      <w:lvlJc w:val="left"/>
      <w:pPr>
        <w:ind w:left="2587" w:hanging="360"/>
      </w:pPr>
    </w:lvl>
    <w:lvl w:ilvl="4" w:tplc="B444367A" w:tentative="1">
      <w:start w:val="1"/>
      <w:numFmt w:val="lowerLetter"/>
      <w:lvlText w:val="%5."/>
      <w:lvlJc w:val="left"/>
      <w:pPr>
        <w:ind w:left="3307" w:hanging="360"/>
      </w:pPr>
    </w:lvl>
    <w:lvl w:ilvl="5" w:tplc="38E8901A" w:tentative="1">
      <w:start w:val="1"/>
      <w:numFmt w:val="lowerRoman"/>
      <w:lvlText w:val="%6."/>
      <w:lvlJc w:val="right"/>
      <w:pPr>
        <w:ind w:left="4027" w:hanging="180"/>
      </w:pPr>
    </w:lvl>
    <w:lvl w:ilvl="6" w:tplc="D4AEA45E" w:tentative="1">
      <w:start w:val="1"/>
      <w:numFmt w:val="decimal"/>
      <w:lvlText w:val="%7."/>
      <w:lvlJc w:val="left"/>
      <w:pPr>
        <w:ind w:left="4747" w:hanging="360"/>
      </w:pPr>
    </w:lvl>
    <w:lvl w:ilvl="7" w:tplc="1E6EBA72" w:tentative="1">
      <w:start w:val="1"/>
      <w:numFmt w:val="lowerLetter"/>
      <w:lvlText w:val="%8."/>
      <w:lvlJc w:val="left"/>
      <w:pPr>
        <w:ind w:left="5467" w:hanging="360"/>
      </w:pPr>
    </w:lvl>
    <w:lvl w:ilvl="8" w:tplc="3EC220A8" w:tentative="1">
      <w:start w:val="1"/>
      <w:numFmt w:val="lowerRoman"/>
      <w:lvlText w:val="%9."/>
      <w:lvlJc w:val="right"/>
      <w:pPr>
        <w:ind w:left="6187" w:hanging="180"/>
      </w:pPr>
    </w:lvl>
  </w:abstractNum>
  <w:abstractNum w:abstractNumId="1" w15:restartNumberingAfterBreak="0">
    <w:nsid w:val="00735784"/>
    <w:multiLevelType w:val="hybridMultilevel"/>
    <w:tmpl w:val="64105928"/>
    <w:lvl w:ilvl="0" w:tplc="B290E6B8">
      <w:start w:val="1"/>
      <w:numFmt w:val="bullet"/>
      <w:lvlText w:val=""/>
      <w:lvlJc w:val="left"/>
      <w:pPr>
        <w:ind w:left="1287" w:hanging="360"/>
      </w:pPr>
      <w:rPr>
        <w:rFonts w:ascii="Symbol" w:hAnsi="Symbol" w:hint="default"/>
      </w:rPr>
    </w:lvl>
    <w:lvl w:ilvl="1" w:tplc="D406644C" w:tentative="1">
      <w:start w:val="1"/>
      <w:numFmt w:val="bullet"/>
      <w:lvlText w:val="o"/>
      <w:lvlJc w:val="left"/>
      <w:pPr>
        <w:ind w:left="2007" w:hanging="360"/>
      </w:pPr>
      <w:rPr>
        <w:rFonts w:ascii="Courier New" w:hAnsi="Courier New" w:cs="Courier New" w:hint="default"/>
      </w:rPr>
    </w:lvl>
    <w:lvl w:ilvl="2" w:tplc="45C88238" w:tentative="1">
      <w:start w:val="1"/>
      <w:numFmt w:val="bullet"/>
      <w:lvlText w:val=""/>
      <w:lvlJc w:val="left"/>
      <w:pPr>
        <w:ind w:left="2727" w:hanging="360"/>
      </w:pPr>
      <w:rPr>
        <w:rFonts w:ascii="Wingdings" w:hAnsi="Wingdings" w:hint="default"/>
      </w:rPr>
    </w:lvl>
    <w:lvl w:ilvl="3" w:tplc="3BD2568E" w:tentative="1">
      <w:start w:val="1"/>
      <w:numFmt w:val="bullet"/>
      <w:lvlText w:val=""/>
      <w:lvlJc w:val="left"/>
      <w:pPr>
        <w:ind w:left="3447" w:hanging="360"/>
      </w:pPr>
      <w:rPr>
        <w:rFonts w:ascii="Symbol" w:hAnsi="Symbol" w:hint="default"/>
      </w:rPr>
    </w:lvl>
    <w:lvl w:ilvl="4" w:tplc="0EAEA372" w:tentative="1">
      <w:start w:val="1"/>
      <w:numFmt w:val="bullet"/>
      <w:lvlText w:val="o"/>
      <w:lvlJc w:val="left"/>
      <w:pPr>
        <w:ind w:left="4167" w:hanging="360"/>
      </w:pPr>
      <w:rPr>
        <w:rFonts w:ascii="Courier New" w:hAnsi="Courier New" w:cs="Courier New" w:hint="default"/>
      </w:rPr>
    </w:lvl>
    <w:lvl w:ilvl="5" w:tplc="B8BED2E6" w:tentative="1">
      <w:start w:val="1"/>
      <w:numFmt w:val="bullet"/>
      <w:lvlText w:val=""/>
      <w:lvlJc w:val="left"/>
      <w:pPr>
        <w:ind w:left="4887" w:hanging="360"/>
      </w:pPr>
      <w:rPr>
        <w:rFonts w:ascii="Wingdings" w:hAnsi="Wingdings" w:hint="default"/>
      </w:rPr>
    </w:lvl>
    <w:lvl w:ilvl="6" w:tplc="630AD484" w:tentative="1">
      <w:start w:val="1"/>
      <w:numFmt w:val="bullet"/>
      <w:lvlText w:val=""/>
      <w:lvlJc w:val="left"/>
      <w:pPr>
        <w:ind w:left="5607" w:hanging="360"/>
      </w:pPr>
      <w:rPr>
        <w:rFonts w:ascii="Symbol" w:hAnsi="Symbol" w:hint="default"/>
      </w:rPr>
    </w:lvl>
    <w:lvl w:ilvl="7" w:tplc="64CEBF1A" w:tentative="1">
      <w:start w:val="1"/>
      <w:numFmt w:val="bullet"/>
      <w:lvlText w:val="o"/>
      <w:lvlJc w:val="left"/>
      <w:pPr>
        <w:ind w:left="6327" w:hanging="360"/>
      </w:pPr>
      <w:rPr>
        <w:rFonts w:ascii="Courier New" w:hAnsi="Courier New" w:cs="Courier New" w:hint="default"/>
      </w:rPr>
    </w:lvl>
    <w:lvl w:ilvl="8" w:tplc="DC08DBD4" w:tentative="1">
      <w:start w:val="1"/>
      <w:numFmt w:val="bullet"/>
      <w:lvlText w:val=""/>
      <w:lvlJc w:val="left"/>
      <w:pPr>
        <w:ind w:left="7047" w:hanging="360"/>
      </w:pPr>
      <w:rPr>
        <w:rFonts w:ascii="Wingdings" w:hAnsi="Wingdings" w:hint="default"/>
      </w:rPr>
    </w:lvl>
  </w:abstractNum>
  <w:abstractNum w:abstractNumId="2" w15:restartNumberingAfterBreak="0">
    <w:nsid w:val="008179BD"/>
    <w:multiLevelType w:val="hybridMultilevel"/>
    <w:tmpl w:val="5082EF4E"/>
    <w:lvl w:ilvl="0" w:tplc="A1B8849C">
      <w:start w:val="1"/>
      <w:numFmt w:val="lowerLetter"/>
      <w:lvlText w:val="%1)"/>
      <w:lvlJc w:val="left"/>
      <w:pPr>
        <w:ind w:left="720" w:hanging="360"/>
      </w:pPr>
    </w:lvl>
    <w:lvl w:ilvl="1" w:tplc="D9DC894C">
      <w:start w:val="1"/>
      <w:numFmt w:val="lowerLetter"/>
      <w:lvlText w:val="%2."/>
      <w:lvlJc w:val="left"/>
      <w:pPr>
        <w:ind w:left="1440" w:hanging="360"/>
      </w:pPr>
      <w:rPr>
        <w:b/>
        <w:bCs/>
      </w:rPr>
    </w:lvl>
    <w:lvl w:ilvl="2" w:tplc="8C1A33CA" w:tentative="1">
      <w:start w:val="1"/>
      <w:numFmt w:val="lowerRoman"/>
      <w:lvlText w:val="%3."/>
      <w:lvlJc w:val="right"/>
      <w:pPr>
        <w:ind w:left="2160" w:hanging="180"/>
      </w:pPr>
    </w:lvl>
    <w:lvl w:ilvl="3" w:tplc="13BC7F16" w:tentative="1">
      <w:start w:val="1"/>
      <w:numFmt w:val="decimal"/>
      <w:lvlText w:val="%4."/>
      <w:lvlJc w:val="left"/>
      <w:pPr>
        <w:ind w:left="2880" w:hanging="360"/>
      </w:pPr>
    </w:lvl>
    <w:lvl w:ilvl="4" w:tplc="FDE04622" w:tentative="1">
      <w:start w:val="1"/>
      <w:numFmt w:val="lowerLetter"/>
      <w:lvlText w:val="%5."/>
      <w:lvlJc w:val="left"/>
      <w:pPr>
        <w:ind w:left="3600" w:hanging="360"/>
      </w:pPr>
    </w:lvl>
    <w:lvl w:ilvl="5" w:tplc="E586FA38" w:tentative="1">
      <w:start w:val="1"/>
      <w:numFmt w:val="lowerRoman"/>
      <w:lvlText w:val="%6."/>
      <w:lvlJc w:val="right"/>
      <w:pPr>
        <w:ind w:left="4320" w:hanging="180"/>
      </w:pPr>
    </w:lvl>
    <w:lvl w:ilvl="6" w:tplc="C95A35A0" w:tentative="1">
      <w:start w:val="1"/>
      <w:numFmt w:val="decimal"/>
      <w:lvlText w:val="%7."/>
      <w:lvlJc w:val="left"/>
      <w:pPr>
        <w:ind w:left="5040" w:hanging="360"/>
      </w:pPr>
    </w:lvl>
    <w:lvl w:ilvl="7" w:tplc="AA786282" w:tentative="1">
      <w:start w:val="1"/>
      <w:numFmt w:val="lowerLetter"/>
      <w:lvlText w:val="%8."/>
      <w:lvlJc w:val="left"/>
      <w:pPr>
        <w:ind w:left="5760" w:hanging="360"/>
      </w:pPr>
    </w:lvl>
    <w:lvl w:ilvl="8" w:tplc="B4FCCE4C" w:tentative="1">
      <w:start w:val="1"/>
      <w:numFmt w:val="lowerRoman"/>
      <w:lvlText w:val="%9."/>
      <w:lvlJc w:val="right"/>
      <w:pPr>
        <w:ind w:left="6480" w:hanging="180"/>
      </w:pPr>
    </w:lvl>
  </w:abstractNum>
  <w:abstractNum w:abstractNumId="3" w15:restartNumberingAfterBreak="0">
    <w:nsid w:val="0172428F"/>
    <w:multiLevelType w:val="hybridMultilevel"/>
    <w:tmpl w:val="DC5A0900"/>
    <w:lvl w:ilvl="0" w:tplc="C878352A">
      <w:start w:val="1"/>
      <w:numFmt w:val="lowerLetter"/>
      <w:lvlText w:val="%1)"/>
      <w:lvlJc w:val="left"/>
      <w:pPr>
        <w:ind w:left="995" w:hanging="360"/>
      </w:pPr>
      <w:rPr>
        <w:rFonts w:hint="default"/>
      </w:rPr>
    </w:lvl>
    <w:lvl w:ilvl="1" w:tplc="10E20BF6" w:tentative="1">
      <w:start w:val="1"/>
      <w:numFmt w:val="lowerLetter"/>
      <w:lvlText w:val="%2."/>
      <w:lvlJc w:val="left"/>
      <w:pPr>
        <w:ind w:left="1715" w:hanging="360"/>
      </w:pPr>
    </w:lvl>
    <w:lvl w:ilvl="2" w:tplc="38069EB0" w:tentative="1">
      <w:start w:val="1"/>
      <w:numFmt w:val="lowerRoman"/>
      <w:lvlText w:val="%3."/>
      <w:lvlJc w:val="right"/>
      <w:pPr>
        <w:ind w:left="2435" w:hanging="180"/>
      </w:pPr>
    </w:lvl>
    <w:lvl w:ilvl="3" w:tplc="5FB888C4" w:tentative="1">
      <w:start w:val="1"/>
      <w:numFmt w:val="decimal"/>
      <w:lvlText w:val="%4."/>
      <w:lvlJc w:val="left"/>
      <w:pPr>
        <w:ind w:left="3155" w:hanging="360"/>
      </w:pPr>
    </w:lvl>
    <w:lvl w:ilvl="4" w:tplc="71F08646" w:tentative="1">
      <w:start w:val="1"/>
      <w:numFmt w:val="lowerLetter"/>
      <w:lvlText w:val="%5."/>
      <w:lvlJc w:val="left"/>
      <w:pPr>
        <w:ind w:left="3875" w:hanging="360"/>
      </w:pPr>
    </w:lvl>
    <w:lvl w:ilvl="5" w:tplc="D616B9B6" w:tentative="1">
      <w:start w:val="1"/>
      <w:numFmt w:val="lowerRoman"/>
      <w:lvlText w:val="%6."/>
      <w:lvlJc w:val="right"/>
      <w:pPr>
        <w:ind w:left="4595" w:hanging="180"/>
      </w:pPr>
    </w:lvl>
    <w:lvl w:ilvl="6" w:tplc="248204A4" w:tentative="1">
      <w:start w:val="1"/>
      <w:numFmt w:val="decimal"/>
      <w:lvlText w:val="%7."/>
      <w:lvlJc w:val="left"/>
      <w:pPr>
        <w:ind w:left="5315" w:hanging="360"/>
      </w:pPr>
    </w:lvl>
    <w:lvl w:ilvl="7" w:tplc="4B28BDF0" w:tentative="1">
      <w:start w:val="1"/>
      <w:numFmt w:val="lowerLetter"/>
      <w:lvlText w:val="%8."/>
      <w:lvlJc w:val="left"/>
      <w:pPr>
        <w:ind w:left="6035" w:hanging="360"/>
      </w:pPr>
    </w:lvl>
    <w:lvl w:ilvl="8" w:tplc="17740050" w:tentative="1">
      <w:start w:val="1"/>
      <w:numFmt w:val="lowerRoman"/>
      <w:lvlText w:val="%9."/>
      <w:lvlJc w:val="right"/>
      <w:pPr>
        <w:ind w:left="6755" w:hanging="180"/>
      </w:pPr>
    </w:lvl>
  </w:abstractNum>
  <w:abstractNum w:abstractNumId="4" w15:restartNumberingAfterBreak="0">
    <w:nsid w:val="017242AE"/>
    <w:multiLevelType w:val="hybridMultilevel"/>
    <w:tmpl w:val="B724660C"/>
    <w:lvl w:ilvl="0" w:tplc="55F863A6">
      <w:start w:val="1"/>
      <w:numFmt w:val="bullet"/>
      <w:lvlText w:val=""/>
      <w:lvlJc w:val="left"/>
      <w:pPr>
        <w:ind w:left="720" w:hanging="360"/>
      </w:pPr>
      <w:rPr>
        <w:rFonts w:ascii="Symbol" w:hAnsi="Symbol" w:hint="default"/>
      </w:rPr>
    </w:lvl>
    <w:lvl w:ilvl="1" w:tplc="3640BC42" w:tentative="1">
      <w:start w:val="1"/>
      <w:numFmt w:val="bullet"/>
      <w:lvlText w:val="o"/>
      <w:lvlJc w:val="left"/>
      <w:pPr>
        <w:ind w:left="1440" w:hanging="360"/>
      </w:pPr>
      <w:rPr>
        <w:rFonts w:ascii="Courier New" w:hAnsi="Courier New" w:cs="Courier New" w:hint="default"/>
      </w:rPr>
    </w:lvl>
    <w:lvl w:ilvl="2" w:tplc="AC363368" w:tentative="1">
      <w:start w:val="1"/>
      <w:numFmt w:val="bullet"/>
      <w:lvlText w:val=""/>
      <w:lvlJc w:val="left"/>
      <w:pPr>
        <w:ind w:left="2160" w:hanging="360"/>
      </w:pPr>
      <w:rPr>
        <w:rFonts w:ascii="Wingdings" w:hAnsi="Wingdings" w:hint="default"/>
      </w:rPr>
    </w:lvl>
    <w:lvl w:ilvl="3" w:tplc="6DC240FA" w:tentative="1">
      <w:start w:val="1"/>
      <w:numFmt w:val="bullet"/>
      <w:lvlText w:val=""/>
      <w:lvlJc w:val="left"/>
      <w:pPr>
        <w:ind w:left="2880" w:hanging="360"/>
      </w:pPr>
      <w:rPr>
        <w:rFonts w:ascii="Symbol" w:hAnsi="Symbol" w:hint="default"/>
      </w:rPr>
    </w:lvl>
    <w:lvl w:ilvl="4" w:tplc="4684A32C" w:tentative="1">
      <w:start w:val="1"/>
      <w:numFmt w:val="bullet"/>
      <w:lvlText w:val="o"/>
      <w:lvlJc w:val="left"/>
      <w:pPr>
        <w:ind w:left="3600" w:hanging="360"/>
      </w:pPr>
      <w:rPr>
        <w:rFonts w:ascii="Courier New" w:hAnsi="Courier New" w:cs="Courier New" w:hint="default"/>
      </w:rPr>
    </w:lvl>
    <w:lvl w:ilvl="5" w:tplc="7ABC066E" w:tentative="1">
      <w:start w:val="1"/>
      <w:numFmt w:val="bullet"/>
      <w:lvlText w:val=""/>
      <w:lvlJc w:val="left"/>
      <w:pPr>
        <w:ind w:left="4320" w:hanging="360"/>
      </w:pPr>
      <w:rPr>
        <w:rFonts w:ascii="Wingdings" w:hAnsi="Wingdings" w:hint="default"/>
      </w:rPr>
    </w:lvl>
    <w:lvl w:ilvl="6" w:tplc="105268EE" w:tentative="1">
      <w:start w:val="1"/>
      <w:numFmt w:val="bullet"/>
      <w:lvlText w:val=""/>
      <w:lvlJc w:val="left"/>
      <w:pPr>
        <w:ind w:left="5040" w:hanging="360"/>
      </w:pPr>
      <w:rPr>
        <w:rFonts w:ascii="Symbol" w:hAnsi="Symbol" w:hint="default"/>
      </w:rPr>
    </w:lvl>
    <w:lvl w:ilvl="7" w:tplc="F18C43E4" w:tentative="1">
      <w:start w:val="1"/>
      <w:numFmt w:val="bullet"/>
      <w:lvlText w:val="o"/>
      <w:lvlJc w:val="left"/>
      <w:pPr>
        <w:ind w:left="5760" w:hanging="360"/>
      </w:pPr>
      <w:rPr>
        <w:rFonts w:ascii="Courier New" w:hAnsi="Courier New" w:cs="Courier New" w:hint="default"/>
      </w:rPr>
    </w:lvl>
    <w:lvl w:ilvl="8" w:tplc="F0E089C6" w:tentative="1">
      <w:start w:val="1"/>
      <w:numFmt w:val="bullet"/>
      <w:lvlText w:val=""/>
      <w:lvlJc w:val="left"/>
      <w:pPr>
        <w:ind w:left="6480" w:hanging="360"/>
      </w:pPr>
      <w:rPr>
        <w:rFonts w:ascii="Wingdings" w:hAnsi="Wingdings" w:hint="default"/>
      </w:rPr>
    </w:lvl>
  </w:abstractNum>
  <w:abstractNum w:abstractNumId="5" w15:restartNumberingAfterBreak="0">
    <w:nsid w:val="07020ACB"/>
    <w:multiLevelType w:val="hybridMultilevel"/>
    <w:tmpl w:val="601C785C"/>
    <w:lvl w:ilvl="0" w:tplc="D8526634">
      <w:start w:val="1"/>
      <w:numFmt w:val="bullet"/>
      <w:pStyle w:val="Cita"/>
      <w:lvlText w:val=""/>
      <w:lvlJc w:val="left"/>
      <w:pPr>
        <w:ind w:left="1571" w:hanging="360"/>
      </w:pPr>
      <w:rPr>
        <w:rFonts w:ascii="Symbol" w:hAnsi="Symbol" w:hint="default"/>
      </w:rPr>
    </w:lvl>
    <w:lvl w:ilvl="1" w:tplc="517443B4" w:tentative="1">
      <w:start w:val="1"/>
      <w:numFmt w:val="bullet"/>
      <w:lvlText w:val="o"/>
      <w:lvlJc w:val="left"/>
      <w:pPr>
        <w:ind w:left="2291" w:hanging="360"/>
      </w:pPr>
      <w:rPr>
        <w:rFonts w:ascii="Courier New" w:hAnsi="Courier New" w:cs="Courier New" w:hint="default"/>
      </w:rPr>
    </w:lvl>
    <w:lvl w:ilvl="2" w:tplc="A65E0896" w:tentative="1">
      <w:start w:val="1"/>
      <w:numFmt w:val="bullet"/>
      <w:lvlText w:val=""/>
      <w:lvlJc w:val="left"/>
      <w:pPr>
        <w:ind w:left="3011" w:hanging="360"/>
      </w:pPr>
      <w:rPr>
        <w:rFonts w:ascii="Wingdings" w:hAnsi="Wingdings" w:hint="default"/>
      </w:rPr>
    </w:lvl>
    <w:lvl w:ilvl="3" w:tplc="9DF413AA" w:tentative="1">
      <w:start w:val="1"/>
      <w:numFmt w:val="bullet"/>
      <w:lvlText w:val=""/>
      <w:lvlJc w:val="left"/>
      <w:pPr>
        <w:ind w:left="3731" w:hanging="360"/>
      </w:pPr>
      <w:rPr>
        <w:rFonts w:ascii="Symbol" w:hAnsi="Symbol" w:hint="default"/>
      </w:rPr>
    </w:lvl>
    <w:lvl w:ilvl="4" w:tplc="D46273D4" w:tentative="1">
      <w:start w:val="1"/>
      <w:numFmt w:val="bullet"/>
      <w:lvlText w:val="o"/>
      <w:lvlJc w:val="left"/>
      <w:pPr>
        <w:ind w:left="4451" w:hanging="360"/>
      </w:pPr>
      <w:rPr>
        <w:rFonts w:ascii="Courier New" w:hAnsi="Courier New" w:cs="Courier New" w:hint="default"/>
      </w:rPr>
    </w:lvl>
    <w:lvl w:ilvl="5" w:tplc="FEE8C868" w:tentative="1">
      <w:start w:val="1"/>
      <w:numFmt w:val="bullet"/>
      <w:lvlText w:val=""/>
      <w:lvlJc w:val="left"/>
      <w:pPr>
        <w:ind w:left="5171" w:hanging="360"/>
      </w:pPr>
      <w:rPr>
        <w:rFonts w:ascii="Wingdings" w:hAnsi="Wingdings" w:hint="default"/>
      </w:rPr>
    </w:lvl>
    <w:lvl w:ilvl="6" w:tplc="B3D0A1D4" w:tentative="1">
      <w:start w:val="1"/>
      <w:numFmt w:val="bullet"/>
      <w:lvlText w:val=""/>
      <w:lvlJc w:val="left"/>
      <w:pPr>
        <w:ind w:left="5891" w:hanging="360"/>
      </w:pPr>
      <w:rPr>
        <w:rFonts w:ascii="Symbol" w:hAnsi="Symbol" w:hint="default"/>
      </w:rPr>
    </w:lvl>
    <w:lvl w:ilvl="7" w:tplc="EBBC36B6" w:tentative="1">
      <w:start w:val="1"/>
      <w:numFmt w:val="bullet"/>
      <w:lvlText w:val="o"/>
      <w:lvlJc w:val="left"/>
      <w:pPr>
        <w:ind w:left="6611" w:hanging="360"/>
      </w:pPr>
      <w:rPr>
        <w:rFonts w:ascii="Courier New" w:hAnsi="Courier New" w:cs="Courier New" w:hint="default"/>
      </w:rPr>
    </w:lvl>
    <w:lvl w:ilvl="8" w:tplc="5162AEDA" w:tentative="1">
      <w:start w:val="1"/>
      <w:numFmt w:val="bullet"/>
      <w:lvlText w:val=""/>
      <w:lvlJc w:val="left"/>
      <w:pPr>
        <w:ind w:left="7331" w:hanging="360"/>
      </w:pPr>
      <w:rPr>
        <w:rFonts w:ascii="Wingdings" w:hAnsi="Wingdings" w:hint="default"/>
      </w:rPr>
    </w:lvl>
  </w:abstractNum>
  <w:abstractNum w:abstractNumId="6" w15:restartNumberingAfterBreak="0">
    <w:nsid w:val="0724245C"/>
    <w:multiLevelType w:val="hybridMultilevel"/>
    <w:tmpl w:val="36F6E7DC"/>
    <w:lvl w:ilvl="0" w:tplc="3A482A6C">
      <w:start w:val="7"/>
      <w:numFmt w:val="lowerLetter"/>
      <w:lvlText w:val="%1)"/>
      <w:lvlJc w:val="left"/>
      <w:pPr>
        <w:ind w:left="427" w:hanging="360"/>
      </w:pPr>
      <w:rPr>
        <w:rFonts w:hint="default"/>
        <w:b/>
      </w:rPr>
    </w:lvl>
    <w:lvl w:ilvl="1" w:tplc="C40C76C8" w:tentative="1">
      <w:start w:val="1"/>
      <w:numFmt w:val="lowerLetter"/>
      <w:lvlText w:val="%2."/>
      <w:lvlJc w:val="left"/>
      <w:pPr>
        <w:ind w:left="1440" w:hanging="360"/>
      </w:pPr>
    </w:lvl>
    <w:lvl w:ilvl="2" w:tplc="3D541DF4" w:tentative="1">
      <w:start w:val="1"/>
      <w:numFmt w:val="lowerRoman"/>
      <w:lvlText w:val="%3."/>
      <w:lvlJc w:val="right"/>
      <w:pPr>
        <w:ind w:left="2160" w:hanging="180"/>
      </w:pPr>
    </w:lvl>
    <w:lvl w:ilvl="3" w:tplc="71B00F3C" w:tentative="1">
      <w:start w:val="1"/>
      <w:numFmt w:val="decimal"/>
      <w:lvlText w:val="%4."/>
      <w:lvlJc w:val="left"/>
      <w:pPr>
        <w:ind w:left="2880" w:hanging="360"/>
      </w:pPr>
    </w:lvl>
    <w:lvl w:ilvl="4" w:tplc="DED66DFA" w:tentative="1">
      <w:start w:val="1"/>
      <w:numFmt w:val="lowerLetter"/>
      <w:lvlText w:val="%5."/>
      <w:lvlJc w:val="left"/>
      <w:pPr>
        <w:ind w:left="3600" w:hanging="360"/>
      </w:pPr>
    </w:lvl>
    <w:lvl w:ilvl="5" w:tplc="ADC882AC" w:tentative="1">
      <w:start w:val="1"/>
      <w:numFmt w:val="lowerRoman"/>
      <w:lvlText w:val="%6."/>
      <w:lvlJc w:val="right"/>
      <w:pPr>
        <w:ind w:left="4320" w:hanging="180"/>
      </w:pPr>
    </w:lvl>
    <w:lvl w:ilvl="6" w:tplc="80B2AE6E" w:tentative="1">
      <w:start w:val="1"/>
      <w:numFmt w:val="decimal"/>
      <w:lvlText w:val="%7."/>
      <w:lvlJc w:val="left"/>
      <w:pPr>
        <w:ind w:left="5040" w:hanging="360"/>
      </w:pPr>
    </w:lvl>
    <w:lvl w:ilvl="7" w:tplc="51187DD4" w:tentative="1">
      <w:start w:val="1"/>
      <w:numFmt w:val="lowerLetter"/>
      <w:lvlText w:val="%8."/>
      <w:lvlJc w:val="left"/>
      <w:pPr>
        <w:ind w:left="5760" w:hanging="360"/>
      </w:pPr>
    </w:lvl>
    <w:lvl w:ilvl="8" w:tplc="A516B3AC" w:tentative="1">
      <w:start w:val="1"/>
      <w:numFmt w:val="lowerRoman"/>
      <w:lvlText w:val="%9."/>
      <w:lvlJc w:val="right"/>
      <w:pPr>
        <w:ind w:left="6480" w:hanging="180"/>
      </w:pPr>
    </w:lvl>
  </w:abstractNum>
  <w:abstractNum w:abstractNumId="7" w15:restartNumberingAfterBreak="0">
    <w:nsid w:val="0F8169BF"/>
    <w:multiLevelType w:val="hybridMultilevel"/>
    <w:tmpl w:val="2168DC7A"/>
    <w:styleLink w:val="ImportedStyle2"/>
    <w:lvl w:ilvl="0" w:tplc="4CF6062E">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812E4FD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46BE5C34">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rPr>
    </w:lvl>
    <w:lvl w:ilvl="3" w:tplc="AEF431E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64B00B6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C9CE995C">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rPr>
    </w:lvl>
    <w:lvl w:ilvl="6" w:tplc="F8EAEEA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16F64E5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CCD22D4C">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rPr>
    </w:lvl>
  </w:abstractNum>
  <w:abstractNum w:abstractNumId="8" w15:restartNumberingAfterBreak="0">
    <w:nsid w:val="10F4226F"/>
    <w:multiLevelType w:val="hybridMultilevel"/>
    <w:tmpl w:val="74A41D2C"/>
    <w:lvl w:ilvl="0" w:tplc="A350D764">
      <w:start w:val="1"/>
      <w:numFmt w:val="bullet"/>
      <w:lvlText w:val=""/>
      <w:lvlJc w:val="left"/>
      <w:pPr>
        <w:ind w:left="720" w:hanging="360"/>
      </w:pPr>
      <w:rPr>
        <w:rFonts w:ascii="Symbol" w:hAnsi="Symbol" w:hint="default"/>
      </w:rPr>
    </w:lvl>
    <w:lvl w:ilvl="1" w:tplc="97C85A4A" w:tentative="1">
      <w:start w:val="1"/>
      <w:numFmt w:val="bullet"/>
      <w:lvlText w:val="o"/>
      <w:lvlJc w:val="left"/>
      <w:pPr>
        <w:ind w:left="1440" w:hanging="360"/>
      </w:pPr>
      <w:rPr>
        <w:rFonts w:ascii="Courier New" w:hAnsi="Courier New" w:cs="Courier New" w:hint="default"/>
      </w:rPr>
    </w:lvl>
    <w:lvl w:ilvl="2" w:tplc="1C0C4D18" w:tentative="1">
      <w:start w:val="1"/>
      <w:numFmt w:val="bullet"/>
      <w:lvlText w:val=""/>
      <w:lvlJc w:val="left"/>
      <w:pPr>
        <w:ind w:left="2160" w:hanging="360"/>
      </w:pPr>
      <w:rPr>
        <w:rFonts w:ascii="Wingdings" w:hAnsi="Wingdings" w:hint="default"/>
      </w:rPr>
    </w:lvl>
    <w:lvl w:ilvl="3" w:tplc="08BC5F7C" w:tentative="1">
      <w:start w:val="1"/>
      <w:numFmt w:val="bullet"/>
      <w:lvlText w:val=""/>
      <w:lvlJc w:val="left"/>
      <w:pPr>
        <w:ind w:left="2880" w:hanging="360"/>
      </w:pPr>
      <w:rPr>
        <w:rFonts w:ascii="Symbol" w:hAnsi="Symbol" w:hint="default"/>
      </w:rPr>
    </w:lvl>
    <w:lvl w:ilvl="4" w:tplc="AB9C2C9A" w:tentative="1">
      <w:start w:val="1"/>
      <w:numFmt w:val="bullet"/>
      <w:lvlText w:val="o"/>
      <w:lvlJc w:val="left"/>
      <w:pPr>
        <w:ind w:left="3600" w:hanging="360"/>
      </w:pPr>
      <w:rPr>
        <w:rFonts w:ascii="Courier New" w:hAnsi="Courier New" w:cs="Courier New" w:hint="default"/>
      </w:rPr>
    </w:lvl>
    <w:lvl w:ilvl="5" w:tplc="9170E77A" w:tentative="1">
      <w:start w:val="1"/>
      <w:numFmt w:val="bullet"/>
      <w:lvlText w:val=""/>
      <w:lvlJc w:val="left"/>
      <w:pPr>
        <w:ind w:left="4320" w:hanging="360"/>
      </w:pPr>
      <w:rPr>
        <w:rFonts w:ascii="Wingdings" w:hAnsi="Wingdings" w:hint="default"/>
      </w:rPr>
    </w:lvl>
    <w:lvl w:ilvl="6" w:tplc="CC6623DE" w:tentative="1">
      <w:start w:val="1"/>
      <w:numFmt w:val="bullet"/>
      <w:lvlText w:val=""/>
      <w:lvlJc w:val="left"/>
      <w:pPr>
        <w:ind w:left="5040" w:hanging="360"/>
      </w:pPr>
      <w:rPr>
        <w:rFonts w:ascii="Symbol" w:hAnsi="Symbol" w:hint="default"/>
      </w:rPr>
    </w:lvl>
    <w:lvl w:ilvl="7" w:tplc="5A48FFA8" w:tentative="1">
      <w:start w:val="1"/>
      <w:numFmt w:val="bullet"/>
      <w:lvlText w:val="o"/>
      <w:lvlJc w:val="left"/>
      <w:pPr>
        <w:ind w:left="5760" w:hanging="360"/>
      </w:pPr>
      <w:rPr>
        <w:rFonts w:ascii="Courier New" w:hAnsi="Courier New" w:cs="Courier New" w:hint="default"/>
      </w:rPr>
    </w:lvl>
    <w:lvl w:ilvl="8" w:tplc="7BBC4D5E" w:tentative="1">
      <w:start w:val="1"/>
      <w:numFmt w:val="bullet"/>
      <w:lvlText w:val=""/>
      <w:lvlJc w:val="left"/>
      <w:pPr>
        <w:ind w:left="6480" w:hanging="360"/>
      </w:pPr>
      <w:rPr>
        <w:rFonts w:ascii="Wingdings" w:hAnsi="Wingdings" w:hint="default"/>
      </w:rPr>
    </w:lvl>
  </w:abstractNum>
  <w:abstractNum w:abstractNumId="9" w15:restartNumberingAfterBreak="0">
    <w:nsid w:val="131714E9"/>
    <w:multiLevelType w:val="hybridMultilevel"/>
    <w:tmpl w:val="A2D09C3C"/>
    <w:lvl w:ilvl="0" w:tplc="F3328D28">
      <w:start w:val="1"/>
      <w:numFmt w:val="bullet"/>
      <w:lvlText w:val=""/>
      <w:lvlJc w:val="left"/>
      <w:pPr>
        <w:ind w:left="360" w:hanging="360"/>
      </w:pPr>
      <w:rPr>
        <w:rFonts w:ascii="Symbol" w:hAnsi="Symbol" w:hint="default"/>
      </w:rPr>
    </w:lvl>
    <w:lvl w:ilvl="1" w:tplc="C28C2EA2" w:tentative="1">
      <w:start w:val="1"/>
      <w:numFmt w:val="bullet"/>
      <w:lvlText w:val="o"/>
      <w:lvlJc w:val="left"/>
      <w:pPr>
        <w:ind w:left="1080" w:hanging="360"/>
      </w:pPr>
      <w:rPr>
        <w:rFonts w:ascii="Courier New" w:hAnsi="Courier New" w:cs="Courier New" w:hint="default"/>
      </w:rPr>
    </w:lvl>
    <w:lvl w:ilvl="2" w:tplc="5DBC7FD0" w:tentative="1">
      <w:start w:val="1"/>
      <w:numFmt w:val="bullet"/>
      <w:lvlText w:val=""/>
      <w:lvlJc w:val="left"/>
      <w:pPr>
        <w:ind w:left="1800" w:hanging="360"/>
      </w:pPr>
      <w:rPr>
        <w:rFonts w:ascii="Wingdings" w:hAnsi="Wingdings" w:hint="default"/>
      </w:rPr>
    </w:lvl>
    <w:lvl w:ilvl="3" w:tplc="B790A280" w:tentative="1">
      <w:start w:val="1"/>
      <w:numFmt w:val="bullet"/>
      <w:lvlText w:val=""/>
      <w:lvlJc w:val="left"/>
      <w:pPr>
        <w:ind w:left="2520" w:hanging="360"/>
      </w:pPr>
      <w:rPr>
        <w:rFonts w:ascii="Symbol" w:hAnsi="Symbol" w:hint="default"/>
      </w:rPr>
    </w:lvl>
    <w:lvl w:ilvl="4" w:tplc="845C2806" w:tentative="1">
      <w:start w:val="1"/>
      <w:numFmt w:val="bullet"/>
      <w:lvlText w:val="o"/>
      <w:lvlJc w:val="left"/>
      <w:pPr>
        <w:ind w:left="3240" w:hanging="360"/>
      </w:pPr>
      <w:rPr>
        <w:rFonts w:ascii="Courier New" w:hAnsi="Courier New" w:cs="Courier New" w:hint="default"/>
      </w:rPr>
    </w:lvl>
    <w:lvl w:ilvl="5" w:tplc="F27E8B2E" w:tentative="1">
      <w:start w:val="1"/>
      <w:numFmt w:val="bullet"/>
      <w:lvlText w:val=""/>
      <w:lvlJc w:val="left"/>
      <w:pPr>
        <w:ind w:left="3960" w:hanging="360"/>
      </w:pPr>
      <w:rPr>
        <w:rFonts w:ascii="Wingdings" w:hAnsi="Wingdings" w:hint="default"/>
      </w:rPr>
    </w:lvl>
    <w:lvl w:ilvl="6" w:tplc="003AFF6E" w:tentative="1">
      <w:start w:val="1"/>
      <w:numFmt w:val="bullet"/>
      <w:lvlText w:val=""/>
      <w:lvlJc w:val="left"/>
      <w:pPr>
        <w:ind w:left="4680" w:hanging="360"/>
      </w:pPr>
      <w:rPr>
        <w:rFonts w:ascii="Symbol" w:hAnsi="Symbol" w:hint="default"/>
      </w:rPr>
    </w:lvl>
    <w:lvl w:ilvl="7" w:tplc="C7B60F96" w:tentative="1">
      <w:start w:val="1"/>
      <w:numFmt w:val="bullet"/>
      <w:lvlText w:val="o"/>
      <w:lvlJc w:val="left"/>
      <w:pPr>
        <w:ind w:left="5400" w:hanging="360"/>
      </w:pPr>
      <w:rPr>
        <w:rFonts w:ascii="Courier New" w:hAnsi="Courier New" w:cs="Courier New" w:hint="default"/>
      </w:rPr>
    </w:lvl>
    <w:lvl w:ilvl="8" w:tplc="3B629C48" w:tentative="1">
      <w:start w:val="1"/>
      <w:numFmt w:val="bullet"/>
      <w:lvlText w:val=""/>
      <w:lvlJc w:val="left"/>
      <w:pPr>
        <w:ind w:left="6120" w:hanging="360"/>
      </w:pPr>
      <w:rPr>
        <w:rFonts w:ascii="Wingdings" w:hAnsi="Wingdings" w:hint="default"/>
      </w:rPr>
    </w:lvl>
  </w:abstractNum>
  <w:abstractNum w:abstractNumId="10" w15:restartNumberingAfterBreak="0">
    <w:nsid w:val="18245E0E"/>
    <w:multiLevelType w:val="hybridMultilevel"/>
    <w:tmpl w:val="8FC88EC0"/>
    <w:lvl w:ilvl="0" w:tplc="686EE16E">
      <w:start w:val="1"/>
      <w:numFmt w:val="decimal"/>
      <w:lvlText w:val="%1."/>
      <w:lvlJc w:val="left"/>
      <w:pPr>
        <w:ind w:left="1080" w:hanging="360"/>
      </w:pPr>
      <w:rPr>
        <w:rFonts w:hint="default"/>
      </w:rPr>
    </w:lvl>
    <w:lvl w:ilvl="1" w:tplc="ECDE97B2" w:tentative="1">
      <w:start w:val="1"/>
      <w:numFmt w:val="lowerLetter"/>
      <w:lvlText w:val="%2."/>
      <w:lvlJc w:val="left"/>
      <w:pPr>
        <w:ind w:left="1800" w:hanging="360"/>
      </w:pPr>
    </w:lvl>
    <w:lvl w:ilvl="2" w:tplc="08ECB8F0" w:tentative="1">
      <w:start w:val="1"/>
      <w:numFmt w:val="lowerRoman"/>
      <w:lvlText w:val="%3."/>
      <w:lvlJc w:val="right"/>
      <w:pPr>
        <w:ind w:left="2520" w:hanging="180"/>
      </w:pPr>
    </w:lvl>
    <w:lvl w:ilvl="3" w:tplc="71B6D8F4" w:tentative="1">
      <w:start w:val="1"/>
      <w:numFmt w:val="decimal"/>
      <w:lvlText w:val="%4."/>
      <w:lvlJc w:val="left"/>
      <w:pPr>
        <w:ind w:left="3240" w:hanging="360"/>
      </w:pPr>
    </w:lvl>
    <w:lvl w:ilvl="4" w:tplc="AE72DEDC" w:tentative="1">
      <w:start w:val="1"/>
      <w:numFmt w:val="lowerLetter"/>
      <w:lvlText w:val="%5."/>
      <w:lvlJc w:val="left"/>
      <w:pPr>
        <w:ind w:left="3960" w:hanging="360"/>
      </w:pPr>
    </w:lvl>
    <w:lvl w:ilvl="5" w:tplc="1F6026D4" w:tentative="1">
      <w:start w:val="1"/>
      <w:numFmt w:val="lowerRoman"/>
      <w:lvlText w:val="%6."/>
      <w:lvlJc w:val="right"/>
      <w:pPr>
        <w:ind w:left="4680" w:hanging="180"/>
      </w:pPr>
    </w:lvl>
    <w:lvl w:ilvl="6" w:tplc="F58A7356" w:tentative="1">
      <w:start w:val="1"/>
      <w:numFmt w:val="decimal"/>
      <w:lvlText w:val="%7."/>
      <w:lvlJc w:val="left"/>
      <w:pPr>
        <w:ind w:left="5400" w:hanging="360"/>
      </w:pPr>
    </w:lvl>
    <w:lvl w:ilvl="7" w:tplc="2F809A66" w:tentative="1">
      <w:start w:val="1"/>
      <w:numFmt w:val="lowerLetter"/>
      <w:lvlText w:val="%8."/>
      <w:lvlJc w:val="left"/>
      <w:pPr>
        <w:ind w:left="6120" w:hanging="360"/>
      </w:pPr>
    </w:lvl>
    <w:lvl w:ilvl="8" w:tplc="D4881B8E" w:tentative="1">
      <w:start w:val="1"/>
      <w:numFmt w:val="lowerRoman"/>
      <w:lvlText w:val="%9."/>
      <w:lvlJc w:val="right"/>
      <w:pPr>
        <w:ind w:left="6840" w:hanging="180"/>
      </w:pPr>
    </w:lvl>
  </w:abstractNum>
  <w:abstractNum w:abstractNumId="11" w15:restartNumberingAfterBreak="0">
    <w:nsid w:val="1889023C"/>
    <w:multiLevelType w:val="hybridMultilevel"/>
    <w:tmpl w:val="A7E6BC0C"/>
    <w:lvl w:ilvl="0" w:tplc="846EDE94">
      <w:start w:val="1"/>
      <w:numFmt w:val="lowerLetter"/>
      <w:lvlText w:val="%1)"/>
      <w:lvlJc w:val="left"/>
      <w:pPr>
        <w:ind w:left="1069" w:hanging="360"/>
      </w:pPr>
      <w:rPr>
        <w:rFonts w:hint="default"/>
      </w:rPr>
    </w:lvl>
    <w:lvl w:ilvl="1" w:tplc="5D82B456" w:tentative="1">
      <w:start w:val="1"/>
      <w:numFmt w:val="lowerLetter"/>
      <w:lvlText w:val="%2."/>
      <w:lvlJc w:val="left"/>
      <w:pPr>
        <w:ind w:left="1789" w:hanging="360"/>
      </w:pPr>
    </w:lvl>
    <w:lvl w:ilvl="2" w:tplc="BAE44FFC" w:tentative="1">
      <w:start w:val="1"/>
      <w:numFmt w:val="lowerRoman"/>
      <w:lvlText w:val="%3."/>
      <w:lvlJc w:val="right"/>
      <w:pPr>
        <w:ind w:left="2509" w:hanging="180"/>
      </w:pPr>
    </w:lvl>
    <w:lvl w:ilvl="3" w:tplc="0CCE8D48" w:tentative="1">
      <w:start w:val="1"/>
      <w:numFmt w:val="decimal"/>
      <w:lvlText w:val="%4."/>
      <w:lvlJc w:val="left"/>
      <w:pPr>
        <w:ind w:left="3229" w:hanging="360"/>
      </w:pPr>
    </w:lvl>
    <w:lvl w:ilvl="4" w:tplc="9CF87C1A" w:tentative="1">
      <w:start w:val="1"/>
      <w:numFmt w:val="lowerLetter"/>
      <w:lvlText w:val="%5."/>
      <w:lvlJc w:val="left"/>
      <w:pPr>
        <w:ind w:left="3949" w:hanging="360"/>
      </w:pPr>
    </w:lvl>
    <w:lvl w:ilvl="5" w:tplc="6828365C" w:tentative="1">
      <w:start w:val="1"/>
      <w:numFmt w:val="lowerRoman"/>
      <w:lvlText w:val="%6."/>
      <w:lvlJc w:val="right"/>
      <w:pPr>
        <w:ind w:left="4669" w:hanging="180"/>
      </w:pPr>
    </w:lvl>
    <w:lvl w:ilvl="6" w:tplc="D3D41618" w:tentative="1">
      <w:start w:val="1"/>
      <w:numFmt w:val="decimal"/>
      <w:lvlText w:val="%7."/>
      <w:lvlJc w:val="left"/>
      <w:pPr>
        <w:ind w:left="5389" w:hanging="360"/>
      </w:pPr>
    </w:lvl>
    <w:lvl w:ilvl="7" w:tplc="053E6070" w:tentative="1">
      <w:start w:val="1"/>
      <w:numFmt w:val="lowerLetter"/>
      <w:lvlText w:val="%8."/>
      <w:lvlJc w:val="left"/>
      <w:pPr>
        <w:ind w:left="6109" w:hanging="360"/>
      </w:pPr>
    </w:lvl>
    <w:lvl w:ilvl="8" w:tplc="2CC4ADCE" w:tentative="1">
      <w:start w:val="1"/>
      <w:numFmt w:val="lowerRoman"/>
      <w:lvlText w:val="%9."/>
      <w:lvlJc w:val="right"/>
      <w:pPr>
        <w:ind w:left="6829" w:hanging="180"/>
      </w:pPr>
    </w:lvl>
  </w:abstractNum>
  <w:abstractNum w:abstractNumId="12" w15:restartNumberingAfterBreak="0">
    <w:nsid w:val="256978D9"/>
    <w:multiLevelType w:val="hybridMultilevel"/>
    <w:tmpl w:val="A65810EA"/>
    <w:lvl w:ilvl="0" w:tplc="4F34D0D0">
      <w:start w:val="1"/>
      <w:numFmt w:val="lowerLetter"/>
      <w:lvlText w:val="%1)"/>
      <w:lvlJc w:val="left"/>
      <w:pPr>
        <w:ind w:left="427" w:hanging="360"/>
      </w:pPr>
      <w:rPr>
        <w:rFonts w:hint="default"/>
        <w:b/>
      </w:rPr>
    </w:lvl>
    <w:lvl w:ilvl="1" w:tplc="4C5CE84C" w:tentative="1">
      <w:start w:val="1"/>
      <w:numFmt w:val="lowerLetter"/>
      <w:lvlText w:val="%2."/>
      <w:lvlJc w:val="left"/>
      <w:pPr>
        <w:ind w:left="1147" w:hanging="360"/>
      </w:pPr>
    </w:lvl>
    <w:lvl w:ilvl="2" w:tplc="59161FB4" w:tentative="1">
      <w:start w:val="1"/>
      <w:numFmt w:val="lowerRoman"/>
      <w:lvlText w:val="%3."/>
      <w:lvlJc w:val="right"/>
      <w:pPr>
        <w:ind w:left="1867" w:hanging="180"/>
      </w:pPr>
    </w:lvl>
    <w:lvl w:ilvl="3" w:tplc="874E2A86" w:tentative="1">
      <w:start w:val="1"/>
      <w:numFmt w:val="decimal"/>
      <w:lvlText w:val="%4."/>
      <w:lvlJc w:val="left"/>
      <w:pPr>
        <w:ind w:left="2587" w:hanging="360"/>
      </w:pPr>
    </w:lvl>
    <w:lvl w:ilvl="4" w:tplc="D1FC302A" w:tentative="1">
      <w:start w:val="1"/>
      <w:numFmt w:val="lowerLetter"/>
      <w:lvlText w:val="%5."/>
      <w:lvlJc w:val="left"/>
      <w:pPr>
        <w:ind w:left="3307" w:hanging="360"/>
      </w:pPr>
    </w:lvl>
    <w:lvl w:ilvl="5" w:tplc="153ABD1A" w:tentative="1">
      <w:start w:val="1"/>
      <w:numFmt w:val="lowerRoman"/>
      <w:lvlText w:val="%6."/>
      <w:lvlJc w:val="right"/>
      <w:pPr>
        <w:ind w:left="4027" w:hanging="180"/>
      </w:pPr>
    </w:lvl>
    <w:lvl w:ilvl="6" w:tplc="37D2DB5C" w:tentative="1">
      <w:start w:val="1"/>
      <w:numFmt w:val="decimal"/>
      <w:lvlText w:val="%7."/>
      <w:lvlJc w:val="left"/>
      <w:pPr>
        <w:ind w:left="4747" w:hanging="360"/>
      </w:pPr>
    </w:lvl>
    <w:lvl w:ilvl="7" w:tplc="F276609E" w:tentative="1">
      <w:start w:val="1"/>
      <w:numFmt w:val="lowerLetter"/>
      <w:lvlText w:val="%8."/>
      <w:lvlJc w:val="left"/>
      <w:pPr>
        <w:ind w:left="5467" w:hanging="360"/>
      </w:pPr>
    </w:lvl>
    <w:lvl w:ilvl="8" w:tplc="128269C0" w:tentative="1">
      <w:start w:val="1"/>
      <w:numFmt w:val="lowerRoman"/>
      <w:lvlText w:val="%9."/>
      <w:lvlJc w:val="right"/>
      <w:pPr>
        <w:ind w:left="6187" w:hanging="180"/>
      </w:pPr>
    </w:lvl>
  </w:abstractNum>
  <w:abstractNum w:abstractNumId="13" w15:restartNumberingAfterBreak="0">
    <w:nsid w:val="26665697"/>
    <w:multiLevelType w:val="hybridMultilevel"/>
    <w:tmpl w:val="FD46217C"/>
    <w:lvl w:ilvl="0" w:tplc="F710C82C">
      <w:numFmt w:val="bullet"/>
      <w:lvlText w:val="•"/>
      <w:lvlJc w:val="left"/>
      <w:pPr>
        <w:ind w:left="790" w:hanging="430"/>
      </w:pPr>
      <w:rPr>
        <w:rFonts w:ascii="Arial" w:eastAsiaTheme="minorHAnsi" w:hAnsi="Arial" w:cs="Arial" w:hint="default"/>
      </w:rPr>
    </w:lvl>
    <w:lvl w:ilvl="1" w:tplc="EEEC9AE2" w:tentative="1">
      <w:start w:val="1"/>
      <w:numFmt w:val="bullet"/>
      <w:lvlText w:val="o"/>
      <w:lvlJc w:val="left"/>
      <w:pPr>
        <w:ind w:left="1440" w:hanging="360"/>
      </w:pPr>
      <w:rPr>
        <w:rFonts w:ascii="Courier New" w:hAnsi="Courier New" w:cs="Courier New" w:hint="default"/>
      </w:rPr>
    </w:lvl>
    <w:lvl w:ilvl="2" w:tplc="36909436" w:tentative="1">
      <w:start w:val="1"/>
      <w:numFmt w:val="bullet"/>
      <w:lvlText w:val=""/>
      <w:lvlJc w:val="left"/>
      <w:pPr>
        <w:ind w:left="2160" w:hanging="360"/>
      </w:pPr>
      <w:rPr>
        <w:rFonts w:ascii="Wingdings" w:hAnsi="Wingdings" w:hint="default"/>
      </w:rPr>
    </w:lvl>
    <w:lvl w:ilvl="3" w:tplc="48B0103E" w:tentative="1">
      <w:start w:val="1"/>
      <w:numFmt w:val="bullet"/>
      <w:lvlText w:val=""/>
      <w:lvlJc w:val="left"/>
      <w:pPr>
        <w:ind w:left="2880" w:hanging="360"/>
      </w:pPr>
      <w:rPr>
        <w:rFonts w:ascii="Symbol" w:hAnsi="Symbol" w:hint="default"/>
      </w:rPr>
    </w:lvl>
    <w:lvl w:ilvl="4" w:tplc="701ECD12" w:tentative="1">
      <w:start w:val="1"/>
      <w:numFmt w:val="bullet"/>
      <w:lvlText w:val="o"/>
      <w:lvlJc w:val="left"/>
      <w:pPr>
        <w:ind w:left="3600" w:hanging="360"/>
      </w:pPr>
      <w:rPr>
        <w:rFonts w:ascii="Courier New" w:hAnsi="Courier New" w:cs="Courier New" w:hint="default"/>
      </w:rPr>
    </w:lvl>
    <w:lvl w:ilvl="5" w:tplc="C42EC4C2" w:tentative="1">
      <w:start w:val="1"/>
      <w:numFmt w:val="bullet"/>
      <w:lvlText w:val=""/>
      <w:lvlJc w:val="left"/>
      <w:pPr>
        <w:ind w:left="4320" w:hanging="360"/>
      </w:pPr>
      <w:rPr>
        <w:rFonts w:ascii="Wingdings" w:hAnsi="Wingdings" w:hint="default"/>
      </w:rPr>
    </w:lvl>
    <w:lvl w:ilvl="6" w:tplc="DAFC7958" w:tentative="1">
      <w:start w:val="1"/>
      <w:numFmt w:val="bullet"/>
      <w:lvlText w:val=""/>
      <w:lvlJc w:val="left"/>
      <w:pPr>
        <w:ind w:left="5040" w:hanging="360"/>
      </w:pPr>
      <w:rPr>
        <w:rFonts w:ascii="Symbol" w:hAnsi="Symbol" w:hint="default"/>
      </w:rPr>
    </w:lvl>
    <w:lvl w:ilvl="7" w:tplc="A2FE9AE4" w:tentative="1">
      <w:start w:val="1"/>
      <w:numFmt w:val="bullet"/>
      <w:lvlText w:val="o"/>
      <w:lvlJc w:val="left"/>
      <w:pPr>
        <w:ind w:left="5760" w:hanging="360"/>
      </w:pPr>
      <w:rPr>
        <w:rFonts w:ascii="Courier New" w:hAnsi="Courier New" w:cs="Courier New" w:hint="default"/>
      </w:rPr>
    </w:lvl>
    <w:lvl w:ilvl="8" w:tplc="93AA74AE" w:tentative="1">
      <w:start w:val="1"/>
      <w:numFmt w:val="bullet"/>
      <w:lvlText w:val=""/>
      <w:lvlJc w:val="left"/>
      <w:pPr>
        <w:ind w:left="6480" w:hanging="360"/>
      </w:pPr>
      <w:rPr>
        <w:rFonts w:ascii="Wingdings" w:hAnsi="Wingdings" w:hint="default"/>
      </w:rPr>
    </w:lvl>
  </w:abstractNum>
  <w:abstractNum w:abstractNumId="14" w15:restartNumberingAfterBreak="0">
    <w:nsid w:val="2B2B5A6D"/>
    <w:multiLevelType w:val="multilevel"/>
    <w:tmpl w:val="9C2EF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D4F5981"/>
    <w:multiLevelType w:val="multilevel"/>
    <w:tmpl w:val="D71C0584"/>
    <w:lvl w:ilvl="0">
      <w:start w:val="1"/>
      <w:numFmt w:val="bullet"/>
      <w:pStyle w:val="1BulletsPrimero"/>
      <w:lvlText w:val=""/>
      <w:lvlJc w:val="left"/>
      <w:pPr>
        <w:tabs>
          <w:tab w:val="num" w:pos="340"/>
        </w:tabs>
        <w:ind w:left="340" w:hanging="340"/>
      </w:pPr>
      <w:rPr>
        <w:rFonts w:ascii="Wingdings 2" w:hAnsi="Wingdings 2" w:hint="default"/>
        <w:color w:val="5F5F5F"/>
      </w:rPr>
    </w:lvl>
    <w:lvl w:ilvl="1">
      <w:start w:val="1"/>
      <w:numFmt w:val="bullet"/>
      <w:pStyle w:val="2BulletsSegundo"/>
      <w:lvlText w:val="□"/>
      <w:lvlJc w:val="left"/>
      <w:pPr>
        <w:tabs>
          <w:tab w:val="num" w:pos="680"/>
        </w:tabs>
        <w:ind w:left="680" w:hanging="340"/>
      </w:pPr>
      <w:rPr>
        <w:rFonts w:ascii="Calibri" w:hAnsi="Calibri" w:hint="default"/>
        <w:color w:val="666666"/>
      </w:rPr>
    </w:lvl>
    <w:lvl w:ilvl="2">
      <w:start w:val="1"/>
      <w:numFmt w:val="bullet"/>
      <w:pStyle w:val="3BulletsTercero"/>
      <w:lvlText w:val="–"/>
      <w:lvlJc w:val="left"/>
      <w:pPr>
        <w:tabs>
          <w:tab w:val="num" w:pos="1021"/>
        </w:tabs>
        <w:ind w:left="1021" w:hanging="341"/>
      </w:pPr>
      <w:rPr>
        <w:rFonts w:ascii="(none)" w:hAnsi="(none)" w:hint="default"/>
        <w:color w:val="666666"/>
      </w:rPr>
    </w:lvl>
    <w:lvl w:ilvl="3">
      <w:start w:val="1"/>
      <w:numFmt w:val="bullet"/>
      <w:pStyle w:val="BulletCMI"/>
      <w:lvlText w:val=""/>
      <w:lvlJc w:val="left"/>
      <w:pPr>
        <w:tabs>
          <w:tab w:val="num" w:pos="0"/>
        </w:tabs>
        <w:ind w:left="1588" w:hanging="397"/>
      </w:pPr>
      <w:rPr>
        <w:rFonts w:ascii="Symbol" w:hAnsi="Symbol" w:cs="Times New Roman" w:hint="default"/>
      </w:rPr>
    </w:lvl>
    <w:lvl w:ilvl="4">
      <w:start w:val="1"/>
      <w:numFmt w:val="bullet"/>
      <w:lvlText w:val="o"/>
      <w:lvlJc w:val="left"/>
      <w:pPr>
        <w:tabs>
          <w:tab w:val="num" w:pos="0"/>
        </w:tabs>
        <w:ind w:left="1985" w:hanging="397"/>
      </w:pPr>
      <w:rPr>
        <w:rFonts w:ascii="Courier New" w:hAnsi="Courier New" w:cs="Courier New" w:hint="default"/>
      </w:rPr>
    </w:lvl>
    <w:lvl w:ilvl="5">
      <w:start w:val="1"/>
      <w:numFmt w:val="bullet"/>
      <w:lvlText w:val=""/>
      <w:lvlJc w:val="left"/>
      <w:pPr>
        <w:tabs>
          <w:tab w:val="num" w:pos="0"/>
        </w:tabs>
        <w:ind w:left="2382" w:hanging="397"/>
      </w:pPr>
      <w:rPr>
        <w:rFonts w:ascii="Wingdings" w:hAnsi="Wingdings" w:hint="default"/>
      </w:rPr>
    </w:lvl>
    <w:lvl w:ilvl="6">
      <w:start w:val="1"/>
      <w:numFmt w:val="bullet"/>
      <w:lvlText w:val=""/>
      <w:lvlJc w:val="left"/>
      <w:pPr>
        <w:tabs>
          <w:tab w:val="num" w:pos="0"/>
        </w:tabs>
        <w:ind w:left="2779" w:hanging="397"/>
      </w:pPr>
      <w:rPr>
        <w:rFonts w:ascii="Symbol" w:hAnsi="Symbol" w:hint="default"/>
      </w:rPr>
    </w:lvl>
    <w:lvl w:ilvl="7">
      <w:start w:val="1"/>
      <w:numFmt w:val="bullet"/>
      <w:lvlText w:val="o"/>
      <w:lvlJc w:val="left"/>
      <w:pPr>
        <w:tabs>
          <w:tab w:val="num" w:pos="0"/>
        </w:tabs>
        <w:ind w:left="3176" w:hanging="397"/>
      </w:pPr>
      <w:rPr>
        <w:rFonts w:ascii="Courier New" w:hAnsi="Courier New" w:cs="Courier New" w:hint="default"/>
      </w:rPr>
    </w:lvl>
    <w:lvl w:ilvl="8">
      <w:start w:val="1"/>
      <w:numFmt w:val="bullet"/>
      <w:lvlText w:val=""/>
      <w:lvlJc w:val="left"/>
      <w:pPr>
        <w:tabs>
          <w:tab w:val="num" w:pos="0"/>
        </w:tabs>
        <w:ind w:left="3573" w:hanging="397"/>
      </w:pPr>
      <w:rPr>
        <w:rFonts w:ascii="Wingdings" w:hAnsi="Wingdings" w:hint="default"/>
      </w:rPr>
    </w:lvl>
  </w:abstractNum>
  <w:abstractNum w:abstractNumId="16" w15:restartNumberingAfterBreak="0">
    <w:nsid w:val="2DA71630"/>
    <w:multiLevelType w:val="hybridMultilevel"/>
    <w:tmpl w:val="9C4EE19E"/>
    <w:lvl w:ilvl="0" w:tplc="12C6A9AC">
      <w:start w:val="1"/>
      <w:numFmt w:val="lowerLetter"/>
      <w:lvlText w:val="%1."/>
      <w:lvlJc w:val="left"/>
      <w:pPr>
        <w:ind w:left="1494" w:hanging="360"/>
      </w:pPr>
      <w:rPr>
        <w:rFonts w:hint="default"/>
      </w:rPr>
    </w:lvl>
    <w:lvl w:ilvl="1" w:tplc="DCFAEDFE" w:tentative="1">
      <w:start w:val="1"/>
      <w:numFmt w:val="lowerLetter"/>
      <w:lvlText w:val="%2."/>
      <w:lvlJc w:val="left"/>
      <w:pPr>
        <w:ind w:left="2214" w:hanging="360"/>
      </w:pPr>
    </w:lvl>
    <w:lvl w:ilvl="2" w:tplc="EBB0528E" w:tentative="1">
      <w:start w:val="1"/>
      <w:numFmt w:val="lowerRoman"/>
      <w:lvlText w:val="%3."/>
      <w:lvlJc w:val="right"/>
      <w:pPr>
        <w:ind w:left="2934" w:hanging="180"/>
      </w:pPr>
    </w:lvl>
    <w:lvl w:ilvl="3" w:tplc="784A26A4" w:tentative="1">
      <w:start w:val="1"/>
      <w:numFmt w:val="decimal"/>
      <w:lvlText w:val="%4."/>
      <w:lvlJc w:val="left"/>
      <w:pPr>
        <w:ind w:left="3654" w:hanging="360"/>
      </w:pPr>
    </w:lvl>
    <w:lvl w:ilvl="4" w:tplc="CED45608" w:tentative="1">
      <w:start w:val="1"/>
      <w:numFmt w:val="lowerLetter"/>
      <w:lvlText w:val="%5."/>
      <w:lvlJc w:val="left"/>
      <w:pPr>
        <w:ind w:left="4374" w:hanging="360"/>
      </w:pPr>
    </w:lvl>
    <w:lvl w:ilvl="5" w:tplc="D2E08F7E" w:tentative="1">
      <w:start w:val="1"/>
      <w:numFmt w:val="lowerRoman"/>
      <w:lvlText w:val="%6."/>
      <w:lvlJc w:val="right"/>
      <w:pPr>
        <w:ind w:left="5094" w:hanging="180"/>
      </w:pPr>
    </w:lvl>
    <w:lvl w:ilvl="6" w:tplc="495839F0" w:tentative="1">
      <w:start w:val="1"/>
      <w:numFmt w:val="decimal"/>
      <w:lvlText w:val="%7."/>
      <w:lvlJc w:val="left"/>
      <w:pPr>
        <w:ind w:left="5814" w:hanging="360"/>
      </w:pPr>
    </w:lvl>
    <w:lvl w:ilvl="7" w:tplc="31503C92" w:tentative="1">
      <w:start w:val="1"/>
      <w:numFmt w:val="lowerLetter"/>
      <w:lvlText w:val="%8."/>
      <w:lvlJc w:val="left"/>
      <w:pPr>
        <w:ind w:left="6534" w:hanging="360"/>
      </w:pPr>
    </w:lvl>
    <w:lvl w:ilvl="8" w:tplc="2162049A" w:tentative="1">
      <w:start w:val="1"/>
      <w:numFmt w:val="lowerRoman"/>
      <w:lvlText w:val="%9."/>
      <w:lvlJc w:val="right"/>
      <w:pPr>
        <w:ind w:left="7254" w:hanging="180"/>
      </w:pPr>
    </w:lvl>
  </w:abstractNum>
  <w:abstractNum w:abstractNumId="17" w15:restartNumberingAfterBreak="0">
    <w:nsid w:val="32D313A3"/>
    <w:multiLevelType w:val="hybridMultilevel"/>
    <w:tmpl w:val="2E223000"/>
    <w:lvl w:ilvl="0" w:tplc="38AC70BE">
      <w:start w:val="1"/>
      <w:numFmt w:val="lowerLetter"/>
      <w:lvlText w:val="%1)"/>
      <w:lvlJc w:val="left"/>
      <w:pPr>
        <w:ind w:left="427" w:hanging="360"/>
      </w:pPr>
      <w:rPr>
        <w:rFonts w:hint="default"/>
        <w:b/>
      </w:rPr>
    </w:lvl>
    <w:lvl w:ilvl="1" w:tplc="91389410" w:tentative="1">
      <w:start w:val="1"/>
      <w:numFmt w:val="lowerLetter"/>
      <w:lvlText w:val="%2."/>
      <w:lvlJc w:val="left"/>
      <w:pPr>
        <w:ind w:left="1147" w:hanging="360"/>
      </w:pPr>
    </w:lvl>
    <w:lvl w:ilvl="2" w:tplc="CDCA456C" w:tentative="1">
      <w:start w:val="1"/>
      <w:numFmt w:val="lowerRoman"/>
      <w:lvlText w:val="%3."/>
      <w:lvlJc w:val="right"/>
      <w:pPr>
        <w:ind w:left="1867" w:hanging="180"/>
      </w:pPr>
    </w:lvl>
    <w:lvl w:ilvl="3" w:tplc="B1523E00" w:tentative="1">
      <w:start w:val="1"/>
      <w:numFmt w:val="decimal"/>
      <w:lvlText w:val="%4."/>
      <w:lvlJc w:val="left"/>
      <w:pPr>
        <w:ind w:left="2587" w:hanging="360"/>
      </w:pPr>
    </w:lvl>
    <w:lvl w:ilvl="4" w:tplc="035AE0CC" w:tentative="1">
      <w:start w:val="1"/>
      <w:numFmt w:val="lowerLetter"/>
      <w:lvlText w:val="%5."/>
      <w:lvlJc w:val="left"/>
      <w:pPr>
        <w:ind w:left="3307" w:hanging="360"/>
      </w:pPr>
    </w:lvl>
    <w:lvl w:ilvl="5" w:tplc="6CBA8A8A" w:tentative="1">
      <w:start w:val="1"/>
      <w:numFmt w:val="lowerRoman"/>
      <w:lvlText w:val="%6."/>
      <w:lvlJc w:val="right"/>
      <w:pPr>
        <w:ind w:left="4027" w:hanging="180"/>
      </w:pPr>
    </w:lvl>
    <w:lvl w:ilvl="6" w:tplc="584E048C" w:tentative="1">
      <w:start w:val="1"/>
      <w:numFmt w:val="decimal"/>
      <w:lvlText w:val="%7."/>
      <w:lvlJc w:val="left"/>
      <w:pPr>
        <w:ind w:left="4747" w:hanging="360"/>
      </w:pPr>
    </w:lvl>
    <w:lvl w:ilvl="7" w:tplc="A8C64018" w:tentative="1">
      <w:start w:val="1"/>
      <w:numFmt w:val="lowerLetter"/>
      <w:lvlText w:val="%8."/>
      <w:lvlJc w:val="left"/>
      <w:pPr>
        <w:ind w:left="5467" w:hanging="360"/>
      </w:pPr>
    </w:lvl>
    <w:lvl w:ilvl="8" w:tplc="5CC4585E" w:tentative="1">
      <w:start w:val="1"/>
      <w:numFmt w:val="lowerRoman"/>
      <w:lvlText w:val="%9."/>
      <w:lvlJc w:val="right"/>
      <w:pPr>
        <w:ind w:left="6187" w:hanging="180"/>
      </w:pPr>
    </w:lvl>
  </w:abstractNum>
  <w:abstractNum w:abstractNumId="18" w15:restartNumberingAfterBreak="0">
    <w:nsid w:val="3DD14874"/>
    <w:multiLevelType w:val="hybridMultilevel"/>
    <w:tmpl w:val="BC30F5FC"/>
    <w:lvl w:ilvl="0" w:tplc="D7E4D95C">
      <w:start w:val="1"/>
      <w:numFmt w:val="bullet"/>
      <w:lvlText w:val=""/>
      <w:lvlJc w:val="left"/>
      <w:pPr>
        <w:ind w:left="720" w:hanging="360"/>
      </w:pPr>
      <w:rPr>
        <w:rFonts w:ascii="Symbol" w:hAnsi="Symbol" w:hint="default"/>
      </w:rPr>
    </w:lvl>
    <w:lvl w:ilvl="1" w:tplc="567A0A0A" w:tentative="1">
      <w:start w:val="1"/>
      <w:numFmt w:val="bullet"/>
      <w:lvlText w:val="o"/>
      <w:lvlJc w:val="left"/>
      <w:pPr>
        <w:ind w:left="1440" w:hanging="360"/>
      </w:pPr>
      <w:rPr>
        <w:rFonts w:ascii="Courier New" w:hAnsi="Courier New" w:hint="default"/>
      </w:rPr>
    </w:lvl>
    <w:lvl w:ilvl="2" w:tplc="8A707D84" w:tentative="1">
      <w:start w:val="1"/>
      <w:numFmt w:val="bullet"/>
      <w:lvlText w:val=""/>
      <w:lvlJc w:val="left"/>
      <w:pPr>
        <w:ind w:left="2160" w:hanging="360"/>
      </w:pPr>
      <w:rPr>
        <w:rFonts w:ascii="Wingdings" w:hAnsi="Wingdings" w:hint="default"/>
      </w:rPr>
    </w:lvl>
    <w:lvl w:ilvl="3" w:tplc="AF5617A0" w:tentative="1">
      <w:start w:val="1"/>
      <w:numFmt w:val="bullet"/>
      <w:lvlText w:val=""/>
      <w:lvlJc w:val="left"/>
      <w:pPr>
        <w:ind w:left="2880" w:hanging="360"/>
      </w:pPr>
      <w:rPr>
        <w:rFonts w:ascii="Symbol" w:hAnsi="Symbol" w:hint="default"/>
      </w:rPr>
    </w:lvl>
    <w:lvl w:ilvl="4" w:tplc="97F29E96" w:tentative="1">
      <w:start w:val="1"/>
      <w:numFmt w:val="bullet"/>
      <w:lvlText w:val="o"/>
      <w:lvlJc w:val="left"/>
      <w:pPr>
        <w:ind w:left="3600" w:hanging="360"/>
      </w:pPr>
      <w:rPr>
        <w:rFonts w:ascii="Courier New" w:hAnsi="Courier New" w:hint="default"/>
      </w:rPr>
    </w:lvl>
    <w:lvl w:ilvl="5" w:tplc="496AC5A0" w:tentative="1">
      <w:start w:val="1"/>
      <w:numFmt w:val="bullet"/>
      <w:lvlText w:val=""/>
      <w:lvlJc w:val="left"/>
      <w:pPr>
        <w:ind w:left="4320" w:hanging="360"/>
      </w:pPr>
      <w:rPr>
        <w:rFonts w:ascii="Wingdings" w:hAnsi="Wingdings" w:hint="default"/>
      </w:rPr>
    </w:lvl>
    <w:lvl w:ilvl="6" w:tplc="3362B92C" w:tentative="1">
      <w:start w:val="1"/>
      <w:numFmt w:val="bullet"/>
      <w:lvlText w:val=""/>
      <w:lvlJc w:val="left"/>
      <w:pPr>
        <w:ind w:left="5040" w:hanging="360"/>
      </w:pPr>
      <w:rPr>
        <w:rFonts w:ascii="Symbol" w:hAnsi="Symbol" w:hint="default"/>
      </w:rPr>
    </w:lvl>
    <w:lvl w:ilvl="7" w:tplc="3E78DCE2" w:tentative="1">
      <w:start w:val="1"/>
      <w:numFmt w:val="bullet"/>
      <w:lvlText w:val="o"/>
      <w:lvlJc w:val="left"/>
      <w:pPr>
        <w:ind w:left="5760" w:hanging="360"/>
      </w:pPr>
      <w:rPr>
        <w:rFonts w:ascii="Courier New" w:hAnsi="Courier New" w:hint="default"/>
      </w:rPr>
    </w:lvl>
    <w:lvl w:ilvl="8" w:tplc="689A3A72" w:tentative="1">
      <w:start w:val="1"/>
      <w:numFmt w:val="bullet"/>
      <w:lvlText w:val=""/>
      <w:lvlJc w:val="left"/>
      <w:pPr>
        <w:ind w:left="6480" w:hanging="360"/>
      </w:pPr>
      <w:rPr>
        <w:rFonts w:ascii="Wingdings" w:hAnsi="Wingdings" w:hint="default"/>
      </w:rPr>
    </w:lvl>
  </w:abstractNum>
  <w:abstractNum w:abstractNumId="19"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4161644F"/>
    <w:multiLevelType w:val="hybridMultilevel"/>
    <w:tmpl w:val="E43A3D1E"/>
    <w:lvl w:ilvl="0" w:tplc="A5C86FE8">
      <w:start w:val="1"/>
      <w:numFmt w:val="bullet"/>
      <w:lvlText w:val=""/>
      <w:lvlJc w:val="left"/>
      <w:pPr>
        <w:ind w:left="2727" w:hanging="360"/>
      </w:pPr>
      <w:rPr>
        <w:rFonts w:ascii="Symbol" w:hAnsi="Symbol" w:hint="default"/>
      </w:rPr>
    </w:lvl>
    <w:lvl w:ilvl="1" w:tplc="A8069480" w:tentative="1">
      <w:start w:val="1"/>
      <w:numFmt w:val="bullet"/>
      <w:lvlText w:val="o"/>
      <w:lvlJc w:val="left"/>
      <w:pPr>
        <w:ind w:left="3447" w:hanging="360"/>
      </w:pPr>
      <w:rPr>
        <w:rFonts w:ascii="Courier New" w:hAnsi="Courier New" w:cs="Courier New" w:hint="default"/>
      </w:rPr>
    </w:lvl>
    <w:lvl w:ilvl="2" w:tplc="7C46186E" w:tentative="1">
      <w:start w:val="1"/>
      <w:numFmt w:val="bullet"/>
      <w:lvlText w:val=""/>
      <w:lvlJc w:val="left"/>
      <w:pPr>
        <w:ind w:left="4167" w:hanging="360"/>
      </w:pPr>
      <w:rPr>
        <w:rFonts w:ascii="Wingdings" w:hAnsi="Wingdings" w:hint="default"/>
      </w:rPr>
    </w:lvl>
    <w:lvl w:ilvl="3" w:tplc="B32E811C" w:tentative="1">
      <w:start w:val="1"/>
      <w:numFmt w:val="bullet"/>
      <w:lvlText w:val=""/>
      <w:lvlJc w:val="left"/>
      <w:pPr>
        <w:ind w:left="4887" w:hanging="360"/>
      </w:pPr>
      <w:rPr>
        <w:rFonts w:ascii="Symbol" w:hAnsi="Symbol" w:hint="default"/>
      </w:rPr>
    </w:lvl>
    <w:lvl w:ilvl="4" w:tplc="AF0C1562" w:tentative="1">
      <w:start w:val="1"/>
      <w:numFmt w:val="bullet"/>
      <w:lvlText w:val="o"/>
      <w:lvlJc w:val="left"/>
      <w:pPr>
        <w:ind w:left="5607" w:hanging="360"/>
      </w:pPr>
      <w:rPr>
        <w:rFonts w:ascii="Courier New" w:hAnsi="Courier New" w:cs="Courier New" w:hint="default"/>
      </w:rPr>
    </w:lvl>
    <w:lvl w:ilvl="5" w:tplc="BF0EED78" w:tentative="1">
      <w:start w:val="1"/>
      <w:numFmt w:val="bullet"/>
      <w:lvlText w:val=""/>
      <w:lvlJc w:val="left"/>
      <w:pPr>
        <w:ind w:left="6327" w:hanging="360"/>
      </w:pPr>
      <w:rPr>
        <w:rFonts w:ascii="Wingdings" w:hAnsi="Wingdings" w:hint="default"/>
      </w:rPr>
    </w:lvl>
    <w:lvl w:ilvl="6" w:tplc="CB309936" w:tentative="1">
      <w:start w:val="1"/>
      <w:numFmt w:val="bullet"/>
      <w:lvlText w:val=""/>
      <w:lvlJc w:val="left"/>
      <w:pPr>
        <w:ind w:left="7047" w:hanging="360"/>
      </w:pPr>
      <w:rPr>
        <w:rFonts w:ascii="Symbol" w:hAnsi="Symbol" w:hint="default"/>
      </w:rPr>
    </w:lvl>
    <w:lvl w:ilvl="7" w:tplc="49686F12" w:tentative="1">
      <w:start w:val="1"/>
      <w:numFmt w:val="bullet"/>
      <w:lvlText w:val="o"/>
      <w:lvlJc w:val="left"/>
      <w:pPr>
        <w:ind w:left="7767" w:hanging="360"/>
      </w:pPr>
      <w:rPr>
        <w:rFonts w:ascii="Courier New" w:hAnsi="Courier New" w:cs="Courier New" w:hint="default"/>
      </w:rPr>
    </w:lvl>
    <w:lvl w:ilvl="8" w:tplc="A162B56A" w:tentative="1">
      <w:start w:val="1"/>
      <w:numFmt w:val="bullet"/>
      <w:lvlText w:val=""/>
      <w:lvlJc w:val="left"/>
      <w:pPr>
        <w:ind w:left="8487" w:hanging="360"/>
      </w:pPr>
      <w:rPr>
        <w:rFonts w:ascii="Wingdings" w:hAnsi="Wingdings" w:hint="default"/>
      </w:rPr>
    </w:lvl>
  </w:abstractNum>
  <w:abstractNum w:abstractNumId="21" w15:restartNumberingAfterBreak="0">
    <w:nsid w:val="45C01741"/>
    <w:multiLevelType w:val="multilevel"/>
    <w:tmpl w:val="792CEEA0"/>
    <w:lvl w:ilvl="0">
      <w:start w:val="2"/>
      <w:numFmt w:val="decimal"/>
      <w:lvlText w:val="%1."/>
      <w:lvlJc w:val="left"/>
      <w:pPr>
        <w:ind w:left="644" w:hanging="360"/>
      </w:pPr>
      <w:rPr>
        <w:rFonts w:hint="default"/>
      </w:rPr>
    </w:lvl>
    <w:lvl w:ilvl="1">
      <w:start w:val="3"/>
      <w:numFmt w:val="decimal"/>
      <w:isLgl/>
      <w:lvlText w:val="%1.%2"/>
      <w:lvlJc w:val="left"/>
      <w:pPr>
        <w:ind w:left="834" w:hanging="550"/>
      </w:pPr>
      <w:rPr>
        <w:rFonts w:hint="default"/>
      </w:rPr>
    </w:lvl>
    <w:lvl w:ilvl="2">
      <w:start w:val="4"/>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1724" w:hanging="1440"/>
      </w:pPr>
      <w:rPr>
        <w:rFonts w:hint="default"/>
      </w:rPr>
    </w:lvl>
  </w:abstractNum>
  <w:abstractNum w:abstractNumId="22" w15:restartNumberingAfterBreak="0">
    <w:nsid w:val="477C29C0"/>
    <w:multiLevelType w:val="hybridMultilevel"/>
    <w:tmpl w:val="CFEC27CA"/>
    <w:lvl w:ilvl="0" w:tplc="160E76CC">
      <w:start w:val="1"/>
      <w:numFmt w:val="bullet"/>
      <w:lvlText w:val=""/>
      <w:lvlJc w:val="left"/>
      <w:pPr>
        <w:ind w:left="720" w:hanging="360"/>
      </w:pPr>
      <w:rPr>
        <w:rFonts w:ascii="Symbol" w:hAnsi="Symbol" w:hint="default"/>
      </w:rPr>
    </w:lvl>
    <w:lvl w:ilvl="1" w:tplc="D42C52CC" w:tentative="1">
      <w:start w:val="1"/>
      <w:numFmt w:val="bullet"/>
      <w:lvlText w:val="o"/>
      <w:lvlJc w:val="left"/>
      <w:pPr>
        <w:ind w:left="1440" w:hanging="360"/>
      </w:pPr>
      <w:rPr>
        <w:rFonts w:ascii="Courier New" w:hAnsi="Courier New" w:hint="default"/>
      </w:rPr>
    </w:lvl>
    <w:lvl w:ilvl="2" w:tplc="E3ACE73A" w:tentative="1">
      <w:start w:val="1"/>
      <w:numFmt w:val="bullet"/>
      <w:lvlText w:val=""/>
      <w:lvlJc w:val="left"/>
      <w:pPr>
        <w:ind w:left="2160" w:hanging="360"/>
      </w:pPr>
      <w:rPr>
        <w:rFonts w:ascii="Wingdings" w:hAnsi="Wingdings" w:hint="default"/>
      </w:rPr>
    </w:lvl>
    <w:lvl w:ilvl="3" w:tplc="2CF2A6FE" w:tentative="1">
      <w:start w:val="1"/>
      <w:numFmt w:val="bullet"/>
      <w:lvlText w:val=""/>
      <w:lvlJc w:val="left"/>
      <w:pPr>
        <w:ind w:left="2880" w:hanging="360"/>
      </w:pPr>
      <w:rPr>
        <w:rFonts w:ascii="Symbol" w:hAnsi="Symbol" w:hint="default"/>
      </w:rPr>
    </w:lvl>
    <w:lvl w:ilvl="4" w:tplc="DB165E62" w:tentative="1">
      <w:start w:val="1"/>
      <w:numFmt w:val="bullet"/>
      <w:lvlText w:val="o"/>
      <w:lvlJc w:val="left"/>
      <w:pPr>
        <w:ind w:left="3600" w:hanging="360"/>
      </w:pPr>
      <w:rPr>
        <w:rFonts w:ascii="Courier New" w:hAnsi="Courier New" w:hint="default"/>
      </w:rPr>
    </w:lvl>
    <w:lvl w:ilvl="5" w:tplc="466E6E56" w:tentative="1">
      <w:start w:val="1"/>
      <w:numFmt w:val="bullet"/>
      <w:lvlText w:val=""/>
      <w:lvlJc w:val="left"/>
      <w:pPr>
        <w:ind w:left="4320" w:hanging="360"/>
      </w:pPr>
      <w:rPr>
        <w:rFonts w:ascii="Wingdings" w:hAnsi="Wingdings" w:hint="default"/>
      </w:rPr>
    </w:lvl>
    <w:lvl w:ilvl="6" w:tplc="5F8628D8" w:tentative="1">
      <w:start w:val="1"/>
      <w:numFmt w:val="bullet"/>
      <w:lvlText w:val=""/>
      <w:lvlJc w:val="left"/>
      <w:pPr>
        <w:ind w:left="5040" w:hanging="360"/>
      </w:pPr>
      <w:rPr>
        <w:rFonts w:ascii="Symbol" w:hAnsi="Symbol" w:hint="default"/>
      </w:rPr>
    </w:lvl>
    <w:lvl w:ilvl="7" w:tplc="637CF72A" w:tentative="1">
      <w:start w:val="1"/>
      <w:numFmt w:val="bullet"/>
      <w:lvlText w:val="o"/>
      <w:lvlJc w:val="left"/>
      <w:pPr>
        <w:ind w:left="5760" w:hanging="360"/>
      </w:pPr>
      <w:rPr>
        <w:rFonts w:ascii="Courier New" w:hAnsi="Courier New" w:hint="default"/>
      </w:rPr>
    </w:lvl>
    <w:lvl w:ilvl="8" w:tplc="B4162E3A" w:tentative="1">
      <w:start w:val="1"/>
      <w:numFmt w:val="bullet"/>
      <w:lvlText w:val=""/>
      <w:lvlJc w:val="left"/>
      <w:pPr>
        <w:ind w:left="6480" w:hanging="360"/>
      </w:pPr>
      <w:rPr>
        <w:rFonts w:ascii="Wingdings" w:hAnsi="Wingdings" w:hint="default"/>
      </w:rPr>
    </w:lvl>
  </w:abstractNum>
  <w:abstractNum w:abstractNumId="23" w15:restartNumberingAfterBreak="0">
    <w:nsid w:val="49D117CE"/>
    <w:multiLevelType w:val="hybridMultilevel"/>
    <w:tmpl w:val="F51E21B4"/>
    <w:lvl w:ilvl="0" w:tplc="1924CB52">
      <w:start w:val="1"/>
      <w:numFmt w:val="bullet"/>
      <w:lvlText w:val=""/>
      <w:lvlJc w:val="left"/>
      <w:pPr>
        <w:ind w:left="720" w:hanging="360"/>
      </w:pPr>
      <w:rPr>
        <w:rFonts w:ascii="Symbol" w:hAnsi="Symbol" w:hint="default"/>
      </w:rPr>
    </w:lvl>
    <w:lvl w:ilvl="1" w:tplc="C818DA0E">
      <w:start w:val="1"/>
      <w:numFmt w:val="bullet"/>
      <w:lvlText w:val="o"/>
      <w:lvlJc w:val="left"/>
      <w:pPr>
        <w:ind w:left="1440" w:hanging="360"/>
      </w:pPr>
      <w:rPr>
        <w:rFonts w:ascii="Courier New" w:hAnsi="Courier New" w:cs="Courier New" w:hint="default"/>
      </w:rPr>
    </w:lvl>
    <w:lvl w:ilvl="2" w:tplc="F07A0604">
      <w:start w:val="1"/>
      <w:numFmt w:val="bullet"/>
      <w:lvlText w:val=""/>
      <w:lvlJc w:val="left"/>
      <w:pPr>
        <w:ind w:left="2160" w:hanging="360"/>
      </w:pPr>
      <w:rPr>
        <w:rFonts w:ascii="Wingdings" w:hAnsi="Wingdings" w:hint="default"/>
      </w:rPr>
    </w:lvl>
    <w:lvl w:ilvl="3" w:tplc="2AC422FE">
      <w:start w:val="1"/>
      <w:numFmt w:val="bullet"/>
      <w:lvlText w:val=""/>
      <w:lvlJc w:val="left"/>
      <w:pPr>
        <w:ind w:left="2880" w:hanging="360"/>
      </w:pPr>
      <w:rPr>
        <w:rFonts w:ascii="Symbol" w:hAnsi="Symbol" w:hint="default"/>
      </w:rPr>
    </w:lvl>
    <w:lvl w:ilvl="4" w:tplc="B95453FC">
      <w:start w:val="1"/>
      <w:numFmt w:val="bullet"/>
      <w:lvlText w:val="o"/>
      <w:lvlJc w:val="left"/>
      <w:pPr>
        <w:ind w:left="3600" w:hanging="360"/>
      </w:pPr>
      <w:rPr>
        <w:rFonts w:ascii="Courier New" w:hAnsi="Courier New" w:cs="Courier New" w:hint="default"/>
      </w:rPr>
    </w:lvl>
    <w:lvl w:ilvl="5" w:tplc="71A6664E">
      <w:start w:val="1"/>
      <w:numFmt w:val="bullet"/>
      <w:lvlText w:val=""/>
      <w:lvlJc w:val="left"/>
      <w:pPr>
        <w:ind w:left="4320" w:hanging="360"/>
      </w:pPr>
      <w:rPr>
        <w:rFonts w:ascii="Wingdings" w:hAnsi="Wingdings" w:hint="default"/>
      </w:rPr>
    </w:lvl>
    <w:lvl w:ilvl="6" w:tplc="36AE07E6">
      <w:start w:val="1"/>
      <w:numFmt w:val="bullet"/>
      <w:lvlText w:val=""/>
      <w:lvlJc w:val="left"/>
      <w:pPr>
        <w:ind w:left="5040" w:hanging="360"/>
      </w:pPr>
      <w:rPr>
        <w:rFonts w:ascii="Symbol" w:hAnsi="Symbol" w:hint="default"/>
      </w:rPr>
    </w:lvl>
    <w:lvl w:ilvl="7" w:tplc="754C5D9E">
      <w:start w:val="1"/>
      <w:numFmt w:val="bullet"/>
      <w:lvlText w:val="o"/>
      <w:lvlJc w:val="left"/>
      <w:pPr>
        <w:ind w:left="5760" w:hanging="360"/>
      </w:pPr>
      <w:rPr>
        <w:rFonts w:ascii="Courier New" w:hAnsi="Courier New" w:cs="Courier New" w:hint="default"/>
      </w:rPr>
    </w:lvl>
    <w:lvl w:ilvl="8" w:tplc="10C6D344">
      <w:start w:val="1"/>
      <w:numFmt w:val="bullet"/>
      <w:lvlText w:val=""/>
      <w:lvlJc w:val="left"/>
      <w:pPr>
        <w:ind w:left="6480" w:hanging="360"/>
      </w:pPr>
      <w:rPr>
        <w:rFonts w:ascii="Wingdings" w:hAnsi="Wingdings" w:hint="default"/>
      </w:rPr>
    </w:lvl>
  </w:abstractNum>
  <w:abstractNum w:abstractNumId="24" w15:restartNumberingAfterBreak="0">
    <w:nsid w:val="57801EDA"/>
    <w:multiLevelType w:val="hybridMultilevel"/>
    <w:tmpl w:val="C18A5888"/>
    <w:lvl w:ilvl="0" w:tplc="DDA81F42">
      <w:start w:val="1"/>
      <w:numFmt w:val="decimal"/>
      <w:lvlText w:val="%1."/>
      <w:lvlJc w:val="left"/>
      <w:pPr>
        <w:ind w:left="644" w:hanging="360"/>
      </w:pPr>
      <w:rPr>
        <w:rFonts w:hint="default"/>
      </w:rPr>
    </w:lvl>
    <w:lvl w:ilvl="1" w:tplc="8AFEC382" w:tentative="1">
      <w:start w:val="1"/>
      <w:numFmt w:val="lowerLetter"/>
      <w:lvlText w:val="%2."/>
      <w:lvlJc w:val="left"/>
      <w:pPr>
        <w:ind w:left="1364" w:hanging="360"/>
      </w:pPr>
    </w:lvl>
    <w:lvl w:ilvl="2" w:tplc="CC789812" w:tentative="1">
      <w:start w:val="1"/>
      <w:numFmt w:val="lowerRoman"/>
      <w:lvlText w:val="%3."/>
      <w:lvlJc w:val="right"/>
      <w:pPr>
        <w:ind w:left="2084" w:hanging="180"/>
      </w:pPr>
    </w:lvl>
    <w:lvl w:ilvl="3" w:tplc="9834781C" w:tentative="1">
      <w:start w:val="1"/>
      <w:numFmt w:val="decimal"/>
      <w:lvlText w:val="%4."/>
      <w:lvlJc w:val="left"/>
      <w:pPr>
        <w:ind w:left="2804" w:hanging="360"/>
      </w:pPr>
    </w:lvl>
    <w:lvl w:ilvl="4" w:tplc="51A4640A" w:tentative="1">
      <w:start w:val="1"/>
      <w:numFmt w:val="lowerLetter"/>
      <w:lvlText w:val="%5."/>
      <w:lvlJc w:val="left"/>
      <w:pPr>
        <w:ind w:left="3524" w:hanging="360"/>
      </w:pPr>
    </w:lvl>
    <w:lvl w:ilvl="5" w:tplc="37DC41AE" w:tentative="1">
      <w:start w:val="1"/>
      <w:numFmt w:val="lowerRoman"/>
      <w:lvlText w:val="%6."/>
      <w:lvlJc w:val="right"/>
      <w:pPr>
        <w:ind w:left="4244" w:hanging="180"/>
      </w:pPr>
    </w:lvl>
    <w:lvl w:ilvl="6" w:tplc="224AD8A4" w:tentative="1">
      <w:start w:val="1"/>
      <w:numFmt w:val="decimal"/>
      <w:lvlText w:val="%7."/>
      <w:lvlJc w:val="left"/>
      <w:pPr>
        <w:ind w:left="4964" w:hanging="360"/>
      </w:pPr>
    </w:lvl>
    <w:lvl w:ilvl="7" w:tplc="CA34D552" w:tentative="1">
      <w:start w:val="1"/>
      <w:numFmt w:val="lowerLetter"/>
      <w:lvlText w:val="%8."/>
      <w:lvlJc w:val="left"/>
      <w:pPr>
        <w:ind w:left="5684" w:hanging="360"/>
      </w:pPr>
    </w:lvl>
    <w:lvl w:ilvl="8" w:tplc="68E82900" w:tentative="1">
      <w:start w:val="1"/>
      <w:numFmt w:val="lowerRoman"/>
      <w:lvlText w:val="%9."/>
      <w:lvlJc w:val="right"/>
      <w:pPr>
        <w:ind w:left="6404" w:hanging="180"/>
      </w:pPr>
    </w:lvl>
  </w:abstractNum>
  <w:abstractNum w:abstractNumId="25" w15:restartNumberingAfterBreak="0">
    <w:nsid w:val="5B3F3943"/>
    <w:multiLevelType w:val="hybridMultilevel"/>
    <w:tmpl w:val="1D14054A"/>
    <w:lvl w:ilvl="0" w:tplc="14F8F1FE">
      <w:start w:val="1"/>
      <w:numFmt w:val="decimal"/>
      <w:lvlText w:val="%1)"/>
      <w:lvlJc w:val="left"/>
      <w:pPr>
        <w:ind w:left="720" w:hanging="360"/>
      </w:pPr>
    </w:lvl>
    <w:lvl w:ilvl="1" w:tplc="55F85B2E" w:tentative="1">
      <w:start w:val="1"/>
      <w:numFmt w:val="lowerLetter"/>
      <w:lvlText w:val="%2."/>
      <w:lvlJc w:val="left"/>
      <w:pPr>
        <w:ind w:left="1440" w:hanging="360"/>
      </w:pPr>
    </w:lvl>
    <w:lvl w:ilvl="2" w:tplc="534E486E" w:tentative="1">
      <w:start w:val="1"/>
      <w:numFmt w:val="lowerRoman"/>
      <w:lvlText w:val="%3."/>
      <w:lvlJc w:val="right"/>
      <w:pPr>
        <w:ind w:left="2160" w:hanging="180"/>
      </w:pPr>
    </w:lvl>
    <w:lvl w:ilvl="3" w:tplc="1F14A410" w:tentative="1">
      <w:start w:val="1"/>
      <w:numFmt w:val="decimal"/>
      <w:lvlText w:val="%4."/>
      <w:lvlJc w:val="left"/>
      <w:pPr>
        <w:ind w:left="2880" w:hanging="360"/>
      </w:pPr>
    </w:lvl>
    <w:lvl w:ilvl="4" w:tplc="94947CC0" w:tentative="1">
      <w:start w:val="1"/>
      <w:numFmt w:val="lowerLetter"/>
      <w:lvlText w:val="%5."/>
      <w:lvlJc w:val="left"/>
      <w:pPr>
        <w:ind w:left="3600" w:hanging="360"/>
      </w:pPr>
    </w:lvl>
    <w:lvl w:ilvl="5" w:tplc="5E705C7A" w:tentative="1">
      <w:start w:val="1"/>
      <w:numFmt w:val="lowerRoman"/>
      <w:lvlText w:val="%6."/>
      <w:lvlJc w:val="right"/>
      <w:pPr>
        <w:ind w:left="4320" w:hanging="180"/>
      </w:pPr>
    </w:lvl>
    <w:lvl w:ilvl="6" w:tplc="262E3F08" w:tentative="1">
      <w:start w:val="1"/>
      <w:numFmt w:val="decimal"/>
      <w:lvlText w:val="%7."/>
      <w:lvlJc w:val="left"/>
      <w:pPr>
        <w:ind w:left="5040" w:hanging="360"/>
      </w:pPr>
    </w:lvl>
    <w:lvl w:ilvl="7" w:tplc="91D2CB3C" w:tentative="1">
      <w:start w:val="1"/>
      <w:numFmt w:val="lowerLetter"/>
      <w:lvlText w:val="%8."/>
      <w:lvlJc w:val="left"/>
      <w:pPr>
        <w:ind w:left="5760" w:hanging="360"/>
      </w:pPr>
    </w:lvl>
    <w:lvl w:ilvl="8" w:tplc="777062A0" w:tentative="1">
      <w:start w:val="1"/>
      <w:numFmt w:val="lowerRoman"/>
      <w:lvlText w:val="%9."/>
      <w:lvlJc w:val="right"/>
      <w:pPr>
        <w:ind w:left="6480" w:hanging="180"/>
      </w:pPr>
    </w:lvl>
  </w:abstractNum>
  <w:abstractNum w:abstractNumId="26" w15:restartNumberingAfterBreak="0">
    <w:nsid w:val="5B964FA2"/>
    <w:multiLevelType w:val="hybridMultilevel"/>
    <w:tmpl w:val="84A07DE0"/>
    <w:lvl w:ilvl="0" w:tplc="80FE0270">
      <w:start w:val="1"/>
      <w:numFmt w:val="upperRoman"/>
      <w:pStyle w:val="ListBulletCompact"/>
      <w:lvlText w:val="%1."/>
      <w:lvlJc w:val="right"/>
      <w:pPr>
        <w:ind w:left="2706" w:hanging="720"/>
      </w:pPr>
      <w:rPr>
        <w:rFonts w:hint="default"/>
      </w:rPr>
    </w:lvl>
    <w:lvl w:ilvl="1" w:tplc="CF0A41BE" w:tentative="1">
      <w:start w:val="1"/>
      <w:numFmt w:val="lowerLetter"/>
      <w:lvlText w:val="%2."/>
      <w:lvlJc w:val="left"/>
      <w:pPr>
        <w:ind w:left="3066" w:hanging="360"/>
      </w:pPr>
    </w:lvl>
    <w:lvl w:ilvl="2" w:tplc="A094BCE0" w:tentative="1">
      <w:start w:val="1"/>
      <w:numFmt w:val="lowerRoman"/>
      <w:lvlText w:val="%3."/>
      <w:lvlJc w:val="right"/>
      <w:pPr>
        <w:ind w:left="3786" w:hanging="180"/>
      </w:pPr>
    </w:lvl>
    <w:lvl w:ilvl="3" w:tplc="65A4A500" w:tentative="1">
      <w:start w:val="1"/>
      <w:numFmt w:val="decimal"/>
      <w:lvlText w:val="%4."/>
      <w:lvlJc w:val="left"/>
      <w:pPr>
        <w:ind w:left="4506" w:hanging="360"/>
      </w:pPr>
    </w:lvl>
    <w:lvl w:ilvl="4" w:tplc="69B22FE6" w:tentative="1">
      <w:start w:val="1"/>
      <w:numFmt w:val="lowerLetter"/>
      <w:lvlText w:val="%5."/>
      <w:lvlJc w:val="left"/>
      <w:pPr>
        <w:ind w:left="5226" w:hanging="360"/>
      </w:pPr>
    </w:lvl>
    <w:lvl w:ilvl="5" w:tplc="ECD654DA" w:tentative="1">
      <w:start w:val="1"/>
      <w:numFmt w:val="lowerRoman"/>
      <w:lvlText w:val="%6."/>
      <w:lvlJc w:val="right"/>
      <w:pPr>
        <w:ind w:left="5946" w:hanging="180"/>
      </w:pPr>
    </w:lvl>
    <w:lvl w:ilvl="6" w:tplc="C8061E32" w:tentative="1">
      <w:start w:val="1"/>
      <w:numFmt w:val="decimal"/>
      <w:lvlText w:val="%7."/>
      <w:lvlJc w:val="left"/>
      <w:pPr>
        <w:ind w:left="6666" w:hanging="360"/>
      </w:pPr>
    </w:lvl>
    <w:lvl w:ilvl="7" w:tplc="CEFE6E94" w:tentative="1">
      <w:start w:val="1"/>
      <w:numFmt w:val="lowerLetter"/>
      <w:lvlText w:val="%8."/>
      <w:lvlJc w:val="left"/>
      <w:pPr>
        <w:ind w:left="7386" w:hanging="360"/>
      </w:pPr>
    </w:lvl>
    <w:lvl w:ilvl="8" w:tplc="BB623DEA" w:tentative="1">
      <w:start w:val="1"/>
      <w:numFmt w:val="lowerRoman"/>
      <w:lvlText w:val="%9."/>
      <w:lvlJc w:val="right"/>
      <w:pPr>
        <w:ind w:left="8106" w:hanging="180"/>
      </w:pPr>
    </w:lvl>
  </w:abstractNum>
  <w:abstractNum w:abstractNumId="27" w15:restartNumberingAfterBreak="0">
    <w:nsid w:val="5BA05C3F"/>
    <w:multiLevelType w:val="hybridMultilevel"/>
    <w:tmpl w:val="9C16837C"/>
    <w:lvl w:ilvl="0" w:tplc="FA1814AE">
      <w:start w:val="1"/>
      <w:numFmt w:val="bullet"/>
      <w:lvlText w:val=""/>
      <w:lvlJc w:val="left"/>
      <w:pPr>
        <w:ind w:left="360" w:hanging="360"/>
      </w:pPr>
      <w:rPr>
        <w:rFonts w:ascii="Symbol" w:hAnsi="Symbol" w:hint="default"/>
      </w:rPr>
    </w:lvl>
    <w:lvl w:ilvl="1" w:tplc="9B101E28">
      <w:numFmt w:val="bullet"/>
      <w:lvlText w:val="•"/>
      <w:lvlJc w:val="left"/>
      <w:pPr>
        <w:ind w:left="1080" w:hanging="360"/>
      </w:pPr>
      <w:rPr>
        <w:rFonts w:ascii="Arial" w:eastAsia="Calibri" w:hAnsi="Arial" w:cs="Arial" w:hint="default"/>
      </w:rPr>
    </w:lvl>
    <w:lvl w:ilvl="2" w:tplc="50F8CD30" w:tentative="1">
      <w:start w:val="1"/>
      <w:numFmt w:val="bullet"/>
      <w:lvlText w:val=""/>
      <w:lvlJc w:val="left"/>
      <w:pPr>
        <w:ind w:left="1800" w:hanging="360"/>
      </w:pPr>
      <w:rPr>
        <w:rFonts w:ascii="Wingdings" w:hAnsi="Wingdings" w:hint="default"/>
      </w:rPr>
    </w:lvl>
    <w:lvl w:ilvl="3" w:tplc="2B3875B6" w:tentative="1">
      <w:start w:val="1"/>
      <w:numFmt w:val="bullet"/>
      <w:lvlText w:val=""/>
      <w:lvlJc w:val="left"/>
      <w:pPr>
        <w:ind w:left="2520" w:hanging="360"/>
      </w:pPr>
      <w:rPr>
        <w:rFonts w:ascii="Symbol" w:hAnsi="Symbol" w:hint="default"/>
      </w:rPr>
    </w:lvl>
    <w:lvl w:ilvl="4" w:tplc="47783570" w:tentative="1">
      <w:start w:val="1"/>
      <w:numFmt w:val="bullet"/>
      <w:lvlText w:val="o"/>
      <w:lvlJc w:val="left"/>
      <w:pPr>
        <w:ind w:left="3240" w:hanging="360"/>
      </w:pPr>
      <w:rPr>
        <w:rFonts w:ascii="Courier New" w:hAnsi="Courier New" w:cs="Courier New" w:hint="default"/>
      </w:rPr>
    </w:lvl>
    <w:lvl w:ilvl="5" w:tplc="778CD1F4" w:tentative="1">
      <w:start w:val="1"/>
      <w:numFmt w:val="bullet"/>
      <w:lvlText w:val=""/>
      <w:lvlJc w:val="left"/>
      <w:pPr>
        <w:ind w:left="3960" w:hanging="360"/>
      </w:pPr>
      <w:rPr>
        <w:rFonts w:ascii="Wingdings" w:hAnsi="Wingdings" w:hint="default"/>
      </w:rPr>
    </w:lvl>
    <w:lvl w:ilvl="6" w:tplc="F800DAC0" w:tentative="1">
      <w:start w:val="1"/>
      <w:numFmt w:val="bullet"/>
      <w:lvlText w:val=""/>
      <w:lvlJc w:val="left"/>
      <w:pPr>
        <w:ind w:left="4680" w:hanging="360"/>
      </w:pPr>
      <w:rPr>
        <w:rFonts w:ascii="Symbol" w:hAnsi="Symbol" w:hint="default"/>
      </w:rPr>
    </w:lvl>
    <w:lvl w:ilvl="7" w:tplc="8834AB16" w:tentative="1">
      <w:start w:val="1"/>
      <w:numFmt w:val="bullet"/>
      <w:lvlText w:val="o"/>
      <w:lvlJc w:val="left"/>
      <w:pPr>
        <w:ind w:left="5400" w:hanging="360"/>
      </w:pPr>
      <w:rPr>
        <w:rFonts w:ascii="Courier New" w:hAnsi="Courier New" w:cs="Courier New" w:hint="default"/>
      </w:rPr>
    </w:lvl>
    <w:lvl w:ilvl="8" w:tplc="1370EF02" w:tentative="1">
      <w:start w:val="1"/>
      <w:numFmt w:val="bullet"/>
      <w:lvlText w:val=""/>
      <w:lvlJc w:val="left"/>
      <w:pPr>
        <w:ind w:left="6120" w:hanging="360"/>
      </w:pPr>
      <w:rPr>
        <w:rFonts w:ascii="Wingdings" w:hAnsi="Wingdings" w:hint="default"/>
      </w:rPr>
    </w:lvl>
  </w:abstractNum>
  <w:abstractNum w:abstractNumId="28" w15:restartNumberingAfterBreak="0">
    <w:nsid w:val="60806AC9"/>
    <w:multiLevelType w:val="hybridMultilevel"/>
    <w:tmpl w:val="379CCFA0"/>
    <w:lvl w:ilvl="0" w:tplc="CB56466C">
      <w:start w:val="1"/>
      <w:numFmt w:val="bullet"/>
      <w:lvlText w:val=""/>
      <w:lvlJc w:val="left"/>
      <w:pPr>
        <w:ind w:left="1069" w:hanging="360"/>
      </w:pPr>
      <w:rPr>
        <w:rFonts w:ascii="Symbol" w:hAnsi="Symbol" w:hint="default"/>
      </w:rPr>
    </w:lvl>
    <w:lvl w:ilvl="1" w:tplc="24B6B734" w:tentative="1">
      <w:start w:val="1"/>
      <w:numFmt w:val="bullet"/>
      <w:lvlText w:val="o"/>
      <w:lvlJc w:val="left"/>
      <w:pPr>
        <w:ind w:left="1440" w:hanging="360"/>
      </w:pPr>
      <w:rPr>
        <w:rFonts w:ascii="Courier New" w:hAnsi="Courier New" w:cs="Courier New" w:hint="default"/>
      </w:rPr>
    </w:lvl>
    <w:lvl w:ilvl="2" w:tplc="E6E69AE0">
      <w:start w:val="1"/>
      <w:numFmt w:val="bullet"/>
      <w:lvlText w:val=""/>
      <w:lvlJc w:val="left"/>
      <w:pPr>
        <w:ind w:left="2160" w:hanging="360"/>
      </w:pPr>
      <w:rPr>
        <w:rFonts w:ascii="Wingdings" w:hAnsi="Wingdings" w:hint="default"/>
      </w:rPr>
    </w:lvl>
    <w:lvl w:ilvl="3" w:tplc="1F32157E">
      <w:start w:val="1"/>
      <w:numFmt w:val="bullet"/>
      <w:lvlText w:val=""/>
      <w:lvlJc w:val="left"/>
      <w:pPr>
        <w:ind w:left="2880" w:hanging="360"/>
      </w:pPr>
      <w:rPr>
        <w:rFonts w:ascii="Symbol" w:hAnsi="Symbol" w:hint="default"/>
      </w:rPr>
    </w:lvl>
    <w:lvl w:ilvl="4" w:tplc="DD3859EC" w:tentative="1">
      <w:start w:val="1"/>
      <w:numFmt w:val="bullet"/>
      <w:lvlText w:val="o"/>
      <w:lvlJc w:val="left"/>
      <w:pPr>
        <w:ind w:left="3600" w:hanging="360"/>
      </w:pPr>
      <w:rPr>
        <w:rFonts w:ascii="Courier New" w:hAnsi="Courier New" w:cs="Courier New" w:hint="default"/>
      </w:rPr>
    </w:lvl>
    <w:lvl w:ilvl="5" w:tplc="05061DFA" w:tentative="1">
      <w:start w:val="1"/>
      <w:numFmt w:val="bullet"/>
      <w:lvlText w:val=""/>
      <w:lvlJc w:val="left"/>
      <w:pPr>
        <w:ind w:left="4320" w:hanging="360"/>
      </w:pPr>
      <w:rPr>
        <w:rFonts w:ascii="Wingdings" w:hAnsi="Wingdings" w:hint="default"/>
      </w:rPr>
    </w:lvl>
    <w:lvl w:ilvl="6" w:tplc="65F839B6">
      <w:start w:val="1"/>
      <w:numFmt w:val="bullet"/>
      <w:lvlText w:val=""/>
      <w:lvlJc w:val="left"/>
      <w:pPr>
        <w:ind w:left="5040" w:hanging="360"/>
      </w:pPr>
      <w:rPr>
        <w:rFonts w:ascii="Symbol" w:hAnsi="Symbol" w:hint="default"/>
      </w:rPr>
    </w:lvl>
    <w:lvl w:ilvl="7" w:tplc="8AFA21EC" w:tentative="1">
      <w:start w:val="1"/>
      <w:numFmt w:val="bullet"/>
      <w:lvlText w:val="o"/>
      <w:lvlJc w:val="left"/>
      <w:pPr>
        <w:ind w:left="5760" w:hanging="360"/>
      </w:pPr>
      <w:rPr>
        <w:rFonts w:ascii="Courier New" w:hAnsi="Courier New" w:cs="Courier New" w:hint="default"/>
      </w:rPr>
    </w:lvl>
    <w:lvl w:ilvl="8" w:tplc="D6AE6C60" w:tentative="1">
      <w:start w:val="1"/>
      <w:numFmt w:val="bullet"/>
      <w:lvlText w:val=""/>
      <w:lvlJc w:val="left"/>
      <w:pPr>
        <w:ind w:left="6480" w:hanging="360"/>
      </w:pPr>
      <w:rPr>
        <w:rFonts w:ascii="Wingdings" w:hAnsi="Wingdings" w:hint="default"/>
      </w:rPr>
    </w:lvl>
  </w:abstractNum>
  <w:abstractNum w:abstractNumId="29" w15:restartNumberingAfterBreak="0">
    <w:nsid w:val="609451CE"/>
    <w:multiLevelType w:val="hybridMultilevel"/>
    <w:tmpl w:val="BA4A197C"/>
    <w:lvl w:ilvl="0" w:tplc="3E0EFCA8">
      <w:start w:val="4"/>
      <w:numFmt w:val="lowerLetter"/>
      <w:lvlText w:val="%1)"/>
      <w:lvlJc w:val="left"/>
      <w:pPr>
        <w:ind w:left="427" w:hanging="360"/>
      </w:pPr>
      <w:rPr>
        <w:rFonts w:hint="default"/>
        <w:b/>
      </w:rPr>
    </w:lvl>
    <w:lvl w:ilvl="1" w:tplc="626412C2">
      <w:start w:val="1"/>
      <w:numFmt w:val="lowerLetter"/>
      <w:lvlText w:val="%2."/>
      <w:lvlJc w:val="left"/>
      <w:pPr>
        <w:ind w:left="2505" w:hanging="1425"/>
      </w:pPr>
      <w:rPr>
        <w:rFonts w:hint="default"/>
      </w:rPr>
    </w:lvl>
    <w:lvl w:ilvl="2" w:tplc="DFC88A70" w:tentative="1">
      <w:start w:val="1"/>
      <w:numFmt w:val="lowerRoman"/>
      <w:lvlText w:val="%3."/>
      <w:lvlJc w:val="right"/>
      <w:pPr>
        <w:ind w:left="2160" w:hanging="180"/>
      </w:pPr>
    </w:lvl>
    <w:lvl w:ilvl="3" w:tplc="4BD0E396" w:tentative="1">
      <w:start w:val="1"/>
      <w:numFmt w:val="decimal"/>
      <w:lvlText w:val="%4."/>
      <w:lvlJc w:val="left"/>
      <w:pPr>
        <w:ind w:left="2880" w:hanging="360"/>
      </w:pPr>
    </w:lvl>
    <w:lvl w:ilvl="4" w:tplc="9E967182" w:tentative="1">
      <w:start w:val="1"/>
      <w:numFmt w:val="lowerLetter"/>
      <w:lvlText w:val="%5."/>
      <w:lvlJc w:val="left"/>
      <w:pPr>
        <w:ind w:left="3600" w:hanging="360"/>
      </w:pPr>
    </w:lvl>
    <w:lvl w:ilvl="5" w:tplc="191A769C" w:tentative="1">
      <w:start w:val="1"/>
      <w:numFmt w:val="lowerRoman"/>
      <w:lvlText w:val="%6."/>
      <w:lvlJc w:val="right"/>
      <w:pPr>
        <w:ind w:left="4320" w:hanging="180"/>
      </w:pPr>
    </w:lvl>
    <w:lvl w:ilvl="6" w:tplc="C7049070" w:tentative="1">
      <w:start w:val="1"/>
      <w:numFmt w:val="decimal"/>
      <w:lvlText w:val="%7."/>
      <w:lvlJc w:val="left"/>
      <w:pPr>
        <w:ind w:left="5040" w:hanging="360"/>
      </w:pPr>
    </w:lvl>
    <w:lvl w:ilvl="7" w:tplc="C4688046" w:tentative="1">
      <w:start w:val="1"/>
      <w:numFmt w:val="lowerLetter"/>
      <w:lvlText w:val="%8."/>
      <w:lvlJc w:val="left"/>
      <w:pPr>
        <w:ind w:left="5760" w:hanging="360"/>
      </w:pPr>
    </w:lvl>
    <w:lvl w:ilvl="8" w:tplc="6C4E885C" w:tentative="1">
      <w:start w:val="1"/>
      <w:numFmt w:val="lowerRoman"/>
      <w:lvlText w:val="%9."/>
      <w:lvlJc w:val="right"/>
      <w:pPr>
        <w:ind w:left="6480" w:hanging="180"/>
      </w:pPr>
    </w:lvl>
  </w:abstractNum>
  <w:abstractNum w:abstractNumId="30" w15:restartNumberingAfterBreak="0">
    <w:nsid w:val="63C66F76"/>
    <w:multiLevelType w:val="multilevel"/>
    <w:tmpl w:val="C1509D74"/>
    <w:lvl w:ilvl="0">
      <w:start w:val="1"/>
      <w:numFmt w:val="decimal"/>
      <w:lvlText w:val="%1"/>
      <w:lvlJc w:val="left"/>
      <w:pPr>
        <w:ind w:left="370" w:hanging="370"/>
      </w:pPr>
      <w:rPr>
        <w:rFonts w:hint="default"/>
      </w:rPr>
    </w:lvl>
    <w:lvl w:ilvl="1">
      <w:start w:val="1"/>
      <w:numFmt w:val="decimal"/>
      <w:lvlText w:val="%1.%2"/>
      <w:lvlJc w:val="left"/>
      <w:pPr>
        <w:ind w:left="796" w:hanging="37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31" w15:restartNumberingAfterBreak="0">
    <w:nsid w:val="64FC766B"/>
    <w:multiLevelType w:val="hybridMultilevel"/>
    <w:tmpl w:val="942E0F8C"/>
    <w:lvl w:ilvl="0" w:tplc="E0EE86C4">
      <w:start w:val="1"/>
      <w:numFmt w:val="bullet"/>
      <w:lvlText w:val=""/>
      <w:lvlJc w:val="left"/>
      <w:pPr>
        <w:ind w:left="720" w:hanging="360"/>
      </w:pPr>
      <w:rPr>
        <w:rFonts w:ascii="Symbol" w:hAnsi="Symbol" w:hint="default"/>
        <w:color w:val="auto"/>
        <w:sz w:val="22"/>
      </w:rPr>
    </w:lvl>
    <w:lvl w:ilvl="1" w:tplc="8B8ABC26" w:tentative="1">
      <w:start w:val="1"/>
      <w:numFmt w:val="lowerLetter"/>
      <w:lvlText w:val="%2."/>
      <w:lvlJc w:val="left"/>
      <w:pPr>
        <w:ind w:left="1440" w:hanging="360"/>
      </w:pPr>
    </w:lvl>
    <w:lvl w:ilvl="2" w:tplc="AB92A8B0" w:tentative="1">
      <w:start w:val="1"/>
      <w:numFmt w:val="lowerRoman"/>
      <w:lvlText w:val="%3."/>
      <w:lvlJc w:val="right"/>
      <w:pPr>
        <w:ind w:left="2160" w:hanging="180"/>
      </w:pPr>
    </w:lvl>
    <w:lvl w:ilvl="3" w:tplc="FB4C565E" w:tentative="1">
      <w:start w:val="1"/>
      <w:numFmt w:val="decimal"/>
      <w:lvlText w:val="%4."/>
      <w:lvlJc w:val="left"/>
      <w:pPr>
        <w:ind w:left="2880" w:hanging="360"/>
      </w:pPr>
    </w:lvl>
    <w:lvl w:ilvl="4" w:tplc="E7D8E9E2" w:tentative="1">
      <w:start w:val="1"/>
      <w:numFmt w:val="lowerLetter"/>
      <w:lvlText w:val="%5."/>
      <w:lvlJc w:val="left"/>
      <w:pPr>
        <w:ind w:left="3600" w:hanging="360"/>
      </w:pPr>
    </w:lvl>
    <w:lvl w:ilvl="5" w:tplc="1CBC9A4C" w:tentative="1">
      <w:start w:val="1"/>
      <w:numFmt w:val="lowerRoman"/>
      <w:lvlText w:val="%6."/>
      <w:lvlJc w:val="right"/>
      <w:pPr>
        <w:ind w:left="4320" w:hanging="180"/>
      </w:pPr>
    </w:lvl>
    <w:lvl w:ilvl="6" w:tplc="E5161F5E" w:tentative="1">
      <w:start w:val="1"/>
      <w:numFmt w:val="decimal"/>
      <w:lvlText w:val="%7."/>
      <w:lvlJc w:val="left"/>
      <w:pPr>
        <w:ind w:left="5040" w:hanging="360"/>
      </w:pPr>
    </w:lvl>
    <w:lvl w:ilvl="7" w:tplc="D57EFC58" w:tentative="1">
      <w:start w:val="1"/>
      <w:numFmt w:val="lowerLetter"/>
      <w:lvlText w:val="%8."/>
      <w:lvlJc w:val="left"/>
      <w:pPr>
        <w:ind w:left="5760" w:hanging="360"/>
      </w:pPr>
    </w:lvl>
    <w:lvl w:ilvl="8" w:tplc="8A127F32" w:tentative="1">
      <w:start w:val="1"/>
      <w:numFmt w:val="lowerRoman"/>
      <w:lvlText w:val="%9."/>
      <w:lvlJc w:val="right"/>
      <w:pPr>
        <w:ind w:left="6480" w:hanging="180"/>
      </w:pPr>
    </w:lvl>
  </w:abstractNum>
  <w:abstractNum w:abstractNumId="32" w15:restartNumberingAfterBreak="0">
    <w:nsid w:val="667A23DB"/>
    <w:multiLevelType w:val="hybridMultilevel"/>
    <w:tmpl w:val="CB02C372"/>
    <w:lvl w:ilvl="0" w:tplc="4EEE6B40">
      <w:start w:val="1"/>
      <w:numFmt w:val="lowerLetter"/>
      <w:lvlText w:val="%1."/>
      <w:lvlJc w:val="left"/>
      <w:pPr>
        <w:ind w:left="1432" w:hanging="360"/>
      </w:pPr>
      <w:rPr>
        <w:rFonts w:hint="default"/>
      </w:rPr>
    </w:lvl>
    <w:lvl w:ilvl="1" w:tplc="E2E4BFDA" w:tentative="1">
      <w:start w:val="1"/>
      <w:numFmt w:val="lowerLetter"/>
      <w:lvlText w:val="%2."/>
      <w:lvlJc w:val="left"/>
      <w:pPr>
        <w:ind w:left="2152" w:hanging="360"/>
      </w:pPr>
    </w:lvl>
    <w:lvl w:ilvl="2" w:tplc="C208509C" w:tentative="1">
      <w:start w:val="1"/>
      <w:numFmt w:val="lowerRoman"/>
      <w:lvlText w:val="%3."/>
      <w:lvlJc w:val="right"/>
      <w:pPr>
        <w:ind w:left="2872" w:hanging="180"/>
      </w:pPr>
    </w:lvl>
    <w:lvl w:ilvl="3" w:tplc="CB7E1DB8" w:tentative="1">
      <w:start w:val="1"/>
      <w:numFmt w:val="decimal"/>
      <w:lvlText w:val="%4."/>
      <w:lvlJc w:val="left"/>
      <w:pPr>
        <w:ind w:left="3592" w:hanging="360"/>
      </w:pPr>
    </w:lvl>
    <w:lvl w:ilvl="4" w:tplc="A5A6698C" w:tentative="1">
      <w:start w:val="1"/>
      <w:numFmt w:val="lowerLetter"/>
      <w:lvlText w:val="%5."/>
      <w:lvlJc w:val="left"/>
      <w:pPr>
        <w:ind w:left="4312" w:hanging="360"/>
      </w:pPr>
    </w:lvl>
    <w:lvl w:ilvl="5" w:tplc="A9ACCD1A" w:tentative="1">
      <w:start w:val="1"/>
      <w:numFmt w:val="lowerRoman"/>
      <w:lvlText w:val="%6."/>
      <w:lvlJc w:val="right"/>
      <w:pPr>
        <w:ind w:left="5032" w:hanging="180"/>
      </w:pPr>
    </w:lvl>
    <w:lvl w:ilvl="6" w:tplc="D9ECCB00" w:tentative="1">
      <w:start w:val="1"/>
      <w:numFmt w:val="decimal"/>
      <w:lvlText w:val="%7."/>
      <w:lvlJc w:val="left"/>
      <w:pPr>
        <w:ind w:left="5752" w:hanging="360"/>
      </w:pPr>
    </w:lvl>
    <w:lvl w:ilvl="7" w:tplc="46E409CC" w:tentative="1">
      <w:start w:val="1"/>
      <w:numFmt w:val="lowerLetter"/>
      <w:lvlText w:val="%8."/>
      <w:lvlJc w:val="left"/>
      <w:pPr>
        <w:ind w:left="6472" w:hanging="360"/>
      </w:pPr>
    </w:lvl>
    <w:lvl w:ilvl="8" w:tplc="4DEEF8CC" w:tentative="1">
      <w:start w:val="1"/>
      <w:numFmt w:val="lowerRoman"/>
      <w:lvlText w:val="%9."/>
      <w:lvlJc w:val="right"/>
      <w:pPr>
        <w:ind w:left="7192" w:hanging="180"/>
      </w:pPr>
    </w:lvl>
  </w:abstractNum>
  <w:abstractNum w:abstractNumId="33" w15:restartNumberingAfterBreak="0">
    <w:nsid w:val="6A092B65"/>
    <w:multiLevelType w:val="hybridMultilevel"/>
    <w:tmpl w:val="63B48800"/>
    <w:lvl w:ilvl="0" w:tplc="EA10175C">
      <w:start w:val="1"/>
      <w:numFmt w:val="upperLetter"/>
      <w:lvlText w:val="%1)"/>
      <w:lvlJc w:val="left"/>
      <w:pPr>
        <w:ind w:left="720" w:hanging="360"/>
      </w:pPr>
      <w:rPr>
        <w:rFonts w:hint="default"/>
      </w:rPr>
    </w:lvl>
    <w:lvl w:ilvl="1" w:tplc="7FF08404" w:tentative="1">
      <w:start w:val="1"/>
      <w:numFmt w:val="lowerLetter"/>
      <w:lvlText w:val="%2."/>
      <w:lvlJc w:val="left"/>
      <w:pPr>
        <w:ind w:left="1440" w:hanging="360"/>
      </w:pPr>
    </w:lvl>
    <w:lvl w:ilvl="2" w:tplc="F600F6E8" w:tentative="1">
      <w:start w:val="1"/>
      <w:numFmt w:val="lowerRoman"/>
      <w:lvlText w:val="%3."/>
      <w:lvlJc w:val="right"/>
      <w:pPr>
        <w:ind w:left="2160" w:hanging="180"/>
      </w:pPr>
    </w:lvl>
    <w:lvl w:ilvl="3" w:tplc="C2E42234" w:tentative="1">
      <w:start w:val="1"/>
      <w:numFmt w:val="decimal"/>
      <w:lvlText w:val="%4."/>
      <w:lvlJc w:val="left"/>
      <w:pPr>
        <w:ind w:left="2880" w:hanging="360"/>
      </w:pPr>
    </w:lvl>
    <w:lvl w:ilvl="4" w:tplc="A8E630C8" w:tentative="1">
      <w:start w:val="1"/>
      <w:numFmt w:val="lowerLetter"/>
      <w:lvlText w:val="%5."/>
      <w:lvlJc w:val="left"/>
      <w:pPr>
        <w:ind w:left="3600" w:hanging="360"/>
      </w:pPr>
    </w:lvl>
    <w:lvl w:ilvl="5" w:tplc="DF682CA8" w:tentative="1">
      <w:start w:val="1"/>
      <w:numFmt w:val="lowerRoman"/>
      <w:lvlText w:val="%6."/>
      <w:lvlJc w:val="right"/>
      <w:pPr>
        <w:ind w:left="4320" w:hanging="180"/>
      </w:pPr>
    </w:lvl>
    <w:lvl w:ilvl="6" w:tplc="73A01FEA" w:tentative="1">
      <w:start w:val="1"/>
      <w:numFmt w:val="decimal"/>
      <w:lvlText w:val="%7."/>
      <w:lvlJc w:val="left"/>
      <w:pPr>
        <w:ind w:left="5040" w:hanging="360"/>
      </w:pPr>
    </w:lvl>
    <w:lvl w:ilvl="7" w:tplc="A9B2BE2E" w:tentative="1">
      <w:start w:val="1"/>
      <w:numFmt w:val="lowerLetter"/>
      <w:lvlText w:val="%8."/>
      <w:lvlJc w:val="left"/>
      <w:pPr>
        <w:ind w:left="5760" w:hanging="360"/>
      </w:pPr>
    </w:lvl>
    <w:lvl w:ilvl="8" w:tplc="93E0A0A8" w:tentative="1">
      <w:start w:val="1"/>
      <w:numFmt w:val="lowerRoman"/>
      <w:lvlText w:val="%9."/>
      <w:lvlJc w:val="right"/>
      <w:pPr>
        <w:ind w:left="6480" w:hanging="180"/>
      </w:pPr>
    </w:lvl>
  </w:abstractNum>
  <w:abstractNum w:abstractNumId="34" w15:restartNumberingAfterBreak="0">
    <w:nsid w:val="717D2B65"/>
    <w:multiLevelType w:val="hybridMultilevel"/>
    <w:tmpl w:val="5E4E4090"/>
    <w:lvl w:ilvl="0" w:tplc="CCDCC8EC">
      <w:start w:val="1"/>
      <w:numFmt w:val="lowerLetter"/>
      <w:lvlText w:val="%1)"/>
      <w:lvlJc w:val="left"/>
      <w:pPr>
        <w:ind w:left="995" w:hanging="360"/>
      </w:pPr>
      <w:rPr>
        <w:rFonts w:hint="default"/>
      </w:rPr>
    </w:lvl>
    <w:lvl w:ilvl="1" w:tplc="7F9CFC9C" w:tentative="1">
      <w:start w:val="1"/>
      <w:numFmt w:val="lowerLetter"/>
      <w:lvlText w:val="%2."/>
      <w:lvlJc w:val="left"/>
      <w:pPr>
        <w:ind w:left="1715" w:hanging="360"/>
      </w:pPr>
    </w:lvl>
    <w:lvl w:ilvl="2" w:tplc="8A544FEC" w:tentative="1">
      <w:start w:val="1"/>
      <w:numFmt w:val="lowerRoman"/>
      <w:lvlText w:val="%3."/>
      <w:lvlJc w:val="right"/>
      <w:pPr>
        <w:ind w:left="2435" w:hanging="180"/>
      </w:pPr>
    </w:lvl>
    <w:lvl w:ilvl="3" w:tplc="622A7970" w:tentative="1">
      <w:start w:val="1"/>
      <w:numFmt w:val="decimal"/>
      <w:lvlText w:val="%4."/>
      <w:lvlJc w:val="left"/>
      <w:pPr>
        <w:ind w:left="3155" w:hanging="360"/>
      </w:pPr>
    </w:lvl>
    <w:lvl w:ilvl="4" w:tplc="47667412" w:tentative="1">
      <w:start w:val="1"/>
      <w:numFmt w:val="lowerLetter"/>
      <w:lvlText w:val="%5."/>
      <w:lvlJc w:val="left"/>
      <w:pPr>
        <w:ind w:left="3875" w:hanging="360"/>
      </w:pPr>
    </w:lvl>
    <w:lvl w:ilvl="5" w:tplc="54FCCBEE" w:tentative="1">
      <w:start w:val="1"/>
      <w:numFmt w:val="lowerRoman"/>
      <w:lvlText w:val="%6."/>
      <w:lvlJc w:val="right"/>
      <w:pPr>
        <w:ind w:left="4595" w:hanging="180"/>
      </w:pPr>
    </w:lvl>
    <w:lvl w:ilvl="6" w:tplc="26980CB2" w:tentative="1">
      <w:start w:val="1"/>
      <w:numFmt w:val="decimal"/>
      <w:lvlText w:val="%7."/>
      <w:lvlJc w:val="left"/>
      <w:pPr>
        <w:ind w:left="5315" w:hanging="360"/>
      </w:pPr>
    </w:lvl>
    <w:lvl w:ilvl="7" w:tplc="5E881EE4" w:tentative="1">
      <w:start w:val="1"/>
      <w:numFmt w:val="lowerLetter"/>
      <w:lvlText w:val="%8."/>
      <w:lvlJc w:val="left"/>
      <w:pPr>
        <w:ind w:left="6035" w:hanging="360"/>
      </w:pPr>
    </w:lvl>
    <w:lvl w:ilvl="8" w:tplc="78CE09B4" w:tentative="1">
      <w:start w:val="1"/>
      <w:numFmt w:val="lowerRoman"/>
      <w:lvlText w:val="%9."/>
      <w:lvlJc w:val="right"/>
      <w:pPr>
        <w:ind w:left="6755" w:hanging="180"/>
      </w:pPr>
    </w:lvl>
  </w:abstractNum>
  <w:abstractNum w:abstractNumId="35" w15:restartNumberingAfterBreak="0">
    <w:nsid w:val="721B4583"/>
    <w:multiLevelType w:val="hybridMultilevel"/>
    <w:tmpl w:val="92A40680"/>
    <w:lvl w:ilvl="0" w:tplc="BA609F2A">
      <w:start w:val="1"/>
      <w:numFmt w:val="decimal"/>
      <w:pStyle w:val="5TitCin"/>
      <w:suff w:val="space"/>
      <w:lvlText w:val="4.2.2.1.%1."/>
      <w:lvlJc w:val="right"/>
      <w:pPr>
        <w:ind w:left="-956" w:firstLine="964"/>
      </w:pPr>
      <w:rPr>
        <w:rFonts w:hint="default"/>
        <w:b w:val="0"/>
        <w:bCs w:val="0"/>
        <w:i w:val="0"/>
        <w:iCs w:val="0"/>
        <w:caps w:val="0"/>
        <w:smallCaps w:val="0"/>
        <w:strike w:val="0"/>
        <w:dstrike w:val="0"/>
        <w:vanish w:val="0"/>
        <w:color w:val="000000"/>
        <w:spacing w:val="0"/>
        <w:kern w:val="0"/>
        <w:position w:val="0"/>
        <w:u w:val="none"/>
        <w:effect w:val="none"/>
        <w:vertAlign w:val="baseline"/>
      </w:rPr>
    </w:lvl>
    <w:lvl w:ilvl="1" w:tplc="79005EFC" w:tentative="1">
      <w:start w:val="1"/>
      <w:numFmt w:val="lowerLetter"/>
      <w:lvlText w:val="%2."/>
      <w:lvlJc w:val="left"/>
      <w:pPr>
        <w:ind w:left="1440" w:hanging="360"/>
      </w:pPr>
    </w:lvl>
    <w:lvl w:ilvl="2" w:tplc="4AF0269E" w:tentative="1">
      <w:start w:val="1"/>
      <w:numFmt w:val="lowerRoman"/>
      <w:lvlText w:val="%3."/>
      <w:lvlJc w:val="right"/>
      <w:pPr>
        <w:ind w:left="2160" w:hanging="180"/>
      </w:pPr>
    </w:lvl>
    <w:lvl w:ilvl="3" w:tplc="FC226948" w:tentative="1">
      <w:start w:val="1"/>
      <w:numFmt w:val="decimal"/>
      <w:lvlText w:val="%4."/>
      <w:lvlJc w:val="left"/>
      <w:pPr>
        <w:ind w:left="2880" w:hanging="360"/>
      </w:pPr>
    </w:lvl>
    <w:lvl w:ilvl="4" w:tplc="8C2C0270" w:tentative="1">
      <w:start w:val="1"/>
      <w:numFmt w:val="lowerLetter"/>
      <w:lvlText w:val="%5."/>
      <w:lvlJc w:val="left"/>
      <w:pPr>
        <w:ind w:left="3600" w:hanging="360"/>
      </w:pPr>
    </w:lvl>
    <w:lvl w:ilvl="5" w:tplc="BF9E841C" w:tentative="1">
      <w:start w:val="1"/>
      <w:numFmt w:val="lowerRoman"/>
      <w:lvlText w:val="%6."/>
      <w:lvlJc w:val="right"/>
      <w:pPr>
        <w:ind w:left="4320" w:hanging="180"/>
      </w:pPr>
    </w:lvl>
    <w:lvl w:ilvl="6" w:tplc="CC0A36F2" w:tentative="1">
      <w:start w:val="1"/>
      <w:numFmt w:val="decimal"/>
      <w:lvlText w:val="%7."/>
      <w:lvlJc w:val="left"/>
      <w:pPr>
        <w:ind w:left="5040" w:hanging="360"/>
      </w:pPr>
    </w:lvl>
    <w:lvl w:ilvl="7" w:tplc="47BC6878" w:tentative="1">
      <w:start w:val="1"/>
      <w:numFmt w:val="lowerLetter"/>
      <w:lvlText w:val="%8."/>
      <w:lvlJc w:val="left"/>
      <w:pPr>
        <w:ind w:left="5760" w:hanging="360"/>
      </w:pPr>
    </w:lvl>
    <w:lvl w:ilvl="8" w:tplc="48AEB166" w:tentative="1">
      <w:start w:val="1"/>
      <w:numFmt w:val="lowerRoman"/>
      <w:lvlText w:val="%9."/>
      <w:lvlJc w:val="right"/>
      <w:pPr>
        <w:ind w:left="6480" w:hanging="180"/>
      </w:pPr>
    </w:lvl>
  </w:abstractNum>
  <w:abstractNum w:abstractNumId="36" w15:restartNumberingAfterBreak="0">
    <w:nsid w:val="7221333A"/>
    <w:multiLevelType w:val="hybridMultilevel"/>
    <w:tmpl w:val="43FC6E68"/>
    <w:lvl w:ilvl="0" w:tplc="89DC6766">
      <w:start w:val="1"/>
      <w:numFmt w:val="bullet"/>
      <w:lvlText w:val=""/>
      <w:lvlJc w:val="left"/>
      <w:pPr>
        <w:ind w:left="720" w:hanging="360"/>
      </w:pPr>
      <w:rPr>
        <w:rFonts w:ascii="Symbol" w:hAnsi="Symbol" w:hint="default"/>
      </w:rPr>
    </w:lvl>
    <w:lvl w:ilvl="1" w:tplc="1076E112">
      <w:start w:val="1"/>
      <w:numFmt w:val="bullet"/>
      <w:lvlText w:val="o"/>
      <w:lvlJc w:val="left"/>
      <w:pPr>
        <w:ind w:left="1440" w:hanging="360"/>
      </w:pPr>
      <w:rPr>
        <w:rFonts w:ascii="Courier New" w:hAnsi="Courier New" w:hint="default"/>
      </w:rPr>
    </w:lvl>
    <w:lvl w:ilvl="2" w:tplc="EDCC6728" w:tentative="1">
      <w:start w:val="1"/>
      <w:numFmt w:val="bullet"/>
      <w:lvlText w:val=""/>
      <w:lvlJc w:val="left"/>
      <w:pPr>
        <w:ind w:left="2160" w:hanging="360"/>
      </w:pPr>
      <w:rPr>
        <w:rFonts w:ascii="Wingdings" w:hAnsi="Wingdings" w:hint="default"/>
      </w:rPr>
    </w:lvl>
    <w:lvl w:ilvl="3" w:tplc="E72AD12E" w:tentative="1">
      <w:start w:val="1"/>
      <w:numFmt w:val="bullet"/>
      <w:lvlText w:val=""/>
      <w:lvlJc w:val="left"/>
      <w:pPr>
        <w:ind w:left="2880" w:hanging="360"/>
      </w:pPr>
      <w:rPr>
        <w:rFonts w:ascii="Symbol" w:hAnsi="Symbol" w:hint="default"/>
      </w:rPr>
    </w:lvl>
    <w:lvl w:ilvl="4" w:tplc="5EA0BB2C" w:tentative="1">
      <w:start w:val="1"/>
      <w:numFmt w:val="bullet"/>
      <w:lvlText w:val="o"/>
      <w:lvlJc w:val="left"/>
      <w:pPr>
        <w:ind w:left="3600" w:hanging="360"/>
      </w:pPr>
      <w:rPr>
        <w:rFonts w:ascii="Courier New" w:hAnsi="Courier New" w:hint="default"/>
      </w:rPr>
    </w:lvl>
    <w:lvl w:ilvl="5" w:tplc="367456A0" w:tentative="1">
      <w:start w:val="1"/>
      <w:numFmt w:val="bullet"/>
      <w:lvlText w:val=""/>
      <w:lvlJc w:val="left"/>
      <w:pPr>
        <w:ind w:left="4320" w:hanging="360"/>
      </w:pPr>
      <w:rPr>
        <w:rFonts w:ascii="Wingdings" w:hAnsi="Wingdings" w:hint="default"/>
      </w:rPr>
    </w:lvl>
    <w:lvl w:ilvl="6" w:tplc="AB60FA12" w:tentative="1">
      <w:start w:val="1"/>
      <w:numFmt w:val="bullet"/>
      <w:lvlText w:val=""/>
      <w:lvlJc w:val="left"/>
      <w:pPr>
        <w:ind w:left="5040" w:hanging="360"/>
      </w:pPr>
      <w:rPr>
        <w:rFonts w:ascii="Symbol" w:hAnsi="Symbol" w:hint="default"/>
      </w:rPr>
    </w:lvl>
    <w:lvl w:ilvl="7" w:tplc="41B62E9E" w:tentative="1">
      <w:start w:val="1"/>
      <w:numFmt w:val="bullet"/>
      <w:lvlText w:val="o"/>
      <w:lvlJc w:val="left"/>
      <w:pPr>
        <w:ind w:left="5760" w:hanging="360"/>
      </w:pPr>
      <w:rPr>
        <w:rFonts w:ascii="Courier New" w:hAnsi="Courier New" w:hint="default"/>
      </w:rPr>
    </w:lvl>
    <w:lvl w:ilvl="8" w:tplc="F19EDA50" w:tentative="1">
      <w:start w:val="1"/>
      <w:numFmt w:val="bullet"/>
      <w:lvlText w:val=""/>
      <w:lvlJc w:val="left"/>
      <w:pPr>
        <w:ind w:left="6480" w:hanging="360"/>
      </w:pPr>
      <w:rPr>
        <w:rFonts w:ascii="Wingdings" w:hAnsi="Wingdings" w:hint="default"/>
      </w:rPr>
    </w:lvl>
  </w:abstractNum>
  <w:abstractNum w:abstractNumId="37" w15:restartNumberingAfterBreak="0">
    <w:nsid w:val="79AC0525"/>
    <w:multiLevelType w:val="hybridMultilevel"/>
    <w:tmpl w:val="B908DB30"/>
    <w:lvl w:ilvl="0" w:tplc="6F42AEC2">
      <w:start w:val="1"/>
      <w:numFmt w:val="bullet"/>
      <w:pStyle w:val="Listaconvietas"/>
      <w:lvlText w:val=""/>
      <w:lvlJc w:val="left"/>
      <w:pPr>
        <w:ind w:left="720" w:hanging="360"/>
      </w:pPr>
      <w:rPr>
        <w:rFonts w:ascii="Symbol" w:hAnsi="Symbol" w:hint="default"/>
      </w:rPr>
    </w:lvl>
    <w:lvl w:ilvl="1" w:tplc="CD909B20">
      <w:numFmt w:val="bullet"/>
      <w:pStyle w:val="Niv2Bullets"/>
      <w:lvlText w:val="-"/>
      <w:lvlJc w:val="left"/>
      <w:pPr>
        <w:ind w:left="1440" w:hanging="360"/>
      </w:pPr>
      <w:rPr>
        <w:rFonts w:ascii="ITC Avant Garde" w:eastAsia="Calibri" w:hAnsi="ITC Avant Garde" w:cs="Times New Roman" w:hint="default"/>
      </w:rPr>
    </w:lvl>
    <w:lvl w:ilvl="2" w:tplc="ACF00C2E" w:tentative="1">
      <w:start w:val="1"/>
      <w:numFmt w:val="bullet"/>
      <w:lvlText w:val=""/>
      <w:lvlJc w:val="left"/>
      <w:pPr>
        <w:ind w:left="2160" w:hanging="360"/>
      </w:pPr>
      <w:rPr>
        <w:rFonts w:ascii="Wingdings" w:hAnsi="Wingdings" w:hint="default"/>
      </w:rPr>
    </w:lvl>
    <w:lvl w:ilvl="3" w:tplc="A41C57F4" w:tentative="1">
      <w:start w:val="1"/>
      <w:numFmt w:val="bullet"/>
      <w:lvlText w:val=""/>
      <w:lvlJc w:val="left"/>
      <w:pPr>
        <w:ind w:left="2880" w:hanging="360"/>
      </w:pPr>
      <w:rPr>
        <w:rFonts w:ascii="Symbol" w:hAnsi="Symbol" w:hint="default"/>
      </w:rPr>
    </w:lvl>
    <w:lvl w:ilvl="4" w:tplc="B67AF4C4" w:tentative="1">
      <w:start w:val="1"/>
      <w:numFmt w:val="bullet"/>
      <w:lvlText w:val="o"/>
      <w:lvlJc w:val="left"/>
      <w:pPr>
        <w:ind w:left="3600" w:hanging="360"/>
      </w:pPr>
      <w:rPr>
        <w:rFonts w:ascii="Courier New" w:hAnsi="Courier New" w:cs="Courier New" w:hint="default"/>
      </w:rPr>
    </w:lvl>
    <w:lvl w:ilvl="5" w:tplc="8E18A9E4" w:tentative="1">
      <w:start w:val="1"/>
      <w:numFmt w:val="bullet"/>
      <w:lvlText w:val=""/>
      <w:lvlJc w:val="left"/>
      <w:pPr>
        <w:ind w:left="4320" w:hanging="360"/>
      </w:pPr>
      <w:rPr>
        <w:rFonts w:ascii="Wingdings" w:hAnsi="Wingdings" w:hint="default"/>
      </w:rPr>
    </w:lvl>
    <w:lvl w:ilvl="6" w:tplc="22847ED4" w:tentative="1">
      <w:start w:val="1"/>
      <w:numFmt w:val="bullet"/>
      <w:lvlText w:val=""/>
      <w:lvlJc w:val="left"/>
      <w:pPr>
        <w:ind w:left="5040" w:hanging="360"/>
      </w:pPr>
      <w:rPr>
        <w:rFonts w:ascii="Symbol" w:hAnsi="Symbol" w:hint="default"/>
      </w:rPr>
    </w:lvl>
    <w:lvl w:ilvl="7" w:tplc="1520E490" w:tentative="1">
      <w:start w:val="1"/>
      <w:numFmt w:val="bullet"/>
      <w:lvlText w:val="o"/>
      <w:lvlJc w:val="left"/>
      <w:pPr>
        <w:ind w:left="5760" w:hanging="360"/>
      </w:pPr>
      <w:rPr>
        <w:rFonts w:ascii="Courier New" w:hAnsi="Courier New" w:cs="Courier New" w:hint="default"/>
      </w:rPr>
    </w:lvl>
    <w:lvl w:ilvl="8" w:tplc="0838972C" w:tentative="1">
      <w:start w:val="1"/>
      <w:numFmt w:val="bullet"/>
      <w:lvlText w:val=""/>
      <w:lvlJc w:val="left"/>
      <w:pPr>
        <w:ind w:left="6480" w:hanging="360"/>
      </w:pPr>
      <w:rPr>
        <w:rFonts w:ascii="Wingdings" w:hAnsi="Wingdings" w:hint="default"/>
      </w:rPr>
    </w:lvl>
  </w:abstractNum>
  <w:abstractNum w:abstractNumId="38" w15:restartNumberingAfterBreak="0">
    <w:nsid w:val="7AEB6F36"/>
    <w:multiLevelType w:val="hybridMultilevel"/>
    <w:tmpl w:val="3A123760"/>
    <w:lvl w:ilvl="0" w:tplc="7BBAF078">
      <w:start w:val="1"/>
      <w:numFmt w:val="bullet"/>
      <w:pStyle w:val="ListaCitaOtras"/>
      <w:lvlText w:val=""/>
      <w:lvlJc w:val="left"/>
      <w:pPr>
        <w:ind w:left="1571" w:hanging="360"/>
      </w:pPr>
      <w:rPr>
        <w:rFonts w:ascii="Symbol" w:hAnsi="Symbol" w:hint="default"/>
      </w:rPr>
    </w:lvl>
    <w:lvl w:ilvl="1" w:tplc="EA22D5D8" w:tentative="1">
      <w:start w:val="1"/>
      <w:numFmt w:val="bullet"/>
      <w:lvlText w:val="o"/>
      <w:lvlJc w:val="left"/>
      <w:pPr>
        <w:ind w:left="2291" w:hanging="360"/>
      </w:pPr>
      <w:rPr>
        <w:rFonts w:ascii="Courier New" w:hAnsi="Courier New" w:cs="Courier New" w:hint="default"/>
      </w:rPr>
    </w:lvl>
    <w:lvl w:ilvl="2" w:tplc="48706860" w:tentative="1">
      <w:start w:val="1"/>
      <w:numFmt w:val="bullet"/>
      <w:lvlText w:val=""/>
      <w:lvlJc w:val="left"/>
      <w:pPr>
        <w:ind w:left="3011" w:hanging="360"/>
      </w:pPr>
      <w:rPr>
        <w:rFonts w:ascii="Wingdings" w:hAnsi="Wingdings" w:hint="default"/>
      </w:rPr>
    </w:lvl>
    <w:lvl w:ilvl="3" w:tplc="9AECEBC2" w:tentative="1">
      <w:start w:val="1"/>
      <w:numFmt w:val="bullet"/>
      <w:lvlText w:val=""/>
      <w:lvlJc w:val="left"/>
      <w:pPr>
        <w:ind w:left="3731" w:hanging="360"/>
      </w:pPr>
      <w:rPr>
        <w:rFonts w:ascii="Symbol" w:hAnsi="Symbol" w:hint="default"/>
      </w:rPr>
    </w:lvl>
    <w:lvl w:ilvl="4" w:tplc="F35A4C24" w:tentative="1">
      <w:start w:val="1"/>
      <w:numFmt w:val="bullet"/>
      <w:lvlText w:val="o"/>
      <w:lvlJc w:val="left"/>
      <w:pPr>
        <w:ind w:left="4451" w:hanging="360"/>
      </w:pPr>
      <w:rPr>
        <w:rFonts w:ascii="Courier New" w:hAnsi="Courier New" w:cs="Courier New" w:hint="default"/>
      </w:rPr>
    </w:lvl>
    <w:lvl w:ilvl="5" w:tplc="5A46A56E" w:tentative="1">
      <w:start w:val="1"/>
      <w:numFmt w:val="bullet"/>
      <w:lvlText w:val=""/>
      <w:lvlJc w:val="left"/>
      <w:pPr>
        <w:ind w:left="5171" w:hanging="360"/>
      </w:pPr>
      <w:rPr>
        <w:rFonts w:ascii="Wingdings" w:hAnsi="Wingdings" w:hint="default"/>
      </w:rPr>
    </w:lvl>
    <w:lvl w:ilvl="6" w:tplc="167A8DBE" w:tentative="1">
      <w:start w:val="1"/>
      <w:numFmt w:val="bullet"/>
      <w:lvlText w:val=""/>
      <w:lvlJc w:val="left"/>
      <w:pPr>
        <w:ind w:left="5891" w:hanging="360"/>
      </w:pPr>
      <w:rPr>
        <w:rFonts w:ascii="Symbol" w:hAnsi="Symbol" w:hint="default"/>
      </w:rPr>
    </w:lvl>
    <w:lvl w:ilvl="7" w:tplc="4F42FDE0" w:tentative="1">
      <w:start w:val="1"/>
      <w:numFmt w:val="bullet"/>
      <w:lvlText w:val="o"/>
      <w:lvlJc w:val="left"/>
      <w:pPr>
        <w:ind w:left="6611" w:hanging="360"/>
      </w:pPr>
      <w:rPr>
        <w:rFonts w:ascii="Courier New" w:hAnsi="Courier New" w:cs="Courier New" w:hint="default"/>
      </w:rPr>
    </w:lvl>
    <w:lvl w:ilvl="8" w:tplc="2F2053CA" w:tentative="1">
      <w:start w:val="1"/>
      <w:numFmt w:val="bullet"/>
      <w:lvlText w:val=""/>
      <w:lvlJc w:val="left"/>
      <w:pPr>
        <w:ind w:left="7331" w:hanging="360"/>
      </w:pPr>
      <w:rPr>
        <w:rFonts w:ascii="Wingdings" w:hAnsi="Wingdings" w:hint="default"/>
      </w:rPr>
    </w:lvl>
  </w:abstractNum>
  <w:abstractNum w:abstractNumId="39" w15:restartNumberingAfterBreak="0">
    <w:nsid w:val="7D3E0DF8"/>
    <w:multiLevelType w:val="multilevel"/>
    <w:tmpl w:val="92D23072"/>
    <w:lvl w:ilvl="0">
      <w:start w:val="4"/>
      <w:numFmt w:val="decimal"/>
      <w:lvlText w:val="%1."/>
      <w:lvlJc w:val="left"/>
      <w:pPr>
        <w:ind w:left="360" w:hanging="360"/>
      </w:pPr>
      <w:rPr>
        <w:rFonts w:hint="default"/>
      </w:rPr>
    </w:lvl>
    <w:lvl w:ilvl="1">
      <w:start w:val="1"/>
      <w:numFmt w:val="decimal"/>
      <w:lvlText w:val="%1.%2."/>
      <w:lvlJc w:val="left"/>
      <w:pPr>
        <w:ind w:left="5678" w:hanging="432"/>
      </w:pPr>
      <w:rPr>
        <w:rFonts w:hint="default"/>
      </w:rPr>
    </w:lvl>
    <w:lvl w:ilvl="2">
      <w:start w:val="1"/>
      <w:numFmt w:val="decimal"/>
      <w:lvlText w:val="%1.%2.%3."/>
      <w:lvlJc w:val="left"/>
      <w:pPr>
        <w:ind w:left="1224" w:hanging="504"/>
      </w:pPr>
      <w:rPr>
        <w:rFonts w:hint="default"/>
      </w:rPr>
    </w:lvl>
    <w:lvl w:ilvl="3">
      <w:start w:val="1"/>
      <w:numFmt w:val="decimal"/>
      <w:pStyle w:val="4TitCuar"/>
      <w:lvlText w:val="%1.%2.%3.%4."/>
      <w:lvlJc w:val="left"/>
      <w:pPr>
        <w:ind w:left="1499" w:hanging="648"/>
      </w:pPr>
      <w:rPr>
        <w:b w:val="0"/>
        <w:bCs w:val="0"/>
        <w:i w:val="0"/>
        <w:iCs w:val="0"/>
        <w:caps w:val="0"/>
        <w:smallCaps w:val="0"/>
        <w:strike w:val="0"/>
        <w:dstrike w:val="0"/>
        <w:noProof w:val="0"/>
        <w:vanish w:val="0"/>
        <w:color w:val="000000"/>
        <w:spacing w:val="0"/>
        <w:kern w:val="0"/>
        <w:position w:val="0"/>
        <w:u w:val="none"/>
        <w:effect w:val="none"/>
        <w:vertAlign w:val="baseline"/>
        <w:lang w:val="es-ES_tradnl"/>
        <w:specVanish w:val="0"/>
      </w:rPr>
    </w:lvl>
    <w:lvl w:ilvl="4">
      <w:start w:val="1"/>
      <w:numFmt w:val="decimal"/>
      <w:lvlText w:val="%1.%2.%3.%4.%5."/>
      <w:lvlJc w:val="left"/>
      <w:pPr>
        <w:ind w:left="2232" w:hanging="792"/>
      </w:pPr>
      <w:rPr>
        <w:b w:val="0"/>
        <w:bCs w:val="0"/>
        <w:i w:val="0"/>
        <w:iCs w:val="0"/>
        <w:caps w:val="0"/>
        <w:smallCaps w:val="0"/>
        <w:strike w:val="0"/>
        <w:dstrike w:val="0"/>
        <w:noProof w:val="0"/>
        <w:vanish w:val="0"/>
        <w:color w:val="000000"/>
        <w:spacing w:val="0"/>
        <w:kern w:val="0"/>
        <w:position w:val="0"/>
        <w:u w:val="none"/>
        <w:effect w:val="none"/>
        <w:vertAlign w:val="baseli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238320738">
    <w:abstractNumId w:val="19"/>
  </w:num>
  <w:num w:numId="2" w16cid:durableId="372269333">
    <w:abstractNumId w:val="37"/>
  </w:num>
  <w:num w:numId="3" w16cid:durableId="1221097073">
    <w:abstractNumId w:val="5"/>
  </w:num>
  <w:num w:numId="4" w16cid:durableId="1269774498">
    <w:abstractNumId w:val="38"/>
  </w:num>
  <w:num w:numId="5" w16cid:durableId="1673604893">
    <w:abstractNumId w:val="39"/>
  </w:num>
  <w:num w:numId="6" w16cid:durableId="2116321086">
    <w:abstractNumId w:val="35"/>
  </w:num>
  <w:num w:numId="7" w16cid:durableId="668943978">
    <w:abstractNumId w:val="26"/>
  </w:num>
  <w:num w:numId="8" w16cid:durableId="1935045272">
    <w:abstractNumId w:val="31"/>
  </w:num>
  <w:num w:numId="9" w16cid:durableId="602616623">
    <w:abstractNumId w:val="28"/>
  </w:num>
  <w:num w:numId="10" w16cid:durableId="732966809">
    <w:abstractNumId w:val="24"/>
  </w:num>
  <w:num w:numId="11" w16cid:durableId="425269010">
    <w:abstractNumId w:val="22"/>
  </w:num>
  <w:num w:numId="12" w16cid:durableId="598830064">
    <w:abstractNumId w:val="18"/>
  </w:num>
  <w:num w:numId="13" w16cid:durableId="799886500">
    <w:abstractNumId w:val="36"/>
  </w:num>
  <w:num w:numId="14" w16cid:durableId="320156476">
    <w:abstractNumId w:val="20"/>
  </w:num>
  <w:num w:numId="15" w16cid:durableId="333918402">
    <w:abstractNumId w:val="7"/>
  </w:num>
  <w:num w:numId="16" w16cid:durableId="338656544">
    <w:abstractNumId w:val="15"/>
  </w:num>
  <w:num w:numId="17" w16cid:durableId="1462531505">
    <w:abstractNumId w:val="12"/>
  </w:num>
  <w:num w:numId="18" w16cid:durableId="1770200400">
    <w:abstractNumId w:val="34"/>
  </w:num>
  <w:num w:numId="19" w16cid:durableId="437219804">
    <w:abstractNumId w:val="27"/>
  </w:num>
  <w:num w:numId="20" w16cid:durableId="930119072">
    <w:abstractNumId w:val="17"/>
  </w:num>
  <w:num w:numId="21" w16cid:durableId="366495442">
    <w:abstractNumId w:val="1"/>
  </w:num>
  <w:num w:numId="22" w16cid:durableId="1591425787">
    <w:abstractNumId w:val="32"/>
  </w:num>
  <w:num w:numId="23" w16cid:durableId="966739424">
    <w:abstractNumId w:val="11"/>
  </w:num>
  <w:num w:numId="24" w16cid:durableId="511651718">
    <w:abstractNumId w:val="33"/>
  </w:num>
  <w:num w:numId="25" w16cid:durableId="1102608495">
    <w:abstractNumId w:val="30"/>
  </w:num>
  <w:num w:numId="26" w16cid:durableId="441387459">
    <w:abstractNumId w:val="16"/>
  </w:num>
  <w:num w:numId="27" w16cid:durableId="138815739">
    <w:abstractNumId w:val="10"/>
  </w:num>
  <w:num w:numId="28" w16cid:durableId="260141696">
    <w:abstractNumId w:val="25"/>
  </w:num>
  <w:num w:numId="29" w16cid:durableId="425468023">
    <w:abstractNumId w:val="13"/>
  </w:num>
  <w:num w:numId="30" w16cid:durableId="1170605517">
    <w:abstractNumId w:val="21"/>
  </w:num>
  <w:num w:numId="31" w16cid:durableId="1884949530">
    <w:abstractNumId w:val="23"/>
  </w:num>
  <w:num w:numId="32" w16cid:durableId="1712994928">
    <w:abstractNumId w:val="0"/>
  </w:num>
  <w:num w:numId="33" w16cid:durableId="1369448893">
    <w:abstractNumId w:val="29"/>
  </w:num>
  <w:num w:numId="34" w16cid:durableId="1339192600">
    <w:abstractNumId w:val="6"/>
  </w:num>
  <w:num w:numId="35" w16cid:durableId="602765252">
    <w:abstractNumId w:val="8"/>
  </w:num>
  <w:num w:numId="36" w16cid:durableId="1149633889">
    <w:abstractNumId w:val="2"/>
  </w:num>
  <w:num w:numId="37" w16cid:durableId="281428341">
    <w:abstractNumId w:val="9"/>
  </w:num>
  <w:num w:numId="38" w16cid:durableId="325792056">
    <w:abstractNumId w:val="14"/>
  </w:num>
  <w:num w:numId="39" w16cid:durableId="135801827">
    <w:abstractNumId w:val="3"/>
  </w:num>
  <w:num w:numId="40" w16cid:durableId="2016420938">
    <w:abstractNumId w:val="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pt-BR" w:vendorID="64" w:dllVersion="6" w:nlCheck="1" w:checkStyle="0"/>
  <w:activeWritingStyle w:appName="MSWord" w:lang="es-MX" w:vendorID="64" w:dllVersion="6" w:nlCheck="1" w:checkStyle="1"/>
  <w:activeWritingStyle w:appName="MSWord" w:lang="es-ES" w:vendorID="64" w:dllVersion="6" w:nlCheck="1" w:checkStyle="1"/>
  <w:activeWritingStyle w:appName="MSWord" w:lang="fr-FR"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ES_tradnl" w:vendorID="64" w:dllVersion="0" w:nlCheck="1" w:checkStyle="0"/>
  <w:activeWritingStyle w:appName="MSWord" w:lang="es-MX" w:vendorID="64" w:dllVersion="0" w:nlCheck="1" w:checkStyle="0"/>
  <w:activeWritingStyle w:appName="MSWord" w:lang="es-ES" w:vendorID="64" w:dllVersion="0" w:nlCheck="1" w:checkStyle="0"/>
  <w:activeWritingStyle w:appName="MSWord" w:lang="en-US" w:vendorID="64" w:dllVersion="0" w:nlCheck="1" w:checkStyle="0"/>
  <w:activeWritingStyle w:appName="MSWord" w:lang="fr-FR" w:vendorID="64" w:dllVersion="0" w:nlCheck="1" w:checkStyle="0"/>
  <w:activeWritingStyle w:appName="MSWord" w:lang="pt-BR" w:vendorID="64" w:dllVersion="0" w:nlCheck="1" w:checkStyle="0"/>
  <w:proofState w:spelling="clean" w:grammar="clean"/>
  <w:defaultTabStop w:val="708"/>
  <w:hyphenationZone w:val="425"/>
  <w:evenAndOddHeaders/>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6DF7"/>
    <w:rsid w:val="00000101"/>
    <w:rsid w:val="000004E5"/>
    <w:rsid w:val="00000A42"/>
    <w:rsid w:val="00000AF5"/>
    <w:rsid w:val="000017CF"/>
    <w:rsid w:val="00001C44"/>
    <w:rsid w:val="00001DFB"/>
    <w:rsid w:val="00001E51"/>
    <w:rsid w:val="000020AD"/>
    <w:rsid w:val="00002207"/>
    <w:rsid w:val="00002532"/>
    <w:rsid w:val="00002E0D"/>
    <w:rsid w:val="000030AF"/>
    <w:rsid w:val="0000310F"/>
    <w:rsid w:val="00003230"/>
    <w:rsid w:val="0000332F"/>
    <w:rsid w:val="0000398F"/>
    <w:rsid w:val="00003A2E"/>
    <w:rsid w:val="00003D7D"/>
    <w:rsid w:val="00004294"/>
    <w:rsid w:val="00004507"/>
    <w:rsid w:val="00004C88"/>
    <w:rsid w:val="00004D2D"/>
    <w:rsid w:val="000050FC"/>
    <w:rsid w:val="000051F2"/>
    <w:rsid w:val="0000529C"/>
    <w:rsid w:val="00005370"/>
    <w:rsid w:val="000058F1"/>
    <w:rsid w:val="00006726"/>
    <w:rsid w:val="00006759"/>
    <w:rsid w:val="00006919"/>
    <w:rsid w:val="000069DE"/>
    <w:rsid w:val="00006CF3"/>
    <w:rsid w:val="00006F10"/>
    <w:rsid w:val="000071D4"/>
    <w:rsid w:val="00007430"/>
    <w:rsid w:val="00007C3B"/>
    <w:rsid w:val="00010220"/>
    <w:rsid w:val="00010A67"/>
    <w:rsid w:val="00010BEA"/>
    <w:rsid w:val="00010EEE"/>
    <w:rsid w:val="0001119D"/>
    <w:rsid w:val="0001136F"/>
    <w:rsid w:val="00011376"/>
    <w:rsid w:val="00011DE1"/>
    <w:rsid w:val="00011EDF"/>
    <w:rsid w:val="00012061"/>
    <w:rsid w:val="0001214F"/>
    <w:rsid w:val="000121FB"/>
    <w:rsid w:val="0001238D"/>
    <w:rsid w:val="000126C9"/>
    <w:rsid w:val="00012B1E"/>
    <w:rsid w:val="0001310A"/>
    <w:rsid w:val="0001318E"/>
    <w:rsid w:val="00013346"/>
    <w:rsid w:val="000134E3"/>
    <w:rsid w:val="00013A34"/>
    <w:rsid w:val="000140C3"/>
    <w:rsid w:val="0001475B"/>
    <w:rsid w:val="00014914"/>
    <w:rsid w:val="00014ECB"/>
    <w:rsid w:val="00015267"/>
    <w:rsid w:val="0001573C"/>
    <w:rsid w:val="00015934"/>
    <w:rsid w:val="000160F9"/>
    <w:rsid w:val="00016493"/>
    <w:rsid w:val="00016CFA"/>
    <w:rsid w:val="00016D6F"/>
    <w:rsid w:val="000172F6"/>
    <w:rsid w:val="000179D0"/>
    <w:rsid w:val="00017BB6"/>
    <w:rsid w:val="0002011F"/>
    <w:rsid w:val="00020D8C"/>
    <w:rsid w:val="0002116E"/>
    <w:rsid w:val="00021AF5"/>
    <w:rsid w:val="00021B6F"/>
    <w:rsid w:val="00021BD7"/>
    <w:rsid w:val="00022605"/>
    <w:rsid w:val="000228BB"/>
    <w:rsid w:val="000231A2"/>
    <w:rsid w:val="00023651"/>
    <w:rsid w:val="00023988"/>
    <w:rsid w:val="000242E1"/>
    <w:rsid w:val="000247C3"/>
    <w:rsid w:val="00024E2B"/>
    <w:rsid w:val="000250E9"/>
    <w:rsid w:val="000254CB"/>
    <w:rsid w:val="000255C5"/>
    <w:rsid w:val="000259A0"/>
    <w:rsid w:val="000259F4"/>
    <w:rsid w:val="00025AF4"/>
    <w:rsid w:val="0002610C"/>
    <w:rsid w:val="0002620A"/>
    <w:rsid w:val="00026316"/>
    <w:rsid w:val="00026698"/>
    <w:rsid w:val="000266F9"/>
    <w:rsid w:val="0002673A"/>
    <w:rsid w:val="0002687C"/>
    <w:rsid w:val="00026AB9"/>
    <w:rsid w:val="00026FC7"/>
    <w:rsid w:val="0003075D"/>
    <w:rsid w:val="000307B5"/>
    <w:rsid w:val="0003108A"/>
    <w:rsid w:val="00031218"/>
    <w:rsid w:val="00031230"/>
    <w:rsid w:val="00031C1C"/>
    <w:rsid w:val="00031E69"/>
    <w:rsid w:val="00031F85"/>
    <w:rsid w:val="000321AE"/>
    <w:rsid w:val="00032344"/>
    <w:rsid w:val="00032582"/>
    <w:rsid w:val="00032612"/>
    <w:rsid w:val="000329BE"/>
    <w:rsid w:val="00032BF1"/>
    <w:rsid w:val="00032C3D"/>
    <w:rsid w:val="00032E2C"/>
    <w:rsid w:val="000332A8"/>
    <w:rsid w:val="00033709"/>
    <w:rsid w:val="00033B15"/>
    <w:rsid w:val="00033BDF"/>
    <w:rsid w:val="00034684"/>
    <w:rsid w:val="0003488F"/>
    <w:rsid w:val="000348A8"/>
    <w:rsid w:val="00034E23"/>
    <w:rsid w:val="00034FB2"/>
    <w:rsid w:val="000351B2"/>
    <w:rsid w:val="0003529E"/>
    <w:rsid w:val="0003589B"/>
    <w:rsid w:val="00035F91"/>
    <w:rsid w:val="00036022"/>
    <w:rsid w:val="000360FE"/>
    <w:rsid w:val="00036358"/>
    <w:rsid w:val="00036CEA"/>
    <w:rsid w:val="00036DC3"/>
    <w:rsid w:val="000370BA"/>
    <w:rsid w:val="00037197"/>
    <w:rsid w:val="000372AF"/>
    <w:rsid w:val="000372FE"/>
    <w:rsid w:val="000376D7"/>
    <w:rsid w:val="00037A4A"/>
    <w:rsid w:val="00037A70"/>
    <w:rsid w:val="00037C55"/>
    <w:rsid w:val="00037E5D"/>
    <w:rsid w:val="0004002E"/>
    <w:rsid w:val="00040903"/>
    <w:rsid w:val="00040AAA"/>
    <w:rsid w:val="00040B65"/>
    <w:rsid w:val="00040BA0"/>
    <w:rsid w:val="00040BB9"/>
    <w:rsid w:val="00040BF5"/>
    <w:rsid w:val="00040E66"/>
    <w:rsid w:val="00041367"/>
    <w:rsid w:val="00041382"/>
    <w:rsid w:val="00041464"/>
    <w:rsid w:val="00041552"/>
    <w:rsid w:val="000415CE"/>
    <w:rsid w:val="00041C2B"/>
    <w:rsid w:val="00042113"/>
    <w:rsid w:val="00042225"/>
    <w:rsid w:val="0004254C"/>
    <w:rsid w:val="0004257A"/>
    <w:rsid w:val="00042731"/>
    <w:rsid w:val="00042F8E"/>
    <w:rsid w:val="00043199"/>
    <w:rsid w:val="00043A11"/>
    <w:rsid w:val="00043E3B"/>
    <w:rsid w:val="00043E51"/>
    <w:rsid w:val="00043EC3"/>
    <w:rsid w:val="00043FDB"/>
    <w:rsid w:val="000445B7"/>
    <w:rsid w:val="00044988"/>
    <w:rsid w:val="000450A0"/>
    <w:rsid w:val="00045306"/>
    <w:rsid w:val="00045431"/>
    <w:rsid w:val="00045DC1"/>
    <w:rsid w:val="0004600D"/>
    <w:rsid w:val="00046293"/>
    <w:rsid w:val="00046456"/>
    <w:rsid w:val="00046579"/>
    <w:rsid w:val="00046806"/>
    <w:rsid w:val="00046B03"/>
    <w:rsid w:val="000471F7"/>
    <w:rsid w:val="00047801"/>
    <w:rsid w:val="00050592"/>
    <w:rsid w:val="000505D1"/>
    <w:rsid w:val="00050687"/>
    <w:rsid w:val="00050B06"/>
    <w:rsid w:val="00050D3D"/>
    <w:rsid w:val="0005130D"/>
    <w:rsid w:val="00051486"/>
    <w:rsid w:val="000514D1"/>
    <w:rsid w:val="000515EA"/>
    <w:rsid w:val="00051640"/>
    <w:rsid w:val="00051B1E"/>
    <w:rsid w:val="00051C16"/>
    <w:rsid w:val="00052167"/>
    <w:rsid w:val="0005225A"/>
    <w:rsid w:val="000523F5"/>
    <w:rsid w:val="00052426"/>
    <w:rsid w:val="00052852"/>
    <w:rsid w:val="000528A8"/>
    <w:rsid w:val="00052CF1"/>
    <w:rsid w:val="00052F1D"/>
    <w:rsid w:val="000532D0"/>
    <w:rsid w:val="0005336C"/>
    <w:rsid w:val="000533CC"/>
    <w:rsid w:val="000536FE"/>
    <w:rsid w:val="00053714"/>
    <w:rsid w:val="00053815"/>
    <w:rsid w:val="00053A2C"/>
    <w:rsid w:val="00053BCB"/>
    <w:rsid w:val="0005448E"/>
    <w:rsid w:val="00054567"/>
    <w:rsid w:val="000546D3"/>
    <w:rsid w:val="00054789"/>
    <w:rsid w:val="000549F8"/>
    <w:rsid w:val="00054B95"/>
    <w:rsid w:val="00054BAB"/>
    <w:rsid w:val="0005510D"/>
    <w:rsid w:val="00055113"/>
    <w:rsid w:val="00055C19"/>
    <w:rsid w:val="00055FE2"/>
    <w:rsid w:val="00056160"/>
    <w:rsid w:val="0005626A"/>
    <w:rsid w:val="0005673D"/>
    <w:rsid w:val="00056788"/>
    <w:rsid w:val="00056B60"/>
    <w:rsid w:val="00056F02"/>
    <w:rsid w:val="0005700D"/>
    <w:rsid w:val="000609BD"/>
    <w:rsid w:val="00060B99"/>
    <w:rsid w:val="00060CD0"/>
    <w:rsid w:val="00061A79"/>
    <w:rsid w:val="00061C1D"/>
    <w:rsid w:val="00061FD6"/>
    <w:rsid w:val="0006216A"/>
    <w:rsid w:val="00062A12"/>
    <w:rsid w:val="00062ACC"/>
    <w:rsid w:val="00062C27"/>
    <w:rsid w:val="000635D8"/>
    <w:rsid w:val="000636C3"/>
    <w:rsid w:val="0006383C"/>
    <w:rsid w:val="00063F60"/>
    <w:rsid w:val="000642AC"/>
    <w:rsid w:val="00064D77"/>
    <w:rsid w:val="00064F9C"/>
    <w:rsid w:val="000651F0"/>
    <w:rsid w:val="00066036"/>
    <w:rsid w:val="00066264"/>
    <w:rsid w:val="0006628B"/>
    <w:rsid w:val="0006645C"/>
    <w:rsid w:val="00066D13"/>
    <w:rsid w:val="00066F1A"/>
    <w:rsid w:val="00067817"/>
    <w:rsid w:val="000679C0"/>
    <w:rsid w:val="000679E2"/>
    <w:rsid w:val="00067E1A"/>
    <w:rsid w:val="00067E47"/>
    <w:rsid w:val="00067EDA"/>
    <w:rsid w:val="00070661"/>
    <w:rsid w:val="0007067D"/>
    <w:rsid w:val="00070A4A"/>
    <w:rsid w:val="00070B4D"/>
    <w:rsid w:val="00070C0E"/>
    <w:rsid w:val="00070E39"/>
    <w:rsid w:val="00071132"/>
    <w:rsid w:val="00071466"/>
    <w:rsid w:val="00071B87"/>
    <w:rsid w:val="00071C21"/>
    <w:rsid w:val="00071FA4"/>
    <w:rsid w:val="00072235"/>
    <w:rsid w:val="000722B0"/>
    <w:rsid w:val="0007284D"/>
    <w:rsid w:val="000728CF"/>
    <w:rsid w:val="00072B34"/>
    <w:rsid w:val="00072DDD"/>
    <w:rsid w:val="00073261"/>
    <w:rsid w:val="0007343D"/>
    <w:rsid w:val="000734BA"/>
    <w:rsid w:val="000736EA"/>
    <w:rsid w:val="0007391C"/>
    <w:rsid w:val="00073BE8"/>
    <w:rsid w:val="0007403E"/>
    <w:rsid w:val="000743CF"/>
    <w:rsid w:val="000743D6"/>
    <w:rsid w:val="00074489"/>
    <w:rsid w:val="00074CAD"/>
    <w:rsid w:val="00074FA7"/>
    <w:rsid w:val="000751FF"/>
    <w:rsid w:val="000753DC"/>
    <w:rsid w:val="000756A7"/>
    <w:rsid w:val="000757B6"/>
    <w:rsid w:val="000759E4"/>
    <w:rsid w:val="00075E10"/>
    <w:rsid w:val="00076319"/>
    <w:rsid w:val="00076BDD"/>
    <w:rsid w:val="00076C69"/>
    <w:rsid w:val="00077494"/>
    <w:rsid w:val="00077ACC"/>
    <w:rsid w:val="00077D30"/>
    <w:rsid w:val="00077FF4"/>
    <w:rsid w:val="000804B2"/>
    <w:rsid w:val="000804E3"/>
    <w:rsid w:val="00080536"/>
    <w:rsid w:val="00080BD2"/>
    <w:rsid w:val="0008196D"/>
    <w:rsid w:val="0008198C"/>
    <w:rsid w:val="00082491"/>
    <w:rsid w:val="000825C4"/>
    <w:rsid w:val="000829CB"/>
    <w:rsid w:val="00082A59"/>
    <w:rsid w:val="00083796"/>
    <w:rsid w:val="000837E2"/>
    <w:rsid w:val="00083AAD"/>
    <w:rsid w:val="00083CFE"/>
    <w:rsid w:val="00083FB1"/>
    <w:rsid w:val="000842AD"/>
    <w:rsid w:val="00084A09"/>
    <w:rsid w:val="00085304"/>
    <w:rsid w:val="0008544F"/>
    <w:rsid w:val="000856C9"/>
    <w:rsid w:val="00085936"/>
    <w:rsid w:val="00085A43"/>
    <w:rsid w:val="00085E00"/>
    <w:rsid w:val="00085E12"/>
    <w:rsid w:val="00085FBF"/>
    <w:rsid w:val="00086AA6"/>
    <w:rsid w:val="00086CEB"/>
    <w:rsid w:val="00086FB0"/>
    <w:rsid w:val="00087112"/>
    <w:rsid w:val="00087236"/>
    <w:rsid w:val="000873EE"/>
    <w:rsid w:val="00087634"/>
    <w:rsid w:val="000900D1"/>
    <w:rsid w:val="000901D9"/>
    <w:rsid w:val="00090267"/>
    <w:rsid w:val="000903E0"/>
    <w:rsid w:val="00090C0E"/>
    <w:rsid w:val="00090DD8"/>
    <w:rsid w:val="00091167"/>
    <w:rsid w:val="00091A19"/>
    <w:rsid w:val="00091BEB"/>
    <w:rsid w:val="00091C3D"/>
    <w:rsid w:val="00091CDC"/>
    <w:rsid w:val="00091CF1"/>
    <w:rsid w:val="00091E78"/>
    <w:rsid w:val="00091F79"/>
    <w:rsid w:val="000921E3"/>
    <w:rsid w:val="0009251A"/>
    <w:rsid w:val="000925E5"/>
    <w:rsid w:val="00092BBA"/>
    <w:rsid w:val="00092D8F"/>
    <w:rsid w:val="00092E70"/>
    <w:rsid w:val="00092E86"/>
    <w:rsid w:val="00093265"/>
    <w:rsid w:val="00093AD3"/>
    <w:rsid w:val="000942C8"/>
    <w:rsid w:val="00094B67"/>
    <w:rsid w:val="000951BC"/>
    <w:rsid w:val="00095481"/>
    <w:rsid w:val="00095571"/>
    <w:rsid w:val="000955EF"/>
    <w:rsid w:val="00095CAF"/>
    <w:rsid w:val="00095FCE"/>
    <w:rsid w:val="0009627F"/>
    <w:rsid w:val="0009674C"/>
    <w:rsid w:val="000972B1"/>
    <w:rsid w:val="000972F4"/>
    <w:rsid w:val="000A04E0"/>
    <w:rsid w:val="000A0A54"/>
    <w:rsid w:val="000A0BB9"/>
    <w:rsid w:val="000A0DE1"/>
    <w:rsid w:val="000A0EE2"/>
    <w:rsid w:val="000A15A9"/>
    <w:rsid w:val="000A15CA"/>
    <w:rsid w:val="000A16AB"/>
    <w:rsid w:val="000A17C1"/>
    <w:rsid w:val="000A1B93"/>
    <w:rsid w:val="000A2094"/>
    <w:rsid w:val="000A2720"/>
    <w:rsid w:val="000A285F"/>
    <w:rsid w:val="000A292D"/>
    <w:rsid w:val="000A2978"/>
    <w:rsid w:val="000A2A4E"/>
    <w:rsid w:val="000A2C91"/>
    <w:rsid w:val="000A306E"/>
    <w:rsid w:val="000A3355"/>
    <w:rsid w:val="000A359B"/>
    <w:rsid w:val="000A410A"/>
    <w:rsid w:val="000A41F5"/>
    <w:rsid w:val="000A4258"/>
    <w:rsid w:val="000A4274"/>
    <w:rsid w:val="000A433A"/>
    <w:rsid w:val="000A47AB"/>
    <w:rsid w:val="000A4DBF"/>
    <w:rsid w:val="000A4F9D"/>
    <w:rsid w:val="000A500F"/>
    <w:rsid w:val="000A5089"/>
    <w:rsid w:val="000A529E"/>
    <w:rsid w:val="000A5432"/>
    <w:rsid w:val="000A54BB"/>
    <w:rsid w:val="000A5785"/>
    <w:rsid w:val="000A5963"/>
    <w:rsid w:val="000A5E15"/>
    <w:rsid w:val="000A60FC"/>
    <w:rsid w:val="000A625A"/>
    <w:rsid w:val="000A6433"/>
    <w:rsid w:val="000A65F5"/>
    <w:rsid w:val="000A6B05"/>
    <w:rsid w:val="000A6BCB"/>
    <w:rsid w:val="000A6D29"/>
    <w:rsid w:val="000A704B"/>
    <w:rsid w:val="000A75F3"/>
    <w:rsid w:val="000A78DF"/>
    <w:rsid w:val="000A79B3"/>
    <w:rsid w:val="000A79BD"/>
    <w:rsid w:val="000A7AF0"/>
    <w:rsid w:val="000A7D76"/>
    <w:rsid w:val="000A7E9B"/>
    <w:rsid w:val="000A7FEA"/>
    <w:rsid w:val="000B03A0"/>
    <w:rsid w:val="000B0546"/>
    <w:rsid w:val="000B096A"/>
    <w:rsid w:val="000B0D45"/>
    <w:rsid w:val="000B0D8E"/>
    <w:rsid w:val="000B0FD8"/>
    <w:rsid w:val="000B18B1"/>
    <w:rsid w:val="000B1B87"/>
    <w:rsid w:val="000B1D66"/>
    <w:rsid w:val="000B206D"/>
    <w:rsid w:val="000B2230"/>
    <w:rsid w:val="000B2272"/>
    <w:rsid w:val="000B2290"/>
    <w:rsid w:val="000B2DBF"/>
    <w:rsid w:val="000B3201"/>
    <w:rsid w:val="000B3785"/>
    <w:rsid w:val="000B3B2A"/>
    <w:rsid w:val="000B3D37"/>
    <w:rsid w:val="000B3FDA"/>
    <w:rsid w:val="000B43B8"/>
    <w:rsid w:val="000B4CC7"/>
    <w:rsid w:val="000B4D05"/>
    <w:rsid w:val="000B4D94"/>
    <w:rsid w:val="000B4F5D"/>
    <w:rsid w:val="000B5045"/>
    <w:rsid w:val="000B5096"/>
    <w:rsid w:val="000B5142"/>
    <w:rsid w:val="000B573A"/>
    <w:rsid w:val="000B57B9"/>
    <w:rsid w:val="000B5910"/>
    <w:rsid w:val="000B5A1B"/>
    <w:rsid w:val="000B5D0A"/>
    <w:rsid w:val="000B6021"/>
    <w:rsid w:val="000B670E"/>
    <w:rsid w:val="000B68B4"/>
    <w:rsid w:val="000B6EAA"/>
    <w:rsid w:val="000B6FEC"/>
    <w:rsid w:val="000B76D7"/>
    <w:rsid w:val="000B784D"/>
    <w:rsid w:val="000B7ECE"/>
    <w:rsid w:val="000C00E8"/>
    <w:rsid w:val="000C01E2"/>
    <w:rsid w:val="000C03E4"/>
    <w:rsid w:val="000C05E8"/>
    <w:rsid w:val="000C076E"/>
    <w:rsid w:val="000C0AC2"/>
    <w:rsid w:val="000C0DBB"/>
    <w:rsid w:val="000C1006"/>
    <w:rsid w:val="000C117D"/>
    <w:rsid w:val="000C2346"/>
    <w:rsid w:val="000C259D"/>
    <w:rsid w:val="000C29CB"/>
    <w:rsid w:val="000C2E8E"/>
    <w:rsid w:val="000C308B"/>
    <w:rsid w:val="000C3277"/>
    <w:rsid w:val="000C3A57"/>
    <w:rsid w:val="000C463B"/>
    <w:rsid w:val="000C4A3C"/>
    <w:rsid w:val="000C4F24"/>
    <w:rsid w:val="000C50D3"/>
    <w:rsid w:val="000C5104"/>
    <w:rsid w:val="000C5546"/>
    <w:rsid w:val="000C5656"/>
    <w:rsid w:val="000C57B1"/>
    <w:rsid w:val="000C60CD"/>
    <w:rsid w:val="000C6246"/>
    <w:rsid w:val="000C6B9C"/>
    <w:rsid w:val="000C6CF5"/>
    <w:rsid w:val="000C71C6"/>
    <w:rsid w:val="000C73BD"/>
    <w:rsid w:val="000C79AB"/>
    <w:rsid w:val="000C7D02"/>
    <w:rsid w:val="000C7E9F"/>
    <w:rsid w:val="000D0527"/>
    <w:rsid w:val="000D08AE"/>
    <w:rsid w:val="000D0DDC"/>
    <w:rsid w:val="000D0DEE"/>
    <w:rsid w:val="000D0FAD"/>
    <w:rsid w:val="000D12D0"/>
    <w:rsid w:val="000D1B94"/>
    <w:rsid w:val="000D1F67"/>
    <w:rsid w:val="000D25A1"/>
    <w:rsid w:val="000D26E4"/>
    <w:rsid w:val="000D2E2B"/>
    <w:rsid w:val="000D2EF6"/>
    <w:rsid w:val="000D2FC1"/>
    <w:rsid w:val="000D3052"/>
    <w:rsid w:val="000D3433"/>
    <w:rsid w:val="000D345C"/>
    <w:rsid w:val="000D3878"/>
    <w:rsid w:val="000D421C"/>
    <w:rsid w:val="000D466C"/>
    <w:rsid w:val="000D4A21"/>
    <w:rsid w:val="000D4DC3"/>
    <w:rsid w:val="000D4FEF"/>
    <w:rsid w:val="000D5064"/>
    <w:rsid w:val="000D5639"/>
    <w:rsid w:val="000D5A72"/>
    <w:rsid w:val="000D5ADF"/>
    <w:rsid w:val="000D5D58"/>
    <w:rsid w:val="000D6C68"/>
    <w:rsid w:val="000D6CA1"/>
    <w:rsid w:val="000D6F2E"/>
    <w:rsid w:val="000D72E5"/>
    <w:rsid w:val="000D750F"/>
    <w:rsid w:val="000E00A5"/>
    <w:rsid w:val="000E0573"/>
    <w:rsid w:val="000E05E3"/>
    <w:rsid w:val="000E1034"/>
    <w:rsid w:val="000E1186"/>
    <w:rsid w:val="000E1B07"/>
    <w:rsid w:val="000E205D"/>
    <w:rsid w:val="000E2565"/>
    <w:rsid w:val="000E287F"/>
    <w:rsid w:val="000E2B9F"/>
    <w:rsid w:val="000E3FD5"/>
    <w:rsid w:val="000E489C"/>
    <w:rsid w:val="000E4913"/>
    <w:rsid w:val="000E4BC5"/>
    <w:rsid w:val="000E4FD8"/>
    <w:rsid w:val="000E529F"/>
    <w:rsid w:val="000E578C"/>
    <w:rsid w:val="000E5881"/>
    <w:rsid w:val="000E58B8"/>
    <w:rsid w:val="000E6797"/>
    <w:rsid w:val="000E6A19"/>
    <w:rsid w:val="000E7066"/>
    <w:rsid w:val="000E70BD"/>
    <w:rsid w:val="000E70F6"/>
    <w:rsid w:val="000E7272"/>
    <w:rsid w:val="000E7384"/>
    <w:rsid w:val="000E793A"/>
    <w:rsid w:val="000E7CCF"/>
    <w:rsid w:val="000E7EAD"/>
    <w:rsid w:val="000F022A"/>
    <w:rsid w:val="000F0D92"/>
    <w:rsid w:val="000F1AEC"/>
    <w:rsid w:val="000F1CDD"/>
    <w:rsid w:val="000F2256"/>
    <w:rsid w:val="000F22D3"/>
    <w:rsid w:val="000F2828"/>
    <w:rsid w:val="000F2946"/>
    <w:rsid w:val="000F2947"/>
    <w:rsid w:val="000F2959"/>
    <w:rsid w:val="000F2966"/>
    <w:rsid w:val="000F2F10"/>
    <w:rsid w:val="000F30F1"/>
    <w:rsid w:val="000F32C5"/>
    <w:rsid w:val="000F4295"/>
    <w:rsid w:val="000F4733"/>
    <w:rsid w:val="000F48C8"/>
    <w:rsid w:val="000F4941"/>
    <w:rsid w:val="000F49C4"/>
    <w:rsid w:val="000F4E7D"/>
    <w:rsid w:val="000F503A"/>
    <w:rsid w:val="000F52A4"/>
    <w:rsid w:val="000F5AC1"/>
    <w:rsid w:val="000F5F3E"/>
    <w:rsid w:val="000F615D"/>
    <w:rsid w:val="000F6362"/>
    <w:rsid w:val="000F67BA"/>
    <w:rsid w:val="000F6810"/>
    <w:rsid w:val="000F6AC0"/>
    <w:rsid w:val="000F6EEE"/>
    <w:rsid w:val="000F6F85"/>
    <w:rsid w:val="000F76E6"/>
    <w:rsid w:val="000F76F8"/>
    <w:rsid w:val="000F770C"/>
    <w:rsid w:val="000F7769"/>
    <w:rsid w:val="000F7BBF"/>
    <w:rsid w:val="000F7C36"/>
    <w:rsid w:val="000F7C96"/>
    <w:rsid w:val="00100070"/>
    <w:rsid w:val="001002A9"/>
    <w:rsid w:val="0010077E"/>
    <w:rsid w:val="00101015"/>
    <w:rsid w:val="001013B3"/>
    <w:rsid w:val="0010149E"/>
    <w:rsid w:val="001014F8"/>
    <w:rsid w:val="00101681"/>
    <w:rsid w:val="00101A07"/>
    <w:rsid w:val="00101D02"/>
    <w:rsid w:val="00101FE6"/>
    <w:rsid w:val="0010221A"/>
    <w:rsid w:val="001027C6"/>
    <w:rsid w:val="00102BC3"/>
    <w:rsid w:val="00102E41"/>
    <w:rsid w:val="00102F7B"/>
    <w:rsid w:val="0010315D"/>
    <w:rsid w:val="00103247"/>
    <w:rsid w:val="0010377C"/>
    <w:rsid w:val="00103805"/>
    <w:rsid w:val="0010393A"/>
    <w:rsid w:val="001039B7"/>
    <w:rsid w:val="00103C89"/>
    <w:rsid w:val="00103FA0"/>
    <w:rsid w:val="00104544"/>
    <w:rsid w:val="0010459C"/>
    <w:rsid w:val="00104685"/>
    <w:rsid w:val="00104AC8"/>
    <w:rsid w:val="00104C1B"/>
    <w:rsid w:val="00104DE3"/>
    <w:rsid w:val="00104DFC"/>
    <w:rsid w:val="001052C6"/>
    <w:rsid w:val="0010558B"/>
    <w:rsid w:val="001056A6"/>
    <w:rsid w:val="001059B3"/>
    <w:rsid w:val="001064E0"/>
    <w:rsid w:val="00106CDD"/>
    <w:rsid w:val="001074FD"/>
    <w:rsid w:val="00107BD8"/>
    <w:rsid w:val="001101AE"/>
    <w:rsid w:val="001103EE"/>
    <w:rsid w:val="00110507"/>
    <w:rsid w:val="00111648"/>
    <w:rsid w:val="00111690"/>
    <w:rsid w:val="001119E3"/>
    <w:rsid w:val="001119E7"/>
    <w:rsid w:val="00111B9F"/>
    <w:rsid w:val="00111C05"/>
    <w:rsid w:val="0011224E"/>
    <w:rsid w:val="0011292A"/>
    <w:rsid w:val="00112A7E"/>
    <w:rsid w:val="00113586"/>
    <w:rsid w:val="00113D1E"/>
    <w:rsid w:val="00113EEB"/>
    <w:rsid w:val="0011406F"/>
    <w:rsid w:val="00114100"/>
    <w:rsid w:val="00114309"/>
    <w:rsid w:val="00114809"/>
    <w:rsid w:val="00114958"/>
    <w:rsid w:val="00114D43"/>
    <w:rsid w:val="00115191"/>
    <w:rsid w:val="00115DA9"/>
    <w:rsid w:val="0011608A"/>
    <w:rsid w:val="001161FF"/>
    <w:rsid w:val="001162B7"/>
    <w:rsid w:val="00117746"/>
    <w:rsid w:val="001177B8"/>
    <w:rsid w:val="00117A58"/>
    <w:rsid w:val="00117E79"/>
    <w:rsid w:val="0012014A"/>
    <w:rsid w:val="001201D3"/>
    <w:rsid w:val="00120A03"/>
    <w:rsid w:val="00120BC3"/>
    <w:rsid w:val="00121BCC"/>
    <w:rsid w:val="00122125"/>
    <w:rsid w:val="001224DB"/>
    <w:rsid w:val="0012271D"/>
    <w:rsid w:val="001229F5"/>
    <w:rsid w:val="00123188"/>
    <w:rsid w:val="0012320E"/>
    <w:rsid w:val="001232D0"/>
    <w:rsid w:val="0012342D"/>
    <w:rsid w:val="00123B53"/>
    <w:rsid w:val="00123ECB"/>
    <w:rsid w:val="00124646"/>
    <w:rsid w:val="00124C13"/>
    <w:rsid w:val="001250DB"/>
    <w:rsid w:val="001256C4"/>
    <w:rsid w:val="00125C41"/>
    <w:rsid w:val="00126141"/>
    <w:rsid w:val="00126159"/>
    <w:rsid w:val="001264F9"/>
    <w:rsid w:val="00126A90"/>
    <w:rsid w:val="00127162"/>
    <w:rsid w:val="0012717E"/>
    <w:rsid w:val="00127BCD"/>
    <w:rsid w:val="00127E7E"/>
    <w:rsid w:val="00127FFB"/>
    <w:rsid w:val="00130418"/>
    <w:rsid w:val="00130423"/>
    <w:rsid w:val="00130938"/>
    <w:rsid w:val="00130AF4"/>
    <w:rsid w:val="00130E46"/>
    <w:rsid w:val="00131664"/>
    <w:rsid w:val="00131E43"/>
    <w:rsid w:val="00131FE5"/>
    <w:rsid w:val="00132489"/>
    <w:rsid w:val="00132D3F"/>
    <w:rsid w:val="00132E35"/>
    <w:rsid w:val="0013315F"/>
    <w:rsid w:val="0013316F"/>
    <w:rsid w:val="00133D85"/>
    <w:rsid w:val="00133DFE"/>
    <w:rsid w:val="00133FBD"/>
    <w:rsid w:val="001345DD"/>
    <w:rsid w:val="00134777"/>
    <w:rsid w:val="00134A26"/>
    <w:rsid w:val="00134A2B"/>
    <w:rsid w:val="00134F36"/>
    <w:rsid w:val="00135524"/>
    <w:rsid w:val="0013563D"/>
    <w:rsid w:val="00135842"/>
    <w:rsid w:val="00135917"/>
    <w:rsid w:val="00136084"/>
    <w:rsid w:val="00136146"/>
    <w:rsid w:val="0013631B"/>
    <w:rsid w:val="00136380"/>
    <w:rsid w:val="0013678B"/>
    <w:rsid w:val="00136A77"/>
    <w:rsid w:val="00137022"/>
    <w:rsid w:val="001376F6"/>
    <w:rsid w:val="0013777D"/>
    <w:rsid w:val="001379E7"/>
    <w:rsid w:val="00137AB9"/>
    <w:rsid w:val="00137EC9"/>
    <w:rsid w:val="00140276"/>
    <w:rsid w:val="0014045B"/>
    <w:rsid w:val="00140CEC"/>
    <w:rsid w:val="00140EC0"/>
    <w:rsid w:val="0014157C"/>
    <w:rsid w:val="00141748"/>
    <w:rsid w:val="00141787"/>
    <w:rsid w:val="00141865"/>
    <w:rsid w:val="00141877"/>
    <w:rsid w:val="001418B0"/>
    <w:rsid w:val="001419FF"/>
    <w:rsid w:val="00141A5B"/>
    <w:rsid w:val="00141E5D"/>
    <w:rsid w:val="00142461"/>
    <w:rsid w:val="001425D3"/>
    <w:rsid w:val="00142849"/>
    <w:rsid w:val="00142991"/>
    <w:rsid w:val="00142AB8"/>
    <w:rsid w:val="00142B2F"/>
    <w:rsid w:val="001434D4"/>
    <w:rsid w:val="00143727"/>
    <w:rsid w:val="0014373D"/>
    <w:rsid w:val="00143973"/>
    <w:rsid w:val="00143A11"/>
    <w:rsid w:val="00143B3A"/>
    <w:rsid w:val="00143CEA"/>
    <w:rsid w:val="001446EA"/>
    <w:rsid w:val="00144A79"/>
    <w:rsid w:val="001451E6"/>
    <w:rsid w:val="00145329"/>
    <w:rsid w:val="00145670"/>
    <w:rsid w:val="0014571D"/>
    <w:rsid w:val="0014585D"/>
    <w:rsid w:val="00145DE1"/>
    <w:rsid w:val="00145E01"/>
    <w:rsid w:val="00145F4F"/>
    <w:rsid w:val="00146138"/>
    <w:rsid w:val="0014633D"/>
    <w:rsid w:val="001467FA"/>
    <w:rsid w:val="00146A84"/>
    <w:rsid w:val="00147614"/>
    <w:rsid w:val="001478E0"/>
    <w:rsid w:val="00147A8C"/>
    <w:rsid w:val="00150611"/>
    <w:rsid w:val="001506DC"/>
    <w:rsid w:val="00150A24"/>
    <w:rsid w:val="00150AF8"/>
    <w:rsid w:val="00151AD4"/>
    <w:rsid w:val="00151FCA"/>
    <w:rsid w:val="00152484"/>
    <w:rsid w:val="001524F4"/>
    <w:rsid w:val="0015254F"/>
    <w:rsid w:val="00152EF1"/>
    <w:rsid w:val="00152F25"/>
    <w:rsid w:val="00153563"/>
    <w:rsid w:val="00153FEC"/>
    <w:rsid w:val="00154070"/>
    <w:rsid w:val="001540B3"/>
    <w:rsid w:val="0015478A"/>
    <w:rsid w:val="001552FC"/>
    <w:rsid w:val="001556BF"/>
    <w:rsid w:val="00155935"/>
    <w:rsid w:val="00156509"/>
    <w:rsid w:val="0015694C"/>
    <w:rsid w:val="00156C9B"/>
    <w:rsid w:val="001574A6"/>
    <w:rsid w:val="001577B1"/>
    <w:rsid w:val="00157E60"/>
    <w:rsid w:val="00160182"/>
    <w:rsid w:val="001603D0"/>
    <w:rsid w:val="0016063A"/>
    <w:rsid w:val="00160651"/>
    <w:rsid w:val="001607E7"/>
    <w:rsid w:val="001608AC"/>
    <w:rsid w:val="00160BFA"/>
    <w:rsid w:val="00160C78"/>
    <w:rsid w:val="0016163F"/>
    <w:rsid w:val="001617F9"/>
    <w:rsid w:val="001619C4"/>
    <w:rsid w:val="00161DE8"/>
    <w:rsid w:val="0016296E"/>
    <w:rsid w:val="00162B03"/>
    <w:rsid w:val="00162E10"/>
    <w:rsid w:val="001630FA"/>
    <w:rsid w:val="001636EB"/>
    <w:rsid w:val="00163B2B"/>
    <w:rsid w:val="00163B45"/>
    <w:rsid w:val="00163C31"/>
    <w:rsid w:val="00164052"/>
    <w:rsid w:val="0016486C"/>
    <w:rsid w:val="00165171"/>
    <w:rsid w:val="00165B8E"/>
    <w:rsid w:val="00165C29"/>
    <w:rsid w:val="001664C1"/>
    <w:rsid w:val="0016669E"/>
    <w:rsid w:val="0017015E"/>
    <w:rsid w:val="0017095E"/>
    <w:rsid w:val="00170C96"/>
    <w:rsid w:val="001711D5"/>
    <w:rsid w:val="00171436"/>
    <w:rsid w:val="001714C8"/>
    <w:rsid w:val="0017161D"/>
    <w:rsid w:val="0017175A"/>
    <w:rsid w:val="0017193B"/>
    <w:rsid w:val="001720EB"/>
    <w:rsid w:val="00172659"/>
    <w:rsid w:val="0017267F"/>
    <w:rsid w:val="00172968"/>
    <w:rsid w:val="00172E55"/>
    <w:rsid w:val="00172FBF"/>
    <w:rsid w:val="001735AB"/>
    <w:rsid w:val="00173771"/>
    <w:rsid w:val="00173F27"/>
    <w:rsid w:val="001742B8"/>
    <w:rsid w:val="001747BD"/>
    <w:rsid w:val="0017497A"/>
    <w:rsid w:val="00174A1A"/>
    <w:rsid w:val="00174C53"/>
    <w:rsid w:val="00174D2A"/>
    <w:rsid w:val="00174DA1"/>
    <w:rsid w:val="00174E87"/>
    <w:rsid w:val="0017516C"/>
    <w:rsid w:val="001751C2"/>
    <w:rsid w:val="001753FA"/>
    <w:rsid w:val="001755E6"/>
    <w:rsid w:val="0017666C"/>
    <w:rsid w:val="001766E9"/>
    <w:rsid w:val="001766EA"/>
    <w:rsid w:val="00176886"/>
    <w:rsid w:val="001768FF"/>
    <w:rsid w:val="00176977"/>
    <w:rsid w:val="00176B74"/>
    <w:rsid w:val="00176CFA"/>
    <w:rsid w:val="00176DE9"/>
    <w:rsid w:val="0017711A"/>
    <w:rsid w:val="001801D9"/>
    <w:rsid w:val="001806AA"/>
    <w:rsid w:val="0018073A"/>
    <w:rsid w:val="001807F4"/>
    <w:rsid w:val="00180945"/>
    <w:rsid w:val="001809A2"/>
    <w:rsid w:val="00180DB6"/>
    <w:rsid w:val="00180F77"/>
    <w:rsid w:val="0018147D"/>
    <w:rsid w:val="00181856"/>
    <w:rsid w:val="001819E2"/>
    <w:rsid w:val="00181DAA"/>
    <w:rsid w:val="00181EB9"/>
    <w:rsid w:val="00181EF6"/>
    <w:rsid w:val="00182209"/>
    <w:rsid w:val="00182462"/>
    <w:rsid w:val="0018279C"/>
    <w:rsid w:val="00182914"/>
    <w:rsid w:val="00183746"/>
    <w:rsid w:val="00184006"/>
    <w:rsid w:val="0018400C"/>
    <w:rsid w:val="0018453C"/>
    <w:rsid w:val="0018465B"/>
    <w:rsid w:val="00184722"/>
    <w:rsid w:val="0018484F"/>
    <w:rsid w:val="001848E6"/>
    <w:rsid w:val="00184AA7"/>
    <w:rsid w:val="00184C17"/>
    <w:rsid w:val="001853EB"/>
    <w:rsid w:val="00185625"/>
    <w:rsid w:val="00185DBF"/>
    <w:rsid w:val="00185E5F"/>
    <w:rsid w:val="00186503"/>
    <w:rsid w:val="00186A86"/>
    <w:rsid w:val="00186ACD"/>
    <w:rsid w:val="00186C39"/>
    <w:rsid w:val="00186FB9"/>
    <w:rsid w:val="0018733C"/>
    <w:rsid w:val="001878FD"/>
    <w:rsid w:val="00187CD0"/>
    <w:rsid w:val="00191022"/>
    <w:rsid w:val="0019259A"/>
    <w:rsid w:val="001929E4"/>
    <w:rsid w:val="00192A55"/>
    <w:rsid w:val="00192B33"/>
    <w:rsid w:val="00193285"/>
    <w:rsid w:val="0019336A"/>
    <w:rsid w:val="00193526"/>
    <w:rsid w:val="00193756"/>
    <w:rsid w:val="00193B4B"/>
    <w:rsid w:val="00193DED"/>
    <w:rsid w:val="001941B2"/>
    <w:rsid w:val="001944D1"/>
    <w:rsid w:val="0019463E"/>
    <w:rsid w:val="00194CCE"/>
    <w:rsid w:val="0019526F"/>
    <w:rsid w:val="00195B92"/>
    <w:rsid w:val="00195C43"/>
    <w:rsid w:val="00195FB6"/>
    <w:rsid w:val="00195FDB"/>
    <w:rsid w:val="0019605B"/>
    <w:rsid w:val="001961BF"/>
    <w:rsid w:val="00196B0D"/>
    <w:rsid w:val="00196ECE"/>
    <w:rsid w:val="00197D24"/>
    <w:rsid w:val="00197D43"/>
    <w:rsid w:val="00197E5C"/>
    <w:rsid w:val="00197FD7"/>
    <w:rsid w:val="001A0080"/>
    <w:rsid w:val="001A00F9"/>
    <w:rsid w:val="001A0389"/>
    <w:rsid w:val="001A0BA7"/>
    <w:rsid w:val="001A14D0"/>
    <w:rsid w:val="001A17E5"/>
    <w:rsid w:val="001A1E30"/>
    <w:rsid w:val="001A246A"/>
    <w:rsid w:val="001A2AC7"/>
    <w:rsid w:val="001A2B17"/>
    <w:rsid w:val="001A2D8A"/>
    <w:rsid w:val="001A2F39"/>
    <w:rsid w:val="001A3550"/>
    <w:rsid w:val="001A3BFA"/>
    <w:rsid w:val="001A402D"/>
    <w:rsid w:val="001A4119"/>
    <w:rsid w:val="001A4263"/>
    <w:rsid w:val="001A45A3"/>
    <w:rsid w:val="001A468F"/>
    <w:rsid w:val="001A4B15"/>
    <w:rsid w:val="001A51B6"/>
    <w:rsid w:val="001A526E"/>
    <w:rsid w:val="001A54D8"/>
    <w:rsid w:val="001A576E"/>
    <w:rsid w:val="001A5DF2"/>
    <w:rsid w:val="001A638C"/>
    <w:rsid w:val="001A6A88"/>
    <w:rsid w:val="001A6FCE"/>
    <w:rsid w:val="001A701A"/>
    <w:rsid w:val="001A71DA"/>
    <w:rsid w:val="001A749D"/>
    <w:rsid w:val="001A765B"/>
    <w:rsid w:val="001A7828"/>
    <w:rsid w:val="001A783D"/>
    <w:rsid w:val="001B01BD"/>
    <w:rsid w:val="001B0373"/>
    <w:rsid w:val="001B0563"/>
    <w:rsid w:val="001B0897"/>
    <w:rsid w:val="001B092A"/>
    <w:rsid w:val="001B0A23"/>
    <w:rsid w:val="001B1054"/>
    <w:rsid w:val="001B1069"/>
    <w:rsid w:val="001B1081"/>
    <w:rsid w:val="001B10C7"/>
    <w:rsid w:val="001B169C"/>
    <w:rsid w:val="001B197B"/>
    <w:rsid w:val="001B1B39"/>
    <w:rsid w:val="001B1B3B"/>
    <w:rsid w:val="001B1CE6"/>
    <w:rsid w:val="001B1D90"/>
    <w:rsid w:val="001B2326"/>
    <w:rsid w:val="001B29FE"/>
    <w:rsid w:val="001B2CE3"/>
    <w:rsid w:val="001B38DF"/>
    <w:rsid w:val="001B3A7E"/>
    <w:rsid w:val="001B41CC"/>
    <w:rsid w:val="001B51CD"/>
    <w:rsid w:val="001B5402"/>
    <w:rsid w:val="001B57C6"/>
    <w:rsid w:val="001B5990"/>
    <w:rsid w:val="001B5FC2"/>
    <w:rsid w:val="001B5FD7"/>
    <w:rsid w:val="001B63C8"/>
    <w:rsid w:val="001B63E2"/>
    <w:rsid w:val="001B6578"/>
    <w:rsid w:val="001B6B98"/>
    <w:rsid w:val="001B702E"/>
    <w:rsid w:val="001B72E8"/>
    <w:rsid w:val="001B732C"/>
    <w:rsid w:val="001C0359"/>
    <w:rsid w:val="001C043A"/>
    <w:rsid w:val="001C050A"/>
    <w:rsid w:val="001C06E5"/>
    <w:rsid w:val="001C0AFE"/>
    <w:rsid w:val="001C0B6E"/>
    <w:rsid w:val="001C0FDC"/>
    <w:rsid w:val="001C16C5"/>
    <w:rsid w:val="001C1C34"/>
    <w:rsid w:val="001C1CC9"/>
    <w:rsid w:val="001C2095"/>
    <w:rsid w:val="001C34EC"/>
    <w:rsid w:val="001C3749"/>
    <w:rsid w:val="001C4468"/>
    <w:rsid w:val="001C47C8"/>
    <w:rsid w:val="001C4D80"/>
    <w:rsid w:val="001C5388"/>
    <w:rsid w:val="001C5429"/>
    <w:rsid w:val="001C5B8E"/>
    <w:rsid w:val="001C5C5F"/>
    <w:rsid w:val="001C660A"/>
    <w:rsid w:val="001C6E94"/>
    <w:rsid w:val="001C70CC"/>
    <w:rsid w:val="001C726F"/>
    <w:rsid w:val="001C755D"/>
    <w:rsid w:val="001C76C4"/>
    <w:rsid w:val="001C770C"/>
    <w:rsid w:val="001C7771"/>
    <w:rsid w:val="001D03AC"/>
    <w:rsid w:val="001D0F55"/>
    <w:rsid w:val="001D1044"/>
    <w:rsid w:val="001D12CF"/>
    <w:rsid w:val="001D1831"/>
    <w:rsid w:val="001D1B33"/>
    <w:rsid w:val="001D21D0"/>
    <w:rsid w:val="001D2377"/>
    <w:rsid w:val="001D23E0"/>
    <w:rsid w:val="001D2405"/>
    <w:rsid w:val="001D281F"/>
    <w:rsid w:val="001D2AB9"/>
    <w:rsid w:val="001D2BCF"/>
    <w:rsid w:val="001D2C08"/>
    <w:rsid w:val="001D2E3E"/>
    <w:rsid w:val="001D2F1A"/>
    <w:rsid w:val="001D2FD9"/>
    <w:rsid w:val="001D33B1"/>
    <w:rsid w:val="001D36AC"/>
    <w:rsid w:val="001D3AC1"/>
    <w:rsid w:val="001D3B3E"/>
    <w:rsid w:val="001D3DEA"/>
    <w:rsid w:val="001D43A5"/>
    <w:rsid w:val="001D462F"/>
    <w:rsid w:val="001D4799"/>
    <w:rsid w:val="001D4A9C"/>
    <w:rsid w:val="001D4E77"/>
    <w:rsid w:val="001D599D"/>
    <w:rsid w:val="001D6131"/>
    <w:rsid w:val="001D615B"/>
    <w:rsid w:val="001D6EB3"/>
    <w:rsid w:val="001D6F8A"/>
    <w:rsid w:val="001D75F4"/>
    <w:rsid w:val="001D7895"/>
    <w:rsid w:val="001D7D75"/>
    <w:rsid w:val="001D7DEB"/>
    <w:rsid w:val="001D7E99"/>
    <w:rsid w:val="001E0182"/>
    <w:rsid w:val="001E01D0"/>
    <w:rsid w:val="001E0300"/>
    <w:rsid w:val="001E09A9"/>
    <w:rsid w:val="001E0DD2"/>
    <w:rsid w:val="001E0F4E"/>
    <w:rsid w:val="001E1078"/>
    <w:rsid w:val="001E1339"/>
    <w:rsid w:val="001E1706"/>
    <w:rsid w:val="001E1D13"/>
    <w:rsid w:val="001E1D3B"/>
    <w:rsid w:val="001E1EC1"/>
    <w:rsid w:val="001E26C2"/>
    <w:rsid w:val="001E2CF8"/>
    <w:rsid w:val="001E2F5D"/>
    <w:rsid w:val="001E2F99"/>
    <w:rsid w:val="001E33A1"/>
    <w:rsid w:val="001E3718"/>
    <w:rsid w:val="001E396D"/>
    <w:rsid w:val="001E3A0C"/>
    <w:rsid w:val="001E3CD3"/>
    <w:rsid w:val="001E4530"/>
    <w:rsid w:val="001E49CB"/>
    <w:rsid w:val="001E500C"/>
    <w:rsid w:val="001E55FB"/>
    <w:rsid w:val="001E5631"/>
    <w:rsid w:val="001E5F01"/>
    <w:rsid w:val="001E6A0E"/>
    <w:rsid w:val="001E6B45"/>
    <w:rsid w:val="001E71CF"/>
    <w:rsid w:val="001E757C"/>
    <w:rsid w:val="001E788B"/>
    <w:rsid w:val="001E7895"/>
    <w:rsid w:val="001E78B5"/>
    <w:rsid w:val="001E7A70"/>
    <w:rsid w:val="001F0156"/>
    <w:rsid w:val="001F0302"/>
    <w:rsid w:val="001F0AFF"/>
    <w:rsid w:val="001F0B28"/>
    <w:rsid w:val="001F0B79"/>
    <w:rsid w:val="001F15A5"/>
    <w:rsid w:val="001F1640"/>
    <w:rsid w:val="001F16C2"/>
    <w:rsid w:val="001F1FE8"/>
    <w:rsid w:val="001F27A7"/>
    <w:rsid w:val="001F2A3E"/>
    <w:rsid w:val="001F2A60"/>
    <w:rsid w:val="001F2AA8"/>
    <w:rsid w:val="001F2D3A"/>
    <w:rsid w:val="001F2EA5"/>
    <w:rsid w:val="001F2FCB"/>
    <w:rsid w:val="001F2FDD"/>
    <w:rsid w:val="001F3788"/>
    <w:rsid w:val="001F3DC6"/>
    <w:rsid w:val="001F3DE9"/>
    <w:rsid w:val="001F41F5"/>
    <w:rsid w:val="001F4654"/>
    <w:rsid w:val="001F48D5"/>
    <w:rsid w:val="001F4CDF"/>
    <w:rsid w:val="001F4DFE"/>
    <w:rsid w:val="001F4FB6"/>
    <w:rsid w:val="001F533A"/>
    <w:rsid w:val="001F5503"/>
    <w:rsid w:val="001F5632"/>
    <w:rsid w:val="001F5A40"/>
    <w:rsid w:val="001F5DB2"/>
    <w:rsid w:val="001F5FF8"/>
    <w:rsid w:val="001F60E4"/>
    <w:rsid w:val="001F630E"/>
    <w:rsid w:val="001F643E"/>
    <w:rsid w:val="001F6C67"/>
    <w:rsid w:val="001F6CBF"/>
    <w:rsid w:val="001F6D40"/>
    <w:rsid w:val="001F6F3E"/>
    <w:rsid w:val="001F79C3"/>
    <w:rsid w:val="001F7FC3"/>
    <w:rsid w:val="0020040A"/>
    <w:rsid w:val="002010E9"/>
    <w:rsid w:val="00201227"/>
    <w:rsid w:val="002012C5"/>
    <w:rsid w:val="00201390"/>
    <w:rsid w:val="00201519"/>
    <w:rsid w:val="00201BDD"/>
    <w:rsid w:val="00201C69"/>
    <w:rsid w:val="00201D9B"/>
    <w:rsid w:val="002023CB"/>
    <w:rsid w:val="00202750"/>
    <w:rsid w:val="00202E61"/>
    <w:rsid w:val="00203724"/>
    <w:rsid w:val="00203750"/>
    <w:rsid w:val="002041F7"/>
    <w:rsid w:val="002047D1"/>
    <w:rsid w:val="00204882"/>
    <w:rsid w:val="00204FFC"/>
    <w:rsid w:val="002051DF"/>
    <w:rsid w:val="0020523A"/>
    <w:rsid w:val="00205464"/>
    <w:rsid w:val="00205B6D"/>
    <w:rsid w:val="00206201"/>
    <w:rsid w:val="00206370"/>
    <w:rsid w:val="0020697A"/>
    <w:rsid w:val="00206ADA"/>
    <w:rsid w:val="00206B7C"/>
    <w:rsid w:val="00206B93"/>
    <w:rsid w:val="00207382"/>
    <w:rsid w:val="0020748D"/>
    <w:rsid w:val="00207644"/>
    <w:rsid w:val="00207655"/>
    <w:rsid w:val="002079B5"/>
    <w:rsid w:val="00207F1B"/>
    <w:rsid w:val="00210029"/>
    <w:rsid w:val="0021070A"/>
    <w:rsid w:val="00210AFA"/>
    <w:rsid w:val="00210B53"/>
    <w:rsid w:val="00210B5C"/>
    <w:rsid w:val="00210C7C"/>
    <w:rsid w:val="00211237"/>
    <w:rsid w:val="00211415"/>
    <w:rsid w:val="002116A8"/>
    <w:rsid w:val="00211A09"/>
    <w:rsid w:val="00211A48"/>
    <w:rsid w:val="00211CC0"/>
    <w:rsid w:val="002123CD"/>
    <w:rsid w:val="00212401"/>
    <w:rsid w:val="00212530"/>
    <w:rsid w:val="0021263C"/>
    <w:rsid w:val="00213091"/>
    <w:rsid w:val="002130EC"/>
    <w:rsid w:val="0021316E"/>
    <w:rsid w:val="00213599"/>
    <w:rsid w:val="00213764"/>
    <w:rsid w:val="0021406D"/>
    <w:rsid w:val="00214352"/>
    <w:rsid w:val="00214468"/>
    <w:rsid w:val="002148E0"/>
    <w:rsid w:val="00215044"/>
    <w:rsid w:val="0021513D"/>
    <w:rsid w:val="002157F4"/>
    <w:rsid w:val="00215A4E"/>
    <w:rsid w:val="00215ABC"/>
    <w:rsid w:val="00215CDD"/>
    <w:rsid w:val="00216170"/>
    <w:rsid w:val="00216306"/>
    <w:rsid w:val="00217010"/>
    <w:rsid w:val="0021734E"/>
    <w:rsid w:val="00217704"/>
    <w:rsid w:val="002178A7"/>
    <w:rsid w:val="00217E21"/>
    <w:rsid w:val="00217ED6"/>
    <w:rsid w:val="00220282"/>
    <w:rsid w:val="0022062F"/>
    <w:rsid w:val="002209D1"/>
    <w:rsid w:val="00220AD2"/>
    <w:rsid w:val="00220B97"/>
    <w:rsid w:val="00220DC6"/>
    <w:rsid w:val="00220E98"/>
    <w:rsid w:val="0022116C"/>
    <w:rsid w:val="00221845"/>
    <w:rsid w:val="0022187A"/>
    <w:rsid w:val="00221941"/>
    <w:rsid w:val="0022199E"/>
    <w:rsid w:val="00221DD1"/>
    <w:rsid w:val="00221F83"/>
    <w:rsid w:val="00222A9D"/>
    <w:rsid w:val="00223040"/>
    <w:rsid w:val="00223542"/>
    <w:rsid w:val="002244F3"/>
    <w:rsid w:val="00224557"/>
    <w:rsid w:val="00224A50"/>
    <w:rsid w:val="00224ACD"/>
    <w:rsid w:val="00224B97"/>
    <w:rsid w:val="00224C5B"/>
    <w:rsid w:val="00224F4E"/>
    <w:rsid w:val="00225612"/>
    <w:rsid w:val="002259AF"/>
    <w:rsid w:val="00226093"/>
    <w:rsid w:val="002264A8"/>
    <w:rsid w:val="00226B71"/>
    <w:rsid w:val="00226C03"/>
    <w:rsid w:val="00226D2F"/>
    <w:rsid w:val="00226E23"/>
    <w:rsid w:val="00227360"/>
    <w:rsid w:val="00230A27"/>
    <w:rsid w:val="00230F60"/>
    <w:rsid w:val="002311E0"/>
    <w:rsid w:val="00231439"/>
    <w:rsid w:val="0023189D"/>
    <w:rsid w:val="00231BDC"/>
    <w:rsid w:val="00231D82"/>
    <w:rsid w:val="00231F34"/>
    <w:rsid w:val="002323BC"/>
    <w:rsid w:val="00232732"/>
    <w:rsid w:val="0023277C"/>
    <w:rsid w:val="00232C0A"/>
    <w:rsid w:val="00232C1C"/>
    <w:rsid w:val="00233178"/>
    <w:rsid w:val="00233548"/>
    <w:rsid w:val="002335BE"/>
    <w:rsid w:val="002336FA"/>
    <w:rsid w:val="002339BC"/>
    <w:rsid w:val="00233B5F"/>
    <w:rsid w:val="00233F1C"/>
    <w:rsid w:val="00233FED"/>
    <w:rsid w:val="0023404D"/>
    <w:rsid w:val="002342DD"/>
    <w:rsid w:val="00234313"/>
    <w:rsid w:val="00234924"/>
    <w:rsid w:val="002358E0"/>
    <w:rsid w:val="00235BAE"/>
    <w:rsid w:val="00235BC6"/>
    <w:rsid w:val="00235E4D"/>
    <w:rsid w:val="002363D1"/>
    <w:rsid w:val="00236433"/>
    <w:rsid w:val="00236507"/>
    <w:rsid w:val="002367E1"/>
    <w:rsid w:val="00236ABA"/>
    <w:rsid w:val="00236E01"/>
    <w:rsid w:val="00237EBE"/>
    <w:rsid w:val="002402C2"/>
    <w:rsid w:val="00240301"/>
    <w:rsid w:val="00240390"/>
    <w:rsid w:val="00240ABE"/>
    <w:rsid w:val="00240AEB"/>
    <w:rsid w:val="00240F91"/>
    <w:rsid w:val="00241B92"/>
    <w:rsid w:val="002421BD"/>
    <w:rsid w:val="00242784"/>
    <w:rsid w:val="0024287F"/>
    <w:rsid w:val="002429B2"/>
    <w:rsid w:val="00242CCB"/>
    <w:rsid w:val="00243324"/>
    <w:rsid w:val="00243A6E"/>
    <w:rsid w:val="00243B17"/>
    <w:rsid w:val="00243BD4"/>
    <w:rsid w:val="00243C5A"/>
    <w:rsid w:val="00243D75"/>
    <w:rsid w:val="00243D79"/>
    <w:rsid w:val="002444BB"/>
    <w:rsid w:val="002445D3"/>
    <w:rsid w:val="00244858"/>
    <w:rsid w:val="00244E07"/>
    <w:rsid w:val="00244E7B"/>
    <w:rsid w:val="0024554C"/>
    <w:rsid w:val="002455F0"/>
    <w:rsid w:val="00245CDE"/>
    <w:rsid w:val="00245FB1"/>
    <w:rsid w:val="002471D0"/>
    <w:rsid w:val="0024732E"/>
    <w:rsid w:val="002474B4"/>
    <w:rsid w:val="00247622"/>
    <w:rsid w:val="00247996"/>
    <w:rsid w:val="002479AF"/>
    <w:rsid w:val="002479B1"/>
    <w:rsid w:val="00247A44"/>
    <w:rsid w:val="00247C76"/>
    <w:rsid w:val="0025002F"/>
    <w:rsid w:val="00250055"/>
    <w:rsid w:val="0025005D"/>
    <w:rsid w:val="0025006D"/>
    <w:rsid w:val="002504AD"/>
    <w:rsid w:val="0025061D"/>
    <w:rsid w:val="002506D8"/>
    <w:rsid w:val="002506FE"/>
    <w:rsid w:val="002510E9"/>
    <w:rsid w:val="0025136E"/>
    <w:rsid w:val="0025145D"/>
    <w:rsid w:val="00251C45"/>
    <w:rsid w:val="00251C9E"/>
    <w:rsid w:val="00251D75"/>
    <w:rsid w:val="002520D0"/>
    <w:rsid w:val="002523D0"/>
    <w:rsid w:val="00252463"/>
    <w:rsid w:val="002526BB"/>
    <w:rsid w:val="00252721"/>
    <w:rsid w:val="00252CBA"/>
    <w:rsid w:val="00252CCC"/>
    <w:rsid w:val="00252FA1"/>
    <w:rsid w:val="0025319C"/>
    <w:rsid w:val="002531BE"/>
    <w:rsid w:val="00253252"/>
    <w:rsid w:val="00253B03"/>
    <w:rsid w:val="002541FA"/>
    <w:rsid w:val="00254B80"/>
    <w:rsid w:val="00254F74"/>
    <w:rsid w:val="00254FDB"/>
    <w:rsid w:val="00254FFF"/>
    <w:rsid w:val="00255100"/>
    <w:rsid w:val="002557C8"/>
    <w:rsid w:val="00255948"/>
    <w:rsid w:val="00255C02"/>
    <w:rsid w:val="00256A04"/>
    <w:rsid w:val="00256BD8"/>
    <w:rsid w:val="00256C62"/>
    <w:rsid w:val="00256EC3"/>
    <w:rsid w:val="00257C71"/>
    <w:rsid w:val="002608A1"/>
    <w:rsid w:val="00260933"/>
    <w:rsid w:val="00260A8A"/>
    <w:rsid w:val="00260D37"/>
    <w:rsid w:val="0026156A"/>
    <w:rsid w:val="00261836"/>
    <w:rsid w:val="00262860"/>
    <w:rsid w:val="00263045"/>
    <w:rsid w:val="0026325C"/>
    <w:rsid w:val="00263960"/>
    <w:rsid w:val="00263D83"/>
    <w:rsid w:val="00263DD7"/>
    <w:rsid w:val="00263EA1"/>
    <w:rsid w:val="002641CD"/>
    <w:rsid w:val="002644EA"/>
    <w:rsid w:val="00264B92"/>
    <w:rsid w:val="00264CD8"/>
    <w:rsid w:val="00264EA2"/>
    <w:rsid w:val="00264FB7"/>
    <w:rsid w:val="00265010"/>
    <w:rsid w:val="002653C2"/>
    <w:rsid w:val="00265895"/>
    <w:rsid w:val="00265B5E"/>
    <w:rsid w:val="00265D72"/>
    <w:rsid w:val="00265ED5"/>
    <w:rsid w:val="0026605C"/>
    <w:rsid w:val="002661F5"/>
    <w:rsid w:val="0026643C"/>
    <w:rsid w:val="002664E8"/>
    <w:rsid w:val="0026659E"/>
    <w:rsid w:val="00266981"/>
    <w:rsid w:val="002669FD"/>
    <w:rsid w:val="00267436"/>
    <w:rsid w:val="00267529"/>
    <w:rsid w:val="00267574"/>
    <w:rsid w:val="002677D4"/>
    <w:rsid w:val="00267B9F"/>
    <w:rsid w:val="00267CEE"/>
    <w:rsid w:val="002700F9"/>
    <w:rsid w:val="002705D0"/>
    <w:rsid w:val="00270ACF"/>
    <w:rsid w:val="00270B87"/>
    <w:rsid w:val="00271778"/>
    <w:rsid w:val="00271BFB"/>
    <w:rsid w:val="00271E32"/>
    <w:rsid w:val="002726C3"/>
    <w:rsid w:val="00272A2A"/>
    <w:rsid w:val="0027353A"/>
    <w:rsid w:val="002736F1"/>
    <w:rsid w:val="002736F2"/>
    <w:rsid w:val="00273850"/>
    <w:rsid w:val="00273DBA"/>
    <w:rsid w:val="00273E1E"/>
    <w:rsid w:val="002747A5"/>
    <w:rsid w:val="0027546E"/>
    <w:rsid w:val="00275785"/>
    <w:rsid w:val="002758FB"/>
    <w:rsid w:val="00275D90"/>
    <w:rsid w:val="00275D9E"/>
    <w:rsid w:val="0027666D"/>
    <w:rsid w:val="0027698F"/>
    <w:rsid w:val="00276DA1"/>
    <w:rsid w:val="00276F83"/>
    <w:rsid w:val="00276FF4"/>
    <w:rsid w:val="00277147"/>
    <w:rsid w:val="002773D6"/>
    <w:rsid w:val="00277BB1"/>
    <w:rsid w:val="00277C19"/>
    <w:rsid w:val="00277D5B"/>
    <w:rsid w:val="00277EED"/>
    <w:rsid w:val="00277F62"/>
    <w:rsid w:val="00277F6E"/>
    <w:rsid w:val="0028052D"/>
    <w:rsid w:val="00280554"/>
    <w:rsid w:val="00280CFA"/>
    <w:rsid w:val="00280E4C"/>
    <w:rsid w:val="0028141C"/>
    <w:rsid w:val="00281636"/>
    <w:rsid w:val="002817F0"/>
    <w:rsid w:val="00281A02"/>
    <w:rsid w:val="00281BCB"/>
    <w:rsid w:val="00281C46"/>
    <w:rsid w:val="00281C4D"/>
    <w:rsid w:val="00281CA1"/>
    <w:rsid w:val="00282388"/>
    <w:rsid w:val="002827D9"/>
    <w:rsid w:val="00282806"/>
    <w:rsid w:val="00282876"/>
    <w:rsid w:val="00282E77"/>
    <w:rsid w:val="00282EBC"/>
    <w:rsid w:val="00282EE8"/>
    <w:rsid w:val="00283100"/>
    <w:rsid w:val="00283138"/>
    <w:rsid w:val="00283DC0"/>
    <w:rsid w:val="0028478A"/>
    <w:rsid w:val="0028493D"/>
    <w:rsid w:val="0028543D"/>
    <w:rsid w:val="0028570D"/>
    <w:rsid w:val="00285AD5"/>
    <w:rsid w:val="00286161"/>
    <w:rsid w:val="0028674E"/>
    <w:rsid w:val="00286826"/>
    <w:rsid w:val="00286CB3"/>
    <w:rsid w:val="00286E1B"/>
    <w:rsid w:val="002878BF"/>
    <w:rsid w:val="002878E4"/>
    <w:rsid w:val="00287AAE"/>
    <w:rsid w:val="00287E7F"/>
    <w:rsid w:val="0029028A"/>
    <w:rsid w:val="002905E2"/>
    <w:rsid w:val="00290641"/>
    <w:rsid w:val="002908A5"/>
    <w:rsid w:val="00290AB7"/>
    <w:rsid w:val="00290BE6"/>
    <w:rsid w:val="00290DD5"/>
    <w:rsid w:val="0029125C"/>
    <w:rsid w:val="00291299"/>
    <w:rsid w:val="00291486"/>
    <w:rsid w:val="002915AF"/>
    <w:rsid w:val="00292806"/>
    <w:rsid w:val="00292A11"/>
    <w:rsid w:val="00292CC3"/>
    <w:rsid w:val="00292CC6"/>
    <w:rsid w:val="00292F3B"/>
    <w:rsid w:val="002938C5"/>
    <w:rsid w:val="00293A7E"/>
    <w:rsid w:val="00293B4E"/>
    <w:rsid w:val="00293D7D"/>
    <w:rsid w:val="0029441E"/>
    <w:rsid w:val="00294883"/>
    <w:rsid w:val="00294BA4"/>
    <w:rsid w:val="00294D30"/>
    <w:rsid w:val="00294FB9"/>
    <w:rsid w:val="00295048"/>
    <w:rsid w:val="0029530B"/>
    <w:rsid w:val="002957FF"/>
    <w:rsid w:val="00295A41"/>
    <w:rsid w:val="00295D65"/>
    <w:rsid w:val="002962FA"/>
    <w:rsid w:val="0029679E"/>
    <w:rsid w:val="002968CE"/>
    <w:rsid w:val="00296C4D"/>
    <w:rsid w:val="00296D61"/>
    <w:rsid w:val="002970DB"/>
    <w:rsid w:val="0029724E"/>
    <w:rsid w:val="00297652"/>
    <w:rsid w:val="002976A0"/>
    <w:rsid w:val="002979A1"/>
    <w:rsid w:val="002979F4"/>
    <w:rsid w:val="00297DD4"/>
    <w:rsid w:val="002A0264"/>
    <w:rsid w:val="002A0391"/>
    <w:rsid w:val="002A03F5"/>
    <w:rsid w:val="002A0584"/>
    <w:rsid w:val="002A0CFE"/>
    <w:rsid w:val="002A1110"/>
    <w:rsid w:val="002A1162"/>
    <w:rsid w:val="002A1793"/>
    <w:rsid w:val="002A17ED"/>
    <w:rsid w:val="002A18BF"/>
    <w:rsid w:val="002A1E8F"/>
    <w:rsid w:val="002A22D3"/>
    <w:rsid w:val="002A2468"/>
    <w:rsid w:val="002A262F"/>
    <w:rsid w:val="002A26DA"/>
    <w:rsid w:val="002A2C41"/>
    <w:rsid w:val="002A363A"/>
    <w:rsid w:val="002A3AF3"/>
    <w:rsid w:val="002A3C32"/>
    <w:rsid w:val="002A3C63"/>
    <w:rsid w:val="002A3CC1"/>
    <w:rsid w:val="002A3F0D"/>
    <w:rsid w:val="002A3FA3"/>
    <w:rsid w:val="002A40DC"/>
    <w:rsid w:val="002A4120"/>
    <w:rsid w:val="002A4286"/>
    <w:rsid w:val="002A4B11"/>
    <w:rsid w:val="002A4B13"/>
    <w:rsid w:val="002A4FD6"/>
    <w:rsid w:val="002A513F"/>
    <w:rsid w:val="002A53C9"/>
    <w:rsid w:val="002A5806"/>
    <w:rsid w:val="002A6307"/>
    <w:rsid w:val="002A64AF"/>
    <w:rsid w:val="002A6967"/>
    <w:rsid w:val="002A6D8C"/>
    <w:rsid w:val="002A6DDB"/>
    <w:rsid w:val="002A6F70"/>
    <w:rsid w:val="002A7055"/>
    <w:rsid w:val="002A7A77"/>
    <w:rsid w:val="002A7E1A"/>
    <w:rsid w:val="002A7FF7"/>
    <w:rsid w:val="002B0053"/>
    <w:rsid w:val="002B00FA"/>
    <w:rsid w:val="002B030C"/>
    <w:rsid w:val="002B03FB"/>
    <w:rsid w:val="002B0657"/>
    <w:rsid w:val="002B092C"/>
    <w:rsid w:val="002B0EEC"/>
    <w:rsid w:val="002B1095"/>
    <w:rsid w:val="002B10E3"/>
    <w:rsid w:val="002B1185"/>
    <w:rsid w:val="002B1498"/>
    <w:rsid w:val="002B1C48"/>
    <w:rsid w:val="002B1C75"/>
    <w:rsid w:val="002B1E42"/>
    <w:rsid w:val="002B1F2A"/>
    <w:rsid w:val="002B208B"/>
    <w:rsid w:val="002B223E"/>
    <w:rsid w:val="002B2361"/>
    <w:rsid w:val="002B2580"/>
    <w:rsid w:val="002B2861"/>
    <w:rsid w:val="002B29EF"/>
    <w:rsid w:val="002B37F3"/>
    <w:rsid w:val="002B3BB0"/>
    <w:rsid w:val="002B3F05"/>
    <w:rsid w:val="002B4BCD"/>
    <w:rsid w:val="002B5267"/>
    <w:rsid w:val="002B55E0"/>
    <w:rsid w:val="002B57B4"/>
    <w:rsid w:val="002B5AAA"/>
    <w:rsid w:val="002B5C1E"/>
    <w:rsid w:val="002B5E66"/>
    <w:rsid w:val="002B5EC0"/>
    <w:rsid w:val="002B618D"/>
    <w:rsid w:val="002B6251"/>
    <w:rsid w:val="002B67EF"/>
    <w:rsid w:val="002B71CB"/>
    <w:rsid w:val="002B7417"/>
    <w:rsid w:val="002B7631"/>
    <w:rsid w:val="002C02FF"/>
    <w:rsid w:val="002C07DC"/>
    <w:rsid w:val="002C0C92"/>
    <w:rsid w:val="002C1039"/>
    <w:rsid w:val="002C1052"/>
    <w:rsid w:val="002C1751"/>
    <w:rsid w:val="002C1823"/>
    <w:rsid w:val="002C1ECB"/>
    <w:rsid w:val="002C2211"/>
    <w:rsid w:val="002C225F"/>
    <w:rsid w:val="002C22E5"/>
    <w:rsid w:val="002C2402"/>
    <w:rsid w:val="002C2599"/>
    <w:rsid w:val="002C25CE"/>
    <w:rsid w:val="002C287C"/>
    <w:rsid w:val="002C2F06"/>
    <w:rsid w:val="002C3001"/>
    <w:rsid w:val="002C36F2"/>
    <w:rsid w:val="002C40F3"/>
    <w:rsid w:val="002C46D2"/>
    <w:rsid w:val="002C4A6B"/>
    <w:rsid w:val="002C4BF9"/>
    <w:rsid w:val="002C5155"/>
    <w:rsid w:val="002C5DB4"/>
    <w:rsid w:val="002C5E15"/>
    <w:rsid w:val="002C6064"/>
    <w:rsid w:val="002C607A"/>
    <w:rsid w:val="002C65F4"/>
    <w:rsid w:val="002C6A7E"/>
    <w:rsid w:val="002C6B8A"/>
    <w:rsid w:val="002C6C6A"/>
    <w:rsid w:val="002C6EE2"/>
    <w:rsid w:val="002C74F3"/>
    <w:rsid w:val="002C7BE3"/>
    <w:rsid w:val="002C7D62"/>
    <w:rsid w:val="002C7E3B"/>
    <w:rsid w:val="002D00DE"/>
    <w:rsid w:val="002D0308"/>
    <w:rsid w:val="002D0324"/>
    <w:rsid w:val="002D06D8"/>
    <w:rsid w:val="002D0A88"/>
    <w:rsid w:val="002D105C"/>
    <w:rsid w:val="002D12AA"/>
    <w:rsid w:val="002D161A"/>
    <w:rsid w:val="002D1860"/>
    <w:rsid w:val="002D186D"/>
    <w:rsid w:val="002D196E"/>
    <w:rsid w:val="002D26AF"/>
    <w:rsid w:val="002D27EB"/>
    <w:rsid w:val="002D27F9"/>
    <w:rsid w:val="002D293B"/>
    <w:rsid w:val="002D2DD0"/>
    <w:rsid w:val="002D2DE9"/>
    <w:rsid w:val="002D40D9"/>
    <w:rsid w:val="002D4136"/>
    <w:rsid w:val="002D413B"/>
    <w:rsid w:val="002D472A"/>
    <w:rsid w:val="002D4BF8"/>
    <w:rsid w:val="002D4F7B"/>
    <w:rsid w:val="002D5602"/>
    <w:rsid w:val="002D66B2"/>
    <w:rsid w:val="002D6F0A"/>
    <w:rsid w:val="002D72AF"/>
    <w:rsid w:val="002D7384"/>
    <w:rsid w:val="002D7391"/>
    <w:rsid w:val="002D7402"/>
    <w:rsid w:val="002D7A3B"/>
    <w:rsid w:val="002E0049"/>
    <w:rsid w:val="002E09A8"/>
    <w:rsid w:val="002E0B05"/>
    <w:rsid w:val="002E19CA"/>
    <w:rsid w:val="002E1ACE"/>
    <w:rsid w:val="002E201C"/>
    <w:rsid w:val="002E2283"/>
    <w:rsid w:val="002E257A"/>
    <w:rsid w:val="002E2708"/>
    <w:rsid w:val="002E2A2B"/>
    <w:rsid w:val="002E2A63"/>
    <w:rsid w:val="002E2E4D"/>
    <w:rsid w:val="002E38AE"/>
    <w:rsid w:val="002E3DDD"/>
    <w:rsid w:val="002E439B"/>
    <w:rsid w:val="002E43EA"/>
    <w:rsid w:val="002E4425"/>
    <w:rsid w:val="002E45C1"/>
    <w:rsid w:val="002E45EF"/>
    <w:rsid w:val="002E487E"/>
    <w:rsid w:val="002E4949"/>
    <w:rsid w:val="002E5A7B"/>
    <w:rsid w:val="002E61E1"/>
    <w:rsid w:val="002E626F"/>
    <w:rsid w:val="002E62C0"/>
    <w:rsid w:val="002E64C7"/>
    <w:rsid w:val="002E66E9"/>
    <w:rsid w:val="002E6755"/>
    <w:rsid w:val="002E694B"/>
    <w:rsid w:val="002E6EBF"/>
    <w:rsid w:val="002E6ED4"/>
    <w:rsid w:val="002E794B"/>
    <w:rsid w:val="002E7D1C"/>
    <w:rsid w:val="002F0457"/>
    <w:rsid w:val="002F0AE2"/>
    <w:rsid w:val="002F13A0"/>
    <w:rsid w:val="002F1535"/>
    <w:rsid w:val="002F169C"/>
    <w:rsid w:val="002F19F3"/>
    <w:rsid w:val="002F2284"/>
    <w:rsid w:val="002F2417"/>
    <w:rsid w:val="002F2654"/>
    <w:rsid w:val="002F28F4"/>
    <w:rsid w:val="002F29AD"/>
    <w:rsid w:val="002F2A94"/>
    <w:rsid w:val="002F39D8"/>
    <w:rsid w:val="002F3B18"/>
    <w:rsid w:val="002F3E70"/>
    <w:rsid w:val="002F4066"/>
    <w:rsid w:val="002F40BD"/>
    <w:rsid w:val="002F4368"/>
    <w:rsid w:val="002F4740"/>
    <w:rsid w:val="002F4985"/>
    <w:rsid w:val="002F4B22"/>
    <w:rsid w:val="002F4FE7"/>
    <w:rsid w:val="002F536D"/>
    <w:rsid w:val="002F5502"/>
    <w:rsid w:val="002F5B28"/>
    <w:rsid w:val="002F5C6F"/>
    <w:rsid w:val="002F5D14"/>
    <w:rsid w:val="002F60E7"/>
    <w:rsid w:val="002F63E3"/>
    <w:rsid w:val="002F64F2"/>
    <w:rsid w:val="002F6586"/>
    <w:rsid w:val="002F67AE"/>
    <w:rsid w:val="002F67FF"/>
    <w:rsid w:val="002F6B2B"/>
    <w:rsid w:val="002F6B39"/>
    <w:rsid w:val="002F6EB6"/>
    <w:rsid w:val="002F6FB6"/>
    <w:rsid w:val="002F703E"/>
    <w:rsid w:val="002F71B1"/>
    <w:rsid w:val="002F7287"/>
    <w:rsid w:val="002F7AAD"/>
    <w:rsid w:val="002F7D4F"/>
    <w:rsid w:val="002F7E47"/>
    <w:rsid w:val="003005AD"/>
    <w:rsid w:val="0030067E"/>
    <w:rsid w:val="003006CF"/>
    <w:rsid w:val="00300739"/>
    <w:rsid w:val="00300A8E"/>
    <w:rsid w:val="00300B22"/>
    <w:rsid w:val="00300C2E"/>
    <w:rsid w:val="00300EC6"/>
    <w:rsid w:val="00300F6B"/>
    <w:rsid w:val="003017CE"/>
    <w:rsid w:val="00301904"/>
    <w:rsid w:val="00301DF9"/>
    <w:rsid w:val="00301ED9"/>
    <w:rsid w:val="00302413"/>
    <w:rsid w:val="00302452"/>
    <w:rsid w:val="0030247A"/>
    <w:rsid w:val="0030250D"/>
    <w:rsid w:val="00302774"/>
    <w:rsid w:val="003027EC"/>
    <w:rsid w:val="00303045"/>
    <w:rsid w:val="00303293"/>
    <w:rsid w:val="0030336D"/>
    <w:rsid w:val="00303396"/>
    <w:rsid w:val="0030371E"/>
    <w:rsid w:val="003038C3"/>
    <w:rsid w:val="00303B3C"/>
    <w:rsid w:val="00303EF5"/>
    <w:rsid w:val="00303FE2"/>
    <w:rsid w:val="00304435"/>
    <w:rsid w:val="00305DAD"/>
    <w:rsid w:val="003060FB"/>
    <w:rsid w:val="00306E05"/>
    <w:rsid w:val="00306EB2"/>
    <w:rsid w:val="003070AA"/>
    <w:rsid w:val="00307164"/>
    <w:rsid w:val="003073DD"/>
    <w:rsid w:val="00307451"/>
    <w:rsid w:val="003076EB"/>
    <w:rsid w:val="00307B58"/>
    <w:rsid w:val="003104E1"/>
    <w:rsid w:val="0031068F"/>
    <w:rsid w:val="00310853"/>
    <w:rsid w:val="00310D77"/>
    <w:rsid w:val="00311143"/>
    <w:rsid w:val="00311576"/>
    <w:rsid w:val="003116B3"/>
    <w:rsid w:val="00311871"/>
    <w:rsid w:val="00311BF8"/>
    <w:rsid w:val="003127CB"/>
    <w:rsid w:val="00312C31"/>
    <w:rsid w:val="00312C8C"/>
    <w:rsid w:val="00313281"/>
    <w:rsid w:val="00313535"/>
    <w:rsid w:val="00313589"/>
    <w:rsid w:val="0031369E"/>
    <w:rsid w:val="003137B6"/>
    <w:rsid w:val="00313A3D"/>
    <w:rsid w:val="00313AB0"/>
    <w:rsid w:val="00313E48"/>
    <w:rsid w:val="00313F12"/>
    <w:rsid w:val="00314497"/>
    <w:rsid w:val="0031452E"/>
    <w:rsid w:val="0031472F"/>
    <w:rsid w:val="00314B87"/>
    <w:rsid w:val="00314DE3"/>
    <w:rsid w:val="00314F59"/>
    <w:rsid w:val="00315396"/>
    <w:rsid w:val="00315BD3"/>
    <w:rsid w:val="00315CFD"/>
    <w:rsid w:val="00315EE4"/>
    <w:rsid w:val="00315F11"/>
    <w:rsid w:val="00316079"/>
    <w:rsid w:val="00316B19"/>
    <w:rsid w:val="00316F3C"/>
    <w:rsid w:val="0031732A"/>
    <w:rsid w:val="003175BD"/>
    <w:rsid w:val="00317775"/>
    <w:rsid w:val="00317BCF"/>
    <w:rsid w:val="00320070"/>
    <w:rsid w:val="003200CE"/>
    <w:rsid w:val="00320119"/>
    <w:rsid w:val="003205E9"/>
    <w:rsid w:val="00320678"/>
    <w:rsid w:val="0032069B"/>
    <w:rsid w:val="00320C9C"/>
    <w:rsid w:val="0032111B"/>
    <w:rsid w:val="003211FA"/>
    <w:rsid w:val="0032195A"/>
    <w:rsid w:val="00321BDF"/>
    <w:rsid w:val="00321E18"/>
    <w:rsid w:val="003224C9"/>
    <w:rsid w:val="003224D8"/>
    <w:rsid w:val="003227C7"/>
    <w:rsid w:val="00322CCA"/>
    <w:rsid w:val="00322DB4"/>
    <w:rsid w:val="00322FA6"/>
    <w:rsid w:val="00322FDA"/>
    <w:rsid w:val="003231E5"/>
    <w:rsid w:val="00323478"/>
    <w:rsid w:val="00323C4F"/>
    <w:rsid w:val="00324B6E"/>
    <w:rsid w:val="00324EBC"/>
    <w:rsid w:val="00325835"/>
    <w:rsid w:val="00325882"/>
    <w:rsid w:val="00325F0E"/>
    <w:rsid w:val="0032619F"/>
    <w:rsid w:val="0032630E"/>
    <w:rsid w:val="003264F6"/>
    <w:rsid w:val="00326904"/>
    <w:rsid w:val="0032693A"/>
    <w:rsid w:val="0032714C"/>
    <w:rsid w:val="00327273"/>
    <w:rsid w:val="00327384"/>
    <w:rsid w:val="00327737"/>
    <w:rsid w:val="00327995"/>
    <w:rsid w:val="00327AB5"/>
    <w:rsid w:val="00327C54"/>
    <w:rsid w:val="00327D10"/>
    <w:rsid w:val="00327E36"/>
    <w:rsid w:val="00330481"/>
    <w:rsid w:val="00330853"/>
    <w:rsid w:val="00330E96"/>
    <w:rsid w:val="00330EE4"/>
    <w:rsid w:val="00330F43"/>
    <w:rsid w:val="0033139E"/>
    <w:rsid w:val="003314B8"/>
    <w:rsid w:val="0033183E"/>
    <w:rsid w:val="00331CF7"/>
    <w:rsid w:val="003324C5"/>
    <w:rsid w:val="00332660"/>
    <w:rsid w:val="003329AA"/>
    <w:rsid w:val="00332C29"/>
    <w:rsid w:val="00332D8B"/>
    <w:rsid w:val="00333574"/>
    <w:rsid w:val="003336CB"/>
    <w:rsid w:val="00333AE4"/>
    <w:rsid w:val="00333B60"/>
    <w:rsid w:val="00333E1A"/>
    <w:rsid w:val="00333E3E"/>
    <w:rsid w:val="00333F5B"/>
    <w:rsid w:val="0033430D"/>
    <w:rsid w:val="00334630"/>
    <w:rsid w:val="00334EC5"/>
    <w:rsid w:val="00335083"/>
    <w:rsid w:val="003350D9"/>
    <w:rsid w:val="003354CC"/>
    <w:rsid w:val="00335665"/>
    <w:rsid w:val="00335BD1"/>
    <w:rsid w:val="00335BE6"/>
    <w:rsid w:val="00336055"/>
    <w:rsid w:val="003360BA"/>
    <w:rsid w:val="0033663D"/>
    <w:rsid w:val="00336AF1"/>
    <w:rsid w:val="00336ED6"/>
    <w:rsid w:val="003370B4"/>
    <w:rsid w:val="003373B8"/>
    <w:rsid w:val="00337482"/>
    <w:rsid w:val="00337986"/>
    <w:rsid w:val="00337E6B"/>
    <w:rsid w:val="003403AB"/>
    <w:rsid w:val="00340753"/>
    <w:rsid w:val="00340BA3"/>
    <w:rsid w:val="00341421"/>
    <w:rsid w:val="0034178C"/>
    <w:rsid w:val="0034192A"/>
    <w:rsid w:val="00341A03"/>
    <w:rsid w:val="00341AA6"/>
    <w:rsid w:val="00341C8C"/>
    <w:rsid w:val="0034247A"/>
    <w:rsid w:val="0034267D"/>
    <w:rsid w:val="003428B8"/>
    <w:rsid w:val="00343160"/>
    <w:rsid w:val="003433E4"/>
    <w:rsid w:val="0034360C"/>
    <w:rsid w:val="00343837"/>
    <w:rsid w:val="0034389E"/>
    <w:rsid w:val="0034398E"/>
    <w:rsid w:val="00343C2A"/>
    <w:rsid w:val="00343D87"/>
    <w:rsid w:val="00343E63"/>
    <w:rsid w:val="00343F0B"/>
    <w:rsid w:val="00343FCA"/>
    <w:rsid w:val="00343FD0"/>
    <w:rsid w:val="00344099"/>
    <w:rsid w:val="003440C5"/>
    <w:rsid w:val="003440F4"/>
    <w:rsid w:val="00344180"/>
    <w:rsid w:val="0034471C"/>
    <w:rsid w:val="00345405"/>
    <w:rsid w:val="00345425"/>
    <w:rsid w:val="003454D3"/>
    <w:rsid w:val="00345F02"/>
    <w:rsid w:val="00345F1D"/>
    <w:rsid w:val="0034642D"/>
    <w:rsid w:val="00346720"/>
    <w:rsid w:val="003467BD"/>
    <w:rsid w:val="00346A8E"/>
    <w:rsid w:val="00346DBA"/>
    <w:rsid w:val="00346F01"/>
    <w:rsid w:val="003470C3"/>
    <w:rsid w:val="00347162"/>
    <w:rsid w:val="00347507"/>
    <w:rsid w:val="00347517"/>
    <w:rsid w:val="00350012"/>
    <w:rsid w:val="00350045"/>
    <w:rsid w:val="0035023C"/>
    <w:rsid w:val="00350F36"/>
    <w:rsid w:val="003514F8"/>
    <w:rsid w:val="00351DBD"/>
    <w:rsid w:val="00351EAE"/>
    <w:rsid w:val="00351ECE"/>
    <w:rsid w:val="0035221E"/>
    <w:rsid w:val="00352329"/>
    <w:rsid w:val="0035298A"/>
    <w:rsid w:val="00352B1E"/>
    <w:rsid w:val="00352B8A"/>
    <w:rsid w:val="00352CD6"/>
    <w:rsid w:val="003533D9"/>
    <w:rsid w:val="003535F6"/>
    <w:rsid w:val="0035373B"/>
    <w:rsid w:val="0035375F"/>
    <w:rsid w:val="0035388D"/>
    <w:rsid w:val="003540D4"/>
    <w:rsid w:val="003541A5"/>
    <w:rsid w:val="0035429D"/>
    <w:rsid w:val="003544CA"/>
    <w:rsid w:val="003544DB"/>
    <w:rsid w:val="0035473C"/>
    <w:rsid w:val="00354BC0"/>
    <w:rsid w:val="00354F21"/>
    <w:rsid w:val="00355170"/>
    <w:rsid w:val="003557D8"/>
    <w:rsid w:val="00355AD1"/>
    <w:rsid w:val="00355B79"/>
    <w:rsid w:val="00355CF5"/>
    <w:rsid w:val="00355DD3"/>
    <w:rsid w:val="003560D6"/>
    <w:rsid w:val="00356425"/>
    <w:rsid w:val="00356546"/>
    <w:rsid w:val="00356977"/>
    <w:rsid w:val="00356A69"/>
    <w:rsid w:val="00356CA2"/>
    <w:rsid w:val="00356D35"/>
    <w:rsid w:val="00356E39"/>
    <w:rsid w:val="00357187"/>
    <w:rsid w:val="00357281"/>
    <w:rsid w:val="00357657"/>
    <w:rsid w:val="00357EE0"/>
    <w:rsid w:val="00360264"/>
    <w:rsid w:val="00360609"/>
    <w:rsid w:val="00361582"/>
    <w:rsid w:val="00361DC9"/>
    <w:rsid w:val="0036253C"/>
    <w:rsid w:val="003626DB"/>
    <w:rsid w:val="003627CB"/>
    <w:rsid w:val="0036282C"/>
    <w:rsid w:val="0036293E"/>
    <w:rsid w:val="003633C6"/>
    <w:rsid w:val="0036346A"/>
    <w:rsid w:val="00364985"/>
    <w:rsid w:val="00364D98"/>
    <w:rsid w:val="00365484"/>
    <w:rsid w:val="00365A1F"/>
    <w:rsid w:val="00365A71"/>
    <w:rsid w:val="003660D1"/>
    <w:rsid w:val="00366B22"/>
    <w:rsid w:val="00366B2F"/>
    <w:rsid w:val="00366B36"/>
    <w:rsid w:val="003671EA"/>
    <w:rsid w:val="00367569"/>
    <w:rsid w:val="0036776F"/>
    <w:rsid w:val="00367C45"/>
    <w:rsid w:val="00367FE8"/>
    <w:rsid w:val="00370111"/>
    <w:rsid w:val="00370162"/>
    <w:rsid w:val="003701FC"/>
    <w:rsid w:val="0037044F"/>
    <w:rsid w:val="00370475"/>
    <w:rsid w:val="003709DF"/>
    <w:rsid w:val="00370D18"/>
    <w:rsid w:val="00371717"/>
    <w:rsid w:val="00371779"/>
    <w:rsid w:val="0037178E"/>
    <w:rsid w:val="00371815"/>
    <w:rsid w:val="00371927"/>
    <w:rsid w:val="00371B21"/>
    <w:rsid w:val="00371B61"/>
    <w:rsid w:val="00371E20"/>
    <w:rsid w:val="00371EA0"/>
    <w:rsid w:val="00372227"/>
    <w:rsid w:val="003725C3"/>
    <w:rsid w:val="00372994"/>
    <w:rsid w:val="00372B6A"/>
    <w:rsid w:val="00372E09"/>
    <w:rsid w:val="00373002"/>
    <w:rsid w:val="0037331A"/>
    <w:rsid w:val="003738E4"/>
    <w:rsid w:val="00373AFB"/>
    <w:rsid w:val="00373C7F"/>
    <w:rsid w:val="00373E56"/>
    <w:rsid w:val="00373FE0"/>
    <w:rsid w:val="00375369"/>
    <w:rsid w:val="00375584"/>
    <w:rsid w:val="0037568D"/>
    <w:rsid w:val="003758C3"/>
    <w:rsid w:val="00375B53"/>
    <w:rsid w:val="00375CA1"/>
    <w:rsid w:val="00375E64"/>
    <w:rsid w:val="00375FB5"/>
    <w:rsid w:val="003764A5"/>
    <w:rsid w:val="003765C4"/>
    <w:rsid w:val="00376EA6"/>
    <w:rsid w:val="003774D7"/>
    <w:rsid w:val="0037759A"/>
    <w:rsid w:val="00377661"/>
    <w:rsid w:val="003777E5"/>
    <w:rsid w:val="00377A57"/>
    <w:rsid w:val="00377B46"/>
    <w:rsid w:val="00377BCA"/>
    <w:rsid w:val="00377C72"/>
    <w:rsid w:val="00377CE3"/>
    <w:rsid w:val="0038023E"/>
    <w:rsid w:val="00380A10"/>
    <w:rsid w:val="003810F5"/>
    <w:rsid w:val="00381150"/>
    <w:rsid w:val="003817B3"/>
    <w:rsid w:val="00381805"/>
    <w:rsid w:val="00381CC3"/>
    <w:rsid w:val="00383403"/>
    <w:rsid w:val="003839D5"/>
    <w:rsid w:val="00383AE6"/>
    <w:rsid w:val="00383BF7"/>
    <w:rsid w:val="00383DC0"/>
    <w:rsid w:val="0038438A"/>
    <w:rsid w:val="003844F6"/>
    <w:rsid w:val="003845C3"/>
    <w:rsid w:val="003846F2"/>
    <w:rsid w:val="0038502A"/>
    <w:rsid w:val="00385254"/>
    <w:rsid w:val="0038527D"/>
    <w:rsid w:val="00385300"/>
    <w:rsid w:val="003853AB"/>
    <w:rsid w:val="003855B9"/>
    <w:rsid w:val="003856B5"/>
    <w:rsid w:val="00385A64"/>
    <w:rsid w:val="00385DD3"/>
    <w:rsid w:val="00385EF4"/>
    <w:rsid w:val="00385F53"/>
    <w:rsid w:val="003860AB"/>
    <w:rsid w:val="00386112"/>
    <w:rsid w:val="00386680"/>
    <w:rsid w:val="003866D8"/>
    <w:rsid w:val="00386F67"/>
    <w:rsid w:val="003875F1"/>
    <w:rsid w:val="00387786"/>
    <w:rsid w:val="00387B1E"/>
    <w:rsid w:val="00387C07"/>
    <w:rsid w:val="00390204"/>
    <w:rsid w:val="00390B5F"/>
    <w:rsid w:val="00391352"/>
    <w:rsid w:val="0039142C"/>
    <w:rsid w:val="00391C57"/>
    <w:rsid w:val="00391D87"/>
    <w:rsid w:val="0039200C"/>
    <w:rsid w:val="0039212D"/>
    <w:rsid w:val="0039281A"/>
    <w:rsid w:val="00392CE2"/>
    <w:rsid w:val="00392FBE"/>
    <w:rsid w:val="0039320C"/>
    <w:rsid w:val="003935B8"/>
    <w:rsid w:val="0039388F"/>
    <w:rsid w:val="00393B4E"/>
    <w:rsid w:val="00393C35"/>
    <w:rsid w:val="00393FE7"/>
    <w:rsid w:val="0039443F"/>
    <w:rsid w:val="003947A5"/>
    <w:rsid w:val="0039495E"/>
    <w:rsid w:val="00394AE0"/>
    <w:rsid w:val="003951B0"/>
    <w:rsid w:val="00395B05"/>
    <w:rsid w:val="00395C8F"/>
    <w:rsid w:val="00395EF4"/>
    <w:rsid w:val="00395F39"/>
    <w:rsid w:val="003962C0"/>
    <w:rsid w:val="003963D9"/>
    <w:rsid w:val="0039640C"/>
    <w:rsid w:val="0039642A"/>
    <w:rsid w:val="00396820"/>
    <w:rsid w:val="00396ACB"/>
    <w:rsid w:val="00396DD5"/>
    <w:rsid w:val="00396E81"/>
    <w:rsid w:val="00396EF5"/>
    <w:rsid w:val="003974FE"/>
    <w:rsid w:val="003979CE"/>
    <w:rsid w:val="00397AFA"/>
    <w:rsid w:val="003A0070"/>
    <w:rsid w:val="003A00A2"/>
    <w:rsid w:val="003A00E9"/>
    <w:rsid w:val="003A03D0"/>
    <w:rsid w:val="003A052E"/>
    <w:rsid w:val="003A0EAF"/>
    <w:rsid w:val="003A1929"/>
    <w:rsid w:val="003A1F16"/>
    <w:rsid w:val="003A2037"/>
    <w:rsid w:val="003A2076"/>
    <w:rsid w:val="003A28F3"/>
    <w:rsid w:val="003A2BCE"/>
    <w:rsid w:val="003A2F1C"/>
    <w:rsid w:val="003A3216"/>
    <w:rsid w:val="003A329C"/>
    <w:rsid w:val="003A35CC"/>
    <w:rsid w:val="003A37B7"/>
    <w:rsid w:val="003A391B"/>
    <w:rsid w:val="003A4A4D"/>
    <w:rsid w:val="003A4EE2"/>
    <w:rsid w:val="003A4F8E"/>
    <w:rsid w:val="003A549F"/>
    <w:rsid w:val="003A5EC0"/>
    <w:rsid w:val="003A6388"/>
    <w:rsid w:val="003A694C"/>
    <w:rsid w:val="003A6F1E"/>
    <w:rsid w:val="003A72FC"/>
    <w:rsid w:val="003A784C"/>
    <w:rsid w:val="003A79DA"/>
    <w:rsid w:val="003B01C1"/>
    <w:rsid w:val="003B096C"/>
    <w:rsid w:val="003B0B45"/>
    <w:rsid w:val="003B0C11"/>
    <w:rsid w:val="003B12E2"/>
    <w:rsid w:val="003B14CB"/>
    <w:rsid w:val="003B153B"/>
    <w:rsid w:val="003B171D"/>
    <w:rsid w:val="003B197B"/>
    <w:rsid w:val="003B1A95"/>
    <w:rsid w:val="003B1F7B"/>
    <w:rsid w:val="003B21A3"/>
    <w:rsid w:val="003B2265"/>
    <w:rsid w:val="003B253A"/>
    <w:rsid w:val="003B2D91"/>
    <w:rsid w:val="003B2F84"/>
    <w:rsid w:val="003B2F9A"/>
    <w:rsid w:val="003B335A"/>
    <w:rsid w:val="003B3505"/>
    <w:rsid w:val="003B3B32"/>
    <w:rsid w:val="003B3D40"/>
    <w:rsid w:val="003B3E89"/>
    <w:rsid w:val="003B3F62"/>
    <w:rsid w:val="003B3FB5"/>
    <w:rsid w:val="003B44BC"/>
    <w:rsid w:val="003B46D7"/>
    <w:rsid w:val="003B48C1"/>
    <w:rsid w:val="003B5452"/>
    <w:rsid w:val="003B5511"/>
    <w:rsid w:val="003B5827"/>
    <w:rsid w:val="003B5C16"/>
    <w:rsid w:val="003B5E03"/>
    <w:rsid w:val="003B6523"/>
    <w:rsid w:val="003B6628"/>
    <w:rsid w:val="003B6919"/>
    <w:rsid w:val="003B697C"/>
    <w:rsid w:val="003B6986"/>
    <w:rsid w:val="003B6B8B"/>
    <w:rsid w:val="003B70AA"/>
    <w:rsid w:val="003B7F4C"/>
    <w:rsid w:val="003C02E2"/>
    <w:rsid w:val="003C0644"/>
    <w:rsid w:val="003C07F6"/>
    <w:rsid w:val="003C0A57"/>
    <w:rsid w:val="003C0E06"/>
    <w:rsid w:val="003C103F"/>
    <w:rsid w:val="003C1166"/>
    <w:rsid w:val="003C149B"/>
    <w:rsid w:val="003C16E2"/>
    <w:rsid w:val="003C19B2"/>
    <w:rsid w:val="003C26A0"/>
    <w:rsid w:val="003C270B"/>
    <w:rsid w:val="003C2759"/>
    <w:rsid w:val="003C2AD7"/>
    <w:rsid w:val="003C2C7B"/>
    <w:rsid w:val="003C2E2F"/>
    <w:rsid w:val="003C3221"/>
    <w:rsid w:val="003C3561"/>
    <w:rsid w:val="003C3853"/>
    <w:rsid w:val="003C3922"/>
    <w:rsid w:val="003C3B68"/>
    <w:rsid w:val="003C3EB6"/>
    <w:rsid w:val="003C41FD"/>
    <w:rsid w:val="003C44C4"/>
    <w:rsid w:val="003C4689"/>
    <w:rsid w:val="003C4729"/>
    <w:rsid w:val="003C4D87"/>
    <w:rsid w:val="003C4FAB"/>
    <w:rsid w:val="003C5250"/>
    <w:rsid w:val="003C5B82"/>
    <w:rsid w:val="003C5BA9"/>
    <w:rsid w:val="003C64E8"/>
    <w:rsid w:val="003C6500"/>
    <w:rsid w:val="003C67E7"/>
    <w:rsid w:val="003C6983"/>
    <w:rsid w:val="003C6E46"/>
    <w:rsid w:val="003C6F58"/>
    <w:rsid w:val="003C700E"/>
    <w:rsid w:val="003C72FA"/>
    <w:rsid w:val="003C74A1"/>
    <w:rsid w:val="003C7BD6"/>
    <w:rsid w:val="003C7C5F"/>
    <w:rsid w:val="003C7FB2"/>
    <w:rsid w:val="003D05B1"/>
    <w:rsid w:val="003D0652"/>
    <w:rsid w:val="003D0828"/>
    <w:rsid w:val="003D0C31"/>
    <w:rsid w:val="003D0C54"/>
    <w:rsid w:val="003D120C"/>
    <w:rsid w:val="003D15D0"/>
    <w:rsid w:val="003D183E"/>
    <w:rsid w:val="003D189C"/>
    <w:rsid w:val="003D1DC0"/>
    <w:rsid w:val="003D1FBD"/>
    <w:rsid w:val="003D22DE"/>
    <w:rsid w:val="003D2374"/>
    <w:rsid w:val="003D24E2"/>
    <w:rsid w:val="003D255A"/>
    <w:rsid w:val="003D2804"/>
    <w:rsid w:val="003D2F70"/>
    <w:rsid w:val="003D31C1"/>
    <w:rsid w:val="003D31DC"/>
    <w:rsid w:val="003D32B7"/>
    <w:rsid w:val="003D3392"/>
    <w:rsid w:val="003D395B"/>
    <w:rsid w:val="003D3A5B"/>
    <w:rsid w:val="003D3DC6"/>
    <w:rsid w:val="003D3F0A"/>
    <w:rsid w:val="003D40AA"/>
    <w:rsid w:val="003D40F3"/>
    <w:rsid w:val="003D4638"/>
    <w:rsid w:val="003D47A4"/>
    <w:rsid w:val="003D48D7"/>
    <w:rsid w:val="003D5131"/>
    <w:rsid w:val="003D530D"/>
    <w:rsid w:val="003D547D"/>
    <w:rsid w:val="003D650B"/>
    <w:rsid w:val="003D6B38"/>
    <w:rsid w:val="003D6C4C"/>
    <w:rsid w:val="003D6C51"/>
    <w:rsid w:val="003D6D70"/>
    <w:rsid w:val="003D6DFA"/>
    <w:rsid w:val="003D7105"/>
    <w:rsid w:val="003D72E5"/>
    <w:rsid w:val="003D785D"/>
    <w:rsid w:val="003D78F8"/>
    <w:rsid w:val="003D7B9E"/>
    <w:rsid w:val="003D7F25"/>
    <w:rsid w:val="003E02DA"/>
    <w:rsid w:val="003E03C1"/>
    <w:rsid w:val="003E0A31"/>
    <w:rsid w:val="003E0EA9"/>
    <w:rsid w:val="003E121F"/>
    <w:rsid w:val="003E264F"/>
    <w:rsid w:val="003E26EA"/>
    <w:rsid w:val="003E2846"/>
    <w:rsid w:val="003E28F5"/>
    <w:rsid w:val="003E2A4C"/>
    <w:rsid w:val="003E2BD9"/>
    <w:rsid w:val="003E2F74"/>
    <w:rsid w:val="003E40AD"/>
    <w:rsid w:val="003E4461"/>
    <w:rsid w:val="003E48E1"/>
    <w:rsid w:val="003E4D85"/>
    <w:rsid w:val="003E4FA2"/>
    <w:rsid w:val="003E545C"/>
    <w:rsid w:val="003E58DB"/>
    <w:rsid w:val="003E5C8B"/>
    <w:rsid w:val="003E629C"/>
    <w:rsid w:val="003E63D9"/>
    <w:rsid w:val="003E65D6"/>
    <w:rsid w:val="003E65F8"/>
    <w:rsid w:val="003E6879"/>
    <w:rsid w:val="003E6D1C"/>
    <w:rsid w:val="003E6E3E"/>
    <w:rsid w:val="003E6E91"/>
    <w:rsid w:val="003E6FE9"/>
    <w:rsid w:val="003E71A0"/>
    <w:rsid w:val="003E7527"/>
    <w:rsid w:val="003F04B5"/>
    <w:rsid w:val="003F0A16"/>
    <w:rsid w:val="003F0A8B"/>
    <w:rsid w:val="003F0C21"/>
    <w:rsid w:val="003F0F65"/>
    <w:rsid w:val="003F110B"/>
    <w:rsid w:val="003F1405"/>
    <w:rsid w:val="003F1472"/>
    <w:rsid w:val="003F15C9"/>
    <w:rsid w:val="003F1699"/>
    <w:rsid w:val="003F1B18"/>
    <w:rsid w:val="003F227C"/>
    <w:rsid w:val="003F2557"/>
    <w:rsid w:val="003F297E"/>
    <w:rsid w:val="003F2B0C"/>
    <w:rsid w:val="003F2C27"/>
    <w:rsid w:val="003F2D7A"/>
    <w:rsid w:val="003F2E31"/>
    <w:rsid w:val="003F2EF2"/>
    <w:rsid w:val="003F3467"/>
    <w:rsid w:val="003F3697"/>
    <w:rsid w:val="003F4380"/>
    <w:rsid w:val="003F45E0"/>
    <w:rsid w:val="003F5025"/>
    <w:rsid w:val="003F50BA"/>
    <w:rsid w:val="003F542D"/>
    <w:rsid w:val="003F54EC"/>
    <w:rsid w:val="003F5693"/>
    <w:rsid w:val="003F5833"/>
    <w:rsid w:val="003F5B94"/>
    <w:rsid w:val="003F61D1"/>
    <w:rsid w:val="003F62BA"/>
    <w:rsid w:val="003F6315"/>
    <w:rsid w:val="003F6444"/>
    <w:rsid w:val="003F66A9"/>
    <w:rsid w:val="003F699B"/>
    <w:rsid w:val="003F6AB7"/>
    <w:rsid w:val="003F6B4A"/>
    <w:rsid w:val="003F6D8F"/>
    <w:rsid w:val="003F6FB2"/>
    <w:rsid w:val="003F7314"/>
    <w:rsid w:val="003F7449"/>
    <w:rsid w:val="003F7D5A"/>
    <w:rsid w:val="003F7E62"/>
    <w:rsid w:val="003F7F7C"/>
    <w:rsid w:val="0040014D"/>
    <w:rsid w:val="00400935"/>
    <w:rsid w:val="00400D50"/>
    <w:rsid w:val="00400ECB"/>
    <w:rsid w:val="00401018"/>
    <w:rsid w:val="00401454"/>
    <w:rsid w:val="00401740"/>
    <w:rsid w:val="00401866"/>
    <w:rsid w:val="00401B66"/>
    <w:rsid w:val="00402482"/>
    <w:rsid w:val="00402596"/>
    <w:rsid w:val="004027A0"/>
    <w:rsid w:val="00402C3D"/>
    <w:rsid w:val="004031F1"/>
    <w:rsid w:val="0040321A"/>
    <w:rsid w:val="0040412F"/>
    <w:rsid w:val="004048C3"/>
    <w:rsid w:val="00404916"/>
    <w:rsid w:val="00404B25"/>
    <w:rsid w:val="00404BBF"/>
    <w:rsid w:val="00404C96"/>
    <w:rsid w:val="00405414"/>
    <w:rsid w:val="00405E1C"/>
    <w:rsid w:val="00406163"/>
    <w:rsid w:val="0040619F"/>
    <w:rsid w:val="00406369"/>
    <w:rsid w:val="00406931"/>
    <w:rsid w:val="00406DF7"/>
    <w:rsid w:val="00407492"/>
    <w:rsid w:val="004076F4"/>
    <w:rsid w:val="0041008C"/>
    <w:rsid w:val="00410336"/>
    <w:rsid w:val="004106F6"/>
    <w:rsid w:val="00410DB7"/>
    <w:rsid w:val="004111A5"/>
    <w:rsid w:val="00411637"/>
    <w:rsid w:val="0041179F"/>
    <w:rsid w:val="00411813"/>
    <w:rsid w:val="0041190E"/>
    <w:rsid w:val="00411F49"/>
    <w:rsid w:val="0041218E"/>
    <w:rsid w:val="0041229B"/>
    <w:rsid w:val="00412A98"/>
    <w:rsid w:val="00412C1B"/>
    <w:rsid w:val="00412D79"/>
    <w:rsid w:val="00412DC1"/>
    <w:rsid w:val="0041300A"/>
    <w:rsid w:val="004130A1"/>
    <w:rsid w:val="004131DA"/>
    <w:rsid w:val="004131FA"/>
    <w:rsid w:val="00413687"/>
    <w:rsid w:val="00413A40"/>
    <w:rsid w:val="00413E16"/>
    <w:rsid w:val="00414903"/>
    <w:rsid w:val="00415047"/>
    <w:rsid w:val="004152B9"/>
    <w:rsid w:val="00415850"/>
    <w:rsid w:val="00415D89"/>
    <w:rsid w:val="00415FAD"/>
    <w:rsid w:val="00416E2D"/>
    <w:rsid w:val="00417236"/>
    <w:rsid w:val="004172F2"/>
    <w:rsid w:val="0041734C"/>
    <w:rsid w:val="00417DB3"/>
    <w:rsid w:val="00420101"/>
    <w:rsid w:val="00420C55"/>
    <w:rsid w:val="00420CA9"/>
    <w:rsid w:val="00420E30"/>
    <w:rsid w:val="004210BB"/>
    <w:rsid w:val="00421F9D"/>
    <w:rsid w:val="00422190"/>
    <w:rsid w:val="004221E8"/>
    <w:rsid w:val="00422201"/>
    <w:rsid w:val="00422215"/>
    <w:rsid w:val="004222EC"/>
    <w:rsid w:val="00422359"/>
    <w:rsid w:val="00422597"/>
    <w:rsid w:val="00422911"/>
    <w:rsid w:val="00422B11"/>
    <w:rsid w:val="00422C8C"/>
    <w:rsid w:val="00422E0D"/>
    <w:rsid w:val="00422F7B"/>
    <w:rsid w:val="004236E8"/>
    <w:rsid w:val="00423935"/>
    <w:rsid w:val="004242A8"/>
    <w:rsid w:val="00424301"/>
    <w:rsid w:val="00424524"/>
    <w:rsid w:val="0042490E"/>
    <w:rsid w:val="00424959"/>
    <w:rsid w:val="00424CA7"/>
    <w:rsid w:val="004252F5"/>
    <w:rsid w:val="00425592"/>
    <w:rsid w:val="004255B4"/>
    <w:rsid w:val="00425968"/>
    <w:rsid w:val="00425D68"/>
    <w:rsid w:val="00425D73"/>
    <w:rsid w:val="0042611B"/>
    <w:rsid w:val="0042639A"/>
    <w:rsid w:val="00426450"/>
    <w:rsid w:val="004264D4"/>
    <w:rsid w:val="004267AF"/>
    <w:rsid w:val="00426CC8"/>
    <w:rsid w:val="00426D80"/>
    <w:rsid w:val="00426D9E"/>
    <w:rsid w:val="004271AD"/>
    <w:rsid w:val="0042729F"/>
    <w:rsid w:val="004274B2"/>
    <w:rsid w:val="004275A8"/>
    <w:rsid w:val="00427702"/>
    <w:rsid w:val="004279D5"/>
    <w:rsid w:val="00427F60"/>
    <w:rsid w:val="00430950"/>
    <w:rsid w:val="00430C86"/>
    <w:rsid w:val="00431080"/>
    <w:rsid w:val="0043137A"/>
    <w:rsid w:val="004315B5"/>
    <w:rsid w:val="00431947"/>
    <w:rsid w:val="00431CD9"/>
    <w:rsid w:val="0043222D"/>
    <w:rsid w:val="004322A7"/>
    <w:rsid w:val="004325F5"/>
    <w:rsid w:val="00432D15"/>
    <w:rsid w:val="00432F67"/>
    <w:rsid w:val="00432FEA"/>
    <w:rsid w:val="004330C0"/>
    <w:rsid w:val="004334B2"/>
    <w:rsid w:val="004336C3"/>
    <w:rsid w:val="00433A26"/>
    <w:rsid w:val="00434068"/>
    <w:rsid w:val="00434192"/>
    <w:rsid w:val="0043479C"/>
    <w:rsid w:val="00434B0D"/>
    <w:rsid w:val="00435990"/>
    <w:rsid w:val="00435C21"/>
    <w:rsid w:val="0043699F"/>
    <w:rsid w:val="00436C24"/>
    <w:rsid w:val="00436FC6"/>
    <w:rsid w:val="0043707E"/>
    <w:rsid w:val="004375BD"/>
    <w:rsid w:val="004378B5"/>
    <w:rsid w:val="00437BD4"/>
    <w:rsid w:val="00437FA1"/>
    <w:rsid w:val="00440548"/>
    <w:rsid w:val="0044143E"/>
    <w:rsid w:val="00441A1F"/>
    <w:rsid w:val="00441DD3"/>
    <w:rsid w:val="004423D3"/>
    <w:rsid w:val="00442AA0"/>
    <w:rsid w:val="00442AAA"/>
    <w:rsid w:val="00442D9F"/>
    <w:rsid w:val="00443217"/>
    <w:rsid w:val="0044332A"/>
    <w:rsid w:val="004433E2"/>
    <w:rsid w:val="0044353A"/>
    <w:rsid w:val="0044358E"/>
    <w:rsid w:val="00443BF4"/>
    <w:rsid w:val="00443EFB"/>
    <w:rsid w:val="004440F0"/>
    <w:rsid w:val="00444117"/>
    <w:rsid w:val="00444177"/>
    <w:rsid w:val="00444840"/>
    <w:rsid w:val="00444873"/>
    <w:rsid w:val="00444B2A"/>
    <w:rsid w:val="00445124"/>
    <w:rsid w:val="00445368"/>
    <w:rsid w:val="00445475"/>
    <w:rsid w:val="004454AD"/>
    <w:rsid w:val="00445A82"/>
    <w:rsid w:val="00445C1D"/>
    <w:rsid w:val="00445CF5"/>
    <w:rsid w:val="00445F8F"/>
    <w:rsid w:val="004460C3"/>
    <w:rsid w:val="00446348"/>
    <w:rsid w:val="0044694D"/>
    <w:rsid w:val="00446A23"/>
    <w:rsid w:val="00446CF0"/>
    <w:rsid w:val="00446FD4"/>
    <w:rsid w:val="00447E11"/>
    <w:rsid w:val="00447E24"/>
    <w:rsid w:val="00450855"/>
    <w:rsid w:val="004509E1"/>
    <w:rsid w:val="00450BAF"/>
    <w:rsid w:val="00450C2F"/>
    <w:rsid w:val="00450E79"/>
    <w:rsid w:val="00450F27"/>
    <w:rsid w:val="004512FC"/>
    <w:rsid w:val="0045144A"/>
    <w:rsid w:val="0045177C"/>
    <w:rsid w:val="00451D94"/>
    <w:rsid w:val="00452817"/>
    <w:rsid w:val="004528D1"/>
    <w:rsid w:val="00452A56"/>
    <w:rsid w:val="004530DF"/>
    <w:rsid w:val="00453513"/>
    <w:rsid w:val="00453841"/>
    <w:rsid w:val="00453CD2"/>
    <w:rsid w:val="004546BE"/>
    <w:rsid w:val="00454789"/>
    <w:rsid w:val="004547BD"/>
    <w:rsid w:val="00454DE0"/>
    <w:rsid w:val="00455042"/>
    <w:rsid w:val="00455189"/>
    <w:rsid w:val="00455197"/>
    <w:rsid w:val="004554BD"/>
    <w:rsid w:val="00455F1B"/>
    <w:rsid w:val="00456239"/>
    <w:rsid w:val="004564A5"/>
    <w:rsid w:val="00456619"/>
    <w:rsid w:val="00456E40"/>
    <w:rsid w:val="00456E9D"/>
    <w:rsid w:val="00456F10"/>
    <w:rsid w:val="00457440"/>
    <w:rsid w:val="004574B9"/>
    <w:rsid w:val="00457C51"/>
    <w:rsid w:val="00457FF4"/>
    <w:rsid w:val="0046033E"/>
    <w:rsid w:val="004603D6"/>
    <w:rsid w:val="004606FD"/>
    <w:rsid w:val="004607BA"/>
    <w:rsid w:val="00460A37"/>
    <w:rsid w:val="00460B65"/>
    <w:rsid w:val="00460CB3"/>
    <w:rsid w:val="00460E88"/>
    <w:rsid w:val="0046127C"/>
    <w:rsid w:val="00461B67"/>
    <w:rsid w:val="00461FA4"/>
    <w:rsid w:val="004623A0"/>
    <w:rsid w:val="004625B2"/>
    <w:rsid w:val="0046272C"/>
    <w:rsid w:val="00462799"/>
    <w:rsid w:val="00462EB5"/>
    <w:rsid w:val="00462F1F"/>
    <w:rsid w:val="0046302A"/>
    <w:rsid w:val="00463608"/>
    <w:rsid w:val="004637CE"/>
    <w:rsid w:val="0046437C"/>
    <w:rsid w:val="004643B8"/>
    <w:rsid w:val="004650C9"/>
    <w:rsid w:val="00465B32"/>
    <w:rsid w:val="00465FFC"/>
    <w:rsid w:val="00466E63"/>
    <w:rsid w:val="00467073"/>
    <w:rsid w:val="0046728A"/>
    <w:rsid w:val="004674A6"/>
    <w:rsid w:val="00467921"/>
    <w:rsid w:val="00467999"/>
    <w:rsid w:val="00467AA9"/>
    <w:rsid w:val="004701EA"/>
    <w:rsid w:val="00470CA9"/>
    <w:rsid w:val="00470D41"/>
    <w:rsid w:val="004711C6"/>
    <w:rsid w:val="0047152D"/>
    <w:rsid w:val="00471DBE"/>
    <w:rsid w:val="00471E2F"/>
    <w:rsid w:val="004720EE"/>
    <w:rsid w:val="004723BE"/>
    <w:rsid w:val="00472453"/>
    <w:rsid w:val="004724E0"/>
    <w:rsid w:val="004727FE"/>
    <w:rsid w:val="00472962"/>
    <w:rsid w:val="00473CEE"/>
    <w:rsid w:val="00474282"/>
    <w:rsid w:val="004743ED"/>
    <w:rsid w:val="004747B6"/>
    <w:rsid w:val="004749D5"/>
    <w:rsid w:val="00474ED1"/>
    <w:rsid w:val="004755E0"/>
    <w:rsid w:val="004764AF"/>
    <w:rsid w:val="004765CD"/>
    <w:rsid w:val="00476E6F"/>
    <w:rsid w:val="00477BC6"/>
    <w:rsid w:val="00480291"/>
    <w:rsid w:val="004803AE"/>
    <w:rsid w:val="0048064F"/>
    <w:rsid w:val="004808E8"/>
    <w:rsid w:val="00481120"/>
    <w:rsid w:val="00481177"/>
    <w:rsid w:val="00481BC4"/>
    <w:rsid w:val="00481D3C"/>
    <w:rsid w:val="00481D40"/>
    <w:rsid w:val="00482ACE"/>
    <w:rsid w:val="00482EA7"/>
    <w:rsid w:val="0048307F"/>
    <w:rsid w:val="00483419"/>
    <w:rsid w:val="004837E5"/>
    <w:rsid w:val="004847B7"/>
    <w:rsid w:val="00484E61"/>
    <w:rsid w:val="00485208"/>
    <w:rsid w:val="00485316"/>
    <w:rsid w:val="00485428"/>
    <w:rsid w:val="0048543F"/>
    <w:rsid w:val="00485935"/>
    <w:rsid w:val="00485C55"/>
    <w:rsid w:val="00485F86"/>
    <w:rsid w:val="004861BB"/>
    <w:rsid w:val="0048673F"/>
    <w:rsid w:val="004869A3"/>
    <w:rsid w:val="00486AF1"/>
    <w:rsid w:val="00486B3B"/>
    <w:rsid w:val="00486E5B"/>
    <w:rsid w:val="00486EC5"/>
    <w:rsid w:val="004871B2"/>
    <w:rsid w:val="004872F0"/>
    <w:rsid w:val="004873D0"/>
    <w:rsid w:val="0048782C"/>
    <w:rsid w:val="00487A14"/>
    <w:rsid w:val="00487B23"/>
    <w:rsid w:val="0049002D"/>
    <w:rsid w:val="00490789"/>
    <w:rsid w:val="00490B22"/>
    <w:rsid w:val="00490EE7"/>
    <w:rsid w:val="00490F66"/>
    <w:rsid w:val="00491128"/>
    <w:rsid w:val="0049122C"/>
    <w:rsid w:val="004912F1"/>
    <w:rsid w:val="00491342"/>
    <w:rsid w:val="004916B1"/>
    <w:rsid w:val="004920B6"/>
    <w:rsid w:val="00492613"/>
    <w:rsid w:val="004926A1"/>
    <w:rsid w:val="0049313A"/>
    <w:rsid w:val="00493164"/>
    <w:rsid w:val="00493E39"/>
    <w:rsid w:val="00493F04"/>
    <w:rsid w:val="00494BB9"/>
    <w:rsid w:val="00495403"/>
    <w:rsid w:val="00495655"/>
    <w:rsid w:val="004957E6"/>
    <w:rsid w:val="00496632"/>
    <w:rsid w:val="00496673"/>
    <w:rsid w:val="00496679"/>
    <w:rsid w:val="00496C29"/>
    <w:rsid w:val="004977E4"/>
    <w:rsid w:val="00497849"/>
    <w:rsid w:val="004978D4"/>
    <w:rsid w:val="00497988"/>
    <w:rsid w:val="00497B9C"/>
    <w:rsid w:val="00497D1F"/>
    <w:rsid w:val="00497EC8"/>
    <w:rsid w:val="00497F30"/>
    <w:rsid w:val="004A018E"/>
    <w:rsid w:val="004A03FA"/>
    <w:rsid w:val="004A0643"/>
    <w:rsid w:val="004A08CD"/>
    <w:rsid w:val="004A0D00"/>
    <w:rsid w:val="004A127E"/>
    <w:rsid w:val="004A2024"/>
    <w:rsid w:val="004A23A5"/>
    <w:rsid w:val="004A27E9"/>
    <w:rsid w:val="004A28EA"/>
    <w:rsid w:val="004A2C0F"/>
    <w:rsid w:val="004A2D41"/>
    <w:rsid w:val="004A31A9"/>
    <w:rsid w:val="004A3530"/>
    <w:rsid w:val="004A381C"/>
    <w:rsid w:val="004A3B7C"/>
    <w:rsid w:val="004A416F"/>
    <w:rsid w:val="004A41DD"/>
    <w:rsid w:val="004A45BA"/>
    <w:rsid w:val="004A5015"/>
    <w:rsid w:val="004A5340"/>
    <w:rsid w:val="004A58A8"/>
    <w:rsid w:val="004A58AF"/>
    <w:rsid w:val="004A5C5C"/>
    <w:rsid w:val="004A5D38"/>
    <w:rsid w:val="004A5D80"/>
    <w:rsid w:val="004A628C"/>
    <w:rsid w:val="004A6777"/>
    <w:rsid w:val="004A67C5"/>
    <w:rsid w:val="004A6CFA"/>
    <w:rsid w:val="004A71D0"/>
    <w:rsid w:val="004A7483"/>
    <w:rsid w:val="004A7497"/>
    <w:rsid w:val="004A782A"/>
    <w:rsid w:val="004A7C20"/>
    <w:rsid w:val="004A7F7A"/>
    <w:rsid w:val="004B0410"/>
    <w:rsid w:val="004B100F"/>
    <w:rsid w:val="004B113B"/>
    <w:rsid w:val="004B1459"/>
    <w:rsid w:val="004B177A"/>
    <w:rsid w:val="004B1B5B"/>
    <w:rsid w:val="004B1D8F"/>
    <w:rsid w:val="004B214F"/>
    <w:rsid w:val="004B28A3"/>
    <w:rsid w:val="004B299C"/>
    <w:rsid w:val="004B2B64"/>
    <w:rsid w:val="004B3732"/>
    <w:rsid w:val="004B38FD"/>
    <w:rsid w:val="004B3930"/>
    <w:rsid w:val="004B3BBE"/>
    <w:rsid w:val="004B3C34"/>
    <w:rsid w:val="004B3E57"/>
    <w:rsid w:val="004B41A2"/>
    <w:rsid w:val="004B4596"/>
    <w:rsid w:val="004B462F"/>
    <w:rsid w:val="004B4870"/>
    <w:rsid w:val="004B488A"/>
    <w:rsid w:val="004B5075"/>
    <w:rsid w:val="004B5422"/>
    <w:rsid w:val="004B554B"/>
    <w:rsid w:val="004B5701"/>
    <w:rsid w:val="004B5939"/>
    <w:rsid w:val="004B5A88"/>
    <w:rsid w:val="004B5AA9"/>
    <w:rsid w:val="004B5FED"/>
    <w:rsid w:val="004B600B"/>
    <w:rsid w:val="004B6305"/>
    <w:rsid w:val="004B6562"/>
    <w:rsid w:val="004B67E5"/>
    <w:rsid w:val="004B6A77"/>
    <w:rsid w:val="004B7480"/>
    <w:rsid w:val="004B7706"/>
    <w:rsid w:val="004B77F7"/>
    <w:rsid w:val="004B7C8C"/>
    <w:rsid w:val="004C00F9"/>
    <w:rsid w:val="004C0B84"/>
    <w:rsid w:val="004C1069"/>
    <w:rsid w:val="004C13F7"/>
    <w:rsid w:val="004C1896"/>
    <w:rsid w:val="004C1A44"/>
    <w:rsid w:val="004C23D6"/>
    <w:rsid w:val="004C273B"/>
    <w:rsid w:val="004C302B"/>
    <w:rsid w:val="004C31EC"/>
    <w:rsid w:val="004C3700"/>
    <w:rsid w:val="004C38AB"/>
    <w:rsid w:val="004C38D2"/>
    <w:rsid w:val="004C3A9B"/>
    <w:rsid w:val="004C3E86"/>
    <w:rsid w:val="004C434C"/>
    <w:rsid w:val="004C4435"/>
    <w:rsid w:val="004C4458"/>
    <w:rsid w:val="004C476E"/>
    <w:rsid w:val="004C47F0"/>
    <w:rsid w:val="004C4BEC"/>
    <w:rsid w:val="004C559A"/>
    <w:rsid w:val="004C55D7"/>
    <w:rsid w:val="004C56C9"/>
    <w:rsid w:val="004C6910"/>
    <w:rsid w:val="004C6A2F"/>
    <w:rsid w:val="004C6BBA"/>
    <w:rsid w:val="004C6C2E"/>
    <w:rsid w:val="004C6C6B"/>
    <w:rsid w:val="004C7012"/>
    <w:rsid w:val="004C708C"/>
    <w:rsid w:val="004C75D8"/>
    <w:rsid w:val="004C7744"/>
    <w:rsid w:val="004C7789"/>
    <w:rsid w:val="004C781A"/>
    <w:rsid w:val="004C7B40"/>
    <w:rsid w:val="004C7B97"/>
    <w:rsid w:val="004C7CFE"/>
    <w:rsid w:val="004D0612"/>
    <w:rsid w:val="004D0656"/>
    <w:rsid w:val="004D0737"/>
    <w:rsid w:val="004D092D"/>
    <w:rsid w:val="004D0D5E"/>
    <w:rsid w:val="004D10FD"/>
    <w:rsid w:val="004D1272"/>
    <w:rsid w:val="004D14F9"/>
    <w:rsid w:val="004D1622"/>
    <w:rsid w:val="004D1735"/>
    <w:rsid w:val="004D1AFE"/>
    <w:rsid w:val="004D1B16"/>
    <w:rsid w:val="004D1C87"/>
    <w:rsid w:val="004D1F4F"/>
    <w:rsid w:val="004D1F9F"/>
    <w:rsid w:val="004D1FDF"/>
    <w:rsid w:val="004D22BD"/>
    <w:rsid w:val="004D373A"/>
    <w:rsid w:val="004D3A71"/>
    <w:rsid w:val="004D3C08"/>
    <w:rsid w:val="004D3E18"/>
    <w:rsid w:val="004D4427"/>
    <w:rsid w:val="004D44DC"/>
    <w:rsid w:val="004D4813"/>
    <w:rsid w:val="004D4904"/>
    <w:rsid w:val="004D4B84"/>
    <w:rsid w:val="004D50BA"/>
    <w:rsid w:val="004D50E6"/>
    <w:rsid w:val="004D511C"/>
    <w:rsid w:val="004D5222"/>
    <w:rsid w:val="004D579A"/>
    <w:rsid w:val="004D5819"/>
    <w:rsid w:val="004D59C9"/>
    <w:rsid w:val="004D5AEF"/>
    <w:rsid w:val="004D642B"/>
    <w:rsid w:val="004D6B7C"/>
    <w:rsid w:val="004D720A"/>
    <w:rsid w:val="004D73CD"/>
    <w:rsid w:val="004D769E"/>
    <w:rsid w:val="004D7D7B"/>
    <w:rsid w:val="004E0133"/>
    <w:rsid w:val="004E046E"/>
    <w:rsid w:val="004E065A"/>
    <w:rsid w:val="004E065F"/>
    <w:rsid w:val="004E066A"/>
    <w:rsid w:val="004E06A7"/>
    <w:rsid w:val="004E09FF"/>
    <w:rsid w:val="004E12C4"/>
    <w:rsid w:val="004E18FF"/>
    <w:rsid w:val="004E1A1A"/>
    <w:rsid w:val="004E1E30"/>
    <w:rsid w:val="004E1F9B"/>
    <w:rsid w:val="004E213B"/>
    <w:rsid w:val="004E2234"/>
    <w:rsid w:val="004E2533"/>
    <w:rsid w:val="004E28C0"/>
    <w:rsid w:val="004E28EA"/>
    <w:rsid w:val="004E2B46"/>
    <w:rsid w:val="004E2FE7"/>
    <w:rsid w:val="004E3343"/>
    <w:rsid w:val="004E345F"/>
    <w:rsid w:val="004E36E3"/>
    <w:rsid w:val="004E39D4"/>
    <w:rsid w:val="004E3A0B"/>
    <w:rsid w:val="004E3BA3"/>
    <w:rsid w:val="004E3D85"/>
    <w:rsid w:val="004E3DA6"/>
    <w:rsid w:val="004E3E7D"/>
    <w:rsid w:val="004E41E7"/>
    <w:rsid w:val="004E4513"/>
    <w:rsid w:val="004E4544"/>
    <w:rsid w:val="004E45DD"/>
    <w:rsid w:val="004E465C"/>
    <w:rsid w:val="004E499F"/>
    <w:rsid w:val="004E4B2C"/>
    <w:rsid w:val="004E4C70"/>
    <w:rsid w:val="004E4EE3"/>
    <w:rsid w:val="004E4F5A"/>
    <w:rsid w:val="004E4FB9"/>
    <w:rsid w:val="004E516A"/>
    <w:rsid w:val="004E5346"/>
    <w:rsid w:val="004E5544"/>
    <w:rsid w:val="004E58B0"/>
    <w:rsid w:val="004E58D8"/>
    <w:rsid w:val="004E5A02"/>
    <w:rsid w:val="004E5A52"/>
    <w:rsid w:val="004E6861"/>
    <w:rsid w:val="004E6958"/>
    <w:rsid w:val="004E6CFC"/>
    <w:rsid w:val="004E7317"/>
    <w:rsid w:val="004E7375"/>
    <w:rsid w:val="004F0179"/>
    <w:rsid w:val="004F023E"/>
    <w:rsid w:val="004F0265"/>
    <w:rsid w:val="004F0695"/>
    <w:rsid w:val="004F0AD6"/>
    <w:rsid w:val="004F0E4D"/>
    <w:rsid w:val="004F0EFC"/>
    <w:rsid w:val="004F0FB0"/>
    <w:rsid w:val="004F1815"/>
    <w:rsid w:val="004F1991"/>
    <w:rsid w:val="004F1CB0"/>
    <w:rsid w:val="004F1DC1"/>
    <w:rsid w:val="004F1F21"/>
    <w:rsid w:val="004F1F3E"/>
    <w:rsid w:val="004F2257"/>
    <w:rsid w:val="004F250C"/>
    <w:rsid w:val="004F2A44"/>
    <w:rsid w:val="004F2AEF"/>
    <w:rsid w:val="004F2B4D"/>
    <w:rsid w:val="004F31F7"/>
    <w:rsid w:val="004F3228"/>
    <w:rsid w:val="004F37A2"/>
    <w:rsid w:val="004F3B2C"/>
    <w:rsid w:val="004F4084"/>
    <w:rsid w:val="004F468B"/>
    <w:rsid w:val="004F48C1"/>
    <w:rsid w:val="004F495B"/>
    <w:rsid w:val="004F4E10"/>
    <w:rsid w:val="004F509A"/>
    <w:rsid w:val="004F51E3"/>
    <w:rsid w:val="004F5673"/>
    <w:rsid w:val="004F599C"/>
    <w:rsid w:val="004F61B3"/>
    <w:rsid w:val="004F64C9"/>
    <w:rsid w:val="004F68FE"/>
    <w:rsid w:val="004F7D99"/>
    <w:rsid w:val="00500319"/>
    <w:rsid w:val="00500588"/>
    <w:rsid w:val="00500879"/>
    <w:rsid w:val="00500993"/>
    <w:rsid w:val="00500B08"/>
    <w:rsid w:val="00500E09"/>
    <w:rsid w:val="00500F5A"/>
    <w:rsid w:val="0050150C"/>
    <w:rsid w:val="00501588"/>
    <w:rsid w:val="00501715"/>
    <w:rsid w:val="005019BD"/>
    <w:rsid w:val="00501A25"/>
    <w:rsid w:val="00501A31"/>
    <w:rsid w:val="00501B1E"/>
    <w:rsid w:val="00501FED"/>
    <w:rsid w:val="005023A1"/>
    <w:rsid w:val="0050293E"/>
    <w:rsid w:val="00502D93"/>
    <w:rsid w:val="00502F73"/>
    <w:rsid w:val="005030C4"/>
    <w:rsid w:val="00503137"/>
    <w:rsid w:val="0050348D"/>
    <w:rsid w:val="00503790"/>
    <w:rsid w:val="00503842"/>
    <w:rsid w:val="00503C0C"/>
    <w:rsid w:val="00503F58"/>
    <w:rsid w:val="0050426F"/>
    <w:rsid w:val="00504343"/>
    <w:rsid w:val="00504965"/>
    <w:rsid w:val="00504AD7"/>
    <w:rsid w:val="00504CCB"/>
    <w:rsid w:val="00504E64"/>
    <w:rsid w:val="00504E80"/>
    <w:rsid w:val="00505155"/>
    <w:rsid w:val="005051D4"/>
    <w:rsid w:val="005055D2"/>
    <w:rsid w:val="00505C30"/>
    <w:rsid w:val="00505D09"/>
    <w:rsid w:val="00506018"/>
    <w:rsid w:val="00506402"/>
    <w:rsid w:val="00506502"/>
    <w:rsid w:val="005065CD"/>
    <w:rsid w:val="005066E4"/>
    <w:rsid w:val="005067AB"/>
    <w:rsid w:val="005067B6"/>
    <w:rsid w:val="00506858"/>
    <w:rsid w:val="00506BED"/>
    <w:rsid w:val="00507384"/>
    <w:rsid w:val="00507BEE"/>
    <w:rsid w:val="00507E77"/>
    <w:rsid w:val="00507ED0"/>
    <w:rsid w:val="005105A9"/>
    <w:rsid w:val="00510643"/>
    <w:rsid w:val="005107BF"/>
    <w:rsid w:val="00511006"/>
    <w:rsid w:val="005110E8"/>
    <w:rsid w:val="00511B72"/>
    <w:rsid w:val="005129F9"/>
    <w:rsid w:val="00512AA8"/>
    <w:rsid w:val="00512DCC"/>
    <w:rsid w:val="00513205"/>
    <w:rsid w:val="0051320F"/>
    <w:rsid w:val="0051341F"/>
    <w:rsid w:val="00513678"/>
    <w:rsid w:val="00513B86"/>
    <w:rsid w:val="00513C89"/>
    <w:rsid w:val="005143B2"/>
    <w:rsid w:val="0051449D"/>
    <w:rsid w:val="005144B9"/>
    <w:rsid w:val="00514B65"/>
    <w:rsid w:val="00514C15"/>
    <w:rsid w:val="00515056"/>
    <w:rsid w:val="00515293"/>
    <w:rsid w:val="00515E1C"/>
    <w:rsid w:val="00515E93"/>
    <w:rsid w:val="00516139"/>
    <w:rsid w:val="0051666E"/>
    <w:rsid w:val="00517F3E"/>
    <w:rsid w:val="005200EE"/>
    <w:rsid w:val="00520383"/>
    <w:rsid w:val="005203C8"/>
    <w:rsid w:val="005206EA"/>
    <w:rsid w:val="0052093B"/>
    <w:rsid w:val="00520A45"/>
    <w:rsid w:val="00520B74"/>
    <w:rsid w:val="00520BDE"/>
    <w:rsid w:val="00520DD0"/>
    <w:rsid w:val="00520E89"/>
    <w:rsid w:val="0052134D"/>
    <w:rsid w:val="005218FC"/>
    <w:rsid w:val="005219CF"/>
    <w:rsid w:val="00521F63"/>
    <w:rsid w:val="00521FA7"/>
    <w:rsid w:val="0052233A"/>
    <w:rsid w:val="00522627"/>
    <w:rsid w:val="00522B57"/>
    <w:rsid w:val="0052334F"/>
    <w:rsid w:val="00523458"/>
    <w:rsid w:val="005236E4"/>
    <w:rsid w:val="005236FB"/>
    <w:rsid w:val="00523D59"/>
    <w:rsid w:val="00523E1E"/>
    <w:rsid w:val="00523E26"/>
    <w:rsid w:val="0052436C"/>
    <w:rsid w:val="005243FC"/>
    <w:rsid w:val="00524899"/>
    <w:rsid w:val="005248DC"/>
    <w:rsid w:val="005248F0"/>
    <w:rsid w:val="00524981"/>
    <w:rsid w:val="00524D6F"/>
    <w:rsid w:val="00524EFD"/>
    <w:rsid w:val="00525587"/>
    <w:rsid w:val="00525647"/>
    <w:rsid w:val="00525A47"/>
    <w:rsid w:val="00525D7A"/>
    <w:rsid w:val="0052623B"/>
    <w:rsid w:val="0052635F"/>
    <w:rsid w:val="00526637"/>
    <w:rsid w:val="00527626"/>
    <w:rsid w:val="00527A6C"/>
    <w:rsid w:val="0053020D"/>
    <w:rsid w:val="00530285"/>
    <w:rsid w:val="005302DA"/>
    <w:rsid w:val="00530A68"/>
    <w:rsid w:val="00530B4C"/>
    <w:rsid w:val="00531166"/>
    <w:rsid w:val="005313DA"/>
    <w:rsid w:val="005315F0"/>
    <w:rsid w:val="00531697"/>
    <w:rsid w:val="00531B66"/>
    <w:rsid w:val="00531D19"/>
    <w:rsid w:val="00531F8D"/>
    <w:rsid w:val="00531F9B"/>
    <w:rsid w:val="005321FC"/>
    <w:rsid w:val="00532207"/>
    <w:rsid w:val="005329C0"/>
    <w:rsid w:val="00533055"/>
    <w:rsid w:val="005333A4"/>
    <w:rsid w:val="005339FA"/>
    <w:rsid w:val="00533A87"/>
    <w:rsid w:val="00533AC3"/>
    <w:rsid w:val="00533B57"/>
    <w:rsid w:val="00533D15"/>
    <w:rsid w:val="0053402F"/>
    <w:rsid w:val="00534AD6"/>
    <w:rsid w:val="00534F63"/>
    <w:rsid w:val="005350A0"/>
    <w:rsid w:val="005353C6"/>
    <w:rsid w:val="00535627"/>
    <w:rsid w:val="005358CE"/>
    <w:rsid w:val="00535B3A"/>
    <w:rsid w:val="005361F5"/>
    <w:rsid w:val="00536575"/>
    <w:rsid w:val="00536652"/>
    <w:rsid w:val="0053665F"/>
    <w:rsid w:val="0053681E"/>
    <w:rsid w:val="00536AA8"/>
    <w:rsid w:val="00536CA3"/>
    <w:rsid w:val="00536CFF"/>
    <w:rsid w:val="00536D03"/>
    <w:rsid w:val="00536EE5"/>
    <w:rsid w:val="00537E82"/>
    <w:rsid w:val="005407A0"/>
    <w:rsid w:val="005407CC"/>
    <w:rsid w:val="00540DBE"/>
    <w:rsid w:val="005415A1"/>
    <w:rsid w:val="005415D1"/>
    <w:rsid w:val="005417A6"/>
    <w:rsid w:val="00541ADC"/>
    <w:rsid w:val="00541F5B"/>
    <w:rsid w:val="00541F92"/>
    <w:rsid w:val="0054204A"/>
    <w:rsid w:val="005422AC"/>
    <w:rsid w:val="0054270D"/>
    <w:rsid w:val="005428DD"/>
    <w:rsid w:val="00542C02"/>
    <w:rsid w:val="00542E1E"/>
    <w:rsid w:val="0054312A"/>
    <w:rsid w:val="00543163"/>
    <w:rsid w:val="00543514"/>
    <w:rsid w:val="00543680"/>
    <w:rsid w:val="00543763"/>
    <w:rsid w:val="00543C25"/>
    <w:rsid w:val="00543E97"/>
    <w:rsid w:val="0054427E"/>
    <w:rsid w:val="00544484"/>
    <w:rsid w:val="00544803"/>
    <w:rsid w:val="0054484A"/>
    <w:rsid w:val="00544C14"/>
    <w:rsid w:val="00545261"/>
    <w:rsid w:val="00545403"/>
    <w:rsid w:val="00545478"/>
    <w:rsid w:val="005456B5"/>
    <w:rsid w:val="005456DF"/>
    <w:rsid w:val="00545927"/>
    <w:rsid w:val="005459C5"/>
    <w:rsid w:val="00545ADA"/>
    <w:rsid w:val="00545C2E"/>
    <w:rsid w:val="005460F6"/>
    <w:rsid w:val="0054623B"/>
    <w:rsid w:val="00546676"/>
    <w:rsid w:val="00546FDC"/>
    <w:rsid w:val="00547160"/>
    <w:rsid w:val="00547C81"/>
    <w:rsid w:val="00547CB7"/>
    <w:rsid w:val="005504A0"/>
    <w:rsid w:val="005505CC"/>
    <w:rsid w:val="00550AE8"/>
    <w:rsid w:val="005513AB"/>
    <w:rsid w:val="005513E1"/>
    <w:rsid w:val="0055193A"/>
    <w:rsid w:val="00551E12"/>
    <w:rsid w:val="00552336"/>
    <w:rsid w:val="005527D6"/>
    <w:rsid w:val="005527EE"/>
    <w:rsid w:val="0055304D"/>
    <w:rsid w:val="00553241"/>
    <w:rsid w:val="005532E5"/>
    <w:rsid w:val="0055392E"/>
    <w:rsid w:val="00553D48"/>
    <w:rsid w:val="00553EFE"/>
    <w:rsid w:val="0055404D"/>
    <w:rsid w:val="00554428"/>
    <w:rsid w:val="0055450C"/>
    <w:rsid w:val="00554CCC"/>
    <w:rsid w:val="00554FAD"/>
    <w:rsid w:val="005551DF"/>
    <w:rsid w:val="0055582A"/>
    <w:rsid w:val="00555902"/>
    <w:rsid w:val="0055641D"/>
    <w:rsid w:val="0055648B"/>
    <w:rsid w:val="00556CF8"/>
    <w:rsid w:val="00556D84"/>
    <w:rsid w:val="00556F5B"/>
    <w:rsid w:val="005572AB"/>
    <w:rsid w:val="005572DA"/>
    <w:rsid w:val="00557398"/>
    <w:rsid w:val="00557DB3"/>
    <w:rsid w:val="00557F18"/>
    <w:rsid w:val="00560013"/>
    <w:rsid w:val="005604E8"/>
    <w:rsid w:val="005604F1"/>
    <w:rsid w:val="00560767"/>
    <w:rsid w:val="00560AC9"/>
    <w:rsid w:val="00560EA9"/>
    <w:rsid w:val="00561445"/>
    <w:rsid w:val="005615A8"/>
    <w:rsid w:val="00561FD0"/>
    <w:rsid w:val="005621E0"/>
    <w:rsid w:val="005626B1"/>
    <w:rsid w:val="00562A5E"/>
    <w:rsid w:val="00562F7D"/>
    <w:rsid w:val="005630D0"/>
    <w:rsid w:val="00563298"/>
    <w:rsid w:val="0056366A"/>
    <w:rsid w:val="0056395D"/>
    <w:rsid w:val="00563C27"/>
    <w:rsid w:val="00563E94"/>
    <w:rsid w:val="00563EED"/>
    <w:rsid w:val="005640EE"/>
    <w:rsid w:val="00564330"/>
    <w:rsid w:val="0056439A"/>
    <w:rsid w:val="0056485D"/>
    <w:rsid w:val="00564D99"/>
    <w:rsid w:val="005653BB"/>
    <w:rsid w:val="00565D8F"/>
    <w:rsid w:val="00565F9C"/>
    <w:rsid w:val="0056638E"/>
    <w:rsid w:val="00566568"/>
    <w:rsid w:val="00566799"/>
    <w:rsid w:val="00567150"/>
    <w:rsid w:val="0056742A"/>
    <w:rsid w:val="00567615"/>
    <w:rsid w:val="005679FD"/>
    <w:rsid w:val="00567C71"/>
    <w:rsid w:val="005703A6"/>
    <w:rsid w:val="005703C3"/>
    <w:rsid w:val="005704D2"/>
    <w:rsid w:val="00570861"/>
    <w:rsid w:val="00570AA2"/>
    <w:rsid w:val="00570E4D"/>
    <w:rsid w:val="00571290"/>
    <w:rsid w:val="005715DC"/>
    <w:rsid w:val="00571E13"/>
    <w:rsid w:val="00572159"/>
    <w:rsid w:val="005723F2"/>
    <w:rsid w:val="00572A68"/>
    <w:rsid w:val="00572E68"/>
    <w:rsid w:val="005731D9"/>
    <w:rsid w:val="005732C5"/>
    <w:rsid w:val="0057352B"/>
    <w:rsid w:val="0057384C"/>
    <w:rsid w:val="0057390B"/>
    <w:rsid w:val="00573AEE"/>
    <w:rsid w:val="00573EB7"/>
    <w:rsid w:val="005743EA"/>
    <w:rsid w:val="00574540"/>
    <w:rsid w:val="00574EF6"/>
    <w:rsid w:val="005759C7"/>
    <w:rsid w:val="00575E98"/>
    <w:rsid w:val="00575FA1"/>
    <w:rsid w:val="00576092"/>
    <w:rsid w:val="005764F9"/>
    <w:rsid w:val="005766D6"/>
    <w:rsid w:val="005767EA"/>
    <w:rsid w:val="00576F4C"/>
    <w:rsid w:val="00576F8C"/>
    <w:rsid w:val="00577B30"/>
    <w:rsid w:val="00580076"/>
    <w:rsid w:val="005805FF"/>
    <w:rsid w:val="00580808"/>
    <w:rsid w:val="00580C34"/>
    <w:rsid w:val="00580D7A"/>
    <w:rsid w:val="00580EE2"/>
    <w:rsid w:val="005811BD"/>
    <w:rsid w:val="0058129D"/>
    <w:rsid w:val="0058132B"/>
    <w:rsid w:val="00581929"/>
    <w:rsid w:val="00581EAC"/>
    <w:rsid w:val="0058252A"/>
    <w:rsid w:val="005825A4"/>
    <w:rsid w:val="00582D62"/>
    <w:rsid w:val="00582F9D"/>
    <w:rsid w:val="005834AD"/>
    <w:rsid w:val="005834CC"/>
    <w:rsid w:val="0058391C"/>
    <w:rsid w:val="00583C2B"/>
    <w:rsid w:val="00583FFF"/>
    <w:rsid w:val="00584408"/>
    <w:rsid w:val="005844E1"/>
    <w:rsid w:val="00584DF7"/>
    <w:rsid w:val="00584E48"/>
    <w:rsid w:val="00584FC7"/>
    <w:rsid w:val="00585323"/>
    <w:rsid w:val="00585C1D"/>
    <w:rsid w:val="00586024"/>
    <w:rsid w:val="00586340"/>
    <w:rsid w:val="005865E4"/>
    <w:rsid w:val="00586ED4"/>
    <w:rsid w:val="00586F10"/>
    <w:rsid w:val="00587430"/>
    <w:rsid w:val="00587A4B"/>
    <w:rsid w:val="00587D02"/>
    <w:rsid w:val="0059048A"/>
    <w:rsid w:val="00590534"/>
    <w:rsid w:val="00590577"/>
    <w:rsid w:val="005908BC"/>
    <w:rsid w:val="005916DF"/>
    <w:rsid w:val="005919D7"/>
    <w:rsid w:val="00591EA9"/>
    <w:rsid w:val="00592737"/>
    <w:rsid w:val="00592CD4"/>
    <w:rsid w:val="00592D52"/>
    <w:rsid w:val="00593051"/>
    <w:rsid w:val="0059322E"/>
    <w:rsid w:val="00593704"/>
    <w:rsid w:val="005937D0"/>
    <w:rsid w:val="00593874"/>
    <w:rsid w:val="00593BF5"/>
    <w:rsid w:val="0059409C"/>
    <w:rsid w:val="005941BB"/>
    <w:rsid w:val="00594327"/>
    <w:rsid w:val="00594729"/>
    <w:rsid w:val="00594B97"/>
    <w:rsid w:val="00594C6F"/>
    <w:rsid w:val="00594DE5"/>
    <w:rsid w:val="00594F72"/>
    <w:rsid w:val="0059500A"/>
    <w:rsid w:val="005951F2"/>
    <w:rsid w:val="00595519"/>
    <w:rsid w:val="005956D0"/>
    <w:rsid w:val="00595803"/>
    <w:rsid w:val="005959DB"/>
    <w:rsid w:val="00596080"/>
    <w:rsid w:val="005961E9"/>
    <w:rsid w:val="00596346"/>
    <w:rsid w:val="0059722C"/>
    <w:rsid w:val="00597BCF"/>
    <w:rsid w:val="00597DE1"/>
    <w:rsid w:val="00597ECD"/>
    <w:rsid w:val="00597EE2"/>
    <w:rsid w:val="005A055D"/>
    <w:rsid w:val="005A059A"/>
    <w:rsid w:val="005A090D"/>
    <w:rsid w:val="005A174D"/>
    <w:rsid w:val="005A23D6"/>
    <w:rsid w:val="005A274B"/>
    <w:rsid w:val="005A2950"/>
    <w:rsid w:val="005A2D11"/>
    <w:rsid w:val="005A2EC5"/>
    <w:rsid w:val="005A32B9"/>
    <w:rsid w:val="005A333F"/>
    <w:rsid w:val="005A339C"/>
    <w:rsid w:val="005A34EB"/>
    <w:rsid w:val="005A3873"/>
    <w:rsid w:val="005A3B97"/>
    <w:rsid w:val="005A41CA"/>
    <w:rsid w:val="005A45F9"/>
    <w:rsid w:val="005A4B8E"/>
    <w:rsid w:val="005A4D84"/>
    <w:rsid w:val="005A4E56"/>
    <w:rsid w:val="005A4F2C"/>
    <w:rsid w:val="005A54F2"/>
    <w:rsid w:val="005A583D"/>
    <w:rsid w:val="005A5965"/>
    <w:rsid w:val="005A5AF4"/>
    <w:rsid w:val="005A5D55"/>
    <w:rsid w:val="005A5EF8"/>
    <w:rsid w:val="005A6875"/>
    <w:rsid w:val="005A6AC0"/>
    <w:rsid w:val="005A6D6D"/>
    <w:rsid w:val="005A74B9"/>
    <w:rsid w:val="005A7E03"/>
    <w:rsid w:val="005B0195"/>
    <w:rsid w:val="005B0B0B"/>
    <w:rsid w:val="005B0C01"/>
    <w:rsid w:val="005B175C"/>
    <w:rsid w:val="005B1784"/>
    <w:rsid w:val="005B1D7E"/>
    <w:rsid w:val="005B25BE"/>
    <w:rsid w:val="005B2726"/>
    <w:rsid w:val="005B27B3"/>
    <w:rsid w:val="005B27B9"/>
    <w:rsid w:val="005B282F"/>
    <w:rsid w:val="005B2896"/>
    <w:rsid w:val="005B2E27"/>
    <w:rsid w:val="005B2F83"/>
    <w:rsid w:val="005B35F4"/>
    <w:rsid w:val="005B360F"/>
    <w:rsid w:val="005B37FC"/>
    <w:rsid w:val="005B3AC6"/>
    <w:rsid w:val="005B3DCC"/>
    <w:rsid w:val="005B422C"/>
    <w:rsid w:val="005B44C7"/>
    <w:rsid w:val="005B4814"/>
    <w:rsid w:val="005B48E3"/>
    <w:rsid w:val="005B4A80"/>
    <w:rsid w:val="005B4F51"/>
    <w:rsid w:val="005B533B"/>
    <w:rsid w:val="005B53E5"/>
    <w:rsid w:val="005B5484"/>
    <w:rsid w:val="005B5DEC"/>
    <w:rsid w:val="005B5E23"/>
    <w:rsid w:val="005B62BB"/>
    <w:rsid w:val="005B62DF"/>
    <w:rsid w:val="005B641B"/>
    <w:rsid w:val="005B66B3"/>
    <w:rsid w:val="005B670E"/>
    <w:rsid w:val="005B67A3"/>
    <w:rsid w:val="005B67C7"/>
    <w:rsid w:val="005B684A"/>
    <w:rsid w:val="005B7388"/>
    <w:rsid w:val="005B7423"/>
    <w:rsid w:val="005B7B05"/>
    <w:rsid w:val="005B7E82"/>
    <w:rsid w:val="005B7EAF"/>
    <w:rsid w:val="005C0489"/>
    <w:rsid w:val="005C0928"/>
    <w:rsid w:val="005C0ABC"/>
    <w:rsid w:val="005C1314"/>
    <w:rsid w:val="005C14F0"/>
    <w:rsid w:val="005C1C40"/>
    <w:rsid w:val="005C20C6"/>
    <w:rsid w:val="005C22FE"/>
    <w:rsid w:val="005C243E"/>
    <w:rsid w:val="005C36AF"/>
    <w:rsid w:val="005C3762"/>
    <w:rsid w:val="005C3C21"/>
    <w:rsid w:val="005C3EE6"/>
    <w:rsid w:val="005C40B4"/>
    <w:rsid w:val="005C46D0"/>
    <w:rsid w:val="005C5461"/>
    <w:rsid w:val="005C56E9"/>
    <w:rsid w:val="005C594B"/>
    <w:rsid w:val="005C5A3A"/>
    <w:rsid w:val="005C5B2E"/>
    <w:rsid w:val="005C5BCF"/>
    <w:rsid w:val="005C5C43"/>
    <w:rsid w:val="005C5E5F"/>
    <w:rsid w:val="005C61A7"/>
    <w:rsid w:val="005C65CC"/>
    <w:rsid w:val="005C6689"/>
    <w:rsid w:val="005C6703"/>
    <w:rsid w:val="005C6C1F"/>
    <w:rsid w:val="005C70F4"/>
    <w:rsid w:val="005C7424"/>
    <w:rsid w:val="005C7E14"/>
    <w:rsid w:val="005C7F27"/>
    <w:rsid w:val="005D05EB"/>
    <w:rsid w:val="005D09F9"/>
    <w:rsid w:val="005D0BA9"/>
    <w:rsid w:val="005D0C59"/>
    <w:rsid w:val="005D0EA9"/>
    <w:rsid w:val="005D161D"/>
    <w:rsid w:val="005D1891"/>
    <w:rsid w:val="005D192D"/>
    <w:rsid w:val="005D1B4A"/>
    <w:rsid w:val="005D2232"/>
    <w:rsid w:val="005D234B"/>
    <w:rsid w:val="005D2566"/>
    <w:rsid w:val="005D2668"/>
    <w:rsid w:val="005D26EB"/>
    <w:rsid w:val="005D2833"/>
    <w:rsid w:val="005D38A1"/>
    <w:rsid w:val="005D3A0B"/>
    <w:rsid w:val="005D3B45"/>
    <w:rsid w:val="005D3E0B"/>
    <w:rsid w:val="005D3ED2"/>
    <w:rsid w:val="005D4008"/>
    <w:rsid w:val="005D401B"/>
    <w:rsid w:val="005D44DD"/>
    <w:rsid w:val="005D483E"/>
    <w:rsid w:val="005D48D1"/>
    <w:rsid w:val="005D48EC"/>
    <w:rsid w:val="005D4A2A"/>
    <w:rsid w:val="005D4B5C"/>
    <w:rsid w:val="005D4D70"/>
    <w:rsid w:val="005D5123"/>
    <w:rsid w:val="005D5595"/>
    <w:rsid w:val="005D5A0C"/>
    <w:rsid w:val="005D5ED5"/>
    <w:rsid w:val="005D5FD2"/>
    <w:rsid w:val="005D6429"/>
    <w:rsid w:val="005D6543"/>
    <w:rsid w:val="005D69D3"/>
    <w:rsid w:val="005D6B25"/>
    <w:rsid w:val="005D70F1"/>
    <w:rsid w:val="005D78C8"/>
    <w:rsid w:val="005D7949"/>
    <w:rsid w:val="005D7E75"/>
    <w:rsid w:val="005D7EFF"/>
    <w:rsid w:val="005E0026"/>
    <w:rsid w:val="005E00F2"/>
    <w:rsid w:val="005E01F0"/>
    <w:rsid w:val="005E0223"/>
    <w:rsid w:val="005E0BB1"/>
    <w:rsid w:val="005E0E91"/>
    <w:rsid w:val="005E13D6"/>
    <w:rsid w:val="005E141D"/>
    <w:rsid w:val="005E18FC"/>
    <w:rsid w:val="005E1926"/>
    <w:rsid w:val="005E1AB2"/>
    <w:rsid w:val="005E1B3A"/>
    <w:rsid w:val="005E1D0A"/>
    <w:rsid w:val="005E2693"/>
    <w:rsid w:val="005E28B8"/>
    <w:rsid w:val="005E2A05"/>
    <w:rsid w:val="005E2A42"/>
    <w:rsid w:val="005E2EB2"/>
    <w:rsid w:val="005E30CD"/>
    <w:rsid w:val="005E3381"/>
    <w:rsid w:val="005E38D9"/>
    <w:rsid w:val="005E3C9A"/>
    <w:rsid w:val="005E3F2B"/>
    <w:rsid w:val="005E3FC5"/>
    <w:rsid w:val="005E4025"/>
    <w:rsid w:val="005E4146"/>
    <w:rsid w:val="005E451E"/>
    <w:rsid w:val="005E456F"/>
    <w:rsid w:val="005E4B51"/>
    <w:rsid w:val="005E4DBE"/>
    <w:rsid w:val="005E5074"/>
    <w:rsid w:val="005E5376"/>
    <w:rsid w:val="005E5574"/>
    <w:rsid w:val="005E5F60"/>
    <w:rsid w:val="005E654C"/>
    <w:rsid w:val="005E672A"/>
    <w:rsid w:val="005E73B8"/>
    <w:rsid w:val="005E785B"/>
    <w:rsid w:val="005E7E42"/>
    <w:rsid w:val="005E7FA3"/>
    <w:rsid w:val="005E7FE3"/>
    <w:rsid w:val="005F04F6"/>
    <w:rsid w:val="005F0616"/>
    <w:rsid w:val="005F07E2"/>
    <w:rsid w:val="005F09D4"/>
    <w:rsid w:val="005F0C26"/>
    <w:rsid w:val="005F0CC0"/>
    <w:rsid w:val="005F0D38"/>
    <w:rsid w:val="005F0EC5"/>
    <w:rsid w:val="005F1123"/>
    <w:rsid w:val="005F138D"/>
    <w:rsid w:val="005F184B"/>
    <w:rsid w:val="005F21ED"/>
    <w:rsid w:val="005F23E3"/>
    <w:rsid w:val="005F26A6"/>
    <w:rsid w:val="005F2D02"/>
    <w:rsid w:val="005F31F9"/>
    <w:rsid w:val="005F33CB"/>
    <w:rsid w:val="005F354B"/>
    <w:rsid w:val="005F3774"/>
    <w:rsid w:val="005F3A2D"/>
    <w:rsid w:val="005F3BA9"/>
    <w:rsid w:val="005F3F44"/>
    <w:rsid w:val="005F418E"/>
    <w:rsid w:val="005F4293"/>
    <w:rsid w:val="005F4543"/>
    <w:rsid w:val="005F4BA8"/>
    <w:rsid w:val="005F4F9A"/>
    <w:rsid w:val="005F5159"/>
    <w:rsid w:val="005F5459"/>
    <w:rsid w:val="005F55DA"/>
    <w:rsid w:val="005F5C4D"/>
    <w:rsid w:val="005F5D85"/>
    <w:rsid w:val="005F5FCC"/>
    <w:rsid w:val="005F6147"/>
    <w:rsid w:val="005F6E42"/>
    <w:rsid w:val="005F6F2A"/>
    <w:rsid w:val="005F72BC"/>
    <w:rsid w:val="005F7322"/>
    <w:rsid w:val="005F737C"/>
    <w:rsid w:val="005F77EF"/>
    <w:rsid w:val="005F7B1B"/>
    <w:rsid w:val="00600283"/>
    <w:rsid w:val="006002F6"/>
    <w:rsid w:val="00600AE0"/>
    <w:rsid w:val="00600C8E"/>
    <w:rsid w:val="00601152"/>
    <w:rsid w:val="0060164B"/>
    <w:rsid w:val="00602004"/>
    <w:rsid w:val="00602020"/>
    <w:rsid w:val="00602C43"/>
    <w:rsid w:val="00602CEB"/>
    <w:rsid w:val="006031E0"/>
    <w:rsid w:val="00603332"/>
    <w:rsid w:val="006033DF"/>
    <w:rsid w:val="00603622"/>
    <w:rsid w:val="00603792"/>
    <w:rsid w:val="0060385A"/>
    <w:rsid w:val="00603FB2"/>
    <w:rsid w:val="0060400C"/>
    <w:rsid w:val="00604286"/>
    <w:rsid w:val="006046AF"/>
    <w:rsid w:val="006047BA"/>
    <w:rsid w:val="006052C5"/>
    <w:rsid w:val="00605889"/>
    <w:rsid w:val="00605E82"/>
    <w:rsid w:val="00606167"/>
    <w:rsid w:val="006065D3"/>
    <w:rsid w:val="00606662"/>
    <w:rsid w:val="00606F31"/>
    <w:rsid w:val="00606F90"/>
    <w:rsid w:val="00607168"/>
    <w:rsid w:val="006075DA"/>
    <w:rsid w:val="006104F7"/>
    <w:rsid w:val="00610566"/>
    <w:rsid w:val="00611280"/>
    <w:rsid w:val="006114B5"/>
    <w:rsid w:val="00611F14"/>
    <w:rsid w:val="00611FCF"/>
    <w:rsid w:val="00611FE5"/>
    <w:rsid w:val="00612099"/>
    <w:rsid w:val="0061261E"/>
    <w:rsid w:val="006126DB"/>
    <w:rsid w:val="00612ABD"/>
    <w:rsid w:val="00612B44"/>
    <w:rsid w:val="00612D27"/>
    <w:rsid w:val="00612DCD"/>
    <w:rsid w:val="00612FFD"/>
    <w:rsid w:val="0061304B"/>
    <w:rsid w:val="006136F4"/>
    <w:rsid w:val="006139CA"/>
    <w:rsid w:val="00613AEC"/>
    <w:rsid w:val="00613B6D"/>
    <w:rsid w:val="00613DEE"/>
    <w:rsid w:val="00613F0B"/>
    <w:rsid w:val="00614C46"/>
    <w:rsid w:val="00614F23"/>
    <w:rsid w:val="00615324"/>
    <w:rsid w:val="006157BB"/>
    <w:rsid w:val="00615D6E"/>
    <w:rsid w:val="00615E62"/>
    <w:rsid w:val="006160FD"/>
    <w:rsid w:val="00616475"/>
    <w:rsid w:val="00616543"/>
    <w:rsid w:val="0061681C"/>
    <w:rsid w:val="00616C5E"/>
    <w:rsid w:val="00616F09"/>
    <w:rsid w:val="00616F13"/>
    <w:rsid w:val="0061797A"/>
    <w:rsid w:val="00617B37"/>
    <w:rsid w:val="00617D76"/>
    <w:rsid w:val="006200C0"/>
    <w:rsid w:val="00620352"/>
    <w:rsid w:val="00620C00"/>
    <w:rsid w:val="00620C4B"/>
    <w:rsid w:val="00620DF7"/>
    <w:rsid w:val="00621022"/>
    <w:rsid w:val="00621113"/>
    <w:rsid w:val="0062122E"/>
    <w:rsid w:val="006217D7"/>
    <w:rsid w:val="006219A9"/>
    <w:rsid w:val="00621BE9"/>
    <w:rsid w:val="00621C7A"/>
    <w:rsid w:val="00621D00"/>
    <w:rsid w:val="00621FEC"/>
    <w:rsid w:val="00622501"/>
    <w:rsid w:val="00622729"/>
    <w:rsid w:val="0062286B"/>
    <w:rsid w:val="00622D02"/>
    <w:rsid w:val="00622DD5"/>
    <w:rsid w:val="00622FF5"/>
    <w:rsid w:val="00623B26"/>
    <w:rsid w:val="006240FB"/>
    <w:rsid w:val="006243D7"/>
    <w:rsid w:val="006243FA"/>
    <w:rsid w:val="006245FF"/>
    <w:rsid w:val="006246ED"/>
    <w:rsid w:val="0062479D"/>
    <w:rsid w:val="006247E7"/>
    <w:rsid w:val="006249A8"/>
    <w:rsid w:val="00624E91"/>
    <w:rsid w:val="00625287"/>
    <w:rsid w:val="00625293"/>
    <w:rsid w:val="00625350"/>
    <w:rsid w:val="006253AC"/>
    <w:rsid w:val="006253BF"/>
    <w:rsid w:val="006255FB"/>
    <w:rsid w:val="00625629"/>
    <w:rsid w:val="00625F6C"/>
    <w:rsid w:val="00625FA9"/>
    <w:rsid w:val="00626211"/>
    <w:rsid w:val="006263D2"/>
    <w:rsid w:val="006266A2"/>
    <w:rsid w:val="0062674A"/>
    <w:rsid w:val="006268A1"/>
    <w:rsid w:val="00626B08"/>
    <w:rsid w:val="00626B1F"/>
    <w:rsid w:val="00626CBD"/>
    <w:rsid w:val="00627447"/>
    <w:rsid w:val="006307AB"/>
    <w:rsid w:val="0063082F"/>
    <w:rsid w:val="006308C0"/>
    <w:rsid w:val="00630D5E"/>
    <w:rsid w:val="00631375"/>
    <w:rsid w:val="00631486"/>
    <w:rsid w:val="0063158B"/>
    <w:rsid w:val="006319E2"/>
    <w:rsid w:val="00631CCE"/>
    <w:rsid w:val="00631FC8"/>
    <w:rsid w:val="0063215D"/>
    <w:rsid w:val="006321F3"/>
    <w:rsid w:val="00632708"/>
    <w:rsid w:val="00632A22"/>
    <w:rsid w:val="00632BC2"/>
    <w:rsid w:val="00632CAE"/>
    <w:rsid w:val="00632CEB"/>
    <w:rsid w:val="00632F4E"/>
    <w:rsid w:val="00633A00"/>
    <w:rsid w:val="00633D90"/>
    <w:rsid w:val="006341EB"/>
    <w:rsid w:val="0063455A"/>
    <w:rsid w:val="006348D9"/>
    <w:rsid w:val="00635B78"/>
    <w:rsid w:val="006362D2"/>
    <w:rsid w:val="00636716"/>
    <w:rsid w:val="006368F3"/>
    <w:rsid w:val="006369BE"/>
    <w:rsid w:val="006373AA"/>
    <w:rsid w:val="006374C8"/>
    <w:rsid w:val="006378EF"/>
    <w:rsid w:val="00637D22"/>
    <w:rsid w:val="00640460"/>
    <w:rsid w:val="006407A1"/>
    <w:rsid w:val="00640983"/>
    <w:rsid w:val="006409CC"/>
    <w:rsid w:val="00640C47"/>
    <w:rsid w:val="00641572"/>
    <w:rsid w:val="006418D6"/>
    <w:rsid w:val="00641BF9"/>
    <w:rsid w:val="00642009"/>
    <w:rsid w:val="006421F7"/>
    <w:rsid w:val="0064246C"/>
    <w:rsid w:val="00642569"/>
    <w:rsid w:val="0064285C"/>
    <w:rsid w:val="006429A2"/>
    <w:rsid w:val="00642BFF"/>
    <w:rsid w:val="00642D9D"/>
    <w:rsid w:val="006431F7"/>
    <w:rsid w:val="0064322E"/>
    <w:rsid w:val="006435DC"/>
    <w:rsid w:val="006437E7"/>
    <w:rsid w:val="00643FE6"/>
    <w:rsid w:val="0064431D"/>
    <w:rsid w:val="00644576"/>
    <w:rsid w:val="00644635"/>
    <w:rsid w:val="00644654"/>
    <w:rsid w:val="00644808"/>
    <w:rsid w:val="006449E5"/>
    <w:rsid w:val="00644C28"/>
    <w:rsid w:val="00644FCF"/>
    <w:rsid w:val="006451C8"/>
    <w:rsid w:val="006452B3"/>
    <w:rsid w:val="00645A38"/>
    <w:rsid w:val="00645B6C"/>
    <w:rsid w:val="00645FEA"/>
    <w:rsid w:val="0064661A"/>
    <w:rsid w:val="00646DFD"/>
    <w:rsid w:val="00647353"/>
    <w:rsid w:val="006474EF"/>
    <w:rsid w:val="0064758A"/>
    <w:rsid w:val="00647DCF"/>
    <w:rsid w:val="0065000A"/>
    <w:rsid w:val="00650089"/>
    <w:rsid w:val="00650181"/>
    <w:rsid w:val="00650324"/>
    <w:rsid w:val="00650389"/>
    <w:rsid w:val="006505EC"/>
    <w:rsid w:val="006508E4"/>
    <w:rsid w:val="00650D9F"/>
    <w:rsid w:val="00650EDD"/>
    <w:rsid w:val="00651537"/>
    <w:rsid w:val="00651804"/>
    <w:rsid w:val="00651829"/>
    <w:rsid w:val="0065197A"/>
    <w:rsid w:val="00651C0E"/>
    <w:rsid w:val="00652106"/>
    <w:rsid w:val="006522CD"/>
    <w:rsid w:val="00652833"/>
    <w:rsid w:val="00652BAB"/>
    <w:rsid w:val="00652E7C"/>
    <w:rsid w:val="00652F93"/>
    <w:rsid w:val="00653007"/>
    <w:rsid w:val="006534AE"/>
    <w:rsid w:val="006536F5"/>
    <w:rsid w:val="00653998"/>
    <w:rsid w:val="00653ADB"/>
    <w:rsid w:val="0065410E"/>
    <w:rsid w:val="006544AB"/>
    <w:rsid w:val="006545B2"/>
    <w:rsid w:val="00654623"/>
    <w:rsid w:val="006546C9"/>
    <w:rsid w:val="00654881"/>
    <w:rsid w:val="00654C22"/>
    <w:rsid w:val="00654D57"/>
    <w:rsid w:val="006551F4"/>
    <w:rsid w:val="00655402"/>
    <w:rsid w:val="006557F2"/>
    <w:rsid w:val="00655F6A"/>
    <w:rsid w:val="00656420"/>
    <w:rsid w:val="006564B6"/>
    <w:rsid w:val="006564FA"/>
    <w:rsid w:val="00656584"/>
    <w:rsid w:val="00656680"/>
    <w:rsid w:val="00656B0A"/>
    <w:rsid w:val="00657401"/>
    <w:rsid w:val="00657A31"/>
    <w:rsid w:val="00657ABB"/>
    <w:rsid w:val="00657B6E"/>
    <w:rsid w:val="00657BF2"/>
    <w:rsid w:val="00657F03"/>
    <w:rsid w:val="00660104"/>
    <w:rsid w:val="0066013F"/>
    <w:rsid w:val="006603F6"/>
    <w:rsid w:val="00660412"/>
    <w:rsid w:val="006607E0"/>
    <w:rsid w:val="006608CD"/>
    <w:rsid w:val="00660EE8"/>
    <w:rsid w:val="00661272"/>
    <w:rsid w:val="0066130E"/>
    <w:rsid w:val="00661433"/>
    <w:rsid w:val="00661BCE"/>
    <w:rsid w:val="00661FEA"/>
    <w:rsid w:val="00662552"/>
    <w:rsid w:val="00662AE2"/>
    <w:rsid w:val="00662BA4"/>
    <w:rsid w:val="00662CD2"/>
    <w:rsid w:val="00662DAF"/>
    <w:rsid w:val="006630A0"/>
    <w:rsid w:val="006630AF"/>
    <w:rsid w:val="00663192"/>
    <w:rsid w:val="0066319B"/>
    <w:rsid w:val="00663282"/>
    <w:rsid w:val="0066350B"/>
    <w:rsid w:val="00663863"/>
    <w:rsid w:val="00663BBF"/>
    <w:rsid w:val="00663E80"/>
    <w:rsid w:val="006640F7"/>
    <w:rsid w:val="0066495E"/>
    <w:rsid w:val="00664A6D"/>
    <w:rsid w:val="00664D61"/>
    <w:rsid w:val="006651D5"/>
    <w:rsid w:val="006651DC"/>
    <w:rsid w:val="00665475"/>
    <w:rsid w:val="006655D5"/>
    <w:rsid w:val="0066570E"/>
    <w:rsid w:val="00665959"/>
    <w:rsid w:val="00665A3B"/>
    <w:rsid w:val="00665AE8"/>
    <w:rsid w:val="00665DEA"/>
    <w:rsid w:val="00665F42"/>
    <w:rsid w:val="006663EB"/>
    <w:rsid w:val="006664A1"/>
    <w:rsid w:val="00666DC4"/>
    <w:rsid w:val="00666FD1"/>
    <w:rsid w:val="006674AD"/>
    <w:rsid w:val="006675F7"/>
    <w:rsid w:val="00667A1E"/>
    <w:rsid w:val="00667B94"/>
    <w:rsid w:val="00667EC6"/>
    <w:rsid w:val="0067020C"/>
    <w:rsid w:val="00670955"/>
    <w:rsid w:val="0067099D"/>
    <w:rsid w:val="00670C27"/>
    <w:rsid w:val="00670DE0"/>
    <w:rsid w:val="00671135"/>
    <w:rsid w:val="00671344"/>
    <w:rsid w:val="00671853"/>
    <w:rsid w:val="00671A5A"/>
    <w:rsid w:val="00671F5D"/>
    <w:rsid w:val="00672011"/>
    <w:rsid w:val="00672131"/>
    <w:rsid w:val="0067288E"/>
    <w:rsid w:val="00672A52"/>
    <w:rsid w:val="00672BE0"/>
    <w:rsid w:val="00672CE7"/>
    <w:rsid w:val="0067301C"/>
    <w:rsid w:val="006732B6"/>
    <w:rsid w:val="0067366B"/>
    <w:rsid w:val="00673999"/>
    <w:rsid w:val="00674AFE"/>
    <w:rsid w:val="00674CBD"/>
    <w:rsid w:val="00674D40"/>
    <w:rsid w:val="006750DA"/>
    <w:rsid w:val="00675314"/>
    <w:rsid w:val="006755D7"/>
    <w:rsid w:val="00675D95"/>
    <w:rsid w:val="00675DB6"/>
    <w:rsid w:val="00676221"/>
    <w:rsid w:val="006763AA"/>
    <w:rsid w:val="00676540"/>
    <w:rsid w:val="0067664B"/>
    <w:rsid w:val="00676C92"/>
    <w:rsid w:val="00677585"/>
    <w:rsid w:val="00680035"/>
    <w:rsid w:val="00680317"/>
    <w:rsid w:val="0068033D"/>
    <w:rsid w:val="00680674"/>
    <w:rsid w:val="006806C0"/>
    <w:rsid w:val="00680859"/>
    <w:rsid w:val="00680968"/>
    <w:rsid w:val="006809CD"/>
    <w:rsid w:val="00680ED9"/>
    <w:rsid w:val="0068173C"/>
    <w:rsid w:val="00681983"/>
    <w:rsid w:val="00681A74"/>
    <w:rsid w:val="00681DB4"/>
    <w:rsid w:val="006820E3"/>
    <w:rsid w:val="006820E9"/>
    <w:rsid w:val="00682630"/>
    <w:rsid w:val="006828F7"/>
    <w:rsid w:val="00682BA7"/>
    <w:rsid w:val="0068335E"/>
    <w:rsid w:val="006835E7"/>
    <w:rsid w:val="0068418C"/>
    <w:rsid w:val="00684AC5"/>
    <w:rsid w:val="00684C54"/>
    <w:rsid w:val="00684C98"/>
    <w:rsid w:val="00684F76"/>
    <w:rsid w:val="0068517D"/>
    <w:rsid w:val="0068529A"/>
    <w:rsid w:val="00685457"/>
    <w:rsid w:val="0068562C"/>
    <w:rsid w:val="00685825"/>
    <w:rsid w:val="00685B65"/>
    <w:rsid w:val="00685D7A"/>
    <w:rsid w:val="00685DBA"/>
    <w:rsid w:val="00685E94"/>
    <w:rsid w:val="00686109"/>
    <w:rsid w:val="00686174"/>
    <w:rsid w:val="0068626E"/>
    <w:rsid w:val="006862EA"/>
    <w:rsid w:val="00686585"/>
    <w:rsid w:val="0068662C"/>
    <w:rsid w:val="0068729C"/>
    <w:rsid w:val="006875FE"/>
    <w:rsid w:val="00687B5F"/>
    <w:rsid w:val="00687B65"/>
    <w:rsid w:val="00687CA8"/>
    <w:rsid w:val="00687CEF"/>
    <w:rsid w:val="00687D33"/>
    <w:rsid w:val="00690FFF"/>
    <w:rsid w:val="006911C1"/>
    <w:rsid w:val="0069146C"/>
    <w:rsid w:val="0069151B"/>
    <w:rsid w:val="00691C7B"/>
    <w:rsid w:val="0069263D"/>
    <w:rsid w:val="00692820"/>
    <w:rsid w:val="00692AB2"/>
    <w:rsid w:val="00692B01"/>
    <w:rsid w:val="0069309E"/>
    <w:rsid w:val="00693878"/>
    <w:rsid w:val="006938EF"/>
    <w:rsid w:val="00693C52"/>
    <w:rsid w:val="006942E5"/>
    <w:rsid w:val="00694322"/>
    <w:rsid w:val="0069459B"/>
    <w:rsid w:val="0069493A"/>
    <w:rsid w:val="00694A41"/>
    <w:rsid w:val="0069505F"/>
    <w:rsid w:val="006953A1"/>
    <w:rsid w:val="006953B6"/>
    <w:rsid w:val="00695425"/>
    <w:rsid w:val="00695B00"/>
    <w:rsid w:val="00695B3D"/>
    <w:rsid w:val="00695B5F"/>
    <w:rsid w:val="00695D02"/>
    <w:rsid w:val="006963F0"/>
    <w:rsid w:val="006966F3"/>
    <w:rsid w:val="0069681F"/>
    <w:rsid w:val="0069695E"/>
    <w:rsid w:val="006976DD"/>
    <w:rsid w:val="006979F1"/>
    <w:rsid w:val="00697D5B"/>
    <w:rsid w:val="006A0160"/>
    <w:rsid w:val="006A02B2"/>
    <w:rsid w:val="006A07FF"/>
    <w:rsid w:val="006A144D"/>
    <w:rsid w:val="006A14DE"/>
    <w:rsid w:val="006A18BC"/>
    <w:rsid w:val="006A1B0F"/>
    <w:rsid w:val="006A1D41"/>
    <w:rsid w:val="006A20AB"/>
    <w:rsid w:val="006A2441"/>
    <w:rsid w:val="006A272D"/>
    <w:rsid w:val="006A29CD"/>
    <w:rsid w:val="006A2D62"/>
    <w:rsid w:val="006A2F1E"/>
    <w:rsid w:val="006A323D"/>
    <w:rsid w:val="006A3CAD"/>
    <w:rsid w:val="006A43E9"/>
    <w:rsid w:val="006A46D6"/>
    <w:rsid w:val="006A4C92"/>
    <w:rsid w:val="006A4EAC"/>
    <w:rsid w:val="006A5235"/>
    <w:rsid w:val="006A5720"/>
    <w:rsid w:val="006A5770"/>
    <w:rsid w:val="006A5DA4"/>
    <w:rsid w:val="006A5E77"/>
    <w:rsid w:val="006A5E7B"/>
    <w:rsid w:val="006A5FC2"/>
    <w:rsid w:val="006A633B"/>
    <w:rsid w:val="006A6D07"/>
    <w:rsid w:val="006A6F37"/>
    <w:rsid w:val="006A7100"/>
    <w:rsid w:val="006A7242"/>
    <w:rsid w:val="006A7282"/>
    <w:rsid w:val="006A72F1"/>
    <w:rsid w:val="006A7EF6"/>
    <w:rsid w:val="006A7F58"/>
    <w:rsid w:val="006B0066"/>
    <w:rsid w:val="006B068D"/>
    <w:rsid w:val="006B0DEE"/>
    <w:rsid w:val="006B0EB1"/>
    <w:rsid w:val="006B1128"/>
    <w:rsid w:val="006B143C"/>
    <w:rsid w:val="006B148A"/>
    <w:rsid w:val="006B1884"/>
    <w:rsid w:val="006B18DA"/>
    <w:rsid w:val="006B18E9"/>
    <w:rsid w:val="006B1C1A"/>
    <w:rsid w:val="006B1CD3"/>
    <w:rsid w:val="006B2078"/>
    <w:rsid w:val="006B24CF"/>
    <w:rsid w:val="006B275E"/>
    <w:rsid w:val="006B2937"/>
    <w:rsid w:val="006B3062"/>
    <w:rsid w:val="006B3419"/>
    <w:rsid w:val="006B3520"/>
    <w:rsid w:val="006B3715"/>
    <w:rsid w:val="006B37DD"/>
    <w:rsid w:val="006B39F5"/>
    <w:rsid w:val="006B39FB"/>
    <w:rsid w:val="006B3AFB"/>
    <w:rsid w:val="006B3B05"/>
    <w:rsid w:val="006B424E"/>
    <w:rsid w:val="006B4A10"/>
    <w:rsid w:val="006B5080"/>
    <w:rsid w:val="006B542B"/>
    <w:rsid w:val="006B5663"/>
    <w:rsid w:val="006B56C9"/>
    <w:rsid w:val="006B63FD"/>
    <w:rsid w:val="006B6B53"/>
    <w:rsid w:val="006B6E03"/>
    <w:rsid w:val="006B725C"/>
    <w:rsid w:val="006B7638"/>
    <w:rsid w:val="006B78CA"/>
    <w:rsid w:val="006B79DE"/>
    <w:rsid w:val="006B79FC"/>
    <w:rsid w:val="006B7CC7"/>
    <w:rsid w:val="006B7DC1"/>
    <w:rsid w:val="006C04E9"/>
    <w:rsid w:val="006C084C"/>
    <w:rsid w:val="006C08BD"/>
    <w:rsid w:val="006C08F6"/>
    <w:rsid w:val="006C0953"/>
    <w:rsid w:val="006C0CAD"/>
    <w:rsid w:val="006C12D4"/>
    <w:rsid w:val="006C13F1"/>
    <w:rsid w:val="006C18C6"/>
    <w:rsid w:val="006C1B13"/>
    <w:rsid w:val="006C1FBB"/>
    <w:rsid w:val="006C20F1"/>
    <w:rsid w:val="006C2721"/>
    <w:rsid w:val="006C28C1"/>
    <w:rsid w:val="006C2E2D"/>
    <w:rsid w:val="006C2FDE"/>
    <w:rsid w:val="006C3529"/>
    <w:rsid w:val="006C3C6D"/>
    <w:rsid w:val="006C40B4"/>
    <w:rsid w:val="006C44B8"/>
    <w:rsid w:val="006C460A"/>
    <w:rsid w:val="006C4E61"/>
    <w:rsid w:val="006C4E83"/>
    <w:rsid w:val="006C51CC"/>
    <w:rsid w:val="006C5335"/>
    <w:rsid w:val="006C550E"/>
    <w:rsid w:val="006C5621"/>
    <w:rsid w:val="006C587F"/>
    <w:rsid w:val="006C5EC2"/>
    <w:rsid w:val="006C607F"/>
    <w:rsid w:val="006C608F"/>
    <w:rsid w:val="006C6490"/>
    <w:rsid w:val="006C6613"/>
    <w:rsid w:val="006C67DA"/>
    <w:rsid w:val="006C6A8F"/>
    <w:rsid w:val="006C6ED9"/>
    <w:rsid w:val="006C6F28"/>
    <w:rsid w:val="006C701B"/>
    <w:rsid w:val="006C7131"/>
    <w:rsid w:val="006C7149"/>
    <w:rsid w:val="006C7627"/>
    <w:rsid w:val="006C777E"/>
    <w:rsid w:val="006C78CC"/>
    <w:rsid w:val="006C79AF"/>
    <w:rsid w:val="006C7AC8"/>
    <w:rsid w:val="006C7CC0"/>
    <w:rsid w:val="006C7CD1"/>
    <w:rsid w:val="006C7D81"/>
    <w:rsid w:val="006C7EEF"/>
    <w:rsid w:val="006C7F0C"/>
    <w:rsid w:val="006D007C"/>
    <w:rsid w:val="006D03AB"/>
    <w:rsid w:val="006D0628"/>
    <w:rsid w:val="006D06D1"/>
    <w:rsid w:val="006D0840"/>
    <w:rsid w:val="006D0930"/>
    <w:rsid w:val="006D0935"/>
    <w:rsid w:val="006D0B6F"/>
    <w:rsid w:val="006D10B8"/>
    <w:rsid w:val="006D111A"/>
    <w:rsid w:val="006D11D8"/>
    <w:rsid w:val="006D1260"/>
    <w:rsid w:val="006D1326"/>
    <w:rsid w:val="006D19FB"/>
    <w:rsid w:val="006D1C48"/>
    <w:rsid w:val="006D2395"/>
    <w:rsid w:val="006D24D4"/>
    <w:rsid w:val="006D27E5"/>
    <w:rsid w:val="006D2851"/>
    <w:rsid w:val="006D28C7"/>
    <w:rsid w:val="006D3134"/>
    <w:rsid w:val="006D3C88"/>
    <w:rsid w:val="006D4065"/>
    <w:rsid w:val="006D4066"/>
    <w:rsid w:val="006D4163"/>
    <w:rsid w:val="006D4A71"/>
    <w:rsid w:val="006D4EC6"/>
    <w:rsid w:val="006D4F43"/>
    <w:rsid w:val="006D51E3"/>
    <w:rsid w:val="006D6AC3"/>
    <w:rsid w:val="006D73A5"/>
    <w:rsid w:val="006D7543"/>
    <w:rsid w:val="006D7760"/>
    <w:rsid w:val="006D7A84"/>
    <w:rsid w:val="006D7AA1"/>
    <w:rsid w:val="006E015D"/>
    <w:rsid w:val="006E0BA7"/>
    <w:rsid w:val="006E0E6C"/>
    <w:rsid w:val="006E152E"/>
    <w:rsid w:val="006E1986"/>
    <w:rsid w:val="006E1D26"/>
    <w:rsid w:val="006E208F"/>
    <w:rsid w:val="006E2C49"/>
    <w:rsid w:val="006E3088"/>
    <w:rsid w:val="006E30EA"/>
    <w:rsid w:val="006E37B7"/>
    <w:rsid w:val="006E3899"/>
    <w:rsid w:val="006E3E25"/>
    <w:rsid w:val="006E3F2A"/>
    <w:rsid w:val="006E403B"/>
    <w:rsid w:val="006E42AD"/>
    <w:rsid w:val="006E42CB"/>
    <w:rsid w:val="006E4C97"/>
    <w:rsid w:val="006E4D97"/>
    <w:rsid w:val="006E513E"/>
    <w:rsid w:val="006E564B"/>
    <w:rsid w:val="006E5923"/>
    <w:rsid w:val="006E5D92"/>
    <w:rsid w:val="006E5DF2"/>
    <w:rsid w:val="006E6710"/>
    <w:rsid w:val="006E6BD9"/>
    <w:rsid w:val="006E6FC9"/>
    <w:rsid w:val="006E71B7"/>
    <w:rsid w:val="006E7342"/>
    <w:rsid w:val="006E750B"/>
    <w:rsid w:val="006E7571"/>
    <w:rsid w:val="006E75CA"/>
    <w:rsid w:val="006E772B"/>
    <w:rsid w:val="006E77C2"/>
    <w:rsid w:val="006E78F4"/>
    <w:rsid w:val="006E7C4E"/>
    <w:rsid w:val="006E7D3D"/>
    <w:rsid w:val="006E7E72"/>
    <w:rsid w:val="006E7FF9"/>
    <w:rsid w:val="006F033C"/>
    <w:rsid w:val="006F0888"/>
    <w:rsid w:val="006F0D2D"/>
    <w:rsid w:val="006F108F"/>
    <w:rsid w:val="006F19EE"/>
    <w:rsid w:val="006F1D25"/>
    <w:rsid w:val="006F2850"/>
    <w:rsid w:val="006F29F6"/>
    <w:rsid w:val="006F2A9F"/>
    <w:rsid w:val="006F31B1"/>
    <w:rsid w:val="006F352B"/>
    <w:rsid w:val="006F356B"/>
    <w:rsid w:val="006F3C72"/>
    <w:rsid w:val="006F4680"/>
    <w:rsid w:val="006F476C"/>
    <w:rsid w:val="006F4838"/>
    <w:rsid w:val="006F4E15"/>
    <w:rsid w:val="006F5765"/>
    <w:rsid w:val="006F5882"/>
    <w:rsid w:val="006F5A7C"/>
    <w:rsid w:val="006F5DE0"/>
    <w:rsid w:val="006F5EF1"/>
    <w:rsid w:val="006F607C"/>
    <w:rsid w:val="006F61EB"/>
    <w:rsid w:val="006F68AA"/>
    <w:rsid w:val="006F6974"/>
    <w:rsid w:val="006F6BFC"/>
    <w:rsid w:val="006F7368"/>
    <w:rsid w:val="006F771E"/>
    <w:rsid w:val="006F7A93"/>
    <w:rsid w:val="007000E7"/>
    <w:rsid w:val="00700177"/>
    <w:rsid w:val="00700290"/>
    <w:rsid w:val="007016ED"/>
    <w:rsid w:val="0070231F"/>
    <w:rsid w:val="00702680"/>
    <w:rsid w:val="00703AEC"/>
    <w:rsid w:val="00703B4E"/>
    <w:rsid w:val="00703C0B"/>
    <w:rsid w:val="007042BC"/>
    <w:rsid w:val="0070446F"/>
    <w:rsid w:val="007049A3"/>
    <w:rsid w:val="007049FD"/>
    <w:rsid w:val="007057BF"/>
    <w:rsid w:val="00705BB0"/>
    <w:rsid w:val="00705CC1"/>
    <w:rsid w:val="00705D37"/>
    <w:rsid w:val="00705EB0"/>
    <w:rsid w:val="007061DB"/>
    <w:rsid w:val="00706AFC"/>
    <w:rsid w:val="00706DAF"/>
    <w:rsid w:val="00706DDF"/>
    <w:rsid w:val="00707083"/>
    <w:rsid w:val="00707526"/>
    <w:rsid w:val="00707ACD"/>
    <w:rsid w:val="00707E37"/>
    <w:rsid w:val="007100FF"/>
    <w:rsid w:val="00710408"/>
    <w:rsid w:val="0071043A"/>
    <w:rsid w:val="00710BBF"/>
    <w:rsid w:val="00710C0C"/>
    <w:rsid w:val="00710EEF"/>
    <w:rsid w:val="00711176"/>
    <w:rsid w:val="0071123B"/>
    <w:rsid w:val="00711AD1"/>
    <w:rsid w:val="00711D3B"/>
    <w:rsid w:val="0071237C"/>
    <w:rsid w:val="007123FC"/>
    <w:rsid w:val="007125D0"/>
    <w:rsid w:val="00712E3D"/>
    <w:rsid w:val="00713250"/>
    <w:rsid w:val="007133DF"/>
    <w:rsid w:val="00713944"/>
    <w:rsid w:val="0071398A"/>
    <w:rsid w:val="00713A77"/>
    <w:rsid w:val="00713EDE"/>
    <w:rsid w:val="007150F1"/>
    <w:rsid w:val="00715390"/>
    <w:rsid w:val="007155C8"/>
    <w:rsid w:val="00715704"/>
    <w:rsid w:val="00715FE7"/>
    <w:rsid w:val="007161CE"/>
    <w:rsid w:val="00716414"/>
    <w:rsid w:val="007166E9"/>
    <w:rsid w:val="00716718"/>
    <w:rsid w:val="00716D67"/>
    <w:rsid w:val="00716EC3"/>
    <w:rsid w:val="00716F0A"/>
    <w:rsid w:val="007174F2"/>
    <w:rsid w:val="00717508"/>
    <w:rsid w:val="00717630"/>
    <w:rsid w:val="007179E6"/>
    <w:rsid w:val="00717D44"/>
    <w:rsid w:val="00717DAD"/>
    <w:rsid w:val="007207B2"/>
    <w:rsid w:val="00720B9B"/>
    <w:rsid w:val="00720DEE"/>
    <w:rsid w:val="007210F0"/>
    <w:rsid w:val="007215C2"/>
    <w:rsid w:val="007216B3"/>
    <w:rsid w:val="0072179C"/>
    <w:rsid w:val="0072196E"/>
    <w:rsid w:val="00721AEF"/>
    <w:rsid w:val="00721B9F"/>
    <w:rsid w:val="0072205D"/>
    <w:rsid w:val="00722361"/>
    <w:rsid w:val="00722406"/>
    <w:rsid w:val="0072289D"/>
    <w:rsid w:val="0072299F"/>
    <w:rsid w:val="007229AF"/>
    <w:rsid w:val="00722A11"/>
    <w:rsid w:val="00722CC0"/>
    <w:rsid w:val="0072317E"/>
    <w:rsid w:val="007235C1"/>
    <w:rsid w:val="00723BD0"/>
    <w:rsid w:val="0072449A"/>
    <w:rsid w:val="007245F3"/>
    <w:rsid w:val="00724825"/>
    <w:rsid w:val="0072485E"/>
    <w:rsid w:val="00724865"/>
    <w:rsid w:val="007248FE"/>
    <w:rsid w:val="00724D15"/>
    <w:rsid w:val="00724F1E"/>
    <w:rsid w:val="00724F4B"/>
    <w:rsid w:val="00725326"/>
    <w:rsid w:val="0072571E"/>
    <w:rsid w:val="00725759"/>
    <w:rsid w:val="00725B07"/>
    <w:rsid w:val="007261D8"/>
    <w:rsid w:val="00726534"/>
    <w:rsid w:val="007267D9"/>
    <w:rsid w:val="007271D6"/>
    <w:rsid w:val="007271E2"/>
    <w:rsid w:val="00727299"/>
    <w:rsid w:val="007272FA"/>
    <w:rsid w:val="007274CF"/>
    <w:rsid w:val="00727B00"/>
    <w:rsid w:val="00727B01"/>
    <w:rsid w:val="0073004F"/>
    <w:rsid w:val="007301C4"/>
    <w:rsid w:val="00730563"/>
    <w:rsid w:val="0073068E"/>
    <w:rsid w:val="00730EA3"/>
    <w:rsid w:val="00731091"/>
    <w:rsid w:val="00731342"/>
    <w:rsid w:val="00731AE8"/>
    <w:rsid w:val="00731BE7"/>
    <w:rsid w:val="0073200D"/>
    <w:rsid w:val="00732173"/>
    <w:rsid w:val="00732697"/>
    <w:rsid w:val="007326D7"/>
    <w:rsid w:val="0073274B"/>
    <w:rsid w:val="007328F1"/>
    <w:rsid w:val="00732D5A"/>
    <w:rsid w:val="007331A8"/>
    <w:rsid w:val="007331C2"/>
    <w:rsid w:val="00733690"/>
    <w:rsid w:val="00733936"/>
    <w:rsid w:val="00733A10"/>
    <w:rsid w:val="007341F1"/>
    <w:rsid w:val="0073439E"/>
    <w:rsid w:val="007348BC"/>
    <w:rsid w:val="007352DC"/>
    <w:rsid w:val="00735588"/>
    <w:rsid w:val="00735A0F"/>
    <w:rsid w:val="00735CF7"/>
    <w:rsid w:val="00735D5D"/>
    <w:rsid w:val="0073623A"/>
    <w:rsid w:val="007363B8"/>
    <w:rsid w:val="007368B2"/>
    <w:rsid w:val="00736BCA"/>
    <w:rsid w:val="0073740B"/>
    <w:rsid w:val="00737470"/>
    <w:rsid w:val="007376AA"/>
    <w:rsid w:val="0073785B"/>
    <w:rsid w:val="00737C30"/>
    <w:rsid w:val="00737CB1"/>
    <w:rsid w:val="00737DE7"/>
    <w:rsid w:val="00740246"/>
    <w:rsid w:val="0074091B"/>
    <w:rsid w:val="00740AAF"/>
    <w:rsid w:val="00740EA1"/>
    <w:rsid w:val="00741286"/>
    <w:rsid w:val="00741764"/>
    <w:rsid w:val="00741851"/>
    <w:rsid w:val="007418CF"/>
    <w:rsid w:val="00742841"/>
    <w:rsid w:val="007428BC"/>
    <w:rsid w:val="0074327B"/>
    <w:rsid w:val="00743568"/>
    <w:rsid w:val="007439B2"/>
    <w:rsid w:val="00743B18"/>
    <w:rsid w:val="00743DE3"/>
    <w:rsid w:val="00743E9C"/>
    <w:rsid w:val="0074445C"/>
    <w:rsid w:val="0074493E"/>
    <w:rsid w:val="00744D0A"/>
    <w:rsid w:val="00744F0E"/>
    <w:rsid w:val="00744F44"/>
    <w:rsid w:val="00745004"/>
    <w:rsid w:val="00745728"/>
    <w:rsid w:val="00745769"/>
    <w:rsid w:val="00746192"/>
    <w:rsid w:val="007465FD"/>
    <w:rsid w:val="00746E59"/>
    <w:rsid w:val="007471B7"/>
    <w:rsid w:val="00747246"/>
    <w:rsid w:val="007472B3"/>
    <w:rsid w:val="007475F0"/>
    <w:rsid w:val="00747B6B"/>
    <w:rsid w:val="00747B89"/>
    <w:rsid w:val="00750142"/>
    <w:rsid w:val="00750150"/>
    <w:rsid w:val="00750606"/>
    <w:rsid w:val="0075077C"/>
    <w:rsid w:val="00750B0C"/>
    <w:rsid w:val="00750DCF"/>
    <w:rsid w:val="00750E14"/>
    <w:rsid w:val="007512EE"/>
    <w:rsid w:val="00751ABC"/>
    <w:rsid w:val="00751B1F"/>
    <w:rsid w:val="00752635"/>
    <w:rsid w:val="00752826"/>
    <w:rsid w:val="00752856"/>
    <w:rsid w:val="00752AFA"/>
    <w:rsid w:val="00753800"/>
    <w:rsid w:val="007538CA"/>
    <w:rsid w:val="00753AC4"/>
    <w:rsid w:val="00753EF2"/>
    <w:rsid w:val="007541BA"/>
    <w:rsid w:val="00755098"/>
    <w:rsid w:val="00755139"/>
    <w:rsid w:val="007551F5"/>
    <w:rsid w:val="007553E0"/>
    <w:rsid w:val="007556B8"/>
    <w:rsid w:val="007558F3"/>
    <w:rsid w:val="007569B9"/>
    <w:rsid w:val="0075702E"/>
    <w:rsid w:val="00757037"/>
    <w:rsid w:val="00757089"/>
    <w:rsid w:val="00757213"/>
    <w:rsid w:val="007573F3"/>
    <w:rsid w:val="00757729"/>
    <w:rsid w:val="007578FB"/>
    <w:rsid w:val="00757B63"/>
    <w:rsid w:val="007602CF"/>
    <w:rsid w:val="007608CC"/>
    <w:rsid w:val="00760BD6"/>
    <w:rsid w:val="00760C42"/>
    <w:rsid w:val="00760F71"/>
    <w:rsid w:val="007615F7"/>
    <w:rsid w:val="007616F4"/>
    <w:rsid w:val="00762D4E"/>
    <w:rsid w:val="007630EF"/>
    <w:rsid w:val="00763D0A"/>
    <w:rsid w:val="00763D65"/>
    <w:rsid w:val="0076403A"/>
    <w:rsid w:val="00764554"/>
    <w:rsid w:val="007646BE"/>
    <w:rsid w:val="0076485B"/>
    <w:rsid w:val="0076487B"/>
    <w:rsid w:val="00764D17"/>
    <w:rsid w:val="00764DE4"/>
    <w:rsid w:val="00764DF8"/>
    <w:rsid w:val="00764F93"/>
    <w:rsid w:val="0076503C"/>
    <w:rsid w:val="007651AD"/>
    <w:rsid w:val="007651CB"/>
    <w:rsid w:val="007652AF"/>
    <w:rsid w:val="00765429"/>
    <w:rsid w:val="007654CC"/>
    <w:rsid w:val="00765847"/>
    <w:rsid w:val="00765DED"/>
    <w:rsid w:val="00765FE7"/>
    <w:rsid w:val="00766150"/>
    <w:rsid w:val="00766760"/>
    <w:rsid w:val="00766929"/>
    <w:rsid w:val="00766944"/>
    <w:rsid w:val="00766B9F"/>
    <w:rsid w:val="00766D11"/>
    <w:rsid w:val="00767464"/>
    <w:rsid w:val="007677D0"/>
    <w:rsid w:val="00767944"/>
    <w:rsid w:val="00767967"/>
    <w:rsid w:val="00767C03"/>
    <w:rsid w:val="00767F59"/>
    <w:rsid w:val="0077000D"/>
    <w:rsid w:val="0077007C"/>
    <w:rsid w:val="007701BA"/>
    <w:rsid w:val="007701C0"/>
    <w:rsid w:val="00770DE4"/>
    <w:rsid w:val="00770FF7"/>
    <w:rsid w:val="007712B5"/>
    <w:rsid w:val="0077134E"/>
    <w:rsid w:val="007717F9"/>
    <w:rsid w:val="00771CDC"/>
    <w:rsid w:val="00771EC8"/>
    <w:rsid w:val="00771FE2"/>
    <w:rsid w:val="007725C2"/>
    <w:rsid w:val="00772621"/>
    <w:rsid w:val="0077266E"/>
    <w:rsid w:val="007726BE"/>
    <w:rsid w:val="00772A04"/>
    <w:rsid w:val="00772E45"/>
    <w:rsid w:val="0077341F"/>
    <w:rsid w:val="00773722"/>
    <w:rsid w:val="00773782"/>
    <w:rsid w:val="007738B0"/>
    <w:rsid w:val="00773A04"/>
    <w:rsid w:val="00773B2B"/>
    <w:rsid w:val="00773DB1"/>
    <w:rsid w:val="007742FB"/>
    <w:rsid w:val="0077451C"/>
    <w:rsid w:val="007747E3"/>
    <w:rsid w:val="007748B1"/>
    <w:rsid w:val="00774A35"/>
    <w:rsid w:val="00774A82"/>
    <w:rsid w:val="00774F82"/>
    <w:rsid w:val="00775BA8"/>
    <w:rsid w:val="00775DBB"/>
    <w:rsid w:val="00776161"/>
    <w:rsid w:val="00776204"/>
    <w:rsid w:val="00776275"/>
    <w:rsid w:val="00776510"/>
    <w:rsid w:val="007766CD"/>
    <w:rsid w:val="0077673A"/>
    <w:rsid w:val="00776C43"/>
    <w:rsid w:val="00777351"/>
    <w:rsid w:val="007801CE"/>
    <w:rsid w:val="007801D3"/>
    <w:rsid w:val="0078046C"/>
    <w:rsid w:val="00780E47"/>
    <w:rsid w:val="00780E57"/>
    <w:rsid w:val="00781350"/>
    <w:rsid w:val="00781782"/>
    <w:rsid w:val="007818E1"/>
    <w:rsid w:val="00781A20"/>
    <w:rsid w:val="00781DA8"/>
    <w:rsid w:val="00782363"/>
    <w:rsid w:val="007823B0"/>
    <w:rsid w:val="0078255A"/>
    <w:rsid w:val="00782BEB"/>
    <w:rsid w:val="00782C54"/>
    <w:rsid w:val="00782E5A"/>
    <w:rsid w:val="00782E88"/>
    <w:rsid w:val="007831FB"/>
    <w:rsid w:val="00783837"/>
    <w:rsid w:val="00783ABD"/>
    <w:rsid w:val="007848B0"/>
    <w:rsid w:val="00784960"/>
    <w:rsid w:val="00784AC9"/>
    <w:rsid w:val="00784BA9"/>
    <w:rsid w:val="00784BE3"/>
    <w:rsid w:val="00784E83"/>
    <w:rsid w:val="00784F11"/>
    <w:rsid w:val="00784F2C"/>
    <w:rsid w:val="0078561C"/>
    <w:rsid w:val="00785709"/>
    <w:rsid w:val="0078593E"/>
    <w:rsid w:val="0078597A"/>
    <w:rsid w:val="00785A3B"/>
    <w:rsid w:val="00785EB5"/>
    <w:rsid w:val="00786216"/>
    <w:rsid w:val="007869D1"/>
    <w:rsid w:val="00786A85"/>
    <w:rsid w:val="00786CAC"/>
    <w:rsid w:val="00786F8A"/>
    <w:rsid w:val="00786FCE"/>
    <w:rsid w:val="007871A7"/>
    <w:rsid w:val="007875D9"/>
    <w:rsid w:val="00790376"/>
    <w:rsid w:val="007905EB"/>
    <w:rsid w:val="007908EB"/>
    <w:rsid w:val="00790AEE"/>
    <w:rsid w:val="00790D88"/>
    <w:rsid w:val="00791044"/>
    <w:rsid w:val="007912FB"/>
    <w:rsid w:val="007916C8"/>
    <w:rsid w:val="00791AAD"/>
    <w:rsid w:val="00791DBD"/>
    <w:rsid w:val="007922F8"/>
    <w:rsid w:val="007927E7"/>
    <w:rsid w:val="00792CF1"/>
    <w:rsid w:val="00792F33"/>
    <w:rsid w:val="007930A5"/>
    <w:rsid w:val="00793146"/>
    <w:rsid w:val="007933D5"/>
    <w:rsid w:val="00793934"/>
    <w:rsid w:val="0079440D"/>
    <w:rsid w:val="00794A62"/>
    <w:rsid w:val="00794B41"/>
    <w:rsid w:val="00794CB5"/>
    <w:rsid w:val="007951C8"/>
    <w:rsid w:val="00795951"/>
    <w:rsid w:val="00795F1C"/>
    <w:rsid w:val="00795F6B"/>
    <w:rsid w:val="00795FBD"/>
    <w:rsid w:val="00796016"/>
    <w:rsid w:val="007963D2"/>
    <w:rsid w:val="007964B2"/>
    <w:rsid w:val="007965B8"/>
    <w:rsid w:val="00796D1C"/>
    <w:rsid w:val="00796FE8"/>
    <w:rsid w:val="007972E9"/>
    <w:rsid w:val="00797438"/>
    <w:rsid w:val="007977AC"/>
    <w:rsid w:val="007977C6"/>
    <w:rsid w:val="0079790D"/>
    <w:rsid w:val="007A03DD"/>
    <w:rsid w:val="007A0440"/>
    <w:rsid w:val="007A06C5"/>
    <w:rsid w:val="007A0960"/>
    <w:rsid w:val="007A0984"/>
    <w:rsid w:val="007A152F"/>
    <w:rsid w:val="007A22E2"/>
    <w:rsid w:val="007A2527"/>
    <w:rsid w:val="007A2658"/>
    <w:rsid w:val="007A2B65"/>
    <w:rsid w:val="007A337D"/>
    <w:rsid w:val="007A3402"/>
    <w:rsid w:val="007A3411"/>
    <w:rsid w:val="007A3450"/>
    <w:rsid w:val="007A372D"/>
    <w:rsid w:val="007A3DF4"/>
    <w:rsid w:val="007A3F2E"/>
    <w:rsid w:val="007A481C"/>
    <w:rsid w:val="007A4A11"/>
    <w:rsid w:val="007A4D46"/>
    <w:rsid w:val="007A4DE6"/>
    <w:rsid w:val="007A52F9"/>
    <w:rsid w:val="007A5921"/>
    <w:rsid w:val="007A5CC9"/>
    <w:rsid w:val="007A5EE2"/>
    <w:rsid w:val="007A6081"/>
    <w:rsid w:val="007A6B65"/>
    <w:rsid w:val="007A6C78"/>
    <w:rsid w:val="007A6FA2"/>
    <w:rsid w:val="007A725A"/>
    <w:rsid w:val="007A73B5"/>
    <w:rsid w:val="007A7419"/>
    <w:rsid w:val="007A74F6"/>
    <w:rsid w:val="007A77AC"/>
    <w:rsid w:val="007A786F"/>
    <w:rsid w:val="007A7924"/>
    <w:rsid w:val="007A7948"/>
    <w:rsid w:val="007B0430"/>
    <w:rsid w:val="007B0742"/>
    <w:rsid w:val="007B0D62"/>
    <w:rsid w:val="007B0E66"/>
    <w:rsid w:val="007B119F"/>
    <w:rsid w:val="007B12D1"/>
    <w:rsid w:val="007B139A"/>
    <w:rsid w:val="007B154B"/>
    <w:rsid w:val="007B162D"/>
    <w:rsid w:val="007B16EE"/>
    <w:rsid w:val="007B18EB"/>
    <w:rsid w:val="007B1D56"/>
    <w:rsid w:val="007B1F5E"/>
    <w:rsid w:val="007B21D2"/>
    <w:rsid w:val="007B23FA"/>
    <w:rsid w:val="007B254D"/>
    <w:rsid w:val="007B2D0B"/>
    <w:rsid w:val="007B2E28"/>
    <w:rsid w:val="007B3507"/>
    <w:rsid w:val="007B3CD9"/>
    <w:rsid w:val="007B3D52"/>
    <w:rsid w:val="007B428C"/>
    <w:rsid w:val="007B4491"/>
    <w:rsid w:val="007B45D8"/>
    <w:rsid w:val="007B4924"/>
    <w:rsid w:val="007B4984"/>
    <w:rsid w:val="007B49DE"/>
    <w:rsid w:val="007B5CA8"/>
    <w:rsid w:val="007B6199"/>
    <w:rsid w:val="007B61E9"/>
    <w:rsid w:val="007B6461"/>
    <w:rsid w:val="007B694D"/>
    <w:rsid w:val="007B6AFA"/>
    <w:rsid w:val="007B6BF1"/>
    <w:rsid w:val="007B7870"/>
    <w:rsid w:val="007B78D6"/>
    <w:rsid w:val="007C064C"/>
    <w:rsid w:val="007C0E34"/>
    <w:rsid w:val="007C179F"/>
    <w:rsid w:val="007C1882"/>
    <w:rsid w:val="007C1A9C"/>
    <w:rsid w:val="007C1DC4"/>
    <w:rsid w:val="007C1FA8"/>
    <w:rsid w:val="007C21AB"/>
    <w:rsid w:val="007C24BC"/>
    <w:rsid w:val="007C253D"/>
    <w:rsid w:val="007C28AF"/>
    <w:rsid w:val="007C305B"/>
    <w:rsid w:val="007C3143"/>
    <w:rsid w:val="007C3342"/>
    <w:rsid w:val="007C3621"/>
    <w:rsid w:val="007C36E9"/>
    <w:rsid w:val="007C3B2B"/>
    <w:rsid w:val="007C3CCA"/>
    <w:rsid w:val="007C3D16"/>
    <w:rsid w:val="007C412D"/>
    <w:rsid w:val="007C41D1"/>
    <w:rsid w:val="007C4356"/>
    <w:rsid w:val="007C436B"/>
    <w:rsid w:val="007C481E"/>
    <w:rsid w:val="007C4864"/>
    <w:rsid w:val="007C49FB"/>
    <w:rsid w:val="007C4DC4"/>
    <w:rsid w:val="007C4E21"/>
    <w:rsid w:val="007C63D2"/>
    <w:rsid w:val="007C66AC"/>
    <w:rsid w:val="007C6BDB"/>
    <w:rsid w:val="007C6C48"/>
    <w:rsid w:val="007C6C71"/>
    <w:rsid w:val="007C7222"/>
    <w:rsid w:val="007C7499"/>
    <w:rsid w:val="007C7B60"/>
    <w:rsid w:val="007C7DF9"/>
    <w:rsid w:val="007D012A"/>
    <w:rsid w:val="007D0268"/>
    <w:rsid w:val="007D0D56"/>
    <w:rsid w:val="007D0D6E"/>
    <w:rsid w:val="007D0D7A"/>
    <w:rsid w:val="007D1171"/>
    <w:rsid w:val="007D1470"/>
    <w:rsid w:val="007D1A12"/>
    <w:rsid w:val="007D23CD"/>
    <w:rsid w:val="007D2590"/>
    <w:rsid w:val="007D2BCF"/>
    <w:rsid w:val="007D2F95"/>
    <w:rsid w:val="007D33CC"/>
    <w:rsid w:val="007D33EC"/>
    <w:rsid w:val="007D353C"/>
    <w:rsid w:val="007D363A"/>
    <w:rsid w:val="007D37C0"/>
    <w:rsid w:val="007D383B"/>
    <w:rsid w:val="007D387D"/>
    <w:rsid w:val="007D3BAB"/>
    <w:rsid w:val="007D3EE2"/>
    <w:rsid w:val="007D4279"/>
    <w:rsid w:val="007D47FB"/>
    <w:rsid w:val="007D49DF"/>
    <w:rsid w:val="007D4CF9"/>
    <w:rsid w:val="007D4DEF"/>
    <w:rsid w:val="007D4E29"/>
    <w:rsid w:val="007D4EDE"/>
    <w:rsid w:val="007D5031"/>
    <w:rsid w:val="007D53FB"/>
    <w:rsid w:val="007D562E"/>
    <w:rsid w:val="007D582C"/>
    <w:rsid w:val="007D5AD3"/>
    <w:rsid w:val="007D5B14"/>
    <w:rsid w:val="007D5CB7"/>
    <w:rsid w:val="007D5EF8"/>
    <w:rsid w:val="007D600A"/>
    <w:rsid w:val="007D688E"/>
    <w:rsid w:val="007D6C33"/>
    <w:rsid w:val="007D6EF9"/>
    <w:rsid w:val="007D713F"/>
    <w:rsid w:val="007D7894"/>
    <w:rsid w:val="007D7CB8"/>
    <w:rsid w:val="007D7F0B"/>
    <w:rsid w:val="007D7F65"/>
    <w:rsid w:val="007E0346"/>
    <w:rsid w:val="007E03BE"/>
    <w:rsid w:val="007E04B6"/>
    <w:rsid w:val="007E0C63"/>
    <w:rsid w:val="007E160D"/>
    <w:rsid w:val="007E241F"/>
    <w:rsid w:val="007E2498"/>
    <w:rsid w:val="007E2A6D"/>
    <w:rsid w:val="007E2E77"/>
    <w:rsid w:val="007E3170"/>
    <w:rsid w:val="007E31DC"/>
    <w:rsid w:val="007E3274"/>
    <w:rsid w:val="007E3382"/>
    <w:rsid w:val="007E3576"/>
    <w:rsid w:val="007E4120"/>
    <w:rsid w:val="007E414E"/>
    <w:rsid w:val="007E456D"/>
    <w:rsid w:val="007E4835"/>
    <w:rsid w:val="007E49CF"/>
    <w:rsid w:val="007E4B5A"/>
    <w:rsid w:val="007E5652"/>
    <w:rsid w:val="007E56C4"/>
    <w:rsid w:val="007E5770"/>
    <w:rsid w:val="007E5836"/>
    <w:rsid w:val="007E60A7"/>
    <w:rsid w:val="007E662F"/>
    <w:rsid w:val="007E68DA"/>
    <w:rsid w:val="007E695E"/>
    <w:rsid w:val="007E6DAA"/>
    <w:rsid w:val="007E73C2"/>
    <w:rsid w:val="007E7937"/>
    <w:rsid w:val="007F0074"/>
    <w:rsid w:val="007F075D"/>
    <w:rsid w:val="007F076F"/>
    <w:rsid w:val="007F09CD"/>
    <w:rsid w:val="007F0DBA"/>
    <w:rsid w:val="007F1311"/>
    <w:rsid w:val="007F137A"/>
    <w:rsid w:val="007F13BA"/>
    <w:rsid w:val="007F1473"/>
    <w:rsid w:val="007F161B"/>
    <w:rsid w:val="007F1A4C"/>
    <w:rsid w:val="007F1AF6"/>
    <w:rsid w:val="007F2380"/>
    <w:rsid w:val="007F2A14"/>
    <w:rsid w:val="007F2B91"/>
    <w:rsid w:val="007F2E91"/>
    <w:rsid w:val="007F2FB1"/>
    <w:rsid w:val="007F3CB3"/>
    <w:rsid w:val="007F3D6E"/>
    <w:rsid w:val="007F4245"/>
    <w:rsid w:val="007F4705"/>
    <w:rsid w:val="007F4E46"/>
    <w:rsid w:val="007F4E9F"/>
    <w:rsid w:val="007F5045"/>
    <w:rsid w:val="007F52DF"/>
    <w:rsid w:val="007F5C80"/>
    <w:rsid w:val="007F5E48"/>
    <w:rsid w:val="007F67BF"/>
    <w:rsid w:val="007F6A25"/>
    <w:rsid w:val="007F6A3E"/>
    <w:rsid w:val="007F6C9B"/>
    <w:rsid w:val="007F6CDA"/>
    <w:rsid w:val="007F6E7F"/>
    <w:rsid w:val="007F75AA"/>
    <w:rsid w:val="007F7817"/>
    <w:rsid w:val="007F794D"/>
    <w:rsid w:val="007F7BCE"/>
    <w:rsid w:val="007F7EF3"/>
    <w:rsid w:val="008009AA"/>
    <w:rsid w:val="00800A7B"/>
    <w:rsid w:val="00800ECF"/>
    <w:rsid w:val="00801282"/>
    <w:rsid w:val="00801A29"/>
    <w:rsid w:val="00801A81"/>
    <w:rsid w:val="00801BB4"/>
    <w:rsid w:val="00801D45"/>
    <w:rsid w:val="00801E00"/>
    <w:rsid w:val="008035C2"/>
    <w:rsid w:val="008036B9"/>
    <w:rsid w:val="0080374B"/>
    <w:rsid w:val="008037DA"/>
    <w:rsid w:val="00803804"/>
    <w:rsid w:val="00803C52"/>
    <w:rsid w:val="00804030"/>
    <w:rsid w:val="0080418C"/>
    <w:rsid w:val="008042A8"/>
    <w:rsid w:val="008043B1"/>
    <w:rsid w:val="0080495D"/>
    <w:rsid w:val="00804C33"/>
    <w:rsid w:val="00805140"/>
    <w:rsid w:val="00805608"/>
    <w:rsid w:val="008056C0"/>
    <w:rsid w:val="00805B7C"/>
    <w:rsid w:val="00805C92"/>
    <w:rsid w:val="00805DCF"/>
    <w:rsid w:val="00805F8B"/>
    <w:rsid w:val="00806107"/>
    <w:rsid w:val="0080616B"/>
    <w:rsid w:val="00806496"/>
    <w:rsid w:val="008067CC"/>
    <w:rsid w:val="00806C2D"/>
    <w:rsid w:val="00806CC9"/>
    <w:rsid w:val="008072AF"/>
    <w:rsid w:val="00807A5E"/>
    <w:rsid w:val="00807EFF"/>
    <w:rsid w:val="00810731"/>
    <w:rsid w:val="00810F29"/>
    <w:rsid w:val="008116C9"/>
    <w:rsid w:val="008116CE"/>
    <w:rsid w:val="00811AF2"/>
    <w:rsid w:val="00811B16"/>
    <w:rsid w:val="00811B5F"/>
    <w:rsid w:val="008120D7"/>
    <w:rsid w:val="0081232B"/>
    <w:rsid w:val="00812A39"/>
    <w:rsid w:val="0081321C"/>
    <w:rsid w:val="00813405"/>
    <w:rsid w:val="00813CD6"/>
    <w:rsid w:val="008145BB"/>
    <w:rsid w:val="00814A86"/>
    <w:rsid w:val="00814AAB"/>
    <w:rsid w:val="00814D27"/>
    <w:rsid w:val="00814FE7"/>
    <w:rsid w:val="008151CC"/>
    <w:rsid w:val="0081534D"/>
    <w:rsid w:val="00815794"/>
    <w:rsid w:val="008157B8"/>
    <w:rsid w:val="008158B1"/>
    <w:rsid w:val="00815C2B"/>
    <w:rsid w:val="008162FF"/>
    <w:rsid w:val="0081651F"/>
    <w:rsid w:val="008167F2"/>
    <w:rsid w:val="00816F34"/>
    <w:rsid w:val="00817125"/>
    <w:rsid w:val="0081721C"/>
    <w:rsid w:val="008175B3"/>
    <w:rsid w:val="0081786B"/>
    <w:rsid w:val="00817B18"/>
    <w:rsid w:val="00817CD5"/>
    <w:rsid w:val="00817E71"/>
    <w:rsid w:val="008200E9"/>
    <w:rsid w:val="008202A2"/>
    <w:rsid w:val="008204EA"/>
    <w:rsid w:val="0082069F"/>
    <w:rsid w:val="008208D7"/>
    <w:rsid w:val="0082130D"/>
    <w:rsid w:val="008213FA"/>
    <w:rsid w:val="00821F0B"/>
    <w:rsid w:val="00822019"/>
    <w:rsid w:val="0082201F"/>
    <w:rsid w:val="008220D5"/>
    <w:rsid w:val="008222CB"/>
    <w:rsid w:val="0082298B"/>
    <w:rsid w:val="00822AF1"/>
    <w:rsid w:val="0082315F"/>
    <w:rsid w:val="00823991"/>
    <w:rsid w:val="00823C29"/>
    <w:rsid w:val="0082433A"/>
    <w:rsid w:val="00824523"/>
    <w:rsid w:val="00824B51"/>
    <w:rsid w:val="00824DE9"/>
    <w:rsid w:val="00825328"/>
    <w:rsid w:val="00825349"/>
    <w:rsid w:val="008253CB"/>
    <w:rsid w:val="0082579D"/>
    <w:rsid w:val="0082594A"/>
    <w:rsid w:val="008259F3"/>
    <w:rsid w:val="00825DA0"/>
    <w:rsid w:val="00825E0F"/>
    <w:rsid w:val="00825FDB"/>
    <w:rsid w:val="008262E6"/>
    <w:rsid w:val="00826F60"/>
    <w:rsid w:val="0082721B"/>
    <w:rsid w:val="008272B5"/>
    <w:rsid w:val="0082743C"/>
    <w:rsid w:val="008279CE"/>
    <w:rsid w:val="00827DBA"/>
    <w:rsid w:val="00827DF6"/>
    <w:rsid w:val="00830188"/>
    <w:rsid w:val="00830535"/>
    <w:rsid w:val="008305EC"/>
    <w:rsid w:val="008308D4"/>
    <w:rsid w:val="00830D15"/>
    <w:rsid w:val="00831145"/>
    <w:rsid w:val="008313BC"/>
    <w:rsid w:val="00831986"/>
    <w:rsid w:val="00831ACC"/>
    <w:rsid w:val="00831F84"/>
    <w:rsid w:val="00832082"/>
    <w:rsid w:val="00832998"/>
    <w:rsid w:val="00832B32"/>
    <w:rsid w:val="00833052"/>
    <w:rsid w:val="0083334B"/>
    <w:rsid w:val="00833A40"/>
    <w:rsid w:val="008343E7"/>
    <w:rsid w:val="008344B0"/>
    <w:rsid w:val="00834B46"/>
    <w:rsid w:val="00835034"/>
    <w:rsid w:val="008350F6"/>
    <w:rsid w:val="008352CF"/>
    <w:rsid w:val="008354A0"/>
    <w:rsid w:val="0083578F"/>
    <w:rsid w:val="00835A4F"/>
    <w:rsid w:val="00835DE0"/>
    <w:rsid w:val="00835F3F"/>
    <w:rsid w:val="008360DF"/>
    <w:rsid w:val="00836283"/>
    <w:rsid w:val="008364FF"/>
    <w:rsid w:val="00836618"/>
    <w:rsid w:val="00836903"/>
    <w:rsid w:val="00836B24"/>
    <w:rsid w:val="00836DE9"/>
    <w:rsid w:val="00837676"/>
    <w:rsid w:val="008378D6"/>
    <w:rsid w:val="00837A62"/>
    <w:rsid w:val="00837CFE"/>
    <w:rsid w:val="00837E04"/>
    <w:rsid w:val="00840258"/>
    <w:rsid w:val="008406E7"/>
    <w:rsid w:val="008407ED"/>
    <w:rsid w:val="00840B44"/>
    <w:rsid w:val="00840EA9"/>
    <w:rsid w:val="00840F5C"/>
    <w:rsid w:val="008414A4"/>
    <w:rsid w:val="00841AB1"/>
    <w:rsid w:val="00841BFC"/>
    <w:rsid w:val="00841E60"/>
    <w:rsid w:val="00842341"/>
    <w:rsid w:val="00842402"/>
    <w:rsid w:val="008424BE"/>
    <w:rsid w:val="008424D5"/>
    <w:rsid w:val="00842B7E"/>
    <w:rsid w:val="00842DF9"/>
    <w:rsid w:val="00843210"/>
    <w:rsid w:val="008434ED"/>
    <w:rsid w:val="0084355F"/>
    <w:rsid w:val="00843A6E"/>
    <w:rsid w:val="00843BFA"/>
    <w:rsid w:val="008444B5"/>
    <w:rsid w:val="00844993"/>
    <w:rsid w:val="00844BDE"/>
    <w:rsid w:val="008453F1"/>
    <w:rsid w:val="008456F2"/>
    <w:rsid w:val="008458D2"/>
    <w:rsid w:val="00845E73"/>
    <w:rsid w:val="00845EBC"/>
    <w:rsid w:val="008461CF"/>
    <w:rsid w:val="008466F4"/>
    <w:rsid w:val="0084695F"/>
    <w:rsid w:val="00846AA6"/>
    <w:rsid w:val="00846B2F"/>
    <w:rsid w:val="00846ECC"/>
    <w:rsid w:val="00847908"/>
    <w:rsid w:val="00847948"/>
    <w:rsid w:val="00847DB3"/>
    <w:rsid w:val="00850168"/>
    <w:rsid w:val="00850229"/>
    <w:rsid w:val="008509D8"/>
    <w:rsid w:val="008509FF"/>
    <w:rsid w:val="00850C23"/>
    <w:rsid w:val="0085161D"/>
    <w:rsid w:val="00851C17"/>
    <w:rsid w:val="00851C90"/>
    <w:rsid w:val="00852498"/>
    <w:rsid w:val="0085252E"/>
    <w:rsid w:val="0085297D"/>
    <w:rsid w:val="0085327E"/>
    <w:rsid w:val="008533B8"/>
    <w:rsid w:val="008535C8"/>
    <w:rsid w:val="008537FC"/>
    <w:rsid w:val="008539F6"/>
    <w:rsid w:val="00853C49"/>
    <w:rsid w:val="00853CE0"/>
    <w:rsid w:val="008549C5"/>
    <w:rsid w:val="00854E25"/>
    <w:rsid w:val="00855242"/>
    <w:rsid w:val="00855563"/>
    <w:rsid w:val="00855954"/>
    <w:rsid w:val="00855DB0"/>
    <w:rsid w:val="00856391"/>
    <w:rsid w:val="008565F6"/>
    <w:rsid w:val="00856D2D"/>
    <w:rsid w:val="008571F1"/>
    <w:rsid w:val="008574D9"/>
    <w:rsid w:val="008575CC"/>
    <w:rsid w:val="00857789"/>
    <w:rsid w:val="008577CD"/>
    <w:rsid w:val="00857909"/>
    <w:rsid w:val="00857D3B"/>
    <w:rsid w:val="008602CB"/>
    <w:rsid w:val="008603A0"/>
    <w:rsid w:val="0086051D"/>
    <w:rsid w:val="0086052B"/>
    <w:rsid w:val="008605A7"/>
    <w:rsid w:val="008606D5"/>
    <w:rsid w:val="00860D6D"/>
    <w:rsid w:val="0086158A"/>
    <w:rsid w:val="008618D8"/>
    <w:rsid w:val="00861923"/>
    <w:rsid w:val="008619EA"/>
    <w:rsid w:val="00861B2A"/>
    <w:rsid w:val="00862890"/>
    <w:rsid w:val="00862BB5"/>
    <w:rsid w:val="00862D6F"/>
    <w:rsid w:val="00862E5B"/>
    <w:rsid w:val="008633BF"/>
    <w:rsid w:val="00863485"/>
    <w:rsid w:val="00863524"/>
    <w:rsid w:val="00864427"/>
    <w:rsid w:val="00864681"/>
    <w:rsid w:val="00864D28"/>
    <w:rsid w:val="00864E62"/>
    <w:rsid w:val="00864EB9"/>
    <w:rsid w:val="00865A82"/>
    <w:rsid w:val="00865C2C"/>
    <w:rsid w:val="00866193"/>
    <w:rsid w:val="0086620D"/>
    <w:rsid w:val="0086680B"/>
    <w:rsid w:val="00866810"/>
    <w:rsid w:val="00866877"/>
    <w:rsid w:val="0086699A"/>
    <w:rsid w:val="00866DC6"/>
    <w:rsid w:val="00867186"/>
    <w:rsid w:val="008672F6"/>
    <w:rsid w:val="0086762A"/>
    <w:rsid w:val="0086777E"/>
    <w:rsid w:val="008678B6"/>
    <w:rsid w:val="00867D5D"/>
    <w:rsid w:val="00867EBB"/>
    <w:rsid w:val="008705C7"/>
    <w:rsid w:val="00870BC9"/>
    <w:rsid w:val="00870D1A"/>
    <w:rsid w:val="00870EFA"/>
    <w:rsid w:val="00871691"/>
    <w:rsid w:val="008716F3"/>
    <w:rsid w:val="008717BA"/>
    <w:rsid w:val="00871A29"/>
    <w:rsid w:val="00871D13"/>
    <w:rsid w:val="00871E5C"/>
    <w:rsid w:val="00871E7A"/>
    <w:rsid w:val="0087203B"/>
    <w:rsid w:val="00872314"/>
    <w:rsid w:val="00872EC6"/>
    <w:rsid w:val="00873553"/>
    <w:rsid w:val="008737C2"/>
    <w:rsid w:val="00873C13"/>
    <w:rsid w:val="00873ED0"/>
    <w:rsid w:val="00874586"/>
    <w:rsid w:val="00874668"/>
    <w:rsid w:val="0087496F"/>
    <w:rsid w:val="00874A8D"/>
    <w:rsid w:val="00874D93"/>
    <w:rsid w:val="00874DA3"/>
    <w:rsid w:val="00874E24"/>
    <w:rsid w:val="008750AE"/>
    <w:rsid w:val="008750B4"/>
    <w:rsid w:val="008751A4"/>
    <w:rsid w:val="008752C4"/>
    <w:rsid w:val="0087532B"/>
    <w:rsid w:val="0087544C"/>
    <w:rsid w:val="0087555F"/>
    <w:rsid w:val="008759DC"/>
    <w:rsid w:val="00875AAA"/>
    <w:rsid w:val="00875CC2"/>
    <w:rsid w:val="00875D45"/>
    <w:rsid w:val="0087638D"/>
    <w:rsid w:val="00876465"/>
    <w:rsid w:val="0087652E"/>
    <w:rsid w:val="008767C1"/>
    <w:rsid w:val="00876A5E"/>
    <w:rsid w:val="00876BF9"/>
    <w:rsid w:val="008773C2"/>
    <w:rsid w:val="008775F2"/>
    <w:rsid w:val="00877EF9"/>
    <w:rsid w:val="008800D6"/>
    <w:rsid w:val="00880258"/>
    <w:rsid w:val="008802AB"/>
    <w:rsid w:val="00880739"/>
    <w:rsid w:val="0088075C"/>
    <w:rsid w:val="00880C28"/>
    <w:rsid w:val="00880CA8"/>
    <w:rsid w:val="00880D3B"/>
    <w:rsid w:val="008817AF"/>
    <w:rsid w:val="008818F5"/>
    <w:rsid w:val="00881D48"/>
    <w:rsid w:val="00881D4D"/>
    <w:rsid w:val="008824CF"/>
    <w:rsid w:val="00882516"/>
    <w:rsid w:val="0088258D"/>
    <w:rsid w:val="008826E7"/>
    <w:rsid w:val="00882819"/>
    <w:rsid w:val="00882A81"/>
    <w:rsid w:val="00882FEB"/>
    <w:rsid w:val="00883133"/>
    <w:rsid w:val="00883758"/>
    <w:rsid w:val="00883C4A"/>
    <w:rsid w:val="00883F2B"/>
    <w:rsid w:val="0088404E"/>
    <w:rsid w:val="008840D9"/>
    <w:rsid w:val="00884168"/>
    <w:rsid w:val="008842A1"/>
    <w:rsid w:val="00884344"/>
    <w:rsid w:val="008851B5"/>
    <w:rsid w:val="0088552E"/>
    <w:rsid w:val="00885902"/>
    <w:rsid w:val="00885D38"/>
    <w:rsid w:val="00885DD8"/>
    <w:rsid w:val="00886A15"/>
    <w:rsid w:val="00886A50"/>
    <w:rsid w:val="00886AE4"/>
    <w:rsid w:val="00886EC9"/>
    <w:rsid w:val="00887086"/>
    <w:rsid w:val="0088755B"/>
    <w:rsid w:val="00887857"/>
    <w:rsid w:val="00887862"/>
    <w:rsid w:val="00887ABB"/>
    <w:rsid w:val="00887EED"/>
    <w:rsid w:val="00890295"/>
    <w:rsid w:val="00890B26"/>
    <w:rsid w:val="00890FFC"/>
    <w:rsid w:val="008910C8"/>
    <w:rsid w:val="008912B7"/>
    <w:rsid w:val="008913A4"/>
    <w:rsid w:val="00891E8A"/>
    <w:rsid w:val="00892175"/>
    <w:rsid w:val="008922A1"/>
    <w:rsid w:val="0089243D"/>
    <w:rsid w:val="0089257B"/>
    <w:rsid w:val="008929B2"/>
    <w:rsid w:val="00892B2F"/>
    <w:rsid w:val="00892C44"/>
    <w:rsid w:val="00892CAC"/>
    <w:rsid w:val="00892D8E"/>
    <w:rsid w:val="00892FD4"/>
    <w:rsid w:val="00893002"/>
    <w:rsid w:val="00893513"/>
    <w:rsid w:val="00893562"/>
    <w:rsid w:val="00893A77"/>
    <w:rsid w:val="00893B48"/>
    <w:rsid w:val="00893D5C"/>
    <w:rsid w:val="00893FA4"/>
    <w:rsid w:val="0089409D"/>
    <w:rsid w:val="0089464F"/>
    <w:rsid w:val="00894691"/>
    <w:rsid w:val="0089472B"/>
    <w:rsid w:val="00895DA8"/>
    <w:rsid w:val="00895E66"/>
    <w:rsid w:val="00895FF5"/>
    <w:rsid w:val="00896159"/>
    <w:rsid w:val="008964A6"/>
    <w:rsid w:val="00896B03"/>
    <w:rsid w:val="00896E6F"/>
    <w:rsid w:val="00896EBB"/>
    <w:rsid w:val="00896EFD"/>
    <w:rsid w:val="00897328"/>
    <w:rsid w:val="008979A1"/>
    <w:rsid w:val="00897CFB"/>
    <w:rsid w:val="00897D60"/>
    <w:rsid w:val="008A0304"/>
    <w:rsid w:val="008A03C3"/>
    <w:rsid w:val="008A0719"/>
    <w:rsid w:val="008A0CFD"/>
    <w:rsid w:val="008A0DBB"/>
    <w:rsid w:val="008A0DE3"/>
    <w:rsid w:val="008A10B0"/>
    <w:rsid w:val="008A1D89"/>
    <w:rsid w:val="008A1E23"/>
    <w:rsid w:val="008A2278"/>
    <w:rsid w:val="008A27DA"/>
    <w:rsid w:val="008A2EFC"/>
    <w:rsid w:val="008A33E3"/>
    <w:rsid w:val="008A3474"/>
    <w:rsid w:val="008A3721"/>
    <w:rsid w:val="008A37FB"/>
    <w:rsid w:val="008A3A12"/>
    <w:rsid w:val="008A3E20"/>
    <w:rsid w:val="008A41F4"/>
    <w:rsid w:val="008A4210"/>
    <w:rsid w:val="008A454B"/>
    <w:rsid w:val="008A49B8"/>
    <w:rsid w:val="008A515B"/>
    <w:rsid w:val="008A5873"/>
    <w:rsid w:val="008A5E52"/>
    <w:rsid w:val="008A6684"/>
    <w:rsid w:val="008A68CB"/>
    <w:rsid w:val="008A6CBD"/>
    <w:rsid w:val="008A7160"/>
    <w:rsid w:val="008A75F6"/>
    <w:rsid w:val="008A77FA"/>
    <w:rsid w:val="008A7909"/>
    <w:rsid w:val="008A7A14"/>
    <w:rsid w:val="008B0012"/>
    <w:rsid w:val="008B0652"/>
    <w:rsid w:val="008B0A26"/>
    <w:rsid w:val="008B0C4B"/>
    <w:rsid w:val="008B100E"/>
    <w:rsid w:val="008B1332"/>
    <w:rsid w:val="008B17DE"/>
    <w:rsid w:val="008B1A3D"/>
    <w:rsid w:val="008B1A54"/>
    <w:rsid w:val="008B1D10"/>
    <w:rsid w:val="008B1E8B"/>
    <w:rsid w:val="008B22BF"/>
    <w:rsid w:val="008B2423"/>
    <w:rsid w:val="008B25BD"/>
    <w:rsid w:val="008B2B3B"/>
    <w:rsid w:val="008B2B9D"/>
    <w:rsid w:val="008B2FAF"/>
    <w:rsid w:val="008B3541"/>
    <w:rsid w:val="008B3B04"/>
    <w:rsid w:val="008B3FCF"/>
    <w:rsid w:val="008B4794"/>
    <w:rsid w:val="008B47E3"/>
    <w:rsid w:val="008B48FA"/>
    <w:rsid w:val="008B4D4D"/>
    <w:rsid w:val="008B4F1F"/>
    <w:rsid w:val="008B537A"/>
    <w:rsid w:val="008B5AA5"/>
    <w:rsid w:val="008B5C2F"/>
    <w:rsid w:val="008B67DA"/>
    <w:rsid w:val="008B6AA0"/>
    <w:rsid w:val="008B6BC4"/>
    <w:rsid w:val="008B6FC9"/>
    <w:rsid w:val="008B72F7"/>
    <w:rsid w:val="008B7342"/>
    <w:rsid w:val="008B7CA3"/>
    <w:rsid w:val="008C00B0"/>
    <w:rsid w:val="008C011D"/>
    <w:rsid w:val="008C02AF"/>
    <w:rsid w:val="008C05FB"/>
    <w:rsid w:val="008C0741"/>
    <w:rsid w:val="008C0AA9"/>
    <w:rsid w:val="008C0BA9"/>
    <w:rsid w:val="008C0C48"/>
    <w:rsid w:val="008C12CE"/>
    <w:rsid w:val="008C12D3"/>
    <w:rsid w:val="008C1348"/>
    <w:rsid w:val="008C1804"/>
    <w:rsid w:val="008C1DB2"/>
    <w:rsid w:val="008C2111"/>
    <w:rsid w:val="008C232A"/>
    <w:rsid w:val="008C235C"/>
    <w:rsid w:val="008C2465"/>
    <w:rsid w:val="008C2487"/>
    <w:rsid w:val="008C24A0"/>
    <w:rsid w:val="008C2651"/>
    <w:rsid w:val="008C27FB"/>
    <w:rsid w:val="008C3034"/>
    <w:rsid w:val="008C310C"/>
    <w:rsid w:val="008C3213"/>
    <w:rsid w:val="008C346B"/>
    <w:rsid w:val="008C35B5"/>
    <w:rsid w:val="008C380A"/>
    <w:rsid w:val="008C3980"/>
    <w:rsid w:val="008C3D7E"/>
    <w:rsid w:val="008C40DD"/>
    <w:rsid w:val="008C40E7"/>
    <w:rsid w:val="008C4129"/>
    <w:rsid w:val="008C43F2"/>
    <w:rsid w:val="008C4677"/>
    <w:rsid w:val="008C481C"/>
    <w:rsid w:val="008C4B6B"/>
    <w:rsid w:val="008C4F12"/>
    <w:rsid w:val="008C5058"/>
    <w:rsid w:val="008C52D6"/>
    <w:rsid w:val="008C5992"/>
    <w:rsid w:val="008C5CF2"/>
    <w:rsid w:val="008C6228"/>
    <w:rsid w:val="008C664E"/>
    <w:rsid w:val="008C66E1"/>
    <w:rsid w:val="008C6825"/>
    <w:rsid w:val="008C6B30"/>
    <w:rsid w:val="008C6D83"/>
    <w:rsid w:val="008C7040"/>
    <w:rsid w:val="008C7255"/>
    <w:rsid w:val="008C72CF"/>
    <w:rsid w:val="008C73AF"/>
    <w:rsid w:val="008C73BA"/>
    <w:rsid w:val="008D02BC"/>
    <w:rsid w:val="008D0F79"/>
    <w:rsid w:val="008D1596"/>
    <w:rsid w:val="008D16B8"/>
    <w:rsid w:val="008D16DA"/>
    <w:rsid w:val="008D1AC1"/>
    <w:rsid w:val="008D1B1F"/>
    <w:rsid w:val="008D1C13"/>
    <w:rsid w:val="008D1E7B"/>
    <w:rsid w:val="008D22D2"/>
    <w:rsid w:val="008D2399"/>
    <w:rsid w:val="008D23E8"/>
    <w:rsid w:val="008D26DE"/>
    <w:rsid w:val="008D294F"/>
    <w:rsid w:val="008D2C61"/>
    <w:rsid w:val="008D34B6"/>
    <w:rsid w:val="008D364B"/>
    <w:rsid w:val="008D3AA0"/>
    <w:rsid w:val="008D3CD2"/>
    <w:rsid w:val="008D3E8B"/>
    <w:rsid w:val="008D40D3"/>
    <w:rsid w:val="008D431E"/>
    <w:rsid w:val="008D4F2C"/>
    <w:rsid w:val="008D50F4"/>
    <w:rsid w:val="008D52E8"/>
    <w:rsid w:val="008D5AB7"/>
    <w:rsid w:val="008D6421"/>
    <w:rsid w:val="008D77A4"/>
    <w:rsid w:val="008D7B94"/>
    <w:rsid w:val="008E023A"/>
    <w:rsid w:val="008E02E5"/>
    <w:rsid w:val="008E0347"/>
    <w:rsid w:val="008E058B"/>
    <w:rsid w:val="008E0975"/>
    <w:rsid w:val="008E0A2D"/>
    <w:rsid w:val="008E0C0F"/>
    <w:rsid w:val="008E0E82"/>
    <w:rsid w:val="008E1CE5"/>
    <w:rsid w:val="008E1EDC"/>
    <w:rsid w:val="008E209C"/>
    <w:rsid w:val="008E2113"/>
    <w:rsid w:val="008E23E1"/>
    <w:rsid w:val="008E3A61"/>
    <w:rsid w:val="008E3EDD"/>
    <w:rsid w:val="008E483D"/>
    <w:rsid w:val="008E4FF0"/>
    <w:rsid w:val="008E5A9E"/>
    <w:rsid w:val="008E5C18"/>
    <w:rsid w:val="008E5D66"/>
    <w:rsid w:val="008E6142"/>
    <w:rsid w:val="008E621E"/>
    <w:rsid w:val="008E6F0A"/>
    <w:rsid w:val="008E6F29"/>
    <w:rsid w:val="008E70AC"/>
    <w:rsid w:val="008E741D"/>
    <w:rsid w:val="008E7425"/>
    <w:rsid w:val="008E7468"/>
    <w:rsid w:val="008E7544"/>
    <w:rsid w:val="008E770C"/>
    <w:rsid w:val="008E79D5"/>
    <w:rsid w:val="008E7A83"/>
    <w:rsid w:val="008E7BDC"/>
    <w:rsid w:val="008E7DE1"/>
    <w:rsid w:val="008E7EB6"/>
    <w:rsid w:val="008F05BE"/>
    <w:rsid w:val="008F118B"/>
    <w:rsid w:val="008F11D4"/>
    <w:rsid w:val="008F1204"/>
    <w:rsid w:val="008F14F8"/>
    <w:rsid w:val="008F19AE"/>
    <w:rsid w:val="008F1E61"/>
    <w:rsid w:val="008F1FE5"/>
    <w:rsid w:val="008F23B7"/>
    <w:rsid w:val="008F30CF"/>
    <w:rsid w:val="008F400D"/>
    <w:rsid w:val="008F4020"/>
    <w:rsid w:val="008F42E2"/>
    <w:rsid w:val="008F440B"/>
    <w:rsid w:val="008F4500"/>
    <w:rsid w:val="008F464C"/>
    <w:rsid w:val="008F495A"/>
    <w:rsid w:val="008F4CAD"/>
    <w:rsid w:val="008F5099"/>
    <w:rsid w:val="008F50DB"/>
    <w:rsid w:val="008F5118"/>
    <w:rsid w:val="008F54BA"/>
    <w:rsid w:val="008F591C"/>
    <w:rsid w:val="008F6339"/>
    <w:rsid w:val="008F6366"/>
    <w:rsid w:val="008F6403"/>
    <w:rsid w:val="008F6E73"/>
    <w:rsid w:val="008F762B"/>
    <w:rsid w:val="008F7BA4"/>
    <w:rsid w:val="008F7C30"/>
    <w:rsid w:val="00900287"/>
    <w:rsid w:val="009003E4"/>
    <w:rsid w:val="009004DC"/>
    <w:rsid w:val="009007B2"/>
    <w:rsid w:val="009008D3"/>
    <w:rsid w:val="00900B8C"/>
    <w:rsid w:val="00900D59"/>
    <w:rsid w:val="00900F14"/>
    <w:rsid w:val="0090103A"/>
    <w:rsid w:val="00901618"/>
    <w:rsid w:val="009019ED"/>
    <w:rsid w:val="00901C7A"/>
    <w:rsid w:val="00902119"/>
    <w:rsid w:val="00902854"/>
    <w:rsid w:val="00902D2E"/>
    <w:rsid w:val="00902F72"/>
    <w:rsid w:val="00903885"/>
    <w:rsid w:val="009039ED"/>
    <w:rsid w:val="00903E78"/>
    <w:rsid w:val="00904177"/>
    <w:rsid w:val="009050D0"/>
    <w:rsid w:val="00905202"/>
    <w:rsid w:val="00905470"/>
    <w:rsid w:val="00905545"/>
    <w:rsid w:val="0090557E"/>
    <w:rsid w:val="009055A9"/>
    <w:rsid w:val="00905D99"/>
    <w:rsid w:val="00905F56"/>
    <w:rsid w:val="0090638F"/>
    <w:rsid w:val="00906544"/>
    <w:rsid w:val="0090666C"/>
    <w:rsid w:val="009066AB"/>
    <w:rsid w:val="00906A49"/>
    <w:rsid w:val="00906AA5"/>
    <w:rsid w:val="00906B77"/>
    <w:rsid w:val="00906E46"/>
    <w:rsid w:val="0090713B"/>
    <w:rsid w:val="00907494"/>
    <w:rsid w:val="00907575"/>
    <w:rsid w:val="009079FB"/>
    <w:rsid w:val="00907BCB"/>
    <w:rsid w:val="00907BD0"/>
    <w:rsid w:val="00907C05"/>
    <w:rsid w:val="00910689"/>
    <w:rsid w:val="009109C0"/>
    <w:rsid w:val="00910D5E"/>
    <w:rsid w:val="009110FE"/>
    <w:rsid w:val="009114D7"/>
    <w:rsid w:val="00911869"/>
    <w:rsid w:val="00911E4C"/>
    <w:rsid w:val="009120F0"/>
    <w:rsid w:val="009122F8"/>
    <w:rsid w:val="0091271A"/>
    <w:rsid w:val="0091271E"/>
    <w:rsid w:val="0091272E"/>
    <w:rsid w:val="00912EBC"/>
    <w:rsid w:val="00912F53"/>
    <w:rsid w:val="00913139"/>
    <w:rsid w:val="00913201"/>
    <w:rsid w:val="0091330B"/>
    <w:rsid w:val="00913625"/>
    <w:rsid w:val="00914996"/>
    <w:rsid w:val="00914A81"/>
    <w:rsid w:val="00914ACE"/>
    <w:rsid w:val="00914B00"/>
    <w:rsid w:val="00915816"/>
    <w:rsid w:val="009158A4"/>
    <w:rsid w:val="009158F4"/>
    <w:rsid w:val="00915BC9"/>
    <w:rsid w:val="00915DC6"/>
    <w:rsid w:val="00915DCF"/>
    <w:rsid w:val="00915DED"/>
    <w:rsid w:val="009160A9"/>
    <w:rsid w:val="00916346"/>
    <w:rsid w:val="009164F2"/>
    <w:rsid w:val="00916538"/>
    <w:rsid w:val="00916631"/>
    <w:rsid w:val="00916773"/>
    <w:rsid w:val="0091686C"/>
    <w:rsid w:val="00917290"/>
    <w:rsid w:val="0091729D"/>
    <w:rsid w:val="00917991"/>
    <w:rsid w:val="00917CD4"/>
    <w:rsid w:val="009203A7"/>
    <w:rsid w:val="009212DF"/>
    <w:rsid w:val="0092137A"/>
    <w:rsid w:val="00921437"/>
    <w:rsid w:val="00921514"/>
    <w:rsid w:val="009224D8"/>
    <w:rsid w:val="00922688"/>
    <w:rsid w:val="00922CCF"/>
    <w:rsid w:val="0092304A"/>
    <w:rsid w:val="009230A7"/>
    <w:rsid w:val="009231E5"/>
    <w:rsid w:val="0092320D"/>
    <w:rsid w:val="00923619"/>
    <w:rsid w:val="0092382A"/>
    <w:rsid w:val="00923A2B"/>
    <w:rsid w:val="00924044"/>
    <w:rsid w:val="009244BC"/>
    <w:rsid w:val="00924667"/>
    <w:rsid w:val="00924914"/>
    <w:rsid w:val="00924A98"/>
    <w:rsid w:val="00924CB3"/>
    <w:rsid w:val="00924D38"/>
    <w:rsid w:val="00924E63"/>
    <w:rsid w:val="0092519E"/>
    <w:rsid w:val="0092562F"/>
    <w:rsid w:val="00925BEE"/>
    <w:rsid w:val="00925CFB"/>
    <w:rsid w:val="00925E2C"/>
    <w:rsid w:val="00925FC8"/>
    <w:rsid w:val="009265FC"/>
    <w:rsid w:val="009276ED"/>
    <w:rsid w:val="009277FF"/>
    <w:rsid w:val="00927C39"/>
    <w:rsid w:val="0093002A"/>
    <w:rsid w:val="00930187"/>
    <w:rsid w:val="009301F3"/>
    <w:rsid w:val="00930408"/>
    <w:rsid w:val="00930E1A"/>
    <w:rsid w:val="00930E79"/>
    <w:rsid w:val="009310BB"/>
    <w:rsid w:val="00931344"/>
    <w:rsid w:val="00931922"/>
    <w:rsid w:val="00931A05"/>
    <w:rsid w:val="00931AA2"/>
    <w:rsid w:val="00931B8F"/>
    <w:rsid w:val="00931DDF"/>
    <w:rsid w:val="00931E4F"/>
    <w:rsid w:val="00932380"/>
    <w:rsid w:val="009325D3"/>
    <w:rsid w:val="00932A22"/>
    <w:rsid w:val="00932A5F"/>
    <w:rsid w:val="00932E7B"/>
    <w:rsid w:val="00932ECC"/>
    <w:rsid w:val="00932F83"/>
    <w:rsid w:val="00933193"/>
    <w:rsid w:val="0093328F"/>
    <w:rsid w:val="009332B9"/>
    <w:rsid w:val="00933558"/>
    <w:rsid w:val="009335CF"/>
    <w:rsid w:val="00933BE3"/>
    <w:rsid w:val="00933D07"/>
    <w:rsid w:val="00934E7B"/>
    <w:rsid w:val="00934E7F"/>
    <w:rsid w:val="009350B4"/>
    <w:rsid w:val="009351A4"/>
    <w:rsid w:val="00935C21"/>
    <w:rsid w:val="0093617A"/>
    <w:rsid w:val="00936BF9"/>
    <w:rsid w:val="00936C62"/>
    <w:rsid w:val="00936CE9"/>
    <w:rsid w:val="00936F32"/>
    <w:rsid w:val="0093715E"/>
    <w:rsid w:val="0093736A"/>
    <w:rsid w:val="009373B8"/>
    <w:rsid w:val="00940497"/>
    <w:rsid w:val="00940736"/>
    <w:rsid w:val="00941039"/>
    <w:rsid w:val="009413CD"/>
    <w:rsid w:val="009416C7"/>
    <w:rsid w:val="0094187D"/>
    <w:rsid w:val="009419EC"/>
    <w:rsid w:val="00941E2E"/>
    <w:rsid w:val="0094207A"/>
    <w:rsid w:val="00942BE8"/>
    <w:rsid w:val="00942CE5"/>
    <w:rsid w:val="00943864"/>
    <w:rsid w:val="00943A4D"/>
    <w:rsid w:val="00943A77"/>
    <w:rsid w:val="00943C1D"/>
    <w:rsid w:val="0094471A"/>
    <w:rsid w:val="00944BCF"/>
    <w:rsid w:val="00944CB2"/>
    <w:rsid w:val="00945186"/>
    <w:rsid w:val="00945743"/>
    <w:rsid w:val="0094590B"/>
    <w:rsid w:val="00945C20"/>
    <w:rsid w:val="00945DAD"/>
    <w:rsid w:val="00945E85"/>
    <w:rsid w:val="00945F33"/>
    <w:rsid w:val="0094612C"/>
    <w:rsid w:val="0094638F"/>
    <w:rsid w:val="009465A8"/>
    <w:rsid w:val="00946956"/>
    <w:rsid w:val="009469D5"/>
    <w:rsid w:val="00946AC4"/>
    <w:rsid w:val="00946C52"/>
    <w:rsid w:val="00946D2B"/>
    <w:rsid w:val="00946D53"/>
    <w:rsid w:val="00946DC4"/>
    <w:rsid w:val="009472DB"/>
    <w:rsid w:val="00947919"/>
    <w:rsid w:val="00947C34"/>
    <w:rsid w:val="00950501"/>
    <w:rsid w:val="0095062E"/>
    <w:rsid w:val="00950BA0"/>
    <w:rsid w:val="00950C6F"/>
    <w:rsid w:val="00950CB3"/>
    <w:rsid w:val="00950F14"/>
    <w:rsid w:val="00951A8C"/>
    <w:rsid w:val="009524E2"/>
    <w:rsid w:val="009525F5"/>
    <w:rsid w:val="0095263E"/>
    <w:rsid w:val="009526C5"/>
    <w:rsid w:val="00952728"/>
    <w:rsid w:val="009532D3"/>
    <w:rsid w:val="00953BAF"/>
    <w:rsid w:val="00953C3D"/>
    <w:rsid w:val="009545A6"/>
    <w:rsid w:val="009547A6"/>
    <w:rsid w:val="0095530A"/>
    <w:rsid w:val="0095577E"/>
    <w:rsid w:val="00955FF7"/>
    <w:rsid w:val="0095602D"/>
    <w:rsid w:val="00956091"/>
    <w:rsid w:val="00956738"/>
    <w:rsid w:val="00956811"/>
    <w:rsid w:val="009568C1"/>
    <w:rsid w:val="00956A9E"/>
    <w:rsid w:val="00956B21"/>
    <w:rsid w:val="009574AD"/>
    <w:rsid w:val="0095759B"/>
    <w:rsid w:val="00957876"/>
    <w:rsid w:val="00957ACC"/>
    <w:rsid w:val="009600B7"/>
    <w:rsid w:val="0096015A"/>
    <w:rsid w:val="00960813"/>
    <w:rsid w:val="00960A6E"/>
    <w:rsid w:val="0096106F"/>
    <w:rsid w:val="009612A8"/>
    <w:rsid w:val="009618DD"/>
    <w:rsid w:val="00961FC6"/>
    <w:rsid w:val="00962366"/>
    <w:rsid w:val="009624AC"/>
    <w:rsid w:val="0096292B"/>
    <w:rsid w:val="00962BD8"/>
    <w:rsid w:val="00962F53"/>
    <w:rsid w:val="00963A81"/>
    <w:rsid w:val="00964242"/>
    <w:rsid w:val="009645BD"/>
    <w:rsid w:val="00964612"/>
    <w:rsid w:val="0096510D"/>
    <w:rsid w:val="00965229"/>
    <w:rsid w:val="00965535"/>
    <w:rsid w:val="00965554"/>
    <w:rsid w:val="00965FF5"/>
    <w:rsid w:val="0096605B"/>
    <w:rsid w:val="009664D3"/>
    <w:rsid w:val="009665C4"/>
    <w:rsid w:val="009668D8"/>
    <w:rsid w:val="0096717B"/>
    <w:rsid w:val="00967346"/>
    <w:rsid w:val="009679BF"/>
    <w:rsid w:val="00967A2C"/>
    <w:rsid w:val="00967ECB"/>
    <w:rsid w:val="0097054C"/>
    <w:rsid w:val="009708D8"/>
    <w:rsid w:val="0097098C"/>
    <w:rsid w:val="00970C8C"/>
    <w:rsid w:val="00970F60"/>
    <w:rsid w:val="00971553"/>
    <w:rsid w:val="0097182F"/>
    <w:rsid w:val="00971AEB"/>
    <w:rsid w:val="00971F19"/>
    <w:rsid w:val="00971F62"/>
    <w:rsid w:val="009725BA"/>
    <w:rsid w:val="009725E1"/>
    <w:rsid w:val="00972632"/>
    <w:rsid w:val="00972DB2"/>
    <w:rsid w:val="00972F3F"/>
    <w:rsid w:val="00973C65"/>
    <w:rsid w:val="00973D51"/>
    <w:rsid w:val="00973F83"/>
    <w:rsid w:val="00974504"/>
    <w:rsid w:val="00974A14"/>
    <w:rsid w:val="00974BA9"/>
    <w:rsid w:val="00974CB2"/>
    <w:rsid w:val="00974D51"/>
    <w:rsid w:val="00974DCB"/>
    <w:rsid w:val="009753DB"/>
    <w:rsid w:val="00975DA8"/>
    <w:rsid w:val="00975DC0"/>
    <w:rsid w:val="00975E64"/>
    <w:rsid w:val="009761A0"/>
    <w:rsid w:val="00976B5E"/>
    <w:rsid w:val="00976B9F"/>
    <w:rsid w:val="00976C68"/>
    <w:rsid w:val="00976F10"/>
    <w:rsid w:val="009777EE"/>
    <w:rsid w:val="009778B8"/>
    <w:rsid w:val="00977E9B"/>
    <w:rsid w:val="0098033C"/>
    <w:rsid w:val="009804D4"/>
    <w:rsid w:val="0098091D"/>
    <w:rsid w:val="00980A35"/>
    <w:rsid w:val="0098118A"/>
    <w:rsid w:val="0098254C"/>
    <w:rsid w:val="009825E7"/>
    <w:rsid w:val="0098306C"/>
    <w:rsid w:val="009831E9"/>
    <w:rsid w:val="00983214"/>
    <w:rsid w:val="00983410"/>
    <w:rsid w:val="009834FE"/>
    <w:rsid w:val="0098351D"/>
    <w:rsid w:val="00983B38"/>
    <w:rsid w:val="00983D41"/>
    <w:rsid w:val="009840E0"/>
    <w:rsid w:val="00984412"/>
    <w:rsid w:val="00985128"/>
    <w:rsid w:val="009853E3"/>
    <w:rsid w:val="00985C34"/>
    <w:rsid w:val="00985F08"/>
    <w:rsid w:val="0098632E"/>
    <w:rsid w:val="009865AF"/>
    <w:rsid w:val="00986730"/>
    <w:rsid w:val="0098683B"/>
    <w:rsid w:val="0098691F"/>
    <w:rsid w:val="00986CCF"/>
    <w:rsid w:val="00986CE8"/>
    <w:rsid w:val="00986D50"/>
    <w:rsid w:val="00986FFF"/>
    <w:rsid w:val="00987382"/>
    <w:rsid w:val="00987AB8"/>
    <w:rsid w:val="00990015"/>
    <w:rsid w:val="00990251"/>
    <w:rsid w:val="009905EE"/>
    <w:rsid w:val="00990A1A"/>
    <w:rsid w:val="00990A7B"/>
    <w:rsid w:val="00990CB4"/>
    <w:rsid w:val="0099148D"/>
    <w:rsid w:val="00991697"/>
    <w:rsid w:val="009918C0"/>
    <w:rsid w:val="00991AEF"/>
    <w:rsid w:val="00991CCE"/>
    <w:rsid w:val="009922A3"/>
    <w:rsid w:val="0099256C"/>
    <w:rsid w:val="009928C3"/>
    <w:rsid w:val="00992B3E"/>
    <w:rsid w:val="009932F4"/>
    <w:rsid w:val="00993351"/>
    <w:rsid w:val="00993551"/>
    <w:rsid w:val="00993CFF"/>
    <w:rsid w:val="00993D94"/>
    <w:rsid w:val="00993EDE"/>
    <w:rsid w:val="00994747"/>
    <w:rsid w:val="009948BE"/>
    <w:rsid w:val="00994DA4"/>
    <w:rsid w:val="00994E23"/>
    <w:rsid w:val="00994EEC"/>
    <w:rsid w:val="009952DC"/>
    <w:rsid w:val="009957C3"/>
    <w:rsid w:val="00995974"/>
    <w:rsid w:val="00995A2C"/>
    <w:rsid w:val="00995A9A"/>
    <w:rsid w:val="00995B52"/>
    <w:rsid w:val="00995DD3"/>
    <w:rsid w:val="00995F7A"/>
    <w:rsid w:val="00996578"/>
    <w:rsid w:val="009967A3"/>
    <w:rsid w:val="00996AC6"/>
    <w:rsid w:val="00996AE3"/>
    <w:rsid w:val="00996AF4"/>
    <w:rsid w:val="00996AFA"/>
    <w:rsid w:val="00996B1A"/>
    <w:rsid w:val="00996E5A"/>
    <w:rsid w:val="009971CB"/>
    <w:rsid w:val="00997262"/>
    <w:rsid w:val="00997526"/>
    <w:rsid w:val="00997F15"/>
    <w:rsid w:val="00997F2C"/>
    <w:rsid w:val="009A036C"/>
    <w:rsid w:val="009A0798"/>
    <w:rsid w:val="009A0CC1"/>
    <w:rsid w:val="009A0CF4"/>
    <w:rsid w:val="009A1447"/>
    <w:rsid w:val="009A15F4"/>
    <w:rsid w:val="009A1900"/>
    <w:rsid w:val="009A1967"/>
    <w:rsid w:val="009A19B9"/>
    <w:rsid w:val="009A1DE4"/>
    <w:rsid w:val="009A1E9F"/>
    <w:rsid w:val="009A21B7"/>
    <w:rsid w:val="009A24E4"/>
    <w:rsid w:val="009A2F23"/>
    <w:rsid w:val="009A34A9"/>
    <w:rsid w:val="009A3868"/>
    <w:rsid w:val="009A395A"/>
    <w:rsid w:val="009A3BAD"/>
    <w:rsid w:val="009A3DB1"/>
    <w:rsid w:val="009A41F2"/>
    <w:rsid w:val="009A43D6"/>
    <w:rsid w:val="009A4490"/>
    <w:rsid w:val="009A4D69"/>
    <w:rsid w:val="009A4EB7"/>
    <w:rsid w:val="009A511E"/>
    <w:rsid w:val="009A6039"/>
    <w:rsid w:val="009A61B4"/>
    <w:rsid w:val="009A621C"/>
    <w:rsid w:val="009A62AC"/>
    <w:rsid w:val="009A63FB"/>
    <w:rsid w:val="009A6405"/>
    <w:rsid w:val="009A69F0"/>
    <w:rsid w:val="009A6EAB"/>
    <w:rsid w:val="009A7197"/>
    <w:rsid w:val="009A76D6"/>
    <w:rsid w:val="009A7AA1"/>
    <w:rsid w:val="009A7B73"/>
    <w:rsid w:val="009A7B97"/>
    <w:rsid w:val="009B00F2"/>
    <w:rsid w:val="009B0253"/>
    <w:rsid w:val="009B085E"/>
    <w:rsid w:val="009B0D77"/>
    <w:rsid w:val="009B0F56"/>
    <w:rsid w:val="009B0FFA"/>
    <w:rsid w:val="009B11E9"/>
    <w:rsid w:val="009B11EF"/>
    <w:rsid w:val="009B147F"/>
    <w:rsid w:val="009B1667"/>
    <w:rsid w:val="009B167E"/>
    <w:rsid w:val="009B1DD8"/>
    <w:rsid w:val="009B271B"/>
    <w:rsid w:val="009B2BAE"/>
    <w:rsid w:val="009B3454"/>
    <w:rsid w:val="009B3BB2"/>
    <w:rsid w:val="009B3C3E"/>
    <w:rsid w:val="009B3CC1"/>
    <w:rsid w:val="009B3CFE"/>
    <w:rsid w:val="009B3FBB"/>
    <w:rsid w:val="009B4548"/>
    <w:rsid w:val="009B4733"/>
    <w:rsid w:val="009B4E5C"/>
    <w:rsid w:val="009B52A2"/>
    <w:rsid w:val="009B543F"/>
    <w:rsid w:val="009B6540"/>
    <w:rsid w:val="009B6816"/>
    <w:rsid w:val="009B6BEB"/>
    <w:rsid w:val="009B6D77"/>
    <w:rsid w:val="009B6D8F"/>
    <w:rsid w:val="009B6DB4"/>
    <w:rsid w:val="009B6FC2"/>
    <w:rsid w:val="009B6FCE"/>
    <w:rsid w:val="009B7004"/>
    <w:rsid w:val="009B71B2"/>
    <w:rsid w:val="009B7208"/>
    <w:rsid w:val="009B794B"/>
    <w:rsid w:val="009B7B42"/>
    <w:rsid w:val="009C0943"/>
    <w:rsid w:val="009C0A53"/>
    <w:rsid w:val="009C0B31"/>
    <w:rsid w:val="009C109D"/>
    <w:rsid w:val="009C18B1"/>
    <w:rsid w:val="009C1F2D"/>
    <w:rsid w:val="009C21A2"/>
    <w:rsid w:val="009C226B"/>
    <w:rsid w:val="009C262B"/>
    <w:rsid w:val="009C2B3F"/>
    <w:rsid w:val="009C2BA7"/>
    <w:rsid w:val="009C30C4"/>
    <w:rsid w:val="009C32F6"/>
    <w:rsid w:val="009C3543"/>
    <w:rsid w:val="009C3885"/>
    <w:rsid w:val="009C38C4"/>
    <w:rsid w:val="009C3A9B"/>
    <w:rsid w:val="009C3C0D"/>
    <w:rsid w:val="009C3CA2"/>
    <w:rsid w:val="009C3EA2"/>
    <w:rsid w:val="009C3ECD"/>
    <w:rsid w:val="009C406A"/>
    <w:rsid w:val="009C43A1"/>
    <w:rsid w:val="009C474E"/>
    <w:rsid w:val="009C4CDF"/>
    <w:rsid w:val="009C4F4B"/>
    <w:rsid w:val="009C51B1"/>
    <w:rsid w:val="009C57A5"/>
    <w:rsid w:val="009C5BAE"/>
    <w:rsid w:val="009C5D7A"/>
    <w:rsid w:val="009C5E7D"/>
    <w:rsid w:val="009C5F85"/>
    <w:rsid w:val="009C63BC"/>
    <w:rsid w:val="009C646C"/>
    <w:rsid w:val="009C68B6"/>
    <w:rsid w:val="009C6EB8"/>
    <w:rsid w:val="009C6F3C"/>
    <w:rsid w:val="009C79E6"/>
    <w:rsid w:val="009C7D8F"/>
    <w:rsid w:val="009C7D9A"/>
    <w:rsid w:val="009D09A8"/>
    <w:rsid w:val="009D0C59"/>
    <w:rsid w:val="009D12D6"/>
    <w:rsid w:val="009D13B5"/>
    <w:rsid w:val="009D1C43"/>
    <w:rsid w:val="009D23D8"/>
    <w:rsid w:val="009D2503"/>
    <w:rsid w:val="009D2747"/>
    <w:rsid w:val="009D292F"/>
    <w:rsid w:val="009D2BB9"/>
    <w:rsid w:val="009D2C53"/>
    <w:rsid w:val="009D2D01"/>
    <w:rsid w:val="009D2D49"/>
    <w:rsid w:val="009D3972"/>
    <w:rsid w:val="009D3C65"/>
    <w:rsid w:val="009D3F35"/>
    <w:rsid w:val="009D4412"/>
    <w:rsid w:val="009D4485"/>
    <w:rsid w:val="009D456D"/>
    <w:rsid w:val="009D459B"/>
    <w:rsid w:val="009D49B2"/>
    <w:rsid w:val="009D4ED7"/>
    <w:rsid w:val="009D580B"/>
    <w:rsid w:val="009D58EF"/>
    <w:rsid w:val="009D5C75"/>
    <w:rsid w:val="009D5D2A"/>
    <w:rsid w:val="009D6523"/>
    <w:rsid w:val="009D6779"/>
    <w:rsid w:val="009D6955"/>
    <w:rsid w:val="009D69A2"/>
    <w:rsid w:val="009D69C4"/>
    <w:rsid w:val="009D6B6B"/>
    <w:rsid w:val="009D6D03"/>
    <w:rsid w:val="009D6F23"/>
    <w:rsid w:val="009D70DD"/>
    <w:rsid w:val="009D7291"/>
    <w:rsid w:val="009D7302"/>
    <w:rsid w:val="009D75F4"/>
    <w:rsid w:val="009D7865"/>
    <w:rsid w:val="009D7C38"/>
    <w:rsid w:val="009D7F69"/>
    <w:rsid w:val="009E008E"/>
    <w:rsid w:val="009E02A1"/>
    <w:rsid w:val="009E04A6"/>
    <w:rsid w:val="009E06D1"/>
    <w:rsid w:val="009E09A7"/>
    <w:rsid w:val="009E0BFD"/>
    <w:rsid w:val="009E113F"/>
    <w:rsid w:val="009E124C"/>
    <w:rsid w:val="009E17FC"/>
    <w:rsid w:val="009E1D07"/>
    <w:rsid w:val="009E1F68"/>
    <w:rsid w:val="009E200E"/>
    <w:rsid w:val="009E2630"/>
    <w:rsid w:val="009E2715"/>
    <w:rsid w:val="009E2D84"/>
    <w:rsid w:val="009E347D"/>
    <w:rsid w:val="009E35C5"/>
    <w:rsid w:val="009E3722"/>
    <w:rsid w:val="009E3D96"/>
    <w:rsid w:val="009E3E44"/>
    <w:rsid w:val="009E42CA"/>
    <w:rsid w:val="009E453B"/>
    <w:rsid w:val="009E4BC6"/>
    <w:rsid w:val="009E5066"/>
    <w:rsid w:val="009E50AB"/>
    <w:rsid w:val="009E50F7"/>
    <w:rsid w:val="009E5763"/>
    <w:rsid w:val="009E5D7A"/>
    <w:rsid w:val="009E5E0A"/>
    <w:rsid w:val="009E647B"/>
    <w:rsid w:val="009E69B5"/>
    <w:rsid w:val="009E6A5E"/>
    <w:rsid w:val="009E74C7"/>
    <w:rsid w:val="009E77C3"/>
    <w:rsid w:val="009E7A16"/>
    <w:rsid w:val="009E7B9B"/>
    <w:rsid w:val="009F05F4"/>
    <w:rsid w:val="009F0C3B"/>
    <w:rsid w:val="009F0CFB"/>
    <w:rsid w:val="009F0D9A"/>
    <w:rsid w:val="009F10A3"/>
    <w:rsid w:val="009F1331"/>
    <w:rsid w:val="009F14C0"/>
    <w:rsid w:val="009F1923"/>
    <w:rsid w:val="009F1A50"/>
    <w:rsid w:val="009F22B1"/>
    <w:rsid w:val="009F2366"/>
    <w:rsid w:val="009F28E0"/>
    <w:rsid w:val="009F29DE"/>
    <w:rsid w:val="009F2AB7"/>
    <w:rsid w:val="009F30EE"/>
    <w:rsid w:val="009F33C7"/>
    <w:rsid w:val="009F3460"/>
    <w:rsid w:val="009F36E5"/>
    <w:rsid w:val="009F39E5"/>
    <w:rsid w:val="009F3AB0"/>
    <w:rsid w:val="009F3BC1"/>
    <w:rsid w:val="009F402E"/>
    <w:rsid w:val="009F4253"/>
    <w:rsid w:val="009F44AD"/>
    <w:rsid w:val="009F455A"/>
    <w:rsid w:val="009F4740"/>
    <w:rsid w:val="009F4951"/>
    <w:rsid w:val="009F4B56"/>
    <w:rsid w:val="009F4F76"/>
    <w:rsid w:val="009F53F4"/>
    <w:rsid w:val="009F54AE"/>
    <w:rsid w:val="009F5659"/>
    <w:rsid w:val="009F5797"/>
    <w:rsid w:val="009F58A4"/>
    <w:rsid w:val="009F59B1"/>
    <w:rsid w:val="009F5A2A"/>
    <w:rsid w:val="009F5A50"/>
    <w:rsid w:val="009F5D39"/>
    <w:rsid w:val="009F5EB1"/>
    <w:rsid w:val="009F604E"/>
    <w:rsid w:val="009F60DB"/>
    <w:rsid w:val="009F6522"/>
    <w:rsid w:val="009F6A31"/>
    <w:rsid w:val="009F6D5A"/>
    <w:rsid w:val="009F6FF4"/>
    <w:rsid w:val="009F7189"/>
    <w:rsid w:val="009F722C"/>
    <w:rsid w:val="009F75D5"/>
    <w:rsid w:val="009F7B11"/>
    <w:rsid w:val="009F7B5F"/>
    <w:rsid w:val="00A0001B"/>
    <w:rsid w:val="00A0016B"/>
    <w:rsid w:val="00A0053B"/>
    <w:rsid w:val="00A007A0"/>
    <w:rsid w:val="00A0108C"/>
    <w:rsid w:val="00A01158"/>
    <w:rsid w:val="00A013FC"/>
    <w:rsid w:val="00A0141E"/>
    <w:rsid w:val="00A016EB"/>
    <w:rsid w:val="00A01865"/>
    <w:rsid w:val="00A02088"/>
    <w:rsid w:val="00A02417"/>
    <w:rsid w:val="00A026B8"/>
    <w:rsid w:val="00A02A4B"/>
    <w:rsid w:val="00A02D10"/>
    <w:rsid w:val="00A03937"/>
    <w:rsid w:val="00A03D5B"/>
    <w:rsid w:val="00A04137"/>
    <w:rsid w:val="00A0432D"/>
    <w:rsid w:val="00A0455D"/>
    <w:rsid w:val="00A0456A"/>
    <w:rsid w:val="00A045E2"/>
    <w:rsid w:val="00A046B3"/>
    <w:rsid w:val="00A04A92"/>
    <w:rsid w:val="00A04EAB"/>
    <w:rsid w:val="00A050D1"/>
    <w:rsid w:val="00A0570F"/>
    <w:rsid w:val="00A0573C"/>
    <w:rsid w:val="00A05740"/>
    <w:rsid w:val="00A05CD1"/>
    <w:rsid w:val="00A05E95"/>
    <w:rsid w:val="00A05F6C"/>
    <w:rsid w:val="00A060D6"/>
    <w:rsid w:val="00A067AD"/>
    <w:rsid w:val="00A067F8"/>
    <w:rsid w:val="00A06F12"/>
    <w:rsid w:val="00A06F23"/>
    <w:rsid w:val="00A06F6C"/>
    <w:rsid w:val="00A074C6"/>
    <w:rsid w:val="00A07610"/>
    <w:rsid w:val="00A0779F"/>
    <w:rsid w:val="00A0781A"/>
    <w:rsid w:val="00A078DB"/>
    <w:rsid w:val="00A07E0D"/>
    <w:rsid w:val="00A101F2"/>
    <w:rsid w:val="00A10240"/>
    <w:rsid w:val="00A10446"/>
    <w:rsid w:val="00A10575"/>
    <w:rsid w:val="00A108BA"/>
    <w:rsid w:val="00A10F6F"/>
    <w:rsid w:val="00A11038"/>
    <w:rsid w:val="00A1138D"/>
    <w:rsid w:val="00A114A2"/>
    <w:rsid w:val="00A11B52"/>
    <w:rsid w:val="00A121AA"/>
    <w:rsid w:val="00A12406"/>
    <w:rsid w:val="00A12539"/>
    <w:rsid w:val="00A129BB"/>
    <w:rsid w:val="00A12A8C"/>
    <w:rsid w:val="00A13395"/>
    <w:rsid w:val="00A13404"/>
    <w:rsid w:val="00A134B5"/>
    <w:rsid w:val="00A13CC3"/>
    <w:rsid w:val="00A13D52"/>
    <w:rsid w:val="00A13EB3"/>
    <w:rsid w:val="00A14094"/>
    <w:rsid w:val="00A14572"/>
    <w:rsid w:val="00A14721"/>
    <w:rsid w:val="00A14798"/>
    <w:rsid w:val="00A1494B"/>
    <w:rsid w:val="00A15133"/>
    <w:rsid w:val="00A15370"/>
    <w:rsid w:val="00A1589B"/>
    <w:rsid w:val="00A15BCD"/>
    <w:rsid w:val="00A160EF"/>
    <w:rsid w:val="00A16600"/>
    <w:rsid w:val="00A16AB0"/>
    <w:rsid w:val="00A17238"/>
    <w:rsid w:val="00A17506"/>
    <w:rsid w:val="00A17597"/>
    <w:rsid w:val="00A17F2B"/>
    <w:rsid w:val="00A20148"/>
    <w:rsid w:val="00A207D9"/>
    <w:rsid w:val="00A208D2"/>
    <w:rsid w:val="00A212F5"/>
    <w:rsid w:val="00A2135E"/>
    <w:rsid w:val="00A2192E"/>
    <w:rsid w:val="00A219CB"/>
    <w:rsid w:val="00A21A2D"/>
    <w:rsid w:val="00A21C82"/>
    <w:rsid w:val="00A21CEC"/>
    <w:rsid w:val="00A21FD6"/>
    <w:rsid w:val="00A22A17"/>
    <w:rsid w:val="00A22E5A"/>
    <w:rsid w:val="00A23307"/>
    <w:rsid w:val="00A238D7"/>
    <w:rsid w:val="00A23C04"/>
    <w:rsid w:val="00A23F43"/>
    <w:rsid w:val="00A23FA1"/>
    <w:rsid w:val="00A24270"/>
    <w:rsid w:val="00A24289"/>
    <w:rsid w:val="00A2460F"/>
    <w:rsid w:val="00A24785"/>
    <w:rsid w:val="00A2495A"/>
    <w:rsid w:val="00A24DFE"/>
    <w:rsid w:val="00A24EB2"/>
    <w:rsid w:val="00A251F0"/>
    <w:rsid w:val="00A2547C"/>
    <w:rsid w:val="00A25769"/>
    <w:rsid w:val="00A258F1"/>
    <w:rsid w:val="00A26433"/>
    <w:rsid w:val="00A270C7"/>
    <w:rsid w:val="00A27483"/>
    <w:rsid w:val="00A276E9"/>
    <w:rsid w:val="00A27802"/>
    <w:rsid w:val="00A27E31"/>
    <w:rsid w:val="00A27F06"/>
    <w:rsid w:val="00A27FEF"/>
    <w:rsid w:val="00A3018B"/>
    <w:rsid w:val="00A302DA"/>
    <w:rsid w:val="00A30698"/>
    <w:rsid w:val="00A30ABC"/>
    <w:rsid w:val="00A30C3F"/>
    <w:rsid w:val="00A30DA9"/>
    <w:rsid w:val="00A30E82"/>
    <w:rsid w:val="00A310EB"/>
    <w:rsid w:val="00A31384"/>
    <w:rsid w:val="00A317CD"/>
    <w:rsid w:val="00A31949"/>
    <w:rsid w:val="00A31DBB"/>
    <w:rsid w:val="00A31E40"/>
    <w:rsid w:val="00A31ECD"/>
    <w:rsid w:val="00A31FDF"/>
    <w:rsid w:val="00A32234"/>
    <w:rsid w:val="00A32253"/>
    <w:rsid w:val="00A330DC"/>
    <w:rsid w:val="00A334F4"/>
    <w:rsid w:val="00A3408C"/>
    <w:rsid w:val="00A343DB"/>
    <w:rsid w:val="00A3447F"/>
    <w:rsid w:val="00A347B5"/>
    <w:rsid w:val="00A3498D"/>
    <w:rsid w:val="00A3524A"/>
    <w:rsid w:val="00A35AA8"/>
    <w:rsid w:val="00A35F7B"/>
    <w:rsid w:val="00A36084"/>
    <w:rsid w:val="00A363CE"/>
    <w:rsid w:val="00A3657C"/>
    <w:rsid w:val="00A36816"/>
    <w:rsid w:val="00A376B2"/>
    <w:rsid w:val="00A3772F"/>
    <w:rsid w:val="00A37985"/>
    <w:rsid w:val="00A400B6"/>
    <w:rsid w:val="00A40247"/>
    <w:rsid w:val="00A4039E"/>
    <w:rsid w:val="00A40681"/>
    <w:rsid w:val="00A40BC7"/>
    <w:rsid w:val="00A41363"/>
    <w:rsid w:val="00A4143C"/>
    <w:rsid w:val="00A416E2"/>
    <w:rsid w:val="00A41BDE"/>
    <w:rsid w:val="00A41E9F"/>
    <w:rsid w:val="00A41EF1"/>
    <w:rsid w:val="00A42586"/>
    <w:rsid w:val="00A425FB"/>
    <w:rsid w:val="00A428FB"/>
    <w:rsid w:val="00A42A7D"/>
    <w:rsid w:val="00A43513"/>
    <w:rsid w:val="00A4373F"/>
    <w:rsid w:val="00A43CA0"/>
    <w:rsid w:val="00A441B4"/>
    <w:rsid w:val="00A4466A"/>
    <w:rsid w:val="00A448E1"/>
    <w:rsid w:val="00A44A95"/>
    <w:rsid w:val="00A44C4E"/>
    <w:rsid w:val="00A44D4D"/>
    <w:rsid w:val="00A44F1B"/>
    <w:rsid w:val="00A45183"/>
    <w:rsid w:val="00A45C5C"/>
    <w:rsid w:val="00A45D5A"/>
    <w:rsid w:val="00A45DE3"/>
    <w:rsid w:val="00A465DF"/>
    <w:rsid w:val="00A467F9"/>
    <w:rsid w:val="00A469AB"/>
    <w:rsid w:val="00A469E5"/>
    <w:rsid w:val="00A46BCF"/>
    <w:rsid w:val="00A47126"/>
    <w:rsid w:val="00A47207"/>
    <w:rsid w:val="00A47457"/>
    <w:rsid w:val="00A476C4"/>
    <w:rsid w:val="00A4781A"/>
    <w:rsid w:val="00A47856"/>
    <w:rsid w:val="00A47882"/>
    <w:rsid w:val="00A478DC"/>
    <w:rsid w:val="00A47B99"/>
    <w:rsid w:val="00A47D18"/>
    <w:rsid w:val="00A47E17"/>
    <w:rsid w:val="00A51699"/>
    <w:rsid w:val="00A5173D"/>
    <w:rsid w:val="00A519B7"/>
    <w:rsid w:val="00A51DC5"/>
    <w:rsid w:val="00A52F82"/>
    <w:rsid w:val="00A53146"/>
    <w:rsid w:val="00A536AD"/>
    <w:rsid w:val="00A543DD"/>
    <w:rsid w:val="00A54944"/>
    <w:rsid w:val="00A54AED"/>
    <w:rsid w:val="00A54CE7"/>
    <w:rsid w:val="00A54F1F"/>
    <w:rsid w:val="00A54F38"/>
    <w:rsid w:val="00A55270"/>
    <w:rsid w:val="00A55471"/>
    <w:rsid w:val="00A55486"/>
    <w:rsid w:val="00A5585D"/>
    <w:rsid w:val="00A55D03"/>
    <w:rsid w:val="00A55F7E"/>
    <w:rsid w:val="00A5634C"/>
    <w:rsid w:val="00A60BDE"/>
    <w:rsid w:val="00A60C90"/>
    <w:rsid w:val="00A60CFF"/>
    <w:rsid w:val="00A6114F"/>
    <w:rsid w:val="00A61230"/>
    <w:rsid w:val="00A614C3"/>
    <w:rsid w:val="00A617EA"/>
    <w:rsid w:val="00A61979"/>
    <w:rsid w:val="00A62229"/>
    <w:rsid w:val="00A622F2"/>
    <w:rsid w:val="00A6252C"/>
    <w:rsid w:val="00A62541"/>
    <w:rsid w:val="00A6257A"/>
    <w:rsid w:val="00A6268D"/>
    <w:rsid w:val="00A6278E"/>
    <w:rsid w:val="00A62B76"/>
    <w:rsid w:val="00A62BEB"/>
    <w:rsid w:val="00A62F22"/>
    <w:rsid w:val="00A634E2"/>
    <w:rsid w:val="00A63788"/>
    <w:rsid w:val="00A6382C"/>
    <w:rsid w:val="00A63915"/>
    <w:rsid w:val="00A63D2E"/>
    <w:rsid w:val="00A640E5"/>
    <w:rsid w:val="00A64115"/>
    <w:rsid w:val="00A64290"/>
    <w:rsid w:val="00A642C7"/>
    <w:rsid w:val="00A642CD"/>
    <w:rsid w:val="00A64414"/>
    <w:rsid w:val="00A646BA"/>
    <w:rsid w:val="00A6483F"/>
    <w:rsid w:val="00A64886"/>
    <w:rsid w:val="00A6488D"/>
    <w:rsid w:val="00A64934"/>
    <w:rsid w:val="00A64BC4"/>
    <w:rsid w:val="00A64E8D"/>
    <w:rsid w:val="00A655FA"/>
    <w:rsid w:val="00A65873"/>
    <w:rsid w:val="00A65880"/>
    <w:rsid w:val="00A66BEB"/>
    <w:rsid w:val="00A66F97"/>
    <w:rsid w:val="00A67375"/>
    <w:rsid w:val="00A673D5"/>
    <w:rsid w:val="00A67731"/>
    <w:rsid w:val="00A678C9"/>
    <w:rsid w:val="00A67CA6"/>
    <w:rsid w:val="00A67CE2"/>
    <w:rsid w:val="00A704A8"/>
    <w:rsid w:val="00A7084B"/>
    <w:rsid w:val="00A70A9A"/>
    <w:rsid w:val="00A70ACA"/>
    <w:rsid w:val="00A70B0B"/>
    <w:rsid w:val="00A70B36"/>
    <w:rsid w:val="00A70B3C"/>
    <w:rsid w:val="00A70D1B"/>
    <w:rsid w:val="00A7111E"/>
    <w:rsid w:val="00A71711"/>
    <w:rsid w:val="00A71764"/>
    <w:rsid w:val="00A7196B"/>
    <w:rsid w:val="00A71F25"/>
    <w:rsid w:val="00A71F54"/>
    <w:rsid w:val="00A72149"/>
    <w:rsid w:val="00A722AC"/>
    <w:rsid w:val="00A725A6"/>
    <w:rsid w:val="00A725E2"/>
    <w:rsid w:val="00A725EA"/>
    <w:rsid w:val="00A727E3"/>
    <w:rsid w:val="00A72ACC"/>
    <w:rsid w:val="00A72D19"/>
    <w:rsid w:val="00A72D28"/>
    <w:rsid w:val="00A72D36"/>
    <w:rsid w:val="00A72DAA"/>
    <w:rsid w:val="00A72EEB"/>
    <w:rsid w:val="00A7310D"/>
    <w:rsid w:val="00A7311A"/>
    <w:rsid w:val="00A73499"/>
    <w:rsid w:val="00A73676"/>
    <w:rsid w:val="00A7399A"/>
    <w:rsid w:val="00A741B4"/>
    <w:rsid w:val="00A741B6"/>
    <w:rsid w:val="00A7421C"/>
    <w:rsid w:val="00A74552"/>
    <w:rsid w:val="00A745BD"/>
    <w:rsid w:val="00A75549"/>
    <w:rsid w:val="00A75688"/>
    <w:rsid w:val="00A75DD3"/>
    <w:rsid w:val="00A7617A"/>
    <w:rsid w:val="00A76769"/>
    <w:rsid w:val="00A767A4"/>
    <w:rsid w:val="00A76FF0"/>
    <w:rsid w:val="00A7701E"/>
    <w:rsid w:val="00A77413"/>
    <w:rsid w:val="00A7785D"/>
    <w:rsid w:val="00A77E84"/>
    <w:rsid w:val="00A77FFB"/>
    <w:rsid w:val="00A804D8"/>
    <w:rsid w:val="00A80692"/>
    <w:rsid w:val="00A80D44"/>
    <w:rsid w:val="00A80EC3"/>
    <w:rsid w:val="00A81049"/>
    <w:rsid w:val="00A81143"/>
    <w:rsid w:val="00A8138B"/>
    <w:rsid w:val="00A813BF"/>
    <w:rsid w:val="00A81687"/>
    <w:rsid w:val="00A81748"/>
    <w:rsid w:val="00A81883"/>
    <w:rsid w:val="00A8193D"/>
    <w:rsid w:val="00A81F6C"/>
    <w:rsid w:val="00A81FA3"/>
    <w:rsid w:val="00A82BB0"/>
    <w:rsid w:val="00A82C17"/>
    <w:rsid w:val="00A82C73"/>
    <w:rsid w:val="00A82F0F"/>
    <w:rsid w:val="00A830D2"/>
    <w:rsid w:val="00A83155"/>
    <w:rsid w:val="00A831AC"/>
    <w:rsid w:val="00A83301"/>
    <w:rsid w:val="00A8353E"/>
    <w:rsid w:val="00A83DE7"/>
    <w:rsid w:val="00A83E50"/>
    <w:rsid w:val="00A84187"/>
    <w:rsid w:val="00A84248"/>
    <w:rsid w:val="00A84BDC"/>
    <w:rsid w:val="00A84C70"/>
    <w:rsid w:val="00A84DF0"/>
    <w:rsid w:val="00A84EBF"/>
    <w:rsid w:val="00A852B1"/>
    <w:rsid w:val="00A85817"/>
    <w:rsid w:val="00A85C31"/>
    <w:rsid w:val="00A85CD2"/>
    <w:rsid w:val="00A85DE2"/>
    <w:rsid w:val="00A85EBF"/>
    <w:rsid w:val="00A861A7"/>
    <w:rsid w:val="00A861B2"/>
    <w:rsid w:val="00A86534"/>
    <w:rsid w:val="00A86D83"/>
    <w:rsid w:val="00A86DAF"/>
    <w:rsid w:val="00A86EF5"/>
    <w:rsid w:val="00A873D9"/>
    <w:rsid w:val="00A879E5"/>
    <w:rsid w:val="00A902D1"/>
    <w:rsid w:val="00A904BA"/>
    <w:rsid w:val="00A905E7"/>
    <w:rsid w:val="00A90996"/>
    <w:rsid w:val="00A90B2E"/>
    <w:rsid w:val="00A915C1"/>
    <w:rsid w:val="00A91D31"/>
    <w:rsid w:val="00A9200C"/>
    <w:rsid w:val="00A922C2"/>
    <w:rsid w:val="00A92B4D"/>
    <w:rsid w:val="00A92B89"/>
    <w:rsid w:val="00A92CFE"/>
    <w:rsid w:val="00A9312D"/>
    <w:rsid w:val="00A93669"/>
    <w:rsid w:val="00A936D4"/>
    <w:rsid w:val="00A93C9C"/>
    <w:rsid w:val="00A93D0B"/>
    <w:rsid w:val="00A93FCF"/>
    <w:rsid w:val="00A93FDD"/>
    <w:rsid w:val="00A94034"/>
    <w:rsid w:val="00A941A8"/>
    <w:rsid w:val="00A9447D"/>
    <w:rsid w:val="00A945D6"/>
    <w:rsid w:val="00A945DA"/>
    <w:rsid w:val="00A9565F"/>
    <w:rsid w:val="00A9594D"/>
    <w:rsid w:val="00A95B4C"/>
    <w:rsid w:val="00A95F4F"/>
    <w:rsid w:val="00A9671F"/>
    <w:rsid w:val="00A969A8"/>
    <w:rsid w:val="00A969E3"/>
    <w:rsid w:val="00A96BAE"/>
    <w:rsid w:val="00A96D1F"/>
    <w:rsid w:val="00A96FEF"/>
    <w:rsid w:val="00A970E7"/>
    <w:rsid w:val="00A97265"/>
    <w:rsid w:val="00A9730D"/>
    <w:rsid w:val="00A974A6"/>
    <w:rsid w:val="00A975C6"/>
    <w:rsid w:val="00A975F3"/>
    <w:rsid w:val="00A976AB"/>
    <w:rsid w:val="00A97795"/>
    <w:rsid w:val="00A97BD5"/>
    <w:rsid w:val="00A97C87"/>
    <w:rsid w:val="00A97D3F"/>
    <w:rsid w:val="00A97DE5"/>
    <w:rsid w:val="00A97E47"/>
    <w:rsid w:val="00AA010E"/>
    <w:rsid w:val="00AA03C6"/>
    <w:rsid w:val="00AA07B9"/>
    <w:rsid w:val="00AA1082"/>
    <w:rsid w:val="00AA149F"/>
    <w:rsid w:val="00AA1564"/>
    <w:rsid w:val="00AA173F"/>
    <w:rsid w:val="00AA1826"/>
    <w:rsid w:val="00AA1BD9"/>
    <w:rsid w:val="00AA219D"/>
    <w:rsid w:val="00AA23B4"/>
    <w:rsid w:val="00AA2618"/>
    <w:rsid w:val="00AA2775"/>
    <w:rsid w:val="00AA2CA7"/>
    <w:rsid w:val="00AA2FE8"/>
    <w:rsid w:val="00AA3136"/>
    <w:rsid w:val="00AA32E2"/>
    <w:rsid w:val="00AA34C0"/>
    <w:rsid w:val="00AA35EE"/>
    <w:rsid w:val="00AA37CB"/>
    <w:rsid w:val="00AA3898"/>
    <w:rsid w:val="00AA3A8B"/>
    <w:rsid w:val="00AA3EA1"/>
    <w:rsid w:val="00AA3F74"/>
    <w:rsid w:val="00AA422C"/>
    <w:rsid w:val="00AA42DD"/>
    <w:rsid w:val="00AA4A1C"/>
    <w:rsid w:val="00AA4BED"/>
    <w:rsid w:val="00AA4C07"/>
    <w:rsid w:val="00AA4C4D"/>
    <w:rsid w:val="00AA504A"/>
    <w:rsid w:val="00AA559B"/>
    <w:rsid w:val="00AA561D"/>
    <w:rsid w:val="00AA5901"/>
    <w:rsid w:val="00AA5CCD"/>
    <w:rsid w:val="00AA69CF"/>
    <w:rsid w:val="00AA6B57"/>
    <w:rsid w:val="00AA6E76"/>
    <w:rsid w:val="00AA70B2"/>
    <w:rsid w:val="00AA739C"/>
    <w:rsid w:val="00AA73AB"/>
    <w:rsid w:val="00AA76D7"/>
    <w:rsid w:val="00AA7763"/>
    <w:rsid w:val="00AA77C3"/>
    <w:rsid w:val="00AA78B3"/>
    <w:rsid w:val="00AB039B"/>
    <w:rsid w:val="00AB04CF"/>
    <w:rsid w:val="00AB0762"/>
    <w:rsid w:val="00AB0E5F"/>
    <w:rsid w:val="00AB117C"/>
    <w:rsid w:val="00AB129D"/>
    <w:rsid w:val="00AB134A"/>
    <w:rsid w:val="00AB15B2"/>
    <w:rsid w:val="00AB19D0"/>
    <w:rsid w:val="00AB1D12"/>
    <w:rsid w:val="00AB21D8"/>
    <w:rsid w:val="00AB2265"/>
    <w:rsid w:val="00AB23A2"/>
    <w:rsid w:val="00AB24CC"/>
    <w:rsid w:val="00AB2543"/>
    <w:rsid w:val="00AB271B"/>
    <w:rsid w:val="00AB2B3C"/>
    <w:rsid w:val="00AB348C"/>
    <w:rsid w:val="00AB359C"/>
    <w:rsid w:val="00AB360D"/>
    <w:rsid w:val="00AB362E"/>
    <w:rsid w:val="00AB377A"/>
    <w:rsid w:val="00AB40F1"/>
    <w:rsid w:val="00AB4190"/>
    <w:rsid w:val="00AB41A3"/>
    <w:rsid w:val="00AB4323"/>
    <w:rsid w:val="00AB43D8"/>
    <w:rsid w:val="00AB4780"/>
    <w:rsid w:val="00AB4C4A"/>
    <w:rsid w:val="00AB4F85"/>
    <w:rsid w:val="00AB524E"/>
    <w:rsid w:val="00AB5363"/>
    <w:rsid w:val="00AB5A93"/>
    <w:rsid w:val="00AB5B24"/>
    <w:rsid w:val="00AB5BC4"/>
    <w:rsid w:val="00AB5F23"/>
    <w:rsid w:val="00AB67BC"/>
    <w:rsid w:val="00AB6EE2"/>
    <w:rsid w:val="00AB770E"/>
    <w:rsid w:val="00AB77BB"/>
    <w:rsid w:val="00AB7D3B"/>
    <w:rsid w:val="00AC058E"/>
    <w:rsid w:val="00AC0DD2"/>
    <w:rsid w:val="00AC1779"/>
    <w:rsid w:val="00AC1781"/>
    <w:rsid w:val="00AC18B5"/>
    <w:rsid w:val="00AC1B19"/>
    <w:rsid w:val="00AC1FD1"/>
    <w:rsid w:val="00AC22D5"/>
    <w:rsid w:val="00AC26BF"/>
    <w:rsid w:val="00AC2948"/>
    <w:rsid w:val="00AC2995"/>
    <w:rsid w:val="00AC2999"/>
    <w:rsid w:val="00AC2A16"/>
    <w:rsid w:val="00AC2DFF"/>
    <w:rsid w:val="00AC3015"/>
    <w:rsid w:val="00AC336C"/>
    <w:rsid w:val="00AC351D"/>
    <w:rsid w:val="00AC39E8"/>
    <w:rsid w:val="00AC40AB"/>
    <w:rsid w:val="00AC41D4"/>
    <w:rsid w:val="00AC4688"/>
    <w:rsid w:val="00AC4F4F"/>
    <w:rsid w:val="00AC4F77"/>
    <w:rsid w:val="00AC588E"/>
    <w:rsid w:val="00AC62F2"/>
    <w:rsid w:val="00AC67F0"/>
    <w:rsid w:val="00AC6BAF"/>
    <w:rsid w:val="00AC6DF7"/>
    <w:rsid w:val="00AC6E8D"/>
    <w:rsid w:val="00AC6F05"/>
    <w:rsid w:val="00AC6FBE"/>
    <w:rsid w:val="00AC6FE2"/>
    <w:rsid w:val="00AC6FF5"/>
    <w:rsid w:val="00AC752D"/>
    <w:rsid w:val="00AC7A54"/>
    <w:rsid w:val="00AC7AA8"/>
    <w:rsid w:val="00AD00F5"/>
    <w:rsid w:val="00AD0555"/>
    <w:rsid w:val="00AD0631"/>
    <w:rsid w:val="00AD063E"/>
    <w:rsid w:val="00AD0891"/>
    <w:rsid w:val="00AD0975"/>
    <w:rsid w:val="00AD0B01"/>
    <w:rsid w:val="00AD0DE1"/>
    <w:rsid w:val="00AD10AC"/>
    <w:rsid w:val="00AD1152"/>
    <w:rsid w:val="00AD144B"/>
    <w:rsid w:val="00AD16AD"/>
    <w:rsid w:val="00AD1893"/>
    <w:rsid w:val="00AD1A6F"/>
    <w:rsid w:val="00AD1EC7"/>
    <w:rsid w:val="00AD2141"/>
    <w:rsid w:val="00AD2669"/>
    <w:rsid w:val="00AD289E"/>
    <w:rsid w:val="00AD2C55"/>
    <w:rsid w:val="00AD35C5"/>
    <w:rsid w:val="00AD371F"/>
    <w:rsid w:val="00AD3A18"/>
    <w:rsid w:val="00AD3BA5"/>
    <w:rsid w:val="00AD3E73"/>
    <w:rsid w:val="00AD4071"/>
    <w:rsid w:val="00AD4155"/>
    <w:rsid w:val="00AD42A5"/>
    <w:rsid w:val="00AD431A"/>
    <w:rsid w:val="00AD4C9F"/>
    <w:rsid w:val="00AD4D5C"/>
    <w:rsid w:val="00AD561A"/>
    <w:rsid w:val="00AD5646"/>
    <w:rsid w:val="00AD5904"/>
    <w:rsid w:val="00AD5BA2"/>
    <w:rsid w:val="00AD5E22"/>
    <w:rsid w:val="00AD64C1"/>
    <w:rsid w:val="00AD68A4"/>
    <w:rsid w:val="00AD6A3E"/>
    <w:rsid w:val="00AD6E33"/>
    <w:rsid w:val="00AD6EC8"/>
    <w:rsid w:val="00AD760E"/>
    <w:rsid w:val="00AD7631"/>
    <w:rsid w:val="00AD7E14"/>
    <w:rsid w:val="00AE0311"/>
    <w:rsid w:val="00AE0328"/>
    <w:rsid w:val="00AE0338"/>
    <w:rsid w:val="00AE03DB"/>
    <w:rsid w:val="00AE08C7"/>
    <w:rsid w:val="00AE0F3F"/>
    <w:rsid w:val="00AE11D9"/>
    <w:rsid w:val="00AE12D8"/>
    <w:rsid w:val="00AE1670"/>
    <w:rsid w:val="00AE18E7"/>
    <w:rsid w:val="00AE1A63"/>
    <w:rsid w:val="00AE1FD6"/>
    <w:rsid w:val="00AE211D"/>
    <w:rsid w:val="00AE2155"/>
    <w:rsid w:val="00AE265C"/>
    <w:rsid w:val="00AE27BB"/>
    <w:rsid w:val="00AE29E3"/>
    <w:rsid w:val="00AE2B07"/>
    <w:rsid w:val="00AE2BCD"/>
    <w:rsid w:val="00AE2D17"/>
    <w:rsid w:val="00AE2D8D"/>
    <w:rsid w:val="00AE2DC4"/>
    <w:rsid w:val="00AE348B"/>
    <w:rsid w:val="00AE3942"/>
    <w:rsid w:val="00AE3B35"/>
    <w:rsid w:val="00AE44E4"/>
    <w:rsid w:val="00AE45D1"/>
    <w:rsid w:val="00AE462F"/>
    <w:rsid w:val="00AE48B9"/>
    <w:rsid w:val="00AE49BE"/>
    <w:rsid w:val="00AE4B43"/>
    <w:rsid w:val="00AE4BA0"/>
    <w:rsid w:val="00AE4F5C"/>
    <w:rsid w:val="00AE5791"/>
    <w:rsid w:val="00AE5C89"/>
    <w:rsid w:val="00AE5E1B"/>
    <w:rsid w:val="00AE5F54"/>
    <w:rsid w:val="00AE6168"/>
    <w:rsid w:val="00AE64A1"/>
    <w:rsid w:val="00AE653C"/>
    <w:rsid w:val="00AE69A9"/>
    <w:rsid w:val="00AE6A8D"/>
    <w:rsid w:val="00AE7024"/>
    <w:rsid w:val="00AE715A"/>
    <w:rsid w:val="00AE7169"/>
    <w:rsid w:val="00AE71D8"/>
    <w:rsid w:val="00AE76B9"/>
    <w:rsid w:val="00AE7832"/>
    <w:rsid w:val="00AE7A43"/>
    <w:rsid w:val="00AE7E36"/>
    <w:rsid w:val="00AF0632"/>
    <w:rsid w:val="00AF0ABC"/>
    <w:rsid w:val="00AF0AC6"/>
    <w:rsid w:val="00AF0B25"/>
    <w:rsid w:val="00AF0E67"/>
    <w:rsid w:val="00AF0EDC"/>
    <w:rsid w:val="00AF138C"/>
    <w:rsid w:val="00AF17C2"/>
    <w:rsid w:val="00AF1B11"/>
    <w:rsid w:val="00AF1C03"/>
    <w:rsid w:val="00AF1D84"/>
    <w:rsid w:val="00AF2189"/>
    <w:rsid w:val="00AF2252"/>
    <w:rsid w:val="00AF23EE"/>
    <w:rsid w:val="00AF2613"/>
    <w:rsid w:val="00AF282A"/>
    <w:rsid w:val="00AF283A"/>
    <w:rsid w:val="00AF2E89"/>
    <w:rsid w:val="00AF389A"/>
    <w:rsid w:val="00AF3FFA"/>
    <w:rsid w:val="00AF45EE"/>
    <w:rsid w:val="00AF4D5F"/>
    <w:rsid w:val="00AF56EE"/>
    <w:rsid w:val="00AF5823"/>
    <w:rsid w:val="00AF5D80"/>
    <w:rsid w:val="00AF5FD4"/>
    <w:rsid w:val="00AF6B10"/>
    <w:rsid w:val="00AF7290"/>
    <w:rsid w:val="00AF771E"/>
    <w:rsid w:val="00AF7965"/>
    <w:rsid w:val="00AF7B29"/>
    <w:rsid w:val="00AF7CA8"/>
    <w:rsid w:val="00B0049B"/>
    <w:rsid w:val="00B00663"/>
    <w:rsid w:val="00B006CA"/>
    <w:rsid w:val="00B00AE5"/>
    <w:rsid w:val="00B014A5"/>
    <w:rsid w:val="00B01C95"/>
    <w:rsid w:val="00B02030"/>
    <w:rsid w:val="00B02475"/>
    <w:rsid w:val="00B02476"/>
    <w:rsid w:val="00B026EC"/>
    <w:rsid w:val="00B02818"/>
    <w:rsid w:val="00B02A8F"/>
    <w:rsid w:val="00B02C42"/>
    <w:rsid w:val="00B031D4"/>
    <w:rsid w:val="00B03529"/>
    <w:rsid w:val="00B03F0D"/>
    <w:rsid w:val="00B045F7"/>
    <w:rsid w:val="00B0482D"/>
    <w:rsid w:val="00B04862"/>
    <w:rsid w:val="00B048F8"/>
    <w:rsid w:val="00B04E40"/>
    <w:rsid w:val="00B04EEA"/>
    <w:rsid w:val="00B05003"/>
    <w:rsid w:val="00B055D7"/>
    <w:rsid w:val="00B0566F"/>
    <w:rsid w:val="00B05721"/>
    <w:rsid w:val="00B0577F"/>
    <w:rsid w:val="00B05A74"/>
    <w:rsid w:val="00B05E2F"/>
    <w:rsid w:val="00B05FD7"/>
    <w:rsid w:val="00B06119"/>
    <w:rsid w:val="00B06216"/>
    <w:rsid w:val="00B06255"/>
    <w:rsid w:val="00B069CF"/>
    <w:rsid w:val="00B069F0"/>
    <w:rsid w:val="00B06BF1"/>
    <w:rsid w:val="00B06C08"/>
    <w:rsid w:val="00B06D35"/>
    <w:rsid w:val="00B073B5"/>
    <w:rsid w:val="00B0759D"/>
    <w:rsid w:val="00B07E38"/>
    <w:rsid w:val="00B07F05"/>
    <w:rsid w:val="00B101F6"/>
    <w:rsid w:val="00B10653"/>
    <w:rsid w:val="00B10C21"/>
    <w:rsid w:val="00B10C2B"/>
    <w:rsid w:val="00B10D9C"/>
    <w:rsid w:val="00B10F3C"/>
    <w:rsid w:val="00B1158B"/>
    <w:rsid w:val="00B115B5"/>
    <w:rsid w:val="00B115D0"/>
    <w:rsid w:val="00B11B42"/>
    <w:rsid w:val="00B11BAD"/>
    <w:rsid w:val="00B11E6D"/>
    <w:rsid w:val="00B1298A"/>
    <w:rsid w:val="00B12C1E"/>
    <w:rsid w:val="00B12CE6"/>
    <w:rsid w:val="00B12F5E"/>
    <w:rsid w:val="00B1306E"/>
    <w:rsid w:val="00B1319C"/>
    <w:rsid w:val="00B14207"/>
    <w:rsid w:val="00B146C3"/>
    <w:rsid w:val="00B147E9"/>
    <w:rsid w:val="00B148FE"/>
    <w:rsid w:val="00B14946"/>
    <w:rsid w:val="00B14961"/>
    <w:rsid w:val="00B14BE6"/>
    <w:rsid w:val="00B14C82"/>
    <w:rsid w:val="00B158D7"/>
    <w:rsid w:val="00B16105"/>
    <w:rsid w:val="00B1610F"/>
    <w:rsid w:val="00B166D9"/>
    <w:rsid w:val="00B16874"/>
    <w:rsid w:val="00B168E0"/>
    <w:rsid w:val="00B16C73"/>
    <w:rsid w:val="00B16E3D"/>
    <w:rsid w:val="00B17172"/>
    <w:rsid w:val="00B171C8"/>
    <w:rsid w:val="00B173EF"/>
    <w:rsid w:val="00B1790B"/>
    <w:rsid w:val="00B179B9"/>
    <w:rsid w:val="00B17D97"/>
    <w:rsid w:val="00B201CA"/>
    <w:rsid w:val="00B20229"/>
    <w:rsid w:val="00B20380"/>
    <w:rsid w:val="00B203FB"/>
    <w:rsid w:val="00B20511"/>
    <w:rsid w:val="00B20517"/>
    <w:rsid w:val="00B2076D"/>
    <w:rsid w:val="00B20B46"/>
    <w:rsid w:val="00B20DDB"/>
    <w:rsid w:val="00B20FBA"/>
    <w:rsid w:val="00B2161C"/>
    <w:rsid w:val="00B21743"/>
    <w:rsid w:val="00B21A0C"/>
    <w:rsid w:val="00B21F37"/>
    <w:rsid w:val="00B21F91"/>
    <w:rsid w:val="00B220B7"/>
    <w:rsid w:val="00B220CC"/>
    <w:rsid w:val="00B220CD"/>
    <w:rsid w:val="00B22989"/>
    <w:rsid w:val="00B22DCA"/>
    <w:rsid w:val="00B23495"/>
    <w:rsid w:val="00B24072"/>
    <w:rsid w:val="00B242B2"/>
    <w:rsid w:val="00B24468"/>
    <w:rsid w:val="00B24500"/>
    <w:rsid w:val="00B247FB"/>
    <w:rsid w:val="00B24A92"/>
    <w:rsid w:val="00B24E25"/>
    <w:rsid w:val="00B24EA8"/>
    <w:rsid w:val="00B252CE"/>
    <w:rsid w:val="00B26207"/>
    <w:rsid w:val="00B2641F"/>
    <w:rsid w:val="00B264F0"/>
    <w:rsid w:val="00B26991"/>
    <w:rsid w:val="00B269CC"/>
    <w:rsid w:val="00B26A4A"/>
    <w:rsid w:val="00B26C6D"/>
    <w:rsid w:val="00B26D8C"/>
    <w:rsid w:val="00B26F47"/>
    <w:rsid w:val="00B272AB"/>
    <w:rsid w:val="00B2756C"/>
    <w:rsid w:val="00B27B59"/>
    <w:rsid w:val="00B27C80"/>
    <w:rsid w:val="00B30169"/>
    <w:rsid w:val="00B302E0"/>
    <w:rsid w:val="00B308C9"/>
    <w:rsid w:val="00B30923"/>
    <w:rsid w:val="00B30B7F"/>
    <w:rsid w:val="00B30DA6"/>
    <w:rsid w:val="00B31543"/>
    <w:rsid w:val="00B3160A"/>
    <w:rsid w:val="00B31B9C"/>
    <w:rsid w:val="00B31CAF"/>
    <w:rsid w:val="00B321F9"/>
    <w:rsid w:val="00B32587"/>
    <w:rsid w:val="00B3265B"/>
    <w:rsid w:val="00B327C2"/>
    <w:rsid w:val="00B32AB0"/>
    <w:rsid w:val="00B32BEB"/>
    <w:rsid w:val="00B32F6F"/>
    <w:rsid w:val="00B33102"/>
    <w:rsid w:val="00B3329F"/>
    <w:rsid w:val="00B33394"/>
    <w:rsid w:val="00B33781"/>
    <w:rsid w:val="00B33C81"/>
    <w:rsid w:val="00B3462C"/>
    <w:rsid w:val="00B34886"/>
    <w:rsid w:val="00B34915"/>
    <w:rsid w:val="00B3494C"/>
    <w:rsid w:val="00B34CFE"/>
    <w:rsid w:val="00B3547F"/>
    <w:rsid w:val="00B359D3"/>
    <w:rsid w:val="00B35A9D"/>
    <w:rsid w:val="00B35AC4"/>
    <w:rsid w:val="00B35FBA"/>
    <w:rsid w:val="00B3607D"/>
    <w:rsid w:val="00B363B3"/>
    <w:rsid w:val="00B36B9B"/>
    <w:rsid w:val="00B36CB2"/>
    <w:rsid w:val="00B37010"/>
    <w:rsid w:val="00B37179"/>
    <w:rsid w:val="00B3774F"/>
    <w:rsid w:val="00B40B01"/>
    <w:rsid w:val="00B412FD"/>
    <w:rsid w:val="00B4197D"/>
    <w:rsid w:val="00B41BE0"/>
    <w:rsid w:val="00B41EC0"/>
    <w:rsid w:val="00B4261F"/>
    <w:rsid w:val="00B42BCE"/>
    <w:rsid w:val="00B42D7E"/>
    <w:rsid w:val="00B42DD7"/>
    <w:rsid w:val="00B42E9B"/>
    <w:rsid w:val="00B43165"/>
    <w:rsid w:val="00B43285"/>
    <w:rsid w:val="00B43C84"/>
    <w:rsid w:val="00B43CE2"/>
    <w:rsid w:val="00B44126"/>
    <w:rsid w:val="00B4424F"/>
    <w:rsid w:val="00B44D0F"/>
    <w:rsid w:val="00B44FB9"/>
    <w:rsid w:val="00B45138"/>
    <w:rsid w:val="00B456EB"/>
    <w:rsid w:val="00B45F07"/>
    <w:rsid w:val="00B4619D"/>
    <w:rsid w:val="00B461CE"/>
    <w:rsid w:val="00B4642B"/>
    <w:rsid w:val="00B464FB"/>
    <w:rsid w:val="00B465CA"/>
    <w:rsid w:val="00B4661C"/>
    <w:rsid w:val="00B46735"/>
    <w:rsid w:val="00B46A8F"/>
    <w:rsid w:val="00B46BAE"/>
    <w:rsid w:val="00B46E27"/>
    <w:rsid w:val="00B47075"/>
    <w:rsid w:val="00B47259"/>
    <w:rsid w:val="00B47B30"/>
    <w:rsid w:val="00B50983"/>
    <w:rsid w:val="00B50CB1"/>
    <w:rsid w:val="00B50F35"/>
    <w:rsid w:val="00B511D1"/>
    <w:rsid w:val="00B51555"/>
    <w:rsid w:val="00B5159C"/>
    <w:rsid w:val="00B51D10"/>
    <w:rsid w:val="00B51D13"/>
    <w:rsid w:val="00B522A7"/>
    <w:rsid w:val="00B524B2"/>
    <w:rsid w:val="00B52C04"/>
    <w:rsid w:val="00B52CCC"/>
    <w:rsid w:val="00B52D50"/>
    <w:rsid w:val="00B53176"/>
    <w:rsid w:val="00B534A8"/>
    <w:rsid w:val="00B53794"/>
    <w:rsid w:val="00B53984"/>
    <w:rsid w:val="00B53B4E"/>
    <w:rsid w:val="00B540E8"/>
    <w:rsid w:val="00B54225"/>
    <w:rsid w:val="00B542BC"/>
    <w:rsid w:val="00B544C6"/>
    <w:rsid w:val="00B54890"/>
    <w:rsid w:val="00B54CAB"/>
    <w:rsid w:val="00B554C8"/>
    <w:rsid w:val="00B55771"/>
    <w:rsid w:val="00B56288"/>
    <w:rsid w:val="00B5640E"/>
    <w:rsid w:val="00B56EB6"/>
    <w:rsid w:val="00B56EC3"/>
    <w:rsid w:val="00B57507"/>
    <w:rsid w:val="00B57729"/>
    <w:rsid w:val="00B579C9"/>
    <w:rsid w:val="00B57D28"/>
    <w:rsid w:val="00B60305"/>
    <w:rsid w:val="00B605D5"/>
    <w:rsid w:val="00B60779"/>
    <w:rsid w:val="00B60782"/>
    <w:rsid w:val="00B60931"/>
    <w:rsid w:val="00B60DB3"/>
    <w:rsid w:val="00B60F7F"/>
    <w:rsid w:val="00B60F92"/>
    <w:rsid w:val="00B615AB"/>
    <w:rsid w:val="00B616DA"/>
    <w:rsid w:val="00B619D2"/>
    <w:rsid w:val="00B61A58"/>
    <w:rsid w:val="00B61DF0"/>
    <w:rsid w:val="00B62B91"/>
    <w:rsid w:val="00B62CEA"/>
    <w:rsid w:val="00B63266"/>
    <w:rsid w:val="00B63A59"/>
    <w:rsid w:val="00B63E88"/>
    <w:rsid w:val="00B63EB1"/>
    <w:rsid w:val="00B6407D"/>
    <w:rsid w:val="00B64186"/>
    <w:rsid w:val="00B648BF"/>
    <w:rsid w:val="00B65883"/>
    <w:rsid w:val="00B658ED"/>
    <w:rsid w:val="00B65BD5"/>
    <w:rsid w:val="00B6657A"/>
    <w:rsid w:val="00B6672C"/>
    <w:rsid w:val="00B6678F"/>
    <w:rsid w:val="00B66B86"/>
    <w:rsid w:val="00B66D9F"/>
    <w:rsid w:val="00B6702D"/>
    <w:rsid w:val="00B67284"/>
    <w:rsid w:val="00B6734D"/>
    <w:rsid w:val="00B675A5"/>
    <w:rsid w:val="00B67915"/>
    <w:rsid w:val="00B67CCC"/>
    <w:rsid w:val="00B67E6B"/>
    <w:rsid w:val="00B704DA"/>
    <w:rsid w:val="00B70656"/>
    <w:rsid w:val="00B706AA"/>
    <w:rsid w:val="00B71271"/>
    <w:rsid w:val="00B7151A"/>
    <w:rsid w:val="00B71B2B"/>
    <w:rsid w:val="00B71CF1"/>
    <w:rsid w:val="00B72150"/>
    <w:rsid w:val="00B72396"/>
    <w:rsid w:val="00B726AC"/>
    <w:rsid w:val="00B72716"/>
    <w:rsid w:val="00B72804"/>
    <w:rsid w:val="00B72CB2"/>
    <w:rsid w:val="00B73573"/>
    <w:rsid w:val="00B73776"/>
    <w:rsid w:val="00B7384D"/>
    <w:rsid w:val="00B73B03"/>
    <w:rsid w:val="00B73FF7"/>
    <w:rsid w:val="00B741CB"/>
    <w:rsid w:val="00B7479A"/>
    <w:rsid w:val="00B747D5"/>
    <w:rsid w:val="00B74A17"/>
    <w:rsid w:val="00B74BFE"/>
    <w:rsid w:val="00B74FB4"/>
    <w:rsid w:val="00B75144"/>
    <w:rsid w:val="00B75829"/>
    <w:rsid w:val="00B75898"/>
    <w:rsid w:val="00B75B36"/>
    <w:rsid w:val="00B75B61"/>
    <w:rsid w:val="00B76101"/>
    <w:rsid w:val="00B7631A"/>
    <w:rsid w:val="00B763CE"/>
    <w:rsid w:val="00B76551"/>
    <w:rsid w:val="00B76627"/>
    <w:rsid w:val="00B7667D"/>
    <w:rsid w:val="00B76F22"/>
    <w:rsid w:val="00B77206"/>
    <w:rsid w:val="00B77213"/>
    <w:rsid w:val="00B776E6"/>
    <w:rsid w:val="00B777CC"/>
    <w:rsid w:val="00B77BD6"/>
    <w:rsid w:val="00B77D3B"/>
    <w:rsid w:val="00B80018"/>
    <w:rsid w:val="00B803A0"/>
    <w:rsid w:val="00B80545"/>
    <w:rsid w:val="00B8062A"/>
    <w:rsid w:val="00B806F0"/>
    <w:rsid w:val="00B809BB"/>
    <w:rsid w:val="00B811EE"/>
    <w:rsid w:val="00B8127A"/>
    <w:rsid w:val="00B8138F"/>
    <w:rsid w:val="00B81748"/>
    <w:rsid w:val="00B81931"/>
    <w:rsid w:val="00B81FA3"/>
    <w:rsid w:val="00B823E0"/>
    <w:rsid w:val="00B82686"/>
    <w:rsid w:val="00B82795"/>
    <w:rsid w:val="00B82B9D"/>
    <w:rsid w:val="00B82DC1"/>
    <w:rsid w:val="00B82EB2"/>
    <w:rsid w:val="00B834BF"/>
    <w:rsid w:val="00B83B46"/>
    <w:rsid w:val="00B83B6A"/>
    <w:rsid w:val="00B83C0A"/>
    <w:rsid w:val="00B83CCD"/>
    <w:rsid w:val="00B83E1F"/>
    <w:rsid w:val="00B84562"/>
    <w:rsid w:val="00B8463E"/>
    <w:rsid w:val="00B84954"/>
    <w:rsid w:val="00B8502E"/>
    <w:rsid w:val="00B857E2"/>
    <w:rsid w:val="00B8584F"/>
    <w:rsid w:val="00B859E5"/>
    <w:rsid w:val="00B85F2F"/>
    <w:rsid w:val="00B8600B"/>
    <w:rsid w:val="00B86661"/>
    <w:rsid w:val="00B8698D"/>
    <w:rsid w:val="00B86CA6"/>
    <w:rsid w:val="00B87108"/>
    <w:rsid w:val="00B87639"/>
    <w:rsid w:val="00B876F0"/>
    <w:rsid w:val="00B87AF0"/>
    <w:rsid w:val="00B87E29"/>
    <w:rsid w:val="00B9004B"/>
    <w:rsid w:val="00B907B5"/>
    <w:rsid w:val="00B90ACD"/>
    <w:rsid w:val="00B90B27"/>
    <w:rsid w:val="00B90D6D"/>
    <w:rsid w:val="00B914B7"/>
    <w:rsid w:val="00B91718"/>
    <w:rsid w:val="00B91823"/>
    <w:rsid w:val="00B91980"/>
    <w:rsid w:val="00B91A28"/>
    <w:rsid w:val="00B91C69"/>
    <w:rsid w:val="00B92562"/>
    <w:rsid w:val="00B9327E"/>
    <w:rsid w:val="00B9351C"/>
    <w:rsid w:val="00B937C1"/>
    <w:rsid w:val="00B9392A"/>
    <w:rsid w:val="00B93C31"/>
    <w:rsid w:val="00B94E49"/>
    <w:rsid w:val="00B94E56"/>
    <w:rsid w:val="00B95965"/>
    <w:rsid w:val="00B96961"/>
    <w:rsid w:val="00B96C4F"/>
    <w:rsid w:val="00B96D96"/>
    <w:rsid w:val="00B96DBD"/>
    <w:rsid w:val="00B96E01"/>
    <w:rsid w:val="00B9741B"/>
    <w:rsid w:val="00B978EE"/>
    <w:rsid w:val="00B97A8D"/>
    <w:rsid w:val="00B97D0C"/>
    <w:rsid w:val="00BA0251"/>
    <w:rsid w:val="00BA0415"/>
    <w:rsid w:val="00BA0499"/>
    <w:rsid w:val="00BA04EB"/>
    <w:rsid w:val="00BA0C5F"/>
    <w:rsid w:val="00BA0D40"/>
    <w:rsid w:val="00BA0F3B"/>
    <w:rsid w:val="00BA12B1"/>
    <w:rsid w:val="00BA148C"/>
    <w:rsid w:val="00BA14AE"/>
    <w:rsid w:val="00BA1679"/>
    <w:rsid w:val="00BA180E"/>
    <w:rsid w:val="00BA185F"/>
    <w:rsid w:val="00BA18FA"/>
    <w:rsid w:val="00BA1FE4"/>
    <w:rsid w:val="00BA2321"/>
    <w:rsid w:val="00BA253D"/>
    <w:rsid w:val="00BA265F"/>
    <w:rsid w:val="00BA2C2C"/>
    <w:rsid w:val="00BA32C0"/>
    <w:rsid w:val="00BA34F6"/>
    <w:rsid w:val="00BA36AD"/>
    <w:rsid w:val="00BA3794"/>
    <w:rsid w:val="00BA3B19"/>
    <w:rsid w:val="00BA3F08"/>
    <w:rsid w:val="00BA4368"/>
    <w:rsid w:val="00BA48C5"/>
    <w:rsid w:val="00BA48C7"/>
    <w:rsid w:val="00BA4C99"/>
    <w:rsid w:val="00BA545D"/>
    <w:rsid w:val="00BA5A4C"/>
    <w:rsid w:val="00BA5FF7"/>
    <w:rsid w:val="00BA6114"/>
    <w:rsid w:val="00BA63FC"/>
    <w:rsid w:val="00BA640B"/>
    <w:rsid w:val="00BA6DFB"/>
    <w:rsid w:val="00BA722E"/>
    <w:rsid w:val="00BA7C46"/>
    <w:rsid w:val="00BB02BD"/>
    <w:rsid w:val="00BB06D4"/>
    <w:rsid w:val="00BB0898"/>
    <w:rsid w:val="00BB0EB7"/>
    <w:rsid w:val="00BB1406"/>
    <w:rsid w:val="00BB1951"/>
    <w:rsid w:val="00BB1D2D"/>
    <w:rsid w:val="00BB2099"/>
    <w:rsid w:val="00BB22C6"/>
    <w:rsid w:val="00BB25ED"/>
    <w:rsid w:val="00BB2C15"/>
    <w:rsid w:val="00BB332C"/>
    <w:rsid w:val="00BB36CA"/>
    <w:rsid w:val="00BB3742"/>
    <w:rsid w:val="00BB39D6"/>
    <w:rsid w:val="00BB3B05"/>
    <w:rsid w:val="00BB3D14"/>
    <w:rsid w:val="00BB3E6D"/>
    <w:rsid w:val="00BB4460"/>
    <w:rsid w:val="00BB4498"/>
    <w:rsid w:val="00BB45F4"/>
    <w:rsid w:val="00BB4FBB"/>
    <w:rsid w:val="00BB5A65"/>
    <w:rsid w:val="00BB5BC5"/>
    <w:rsid w:val="00BB5EEA"/>
    <w:rsid w:val="00BB5F8D"/>
    <w:rsid w:val="00BB611D"/>
    <w:rsid w:val="00BB6361"/>
    <w:rsid w:val="00BB69D4"/>
    <w:rsid w:val="00BB6B5C"/>
    <w:rsid w:val="00BB6B98"/>
    <w:rsid w:val="00BB6E42"/>
    <w:rsid w:val="00BB6F9C"/>
    <w:rsid w:val="00BB7106"/>
    <w:rsid w:val="00BB712F"/>
    <w:rsid w:val="00BB79BA"/>
    <w:rsid w:val="00BB7E4C"/>
    <w:rsid w:val="00BC1AB0"/>
    <w:rsid w:val="00BC21F1"/>
    <w:rsid w:val="00BC2381"/>
    <w:rsid w:val="00BC2777"/>
    <w:rsid w:val="00BC2890"/>
    <w:rsid w:val="00BC2985"/>
    <w:rsid w:val="00BC2A48"/>
    <w:rsid w:val="00BC2AF6"/>
    <w:rsid w:val="00BC3139"/>
    <w:rsid w:val="00BC36AB"/>
    <w:rsid w:val="00BC374C"/>
    <w:rsid w:val="00BC38E7"/>
    <w:rsid w:val="00BC3F85"/>
    <w:rsid w:val="00BC4329"/>
    <w:rsid w:val="00BC45B9"/>
    <w:rsid w:val="00BC4AD7"/>
    <w:rsid w:val="00BC4D16"/>
    <w:rsid w:val="00BC4D63"/>
    <w:rsid w:val="00BC5072"/>
    <w:rsid w:val="00BC51AE"/>
    <w:rsid w:val="00BC5400"/>
    <w:rsid w:val="00BC5461"/>
    <w:rsid w:val="00BC6262"/>
    <w:rsid w:val="00BC627F"/>
    <w:rsid w:val="00BC650B"/>
    <w:rsid w:val="00BC65B8"/>
    <w:rsid w:val="00BC6936"/>
    <w:rsid w:val="00BC6A1C"/>
    <w:rsid w:val="00BC7463"/>
    <w:rsid w:val="00BD04DF"/>
    <w:rsid w:val="00BD0F7F"/>
    <w:rsid w:val="00BD11B1"/>
    <w:rsid w:val="00BD153D"/>
    <w:rsid w:val="00BD15C4"/>
    <w:rsid w:val="00BD1707"/>
    <w:rsid w:val="00BD188A"/>
    <w:rsid w:val="00BD18AC"/>
    <w:rsid w:val="00BD19E8"/>
    <w:rsid w:val="00BD1BC7"/>
    <w:rsid w:val="00BD209E"/>
    <w:rsid w:val="00BD22E2"/>
    <w:rsid w:val="00BD28A2"/>
    <w:rsid w:val="00BD28BB"/>
    <w:rsid w:val="00BD3000"/>
    <w:rsid w:val="00BD32EC"/>
    <w:rsid w:val="00BD34F3"/>
    <w:rsid w:val="00BD3B4F"/>
    <w:rsid w:val="00BD3DC0"/>
    <w:rsid w:val="00BD4187"/>
    <w:rsid w:val="00BD48D4"/>
    <w:rsid w:val="00BD4AC5"/>
    <w:rsid w:val="00BD4BE8"/>
    <w:rsid w:val="00BD4EFF"/>
    <w:rsid w:val="00BD4FFC"/>
    <w:rsid w:val="00BD5275"/>
    <w:rsid w:val="00BD55CA"/>
    <w:rsid w:val="00BD5932"/>
    <w:rsid w:val="00BD5940"/>
    <w:rsid w:val="00BD5957"/>
    <w:rsid w:val="00BD65D6"/>
    <w:rsid w:val="00BD678B"/>
    <w:rsid w:val="00BD6A6B"/>
    <w:rsid w:val="00BD71C6"/>
    <w:rsid w:val="00BD71D3"/>
    <w:rsid w:val="00BD78D7"/>
    <w:rsid w:val="00BD7AE5"/>
    <w:rsid w:val="00BD7D9C"/>
    <w:rsid w:val="00BE045C"/>
    <w:rsid w:val="00BE06B5"/>
    <w:rsid w:val="00BE0720"/>
    <w:rsid w:val="00BE084D"/>
    <w:rsid w:val="00BE0C5A"/>
    <w:rsid w:val="00BE0E6D"/>
    <w:rsid w:val="00BE1988"/>
    <w:rsid w:val="00BE1C3E"/>
    <w:rsid w:val="00BE1EF8"/>
    <w:rsid w:val="00BE2031"/>
    <w:rsid w:val="00BE2460"/>
    <w:rsid w:val="00BE275B"/>
    <w:rsid w:val="00BE2A6A"/>
    <w:rsid w:val="00BE2FA8"/>
    <w:rsid w:val="00BE30E8"/>
    <w:rsid w:val="00BE3231"/>
    <w:rsid w:val="00BE34CF"/>
    <w:rsid w:val="00BE36B4"/>
    <w:rsid w:val="00BE432D"/>
    <w:rsid w:val="00BE435C"/>
    <w:rsid w:val="00BE441F"/>
    <w:rsid w:val="00BE443A"/>
    <w:rsid w:val="00BE4A63"/>
    <w:rsid w:val="00BE4B22"/>
    <w:rsid w:val="00BE4C5B"/>
    <w:rsid w:val="00BE4F3F"/>
    <w:rsid w:val="00BE4FE5"/>
    <w:rsid w:val="00BE51FD"/>
    <w:rsid w:val="00BE5953"/>
    <w:rsid w:val="00BE5E99"/>
    <w:rsid w:val="00BE5EC4"/>
    <w:rsid w:val="00BE60B2"/>
    <w:rsid w:val="00BE63A7"/>
    <w:rsid w:val="00BE6AB1"/>
    <w:rsid w:val="00BE6CEE"/>
    <w:rsid w:val="00BE6F5C"/>
    <w:rsid w:val="00BE76A3"/>
    <w:rsid w:val="00BE774E"/>
    <w:rsid w:val="00BE7CE2"/>
    <w:rsid w:val="00BF0396"/>
    <w:rsid w:val="00BF059F"/>
    <w:rsid w:val="00BF086B"/>
    <w:rsid w:val="00BF102F"/>
    <w:rsid w:val="00BF1051"/>
    <w:rsid w:val="00BF128C"/>
    <w:rsid w:val="00BF152C"/>
    <w:rsid w:val="00BF156A"/>
    <w:rsid w:val="00BF1605"/>
    <w:rsid w:val="00BF167A"/>
    <w:rsid w:val="00BF1B53"/>
    <w:rsid w:val="00BF1C04"/>
    <w:rsid w:val="00BF1E36"/>
    <w:rsid w:val="00BF217D"/>
    <w:rsid w:val="00BF2837"/>
    <w:rsid w:val="00BF2ECE"/>
    <w:rsid w:val="00BF2F7C"/>
    <w:rsid w:val="00BF3389"/>
    <w:rsid w:val="00BF3596"/>
    <w:rsid w:val="00BF36A4"/>
    <w:rsid w:val="00BF3CEF"/>
    <w:rsid w:val="00BF4027"/>
    <w:rsid w:val="00BF4044"/>
    <w:rsid w:val="00BF415C"/>
    <w:rsid w:val="00BF41B3"/>
    <w:rsid w:val="00BF43CD"/>
    <w:rsid w:val="00BF4709"/>
    <w:rsid w:val="00BF479E"/>
    <w:rsid w:val="00BF48A8"/>
    <w:rsid w:val="00BF4944"/>
    <w:rsid w:val="00BF4AFD"/>
    <w:rsid w:val="00BF4CE5"/>
    <w:rsid w:val="00BF4EB2"/>
    <w:rsid w:val="00BF5214"/>
    <w:rsid w:val="00BF5438"/>
    <w:rsid w:val="00BF578F"/>
    <w:rsid w:val="00BF5859"/>
    <w:rsid w:val="00BF609E"/>
    <w:rsid w:val="00BF61D4"/>
    <w:rsid w:val="00BF62DA"/>
    <w:rsid w:val="00BF63DD"/>
    <w:rsid w:val="00BF64FA"/>
    <w:rsid w:val="00BF6E79"/>
    <w:rsid w:val="00BF6F0B"/>
    <w:rsid w:val="00BF708E"/>
    <w:rsid w:val="00BF721C"/>
    <w:rsid w:val="00BF751D"/>
    <w:rsid w:val="00BF79D9"/>
    <w:rsid w:val="00BF7C8B"/>
    <w:rsid w:val="00C0015F"/>
    <w:rsid w:val="00C00293"/>
    <w:rsid w:val="00C00688"/>
    <w:rsid w:val="00C009B9"/>
    <w:rsid w:val="00C00BB3"/>
    <w:rsid w:val="00C00CA2"/>
    <w:rsid w:val="00C00CBD"/>
    <w:rsid w:val="00C00D3D"/>
    <w:rsid w:val="00C00E7D"/>
    <w:rsid w:val="00C015BC"/>
    <w:rsid w:val="00C016C8"/>
    <w:rsid w:val="00C0183C"/>
    <w:rsid w:val="00C01F46"/>
    <w:rsid w:val="00C02624"/>
    <w:rsid w:val="00C02D8C"/>
    <w:rsid w:val="00C02F68"/>
    <w:rsid w:val="00C02FA9"/>
    <w:rsid w:val="00C0360E"/>
    <w:rsid w:val="00C03961"/>
    <w:rsid w:val="00C0421E"/>
    <w:rsid w:val="00C0431F"/>
    <w:rsid w:val="00C04481"/>
    <w:rsid w:val="00C04A28"/>
    <w:rsid w:val="00C04AEA"/>
    <w:rsid w:val="00C04D79"/>
    <w:rsid w:val="00C04DF1"/>
    <w:rsid w:val="00C04F5A"/>
    <w:rsid w:val="00C0570C"/>
    <w:rsid w:val="00C05759"/>
    <w:rsid w:val="00C058F5"/>
    <w:rsid w:val="00C05A76"/>
    <w:rsid w:val="00C05EDA"/>
    <w:rsid w:val="00C062F7"/>
    <w:rsid w:val="00C06436"/>
    <w:rsid w:val="00C0675E"/>
    <w:rsid w:val="00C069F4"/>
    <w:rsid w:val="00C06AD1"/>
    <w:rsid w:val="00C06B5A"/>
    <w:rsid w:val="00C06BE4"/>
    <w:rsid w:val="00C06C5D"/>
    <w:rsid w:val="00C07266"/>
    <w:rsid w:val="00C07519"/>
    <w:rsid w:val="00C0761A"/>
    <w:rsid w:val="00C078E4"/>
    <w:rsid w:val="00C079C2"/>
    <w:rsid w:val="00C07D55"/>
    <w:rsid w:val="00C07DE6"/>
    <w:rsid w:val="00C10B59"/>
    <w:rsid w:val="00C11307"/>
    <w:rsid w:val="00C1165C"/>
    <w:rsid w:val="00C11799"/>
    <w:rsid w:val="00C11E92"/>
    <w:rsid w:val="00C120D4"/>
    <w:rsid w:val="00C12753"/>
    <w:rsid w:val="00C12759"/>
    <w:rsid w:val="00C1282F"/>
    <w:rsid w:val="00C12ACD"/>
    <w:rsid w:val="00C12BAA"/>
    <w:rsid w:val="00C12BBA"/>
    <w:rsid w:val="00C12C67"/>
    <w:rsid w:val="00C12CF0"/>
    <w:rsid w:val="00C13144"/>
    <w:rsid w:val="00C138E5"/>
    <w:rsid w:val="00C13C4B"/>
    <w:rsid w:val="00C14446"/>
    <w:rsid w:val="00C14648"/>
    <w:rsid w:val="00C14DC9"/>
    <w:rsid w:val="00C14F2D"/>
    <w:rsid w:val="00C1578F"/>
    <w:rsid w:val="00C15861"/>
    <w:rsid w:val="00C15C1C"/>
    <w:rsid w:val="00C15D32"/>
    <w:rsid w:val="00C162FC"/>
    <w:rsid w:val="00C16385"/>
    <w:rsid w:val="00C1639C"/>
    <w:rsid w:val="00C16603"/>
    <w:rsid w:val="00C168D2"/>
    <w:rsid w:val="00C16A22"/>
    <w:rsid w:val="00C16CF7"/>
    <w:rsid w:val="00C16ED9"/>
    <w:rsid w:val="00C17050"/>
    <w:rsid w:val="00C17B3C"/>
    <w:rsid w:val="00C17E64"/>
    <w:rsid w:val="00C17F39"/>
    <w:rsid w:val="00C201CE"/>
    <w:rsid w:val="00C20EAD"/>
    <w:rsid w:val="00C21166"/>
    <w:rsid w:val="00C211C1"/>
    <w:rsid w:val="00C21357"/>
    <w:rsid w:val="00C21556"/>
    <w:rsid w:val="00C2186A"/>
    <w:rsid w:val="00C219C8"/>
    <w:rsid w:val="00C21E44"/>
    <w:rsid w:val="00C21F88"/>
    <w:rsid w:val="00C222B5"/>
    <w:rsid w:val="00C224B8"/>
    <w:rsid w:val="00C22724"/>
    <w:rsid w:val="00C22B2D"/>
    <w:rsid w:val="00C22E3E"/>
    <w:rsid w:val="00C2334F"/>
    <w:rsid w:val="00C237CF"/>
    <w:rsid w:val="00C239EF"/>
    <w:rsid w:val="00C23D7B"/>
    <w:rsid w:val="00C2429E"/>
    <w:rsid w:val="00C242DA"/>
    <w:rsid w:val="00C24412"/>
    <w:rsid w:val="00C24787"/>
    <w:rsid w:val="00C24933"/>
    <w:rsid w:val="00C24C7D"/>
    <w:rsid w:val="00C24DB0"/>
    <w:rsid w:val="00C2508E"/>
    <w:rsid w:val="00C25317"/>
    <w:rsid w:val="00C25D38"/>
    <w:rsid w:val="00C26321"/>
    <w:rsid w:val="00C265C0"/>
    <w:rsid w:val="00C26C91"/>
    <w:rsid w:val="00C26CA1"/>
    <w:rsid w:val="00C26DF9"/>
    <w:rsid w:val="00C2701C"/>
    <w:rsid w:val="00C272BA"/>
    <w:rsid w:val="00C27484"/>
    <w:rsid w:val="00C2765F"/>
    <w:rsid w:val="00C27A4D"/>
    <w:rsid w:val="00C27B0A"/>
    <w:rsid w:val="00C27DD3"/>
    <w:rsid w:val="00C3011C"/>
    <w:rsid w:val="00C3038E"/>
    <w:rsid w:val="00C3039B"/>
    <w:rsid w:val="00C307C2"/>
    <w:rsid w:val="00C30837"/>
    <w:rsid w:val="00C30C2F"/>
    <w:rsid w:val="00C30C36"/>
    <w:rsid w:val="00C30E5B"/>
    <w:rsid w:val="00C314E1"/>
    <w:rsid w:val="00C31D6C"/>
    <w:rsid w:val="00C32750"/>
    <w:rsid w:val="00C3298B"/>
    <w:rsid w:val="00C32B64"/>
    <w:rsid w:val="00C32BBB"/>
    <w:rsid w:val="00C33083"/>
    <w:rsid w:val="00C33085"/>
    <w:rsid w:val="00C3311A"/>
    <w:rsid w:val="00C331C6"/>
    <w:rsid w:val="00C333BB"/>
    <w:rsid w:val="00C33489"/>
    <w:rsid w:val="00C33F6F"/>
    <w:rsid w:val="00C33FA6"/>
    <w:rsid w:val="00C34980"/>
    <w:rsid w:val="00C34A8A"/>
    <w:rsid w:val="00C34B0A"/>
    <w:rsid w:val="00C34C0F"/>
    <w:rsid w:val="00C352FA"/>
    <w:rsid w:val="00C353DF"/>
    <w:rsid w:val="00C35A23"/>
    <w:rsid w:val="00C35D12"/>
    <w:rsid w:val="00C366F3"/>
    <w:rsid w:val="00C3704B"/>
    <w:rsid w:val="00C37A31"/>
    <w:rsid w:val="00C37ADD"/>
    <w:rsid w:val="00C37C04"/>
    <w:rsid w:val="00C37CDB"/>
    <w:rsid w:val="00C37D9C"/>
    <w:rsid w:val="00C40068"/>
    <w:rsid w:val="00C40507"/>
    <w:rsid w:val="00C40629"/>
    <w:rsid w:val="00C40754"/>
    <w:rsid w:val="00C4092C"/>
    <w:rsid w:val="00C40AAE"/>
    <w:rsid w:val="00C40F3A"/>
    <w:rsid w:val="00C41569"/>
    <w:rsid w:val="00C416F1"/>
    <w:rsid w:val="00C41962"/>
    <w:rsid w:val="00C41B70"/>
    <w:rsid w:val="00C41CC5"/>
    <w:rsid w:val="00C41D18"/>
    <w:rsid w:val="00C420F8"/>
    <w:rsid w:val="00C42253"/>
    <w:rsid w:val="00C423BD"/>
    <w:rsid w:val="00C42BC4"/>
    <w:rsid w:val="00C42D55"/>
    <w:rsid w:val="00C42E41"/>
    <w:rsid w:val="00C43E1B"/>
    <w:rsid w:val="00C44053"/>
    <w:rsid w:val="00C44143"/>
    <w:rsid w:val="00C44268"/>
    <w:rsid w:val="00C448DB"/>
    <w:rsid w:val="00C44C8F"/>
    <w:rsid w:val="00C450A9"/>
    <w:rsid w:val="00C456CF"/>
    <w:rsid w:val="00C45AF7"/>
    <w:rsid w:val="00C45B00"/>
    <w:rsid w:val="00C45EFA"/>
    <w:rsid w:val="00C469FD"/>
    <w:rsid w:val="00C46AB2"/>
    <w:rsid w:val="00C46D5A"/>
    <w:rsid w:val="00C46EF4"/>
    <w:rsid w:val="00C46FA8"/>
    <w:rsid w:val="00C471B5"/>
    <w:rsid w:val="00C475A9"/>
    <w:rsid w:val="00C4796E"/>
    <w:rsid w:val="00C479A5"/>
    <w:rsid w:val="00C47A78"/>
    <w:rsid w:val="00C47D75"/>
    <w:rsid w:val="00C50022"/>
    <w:rsid w:val="00C50876"/>
    <w:rsid w:val="00C51102"/>
    <w:rsid w:val="00C5120D"/>
    <w:rsid w:val="00C5172C"/>
    <w:rsid w:val="00C5180D"/>
    <w:rsid w:val="00C5198F"/>
    <w:rsid w:val="00C519F8"/>
    <w:rsid w:val="00C51B43"/>
    <w:rsid w:val="00C51D4D"/>
    <w:rsid w:val="00C51DA9"/>
    <w:rsid w:val="00C51E37"/>
    <w:rsid w:val="00C51E8B"/>
    <w:rsid w:val="00C52877"/>
    <w:rsid w:val="00C531D2"/>
    <w:rsid w:val="00C53476"/>
    <w:rsid w:val="00C534F5"/>
    <w:rsid w:val="00C53DFA"/>
    <w:rsid w:val="00C53F42"/>
    <w:rsid w:val="00C54560"/>
    <w:rsid w:val="00C546C0"/>
    <w:rsid w:val="00C54701"/>
    <w:rsid w:val="00C5484F"/>
    <w:rsid w:val="00C54C9C"/>
    <w:rsid w:val="00C54F46"/>
    <w:rsid w:val="00C55054"/>
    <w:rsid w:val="00C550FE"/>
    <w:rsid w:val="00C557A0"/>
    <w:rsid w:val="00C55FA1"/>
    <w:rsid w:val="00C56602"/>
    <w:rsid w:val="00C56766"/>
    <w:rsid w:val="00C56937"/>
    <w:rsid w:val="00C57CA1"/>
    <w:rsid w:val="00C57CDD"/>
    <w:rsid w:val="00C57D6F"/>
    <w:rsid w:val="00C60037"/>
    <w:rsid w:val="00C60493"/>
    <w:rsid w:val="00C60668"/>
    <w:rsid w:val="00C60B12"/>
    <w:rsid w:val="00C61149"/>
    <w:rsid w:val="00C6124D"/>
    <w:rsid w:val="00C61750"/>
    <w:rsid w:val="00C61C78"/>
    <w:rsid w:val="00C6232C"/>
    <w:rsid w:val="00C6279D"/>
    <w:rsid w:val="00C62D00"/>
    <w:rsid w:val="00C62EBB"/>
    <w:rsid w:val="00C63275"/>
    <w:rsid w:val="00C633DB"/>
    <w:rsid w:val="00C63805"/>
    <w:rsid w:val="00C63B02"/>
    <w:rsid w:val="00C63CC6"/>
    <w:rsid w:val="00C63D01"/>
    <w:rsid w:val="00C63F64"/>
    <w:rsid w:val="00C63F88"/>
    <w:rsid w:val="00C64069"/>
    <w:rsid w:val="00C642AF"/>
    <w:rsid w:val="00C64C3E"/>
    <w:rsid w:val="00C65729"/>
    <w:rsid w:val="00C6585D"/>
    <w:rsid w:val="00C66004"/>
    <w:rsid w:val="00C66501"/>
    <w:rsid w:val="00C66694"/>
    <w:rsid w:val="00C666C3"/>
    <w:rsid w:val="00C6674D"/>
    <w:rsid w:val="00C66A10"/>
    <w:rsid w:val="00C66DBD"/>
    <w:rsid w:val="00C66F1E"/>
    <w:rsid w:val="00C67C55"/>
    <w:rsid w:val="00C705C9"/>
    <w:rsid w:val="00C7086E"/>
    <w:rsid w:val="00C70BE0"/>
    <w:rsid w:val="00C71052"/>
    <w:rsid w:val="00C71211"/>
    <w:rsid w:val="00C714A6"/>
    <w:rsid w:val="00C71CF5"/>
    <w:rsid w:val="00C71DA7"/>
    <w:rsid w:val="00C72022"/>
    <w:rsid w:val="00C72104"/>
    <w:rsid w:val="00C72970"/>
    <w:rsid w:val="00C72A10"/>
    <w:rsid w:val="00C72C5F"/>
    <w:rsid w:val="00C72EBF"/>
    <w:rsid w:val="00C73330"/>
    <w:rsid w:val="00C733EB"/>
    <w:rsid w:val="00C734D1"/>
    <w:rsid w:val="00C7385D"/>
    <w:rsid w:val="00C73A61"/>
    <w:rsid w:val="00C73A6D"/>
    <w:rsid w:val="00C73D1E"/>
    <w:rsid w:val="00C7421A"/>
    <w:rsid w:val="00C74366"/>
    <w:rsid w:val="00C7480A"/>
    <w:rsid w:val="00C74950"/>
    <w:rsid w:val="00C74B74"/>
    <w:rsid w:val="00C74D73"/>
    <w:rsid w:val="00C752B1"/>
    <w:rsid w:val="00C756B3"/>
    <w:rsid w:val="00C75790"/>
    <w:rsid w:val="00C7644F"/>
    <w:rsid w:val="00C76D0D"/>
    <w:rsid w:val="00C772CC"/>
    <w:rsid w:val="00C779FE"/>
    <w:rsid w:val="00C77E63"/>
    <w:rsid w:val="00C804C4"/>
    <w:rsid w:val="00C80559"/>
    <w:rsid w:val="00C805E1"/>
    <w:rsid w:val="00C80616"/>
    <w:rsid w:val="00C80A91"/>
    <w:rsid w:val="00C814BD"/>
    <w:rsid w:val="00C815FB"/>
    <w:rsid w:val="00C81742"/>
    <w:rsid w:val="00C82013"/>
    <w:rsid w:val="00C824BB"/>
    <w:rsid w:val="00C828AC"/>
    <w:rsid w:val="00C8298D"/>
    <w:rsid w:val="00C82A9A"/>
    <w:rsid w:val="00C82B61"/>
    <w:rsid w:val="00C83123"/>
    <w:rsid w:val="00C832B4"/>
    <w:rsid w:val="00C834B7"/>
    <w:rsid w:val="00C84231"/>
    <w:rsid w:val="00C84746"/>
    <w:rsid w:val="00C847B6"/>
    <w:rsid w:val="00C84F4E"/>
    <w:rsid w:val="00C850B4"/>
    <w:rsid w:val="00C8511B"/>
    <w:rsid w:val="00C8539E"/>
    <w:rsid w:val="00C85822"/>
    <w:rsid w:val="00C861B5"/>
    <w:rsid w:val="00C8620A"/>
    <w:rsid w:val="00C862A6"/>
    <w:rsid w:val="00C8676D"/>
    <w:rsid w:val="00C86849"/>
    <w:rsid w:val="00C86AAB"/>
    <w:rsid w:val="00C86AC9"/>
    <w:rsid w:val="00C87AE0"/>
    <w:rsid w:val="00C87C3B"/>
    <w:rsid w:val="00C87CFE"/>
    <w:rsid w:val="00C87E08"/>
    <w:rsid w:val="00C87F60"/>
    <w:rsid w:val="00C90D7C"/>
    <w:rsid w:val="00C9106A"/>
    <w:rsid w:val="00C912CF"/>
    <w:rsid w:val="00C917D6"/>
    <w:rsid w:val="00C9180B"/>
    <w:rsid w:val="00C91DF6"/>
    <w:rsid w:val="00C91E5F"/>
    <w:rsid w:val="00C9233C"/>
    <w:rsid w:val="00C924F8"/>
    <w:rsid w:val="00C925D5"/>
    <w:rsid w:val="00C92687"/>
    <w:rsid w:val="00C9336F"/>
    <w:rsid w:val="00C93F4E"/>
    <w:rsid w:val="00C9407F"/>
    <w:rsid w:val="00C94119"/>
    <w:rsid w:val="00C94207"/>
    <w:rsid w:val="00C942E5"/>
    <w:rsid w:val="00C94731"/>
    <w:rsid w:val="00C94809"/>
    <w:rsid w:val="00C94898"/>
    <w:rsid w:val="00C94C02"/>
    <w:rsid w:val="00C94D43"/>
    <w:rsid w:val="00C952E4"/>
    <w:rsid w:val="00C9573B"/>
    <w:rsid w:val="00C95C4B"/>
    <w:rsid w:val="00C95EBC"/>
    <w:rsid w:val="00C96261"/>
    <w:rsid w:val="00C96351"/>
    <w:rsid w:val="00C9640C"/>
    <w:rsid w:val="00C96A7A"/>
    <w:rsid w:val="00C96DCC"/>
    <w:rsid w:val="00C96EF1"/>
    <w:rsid w:val="00C9713B"/>
    <w:rsid w:val="00C97638"/>
    <w:rsid w:val="00C977CD"/>
    <w:rsid w:val="00C978FC"/>
    <w:rsid w:val="00C97E0F"/>
    <w:rsid w:val="00CA000D"/>
    <w:rsid w:val="00CA013B"/>
    <w:rsid w:val="00CA0279"/>
    <w:rsid w:val="00CA036C"/>
    <w:rsid w:val="00CA04BD"/>
    <w:rsid w:val="00CA085D"/>
    <w:rsid w:val="00CA0C8A"/>
    <w:rsid w:val="00CA0D3D"/>
    <w:rsid w:val="00CA0D48"/>
    <w:rsid w:val="00CA1148"/>
    <w:rsid w:val="00CA1206"/>
    <w:rsid w:val="00CA1331"/>
    <w:rsid w:val="00CA1716"/>
    <w:rsid w:val="00CA172A"/>
    <w:rsid w:val="00CA2485"/>
    <w:rsid w:val="00CA2A1E"/>
    <w:rsid w:val="00CA2CFC"/>
    <w:rsid w:val="00CA2DB7"/>
    <w:rsid w:val="00CA2FAF"/>
    <w:rsid w:val="00CA31BD"/>
    <w:rsid w:val="00CA365E"/>
    <w:rsid w:val="00CA3808"/>
    <w:rsid w:val="00CA3FD8"/>
    <w:rsid w:val="00CA419F"/>
    <w:rsid w:val="00CA431E"/>
    <w:rsid w:val="00CA4612"/>
    <w:rsid w:val="00CA4B77"/>
    <w:rsid w:val="00CA532A"/>
    <w:rsid w:val="00CA555B"/>
    <w:rsid w:val="00CA5620"/>
    <w:rsid w:val="00CA5794"/>
    <w:rsid w:val="00CA5AB9"/>
    <w:rsid w:val="00CA5ADA"/>
    <w:rsid w:val="00CA64FE"/>
    <w:rsid w:val="00CA6670"/>
    <w:rsid w:val="00CA71C1"/>
    <w:rsid w:val="00CA7375"/>
    <w:rsid w:val="00CA7516"/>
    <w:rsid w:val="00CA7567"/>
    <w:rsid w:val="00CA7768"/>
    <w:rsid w:val="00CA7869"/>
    <w:rsid w:val="00CA79BB"/>
    <w:rsid w:val="00CA7BD2"/>
    <w:rsid w:val="00CB01F5"/>
    <w:rsid w:val="00CB0395"/>
    <w:rsid w:val="00CB07DD"/>
    <w:rsid w:val="00CB0833"/>
    <w:rsid w:val="00CB0921"/>
    <w:rsid w:val="00CB09B8"/>
    <w:rsid w:val="00CB0DD6"/>
    <w:rsid w:val="00CB10E5"/>
    <w:rsid w:val="00CB11E6"/>
    <w:rsid w:val="00CB18B5"/>
    <w:rsid w:val="00CB1A08"/>
    <w:rsid w:val="00CB1B4F"/>
    <w:rsid w:val="00CB1CD6"/>
    <w:rsid w:val="00CB2278"/>
    <w:rsid w:val="00CB22B0"/>
    <w:rsid w:val="00CB2331"/>
    <w:rsid w:val="00CB246D"/>
    <w:rsid w:val="00CB295B"/>
    <w:rsid w:val="00CB296E"/>
    <w:rsid w:val="00CB2AF2"/>
    <w:rsid w:val="00CB2DCC"/>
    <w:rsid w:val="00CB325C"/>
    <w:rsid w:val="00CB3391"/>
    <w:rsid w:val="00CB36AF"/>
    <w:rsid w:val="00CB376C"/>
    <w:rsid w:val="00CB38C8"/>
    <w:rsid w:val="00CB3A06"/>
    <w:rsid w:val="00CB3B71"/>
    <w:rsid w:val="00CB425F"/>
    <w:rsid w:val="00CB42A8"/>
    <w:rsid w:val="00CB44DF"/>
    <w:rsid w:val="00CB48D9"/>
    <w:rsid w:val="00CB4D14"/>
    <w:rsid w:val="00CB4D7B"/>
    <w:rsid w:val="00CB4F9F"/>
    <w:rsid w:val="00CB4FA3"/>
    <w:rsid w:val="00CB503C"/>
    <w:rsid w:val="00CB533D"/>
    <w:rsid w:val="00CB537F"/>
    <w:rsid w:val="00CB54C5"/>
    <w:rsid w:val="00CB5856"/>
    <w:rsid w:val="00CB5981"/>
    <w:rsid w:val="00CB632D"/>
    <w:rsid w:val="00CB6662"/>
    <w:rsid w:val="00CB69CD"/>
    <w:rsid w:val="00CB6C8D"/>
    <w:rsid w:val="00CB71E7"/>
    <w:rsid w:val="00CB7461"/>
    <w:rsid w:val="00CB746E"/>
    <w:rsid w:val="00CB7831"/>
    <w:rsid w:val="00CB7E04"/>
    <w:rsid w:val="00CC01FA"/>
    <w:rsid w:val="00CC02C9"/>
    <w:rsid w:val="00CC0375"/>
    <w:rsid w:val="00CC05D1"/>
    <w:rsid w:val="00CC0645"/>
    <w:rsid w:val="00CC08CC"/>
    <w:rsid w:val="00CC0BB1"/>
    <w:rsid w:val="00CC1345"/>
    <w:rsid w:val="00CC17F2"/>
    <w:rsid w:val="00CC18FC"/>
    <w:rsid w:val="00CC19CE"/>
    <w:rsid w:val="00CC1A42"/>
    <w:rsid w:val="00CC205C"/>
    <w:rsid w:val="00CC24C5"/>
    <w:rsid w:val="00CC2528"/>
    <w:rsid w:val="00CC25E1"/>
    <w:rsid w:val="00CC282F"/>
    <w:rsid w:val="00CC2DA8"/>
    <w:rsid w:val="00CC3436"/>
    <w:rsid w:val="00CC3616"/>
    <w:rsid w:val="00CC37A7"/>
    <w:rsid w:val="00CC3CC9"/>
    <w:rsid w:val="00CC3E2D"/>
    <w:rsid w:val="00CC3FA0"/>
    <w:rsid w:val="00CC410E"/>
    <w:rsid w:val="00CC42E2"/>
    <w:rsid w:val="00CC4595"/>
    <w:rsid w:val="00CC4972"/>
    <w:rsid w:val="00CC4F83"/>
    <w:rsid w:val="00CC54F0"/>
    <w:rsid w:val="00CC58F5"/>
    <w:rsid w:val="00CC5B5A"/>
    <w:rsid w:val="00CC633A"/>
    <w:rsid w:val="00CC6889"/>
    <w:rsid w:val="00CC697F"/>
    <w:rsid w:val="00CC698D"/>
    <w:rsid w:val="00CC6B12"/>
    <w:rsid w:val="00CC6E0B"/>
    <w:rsid w:val="00CC6E9E"/>
    <w:rsid w:val="00CC6FD8"/>
    <w:rsid w:val="00CC733A"/>
    <w:rsid w:val="00CC7E03"/>
    <w:rsid w:val="00CD0419"/>
    <w:rsid w:val="00CD0ACE"/>
    <w:rsid w:val="00CD1414"/>
    <w:rsid w:val="00CD1695"/>
    <w:rsid w:val="00CD19B0"/>
    <w:rsid w:val="00CD1ACA"/>
    <w:rsid w:val="00CD1D52"/>
    <w:rsid w:val="00CD2195"/>
    <w:rsid w:val="00CD21A9"/>
    <w:rsid w:val="00CD22BE"/>
    <w:rsid w:val="00CD22FB"/>
    <w:rsid w:val="00CD2B4D"/>
    <w:rsid w:val="00CD2B69"/>
    <w:rsid w:val="00CD2EC3"/>
    <w:rsid w:val="00CD2F44"/>
    <w:rsid w:val="00CD31B8"/>
    <w:rsid w:val="00CD37A1"/>
    <w:rsid w:val="00CD3884"/>
    <w:rsid w:val="00CD415E"/>
    <w:rsid w:val="00CD4330"/>
    <w:rsid w:val="00CD43E3"/>
    <w:rsid w:val="00CD46BD"/>
    <w:rsid w:val="00CD46BE"/>
    <w:rsid w:val="00CD4C89"/>
    <w:rsid w:val="00CD4C91"/>
    <w:rsid w:val="00CD4F22"/>
    <w:rsid w:val="00CD548A"/>
    <w:rsid w:val="00CD5731"/>
    <w:rsid w:val="00CD590C"/>
    <w:rsid w:val="00CD63D4"/>
    <w:rsid w:val="00CD6588"/>
    <w:rsid w:val="00CD66EB"/>
    <w:rsid w:val="00CD68D1"/>
    <w:rsid w:val="00CD6C90"/>
    <w:rsid w:val="00CD763F"/>
    <w:rsid w:val="00CD77C1"/>
    <w:rsid w:val="00CD77CB"/>
    <w:rsid w:val="00CD7807"/>
    <w:rsid w:val="00CD78AA"/>
    <w:rsid w:val="00CD7C4B"/>
    <w:rsid w:val="00CD7CEC"/>
    <w:rsid w:val="00CD7DD6"/>
    <w:rsid w:val="00CD7F53"/>
    <w:rsid w:val="00CE090C"/>
    <w:rsid w:val="00CE1793"/>
    <w:rsid w:val="00CE1D4E"/>
    <w:rsid w:val="00CE2142"/>
    <w:rsid w:val="00CE2646"/>
    <w:rsid w:val="00CE2C87"/>
    <w:rsid w:val="00CE3777"/>
    <w:rsid w:val="00CE3CEF"/>
    <w:rsid w:val="00CE4B94"/>
    <w:rsid w:val="00CE5340"/>
    <w:rsid w:val="00CE605E"/>
    <w:rsid w:val="00CE61B1"/>
    <w:rsid w:val="00CE6D5D"/>
    <w:rsid w:val="00CE6ED0"/>
    <w:rsid w:val="00CE6FDA"/>
    <w:rsid w:val="00CE7293"/>
    <w:rsid w:val="00CE73A1"/>
    <w:rsid w:val="00CE7AEC"/>
    <w:rsid w:val="00CE7C42"/>
    <w:rsid w:val="00CF01AE"/>
    <w:rsid w:val="00CF055C"/>
    <w:rsid w:val="00CF07CF"/>
    <w:rsid w:val="00CF14F9"/>
    <w:rsid w:val="00CF1517"/>
    <w:rsid w:val="00CF1E2D"/>
    <w:rsid w:val="00CF1E79"/>
    <w:rsid w:val="00CF1FCA"/>
    <w:rsid w:val="00CF212D"/>
    <w:rsid w:val="00CF21CB"/>
    <w:rsid w:val="00CF23EF"/>
    <w:rsid w:val="00CF26B4"/>
    <w:rsid w:val="00CF2BB8"/>
    <w:rsid w:val="00CF2EEB"/>
    <w:rsid w:val="00CF3199"/>
    <w:rsid w:val="00CF3450"/>
    <w:rsid w:val="00CF4BD5"/>
    <w:rsid w:val="00CF5316"/>
    <w:rsid w:val="00CF577C"/>
    <w:rsid w:val="00CF7220"/>
    <w:rsid w:val="00CF77BE"/>
    <w:rsid w:val="00CF799E"/>
    <w:rsid w:val="00CF79AC"/>
    <w:rsid w:val="00CF79D1"/>
    <w:rsid w:val="00CF7D99"/>
    <w:rsid w:val="00D00142"/>
    <w:rsid w:val="00D0044E"/>
    <w:rsid w:val="00D006CB"/>
    <w:rsid w:val="00D007C3"/>
    <w:rsid w:val="00D00DB5"/>
    <w:rsid w:val="00D00E7F"/>
    <w:rsid w:val="00D016C0"/>
    <w:rsid w:val="00D01C22"/>
    <w:rsid w:val="00D020E8"/>
    <w:rsid w:val="00D02185"/>
    <w:rsid w:val="00D029F7"/>
    <w:rsid w:val="00D02A12"/>
    <w:rsid w:val="00D02A3E"/>
    <w:rsid w:val="00D030B5"/>
    <w:rsid w:val="00D03771"/>
    <w:rsid w:val="00D03DA7"/>
    <w:rsid w:val="00D03E14"/>
    <w:rsid w:val="00D04120"/>
    <w:rsid w:val="00D04718"/>
    <w:rsid w:val="00D0483E"/>
    <w:rsid w:val="00D04D4B"/>
    <w:rsid w:val="00D04D75"/>
    <w:rsid w:val="00D04E9C"/>
    <w:rsid w:val="00D0527D"/>
    <w:rsid w:val="00D0586B"/>
    <w:rsid w:val="00D05A8B"/>
    <w:rsid w:val="00D0671D"/>
    <w:rsid w:val="00D0674E"/>
    <w:rsid w:val="00D06E0B"/>
    <w:rsid w:val="00D06E59"/>
    <w:rsid w:val="00D07663"/>
    <w:rsid w:val="00D07C3F"/>
    <w:rsid w:val="00D07D9C"/>
    <w:rsid w:val="00D104C4"/>
    <w:rsid w:val="00D104CD"/>
    <w:rsid w:val="00D1057A"/>
    <w:rsid w:val="00D10A36"/>
    <w:rsid w:val="00D10BA1"/>
    <w:rsid w:val="00D10C72"/>
    <w:rsid w:val="00D10F12"/>
    <w:rsid w:val="00D10F2B"/>
    <w:rsid w:val="00D11224"/>
    <w:rsid w:val="00D112F9"/>
    <w:rsid w:val="00D11564"/>
    <w:rsid w:val="00D117DE"/>
    <w:rsid w:val="00D11ABB"/>
    <w:rsid w:val="00D11BDE"/>
    <w:rsid w:val="00D11C3F"/>
    <w:rsid w:val="00D11CC8"/>
    <w:rsid w:val="00D120D2"/>
    <w:rsid w:val="00D12460"/>
    <w:rsid w:val="00D12487"/>
    <w:rsid w:val="00D13066"/>
    <w:rsid w:val="00D1325B"/>
    <w:rsid w:val="00D136CA"/>
    <w:rsid w:val="00D13A78"/>
    <w:rsid w:val="00D13B04"/>
    <w:rsid w:val="00D13CA2"/>
    <w:rsid w:val="00D143FF"/>
    <w:rsid w:val="00D14841"/>
    <w:rsid w:val="00D14C16"/>
    <w:rsid w:val="00D1542D"/>
    <w:rsid w:val="00D155B9"/>
    <w:rsid w:val="00D15971"/>
    <w:rsid w:val="00D16137"/>
    <w:rsid w:val="00D163DE"/>
    <w:rsid w:val="00D164D5"/>
    <w:rsid w:val="00D16A05"/>
    <w:rsid w:val="00D16D9E"/>
    <w:rsid w:val="00D1702F"/>
    <w:rsid w:val="00D17783"/>
    <w:rsid w:val="00D179A9"/>
    <w:rsid w:val="00D2006D"/>
    <w:rsid w:val="00D200A8"/>
    <w:rsid w:val="00D205E4"/>
    <w:rsid w:val="00D20816"/>
    <w:rsid w:val="00D20C53"/>
    <w:rsid w:val="00D2168D"/>
    <w:rsid w:val="00D21849"/>
    <w:rsid w:val="00D21BE8"/>
    <w:rsid w:val="00D21EBC"/>
    <w:rsid w:val="00D221D8"/>
    <w:rsid w:val="00D222EA"/>
    <w:rsid w:val="00D2246D"/>
    <w:rsid w:val="00D224DB"/>
    <w:rsid w:val="00D224E7"/>
    <w:rsid w:val="00D2262A"/>
    <w:rsid w:val="00D23043"/>
    <w:rsid w:val="00D23164"/>
    <w:rsid w:val="00D239B1"/>
    <w:rsid w:val="00D23A49"/>
    <w:rsid w:val="00D23A71"/>
    <w:rsid w:val="00D23AC7"/>
    <w:rsid w:val="00D242B6"/>
    <w:rsid w:val="00D24C90"/>
    <w:rsid w:val="00D25A28"/>
    <w:rsid w:val="00D25FEE"/>
    <w:rsid w:val="00D261E1"/>
    <w:rsid w:val="00D264BA"/>
    <w:rsid w:val="00D269A3"/>
    <w:rsid w:val="00D26A49"/>
    <w:rsid w:val="00D27294"/>
    <w:rsid w:val="00D27871"/>
    <w:rsid w:val="00D279C4"/>
    <w:rsid w:val="00D30535"/>
    <w:rsid w:val="00D308C2"/>
    <w:rsid w:val="00D30BD2"/>
    <w:rsid w:val="00D30DB9"/>
    <w:rsid w:val="00D310CC"/>
    <w:rsid w:val="00D316EF"/>
    <w:rsid w:val="00D316FA"/>
    <w:rsid w:val="00D319D9"/>
    <w:rsid w:val="00D31B62"/>
    <w:rsid w:val="00D31F25"/>
    <w:rsid w:val="00D32151"/>
    <w:rsid w:val="00D324C4"/>
    <w:rsid w:val="00D324EA"/>
    <w:rsid w:val="00D32967"/>
    <w:rsid w:val="00D33502"/>
    <w:rsid w:val="00D3378D"/>
    <w:rsid w:val="00D33804"/>
    <w:rsid w:val="00D338C4"/>
    <w:rsid w:val="00D33DF8"/>
    <w:rsid w:val="00D344DC"/>
    <w:rsid w:val="00D348AF"/>
    <w:rsid w:val="00D34903"/>
    <w:rsid w:val="00D3492C"/>
    <w:rsid w:val="00D34A6A"/>
    <w:rsid w:val="00D34B37"/>
    <w:rsid w:val="00D350CD"/>
    <w:rsid w:val="00D3558B"/>
    <w:rsid w:val="00D357E1"/>
    <w:rsid w:val="00D3603B"/>
    <w:rsid w:val="00D3608C"/>
    <w:rsid w:val="00D360DB"/>
    <w:rsid w:val="00D36B87"/>
    <w:rsid w:val="00D36FFF"/>
    <w:rsid w:val="00D3712E"/>
    <w:rsid w:val="00D3722D"/>
    <w:rsid w:val="00D3769B"/>
    <w:rsid w:val="00D409BF"/>
    <w:rsid w:val="00D40A2F"/>
    <w:rsid w:val="00D41164"/>
    <w:rsid w:val="00D413BF"/>
    <w:rsid w:val="00D4182D"/>
    <w:rsid w:val="00D418CE"/>
    <w:rsid w:val="00D41C85"/>
    <w:rsid w:val="00D41EC2"/>
    <w:rsid w:val="00D41FAF"/>
    <w:rsid w:val="00D422F5"/>
    <w:rsid w:val="00D42503"/>
    <w:rsid w:val="00D426F0"/>
    <w:rsid w:val="00D42961"/>
    <w:rsid w:val="00D42E92"/>
    <w:rsid w:val="00D42F89"/>
    <w:rsid w:val="00D431FA"/>
    <w:rsid w:val="00D4355D"/>
    <w:rsid w:val="00D43BA3"/>
    <w:rsid w:val="00D4414C"/>
    <w:rsid w:val="00D443C6"/>
    <w:rsid w:val="00D447EA"/>
    <w:rsid w:val="00D448D3"/>
    <w:rsid w:val="00D4496D"/>
    <w:rsid w:val="00D44BA3"/>
    <w:rsid w:val="00D4506D"/>
    <w:rsid w:val="00D45281"/>
    <w:rsid w:val="00D458C7"/>
    <w:rsid w:val="00D45C4A"/>
    <w:rsid w:val="00D45D47"/>
    <w:rsid w:val="00D45E59"/>
    <w:rsid w:val="00D46021"/>
    <w:rsid w:val="00D4631C"/>
    <w:rsid w:val="00D465F9"/>
    <w:rsid w:val="00D46782"/>
    <w:rsid w:val="00D46A5C"/>
    <w:rsid w:val="00D46DDB"/>
    <w:rsid w:val="00D46F3E"/>
    <w:rsid w:val="00D47327"/>
    <w:rsid w:val="00D476E9"/>
    <w:rsid w:val="00D479CA"/>
    <w:rsid w:val="00D47C95"/>
    <w:rsid w:val="00D47F64"/>
    <w:rsid w:val="00D47FFE"/>
    <w:rsid w:val="00D50345"/>
    <w:rsid w:val="00D506F7"/>
    <w:rsid w:val="00D50B57"/>
    <w:rsid w:val="00D50D41"/>
    <w:rsid w:val="00D517AD"/>
    <w:rsid w:val="00D51A69"/>
    <w:rsid w:val="00D51DAE"/>
    <w:rsid w:val="00D527CB"/>
    <w:rsid w:val="00D5291C"/>
    <w:rsid w:val="00D52B8C"/>
    <w:rsid w:val="00D52C44"/>
    <w:rsid w:val="00D52C7D"/>
    <w:rsid w:val="00D53440"/>
    <w:rsid w:val="00D5353A"/>
    <w:rsid w:val="00D535E4"/>
    <w:rsid w:val="00D53833"/>
    <w:rsid w:val="00D53879"/>
    <w:rsid w:val="00D53DD2"/>
    <w:rsid w:val="00D53F56"/>
    <w:rsid w:val="00D53FF7"/>
    <w:rsid w:val="00D541E7"/>
    <w:rsid w:val="00D541ED"/>
    <w:rsid w:val="00D54400"/>
    <w:rsid w:val="00D5561D"/>
    <w:rsid w:val="00D55941"/>
    <w:rsid w:val="00D55B95"/>
    <w:rsid w:val="00D55D56"/>
    <w:rsid w:val="00D55F2D"/>
    <w:rsid w:val="00D5633E"/>
    <w:rsid w:val="00D56742"/>
    <w:rsid w:val="00D567BD"/>
    <w:rsid w:val="00D56D54"/>
    <w:rsid w:val="00D57431"/>
    <w:rsid w:val="00D57C9D"/>
    <w:rsid w:val="00D57CFC"/>
    <w:rsid w:val="00D57D6D"/>
    <w:rsid w:val="00D57E5F"/>
    <w:rsid w:val="00D57EC8"/>
    <w:rsid w:val="00D57FCC"/>
    <w:rsid w:val="00D60056"/>
    <w:rsid w:val="00D60176"/>
    <w:rsid w:val="00D607B4"/>
    <w:rsid w:val="00D607D5"/>
    <w:rsid w:val="00D60925"/>
    <w:rsid w:val="00D60AEC"/>
    <w:rsid w:val="00D60B3D"/>
    <w:rsid w:val="00D60BC8"/>
    <w:rsid w:val="00D60CE3"/>
    <w:rsid w:val="00D60E16"/>
    <w:rsid w:val="00D60EA1"/>
    <w:rsid w:val="00D6102B"/>
    <w:rsid w:val="00D610BE"/>
    <w:rsid w:val="00D615B3"/>
    <w:rsid w:val="00D61877"/>
    <w:rsid w:val="00D61D12"/>
    <w:rsid w:val="00D61DF8"/>
    <w:rsid w:val="00D61F81"/>
    <w:rsid w:val="00D620F8"/>
    <w:rsid w:val="00D62343"/>
    <w:rsid w:val="00D6263B"/>
    <w:rsid w:val="00D62C9B"/>
    <w:rsid w:val="00D6356D"/>
    <w:rsid w:val="00D635A5"/>
    <w:rsid w:val="00D63815"/>
    <w:rsid w:val="00D63D48"/>
    <w:rsid w:val="00D63E48"/>
    <w:rsid w:val="00D63F13"/>
    <w:rsid w:val="00D64551"/>
    <w:rsid w:val="00D64573"/>
    <w:rsid w:val="00D646AC"/>
    <w:rsid w:val="00D6499D"/>
    <w:rsid w:val="00D64BC6"/>
    <w:rsid w:val="00D64D2C"/>
    <w:rsid w:val="00D64EBD"/>
    <w:rsid w:val="00D65098"/>
    <w:rsid w:val="00D650C2"/>
    <w:rsid w:val="00D6556E"/>
    <w:rsid w:val="00D6559A"/>
    <w:rsid w:val="00D659C2"/>
    <w:rsid w:val="00D65A16"/>
    <w:rsid w:val="00D65B26"/>
    <w:rsid w:val="00D65CCB"/>
    <w:rsid w:val="00D66520"/>
    <w:rsid w:val="00D6699C"/>
    <w:rsid w:val="00D66C92"/>
    <w:rsid w:val="00D66CFD"/>
    <w:rsid w:val="00D670C3"/>
    <w:rsid w:val="00D672A0"/>
    <w:rsid w:val="00D67988"/>
    <w:rsid w:val="00D67A8E"/>
    <w:rsid w:val="00D67ADD"/>
    <w:rsid w:val="00D7005B"/>
    <w:rsid w:val="00D703C0"/>
    <w:rsid w:val="00D70B7C"/>
    <w:rsid w:val="00D70D16"/>
    <w:rsid w:val="00D70D2C"/>
    <w:rsid w:val="00D70E57"/>
    <w:rsid w:val="00D70F0C"/>
    <w:rsid w:val="00D712AA"/>
    <w:rsid w:val="00D71C91"/>
    <w:rsid w:val="00D71D24"/>
    <w:rsid w:val="00D71FED"/>
    <w:rsid w:val="00D7208E"/>
    <w:rsid w:val="00D721DE"/>
    <w:rsid w:val="00D72383"/>
    <w:rsid w:val="00D723BE"/>
    <w:rsid w:val="00D726B0"/>
    <w:rsid w:val="00D72CAF"/>
    <w:rsid w:val="00D72DF4"/>
    <w:rsid w:val="00D73128"/>
    <w:rsid w:val="00D7314E"/>
    <w:rsid w:val="00D73546"/>
    <w:rsid w:val="00D737B3"/>
    <w:rsid w:val="00D73D57"/>
    <w:rsid w:val="00D73E4C"/>
    <w:rsid w:val="00D74095"/>
    <w:rsid w:val="00D7490A"/>
    <w:rsid w:val="00D7494F"/>
    <w:rsid w:val="00D74C3B"/>
    <w:rsid w:val="00D74C88"/>
    <w:rsid w:val="00D752EB"/>
    <w:rsid w:val="00D75504"/>
    <w:rsid w:val="00D76D26"/>
    <w:rsid w:val="00D76E4B"/>
    <w:rsid w:val="00D77180"/>
    <w:rsid w:val="00D77436"/>
    <w:rsid w:val="00D7752B"/>
    <w:rsid w:val="00D775FF"/>
    <w:rsid w:val="00D776EF"/>
    <w:rsid w:val="00D80294"/>
    <w:rsid w:val="00D807C2"/>
    <w:rsid w:val="00D807FD"/>
    <w:rsid w:val="00D80C78"/>
    <w:rsid w:val="00D8120C"/>
    <w:rsid w:val="00D813C0"/>
    <w:rsid w:val="00D8183B"/>
    <w:rsid w:val="00D819C2"/>
    <w:rsid w:val="00D81A14"/>
    <w:rsid w:val="00D81E9F"/>
    <w:rsid w:val="00D81FF7"/>
    <w:rsid w:val="00D8205A"/>
    <w:rsid w:val="00D8210B"/>
    <w:rsid w:val="00D821BF"/>
    <w:rsid w:val="00D821D9"/>
    <w:rsid w:val="00D82238"/>
    <w:rsid w:val="00D82276"/>
    <w:rsid w:val="00D8228E"/>
    <w:rsid w:val="00D822D9"/>
    <w:rsid w:val="00D825D7"/>
    <w:rsid w:val="00D82656"/>
    <w:rsid w:val="00D82A57"/>
    <w:rsid w:val="00D82B14"/>
    <w:rsid w:val="00D82B89"/>
    <w:rsid w:val="00D82C1E"/>
    <w:rsid w:val="00D82C6A"/>
    <w:rsid w:val="00D82F23"/>
    <w:rsid w:val="00D82FFB"/>
    <w:rsid w:val="00D8308E"/>
    <w:rsid w:val="00D83314"/>
    <w:rsid w:val="00D835C6"/>
    <w:rsid w:val="00D835DC"/>
    <w:rsid w:val="00D83CBE"/>
    <w:rsid w:val="00D84151"/>
    <w:rsid w:val="00D854D5"/>
    <w:rsid w:val="00D8596E"/>
    <w:rsid w:val="00D859DE"/>
    <w:rsid w:val="00D85C2C"/>
    <w:rsid w:val="00D8615E"/>
    <w:rsid w:val="00D86CA4"/>
    <w:rsid w:val="00D86DCB"/>
    <w:rsid w:val="00D872C1"/>
    <w:rsid w:val="00D8756C"/>
    <w:rsid w:val="00D8761D"/>
    <w:rsid w:val="00D87C05"/>
    <w:rsid w:val="00D87ED0"/>
    <w:rsid w:val="00D87EDA"/>
    <w:rsid w:val="00D87F19"/>
    <w:rsid w:val="00D9026A"/>
    <w:rsid w:val="00D90C39"/>
    <w:rsid w:val="00D91153"/>
    <w:rsid w:val="00D911F5"/>
    <w:rsid w:val="00D91445"/>
    <w:rsid w:val="00D914DC"/>
    <w:rsid w:val="00D915EA"/>
    <w:rsid w:val="00D91A8A"/>
    <w:rsid w:val="00D92034"/>
    <w:rsid w:val="00D92474"/>
    <w:rsid w:val="00D934EB"/>
    <w:rsid w:val="00D93CD0"/>
    <w:rsid w:val="00D945B6"/>
    <w:rsid w:val="00D94762"/>
    <w:rsid w:val="00D94A70"/>
    <w:rsid w:val="00D951A7"/>
    <w:rsid w:val="00D95251"/>
    <w:rsid w:val="00D9536E"/>
    <w:rsid w:val="00D95999"/>
    <w:rsid w:val="00D95C2E"/>
    <w:rsid w:val="00D95DE8"/>
    <w:rsid w:val="00D95EC7"/>
    <w:rsid w:val="00D96572"/>
    <w:rsid w:val="00D96AF3"/>
    <w:rsid w:val="00D96C4E"/>
    <w:rsid w:val="00D97399"/>
    <w:rsid w:val="00D9750E"/>
    <w:rsid w:val="00D9759D"/>
    <w:rsid w:val="00D977FE"/>
    <w:rsid w:val="00D97A73"/>
    <w:rsid w:val="00DA0089"/>
    <w:rsid w:val="00DA04BE"/>
    <w:rsid w:val="00DA06BD"/>
    <w:rsid w:val="00DA071E"/>
    <w:rsid w:val="00DA0A24"/>
    <w:rsid w:val="00DA0D9A"/>
    <w:rsid w:val="00DA0FBE"/>
    <w:rsid w:val="00DA11A3"/>
    <w:rsid w:val="00DA1CF1"/>
    <w:rsid w:val="00DA1E17"/>
    <w:rsid w:val="00DA1F6A"/>
    <w:rsid w:val="00DA28BE"/>
    <w:rsid w:val="00DA2F4F"/>
    <w:rsid w:val="00DA38D1"/>
    <w:rsid w:val="00DA3B44"/>
    <w:rsid w:val="00DA3B6E"/>
    <w:rsid w:val="00DA3DCB"/>
    <w:rsid w:val="00DA3E9A"/>
    <w:rsid w:val="00DA4081"/>
    <w:rsid w:val="00DA40D2"/>
    <w:rsid w:val="00DA4248"/>
    <w:rsid w:val="00DA44A6"/>
    <w:rsid w:val="00DA4F9C"/>
    <w:rsid w:val="00DA5348"/>
    <w:rsid w:val="00DA5B32"/>
    <w:rsid w:val="00DA5DCF"/>
    <w:rsid w:val="00DA6AF4"/>
    <w:rsid w:val="00DA74A5"/>
    <w:rsid w:val="00DA776A"/>
    <w:rsid w:val="00DA78C5"/>
    <w:rsid w:val="00DA7B16"/>
    <w:rsid w:val="00DB0161"/>
    <w:rsid w:val="00DB01F1"/>
    <w:rsid w:val="00DB0523"/>
    <w:rsid w:val="00DB0730"/>
    <w:rsid w:val="00DB08A7"/>
    <w:rsid w:val="00DB0B36"/>
    <w:rsid w:val="00DB1045"/>
    <w:rsid w:val="00DB1961"/>
    <w:rsid w:val="00DB1A4F"/>
    <w:rsid w:val="00DB1B66"/>
    <w:rsid w:val="00DB2325"/>
    <w:rsid w:val="00DB252F"/>
    <w:rsid w:val="00DB25E8"/>
    <w:rsid w:val="00DB2C46"/>
    <w:rsid w:val="00DB2D94"/>
    <w:rsid w:val="00DB3220"/>
    <w:rsid w:val="00DB3247"/>
    <w:rsid w:val="00DB3BA8"/>
    <w:rsid w:val="00DB3F88"/>
    <w:rsid w:val="00DB3FD4"/>
    <w:rsid w:val="00DB437C"/>
    <w:rsid w:val="00DB45A0"/>
    <w:rsid w:val="00DB46BF"/>
    <w:rsid w:val="00DB48C1"/>
    <w:rsid w:val="00DB4A81"/>
    <w:rsid w:val="00DB50B1"/>
    <w:rsid w:val="00DB5BF0"/>
    <w:rsid w:val="00DB5C4A"/>
    <w:rsid w:val="00DB5E7E"/>
    <w:rsid w:val="00DB64A1"/>
    <w:rsid w:val="00DB6706"/>
    <w:rsid w:val="00DB69B2"/>
    <w:rsid w:val="00DB73C1"/>
    <w:rsid w:val="00DB762D"/>
    <w:rsid w:val="00DC0177"/>
    <w:rsid w:val="00DC04A1"/>
    <w:rsid w:val="00DC06AD"/>
    <w:rsid w:val="00DC07D6"/>
    <w:rsid w:val="00DC07EE"/>
    <w:rsid w:val="00DC0AF3"/>
    <w:rsid w:val="00DC14C0"/>
    <w:rsid w:val="00DC2276"/>
    <w:rsid w:val="00DC25E7"/>
    <w:rsid w:val="00DC2D12"/>
    <w:rsid w:val="00DC3062"/>
    <w:rsid w:val="00DC3279"/>
    <w:rsid w:val="00DC355C"/>
    <w:rsid w:val="00DC3747"/>
    <w:rsid w:val="00DC3BAF"/>
    <w:rsid w:val="00DC444C"/>
    <w:rsid w:val="00DC48E6"/>
    <w:rsid w:val="00DC4B0E"/>
    <w:rsid w:val="00DC4BB9"/>
    <w:rsid w:val="00DC4C85"/>
    <w:rsid w:val="00DC4D48"/>
    <w:rsid w:val="00DC4EB4"/>
    <w:rsid w:val="00DC5145"/>
    <w:rsid w:val="00DC58E2"/>
    <w:rsid w:val="00DC5AB8"/>
    <w:rsid w:val="00DC5EFF"/>
    <w:rsid w:val="00DC6134"/>
    <w:rsid w:val="00DC61B5"/>
    <w:rsid w:val="00DC6205"/>
    <w:rsid w:val="00DC629C"/>
    <w:rsid w:val="00DC632C"/>
    <w:rsid w:val="00DC6641"/>
    <w:rsid w:val="00DC664D"/>
    <w:rsid w:val="00DC68D8"/>
    <w:rsid w:val="00DC6953"/>
    <w:rsid w:val="00DC699A"/>
    <w:rsid w:val="00DC6BEA"/>
    <w:rsid w:val="00DC6E98"/>
    <w:rsid w:val="00DC7422"/>
    <w:rsid w:val="00DC7744"/>
    <w:rsid w:val="00DC7994"/>
    <w:rsid w:val="00DC7E62"/>
    <w:rsid w:val="00DD034A"/>
    <w:rsid w:val="00DD051D"/>
    <w:rsid w:val="00DD1026"/>
    <w:rsid w:val="00DD1211"/>
    <w:rsid w:val="00DD1A8D"/>
    <w:rsid w:val="00DD2958"/>
    <w:rsid w:val="00DD2977"/>
    <w:rsid w:val="00DD2BF3"/>
    <w:rsid w:val="00DD31AF"/>
    <w:rsid w:val="00DD369A"/>
    <w:rsid w:val="00DD3C46"/>
    <w:rsid w:val="00DD3C7E"/>
    <w:rsid w:val="00DD3D6C"/>
    <w:rsid w:val="00DD4191"/>
    <w:rsid w:val="00DD43D0"/>
    <w:rsid w:val="00DD48E8"/>
    <w:rsid w:val="00DD4B1C"/>
    <w:rsid w:val="00DD525D"/>
    <w:rsid w:val="00DD576A"/>
    <w:rsid w:val="00DD5793"/>
    <w:rsid w:val="00DD598C"/>
    <w:rsid w:val="00DD5C9B"/>
    <w:rsid w:val="00DD6129"/>
    <w:rsid w:val="00DD61CA"/>
    <w:rsid w:val="00DD6675"/>
    <w:rsid w:val="00DD6AA2"/>
    <w:rsid w:val="00DD6AAC"/>
    <w:rsid w:val="00DD6C21"/>
    <w:rsid w:val="00DD6C59"/>
    <w:rsid w:val="00DD6CEB"/>
    <w:rsid w:val="00DD7323"/>
    <w:rsid w:val="00DD73F9"/>
    <w:rsid w:val="00DD740F"/>
    <w:rsid w:val="00DD75B5"/>
    <w:rsid w:val="00DD7D4A"/>
    <w:rsid w:val="00DD7DB6"/>
    <w:rsid w:val="00DE09C3"/>
    <w:rsid w:val="00DE0CD0"/>
    <w:rsid w:val="00DE0D93"/>
    <w:rsid w:val="00DE12E0"/>
    <w:rsid w:val="00DE168D"/>
    <w:rsid w:val="00DE1EAB"/>
    <w:rsid w:val="00DE2469"/>
    <w:rsid w:val="00DE2753"/>
    <w:rsid w:val="00DE27B2"/>
    <w:rsid w:val="00DE27E0"/>
    <w:rsid w:val="00DE2FA2"/>
    <w:rsid w:val="00DE3181"/>
    <w:rsid w:val="00DE3480"/>
    <w:rsid w:val="00DE36C4"/>
    <w:rsid w:val="00DE37E2"/>
    <w:rsid w:val="00DE418E"/>
    <w:rsid w:val="00DE48F0"/>
    <w:rsid w:val="00DE4A21"/>
    <w:rsid w:val="00DE4C1E"/>
    <w:rsid w:val="00DE5116"/>
    <w:rsid w:val="00DE54D7"/>
    <w:rsid w:val="00DE54DE"/>
    <w:rsid w:val="00DE5944"/>
    <w:rsid w:val="00DE6F1C"/>
    <w:rsid w:val="00DE6F4C"/>
    <w:rsid w:val="00DE71D9"/>
    <w:rsid w:val="00DE7789"/>
    <w:rsid w:val="00DE7A7A"/>
    <w:rsid w:val="00DF011F"/>
    <w:rsid w:val="00DF0979"/>
    <w:rsid w:val="00DF0C5D"/>
    <w:rsid w:val="00DF1028"/>
    <w:rsid w:val="00DF1169"/>
    <w:rsid w:val="00DF1274"/>
    <w:rsid w:val="00DF157E"/>
    <w:rsid w:val="00DF16A0"/>
    <w:rsid w:val="00DF16FD"/>
    <w:rsid w:val="00DF1BFC"/>
    <w:rsid w:val="00DF1EA3"/>
    <w:rsid w:val="00DF1F52"/>
    <w:rsid w:val="00DF2140"/>
    <w:rsid w:val="00DF2AD3"/>
    <w:rsid w:val="00DF2C34"/>
    <w:rsid w:val="00DF2F4A"/>
    <w:rsid w:val="00DF315E"/>
    <w:rsid w:val="00DF398E"/>
    <w:rsid w:val="00DF4349"/>
    <w:rsid w:val="00DF4A55"/>
    <w:rsid w:val="00DF52DB"/>
    <w:rsid w:val="00DF53B5"/>
    <w:rsid w:val="00DF599B"/>
    <w:rsid w:val="00DF5C66"/>
    <w:rsid w:val="00DF60DB"/>
    <w:rsid w:val="00DF6661"/>
    <w:rsid w:val="00DF66B7"/>
    <w:rsid w:val="00DF71C5"/>
    <w:rsid w:val="00DF7487"/>
    <w:rsid w:val="00DF79C7"/>
    <w:rsid w:val="00DF7F86"/>
    <w:rsid w:val="00E00174"/>
    <w:rsid w:val="00E0021C"/>
    <w:rsid w:val="00E00274"/>
    <w:rsid w:val="00E003C1"/>
    <w:rsid w:val="00E003C3"/>
    <w:rsid w:val="00E00559"/>
    <w:rsid w:val="00E00DCC"/>
    <w:rsid w:val="00E00E5D"/>
    <w:rsid w:val="00E00F8D"/>
    <w:rsid w:val="00E01320"/>
    <w:rsid w:val="00E014DB"/>
    <w:rsid w:val="00E01AD1"/>
    <w:rsid w:val="00E01B01"/>
    <w:rsid w:val="00E01B20"/>
    <w:rsid w:val="00E01DE2"/>
    <w:rsid w:val="00E01E37"/>
    <w:rsid w:val="00E0200A"/>
    <w:rsid w:val="00E02158"/>
    <w:rsid w:val="00E021DF"/>
    <w:rsid w:val="00E02CC7"/>
    <w:rsid w:val="00E03156"/>
    <w:rsid w:val="00E03376"/>
    <w:rsid w:val="00E03BFF"/>
    <w:rsid w:val="00E0400C"/>
    <w:rsid w:val="00E04579"/>
    <w:rsid w:val="00E04988"/>
    <w:rsid w:val="00E04BF1"/>
    <w:rsid w:val="00E04D2A"/>
    <w:rsid w:val="00E0537C"/>
    <w:rsid w:val="00E0563A"/>
    <w:rsid w:val="00E05949"/>
    <w:rsid w:val="00E059FB"/>
    <w:rsid w:val="00E05A15"/>
    <w:rsid w:val="00E05D32"/>
    <w:rsid w:val="00E06C12"/>
    <w:rsid w:val="00E06C8B"/>
    <w:rsid w:val="00E072FC"/>
    <w:rsid w:val="00E07679"/>
    <w:rsid w:val="00E07793"/>
    <w:rsid w:val="00E077DA"/>
    <w:rsid w:val="00E07DCD"/>
    <w:rsid w:val="00E105FB"/>
    <w:rsid w:val="00E10808"/>
    <w:rsid w:val="00E10D5C"/>
    <w:rsid w:val="00E11062"/>
    <w:rsid w:val="00E11115"/>
    <w:rsid w:val="00E1138F"/>
    <w:rsid w:val="00E114EB"/>
    <w:rsid w:val="00E11533"/>
    <w:rsid w:val="00E11AEC"/>
    <w:rsid w:val="00E11B6F"/>
    <w:rsid w:val="00E12519"/>
    <w:rsid w:val="00E12679"/>
    <w:rsid w:val="00E128F1"/>
    <w:rsid w:val="00E12B8B"/>
    <w:rsid w:val="00E12C53"/>
    <w:rsid w:val="00E12E80"/>
    <w:rsid w:val="00E130F4"/>
    <w:rsid w:val="00E131AB"/>
    <w:rsid w:val="00E131D4"/>
    <w:rsid w:val="00E132C4"/>
    <w:rsid w:val="00E1348B"/>
    <w:rsid w:val="00E137DC"/>
    <w:rsid w:val="00E1396E"/>
    <w:rsid w:val="00E13C43"/>
    <w:rsid w:val="00E14022"/>
    <w:rsid w:val="00E140AC"/>
    <w:rsid w:val="00E1410C"/>
    <w:rsid w:val="00E1424D"/>
    <w:rsid w:val="00E14E55"/>
    <w:rsid w:val="00E1539A"/>
    <w:rsid w:val="00E154AE"/>
    <w:rsid w:val="00E159D0"/>
    <w:rsid w:val="00E159DD"/>
    <w:rsid w:val="00E15B91"/>
    <w:rsid w:val="00E15D06"/>
    <w:rsid w:val="00E15FF1"/>
    <w:rsid w:val="00E16191"/>
    <w:rsid w:val="00E16463"/>
    <w:rsid w:val="00E1649C"/>
    <w:rsid w:val="00E167CA"/>
    <w:rsid w:val="00E16803"/>
    <w:rsid w:val="00E169AC"/>
    <w:rsid w:val="00E16CBD"/>
    <w:rsid w:val="00E16E7A"/>
    <w:rsid w:val="00E16F0F"/>
    <w:rsid w:val="00E16F77"/>
    <w:rsid w:val="00E17251"/>
    <w:rsid w:val="00E17C0D"/>
    <w:rsid w:val="00E2014B"/>
    <w:rsid w:val="00E202C8"/>
    <w:rsid w:val="00E20469"/>
    <w:rsid w:val="00E20F03"/>
    <w:rsid w:val="00E215A5"/>
    <w:rsid w:val="00E219ED"/>
    <w:rsid w:val="00E21BB1"/>
    <w:rsid w:val="00E21C1A"/>
    <w:rsid w:val="00E21D90"/>
    <w:rsid w:val="00E2212F"/>
    <w:rsid w:val="00E2233D"/>
    <w:rsid w:val="00E2263E"/>
    <w:rsid w:val="00E23063"/>
    <w:rsid w:val="00E24193"/>
    <w:rsid w:val="00E242BF"/>
    <w:rsid w:val="00E2449B"/>
    <w:rsid w:val="00E244BB"/>
    <w:rsid w:val="00E24694"/>
    <w:rsid w:val="00E24A2A"/>
    <w:rsid w:val="00E24CB5"/>
    <w:rsid w:val="00E24D30"/>
    <w:rsid w:val="00E24EE6"/>
    <w:rsid w:val="00E24F7A"/>
    <w:rsid w:val="00E24F9B"/>
    <w:rsid w:val="00E2539B"/>
    <w:rsid w:val="00E2553C"/>
    <w:rsid w:val="00E2580A"/>
    <w:rsid w:val="00E258E4"/>
    <w:rsid w:val="00E25A4E"/>
    <w:rsid w:val="00E26C0B"/>
    <w:rsid w:val="00E26F4B"/>
    <w:rsid w:val="00E27044"/>
    <w:rsid w:val="00E27211"/>
    <w:rsid w:val="00E27266"/>
    <w:rsid w:val="00E27407"/>
    <w:rsid w:val="00E275D6"/>
    <w:rsid w:val="00E27BFA"/>
    <w:rsid w:val="00E27CBB"/>
    <w:rsid w:val="00E27F63"/>
    <w:rsid w:val="00E27FF9"/>
    <w:rsid w:val="00E300D8"/>
    <w:rsid w:val="00E30161"/>
    <w:rsid w:val="00E30857"/>
    <w:rsid w:val="00E30EDA"/>
    <w:rsid w:val="00E315A4"/>
    <w:rsid w:val="00E3161E"/>
    <w:rsid w:val="00E3191F"/>
    <w:rsid w:val="00E3198C"/>
    <w:rsid w:val="00E31A5D"/>
    <w:rsid w:val="00E31A78"/>
    <w:rsid w:val="00E31B5B"/>
    <w:rsid w:val="00E32555"/>
    <w:rsid w:val="00E32F0E"/>
    <w:rsid w:val="00E33101"/>
    <w:rsid w:val="00E33123"/>
    <w:rsid w:val="00E331EC"/>
    <w:rsid w:val="00E336FA"/>
    <w:rsid w:val="00E33827"/>
    <w:rsid w:val="00E3395A"/>
    <w:rsid w:val="00E33A68"/>
    <w:rsid w:val="00E340B4"/>
    <w:rsid w:val="00E3453E"/>
    <w:rsid w:val="00E3481B"/>
    <w:rsid w:val="00E34879"/>
    <w:rsid w:val="00E34880"/>
    <w:rsid w:val="00E34970"/>
    <w:rsid w:val="00E35AF8"/>
    <w:rsid w:val="00E35E25"/>
    <w:rsid w:val="00E3625D"/>
    <w:rsid w:val="00E3684C"/>
    <w:rsid w:val="00E36A5F"/>
    <w:rsid w:val="00E36DFA"/>
    <w:rsid w:val="00E370D9"/>
    <w:rsid w:val="00E37302"/>
    <w:rsid w:val="00E37421"/>
    <w:rsid w:val="00E377D4"/>
    <w:rsid w:val="00E378A3"/>
    <w:rsid w:val="00E37B3E"/>
    <w:rsid w:val="00E37B6F"/>
    <w:rsid w:val="00E40340"/>
    <w:rsid w:val="00E40529"/>
    <w:rsid w:val="00E4069A"/>
    <w:rsid w:val="00E40AE5"/>
    <w:rsid w:val="00E41265"/>
    <w:rsid w:val="00E41284"/>
    <w:rsid w:val="00E4131C"/>
    <w:rsid w:val="00E41385"/>
    <w:rsid w:val="00E41A00"/>
    <w:rsid w:val="00E420D7"/>
    <w:rsid w:val="00E42452"/>
    <w:rsid w:val="00E4268A"/>
    <w:rsid w:val="00E428D7"/>
    <w:rsid w:val="00E42C30"/>
    <w:rsid w:val="00E43464"/>
    <w:rsid w:val="00E43851"/>
    <w:rsid w:val="00E43B2C"/>
    <w:rsid w:val="00E43B98"/>
    <w:rsid w:val="00E43C9C"/>
    <w:rsid w:val="00E43E4C"/>
    <w:rsid w:val="00E44345"/>
    <w:rsid w:val="00E445F9"/>
    <w:rsid w:val="00E4497D"/>
    <w:rsid w:val="00E44B25"/>
    <w:rsid w:val="00E44EB9"/>
    <w:rsid w:val="00E4510A"/>
    <w:rsid w:val="00E458C7"/>
    <w:rsid w:val="00E45A78"/>
    <w:rsid w:val="00E45BFE"/>
    <w:rsid w:val="00E45C6C"/>
    <w:rsid w:val="00E46D9B"/>
    <w:rsid w:val="00E46F67"/>
    <w:rsid w:val="00E4738B"/>
    <w:rsid w:val="00E474D8"/>
    <w:rsid w:val="00E479D0"/>
    <w:rsid w:val="00E50080"/>
    <w:rsid w:val="00E501AD"/>
    <w:rsid w:val="00E501DA"/>
    <w:rsid w:val="00E5066A"/>
    <w:rsid w:val="00E5093E"/>
    <w:rsid w:val="00E509B8"/>
    <w:rsid w:val="00E50FCA"/>
    <w:rsid w:val="00E5108F"/>
    <w:rsid w:val="00E515BC"/>
    <w:rsid w:val="00E51650"/>
    <w:rsid w:val="00E51AF6"/>
    <w:rsid w:val="00E51F1A"/>
    <w:rsid w:val="00E520F4"/>
    <w:rsid w:val="00E523F3"/>
    <w:rsid w:val="00E52AE5"/>
    <w:rsid w:val="00E52AE6"/>
    <w:rsid w:val="00E52AFC"/>
    <w:rsid w:val="00E52BD5"/>
    <w:rsid w:val="00E52D18"/>
    <w:rsid w:val="00E52FDF"/>
    <w:rsid w:val="00E53097"/>
    <w:rsid w:val="00E5313A"/>
    <w:rsid w:val="00E534D8"/>
    <w:rsid w:val="00E5391A"/>
    <w:rsid w:val="00E539C6"/>
    <w:rsid w:val="00E53B6B"/>
    <w:rsid w:val="00E540B8"/>
    <w:rsid w:val="00E5433A"/>
    <w:rsid w:val="00E549A5"/>
    <w:rsid w:val="00E55583"/>
    <w:rsid w:val="00E556CF"/>
    <w:rsid w:val="00E5573A"/>
    <w:rsid w:val="00E55A0D"/>
    <w:rsid w:val="00E55A3C"/>
    <w:rsid w:val="00E55A94"/>
    <w:rsid w:val="00E5607E"/>
    <w:rsid w:val="00E56C1B"/>
    <w:rsid w:val="00E56D76"/>
    <w:rsid w:val="00E56F7B"/>
    <w:rsid w:val="00E578F3"/>
    <w:rsid w:val="00E5793A"/>
    <w:rsid w:val="00E57D4D"/>
    <w:rsid w:val="00E57E8A"/>
    <w:rsid w:val="00E57F7F"/>
    <w:rsid w:val="00E60066"/>
    <w:rsid w:val="00E6017B"/>
    <w:rsid w:val="00E60255"/>
    <w:rsid w:val="00E608E4"/>
    <w:rsid w:val="00E6092D"/>
    <w:rsid w:val="00E60FAA"/>
    <w:rsid w:val="00E610C1"/>
    <w:rsid w:val="00E6130B"/>
    <w:rsid w:val="00E615D9"/>
    <w:rsid w:val="00E617A1"/>
    <w:rsid w:val="00E62336"/>
    <w:rsid w:val="00E623C8"/>
    <w:rsid w:val="00E62969"/>
    <w:rsid w:val="00E62B60"/>
    <w:rsid w:val="00E63126"/>
    <w:rsid w:val="00E6315B"/>
    <w:rsid w:val="00E63454"/>
    <w:rsid w:val="00E6374E"/>
    <w:rsid w:val="00E63872"/>
    <w:rsid w:val="00E63A3F"/>
    <w:rsid w:val="00E63B91"/>
    <w:rsid w:val="00E643EA"/>
    <w:rsid w:val="00E647A2"/>
    <w:rsid w:val="00E64A4C"/>
    <w:rsid w:val="00E6539F"/>
    <w:rsid w:val="00E6556D"/>
    <w:rsid w:val="00E656C0"/>
    <w:rsid w:val="00E659A0"/>
    <w:rsid w:val="00E65F38"/>
    <w:rsid w:val="00E6602C"/>
    <w:rsid w:val="00E660CA"/>
    <w:rsid w:val="00E66F06"/>
    <w:rsid w:val="00E67235"/>
    <w:rsid w:val="00E6726F"/>
    <w:rsid w:val="00E67660"/>
    <w:rsid w:val="00E67899"/>
    <w:rsid w:val="00E678C1"/>
    <w:rsid w:val="00E6792A"/>
    <w:rsid w:val="00E67FAA"/>
    <w:rsid w:val="00E70447"/>
    <w:rsid w:val="00E70D73"/>
    <w:rsid w:val="00E711C0"/>
    <w:rsid w:val="00E71225"/>
    <w:rsid w:val="00E713A0"/>
    <w:rsid w:val="00E71542"/>
    <w:rsid w:val="00E71B42"/>
    <w:rsid w:val="00E71E76"/>
    <w:rsid w:val="00E720EC"/>
    <w:rsid w:val="00E7212D"/>
    <w:rsid w:val="00E72836"/>
    <w:rsid w:val="00E72AB7"/>
    <w:rsid w:val="00E72AF3"/>
    <w:rsid w:val="00E72D55"/>
    <w:rsid w:val="00E73160"/>
    <w:rsid w:val="00E734E5"/>
    <w:rsid w:val="00E737A0"/>
    <w:rsid w:val="00E73D51"/>
    <w:rsid w:val="00E73F3A"/>
    <w:rsid w:val="00E73F84"/>
    <w:rsid w:val="00E74039"/>
    <w:rsid w:val="00E7412A"/>
    <w:rsid w:val="00E74259"/>
    <w:rsid w:val="00E74722"/>
    <w:rsid w:val="00E74A73"/>
    <w:rsid w:val="00E74E10"/>
    <w:rsid w:val="00E750B3"/>
    <w:rsid w:val="00E7591A"/>
    <w:rsid w:val="00E7648E"/>
    <w:rsid w:val="00E7672A"/>
    <w:rsid w:val="00E77160"/>
    <w:rsid w:val="00E77A4E"/>
    <w:rsid w:val="00E80083"/>
    <w:rsid w:val="00E80197"/>
    <w:rsid w:val="00E807D6"/>
    <w:rsid w:val="00E808C2"/>
    <w:rsid w:val="00E80C8A"/>
    <w:rsid w:val="00E812FD"/>
    <w:rsid w:val="00E81774"/>
    <w:rsid w:val="00E818CE"/>
    <w:rsid w:val="00E81A0E"/>
    <w:rsid w:val="00E81BF5"/>
    <w:rsid w:val="00E824EA"/>
    <w:rsid w:val="00E82635"/>
    <w:rsid w:val="00E82F66"/>
    <w:rsid w:val="00E82F76"/>
    <w:rsid w:val="00E82F7A"/>
    <w:rsid w:val="00E83266"/>
    <w:rsid w:val="00E834DC"/>
    <w:rsid w:val="00E836AD"/>
    <w:rsid w:val="00E83B9F"/>
    <w:rsid w:val="00E83BF1"/>
    <w:rsid w:val="00E83DC0"/>
    <w:rsid w:val="00E841BB"/>
    <w:rsid w:val="00E846DD"/>
    <w:rsid w:val="00E8481B"/>
    <w:rsid w:val="00E8487C"/>
    <w:rsid w:val="00E8494C"/>
    <w:rsid w:val="00E84A2A"/>
    <w:rsid w:val="00E84B21"/>
    <w:rsid w:val="00E85038"/>
    <w:rsid w:val="00E8568C"/>
    <w:rsid w:val="00E85954"/>
    <w:rsid w:val="00E85C0C"/>
    <w:rsid w:val="00E85CAF"/>
    <w:rsid w:val="00E85EDE"/>
    <w:rsid w:val="00E865EE"/>
    <w:rsid w:val="00E86634"/>
    <w:rsid w:val="00E866A0"/>
    <w:rsid w:val="00E868AF"/>
    <w:rsid w:val="00E87249"/>
    <w:rsid w:val="00E873F1"/>
    <w:rsid w:val="00E874F4"/>
    <w:rsid w:val="00E87E10"/>
    <w:rsid w:val="00E90272"/>
    <w:rsid w:val="00E90445"/>
    <w:rsid w:val="00E906B1"/>
    <w:rsid w:val="00E90DE7"/>
    <w:rsid w:val="00E90E1E"/>
    <w:rsid w:val="00E90F32"/>
    <w:rsid w:val="00E91367"/>
    <w:rsid w:val="00E914AC"/>
    <w:rsid w:val="00E91602"/>
    <w:rsid w:val="00E91820"/>
    <w:rsid w:val="00E91D16"/>
    <w:rsid w:val="00E91F3D"/>
    <w:rsid w:val="00E9294E"/>
    <w:rsid w:val="00E92BF0"/>
    <w:rsid w:val="00E92D70"/>
    <w:rsid w:val="00E92D95"/>
    <w:rsid w:val="00E930F7"/>
    <w:rsid w:val="00E93657"/>
    <w:rsid w:val="00E936AE"/>
    <w:rsid w:val="00E94650"/>
    <w:rsid w:val="00E94E17"/>
    <w:rsid w:val="00E94E42"/>
    <w:rsid w:val="00E95361"/>
    <w:rsid w:val="00E955B6"/>
    <w:rsid w:val="00E95604"/>
    <w:rsid w:val="00E9588C"/>
    <w:rsid w:val="00E95B98"/>
    <w:rsid w:val="00E95C36"/>
    <w:rsid w:val="00E95E57"/>
    <w:rsid w:val="00E962FB"/>
    <w:rsid w:val="00E96A06"/>
    <w:rsid w:val="00E96C95"/>
    <w:rsid w:val="00E96F4C"/>
    <w:rsid w:val="00E97132"/>
    <w:rsid w:val="00E971F5"/>
    <w:rsid w:val="00E975AF"/>
    <w:rsid w:val="00E9760C"/>
    <w:rsid w:val="00E97B37"/>
    <w:rsid w:val="00E97BFF"/>
    <w:rsid w:val="00E97EAD"/>
    <w:rsid w:val="00EA069B"/>
    <w:rsid w:val="00EA0EEF"/>
    <w:rsid w:val="00EA1408"/>
    <w:rsid w:val="00EA163D"/>
    <w:rsid w:val="00EA18D7"/>
    <w:rsid w:val="00EA1B27"/>
    <w:rsid w:val="00EA1DB9"/>
    <w:rsid w:val="00EA1E26"/>
    <w:rsid w:val="00EA1F37"/>
    <w:rsid w:val="00EA20AC"/>
    <w:rsid w:val="00EA23A8"/>
    <w:rsid w:val="00EA2429"/>
    <w:rsid w:val="00EA24A5"/>
    <w:rsid w:val="00EA28A8"/>
    <w:rsid w:val="00EA2C62"/>
    <w:rsid w:val="00EA3166"/>
    <w:rsid w:val="00EA31FB"/>
    <w:rsid w:val="00EA381A"/>
    <w:rsid w:val="00EA3A17"/>
    <w:rsid w:val="00EA42CE"/>
    <w:rsid w:val="00EA4334"/>
    <w:rsid w:val="00EA4C93"/>
    <w:rsid w:val="00EA540A"/>
    <w:rsid w:val="00EA556B"/>
    <w:rsid w:val="00EA5B3C"/>
    <w:rsid w:val="00EA5E90"/>
    <w:rsid w:val="00EA61D5"/>
    <w:rsid w:val="00EA6602"/>
    <w:rsid w:val="00EA668D"/>
    <w:rsid w:val="00EA66A2"/>
    <w:rsid w:val="00EA6BE7"/>
    <w:rsid w:val="00EA72FF"/>
    <w:rsid w:val="00EA767C"/>
    <w:rsid w:val="00EA7B0C"/>
    <w:rsid w:val="00EA7B67"/>
    <w:rsid w:val="00EA7D98"/>
    <w:rsid w:val="00EA7E24"/>
    <w:rsid w:val="00EB031C"/>
    <w:rsid w:val="00EB054E"/>
    <w:rsid w:val="00EB0BAF"/>
    <w:rsid w:val="00EB0CE0"/>
    <w:rsid w:val="00EB10ED"/>
    <w:rsid w:val="00EB17DD"/>
    <w:rsid w:val="00EB199A"/>
    <w:rsid w:val="00EB1E6D"/>
    <w:rsid w:val="00EB22F3"/>
    <w:rsid w:val="00EB25A4"/>
    <w:rsid w:val="00EB26A1"/>
    <w:rsid w:val="00EB28B4"/>
    <w:rsid w:val="00EB2A7C"/>
    <w:rsid w:val="00EB31FC"/>
    <w:rsid w:val="00EB324B"/>
    <w:rsid w:val="00EB3384"/>
    <w:rsid w:val="00EB34C2"/>
    <w:rsid w:val="00EB35F9"/>
    <w:rsid w:val="00EB3DE4"/>
    <w:rsid w:val="00EB3EEF"/>
    <w:rsid w:val="00EB3F7C"/>
    <w:rsid w:val="00EB3FB5"/>
    <w:rsid w:val="00EB432E"/>
    <w:rsid w:val="00EB4371"/>
    <w:rsid w:val="00EB447C"/>
    <w:rsid w:val="00EB4603"/>
    <w:rsid w:val="00EB464D"/>
    <w:rsid w:val="00EB4A88"/>
    <w:rsid w:val="00EB4B20"/>
    <w:rsid w:val="00EB4D7A"/>
    <w:rsid w:val="00EB4E9B"/>
    <w:rsid w:val="00EB5760"/>
    <w:rsid w:val="00EB5D0E"/>
    <w:rsid w:val="00EB6010"/>
    <w:rsid w:val="00EB61A6"/>
    <w:rsid w:val="00EB62C0"/>
    <w:rsid w:val="00EB63F5"/>
    <w:rsid w:val="00EB66B9"/>
    <w:rsid w:val="00EB6B95"/>
    <w:rsid w:val="00EB6BDE"/>
    <w:rsid w:val="00EB6CE6"/>
    <w:rsid w:val="00EB6E6F"/>
    <w:rsid w:val="00EB7020"/>
    <w:rsid w:val="00EB70C8"/>
    <w:rsid w:val="00EB7A60"/>
    <w:rsid w:val="00EB7FBE"/>
    <w:rsid w:val="00EC02A0"/>
    <w:rsid w:val="00EC0518"/>
    <w:rsid w:val="00EC06C9"/>
    <w:rsid w:val="00EC06D6"/>
    <w:rsid w:val="00EC08B6"/>
    <w:rsid w:val="00EC0A7E"/>
    <w:rsid w:val="00EC0ADF"/>
    <w:rsid w:val="00EC0B9B"/>
    <w:rsid w:val="00EC0DD9"/>
    <w:rsid w:val="00EC0FFD"/>
    <w:rsid w:val="00EC1298"/>
    <w:rsid w:val="00EC1506"/>
    <w:rsid w:val="00EC15AD"/>
    <w:rsid w:val="00EC1827"/>
    <w:rsid w:val="00EC1887"/>
    <w:rsid w:val="00EC1A5F"/>
    <w:rsid w:val="00EC1B9A"/>
    <w:rsid w:val="00EC27C9"/>
    <w:rsid w:val="00EC285A"/>
    <w:rsid w:val="00EC2B31"/>
    <w:rsid w:val="00EC2B38"/>
    <w:rsid w:val="00EC2C07"/>
    <w:rsid w:val="00EC2DEA"/>
    <w:rsid w:val="00EC2FCE"/>
    <w:rsid w:val="00EC3272"/>
    <w:rsid w:val="00EC3432"/>
    <w:rsid w:val="00EC3492"/>
    <w:rsid w:val="00EC34E5"/>
    <w:rsid w:val="00EC3556"/>
    <w:rsid w:val="00EC366F"/>
    <w:rsid w:val="00EC3D52"/>
    <w:rsid w:val="00EC410B"/>
    <w:rsid w:val="00EC42F0"/>
    <w:rsid w:val="00EC4643"/>
    <w:rsid w:val="00EC4D33"/>
    <w:rsid w:val="00EC526C"/>
    <w:rsid w:val="00EC585E"/>
    <w:rsid w:val="00EC5925"/>
    <w:rsid w:val="00EC5BBB"/>
    <w:rsid w:val="00EC5FFD"/>
    <w:rsid w:val="00EC617E"/>
    <w:rsid w:val="00EC63FA"/>
    <w:rsid w:val="00EC65D1"/>
    <w:rsid w:val="00EC67BB"/>
    <w:rsid w:val="00EC69C3"/>
    <w:rsid w:val="00EC6F01"/>
    <w:rsid w:val="00EC7010"/>
    <w:rsid w:val="00EC747C"/>
    <w:rsid w:val="00EC74F1"/>
    <w:rsid w:val="00EC7C91"/>
    <w:rsid w:val="00EC7FD1"/>
    <w:rsid w:val="00ED0344"/>
    <w:rsid w:val="00ED056E"/>
    <w:rsid w:val="00ED0773"/>
    <w:rsid w:val="00ED14BA"/>
    <w:rsid w:val="00ED1A05"/>
    <w:rsid w:val="00ED1B04"/>
    <w:rsid w:val="00ED212B"/>
    <w:rsid w:val="00ED29A6"/>
    <w:rsid w:val="00ED30A6"/>
    <w:rsid w:val="00ED327F"/>
    <w:rsid w:val="00ED329E"/>
    <w:rsid w:val="00ED32BE"/>
    <w:rsid w:val="00ED32ED"/>
    <w:rsid w:val="00ED38F4"/>
    <w:rsid w:val="00ED3B05"/>
    <w:rsid w:val="00ED3D36"/>
    <w:rsid w:val="00ED3D45"/>
    <w:rsid w:val="00ED3E9B"/>
    <w:rsid w:val="00ED4179"/>
    <w:rsid w:val="00ED4F77"/>
    <w:rsid w:val="00ED5182"/>
    <w:rsid w:val="00ED526C"/>
    <w:rsid w:val="00ED53A5"/>
    <w:rsid w:val="00ED5437"/>
    <w:rsid w:val="00ED5462"/>
    <w:rsid w:val="00ED5CE5"/>
    <w:rsid w:val="00ED5D59"/>
    <w:rsid w:val="00ED6935"/>
    <w:rsid w:val="00ED6A4E"/>
    <w:rsid w:val="00ED6DBF"/>
    <w:rsid w:val="00ED7586"/>
    <w:rsid w:val="00ED785F"/>
    <w:rsid w:val="00ED78B2"/>
    <w:rsid w:val="00ED7CC1"/>
    <w:rsid w:val="00EE03E3"/>
    <w:rsid w:val="00EE04E8"/>
    <w:rsid w:val="00EE0693"/>
    <w:rsid w:val="00EE07CB"/>
    <w:rsid w:val="00EE0DC0"/>
    <w:rsid w:val="00EE16D8"/>
    <w:rsid w:val="00EE1A18"/>
    <w:rsid w:val="00EE1A57"/>
    <w:rsid w:val="00EE1AFC"/>
    <w:rsid w:val="00EE1EEA"/>
    <w:rsid w:val="00EE287F"/>
    <w:rsid w:val="00EE2A19"/>
    <w:rsid w:val="00EE2B49"/>
    <w:rsid w:val="00EE3206"/>
    <w:rsid w:val="00EE35CE"/>
    <w:rsid w:val="00EE39E3"/>
    <w:rsid w:val="00EE3D63"/>
    <w:rsid w:val="00EE43A7"/>
    <w:rsid w:val="00EE46FD"/>
    <w:rsid w:val="00EE4A60"/>
    <w:rsid w:val="00EE5004"/>
    <w:rsid w:val="00EE537B"/>
    <w:rsid w:val="00EE56C8"/>
    <w:rsid w:val="00EE58DA"/>
    <w:rsid w:val="00EE5F00"/>
    <w:rsid w:val="00EE60CE"/>
    <w:rsid w:val="00EE630F"/>
    <w:rsid w:val="00EE63EF"/>
    <w:rsid w:val="00EE669D"/>
    <w:rsid w:val="00EE67F0"/>
    <w:rsid w:val="00EE6CCF"/>
    <w:rsid w:val="00EE6E45"/>
    <w:rsid w:val="00EE6F6E"/>
    <w:rsid w:val="00EE7060"/>
    <w:rsid w:val="00EE7154"/>
    <w:rsid w:val="00EE73D1"/>
    <w:rsid w:val="00EE7533"/>
    <w:rsid w:val="00EE7C64"/>
    <w:rsid w:val="00EE7D57"/>
    <w:rsid w:val="00EE7D91"/>
    <w:rsid w:val="00EF0060"/>
    <w:rsid w:val="00EF01F8"/>
    <w:rsid w:val="00EF02AD"/>
    <w:rsid w:val="00EF02F2"/>
    <w:rsid w:val="00EF0575"/>
    <w:rsid w:val="00EF06DC"/>
    <w:rsid w:val="00EF0A89"/>
    <w:rsid w:val="00EF0A96"/>
    <w:rsid w:val="00EF0B17"/>
    <w:rsid w:val="00EF11D0"/>
    <w:rsid w:val="00EF1507"/>
    <w:rsid w:val="00EF191D"/>
    <w:rsid w:val="00EF1B1B"/>
    <w:rsid w:val="00EF1E65"/>
    <w:rsid w:val="00EF2068"/>
    <w:rsid w:val="00EF28DD"/>
    <w:rsid w:val="00EF2BB0"/>
    <w:rsid w:val="00EF2C44"/>
    <w:rsid w:val="00EF2CAF"/>
    <w:rsid w:val="00EF346B"/>
    <w:rsid w:val="00EF3552"/>
    <w:rsid w:val="00EF359C"/>
    <w:rsid w:val="00EF4B07"/>
    <w:rsid w:val="00EF5089"/>
    <w:rsid w:val="00EF5458"/>
    <w:rsid w:val="00EF5518"/>
    <w:rsid w:val="00EF57F0"/>
    <w:rsid w:val="00EF58C9"/>
    <w:rsid w:val="00EF5DAB"/>
    <w:rsid w:val="00EF5DB1"/>
    <w:rsid w:val="00EF6AB2"/>
    <w:rsid w:val="00EF6D0D"/>
    <w:rsid w:val="00EF6E20"/>
    <w:rsid w:val="00EF701F"/>
    <w:rsid w:val="00EF7241"/>
    <w:rsid w:val="00F001DE"/>
    <w:rsid w:val="00F003C7"/>
    <w:rsid w:val="00F00FB0"/>
    <w:rsid w:val="00F012FA"/>
    <w:rsid w:val="00F0159B"/>
    <w:rsid w:val="00F019F8"/>
    <w:rsid w:val="00F02555"/>
    <w:rsid w:val="00F028FB"/>
    <w:rsid w:val="00F0294B"/>
    <w:rsid w:val="00F0297B"/>
    <w:rsid w:val="00F02B71"/>
    <w:rsid w:val="00F02EC7"/>
    <w:rsid w:val="00F03172"/>
    <w:rsid w:val="00F034E7"/>
    <w:rsid w:val="00F03598"/>
    <w:rsid w:val="00F03686"/>
    <w:rsid w:val="00F040F9"/>
    <w:rsid w:val="00F043DA"/>
    <w:rsid w:val="00F04580"/>
    <w:rsid w:val="00F04829"/>
    <w:rsid w:val="00F04832"/>
    <w:rsid w:val="00F049D5"/>
    <w:rsid w:val="00F049D6"/>
    <w:rsid w:val="00F050B5"/>
    <w:rsid w:val="00F05173"/>
    <w:rsid w:val="00F05525"/>
    <w:rsid w:val="00F05D46"/>
    <w:rsid w:val="00F06025"/>
    <w:rsid w:val="00F060FA"/>
    <w:rsid w:val="00F0613D"/>
    <w:rsid w:val="00F069D0"/>
    <w:rsid w:val="00F06AD3"/>
    <w:rsid w:val="00F06D0A"/>
    <w:rsid w:val="00F06FD7"/>
    <w:rsid w:val="00F0767D"/>
    <w:rsid w:val="00F07923"/>
    <w:rsid w:val="00F07FEC"/>
    <w:rsid w:val="00F1001F"/>
    <w:rsid w:val="00F1049E"/>
    <w:rsid w:val="00F10541"/>
    <w:rsid w:val="00F1074F"/>
    <w:rsid w:val="00F107C2"/>
    <w:rsid w:val="00F10B12"/>
    <w:rsid w:val="00F10E20"/>
    <w:rsid w:val="00F110AF"/>
    <w:rsid w:val="00F11145"/>
    <w:rsid w:val="00F11436"/>
    <w:rsid w:val="00F118A5"/>
    <w:rsid w:val="00F119D7"/>
    <w:rsid w:val="00F11DA6"/>
    <w:rsid w:val="00F11E35"/>
    <w:rsid w:val="00F12105"/>
    <w:rsid w:val="00F122F3"/>
    <w:rsid w:val="00F12327"/>
    <w:rsid w:val="00F12BA2"/>
    <w:rsid w:val="00F12E32"/>
    <w:rsid w:val="00F1345D"/>
    <w:rsid w:val="00F13C90"/>
    <w:rsid w:val="00F1405D"/>
    <w:rsid w:val="00F1446F"/>
    <w:rsid w:val="00F145F5"/>
    <w:rsid w:val="00F1488B"/>
    <w:rsid w:val="00F14A7E"/>
    <w:rsid w:val="00F15334"/>
    <w:rsid w:val="00F158B9"/>
    <w:rsid w:val="00F159C2"/>
    <w:rsid w:val="00F15ECE"/>
    <w:rsid w:val="00F166A4"/>
    <w:rsid w:val="00F166E4"/>
    <w:rsid w:val="00F1684C"/>
    <w:rsid w:val="00F16928"/>
    <w:rsid w:val="00F16A11"/>
    <w:rsid w:val="00F16AA3"/>
    <w:rsid w:val="00F16B14"/>
    <w:rsid w:val="00F17804"/>
    <w:rsid w:val="00F1795F"/>
    <w:rsid w:val="00F17A68"/>
    <w:rsid w:val="00F17BDB"/>
    <w:rsid w:val="00F17C9E"/>
    <w:rsid w:val="00F201C0"/>
    <w:rsid w:val="00F206C6"/>
    <w:rsid w:val="00F20802"/>
    <w:rsid w:val="00F20943"/>
    <w:rsid w:val="00F2097A"/>
    <w:rsid w:val="00F20C0F"/>
    <w:rsid w:val="00F20C1A"/>
    <w:rsid w:val="00F215FF"/>
    <w:rsid w:val="00F218B1"/>
    <w:rsid w:val="00F218BF"/>
    <w:rsid w:val="00F21DFB"/>
    <w:rsid w:val="00F21E76"/>
    <w:rsid w:val="00F222D6"/>
    <w:rsid w:val="00F22443"/>
    <w:rsid w:val="00F22747"/>
    <w:rsid w:val="00F228CC"/>
    <w:rsid w:val="00F22917"/>
    <w:rsid w:val="00F23204"/>
    <w:rsid w:val="00F23397"/>
    <w:rsid w:val="00F23EE5"/>
    <w:rsid w:val="00F24045"/>
    <w:rsid w:val="00F241DD"/>
    <w:rsid w:val="00F246A0"/>
    <w:rsid w:val="00F24D75"/>
    <w:rsid w:val="00F24F9B"/>
    <w:rsid w:val="00F252A7"/>
    <w:rsid w:val="00F25C4C"/>
    <w:rsid w:val="00F25D9E"/>
    <w:rsid w:val="00F25DB6"/>
    <w:rsid w:val="00F25F72"/>
    <w:rsid w:val="00F26396"/>
    <w:rsid w:val="00F26454"/>
    <w:rsid w:val="00F26ACA"/>
    <w:rsid w:val="00F2728C"/>
    <w:rsid w:val="00F276D7"/>
    <w:rsid w:val="00F300C3"/>
    <w:rsid w:val="00F300E0"/>
    <w:rsid w:val="00F301DB"/>
    <w:rsid w:val="00F302B7"/>
    <w:rsid w:val="00F302C0"/>
    <w:rsid w:val="00F305DF"/>
    <w:rsid w:val="00F305EE"/>
    <w:rsid w:val="00F30CCB"/>
    <w:rsid w:val="00F31A91"/>
    <w:rsid w:val="00F31F39"/>
    <w:rsid w:val="00F31FCD"/>
    <w:rsid w:val="00F32065"/>
    <w:rsid w:val="00F326BC"/>
    <w:rsid w:val="00F32BC1"/>
    <w:rsid w:val="00F32E7C"/>
    <w:rsid w:val="00F332CA"/>
    <w:rsid w:val="00F33453"/>
    <w:rsid w:val="00F337D7"/>
    <w:rsid w:val="00F33826"/>
    <w:rsid w:val="00F33BDD"/>
    <w:rsid w:val="00F3402A"/>
    <w:rsid w:val="00F340A3"/>
    <w:rsid w:val="00F3459D"/>
    <w:rsid w:val="00F3497B"/>
    <w:rsid w:val="00F34DBE"/>
    <w:rsid w:val="00F3518E"/>
    <w:rsid w:val="00F357ED"/>
    <w:rsid w:val="00F35801"/>
    <w:rsid w:val="00F35E4D"/>
    <w:rsid w:val="00F3608E"/>
    <w:rsid w:val="00F360CC"/>
    <w:rsid w:val="00F36286"/>
    <w:rsid w:val="00F36B28"/>
    <w:rsid w:val="00F36BF1"/>
    <w:rsid w:val="00F378C5"/>
    <w:rsid w:val="00F403B2"/>
    <w:rsid w:val="00F40484"/>
    <w:rsid w:val="00F405F2"/>
    <w:rsid w:val="00F40BC5"/>
    <w:rsid w:val="00F410D1"/>
    <w:rsid w:val="00F41563"/>
    <w:rsid w:val="00F41572"/>
    <w:rsid w:val="00F4164D"/>
    <w:rsid w:val="00F41F46"/>
    <w:rsid w:val="00F422B0"/>
    <w:rsid w:val="00F422E7"/>
    <w:rsid w:val="00F42750"/>
    <w:rsid w:val="00F42D18"/>
    <w:rsid w:val="00F42D5E"/>
    <w:rsid w:val="00F43459"/>
    <w:rsid w:val="00F435DA"/>
    <w:rsid w:val="00F437A7"/>
    <w:rsid w:val="00F43CBE"/>
    <w:rsid w:val="00F4465F"/>
    <w:rsid w:val="00F4477D"/>
    <w:rsid w:val="00F44B05"/>
    <w:rsid w:val="00F44B0B"/>
    <w:rsid w:val="00F44EF2"/>
    <w:rsid w:val="00F450FA"/>
    <w:rsid w:val="00F4576F"/>
    <w:rsid w:val="00F45809"/>
    <w:rsid w:val="00F45C27"/>
    <w:rsid w:val="00F45DC0"/>
    <w:rsid w:val="00F463B9"/>
    <w:rsid w:val="00F464C0"/>
    <w:rsid w:val="00F468A9"/>
    <w:rsid w:val="00F46A96"/>
    <w:rsid w:val="00F46B2F"/>
    <w:rsid w:val="00F46C99"/>
    <w:rsid w:val="00F46DD2"/>
    <w:rsid w:val="00F472CA"/>
    <w:rsid w:val="00F47357"/>
    <w:rsid w:val="00F4766D"/>
    <w:rsid w:val="00F476B8"/>
    <w:rsid w:val="00F47FAF"/>
    <w:rsid w:val="00F50357"/>
    <w:rsid w:val="00F503F3"/>
    <w:rsid w:val="00F504B1"/>
    <w:rsid w:val="00F5052A"/>
    <w:rsid w:val="00F5085A"/>
    <w:rsid w:val="00F50946"/>
    <w:rsid w:val="00F50BF9"/>
    <w:rsid w:val="00F50DD0"/>
    <w:rsid w:val="00F50F74"/>
    <w:rsid w:val="00F50FD5"/>
    <w:rsid w:val="00F510EB"/>
    <w:rsid w:val="00F51A19"/>
    <w:rsid w:val="00F51ADA"/>
    <w:rsid w:val="00F51AF9"/>
    <w:rsid w:val="00F52576"/>
    <w:rsid w:val="00F526A7"/>
    <w:rsid w:val="00F526EA"/>
    <w:rsid w:val="00F52C97"/>
    <w:rsid w:val="00F53151"/>
    <w:rsid w:val="00F531FB"/>
    <w:rsid w:val="00F538D3"/>
    <w:rsid w:val="00F54020"/>
    <w:rsid w:val="00F5449F"/>
    <w:rsid w:val="00F54616"/>
    <w:rsid w:val="00F54748"/>
    <w:rsid w:val="00F54965"/>
    <w:rsid w:val="00F54E59"/>
    <w:rsid w:val="00F557BE"/>
    <w:rsid w:val="00F557C4"/>
    <w:rsid w:val="00F55D4A"/>
    <w:rsid w:val="00F5687E"/>
    <w:rsid w:val="00F56C1D"/>
    <w:rsid w:val="00F56CD7"/>
    <w:rsid w:val="00F56DDD"/>
    <w:rsid w:val="00F56E28"/>
    <w:rsid w:val="00F56F53"/>
    <w:rsid w:val="00F5754D"/>
    <w:rsid w:val="00F57F4C"/>
    <w:rsid w:val="00F600CD"/>
    <w:rsid w:val="00F600F7"/>
    <w:rsid w:val="00F60188"/>
    <w:rsid w:val="00F606B2"/>
    <w:rsid w:val="00F60765"/>
    <w:rsid w:val="00F607B9"/>
    <w:rsid w:val="00F60832"/>
    <w:rsid w:val="00F6087F"/>
    <w:rsid w:val="00F608B2"/>
    <w:rsid w:val="00F60D06"/>
    <w:rsid w:val="00F610F7"/>
    <w:rsid w:val="00F611A3"/>
    <w:rsid w:val="00F611A9"/>
    <w:rsid w:val="00F61603"/>
    <w:rsid w:val="00F619F8"/>
    <w:rsid w:val="00F61A2B"/>
    <w:rsid w:val="00F61EEB"/>
    <w:rsid w:val="00F62203"/>
    <w:rsid w:val="00F6284A"/>
    <w:rsid w:val="00F62DB3"/>
    <w:rsid w:val="00F62DBC"/>
    <w:rsid w:val="00F6327D"/>
    <w:rsid w:val="00F633E7"/>
    <w:rsid w:val="00F63DEC"/>
    <w:rsid w:val="00F63FAC"/>
    <w:rsid w:val="00F64118"/>
    <w:rsid w:val="00F642DD"/>
    <w:rsid w:val="00F64F59"/>
    <w:rsid w:val="00F652F5"/>
    <w:rsid w:val="00F654ED"/>
    <w:rsid w:val="00F65637"/>
    <w:rsid w:val="00F6580D"/>
    <w:rsid w:val="00F65A71"/>
    <w:rsid w:val="00F66215"/>
    <w:rsid w:val="00F6627A"/>
    <w:rsid w:val="00F66D05"/>
    <w:rsid w:val="00F67339"/>
    <w:rsid w:val="00F6744A"/>
    <w:rsid w:val="00F67485"/>
    <w:rsid w:val="00F67538"/>
    <w:rsid w:val="00F67628"/>
    <w:rsid w:val="00F67AC6"/>
    <w:rsid w:val="00F67B19"/>
    <w:rsid w:val="00F70B01"/>
    <w:rsid w:val="00F70F47"/>
    <w:rsid w:val="00F71055"/>
    <w:rsid w:val="00F71A06"/>
    <w:rsid w:val="00F71BDB"/>
    <w:rsid w:val="00F71C06"/>
    <w:rsid w:val="00F71D29"/>
    <w:rsid w:val="00F71EA0"/>
    <w:rsid w:val="00F72015"/>
    <w:rsid w:val="00F72023"/>
    <w:rsid w:val="00F72081"/>
    <w:rsid w:val="00F72174"/>
    <w:rsid w:val="00F72414"/>
    <w:rsid w:val="00F728CC"/>
    <w:rsid w:val="00F72BB4"/>
    <w:rsid w:val="00F72F12"/>
    <w:rsid w:val="00F7319B"/>
    <w:rsid w:val="00F738DC"/>
    <w:rsid w:val="00F73B7D"/>
    <w:rsid w:val="00F73FC0"/>
    <w:rsid w:val="00F741C7"/>
    <w:rsid w:val="00F74231"/>
    <w:rsid w:val="00F743AB"/>
    <w:rsid w:val="00F744A2"/>
    <w:rsid w:val="00F7538C"/>
    <w:rsid w:val="00F75426"/>
    <w:rsid w:val="00F754AB"/>
    <w:rsid w:val="00F7585D"/>
    <w:rsid w:val="00F75C2C"/>
    <w:rsid w:val="00F75C61"/>
    <w:rsid w:val="00F75CD0"/>
    <w:rsid w:val="00F75D1A"/>
    <w:rsid w:val="00F7601A"/>
    <w:rsid w:val="00F76025"/>
    <w:rsid w:val="00F761EC"/>
    <w:rsid w:val="00F765E8"/>
    <w:rsid w:val="00F7691C"/>
    <w:rsid w:val="00F76C6F"/>
    <w:rsid w:val="00F773BA"/>
    <w:rsid w:val="00F77E1A"/>
    <w:rsid w:val="00F77EDA"/>
    <w:rsid w:val="00F805BC"/>
    <w:rsid w:val="00F80728"/>
    <w:rsid w:val="00F80782"/>
    <w:rsid w:val="00F80C0D"/>
    <w:rsid w:val="00F8115E"/>
    <w:rsid w:val="00F81185"/>
    <w:rsid w:val="00F811F8"/>
    <w:rsid w:val="00F8217A"/>
    <w:rsid w:val="00F821FE"/>
    <w:rsid w:val="00F82257"/>
    <w:rsid w:val="00F82381"/>
    <w:rsid w:val="00F82584"/>
    <w:rsid w:val="00F82624"/>
    <w:rsid w:val="00F8268D"/>
    <w:rsid w:val="00F82858"/>
    <w:rsid w:val="00F82E39"/>
    <w:rsid w:val="00F834DD"/>
    <w:rsid w:val="00F83677"/>
    <w:rsid w:val="00F836BC"/>
    <w:rsid w:val="00F84069"/>
    <w:rsid w:val="00F840A5"/>
    <w:rsid w:val="00F84301"/>
    <w:rsid w:val="00F8442A"/>
    <w:rsid w:val="00F846E4"/>
    <w:rsid w:val="00F84877"/>
    <w:rsid w:val="00F8567D"/>
    <w:rsid w:val="00F8573B"/>
    <w:rsid w:val="00F85E65"/>
    <w:rsid w:val="00F866A6"/>
    <w:rsid w:val="00F867E4"/>
    <w:rsid w:val="00F868FE"/>
    <w:rsid w:val="00F86B42"/>
    <w:rsid w:val="00F87548"/>
    <w:rsid w:val="00F87894"/>
    <w:rsid w:val="00F87CFA"/>
    <w:rsid w:val="00F90364"/>
    <w:rsid w:val="00F904A2"/>
    <w:rsid w:val="00F90798"/>
    <w:rsid w:val="00F90C57"/>
    <w:rsid w:val="00F911F2"/>
    <w:rsid w:val="00F914D6"/>
    <w:rsid w:val="00F91889"/>
    <w:rsid w:val="00F91EE3"/>
    <w:rsid w:val="00F92456"/>
    <w:rsid w:val="00F927A9"/>
    <w:rsid w:val="00F92835"/>
    <w:rsid w:val="00F92A89"/>
    <w:rsid w:val="00F92D89"/>
    <w:rsid w:val="00F931E3"/>
    <w:rsid w:val="00F93645"/>
    <w:rsid w:val="00F9376A"/>
    <w:rsid w:val="00F93DA8"/>
    <w:rsid w:val="00F940B7"/>
    <w:rsid w:val="00F94334"/>
    <w:rsid w:val="00F94422"/>
    <w:rsid w:val="00F94560"/>
    <w:rsid w:val="00F947AD"/>
    <w:rsid w:val="00F94ACF"/>
    <w:rsid w:val="00F9571B"/>
    <w:rsid w:val="00F957B0"/>
    <w:rsid w:val="00F95AF0"/>
    <w:rsid w:val="00F95DDD"/>
    <w:rsid w:val="00F96265"/>
    <w:rsid w:val="00F96280"/>
    <w:rsid w:val="00F96C5F"/>
    <w:rsid w:val="00F96F3B"/>
    <w:rsid w:val="00F970DE"/>
    <w:rsid w:val="00F9723D"/>
    <w:rsid w:val="00F972A1"/>
    <w:rsid w:val="00F978FB"/>
    <w:rsid w:val="00F97D41"/>
    <w:rsid w:val="00F97FDA"/>
    <w:rsid w:val="00FA03E8"/>
    <w:rsid w:val="00FA0552"/>
    <w:rsid w:val="00FA0589"/>
    <w:rsid w:val="00FA07ED"/>
    <w:rsid w:val="00FA0D4E"/>
    <w:rsid w:val="00FA1426"/>
    <w:rsid w:val="00FA1A00"/>
    <w:rsid w:val="00FA1A1B"/>
    <w:rsid w:val="00FA1E7F"/>
    <w:rsid w:val="00FA2070"/>
    <w:rsid w:val="00FA20D4"/>
    <w:rsid w:val="00FA273B"/>
    <w:rsid w:val="00FA2A07"/>
    <w:rsid w:val="00FA2D4B"/>
    <w:rsid w:val="00FA2D91"/>
    <w:rsid w:val="00FA306A"/>
    <w:rsid w:val="00FA306F"/>
    <w:rsid w:val="00FA38F0"/>
    <w:rsid w:val="00FA3B2F"/>
    <w:rsid w:val="00FA3FE5"/>
    <w:rsid w:val="00FA4136"/>
    <w:rsid w:val="00FA47CD"/>
    <w:rsid w:val="00FA4E62"/>
    <w:rsid w:val="00FA4FE3"/>
    <w:rsid w:val="00FA563F"/>
    <w:rsid w:val="00FA5661"/>
    <w:rsid w:val="00FA5747"/>
    <w:rsid w:val="00FA5991"/>
    <w:rsid w:val="00FA61F9"/>
    <w:rsid w:val="00FA71C6"/>
    <w:rsid w:val="00FA7306"/>
    <w:rsid w:val="00FA743F"/>
    <w:rsid w:val="00FA76C2"/>
    <w:rsid w:val="00FA7B6E"/>
    <w:rsid w:val="00FB016C"/>
    <w:rsid w:val="00FB01E2"/>
    <w:rsid w:val="00FB03AF"/>
    <w:rsid w:val="00FB0D47"/>
    <w:rsid w:val="00FB0D83"/>
    <w:rsid w:val="00FB1160"/>
    <w:rsid w:val="00FB1356"/>
    <w:rsid w:val="00FB1499"/>
    <w:rsid w:val="00FB170C"/>
    <w:rsid w:val="00FB18DE"/>
    <w:rsid w:val="00FB20B8"/>
    <w:rsid w:val="00FB292A"/>
    <w:rsid w:val="00FB3140"/>
    <w:rsid w:val="00FB31B6"/>
    <w:rsid w:val="00FB3AAE"/>
    <w:rsid w:val="00FB3B4A"/>
    <w:rsid w:val="00FB3B66"/>
    <w:rsid w:val="00FB3C48"/>
    <w:rsid w:val="00FB42D8"/>
    <w:rsid w:val="00FB43FF"/>
    <w:rsid w:val="00FB4746"/>
    <w:rsid w:val="00FB4BCC"/>
    <w:rsid w:val="00FB4E25"/>
    <w:rsid w:val="00FB5A59"/>
    <w:rsid w:val="00FB6549"/>
    <w:rsid w:val="00FB667E"/>
    <w:rsid w:val="00FB6DD9"/>
    <w:rsid w:val="00FB713B"/>
    <w:rsid w:val="00FB774A"/>
    <w:rsid w:val="00FB79F8"/>
    <w:rsid w:val="00FB7C68"/>
    <w:rsid w:val="00FB7EBC"/>
    <w:rsid w:val="00FB7F77"/>
    <w:rsid w:val="00FC0432"/>
    <w:rsid w:val="00FC050F"/>
    <w:rsid w:val="00FC083D"/>
    <w:rsid w:val="00FC0B45"/>
    <w:rsid w:val="00FC0B58"/>
    <w:rsid w:val="00FC0E3B"/>
    <w:rsid w:val="00FC104D"/>
    <w:rsid w:val="00FC17A7"/>
    <w:rsid w:val="00FC1AD1"/>
    <w:rsid w:val="00FC1F49"/>
    <w:rsid w:val="00FC1F73"/>
    <w:rsid w:val="00FC29FC"/>
    <w:rsid w:val="00FC2DAF"/>
    <w:rsid w:val="00FC37A4"/>
    <w:rsid w:val="00FC37AF"/>
    <w:rsid w:val="00FC38D9"/>
    <w:rsid w:val="00FC4480"/>
    <w:rsid w:val="00FC4599"/>
    <w:rsid w:val="00FC4C1D"/>
    <w:rsid w:val="00FC4EA2"/>
    <w:rsid w:val="00FC4F97"/>
    <w:rsid w:val="00FC542C"/>
    <w:rsid w:val="00FC554C"/>
    <w:rsid w:val="00FC560B"/>
    <w:rsid w:val="00FC5771"/>
    <w:rsid w:val="00FC60A5"/>
    <w:rsid w:val="00FC6108"/>
    <w:rsid w:val="00FC6266"/>
    <w:rsid w:val="00FC668C"/>
    <w:rsid w:val="00FC66BC"/>
    <w:rsid w:val="00FC67C0"/>
    <w:rsid w:val="00FC69D8"/>
    <w:rsid w:val="00FC6EC6"/>
    <w:rsid w:val="00FC6F3F"/>
    <w:rsid w:val="00FC7256"/>
    <w:rsid w:val="00FC77EF"/>
    <w:rsid w:val="00FC7867"/>
    <w:rsid w:val="00FD01AD"/>
    <w:rsid w:val="00FD03A0"/>
    <w:rsid w:val="00FD085D"/>
    <w:rsid w:val="00FD0B02"/>
    <w:rsid w:val="00FD0DB9"/>
    <w:rsid w:val="00FD1090"/>
    <w:rsid w:val="00FD1222"/>
    <w:rsid w:val="00FD12CC"/>
    <w:rsid w:val="00FD1482"/>
    <w:rsid w:val="00FD172F"/>
    <w:rsid w:val="00FD1766"/>
    <w:rsid w:val="00FD1952"/>
    <w:rsid w:val="00FD1D81"/>
    <w:rsid w:val="00FD1DDF"/>
    <w:rsid w:val="00FD1F30"/>
    <w:rsid w:val="00FD2102"/>
    <w:rsid w:val="00FD253E"/>
    <w:rsid w:val="00FD2C09"/>
    <w:rsid w:val="00FD2D02"/>
    <w:rsid w:val="00FD2EAB"/>
    <w:rsid w:val="00FD3225"/>
    <w:rsid w:val="00FD32EA"/>
    <w:rsid w:val="00FD3636"/>
    <w:rsid w:val="00FD370D"/>
    <w:rsid w:val="00FD3714"/>
    <w:rsid w:val="00FD3990"/>
    <w:rsid w:val="00FD39F6"/>
    <w:rsid w:val="00FD4048"/>
    <w:rsid w:val="00FD438A"/>
    <w:rsid w:val="00FD4401"/>
    <w:rsid w:val="00FD44C0"/>
    <w:rsid w:val="00FD460A"/>
    <w:rsid w:val="00FD4AA0"/>
    <w:rsid w:val="00FD4F08"/>
    <w:rsid w:val="00FD515D"/>
    <w:rsid w:val="00FD5849"/>
    <w:rsid w:val="00FD5A47"/>
    <w:rsid w:val="00FD5B65"/>
    <w:rsid w:val="00FD5E81"/>
    <w:rsid w:val="00FD6006"/>
    <w:rsid w:val="00FD6549"/>
    <w:rsid w:val="00FD71D4"/>
    <w:rsid w:val="00FD722F"/>
    <w:rsid w:val="00FD726B"/>
    <w:rsid w:val="00FD7C37"/>
    <w:rsid w:val="00FD7D39"/>
    <w:rsid w:val="00FE02E3"/>
    <w:rsid w:val="00FE0591"/>
    <w:rsid w:val="00FE06F6"/>
    <w:rsid w:val="00FE07E4"/>
    <w:rsid w:val="00FE0858"/>
    <w:rsid w:val="00FE0912"/>
    <w:rsid w:val="00FE09AD"/>
    <w:rsid w:val="00FE0BD8"/>
    <w:rsid w:val="00FE0DAA"/>
    <w:rsid w:val="00FE19F3"/>
    <w:rsid w:val="00FE1BFE"/>
    <w:rsid w:val="00FE1C37"/>
    <w:rsid w:val="00FE25DD"/>
    <w:rsid w:val="00FE274C"/>
    <w:rsid w:val="00FE2CC5"/>
    <w:rsid w:val="00FE2D01"/>
    <w:rsid w:val="00FE2F13"/>
    <w:rsid w:val="00FE3883"/>
    <w:rsid w:val="00FE3E74"/>
    <w:rsid w:val="00FE4274"/>
    <w:rsid w:val="00FE42C1"/>
    <w:rsid w:val="00FE4522"/>
    <w:rsid w:val="00FE4A6C"/>
    <w:rsid w:val="00FE5217"/>
    <w:rsid w:val="00FE5816"/>
    <w:rsid w:val="00FE5B26"/>
    <w:rsid w:val="00FE5C3D"/>
    <w:rsid w:val="00FE5DD0"/>
    <w:rsid w:val="00FE6247"/>
    <w:rsid w:val="00FE62E0"/>
    <w:rsid w:val="00FE635C"/>
    <w:rsid w:val="00FE6671"/>
    <w:rsid w:val="00FE725D"/>
    <w:rsid w:val="00FE76E7"/>
    <w:rsid w:val="00FE7E1E"/>
    <w:rsid w:val="00FF1035"/>
    <w:rsid w:val="00FF1571"/>
    <w:rsid w:val="00FF15F7"/>
    <w:rsid w:val="00FF16AA"/>
    <w:rsid w:val="00FF180C"/>
    <w:rsid w:val="00FF20BE"/>
    <w:rsid w:val="00FF2537"/>
    <w:rsid w:val="00FF2965"/>
    <w:rsid w:val="00FF2FD7"/>
    <w:rsid w:val="00FF321C"/>
    <w:rsid w:val="00FF326D"/>
    <w:rsid w:val="00FF363B"/>
    <w:rsid w:val="00FF396A"/>
    <w:rsid w:val="00FF3996"/>
    <w:rsid w:val="00FF3E4D"/>
    <w:rsid w:val="00FF3F05"/>
    <w:rsid w:val="00FF4211"/>
    <w:rsid w:val="00FF42DD"/>
    <w:rsid w:val="00FF4CCA"/>
    <w:rsid w:val="00FF4CD8"/>
    <w:rsid w:val="00FF4CEC"/>
    <w:rsid w:val="00FF51DA"/>
    <w:rsid w:val="00FF539A"/>
    <w:rsid w:val="00FF54C4"/>
    <w:rsid w:val="00FF60ED"/>
    <w:rsid w:val="00FF61FC"/>
    <w:rsid w:val="00FF6249"/>
    <w:rsid w:val="00FF693C"/>
    <w:rsid w:val="00FF723E"/>
    <w:rsid w:val="00FF73F9"/>
    <w:rsid w:val="03FFBEA4"/>
    <w:rsid w:val="08765160"/>
    <w:rsid w:val="2553E0D1"/>
    <w:rsid w:val="2E6FC574"/>
    <w:rsid w:val="3AEAB5FB"/>
    <w:rsid w:val="44E1AEF1"/>
    <w:rsid w:val="45A590F1"/>
    <w:rsid w:val="5FEB6BBE"/>
    <w:rsid w:val="6188D568"/>
    <w:rsid w:val="648339F0"/>
    <w:rsid w:val="70EE6C08"/>
    <w:rsid w:val="71492C13"/>
    <w:rsid w:val="77ADB4B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825382"/>
  <w15:docId w15:val="{DB954209-BEC5-4755-AA5D-C561AF7DB5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aliases w:val="1,11,Chapter Heading,H1,H11,H110,H111,H1110,H1111,H112,H1121,H113,H1131,H114,H115,H116,H117,H118,H119,H12,H120,H121,H13,H131,H14,H141,H15,H151,H16,H17,H18,H19,Heading I,I,II+,ITT t1,PA Chapter,Section Head,Title1,app heading 1,h1,h:1,h:1app,l1"/>
    <w:basedOn w:val="IFTnormal"/>
    <w:next w:val="Normal"/>
    <w:link w:val="Ttulo1Car"/>
    <w:uiPriority w:val="9"/>
    <w:qFormat/>
    <w:rsid w:val="00C978FC"/>
    <w:pPr>
      <w:outlineLvl w:val="0"/>
    </w:pPr>
    <w:rPr>
      <w:b/>
      <w:lang w:val="es-ES"/>
    </w:rPr>
  </w:style>
  <w:style w:type="paragraph" w:styleId="Ttulo2">
    <w:name w:val="heading 2"/>
    <w:aliases w:val="2TitSec,Heading II"/>
    <w:basedOn w:val="Normal"/>
    <w:next w:val="Normal"/>
    <w:link w:val="Ttulo2Car"/>
    <w:uiPriority w:val="9"/>
    <w:unhideWhenUsed/>
    <w:qFormat/>
    <w:rsid w:val="00C978FC"/>
    <w:pPr>
      <w:keepNext/>
      <w:jc w:val="both"/>
      <w:outlineLvl w:val="1"/>
    </w:pPr>
    <w:rPr>
      <w:rFonts w:ascii="ITC Avant Garde" w:eastAsia="Times New Roman" w:hAnsi="ITC Avant Garde" w:cs="Arial"/>
      <w:b/>
      <w:bCs/>
    </w:rPr>
  </w:style>
  <w:style w:type="paragraph" w:styleId="Ttulo3">
    <w:name w:val="heading 3"/>
    <w:aliases w:val="3,31,310,311,312,313,32,321,322,323,33,331,332,34,341,342,35,351,352,36,361,362,37,371,372,38,39,H3,h,h3,h:3,l3,l31,l310,l311,l312,l313,l32,l321,l322,l323,l33,l331,l332,l34,l341,l342,l35,l351,l352,l36,l361,l362,l37,l371,l372,l38,l39,orderpara2"/>
    <w:basedOn w:val="Normal"/>
    <w:next w:val="Normal"/>
    <w:link w:val="Ttulo3Car"/>
    <w:uiPriority w:val="9"/>
    <w:qFormat/>
    <w:rsid w:val="00C978FC"/>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1.1.1.1,4,C Head,E4,H4,H4-Heading 4,Header 4,Heading 4.,Heading Four,I4,ITT t4,Map Title,Normal4,PA Micro Section,T4,Title4,a.,h4,h:4,heading,heading 4 + Indent: Left 0.25 in,heading 4 + Indent: Left 0.5 in,heading4,l4,l4+toc4,le4"/>
    <w:basedOn w:val="Normal"/>
    <w:next w:val="Normal"/>
    <w:link w:val="Ttulo4Car"/>
    <w:uiPriority w:val="9"/>
    <w:qFormat/>
    <w:rsid w:val="00C978FC"/>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Apartado_sub,Considerando"/>
    <w:basedOn w:val="Normal"/>
    <w:next w:val="Normal"/>
    <w:link w:val="Ttulo5Car"/>
    <w:qFormat/>
    <w:rsid w:val="00C978FC"/>
    <w:pPr>
      <w:keepNext/>
      <w:spacing w:after="0" w:line="240" w:lineRule="auto"/>
      <w:jc w:val="both"/>
      <w:outlineLvl w:val="4"/>
    </w:pPr>
    <w:rPr>
      <w:rFonts w:ascii="Arial" w:eastAsia="Times New Roman" w:hAnsi="Arial" w:cs="Times New Roman"/>
      <w:b/>
      <w:sz w:val="20"/>
      <w:szCs w:val="20"/>
    </w:rPr>
  </w:style>
  <w:style w:type="paragraph" w:styleId="Ttulo6">
    <w:name w:val="heading 6"/>
    <w:basedOn w:val="Normal"/>
    <w:next w:val="Normal"/>
    <w:link w:val="Ttulo6Car"/>
    <w:qFormat/>
    <w:rsid w:val="00C978FC"/>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C978FC"/>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C978FC"/>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
    <w:basedOn w:val="Normal"/>
    <w:next w:val="Normal"/>
    <w:link w:val="Ttulo9Car"/>
    <w:qFormat/>
    <w:rsid w:val="00C978FC"/>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ListBulletCompact">
    <w:name w:val="List Bullet Compact"/>
    <w:basedOn w:val="Listaconvietas"/>
    <w:qFormat/>
    <w:rsid w:val="00C978FC"/>
    <w:pPr>
      <w:numPr>
        <w:numId w:val="7"/>
      </w:numPr>
      <w:spacing w:after="0" w:line="320" w:lineRule="atLeast"/>
    </w:pPr>
    <w:rPr>
      <w:rFonts w:ascii="Times New Roman" w:eastAsia="Calibri" w:hAnsi="Times New Roman" w:cs="Times New Roman"/>
      <w:iCs w:val="0"/>
      <w:lang w:val="es-ES"/>
    </w:rPr>
  </w:style>
  <w:style w:type="character" w:customStyle="1" w:styleId="Ttulo3Car">
    <w:name w:val="Título 3 Car"/>
    <w:aliases w:val="3 Car,31 Car,310 Car,311 Car,312 Car,313 Car,32 Car,321 Car,322 Car,323 Car,33 Car,331 Car,332 Car,34 Car,341 Car,342 Car,35 Car,351 Car,352 Car,36 Car,361 Car,362 Car,37 Car,371 Car,372 Car,38 Car,39 Car,H3 Car,h Car,h3 Car,h:3 Car,l3 Car"/>
    <w:basedOn w:val="Fuentedeprrafopredeter"/>
    <w:link w:val="Ttulo3"/>
    <w:uiPriority w:val="9"/>
    <w:rsid w:val="00C978FC"/>
    <w:rPr>
      <w:rFonts w:ascii="Arial" w:eastAsia="Times New Roman" w:hAnsi="Arial" w:cs="Times New Roman"/>
      <w:b/>
      <w:bCs/>
      <w:szCs w:val="20"/>
    </w:rPr>
  </w:style>
  <w:style w:type="character" w:customStyle="1" w:styleId="Listamulticolor-nfasis1Car">
    <w:name w:val="Lista multicolor - Énfasis 1 Car"/>
    <w:link w:val="Listamulticolor-nfasis11"/>
    <w:uiPriority w:val="34"/>
    <w:rsid w:val="00C978FC"/>
    <w:rPr>
      <w:rFonts w:ascii="Calibri" w:eastAsia="Calibri" w:hAnsi="Calibri" w:cs="Times New Roman"/>
    </w:rPr>
  </w:style>
  <w:style w:type="character" w:customStyle="1" w:styleId="Ttulo9Car">
    <w:name w:val="Título 9 Car"/>
    <w:aliases w:val="Citaciones Car"/>
    <w:basedOn w:val="Fuentedeprrafopredeter"/>
    <w:link w:val="Ttulo9"/>
    <w:rsid w:val="00C978FC"/>
    <w:rPr>
      <w:rFonts w:ascii="Arial" w:eastAsia="Times New Roman" w:hAnsi="Arial" w:cs="Arial"/>
      <w:lang w:eastAsia="es-ES"/>
    </w:rPr>
  </w:style>
  <w:style w:type="character" w:customStyle="1" w:styleId="SangradetextonormalCar">
    <w:name w:val="Sangría de texto normal Car"/>
    <w:basedOn w:val="Fuentedeprrafopredeter"/>
    <w:link w:val="Sangradetextonormal"/>
    <w:uiPriority w:val="99"/>
    <w:rsid w:val="00C978FC"/>
    <w:rPr>
      <w:rFonts w:ascii="Calibri" w:eastAsia="Calibri" w:hAnsi="Calibri" w:cs="Times New Roman"/>
    </w:rPr>
  </w:style>
  <w:style w:type="paragraph" w:customStyle="1" w:styleId="msolistbulletcxspmiddle">
    <w:name w:val="msolistbulletcxspmiddle"/>
    <w:basedOn w:val="Normal"/>
    <w:rsid w:val="00C978FC"/>
    <w:pPr>
      <w:spacing w:after="0" w:line="256" w:lineRule="auto"/>
      <w:ind w:left="720" w:hanging="720"/>
    </w:pPr>
    <w:rPr>
      <w:rFonts w:ascii="Calibri" w:eastAsia="Times New Roman" w:hAnsi="Calibri" w:cs="Times New Roman"/>
      <w:lang w:eastAsia="es-MX"/>
    </w:rPr>
  </w:style>
  <w:style w:type="paragraph" w:customStyle="1" w:styleId="IFTnormal">
    <w:name w:val="IFT normal"/>
    <w:basedOn w:val="Normal"/>
    <w:link w:val="IFTnormalCar"/>
    <w:qFormat/>
    <w:rsid w:val="00C978FC"/>
    <w:pPr>
      <w:jc w:val="both"/>
    </w:pPr>
    <w:rPr>
      <w:rFonts w:ascii="ITC Avant Garde" w:eastAsia="Calibri" w:hAnsi="ITC Avant Garde" w:cs="Arial"/>
      <w:color w:val="000000"/>
      <w:lang w:val="es-ES_tradnl" w:eastAsia="es-ES"/>
    </w:rPr>
  </w:style>
  <w:style w:type="character" w:customStyle="1" w:styleId="IFTnormalCar">
    <w:name w:val="IFT normal Car"/>
    <w:basedOn w:val="Fuentedeprrafopredeter"/>
    <w:link w:val="IFTnormal"/>
    <w:qFormat/>
    <w:rsid w:val="00C978FC"/>
    <w:rPr>
      <w:rFonts w:ascii="ITC Avant Garde" w:eastAsia="Calibri" w:hAnsi="ITC Avant Garde" w:cs="Arial"/>
      <w:color w:val="000000"/>
      <w:lang w:val="es-ES_tradnl" w:eastAsia="es-ES"/>
    </w:rPr>
  </w:style>
  <w:style w:type="paragraph" w:styleId="Textodeglobo">
    <w:name w:val="Balloon Text"/>
    <w:basedOn w:val="Normal"/>
    <w:link w:val="TextodegloboCar"/>
    <w:uiPriority w:val="99"/>
    <w:unhideWhenUsed/>
    <w:rsid w:val="00C978FC"/>
    <w:pPr>
      <w:spacing w:after="0" w:line="240" w:lineRule="auto"/>
    </w:pPr>
    <w:rPr>
      <w:rFonts w:ascii="Segoe UI" w:eastAsia="Calibri" w:hAnsi="Segoe UI" w:cs="Segoe UI"/>
      <w:sz w:val="18"/>
      <w:szCs w:val="18"/>
    </w:rPr>
  </w:style>
  <w:style w:type="paragraph" w:styleId="Sangradetextonormal">
    <w:name w:val="Body Text Indent"/>
    <w:basedOn w:val="Normal"/>
    <w:link w:val="SangradetextonormalCar"/>
    <w:uiPriority w:val="99"/>
    <w:unhideWhenUsed/>
    <w:rsid w:val="00C978FC"/>
    <w:pPr>
      <w:spacing w:after="120"/>
      <w:ind w:left="283"/>
    </w:pPr>
    <w:rPr>
      <w:rFonts w:ascii="Calibri" w:eastAsia="Calibri" w:hAnsi="Calibri" w:cs="Times New Roman"/>
    </w:rPr>
  </w:style>
  <w:style w:type="paragraph" w:customStyle="1" w:styleId="Niv2Bullets">
    <w:name w:val="Niv2Bullets"/>
    <w:basedOn w:val="IFTnormal"/>
    <w:next w:val="IFTnormal"/>
    <w:autoRedefine/>
    <w:qFormat/>
    <w:rsid w:val="00C978FC"/>
    <w:pPr>
      <w:numPr>
        <w:ilvl w:val="1"/>
        <w:numId w:val="2"/>
      </w:numPr>
      <w:ind w:left="1434" w:hanging="357"/>
      <w:contextualSpacing/>
      <w:outlineLvl w:val="1"/>
    </w:pPr>
  </w:style>
  <w:style w:type="character" w:customStyle="1" w:styleId="Ttulo6Car">
    <w:name w:val="Título 6 Car"/>
    <w:basedOn w:val="Fuentedeprrafopredeter"/>
    <w:link w:val="Ttulo6"/>
    <w:rsid w:val="00C978FC"/>
    <w:rPr>
      <w:rFonts w:ascii="Times New Roman" w:eastAsia="Times New Roman" w:hAnsi="Times New Roman" w:cs="Times New Roman"/>
      <w:b/>
      <w:bCs/>
      <w:lang w:eastAsia="es-ES"/>
    </w:rPr>
  </w:style>
  <w:style w:type="character" w:customStyle="1" w:styleId="superscript">
    <w:name w:val="superscript"/>
    <w:basedOn w:val="Fuentedeprrafopredeter"/>
    <w:rsid w:val="00BA0415"/>
  </w:style>
  <w:style w:type="character" w:styleId="Hipervnculo">
    <w:name w:val="Hyperlink"/>
    <w:basedOn w:val="Fuentedeprrafopredeter"/>
    <w:uiPriority w:val="99"/>
    <w:unhideWhenUsed/>
    <w:rsid w:val="00C978FC"/>
    <w:rPr>
      <w:color w:val="0000FF" w:themeColor="hyperlink"/>
      <w:u w:val="single"/>
    </w:rPr>
  </w:style>
  <w:style w:type="character" w:customStyle="1" w:styleId="Niv3C4Car">
    <w:name w:val="Niv3C4 Car"/>
    <w:basedOn w:val="SubttuloCar"/>
    <w:link w:val="Niv3C4"/>
    <w:rsid w:val="00C978FC"/>
    <w:rPr>
      <w:rFonts w:ascii="ITC Avant Garde" w:eastAsia="Calibri" w:hAnsi="ITC Avant Garde" w:cs="Times New Roman"/>
      <w:b/>
    </w:rPr>
  </w:style>
  <w:style w:type="paragraph" w:customStyle="1" w:styleId="1TitPrin">
    <w:name w:val="1TitPrin"/>
    <w:basedOn w:val="Ttulo1"/>
    <w:link w:val="1TitPrinCar"/>
    <w:autoRedefine/>
    <w:qFormat/>
    <w:rsid w:val="00C978FC"/>
    <w:pPr>
      <w:tabs>
        <w:tab w:val="left" w:pos="7937"/>
      </w:tabs>
      <w:spacing w:after="0"/>
      <w:outlineLvl w:val="9"/>
    </w:pPr>
    <w:rPr>
      <w:b w:val="0"/>
      <w:color w:val="auto"/>
      <w:lang w:val="es-ES_tradnl"/>
    </w:rPr>
  </w:style>
  <w:style w:type="paragraph" w:styleId="Encabezado">
    <w:name w:val="header"/>
    <w:basedOn w:val="Normal"/>
    <w:link w:val="EncabezadoCar"/>
    <w:uiPriority w:val="99"/>
    <w:unhideWhenUsed/>
    <w:rsid w:val="00406DF7"/>
    <w:pPr>
      <w:tabs>
        <w:tab w:val="center" w:pos="4419"/>
        <w:tab w:val="right" w:pos="8838"/>
      </w:tabs>
      <w:spacing w:after="0" w:line="240" w:lineRule="auto"/>
    </w:pPr>
  </w:style>
  <w:style w:type="character" w:customStyle="1" w:styleId="TextosinformatoCar">
    <w:name w:val="Texto sin formato Car"/>
    <w:basedOn w:val="Fuentedeprrafopredeter"/>
    <w:link w:val="Textosinformato"/>
    <w:rsid w:val="00C978FC"/>
    <w:rPr>
      <w:rFonts w:ascii="Courier New" w:eastAsia="Times New Roman" w:hAnsi="Courier New" w:cs="Courier New"/>
      <w:sz w:val="20"/>
      <w:szCs w:val="20"/>
      <w:lang w:eastAsia="es-ES"/>
    </w:rPr>
  </w:style>
  <w:style w:type="character" w:customStyle="1" w:styleId="EncabezadoCar">
    <w:name w:val="Encabezado Car"/>
    <w:basedOn w:val="Fuentedeprrafopredeter"/>
    <w:link w:val="Encabezado"/>
    <w:uiPriority w:val="99"/>
    <w:rsid w:val="00406DF7"/>
  </w:style>
  <w:style w:type="paragraph" w:styleId="Piedepgina">
    <w:name w:val="footer"/>
    <w:basedOn w:val="Normal"/>
    <w:link w:val="PiedepginaCar"/>
    <w:uiPriority w:val="99"/>
    <w:unhideWhenUsed/>
    <w:rsid w:val="00406DF7"/>
    <w:pPr>
      <w:tabs>
        <w:tab w:val="center" w:pos="4419"/>
        <w:tab w:val="right" w:pos="8838"/>
      </w:tabs>
      <w:spacing w:after="0" w:line="240" w:lineRule="auto"/>
    </w:pPr>
  </w:style>
  <w:style w:type="character" w:customStyle="1" w:styleId="s6">
    <w:name w:val="s6"/>
    <w:basedOn w:val="Fuentedeprrafopredeter"/>
    <w:rsid w:val="00C978FC"/>
    <w:rPr>
      <w:rFonts w:ascii="Helvetica" w:hAnsi="Helvetica" w:hint="default"/>
      <w:sz w:val="20"/>
      <w:szCs w:val="20"/>
    </w:rPr>
  </w:style>
  <w:style w:type="character" w:customStyle="1" w:styleId="R2N4C4Car">
    <w:name w:val="R2N4C4 Car"/>
    <w:basedOn w:val="4TitCuarCar"/>
    <w:link w:val="R2N4C4"/>
    <w:rsid w:val="00C978FC"/>
    <w:rPr>
      <w:rFonts w:ascii="ITC Avant Garde" w:eastAsia="Calibri" w:hAnsi="ITC Avant Garde" w:cs="Times New Roman"/>
      <w:b w:val="0"/>
    </w:rPr>
  </w:style>
  <w:style w:type="character" w:customStyle="1" w:styleId="PiedepginaCar">
    <w:name w:val="Pie de página Car"/>
    <w:basedOn w:val="Fuentedeprrafopredeter"/>
    <w:link w:val="Piedepgina"/>
    <w:uiPriority w:val="99"/>
    <w:rsid w:val="00406DF7"/>
  </w:style>
  <w:style w:type="character" w:customStyle="1" w:styleId="1TitPrinCar">
    <w:name w:val="1TitPrin Car"/>
    <w:link w:val="1TitPrin"/>
    <w:rsid w:val="00C978FC"/>
    <w:rPr>
      <w:rFonts w:ascii="ITC Avant Garde" w:eastAsia="Calibri" w:hAnsi="ITC Avant Garde" w:cs="Arial"/>
      <w:lang w:val="es-ES_tradnl" w:eastAsia="es-ES"/>
    </w:rPr>
  </w:style>
  <w:style w:type="character" w:customStyle="1" w:styleId="Ttulo1Car">
    <w:name w:val="Título 1 Car"/>
    <w:aliases w:val="1 Car,11 Car,Chapter Heading Car,H1 Car,H11 Car,H110 Car,H111 Car,H1110 Car,H1111 Car,H112 Car,H1121 Car,H113 Car,H1131 Car,H114 Car,H115 Car,H116 Car,H117 Car,H118 Car,H119 Car,H12 Car,H120 Car,H121 Car,H13 Car,H131 Car,H14 Car,H141 Car"/>
    <w:basedOn w:val="Fuentedeprrafopredeter"/>
    <w:link w:val="Ttulo1"/>
    <w:uiPriority w:val="9"/>
    <w:rsid w:val="00C978FC"/>
    <w:rPr>
      <w:rFonts w:ascii="ITC Avant Garde" w:eastAsia="Calibri" w:hAnsi="ITC Avant Garde" w:cs="Arial"/>
      <w:b/>
      <w:color w:val="000000"/>
      <w:lang w:val="es-ES" w:eastAsia="es-ES"/>
    </w:rPr>
  </w:style>
  <w:style w:type="character" w:customStyle="1" w:styleId="Ttulo2Car">
    <w:name w:val="Título 2 Car"/>
    <w:aliases w:val="2TitSec Car,Heading II Car"/>
    <w:basedOn w:val="Fuentedeprrafopredeter"/>
    <w:link w:val="Ttulo2"/>
    <w:uiPriority w:val="9"/>
    <w:rsid w:val="00C978FC"/>
    <w:rPr>
      <w:rFonts w:ascii="ITC Avant Garde" w:eastAsia="Times New Roman" w:hAnsi="ITC Avant Garde" w:cs="Arial"/>
      <w:b/>
      <w:bCs/>
    </w:rPr>
  </w:style>
  <w:style w:type="character" w:customStyle="1" w:styleId="Ttulo4Car">
    <w:name w:val="Título 4 Car"/>
    <w:aliases w:val="1.1.1.1 Car,4 Car,C Head Car,E4 Car,H4 Car,H4-Heading 4 Car,Header 4 Car,Heading 4. Car,Heading Four Car,I4 Car,ITT t4 Car,Map Title Car,Normal4 Car,PA Micro Section Car,T4 Car,Title4 Car,a. Car,h4 Car,h:4 Car,heading Car,heading4 Car"/>
    <w:basedOn w:val="Fuentedeprrafopredeter"/>
    <w:link w:val="Ttulo4"/>
    <w:uiPriority w:val="9"/>
    <w:rsid w:val="00C978FC"/>
    <w:rPr>
      <w:rFonts w:ascii="Times New Roman" w:eastAsia="Times New Roman" w:hAnsi="Times New Roman" w:cs="Times New Roman"/>
      <w:b/>
      <w:bCs/>
      <w:sz w:val="28"/>
      <w:szCs w:val="28"/>
      <w:lang w:eastAsia="es-ES"/>
    </w:rPr>
  </w:style>
  <w:style w:type="paragraph" w:customStyle="1" w:styleId="Niv3C4">
    <w:name w:val="Niv3C4"/>
    <w:basedOn w:val="Subttulo"/>
    <w:link w:val="Niv3C4Car"/>
    <w:qFormat/>
    <w:rsid w:val="00C978FC"/>
    <w:pPr>
      <w:ind w:left="1925" w:hanging="648"/>
    </w:pPr>
  </w:style>
  <w:style w:type="character" w:customStyle="1" w:styleId="Ttulo5Car">
    <w:name w:val="Título 5 Car"/>
    <w:aliases w:val="Apartado_sub Car,Considerando Car"/>
    <w:basedOn w:val="Fuentedeprrafopredeter"/>
    <w:link w:val="Ttulo5"/>
    <w:rsid w:val="00C978FC"/>
    <w:rPr>
      <w:rFonts w:ascii="Arial" w:eastAsia="Times New Roman" w:hAnsi="Arial" w:cs="Times New Roman"/>
      <w:b/>
      <w:sz w:val="20"/>
      <w:szCs w:val="20"/>
    </w:rPr>
  </w:style>
  <w:style w:type="character" w:customStyle="1" w:styleId="Ttulo7Car">
    <w:name w:val="Título 7 Car"/>
    <w:basedOn w:val="Fuentedeprrafopredeter"/>
    <w:link w:val="Ttulo7"/>
    <w:rsid w:val="00C978FC"/>
    <w:rPr>
      <w:rFonts w:ascii="Times New Roman" w:eastAsia="Times New Roman" w:hAnsi="Times New Roman" w:cs="Times New Roman"/>
      <w:sz w:val="24"/>
      <w:szCs w:val="24"/>
      <w:lang w:eastAsia="es-ES"/>
    </w:rPr>
  </w:style>
  <w:style w:type="paragraph" w:customStyle="1" w:styleId="NumeracinIFT">
    <w:name w:val="Numeración IFT"/>
    <w:basedOn w:val="Normal"/>
    <w:link w:val="NumeracinIFTCar"/>
    <w:qFormat/>
    <w:rsid w:val="00C978FC"/>
    <w:pPr>
      <w:tabs>
        <w:tab w:val="left" w:pos="1134"/>
      </w:tabs>
      <w:adjustRightInd w:val="0"/>
      <w:ind w:left="1134" w:hanging="992"/>
      <w:jc w:val="both"/>
    </w:pPr>
    <w:rPr>
      <w:rFonts w:ascii="ITC Avant Garde" w:eastAsia="Calibri" w:hAnsi="ITC Avant Garde" w:cs="Arial"/>
      <w:bCs/>
      <w:lang w:eastAsia="es-ES"/>
    </w:rPr>
  </w:style>
  <w:style w:type="paragraph" w:customStyle="1" w:styleId="Sombreadomulticolor-nfasis11">
    <w:name w:val="Sombreado multicolor - Énfasis 11"/>
    <w:hidden/>
    <w:uiPriority w:val="99"/>
    <w:semiHidden/>
    <w:rsid w:val="00C978FC"/>
    <w:pPr>
      <w:spacing w:after="0" w:line="240" w:lineRule="auto"/>
    </w:pPr>
    <w:rPr>
      <w:rFonts w:ascii="Calibri" w:eastAsia="Calibri" w:hAnsi="Calibri" w:cs="Times New Roman"/>
    </w:rPr>
  </w:style>
  <w:style w:type="paragraph" w:styleId="TtuloTDC">
    <w:name w:val="TOC Heading"/>
    <w:basedOn w:val="Normal"/>
    <w:uiPriority w:val="99"/>
    <w:qFormat/>
    <w:rsid w:val="00C978FC"/>
    <w:pPr>
      <w:keepNext/>
      <w:spacing w:before="480" w:after="0"/>
    </w:pPr>
    <w:rPr>
      <w:rFonts w:ascii="Cambria" w:eastAsia="Times New Roman" w:hAnsi="Cambria" w:cs="Times New Roman"/>
      <w:b/>
      <w:bCs/>
      <w:color w:val="365F91"/>
      <w:sz w:val="28"/>
      <w:szCs w:val="28"/>
      <w:lang w:eastAsia="es-MX"/>
    </w:rPr>
  </w:style>
  <w:style w:type="character" w:customStyle="1" w:styleId="Ttulo8Car">
    <w:name w:val="Título 8 Car"/>
    <w:basedOn w:val="Fuentedeprrafopredeter"/>
    <w:link w:val="Ttulo8"/>
    <w:rsid w:val="00C978FC"/>
    <w:rPr>
      <w:rFonts w:ascii="Arial" w:eastAsia="Times New Roman" w:hAnsi="Arial" w:cs="Times New Roman"/>
      <w:b/>
      <w:szCs w:val="20"/>
      <w:lang w:eastAsia="es-ES"/>
    </w:rPr>
  </w:style>
  <w:style w:type="paragraph" w:styleId="Ttulo">
    <w:name w:val="Title"/>
    <w:basedOn w:val="Normal"/>
    <w:next w:val="Normal"/>
    <w:link w:val="TtuloCar"/>
    <w:uiPriority w:val="10"/>
    <w:qFormat/>
    <w:rsid w:val="00C978FC"/>
    <w:pPr>
      <w:spacing w:after="0" w:line="240" w:lineRule="auto"/>
      <w:contextualSpacing/>
    </w:pPr>
    <w:rPr>
      <w:rFonts w:asciiTheme="majorHAnsi" w:eastAsiaTheme="majorEastAsia" w:hAnsiTheme="majorHAnsi" w:cstheme="majorBidi"/>
      <w:spacing w:val="-10"/>
      <w:kern w:val="28"/>
      <w:sz w:val="56"/>
      <w:szCs w:val="56"/>
    </w:rPr>
  </w:style>
  <w:style w:type="paragraph" w:customStyle="1" w:styleId="4TitCuar">
    <w:name w:val="4TitCuar"/>
    <w:basedOn w:val="Niv3C4"/>
    <w:link w:val="4TitCuarCar"/>
    <w:autoRedefine/>
    <w:qFormat/>
    <w:rsid w:val="00C978FC"/>
    <w:pPr>
      <w:numPr>
        <w:ilvl w:val="3"/>
        <w:numId w:val="5"/>
      </w:numPr>
      <w:tabs>
        <w:tab w:val="left" w:pos="709"/>
        <w:tab w:val="left" w:leader="underscore" w:pos="1134"/>
      </w:tabs>
      <w:outlineLvl w:val="2"/>
    </w:pPr>
    <w:rPr>
      <w:b w:val="0"/>
    </w:rPr>
  </w:style>
  <w:style w:type="character" w:customStyle="1" w:styleId="TextodegloboCar">
    <w:name w:val="Texto de globo Car"/>
    <w:basedOn w:val="Fuentedeprrafopredeter"/>
    <w:link w:val="Textodeglobo"/>
    <w:uiPriority w:val="99"/>
    <w:rsid w:val="00C978FC"/>
    <w:rPr>
      <w:rFonts w:ascii="Segoe UI" w:eastAsia="Calibri" w:hAnsi="Segoe UI" w:cs="Segoe UI"/>
      <w:sz w:val="18"/>
      <w:szCs w:val="18"/>
    </w:rPr>
  </w:style>
  <w:style w:type="paragraph" w:customStyle="1" w:styleId="Citaift">
    <w:name w:val="Cita ift"/>
    <w:basedOn w:val="Normal"/>
    <w:link w:val="CitaiftCar"/>
    <w:qFormat/>
    <w:rsid w:val="00C978FC"/>
    <w:pPr>
      <w:adjustRightInd w:val="0"/>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rsid w:val="00C978FC"/>
    <w:rPr>
      <w:rFonts w:ascii="ITC Avant Garde" w:eastAsia="Times New Roman" w:hAnsi="ITC Avant Garde" w:cs="Arial"/>
      <w:i/>
      <w:color w:val="000000"/>
      <w:sz w:val="18"/>
      <w:szCs w:val="18"/>
      <w:lang w:eastAsia="es-ES"/>
    </w:rPr>
  </w:style>
  <w:style w:type="character" w:customStyle="1" w:styleId="SubttuloCar">
    <w:name w:val="Subtítulo Car"/>
    <w:basedOn w:val="Fuentedeprrafopredeter"/>
    <w:link w:val="Subttulo"/>
    <w:rsid w:val="00C978FC"/>
    <w:rPr>
      <w:rFonts w:ascii="ITC Avant Garde" w:eastAsia="Calibri" w:hAnsi="ITC Avant Garde" w:cs="Times New Roman"/>
      <w:b/>
    </w:rPr>
  </w:style>
  <w:style w:type="paragraph" w:styleId="Cita">
    <w:name w:val="Quote"/>
    <w:aliases w:val="Bullets cita"/>
    <w:basedOn w:val="Prrafodelista"/>
    <w:next w:val="Normal"/>
    <w:link w:val="CitaCar"/>
    <w:uiPriority w:val="29"/>
    <w:qFormat/>
    <w:rsid w:val="00C978FC"/>
    <w:pPr>
      <w:numPr>
        <w:numId w:val="3"/>
      </w:numPr>
      <w:ind w:right="616"/>
      <w:jc w:val="both"/>
    </w:pPr>
    <w:rPr>
      <w:rFonts w:ascii="ITC Avant Garde" w:hAnsi="ITC Avant Garde"/>
      <w:i/>
      <w:sz w:val="18"/>
      <w:szCs w:val="18"/>
    </w:rPr>
  </w:style>
  <w:style w:type="paragraph" w:customStyle="1" w:styleId="msonormal0">
    <w:name w:val="msonormal"/>
    <w:basedOn w:val="Normal"/>
    <w:rsid w:val="00C978FC"/>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CitaCar">
    <w:name w:val="Cita Car"/>
    <w:aliases w:val="Bullets cita Car"/>
    <w:basedOn w:val="Fuentedeprrafopredeter"/>
    <w:link w:val="Cita"/>
    <w:uiPriority w:val="29"/>
    <w:rsid w:val="00C978FC"/>
    <w:rPr>
      <w:rFonts w:ascii="ITC Avant Garde" w:eastAsia="Calibri" w:hAnsi="ITC Avant Garde" w:cs="Times New Roman"/>
      <w:i/>
      <w:sz w:val="18"/>
      <w:szCs w:val="18"/>
    </w:rPr>
  </w:style>
  <w:style w:type="paragraph" w:styleId="Listaconvietas">
    <w:name w:val="List Bullet"/>
    <w:aliases w:val="Bullets texto"/>
    <w:basedOn w:val="Normal"/>
    <w:autoRedefine/>
    <w:uiPriority w:val="99"/>
    <w:unhideWhenUsed/>
    <w:qFormat/>
    <w:rsid w:val="00C978FC"/>
    <w:pPr>
      <w:numPr>
        <w:numId w:val="2"/>
      </w:numPr>
      <w:ind w:left="714" w:hanging="357"/>
      <w:jc w:val="both"/>
    </w:pPr>
    <w:rPr>
      <w:rFonts w:ascii="ITC Avant Garde" w:eastAsia="Times New Roman" w:hAnsi="ITC Avant Garde" w:cs="Arial"/>
      <w:iCs/>
    </w:rPr>
  </w:style>
  <w:style w:type="paragraph" w:styleId="Prrafodelista">
    <w:name w:val="List Paragraph"/>
    <w:aliases w:val="4 Viñ 1nivel,Bullet List,Bulletr List Paragraph,CNBV Parrafo1,Cuadrícula media 1 - Énfasis 21,Estilo0,FooterText,List Paragraph1,List Paragraph11,Listas,Numeración 1,Paragraphe de liste1,Romano,Romanos,lp1,numbered,prueba1,列出段落,列出段落1"/>
    <w:basedOn w:val="Normal"/>
    <w:link w:val="PrrafodelistaCar"/>
    <w:uiPriority w:val="34"/>
    <w:qFormat/>
    <w:rsid w:val="00C978FC"/>
    <w:pPr>
      <w:ind w:left="720"/>
      <w:contextualSpacing/>
    </w:pPr>
    <w:rPr>
      <w:rFonts w:ascii="Calibri" w:eastAsia="Calibri" w:hAnsi="Calibri" w:cs="Times New Roman"/>
    </w:rPr>
  </w:style>
  <w:style w:type="character" w:customStyle="1" w:styleId="NumeracinIFTCar">
    <w:name w:val="Numeración IFT Car"/>
    <w:link w:val="NumeracinIFT"/>
    <w:rsid w:val="00C978FC"/>
    <w:rPr>
      <w:rFonts w:ascii="ITC Avant Garde" w:eastAsia="Calibri" w:hAnsi="ITC Avant Garde" w:cs="Arial"/>
      <w:bCs/>
      <w:lang w:eastAsia="es-ES"/>
    </w:rPr>
  </w:style>
  <w:style w:type="paragraph" w:styleId="Asuntodelcomentario">
    <w:name w:val="annotation subject"/>
    <w:basedOn w:val="Textocomentario"/>
    <w:next w:val="Textocomentario"/>
    <w:link w:val="AsuntodelcomentarioCar"/>
    <w:uiPriority w:val="99"/>
    <w:unhideWhenUsed/>
    <w:rsid w:val="00C978FC"/>
    <w:rPr>
      <w:b/>
      <w:bCs/>
    </w:rPr>
  </w:style>
  <w:style w:type="paragraph" w:customStyle="1" w:styleId="Listamulticolor-nfasis11">
    <w:name w:val="Lista multicolor - Énfasis 11"/>
    <w:basedOn w:val="Normal"/>
    <w:link w:val="Listamulticolor-nfasis1Car"/>
    <w:uiPriority w:val="34"/>
    <w:rsid w:val="00C978FC"/>
    <w:pPr>
      <w:ind w:left="720"/>
      <w:contextualSpacing/>
    </w:pPr>
    <w:rPr>
      <w:rFonts w:ascii="Calibri" w:eastAsia="Calibri" w:hAnsi="Calibri" w:cs="Times New Roman"/>
    </w:rPr>
  </w:style>
  <w:style w:type="character" w:styleId="Refdecomentario">
    <w:name w:val="annotation reference"/>
    <w:unhideWhenUsed/>
    <w:rsid w:val="00C978FC"/>
    <w:rPr>
      <w:sz w:val="16"/>
      <w:szCs w:val="16"/>
    </w:rPr>
  </w:style>
  <w:style w:type="character" w:customStyle="1" w:styleId="s14">
    <w:name w:val="s14"/>
    <w:basedOn w:val="Fuentedeprrafopredeter"/>
    <w:rsid w:val="00C978FC"/>
    <w:rPr>
      <w:rFonts w:ascii="Helvetica" w:hAnsi="Helvetica" w:hint="default"/>
      <w:sz w:val="22"/>
      <w:szCs w:val="22"/>
    </w:rPr>
  </w:style>
  <w:style w:type="paragraph" w:styleId="Textocomentario">
    <w:name w:val="annotation text"/>
    <w:basedOn w:val="Normal"/>
    <w:link w:val="TextocomentarioCar"/>
    <w:uiPriority w:val="99"/>
    <w:unhideWhenUsed/>
    <w:qFormat/>
    <w:rsid w:val="00C978FC"/>
    <w:pPr>
      <w:spacing w:line="240" w:lineRule="auto"/>
    </w:pPr>
    <w:rPr>
      <w:rFonts w:ascii="Calibri" w:eastAsia="Times New Roman" w:hAnsi="Calibri" w:cs="Times New Roman"/>
      <w:sz w:val="20"/>
      <w:szCs w:val="20"/>
      <w:lang w:eastAsia="es-MX"/>
    </w:rPr>
  </w:style>
  <w:style w:type="character" w:styleId="CitaHTML">
    <w:name w:val="HTML Cite"/>
    <w:uiPriority w:val="99"/>
    <w:semiHidden/>
    <w:unhideWhenUsed/>
    <w:rsid w:val="00C978FC"/>
    <w:rPr>
      <w:i/>
      <w:iCs/>
    </w:rPr>
  </w:style>
  <w:style w:type="paragraph" w:styleId="TDC6">
    <w:name w:val="toc 6"/>
    <w:basedOn w:val="Normal"/>
    <w:next w:val="Normal"/>
    <w:autoRedefine/>
    <w:uiPriority w:val="39"/>
    <w:unhideWhenUsed/>
    <w:rsid w:val="00C978FC"/>
    <w:pPr>
      <w:spacing w:after="100" w:line="259" w:lineRule="auto"/>
      <w:ind w:left="1100"/>
    </w:pPr>
    <w:rPr>
      <w:rFonts w:eastAsiaTheme="minorEastAsia"/>
      <w:lang w:val="en-US"/>
    </w:rPr>
  </w:style>
  <w:style w:type="character" w:styleId="Hipervnculovisitado">
    <w:name w:val="FollowedHyperlink"/>
    <w:uiPriority w:val="99"/>
    <w:rsid w:val="00C978FC"/>
    <w:rPr>
      <w:color w:val="800080"/>
      <w:u w:val="single"/>
    </w:rPr>
  </w:style>
  <w:style w:type="character" w:customStyle="1" w:styleId="TextocomentarioCar">
    <w:name w:val="Texto comentario Car"/>
    <w:basedOn w:val="Fuentedeprrafopredeter"/>
    <w:link w:val="Textocomentario"/>
    <w:uiPriority w:val="99"/>
    <w:qFormat/>
    <w:rsid w:val="00C978FC"/>
    <w:rPr>
      <w:rFonts w:ascii="Calibri" w:eastAsia="Times New Roman" w:hAnsi="Calibri" w:cs="Times New Roman"/>
      <w:sz w:val="20"/>
      <w:szCs w:val="20"/>
      <w:lang w:eastAsia="es-MX"/>
    </w:rPr>
  </w:style>
  <w:style w:type="character" w:customStyle="1" w:styleId="normaltextrun1">
    <w:name w:val="normaltextrun1"/>
    <w:basedOn w:val="Fuentedeprrafopredeter"/>
    <w:rsid w:val="00BA0415"/>
  </w:style>
  <w:style w:type="character" w:customStyle="1" w:styleId="PrrafodelistaCar">
    <w:name w:val="Párrafo de lista Car"/>
    <w:aliases w:val="4 Viñ 1nivel Car,Bullet List Car,Bulletr List Paragraph Car,CNBV Parrafo1 Car,Cuadrícula media 1 - Énfasis 21 Car,Estilo0 Car,FooterText Car,List Paragraph1 Car,List Paragraph11 Car,Listas Car,Numeración 1 Car,Romano Car,Romanos Car"/>
    <w:link w:val="Prrafodelista"/>
    <w:uiPriority w:val="34"/>
    <w:qFormat/>
    <w:rsid w:val="00C978FC"/>
    <w:rPr>
      <w:rFonts w:ascii="Calibri" w:eastAsia="Calibri" w:hAnsi="Calibri" w:cs="Times New Roman"/>
    </w:rPr>
  </w:style>
  <w:style w:type="paragraph" w:styleId="NormalWeb">
    <w:name w:val="Normal (Web)"/>
    <w:basedOn w:val="Normal"/>
    <w:uiPriority w:val="99"/>
    <w:unhideWhenUsed/>
    <w:rsid w:val="00C978FC"/>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rsid w:val="00C978FC"/>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NECG) Footnote Reference,Appel note de bas de p,Appel note de bas de page,BVI fnr,Footnote Reference Superscript,Footnotes refss,Ref,Ref. de nota al pie 2,Style 12,Style 124,Style 3,Style 6,Texto de nota al pie,de nota al pie,f,fr,o"/>
    <w:uiPriority w:val="99"/>
    <w:unhideWhenUsed/>
    <w:qFormat/>
    <w:rsid w:val="00C978FC"/>
    <w:rPr>
      <w:vertAlign w:val="superscript"/>
    </w:rPr>
  </w:style>
  <w:style w:type="character" w:customStyle="1" w:styleId="s2">
    <w:name w:val="s2"/>
    <w:basedOn w:val="Fuentedeprrafopredeter"/>
    <w:rsid w:val="00C978FC"/>
    <w:rPr>
      <w:rFonts w:ascii="Helvetica" w:hAnsi="Helvetica" w:hint="default"/>
      <w:sz w:val="17"/>
      <w:szCs w:val="17"/>
    </w:rPr>
  </w:style>
  <w:style w:type="paragraph" w:customStyle="1" w:styleId="Cuadrculamediana21">
    <w:name w:val="Cuadrícula mediana 21"/>
    <w:uiPriority w:val="1"/>
    <w:rsid w:val="00C978FC"/>
    <w:pPr>
      <w:spacing w:after="0" w:line="240" w:lineRule="auto"/>
    </w:pPr>
    <w:rPr>
      <w:rFonts w:ascii="Calibri" w:eastAsia="Calibri" w:hAnsi="Calibri" w:cs="Times New Roman"/>
    </w:rPr>
  </w:style>
  <w:style w:type="paragraph" w:customStyle="1" w:styleId="Prrafodelista2CxSpLast">
    <w:name w:val="Párrafo de lista2CxSpLast"/>
    <w:basedOn w:val="Normal"/>
    <w:rsid w:val="00C978FC"/>
    <w:pPr>
      <w:spacing w:after="0" w:line="240" w:lineRule="auto"/>
      <w:ind w:left="720"/>
    </w:pPr>
    <w:rPr>
      <w:rFonts w:ascii="Times New Roman" w:eastAsia="Times New Roman" w:hAnsi="Times New Roman" w:cs="Times New Roman"/>
      <w:sz w:val="24"/>
      <w:szCs w:val="24"/>
      <w:lang w:eastAsia="es-MX"/>
    </w:rPr>
  </w:style>
  <w:style w:type="character" w:customStyle="1" w:styleId="AsuntodelcomentarioCar">
    <w:name w:val="Asunto del comentario Car"/>
    <w:basedOn w:val="TextocomentarioCar"/>
    <w:link w:val="Asuntodelcomentario"/>
    <w:uiPriority w:val="99"/>
    <w:rsid w:val="00C978FC"/>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C978FC"/>
    <w:pPr>
      <w:ind w:left="1077" w:hanging="360"/>
      <w:contextualSpacing/>
    </w:pPr>
    <w:rPr>
      <w:rFonts w:ascii="Calibri" w:eastAsia="Calibri" w:hAnsi="Calibri" w:cs="Times New Roman"/>
    </w:rPr>
  </w:style>
  <w:style w:type="character" w:styleId="Nmerodepgina">
    <w:name w:val="page number"/>
    <w:rsid w:val="00C978FC"/>
  </w:style>
  <w:style w:type="paragraph" w:customStyle="1" w:styleId="TxtListado">
    <w:name w:val="TxtListado"/>
    <w:basedOn w:val="Normal"/>
    <w:qFormat/>
    <w:rsid w:val="00C978FC"/>
    <w:rPr>
      <w:rFonts w:ascii="ITC Avant Garde" w:eastAsia="Calibri" w:hAnsi="ITC Avant Garde" w:cs="Times New Roman"/>
      <w:sz w:val="20"/>
      <w:szCs w:val="20"/>
      <w:lang w:eastAsia="es-ES"/>
    </w:rPr>
  </w:style>
  <w:style w:type="character" w:customStyle="1" w:styleId="5TitCinCar">
    <w:name w:val="5TitCin Car"/>
    <w:basedOn w:val="LosOdioAtodosCar"/>
    <w:link w:val="5TitCin"/>
    <w:rsid w:val="00C978FC"/>
    <w:rPr>
      <w:rFonts w:ascii="ITC Avant Garde" w:eastAsia="Calibri" w:hAnsi="ITC Avant Garde" w:cs="Times New Roman"/>
      <w:b w:val="0"/>
    </w:rPr>
  </w:style>
  <w:style w:type="paragraph" w:styleId="Subttulo">
    <w:name w:val="Subtitle"/>
    <w:basedOn w:val="Normal"/>
    <w:link w:val="SubttuloCar"/>
    <w:qFormat/>
    <w:rsid w:val="00C978FC"/>
    <w:pPr>
      <w:jc w:val="both"/>
    </w:pPr>
    <w:rPr>
      <w:rFonts w:ascii="ITC Avant Garde" w:eastAsia="Calibri" w:hAnsi="ITC Avant Garde" w:cs="Times New Roman"/>
      <w:b/>
    </w:rPr>
  </w:style>
  <w:style w:type="character" w:customStyle="1" w:styleId="ListParagraphChar">
    <w:name w:val="List Paragraph Char"/>
    <w:aliases w:val="Listas Char"/>
    <w:link w:val="Prrafodelista1"/>
    <w:qFormat/>
    <w:rsid w:val="00C978FC"/>
    <w:rPr>
      <w:rFonts w:ascii="Times New Roman" w:hAnsi="Times New Roman" w:cs="Times New Roman"/>
    </w:rPr>
  </w:style>
  <w:style w:type="paragraph" w:styleId="Textosinformato">
    <w:name w:val="Plain Text"/>
    <w:basedOn w:val="Normal"/>
    <w:link w:val="TextosinformatoCar"/>
    <w:rsid w:val="00C978FC"/>
    <w:pPr>
      <w:spacing w:after="0" w:line="240" w:lineRule="auto"/>
    </w:pPr>
    <w:rPr>
      <w:rFonts w:ascii="Courier New" w:eastAsia="Times New Roman" w:hAnsi="Courier New" w:cs="Courier New"/>
      <w:sz w:val="20"/>
      <w:szCs w:val="20"/>
      <w:lang w:eastAsia="es-ES"/>
    </w:rPr>
  </w:style>
  <w:style w:type="paragraph" w:styleId="Lista">
    <w:name w:val="List"/>
    <w:basedOn w:val="Normal"/>
    <w:rsid w:val="00C978FC"/>
    <w:pPr>
      <w:spacing w:after="0" w:line="240" w:lineRule="auto"/>
      <w:ind w:left="283" w:hanging="283"/>
    </w:pPr>
    <w:rPr>
      <w:rFonts w:ascii="Times New Roman" w:eastAsia="Times New Roman" w:hAnsi="Times New Roman" w:cs="Times New Roman"/>
      <w:sz w:val="24"/>
      <w:szCs w:val="24"/>
      <w:lang w:val="es-ES" w:eastAsia="es-ES"/>
    </w:rPr>
  </w:style>
  <w:style w:type="character" w:customStyle="1" w:styleId="eop">
    <w:name w:val="eop"/>
    <w:basedOn w:val="Fuentedeprrafopredeter"/>
    <w:rsid w:val="00BA0415"/>
  </w:style>
  <w:style w:type="paragraph" w:styleId="Encabezadodemensaje">
    <w:name w:val="Message Header"/>
    <w:basedOn w:val="Normal"/>
    <w:link w:val="EncabezadodemensajeCar"/>
    <w:rsid w:val="00C978FC"/>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C978FC"/>
    <w:rPr>
      <w:rFonts w:ascii="Arial" w:eastAsia="Times New Roman" w:hAnsi="Arial" w:cs="Arial"/>
      <w:sz w:val="24"/>
      <w:szCs w:val="24"/>
      <w:shd w:val="pct20" w:color="auto" w:fill="auto"/>
      <w:lang w:val="es-ES" w:eastAsia="es-ES"/>
    </w:rPr>
  </w:style>
  <w:style w:type="paragraph" w:styleId="Continuarlista">
    <w:name w:val="List Continue"/>
    <w:basedOn w:val="Normal"/>
    <w:rsid w:val="00C978FC"/>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rsid w:val="00C978FC"/>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C978FC"/>
    <w:rPr>
      <w:rFonts w:ascii="Calibri" w:eastAsia="Calibri" w:hAnsi="Calibri" w:cs="Times New Roman"/>
    </w:rPr>
  </w:style>
  <w:style w:type="numbering" w:styleId="1ai">
    <w:name w:val="Outline List 1"/>
    <w:basedOn w:val="Sinlista"/>
    <w:uiPriority w:val="99"/>
    <w:unhideWhenUsed/>
    <w:rsid w:val="00C978FC"/>
    <w:pPr>
      <w:numPr>
        <w:numId w:val="1"/>
      </w:numPr>
    </w:pPr>
  </w:style>
  <w:style w:type="table" w:styleId="Tablaclsica2">
    <w:name w:val="Table Classic 2"/>
    <w:basedOn w:val="Tablanormal"/>
    <w:rsid w:val="00C978FC"/>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C978FC"/>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C978FC"/>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C978FC"/>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C978FC"/>
    <w:pPr>
      <w:spacing w:after="0" w:line="240" w:lineRule="auto"/>
    </w:pPr>
    <w:rPr>
      <w:rFonts w:ascii="Calibri" w:eastAsia="Calibri" w:hAnsi="Calibri" w:cs="Times New Roman"/>
    </w:rPr>
  </w:style>
  <w:style w:type="paragraph" w:styleId="Revisin">
    <w:name w:val="Revision"/>
    <w:hidden/>
    <w:uiPriority w:val="99"/>
    <w:semiHidden/>
    <w:rsid w:val="00C978FC"/>
    <w:pPr>
      <w:spacing w:after="0" w:line="240" w:lineRule="auto"/>
    </w:pPr>
    <w:rPr>
      <w:rFonts w:ascii="Calibri" w:eastAsia="Calibri" w:hAnsi="Calibri" w:cs="Times New Roman"/>
    </w:rPr>
  </w:style>
  <w:style w:type="paragraph" w:customStyle="1" w:styleId="PuntosC4">
    <w:name w:val="PuntosC4"/>
    <w:basedOn w:val="Normal"/>
    <w:link w:val="PuntosC4Car"/>
    <w:qFormat/>
    <w:rsid w:val="00C978FC"/>
    <w:pPr>
      <w:ind w:left="716" w:hanging="432"/>
      <w:jc w:val="both"/>
    </w:pPr>
    <w:rPr>
      <w:rFonts w:ascii="ITC Avant Garde" w:eastAsia="Times New Roman" w:hAnsi="ITC Avant Garde" w:cs="Arial"/>
      <w:b/>
      <w:iCs/>
    </w:rPr>
  </w:style>
  <w:style w:type="paragraph" w:customStyle="1" w:styleId="ApartadoSub">
    <w:name w:val="ApartadoSub"/>
    <w:basedOn w:val="Normal"/>
    <w:qFormat/>
    <w:rsid w:val="00C978FC"/>
    <w:pPr>
      <w:jc w:val="both"/>
    </w:pPr>
    <w:rPr>
      <w:rFonts w:ascii="ITC Avant Garde" w:eastAsia="Calibri" w:hAnsi="ITC Avant Garde" w:cs="Times New Roman"/>
      <w:u w:val="single"/>
    </w:rPr>
  </w:style>
  <w:style w:type="paragraph" w:customStyle="1" w:styleId="ListaCitaOtras">
    <w:name w:val="ListaCitaOtras"/>
    <w:basedOn w:val="Citaift"/>
    <w:link w:val="ListaCitaOtrasCar"/>
    <w:qFormat/>
    <w:rsid w:val="00C978FC"/>
    <w:pPr>
      <w:numPr>
        <w:numId w:val="4"/>
      </w:numPr>
      <w:ind w:left="1570" w:hanging="357"/>
    </w:pPr>
  </w:style>
  <w:style w:type="character" w:customStyle="1" w:styleId="ListaCitaOtrasCar">
    <w:name w:val="ListaCitaOtras Car"/>
    <w:basedOn w:val="CitaiftCar"/>
    <w:link w:val="ListaCitaOtras"/>
    <w:rsid w:val="00C978FC"/>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C978FC"/>
    <w:pPr>
      <w:adjustRightInd w:val="0"/>
      <w:spacing w:after="0" w:line="240" w:lineRule="auto"/>
      <w:ind w:left="0"/>
      <w:jc w:val="both"/>
    </w:pPr>
    <w:rPr>
      <w:rFonts w:ascii="ITC Avant Garde" w:eastAsia="Times New Roman" w:hAnsi="ITC Avant Garde" w:cs="Arial"/>
      <w:b/>
      <w:bCs/>
      <w:color w:val="000000"/>
      <w:lang w:val="es-ES" w:eastAsia="es-ES"/>
    </w:rPr>
  </w:style>
  <w:style w:type="character" w:customStyle="1" w:styleId="Ttulo1Car1">
    <w:name w:val="Título 1 Car1"/>
    <w:aliases w:val="Heading I Car1"/>
    <w:uiPriority w:val="9"/>
    <w:rsid w:val="00C978FC"/>
    <w:rPr>
      <w:rFonts w:ascii="Calibri Light" w:eastAsia="Times New Roman" w:hAnsi="Calibri Light" w:cs="Times New Roman"/>
      <w:color w:val="2F5496"/>
      <w:sz w:val="32"/>
      <w:szCs w:val="32"/>
    </w:rPr>
  </w:style>
  <w:style w:type="paragraph" w:customStyle="1" w:styleId="2BulletsSegundo">
    <w:name w:val="2 Bullets Segundo"/>
    <w:basedOn w:val="1BulletsPrimero"/>
    <w:autoRedefine/>
    <w:uiPriority w:val="3"/>
    <w:qFormat/>
    <w:rsid w:val="00BA0415"/>
    <w:pPr>
      <w:numPr>
        <w:ilvl w:val="1"/>
      </w:numPr>
      <w:tabs>
        <w:tab w:val="clear" w:pos="680"/>
      </w:tabs>
      <w:ind w:left="993" w:hanging="360"/>
    </w:pPr>
  </w:style>
  <w:style w:type="table" w:customStyle="1" w:styleId="Sombreadomedio2-nfasis11">
    <w:name w:val="Sombreado medio 2 - Énfasis 11"/>
    <w:basedOn w:val="Tablanormal"/>
    <w:uiPriority w:val="64"/>
    <w:rsid w:val="00C978FC"/>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MapadeldocumentoCar">
    <w:name w:val="Mapa del documento Car"/>
    <w:basedOn w:val="Fuentedeprrafopredeter"/>
    <w:link w:val="Mapadeldocumento"/>
    <w:semiHidden/>
    <w:rsid w:val="00C978FC"/>
    <w:rPr>
      <w:rFonts w:ascii="Lucida Grande" w:eastAsia="Calibri" w:hAnsi="Lucida Grande" w:cs="Lucida Grande"/>
      <w:sz w:val="24"/>
      <w:szCs w:val="24"/>
    </w:rPr>
  </w:style>
  <w:style w:type="character" w:customStyle="1" w:styleId="Listavistosa-nfasis1Car">
    <w:name w:val="Lista vistosa - Énfasis 1 Car"/>
    <w:link w:val="Listavistosa-nfasis1"/>
    <w:uiPriority w:val="34"/>
    <w:semiHidden/>
    <w:rsid w:val="00C978FC"/>
    <w:rPr>
      <w:sz w:val="22"/>
      <w:szCs w:val="22"/>
      <w:lang w:eastAsia="en-US"/>
    </w:rPr>
  </w:style>
  <w:style w:type="table" w:styleId="Listavistosa-nfasis1">
    <w:name w:val="Colorful List Accent 1"/>
    <w:basedOn w:val="Tablanormal"/>
    <w:link w:val="Listavistosa-nfasis1Car"/>
    <w:uiPriority w:val="34"/>
    <w:semiHidden/>
    <w:unhideWhenUsed/>
    <w:rsid w:val="00C978FC"/>
    <w:pPr>
      <w:spacing w:after="0" w:line="240" w:lineRule="auto"/>
    </w:pPr>
    <w:tblPr>
      <w:tblStyleRowBandSize w:val="1"/>
      <w:tblStyleColBandSize w:val="1"/>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paragraph" w:customStyle="1" w:styleId="PuntosC5">
    <w:name w:val="PuntosC5"/>
    <w:basedOn w:val="PuntosC4"/>
    <w:link w:val="PuntosC5Car"/>
    <w:qFormat/>
    <w:rsid w:val="00C978FC"/>
    <w:pPr>
      <w:ind w:left="792"/>
    </w:pPr>
  </w:style>
  <w:style w:type="paragraph" w:customStyle="1" w:styleId="Niv2C4">
    <w:name w:val="Niv2C4"/>
    <w:basedOn w:val="Subttulo"/>
    <w:link w:val="Niv2C4Car"/>
    <w:qFormat/>
    <w:rsid w:val="00C978FC"/>
    <w:pPr>
      <w:ind w:left="1224" w:hanging="504"/>
    </w:pPr>
  </w:style>
  <w:style w:type="character" w:customStyle="1" w:styleId="PuntosC4Car">
    <w:name w:val="PuntosC4 Car"/>
    <w:basedOn w:val="Fuentedeprrafopredeter"/>
    <w:link w:val="PuntosC4"/>
    <w:rsid w:val="00C978FC"/>
    <w:rPr>
      <w:rFonts w:ascii="ITC Avant Garde" w:eastAsia="Times New Roman" w:hAnsi="ITC Avant Garde" w:cs="Arial"/>
      <w:b/>
      <w:iCs/>
    </w:rPr>
  </w:style>
  <w:style w:type="character" w:customStyle="1" w:styleId="s16">
    <w:name w:val="s16"/>
    <w:rsid w:val="00C978FC"/>
    <w:rPr>
      <w:rFonts w:ascii="Helvetica" w:hAnsi="Helvetica" w:cs="Helvetica" w:hint="default"/>
    </w:rPr>
  </w:style>
  <w:style w:type="character" w:customStyle="1" w:styleId="PuntosC5Car">
    <w:name w:val="PuntosC5 Car"/>
    <w:basedOn w:val="PuntosC4Car"/>
    <w:link w:val="PuntosC5"/>
    <w:rsid w:val="00C978FC"/>
    <w:rPr>
      <w:rFonts w:ascii="ITC Avant Garde" w:eastAsia="Times New Roman" w:hAnsi="ITC Avant Garde" w:cs="Arial"/>
      <w:b/>
      <w:iCs/>
    </w:rPr>
  </w:style>
  <w:style w:type="paragraph" w:styleId="Textonotapie">
    <w:name w:val="footnote text"/>
    <w:aliases w:val="ALTS FOOTNOTE,FA Fu,Footnote Text Char Char Char,Footnote Text Char Char Char Char Char,Footnote Text Char Char Char Char Char Char Char,Footnote Text Char Char Char Char Char Char Char Char Char,Footnote Text2,Footnote Text2 Char Char,fn"/>
    <w:basedOn w:val="Normal"/>
    <w:link w:val="TextonotapieCar"/>
    <w:uiPriority w:val="99"/>
    <w:unhideWhenUsed/>
    <w:qFormat/>
    <w:rsid w:val="00C978FC"/>
    <w:pPr>
      <w:spacing w:after="0" w:line="240" w:lineRule="auto"/>
    </w:pPr>
    <w:rPr>
      <w:rFonts w:ascii="Calibri" w:eastAsia="Calibri" w:hAnsi="Calibri" w:cs="Times New Roman"/>
      <w:sz w:val="20"/>
      <w:szCs w:val="20"/>
    </w:rPr>
  </w:style>
  <w:style w:type="character" w:customStyle="1" w:styleId="TextonotapieCar">
    <w:name w:val="Texto nota pie Car"/>
    <w:aliases w:val="ALTS FOOTNOTE Car,FA Fu Car,Footnote Text Char Char Char Car,Footnote Text Char Char Char Char Char Car,Footnote Text Char Char Char Char Char Char Char Car,Footnote Text Char Char Char Char Char Char Char Char Char Car,fn Car"/>
    <w:basedOn w:val="Fuentedeprrafopredeter"/>
    <w:link w:val="Textonotapie"/>
    <w:uiPriority w:val="99"/>
    <w:rsid w:val="00C978FC"/>
    <w:rPr>
      <w:rFonts w:ascii="Calibri" w:eastAsia="Calibri" w:hAnsi="Calibri" w:cs="Times New Roman"/>
      <w:sz w:val="20"/>
      <w:szCs w:val="20"/>
    </w:rPr>
  </w:style>
  <w:style w:type="paragraph" w:styleId="Mapadeldocumento">
    <w:name w:val="Document Map"/>
    <w:basedOn w:val="Normal"/>
    <w:link w:val="MapadeldocumentoCar"/>
    <w:semiHidden/>
    <w:unhideWhenUsed/>
    <w:rsid w:val="00C978FC"/>
    <w:pPr>
      <w:spacing w:after="0" w:line="240" w:lineRule="auto"/>
    </w:pPr>
    <w:rPr>
      <w:rFonts w:ascii="Lucida Grande" w:eastAsia="Calibri" w:hAnsi="Lucida Grande" w:cs="Lucida Grande"/>
      <w:sz w:val="24"/>
      <w:szCs w:val="24"/>
    </w:rPr>
  </w:style>
  <w:style w:type="paragraph" w:customStyle="1" w:styleId="Texto">
    <w:name w:val="Texto"/>
    <w:basedOn w:val="Normal"/>
    <w:link w:val="TextoCar"/>
    <w:uiPriority w:val="99"/>
    <w:rsid w:val="00C978FC"/>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uiPriority w:val="99"/>
    <w:locked/>
    <w:rsid w:val="00C978FC"/>
    <w:rPr>
      <w:rFonts w:ascii="Arial" w:eastAsia="Times New Roman" w:hAnsi="Arial" w:cs="Arial"/>
      <w:sz w:val="18"/>
      <w:szCs w:val="20"/>
      <w:lang w:val="es-ES" w:eastAsia="es-ES"/>
    </w:rPr>
  </w:style>
  <w:style w:type="paragraph" w:customStyle="1" w:styleId="z">
    <w:name w:val="z"/>
    <w:basedOn w:val="Normal"/>
    <w:link w:val="zCar"/>
    <w:qFormat/>
    <w:rsid w:val="00C978FC"/>
    <w:pPr>
      <w:jc w:val="both"/>
    </w:pPr>
    <w:rPr>
      <w:rFonts w:ascii="ITC Avant Garde" w:eastAsia="Times New Roman" w:hAnsi="ITC Avant Garde" w:cs="Times New Roman"/>
      <w:iCs/>
    </w:rPr>
  </w:style>
  <w:style w:type="character" w:customStyle="1" w:styleId="zCar">
    <w:name w:val="z Car"/>
    <w:link w:val="z"/>
    <w:rsid w:val="00C978FC"/>
    <w:rPr>
      <w:rFonts w:ascii="ITC Avant Garde" w:eastAsia="Times New Roman" w:hAnsi="ITC Avant Garde" w:cs="Times New Roman"/>
      <w:iCs/>
    </w:rPr>
  </w:style>
  <w:style w:type="paragraph" w:customStyle="1" w:styleId="Prrafodelista2CxSpFirst">
    <w:name w:val="Párrafo de lista2CxSpFirst"/>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j">
    <w:name w:val="j"/>
    <w:basedOn w:val="Normal"/>
    <w:rsid w:val="00BA0415"/>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Default">
    <w:name w:val="Default"/>
    <w:rsid w:val="00C978FC"/>
    <w:pPr>
      <w:autoSpaceDE w:val="0"/>
      <w:autoSpaceDN w:val="0"/>
      <w:adjustRightInd w:val="0"/>
      <w:spacing w:after="0" w:line="240" w:lineRule="auto"/>
    </w:pPr>
    <w:rPr>
      <w:rFonts w:ascii="ITC Avant Garde" w:hAnsi="ITC Avant Garde" w:cs="ITC Avant Garde"/>
      <w:color w:val="000000"/>
      <w:sz w:val="24"/>
      <w:szCs w:val="24"/>
    </w:rPr>
  </w:style>
  <w:style w:type="character" w:customStyle="1" w:styleId="s11">
    <w:name w:val="s11"/>
    <w:basedOn w:val="Fuentedeprrafopredeter"/>
    <w:rsid w:val="00C978FC"/>
    <w:rPr>
      <w:rFonts w:ascii="Helvetica" w:hAnsi="Helvetica" w:hint="default"/>
      <w:sz w:val="24"/>
      <w:szCs w:val="24"/>
    </w:rPr>
  </w:style>
  <w:style w:type="paragraph" w:styleId="Textoindependiente3">
    <w:name w:val="Body Text 3"/>
    <w:basedOn w:val="Normal"/>
    <w:link w:val="Textoindependiente3Car"/>
    <w:unhideWhenUsed/>
    <w:rsid w:val="00C978FC"/>
    <w:pPr>
      <w:spacing w:after="120"/>
    </w:pPr>
    <w:rPr>
      <w:rFonts w:ascii="Calibri" w:eastAsia="Calibri" w:hAnsi="Calibri" w:cs="Times New Roman"/>
      <w:sz w:val="16"/>
      <w:szCs w:val="16"/>
    </w:rPr>
  </w:style>
  <w:style w:type="character" w:customStyle="1" w:styleId="Dato">
    <w:name w:val="Dato"/>
    <w:uiPriority w:val="99"/>
    <w:rsid w:val="00C978FC"/>
    <w:rPr>
      <w:b/>
      <w:bCs/>
    </w:rPr>
  </w:style>
  <w:style w:type="character" w:customStyle="1" w:styleId="Textoindependiente3Car">
    <w:name w:val="Texto independiente 3 Car"/>
    <w:basedOn w:val="Fuentedeprrafopredeter"/>
    <w:link w:val="Textoindependiente3"/>
    <w:rsid w:val="00C978FC"/>
    <w:rPr>
      <w:rFonts w:ascii="Calibri" w:eastAsia="Calibri" w:hAnsi="Calibri" w:cs="Times New Roman"/>
      <w:sz w:val="16"/>
      <w:szCs w:val="16"/>
    </w:rPr>
  </w:style>
  <w:style w:type="paragraph" w:customStyle="1" w:styleId="CondicionesFinales">
    <w:name w:val="CondicionesFinales"/>
    <w:basedOn w:val="Citaift"/>
    <w:qFormat/>
    <w:rsid w:val="00C978FC"/>
    <w:rPr>
      <w:bCs/>
      <w:i w:val="0"/>
      <w:sz w:val="22"/>
      <w:szCs w:val="22"/>
      <w:lang w:val="es-ES_tradnl"/>
    </w:rPr>
  </w:style>
  <w:style w:type="paragraph" w:customStyle="1" w:styleId="Prrafodelista11CxSpFirst">
    <w:name w:val="Párrafo de lista11CxSpFirst"/>
    <w:basedOn w:val="Normal"/>
    <w:rsid w:val="00C978FC"/>
    <w:pPr>
      <w:spacing w:after="0" w:line="360" w:lineRule="atLeast"/>
      <w:ind w:left="720"/>
      <w:jc w:val="both"/>
    </w:pPr>
    <w:rPr>
      <w:rFonts w:ascii="Times New Roman" w:eastAsia="Times New Roman" w:hAnsi="Times New Roman" w:cs="Times New Roman"/>
      <w:sz w:val="24"/>
      <w:szCs w:val="24"/>
      <w:lang w:eastAsia="es-MX"/>
    </w:rPr>
  </w:style>
  <w:style w:type="character" w:styleId="nfasis">
    <w:name w:val="Emphasis"/>
    <w:aliases w:val="Título 4 (1.1.1)"/>
    <w:uiPriority w:val="20"/>
    <w:qFormat/>
    <w:rsid w:val="00C978FC"/>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C978FC"/>
    <w:pPr>
      <w:spacing w:after="324"/>
      <w:jc w:val="both"/>
    </w:pPr>
    <w:rPr>
      <w:rFonts w:ascii="Arial" w:eastAsia="Calibri" w:hAnsi="Arial" w:cs="Arial"/>
    </w:rPr>
  </w:style>
  <w:style w:type="paragraph" w:customStyle="1" w:styleId="03TitPrin">
    <w:name w:val="03TitPrin"/>
    <w:basedOn w:val="Niv3C4"/>
    <w:next w:val="Niv3C4"/>
    <w:link w:val="03TitPrinCar"/>
    <w:autoRedefine/>
    <w:qFormat/>
    <w:rsid w:val="00123188"/>
    <w:pPr>
      <w:tabs>
        <w:tab w:val="left" w:pos="992"/>
        <w:tab w:val="left" w:pos="1276"/>
      </w:tabs>
      <w:spacing w:after="0"/>
      <w:ind w:left="0" w:firstLine="0"/>
    </w:pPr>
    <w:rPr>
      <w:rFonts w:ascii="Arial" w:hAnsi="Arial" w:cs="Arial"/>
      <w:b w:val="0"/>
      <w:bCs/>
      <w:lang w:eastAsia="es-ES"/>
    </w:rPr>
  </w:style>
  <w:style w:type="paragraph" w:customStyle="1" w:styleId="LosOdioAtodos">
    <w:name w:val="LosOdioAtodos"/>
    <w:basedOn w:val="Niv3C4"/>
    <w:link w:val="LosOdioAtodosCar"/>
    <w:qFormat/>
    <w:rsid w:val="00C978FC"/>
    <w:pPr>
      <w:tabs>
        <w:tab w:val="left" w:pos="851"/>
        <w:tab w:val="left" w:pos="1276"/>
      </w:tabs>
      <w:outlineLvl w:val="2"/>
    </w:pPr>
  </w:style>
  <w:style w:type="character" w:customStyle="1" w:styleId="03TitPrinCar">
    <w:name w:val="03TitPrin Car"/>
    <w:basedOn w:val="Niv3C4Car"/>
    <w:link w:val="03TitPrin"/>
    <w:rsid w:val="00123188"/>
    <w:rPr>
      <w:rFonts w:ascii="Arial" w:eastAsia="Calibri" w:hAnsi="Arial" w:cs="Arial"/>
      <w:b w:val="0"/>
      <w:bCs/>
      <w:lang w:eastAsia="es-ES"/>
    </w:rPr>
  </w:style>
  <w:style w:type="paragraph" w:styleId="TDC1">
    <w:name w:val="toc 1"/>
    <w:basedOn w:val="Normal"/>
    <w:next w:val="Normal"/>
    <w:autoRedefine/>
    <w:uiPriority w:val="39"/>
    <w:unhideWhenUsed/>
    <w:rsid w:val="00C978FC"/>
    <w:pPr>
      <w:spacing w:after="100" w:line="259" w:lineRule="auto"/>
    </w:pPr>
  </w:style>
  <w:style w:type="paragraph" w:styleId="TDC2">
    <w:name w:val="toc 2"/>
    <w:basedOn w:val="Normal"/>
    <w:next w:val="Normal"/>
    <w:autoRedefine/>
    <w:uiPriority w:val="39"/>
    <w:unhideWhenUsed/>
    <w:rsid w:val="00C978FC"/>
    <w:pPr>
      <w:spacing w:after="100" w:line="259" w:lineRule="auto"/>
      <w:ind w:left="220"/>
    </w:pPr>
  </w:style>
  <w:style w:type="character" w:customStyle="1" w:styleId="Sangra3detindependienteCar">
    <w:name w:val="Sangría 3 de t. independiente Car"/>
    <w:basedOn w:val="Fuentedeprrafopredeter"/>
    <w:link w:val="Sangra3detindependiente"/>
    <w:rsid w:val="00C978FC"/>
    <w:rPr>
      <w:rFonts w:ascii="Arial" w:eastAsia="Times New Roman" w:hAnsi="Arial" w:cs="Arial"/>
      <w:sz w:val="24"/>
      <w:szCs w:val="24"/>
      <w:lang w:eastAsia="es-MX"/>
    </w:rPr>
  </w:style>
  <w:style w:type="paragraph" w:styleId="TDC3">
    <w:name w:val="toc 3"/>
    <w:basedOn w:val="Normal"/>
    <w:next w:val="Normal"/>
    <w:autoRedefine/>
    <w:uiPriority w:val="39"/>
    <w:unhideWhenUsed/>
    <w:rsid w:val="00C978FC"/>
    <w:pPr>
      <w:tabs>
        <w:tab w:val="left" w:pos="1540"/>
        <w:tab w:val="right" w:leader="dot" w:pos="8828"/>
      </w:tabs>
      <w:spacing w:after="100" w:line="259" w:lineRule="auto"/>
      <w:ind w:left="440"/>
    </w:pPr>
  </w:style>
  <w:style w:type="paragraph" w:customStyle="1" w:styleId="5TitCin">
    <w:name w:val="5TitCin"/>
    <w:basedOn w:val="LosOdioAtodos"/>
    <w:link w:val="5TitCinCar"/>
    <w:autoRedefine/>
    <w:qFormat/>
    <w:rsid w:val="00C978FC"/>
    <w:pPr>
      <w:numPr>
        <w:numId w:val="6"/>
      </w:numPr>
      <w:tabs>
        <w:tab w:val="left" w:pos="709"/>
        <w:tab w:val="left" w:pos="1134"/>
      </w:tabs>
      <w:outlineLvl w:val="3"/>
    </w:pPr>
    <w:rPr>
      <w:b w:val="0"/>
    </w:rPr>
  </w:style>
  <w:style w:type="paragraph" w:customStyle="1" w:styleId="RIFT">
    <w:name w:val="R_IFT"/>
    <w:basedOn w:val="Ttulo2"/>
    <w:link w:val="RIFTCar"/>
    <w:qFormat/>
    <w:rsid w:val="00C978FC"/>
  </w:style>
  <w:style w:type="character" w:customStyle="1" w:styleId="LosOdioAtodosCar">
    <w:name w:val="LosOdioAtodos Car"/>
    <w:basedOn w:val="Niv3C4Car"/>
    <w:link w:val="LosOdioAtodos"/>
    <w:rsid w:val="00C978FC"/>
    <w:rPr>
      <w:rFonts w:ascii="ITC Avant Garde" w:eastAsia="Calibri" w:hAnsi="ITC Avant Garde" w:cs="Times New Roman"/>
      <w:b/>
    </w:rPr>
  </w:style>
  <w:style w:type="paragraph" w:customStyle="1" w:styleId="Titulo">
    <w:name w:val="Titulo"/>
    <w:basedOn w:val="Normal"/>
    <w:uiPriority w:val="99"/>
    <w:rsid w:val="00C978FC"/>
    <w:pPr>
      <w:spacing w:after="0" w:line="240" w:lineRule="auto"/>
      <w:jc w:val="center"/>
    </w:pPr>
    <w:rPr>
      <w:rFonts w:ascii="Arial" w:eastAsia="Times New Roman" w:hAnsi="Arial" w:cs="Arial"/>
      <w:b/>
      <w:bCs/>
      <w:sz w:val="24"/>
      <w:szCs w:val="24"/>
      <w:lang w:eastAsia="es-MX"/>
    </w:rPr>
  </w:style>
  <w:style w:type="character" w:customStyle="1" w:styleId="RIFTCar">
    <w:name w:val="R_IFT Car"/>
    <w:basedOn w:val="Ttulo2Car"/>
    <w:link w:val="RIFT"/>
    <w:rsid w:val="00C978FC"/>
    <w:rPr>
      <w:rFonts w:ascii="ITC Avant Garde" w:eastAsia="Times New Roman" w:hAnsi="ITC Avant Garde" w:cs="Arial"/>
      <w:b/>
      <w:bCs/>
    </w:rPr>
  </w:style>
  <w:style w:type="paragraph" w:customStyle="1" w:styleId="R2N4C4">
    <w:name w:val="R2N4C4"/>
    <w:basedOn w:val="4TitCuar"/>
    <w:link w:val="R2N4C4Car"/>
    <w:rsid w:val="00C978FC"/>
    <w:pPr>
      <w:outlineLvl w:val="3"/>
    </w:pPr>
  </w:style>
  <w:style w:type="character" w:customStyle="1" w:styleId="4TitCuarCar">
    <w:name w:val="4TitCuar Car"/>
    <w:basedOn w:val="Niv3C4Car"/>
    <w:link w:val="4TitCuar"/>
    <w:rsid w:val="00C978FC"/>
    <w:rPr>
      <w:rFonts w:ascii="ITC Avant Garde" w:eastAsia="Calibri" w:hAnsi="ITC Avant Garde" w:cs="Times New Roman"/>
      <w:b w:val="0"/>
    </w:rPr>
  </w:style>
  <w:style w:type="paragraph" w:customStyle="1" w:styleId="3TitTer">
    <w:name w:val="3TitTer"/>
    <w:basedOn w:val="Niv2C4"/>
    <w:link w:val="3TitTerCar"/>
    <w:autoRedefine/>
    <w:qFormat/>
    <w:rsid w:val="007B6AFA"/>
    <w:pPr>
      <w:spacing w:after="0"/>
      <w:ind w:left="426" w:hanging="426"/>
      <w:outlineLvl w:val="1"/>
    </w:pPr>
    <w:rPr>
      <w:rFonts w:ascii="Arial" w:hAnsi="Arial" w:cs="Arial"/>
    </w:rPr>
  </w:style>
  <w:style w:type="paragraph" w:customStyle="1" w:styleId="01TitPrin">
    <w:name w:val="01TitPrin"/>
    <w:basedOn w:val="Ttulo1"/>
    <w:link w:val="01TitPrinCar"/>
    <w:autoRedefine/>
    <w:qFormat/>
    <w:rsid w:val="00C978FC"/>
  </w:style>
  <w:style w:type="character" w:customStyle="1" w:styleId="Niv2C4Car">
    <w:name w:val="Niv2C4 Car"/>
    <w:basedOn w:val="SubttuloCar"/>
    <w:link w:val="Niv2C4"/>
    <w:rsid w:val="00C978FC"/>
    <w:rPr>
      <w:rFonts w:ascii="ITC Avant Garde" w:eastAsia="Calibri" w:hAnsi="ITC Avant Garde" w:cs="Times New Roman"/>
      <w:b/>
    </w:rPr>
  </w:style>
  <w:style w:type="character" w:customStyle="1" w:styleId="3TitTerCar">
    <w:name w:val="3TitTer Car"/>
    <w:basedOn w:val="Niv2C4Car"/>
    <w:link w:val="3TitTer"/>
    <w:rsid w:val="007B6AFA"/>
    <w:rPr>
      <w:rFonts w:ascii="Arial" w:eastAsia="Calibri" w:hAnsi="Arial" w:cs="Arial"/>
      <w:b/>
    </w:rPr>
  </w:style>
  <w:style w:type="paragraph" w:customStyle="1" w:styleId="01">
    <w:name w:val="01"/>
    <w:basedOn w:val="Normal"/>
    <w:qFormat/>
    <w:rsid w:val="00C978FC"/>
    <w:pPr>
      <w:spacing w:after="0" w:line="320" w:lineRule="atLeast"/>
      <w:jc w:val="both"/>
    </w:pPr>
    <w:rPr>
      <w:rFonts w:ascii="Times New Roman" w:hAnsi="Times New Roman"/>
      <w:lang w:val="es-ES"/>
    </w:rPr>
  </w:style>
  <w:style w:type="character" w:customStyle="1" w:styleId="01TitPrinCar">
    <w:name w:val="01TitPrin Car"/>
    <w:link w:val="01TitPrin"/>
    <w:rsid w:val="00C978FC"/>
    <w:rPr>
      <w:rFonts w:ascii="ITC Avant Garde" w:eastAsia="Calibri" w:hAnsi="ITC Avant Garde" w:cs="Arial"/>
      <w:b/>
      <w:color w:val="000000"/>
      <w:lang w:val="es-ES" w:eastAsia="es-ES"/>
    </w:rPr>
  </w:style>
  <w:style w:type="paragraph" w:customStyle="1" w:styleId="N1IFT">
    <w:name w:val="N1 IFT"/>
    <w:basedOn w:val="Ttulo1"/>
    <w:autoRedefine/>
    <w:qFormat/>
    <w:rsid w:val="00C978FC"/>
    <w:pPr>
      <w:ind w:left="792" w:hanging="432"/>
    </w:pPr>
  </w:style>
  <w:style w:type="paragraph" w:styleId="TDC4">
    <w:name w:val="toc 4"/>
    <w:basedOn w:val="Normal"/>
    <w:next w:val="Normal"/>
    <w:autoRedefine/>
    <w:uiPriority w:val="39"/>
    <w:unhideWhenUsed/>
    <w:rsid w:val="00C978FC"/>
    <w:pPr>
      <w:spacing w:after="100" w:line="259" w:lineRule="auto"/>
      <w:ind w:left="660"/>
    </w:pPr>
  </w:style>
  <w:style w:type="paragraph" w:customStyle="1" w:styleId="T2IFT">
    <w:name w:val="T2 IFT"/>
    <w:basedOn w:val="Niv2C4"/>
    <w:autoRedefine/>
    <w:qFormat/>
    <w:rsid w:val="00C978FC"/>
    <w:pPr>
      <w:jc w:val="left"/>
      <w:outlineLvl w:val="1"/>
    </w:pPr>
  </w:style>
  <w:style w:type="paragraph" w:styleId="TDC5">
    <w:name w:val="toc 5"/>
    <w:basedOn w:val="Normal"/>
    <w:next w:val="Normal"/>
    <w:autoRedefine/>
    <w:uiPriority w:val="39"/>
    <w:unhideWhenUsed/>
    <w:rsid w:val="00C978FC"/>
    <w:pPr>
      <w:spacing w:after="100" w:line="259" w:lineRule="auto"/>
      <w:ind w:left="880"/>
    </w:pPr>
    <w:rPr>
      <w:rFonts w:eastAsiaTheme="minorEastAsia"/>
      <w:lang w:val="en-US"/>
    </w:rPr>
  </w:style>
  <w:style w:type="paragraph" w:styleId="TDC7">
    <w:name w:val="toc 7"/>
    <w:basedOn w:val="Normal"/>
    <w:next w:val="Normal"/>
    <w:autoRedefine/>
    <w:uiPriority w:val="39"/>
    <w:unhideWhenUsed/>
    <w:rsid w:val="00C978FC"/>
    <w:pPr>
      <w:spacing w:after="100" w:line="259" w:lineRule="auto"/>
      <w:ind w:left="1320"/>
    </w:pPr>
    <w:rPr>
      <w:rFonts w:eastAsiaTheme="minorEastAsia"/>
      <w:lang w:val="en-US"/>
    </w:rPr>
  </w:style>
  <w:style w:type="paragraph" w:styleId="TDC8">
    <w:name w:val="toc 8"/>
    <w:basedOn w:val="Normal"/>
    <w:next w:val="Normal"/>
    <w:autoRedefine/>
    <w:uiPriority w:val="39"/>
    <w:unhideWhenUsed/>
    <w:rsid w:val="00C978FC"/>
    <w:pPr>
      <w:spacing w:after="100" w:line="259" w:lineRule="auto"/>
      <w:ind w:left="1540"/>
    </w:pPr>
    <w:rPr>
      <w:rFonts w:eastAsiaTheme="minorEastAsia"/>
      <w:lang w:val="en-US"/>
    </w:rPr>
  </w:style>
  <w:style w:type="paragraph" w:styleId="TDC9">
    <w:name w:val="toc 9"/>
    <w:basedOn w:val="Normal"/>
    <w:next w:val="Normal"/>
    <w:autoRedefine/>
    <w:uiPriority w:val="39"/>
    <w:unhideWhenUsed/>
    <w:rsid w:val="00C978FC"/>
    <w:pPr>
      <w:spacing w:after="100" w:line="259" w:lineRule="auto"/>
      <w:ind w:left="1760"/>
    </w:pPr>
    <w:rPr>
      <w:rFonts w:eastAsiaTheme="minorEastAsia"/>
      <w:lang w:val="en-US"/>
    </w:rPr>
  </w:style>
  <w:style w:type="character" w:customStyle="1" w:styleId="TtuloCar">
    <w:name w:val="Título Car"/>
    <w:basedOn w:val="Fuentedeprrafopredeter"/>
    <w:link w:val="Ttulo"/>
    <w:uiPriority w:val="10"/>
    <w:rsid w:val="00C978FC"/>
    <w:rPr>
      <w:rFonts w:asciiTheme="majorHAnsi" w:eastAsiaTheme="majorEastAsia" w:hAnsiTheme="majorHAnsi" w:cstheme="majorBidi"/>
      <w:spacing w:val="-10"/>
      <w:kern w:val="28"/>
      <w:sz w:val="56"/>
      <w:szCs w:val="56"/>
    </w:rPr>
  </w:style>
  <w:style w:type="character" w:styleId="nfasissutil">
    <w:name w:val="Subtle Emphasis"/>
    <w:basedOn w:val="Fuentedeprrafopredeter"/>
    <w:uiPriority w:val="19"/>
    <w:qFormat/>
    <w:rsid w:val="00C978FC"/>
    <w:rPr>
      <w:i/>
      <w:iCs/>
      <w:color w:val="404040" w:themeColor="text1" w:themeTint="BF"/>
    </w:rPr>
  </w:style>
  <w:style w:type="paragraph" w:styleId="Textoindependiente">
    <w:name w:val="Body Text"/>
    <w:basedOn w:val="Normal"/>
    <w:link w:val="TextoindependienteCar"/>
    <w:uiPriority w:val="99"/>
    <w:unhideWhenUsed/>
    <w:rsid w:val="00C978FC"/>
    <w:pPr>
      <w:spacing w:after="120" w:line="259" w:lineRule="auto"/>
    </w:pPr>
  </w:style>
  <w:style w:type="character" w:customStyle="1" w:styleId="TextoindependienteCar">
    <w:name w:val="Texto independiente Car"/>
    <w:basedOn w:val="Fuentedeprrafopredeter"/>
    <w:link w:val="Textoindependiente"/>
    <w:uiPriority w:val="99"/>
    <w:rsid w:val="00C978FC"/>
  </w:style>
  <w:style w:type="paragraph" w:customStyle="1" w:styleId="p5">
    <w:name w:val="p5"/>
    <w:basedOn w:val="Normal"/>
    <w:rsid w:val="00C978FC"/>
    <w:pPr>
      <w:spacing w:after="0" w:line="240" w:lineRule="auto"/>
    </w:pPr>
    <w:rPr>
      <w:rFonts w:ascii="Helvetica" w:hAnsi="Helvetica" w:cs="Times New Roman"/>
      <w:sz w:val="17"/>
      <w:szCs w:val="17"/>
      <w:lang w:val="es-ES_tradnl" w:eastAsia="es-ES_tradnl"/>
    </w:rPr>
  </w:style>
  <w:style w:type="paragraph" w:customStyle="1" w:styleId="IFTTexto">
    <w:name w:val="IFT Texto"/>
    <w:link w:val="IFTTextoCar"/>
    <w:qFormat/>
    <w:rsid w:val="00C978FC"/>
    <w:pPr>
      <w:jc w:val="both"/>
    </w:pPr>
    <w:rPr>
      <w:rFonts w:ascii="ITC Avant Garde" w:eastAsia="Calibri" w:hAnsi="ITC Avant Garde" w:cs="Arial"/>
      <w:color w:val="000000"/>
      <w:lang w:val="es-ES_tradnl" w:eastAsia="es-ES"/>
    </w:rPr>
  </w:style>
  <w:style w:type="character" w:customStyle="1" w:styleId="IFTTextoCar">
    <w:name w:val="IFT Texto Car"/>
    <w:basedOn w:val="Fuentedeprrafopredeter"/>
    <w:link w:val="IFTTexto"/>
    <w:rsid w:val="00C978FC"/>
    <w:rPr>
      <w:rFonts w:ascii="ITC Avant Garde" w:eastAsia="Calibri" w:hAnsi="ITC Avant Garde" w:cs="Arial"/>
      <w:color w:val="000000"/>
      <w:lang w:val="es-ES_tradnl" w:eastAsia="es-ES"/>
    </w:rPr>
  </w:style>
  <w:style w:type="paragraph" w:customStyle="1" w:styleId="estilo30">
    <w:name w:val="estilo30"/>
    <w:basedOn w:val="Normal"/>
    <w:rsid w:val="00C978FC"/>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Sangra2detindependiente">
    <w:name w:val="Body Text Indent 2"/>
    <w:basedOn w:val="Normal"/>
    <w:link w:val="Sangra2detindependienteCar"/>
    <w:uiPriority w:val="99"/>
    <w:unhideWhenUsed/>
    <w:rsid w:val="00C978FC"/>
    <w:pPr>
      <w:spacing w:after="0" w:line="360" w:lineRule="atLeast"/>
      <w:ind w:left="705" w:hanging="705"/>
      <w:jc w:val="both"/>
    </w:pPr>
    <w:rPr>
      <w:rFonts w:ascii="Times New Roman" w:eastAsia="Times New Roman" w:hAnsi="Times New Roman" w:cs="Times New Roman"/>
      <w:sz w:val="20"/>
      <w:szCs w:val="20"/>
      <w:lang w:eastAsia="es-MX"/>
    </w:rPr>
  </w:style>
  <w:style w:type="paragraph" w:customStyle="1" w:styleId="IFT1">
    <w:name w:val="IFT 1"/>
    <w:basedOn w:val="Normal"/>
    <w:link w:val="IFT1Car"/>
    <w:qFormat/>
    <w:rsid w:val="00C978FC"/>
    <w:pPr>
      <w:jc w:val="both"/>
    </w:pPr>
    <w:rPr>
      <w:rFonts w:ascii="ITC Avant Garde" w:eastAsia="Times New Roman" w:hAnsi="ITC Avant Garde" w:cs="Times New Roman"/>
      <w:iCs/>
    </w:rPr>
  </w:style>
  <w:style w:type="character" w:customStyle="1" w:styleId="IFT1Car">
    <w:name w:val="IFT 1 Car"/>
    <w:link w:val="IFT1"/>
    <w:rsid w:val="00C978FC"/>
    <w:rPr>
      <w:rFonts w:ascii="ITC Avant Garde" w:eastAsia="Times New Roman" w:hAnsi="ITC Avant Garde" w:cs="Times New Roman"/>
      <w:iCs/>
    </w:rPr>
  </w:style>
  <w:style w:type="paragraph" w:styleId="Descripcin">
    <w:name w:val="caption"/>
    <w:next w:val="Normal"/>
    <w:uiPriority w:val="35"/>
    <w:qFormat/>
    <w:rsid w:val="00C978FC"/>
    <w:pPr>
      <w:keepNext/>
      <w:tabs>
        <w:tab w:val="left" w:pos="2041"/>
      </w:tabs>
      <w:spacing w:after="160" w:line="280" w:lineRule="atLeast"/>
    </w:pPr>
    <w:rPr>
      <w:rFonts w:ascii="Arial" w:hAnsi="Arial" w:cs="Arial"/>
      <w:bCs/>
      <w:i/>
      <w:sz w:val="18"/>
      <w:szCs w:val="18"/>
      <w:lang w:val="en-GB"/>
    </w:rPr>
  </w:style>
  <w:style w:type="paragraph" w:customStyle="1" w:styleId="3BulletsTercero">
    <w:name w:val="3 Bullets Tercero"/>
    <w:basedOn w:val="2BulletsSegundo"/>
    <w:autoRedefine/>
    <w:uiPriority w:val="3"/>
    <w:qFormat/>
    <w:rsid w:val="00BA0415"/>
    <w:pPr>
      <w:numPr>
        <w:ilvl w:val="2"/>
      </w:numPr>
      <w:tabs>
        <w:tab w:val="clear" w:pos="1021"/>
      </w:tabs>
      <w:spacing w:line="264" w:lineRule="auto"/>
      <w:ind w:left="1418" w:hanging="360"/>
    </w:pPr>
  </w:style>
  <w:style w:type="paragraph" w:customStyle="1" w:styleId="Tablecells">
    <w:name w:val="Table: cells"/>
    <w:qFormat/>
    <w:rsid w:val="00C978FC"/>
    <w:pPr>
      <w:spacing w:before="40" w:after="40" w:line="240" w:lineRule="exact"/>
      <w:ind w:right="113"/>
    </w:pPr>
    <w:rPr>
      <w:rFonts w:ascii="Arial" w:hAnsi="Arial"/>
      <w:sz w:val="18"/>
      <w:lang w:val="en-GB"/>
    </w:rPr>
  </w:style>
  <w:style w:type="paragraph" w:customStyle="1" w:styleId="Tableheading">
    <w:name w:val="Table: heading"/>
    <w:basedOn w:val="Tablecells"/>
    <w:next w:val="Tablecells"/>
    <w:qFormat/>
    <w:rsid w:val="00C978FC"/>
    <w:pPr>
      <w:keepNext/>
    </w:pPr>
    <w:rPr>
      <w:b/>
      <w:color w:val="FFFFFF"/>
    </w:rPr>
  </w:style>
  <w:style w:type="paragraph" w:customStyle="1" w:styleId="p1">
    <w:name w:val="p1"/>
    <w:basedOn w:val="Normal"/>
    <w:rsid w:val="00C978FC"/>
    <w:pPr>
      <w:spacing w:after="0" w:line="240" w:lineRule="auto"/>
    </w:pPr>
    <w:rPr>
      <w:rFonts w:ascii="Helvetica" w:hAnsi="Helvetica" w:cs="Times New Roman"/>
      <w:sz w:val="17"/>
      <w:szCs w:val="17"/>
      <w:lang w:val="es-ES_tradnl" w:eastAsia="es-ES_tradnl"/>
    </w:rPr>
  </w:style>
  <w:style w:type="paragraph" w:customStyle="1" w:styleId="p2">
    <w:name w:val="p2"/>
    <w:basedOn w:val="Normal"/>
    <w:rsid w:val="00C978FC"/>
    <w:pPr>
      <w:spacing w:after="0" w:line="240" w:lineRule="auto"/>
    </w:pPr>
    <w:rPr>
      <w:rFonts w:ascii="Helvetica" w:hAnsi="Helvetica" w:cs="Times New Roman"/>
      <w:sz w:val="19"/>
      <w:szCs w:val="19"/>
      <w:lang w:val="es-ES_tradnl" w:eastAsia="es-ES_tradnl"/>
    </w:rPr>
  </w:style>
  <w:style w:type="paragraph" w:customStyle="1" w:styleId="p3">
    <w:name w:val="p3"/>
    <w:basedOn w:val="Normal"/>
    <w:rsid w:val="00C978FC"/>
    <w:pPr>
      <w:spacing w:after="0" w:line="240" w:lineRule="auto"/>
    </w:pPr>
    <w:rPr>
      <w:rFonts w:ascii="Helvetica" w:hAnsi="Helvetica" w:cs="Times New Roman"/>
      <w:sz w:val="18"/>
      <w:szCs w:val="18"/>
      <w:lang w:val="es-ES_tradnl" w:eastAsia="es-ES_tradnl"/>
    </w:rPr>
  </w:style>
  <w:style w:type="paragraph" w:customStyle="1" w:styleId="p4">
    <w:name w:val="p4"/>
    <w:basedOn w:val="Normal"/>
    <w:rsid w:val="00C978FC"/>
    <w:pPr>
      <w:spacing w:after="0" w:line="240" w:lineRule="auto"/>
    </w:pPr>
    <w:rPr>
      <w:rFonts w:ascii="Helvetica" w:hAnsi="Helvetica" w:cs="Times New Roman"/>
      <w:sz w:val="16"/>
      <w:szCs w:val="16"/>
      <w:lang w:val="es-ES_tradnl" w:eastAsia="es-ES_tradnl"/>
    </w:rPr>
  </w:style>
  <w:style w:type="paragraph" w:customStyle="1" w:styleId="p6">
    <w:name w:val="p6"/>
    <w:basedOn w:val="Normal"/>
    <w:rsid w:val="00C978FC"/>
    <w:pPr>
      <w:spacing w:after="0" w:line="240" w:lineRule="auto"/>
    </w:pPr>
    <w:rPr>
      <w:rFonts w:ascii="Helvetica" w:hAnsi="Helvetica" w:cs="Times New Roman"/>
      <w:sz w:val="15"/>
      <w:szCs w:val="15"/>
      <w:lang w:val="es-ES_tradnl" w:eastAsia="es-ES_tradnl"/>
    </w:rPr>
  </w:style>
  <w:style w:type="character" w:styleId="Textodelmarcadordeposicin">
    <w:name w:val="Placeholder Text"/>
    <w:uiPriority w:val="99"/>
    <w:semiHidden/>
    <w:rsid w:val="00C978FC"/>
    <w:rPr>
      <w:color w:val="808080"/>
    </w:rPr>
  </w:style>
  <w:style w:type="character" w:customStyle="1" w:styleId="s1">
    <w:name w:val="s1"/>
    <w:basedOn w:val="Fuentedeprrafopredeter"/>
    <w:rsid w:val="00C978FC"/>
    <w:rPr>
      <w:rFonts w:ascii="Helvetica" w:hAnsi="Helvetica" w:hint="default"/>
      <w:sz w:val="15"/>
      <w:szCs w:val="15"/>
    </w:rPr>
  </w:style>
  <w:style w:type="character" w:customStyle="1" w:styleId="s3">
    <w:name w:val="s3"/>
    <w:basedOn w:val="Fuentedeprrafopredeter"/>
    <w:rsid w:val="00C978FC"/>
    <w:rPr>
      <w:rFonts w:ascii="Helvetica" w:hAnsi="Helvetica" w:hint="default"/>
      <w:sz w:val="14"/>
      <w:szCs w:val="14"/>
    </w:rPr>
  </w:style>
  <w:style w:type="character" w:customStyle="1" w:styleId="s4">
    <w:name w:val="s4"/>
    <w:basedOn w:val="Fuentedeprrafopredeter"/>
    <w:rsid w:val="00C978FC"/>
    <w:rPr>
      <w:rFonts w:ascii="Helvetica" w:hAnsi="Helvetica" w:hint="default"/>
      <w:sz w:val="18"/>
      <w:szCs w:val="18"/>
    </w:rPr>
  </w:style>
  <w:style w:type="character" w:customStyle="1" w:styleId="s5">
    <w:name w:val="s5"/>
    <w:basedOn w:val="Fuentedeprrafopredeter"/>
    <w:rsid w:val="00C978FC"/>
    <w:rPr>
      <w:rFonts w:ascii="Helvetica" w:hAnsi="Helvetica" w:hint="default"/>
      <w:sz w:val="16"/>
      <w:szCs w:val="16"/>
    </w:rPr>
  </w:style>
  <w:style w:type="character" w:customStyle="1" w:styleId="s7">
    <w:name w:val="s7"/>
    <w:basedOn w:val="Fuentedeprrafopredeter"/>
    <w:rsid w:val="00C978FC"/>
    <w:rPr>
      <w:rFonts w:ascii="Helvetica" w:hAnsi="Helvetica" w:hint="default"/>
      <w:sz w:val="19"/>
      <w:szCs w:val="19"/>
    </w:rPr>
  </w:style>
  <w:style w:type="character" w:customStyle="1" w:styleId="s8">
    <w:name w:val="s8"/>
    <w:basedOn w:val="Fuentedeprrafopredeter"/>
    <w:rsid w:val="00C978FC"/>
    <w:rPr>
      <w:rFonts w:ascii="Helvetica" w:hAnsi="Helvetica" w:hint="default"/>
      <w:sz w:val="20"/>
      <w:szCs w:val="20"/>
    </w:rPr>
  </w:style>
  <w:style w:type="character" w:customStyle="1" w:styleId="s9">
    <w:name w:val="s9"/>
    <w:basedOn w:val="Fuentedeprrafopredeter"/>
    <w:rsid w:val="00C978FC"/>
    <w:rPr>
      <w:rFonts w:ascii="Helvetica" w:hAnsi="Helvetica" w:hint="default"/>
      <w:sz w:val="17"/>
      <w:szCs w:val="17"/>
    </w:rPr>
  </w:style>
  <w:style w:type="character" w:customStyle="1" w:styleId="s10">
    <w:name w:val="s10"/>
    <w:basedOn w:val="Fuentedeprrafopredeter"/>
    <w:rsid w:val="00C978FC"/>
    <w:rPr>
      <w:rFonts w:ascii="Helvetica" w:hAnsi="Helvetica" w:hint="default"/>
      <w:sz w:val="14"/>
      <w:szCs w:val="14"/>
    </w:rPr>
  </w:style>
  <w:style w:type="character" w:customStyle="1" w:styleId="s12">
    <w:name w:val="s12"/>
    <w:basedOn w:val="Fuentedeprrafopredeter"/>
    <w:rsid w:val="00C978FC"/>
    <w:rPr>
      <w:rFonts w:ascii="Helvetica" w:hAnsi="Helvetica" w:hint="default"/>
      <w:sz w:val="23"/>
      <w:szCs w:val="23"/>
    </w:rPr>
  </w:style>
  <w:style w:type="character" w:customStyle="1" w:styleId="s13">
    <w:name w:val="s13"/>
    <w:basedOn w:val="Fuentedeprrafopredeter"/>
    <w:rsid w:val="00C978FC"/>
    <w:rPr>
      <w:rFonts w:ascii="Helvetica" w:hAnsi="Helvetica" w:hint="default"/>
      <w:sz w:val="13"/>
      <w:szCs w:val="13"/>
    </w:rPr>
  </w:style>
  <w:style w:type="character" w:customStyle="1" w:styleId="apple-converted-space">
    <w:name w:val="apple-converted-space"/>
    <w:basedOn w:val="Fuentedeprrafopredeter"/>
    <w:rsid w:val="00C978FC"/>
  </w:style>
  <w:style w:type="character" w:styleId="Textoennegrita">
    <w:name w:val="Strong"/>
    <w:aliases w:val="Normal negrita,ZZZ Normal negrita"/>
    <w:basedOn w:val="Fuentedeprrafopredeter"/>
    <w:uiPriority w:val="22"/>
    <w:qFormat/>
    <w:rsid w:val="00C978FC"/>
    <w:rPr>
      <w:b/>
      <w:bCs/>
    </w:rPr>
  </w:style>
  <w:style w:type="character" w:customStyle="1" w:styleId="s15">
    <w:name w:val="s15"/>
    <w:basedOn w:val="Fuentedeprrafopredeter"/>
    <w:rsid w:val="00C978FC"/>
    <w:rPr>
      <w:rFonts w:ascii="Helvetica" w:hAnsi="Helvetica" w:hint="default"/>
      <w:sz w:val="23"/>
      <w:szCs w:val="23"/>
    </w:rPr>
  </w:style>
  <w:style w:type="paragraph" w:customStyle="1" w:styleId="CitaIFT0">
    <w:name w:val="Cita IFT"/>
    <w:basedOn w:val="Normal"/>
    <w:link w:val="CitaIFTCar0"/>
    <w:qFormat/>
    <w:rsid w:val="00C978FC"/>
    <w:pPr>
      <w:adjustRightInd w:val="0"/>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C978FC"/>
    <w:rPr>
      <w:rFonts w:ascii="ITC Avant Garde" w:eastAsia="Times New Roman" w:hAnsi="ITC Avant Garde" w:cs="Arial"/>
      <w:bCs/>
      <w:i/>
      <w:color w:val="000000"/>
      <w:sz w:val="18"/>
      <w:szCs w:val="18"/>
      <w:lang w:val="es-ES_tradnl" w:eastAsia="es-ES"/>
    </w:rPr>
  </w:style>
  <w:style w:type="character" w:customStyle="1" w:styleId="Ttulo2Car1">
    <w:name w:val="Título 2 Car1"/>
    <w:aliases w:val="Heading II Car1"/>
    <w:uiPriority w:val="9"/>
    <w:semiHidden/>
    <w:rsid w:val="00C978FC"/>
    <w:rPr>
      <w:rFonts w:ascii="Calibri Light" w:eastAsia="Times New Roman" w:hAnsi="Calibri Light" w:cs="Times New Roman"/>
      <w:color w:val="2F5496"/>
      <w:sz w:val="26"/>
      <w:szCs w:val="26"/>
    </w:rPr>
  </w:style>
  <w:style w:type="paragraph" w:styleId="ndice1">
    <w:name w:val="index 1"/>
    <w:basedOn w:val="Normal"/>
    <w:autoRedefine/>
    <w:uiPriority w:val="99"/>
    <w:semiHidden/>
    <w:unhideWhenUsed/>
    <w:rsid w:val="00C978FC"/>
    <w:pPr>
      <w:autoSpaceDE w:val="0"/>
      <w:autoSpaceDN w:val="0"/>
      <w:spacing w:after="0" w:line="240" w:lineRule="auto"/>
      <w:ind w:left="160" w:hanging="160"/>
    </w:pPr>
    <w:rPr>
      <w:rFonts w:ascii="Arial" w:eastAsia="Times New Roman" w:hAnsi="Arial" w:cs="Arial"/>
      <w:sz w:val="16"/>
      <w:szCs w:val="16"/>
      <w:lang w:eastAsia="es-MX"/>
    </w:rPr>
  </w:style>
  <w:style w:type="paragraph" w:styleId="Sangranormal">
    <w:name w:val="Normal Indent"/>
    <w:basedOn w:val="Normal"/>
    <w:uiPriority w:val="99"/>
    <w:unhideWhenUsed/>
    <w:rsid w:val="00C978FC"/>
    <w:pPr>
      <w:autoSpaceDE w:val="0"/>
      <w:autoSpaceDN w:val="0"/>
      <w:spacing w:after="0" w:line="240" w:lineRule="auto"/>
      <w:ind w:left="708"/>
    </w:pPr>
    <w:rPr>
      <w:rFonts w:ascii="Arial" w:eastAsia="Times New Roman" w:hAnsi="Arial" w:cs="Arial"/>
      <w:sz w:val="16"/>
      <w:szCs w:val="16"/>
      <w:lang w:eastAsia="es-MX"/>
    </w:rPr>
  </w:style>
  <w:style w:type="paragraph" w:customStyle="1" w:styleId="msolistbulletcxspfirst">
    <w:name w:val="msolistbulletcxspfirst"/>
    <w:basedOn w:val="Normal"/>
    <w:rsid w:val="00C978FC"/>
    <w:pPr>
      <w:spacing w:after="0" w:line="256" w:lineRule="auto"/>
      <w:ind w:left="720" w:hanging="720"/>
    </w:pPr>
    <w:rPr>
      <w:rFonts w:ascii="Calibri" w:eastAsia="Times New Roman" w:hAnsi="Calibri" w:cs="Times New Roman"/>
      <w:lang w:eastAsia="es-MX"/>
    </w:rPr>
  </w:style>
  <w:style w:type="paragraph" w:customStyle="1" w:styleId="msolistbulletcxsplast">
    <w:name w:val="msolistbulletcxsplast"/>
    <w:basedOn w:val="Normal"/>
    <w:rsid w:val="00C978FC"/>
    <w:pPr>
      <w:spacing w:after="160" w:line="256" w:lineRule="auto"/>
      <w:ind w:left="720" w:hanging="720"/>
    </w:pPr>
    <w:rPr>
      <w:rFonts w:ascii="Calibri" w:eastAsia="Times New Roman" w:hAnsi="Calibri" w:cs="Times New Roman"/>
      <w:lang w:eastAsia="es-MX"/>
    </w:rPr>
  </w:style>
  <w:style w:type="paragraph" w:styleId="Textoindependiente2">
    <w:name w:val="Body Text 2"/>
    <w:basedOn w:val="Normal"/>
    <w:link w:val="Textoindependiente2Car"/>
    <w:uiPriority w:val="99"/>
    <w:unhideWhenUsed/>
    <w:rsid w:val="00C978FC"/>
    <w:pPr>
      <w:spacing w:after="0" w:line="360" w:lineRule="atLeast"/>
      <w:jc w:val="both"/>
    </w:pPr>
    <w:rPr>
      <w:rFonts w:ascii="Times New Roman" w:eastAsia="Times New Roman" w:hAnsi="Times New Roman" w:cs="Times New Roman"/>
      <w:sz w:val="20"/>
      <w:szCs w:val="20"/>
      <w:lang w:eastAsia="es-MX"/>
    </w:rPr>
  </w:style>
  <w:style w:type="character" w:customStyle="1" w:styleId="Textoindependiente2Car">
    <w:name w:val="Texto independiente 2 Car"/>
    <w:basedOn w:val="Fuentedeprrafopredeter"/>
    <w:link w:val="Textoindependiente2"/>
    <w:uiPriority w:val="99"/>
    <w:rsid w:val="00C978FC"/>
    <w:rPr>
      <w:rFonts w:ascii="Times New Roman" w:eastAsia="Times New Roman" w:hAnsi="Times New Roman" w:cs="Times New Roman"/>
      <w:sz w:val="20"/>
      <w:szCs w:val="20"/>
      <w:lang w:eastAsia="es-MX"/>
    </w:rPr>
  </w:style>
  <w:style w:type="paragraph" w:customStyle="1" w:styleId="Prrafodelista11CxSpMiddle">
    <w:name w:val="Párrafo de lista11CxSpMiddle"/>
    <w:basedOn w:val="Normal"/>
    <w:rsid w:val="00C978FC"/>
    <w:pPr>
      <w:spacing w:after="0" w:line="360" w:lineRule="atLeast"/>
      <w:ind w:left="720"/>
      <w:jc w:val="both"/>
    </w:pPr>
    <w:rPr>
      <w:rFonts w:ascii="Times New Roman" w:eastAsia="Times New Roman" w:hAnsi="Times New Roman" w:cs="Times New Roman"/>
      <w:sz w:val="24"/>
      <w:szCs w:val="24"/>
      <w:lang w:eastAsia="es-MX"/>
    </w:rPr>
  </w:style>
  <w:style w:type="character" w:customStyle="1" w:styleId="Sangra2detindependienteCar">
    <w:name w:val="Sangría 2 de t. independiente Car"/>
    <w:basedOn w:val="Fuentedeprrafopredeter"/>
    <w:link w:val="Sangra2detindependiente"/>
    <w:uiPriority w:val="99"/>
    <w:rsid w:val="00C978FC"/>
    <w:rPr>
      <w:rFonts w:ascii="Times New Roman" w:eastAsia="Times New Roman" w:hAnsi="Times New Roman" w:cs="Times New Roman"/>
      <w:sz w:val="20"/>
      <w:szCs w:val="20"/>
      <w:lang w:eastAsia="es-MX"/>
    </w:rPr>
  </w:style>
  <w:style w:type="paragraph" w:styleId="Sangra3detindependiente">
    <w:name w:val="Body Text Indent 3"/>
    <w:basedOn w:val="Normal"/>
    <w:link w:val="Sangra3detindependienteCar"/>
    <w:unhideWhenUsed/>
    <w:rsid w:val="00C978FC"/>
    <w:pPr>
      <w:spacing w:after="0" w:line="240" w:lineRule="auto"/>
      <w:ind w:left="1800"/>
      <w:jc w:val="both"/>
    </w:pPr>
    <w:rPr>
      <w:rFonts w:ascii="Arial" w:eastAsia="Times New Roman" w:hAnsi="Arial" w:cs="Arial"/>
      <w:sz w:val="24"/>
      <w:szCs w:val="24"/>
      <w:lang w:eastAsia="es-MX"/>
    </w:rPr>
  </w:style>
  <w:style w:type="paragraph" w:customStyle="1" w:styleId="Prrafodelista11">
    <w:name w:val="Párrafo de lista11"/>
    <w:basedOn w:val="Normal"/>
    <w:uiPriority w:val="99"/>
    <w:rsid w:val="00C978FC"/>
    <w:pPr>
      <w:spacing w:after="0" w:line="360" w:lineRule="atLeast"/>
      <w:ind w:left="720"/>
      <w:jc w:val="both"/>
    </w:pPr>
    <w:rPr>
      <w:rFonts w:ascii="Times New Roman" w:eastAsia="Times New Roman" w:hAnsi="Times New Roman" w:cs="Times New Roman"/>
      <w:sz w:val="24"/>
      <w:szCs w:val="24"/>
      <w:lang w:eastAsia="es-MX"/>
    </w:rPr>
  </w:style>
  <w:style w:type="paragraph" w:customStyle="1" w:styleId="Prrafodelista11CxSpLast">
    <w:name w:val="Párrafo de lista11CxSpLast"/>
    <w:basedOn w:val="Normal"/>
    <w:rsid w:val="00C978FC"/>
    <w:pPr>
      <w:spacing w:after="0" w:line="360" w:lineRule="atLeast"/>
      <w:ind w:left="720"/>
      <w:jc w:val="both"/>
    </w:pPr>
    <w:rPr>
      <w:rFonts w:ascii="Times New Roman" w:eastAsia="Times New Roman" w:hAnsi="Times New Roman" w:cs="Times New Roman"/>
      <w:sz w:val="24"/>
      <w:szCs w:val="24"/>
      <w:lang w:eastAsia="es-MX"/>
    </w:rPr>
  </w:style>
  <w:style w:type="paragraph" w:customStyle="1" w:styleId="Sub-titulo">
    <w:name w:val="Sub-titulo"/>
    <w:basedOn w:val="Normal"/>
    <w:uiPriority w:val="99"/>
    <w:rsid w:val="00C978FC"/>
    <w:pPr>
      <w:spacing w:before="20" w:after="20" w:line="240" w:lineRule="auto"/>
      <w:jc w:val="center"/>
    </w:pPr>
    <w:rPr>
      <w:rFonts w:ascii="Arial" w:eastAsia="Times New Roman" w:hAnsi="Arial" w:cs="Arial"/>
      <w:b/>
      <w:bCs/>
      <w:sz w:val="16"/>
      <w:szCs w:val="16"/>
      <w:lang w:eastAsia="es-MX"/>
    </w:rPr>
  </w:style>
  <w:style w:type="paragraph" w:customStyle="1" w:styleId="Prrafodelista1">
    <w:name w:val="Párrafo de lista1"/>
    <w:basedOn w:val="Normal"/>
    <w:link w:val="ListParagraphChar"/>
    <w:qFormat/>
    <w:rsid w:val="00C978FC"/>
    <w:pPr>
      <w:spacing w:after="0" w:line="240" w:lineRule="auto"/>
      <w:ind w:left="720"/>
    </w:pPr>
    <w:rPr>
      <w:rFonts w:ascii="Times New Roman" w:hAnsi="Times New Roman" w:cs="Times New Roman"/>
    </w:rPr>
  </w:style>
  <w:style w:type="paragraph" w:customStyle="1" w:styleId="Prrafodelista1CxSpFirst">
    <w:name w:val="Párrafo de lista1CxSpFirst"/>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Prrafodelista1CxSpMiddle">
    <w:name w:val="Párrafo de lista1CxSpMiddle"/>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Prrafodelista1CxSpLast">
    <w:name w:val="Párrafo de lista1CxSpLast"/>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NOMBREDEFIGURA">
    <w:name w:val="NOMBRE DE FIGURA"/>
    <w:basedOn w:val="Normal"/>
    <w:uiPriority w:val="99"/>
    <w:rsid w:val="00C978FC"/>
    <w:pPr>
      <w:overflowPunct w:val="0"/>
      <w:autoSpaceDE w:val="0"/>
      <w:autoSpaceDN w:val="0"/>
      <w:spacing w:after="0" w:line="240" w:lineRule="atLeast"/>
      <w:ind w:right="657" w:firstLine="1"/>
      <w:jc w:val="center"/>
    </w:pPr>
    <w:rPr>
      <w:rFonts w:ascii="Arial" w:eastAsia="Times New Roman" w:hAnsi="Arial" w:cs="Arial"/>
      <w:sz w:val="20"/>
      <w:szCs w:val="20"/>
      <w:lang w:eastAsia="es-MX"/>
    </w:rPr>
  </w:style>
  <w:style w:type="paragraph" w:customStyle="1" w:styleId="TEXTOCONNUMERO">
    <w:name w:val="TEXTO CON NUMERO"/>
    <w:basedOn w:val="Normal"/>
    <w:uiPriority w:val="99"/>
    <w:rsid w:val="00C978FC"/>
    <w:pPr>
      <w:overflowPunct w:val="0"/>
      <w:autoSpaceDE w:val="0"/>
      <w:autoSpaceDN w:val="0"/>
      <w:spacing w:after="0" w:line="240" w:lineRule="auto"/>
      <w:ind w:left="567" w:hanging="283"/>
      <w:jc w:val="both"/>
    </w:pPr>
    <w:rPr>
      <w:rFonts w:ascii="Arial" w:eastAsia="Times New Roman" w:hAnsi="Arial" w:cs="Arial"/>
      <w:sz w:val="20"/>
      <w:szCs w:val="20"/>
      <w:lang w:eastAsia="es-MX"/>
    </w:rPr>
  </w:style>
  <w:style w:type="character" w:customStyle="1" w:styleId="TITULOCAPCar">
    <w:name w:val="TITULO CAP Car"/>
    <w:link w:val="TITULOCAP"/>
    <w:uiPriority w:val="99"/>
    <w:rsid w:val="00C978FC"/>
    <w:rPr>
      <w:rFonts w:ascii="Arial" w:hAnsi="Arial" w:cs="Arial"/>
      <w:b/>
      <w:bCs/>
    </w:rPr>
  </w:style>
  <w:style w:type="paragraph" w:customStyle="1" w:styleId="TITULOCAP">
    <w:name w:val="TITULO CAP"/>
    <w:basedOn w:val="Normal"/>
    <w:link w:val="TITULOCAPCar"/>
    <w:uiPriority w:val="99"/>
    <w:rsid w:val="00C978FC"/>
    <w:pPr>
      <w:autoSpaceDE w:val="0"/>
      <w:autoSpaceDN w:val="0"/>
      <w:spacing w:after="0" w:line="240" w:lineRule="auto"/>
      <w:ind w:left="720" w:hanging="360"/>
    </w:pPr>
    <w:rPr>
      <w:rFonts w:ascii="Arial" w:hAnsi="Arial" w:cs="Arial"/>
      <w:b/>
      <w:bCs/>
    </w:rPr>
  </w:style>
  <w:style w:type="character" w:customStyle="1" w:styleId="SUBCAP1Car">
    <w:name w:val="SUBCAP1 Car"/>
    <w:link w:val="SUBCAP1"/>
    <w:uiPriority w:val="99"/>
    <w:rsid w:val="00C978FC"/>
    <w:rPr>
      <w:rFonts w:ascii="Arial" w:hAnsi="Arial" w:cs="Arial"/>
      <w:b/>
      <w:bCs/>
    </w:rPr>
  </w:style>
  <w:style w:type="paragraph" w:customStyle="1" w:styleId="SUBCAP1">
    <w:name w:val="SUBCAP1"/>
    <w:basedOn w:val="Normal"/>
    <w:link w:val="SUBCAP1Car"/>
    <w:uiPriority w:val="99"/>
    <w:rsid w:val="00C978FC"/>
    <w:pPr>
      <w:autoSpaceDE w:val="0"/>
      <w:autoSpaceDN w:val="0"/>
      <w:spacing w:after="0" w:line="240" w:lineRule="auto"/>
      <w:ind w:left="360" w:hanging="360"/>
    </w:pPr>
    <w:rPr>
      <w:rFonts w:ascii="Arial" w:hAnsi="Arial" w:cs="Arial"/>
      <w:b/>
      <w:bCs/>
    </w:rPr>
  </w:style>
  <w:style w:type="character" w:customStyle="1" w:styleId="SUBCAP2Car">
    <w:name w:val="SUBCAP2 Car"/>
    <w:link w:val="SUBCAP2"/>
    <w:uiPriority w:val="99"/>
    <w:rsid w:val="00C978FC"/>
    <w:rPr>
      <w:rFonts w:ascii="Arial" w:hAnsi="Arial" w:cs="Arial"/>
      <w:b/>
      <w:bCs/>
    </w:rPr>
  </w:style>
  <w:style w:type="paragraph" w:customStyle="1" w:styleId="SUBCAP2">
    <w:name w:val="SUBCAP2"/>
    <w:basedOn w:val="Normal"/>
    <w:link w:val="SUBCAP2Car"/>
    <w:uiPriority w:val="99"/>
    <w:rsid w:val="00C978FC"/>
    <w:pPr>
      <w:autoSpaceDE w:val="0"/>
      <w:autoSpaceDN w:val="0"/>
      <w:spacing w:after="0" w:line="240" w:lineRule="auto"/>
      <w:ind w:left="720" w:hanging="720"/>
    </w:pPr>
    <w:rPr>
      <w:rFonts w:ascii="Arial" w:hAnsi="Arial" w:cs="Arial"/>
      <w:b/>
      <w:bCs/>
    </w:rPr>
  </w:style>
  <w:style w:type="character" w:customStyle="1" w:styleId="SUBCAP3Car">
    <w:name w:val="SUBCAP3 Car"/>
    <w:link w:val="SUBCAP3"/>
    <w:uiPriority w:val="99"/>
    <w:rsid w:val="00C978FC"/>
    <w:rPr>
      <w:rFonts w:ascii="Arial" w:hAnsi="Arial" w:cs="Arial"/>
      <w:b/>
      <w:bCs/>
    </w:rPr>
  </w:style>
  <w:style w:type="paragraph" w:customStyle="1" w:styleId="SUBCAP3">
    <w:name w:val="SUBCAP3"/>
    <w:basedOn w:val="Normal"/>
    <w:link w:val="SUBCAP3Car"/>
    <w:uiPriority w:val="99"/>
    <w:rsid w:val="00C978FC"/>
    <w:pPr>
      <w:autoSpaceDE w:val="0"/>
      <w:autoSpaceDN w:val="0"/>
      <w:spacing w:after="0" w:line="240" w:lineRule="auto"/>
      <w:ind w:left="720" w:hanging="720"/>
    </w:pPr>
    <w:rPr>
      <w:rFonts w:ascii="Arial" w:hAnsi="Arial" w:cs="Arial"/>
      <w:b/>
      <w:bCs/>
    </w:rPr>
  </w:style>
  <w:style w:type="character" w:customStyle="1" w:styleId="SUBCAP4Car">
    <w:name w:val="SUBCAP4 Car"/>
    <w:link w:val="SUBCAP4"/>
    <w:uiPriority w:val="99"/>
    <w:rsid w:val="00C978FC"/>
    <w:rPr>
      <w:rFonts w:ascii="Arial" w:hAnsi="Arial" w:cs="Arial"/>
      <w:b/>
      <w:bCs/>
    </w:rPr>
  </w:style>
  <w:style w:type="paragraph" w:customStyle="1" w:styleId="SUBCAP4">
    <w:name w:val="SUBCAP4"/>
    <w:basedOn w:val="Normal"/>
    <w:link w:val="SUBCAP4Car"/>
    <w:uiPriority w:val="99"/>
    <w:rsid w:val="00C978FC"/>
    <w:pPr>
      <w:autoSpaceDE w:val="0"/>
      <w:autoSpaceDN w:val="0"/>
      <w:spacing w:after="0" w:line="240" w:lineRule="auto"/>
      <w:ind w:left="720" w:hanging="720"/>
    </w:pPr>
    <w:rPr>
      <w:rFonts w:ascii="Arial" w:hAnsi="Arial" w:cs="Arial"/>
      <w:b/>
      <w:bCs/>
    </w:rPr>
  </w:style>
  <w:style w:type="paragraph" w:customStyle="1" w:styleId="Estilo01">
    <w:name w:val="Estilo01"/>
    <w:basedOn w:val="Normal"/>
    <w:uiPriority w:val="99"/>
    <w:rsid w:val="00C978FC"/>
    <w:pPr>
      <w:keepNext/>
      <w:spacing w:after="0" w:line="240" w:lineRule="auto"/>
      <w:jc w:val="both"/>
    </w:pPr>
    <w:rPr>
      <w:rFonts w:ascii="Arial" w:eastAsia="Times New Roman" w:hAnsi="Arial" w:cs="Arial"/>
      <w:sz w:val="20"/>
      <w:szCs w:val="20"/>
      <w:lang w:eastAsia="es-MX"/>
    </w:rPr>
  </w:style>
  <w:style w:type="paragraph" w:customStyle="1" w:styleId="Estilo02">
    <w:name w:val="Estilo02"/>
    <w:basedOn w:val="Normal"/>
    <w:uiPriority w:val="99"/>
    <w:rsid w:val="00C978FC"/>
    <w:pPr>
      <w:spacing w:after="0" w:line="240" w:lineRule="auto"/>
      <w:jc w:val="both"/>
    </w:pPr>
    <w:rPr>
      <w:rFonts w:ascii="Arial" w:eastAsia="Times New Roman" w:hAnsi="Arial" w:cs="Arial"/>
      <w:sz w:val="20"/>
      <w:szCs w:val="20"/>
      <w:lang w:eastAsia="es-MX"/>
    </w:rPr>
  </w:style>
  <w:style w:type="character" w:customStyle="1" w:styleId="MedidasCar">
    <w:name w:val="Medidas Car"/>
    <w:link w:val="Medidas"/>
    <w:uiPriority w:val="99"/>
    <w:rsid w:val="00C978FC"/>
    <w:rPr>
      <w:rFonts w:ascii="ITC Avant Garde" w:hAnsi="ITC Avant Garde"/>
      <w:i/>
      <w:iCs/>
      <w:color w:val="000000"/>
    </w:rPr>
  </w:style>
  <w:style w:type="paragraph" w:customStyle="1" w:styleId="Medidas">
    <w:name w:val="Medidas"/>
    <w:basedOn w:val="Normal"/>
    <w:link w:val="MedidasCar"/>
    <w:uiPriority w:val="99"/>
    <w:rsid w:val="00C978FC"/>
    <w:pPr>
      <w:spacing w:after="0"/>
      <w:ind w:left="567" w:right="567"/>
      <w:jc w:val="both"/>
    </w:pPr>
    <w:rPr>
      <w:rFonts w:ascii="ITC Avant Garde" w:hAnsi="ITC Avant Garde"/>
      <w:i/>
      <w:iCs/>
      <w:color w:val="000000"/>
    </w:rPr>
  </w:style>
  <w:style w:type="character" w:customStyle="1" w:styleId="apple-tab-span">
    <w:name w:val="apple-tab-span"/>
    <w:basedOn w:val="Fuentedeprrafopredeter"/>
    <w:rsid w:val="00C978FC"/>
  </w:style>
  <w:style w:type="paragraph" w:customStyle="1" w:styleId="MedidasCxSpFirst">
    <w:name w:val="MedidasCxSpFirst"/>
    <w:basedOn w:val="Normal"/>
    <w:rsid w:val="00C978FC"/>
    <w:pPr>
      <w:spacing w:after="0"/>
      <w:ind w:left="567" w:right="567"/>
      <w:jc w:val="both"/>
    </w:pPr>
    <w:rPr>
      <w:rFonts w:ascii="ITC Avant Garde" w:eastAsia="Times New Roman" w:hAnsi="ITC Avant Garde" w:cs="Times New Roman"/>
      <w:i/>
      <w:iCs/>
      <w:color w:val="000000"/>
      <w:sz w:val="18"/>
      <w:szCs w:val="18"/>
      <w:lang w:eastAsia="es-MX"/>
    </w:rPr>
  </w:style>
  <w:style w:type="paragraph" w:customStyle="1" w:styleId="MedidasCxSpMiddle">
    <w:name w:val="MedidasCxSpMiddle"/>
    <w:basedOn w:val="Normal"/>
    <w:rsid w:val="00C978FC"/>
    <w:pPr>
      <w:spacing w:after="0"/>
      <w:ind w:left="567" w:right="567"/>
      <w:jc w:val="both"/>
    </w:pPr>
    <w:rPr>
      <w:rFonts w:ascii="ITC Avant Garde" w:eastAsia="Times New Roman" w:hAnsi="ITC Avant Garde" w:cs="Times New Roman"/>
      <w:i/>
      <w:iCs/>
      <w:color w:val="000000"/>
      <w:sz w:val="18"/>
      <w:szCs w:val="18"/>
      <w:lang w:eastAsia="es-MX"/>
    </w:rPr>
  </w:style>
  <w:style w:type="paragraph" w:customStyle="1" w:styleId="MedidasCxSpLast">
    <w:name w:val="MedidasCxSpLast"/>
    <w:basedOn w:val="Normal"/>
    <w:rsid w:val="00C978FC"/>
    <w:pPr>
      <w:spacing w:after="0"/>
      <w:ind w:left="567" w:right="567"/>
      <w:jc w:val="both"/>
    </w:pPr>
    <w:rPr>
      <w:rFonts w:ascii="ITC Avant Garde" w:eastAsia="Times New Roman" w:hAnsi="ITC Avant Garde" w:cs="Times New Roman"/>
      <w:i/>
      <w:iCs/>
      <w:color w:val="000000"/>
      <w:sz w:val="18"/>
      <w:szCs w:val="18"/>
      <w:lang w:eastAsia="es-MX"/>
    </w:rPr>
  </w:style>
  <w:style w:type="paragraph" w:customStyle="1" w:styleId="Level2">
    <w:name w:val="Level 2"/>
    <w:basedOn w:val="Normal"/>
    <w:rsid w:val="00C978FC"/>
    <w:pPr>
      <w:spacing w:after="0" w:line="240" w:lineRule="auto"/>
      <w:ind w:left="1440" w:hanging="720"/>
    </w:pPr>
    <w:rPr>
      <w:rFonts w:ascii="Courier New" w:eastAsia="Times New Roman" w:hAnsi="Courier New" w:cs="Courier New"/>
      <w:sz w:val="24"/>
      <w:szCs w:val="24"/>
      <w:lang w:eastAsia="es-MX"/>
    </w:rPr>
  </w:style>
  <w:style w:type="paragraph" w:customStyle="1" w:styleId="Prrafodelista2">
    <w:name w:val="Párrafo de lista2"/>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Prrafodelista2CxSpMiddle">
    <w:name w:val="Párrafo de lista2CxSpMiddle"/>
    <w:basedOn w:val="Normal"/>
    <w:rsid w:val="00C978FC"/>
    <w:pPr>
      <w:spacing w:after="0" w:line="240" w:lineRule="auto"/>
      <w:ind w:left="720"/>
    </w:pPr>
    <w:rPr>
      <w:rFonts w:ascii="Times New Roman" w:eastAsia="Times New Roman" w:hAnsi="Times New Roman" w:cs="Times New Roman"/>
      <w:sz w:val="24"/>
      <w:szCs w:val="24"/>
      <w:lang w:eastAsia="es-MX"/>
    </w:rPr>
  </w:style>
  <w:style w:type="paragraph" w:customStyle="1" w:styleId="Estilo">
    <w:name w:val="Estilo"/>
    <w:basedOn w:val="Normal"/>
    <w:rsid w:val="00C978FC"/>
    <w:pPr>
      <w:autoSpaceDE w:val="0"/>
      <w:autoSpaceDN w:val="0"/>
      <w:spacing w:after="0" w:line="240" w:lineRule="auto"/>
    </w:pPr>
    <w:rPr>
      <w:rFonts w:ascii="Arial" w:eastAsia="Times New Roman" w:hAnsi="Arial" w:cs="Arial"/>
      <w:sz w:val="24"/>
      <w:szCs w:val="24"/>
      <w:lang w:eastAsia="es-MX"/>
    </w:rPr>
  </w:style>
  <w:style w:type="paragraph" w:customStyle="1" w:styleId="msochpdefault">
    <w:name w:val="msochpdefault"/>
    <w:basedOn w:val="Normal"/>
    <w:rsid w:val="00C978FC"/>
    <w:pPr>
      <w:spacing w:before="100" w:beforeAutospacing="1" w:after="100" w:afterAutospacing="1" w:line="240" w:lineRule="auto"/>
    </w:pPr>
    <w:rPr>
      <w:rFonts w:ascii="Calibri" w:eastAsia="Times New Roman" w:hAnsi="Calibri" w:cs="Times New Roman"/>
      <w:sz w:val="24"/>
      <w:szCs w:val="24"/>
      <w:lang w:eastAsia="es-MX"/>
    </w:rPr>
  </w:style>
  <w:style w:type="paragraph" w:styleId="Textonotaalfinal">
    <w:name w:val="endnote text"/>
    <w:basedOn w:val="Normal"/>
    <w:link w:val="TextonotaalfinalCar"/>
    <w:uiPriority w:val="99"/>
    <w:semiHidden/>
    <w:unhideWhenUsed/>
    <w:rsid w:val="00C978FC"/>
    <w:pPr>
      <w:spacing w:after="0" w:line="240" w:lineRule="auto"/>
    </w:pPr>
    <w:rPr>
      <w:rFonts w:ascii="Calibri" w:eastAsia="Times New Roman" w:hAnsi="Calibri" w:cs="Times New Roman"/>
      <w:sz w:val="20"/>
      <w:szCs w:val="20"/>
      <w:lang w:eastAsia="es-MX"/>
    </w:rPr>
  </w:style>
  <w:style w:type="character" w:customStyle="1" w:styleId="TextonotaalfinalCar">
    <w:name w:val="Texto nota al final Car"/>
    <w:basedOn w:val="Fuentedeprrafopredeter"/>
    <w:link w:val="Textonotaalfinal"/>
    <w:uiPriority w:val="99"/>
    <w:semiHidden/>
    <w:rsid w:val="00C978FC"/>
    <w:rPr>
      <w:rFonts w:ascii="Calibri" w:eastAsia="Times New Roman" w:hAnsi="Calibri" w:cs="Times New Roman"/>
      <w:sz w:val="20"/>
      <w:szCs w:val="20"/>
      <w:lang w:eastAsia="es-MX"/>
    </w:rPr>
  </w:style>
  <w:style w:type="character" w:styleId="Refdenotaalfinal">
    <w:name w:val="endnote reference"/>
    <w:uiPriority w:val="99"/>
    <w:semiHidden/>
    <w:unhideWhenUsed/>
    <w:rsid w:val="00C978FC"/>
    <w:rPr>
      <w:vertAlign w:val="superscript"/>
    </w:rPr>
  </w:style>
  <w:style w:type="table" w:styleId="Sombreadomedio2-nfasis1">
    <w:name w:val="Medium Shading 2 Accent 1"/>
    <w:basedOn w:val="Tablanormal"/>
    <w:uiPriority w:val="64"/>
    <w:rsid w:val="00BA0415"/>
    <w:pPr>
      <w:spacing w:after="0" w:line="240" w:lineRule="auto"/>
    </w:pPr>
    <w:rPr>
      <w:rFonts w:ascii="Calibri" w:eastAsia="Calibri" w:hAnsi="Calibri" w:cs="Times New Roman"/>
      <w:sz w:val="20"/>
      <w:szCs w:val="20"/>
      <w:lang w:val="en-GB" w:eastAsia="es-MX"/>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Normal1">
    <w:name w:val="Table Normal1"/>
    <w:uiPriority w:val="2"/>
    <w:semiHidden/>
    <w:unhideWhenUsed/>
    <w:qFormat/>
    <w:rsid w:val="00BA041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A0415"/>
    <w:pPr>
      <w:widowControl w:val="0"/>
      <w:spacing w:after="0" w:line="240" w:lineRule="auto"/>
    </w:pPr>
    <w:rPr>
      <w:rFonts w:ascii="Calibri" w:eastAsia="Calibri" w:hAnsi="Calibri" w:cs="Times New Roman"/>
      <w:lang w:val="en-US"/>
    </w:rPr>
  </w:style>
  <w:style w:type="paragraph" w:customStyle="1" w:styleId="TableCaption">
    <w:name w:val="Table Caption"/>
    <w:basedOn w:val="Descripcin"/>
    <w:qFormat/>
    <w:rsid w:val="00BA0415"/>
    <w:rPr>
      <w:rFonts w:eastAsia="Calibri"/>
    </w:rPr>
  </w:style>
  <w:style w:type="paragraph" w:customStyle="1" w:styleId="m-6186357909992129739gmail-iftnormal">
    <w:name w:val="m_-6186357909992129739gmail-iftnormal"/>
    <w:basedOn w:val="Normal"/>
    <w:rsid w:val="00BA0415"/>
    <w:pPr>
      <w:spacing w:before="100" w:beforeAutospacing="1" w:after="100" w:afterAutospacing="1" w:line="240" w:lineRule="auto"/>
    </w:pPr>
    <w:rPr>
      <w:rFonts w:ascii="Times New Roman" w:eastAsia="Calibri" w:hAnsi="Times New Roman" w:cs="Times New Roman"/>
      <w:sz w:val="24"/>
      <w:szCs w:val="24"/>
      <w:lang w:val="es-ES_tradnl" w:eastAsia="es-ES_tradnl"/>
    </w:rPr>
  </w:style>
  <w:style w:type="paragraph" w:customStyle="1" w:styleId="m-6186357909992129739gmail-msonormal">
    <w:name w:val="m_-6186357909992129739gmail-msonormal"/>
    <w:basedOn w:val="Normal"/>
    <w:rsid w:val="00BA0415"/>
    <w:pPr>
      <w:spacing w:before="100" w:beforeAutospacing="1" w:after="100" w:afterAutospacing="1" w:line="240" w:lineRule="auto"/>
    </w:pPr>
    <w:rPr>
      <w:rFonts w:ascii="Times New Roman" w:eastAsia="Calibri" w:hAnsi="Times New Roman" w:cs="Times New Roman"/>
      <w:sz w:val="24"/>
      <w:szCs w:val="24"/>
      <w:lang w:val="es-ES_tradnl" w:eastAsia="es-ES_tradnl"/>
    </w:rPr>
  </w:style>
  <w:style w:type="paragraph" w:customStyle="1" w:styleId="m-6186357909992129739gmail-j">
    <w:name w:val="m_-6186357909992129739gmail-j"/>
    <w:basedOn w:val="Normal"/>
    <w:rsid w:val="00BA0415"/>
    <w:pPr>
      <w:spacing w:before="100" w:beforeAutospacing="1" w:after="100" w:afterAutospacing="1" w:line="240" w:lineRule="auto"/>
    </w:pPr>
    <w:rPr>
      <w:rFonts w:ascii="Times New Roman" w:eastAsia="Calibri" w:hAnsi="Times New Roman" w:cs="Times New Roman"/>
      <w:sz w:val="24"/>
      <w:szCs w:val="24"/>
      <w:lang w:val="es-ES_tradnl" w:eastAsia="es-ES_tradnl"/>
    </w:rPr>
  </w:style>
  <w:style w:type="paragraph" w:customStyle="1" w:styleId="Citamedida">
    <w:name w:val="Cita medida"/>
    <w:basedOn w:val="Normal"/>
    <w:autoRedefine/>
    <w:uiPriority w:val="3"/>
    <w:qFormat/>
    <w:rsid w:val="00BA0415"/>
    <w:pPr>
      <w:spacing w:before="120" w:after="60" w:line="264" w:lineRule="auto"/>
      <w:ind w:left="708" w:right="900"/>
      <w:jc w:val="both"/>
    </w:pPr>
    <w:rPr>
      <w:rFonts w:ascii="ITC Avant Garde" w:eastAsia="Times New Roman" w:hAnsi="ITC Avant Garde" w:cs="Times New Roman"/>
      <w:i/>
      <w:sz w:val="16"/>
      <w:szCs w:val="18"/>
      <w:lang w:val="es-ES_tradnl"/>
    </w:rPr>
  </w:style>
  <w:style w:type="character" w:customStyle="1" w:styleId="SFnormalCar">
    <w:name w:val="SF normal Car"/>
    <w:link w:val="SFnormal"/>
    <w:qFormat/>
    <w:locked/>
    <w:rsid w:val="00BA0415"/>
    <w:rPr>
      <w:rFonts w:ascii="ITC Avant Garde" w:eastAsia="Calibri" w:hAnsi="ITC Avant Garde" w:cs="Arial"/>
      <w:color w:val="000000"/>
      <w:lang w:val="es-ES_tradnl" w:eastAsia="es-ES"/>
    </w:rPr>
  </w:style>
  <w:style w:type="paragraph" w:customStyle="1" w:styleId="SFnormal">
    <w:name w:val="SF normal"/>
    <w:basedOn w:val="Normal"/>
    <w:link w:val="SFnormalCar"/>
    <w:qFormat/>
    <w:rsid w:val="00BA0415"/>
    <w:pPr>
      <w:jc w:val="both"/>
    </w:pPr>
    <w:rPr>
      <w:rFonts w:ascii="ITC Avant Garde" w:eastAsia="Calibri" w:hAnsi="ITC Avant Garde" w:cs="Arial"/>
      <w:color w:val="000000"/>
      <w:lang w:val="es-ES_tradnl" w:eastAsia="es-ES"/>
    </w:rPr>
  </w:style>
  <w:style w:type="numbering" w:customStyle="1" w:styleId="ImportedStyle2">
    <w:name w:val="Imported Style 2"/>
    <w:rsid w:val="00BA0415"/>
    <w:pPr>
      <w:numPr>
        <w:numId w:val="15"/>
      </w:numPr>
    </w:pPr>
  </w:style>
  <w:style w:type="character" w:customStyle="1" w:styleId="Mencinsinresolver1">
    <w:name w:val="Mención sin resolver1"/>
    <w:uiPriority w:val="99"/>
    <w:semiHidden/>
    <w:unhideWhenUsed/>
    <w:rsid w:val="00BA0415"/>
    <w:rPr>
      <w:color w:val="605E5C"/>
      <w:shd w:val="clear" w:color="auto" w:fill="E1DFDD"/>
    </w:rPr>
  </w:style>
  <w:style w:type="paragraph" w:customStyle="1" w:styleId="1BulletsPrimero">
    <w:name w:val="1 Bullets Primero"/>
    <w:basedOn w:val="Normal"/>
    <w:link w:val="1BulletsPrimeroCar"/>
    <w:autoRedefine/>
    <w:uiPriority w:val="3"/>
    <w:qFormat/>
    <w:rsid w:val="00BA0415"/>
    <w:pPr>
      <w:numPr>
        <w:numId w:val="16"/>
      </w:numPr>
      <w:tabs>
        <w:tab w:val="clear" w:pos="340"/>
      </w:tabs>
      <w:spacing w:after="0"/>
      <w:ind w:left="567" w:right="851" w:firstLine="0"/>
      <w:jc w:val="both"/>
    </w:pPr>
    <w:rPr>
      <w:rFonts w:ascii="Arial" w:eastAsia="Calibri" w:hAnsi="Arial" w:cs="Arial"/>
      <w:i/>
      <w:iCs/>
      <w:sz w:val="18"/>
      <w:szCs w:val="18"/>
      <w:lang w:val="es-ES" w:eastAsia="es-ES"/>
    </w:rPr>
  </w:style>
  <w:style w:type="paragraph" w:customStyle="1" w:styleId="BulletCMI">
    <w:name w:val="Bullet CMI"/>
    <w:basedOn w:val="3BulletsTercero"/>
    <w:qFormat/>
    <w:rsid w:val="00BA0415"/>
    <w:pPr>
      <w:numPr>
        <w:ilvl w:val="3"/>
      </w:numPr>
      <w:tabs>
        <w:tab w:val="clear" w:pos="0"/>
      </w:tabs>
      <w:ind w:left="2127" w:hanging="360"/>
    </w:pPr>
  </w:style>
  <w:style w:type="character" w:customStyle="1" w:styleId="1BulletsPrimeroCar">
    <w:name w:val="1 Bullets Primero Car"/>
    <w:link w:val="1BulletsPrimero"/>
    <w:uiPriority w:val="3"/>
    <w:rsid w:val="00BA0415"/>
    <w:rPr>
      <w:rFonts w:ascii="Arial" w:eastAsia="Calibri" w:hAnsi="Arial" w:cs="Arial"/>
      <w:i/>
      <w:iCs/>
      <w:sz w:val="18"/>
      <w:szCs w:val="18"/>
      <w:lang w:val="es-ES" w:eastAsia="es-ES"/>
    </w:rPr>
  </w:style>
  <w:style w:type="paragraph" w:customStyle="1" w:styleId="paragraph">
    <w:name w:val="paragraph"/>
    <w:basedOn w:val="Normal"/>
    <w:rsid w:val="00BA0415"/>
    <w:pPr>
      <w:spacing w:after="0" w:line="240" w:lineRule="auto"/>
    </w:pPr>
    <w:rPr>
      <w:rFonts w:ascii="Times New Roman" w:eastAsia="Times New Roman" w:hAnsi="Times New Roman" w:cs="Times New Roman"/>
      <w:sz w:val="24"/>
      <w:szCs w:val="24"/>
      <w:lang w:eastAsia="es-MX"/>
    </w:rPr>
  </w:style>
  <w:style w:type="paragraph" w:customStyle="1" w:styleId="Epgrafe1">
    <w:name w:val="Epígrafe1"/>
    <w:basedOn w:val="Normal"/>
    <w:next w:val="Normal"/>
    <w:qFormat/>
    <w:rsid w:val="00BA0415"/>
    <w:pPr>
      <w:spacing w:before="120" w:after="120" w:line="240" w:lineRule="auto"/>
      <w:ind w:left="340" w:right="284"/>
      <w:jc w:val="both"/>
    </w:pPr>
    <w:rPr>
      <w:rFonts w:ascii="Arial" w:eastAsia="Times New Roman" w:hAnsi="Arial" w:cs="Times New Roman"/>
      <w:b/>
      <w:bCs/>
      <w:sz w:val="20"/>
      <w:szCs w:val="20"/>
      <w:lang w:eastAsia="es-ES"/>
    </w:rPr>
  </w:style>
  <w:style w:type="character" w:customStyle="1" w:styleId="Mencinsinresolver2">
    <w:name w:val="Mención sin resolver2"/>
    <w:basedOn w:val="Fuentedeprrafopredeter"/>
    <w:uiPriority w:val="99"/>
    <w:semiHidden/>
    <w:unhideWhenUsed/>
    <w:rsid w:val="00BA04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atencioncs@rednacional.com" TargetMode="External"/><Relationship Id="rId21" Type="http://schemas.openxmlformats.org/officeDocument/2006/relationships/hyperlink" Target="mailto:ORE@rednacional.com" TargetMode="External"/><Relationship Id="rId42" Type="http://schemas.openxmlformats.org/officeDocument/2006/relationships/image" Target="media/image17.png"/><Relationship Id="rId47" Type="http://schemas.openxmlformats.org/officeDocument/2006/relationships/image" Target="media/image22.wmf"/><Relationship Id="rId63" Type="http://schemas.openxmlformats.org/officeDocument/2006/relationships/image" Target="media/image38.wmf"/><Relationship Id="rId68" Type="http://schemas.openxmlformats.org/officeDocument/2006/relationships/image" Target="media/image43.wmf"/><Relationship Id="rId16" Type="http://schemas.openxmlformats.org/officeDocument/2006/relationships/footer" Target="footer1.xml"/><Relationship Id="rId11" Type="http://schemas.openxmlformats.org/officeDocument/2006/relationships/footnotes" Target="footnotes.xml"/><Relationship Id="rId32" Type="http://schemas.openxmlformats.org/officeDocument/2006/relationships/image" Target="media/image7.png"/><Relationship Id="rId37" Type="http://schemas.openxmlformats.org/officeDocument/2006/relationships/image" Target="media/image12.emf"/><Relationship Id="rId53" Type="http://schemas.openxmlformats.org/officeDocument/2006/relationships/image" Target="media/image28.wmf"/><Relationship Id="rId58" Type="http://schemas.openxmlformats.org/officeDocument/2006/relationships/image" Target="media/image33.wmf"/><Relationship Id="rId74" Type="http://schemas.openxmlformats.org/officeDocument/2006/relationships/hyperlink" Target="mailto:jqluqo@rednacional.com" TargetMode="External"/><Relationship Id="rId79" Type="http://schemas.openxmlformats.org/officeDocument/2006/relationships/header" Target="header6.xml"/><Relationship Id="rId5" Type="http://schemas.openxmlformats.org/officeDocument/2006/relationships/customXml" Target="../customXml/item5.xml"/><Relationship Id="rId61" Type="http://schemas.openxmlformats.org/officeDocument/2006/relationships/image" Target="media/image36.wmf"/><Relationship Id="rId82" Type="http://schemas.openxmlformats.org/officeDocument/2006/relationships/theme" Target="theme/theme1.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hyperlink" Target="mailto:ORE@rednacional.com" TargetMode="External"/><Relationship Id="rId27" Type="http://schemas.openxmlformats.org/officeDocument/2006/relationships/hyperlink" Target="mailto:CONVENIOSREDNACIONAL@rednacional.com" TargetMode="Externa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8.emf"/><Relationship Id="rId48" Type="http://schemas.openxmlformats.org/officeDocument/2006/relationships/image" Target="media/image23.wmf"/><Relationship Id="rId56" Type="http://schemas.openxmlformats.org/officeDocument/2006/relationships/image" Target="media/image31.wmf"/><Relationship Id="rId64" Type="http://schemas.openxmlformats.org/officeDocument/2006/relationships/image" Target="media/image39.wmf"/><Relationship Id="rId69" Type="http://schemas.openxmlformats.org/officeDocument/2006/relationships/image" Target="media/image44.wmf"/><Relationship Id="rId77" Type="http://schemas.openxmlformats.org/officeDocument/2006/relationships/footer" Target="footer4.xml"/><Relationship Id="rId8" Type="http://schemas.openxmlformats.org/officeDocument/2006/relationships/styles" Target="styles.xml"/><Relationship Id="rId51" Type="http://schemas.openxmlformats.org/officeDocument/2006/relationships/image" Target="media/image26.emf"/><Relationship Id="rId72" Type="http://schemas.openxmlformats.org/officeDocument/2006/relationships/image" Target="media/image47.wmf"/><Relationship Id="rId80"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hyperlink" Target="mailto:atencioncs@rednacional.com" TargetMode="External"/><Relationship Id="rId33" Type="http://schemas.openxmlformats.org/officeDocument/2006/relationships/image" Target="media/image8.emf"/><Relationship Id="rId38" Type="http://schemas.openxmlformats.org/officeDocument/2006/relationships/image" Target="media/image13.png"/><Relationship Id="rId46" Type="http://schemas.openxmlformats.org/officeDocument/2006/relationships/image" Target="media/image21.wmf"/><Relationship Id="rId59" Type="http://schemas.openxmlformats.org/officeDocument/2006/relationships/image" Target="media/image34.wmf"/><Relationship Id="rId67" Type="http://schemas.openxmlformats.org/officeDocument/2006/relationships/image" Target="media/image42.png"/><Relationship Id="rId20" Type="http://schemas.openxmlformats.org/officeDocument/2006/relationships/hyperlink" Target="mailto:ORE@rednacional.com" TargetMode="External"/><Relationship Id="rId41" Type="http://schemas.openxmlformats.org/officeDocument/2006/relationships/image" Target="media/image16.png"/><Relationship Id="rId54" Type="http://schemas.openxmlformats.org/officeDocument/2006/relationships/image" Target="media/image29.wmf"/><Relationship Id="rId62" Type="http://schemas.openxmlformats.org/officeDocument/2006/relationships/image" Target="media/image37.wmf"/><Relationship Id="rId70" Type="http://schemas.openxmlformats.org/officeDocument/2006/relationships/image" Target="media/image45.wmf"/><Relationship Id="rId75"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image" Target="media/image2.emf"/><Relationship Id="rId28" Type="http://schemas.openxmlformats.org/officeDocument/2006/relationships/hyperlink" Target="mailto:CONVENIOSREDNOROESTE@rednoroeste.com" TargetMode="External"/><Relationship Id="rId36" Type="http://schemas.openxmlformats.org/officeDocument/2006/relationships/image" Target="media/image11.emf"/><Relationship Id="rId49" Type="http://schemas.openxmlformats.org/officeDocument/2006/relationships/image" Target="media/image24.wmf"/><Relationship Id="rId57" Type="http://schemas.openxmlformats.org/officeDocument/2006/relationships/image" Target="media/image32.wmf"/><Relationship Id="rId10" Type="http://schemas.openxmlformats.org/officeDocument/2006/relationships/webSettings" Target="webSettings.xml"/><Relationship Id="rId31" Type="http://schemas.openxmlformats.org/officeDocument/2006/relationships/image" Target="media/image6.jpeg"/><Relationship Id="rId44" Type="http://schemas.openxmlformats.org/officeDocument/2006/relationships/image" Target="media/image19.png"/><Relationship Id="rId52" Type="http://schemas.openxmlformats.org/officeDocument/2006/relationships/image" Target="media/image27.wmf"/><Relationship Id="rId60" Type="http://schemas.openxmlformats.org/officeDocument/2006/relationships/image" Target="media/image35.emf"/><Relationship Id="rId65" Type="http://schemas.openxmlformats.org/officeDocument/2006/relationships/image" Target="media/image40.wmf"/><Relationship Id="rId73" Type="http://schemas.openxmlformats.org/officeDocument/2006/relationships/hyperlink" Target="mailto:ORE@rednacional.com" TargetMode="External"/><Relationship Id="rId78" Type="http://schemas.openxmlformats.org/officeDocument/2006/relationships/footer" Target="footer5.xm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header" Target="header3.xml"/><Relationship Id="rId39" Type="http://schemas.openxmlformats.org/officeDocument/2006/relationships/image" Target="media/image14.png"/><Relationship Id="rId34" Type="http://schemas.openxmlformats.org/officeDocument/2006/relationships/image" Target="media/image9.emf"/><Relationship Id="rId50" Type="http://schemas.openxmlformats.org/officeDocument/2006/relationships/image" Target="media/image25.png"/><Relationship Id="rId55" Type="http://schemas.openxmlformats.org/officeDocument/2006/relationships/image" Target="media/image30.png"/><Relationship Id="rId76" Type="http://schemas.openxmlformats.org/officeDocument/2006/relationships/header" Target="header5.xml"/><Relationship Id="rId7" Type="http://schemas.openxmlformats.org/officeDocument/2006/relationships/numbering" Target="numbering.xml"/><Relationship Id="rId71" Type="http://schemas.openxmlformats.org/officeDocument/2006/relationships/image" Target="media/image46.wmf"/><Relationship Id="rId2" Type="http://schemas.openxmlformats.org/officeDocument/2006/relationships/customXml" Target="../customXml/item2.xml"/><Relationship Id="rId29" Type="http://schemas.openxmlformats.org/officeDocument/2006/relationships/image" Target="media/image4.jpeg"/><Relationship Id="rId24" Type="http://schemas.openxmlformats.org/officeDocument/2006/relationships/image" Target="media/image3.emf"/><Relationship Id="rId40" Type="http://schemas.openxmlformats.org/officeDocument/2006/relationships/image" Target="media/image15.wmf"/><Relationship Id="rId45" Type="http://schemas.openxmlformats.org/officeDocument/2006/relationships/image" Target="media/image20.wmf"/><Relationship Id="rId66" Type="http://schemas.openxmlformats.org/officeDocument/2006/relationships/image" Target="media/image41.w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55BF0C5ED42E4479976ED3C939C5A67" ma:contentTypeVersion="2" ma:contentTypeDescription="Crear nuevo documento." ma:contentTypeScope="" ma:versionID="5d85b8029daab65df227ba94af0b5cec">
  <xsd:schema xmlns:xsd="http://www.w3.org/2001/XMLSchema" xmlns:xs="http://www.w3.org/2001/XMLSchema" xmlns:p="http://schemas.microsoft.com/office/2006/metadata/properties" xmlns:ns2="3c56577a-1e7a-41c2-8707-f6567acc357f" targetNamespace="http://schemas.microsoft.com/office/2006/metadata/properties" ma:root="true" ma:fieldsID="43c5b15e01f2d485e6c34ac846593651" ns2:_="">
    <xsd:import namespace="3c56577a-1e7a-41c2-8707-f6567acc357f"/>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56577a-1e7a-41c2-8707-f6567acc357f"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Documento" ma:contentTypeID="0x0101006F0AB6F1CE501E4BAC4D279A45DF7E88" ma:contentTypeVersion="0" ma:contentTypeDescription="Crear nuevo documento." ma:contentTypeScope="" ma:versionID="868e326f67f1874abd819807f958e9d8">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D150BA9-0573-4B18-B64B-49E7022B4E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c56577a-1e7a-41c2-8707-f6567acc35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505B50A-6A86-4DF5-9EC0-C4633451C4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70ACD258-1617-4B6A-A18D-66D221761FA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A335434-7CBA-4E80-8551-D8C69771E98F}">
  <ds:schemaRefs>
    <ds:schemaRef ds:uri="http://schemas.openxmlformats.org/officeDocument/2006/bibliography"/>
  </ds:schemaRefs>
</ds:datastoreItem>
</file>

<file path=customXml/itemProps5.xml><?xml version="1.0" encoding="utf-8"?>
<ds:datastoreItem xmlns:ds="http://schemas.openxmlformats.org/officeDocument/2006/customXml" ds:itemID="{E28E7D3D-364B-4C4D-B167-09B58F752F06}">
  <ds:schemaRefs>
    <ds:schemaRef ds:uri="http://schemas.microsoft.com/sharepoint/v3/contenttype/forms"/>
  </ds:schemaRefs>
</ds:datastoreItem>
</file>

<file path=customXml/itemProps6.xml><?xml version="1.0" encoding="utf-8"?>
<ds:datastoreItem xmlns:ds="http://schemas.openxmlformats.org/officeDocument/2006/customXml" ds:itemID="{9B87EB86-902F-4E87-BA57-95A75C91E47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151</Pages>
  <Words>32755</Words>
  <Characters>180153</Characters>
  <Application>Microsoft Office Word</Application>
  <DocSecurity>0</DocSecurity>
  <Lines>1501</Lines>
  <Paragraphs>424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212484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 Alejandro Patiño Ascencio</dc:creator>
  <cp:lastModifiedBy>Rendon Jimenez Daniel</cp:lastModifiedBy>
  <cp:revision>2</cp:revision>
  <dcterms:created xsi:type="dcterms:W3CDTF">2024-08-05T22:44:00Z</dcterms:created>
  <dcterms:modified xsi:type="dcterms:W3CDTF">2024-08-05T22:44:00Z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0x010100355BF0C5ED42E4479976ED3C939C5A67</vt:lpwstr>
  </property>
</Properties>
</file>