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F0B3" w14:textId="19ED3446" w:rsidR="0053608C" w:rsidRPr="00793D59" w:rsidRDefault="0053608C" w:rsidP="0053608C">
      <w:pPr>
        <w:jc w:val="center"/>
        <w:rPr>
          <w:rFonts w:ascii="Arial" w:hAnsi="Arial" w:cs="Arial"/>
          <w:b/>
          <w:bCs/>
          <w:sz w:val="26"/>
          <w:szCs w:val="26"/>
        </w:rPr>
      </w:pPr>
      <w:bookmarkStart w:id="0" w:name="_GoBack"/>
      <w:bookmarkEnd w:id="0"/>
      <w:r w:rsidRPr="00793D59">
        <w:rPr>
          <w:rFonts w:ascii="Arial" w:hAnsi="Arial" w:cs="Arial"/>
          <w:b/>
          <w:bCs/>
          <w:sz w:val="26"/>
          <w:szCs w:val="26"/>
        </w:rPr>
        <w:t>ANEXO ÚNICO</w:t>
      </w:r>
    </w:p>
    <w:p w14:paraId="7C591BA5" w14:textId="683DDF28" w:rsidR="00AA338C" w:rsidRPr="00793D59" w:rsidRDefault="00417E7B" w:rsidP="001F42AB">
      <w:pPr>
        <w:jc w:val="both"/>
        <w:rPr>
          <w:rFonts w:ascii="Arial" w:hAnsi="Arial" w:cs="Arial"/>
          <w:b/>
          <w:sz w:val="26"/>
          <w:szCs w:val="26"/>
        </w:rPr>
      </w:pPr>
      <w:bookmarkStart w:id="1" w:name="_Hlk182224866"/>
      <w:r w:rsidRPr="00793D59">
        <w:rPr>
          <w:rFonts w:ascii="Arial" w:hAnsi="Arial" w:cs="Arial"/>
          <w:b/>
          <w:sz w:val="26"/>
          <w:szCs w:val="26"/>
        </w:rPr>
        <w:t xml:space="preserve">ANTEPROYECTO DE </w:t>
      </w:r>
      <w:r w:rsidR="005A13D2" w:rsidRPr="00793D59">
        <w:rPr>
          <w:rFonts w:ascii="Arial" w:hAnsi="Arial" w:cs="Arial"/>
          <w:b/>
          <w:sz w:val="26"/>
          <w:szCs w:val="26"/>
        </w:rPr>
        <w:t xml:space="preserve">LINEAMIENTOS </w:t>
      </w:r>
      <w:r w:rsidR="00307291" w:rsidRPr="00793D59">
        <w:rPr>
          <w:rFonts w:ascii="Arial" w:hAnsi="Arial" w:cs="Arial"/>
          <w:b/>
          <w:sz w:val="26"/>
          <w:szCs w:val="26"/>
        </w:rPr>
        <w:t>DE ACTUACIÓN DE LOS CONCESIONARIOS Y AUTORIZADOS</w:t>
      </w:r>
      <w:r w:rsidR="00FD79DA" w:rsidRPr="00793D59">
        <w:rPr>
          <w:rFonts w:ascii="Arial" w:hAnsi="Arial" w:cs="Arial"/>
          <w:b/>
          <w:sz w:val="26"/>
          <w:szCs w:val="26"/>
        </w:rPr>
        <w:t xml:space="preserve"> </w:t>
      </w:r>
      <w:r w:rsidR="00AA338C" w:rsidRPr="00793D59">
        <w:rPr>
          <w:rFonts w:ascii="Arial" w:hAnsi="Arial" w:cs="Arial"/>
          <w:b/>
          <w:sz w:val="26"/>
          <w:szCs w:val="26"/>
        </w:rPr>
        <w:t xml:space="preserve">ANTE </w:t>
      </w:r>
      <w:r w:rsidR="00D91959" w:rsidRPr="00793D59">
        <w:rPr>
          <w:rFonts w:ascii="Arial" w:hAnsi="Arial" w:cs="Arial"/>
          <w:b/>
          <w:sz w:val="26"/>
          <w:szCs w:val="26"/>
        </w:rPr>
        <w:t>LA OCURRENCIA DE SITUACIONES DE EMERGENCIA O DESASTRE</w:t>
      </w:r>
    </w:p>
    <w:p w14:paraId="41276F98" w14:textId="77777777" w:rsidR="009074F0" w:rsidRPr="00793D59" w:rsidRDefault="009074F0" w:rsidP="009074F0">
      <w:pPr>
        <w:rPr>
          <w:rFonts w:ascii="Arial" w:hAnsi="Arial" w:cs="Arial"/>
          <w:sz w:val="26"/>
          <w:szCs w:val="26"/>
        </w:rPr>
      </w:pPr>
      <w:bookmarkStart w:id="2" w:name="_Toc176863458"/>
      <w:bookmarkEnd w:id="1"/>
    </w:p>
    <w:p w14:paraId="71F90E74" w14:textId="6CD1D8A3" w:rsidR="00D91959" w:rsidRPr="00793D59" w:rsidRDefault="00D91959" w:rsidP="00F345FB">
      <w:pPr>
        <w:pStyle w:val="Ttulo1"/>
        <w:spacing w:before="0" w:after="0" w:line="276" w:lineRule="auto"/>
        <w:jc w:val="center"/>
        <w:rPr>
          <w:rFonts w:ascii="Arial" w:hAnsi="Arial" w:cs="Arial"/>
          <w:b/>
          <w:color w:val="auto"/>
          <w:sz w:val="26"/>
          <w:szCs w:val="26"/>
        </w:rPr>
      </w:pPr>
      <w:r w:rsidRPr="00793D59">
        <w:rPr>
          <w:rFonts w:ascii="Arial" w:hAnsi="Arial" w:cs="Arial"/>
          <w:b/>
          <w:color w:val="auto"/>
          <w:sz w:val="26"/>
          <w:szCs w:val="26"/>
        </w:rPr>
        <w:t>CAPÍTULO I</w:t>
      </w:r>
      <w:bookmarkEnd w:id="2"/>
    </w:p>
    <w:p w14:paraId="7AAC7185" w14:textId="03A2735D" w:rsidR="00D91959" w:rsidRPr="00793D59" w:rsidRDefault="00D91959" w:rsidP="006F69B0">
      <w:pPr>
        <w:pStyle w:val="Ttulo2"/>
        <w:spacing w:before="0" w:after="0"/>
        <w:jc w:val="center"/>
        <w:rPr>
          <w:rFonts w:ascii="Arial" w:hAnsi="Arial" w:cs="Arial"/>
          <w:b/>
          <w:caps/>
          <w:color w:val="auto"/>
          <w:sz w:val="26"/>
          <w:szCs w:val="26"/>
        </w:rPr>
      </w:pPr>
      <w:bookmarkStart w:id="3" w:name="_Toc176863459"/>
      <w:r w:rsidRPr="00793D59">
        <w:rPr>
          <w:rFonts w:ascii="Arial" w:hAnsi="Arial" w:cs="Arial"/>
          <w:b/>
          <w:caps/>
          <w:color w:val="auto"/>
          <w:sz w:val="26"/>
          <w:szCs w:val="26"/>
        </w:rPr>
        <w:t>Disposiciones generales</w:t>
      </w:r>
      <w:bookmarkEnd w:id="3"/>
    </w:p>
    <w:p w14:paraId="448C0569" w14:textId="77777777" w:rsidR="00D91959" w:rsidRPr="00793D59" w:rsidRDefault="00D91959" w:rsidP="00D91959">
      <w:pPr>
        <w:spacing w:after="0"/>
        <w:jc w:val="center"/>
        <w:rPr>
          <w:rFonts w:ascii="Arial" w:hAnsi="Arial" w:cs="Arial"/>
          <w:b/>
          <w:bCs/>
        </w:rPr>
      </w:pPr>
    </w:p>
    <w:p w14:paraId="4AB85DFE" w14:textId="13BAB374" w:rsidR="00D91959" w:rsidRPr="00793D59" w:rsidRDefault="00D91959" w:rsidP="00D91959">
      <w:pPr>
        <w:jc w:val="both"/>
        <w:rPr>
          <w:rFonts w:ascii="Arial" w:hAnsi="Arial" w:cs="Arial"/>
        </w:rPr>
      </w:pPr>
      <w:r w:rsidRPr="00793D59">
        <w:rPr>
          <w:rFonts w:ascii="Arial" w:hAnsi="Arial" w:cs="Arial"/>
          <w:b/>
          <w:bCs/>
        </w:rPr>
        <w:t xml:space="preserve">PRIMERO.- </w:t>
      </w:r>
      <w:r w:rsidRPr="00793D59">
        <w:rPr>
          <w:rFonts w:ascii="Arial" w:hAnsi="Arial" w:cs="Arial"/>
        </w:rPr>
        <w:t>El objeto de</w:t>
      </w:r>
      <w:r w:rsidR="00E4185A" w:rsidRPr="00793D59">
        <w:rPr>
          <w:rFonts w:ascii="Arial" w:hAnsi="Arial" w:cs="Arial"/>
        </w:rPr>
        <w:t xml:space="preserve"> </w:t>
      </w:r>
      <w:r w:rsidRPr="00793D59">
        <w:rPr>
          <w:rFonts w:ascii="Arial" w:hAnsi="Arial" w:cs="Arial"/>
        </w:rPr>
        <w:t>l</w:t>
      </w:r>
      <w:r w:rsidR="00E4185A" w:rsidRPr="00793D59">
        <w:rPr>
          <w:rFonts w:ascii="Arial" w:hAnsi="Arial" w:cs="Arial"/>
        </w:rPr>
        <w:t>os</w:t>
      </w:r>
      <w:r w:rsidRPr="00793D59">
        <w:rPr>
          <w:rFonts w:ascii="Arial" w:hAnsi="Arial" w:cs="Arial"/>
        </w:rPr>
        <w:t xml:space="preserve"> presente</w:t>
      </w:r>
      <w:r w:rsidR="00E4185A" w:rsidRPr="00793D59">
        <w:rPr>
          <w:rFonts w:ascii="Arial" w:hAnsi="Arial" w:cs="Arial"/>
        </w:rPr>
        <w:t>s</w:t>
      </w:r>
      <w:r w:rsidRPr="00793D59">
        <w:rPr>
          <w:rFonts w:ascii="Arial" w:hAnsi="Arial" w:cs="Arial"/>
        </w:rPr>
        <w:t xml:space="preserve"> </w:t>
      </w:r>
      <w:r w:rsidR="00E4185A" w:rsidRPr="00793D59">
        <w:rPr>
          <w:rFonts w:ascii="Arial" w:hAnsi="Arial" w:cs="Arial"/>
        </w:rPr>
        <w:t xml:space="preserve">Lineamientos </w:t>
      </w:r>
      <w:r w:rsidRPr="00793D59">
        <w:rPr>
          <w:rFonts w:ascii="Arial" w:hAnsi="Arial" w:cs="Arial"/>
        </w:rPr>
        <w:t xml:space="preserve">es el establecimiento de </w:t>
      </w:r>
      <w:bookmarkStart w:id="4" w:name="_Hlk164759654"/>
      <w:r w:rsidR="00E4185A" w:rsidRPr="00793D59">
        <w:rPr>
          <w:rFonts w:ascii="Arial" w:hAnsi="Arial" w:cs="Arial"/>
          <w:b/>
        </w:rPr>
        <w:t>procedimientos, acciones de colaboración y coordinación</w:t>
      </w:r>
      <w:r w:rsidR="00E4185A" w:rsidRPr="00793D59">
        <w:rPr>
          <w:rFonts w:ascii="Arial" w:hAnsi="Arial" w:cs="Arial"/>
        </w:rPr>
        <w:t xml:space="preserve"> entre </w:t>
      </w:r>
      <w:r w:rsidR="008B1645" w:rsidRPr="008B1645">
        <w:rPr>
          <w:rFonts w:ascii="Arial" w:hAnsi="Arial" w:cs="Arial"/>
        </w:rPr>
        <w:t>concesionarios y, en su caso, autorizados de los servicios de telecomunicaciones y radiodifusión, según corresponda</w:t>
      </w:r>
      <w:r w:rsidR="008B1645">
        <w:rPr>
          <w:rFonts w:ascii="Arial" w:hAnsi="Arial" w:cs="Arial"/>
        </w:rPr>
        <w:t xml:space="preserve"> </w:t>
      </w:r>
      <w:r w:rsidR="00E4185A" w:rsidRPr="00793D59">
        <w:rPr>
          <w:rFonts w:ascii="Arial" w:hAnsi="Arial" w:cs="Arial"/>
        </w:rPr>
        <w:t>y el Instituto</w:t>
      </w:r>
      <w:r w:rsidR="00872B30">
        <w:rPr>
          <w:rFonts w:ascii="Arial" w:hAnsi="Arial" w:cs="Arial"/>
        </w:rPr>
        <w:t xml:space="preserve"> Federal de Telecomunicaciones</w:t>
      </w:r>
      <w:r w:rsidR="00E4185A" w:rsidRPr="00793D59">
        <w:rPr>
          <w:rFonts w:ascii="Arial" w:hAnsi="Arial" w:cs="Arial"/>
        </w:rPr>
        <w:t>, para la atención de situaciones de Emergencia o Desastre</w:t>
      </w:r>
      <w:bookmarkEnd w:id="4"/>
      <w:r w:rsidR="00AA338C" w:rsidRPr="00793D59">
        <w:rPr>
          <w:rFonts w:ascii="Arial" w:hAnsi="Arial" w:cs="Arial"/>
        </w:rPr>
        <w:t>,</w:t>
      </w:r>
      <w:r w:rsidRPr="00793D59">
        <w:rPr>
          <w:rFonts w:ascii="Arial" w:hAnsi="Arial" w:cs="Arial"/>
        </w:rPr>
        <w:t xml:space="preserve"> </w:t>
      </w:r>
      <w:bookmarkStart w:id="5" w:name="_Hlk166065862"/>
      <w:r w:rsidR="008B1645">
        <w:rPr>
          <w:rFonts w:ascii="Arial" w:hAnsi="Arial" w:cs="Arial"/>
        </w:rPr>
        <w:t>dichos concesionarios</w:t>
      </w:r>
      <w:r w:rsidR="00094195" w:rsidRPr="00AE7E18">
        <w:rPr>
          <w:rFonts w:ascii="Arial" w:hAnsi="Arial" w:cs="Arial"/>
        </w:rPr>
        <w:t xml:space="preserve"> </w:t>
      </w:r>
      <w:bookmarkEnd w:id="5"/>
      <w:r w:rsidR="00851C95" w:rsidRPr="00AE7E18">
        <w:rPr>
          <w:rFonts w:ascii="Arial" w:hAnsi="Arial" w:cs="Arial"/>
        </w:rPr>
        <w:t>debe</w:t>
      </w:r>
      <w:r w:rsidR="00094195" w:rsidRPr="00AE7E18">
        <w:rPr>
          <w:rFonts w:ascii="Arial" w:hAnsi="Arial" w:cs="Arial"/>
        </w:rPr>
        <w:t>rá</w:t>
      </w:r>
      <w:r w:rsidR="00E4185A" w:rsidRPr="00AE7E18">
        <w:rPr>
          <w:rFonts w:ascii="Arial" w:hAnsi="Arial" w:cs="Arial"/>
        </w:rPr>
        <w:t>n</w:t>
      </w:r>
      <w:r w:rsidR="00094195" w:rsidRPr="00AE7E18">
        <w:rPr>
          <w:rFonts w:ascii="Arial" w:hAnsi="Arial" w:cs="Arial"/>
        </w:rPr>
        <w:t>:</w:t>
      </w:r>
      <w:r w:rsidR="00094195" w:rsidRPr="00793D59">
        <w:rPr>
          <w:rFonts w:ascii="Arial" w:hAnsi="Arial" w:cs="Arial"/>
        </w:rPr>
        <w:t xml:space="preserve"> </w:t>
      </w:r>
    </w:p>
    <w:p w14:paraId="3BEA801B" w14:textId="64128295" w:rsidR="00502114" w:rsidRPr="00793D59" w:rsidRDefault="00502114" w:rsidP="00CE769B">
      <w:pPr>
        <w:pStyle w:val="Prrafodelista"/>
        <w:numPr>
          <w:ilvl w:val="0"/>
          <w:numId w:val="1"/>
        </w:numPr>
        <w:spacing w:after="200" w:line="276" w:lineRule="auto"/>
        <w:jc w:val="both"/>
        <w:rPr>
          <w:rFonts w:ascii="Arial" w:hAnsi="Arial" w:cs="Arial"/>
        </w:rPr>
      </w:pPr>
      <w:bookmarkStart w:id="6" w:name="_Hlk166065919"/>
      <w:r w:rsidRPr="00793D59">
        <w:rPr>
          <w:rFonts w:ascii="Arial" w:hAnsi="Arial" w:cs="Arial"/>
        </w:rPr>
        <w:t xml:space="preserve">Prevenir y </w:t>
      </w:r>
      <w:r w:rsidR="00E31069" w:rsidRPr="00793D59">
        <w:rPr>
          <w:rFonts w:ascii="Arial" w:hAnsi="Arial" w:cs="Arial"/>
        </w:rPr>
        <w:t>m</w:t>
      </w:r>
      <w:r w:rsidRPr="00793D59">
        <w:rPr>
          <w:rFonts w:ascii="Arial" w:hAnsi="Arial" w:cs="Arial"/>
        </w:rPr>
        <w:t xml:space="preserve">itigar las posibles afectaciones a la infraestructura de las redes de </w:t>
      </w:r>
      <w:r w:rsidR="00540ABF" w:rsidRPr="00793D59">
        <w:rPr>
          <w:rFonts w:ascii="Arial" w:hAnsi="Arial" w:cs="Arial"/>
        </w:rPr>
        <w:t>t</w:t>
      </w:r>
      <w:r w:rsidRPr="00793D59">
        <w:rPr>
          <w:rFonts w:ascii="Arial" w:hAnsi="Arial" w:cs="Arial"/>
        </w:rPr>
        <w:t xml:space="preserve">elecomunicaciones y </w:t>
      </w:r>
      <w:r w:rsidR="006B3367" w:rsidRPr="00793D59">
        <w:rPr>
          <w:rFonts w:ascii="Arial" w:hAnsi="Arial" w:cs="Arial"/>
        </w:rPr>
        <w:t xml:space="preserve">estaciones de </w:t>
      </w:r>
      <w:r w:rsidR="00540ABF" w:rsidRPr="00793D59">
        <w:rPr>
          <w:rFonts w:ascii="Arial" w:hAnsi="Arial" w:cs="Arial"/>
        </w:rPr>
        <w:t>r</w:t>
      </w:r>
      <w:r w:rsidRPr="00793D59">
        <w:rPr>
          <w:rFonts w:ascii="Arial" w:hAnsi="Arial" w:cs="Arial"/>
        </w:rPr>
        <w:t>adiodifusión</w:t>
      </w:r>
      <w:r w:rsidR="00F3333C" w:rsidRPr="00793D59">
        <w:rPr>
          <w:rFonts w:ascii="Arial" w:hAnsi="Arial" w:cs="Arial"/>
        </w:rPr>
        <w:t>,</w:t>
      </w:r>
      <w:r w:rsidR="001745B4" w:rsidRPr="00793D59">
        <w:rPr>
          <w:rFonts w:ascii="Arial" w:hAnsi="Arial" w:cs="Arial"/>
        </w:rPr>
        <w:t xml:space="preserve"> así como a los servicios públicos de interés general que se prestan en éstas</w:t>
      </w:r>
      <w:r w:rsidRPr="00793D59">
        <w:rPr>
          <w:rFonts w:ascii="Arial" w:hAnsi="Arial" w:cs="Arial"/>
        </w:rPr>
        <w:t xml:space="preserve">; </w:t>
      </w:r>
    </w:p>
    <w:p w14:paraId="2E41601B" w14:textId="781FBEB6" w:rsidR="00502114" w:rsidRPr="00D1327B" w:rsidRDefault="00502114" w:rsidP="00CE769B">
      <w:pPr>
        <w:pStyle w:val="Prrafodelista"/>
        <w:numPr>
          <w:ilvl w:val="0"/>
          <w:numId w:val="1"/>
        </w:numPr>
        <w:spacing w:after="200" w:line="276" w:lineRule="auto"/>
        <w:jc w:val="both"/>
        <w:rPr>
          <w:rFonts w:ascii="Arial" w:hAnsi="Arial" w:cs="Arial"/>
        </w:rPr>
      </w:pPr>
      <w:r w:rsidRPr="00793D59">
        <w:rPr>
          <w:rFonts w:ascii="Arial" w:hAnsi="Arial" w:cs="Arial"/>
        </w:rPr>
        <w:t>Restablecer los servicios públicos afectados que se prestan a través</w:t>
      </w:r>
      <w:r w:rsidR="005F44FC">
        <w:rPr>
          <w:rFonts w:ascii="Arial" w:hAnsi="Arial" w:cs="Arial"/>
        </w:rPr>
        <w:t xml:space="preserve"> de</w:t>
      </w:r>
      <w:r w:rsidRPr="00793D59">
        <w:rPr>
          <w:rFonts w:ascii="Arial" w:hAnsi="Arial" w:cs="Arial"/>
        </w:rPr>
        <w:t xml:space="preserve"> </w:t>
      </w:r>
      <w:r w:rsidR="005F44FC" w:rsidRPr="00793D59">
        <w:rPr>
          <w:rFonts w:ascii="Arial" w:hAnsi="Arial" w:cs="Arial"/>
        </w:rPr>
        <w:t>la infraestructura de las redes de telecomunicaciones y estaciones de radiodifusión</w:t>
      </w:r>
      <w:bookmarkEnd w:id="6"/>
      <w:r w:rsidR="005979B3" w:rsidRPr="00D1327B">
        <w:rPr>
          <w:rFonts w:ascii="Arial" w:hAnsi="Arial" w:cs="Arial"/>
        </w:rPr>
        <w:t>, y</w:t>
      </w:r>
    </w:p>
    <w:p w14:paraId="0ED71F9B" w14:textId="54245066" w:rsidR="008C4613" w:rsidRPr="00793D59" w:rsidRDefault="008C4613" w:rsidP="00CE769B">
      <w:pPr>
        <w:pStyle w:val="Prrafodelista"/>
        <w:numPr>
          <w:ilvl w:val="0"/>
          <w:numId w:val="1"/>
        </w:numPr>
        <w:spacing w:after="200" w:line="276" w:lineRule="auto"/>
        <w:jc w:val="both"/>
        <w:rPr>
          <w:rFonts w:ascii="Arial" w:hAnsi="Arial" w:cs="Arial"/>
        </w:rPr>
      </w:pPr>
      <w:bookmarkStart w:id="7" w:name="_Hlk166065970"/>
      <w:r w:rsidRPr="00793D59">
        <w:rPr>
          <w:rFonts w:ascii="Arial" w:hAnsi="Arial" w:cs="Arial"/>
        </w:rPr>
        <w:t xml:space="preserve">Brindar </w:t>
      </w:r>
      <w:r w:rsidR="00E94B4B" w:rsidRPr="00793D59">
        <w:rPr>
          <w:rFonts w:ascii="Arial" w:hAnsi="Arial" w:cs="Arial"/>
        </w:rPr>
        <w:t xml:space="preserve">al Instituto </w:t>
      </w:r>
      <w:r w:rsidR="005979B3" w:rsidRPr="00D1327B">
        <w:rPr>
          <w:rFonts w:ascii="Arial" w:hAnsi="Arial" w:cs="Arial"/>
        </w:rPr>
        <w:t>Federal de Telecomunicaciones</w:t>
      </w:r>
      <w:r w:rsidR="00E94B4B" w:rsidRPr="00793D59">
        <w:rPr>
          <w:rFonts w:ascii="Arial" w:hAnsi="Arial" w:cs="Arial"/>
        </w:rPr>
        <w:t xml:space="preserve"> </w:t>
      </w:r>
      <w:r w:rsidRPr="00793D59">
        <w:rPr>
          <w:rFonts w:ascii="Arial" w:hAnsi="Arial" w:cs="Arial"/>
        </w:rPr>
        <w:t xml:space="preserve">información oportuna del estado </w:t>
      </w:r>
      <w:r w:rsidR="00FD79DA" w:rsidRPr="00793D59">
        <w:rPr>
          <w:rFonts w:ascii="Arial" w:hAnsi="Arial" w:cs="Arial"/>
        </w:rPr>
        <w:t xml:space="preserve">de la infraestructura de las redes de telecomunicaciones y estaciones de radiodifusión, así como </w:t>
      </w:r>
      <w:r w:rsidRPr="00793D59">
        <w:rPr>
          <w:rFonts w:ascii="Arial" w:hAnsi="Arial" w:cs="Arial"/>
        </w:rPr>
        <w:t>de la prestación de los servicios</w:t>
      </w:r>
      <w:r w:rsidR="00FD79DA" w:rsidRPr="00793D59">
        <w:rPr>
          <w:rFonts w:ascii="Arial" w:hAnsi="Arial" w:cs="Arial"/>
        </w:rPr>
        <w:t xml:space="preserve"> que se prestan en </w:t>
      </w:r>
      <w:r w:rsidR="00067270" w:rsidRPr="00793D59">
        <w:rPr>
          <w:rFonts w:ascii="Arial" w:hAnsi="Arial" w:cs="Arial"/>
        </w:rPr>
        <w:t>éstas.</w:t>
      </w:r>
      <w:r w:rsidR="00094195" w:rsidRPr="00793D59">
        <w:rPr>
          <w:rFonts w:ascii="Arial" w:hAnsi="Arial" w:cs="Arial"/>
        </w:rPr>
        <w:t xml:space="preserve"> </w:t>
      </w:r>
      <w:bookmarkEnd w:id="7"/>
    </w:p>
    <w:p w14:paraId="1DFAB2BD" w14:textId="0DC34D21" w:rsidR="00D91959" w:rsidRPr="00793D59" w:rsidRDefault="00D91959" w:rsidP="008C4613">
      <w:pPr>
        <w:spacing w:after="200" w:line="276" w:lineRule="auto"/>
        <w:jc w:val="both"/>
        <w:rPr>
          <w:rFonts w:ascii="Arial" w:hAnsi="Arial" w:cs="Arial"/>
          <w:b/>
          <w:bCs/>
        </w:rPr>
      </w:pPr>
      <w:r w:rsidRPr="00793D59">
        <w:rPr>
          <w:rFonts w:ascii="Arial" w:hAnsi="Arial" w:cs="Arial"/>
          <w:b/>
          <w:bCs/>
        </w:rPr>
        <w:t xml:space="preserve">SEGUNDO.- </w:t>
      </w:r>
      <w:r w:rsidRPr="00793D59">
        <w:rPr>
          <w:rFonts w:ascii="Arial" w:hAnsi="Arial" w:cs="Arial"/>
        </w:rPr>
        <w:t>Para efecto de</w:t>
      </w:r>
      <w:r w:rsidR="00E94B4B" w:rsidRPr="00793D59">
        <w:rPr>
          <w:rFonts w:ascii="Arial" w:hAnsi="Arial" w:cs="Arial"/>
        </w:rPr>
        <w:t xml:space="preserve"> </w:t>
      </w:r>
      <w:r w:rsidRPr="00793D59">
        <w:rPr>
          <w:rFonts w:ascii="Arial" w:hAnsi="Arial" w:cs="Arial"/>
        </w:rPr>
        <w:t>l</w:t>
      </w:r>
      <w:r w:rsidR="00E94B4B" w:rsidRPr="00793D59">
        <w:rPr>
          <w:rFonts w:ascii="Arial" w:hAnsi="Arial" w:cs="Arial"/>
        </w:rPr>
        <w:t>os</w:t>
      </w:r>
      <w:r w:rsidRPr="00793D59">
        <w:rPr>
          <w:rFonts w:ascii="Arial" w:hAnsi="Arial" w:cs="Arial"/>
        </w:rPr>
        <w:t xml:space="preserve"> presente</w:t>
      </w:r>
      <w:r w:rsidR="00E94B4B" w:rsidRPr="00793D59">
        <w:rPr>
          <w:rFonts w:ascii="Arial" w:hAnsi="Arial" w:cs="Arial"/>
        </w:rPr>
        <w:t>s Lineamientos</w:t>
      </w:r>
      <w:r w:rsidRPr="00793D59">
        <w:rPr>
          <w:rFonts w:ascii="Arial" w:hAnsi="Arial" w:cs="Arial"/>
        </w:rPr>
        <w:t>, además de las definiciones previstas en la Ley Federal de Telecomunicaciones y Radiodifusión, en la Ley General de Protección Civil, los Lineamientos de Colaboración en Materia de Seguridad y Justicia</w:t>
      </w:r>
      <w:r w:rsidR="00C061BF" w:rsidRPr="00793D59">
        <w:rPr>
          <w:rFonts w:ascii="Arial" w:hAnsi="Arial" w:cs="Arial"/>
          <w:vertAlign w:val="superscript"/>
        </w:rPr>
        <w:footnoteReference w:id="2"/>
      </w:r>
      <w:r w:rsidRPr="00793D59">
        <w:rPr>
          <w:rFonts w:ascii="Arial" w:hAnsi="Arial" w:cs="Arial"/>
        </w:rPr>
        <w:t>, los Lineamientos que establecen el Protocolo de Alerta Común</w:t>
      </w:r>
      <w:r w:rsidR="00C061BF" w:rsidRPr="00793D59">
        <w:rPr>
          <w:rStyle w:val="Refdenotaalpie"/>
          <w:rFonts w:ascii="Arial" w:hAnsi="Arial" w:cs="Arial"/>
        </w:rPr>
        <w:footnoteReference w:id="3"/>
      </w:r>
      <w:r w:rsidR="00E3676F">
        <w:rPr>
          <w:rFonts w:ascii="Arial" w:hAnsi="Arial" w:cs="Arial"/>
        </w:rPr>
        <w:t xml:space="preserve">, </w:t>
      </w:r>
      <w:r w:rsidR="00E3676F" w:rsidRPr="00786633">
        <w:rPr>
          <w:rFonts w:ascii="Arial" w:hAnsi="Arial" w:cs="Arial"/>
        </w:rPr>
        <w:t>el Protocolo de Actuación</w:t>
      </w:r>
      <w:r w:rsidR="00872B30">
        <w:rPr>
          <w:rFonts w:ascii="Arial" w:hAnsi="Arial" w:cs="Arial"/>
        </w:rPr>
        <w:t>, emitidos por el Instituto Federal de Telecomunicaciones</w:t>
      </w:r>
      <w:r w:rsidR="00C061BF" w:rsidRPr="00793D59">
        <w:rPr>
          <w:rFonts w:ascii="Arial" w:hAnsi="Arial" w:cs="Arial"/>
        </w:rPr>
        <w:t xml:space="preserve"> </w:t>
      </w:r>
      <w:r w:rsidRPr="00793D59">
        <w:rPr>
          <w:rFonts w:ascii="Arial" w:hAnsi="Arial" w:cs="Arial"/>
        </w:rPr>
        <w:t>y demás disposiciones legales y administrativas aplicables, se entenderá por:</w:t>
      </w:r>
    </w:p>
    <w:p w14:paraId="4CE9A6F7" w14:textId="4F607539" w:rsidR="0009745E" w:rsidRPr="00544821" w:rsidRDefault="0009745E" w:rsidP="00CE769B">
      <w:pPr>
        <w:pStyle w:val="Prrafodelista"/>
        <w:numPr>
          <w:ilvl w:val="0"/>
          <w:numId w:val="22"/>
        </w:numPr>
        <w:spacing w:after="200" w:line="276" w:lineRule="auto"/>
        <w:jc w:val="both"/>
        <w:rPr>
          <w:rFonts w:ascii="Arial" w:hAnsi="Arial" w:cs="Arial"/>
        </w:rPr>
      </w:pPr>
      <w:bookmarkStart w:id="8" w:name="_Hlk185329268"/>
      <w:r w:rsidRPr="00544821">
        <w:rPr>
          <w:rFonts w:ascii="Arial" w:hAnsi="Arial" w:cs="Arial"/>
          <w:b/>
          <w:bCs/>
        </w:rPr>
        <w:t>Agente Perturbador</w:t>
      </w:r>
      <w:r w:rsidRPr="0009745E">
        <w:rPr>
          <w:rFonts w:ascii="Arial" w:hAnsi="Arial" w:cs="Arial"/>
        </w:rPr>
        <w:t xml:space="preserve">: </w:t>
      </w:r>
      <w:r>
        <w:rPr>
          <w:rFonts w:ascii="Arial" w:hAnsi="Arial" w:cs="Arial"/>
        </w:rPr>
        <w:t>A</w:t>
      </w:r>
      <w:r w:rsidRPr="0009745E">
        <w:rPr>
          <w:rFonts w:ascii="Arial" w:hAnsi="Arial" w:cs="Arial"/>
        </w:rPr>
        <w:t>contecimiento que puede impactar a un sistema afectable (población y entorno) y transformar su estado normal en un estado de daños que pueden llegar al grado de desastre; por ejemplo, sismos, huracanes, incendios, etcétera. También se le llama calamidad, fenómeno destructivo agente destructivo, sistema perturbador o evento perturbador</w:t>
      </w:r>
      <w:r>
        <w:rPr>
          <w:rFonts w:ascii="Arial" w:hAnsi="Arial" w:cs="Arial"/>
        </w:rPr>
        <w:t>.</w:t>
      </w:r>
    </w:p>
    <w:bookmarkEnd w:id="8"/>
    <w:p w14:paraId="346AD227" w14:textId="36B45B8A" w:rsidR="00D91959" w:rsidRPr="00793D59" w:rsidRDefault="0012174F" w:rsidP="00CE769B">
      <w:pPr>
        <w:pStyle w:val="Prrafodelista"/>
        <w:numPr>
          <w:ilvl w:val="0"/>
          <w:numId w:val="22"/>
        </w:numPr>
        <w:spacing w:after="200" w:line="276" w:lineRule="auto"/>
        <w:jc w:val="both"/>
        <w:rPr>
          <w:rFonts w:ascii="Arial" w:hAnsi="Arial" w:cs="Arial"/>
        </w:rPr>
      </w:pPr>
      <w:r w:rsidRPr="00793D59">
        <w:rPr>
          <w:rFonts w:ascii="Arial" w:hAnsi="Arial" w:cs="Arial"/>
          <w:b/>
          <w:bCs/>
        </w:rPr>
        <w:t xml:space="preserve">Declaratoria </w:t>
      </w:r>
      <w:r w:rsidR="00D91959" w:rsidRPr="00793D59">
        <w:rPr>
          <w:rFonts w:ascii="Arial" w:hAnsi="Arial" w:cs="Arial"/>
          <w:b/>
          <w:bCs/>
        </w:rPr>
        <w:t xml:space="preserve">de Emergencia: </w:t>
      </w:r>
      <w:r w:rsidR="00D91959" w:rsidRPr="00793D59">
        <w:rPr>
          <w:rFonts w:ascii="Arial" w:hAnsi="Arial" w:cs="Arial"/>
        </w:rPr>
        <w:t xml:space="preserve">Acto mediante el cual la </w:t>
      </w:r>
      <w:r w:rsidR="00D91959" w:rsidRPr="00793D59" w:rsidDel="001F194B">
        <w:rPr>
          <w:rFonts w:ascii="Arial" w:hAnsi="Arial" w:cs="Arial"/>
        </w:rPr>
        <w:t>autoridad competente</w:t>
      </w:r>
      <w:r w:rsidR="00D91959" w:rsidRPr="00793D59">
        <w:rPr>
          <w:rFonts w:ascii="Arial" w:hAnsi="Arial" w:cs="Arial"/>
        </w:rPr>
        <w:t xml:space="preserve"> reconoce que uno o varios municipios o demarcaciones territoriales de la Ciudad de </w:t>
      </w:r>
      <w:r w:rsidR="00D91959" w:rsidRPr="00793D59">
        <w:rPr>
          <w:rFonts w:ascii="Arial" w:hAnsi="Arial" w:cs="Arial"/>
        </w:rPr>
        <w:lastRenderedPageBreak/>
        <w:t xml:space="preserve">México, de una o más entidades federativas se encuentran ante la inminencia, alta </w:t>
      </w:r>
      <w:r w:rsidR="00D91959" w:rsidRPr="00793D59">
        <w:rPr>
          <w:rFonts w:ascii="Arial" w:hAnsi="Arial" w:cs="Arial"/>
          <w:bCs/>
        </w:rPr>
        <w:t>probabilidad</w:t>
      </w:r>
      <w:r w:rsidR="00D91959" w:rsidRPr="00793D59">
        <w:rPr>
          <w:rFonts w:ascii="Arial" w:hAnsi="Arial" w:cs="Arial"/>
        </w:rPr>
        <w:t xml:space="preserve"> o presencia de una situación anormal generada por un </w:t>
      </w:r>
      <w:r w:rsidR="00AA3BB4">
        <w:rPr>
          <w:rFonts w:ascii="Arial" w:hAnsi="Arial" w:cs="Arial"/>
        </w:rPr>
        <w:t>A</w:t>
      </w:r>
      <w:r w:rsidR="00D91959" w:rsidRPr="00793D59">
        <w:rPr>
          <w:rFonts w:ascii="Arial" w:hAnsi="Arial" w:cs="Arial"/>
        </w:rPr>
        <w:t xml:space="preserve">gente  </w:t>
      </w:r>
      <w:r w:rsidR="00AA3BB4">
        <w:rPr>
          <w:rFonts w:ascii="Arial" w:hAnsi="Arial" w:cs="Arial"/>
        </w:rPr>
        <w:t>P</w:t>
      </w:r>
      <w:r w:rsidR="00D91959" w:rsidRPr="00793D59">
        <w:rPr>
          <w:rFonts w:ascii="Arial" w:hAnsi="Arial" w:cs="Arial"/>
        </w:rPr>
        <w:t>erturbador y por ello se requiere prestar auxilio inmediato a la población cuya seguridad e integridad está en riesgo;</w:t>
      </w:r>
    </w:p>
    <w:p w14:paraId="010CFF89" w14:textId="427C3203" w:rsidR="00D91959" w:rsidRPr="00793D59" w:rsidRDefault="00D91959" w:rsidP="00CE769B">
      <w:pPr>
        <w:pStyle w:val="Prrafodelista"/>
        <w:numPr>
          <w:ilvl w:val="0"/>
          <w:numId w:val="22"/>
        </w:numPr>
        <w:spacing w:after="200" w:line="276" w:lineRule="auto"/>
        <w:jc w:val="both"/>
        <w:rPr>
          <w:rFonts w:ascii="Arial" w:hAnsi="Arial" w:cs="Arial"/>
          <w:b/>
          <w:bCs/>
        </w:rPr>
      </w:pPr>
      <w:r w:rsidRPr="00793D59">
        <w:rPr>
          <w:rFonts w:ascii="Arial" w:hAnsi="Arial" w:cs="Arial"/>
          <w:b/>
          <w:bCs/>
        </w:rPr>
        <w:t>Declaratoria de Desastre</w:t>
      </w:r>
      <w:r w:rsidR="000B7F8D" w:rsidRPr="00793D59">
        <w:rPr>
          <w:rFonts w:ascii="Arial" w:hAnsi="Arial" w:cs="Arial"/>
          <w:b/>
          <w:bCs/>
        </w:rPr>
        <w:t xml:space="preserve"> Natural</w:t>
      </w:r>
      <w:r w:rsidRPr="00793D59">
        <w:rPr>
          <w:rFonts w:ascii="Arial" w:hAnsi="Arial" w:cs="Arial"/>
          <w:b/>
          <w:bCs/>
        </w:rPr>
        <w:t xml:space="preserve">: </w:t>
      </w:r>
      <w:r w:rsidRPr="00793D59">
        <w:rPr>
          <w:rFonts w:ascii="Arial" w:hAnsi="Arial" w:cs="Arial"/>
        </w:rPr>
        <w:t xml:space="preserve">Acto mediante el cual la autoridad competente reconoce la presencia de </w:t>
      </w:r>
      <w:r w:rsidRPr="00793D59" w:rsidDel="005F44FC">
        <w:rPr>
          <w:rFonts w:ascii="Arial" w:hAnsi="Arial" w:cs="Arial"/>
        </w:rPr>
        <w:t xml:space="preserve">un </w:t>
      </w:r>
      <w:r w:rsidR="00AA3BB4">
        <w:rPr>
          <w:rFonts w:ascii="Arial" w:hAnsi="Arial" w:cs="Arial"/>
        </w:rPr>
        <w:t>A</w:t>
      </w:r>
      <w:r w:rsidRPr="00793D59" w:rsidDel="005F44FC">
        <w:rPr>
          <w:rFonts w:ascii="Arial" w:hAnsi="Arial" w:cs="Arial"/>
        </w:rPr>
        <w:t xml:space="preserve">gente </w:t>
      </w:r>
      <w:r w:rsidR="00AA3BB4">
        <w:rPr>
          <w:rFonts w:ascii="Arial" w:hAnsi="Arial" w:cs="Arial"/>
        </w:rPr>
        <w:t>P</w:t>
      </w:r>
      <w:r w:rsidRPr="00793D59" w:rsidDel="005F44FC">
        <w:rPr>
          <w:rFonts w:ascii="Arial" w:hAnsi="Arial" w:cs="Arial"/>
        </w:rPr>
        <w:t>erturbador</w:t>
      </w:r>
      <w:r w:rsidR="009B7E9D">
        <w:rPr>
          <w:rFonts w:ascii="Arial" w:hAnsi="Arial" w:cs="Arial"/>
        </w:rPr>
        <w:t xml:space="preserve"> </w:t>
      </w:r>
      <w:r w:rsidRPr="00793D59">
        <w:rPr>
          <w:rFonts w:ascii="Arial" w:hAnsi="Arial" w:cs="Arial"/>
        </w:rPr>
        <w:t>severo en determinados municipios o demarcaciones territoriales de una o más entidades federativas, cuyos daños rebasan la capacidad financiera y operativa local para su atención, para efectos de poder acceder a recursos del instrumento financiero de atención de desastres naturales;</w:t>
      </w:r>
    </w:p>
    <w:p w14:paraId="6AB3DB52" w14:textId="3B4022B2" w:rsidR="00D91959" w:rsidRPr="00793D59" w:rsidRDefault="00D91959" w:rsidP="00CE769B">
      <w:pPr>
        <w:pStyle w:val="Prrafodelista"/>
        <w:numPr>
          <w:ilvl w:val="0"/>
          <w:numId w:val="22"/>
        </w:numPr>
        <w:spacing w:after="200" w:line="276" w:lineRule="auto"/>
        <w:jc w:val="both"/>
        <w:rPr>
          <w:rFonts w:ascii="Arial" w:hAnsi="Arial" w:cs="Arial"/>
        </w:rPr>
      </w:pPr>
      <w:r w:rsidRPr="00793D59">
        <w:rPr>
          <w:rFonts w:ascii="Arial" w:hAnsi="Arial" w:cs="Arial"/>
          <w:b/>
          <w:bCs/>
        </w:rPr>
        <w:t>Desastre</w:t>
      </w:r>
      <w:r w:rsidRPr="00793D59">
        <w:rPr>
          <w:rFonts w:ascii="Arial" w:hAnsi="Arial" w:cs="Arial"/>
        </w:rPr>
        <w:t xml:space="preserve">: Al resultado de la ocurrencia de </w:t>
      </w:r>
      <w:r w:rsidRPr="00825003">
        <w:rPr>
          <w:rFonts w:ascii="Arial" w:hAnsi="Arial" w:cs="Arial"/>
        </w:rPr>
        <w:t xml:space="preserve">uno o más </w:t>
      </w:r>
      <w:r w:rsidR="00AA3BB4">
        <w:rPr>
          <w:rFonts w:ascii="Arial" w:hAnsi="Arial" w:cs="Arial"/>
        </w:rPr>
        <w:t>A</w:t>
      </w:r>
      <w:r w:rsidRPr="00825003">
        <w:rPr>
          <w:rFonts w:ascii="Arial" w:hAnsi="Arial" w:cs="Arial"/>
        </w:rPr>
        <w:t xml:space="preserve">gentes </w:t>
      </w:r>
      <w:r w:rsidR="00AA3BB4">
        <w:rPr>
          <w:rFonts w:ascii="Arial" w:hAnsi="Arial" w:cs="Arial"/>
        </w:rPr>
        <w:t>P</w:t>
      </w:r>
      <w:r w:rsidRPr="00825003">
        <w:rPr>
          <w:rFonts w:ascii="Arial" w:hAnsi="Arial" w:cs="Arial"/>
        </w:rPr>
        <w:t>erturbadores severos y o extremos</w:t>
      </w:r>
      <w:r w:rsidRPr="00AA3BB4">
        <w:rPr>
          <w:rFonts w:ascii="Arial" w:hAnsi="Arial" w:cs="Arial"/>
        </w:rPr>
        <w:t>, concatenados o no, de orig</w:t>
      </w:r>
      <w:r w:rsidRPr="00793D59">
        <w:rPr>
          <w:rFonts w:ascii="Arial" w:hAnsi="Arial" w:cs="Arial"/>
        </w:rPr>
        <w:t xml:space="preserve">en natural, , que cuando acontecen en un tiempo y en una zona determinada, causan daños y que por su magnitud exceden la capacidad de respuesta </w:t>
      </w:r>
      <w:r w:rsidR="005F44FC">
        <w:rPr>
          <w:rFonts w:ascii="Arial" w:hAnsi="Arial" w:cs="Arial"/>
        </w:rPr>
        <w:t>en</w:t>
      </w:r>
      <w:r w:rsidRPr="00793D59">
        <w:rPr>
          <w:rFonts w:ascii="Arial" w:hAnsi="Arial" w:cs="Arial"/>
        </w:rPr>
        <w:t xml:space="preserve"> la comunidad afectada;</w:t>
      </w:r>
    </w:p>
    <w:p w14:paraId="10F1CD9B" w14:textId="61654C81" w:rsidR="00D91959" w:rsidRPr="00793D59" w:rsidRDefault="00D91959" w:rsidP="00CE769B">
      <w:pPr>
        <w:pStyle w:val="Prrafodelista"/>
        <w:numPr>
          <w:ilvl w:val="0"/>
          <w:numId w:val="22"/>
        </w:numPr>
        <w:spacing w:after="200" w:line="276" w:lineRule="auto"/>
        <w:jc w:val="both"/>
        <w:rPr>
          <w:rFonts w:ascii="Arial" w:hAnsi="Arial" w:cs="Arial"/>
        </w:rPr>
      </w:pPr>
      <w:r w:rsidRPr="00793D59">
        <w:rPr>
          <w:rFonts w:ascii="Arial" w:hAnsi="Arial" w:cs="Arial"/>
          <w:b/>
          <w:bCs/>
        </w:rPr>
        <w:t>Emergencia</w:t>
      </w:r>
      <w:r w:rsidRPr="00793D59">
        <w:rPr>
          <w:rFonts w:ascii="Arial" w:hAnsi="Arial" w:cs="Arial"/>
        </w:rPr>
        <w:t xml:space="preserve">: Situación anormal que puede causar un daño a la sociedad y propiciar un riesgo excesivo para la seguridad e integridad de la población en general y </w:t>
      </w:r>
      <w:r w:rsidR="006D2738" w:rsidRPr="00793D59">
        <w:rPr>
          <w:rFonts w:ascii="Arial" w:hAnsi="Arial" w:cs="Arial"/>
        </w:rPr>
        <w:t xml:space="preserve">a </w:t>
      </w:r>
      <w:r w:rsidRPr="00793D59">
        <w:rPr>
          <w:rFonts w:ascii="Arial" w:hAnsi="Arial" w:cs="Arial"/>
        </w:rPr>
        <w:t xml:space="preserve">las redes de </w:t>
      </w:r>
      <w:r w:rsidR="00540ABF" w:rsidRPr="00793D59">
        <w:rPr>
          <w:rFonts w:ascii="Arial" w:hAnsi="Arial" w:cs="Arial"/>
        </w:rPr>
        <w:t>t</w:t>
      </w:r>
      <w:r w:rsidRPr="00793D59">
        <w:rPr>
          <w:rFonts w:ascii="Arial" w:hAnsi="Arial" w:cs="Arial"/>
        </w:rPr>
        <w:t xml:space="preserve">elecomunicaciones y/o </w:t>
      </w:r>
      <w:r w:rsidR="006D2738" w:rsidRPr="00793D59">
        <w:rPr>
          <w:rFonts w:ascii="Arial" w:hAnsi="Arial" w:cs="Arial"/>
        </w:rPr>
        <w:t xml:space="preserve">estaciones de </w:t>
      </w:r>
      <w:r w:rsidR="00540ABF" w:rsidRPr="00793D59">
        <w:rPr>
          <w:rFonts w:ascii="Arial" w:hAnsi="Arial" w:cs="Arial"/>
        </w:rPr>
        <w:t>r</w:t>
      </w:r>
      <w:r w:rsidRPr="00793D59">
        <w:rPr>
          <w:rFonts w:ascii="Arial" w:hAnsi="Arial" w:cs="Arial"/>
        </w:rPr>
        <w:t>adiodifusión</w:t>
      </w:r>
      <w:r w:rsidR="006D2738" w:rsidRPr="00793D59">
        <w:rPr>
          <w:rFonts w:ascii="Arial" w:hAnsi="Arial" w:cs="Arial"/>
        </w:rPr>
        <w:t xml:space="preserve"> y/o infraestructura de los </w:t>
      </w:r>
      <w:r w:rsidR="00BE48C1" w:rsidRPr="00793D59">
        <w:rPr>
          <w:rFonts w:ascii="Arial" w:hAnsi="Arial" w:cs="Arial"/>
        </w:rPr>
        <w:t>A</w:t>
      </w:r>
      <w:r w:rsidR="006D2738" w:rsidRPr="00793D59">
        <w:rPr>
          <w:rFonts w:ascii="Arial" w:hAnsi="Arial" w:cs="Arial"/>
        </w:rPr>
        <w:t>utorizados</w:t>
      </w:r>
      <w:r w:rsidRPr="00793D59">
        <w:rPr>
          <w:rFonts w:ascii="Arial" w:hAnsi="Arial" w:cs="Arial"/>
        </w:rPr>
        <w:t xml:space="preserve">, generada o asociada con la inminencia, alta probabilidad o presencia de </w:t>
      </w:r>
      <w:r w:rsidRPr="00793D59" w:rsidDel="009B7E9D">
        <w:rPr>
          <w:rFonts w:ascii="Arial" w:hAnsi="Arial" w:cs="Arial"/>
        </w:rPr>
        <w:t xml:space="preserve">un </w:t>
      </w:r>
      <w:r w:rsidR="00AA3BB4">
        <w:rPr>
          <w:rFonts w:ascii="Arial" w:hAnsi="Arial" w:cs="Arial"/>
        </w:rPr>
        <w:t>A</w:t>
      </w:r>
      <w:r w:rsidRPr="00793D59" w:rsidDel="009B7E9D">
        <w:rPr>
          <w:rFonts w:ascii="Arial" w:hAnsi="Arial" w:cs="Arial"/>
        </w:rPr>
        <w:t xml:space="preserve">gente </w:t>
      </w:r>
      <w:r w:rsidR="00AA3BB4">
        <w:rPr>
          <w:rFonts w:ascii="Arial" w:hAnsi="Arial" w:cs="Arial"/>
        </w:rPr>
        <w:t>P</w:t>
      </w:r>
      <w:r w:rsidRPr="00793D59" w:rsidDel="009B7E9D">
        <w:rPr>
          <w:rFonts w:ascii="Arial" w:hAnsi="Arial" w:cs="Arial"/>
        </w:rPr>
        <w:t>erturbador</w:t>
      </w:r>
      <w:r w:rsidRPr="00793D59">
        <w:rPr>
          <w:rFonts w:ascii="Arial" w:hAnsi="Arial" w:cs="Arial"/>
        </w:rPr>
        <w:t>, en los términos definidos en las leyes aplicables;</w:t>
      </w:r>
    </w:p>
    <w:p w14:paraId="4E5881C0" w14:textId="332478B1" w:rsidR="008F0732" w:rsidRPr="008F0732" w:rsidRDefault="008F0732" w:rsidP="00E2529E">
      <w:pPr>
        <w:pStyle w:val="Prrafodelista"/>
        <w:numPr>
          <w:ilvl w:val="0"/>
          <w:numId w:val="22"/>
        </w:numPr>
        <w:spacing w:after="200" w:line="276" w:lineRule="auto"/>
        <w:jc w:val="both"/>
        <w:rPr>
          <w:rFonts w:ascii="Arial" w:hAnsi="Arial" w:cs="Arial"/>
          <w:b/>
        </w:rPr>
      </w:pPr>
      <w:r w:rsidRPr="00AC4052">
        <w:rPr>
          <w:rFonts w:ascii="Arial" w:hAnsi="Arial" w:cs="Arial"/>
          <w:b/>
          <w:bCs/>
        </w:rPr>
        <w:t>Grupo de Trabajo</w:t>
      </w:r>
      <w:r w:rsidRPr="00AC4052">
        <w:rPr>
          <w:rFonts w:ascii="Arial" w:hAnsi="Arial" w:cs="Arial"/>
          <w:b/>
        </w:rPr>
        <w:t xml:space="preserve">: </w:t>
      </w:r>
      <w:r w:rsidRPr="00AC4052">
        <w:rPr>
          <w:rFonts w:ascii="Arial" w:hAnsi="Arial" w:cs="Arial"/>
          <w:bCs/>
        </w:rPr>
        <w:t>Grupo conformado por personas servidoras públicas del Instituto</w:t>
      </w:r>
      <w:r w:rsidR="00132262">
        <w:rPr>
          <w:rFonts w:ascii="Arial" w:hAnsi="Arial" w:cs="Arial"/>
          <w:bCs/>
        </w:rPr>
        <w:t xml:space="preserve"> y representantes de los</w:t>
      </w:r>
      <w:r>
        <w:rPr>
          <w:rFonts w:ascii="Arial" w:hAnsi="Arial" w:cs="Arial"/>
          <w:bCs/>
        </w:rPr>
        <w:t xml:space="preserve"> </w:t>
      </w:r>
      <w:r w:rsidR="00A164A1">
        <w:rPr>
          <w:rFonts w:ascii="Arial" w:hAnsi="Arial" w:cs="Arial"/>
        </w:rPr>
        <w:t>O</w:t>
      </w:r>
      <w:r w:rsidR="00132262">
        <w:rPr>
          <w:rFonts w:ascii="Arial" w:hAnsi="Arial" w:cs="Arial"/>
        </w:rPr>
        <w:t>peradores</w:t>
      </w:r>
      <w:r w:rsidR="0014711E">
        <w:rPr>
          <w:rFonts w:ascii="Arial" w:hAnsi="Arial" w:cs="Arial"/>
        </w:rPr>
        <w:t xml:space="preserve"> y </w:t>
      </w:r>
      <w:r w:rsidR="00132262">
        <w:rPr>
          <w:rFonts w:ascii="Arial" w:hAnsi="Arial" w:cs="Arial"/>
          <w:bCs/>
        </w:rPr>
        <w:t>representantes de las autoridades competentes</w:t>
      </w:r>
      <w:r w:rsidR="00DA0360">
        <w:rPr>
          <w:rFonts w:ascii="Arial" w:hAnsi="Arial" w:cs="Arial"/>
          <w:bCs/>
        </w:rPr>
        <w:t>;</w:t>
      </w:r>
    </w:p>
    <w:p w14:paraId="22DB9BDF" w14:textId="7E2006BD" w:rsidR="00E2529E" w:rsidRPr="00793D59" w:rsidRDefault="00E2529E" w:rsidP="00E2529E">
      <w:pPr>
        <w:pStyle w:val="Prrafodelista"/>
        <w:numPr>
          <w:ilvl w:val="0"/>
          <w:numId w:val="22"/>
        </w:numPr>
        <w:spacing w:after="200" w:line="276" w:lineRule="auto"/>
        <w:jc w:val="both"/>
        <w:rPr>
          <w:rFonts w:ascii="Arial" w:hAnsi="Arial" w:cs="Arial"/>
          <w:b/>
        </w:rPr>
      </w:pPr>
      <w:r w:rsidRPr="00793D59">
        <w:rPr>
          <w:rFonts w:ascii="Arial" w:hAnsi="Arial" w:cs="Arial"/>
          <w:b/>
          <w:bCs/>
        </w:rPr>
        <w:t>Informe de recomendaciones:</w:t>
      </w:r>
      <w:r w:rsidRPr="00793D59">
        <w:rPr>
          <w:rFonts w:ascii="Arial" w:hAnsi="Arial" w:cs="Arial"/>
        </w:rPr>
        <w:t xml:space="preserve"> Documento que </w:t>
      </w:r>
      <w:r w:rsidRPr="00FE7FDF">
        <w:rPr>
          <w:rFonts w:ascii="Arial" w:hAnsi="Arial" w:cs="Arial"/>
        </w:rPr>
        <w:t>cont</w:t>
      </w:r>
      <w:r w:rsidR="00806A1C" w:rsidRPr="00FE7FDF">
        <w:rPr>
          <w:rFonts w:ascii="Arial" w:hAnsi="Arial" w:cs="Arial"/>
        </w:rPr>
        <w:t>iene</w:t>
      </w:r>
      <w:r w:rsidRPr="00793D59">
        <w:rPr>
          <w:rFonts w:ascii="Arial" w:hAnsi="Arial" w:cs="Arial"/>
        </w:rPr>
        <w:t xml:space="preserve"> las recomendaciones o aprendizajes obtenidos durante la situación de Emergencia o Desastre;</w:t>
      </w:r>
    </w:p>
    <w:p w14:paraId="27697912" w14:textId="40F7A310" w:rsidR="00D91959" w:rsidRPr="00793D59" w:rsidRDefault="00D91959" w:rsidP="00CE769B">
      <w:pPr>
        <w:pStyle w:val="Prrafodelista"/>
        <w:numPr>
          <w:ilvl w:val="0"/>
          <w:numId w:val="22"/>
        </w:numPr>
        <w:spacing w:after="200" w:line="276" w:lineRule="auto"/>
        <w:jc w:val="both"/>
        <w:rPr>
          <w:rFonts w:ascii="Arial" w:hAnsi="Arial" w:cs="Arial"/>
          <w:b/>
        </w:rPr>
      </w:pPr>
      <w:r w:rsidRPr="00793D59">
        <w:rPr>
          <w:rFonts w:ascii="Arial" w:hAnsi="Arial" w:cs="Arial"/>
          <w:b/>
          <w:bCs/>
        </w:rPr>
        <w:t xml:space="preserve">Instituto: </w:t>
      </w:r>
      <w:r w:rsidRPr="00793D59">
        <w:rPr>
          <w:rFonts w:ascii="Arial" w:hAnsi="Arial" w:cs="Arial"/>
        </w:rPr>
        <w:t>Instituto Federal de Telecomunicaciones;</w:t>
      </w:r>
    </w:p>
    <w:p w14:paraId="178085A4" w14:textId="1A68AAAC" w:rsidR="0094099A" w:rsidRPr="00793D59" w:rsidRDefault="00681273" w:rsidP="00CE769B">
      <w:pPr>
        <w:pStyle w:val="Prrafodelista"/>
        <w:numPr>
          <w:ilvl w:val="0"/>
          <w:numId w:val="22"/>
        </w:numPr>
        <w:spacing w:after="200" w:line="276" w:lineRule="auto"/>
        <w:jc w:val="both"/>
        <w:rPr>
          <w:rFonts w:ascii="Arial" w:hAnsi="Arial" w:cs="Arial"/>
          <w:b/>
        </w:rPr>
      </w:pPr>
      <w:r w:rsidRPr="00793D59">
        <w:rPr>
          <w:rFonts w:ascii="Arial" w:hAnsi="Arial" w:cs="Arial"/>
          <w:b/>
          <w:bCs/>
        </w:rPr>
        <w:t>Lineamientos de Multiprogramación:</w:t>
      </w:r>
      <w:r w:rsidRPr="00793D59">
        <w:rPr>
          <w:rFonts w:ascii="Arial" w:hAnsi="Arial" w:cs="Arial"/>
        </w:rPr>
        <w:t xml:space="preserve"> Los Lineamientos Generales para la Multiprogramación</w:t>
      </w:r>
      <w:r w:rsidR="006731C2">
        <w:rPr>
          <w:rFonts w:ascii="Arial" w:hAnsi="Arial" w:cs="Arial"/>
        </w:rPr>
        <w:t xml:space="preserve"> vigentes</w:t>
      </w:r>
      <w:r w:rsidR="00D91F4B">
        <w:rPr>
          <w:rFonts w:ascii="Arial" w:hAnsi="Arial" w:cs="Arial"/>
        </w:rPr>
        <w:t>,</w:t>
      </w:r>
      <w:r w:rsidR="004F46E0">
        <w:rPr>
          <w:rFonts w:ascii="Arial" w:hAnsi="Arial" w:cs="Arial"/>
        </w:rPr>
        <w:t xml:space="preserve"> emitidos</w:t>
      </w:r>
      <w:r w:rsidR="00B16D2D" w:rsidRPr="00793D59">
        <w:rPr>
          <w:rFonts w:ascii="Arial" w:hAnsi="Arial" w:cs="Arial"/>
        </w:rPr>
        <w:t xml:space="preserve"> por el Instituto</w:t>
      </w:r>
      <w:r w:rsidRPr="00793D59">
        <w:rPr>
          <w:rFonts w:ascii="Arial" w:hAnsi="Arial" w:cs="Arial"/>
        </w:rPr>
        <w:t>;</w:t>
      </w:r>
    </w:p>
    <w:p w14:paraId="1CA95DD5" w14:textId="3A1EC1E0" w:rsidR="00D91959" w:rsidRPr="00793D59" w:rsidRDefault="00D91959" w:rsidP="00CE769B">
      <w:pPr>
        <w:pStyle w:val="Prrafodelista"/>
        <w:numPr>
          <w:ilvl w:val="0"/>
          <w:numId w:val="22"/>
        </w:numPr>
        <w:spacing w:after="200" w:line="276" w:lineRule="auto"/>
        <w:jc w:val="both"/>
        <w:rPr>
          <w:rFonts w:ascii="Arial" w:hAnsi="Arial" w:cs="Arial"/>
        </w:rPr>
      </w:pPr>
      <w:r w:rsidRPr="00793D59">
        <w:rPr>
          <w:rFonts w:ascii="Arial" w:hAnsi="Arial" w:cs="Arial"/>
          <w:b/>
          <w:bCs/>
        </w:rPr>
        <w:t xml:space="preserve">Normas: </w:t>
      </w:r>
      <w:r w:rsidRPr="00793D59">
        <w:rPr>
          <w:rFonts w:ascii="Arial" w:hAnsi="Arial" w:cs="Arial"/>
        </w:rPr>
        <w:t>Las Normas en materia de administración, control y enajenación de bienes muebles y para la adquisición, arrendamiento y enajenación de bienes inmuebles del Instituto Federal de Telecomunicaciones;</w:t>
      </w:r>
    </w:p>
    <w:p w14:paraId="70CA4EEE" w14:textId="58DF4F9D" w:rsidR="00AD4CF1" w:rsidRPr="00793D59" w:rsidRDefault="00AD4CF1" w:rsidP="00CE769B">
      <w:pPr>
        <w:pStyle w:val="Prrafodelista"/>
        <w:numPr>
          <w:ilvl w:val="0"/>
          <w:numId w:val="22"/>
        </w:numPr>
        <w:spacing w:after="200" w:line="276" w:lineRule="auto"/>
        <w:jc w:val="both"/>
        <w:rPr>
          <w:rFonts w:ascii="Arial" w:hAnsi="Arial" w:cs="Arial"/>
        </w:rPr>
      </w:pPr>
      <w:r w:rsidRPr="00793D59">
        <w:rPr>
          <w:rFonts w:ascii="Arial" w:hAnsi="Arial" w:cs="Arial"/>
          <w:b/>
          <w:bCs/>
        </w:rPr>
        <w:t xml:space="preserve">Operadores: </w:t>
      </w:r>
      <w:r w:rsidRPr="00793D59">
        <w:rPr>
          <w:rFonts w:ascii="Arial" w:hAnsi="Arial" w:cs="Arial"/>
        </w:rPr>
        <w:t xml:space="preserve">Los concesionarios y, en su caso, </w:t>
      </w:r>
      <w:r w:rsidR="004D4F64" w:rsidRPr="00793D59">
        <w:rPr>
          <w:rFonts w:ascii="Arial" w:hAnsi="Arial" w:cs="Arial"/>
        </w:rPr>
        <w:t>a</w:t>
      </w:r>
      <w:r w:rsidRPr="00793D59">
        <w:rPr>
          <w:rFonts w:ascii="Arial" w:hAnsi="Arial" w:cs="Arial"/>
        </w:rPr>
        <w:t>utorizados</w:t>
      </w:r>
      <w:r w:rsidR="00896FE6" w:rsidRPr="00793D59">
        <w:rPr>
          <w:rFonts w:ascii="Arial" w:hAnsi="Arial" w:cs="Arial"/>
        </w:rPr>
        <w:t xml:space="preserve"> </w:t>
      </w:r>
      <w:r w:rsidRPr="00793D59">
        <w:rPr>
          <w:rFonts w:ascii="Arial" w:hAnsi="Arial" w:cs="Arial"/>
        </w:rPr>
        <w:t xml:space="preserve">de </w:t>
      </w:r>
      <w:r w:rsidR="009D39C2" w:rsidRPr="00793D59">
        <w:rPr>
          <w:rFonts w:ascii="Arial" w:hAnsi="Arial" w:cs="Arial"/>
        </w:rPr>
        <w:t xml:space="preserve">los </w:t>
      </w:r>
      <w:r w:rsidRPr="00793D59">
        <w:rPr>
          <w:rFonts w:ascii="Arial" w:hAnsi="Arial" w:cs="Arial"/>
        </w:rPr>
        <w:t>servicios de telecomunicaciones y radiodifusión</w:t>
      </w:r>
      <w:r w:rsidR="009D39C2" w:rsidRPr="00793D59">
        <w:rPr>
          <w:rFonts w:ascii="Arial" w:hAnsi="Arial" w:cs="Arial"/>
        </w:rPr>
        <w:t>, según corresponda</w:t>
      </w:r>
      <w:r w:rsidR="007F36E8" w:rsidRPr="00793D59">
        <w:rPr>
          <w:rFonts w:ascii="Arial" w:hAnsi="Arial" w:cs="Arial"/>
        </w:rPr>
        <w:t>, y</w:t>
      </w:r>
    </w:p>
    <w:p w14:paraId="0AD58791" w14:textId="528E4A5E" w:rsidR="00D91959" w:rsidRPr="00793D59" w:rsidRDefault="00D91959" w:rsidP="00CE769B">
      <w:pPr>
        <w:pStyle w:val="Prrafodelista"/>
        <w:numPr>
          <w:ilvl w:val="0"/>
          <w:numId w:val="22"/>
        </w:numPr>
        <w:spacing w:after="0" w:line="276" w:lineRule="auto"/>
        <w:jc w:val="both"/>
        <w:rPr>
          <w:rFonts w:ascii="Arial" w:hAnsi="Arial" w:cs="Arial"/>
          <w:b/>
          <w:bCs/>
        </w:rPr>
      </w:pPr>
      <w:r w:rsidRPr="00793D59">
        <w:rPr>
          <w:rFonts w:ascii="Arial" w:hAnsi="Arial" w:cs="Arial"/>
          <w:b/>
          <w:bCs/>
        </w:rPr>
        <w:t xml:space="preserve">Protocolo de Actuación: </w:t>
      </w:r>
      <w:r w:rsidRPr="00793D59">
        <w:rPr>
          <w:rFonts w:ascii="Arial" w:hAnsi="Arial" w:cs="Arial"/>
        </w:rPr>
        <w:t>El Protocolo de Actuación</w:t>
      </w:r>
      <w:r w:rsidR="003D1895" w:rsidRPr="00793D59">
        <w:rPr>
          <w:rFonts w:ascii="Arial" w:hAnsi="Arial" w:cs="Arial"/>
        </w:rPr>
        <w:t xml:space="preserve"> del Instituto Federal de Telecomunicaciones ante</w:t>
      </w:r>
      <w:r w:rsidRPr="00793D59">
        <w:rPr>
          <w:rFonts w:ascii="Arial" w:hAnsi="Arial" w:cs="Arial"/>
        </w:rPr>
        <w:t xml:space="preserve"> la ocurrencia de situaciones de Emergencia o Desastre</w:t>
      </w:r>
      <w:r w:rsidR="00197F04" w:rsidRPr="00793D59">
        <w:rPr>
          <w:rFonts w:ascii="Arial" w:hAnsi="Arial" w:cs="Arial"/>
        </w:rPr>
        <w:t>.</w:t>
      </w:r>
    </w:p>
    <w:p w14:paraId="23F8F308" w14:textId="77777777" w:rsidR="00D91959" w:rsidRPr="00793D59" w:rsidRDefault="00D91959" w:rsidP="00D91959">
      <w:pPr>
        <w:pStyle w:val="Prrafodelista"/>
        <w:ind w:left="1080"/>
        <w:jc w:val="both"/>
        <w:rPr>
          <w:rFonts w:ascii="Arial" w:hAnsi="Arial" w:cs="Arial"/>
          <w:b/>
          <w:bCs/>
        </w:rPr>
      </w:pPr>
    </w:p>
    <w:p w14:paraId="0824C111" w14:textId="0A47AF08" w:rsidR="00D91959" w:rsidRPr="00793D59" w:rsidRDefault="00D91959" w:rsidP="00D91959">
      <w:pPr>
        <w:jc w:val="both"/>
        <w:rPr>
          <w:rFonts w:ascii="Arial" w:hAnsi="Arial" w:cs="Arial"/>
        </w:rPr>
      </w:pPr>
      <w:r w:rsidRPr="00793D59">
        <w:rPr>
          <w:rFonts w:ascii="Arial" w:hAnsi="Arial" w:cs="Arial"/>
          <w:b/>
          <w:bCs/>
        </w:rPr>
        <w:t xml:space="preserve">TERCERO.- </w:t>
      </w:r>
      <w:r w:rsidRPr="00793D59">
        <w:rPr>
          <w:rFonts w:ascii="Arial" w:hAnsi="Arial" w:cs="Arial"/>
        </w:rPr>
        <w:t>La interpretación de</w:t>
      </w:r>
      <w:r w:rsidR="000D76BC" w:rsidRPr="00793D59">
        <w:rPr>
          <w:rFonts w:ascii="Arial" w:hAnsi="Arial" w:cs="Arial"/>
        </w:rPr>
        <w:t xml:space="preserve"> </w:t>
      </w:r>
      <w:r w:rsidRPr="00793D59">
        <w:rPr>
          <w:rFonts w:ascii="Arial" w:hAnsi="Arial" w:cs="Arial"/>
        </w:rPr>
        <w:t>l</w:t>
      </w:r>
      <w:r w:rsidR="000D76BC" w:rsidRPr="00793D59">
        <w:rPr>
          <w:rFonts w:ascii="Arial" w:hAnsi="Arial" w:cs="Arial"/>
        </w:rPr>
        <w:t xml:space="preserve">os </w:t>
      </w:r>
      <w:r w:rsidRPr="00793D59">
        <w:rPr>
          <w:rFonts w:ascii="Arial" w:hAnsi="Arial" w:cs="Arial"/>
        </w:rPr>
        <w:t>presente</w:t>
      </w:r>
      <w:r w:rsidR="000D76BC" w:rsidRPr="00793D59">
        <w:rPr>
          <w:rFonts w:ascii="Arial" w:hAnsi="Arial" w:cs="Arial"/>
        </w:rPr>
        <w:t>s</w:t>
      </w:r>
      <w:r w:rsidRPr="00793D59">
        <w:rPr>
          <w:rFonts w:ascii="Arial" w:hAnsi="Arial" w:cs="Arial"/>
        </w:rPr>
        <w:t xml:space="preserve"> </w:t>
      </w:r>
      <w:r w:rsidR="000D76BC" w:rsidRPr="00793D59">
        <w:rPr>
          <w:rFonts w:ascii="Arial" w:hAnsi="Arial" w:cs="Arial"/>
        </w:rPr>
        <w:t xml:space="preserve">Lineamientos </w:t>
      </w:r>
      <w:r w:rsidRPr="00793D59">
        <w:rPr>
          <w:rFonts w:ascii="Arial" w:hAnsi="Arial" w:cs="Arial"/>
        </w:rPr>
        <w:t>corresponde al Pleno del Instituto.</w:t>
      </w:r>
    </w:p>
    <w:p w14:paraId="7240F3A9" w14:textId="6002C09B" w:rsidR="00DD2900" w:rsidRDefault="00EA06CA" w:rsidP="000D76BC">
      <w:pPr>
        <w:pStyle w:val="Default"/>
        <w:spacing w:line="276" w:lineRule="auto"/>
        <w:jc w:val="both"/>
        <w:rPr>
          <w:rFonts w:ascii="Arial" w:hAnsi="Arial" w:cs="Arial"/>
          <w:color w:val="auto"/>
          <w:sz w:val="22"/>
          <w:szCs w:val="22"/>
        </w:rPr>
      </w:pPr>
      <w:r w:rsidRPr="00793D59">
        <w:rPr>
          <w:rFonts w:ascii="Arial" w:hAnsi="Arial" w:cs="Arial"/>
          <w:b/>
          <w:bCs/>
          <w:color w:val="auto"/>
          <w:sz w:val="22"/>
          <w:szCs w:val="22"/>
        </w:rPr>
        <w:t>CUARTO</w:t>
      </w:r>
      <w:r w:rsidR="00D91959" w:rsidRPr="00793D59">
        <w:rPr>
          <w:rFonts w:ascii="Arial" w:hAnsi="Arial" w:cs="Arial"/>
          <w:b/>
          <w:bCs/>
          <w:color w:val="auto"/>
          <w:sz w:val="22"/>
          <w:szCs w:val="22"/>
        </w:rPr>
        <w:t>.-</w:t>
      </w:r>
      <w:r w:rsidR="00D91959" w:rsidRPr="00793D59">
        <w:rPr>
          <w:rFonts w:ascii="Arial" w:hAnsi="Arial" w:cs="Arial"/>
          <w:color w:val="auto"/>
          <w:sz w:val="22"/>
          <w:szCs w:val="22"/>
        </w:rPr>
        <w:t xml:space="preserve"> </w:t>
      </w:r>
      <w:r w:rsidR="008B1645" w:rsidRPr="008B1645">
        <w:rPr>
          <w:rFonts w:ascii="Arial" w:hAnsi="Arial" w:cs="Arial"/>
          <w:color w:val="auto"/>
          <w:sz w:val="22"/>
          <w:szCs w:val="22"/>
        </w:rPr>
        <w:t xml:space="preserve">Una vez publicada la Declaratoria de Emergencia y/o Desastre Natural o, en su caso, la activación del Protocolo a petición del Pleno del Instituto, </w:t>
      </w:r>
      <w:r w:rsidR="00DD2900">
        <w:rPr>
          <w:rFonts w:ascii="Arial" w:hAnsi="Arial" w:cs="Arial"/>
          <w:color w:val="auto"/>
          <w:sz w:val="22"/>
          <w:szCs w:val="22"/>
        </w:rPr>
        <w:t>y</w:t>
      </w:r>
      <w:r w:rsidR="008B1645" w:rsidRPr="008B1645">
        <w:rPr>
          <w:rFonts w:ascii="Arial" w:hAnsi="Arial" w:cs="Arial"/>
          <w:color w:val="auto"/>
          <w:sz w:val="22"/>
          <w:szCs w:val="22"/>
        </w:rPr>
        <w:t xml:space="preserve"> una vez publicado el “Aviso de activación del Protocolo de Actuación del Instituto Federal de Telecomunicaciones</w:t>
      </w:r>
      <w:r w:rsidR="000F4443">
        <w:rPr>
          <w:rFonts w:ascii="Arial" w:hAnsi="Arial" w:cs="Arial"/>
          <w:color w:val="auto"/>
          <w:sz w:val="22"/>
          <w:szCs w:val="22"/>
        </w:rPr>
        <w:t>”</w:t>
      </w:r>
      <w:r w:rsidR="008B1645">
        <w:rPr>
          <w:rFonts w:ascii="Arial" w:hAnsi="Arial" w:cs="Arial"/>
          <w:color w:val="auto"/>
          <w:sz w:val="22"/>
          <w:szCs w:val="22"/>
        </w:rPr>
        <w:t>, l</w:t>
      </w:r>
      <w:r w:rsidR="00E4185A" w:rsidRPr="00793D59">
        <w:rPr>
          <w:rFonts w:ascii="Arial" w:hAnsi="Arial" w:cs="Arial"/>
          <w:color w:val="auto"/>
          <w:sz w:val="22"/>
          <w:szCs w:val="22"/>
        </w:rPr>
        <w:t>os Operadores deberán colaborar</w:t>
      </w:r>
      <w:r w:rsidR="00197F04" w:rsidRPr="00793D59">
        <w:rPr>
          <w:rFonts w:ascii="Arial" w:hAnsi="Arial" w:cs="Arial"/>
          <w:color w:val="auto"/>
          <w:sz w:val="22"/>
          <w:szCs w:val="22"/>
        </w:rPr>
        <w:t xml:space="preserve"> en la atención de la</w:t>
      </w:r>
      <w:r w:rsidR="000A65C4" w:rsidRPr="00793D59">
        <w:rPr>
          <w:rFonts w:ascii="Arial" w:hAnsi="Arial" w:cs="Arial"/>
          <w:color w:val="auto"/>
          <w:sz w:val="22"/>
          <w:szCs w:val="22"/>
        </w:rPr>
        <w:t>s</w:t>
      </w:r>
      <w:r w:rsidR="00197F04" w:rsidRPr="00793D59">
        <w:rPr>
          <w:rFonts w:ascii="Arial" w:hAnsi="Arial" w:cs="Arial"/>
          <w:color w:val="auto"/>
          <w:sz w:val="22"/>
          <w:szCs w:val="22"/>
        </w:rPr>
        <w:t xml:space="preserve"> situaci</w:t>
      </w:r>
      <w:r w:rsidR="00BC0D18" w:rsidRPr="00793D59">
        <w:rPr>
          <w:rFonts w:ascii="Arial" w:hAnsi="Arial" w:cs="Arial"/>
          <w:color w:val="auto"/>
          <w:sz w:val="22"/>
          <w:szCs w:val="22"/>
        </w:rPr>
        <w:t xml:space="preserve">ones </w:t>
      </w:r>
      <w:r w:rsidR="00197F04" w:rsidRPr="00793D59">
        <w:rPr>
          <w:rFonts w:ascii="Arial" w:hAnsi="Arial" w:cs="Arial"/>
          <w:color w:val="auto"/>
          <w:sz w:val="22"/>
          <w:szCs w:val="22"/>
        </w:rPr>
        <w:t>de Emergencia o Desastre</w:t>
      </w:r>
      <w:r w:rsidR="00D06B9A">
        <w:rPr>
          <w:rFonts w:ascii="Arial" w:hAnsi="Arial" w:cs="Arial"/>
          <w:color w:val="auto"/>
          <w:sz w:val="22"/>
          <w:szCs w:val="22"/>
        </w:rPr>
        <w:t xml:space="preserve"> de conformidad con lo establecido en los presentes Lineamientos</w:t>
      </w:r>
      <w:r w:rsidR="00DD2900">
        <w:rPr>
          <w:rFonts w:ascii="Arial" w:hAnsi="Arial" w:cs="Arial"/>
          <w:color w:val="auto"/>
          <w:sz w:val="22"/>
          <w:szCs w:val="22"/>
        </w:rPr>
        <w:t xml:space="preserve">. </w:t>
      </w:r>
    </w:p>
    <w:p w14:paraId="4B5B435C" w14:textId="50C5230F" w:rsidR="00F47DAB" w:rsidRPr="00793D59" w:rsidRDefault="00F47DAB" w:rsidP="000D76BC">
      <w:pPr>
        <w:pStyle w:val="Default"/>
        <w:spacing w:line="276" w:lineRule="auto"/>
        <w:jc w:val="both"/>
        <w:rPr>
          <w:rFonts w:ascii="Arial" w:hAnsi="Arial" w:cs="Arial"/>
          <w:color w:val="auto"/>
          <w:sz w:val="22"/>
          <w:szCs w:val="22"/>
        </w:rPr>
      </w:pPr>
    </w:p>
    <w:p w14:paraId="38BD8FF4" w14:textId="77777777" w:rsidR="007F243F" w:rsidRPr="00793D59" w:rsidRDefault="007F243F" w:rsidP="007F243F">
      <w:pPr>
        <w:pStyle w:val="Default"/>
        <w:spacing w:line="276" w:lineRule="auto"/>
        <w:ind w:left="1080"/>
        <w:jc w:val="both"/>
        <w:rPr>
          <w:rFonts w:ascii="Arial" w:hAnsi="Arial" w:cs="Arial"/>
          <w:color w:val="auto"/>
          <w:sz w:val="22"/>
          <w:szCs w:val="22"/>
        </w:rPr>
      </w:pPr>
    </w:p>
    <w:p w14:paraId="3136CC7B" w14:textId="38525BFE" w:rsidR="00E45B4D" w:rsidRPr="00793D59" w:rsidRDefault="00E45B4D" w:rsidP="004300D0">
      <w:pPr>
        <w:pStyle w:val="Ttulo2"/>
        <w:spacing w:before="0" w:after="0"/>
        <w:jc w:val="center"/>
        <w:rPr>
          <w:rFonts w:ascii="Arial" w:hAnsi="Arial" w:cs="Arial"/>
          <w:b/>
          <w:color w:val="auto"/>
          <w:sz w:val="26"/>
          <w:szCs w:val="26"/>
        </w:rPr>
      </w:pPr>
      <w:bookmarkStart w:id="9" w:name="_Toc176863460"/>
      <w:r w:rsidRPr="00793D59">
        <w:rPr>
          <w:rFonts w:ascii="Arial" w:hAnsi="Arial" w:cs="Arial"/>
          <w:b/>
          <w:color w:val="auto"/>
          <w:sz w:val="26"/>
          <w:szCs w:val="26"/>
        </w:rPr>
        <w:lastRenderedPageBreak/>
        <w:t>CAPÍTULO II</w:t>
      </w:r>
      <w:bookmarkEnd w:id="9"/>
    </w:p>
    <w:p w14:paraId="65E32736" w14:textId="08DBD566" w:rsidR="004A0DDC" w:rsidRPr="00793D59" w:rsidRDefault="00112330" w:rsidP="00E45B4D">
      <w:pPr>
        <w:pStyle w:val="Ttulo2"/>
        <w:spacing w:before="0" w:after="0"/>
        <w:jc w:val="center"/>
        <w:rPr>
          <w:rFonts w:ascii="Arial" w:eastAsiaTheme="minorHAnsi" w:hAnsi="Arial" w:cs="Arial"/>
          <w:b/>
          <w:color w:val="auto"/>
          <w:sz w:val="26"/>
          <w:szCs w:val="26"/>
        </w:rPr>
      </w:pPr>
      <w:bookmarkStart w:id="10" w:name="_Toc176863461"/>
      <w:r w:rsidRPr="00793D59">
        <w:rPr>
          <w:rFonts w:ascii="Arial" w:hAnsi="Arial" w:cs="Arial"/>
          <w:b/>
          <w:color w:val="auto"/>
          <w:sz w:val="26"/>
          <w:szCs w:val="26"/>
        </w:rPr>
        <w:t xml:space="preserve">DEL GRUPO DE TRABAJO </w:t>
      </w:r>
      <w:r w:rsidR="00412D0C" w:rsidRPr="00793D59">
        <w:rPr>
          <w:rFonts w:ascii="Arial" w:hAnsi="Arial" w:cs="Arial"/>
          <w:b/>
          <w:color w:val="auto"/>
          <w:sz w:val="26"/>
          <w:szCs w:val="26"/>
        </w:rPr>
        <w:t xml:space="preserve">PARA LA ATENCIÓN </w:t>
      </w:r>
      <w:r w:rsidR="007C0065" w:rsidRPr="00793D59">
        <w:rPr>
          <w:rFonts w:ascii="Arial" w:hAnsi="Arial" w:cs="Arial"/>
          <w:b/>
          <w:color w:val="auto"/>
          <w:sz w:val="26"/>
          <w:szCs w:val="26"/>
        </w:rPr>
        <w:t>DE SITUACIONES DE EMERGENCIA O DESASTRE</w:t>
      </w:r>
    </w:p>
    <w:p w14:paraId="4D808B28" w14:textId="7E76FDC1" w:rsidR="004A0DDC" w:rsidRPr="00793D59" w:rsidRDefault="004A0DDC" w:rsidP="00391F85">
      <w:pPr>
        <w:rPr>
          <w:rFonts w:ascii="Arial" w:hAnsi="Arial" w:cs="Arial"/>
        </w:rPr>
      </w:pPr>
    </w:p>
    <w:bookmarkEnd w:id="10"/>
    <w:p w14:paraId="0B5BDC5E" w14:textId="62A8C782" w:rsidR="00112330" w:rsidRPr="00793D59" w:rsidRDefault="00EA06CA" w:rsidP="00112330">
      <w:pPr>
        <w:jc w:val="both"/>
        <w:rPr>
          <w:rFonts w:ascii="Arial" w:hAnsi="Arial" w:cs="Arial"/>
        </w:rPr>
      </w:pPr>
      <w:r w:rsidRPr="00793D59">
        <w:rPr>
          <w:rFonts w:ascii="Arial" w:hAnsi="Arial" w:cs="Arial"/>
          <w:b/>
          <w:bCs/>
        </w:rPr>
        <w:t>QUINTO</w:t>
      </w:r>
      <w:r w:rsidR="005306C7" w:rsidRPr="00793D59">
        <w:rPr>
          <w:rFonts w:ascii="Arial" w:hAnsi="Arial" w:cs="Arial"/>
          <w:b/>
          <w:bCs/>
        </w:rPr>
        <w:t>.-</w:t>
      </w:r>
      <w:r w:rsidR="00112330" w:rsidRPr="00793D59">
        <w:rPr>
          <w:rFonts w:ascii="Arial" w:hAnsi="Arial" w:cs="Arial"/>
          <w:b/>
          <w:bCs/>
        </w:rPr>
        <w:t xml:space="preserve"> </w:t>
      </w:r>
      <w:r w:rsidR="00112330" w:rsidRPr="00793D59">
        <w:rPr>
          <w:rFonts w:ascii="Arial" w:hAnsi="Arial" w:cs="Arial"/>
        </w:rPr>
        <w:t xml:space="preserve">El Instituto conformará un Grupo de Trabajo </w:t>
      </w:r>
      <w:r w:rsidR="00A30FC4">
        <w:rPr>
          <w:rFonts w:ascii="Arial" w:hAnsi="Arial" w:cs="Arial"/>
        </w:rPr>
        <w:t xml:space="preserve">permanente </w:t>
      </w:r>
      <w:r w:rsidR="00112330" w:rsidRPr="00793D59">
        <w:rPr>
          <w:rFonts w:ascii="Arial" w:hAnsi="Arial" w:cs="Arial"/>
        </w:rPr>
        <w:t>para la implementación de los presentes Lineamientos, presidido por el Comisionado Presidente y en su ausencia por el Coordinador Ejecutivo</w:t>
      </w:r>
      <w:r w:rsidR="003A65FC" w:rsidRPr="00793D59">
        <w:rPr>
          <w:rFonts w:ascii="Arial" w:hAnsi="Arial" w:cs="Arial"/>
        </w:rPr>
        <w:t>, el cual</w:t>
      </w:r>
      <w:r w:rsidR="00112330" w:rsidRPr="00793D59">
        <w:rPr>
          <w:rFonts w:ascii="Arial" w:hAnsi="Arial" w:cs="Arial"/>
        </w:rPr>
        <w:t xml:space="preserve"> estará integrado por:</w:t>
      </w:r>
    </w:p>
    <w:p w14:paraId="5E21C59F" w14:textId="77777777" w:rsidR="00112330" w:rsidRPr="00793D59" w:rsidRDefault="00112330" w:rsidP="008A7CDB">
      <w:pPr>
        <w:spacing w:after="0"/>
        <w:ind w:left="993" w:hanging="567"/>
        <w:jc w:val="both"/>
        <w:rPr>
          <w:rFonts w:ascii="Arial" w:hAnsi="Arial" w:cs="Arial"/>
        </w:rPr>
      </w:pPr>
      <w:r w:rsidRPr="00793D59">
        <w:rPr>
          <w:rFonts w:ascii="Arial" w:hAnsi="Arial" w:cs="Arial"/>
        </w:rPr>
        <w:t>I.</w:t>
      </w:r>
      <w:r w:rsidRPr="00793D59">
        <w:rPr>
          <w:rFonts w:ascii="Arial" w:hAnsi="Arial" w:cs="Arial"/>
        </w:rPr>
        <w:tab/>
        <w:t>Comisionado Presidente del Instituto;</w:t>
      </w:r>
    </w:p>
    <w:p w14:paraId="50A7412F" w14:textId="77777777" w:rsidR="00112330" w:rsidRPr="00793D59" w:rsidRDefault="00112330" w:rsidP="008A7CDB">
      <w:pPr>
        <w:spacing w:after="0"/>
        <w:ind w:left="993" w:hanging="567"/>
        <w:jc w:val="both"/>
        <w:rPr>
          <w:rFonts w:ascii="Arial" w:hAnsi="Arial" w:cs="Arial"/>
        </w:rPr>
      </w:pPr>
      <w:r w:rsidRPr="00793D59">
        <w:rPr>
          <w:rFonts w:ascii="Arial" w:hAnsi="Arial" w:cs="Arial"/>
        </w:rPr>
        <w:t>II.</w:t>
      </w:r>
      <w:r w:rsidRPr="00793D59">
        <w:rPr>
          <w:rFonts w:ascii="Arial" w:hAnsi="Arial" w:cs="Arial"/>
        </w:rPr>
        <w:tab/>
        <w:t xml:space="preserve">Coordinador Ejecutivo; </w:t>
      </w:r>
    </w:p>
    <w:p w14:paraId="3B7C971E" w14:textId="77777777" w:rsidR="00112330" w:rsidRPr="00793D59" w:rsidRDefault="00112330" w:rsidP="008A7CDB">
      <w:pPr>
        <w:spacing w:after="0"/>
        <w:ind w:left="993" w:hanging="567"/>
        <w:jc w:val="both"/>
        <w:rPr>
          <w:rFonts w:ascii="Arial" w:hAnsi="Arial" w:cs="Arial"/>
        </w:rPr>
      </w:pPr>
      <w:r w:rsidRPr="00793D59">
        <w:rPr>
          <w:rFonts w:ascii="Arial" w:hAnsi="Arial" w:cs="Arial"/>
        </w:rPr>
        <w:t>III.</w:t>
      </w:r>
      <w:r w:rsidRPr="00793D59">
        <w:rPr>
          <w:rFonts w:ascii="Arial" w:hAnsi="Arial" w:cs="Arial"/>
        </w:rPr>
        <w:tab/>
        <w:t>Coordinador General de Vinculación Institucional;</w:t>
      </w:r>
    </w:p>
    <w:p w14:paraId="35BE3B15" w14:textId="77777777" w:rsidR="00112330" w:rsidRPr="00793D59" w:rsidRDefault="00112330" w:rsidP="008A7CDB">
      <w:pPr>
        <w:spacing w:after="0"/>
        <w:ind w:left="993" w:hanging="567"/>
        <w:jc w:val="both"/>
        <w:rPr>
          <w:rFonts w:ascii="Arial" w:hAnsi="Arial" w:cs="Arial"/>
        </w:rPr>
      </w:pPr>
      <w:r w:rsidRPr="00793D59">
        <w:rPr>
          <w:rFonts w:ascii="Arial" w:hAnsi="Arial" w:cs="Arial"/>
        </w:rPr>
        <w:t>IV.</w:t>
      </w:r>
      <w:r w:rsidRPr="00793D59">
        <w:rPr>
          <w:rFonts w:ascii="Arial" w:hAnsi="Arial" w:cs="Arial"/>
        </w:rPr>
        <w:tab/>
        <w:t>Coordinador General de Comunicación Social;</w:t>
      </w:r>
    </w:p>
    <w:p w14:paraId="5DED5EA8" w14:textId="77777777" w:rsidR="00112330" w:rsidRPr="00793D59" w:rsidRDefault="00112330" w:rsidP="008A7CDB">
      <w:pPr>
        <w:spacing w:after="0"/>
        <w:ind w:left="993" w:hanging="567"/>
        <w:jc w:val="both"/>
        <w:rPr>
          <w:rFonts w:ascii="Arial" w:hAnsi="Arial" w:cs="Arial"/>
        </w:rPr>
      </w:pPr>
      <w:r w:rsidRPr="00793D59">
        <w:rPr>
          <w:rFonts w:ascii="Arial" w:hAnsi="Arial" w:cs="Arial"/>
        </w:rPr>
        <w:t>V.</w:t>
      </w:r>
      <w:r w:rsidRPr="00793D59">
        <w:rPr>
          <w:rFonts w:ascii="Arial" w:hAnsi="Arial" w:cs="Arial"/>
        </w:rPr>
        <w:tab/>
        <w:t>Titular de la Unidad de Concesiones y Servicios;</w:t>
      </w:r>
    </w:p>
    <w:p w14:paraId="76553E8D" w14:textId="77777777" w:rsidR="00112330" w:rsidRPr="00793D59" w:rsidRDefault="00112330" w:rsidP="008A7CDB">
      <w:pPr>
        <w:spacing w:after="0"/>
        <w:ind w:left="993" w:hanging="567"/>
        <w:jc w:val="both"/>
        <w:rPr>
          <w:rFonts w:ascii="Arial" w:hAnsi="Arial" w:cs="Arial"/>
        </w:rPr>
      </w:pPr>
      <w:r w:rsidRPr="00793D59">
        <w:rPr>
          <w:rFonts w:ascii="Arial" w:hAnsi="Arial" w:cs="Arial"/>
        </w:rPr>
        <w:t>VI.</w:t>
      </w:r>
      <w:r w:rsidRPr="00793D59">
        <w:rPr>
          <w:rFonts w:ascii="Arial" w:hAnsi="Arial" w:cs="Arial"/>
        </w:rPr>
        <w:tab/>
        <w:t>Titular de la Unidad de Cumplimiento;</w:t>
      </w:r>
    </w:p>
    <w:p w14:paraId="3F4D9A2A" w14:textId="77777777" w:rsidR="00112330" w:rsidRPr="00793D59" w:rsidRDefault="00112330" w:rsidP="008A7CDB">
      <w:pPr>
        <w:spacing w:after="0"/>
        <w:ind w:left="993" w:hanging="567"/>
        <w:jc w:val="both"/>
        <w:rPr>
          <w:rFonts w:ascii="Arial" w:hAnsi="Arial" w:cs="Arial"/>
        </w:rPr>
      </w:pPr>
      <w:r w:rsidRPr="00793D59">
        <w:rPr>
          <w:rFonts w:ascii="Arial" w:hAnsi="Arial" w:cs="Arial"/>
        </w:rPr>
        <w:t>VII.</w:t>
      </w:r>
      <w:r w:rsidRPr="00793D59">
        <w:rPr>
          <w:rFonts w:ascii="Arial" w:hAnsi="Arial" w:cs="Arial"/>
        </w:rPr>
        <w:tab/>
        <w:t>Titular de la Unidad de Política Regulatoria;</w:t>
      </w:r>
    </w:p>
    <w:p w14:paraId="1F200950" w14:textId="3B92BA7A" w:rsidR="00112330" w:rsidRPr="00793D59" w:rsidRDefault="00112330" w:rsidP="008A7CDB">
      <w:pPr>
        <w:spacing w:after="0"/>
        <w:ind w:left="993" w:hanging="567"/>
        <w:jc w:val="both"/>
        <w:rPr>
          <w:rFonts w:ascii="Arial" w:hAnsi="Arial" w:cs="Arial"/>
        </w:rPr>
      </w:pPr>
      <w:r w:rsidRPr="00793D59">
        <w:rPr>
          <w:rFonts w:ascii="Arial" w:hAnsi="Arial" w:cs="Arial"/>
        </w:rPr>
        <w:t>VIII.</w:t>
      </w:r>
      <w:r w:rsidRPr="00793D59">
        <w:rPr>
          <w:rFonts w:ascii="Arial" w:hAnsi="Arial" w:cs="Arial"/>
        </w:rPr>
        <w:tab/>
        <w:t>Representantes de otras unidades administrativas del Instituto cuya participación se estime necesaria en función del caso</w:t>
      </w:r>
      <w:r w:rsidR="00566587">
        <w:rPr>
          <w:rFonts w:ascii="Arial" w:hAnsi="Arial" w:cs="Arial"/>
        </w:rPr>
        <w:t xml:space="preserve">; </w:t>
      </w:r>
    </w:p>
    <w:p w14:paraId="2B12038D" w14:textId="10B58C93" w:rsidR="00112330" w:rsidRPr="00793D59" w:rsidRDefault="00112330" w:rsidP="00112330">
      <w:pPr>
        <w:spacing w:after="0"/>
        <w:ind w:left="993" w:hanging="567"/>
        <w:jc w:val="both"/>
        <w:rPr>
          <w:rFonts w:ascii="Arial" w:hAnsi="Arial" w:cs="Arial"/>
        </w:rPr>
      </w:pPr>
      <w:bookmarkStart w:id="11" w:name="_Hlk183510276"/>
      <w:r w:rsidRPr="00793D59">
        <w:rPr>
          <w:rFonts w:ascii="Arial" w:hAnsi="Arial" w:cs="Arial"/>
        </w:rPr>
        <w:t>IX.</w:t>
      </w:r>
      <w:r w:rsidRPr="00793D59">
        <w:rPr>
          <w:rFonts w:ascii="Arial" w:hAnsi="Arial" w:cs="Arial"/>
        </w:rPr>
        <w:tab/>
        <w:t>Representantes de los Operadores</w:t>
      </w:r>
      <w:r w:rsidR="00566587">
        <w:rPr>
          <w:rFonts w:ascii="Arial" w:hAnsi="Arial" w:cs="Arial"/>
        </w:rPr>
        <w:t xml:space="preserve"> y </w:t>
      </w:r>
    </w:p>
    <w:bookmarkEnd w:id="11"/>
    <w:p w14:paraId="69B09529" w14:textId="0AB648D9" w:rsidR="005343BE" w:rsidRPr="00793D59" w:rsidRDefault="005343BE" w:rsidP="005343BE">
      <w:pPr>
        <w:spacing w:after="0"/>
        <w:ind w:left="993" w:hanging="567"/>
        <w:jc w:val="both"/>
        <w:rPr>
          <w:rFonts w:ascii="Arial" w:hAnsi="Arial" w:cs="Arial"/>
        </w:rPr>
      </w:pPr>
      <w:r>
        <w:rPr>
          <w:rFonts w:ascii="Arial" w:hAnsi="Arial" w:cs="Arial"/>
        </w:rPr>
        <w:t xml:space="preserve">X. </w:t>
      </w:r>
      <w:r>
        <w:rPr>
          <w:rFonts w:ascii="Arial" w:hAnsi="Arial" w:cs="Arial"/>
        </w:rPr>
        <w:tab/>
      </w:r>
      <w:r w:rsidR="00566587">
        <w:rPr>
          <w:rFonts w:ascii="Arial" w:hAnsi="Arial" w:cs="Arial"/>
        </w:rPr>
        <w:t>R</w:t>
      </w:r>
      <w:r>
        <w:rPr>
          <w:rFonts w:ascii="Arial" w:hAnsi="Arial" w:cs="Arial"/>
        </w:rPr>
        <w:t>epresentantes de las autoridades competentes.</w:t>
      </w:r>
    </w:p>
    <w:p w14:paraId="2E4F436B" w14:textId="77777777" w:rsidR="00112330" w:rsidRPr="00793D59" w:rsidRDefault="00112330" w:rsidP="008A7CDB">
      <w:pPr>
        <w:spacing w:after="0"/>
        <w:ind w:left="993" w:hanging="567"/>
        <w:jc w:val="both"/>
        <w:rPr>
          <w:rFonts w:ascii="Arial" w:hAnsi="Arial" w:cs="Arial"/>
        </w:rPr>
      </w:pPr>
    </w:p>
    <w:p w14:paraId="6D1F089E" w14:textId="69F2AFE9" w:rsidR="00112330" w:rsidRPr="00793D59" w:rsidRDefault="00112330" w:rsidP="00112330">
      <w:pPr>
        <w:jc w:val="both"/>
        <w:rPr>
          <w:rFonts w:ascii="Arial" w:hAnsi="Arial" w:cs="Arial"/>
        </w:rPr>
      </w:pPr>
      <w:r w:rsidRPr="00793D59">
        <w:rPr>
          <w:rFonts w:ascii="Arial" w:hAnsi="Arial" w:cs="Arial"/>
        </w:rPr>
        <w:t>Los integrantes del Grupo de Trabajo podrán designar a un suplente</w:t>
      </w:r>
      <w:r w:rsidR="00BF37D5">
        <w:rPr>
          <w:rFonts w:ascii="Arial" w:hAnsi="Arial" w:cs="Arial"/>
        </w:rPr>
        <w:t xml:space="preserve"> </w:t>
      </w:r>
      <w:r w:rsidR="00A30FC4">
        <w:rPr>
          <w:rFonts w:ascii="Arial" w:hAnsi="Arial" w:cs="Arial"/>
        </w:rPr>
        <w:t xml:space="preserve">con voz y voto, quien deberá tener al menos </w:t>
      </w:r>
      <w:r w:rsidR="00BF37D5">
        <w:rPr>
          <w:rFonts w:ascii="Arial" w:hAnsi="Arial" w:cs="Arial"/>
        </w:rPr>
        <w:t xml:space="preserve">nivel </w:t>
      </w:r>
      <w:r w:rsidR="00A30FC4">
        <w:rPr>
          <w:rFonts w:ascii="Arial" w:hAnsi="Arial" w:cs="Arial"/>
        </w:rPr>
        <w:t>de Dirección de Área</w:t>
      </w:r>
      <w:r w:rsidR="00BF37D5">
        <w:rPr>
          <w:rFonts w:ascii="Arial" w:hAnsi="Arial" w:cs="Arial"/>
        </w:rPr>
        <w:t xml:space="preserve"> que p</w:t>
      </w:r>
      <w:r w:rsidR="00A30FC4">
        <w:rPr>
          <w:rFonts w:ascii="Arial" w:hAnsi="Arial" w:cs="Arial"/>
        </w:rPr>
        <w:t>ueda participar en</w:t>
      </w:r>
      <w:r w:rsidR="00BF37D5">
        <w:rPr>
          <w:rFonts w:ascii="Arial" w:hAnsi="Arial" w:cs="Arial"/>
        </w:rPr>
        <w:t xml:space="preserve"> la toma de decisiones</w:t>
      </w:r>
      <w:r w:rsidRPr="00793D59">
        <w:rPr>
          <w:rFonts w:ascii="Arial" w:hAnsi="Arial" w:cs="Arial"/>
        </w:rPr>
        <w:t xml:space="preserve">. </w:t>
      </w:r>
    </w:p>
    <w:p w14:paraId="6C361BC9" w14:textId="73E8DF18" w:rsidR="00112330" w:rsidRPr="00793D59" w:rsidRDefault="00C21CA4" w:rsidP="00112330">
      <w:pPr>
        <w:jc w:val="both"/>
        <w:rPr>
          <w:rFonts w:ascii="Arial" w:hAnsi="Arial" w:cs="Arial"/>
        </w:rPr>
      </w:pPr>
      <w:r>
        <w:rPr>
          <w:rFonts w:ascii="Arial" w:hAnsi="Arial" w:cs="Arial"/>
        </w:rPr>
        <w:t>E</w:t>
      </w:r>
      <w:r w:rsidR="00112330" w:rsidRPr="00793D59">
        <w:rPr>
          <w:rFonts w:ascii="Arial" w:hAnsi="Arial" w:cs="Arial"/>
        </w:rPr>
        <w:t xml:space="preserve">l Grupo de Trabajo se reunirá </w:t>
      </w:r>
      <w:r>
        <w:rPr>
          <w:rFonts w:ascii="Arial" w:hAnsi="Arial" w:cs="Arial"/>
        </w:rPr>
        <w:t>al menos</w:t>
      </w:r>
      <w:r w:rsidR="00112330" w:rsidRPr="00793D59">
        <w:rPr>
          <w:rFonts w:ascii="Arial" w:hAnsi="Arial" w:cs="Arial"/>
        </w:rPr>
        <w:t xml:space="preserve"> dos veces </w:t>
      </w:r>
      <w:r>
        <w:rPr>
          <w:rFonts w:ascii="Arial" w:hAnsi="Arial" w:cs="Arial"/>
        </w:rPr>
        <w:t xml:space="preserve">al </w:t>
      </w:r>
      <w:r w:rsidR="00112330" w:rsidRPr="00793D59">
        <w:rPr>
          <w:rFonts w:ascii="Arial" w:hAnsi="Arial" w:cs="Arial"/>
        </w:rPr>
        <w:t>año</w:t>
      </w:r>
      <w:r>
        <w:rPr>
          <w:rFonts w:ascii="Arial" w:hAnsi="Arial" w:cs="Arial"/>
        </w:rPr>
        <w:t>, c</w:t>
      </w:r>
      <w:r w:rsidRPr="00793D59">
        <w:rPr>
          <w:rFonts w:ascii="Arial" w:hAnsi="Arial" w:cs="Arial"/>
        </w:rPr>
        <w:t xml:space="preserve">on independencia de </w:t>
      </w:r>
      <w:r>
        <w:rPr>
          <w:rFonts w:ascii="Arial" w:hAnsi="Arial" w:cs="Arial"/>
        </w:rPr>
        <w:t xml:space="preserve">que éste se reúna con motivo de </w:t>
      </w:r>
      <w:r w:rsidRPr="00793D59">
        <w:rPr>
          <w:rFonts w:ascii="Arial" w:hAnsi="Arial" w:cs="Arial"/>
        </w:rPr>
        <w:t xml:space="preserve">una Declaratoria de Emergencia </w:t>
      </w:r>
      <w:r>
        <w:rPr>
          <w:rFonts w:ascii="Arial" w:hAnsi="Arial" w:cs="Arial"/>
        </w:rPr>
        <w:t>y/</w:t>
      </w:r>
      <w:r w:rsidRPr="00793D59">
        <w:rPr>
          <w:rFonts w:ascii="Arial" w:hAnsi="Arial" w:cs="Arial"/>
        </w:rPr>
        <w:t>o Desastre Natural</w:t>
      </w:r>
      <w:r>
        <w:rPr>
          <w:rFonts w:ascii="Arial" w:hAnsi="Arial" w:cs="Arial"/>
        </w:rPr>
        <w:t>.</w:t>
      </w:r>
    </w:p>
    <w:p w14:paraId="19D73F9A" w14:textId="0C5F10A4" w:rsidR="005306C7" w:rsidRPr="00793D59" w:rsidRDefault="00112330" w:rsidP="004300D0">
      <w:pPr>
        <w:jc w:val="both"/>
        <w:rPr>
          <w:rFonts w:ascii="Arial" w:hAnsi="Arial" w:cs="Arial"/>
        </w:rPr>
      </w:pPr>
      <w:r w:rsidRPr="00793D59">
        <w:rPr>
          <w:rFonts w:ascii="Arial" w:hAnsi="Arial" w:cs="Arial"/>
          <w:b/>
        </w:rPr>
        <w:t>SEXTO.-</w:t>
      </w:r>
      <w:r w:rsidRPr="00793D59">
        <w:rPr>
          <w:rFonts w:ascii="Arial" w:hAnsi="Arial" w:cs="Arial"/>
        </w:rPr>
        <w:t xml:space="preserve"> El Grupo de Trabajo</w:t>
      </w:r>
      <w:r w:rsidR="00C21CA4">
        <w:rPr>
          <w:rFonts w:ascii="Arial" w:hAnsi="Arial" w:cs="Arial"/>
        </w:rPr>
        <w:t>,</w:t>
      </w:r>
      <w:r w:rsidR="007C0065" w:rsidRPr="00793D59">
        <w:rPr>
          <w:rFonts w:ascii="Arial" w:hAnsi="Arial" w:cs="Arial"/>
          <w:b/>
          <w:bCs/>
        </w:rPr>
        <w:t xml:space="preserve"> </w:t>
      </w:r>
      <w:r w:rsidR="007C0065" w:rsidRPr="00793D59">
        <w:rPr>
          <w:rFonts w:ascii="Arial" w:hAnsi="Arial" w:cs="Arial"/>
        </w:rPr>
        <w:t>d</w:t>
      </w:r>
      <w:r w:rsidR="005306C7" w:rsidRPr="00793D59">
        <w:rPr>
          <w:rFonts w:ascii="Arial" w:hAnsi="Arial" w:cs="Arial"/>
        </w:rPr>
        <w:t>e manera enunciativa mas no limitativa</w:t>
      </w:r>
      <w:r w:rsidR="00B26CD3" w:rsidRPr="00793D59">
        <w:rPr>
          <w:rFonts w:ascii="Arial" w:hAnsi="Arial" w:cs="Arial"/>
        </w:rPr>
        <w:t>,</w:t>
      </w:r>
      <w:r w:rsidR="005306C7" w:rsidRPr="00793D59">
        <w:rPr>
          <w:rFonts w:ascii="Arial" w:hAnsi="Arial" w:cs="Arial"/>
        </w:rPr>
        <w:t xml:space="preserve"> </w:t>
      </w:r>
      <w:r w:rsidR="00C21CA4">
        <w:rPr>
          <w:rFonts w:ascii="Arial" w:hAnsi="Arial" w:cs="Arial"/>
        </w:rPr>
        <w:t>establecerá</w:t>
      </w:r>
      <w:r w:rsidR="005306C7" w:rsidRPr="00793D59">
        <w:rPr>
          <w:rFonts w:ascii="Arial" w:hAnsi="Arial" w:cs="Arial"/>
        </w:rPr>
        <w:t>:</w:t>
      </w:r>
    </w:p>
    <w:p w14:paraId="63511A70" w14:textId="77777777" w:rsidR="00A30FC4" w:rsidRPr="00793D59" w:rsidRDefault="00A30FC4" w:rsidP="00A30FC4">
      <w:pPr>
        <w:pStyle w:val="Prrafodelista"/>
        <w:numPr>
          <w:ilvl w:val="0"/>
          <w:numId w:val="9"/>
        </w:numPr>
        <w:jc w:val="both"/>
        <w:rPr>
          <w:rFonts w:ascii="Arial" w:hAnsi="Arial" w:cs="Arial"/>
        </w:rPr>
      </w:pPr>
      <w:r>
        <w:rPr>
          <w:rFonts w:ascii="Arial" w:hAnsi="Arial" w:cs="Arial"/>
        </w:rPr>
        <w:t>La identificación y</w:t>
      </w:r>
      <w:r w:rsidRPr="00793D59">
        <w:rPr>
          <w:rFonts w:ascii="Arial" w:hAnsi="Arial" w:cs="Arial"/>
        </w:rPr>
        <w:t xml:space="preserve"> análisis de las zonas de mayor riesgo para la infraestructura de las redes de telecomunicaciones y de las estaciones de radiodifusión;</w:t>
      </w:r>
    </w:p>
    <w:p w14:paraId="5ED406B0" w14:textId="1EC052ED" w:rsidR="00676BE2" w:rsidRPr="00793D59" w:rsidRDefault="00676BE2" w:rsidP="007F243F">
      <w:pPr>
        <w:pStyle w:val="Prrafodelista"/>
        <w:numPr>
          <w:ilvl w:val="0"/>
          <w:numId w:val="9"/>
        </w:numPr>
        <w:jc w:val="both"/>
        <w:rPr>
          <w:rFonts w:ascii="Arial" w:hAnsi="Arial" w:cs="Arial"/>
        </w:rPr>
      </w:pPr>
      <w:r w:rsidRPr="00793D59">
        <w:rPr>
          <w:rFonts w:ascii="Arial" w:hAnsi="Arial" w:cs="Arial"/>
        </w:rPr>
        <w:t xml:space="preserve">Acciones de prevención </w:t>
      </w:r>
      <w:r w:rsidR="006E081C" w:rsidRPr="00793D59">
        <w:rPr>
          <w:rFonts w:ascii="Arial" w:hAnsi="Arial" w:cs="Arial"/>
        </w:rPr>
        <w:t xml:space="preserve">y preparación </w:t>
      </w:r>
      <w:r w:rsidRPr="00793D59">
        <w:rPr>
          <w:rFonts w:ascii="Arial" w:hAnsi="Arial" w:cs="Arial"/>
        </w:rPr>
        <w:t xml:space="preserve">en </w:t>
      </w:r>
      <w:r w:rsidR="008A3006">
        <w:rPr>
          <w:rFonts w:ascii="Arial" w:hAnsi="Arial" w:cs="Arial"/>
        </w:rPr>
        <w:t>materia de telecomunicaciones o radiodifusión</w:t>
      </w:r>
      <w:r w:rsidRPr="00793D59">
        <w:rPr>
          <w:rFonts w:ascii="Arial" w:hAnsi="Arial" w:cs="Arial"/>
        </w:rPr>
        <w:t xml:space="preserve"> </w:t>
      </w:r>
      <w:r w:rsidR="006E081C" w:rsidRPr="00793D59">
        <w:rPr>
          <w:rFonts w:ascii="Arial" w:hAnsi="Arial" w:cs="Arial"/>
        </w:rPr>
        <w:t>a</w:t>
      </w:r>
      <w:r w:rsidRPr="00793D59">
        <w:rPr>
          <w:rFonts w:ascii="Arial" w:hAnsi="Arial" w:cs="Arial"/>
        </w:rPr>
        <w:t xml:space="preserve">nte la inminencia de una situación de </w:t>
      </w:r>
      <w:r w:rsidR="00CE244D" w:rsidRPr="00793D59">
        <w:rPr>
          <w:rFonts w:ascii="Arial" w:hAnsi="Arial" w:cs="Arial"/>
        </w:rPr>
        <w:t>E</w:t>
      </w:r>
      <w:r w:rsidRPr="00793D59">
        <w:rPr>
          <w:rFonts w:ascii="Arial" w:hAnsi="Arial" w:cs="Arial"/>
        </w:rPr>
        <w:t xml:space="preserve">mergencia o </w:t>
      </w:r>
      <w:r w:rsidR="00CE244D" w:rsidRPr="00793D59">
        <w:rPr>
          <w:rFonts w:ascii="Arial" w:hAnsi="Arial" w:cs="Arial"/>
        </w:rPr>
        <w:t>D</w:t>
      </w:r>
      <w:r w:rsidRPr="00793D59">
        <w:rPr>
          <w:rFonts w:ascii="Arial" w:hAnsi="Arial" w:cs="Arial"/>
        </w:rPr>
        <w:t xml:space="preserve">esastre; </w:t>
      </w:r>
    </w:p>
    <w:p w14:paraId="5CC89AD4" w14:textId="73D6D083" w:rsidR="005306C7" w:rsidRPr="00793D59" w:rsidRDefault="003A65FC" w:rsidP="007F243F">
      <w:pPr>
        <w:pStyle w:val="Prrafodelista"/>
        <w:numPr>
          <w:ilvl w:val="0"/>
          <w:numId w:val="9"/>
        </w:numPr>
        <w:jc w:val="both"/>
        <w:rPr>
          <w:rFonts w:ascii="Arial" w:hAnsi="Arial" w:cs="Arial"/>
        </w:rPr>
      </w:pPr>
      <w:r w:rsidRPr="00793D59">
        <w:rPr>
          <w:rFonts w:ascii="Arial" w:hAnsi="Arial" w:cs="Arial"/>
        </w:rPr>
        <w:t xml:space="preserve">La </w:t>
      </w:r>
      <w:r w:rsidR="005306C7" w:rsidRPr="00793D59">
        <w:rPr>
          <w:rFonts w:ascii="Arial" w:hAnsi="Arial" w:cs="Arial"/>
        </w:rPr>
        <w:t xml:space="preserve">atención </w:t>
      </w:r>
      <w:r w:rsidRPr="00793D59">
        <w:rPr>
          <w:rFonts w:ascii="Arial" w:hAnsi="Arial" w:cs="Arial"/>
        </w:rPr>
        <w:t>y</w:t>
      </w:r>
      <w:r w:rsidR="007C0065" w:rsidRPr="00793D59">
        <w:rPr>
          <w:rFonts w:ascii="Arial" w:hAnsi="Arial" w:cs="Arial"/>
        </w:rPr>
        <w:t xml:space="preserve"> s</w:t>
      </w:r>
      <w:r w:rsidR="005306C7" w:rsidRPr="00793D59">
        <w:rPr>
          <w:rFonts w:ascii="Arial" w:hAnsi="Arial" w:cs="Arial"/>
        </w:rPr>
        <w:t xml:space="preserve">eguimiento </w:t>
      </w:r>
      <w:r w:rsidR="008A3006">
        <w:rPr>
          <w:rFonts w:ascii="Arial" w:hAnsi="Arial" w:cs="Arial"/>
        </w:rPr>
        <w:t xml:space="preserve">de la recuperación de la infraestructura de telecomunicaciones o radiodifusión ante una </w:t>
      </w:r>
      <w:r w:rsidR="005306C7" w:rsidRPr="00793D59">
        <w:rPr>
          <w:rFonts w:ascii="Arial" w:hAnsi="Arial" w:cs="Arial"/>
        </w:rPr>
        <w:t>situación de Emergencia o Desastre</w:t>
      </w:r>
      <w:r w:rsidR="00676BE2" w:rsidRPr="00793D59">
        <w:rPr>
          <w:rFonts w:ascii="Arial" w:hAnsi="Arial" w:cs="Arial"/>
        </w:rPr>
        <w:t xml:space="preserve"> durante su ocurrencia</w:t>
      </w:r>
      <w:r w:rsidR="000509F9">
        <w:rPr>
          <w:rFonts w:ascii="Arial" w:hAnsi="Arial" w:cs="Arial"/>
        </w:rPr>
        <w:t>;</w:t>
      </w:r>
    </w:p>
    <w:p w14:paraId="178D34A4" w14:textId="77777777" w:rsidR="000509F9" w:rsidRDefault="003A65FC" w:rsidP="000D76BC">
      <w:pPr>
        <w:pStyle w:val="Prrafodelista"/>
        <w:numPr>
          <w:ilvl w:val="0"/>
          <w:numId w:val="9"/>
        </w:numPr>
        <w:jc w:val="both"/>
        <w:rPr>
          <w:rFonts w:ascii="Arial" w:hAnsi="Arial" w:cs="Arial"/>
        </w:rPr>
      </w:pPr>
      <w:r w:rsidRPr="00793D59">
        <w:rPr>
          <w:rFonts w:ascii="Arial" w:hAnsi="Arial" w:cs="Arial"/>
        </w:rPr>
        <w:t>La</w:t>
      </w:r>
      <w:r w:rsidR="001F0A13" w:rsidRPr="00793D59">
        <w:rPr>
          <w:rFonts w:ascii="Arial" w:hAnsi="Arial" w:cs="Arial"/>
        </w:rPr>
        <w:t xml:space="preserve"> recuperación </w:t>
      </w:r>
      <w:r w:rsidR="00910708" w:rsidRPr="00793D59">
        <w:rPr>
          <w:rFonts w:ascii="Arial" w:hAnsi="Arial" w:cs="Arial"/>
        </w:rPr>
        <w:t xml:space="preserve">y continuidad </w:t>
      </w:r>
      <w:r w:rsidR="001F0A13" w:rsidRPr="00793D59">
        <w:rPr>
          <w:rFonts w:ascii="Arial" w:hAnsi="Arial" w:cs="Arial"/>
        </w:rPr>
        <w:t xml:space="preserve">de los servicios </w:t>
      </w:r>
      <w:r w:rsidR="008615F7" w:rsidRPr="00793D59">
        <w:rPr>
          <w:rFonts w:ascii="Arial" w:hAnsi="Arial" w:cs="Arial"/>
        </w:rPr>
        <w:t xml:space="preserve">públicos </w:t>
      </w:r>
      <w:r w:rsidR="001F0A13" w:rsidRPr="00793D59">
        <w:rPr>
          <w:rFonts w:ascii="Arial" w:hAnsi="Arial" w:cs="Arial"/>
        </w:rPr>
        <w:t xml:space="preserve">de </w:t>
      </w:r>
      <w:r w:rsidR="00540ABF" w:rsidRPr="00793D59">
        <w:rPr>
          <w:rFonts w:ascii="Arial" w:hAnsi="Arial" w:cs="Arial"/>
        </w:rPr>
        <w:t>t</w:t>
      </w:r>
      <w:r w:rsidR="001F0A13" w:rsidRPr="00793D59">
        <w:rPr>
          <w:rFonts w:ascii="Arial" w:hAnsi="Arial" w:cs="Arial"/>
        </w:rPr>
        <w:t xml:space="preserve">elecomunicaciones y </w:t>
      </w:r>
      <w:r w:rsidR="00540ABF" w:rsidRPr="00793D59">
        <w:rPr>
          <w:rFonts w:ascii="Arial" w:hAnsi="Arial" w:cs="Arial"/>
        </w:rPr>
        <w:t>r</w:t>
      </w:r>
      <w:r w:rsidR="001F0A13" w:rsidRPr="00793D59">
        <w:rPr>
          <w:rFonts w:ascii="Arial" w:hAnsi="Arial" w:cs="Arial"/>
        </w:rPr>
        <w:t>adiodifusión</w:t>
      </w:r>
      <w:r w:rsidR="000509F9">
        <w:rPr>
          <w:rFonts w:ascii="Arial" w:hAnsi="Arial" w:cs="Arial"/>
        </w:rPr>
        <w:t>, y</w:t>
      </w:r>
    </w:p>
    <w:p w14:paraId="59A8AE29" w14:textId="4E901748" w:rsidR="007C0065" w:rsidRPr="00793D59" w:rsidRDefault="000509F9" w:rsidP="000D76BC">
      <w:pPr>
        <w:pStyle w:val="Prrafodelista"/>
        <w:numPr>
          <w:ilvl w:val="0"/>
          <w:numId w:val="9"/>
        </w:numPr>
        <w:jc w:val="both"/>
        <w:rPr>
          <w:rFonts w:ascii="Arial" w:hAnsi="Arial" w:cs="Arial"/>
        </w:rPr>
      </w:pPr>
      <w:r>
        <w:rPr>
          <w:rFonts w:ascii="Arial" w:hAnsi="Arial" w:cs="Arial"/>
        </w:rPr>
        <w:t>E</w:t>
      </w:r>
      <w:r w:rsidRPr="00793D59">
        <w:rPr>
          <w:rFonts w:ascii="Arial" w:hAnsi="Arial" w:cs="Arial"/>
        </w:rPr>
        <w:t>strategias para el restablecimiento de la infraestructura y servicios de telecomunicaciones y radiodifusión</w:t>
      </w:r>
      <w:r>
        <w:rPr>
          <w:rFonts w:ascii="Arial" w:hAnsi="Arial" w:cs="Arial"/>
        </w:rPr>
        <w:t xml:space="preserve">, así como, </w:t>
      </w:r>
      <w:r w:rsidRPr="00EC0264">
        <w:rPr>
          <w:rFonts w:ascii="Arial" w:hAnsi="Arial" w:cs="Arial"/>
        </w:rPr>
        <w:t xml:space="preserve">la presentación de la información </w:t>
      </w:r>
      <w:r>
        <w:rPr>
          <w:rFonts w:ascii="Arial" w:hAnsi="Arial" w:cs="Arial"/>
        </w:rPr>
        <w:t xml:space="preserve">relativa a los </w:t>
      </w:r>
      <w:r w:rsidRPr="00793D59">
        <w:rPr>
          <w:rFonts w:ascii="Arial" w:hAnsi="Arial" w:cs="Arial"/>
        </w:rPr>
        <w:t>procedimientos y acciones emergentes necesarias y oportunas</w:t>
      </w:r>
      <w:r w:rsidR="00BA7E52">
        <w:rPr>
          <w:rFonts w:ascii="Arial" w:hAnsi="Arial" w:cs="Arial"/>
        </w:rPr>
        <w:t>.</w:t>
      </w:r>
    </w:p>
    <w:p w14:paraId="60C45676" w14:textId="3D76C6BD" w:rsidR="00B16A65" w:rsidRPr="00793D59" w:rsidRDefault="00A30FC4" w:rsidP="000D76BC">
      <w:pPr>
        <w:pStyle w:val="Prrafodelista"/>
        <w:numPr>
          <w:ilvl w:val="0"/>
          <w:numId w:val="9"/>
        </w:numPr>
        <w:jc w:val="both"/>
        <w:rPr>
          <w:rFonts w:ascii="Arial" w:hAnsi="Arial" w:cs="Arial"/>
        </w:rPr>
      </w:pPr>
      <w:r>
        <w:rPr>
          <w:rFonts w:ascii="Arial" w:hAnsi="Arial" w:cs="Arial"/>
        </w:rPr>
        <w:t>Análisis de probables e</w:t>
      </w:r>
      <w:r w:rsidR="00B16A65">
        <w:rPr>
          <w:rFonts w:ascii="Arial" w:hAnsi="Arial" w:cs="Arial"/>
        </w:rPr>
        <w:t>strategias temporales</w:t>
      </w:r>
      <w:r>
        <w:rPr>
          <w:rFonts w:ascii="Arial" w:hAnsi="Arial" w:cs="Arial"/>
        </w:rPr>
        <w:t xml:space="preserve"> adicionales a las ya establecidas,</w:t>
      </w:r>
      <w:r w:rsidR="00B64218">
        <w:rPr>
          <w:rFonts w:ascii="Arial" w:hAnsi="Arial" w:cs="Arial"/>
        </w:rPr>
        <w:t xml:space="preserve"> </w:t>
      </w:r>
      <w:r>
        <w:rPr>
          <w:rFonts w:ascii="Arial" w:hAnsi="Arial" w:cs="Arial"/>
        </w:rPr>
        <w:t>para los servicios</w:t>
      </w:r>
      <w:r w:rsidR="00B64218">
        <w:rPr>
          <w:rFonts w:ascii="Arial" w:hAnsi="Arial" w:cs="Arial"/>
        </w:rPr>
        <w:t xml:space="preserve"> de telecomunicaciones </w:t>
      </w:r>
      <w:r>
        <w:rPr>
          <w:rFonts w:ascii="Arial" w:hAnsi="Arial" w:cs="Arial"/>
        </w:rPr>
        <w:t>y</w:t>
      </w:r>
      <w:r w:rsidR="00B64218">
        <w:rPr>
          <w:rFonts w:ascii="Arial" w:hAnsi="Arial" w:cs="Arial"/>
        </w:rPr>
        <w:t xml:space="preserve"> radiodifusión </w:t>
      </w:r>
      <w:r w:rsidR="00B64218" w:rsidRPr="00793D59">
        <w:rPr>
          <w:rFonts w:ascii="Arial" w:hAnsi="Arial" w:cs="Arial"/>
        </w:rPr>
        <w:t xml:space="preserve">ante </w:t>
      </w:r>
      <w:r>
        <w:rPr>
          <w:rFonts w:ascii="Arial" w:hAnsi="Arial" w:cs="Arial"/>
        </w:rPr>
        <w:t>la ocurrencia de</w:t>
      </w:r>
      <w:r w:rsidR="00B64218" w:rsidRPr="00793D59">
        <w:rPr>
          <w:rFonts w:ascii="Arial" w:hAnsi="Arial" w:cs="Arial"/>
        </w:rPr>
        <w:t xml:space="preserve"> situaci</w:t>
      </w:r>
      <w:r>
        <w:rPr>
          <w:rFonts w:ascii="Arial" w:hAnsi="Arial" w:cs="Arial"/>
        </w:rPr>
        <w:t>o</w:t>
      </w:r>
      <w:r w:rsidR="00B64218" w:rsidRPr="00793D59">
        <w:rPr>
          <w:rFonts w:ascii="Arial" w:hAnsi="Arial" w:cs="Arial"/>
        </w:rPr>
        <w:t>n</w:t>
      </w:r>
      <w:r>
        <w:rPr>
          <w:rFonts w:ascii="Arial" w:hAnsi="Arial" w:cs="Arial"/>
        </w:rPr>
        <w:t>es</w:t>
      </w:r>
      <w:r w:rsidR="00B64218" w:rsidRPr="00793D59">
        <w:rPr>
          <w:rFonts w:ascii="Arial" w:hAnsi="Arial" w:cs="Arial"/>
        </w:rPr>
        <w:t xml:space="preserve"> de Emergencia o Desastre</w:t>
      </w:r>
      <w:r w:rsidR="00C348A0">
        <w:rPr>
          <w:rFonts w:ascii="Arial" w:hAnsi="Arial" w:cs="Arial"/>
        </w:rPr>
        <w:t>.</w:t>
      </w:r>
    </w:p>
    <w:p w14:paraId="7C1A508C" w14:textId="77777777" w:rsidR="00D91959" w:rsidRPr="00793D59" w:rsidRDefault="00D91959" w:rsidP="00D91959">
      <w:pPr>
        <w:pStyle w:val="Prrafodelista"/>
        <w:spacing w:after="0"/>
        <w:ind w:left="1080"/>
        <w:jc w:val="center"/>
        <w:rPr>
          <w:rFonts w:ascii="Arial" w:hAnsi="Arial" w:cs="Arial"/>
          <w:b/>
          <w:bCs/>
        </w:rPr>
      </w:pPr>
    </w:p>
    <w:p w14:paraId="0C6F754D" w14:textId="46E8B421" w:rsidR="00F345FB" w:rsidRPr="00793D59" w:rsidRDefault="00D91959" w:rsidP="007F2D43">
      <w:pPr>
        <w:pStyle w:val="Ttulo2"/>
        <w:spacing w:before="0" w:after="0"/>
        <w:jc w:val="center"/>
        <w:rPr>
          <w:rFonts w:ascii="Arial" w:hAnsi="Arial" w:cs="Arial"/>
          <w:b/>
          <w:color w:val="auto"/>
          <w:sz w:val="26"/>
          <w:szCs w:val="26"/>
        </w:rPr>
      </w:pPr>
      <w:bookmarkStart w:id="12" w:name="_Toc176863462"/>
      <w:r w:rsidRPr="00793D59">
        <w:rPr>
          <w:rFonts w:ascii="Arial" w:hAnsi="Arial" w:cs="Arial"/>
          <w:b/>
          <w:color w:val="auto"/>
          <w:sz w:val="26"/>
          <w:szCs w:val="26"/>
        </w:rPr>
        <w:lastRenderedPageBreak/>
        <w:t>CAPÍTULO II</w:t>
      </w:r>
      <w:r w:rsidR="00E45B4D" w:rsidRPr="00793D59">
        <w:rPr>
          <w:rFonts w:ascii="Arial" w:hAnsi="Arial" w:cs="Arial"/>
          <w:b/>
          <w:color w:val="auto"/>
          <w:sz w:val="26"/>
          <w:szCs w:val="26"/>
        </w:rPr>
        <w:t>I</w:t>
      </w:r>
      <w:bookmarkEnd w:id="12"/>
    </w:p>
    <w:p w14:paraId="1EAF3533" w14:textId="2F24A637" w:rsidR="00D91959" w:rsidRPr="00793D59" w:rsidRDefault="00D91959" w:rsidP="007F2D43">
      <w:pPr>
        <w:pStyle w:val="Ttulo2"/>
        <w:spacing w:before="0" w:after="0"/>
        <w:jc w:val="center"/>
        <w:rPr>
          <w:rFonts w:ascii="Arial" w:hAnsi="Arial" w:cs="Arial"/>
          <w:b/>
          <w:color w:val="auto"/>
          <w:sz w:val="26"/>
          <w:szCs w:val="26"/>
        </w:rPr>
      </w:pPr>
      <w:bookmarkStart w:id="13" w:name="_Toc176863463"/>
      <w:r w:rsidRPr="00793D59">
        <w:rPr>
          <w:rFonts w:ascii="Arial" w:hAnsi="Arial" w:cs="Arial"/>
          <w:b/>
          <w:color w:val="auto"/>
          <w:sz w:val="26"/>
          <w:szCs w:val="26"/>
        </w:rPr>
        <w:t>DE L</w:t>
      </w:r>
      <w:r w:rsidR="00736DC0" w:rsidRPr="00793D59">
        <w:rPr>
          <w:rFonts w:ascii="Arial" w:hAnsi="Arial" w:cs="Arial"/>
          <w:b/>
          <w:color w:val="auto"/>
          <w:sz w:val="26"/>
          <w:szCs w:val="26"/>
        </w:rPr>
        <w:t>O</w:t>
      </w:r>
      <w:r w:rsidRPr="00793D59">
        <w:rPr>
          <w:rFonts w:ascii="Arial" w:hAnsi="Arial" w:cs="Arial"/>
          <w:b/>
          <w:color w:val="auto"/>
          <w:sz w:val="26"/>
          <w:szCs w:val="26"/>
        </w:rPr>
        <w:t xml:space="preserve">S </w:t>
      </w:r>
      <w:r w:rsidR="00736DC0" w:rsidRPr="00793D59">
        <w:rPr>
          <w:rFonts w:ascii="Arial" w:hAnsi="Arial" w:cs="Arial"/>
          <w:b/>
          <w:color w:val="auto"/>
          <w:sz w:val="26"/>
          <w:szCs w:val="26"/>
        </w:rPr>
        <w:t xml:space="preserve">RECURSOS Y </w:t>
      </w:r>
      <w:r w:rsidRPr="00793D59">
        <w:rPr>
          <w:rFonts w:ascii="Arial" w:hAnsi="Arial" w:cs="Arial"/>
          <w:b/>
          <w:color w:val="auto"/>
          <w:sz w:val="26"/>
          <w:szCs w:val="26"/>
        </w:rPr>
        <w:t>HERRAMIENTAS PARA LA ATENCIÓN DE LA</w:t>
      </w:r>
      <w:r w:rsidR="00892986" w:rsidRPr="00793D59">
        <w:rPr>
          <w:rFonts w:ascii="Arial" w:hAnsi="Arial" w:cs="Arial"/>
          <w:b/>
          <w:color w:val="auto"/>
          <w:sz w:val="26"/>
          <w:szCs w:val="26"/>
        </w:rPr>
        <w:t xml:space="preserve"> </w:t>
      </w:r>
      <w:r w:rsidRPr="00793D59">
        <w:rPr>
          <w:rFonts w:ascii="Arial" w:hAnsi="Arial" w:cs="Arial"/>
          <w:b/>
          <w:color w:val="auto"/>
          <w:sz w:val="26"/>
          <w:szCs w:val="26"/>
        </w:rPr>
        <w:t>SITUACIÓN DE EMERGENCIA O DESASTRE</w:t>
      </w:r>
      <w:bookmarkEnd w:id="13"/>
    </w:p>
    <w:p w14:paraId="337DEC26" w14:textId="77777777" w:rsidR="00676BE2" w:rsidRPr="00793D59" w:rsidRDefault="00676BE2" w:rsidP="00736DC0">
      <w:pPr>
        <w:spacing w:after="0"/>
        <w:jc w:val="both"/>
        <w:rPr>
          <w:rFonts w:ascii="Arial" w:hAnsi="Arial" w:cs="Arial"/>
        </w:rPr>
      </w:pPr>
    </w:p>
    <w:p w14:paraId="0AB463CB" w14:textId="77777777" w:rsidR="00F345FB" w:rsidRPr="00793D59" w:rsidRDefault="00F345FB" w:rsidP="007F2D43">
      <w:pPr>
        <w:pStyle w:val="Ttulo3"/>
        <w:spacing w:before="0" w:after="0"/>
        <w:jc w:val="center"/>
        <w:rPr>
          <w:rFonts w:ascii="Arial" w:hAnsi="Arial" w:cs="Arial"/>
          <w:b/>
          <w:bCs/>
          <w:color w:val="auto"/>
          <w:sz w:val="22"/>
          <w:szCs w:val="22"/>
        </w:rPr>
      </w:pPr>
    </w:p>
    <w:p w14:paraId="68384F11" w14:textId="456221AA" w:rsidR="007F2D43" w:rsidRPr="00793D59" w:rsidRDefault="0066328E" w:rsidP="007F2D43">
      <w:pPr>
        <w:pStyle w:val="Ttulo3"/>
        <w:spacing w:before="0" w:after="0"/>
        <w:jc w:val="center"/>
        <w:rPr>
          <w:rFonts w:ascii="Arial" w:hAnsi="Arial" w:cs="Arial"/>
          <w:b/>
          <w:color w:val="auto"/>
          <w:sz w:val="26"/>
          <w:szCs w:val="26"/>
        </w:rPr>
      </w:pPr>
      <w:bookmarkStart w:id="14" w:name="_Toc176863468"/>
      <w:r w:rsidRPr="00793D59">
        <w:rPr>
          <w:rFonts w:ascii="Arial" w:hAnsi="Arial" w:cs="Arial"/>
          <w:b/>
          <w:color w:val="auto"/>
          <w:sz w:val="26"/>
          <w:szCs w:val="26"/>
        </w:rPr>
        <w:t>SECCIÓN I</w:t>
      </w:r>
      <w:bookmarkEnd w:id="14"/>
    </w:p>
    <w:p w14:paraId="65014DF6" w14:textId="77777777" w:rsidR="00184CB2" w:rsidRPr="00793D59" w:rsidRDefault="00184CB2" w:rsidP="00184CB2">
      <w:pPr>
        <w:pStyle w:val="Ttulo3"/>
        <w:spacing w:before="0" w:after="0"/>
        <w:jc w:val="center"/>
        <w:rPr>
          <w:rFonts w:ascii="Arial" w:hAnsi="Arial" w:cs="Arial"/>
          <w:b/>
          <w:color w:val="auto"/>
          <w:sz w:val="26"/>
          <w:szCs w:val="26"/>
        </w:rPr>
      </w:pPr>
      <w:r w:rsidRPr="00793D59">
        <w:rPr>
          <w:rFonts w:ascii="Arial" w:hAnsi="Arial" w:cs="Arial"/>
          <w:b/>
          <w:color w:val="auto"/>
          <w:sz w:val="26"/>
          <w:szCs w:val="26"/>
        </w:rPr>
        <w:t>DEL DIRECTORIO DE COMUNICACIÓN</w:t>
      </w:r>
    </w:p>
    <w:p w14:paraId="7E18C64E" w14:textId="77777777" w:rsidR="00184CB2" w:rsidRPr="00793D59" w:rsidRDefault="00184CB2" w:rsidP="00184CB2">
      <w:pPr>
        <w:rPr>
          <w:rFonts w:ascii="Arial" w:hAnsi="Arial" w:cs="Arial"/>
        </w:rPr>
      </w:pPr>
    </w:p>
    <w:p w14:paraId="177CACC7" w14:textId="57A021BA" w:rsidR="00184CB2" w:rsidRPr="00793D59" w:rsidRDefault="00BC736D" w:rsidP="00391F85">
      <w:pPr>
        <w:jc w:val="both"/>
        <w:rPr>
          <w:rFonts w:ascii="Arial" w:hAnsi="Arial" w:cs="Arial"/>
        </w:rPr>
      </w:pPr>
      <w:r w:rsidRPr="00793D59">
        <w:rPr>
          <w:rFonts w:ascii="Arial" w:hAnsi="Arial" w:cs="Arial"/>
          <w:b/>
          <w:bCs/>
        </w:rPr>
        <w:t>SÉPTIMO</w:t>
      </w:r>
      <w:r w:rsidR="00184CB2" w:rsidRPr="00793D59">
        <w:rPr>
          <w:rFonts w:ascii="Arial" w:hAnsi="Arial" w:cs="Arial"/>
          <w:b/>
          <w:bCs/>
        </w:rPr>
        <w:t xml:space="preserve">.- </w:t>
      </w:r>
      <w:r w:rsidR="00184CB2" w:rsidRPr="00793D59">
        <w:rPr>
          <w:rFonts w:ascii="Arial" w:hAnsi="Arial" w:cs="Arial"/>
        </w:rPr>
        <w:t xml:space="preserve">Los Operadores deberán proporcionar </w:t>
      </w:r>
      <w:r w:rsidR="00FB232A" w:rsidRPr="00793D59">
        <w:rPr>
          <w:rFonts w:ascii="Arial" w:hAnsi="Arial" w:cs="Arial"/>
        </w:rPr>
        <w:t xml:space="preserve">al Instituto </w:t>
      </w:r>
      <w:r w:rsidR="00184CB2" w:rsidRPr="00793D59">
        <w:rPr>
          <w:rFonts w:ascii="Arial" w:hAnsi="Arial" w:cs="Arial"/>
        </w:rPr>
        <w:t>la información necesaria para la conformación del Directorio</w:t>
      </w:r>
      <w:r w:rsidR="008A3006">
        <w:rPr>
          <w:rFonts w:ascii="Arial" w:hAnsi="Arial" w:cs="Arial"/>
        </w:rPr>
        <w:t>,</w:t>
      </w:r>
      <w:r w:rsidR="00184CB2" w:rsidRPr="00793D59">
        <w:rPr>
          <w:rFonts w:ascii="Arial" w:hAnsi="Arial" w:cs="Arial"/>
        </w:rPr>
        <w:t xml:space="preserve"> </w:t>
      </w:r>
      <w:r w:rsidR="008A3006">
        <w:rPr>
          <w:rFonts w:ascii="Arial" w:hAnsi="Arial" w:cs="Arial"/>
        </w:rPr>
        <w:t xml:space="preserve">la cual </w:t>
      </w:r>
      <w:r w:rsidR="00A30FC4">
        <w:rPr>
          <w:rFonts w:ascii="Arial" w:hAnsi="Arial" w:cs="Arial"/>
        </w:rPr>
        <w:t xml:space="preserve">deberá </w:t>
      </w:r>
      <w:r w:rsidR="008A3006">
        <w:rPr>
          <w:rFonts w:ascii="Arial" w:hAnsi="Arial" w:cs="Arial"/>
        </w:rPr>
        <w:t>inclu</w:t>
      </w:r>
      <w:r w:rsidR="00A30FC4">
        <w:rPr>
          <w:rFonts w:ascii="Arial" w:hAnsi="Arial" w:cs="Arial"/>
        </w:rPr>
        <w:t>ir</w:t>
      </w:r>
      <w:r w:rsidR="00204190">
        <w:rPr>
          <w:rFonts w:ascii="Arial" w:hAnsi="Arial" w:cs="Arial"/>
        </w:rPr>
        <w:t xml:space="preserve"> el</w:t>
      </w:r>
      <w:r w:rsidR="008A3006">
        <w:rPr>
          <w:rFonts w:ascii="Arial" w:hAnsi="Arial" w:cs="Arial"/>
        </w:rPr>
        <w:t xml:space="preserve"> nombre del contacto</w:t>
      </w:r>
      <w:r w:rsidR="00204190">
        <w:rPr>
          <w:rFonts w:ascii="Arial" w:hAnsi="Arial" w:cs="Arial"/>
        </w:rPr>
        <w:t xml:space="preserve"> de referencia</w:t>
      </w:r>
      <w:r w:rsidR="008A3006">
        <w:rPr>
          <w:rFonts w:ascii="Arial" w:hAnsi="Arial" w:cs="Arial"/>
        </w:rPr>
        <w:t xml:space="preserve">, </w:t>
      </w:r>
      <w:r w:rsidR="00204190">
        <w:rPr>
          <w:rFonts w:ascii="Arial" w:hAnsi="Arial" w:cs="Arial"/>
        </w:rPr>
        <w:t xml:space="preserve">su </w:t>
      </w:r>
      <w:r w:rsidR="008A3006">
        <w:rPr>
          <w:rFonts w:ascii="Arial" w:hAnsi="Arial" w:cs="Arial"/>
        </w:rPr>
        <w:t>número telefónico,</w:t>
      </w:r>
      <w:r w:rsidR="00204190">
        <w:rPr>
          <w:rFonts w:ascii="Arial" w:hAnsi="Arial" w:cs="Arial"/>
        </w:rPr>
        <w:t xml:space="preserve"> </w:t>
      </w:r>
      <w:r w:rsidR="00A30FC4">
        <w:rPr>
          <w:rFonts w:ascii="Arial" w:hAnsi="Arial" w:cs="Arial"/>
        </w:rPr>
        <w:t>así como el</w:t>
      </w:r>
      <w:r w:rsidR="008A3006">
        <w:rPr>
          <w:rFonts w:ascii="Arial" w:hAnsi="Arial" w:cs="Arial"/>
        </w:rPr>
        <w:t xml:space="preserve"> correo electrónico; así mismo</w:t>
      </w:r>
      <w:r w:rsidR="00204190">
        <w:rPr>
          <w:rFonts w:ascii="Arial" w:hAnsi="Arial" w:cs="Arial"/>
        </w:rPr>
        <w:t>,</w:t>
      </w:r>
      <w:r w:rsidR="008A3006">
        <w:rPr>
          <w:rFonts w:ascii="Arial" w:hAnsi="Arial" w:cs="Arial"/>
        </w:rPr>
        <w:t xml:space="preserve"> se deberá proporcionar la misma información </w:t>
      </w:r>
      <w:r w:rsidR="0061634B">
        <w:rPr>
          <w:rFonts w:ascii="Arial" w:hAnsi="Arial" w:cs="Arial"/>
        </w:rPr>
        <w:t>de</w:t>
      </w:r>
      <w:r w:rsidR="008A3006">
        <w:rPr>
          <w:rFonts w:ascii="Arial" w:hAnsi="Arial" w:cs="Arial"/>
        </w:rPr>
        <w:t xml:space="preserve"> otra persona sustituta en caso de que el primer contacto no sea localizable</w:t>
      </w:r>
      <w:r w:rsidR="008A3006" w:rsidDel="007620CA">
        <w:rPr>
          <w:rFonts w:ascii="Arial" w:hAnsi="Arial" w:cs="Arial"/>
        </w:rPr>
        <w:t>; lo anterior, conforme</w:t>
      </w:r>
      <w:r w:rsidR="00184CB2" w:rsidRPr="00793D59" w:rsidDel="007620CA">
        <w:rPr>
          <w:rFonts w:ascii="Arial" w:hAnsi="Arial" w:cs="Arial"/>
        </w:rPr>
        <w:t xml:space="preserve"> </w:t>
      </w:r>
      <w:r w:rsidR="008A3006" w:rsidDel="007620CA">
        <w:rPr>
          <w:rFonts w:ascii="Arial" w:hAnsi="Arial" w:cs="Arial"/>
        </w:rPr>
        <w:t>a</w:t>
      </w:r>
      <w:r w:rsidR="00184CB2" w:rsidRPr="00793D59" w:rsidDel="007620CA">
        <w:rPr>
          <w:rFonts w:ascii="Arial" w:hAnsi="Arial" w:cs="Arial"/>
        </w:rPr>
        <w:t xml:space="preserve">l </w:t>
      </w:r>
      <w:r w:rsidR="00BA3AC9" w:rsidDel="007620CA">
        <w:rPr>
          <w:rFonts w:ascii="Arial" w:hAnsi="Arial" w:cs="Arial"/>
        </w:rPr>
        <w:t>numeral DÉCIMO QUINTO fracción I</w:t>
      </w:r>
      <w:r w:rsidR="002A792C">
        <w:rPr>
          <w:rFonts w:ascii="Arial" w:hAnsi="Arial" w:cs="Arial"/>
        </w:rPr>
        <w:t>I</w:t>
      </w:r>
      <w:r w:rsidR="00BA3AC9" w:rsidDel="007620CA">
        <w:rPr>
          <w:rFonts w:ascii="Arial" w:hAnsi="Arial" w:cs="Arial"/>
        </w:rPr>
        <w:t xml:space="preserve"> punto a del</w:t>
      </w:r>
      <w:r w:rsidR="00BA3AC9" w:rsidRPr="00793D59" w:rsidDel="007620CA">
        <w:rPr>
          <w:rFonts w:ascii="Arial" w:hAnsi="Arial" w:cs="Arial"/>
        </w:rPr>
        <w:t xml:space="preserve"> </w:t>
      </w:r>
      <w:r w:rsidR="00184CB2" w:rsidRPr="00793D59" w:rsidDel="007620CA">
        <w:rPr>
          <w:rFonts w:ascii="Arial" w:hAnsi="Arial" w:cs="Arial"/>
        </w:rPr>
        <w:t>Protocolo de Actuación, para mantener la comunicación activa y constante por la ocurrencia de una situación de Emergencia o Desastre</w:t>
      </w:r>
      <w:r w:rsidR="00E44C42" w:rsidRPr="00723205" w:rsidDel="007620CA">
        <w:rPr>
          <w:rFonts w:ascii="Arial" w:hAnsi="Arial" w:cs="Arial"/>
        </w:rPr>
        <w:t>,</w:t>
      </w:r>
      <w:r w:rsidR="00184CB2" w:rsidRPr="00793D59" w:rsidDel="007620CA">
        <w:rPr>
          <w:rFonts w:ascii="Arial" w:hAnsi="Arial" w:cs="Arial"/>
        </w:rPr>
        <w:t xml:space="preserve"> utilizando</w:t>
      </w:r>
      <w:r w:rsidR="00E44C42" w:rsidRPr="00723205" w:rsidDel="007620CA">
        <w:rPr>
          <w:rFonts w:ascii="Arial" w:hAnsi="Arial" w:cs="Arial"/>
        </w:rPr>
        <w:t>, de ser el caso,</w:t>
      </w:r>
      <w:r w:rsidR="00184CB2" w:rsidRPr="00793D59" w:rsidDel="007620CA">
        <w:rPr>
          <w:rFonts w:ascii="Arial" w:hAnsi="Arial" w:cs="Arial"/>
        </w:rPr>
        <w:t xml:space="preserve"> herramientas digitales.</w:t>
      </w:r>
    </w:p>
    <w:p w14:paraId="18775D53" w14:textId="7FC6C302" w:rsidR="002B2478" w:rsidRPr="00793D59" w:rsidRDefault="008A3006" w:rsidP="00391F85">
      <w:pPr>
        <w:jc w:val="both"/>
        <w:rPr>
          <w:rFonts w:ascii="Arial" w:hAnsi="Arial" w:cs="Arial"/>
        </w:rPr>
      </w:pPr>
      <w:r>
        <w:rPr>
          <w:rFonts w:ascii="Arial" w:hAnsi="Arial" w:cs="Arial"/>
        </w:rPr>
        <w:t xml:space="preserve">Esta información </w:t>
      </w:r>
      <w:r w:rsidR="00204190">
        <w:rPr>
          <w:rFonts w:ascii="Arial" w:hAnsi="Arial" w:cs="Arial"/>
        </w:rPr>
        <w:t>deberá ser</w:t>
      </w:r>
      <w:r>
        <w:rPr>
          <w:rFonts w:ascii="Arial" w:hAnsi="Arial" w:cs="Arial"/>
        </w:rPr>
        <w:t xml:space="preserve"> proporcionada al </w:t>
      </w:r>
      <w:r w:rsidR="00204190">
        <w:rPr>
          <w:rFonts w:ascii="Arial" w:hAnsi="Arial" w:cs="Arial"/>
        </w:rPr>
        <w:t>I</w:t>
      </w:r>
      <w:r>
        <w:rPr>
          <w:rFonts w:ascii="Arial" w:hAnsi="Arial" w:cs="Arial"/>
        </w:rPr>
        <w:t>nstituto en la segunda convocatoria que lance el Instituto al Grupo de Trabajo</w:t>
      </w:r>
      <w:r w:rsidR="00C348A0">
        <w:rPr>
          <w:rFonts w:ascii="Arial" w:hAnsi="Arial" w:cs="Arial"/>
        </w:rPr>
        <w:t>.</w:t>
      </w:r>
      <w:r w:rsidR="007C15C3">
        <w:rPr>
          <w:rFonts w:ascii="Arial" w:hAnsi="Arial" w:cs="Arial"/>
        </w:rPr>
        <w:t xml:space="preserve"> En caso de que los Operadores cambien alguna de las personas de contacto, </w:t>
      </w:r>
      <w:r w:rsidR="00C348A0">
        <w:rPr>
          <w:rFonts w:ascii="Arial" w:hAnsi="Arial" w:cs="Arial"/>
        </w:rPr>
        <w:t xml:space="preserve">éstos </w:t>
      </w:r>
      <w:r w:rsidR="007C15C3">
        <w:rPr>
          <w:rFonts w:ascii="Arial" w:hAnsi="Arial" w:cs="Arial"/>
        </w:rPr>
        <w:t>deberá</w:t>
      </w:r>
      <w:r w:rsidR="009B35BA">
        <w:rPr>
          <w:rFonts w:ascii="Arial" w:hAnsi="Arial" w:cs="Arial"/>
        </w:rPr>
        <w:t>n</w:t>
      </w:r>
      <w:r w:rsidR="007C15C3">
        <w:rPr>
          <w:rFonts w:ascii="Arial" w:hAnsi="Arial" w:cs="Arial"/>
        </w:rPr>
        <w:t xml:space="preserve"> notificarlo al Instituto </w:t>
      </w:r>
      <w:r w:rsidR="008649FB">
        <w:rPr>
          <w:rFonts w:ascii="Arial" w:hAnsi="Arial" w:cs="Arial"/>
        </w:rPr>
        <w:t xml:space="preserve">dentro de los 5 días posteriores </w:t>
      </w:r>
      <w:r w:rsidR="007C15C3">
        <w:rPr>
          <w:rFonts w:ascii="Arial" w:hAnsi="Arial" w:cs="Arial"/>
        </w:rPr>
        <w:t>al cambio</w:t>
      </w:r>
      <w:r>
        <w:rPr>
          <w:rFonts w:ascii="Arial" w:hAnsi="Arial" w:cs="Arial"/>
        </w:rPr>
        <w:t>.</w:t>
      </w:r>
    </w:p>
    <w:p w14:paraId="2BDF8C5B" w14:textId="636B3576" w:rsidR="00184CB2" w:rsidRPr="00793D59" w:rsidRDefault="00184CB2" w:rsidP="00184CB2">
      <w:pPr>
        <w:pStyle w:val="Ttulo3"/>
        <w:spacing w:before="0" w:after="0"/>
        <w:jc w:val="center"/>
        <w:rPr>
          <w:rFonts w:ascii="Arial" w:hAnsi="Arial" w:cs="Arial"/>
          <w:b/>
          <w:color w:val="auto"/>
          <w:sz w:val="26"/>
          <w:szCs w:val="26"/>
        </w:rPr>
      </w:pPr>
      <w:r w:rsidRPr="00793D59">
        <w:rPr>
          <w:rFonts w:ascii="Arial" w:hAnsi="Arial" w:cs="Arial"/>
          <w:b/>
          <w:color w:val="auto"/>
          <w:sz w:val="26"/>
          <w:szCs w:val="26"/>
        </w:rPr>
        <w:t>SECCIÓN II</w:t>
      </w:r>
    </w:p>
    <w:p w14:paraId="06B5AA74" w14:textId="0F9FE63F" w:rsidR="00D91959" w:rsidRPr="00793D59" w:rsidRDefault="0066328E" w:rsidP="007F2D43">
      <w:pPr>
        <w:pStyle w:val="Ttulo3"/>
        <w:spacing w:before="0" w:after="0"/>
        <w:jc w:val="center"/>
        <w:rPr>
          <w:rFonts w:ascii="Arial" w:hAnsi="Arial" w:cs="Arial"/>
          <w:b/>
          <w:color w:val="auto"/>
          <w:sz w:val="26"/>
          <w:szCs w:val="26"/>
        </w:rPr>
      </w:pPr>
      <w:bookmarkStart w:id="15" w:name="_Toc176863469"/>
      <w:r w:rsidRPr="00793D59">
        <w:rPr>
          <w:rFonts w:ascii="Arial" w:hAnsi="Arial" w:cs="Arial"/>
          <w:b/>
          <w:color w:val="auto"/>
          <w:sz w:val="26"/>
          <w:szCs w:val="26"/>
        </w:rPr>
        <w:t>DE</w:t>
      </w:r>
      <w:r w:rsidR="00BF37D5">
        <w:rPr>
          <w:rFonts w:ascii="Arial" w:hAnsi="Arial" w:cs="Arial"/>
          <w:b/>
          <w:color w:val="auto"/>
          <w:sz w:val="26"/>
          <w:szCs w:val="26"/>
        </w:rPr>
        <w:t xml:space="preserve">L USO TEMPORAL </w:t>
      </w:r>
      <w:r w:rsidRPr="00793D59">
        <w:rPr>
          <w:rFonts w:ascii="Arial" w:hAnsi="Arial" w:cs="Arial"/>
          <w:b/>
          <w:color w:val="auto"/>
          <w:sz w:val="26"/>
          <w:szCs w:val="26"/>
        </w:rPr>
        <w:t>DE EQUIPOS TRANSMISORES</w:t>
      </w:r>
      <w:bookmarkEnd w:id="15"/>
    </w:p>
    <w:p w14:paraId="0258C809" w14:textId="77777777" w:rsidR="00D91959" w:rsidRPr="00793D59" w:rsidRDefault="00D91959" w:rsidP="00D91959">
      <w:pPr>
        <w:pStyle w:val="Prrafodelista"/>
        <w:spacing w:after="0"/>
        <w:ind w:left="1080"/>
        <w:jc w:val="center"/>
        <w:rPr>
          <w:rFonts w:ascii="Arial" w:hAnsi="Arial" w:cs="Arial"/>
          <w:b/>
          <w:bCs/>
        </w:rPr>
      </w:pPr>
    </w:p>
    <w:p w14:paraId="22FEB4F9" w14:textId="09B153AE" w:rsidR="00D91959" w:rsidRPr="00793D59" w:rsidRDefault="00BC736D" w:rsidP="00D91959">
      <w:pPr>
        <w:spacing w:after="0" w:line="276" w:lineRule="auto"/>
        <w:jc w:val="both"/>
        <w:rPr>
          <w:rFonts w:ascii="Arial" w:hAnsi="Arial" w:cs="Arial"/>
          <w:b/>
          <w:bCs/>
          <w:kern w:val="0"/>
          <w14:ligatures w14:val="none"/>
        </w:rPr>
      </w:pPr>
      <w:r w:rsidRPr="00793D59">
        <w:rPr>
          <w:rFonts w:ascii="Arial" w:hAnsi="Arial" w:cs="Arial"/>
          <w:b/>
          <w:bCs/>
        </w:rPr>
        <w:t>OCTAVO</w:t>
      </w:r>
      <w:r w:rsidR="00D91959" w:rsidRPr="00793D59">
        <w:rPr>
          <w:rFonts w:ascii="Arial" w:hAnsi="Arial" w:cs="Arial"/>
          <w:b/>
          <w:bCs/>
        </w:rPr>
        <w:t xml:space="preserve">.- </w:t>
      </w:r>
      <w:r w:rsidR="00B27235" w:rsidRPr="00793D59">
        <w:rPr>
          <w:rFonts w:ascii="Arial" w:hAnsi="Arial" w:cs="Arial"/>
        </w:rPr>
        <w:t>Los Operadores</w:t>
      </w:r>
      <w:r w:rsidR="00D91959" w:rsidRPr="00793D59">
        <w:rPr>
          <w:rFonts w:ascii="Arial" w:hAnsi="Arial" w:cs="Arial"/>
        </w:rPr>
        <w:t xml:space="preserve"> que presten el servicio de radiodifusión en las localidades señaladas en las Declaratorias de </w:t>
      </w:r>
      <w:r w:rsidR="00067E6E" w:rsidRPr="00793D59">
        <w:rPr>
          <w:rFonts w:ascii="Arial" w:hAnsi="Arial" w:cs="Arial"/>
        </w:rPr>
        <w:t xml:space="preserve">Emergencia o </w:t>
      </w:r>
      <w:r w:rsidR="00D91959" w:rsidRPr="00793D59">
        <w:rPr>
          <w:rFonts w:ascii="Arial" w:hAnsi="Arial" w:cs="Arial"/>
        </w:rPr>
        <w:t>Desastre</w:t>
      </w:r>
      <w:r w:rsidR="00067E6E" w:rsidRPr="00793D59">
        <w:rPr>
          <w:rFonts w:ascii="Arial" w:hAnsi="Arial" w:cs="Arial"/>
        </w:rPr>
        <w:t xml:space="preserve"> Natural</w:t>
      </w:r>
      <w:r w:rsidR="006D4BA5" w:rsidRPr="00793D59">
        <w:rPr>
          <w:rFonts w:ascii="Arial" w:hAnsi="Arial" w:cs="Arial"/>
        </w:rPr>
        <w:t xml:space="preserve"> o</w:t>
      </w:r>
      <w:r w:rsidR="00C60840">
        <w:rPr>
          <w:rFonts w:ascii="Arial" w:hAnsi="Arial" w:cs="Arial"/>
        </w:rPr>
        <w:t>,</w:t>
      </w:r>
      <w:r w:rsidR="006D4BA5" w:rsidRPr="00793D59">
        <w:rPr>
          <w:rFonts w:ascii="Arial" w:hAnsi="Arial" w:cs="Arial"/>
        </w:rPr>
        <w:t xml:space="preserve"> en su caso</w:t>
      </w:r>
      <w:r w:rsidR="00C60840">
        <w:rPr>
          <w:rFonts w:ascii="Arial" w:hAnsi="Arial" w:cs="Arial"/>
        </w:rPr>
        <w:t>,</w:t>
      </w:r>
      <w:r w:rsidR="00B27235" w:rsidRPr="00793D59">
        <w:rPr>
          <w:rFonts w:ascii="Arial" w:hAnsi="Arial" w:cs="Arial"/>
        </w:rPr>
        <w:t xml:space="preserve"> en</w:t>
      </w:r>
      <w:r w:rsidR="006D4BA5" w:rsidRPr="00793D59">
        <w:rPr>
          <w:rFonts w:ascii="Arial" w:hAnsi="Arial" w:cs="Arial"/>
        </w:rPr>
        <w:t xml:space="preserve"> la activación del Protocolo de Actuación a petición del Pleno del Instituto</w:t>
      </w:r>
      <w:r w:rsidR="00BA3AC9">
        <w:rPr>
          <w:rFonts w:ascii="Arial" w:hAnsi="Arial" w:cs="Arial"/>
        </w:rPr>
        <w:t>,</w:t>
      </w:r>
      <w:r w:rsidR="00B27235" w:rsidRPr="00793D59">
        <w:rPr>
          <w:rFonts w:ascii="Arial" w:hAnsi="Arial" w:cs="Arial"/>
        </w:rPr>
        <w:t xml:space="preserve"> </w:t>
      </w:r>
      <w:bookmarkStart w:id="16" w:name="_Hlk181807841"/>
      <w:r w:rsidR="00184CB2" w:rsidRPr="00793D59">
        <w:rPr>
          <w:rFonts w:ascii="Arial" w:hAnsi="Arial" w:cs="Arial"/>
        </w:rPr>
        <w:t>un</w:t>
      </w:r>
      <w:r w:rsidR="00B27235" w:rsidRPr="00793D59">
        <w:rPr>
          <w:rFonts w:ascii="Arial" w:hAnsi="Arial" w:cs="Arial"/>
        </w:rPr>
        <w:t xml:space="preserve">a </w:t>
      </w:r>
      <w:r w:rsidR="00184CB2" w:rsidRPr="00793D59">
        <w:rPr>
          <w:rFonts w:ascii="Arial" w:hAnsi="Arial" w:cs="Arial"/>
        </w:rPr>
        <w:t xml:space="preserve">vez publicado </w:t>
      </w:r>
      <w:r w:rsidR="00B27235" w:rsidRPr="00793D59">
        <w:rPr>
          <w:rFonts w:ascii="Arial" w:hAnsi="Arial" w:cs="Arial"/>
        </w:rPr>
        <w:t>el “Aviso de activación del Protocolo de Actuación del Instituto Federal de Telecomunicaciones”</w:t>
      </w:r>
      <w:bookmarkEnd w:id="16"/>
      <w:r w:rsidR="00D91959" w:rsidRPr="00793D59">
        <w:rPr>
          <w:rFonts w:ascii="Arial" w:hAnsi="Arial" w:cs="Arial"/>
        </w:rPr>
        <w:t xml:space="preserve">, </w:t>
      </w:r>
      <w:r w:rsidR="00B27235" w:rsidRPr="00793D59">
        <w:rPr>
          <w:rFonts w:ascii="Arial" w:hAnsi="Arial" w:cs="Arial"/>
        </w:rPr>
        <w:t xml:space="preserve">podrán solicitar al Instituto </w:t>
      </w:r>
      <w:r w:rsidR="00D91959" w:rsidRPr="00793D59">
        <w:rPr>
          <w:rFonts w:ascii="Arial" w:hAnsi="Arial" w:cs="Arial"/>
        </w:rPr>
        <w:t xml:space="preserve">el uso de manera temporal de aquellos equipos transmisores </w:t>
      </w:r>
      <w:r w:rsidR="002D449C" w:rsidRPr="00793D59">
        <w:rPr>
          <w:rFonts w:ascii="Arial" w:hAnsi="Arial" w:cs="Arial"/>
        </w:rPr>
        <w:t>en los términos</w:t>
      </w:r>
      <w:r w:rsidR="00D91959" w:rsidRPr="00793D59">
        <w:rPr>
          <w:rFonts w:ascii="Arial" w:hAnsi="Arial" w:cs="Arial"/>
        </w:rPr>
        <w:t xml:space="preserve"> </w:t>
      </w:r>
      <w:r w:rsidR="002D449C" w:rsidRPr="00793D59">
        <w:rPr>
          <w:rFonts w:ascii="Arial" w:hAnsi="Arial" w:cs="Arial"/>
        </w:rPr>
        <w:t>d</w:t>
      </w:r>
      <w:r w:rsidR="00D91959" w:rsidRPr="00793D59">
        <w:rPr>
          <w:rFonts w:ascii="Arial" w:hAnsi="Arial" w:cs="Arial"/>
        </w:rPr>
        <w:t xml:space="preserve">el artículo 75 de las Normas, </w:t>
      </w:r>
      <w:r w:rsidR="00706218" w:rsidRPr="00793D59">
        <w:rPr>
          <w:rFonts w:ascii="Arial" w:hAnsi="Arial" w:cs="Arial"/>
        </w:rPr>
        <w:t>y de conformidad con lo siguiente:</w:t>
      </w:r>
      <w:r w:rsidR="00B27235" w:rsidRPr="00793D59">
        <w:rPr>
          <w:rFonts w:ascii="Arial" w:hAnsi="Arial" w:cs="Arial"/>
        </w:rPr>
        <w:t xml:space="preserve"> </w:t>
      </w:r>
    </w:p>
    <w:p w14:paraId="207174AD" w14:textId="77777777" w:rsidR="00D91959" w:rsidRPr="00793D59" w:rsidRDefault="00D91959" w:rsidP="00D91959">
      <w:pPr>
        <w:spacing w:after="0"/>
        <w:jc w:val="both"/>
        <w:rPr>
          <w:rFonts w:ascii="Arial" w:hAnsi="Arial" w:cs="Arial"/>
        </w:rPr>
      </w:pPr>
    </w:p>
    <w:p w14:paraId="3B95CE84" w14:textId="77777777" w:rsidR="00D91959" w:rsidRPr="004625F1" w:rsidRDefault="00D91959" w:rsidP="00E70AD1">
      <w:pPr>
        <w:pStyle w:val="Prrafodelista"/>
        <w:numPr>
          <w:ilvl w:val="0"/>
          <w:numId w:val="4"/>
        </w:numPr>
        <w:spacing w:after="200" w:line="276" w:lineRule="auto"/>
        <w:jc w:val="both"/>
        <w:rPr>
          <w:rFonts w:ascii="Arial" w:hAnsi="Arial" w:cs="Arial"/>
        </w:rPr>
      </w:pPr>
      <w:r w:rsidRPr="004625F1">
        <w:rPr>
          <w:rFonts w:ascii="Arial" w:hAnsi="Arial" w:cs="Arial"/>
        </w:rPr>
        <w:t xml:space="preserve">El otorgamiento del uso temporal de los equipos transmisores podrá asignarse hasta </w:t>
      </w:r>
      <w:r w:rsidRPr="00544821">
        <w:rPr>
          <w:rFonts w:ascii="Arial" w:hAnsi="Arial" w:cs="Arial"/>
        </w:rPr>
        <w:t>por un plazo de seis meses y podrá ser prorrogado por única ocasión</w:t>
      </w:r>
      <w:r w:rsidRPr="004625F1">
        <w:rPr>
          <w:rFonts w:ascii="Arial" w:hAnsi="Arial" w:cs="Arial"/>
        </w:rPr>
        <w:t xml:space="preserve"> hasta por un plazo igual;</w:t>
      </w:r>
    </w:p>
    <w:p w14:paraId="1E6B46AA" w14:textId="167730D2" w:rsidR="005E20D9" w:rsidRPr="00793D59" w:rsidRDefault="00D91959" w:rsidP="005E20D9">
      <w:pPr>
        <w:pStyle w:val="Prrafodelista"/>
        <w:numPr>
          <w:ilvl w:val="0"/>
          <w:numId w:val="4"/>
        </w:numPr>
        <w:spacing w:after="200" w:line="276" w:lineRule="auto"/>
        <w:jc w:val="both"/>
        <w:rPr>
          <w:rFonts w:ascii="Arial" w:hAnsi="Arial" w:cs="Arial"/>
        </w:rPr>
      </w:pPr>
      <w:r w:rsidRPr="00793D59">
        <w:rPr>
          <w:rFonts w:ascii="Arial" w:hAnsi="Arial" w:cs="Arial"/>
        </w:rPr>
        <w:t xml:space="preserve">Las solicitudes de otorgamiento de uso temporal de equipos transmisores por parte de los </w:t>
      </w:r>
      <w:r w:rsidR="009C4702" w:rsidRPr="00793D59">
        <w:rPr>
          <w:rFonts w:ascii="Arial" w:hAnsi="Arial" w:cs="Arial"/>
        </w:rPr>
        <w:t>Operadores</w:t>
      </w:r>
      <w:r w:rsidRPr="00793D59">
        <w:rPr>
          <w:rFonts w:ascii="Arial" w:hAnsi="Arial" w:cs="Arial"/>
        </w:rPr>
        <w:t xml:space="preserve"> de </w:t>
      </w:r>
      <w:r w:rsidR="000D54DB" w:rsidRPr="00793D59">
        <w:rPr>
          <w:rFonts w:ascii="Arial" w:hAnsi="Arial" w:cs="Arial"/>
        </w:rPr>
        <w:t>r</w:t>
      </w:r>
      <w:r w:rsidRPr="00793D59">
        <w:rPr>
          <w:rFonts w:ascii="Arial" w:hAnsi="Arial" w:cs="Arial"/>
        </w:rPr>
        <w:t xml:space="preserve">adiodifusión deberán presentarse ante la Oficialía de Partes del Instituto, o bien, a través del correo electrónico </w:t>
      </w:r>
      <w:hyperlink r:id="rId11" w:history="1">
        <w:r w:rsidR="00A46F21" w:rsidRPr="00FB6FF7">
          <w:rPr>
            <w:rStyle w:val="Hipervnculo"/>
            <w:rFonts w:ascii="Arial" w:hAnsi="Arial" w:cs="Arial"/>
            <w:color w:val="153D63" w:themeColor="text2" w:themeTint="E6"/>
          </w:rPr>
          <w:t>emergenciaradio@ift.org.mx</w:t>
        </w:r>
      </w:hyperlink>
      <w:r w:rsidRPr="00FB6FF7">
        <w:rPr>
          <w:rFonts w:ascii="Arial" w:hAnsi="Arial" w:cs="Arial"/>
          <w:color w:val="153D63" w:themeColor="text2" w:themeTint="E6"/>
        </w:rPr>
        <w:t xml:space="preserve"> </w:t>
      </w:r>
      <w:r w:rsidRPr="00793D59">
        <w:rPr>
          <w:rFonts w:ascii="Arial" w:hAnsi="Arial" w:cs="Arial"/>
        </w:rPr>
        <w:t xml:space="preserve">mediante escrito libre que señale: equipo, marca, modelo, y número de serie del equipo transmisor conforme a la lista de equipos transmisores de </w:t>
      </w:r>
      <w:r w:rsidR="000D54DB" w:rsidRPr="00793D59">
        <w:rPr>
          <w:rFonts w:ascii="Arial" w:hAnsi="Arial" w:cs="Arial"/>
        </w:rPr>
        <w:t>r</w:t>
      </w:r>
      <w:r w:rsidRPr="00793D59">
        <w:rPr>
          <w:rFonts w:ascii="Arial" w:hAnsi="Arial" w:cs="Arial"/>
        </w:rPr>
        <w:t xml:space="preserve">adiodifusión, publicada en el apartado de donación de equipos, en el portal de </w:t>
      </w:r>
      <w:r w:rsidR="00B616BA" w:rsidRPr="00793D59">
        <w:rPr>
          <w:rFonts w:ascii="Arial" w:hAnsi="Arial" w:cs="Arial"/>
        </w:rPr>
        <w:t>I</w:t>
      </w:r>
      <w:r w:rsidRPr="00793D59">
        <w:rPr>
          <w:rFonts w:ascii="Arial" w:hAnsi="Arial" w:cs="Arial"/>
        </w:rPr>
        <w:t xml:space="preserve">nternet del Instituto. Las solicitudes serán tramitadas en estricto orden de presentación. No obstante, aquellos </w:t>
      </w:r>
      <w:r w:rsidR="009C4702" w:rsidRPr="00793D59">
        <w:rPr>
          <w:rFonts w:ascii="Arial" w:hAnsi="Arial" w:cs="Arial"/>
        </w:rPr>
        <w:t>Operadores</w:t>
      </w:r>
      <w:r w:rsidR="000E2B4E" w:rsidRPr="00793D59">
        <w:rPr>
          <w:rFonts w:ascii="Arial" w:hAnsi="Arial" w:cs="Arial"/>
        </w:rPr>
        <w:t xml:space="preserve"> </w:t>
      </w:r>
      <w:r w:rsidRPr="00793D59">
        <w:rPr>
          <w:rFonts w:ascii="Arial" w:hAnsi="Arial" w:cs="Arial"/>
        </w:rPr>
        <w:t xml:space="preserve">de uso público </w:t>
      </w:r>
      <w:r w:rsidR="00FB2C88" w:rsidRPr="00793D59">
        <w:rPr>
          <w:rFonts w:ascii="Arial" w:hAnsi="Arial" w:cs="Arial"/>
        </w:rPr>
        <w:t xml:space="preserve">solicitantes </w:t>
      </w:r>
      <w:r w:rsidRPr="00793D59">
        <w:rPr>
          <w:rFonts w:ascii="Arial" w:hAnsi="Arial" w:cs="Arial"/>
        </w:rPr>
        <w:t>tendrán preferencia respecto de otros interesados;</w:t>
      </w:r>
    </w:p>
    <w:p w14:paraId="62A3AB65" w14:textId="24DB1AA3" w:rsidR="005E20D9" w:rsidRPr="00793D59" w:rsidRDefault="005E20D9" w:rsidP="005E20D9">
      <w:pPr>
        <w:pStyle w:val="Prrafodelista"/>
        <w:numPr>
          <w:ilvl w:val="0"/>
          <w:numId w:val="4"/>
        </w:numPr>
        <w:spacing w:after="200" w:line="276" w:lineRule="auto"/>
        <w:jc w:val="both"/>
        <w:rPr>
          <w:rFonts w:ascii="Arial" w:hAnsi="Arial" w:cs="Arial"/>
        </w:rPr>
      </w:pPr>
      <w:r w:rsidRPr="00793D59">
        <w:rPr>
          <w:rFonts w:ascii="Arial" w:hAnsi="Arial" w:cs="Arial"/>
        </w:rPr>
        <w:lastRenderedPageBreak/>
        <w:t xml:space="preserve">El </w:t>
      </w:r>
      <w:r w:rsidR="00504D91" w:rsidRPr="00793D59">
        <w:rPr>
          <w:rFonts w:ascii="Arial" w:hAnsi="Arial" w:cs="Arial"/>
        </w:rPr>
        <w:t>O</w:t>
      </w:r>
      <w:r w:rsidRPr="00793D59">
        <w:rPr>
          <w:rFonts w:ascii="Arial" w:hAnsi="Arial" w:cs="Arial"/>
        </w:rPr>
        <w:t xml:space="preserve">perador interesado deberá firmar una </w:t>
      </w:r>
      <w:r w:rsidR="003E1394">
        <w:rPr>
          <w:rFonts w:ascii="Arial" w:hAnsi="Arial" w:cs="Arial"/>
        </w:rPr>
        <w:t>carta-</w:t>
      </w:r>
      <w:r w:rsidRPr="00793D59">
        <w:rPr>
          <w:rFonts w:ascii="Arial" w:hAnsi="Arial" w:cs="Arial"/>
        </w:rPr>
        <w:t>responsiva que garantice la devolución del equipo transmisor al Instituto</w:t>
      </w:r>
      <w:r w:rsidR="005979E0">
        <w:rPr>
          <w:rFonts w:ascii="Arial" w:hAnsi="Arial" w:cs="Arial"/>
        </w:rPr>
        <w:t xml:space="preserve">; </w:t>
      </w:r>
      <w:r w:rsidRPr="00793D59">
        <w:rPr>
          <w:rFonts w:ascii="Arial" w:hAnsi="Arial" w:cs="Arial"/>
        </w:rPr>
        <w:t>así como su uso exclusivo para restablecer el funcionamiento y debida operación del servicio que. Asimismo, estará obligado a observar toda diligencia en la conservación del equipo transmisor</w:t>
      </w:r>
      <w:r w:rsidR="00AE4486">
        <w:rPr>
          <w:rFonts w:ascii="Arial" w:hAnsi="Arial" w:cs="Arial"/>
        </w:rPr>
        <w:t>,</w:t>
      </w:r>
      <w:r w:rsidRPr="00793D59">
        <w:rPr>
          <w:rFonts w:ascii="Arial" w:hAnsi="Arial" w:cs="Arial"/>
        </w:rPr>
        <w:t xml:space="preserve"> y responderá por el deterioro del equipo transmisor si lo emplea </w:t>
      </w:r>
      <w:r w:rsidR="007620CA">
        <w:rPr>
          <w:rFonts w:ascii="Arial" w:hAnsi="Arial" w:cs="Arial"/>
        </w:rPr>
        <w:t xml:space="preserve">bajo un </w:t>
      </w:r>
      <w:r w:rsidRPr="00793D59">
        <w:rPr>
          <w:rFonts w:ascii="Arial" w:hAnsi="Arial" w:cs="Arial"/>
        </w:rPr>
        <w:t xml:space="preserve">uso diverso o por más tiempo del autorizado, </w:t>
      </w:r>
      <w:r w:rsidRPr="002C7B5E">
        <w:rPr>
          <w:rFonts w:ascii="Arial" w:hAnsi="Arial" w:cs="Arial"/>
        </w:rPr>
        <w:t>aun cuando sobrevenga por caso fortuito</w:t>
      </w:r>
      <w:r w:rsidR="00574461">
        <w:rPr>
          <w:rFonts w:ascii="Arial" w:hAnsi="Arial" w:cs="Arial"/>
        </w:rPr>
        <w:t xml:space="preserve">, salvo aquellos casos </w:t>
      </w:r>
      <w:r w:rsidR="002F2FDA">
        <w:rPr>
          <w:rFonts w:ascii="Arial" w:hAnsi="Arial" w:cs="Arial"/>
        </w:rPr>
        <w:t xml:space="preserve">debidamente justificados </w:t>
      </w:r>
      <w:r w:rsidR="00574461">
        <w:rPr>
          <w:rFonts w:ascii="Arial" w:hAnsi="Arial" w:cs="Arial"/>
        </w:rPr>
        <w:t xml:space="preserve">en </w:t>
      </w:r>
      <w:r w:rsidR="002F2FDA">
        <w:rPr>
          <w:rFonts w:ascii="Arial" w:hAnsi="Arial" w:cs="Arial"/>
        </w:rPr>
        <w:t>los que</w:t>
      </w:r>
      <w:r w:rsidR="00574461">
        <w:rPr>
          <w:rFonts w:ascii="Arial" w:hAnsi="Arial" w:cs="Arial"/>
        </w:rPr>
        <w:t xml:space="preserve"> el equipo sea destruido o altamente dañado</w:t>
      </w:r>
      <w:r w:rsidR="002F2FDA">
        <w:rPr>
          <w:rFonts w:ascii="Arial" w:hAnsi="Arial" w:cs="Arial"/>
        </w:rPr>
        <w:t xml:space="preserve"> por dicho caso fortuito</w:t>
      </w:r>
      <w:r w:rsidR="00574461">
        <w:rPr>
          <w:rFonts w:ascii="Arial" w:hAnsi="Arial" w:cs="Arial"/>
        </w:rPr>
        <w:t>.</w:t>
      </w:r>
    </w:p>
    <w:p w14:paraId="5EB23A2C" w14:textId="6C3F1000" w:rsidR="00D91959" w:rsidRPr="00793D59" w:rsidRDefault="00D91959" w:rsidP="00E70AD1">
      <w:pPr>
        <w:pStyle w:val="Prrafodelista"/>
        <w:numPr>
          <w:ilvl w:val="0"/>
          <w:numId w:val="4"/>
        </w:numPr>
        <w:spacing w:after="200" w:line="276" w:lineRule="auto"/>
        <w:jc w:val="both"/>
        <w:rPr>
          <w:rFonts w:ascii="Arial" w:hAnsi="Arial" w:cs="Arial"/>
        </w:rPr>
      </w:pPr>
      <w:r w:rsidRPr="00793D59">
        <w:rPr>
          <w:rFonts w:ascii="Arial" w:hAnsi="Arial" w:cs="Arial"/>
        </w:rPr>
        <w:t>Una vez recibida la solicitud correspondiente,</w:t>
      </w:r>
      <w:r w:rsidR="00421A33" w:rsidRPr="00793D59">
        <w:rPr>
          <w:rFonts w:ascii="Arial" w:hAnsi="Arial" w:cs="Arial"/>
        </w:rPr>
        <w:t xml:space="preserve"> el Instituto dará respuesta en un plazo no mayor a 5 días hábiles al Operador interesado</w:t>
      </w:r>
      <w:r w:rsidR="00BE1104" w:rsidRPr="00793D59">
        <w:rPr>
          <w:rFonts w:ascii="Arial" w:hAnsi="Arial" w:cs="Arial"/>
        </w:rPr>
        <w:t>;</w:t>
      </w:r>
    </w:p>
    <w:p w14:paraId="4C825BC7" w14:textId="77777777" w:rsidR="00D91959" w:rsidRPr="00793D59" w:rsidRDefault="00D91959" w:rsidP="00E70AD1">
      <w:pPr>
        <w:pStyle w:val="Prrafodelista"/>
        <w:numPr>
          <w:ilvl w:val="0"/>
          <w:numId w:val="4"/>
        </w:numPr>
        <w:spacing w:after="200" w:line="276" w:lineRule="auto"/>
        <w:jc w:val="both"/>
        <w:rPr>
          <w:rFonts w:ascii="Arial" w:hAnsi="Arial" w:cs="Arial"/>
        </w:rPr>
      </w:pPr>
      <w:r w:rsidRPr="00793D59">
        <w:rPr>
          <w:rFonts w:ascii="Arial" w:hAnsi="Arial" w:cs="Arial"/>
        </w:rPr>
        <w:t>El otorgamiento del uso temporal del equipo transmisor terminará por:</w:t>
      </w:r>
    </w:p>
    <w:p w14:paraId="01A3300C" w14:textId="52165558" w:rsidR="00D91959" w:rsidRPr="00793D59" w:rsidRDefault="00D91959" w:rsidP="00E70AD1">
      <w:pPr>
        <w:pStyle w:val="Prrafodelista"/>
        <w:numPr>
          <w:ilvl w:val="0"/>
          <w:numId w:val="10"/>
        </w:numPr>
        <w:spacing w:after="200" w:line="276" w:lineRule="auto"/>
        <w:jc w:val="both"/>
        <w:rPr>
          <w:rFonts w:ascii="Arial" w:hAnsi="Arial" w:cs="Arial"/>
        </w:rPr>
      </w:pPr>
      <w:r w:rsidRPr="00793D59">
        <w:rPr>
          <w:rFonts w:ascii="Arial" w:hAnsi="Arial" w:cs="Arial"/>
        </w:rPr>
        <w:t>Expiración del plazo de la autorización;</w:t>
      </w:r>
    </w:p>
    <w:p w14:paraId="6C76F407" w14:textId="1F453915" w:rsidR="00D91959" w:rsidRPr="00793D59" w:rsidRDefault="00D91959" w:rsidP="00E70AD1">
      <w:pPr>
        <w:pStyle w:val="Prrafodelista"/>
        <w:numPr>
          <w:ilvl w:val="0"/>
          <w:numId w:val="10"/>
        </w:numPr>
        <w:spacing w:after="200" w:line="276" w:lineRule="auto"/>
        <w:jc w:val="both"/>
        <w:rPr>
          <w:rFonts w:ascii="Arial" w:hAnsi="Arial" w:cs="Arial"/>
        </w:rPr>
      </w:pPr>
      <w:r w:rsidRPr="00793D59">
        <w:rPr>
          <w:rFonts w:ascii="Arial" w:hAnsi="Arial" w:cs="Arial"/>
        </w:rPr>
        <w:t>Devolución anticipada;</w:t>
      </w:r>
    </w:p>
    <w:p w14:paraId="2A7CAF2D" w14:textId="77777777" w:rsidR="00D91959" w:rsidRPr="00793D59" w:rsidRDefault="00D91959" w:rsidP="00E70AD1">
      <w:pPr>
        <w:pStyle w:val="Prrafodelista"/>
        <w:numPr>
          <w:ilvl w:val="0"/>
          <w:numId w:val="10"/>
        </w:numPr>
        <w:spacing w:after="200" w:line="276" w:lineRule="auto"/>
        <w:jc w:val="both"/>
        <w:rPr>
          <w:rFonts w:ascii="Arial" w:hAnsi="Arial" w:cs="Arial"/>
        </w:rPr>
      </w:pPr>
      <w:r w:rsidRPr="00793D59">
        <w:rPr>
          <w:rFonts w:ascii="Arial" w:hAnsi="Arial" w:cs="Arial"/>
        </w:rPr>
        <w:t>Revocación ante el incumplimiento a las condiciones de otorgamiento de uso temporal, y</w:t>
      </w:r>
    </w:p>
    <w:p w14:paraId="0C590F51" w14:textId="77777777" w:rsidR="00D91959" w:rsidRPr="00793D59" w:rsidRDefault="00D91959" w:rsidP="00E70AD1">
      <w:pPr>
        <w:pStyle w:val="Prrafodelista"/>
        <w:numPr>
          <w:ilvl w:val="0"/>
          <w:numId w:val="10"/>
        </w:numPr>
        <w:spacing w:after="200" w:line="276" w:lineRule="auto"/>
        <w:jc w:val="both"/>
        <w:rPr>
          <w:rFonts w:ascii="Arial" w:hAnsi="Arial" w:cs="Arial"/>
        </w:rPr>
      </w:pPr>
      <w:r w:rsidRPr="00793D59">
        <w:rPr>
          <w:rFonts w:ascii="Arial" w:hAnsi="Arial" w:cs="Arial"/>
        </w:rPr>
        <w:t>Cualquier causa de terminación de la concesión.</w:t>
      </w:r>
    </w:p>
    <w:p w14:paraId="4FAD5238" w14:textId="77777777" w:rsidR="00D91959" w:rsidRDefault="00D91959" w:rsidP="00D91959">
      <w:pPr>
        <w:pStyle w:val="Prrafodelista"/>
        <w:spacing w:after="0"/>
        <w:ind w:left="2160"/>
        <w:jc w:val="both"/>
        <w:rPr>
          <w:rFonts w:ascii="Arial" w:hAnsi="Arial" w:cs="Arial"/>
        </w:rPr>
      </w:pPr>
    </w:p>
    <w:p w14:paraId="2289D6AD" w14:textId="77777777" w:rsidR="00D02059" w:rsidRPr="00793D59" w:rsidRDefault="00D02059" w:rsidP="00D02059">
      <w:pPr>
        <w:spacing w:after="0"/>
        <w:jc w:val="both"/>
        <w:rPr>
          <w:rFonts w:ascii="Arial" w:eastAsia="Times New Roman" w:hAnsi="Arial" w:cs="Arial"/>
          <w:kern w:val="0"/>
          <w:lang w:eastAsia="es-MX"/>
          <w14:ligatures w14:val="none"/>
        </w:rPr>
      </w:pPr>
    </w:p>
    <w:p w14:paraId="1CFD7973" w14:textId="173FFE0D" w:rsidR="00D02059" w:rsidRPr="00793D59" w:rsidRDefault="00D02059" w:rsidP="00D02059">
      <w:pPr>
        <w:shd w:val="clear" w:color="auto" w:fill="FFFFFF"/>
        <w:spacing w:after="101" w:line="240" w:lineRule="auto"/>
        <w:jc w:val="both"/>
        <w:rPr>
          <w:rFonts w:ascii="Arial" w:hAnsi="Arial" w:cs="Arial"/>
          <w:kern w:val="0"/>
          <w14:ligatures w14:val="none"/>
        </w:rPr>
      </w:pPr>
      <w:r w:rsidRPr="00793D59">
        <w:rPr>
          <w:rFonts w:ascii="Arial" w:hAnsi="Arial" w:cs="Arial"/>
          <w:kern w:val="0"/>
          <w14:ligatures w14:val="none"/>
        </w:rPr>
        <w:t xml:space="preserve">En caso del surgimiento de una nueva situación de Emergencia o Desastre en la misma zona en la que </w:t>
      </w:r>
      <w:proofErr w:type="spellStart"/>
      <w:r w:rsidR="00C1460F">
        <w:rPr>
          <w:rFonts w:ascii="Arial" w:hAnsi="Arial" w:cs="Arial"/>
          <w:kern w:val="0"/>
          <w14:ligatures w14:val="none"/>
        </w:rPr>
        <w:t>se</w:t>
      </w:r>
      <w:proofErr w:type="spellEnd"/>
      <w:r w:rsidR="00C1460F">
        <w:rPr>
          <w:rFonts w:ascii="Arial" w:hAnsi="Arial" w:cs="Arial"/>
          <w:kern w:val="0"/>
          <w14:ligatures w14:val="none"/>
        </w:rPr>
        <w:t xml:space="preserve"> que encuentre vigente el</w:t>
      </w:r>
      <w:r w:rsidRPr="00793D59">
        <w:rPr>
          <w:rFonts w:ascii="Arial" w:hAnsi="Arial" w:cs="Arial"/>
          <w:kern w:val="0"/>
          <w14:ligatures w14:val="none"/>
        </w:rPr>
        <w:t xml:space="preserve"> préstamo </w:t>
      </w:r>
      <w:r w:rsidR="00921926">
        <w:rPr>
          <w:rFonts w:ascii="Arial" w:hAnsi="Arial" w:cs="Arial"/>
          <w:kern w:val="0"/>
          <w14:ligatures w14:val="none"/>
        </w:rPr>
        <w:t>de</w:t>
      </w:r>
      <w:r w:rsidRPr="00793D59">
        <w:rPr>
          <w:rFonts w:ascii="Arial" w:hAnsi="Arial" w:cs="Arial"/>
          <w:kern w:val="0"/>
          <w14:ligatures w14:val="none"/>
        </w:rPr>
        <w:t xml:space="preserve"> equipos transmisores, el Instituto podrá </w:t>
      </w:r>
      <w:r w:rsidR="005E4154">
        <w:rPr>
          <w:rFonts w:ascii="Arial" w:hAnsi="Arial" w:cs="Arial"/>
          <w:kern w:val="0"/>
          <w14:ligatures w14:val="none"/>
        </w:rPr>
        <w:t xml:space="preserve"> renovar por oficio</w:t>
      </w:r>
      <w:r w:rsidRPr="00793D59">
        <w:rPr>
          <w:rFonts w:ascii="Arial" w:hAnsi="Arial" w:cs="Arial"/>
          <w:kern w:val="0"/>
          <w14:ligatures w14:val="none"/>
        </w:rPr>
        <w:t xml:space="preserve"> el préstamo de dichos equipos al Operador para coadyuvar a la atención de la Emergencia o Desastre, sin que </w:t>
      </w:r>
      <w:r w:rsidR="005E4154">
        <w:rPr>
          <w:rFonts w:ascii="Arial" w:hAnsi="Arial" w:cs="Arial"/>
          <w:kern w:val="0"/>
          <w14:ligatures w14:val="none"/>
        </w:rPr>
        <w:t>sea necesario presentar una nueva solicitud por parte del Operador.</w:t>
      </w:r>
    </w:p>
    <w:p w14:paraId="357CA134" w14:textId="77777777" w:rsidR="00D02059" w:rsidRPr="00793D59" w:rsidRDefault="00D02059" w:rsidP="00D91959">
      <w:pPr>
        <w:pStyle w:val="Prrafodelista"/>
        <w:spacing w:after="0"/>
        <w:ind w:left="2160"/>
        <w:jc w:val="both"/>
        <w:rPr>
          <w:rFonts w:ascii="Arial" w:hAnsi="Arial" w:cs="Arial"/>
        </w:rPr>
      </w:pPr>
    </w:p>
    <w:p w14:paraId="16D300B1" w14:textId="589ED7F3" w:rsidR="00D91959" w:rsidRPr="00793D59" w:rsidRDefault="00D91959" w:rsidP="007F2D43">
      <w:pPr>
        <w:pStyle w:val="Ttulo3"/>
        <w:spacing w:before="0" w:after="0"/>
        <w:jc w:val="center"/>
        <w:rPr>
          <w:rFonts w:ascii="Arial" w:hAnsi="Arial" w:cs="Arial"/>
          <w:b/>
          <w:color w:val="auto"/>
          <w:sz w:val="26"/>
          <w:szCs w:val="26"/>
        </w:rPr>
      </w:pPr>
      <w:bookmarkStart w:id="17" w:name="_Toc176863470"/>
      <w:r w:rsidRPr="00793D59">
        <w:rPr>
          <w:rFonts w:ascii="Arial" w:hAnsi="Arial" w:cs="Arial"/>
          <w:b/>
          <w:color w:val="auto"/>
          <w:sz w:val="26"/>
          <w:szCs w:val="26"/>
        </w:rPr>
        <w:t>SECCIÓN I</w:t>
      </w:r>
      <w:r w:rsidR="00184CB2" w:rsidRPr="00793D59">
        <w:rPr>
          <w:rFonts w:ascii="Arial" w:hAnsi="Arial" w:cs="Arial"/>
          <w:b/>
          <w:color w:val="auto"/>
          <w:sz w:val="26"/>
          <w:szCs w:val="26"/>
        </w:rPr>
        <w:t>II</w:t>
      </w:r>
      <w:bookmarkEnd w:id="17"/>
    </w:p>
    <w:p w14:paraId="37CE549A" w14:textId="23CE95CE" w:rsidR="00D91959" w:rsidRPr="00793D59" w:rsidRDefault="007C3113" w:rsidP="007F2D43">
      <w:pPr>
        <w:pStyle w:val="Ttulo3"/>
        <w:spacing w:before="0" w:after="0"/>
        <w:jc w:val="center"/>
        <w:rPr>
          <w:rFonts w:ascii="Arial" w:hAnsi="Arial" w:cs="Arial"/>
          <w:b/>
          <w:color w:val="auto"/>
          <w:sz w:val="26"/>
          <w:szCs w:val="26"/>
        </w:rPr>
      </w:pPr>
      <w:bookmarkStart w:id="18" w:name="_Toc176863471"/>
      <w:r w:rsidRPr="00793D59">
        <w:rPr>
          <w:rFonts w:ascii="Arial" w:hAnsi="Arial" w:cs="Arial"/>
          <w:b/>
          <w:color w:val="auto"/>
          <w:sz w:val="26"/>
          <w:szCs w:val="26"/>
        </w:rPr>
        <w:t>DE LA MULTIPROGRAMACIÓN</w:t>
      </w:r>
      <w:bookmarkEnd w:id="18"/>
    </w:p>
    <w:p w14:paraId="01906AAC" w14:textId="77777777" w:rsidR="00D91959" w:rsidRPr="00793D59" w:rsidRDefault="00D91959" w:rsidP="00D91959">
      <w:pPr>
        <w:spacing w:after="0" w:line="240" w:lineRule="auto"/>
        <w:jc w:val="both"/>
        <w:rPr>
          <w:rFonts w:ascii="Arial" w:hAnsi="Arial" w:cs="Arial"/>
        </w:rPr>
      </w:pPr>
    </w:p>
    <w:p w14:paraId="1C58E9FB" w14:textId="1584FCFA" w:rsidR="00D91959" w:rsidRPr="00793D59" w:rsidRDefault="00283175" w:rsidP="00D91959">
      <w:pPr>
        <w:spacing w:after="0" w:line="276" w:lineRule="auto"/>
        <w:jc w:val="both"/>
        <w:rPr>
          <w:rFonts w:ascii="Arial" w:hAnsi="Arial" w:cs="Arial"/>
          <w:kern w:val="0"/>
          <w14:ligatures w14:val="none"/>
        </w:rPr>
      </w:pPr>
      <w:r w:rsidRPr="00793D59">
        <w:rPr>
          <w:rFonts w:ascii="Arial" w:hAnsi="Arial" w:cs="Arial"/>
          <w:b/>
          <w:bCs/>
        </w:rPr>
        <w:t>NOVENO</w:t>
      </w:r>
      <w:r w:rsidR="00D91959" w:rsidRPr="00793D59">
        <w:rPr>
          <w:rFonts w:ascii="Arial" w:hAnsi="Arial" w:cs="Arial"/>
          <w:b/>
          <w:bCs/>
        </w:rPr>
        <w:t xml:space="preserve">.- </w:t>
      </w:r>
      <w:r w:rsidR="00D91959" w:rsidRPr="00793D59">
        <w:rPr>
          <w:rFonts w:ascii="Arial" w:hAnsi="Arial" w:cs="Arial"/>
        </w:rPr>
        <w:t>Una ve</w:t>
      </w:r>
      <w:r w:rsidR="00D86F79">
        <w:rPr>
          <w:rFonts w:ascii="Arial" w:hAnsi="Arial" w:cs="Arial"/>
        </w:rPr>
        <w:t>z</w:t>
      </w:r>
      <w:r w:rsidR="00B36ED7" w:rsidRPr="00793D59">
        <w:rPr>
          <w:rFonts w:ascii="Arial" w:hAnsi="Arial" w:cs="Arial"/>
        </w:rPr>
        <w:t xml:space="preserve"> </w:t>
      </w:r>
      <w:r w:rsidR="00184CB2" w:rsidRPr="00793D59">
        <w:rPr>
          <w:rFonts w:ascii="Arial" w:hAnsi="Arial" w:cs="Arial"/>
        </w:rPr>
        <w:t xml:space="preserve">publicado el </w:t>
      </w:r>
      <w:bookmarkStart w:id="19" w:name="_Hlk181808575"/>
      <w:r w:rsidR="00184CB2" w:rsidRPr="00793D59">
        <w:rPr>
          <w:rFonts w:ascii="Arial" w:hAnsi="Arial" w:cs="Arial"/>
        </w:rPr>
        <w:t>“Aviso de activación del Protocolo de Actuación del Instituto Federal de Telecomunicaciones</w:t>
      </w:r>
      <w:bookmarkEnd w:id="19"/>
      <w:r w:rsidR="00184CB2" w:rsidRPr="00793D59">
        <w:rPr>
          <w:rFonts w:ascii="Arial" w:hAnsi="Arial" w:cs="Arial"/>
        </w:rPr>
        <w:t>”, l</w:t>
      </w:r>
      <w:r w:rsidR="00D91959" w:rsidRPr="00793D59">
        <w:rPr>
          <w:rFonts w:ascii="Arial" w:hAnsi="Arial" w:cs="Arial"/>
          <w:kern w:val="0"/>
          <w14:ligatures w14:val="none"/>
        </w:rPr>
        <w:t xml:space="preserve">os </w:t>
      </w:r>
      <w:r w:rsidR="003A2E5C" w:rsidRPr="00793D59">
        <w:rPr>
          <w:rFonts w:ascii="Arial" w:hAnsi="Arial" w:cs="Arial"/>
          <w:kern w:val="0"/>
          <w14:ligatures w14:val="none"/>
        </w:rPr>
        <w:t>Operadores</w:t>
      </w:r>
      <w:r w:rsidR="00D91959" w:rsidRPr="00793D59">
        <w:rPr>
          <w:rFonts w:ascii="Arial" w:hAnsi="Arial" w:cs="Arial"/>
          <w:kern w:val="0"/>
          <w14:ligatures w14:val="none"/>
        </w:rPr>
        <w:t xml:space="preserve"> que cuenten con títulos de concesión vigentes </w:t>
      </w:r>
      <w:r w:rsidR="00DF0AF5">
        <w:rPr>
          <w:rFonts w:ascii="Arial" w:hAnsi="Arial" w:cs="Arial"/>
          <w:kern w:val="0"/>
          <w14:ligatures w14:val="none"/>
        </w:rPr>
        <w:t>que presten el</w:t>
      </w:r>
      <w:r w:rsidR="00B65E65">
        <w:rPr>
          <w:rFonts w:ascii="Arial" w:hAnsi="Arial" w:cs="Arial"/>
          <w:kern w:val="0"/>
          <w14:ligatures w14:val="none"/>
        </w:rPr>
        <w:t xml:space="preserve"> servicio de televisión</w:t>
      </w:r>
      <w:r w:rsidR="00DF0AF5" w:rsidRPr="00793D59">
        <w:rPr>
          <w:rFonts w:ascii="Arial" w:hAnsi="Arial" w:cs="Arial"/>
          <w:kern w:val="0"/>
          <w14:ligatures w14:val="none"/>
        </w:rPr>
        <w:t xml:space="preserve"> </w:t>
      </w:r>
      <w:r w:rsidR="00D91959" w:rsidRPr="00793D59">
        <w:rPr>
          <w:rFonts w:ascii="Arial" w:hAnsi="Arial" w:cs="Arial"/>
          <w:kern w:val="0"/>
          <w14:ligatures w14:val="none"/>
        </w:rPr>
        <w:t xml:space="preserve">radiodifundida, </w:t>
      </w:r>
      <w:bookmarkStart w:id="20" w:name="_Hlk183511678"/>
      <w:r w:rsidR="00B65E65">
        <w:rPr>
          <w:rFonts w:ascii="Arial" w:hAnsi="Arial" w:cs="Arial"/>
          <w:kern w:val="0"/>
          <w14:ligatures w14:val="none"/>
        </w:rPr>
        <w:t xml:space="preserve"> y tengan interés </w:t>
      </w:r>
      <w:r w:rsidR="00CF2EA0" w:rsidRPr="00723205">
        <w:rPr>
          <w:rFonts w:ascii="Arial" w:hAnsi="Arial" w:cs="Arial"/>
          <w:kern w:val="0"/>
          <w14:ligatures w14:val="none"/>
        </w:rPr>
        <w:t>en</w:t>
      </w:r>
      <w:r w:rsidR="00CF2EA0">
        <w:rPr>
          <w:rFonts w:ascii="Arial" w:hAnsi="Arial" w:cs="Arial"/>
          <w:kern w:val="0"/>
          <w14:ligatures w14:val="none"/>
        </w:rPr>
        <w:t xml:space="preserve"> </w:t>
      </w:r>
      <w:r w:rsidR="00D91959" w:rsidRPr="00793D59">
        <w:rPr>
          <w:rFonts w:ascii="Arial" w:hAnsi="Arial" w:cs="Arial"/>
          <w:kern w:val="0"/>
          <w14:ligatures w14:val="none"/>
        </w:rPr>
        <w:t xml:space="preserve">acceder a la multiprogramación para transmitir un canal de programación </w:t>
      </w:r>
      <w:r w:rsidR="00703108" w:rsidRPr="00793D59">
        <w:rPr>
          <w:rFonts w:ascii="Arial" w:hAnsi="Arial" w:cs="Arial"/>
          <w:kern w:val="0"/>
          <w14:ligatures w14:val="none"/>
        </w:rPr>
        <w:t>asignado previamente por el Instituto</w:t>
      </w:r>
      <w:r w:rsidR="00F85D5D">
        <w:rPr>
          <w:rFonts w:ascii="Arial" w:hAnsi="Arial" w:cs="Arial"/>
          <w:kern w:val="0"/>
          <w14:ligatures w14:val="none"/>
        </w:rPr>
        <w:t>,</w:t>
      </w:r>
      <w:r w:rsidR="00703108" w:rsidRPr="00793D59">
        <w:rPr>
          <w:rFonts w:ascii="Arial" w:hAnsi="Arial" w:cs="Arial"/>
          <w:kern w:val="0"/>
          <w14:ligatures w14:val="none"/>
        </w:rPr>
        <w:t xml:space="preserve"> y </w:t>
      </w:r>
      <w:r w:rsidR="00D91959" w:rsidRPr="00793D59">
        <w:rPr>
          <w:rFonts w:ascii="Arial" w:hAnsi="Arial" w:cs="Arial"/>
          <w:kern w:val="0"/>
          <w14:ligatures w14:val="none"/>
        </w:rPr>
        <w:t xml:space="preserve">cuyo contenido audiovisual </w:t>
      </w:r>
      <w:r w:rsidR="009A6664" w:rsidRPr="00723205">
        <w:rPr>
          <w:rFonts w:ascii="Arial" w:hAnsi="Arial" w:cs="Arial"/>
          <w:kern w:val="0"/>
          <w14:ligatures w14:val="none"/>
        </w:rPr>
        <w:t xml:space="preserve">vaya a </w:t>
      </w:r>
      <w:r w:rsidR="00D91959" w:rsidRPr="00723205">
        <w:rPr>
          <w:rFonts w:ascii="Arial" w:hAnsi="Arial" w:cs="Arial"/>
          <w:kern w:val="0"/>
          <w14:ligatures w14:val="none"/>
        </w:rPr>
        <w:t>inclu</w:t>
      </w:r>
      <w:r w:rsidR="009A6664" w:rsidRPr="00723205">
        <w:rPr>
          <w:rFonts w:ascii="Arial" w:hAnsi="Arial" w:cs="Arial"/>
          <w:kern w:val="0"/>
          <w14:ligatures w14:val="none"/>
        </w:rPr>
        <w:t xml:space="preserve">ir </w:t>
      </w:r>
      <w:r w:rsidR="00D91959" w:rsidRPr="00793D59">
        <w:rPr>
          <w:rFonts w:ascii="Arial" w:hAnsi="Arial" w:cs="Arial"/>
          <w:kern w:val="0"/>
          <w14:ligatures w14:val="none"/>
        </w:rPr>
        <w:t>información relativa a la situación de Emergencia o Desastre</w:t>
      </w:r>
      <w:bookmarkEnd w:id="20"/>
      <w:r w:rsidR="00BF37D5">
        <w:rPr>
          <w:rFonts w:ascii="Arial" w:hAnsi="Arial" w:cs="Arial"/>
          <w:kern w:val="0"/>
          <w14:ligatures w14:val="none"/>
        </w:rPr>
        <w:t>,</w:t>
      </w:r>
      <w:r w:rsidR="00411355" w:rsidRPr="00793D59">
        <w:rPr>
          <w:rFonts w:ascii="Arial" w:hAnsi="Arial" w:cs="Arial"/>
          <w:kern w:val="0"/>
          <w14:ligatures w14:val="none"/>
        </w:rPr>
        <w:t xml:space="preserve"> </w:t>
      </w:r>
      <w:r w:rsidR="00D91959" w:rsidRPr="00793D59">
        <w:rPr>
          <w:rFonts w:ascii="Arial" w:hAnsi="Arial" w:cs="Arial"/>
          <w:kern w:val="0"/>
          <w14:ligatures w14:val="none"/>
        </w:rPr>
        <w:t>queda</w:t>
      </w:r>
      <w:r w:rsidR="006B1630" w:rsidRPr="00793D59">
        <w:rPr>
          <w:rFonts w:ascii="Arial" w:hAnsi="Arial" w:cs="Arial"/>
          <w:kern w:val="0"/>
          <w14:ligatures w14:val="none"/>
        </w:rPr>
        <w:t>rán</w:t>
      </w:r>
      <w:r w:rsidR="00D91959" w:rsidRPr="00793D59">
        <w:rPr>
          <w:rFonts w:ascii="Arial" w:hAnsi="Arial" w:cs="Arial"/>
          <w:kern w:val="0"/>
          <w14:ligatures w14:val="none"/>
        </w:rPr>
        <w:t xml:space="preserve"> </w:t>
      </w:r>
      <w:bookmarkStart w:id="21" w:name="_Hlk183606682"/>
      <w:r w:rsidR="00D91959" w:rsidRPr="00793D59">
        <w:rPr>
          <w:rFonts w:ascii="Arial" w:hAnsi="Arial" w:cs="Arial"/>
          <w:kern w:val="0"/>
          <w14:ligatures w14:val="none"/>
        </w:rPr>
        <w:t>exentos del cumplimiento y aplicación de los requisitos establecidos en los</w:t>
      </w:r>
      <w:r w:rsidR="00641E32" w:rsidRPr="00793D59">
        <w:rPr>
          <w:rFonts w:ascii="Arial" w:hAnsi="Arial" w:cs="Arial"/>
          <w:kern w:val="0"/>
          <w14:ligatures w14:val="none"/>
        </w:rPr>
        <w:t xml:space="preserve"> </w:t>
      </w:r>
      <w:r w:rsidR="002C656F" w:rsidRPr="00793D59">
        <w:rPr>
          <w:rFonts w:ascii="Arial" w:hAnsi="Arial" w:cs="Arial"/>
          <w:kern w:val="0"/>
          <w14:ligatures w14:val="none"/>
        </w:rPr>
        <w:t xml:space="preserve">Lineamientos </w:t>
      </w:r>
      <w:r w:rsidR="00641E32" w:rsidRPr="00793D59">
        <w:rPr>
          <w:rFonts w:ascii="Arial" w:hAnsi="Arial" w:cs="Arial"/>
          <w:kern w:val="0"/>
          <w14:ligatures w14:val="none"/>
        </w:rPr>
        <w:t xml:space="preserve">de </w:t>
      </w:r>
      <w:r w:rsidR="002C656F" w:rsidRPr="00793D59">
        <w:rPr>
          <w:rFonts w:ascii="Arial" w:hAnsi="Arial" w:cs="Arial"/>
          <w:kern w:val="0"/>
          <w14:ligatures w14:val="none"/>
        </w:rPr>
        <w:t>Multiprogramación</w:t>
      </w:r>
      <w:bookmarkEnd w:id="21"/>
      <w:r w:rsidR="00EE1311">
        <w:rPr>
          <w:rFonts w:ascii="Arial" w:hAnsi="Arial" w:cs="Arial"/>
          <w:kern w:val="0"/>
          <w14:ligatures w14:val="none"/>
        </w:rPr>
        <w:t xml:space="preserve">, </w:t>
      </w:r>
      <w:r w:rsidR="00EE1311" w:rsidRPr="00793D59">
        <w:rPr>
          <w:rFonts w:ascii="Arial" w:hAnsi="Arial" w:cs="Arial"/>
        </w:rPr>
        <w:t xml:space="preserve">hasta la fecha en que el </w:t>
      </w:r>
      <w:r w:rsidR="00EE1311">
        <w:rPr>
          <w:rFonts w:ascii="Arial" w:hAnsi="Arial" w:cs="Arial"/>
        </w:rPr>
        <w:t>G</w:t>
      </w:r>
      <w:r w:rsidR="00EE1311" w:rsidRPr="00793D59">
        <w:rPr>
          <w:rFonts w:ascii="Arial" w:hAnsi="Arial" w:cs="Arial"/>
        </w:rPr>
        <w:t xml:space="preserve">rupo de </w:t>
      </w:r>
      <w:r w:rsidR="00EE1311">
        <w:rPr>
          <w:rFonts w:ascii="Arial" w:hAnsi="Arial" w:cs="Arial"/>
        </w:rPr>
        <w:t>T</w:t>
      </w:r>
      <w:r w:rsidR="00EE1311" w:rsidRPr="00793D59">
        <w:rPr>
          <w:rFonts w:ascii="Arial" w:hAnsi="Arial" w:cs="Arial"/>
        </w:rPr>
        <w:t>rabajo determine</w:t>
      </w:r>
      <w:r w:rsidR="00EE1311">
        <w:rPr>
          <w:rFonts w:ascii="Arial" w:hAnsi="Arial" w:cs="Arial"/>
          <w:kern w:val="0"/>
          <w14:ligatures w14:val="none"/>
        </w:rPr>
        <w:t xml:space="preserve"> lo contrario</w:t>
      </w:r>
      <w:r w:rsidR="00D91959" w:rsidRPr="00793D59">
        <w:rPr>
          <w:rFonts w:ascii="Arial" w:hAnsi="Arial" w:cs="Arial"/>
          <w:kern w:val="0"/>
          <w14:ligatures w14:val="none"/>
        </w:rPr>
        <w:t>.</w:t>
      </w:r>
    </w:p>
    <w:p w14:paraId="54E5FC1B" w14:textId="77777777" w:rsidR="00E11D36" w:rsidRPr="00793D59" w:rsidRDefault="00E11D36" w:rsidP="00D91959">
      <w:pPr>
        <w:spacing w:after="0" w:line="276" w:lineRule="auto"/>
        <w:jc w:val="both"/>
        <w:rPr>
          <w:rFonts w:ascii="Arial" w:hAnsi="Arial" w:cs="Arial"/>
          <w:kern w:val="0"/>
          <w14:ligatures w14:val="none"/>
        </w:rPr>
      </w:pPr>
    </w:p>
    <w:p w14:paraId="323DC4C4" w14:textId="22C12652" w:rsidR="00D91959" w:rsidRPr="00793D59" w:rsidRDefault="00D91959" w:rsidP="00D91959">
      <w:pPr>
        <w:spacing w:after="0" w:line="276" w:lineRule="auto"/>
        <w:jc w:val="both"/>
        <w:rPr>
          <w:rFonts w:ascii="Arial" w:hAnsi="Arial" w:cs="Arial"/>
          <w:kern w:val="0"/>
          <w14:ligatures w14:val="none"/>
        </w:rPr>
      </w:pPr>
      <w:r w:rsidRPr="00793D59">
        <w:rPr>
          <w:rFonts w:ascii="Arial" w:hAnsi="Arial" w:cs="Arial"/>
          <w:kern w:val="0"/>
          <w14:ligatures w14:val="none"/>
        </w:rPr>
        <w:t xml:space="preserve">A efecto de lo anterior, </w:t>
      </w:r>
      <w:r w:rsidR="0028263C" w:rsidRPr="00793D59">
        <w:rPr>
          <w:rFonts w:ascii="Arial" w:hAnsi="Arial" w:cs="Arial"/>
          <w:kern w:val="0"/>
          <w14:ligatures w14:val="none"/>
        </w:rPr>
        <w:t>los referid</w:t>
      </w:r>
      <w:r w:rsidR="00821D56" w:rsidRPr="00793D59">
        <w:rPr>
          <w:rFonts w:ascii="Arial" w:hAnsi="Arial" w:cs="Arial"/>
          <w:kern w:val="0"/>
          <w14:ligatures w14:val="none"/>
        </w:rPr>
        <w:t>o</w:t>
      </w:r>
      <w:r w:rsidR="0028263C" w:rsidRPr="00793D59">
        <w:rPr>
          <w:rFonts w:ascii="Arial" w:hAnsi="Arial" w:cs="Arial"/>
          <w:kern w:val="0"/>
          <w14:ligatures w14:val="none"/>
        </w:rPr>
        <w:t xml:space="preserve">s </w:t>
      </w:r>
      <w:r w:rsidR="003A2E5C" w:rsidRPr="00793D59">
        <w:rPr>
          <w:rFonts w:ascii="Arial" w:hAnsi="Arial" w:cs="Arial"/>
          <w:kern w:val="0"/>
          <w14:ligatures w14:val="none"/>
        </w:rPr>
        <w:t xml:space="preserve">Operadores </w:t>
      </w:r>
      <w:r w:rsidR="00C11034" w:rsidRPr="00793D59">
        <w:rPr>
          <w:rFonts w:ascii="Arial" w:hAnsi="Arial" w:cs="Arial"/>
          <w:kern w:val="0"/>
          <w14:ligatures w14:val="none"/>
        </w:rPr>
        <w:t xml:space="preserve">deberán enviar su solicitud </w:t>
      </w:r>
      <w:r w:rsidR="00B44E8B">
        <w:rPr>
          <w:rFonts w:ascii="Arial" w:hAnsi="Arial" w:cs="Arial"/>
          <w:kern w:val="0"/>
          <w14:ligatures w14:val="none"/>
        </w:rPr>
        <w:t>al correo</w:t>
      </w:r>
      <w:r w:rsidRPr="00793D59">
        <w:rPr>
          <w:rFonts w:ascii="Arial" w:hAnsi="Arial" w:cs="Arial"/>
          <w:kern w:val="0"/>
          <w14:ligatures w14:val="none"/>
        </w:rPr>
        <w:t xml:space="preserve"> electrónico </w:t>
      </w:r>
      <w:hyperlink r:id="rId12" w:history="1">
        <w:r w:rsidRPr="00FB6FF7">
          <w:rPr>
            <w:rStyle w:val="Hipervnculo"/>
            <w:rFonts w:ascii="Arial" w:hAnsi="Arial" w:cs="Arial"/>
            <w:color w:val="153D63" w:themeColor="text2" w:themeTint="E6"/>
          </w:rPr>
          <w:t>emergenciaradio@ift.org.mx</w:t>
        </w:r>
      </w:hyperlink>
      <w:r w:rsidR="0028263C" w:rsidRPr="00793D59">
        <w:rPr>
          <w:rStyle w:val="Hipervnculo"/>
          <w:rFonts w:ascii="Arial" w:hAnsi="Arial" w:cs="Arial"/>
          <w:color w:val="auto"/>
          <w:u w:val="none"/>
        </w:rPr>
        <w:t>,</w:t>
      </w:r>
      <w:r w:rsidRPr="00793D59">
        <w:rPr>
          <w:rFonts w:ascii="Arial" w:hAnsi="Arial" w:cs="Arial"/>
        </w:rPr>
        <w:t xml:space="preserve"> </w:t>
      </w:r>
      <w:r w:rsidR="00C11034" w:rsidRPr="00793D59">
        <w:rPr>
          <w:rFonts w:ascii="Arial" w:hAnsi="Arial" w:cs="Arial"/>
        </w:rPr>
        <w:t xml:space="preserve">mediante </w:t>
      </w:r>
      <w:r w:rsidRPr="00793D59">
        <w:rPr>
          <w:rFonts w:ascii="Arial" w:hAnsi="Arial" w:cs="Arial"/>
          <w:kern w:val="0"/>
          <w14:ligatures w14:val="none"/>
        </w:rPr>
        <w:t xml:space="preserve">un escrito libre en formato PDF firmado por </w:t>
      </w:r>
      <w:r w:rsidR="009C4702" w:rsidRPr="00793D59">
        <w:rPr>
          <w:rFonts w:ascii="Arial" w:hAnsi="Arial" w:cs="Arial"/>
          <w:kern w:val="0"/>
          <w14:ligatures w14:val="none"/>
        </w:rPr>
        <w:t>su</w:t>
      </w:r>
      <w:r w:rsidRPr="00793D59">
        <w:rPr>
          <w:rFonts w:ascii="Arial" w:hAnsi="Arial" w:cs="Arial"/>
          <w:kern w:val="0"/>
          <w14:ligatures w14:val="none"/>
        </w:rPr>
        <w:t xml:space="preserve"> representante legal que cuente con acreditación previa ante el Instituto</w:t>
      </w:r>
      <w:r w:rsidR="003B183B">
        <w:rPr>
          <w:rFonts w:ascii="Arial" w:hAnsi="Arial" w:cs="Arial"/>
          <w:kern w:val="0"/>
          <w14:ligatures w14:val="none"/>
        </w:rPr>
        <w:t>,</w:t>
      </w:r>
      <w:r w:rsidRPr="00793D59">
        <w:rPr>
          <w:rFonts w:ascii="Arial" w:hAnsi="Arial" w:cs="Arial"/>
          <w:kern w:val="0"/>
          <w14:ligatures w14:val="none"/>
        </w:rPr>
        <w:t xml:space="preserve"> donde se precise lo siguiente:</w:t>
      </w:r>
    </w:p>
    <w:p w14:paraId="06B262E5" w14:textId="77777777" w:rsidR="00D91959" w:rsidRPr="00793D59" w:rsidRDefault="00D91959" w:rsidP="00D91959">
      <w:pPr>
        <w:spacing w:after="0" w:line="276" w:lineRule="auto"/>
        <w:jc w:val="both"/>
        <w:rPr>
          <w:rFonts w:ascii="Arial" w:hAnsi="Arial" w:cs="Arial"/>
          <w:kern w:val="0"/>
          <w14:ligatures w14:val="none"/>
        </w:rPr>
      </w:pPr>
    </w:p>
    <w:p w14:paraId="04889232" w14:textId="34F3FB69" w:rsidR="00D91959" w:rsidRPr="00793D59" w:rsidRDefault="00D91959" w:rsidP="0060343C">
      <w:pPr>
        <w:pStyle w:val="Prrafodelista"/>
        <w:numPr>
          <w:ilvl w:val="0"/>
          <w:numId w:val="6"/>
        </w:numPr>
        <w:spacing w:after="200" w:line="276" w:lineRule="auto"/>
        <w:jc w:val="both"/>
        <w:rPr>
          <w:rFonts w:ascii="Arial" w:hAnsi="Arial" w:cs="Arial"/>
        </w:rPr>
      </w:pPr>
      <w:r w:rsidRPr="00793D59">
        <w:rPr>
          <w:rFonts w:ascii="Arial" w:hAnsi="Arial" w:cs="Arial"/>
        </w:rPr>
        <w:t xml:space="preserve">Nombre del </w:t>
      </w:r>
      <w:r w:rsidR="009C4702" w:rsidRPr="00793D59">
        <w:rPr>
          <w:rFonts w:ascii="Arial" w:hAnsi="Arial" w:cs="Arial"/>
        </w:rPr>
        <w:t>Operador</w:t>
      </w:r>
      <w:r w:rsidRPr="00793D59">
        <w:rPr>
          <w:rFonts w:ascii="Arial" w:hAnsi="Arial" w:cs="Arial"/>
        </w:rPr>
        <w:t>;</w:t>
      </w:r>
    </w:p>
    <w:p w14:paraId="065D3D54" w14:textId="4CFCFF1F" w:rsidR="00D91959" w:rsidRPr="00793D59" w:rsidRDefault="00D91959" w:rsidP="0060343C">
      <w:pPr>
        <w:pStyle w:val="Prrafodelista"/>
        <w:numPr>
          <w:ilvl w:val="0"/>
          <w:numId w:val="6"/>
        </w:numPr>
        <w:spacing w:after="200" w:line="276" w:lineRule="auto"/>
        <w:jc w:val="both"/>
        <w:rPr>
          <w:rFonts w:ascii="Arial" w:hAnsi="Arial" w:cs="Arial"/>
        </w:rPr>
      </w:pPr>
      <w:r w:rsidRPr="00793D59">
        <w:rPr>
          <w:rFonts w:ascii="Arial" w:hAnsi="Arial" w:cs="Arial"/>
        </w:rPr>
        <w:lastRenderedPageBreak/>
        <w:t>Distintivo(s) de llamada y población principal a servir de la(s) estación (es) objeto de la solicitud de</w:t>
      </w:r>
      <w:r w:rsidR="0028263C" w:rsidRPr="00793D59">
        <w:rPr>
          <w:rFonts w:ascii="Arial" w:hAnsi="Arial" w:cs="Arial"/>
        </w:rPr>
        <w:t xml:space="preserve"> </w:t>
      </w:r>
      <w:r w:rsidRPr="00793D59">
        <w:rPr>
          <w:rFonts w:ascii="Arial" w:hAnsi="Arial" w:cs="Arial"/>
        </w:rPr>
        <w:t>multiprogramación;</w:t>
      </w:r>
    </w:p>
    <w:p w14:paraId="42068157" w14:textId="77777777" w:rsidR="00D91959" w:rsidRPr="00793D59" w:rsidRDefault="00D91959" w:rsidP="0060343C">
      <w:pPr>
        <w:pStyle w:val="Prrafodelista"/>
        <w:numPr>
          <w:ilvl w:val="0"/>
          <w:numId w:val="6"/>
        </w:numPr>
        <w:spacing w:after="200" w:line="276" w:lineRule="auto"/>
        <w:jc w:val="both"/>
        <w:rPr>
          <w:rFonts w:ascii="Arial" w:hAnsi="Arial" w:cs="Arial"/>
        </w:rPr>
      </w:pPr>
      <w:r w:rsidRPr="00793D59">
        <w:rPr>
          <w:rFonts w:ascii="Arial" w:hAnsi="Arial" w:cs="Arial"/>
        </w:rPr>
        <w:t>Número de canales de programación en multiprogramación que quieran transmitir;</w:t>
      </w:r>
    </w:p>
    <w:p w14:paraId="0E9CC32F" w14:textId="71139268" w:rsidR="00D91959" w:rsidRPr="00793D59" w:rsidRDefault="00D91959" w:rsidP="0060343C">
      <w:pPr>
        <w:pStyle w:val="Prrafodelista"/>
        <w:numPr>
          <w:ilvl w:val="0"/>
          <w:numId w:val="6"/>
        </w:numPr>
        <w:spacing w:after="200" w:line="276" w:lineRule="auto"/>
        <w:jc w:val="both"/>
        <w:rPr>
          <w:rFonts w:ascii="Arial" w:hAnsi="Arial" w:cs="Arial"/>
        </w:rPr>
      </w:pPr>
      <w:r w:rsidRPr="00793D59">
        <w:rPr>
          <w:rFonts w:ascii="Arial" w:hAnsi="Arial" w:cs="Arial"/>
        </w:rPr>
        <w:t xml:space="preserve">Manifestación expresa </w:t>
      </w:r>
      <w:r w:rsidR="00234BA2">
        <w:rPr>
          <w:rFonts w:ascii="Arial" w:hAnsi="Arial" w:cs="Arial"/>
        </w:rPr>
        <w:t>sobre</w:t>
      </w:r>
      <w:r w:rsidRPr="00793D59">
        <w:rPr>
          <w:rFonts w:ascii="Arial" w:hAnsi="Arial" w:cs="Arial"/>
        </w:rPr>
        <w:t xml:space="preserve"> el uso que darán al canal de programación en multiprogramación será para la transmisión y difusión de contenido audiovisual relativo a la situación de </w:t>
      </w:r>
      <w:r w:rsidR="003069D8" w:rsidRPr="00793D59">
        <w:rPr>
          <w:rFonts w:ascii="Arial" w:hAnsi="Arial" w:cs="Arial"/>
        </w:rPr>
        <w:t>E</w:t>
      </w:r>
      <w:r w:rsidRPr="00793D59">
        <w:rPr>
          <w:rFonts w:ascii="Arial" w:hAnsi="Arial" w:cs="Arial"/>
        </w:rPr>
        <w:t>mergencia o Desastre, y</w:t>
      </w:r>
    </w:p>
    <w:p w14:paraId="2EF89254" w14:textId="0C3CD62F" w:rsidR="00D91959" w:rsidRPr="00793D59" w:rsidRDefault="007A7467" w:rsidP="0060343C">
      <w:pPr>
        <w:pStyle w:val="Prrafodelista"/>
        <w:numPr>
          <w:ilvl w:val="0"/>
          <w:numId w:val="6"/>
        </w:numPr>
        <w:spacing w:after="200" w:line="276" w:lineRule="auto"/>
        <w:jc w:val="both"/>
        <w:rPr>
          <w:rFonts w:ascii="Arial" w:hAnsi="Arial" w:cs="Arial"/>
        </w:rPr>
      </w:pPr>
      <w:r w:rsidRPr="00793D59">
        <w:rPr>
          <w:rFonts w:ascii="Arial" w:hAnsi="Arial" w:cs="Arial"/>
        </w:rPr>
        <w:t>Señalamiento expreso de que</w:t>
      </w:r>
      <w:r w:rsidR="00F17FF3">
        <w:rPr>
          <w:rFonts w:ascii="Arial" w:hAnsi="Arial" w:cs="Arial"/>
        </w:rPr>
        <w:t xml:space="preserve"> </w:t>
      </w:r>
      <w:r w:rsidR="00234BA2">
        <w:rPr>
          <w:rFonts w:ascii="Arial" w:hAnsi="Arial" w:cs="Arial"/>
        </w:rPr>
        <w:t xml:space="preserve">el Operador </w:t>
      </w:r>
      <w:r w:rsidR="00F17FF3">
        <w:rPr>
          <w:rFonts w:ascii="Arial" w:hAnsi="Arial" w:cs="Arial"/>
        </w:rPr>
        <w:t>acepta que</w:t>
      </w:r>
      <w:r w:rsidRPr="00793D59">
        <w:rPr>
          <w:rFonts w:ascii="Arial" w:hAnsi="Arial" w:cs="Arial"/>
        </w:rPr>
        <w:t xml:space="preserve"> las notificaciones </w:t>
      </w:r>
      <w:r w:rsidR="00F17FF3">
        <w:rPr>
          <w:rFonts w:ascii="Arial" w:hAnsi="Arial" w:cs="Arial"/>
        </w:rPr>
        <w:t>se le</w:t>
      </w:r>
      <w:r w:rsidR="00F17FF3" w:rsidRPr="00793D59">
        <w:rPr>
          <w:rFonts w:ascii="Arial" w:hAnsi="Arial" w:cs="Arial"/>
        </w:rPr>
        <w:t xml:space="preserve"> </w:t>
      </w:r>
      <w:r w:rsidRPr="00793D59">
        <w:rPr>
          <w:rFonts w:ascii="Arial" w:hAnsi="Arial" w:cs="Arial"/>
        </w:rPr>
        <w:t>reali</w:t>
      </w:r>
      <w:r w:rsidR="00F17FF3">
        <w:rPr>
          <w:rFonts w:ascii="Arial" w:hAnsi="Arial" w:cs="Arial"/>
        </w:rPr>
        <w:t>cen</w:t>
      </w:r>
      <w:r w:rsidRPr="00793D59">
        <w:rPr>
          <w:rFonts w:ascii="Arial" w:hAnsi="Arial" w:cs="Arial"/>
        </w:rPr>
        <w:t xml:space="preserve"> a través de medios de comunicación electrónica, señalando </w:t>
      </w:r>
      <w:r w:rsidR="00D91959" w:rsidRPr="00793D59">
        <w:rPr>
          <w:rFonts w:ascii="Arial" w:hAnsi="Arial" w:cs="Arial"/>
        </w:rPr>
        <w:t>para tal efecto una dirección de correo electrónico correspondiente a su representante legal y/o de persona autorizada para oír y recibir notificaciones.</w:t>
      </w:r>
      <w:r w:rsidR="00BA5C6D" w:rsidRPr="00793D59">
        <w:rPr>
          <w:rFonts w:ascii="Arial" w:hAnsi="Arial" w:cs="Arial"/>
        </w:rPr>
        <w:t xml:space="preserve"> </w:t>
      </w:r>
    </w:p>
    <w:p w14:paraId="29AF1F2B" w14:textId="549310B1" w:rsidR="00FE7354" w:rsidRPr="00793D59" w:rsidRDefault="003A2E5C" w:rsidP="00411355">
      <w:pPr>
        <w:spacing w:after="0"/>
        <w:jc w:val="both"/>
        <w:rPr>
          <w:rFonts w:ascii="Arial" w:hAnsi="Arial" w:cs="Arial"/>
        </w:rPr>
      </w:pPr>
      <w:r w:rsidRPr="00793D59">
        <w:rPr>
          <w:rFonts w:ascii="Arial" w:hAnsi="Arial" w:cs="Arial"/>
        </w:rPr>
        <w:t xml:space="preserve">Una vez recibida la solicitud, </w:t>
      </w:r>
      <w:r w:rsidR="00FE7354" w:rsidRPr="00793D59">
        <w:rPr>
          <w:rFonts w:ascii="Arial" w:hAnsi="Arial" w:cs="Arial"/>
        </w:rPr>
        <w:t xml:space="preserve">el Instituto </w:t>
      </w:r>
      <w:r w:rsidRPr="00793D59">
        <w:rPr>
          <w:rFonts w:ascii="Arial" w:hAnsi="Arial" w:cs="Arial"/>
        </w:rPr>
        <w:t>dará respuesta al Operador interesado</w:t>
      </w:r>
      <w:r w:rsidR="000339ED">
        <w:rPr>
          <w:rFonts w:ascii="Arial" w:hAnsi="Arial" w:cs="Arial"/>
        </w:rPr>
        <w:t>, a más tardar al</w:t>
      </w:r>
      <w:r w:rsidR="000339ED" w:rsidRPr="00793D59">
        <w:rPr>
          <w:rFonts w:ascii="Arial" w:hAnsi="Arial" w:cs="Arial"/>
        </w:rPr>
        <w:t xml:space="preserve"> día </w:t>
      </w:r>
      <w:r w:rsidR="00183F60">
        <w:rPr>
          <w:rFonts w:ascii="Arial" w:hAnsi="Arial" w:cs="Arial"/>
        </w:rPr>
        <w:t>natural</w:t>
      </w:r>
      <w:r w:rsidR="00183F60" w:rsidRPr="00793D59">
        <w:rPr>
          <w:rFonts w:ascii="Arial" w:hAnsi="Arial" w:cs="Arial"/>
        </w:rPr>
        <w:t xml:space="preserve"> </w:t>
      </w:r>
      <w:r w:rsidR="000339ED">
        <w:rPr>
          <w:rFonts w:ascii="Arial" w:hAnsi="Arial" w:cs="Arial"/>
        </w:rPr>
        <w:t>siguiente a la recepción de la solicitud,</w:t>
      </w:r>
      <w:r w:rsidRPr="00793D59">
        <w:rPr>
          <w:rFonts w:ascii="Arial" w:hAnsi="Arial" w:cs="Arial"/>
        </w:rPr>
        <w:t xml:space="preserve"> quien</w:t>
      </w:r>
      <w:r w:rsidR="00D91959" w:rsidRPr="00793D59">
        <w:rPr>
          <w:rFonts w:ascii="Arial" w:hAnsi="Arial" w:cs="Arial"/>
        </w:rPr>
        <w:t xml:space="preserve"> podrá </w:t>
      </w:r>
      <w:r w:rsidR="006F557E" w:rsidRPr="00793D59">
        <w:rPr>
          <w:rFonts w:ascii="Arial" w:hAnsi="Arial" w:cs="Arial"/>
        </w:rPr>
        <w:t xml:space="preserve">iniciar </w:t>
      </w:r>
      <w:r w:rsidR="00D91959" w:rsidRPr="00793D59">
        <w:rPr>
          <w:rFonts w:ascii="Arial" w:hAnsi="Arial" w:cs="Arial"/>
        </w:rPr>
        <w:t>la transmisión del canal</w:t>
      </w:r>
      <w:r w:rsidR="0028263C" w:rsidRPr="00793D59">
        <w:rPr>
          <w:rFonts w:ascii="Arial" w:hAnsi="Arial" w:cs="Arial"/>
        </w:rPr>
        <w:t xml:space="preserve"> </w:t>
      </w:r>
      <w:r w:rsidR="00D91959" w:rsidRPr="00793D59">
        <w:rPr>
          <w:rFonts w:ascii="Arial" w:hAnsi="Arial" w:cs="Arial"/>
        </w:rPr>
        <w:t>de programación en multiprogramación utilizando el canal virtual asignado previamente por el</w:t>
      </w:r>
      <w:r w:rsidR="008E2A59">
        <w:rPr>
          <w:rFonts w:ascii="Arial" w:hAnsi="Arial" w:cs="Arial"/>
        </w:rPr>
        <w:t xml:space="preserve"> </w:t>
      </w:r>
      <w:r w:rsidR="00D91959" w:rsidRPr="00793D59">
        <w:rPr>
          <w:rFonts w:ascii="Arial" w:hAnsi="Arial" w:cs="Arial"/>
        </w:rPr>
        <w:t>Instituto a la estación de que se trate (utilizando el número secundario de su elección).</w:t>
      </w:r>
      <w:r w:rsidR="00411355" w:rsidRPr="00793D59">
        <w:rPr>
          <w:rFonts w:ascii="Arial" w:hAnsi="Arial" w:cs="Arial"/>
        </w:rPr>
        <w:t xml:space="preserve"> </w:t>
      </w:r>
    </w:p>
    <w:p w14:paraId="02BC951F" w14:textId="77777777" w:rsidR="00FE7354" w:rsidRPr="00793D59" w:rsidRDefault="00FE7354" w:rsidP="00411355">
      <w:pPr>
        <w:spacing w:after="0"/>
        <w:jc w:val="both"/>
        <w:rPr>
          <w:rFonts w:ascii="Arial" w:hAnsi="Arial" w:cs="Arial"/>
        </w:rPr>
      </w:pPr>
    </w:p>
    <w:p w14:paraId="108DF4F3" w14:textId="09FEC317" w:rsidR="00D91959" w:rsidRPr="00793D59" w:rsidRDefault="00283175" w:rsidP="00D91959">
      <w:pPr>
        <w:shd w:val="clear" w:color="auto" w:fill="FFFFFF"/>
        <w:spacing w:after="101" w:line="240" w:lineRule="auto"/>
        <w:jc w:val="both"/>
        <w:rPr>
          <w:rFonts w:ascii="Arial" w:hAnsi="Arial" w:cs="Arial"/>
        </w:rPr>
      </w:pPr>
      <w:r w:rsidRPr="00793D59">
        <w:rPr>
          <w:rFonts w:ascii="Arial" w:hAnsi="Arial" w:cs="Arial"/>
          <w:b/>
          <w:bCs/>
        </w:rPr>
        <w:t>DÉCIMO</w:t>
      </w:r>
      <w:r w:rsidR="00D91959" w:rsidRPr="00793D59">
        <w:rPr>
          <w:rFonts w:ascii="Arial" w:hAnsi="Arial" w:cs="Arial"/>
          <w:b/>
          <w:bCs/>
        </w:rPr>
        <w:t xml:space="preserve">.- </w:t>
      </w:r>
      <w:r w:rsidR="00D91959" w:rsidRPr="00793D59">
        <w:rPr>
          <w:rFonts w:ascii="Arial" w:hAnsi="Arial" w:cs="Arial"/>
        </w:rPr>
        <w:t xml:space="preserve">Para el caso de los </w:t>
      </w:r>
      <w:bookmarkStart w:id="22" w:name="_Hlk183606840"/>
      <w:r w:rsidR="0082776E" w:rsidRPr="00793D59">
        <w:rPr>
          <w:rFonts w:ascii="Arial" w:hAnsi="Arial" w:cs="Arial"/>
        </w:rPr>
        <w:t>Operadores</w:t>
      </w:r>
      <w:r w:rsidR="00D91959" w:rsidRPr="00793D59">
        <w:rPr>
          <w:rFonts w:ascii="Arial" w:hAnsi="Arial" w:cs="Arial"/>
        </w:rPr>
        <w:t xml:space="preserve"> que cuenten con autorización de acceso a la multiprogramación en términos de los Lineamientos </w:t>
      </w:r>
      <w:r w:rsidR="00EA5EAE" w:rsidRPr="00793D59">
        <w:rPr>
          <w:rFonts w:ascii="Arial" w:hAnsi="Arial" w:cs="Arial"/>
        </w:rPr>
        <w:t xml:space="preserve">de </w:t>
      </w:r>
      <w:r w:rsidR="00D91959" w:rsidRPr="00793D59">
        <w:rPr>
          <w:rFonts w:ascii="Arial" w:hAnsi="Arial" w:cs="Arial"/>
        </w:rPr>
        <w:t xml:space="preserve">Multiprogramación, </w:t>
      </w:r>
      <w:r w:rsidR="00EC2602" w:rsidRPr="00793D59">
        <w:rPr>
          <w:rFonts w:ascii="Arial" w:hAnsi="Arial" w:cs="Arial"/>
        </w:rPr>
        <w:t xml:space="preserve">podrán </w:t>
      </w:r>
      <w:r w:rsidR="00D91959" w:rsidRPr="00793D59">
        <w:rPr>
          <w:rFonts w:ascii="Arial" w:hAnsi="Arial" w:cs="Arial"/>
        </w:rPr>
        <w:t>efectuar un cambio de identidad programática temporal, para efectos de transmitir bajo esta modalidad un canal de programación con el contenido audiovisual señalado en el numeral</w:t>
      </w:r>
      <w:r w:rsidR="000B6C70" w:rsidRPr="00793D59">
        <w:rPr>
          <w:rFonts w:ascii="Arial" w:hAnsi="Arial" w:cs="Arial"/>
        </w:rPr>
        <w:t xml:space="preserve"> </w:t>
      </w:r>
      <w:r w:rsidRPr="00793D59">
        <w:rPr>
          <w:rFonts w:ascii="Arial" w:hAnsi="Arial" w:cs="Arial"/>
        </w:rPr>
        <w:t>NOVENO</w:t>
      </w:r>
      <w:r w:rsidR="006D0D81" w:rsidRPr="00793D59">
        <w:rPr>
          <w:rFonts w:ascii="Arial" w:hAnsi="Arial" w:cs="Arial"/>
        </w:rPr>
        <w:t xml:space="preserve"> </w:t>
      </w:r>
      <w:r w:rsidR="00D91959" w:rsidRPr="00793D59">
        <w:rPr>
          <w:rFonts w:ascii="Arial" w:hAnsi="Arial" w:cs="Arial"/>
        </w:rPr>
        <w:t>del presente</w:t>
      </w:r>
      <w:r w:rsidR="002758D4">
        <w:rPr>
          <w:rFonts w:ascii="Arial" w:hAnsi="Arial" w:cs="Arial"/>
        </w:rPr>
        <w:t xml:space="preserve"> ordenamiento</w:t>
      </w:r>
      <w:r w:rsidR="00D91959" w:rsidRPr="00793D59">
        <w:rPr>
          <w:rFonts w:ascii="Arial" w:hAnsi="Arial" w:cs="Arial"/>
        </w:rPr>
        <w:t xml:space="preserve">, exentándolos del cumplimiento a lo dispuesto en el artículo </w:t>
      </w:r>
      <w:r w:rsidR="00AA3BB4">
        <w:rPr>
          <w:rFonts w:ascii="Arial" w:hAnsi="Arial" w:cs="Arial"/>
        </w:rPr>
        <w:t>34 fracción III</w:t>
      </w:r>
      <w:r w:rsidR="00D91959" w:rsidRPr="00793D59">
        <w:rPr>
          <w:rFonts w:ascii="Arial" w:hAnsi="Arial" w:cs="Arial"/>
        </w:rPr>
        <w:t xml:space="preserve"> de los </w:t>
      </w:r>
      <w:r w:rsidR="00FE7C1C" w:rsidRPr="00793D59">
        <w:rPr>
          <w:rFonts w:ascii="Arial" w:hAnsi="Arial" w:cs="Arial"/>
        </w:rPr>
        <w:t xml:space="preserve">referidos </w:t>
      </w:r>
      <w:r w:rsidR="0060343C" w:rsidRPr="00793D59">
        <w:rPr>
          <w:rFonts w:ascii="Arial" w:hAnsi="Arial" w:cs="Arial"/>
        </w:rPr>
        <w:t>L</w:t>
      </w:r>
      <w:r w:rsidR="00D91959" w:rsidRPr="00793D59">
        <w:rPr>
          <w:rFonts w:ascii="Arial" w:hAnsi="Arial" w:cs="Arial"/>
        </w:rPr>
        <w:t>ineamientos</w:t>
      </w:r>
      <w:r w:rsidR="002758D4">
        <w:rPr>
          <w:rFonts w:ascii="Arial" w:hAnsi="Arial" w:cs="Arial"/>
        </w:rPr>
        <w:t xml:space="preserve"> </w:t>
      </w:r>
      <w:r w:rsidR="002758D4" w:rsidRPr="00793D59">
        <w:rPr>
          <w:rFonts w:ascii="Arial" w:hAnsi="Arial" w:cs="Arial"/>
        </w:rPr>
        <w:t>de Multiprogramación</w:t>
      </w:r>
      <w:r w:rsidR="00D91959" w:rsidRPr="00793D59">
        <w:rPr>
          <w:rFonts w:ascii="Arial" w:hAnsi="Arial" w:cs="Arial"/>
        </w:rPr>
        <w:t xml:space="preserve"> relativo al cambio de identidad</w:t>
      </w:r>
      <w:r w:rsidR="000B6C70" w:rsidRPr="00793D59">
        <w:rPr>
          <w:rFonts w:ascii="Arial" w:hAnsi="Arial" w:cs="Arial"/>
        </w:rPr>
        <w:t xml:space="preserve"> </w:t>
      </w:r>
      <w:r w:rsidR="00D91959" w:rsidRPr="00793D59">
        <w:rPr>
          <w:rFonts w:ascii="Arial" w:hAnsi="Arial" w:cs="Arial"/>
        </w:rPr>
        <w:t>programática.</w:t>
      </w:r>
    </w:p>
    <w:p w14:paraId="30FAB790" w14:textId="77777777" w:rsidR="00D91959" w:rsidRPr="00793D59" w:rsidRDefault="00D91959" w:rsidP="0060343C">
      <w:pPr>
        <w:spacing w:after="0" w:line="276" w:lineRule="auto"/>
        <w:jc w:val="both"/>
        <w:rPr>
          <w:rFonts w:ascii="Arial" w:eastAsia="Times New Roman" w:hAnsi="Arial" w:cs="Arial"/>
          <w:kern w:val="0"/>
          <w:lang w:eastAsia="es-MX"/>
          <w14:ligatures w14:val="none"/>
        </w:rPr>
      </w:pPr>
    </w:p>
    <w:p w14:paraId="1D60EC60" w14:textId="56E524D0" w:rsidR="00D91959" w:rsidRPr="00793D59" w:rsidRDefault="00D91959" w:rsidP="00D91959">
      <w:pPr>
        <w:shd w:val="clear" w:color="auto" w:fill="FFFFFF"/>
        <w:spacing w:after="101" w:line="240" w:lineRule="auto"/>
        <w:jc w:val="both"/>
        <w:rPr>
          <w:rFonts w:ascii="Arial" w:hAnsi="Arial" w:cs="Arial"/>
        </w:rPr>
      </w:pPr>
      <w:r w:rsidRPr="00793D59">
        <w:rPr>
          <w:rFonts w:ascii="Arial" w:hAnsi="Arial" w:cs="Arial"/>
        </w:rPr>
        <w:t xml:space="preserve">Para este fin, los </w:t>
      </w:r>
      <w:r w:rsidR="0082776E" w:rsidRPr="00793D59">
        <w:rPr>
          <w:rFonts w:ascii="Arial" w:hAnsi="Arial" w:cs="Arial"/>
        </w:rPr>
        <w:t>Operadores</w:t>
      </w:r>
      <w:r w:rsidRPr="00793D59">
        <w:rPr>
          <w:rFonts w:ascii="Arial" w:hAnsi="Arial" w:cs="Arial"/>
        </w:rPr>
        <w:t xml:space="preserve"> de </w:t>
      </w:r>
      <w:r w:rsidR="00FE7C1C" w:rsidRPr="00793D59">
        <w:rPr>
          <w:rFonts w:ascii="Arial" w:hAnsi="Arial" w:cs="Arial"/>
        </w:rPr>
        <w:t>r</w:t>
      </w:r>
      <w:r w:rsidRPr="00793D59">
        <w:rPr>
          <w:rFonts w:ascii="Arial" w:hAnsi="Arial" w:cs="Arial"/>
        </w:rPr>
        <w:t xml:space="preserve">adiodifusión interesados </w:t>
      </w:r>
      <w:r w:rsidR="00234BA2">
        <w:rPr>
          <w:rFonts w:ascii="Arial" w:hAnsi="Arial" w:cs="Arial"/>
        </w:rPr>
        <w:t>deberán enviar al</w:t>
      </w:r>
      <w:r w:rsidRPr="00793D59">
        <w:rPr>
          <w:rFonts w:ascii="Arial" w:hAnsi="Arial" w:cs="Arial"/>
        </w:rPr>
        <w:t xml:space="preserve"> correo electrónico </w:t>
      </w:r>
      <w:hyperlink r:id="rId13" w:history="1">
        <w:r w:rsidRPr="00FB6FF7">
          <w:rPr>
            <w:rStyle w:val="Hipervnculo"/>
            <w:rFonts w:ascii="Arial" w:hAnsi="Arial" w:cs="Arial"/>
            <w:color w:val="153D63" w:themeColor="text2" w:themeTint="E6"/>
          </w:rPr>
          <w:t>emergenciaradio@ift.org.mx</w:t>
        </w:r>
      </w:hyperlink>
      <w:r w:rsidRPr="00793D59">
        <w:rPr>
          <w:rFonts w:ascii="Arial" w:hAnsi="Arial" w:cs="Arial"/>
        </w:rPr>
        <w:t xml:space="preserve"> un escrito libre en formato PDF firmado por </w:t>
      </w:r>
      <w:r w:rsidR="0082776E" w:rsidRPr="00793D59">
        <w:rPr>
          <w:rFonts w:ascii="Arial" w:hAnsi="Arial" w:cs="Arial"/>
        </w:rPr>
        <w:t>su</w:t>
      </w:r>
      <w:r w:rsidRPr="00793D59">
        <w:rPr>
          <w:rFonts w:ascii="Arial" w:hAnsi="Arial" w:cs="Arial"/>
        </w:rPr>
        <w:t xml:space="preserve"> representante legal, mediante el cual expresen su deseo de</w:t>
      </w:r>
      <w:r w:rsidR="000B6C70" w:rsidRPr="00793D59">
        <w:rPr>
          <w:rFonts w:ascii="Arial" w:hAnsi="Arial" w:cs="Arial"/>
        </w:rPr>
        <w:t xml:space="preserve"> </w:t>
      </w:r>
      <w:r w:rsidRPr="00793D59">
        <w:rPr>
          <w:rFonts w:ascii="Arial" w:hAnsi="Arial" w:cs="Arial"/>
        </w:rPr>
        <w:t>cambiar de manera temporal la identidad programática de uno de los canales autorizados en multiprogramación, exclusivamente para los efectos antes precisados, indicando el canal de programación objeto de cambio de identidad.</w:t>
      </w:r>
      <w:r w:rsidR="0082776E" w:rsidRPr="00793D59">
        <w:rPr>
          <w:rFonts w:ascii="Arial" w:hAnsi="Arial" w:cs="Arial"/>
        </w:rPr>
        <w:t xml:space="preserve"> </w:t>
      </w:r>
    </w:p>
    <w:p w14:paraId="0E9ADF52" w14:textId="77777777" w:rsidR="003069D8" w:rsidRPr="00793D59" w:rsidRDefault="003069D8" w:rsidP="0060343C">
      <w:pPr>
        <w:spacing w:after="0" w:line="276" w:lineRule="auto"/>
        <w:jc w:val="both"/>
        <w:rPr>
          <w:rFonts w:ascii="Arial" w:hAnsi="Arial" w:cs="Arial"/>
        </w:rPr>
      </w:pPr>
    </w:p>
    <w:p w14:paraId="2A58E948" w14:textId="01D6E3E5" w:rsidR="00D91959" w:rsidRDefault="00D91959" w:rsidP="00D91959">
      <w:pPr>
        <w:shd w:val="clear" w:color="auto" w:fill="FFFFFF"/>
        <w:spacing w:after="101" w:line="240" w:lineRule="auto"/>
        <w:jc w:val="both"/>
        <w:rPr>
          <w:rFonts w:ascii="Arial" w:hAnsi="Arial" w:cs="Arial"/>
          <w:kern w:val="0"/>
          <w14:ligatures w14:val="none"/>
        </w:rPr>
      </w:pPr>
      <w:r w:rsidRPr="00793D59">
        <w:rPr>
          <w:rFonts w:ascii="Arial" w:hAnsi="Arial" w:cs="Arial"/>
        </w:rPr>
        <w:t xml:space="preserve">Una vez recibido el escrito en comento, </w:t>
      </w:r>
      <w:r w:rsidR="0082776E" w:rsidRPr="00793D59">
        <w:rPr>
          <w:rFonts w:ascii="Arial" w:hAnsi="Arial" w:cs="Arial"/>
        </w:rPr>
        <w:t xml:space="preserve">el Instituto </w:t>
      </w:r>
      <w:r w:rsidR="00DA6DBF" w:rsidRPr="00793D59">
        <w:rPr>
          <w:rFonts w:ascii="Arial" w:hAnsi="Arial" w:cs="Arial"/>
        </w:rPr>
        <w:t>dará respuesta</w:t>
      </w:r>
      <w:r w:rsidR="0082776E" w:rsidRPr="00793D59">
        <w:rPr>
          <w:rFonts w:ascii="Arial" w:hAnsi="Arial" w:cs="Arial"/>
        </w:rPr>
        <w:t xml:space="preserve"> </w:t>
      </w:r>
      <w:r w:rsidR="00ED545B" w:rsidRPr="00793D59">
        <w:rPr>
          <w:rFonts w:ascii="Arial" w:hAnsi="Arial" w:cs="Arial"/>
        </w:rPr>
        <w:t xml:space="preserve">a más tardar </w:t>
      </w:r>
      <w:r w:rsidR="000339ED">
        <w:rPr>
          <w:rFonts w:ascii="Arial" w:hAnsi="Arial" w:cs="Arial"/>
        </w:rPr>
        <w:t>al</w:t>
      </w:r>
      <w:r w:rsidR="00BE4A3C" w:rsidRPr="00793D59">
        <w:rPr>
          <w:rFonts w:ascii="Arial" w:hAnsi="Arial" w:cs="Arial"/>
        </w:rPr>
        <w:t xml:space="preserve"> día</w:t>
      </w:r>
      <w:r w:rsidR="00617286" w:rsidRPr="00793D59">
        <w:rPr>
          <w:rFonts w:ascii="Arial" w:hAnsi="Arial" w:cs="Arial"/>
        </w:rPr>
        <w:t xml:space="preserve"> </w:t>
      </w:r>
      <w:r w:rsidR="00E731AC">
        <w:rPr>
          <w:rFonts w:ascii="Arial" w:hAnsi="Arial" w:cs="Arial"/>
        </w:rPr>
        <w:t>natural</w:t>
      </w:r>
      <w:r w:rsidR="00E731AC" w:rsidRPr="00793D59">
        <w:rPr>
          <w:rFonts w:ascii="Arial" w:hAnsi="Arial" w:cs="Arial"/>
        </w:rPr>
        <w:t xml:space="preserve"> </w:t>
      </w:r>
      <w:r w:rsidR="000339ED">
        <w:rPr>
          <w:rFonts w:ascii="Arial" w:hAnsi="Arial" w:cs="Arial"/>
        </w:rPr>
        <w:t>siguiente</w:t>
      </w:r>
      <w:r w:rsidR="000339ED" w:rsidRPr="00793D59">
        <w:rPr>
          <w:rFonts w:ascii="Arial" w:hAnsi="Arial" w:cs="Arial"/>
        </w:rPr>
        <w:t xml:space="preserve"> </w:t>
      </w:r>
      <w:r w:rsidR="00DA6DBF" w:rsidRPr="00793D59">
        <w:rPr>
          <w:rFonts w:ascii="Arial" w:hAnsi="Arial" w:cs="Arial"/>
        </w:rPr>
        <w:t xml:space="preserve">a la recepción </w:t>
      </w:r>
      <w:r w:rsidR="00634A41">
        <w:rPr>
          <w:rFonts w:ascii="Arial" w:hAnsi="Arial" w:cs="Arial"/>
        </w:rPr>
        <w:t>del escrito</w:t>
      </w:r>
      <w:r w:rsidRPr="00793D59">
        <w:rPr>
          <w:rFonts w:ascii="Arial" w:hAnsi="Arial" w:cs="Arial"/>
        </w:rPr>
        <w:t xml:space="preserve">; los </w:t>
      </w:r>
      <w:r w:rsidR="00DA6DBF" w:rsidRPr="00793D59">
        <w:rPr>
          <w:rFonts w:ascii="Arial" w:hAnsi="Arial" w:cs="Arial"/>
        </w:rPr>
        <w:t xml:space="preserve">Operadores </w:t>
      </w:r>
      <w:r w:rsidRPr="00793D59">
        <w:rPr>
          <w:rFonts w:ascii="Arial" w:hAnsi="Arial" w:cs="Arial"/>
        </w:rPr>
        <w:t>podrán realizar la transmisión del nuevo canal de programación objeto de la solicitud</w:t>
      </w:r>
      <w:r w:rsidR="00DA6DBF" w:rsidRPr="00793D59">
        <w:rPr>
          <w:rFonts w:ascii="Arial" w:hAnsi="Arial" w:cs="Arial"/>
        </w:rPr>
        <w:t>,</w:t>
      </w:r>
      <w:r w:rsidRPr="00793D59">
        <w:rPr>
          <w:rFonts w:ascii="Arial" w:hAnsi="Arial" w:cs="Arial"/>
        </w:rPr>
        <w:t xml:space="preserve"> utilizando el mismo canal virtual de aquel que sustituye temporalmente</w:t>
      </w:r>
      <w:r w:rsidR="00C64F61" w:rsidRPr="00793D59">
        <w:rPr>
          <w:rFonts w:ascii="Arial" w:hAnsi="Arial" w:cs="Arial"/>
        </w:rPr>
        <w:t>,</w:t>
      </w:r>
      <w:r w:rsidRPr="00793D59">
        <w:rPr>
          <w:rFonts w:ascii="Arial" w:hAnsi="Arial" w:cs="Arial"/>
        </w:rPr>
        <w:t xml:space="preserve"> hasta la fecha en que el </w:t>
      </w:r>
      <w:r w:rsidR="009A6664">
        <w:rPr>
          <w:rFonts w:ascii="Arial" w:hAnsi="Arial" w:cs="Arial"/>
        </w:rPr>
        <w:t>G</w:t>
      </w:r>
      <w:r w:rsidR="00121EA8" w:rsidRPr="00793D59">
        <w:rPr>
          <w:rFonts w:ascii="Arial" w:hAnsi="Arial" w:cs="Arial"/>
        </w:rPr>
        <w:t xml:space="preserve">rupo de </w:t>
      </w:r>
      <w:r w:rsidR="009A6664">
        <w:rPr>
          <w:rFonts w:ascii="Arial" w:hAnsi="Arial" w:cs="Arial"/>
        </w:rPr>
        <w:t>T</w:t>
      </w:r>
      <w:r w:rsidR="00121EA8" w:rsidRPr="00793D59">
        <w:rPr>
          <w:rFonts w:ascii="Arial" w:hAnsi="Arial" w:cs="Arial"/>
        </w:rPr>
        <w:t>rabajo</w:t>
      </w:r>
      <w:r w:rsidR="00C64F61" w:rsidRPr="00793D59">
        <w:rPr>
          <w:rFonts w:ascii="Arial" w:hAnsi="Arial" w:cs="Arial"/>
        </w:rPr>
        <w:t xml:space="preserve"> </w:t>
      </w:r>
      <w:r w:rsidRPr="00793D59">
        <w:rPr>
          <w:rFonts w:ascii="Arial" w:hAnsi="Arial" w:cs="Arial"/>
        </w:rPr>
        <w:t xml:space="preserve">determine el cese de las transmisiones o difusión del </w:t>
      </w:r>
      <w:r w:rsidRPr="00793D59">
        <w:rPr>
          <w:rFonts w:ascii="Arial" w:hAnsi="Arial" w:cs="Arial"/>
          <w:kern w:val="0"/>
          <w14:ligatures w14:val="none"/>
        </w:rPr>
        <w:t>contenido audiovisual</w:t>
      </w:r>
      <w:r w:rsidR="00C64F61" w:rsidRPr="00793D59">
        <w:rPr>
          <w:rFonts w:ascii="Arial" w:hAnsi="Arial" w:cs="Arial"/>
          <w:kern w:val="0"/>
          <w14:ligatures w14:val="none"/>
        </w:rPr>
        <w:t>,</w:t>
      </w:r>
      <w:r w:rsidRPr="00793D59">
        <w:rPr>
          <w:rFonts w:ascii="Arial" w:hAnsi="Arial" w:cs="Arial"/>
          <w:kern w:val="0"/>
          <w14:ligatures w14:val="none"/>
        </w:rPr>
        <w:t xml:space="preserve"> relativo a la situación de Emergencia o Desastre. </w:t>
      </w:r>
    </w:p>
    <w:p w14:paraId="4EC26B68" w14:textId="6F783C85" w:rsidR="00277D8F" w:rsidRPr="00793D59" w:rsidRDefault="00277D8F" w:rsidP="00D91959">
      <w:pPr>
        <w:shd w:val="clear" w:color="auto" w:fill="FFFFFF"/>
        <w:spacing w:after="101" w:line="240" w:lineRule="auto"/>
        <w:jc w:val="both"/>
        <w:rPr>
          <w:rFonts w:ascii="Arial" w:hAnsi="Arial" w:cs="Arial"/>
        </w:rPr>
      </w:pPr>
      <w:r w:rsidRPr="00793D59">
        <w:rPr>
          <w:rFonts w:ascii="Arial" w:hAnsi="Arial" w:cs="Arial"/>
        </w:rPr>
        <w:t xml:space="preserve">Una vez </w:t>
      </w:r>
      <w:r>
        <w:rPr>
          <w:rFonts w:ascii="Arial" w:hAnsi="Arial" w:cs="Arial"/>
        </w:rPr>
        <w:t xml:space="preserve">que </w:t>
      </w:r>
      <w:r w:rsidRPr="00863ADF">
        <w:rPr>
          <w:rFonts w:ascii="Arial" w:hAnsi="Arial" w:cs="Arial"/>
        </w:rPr>
        <w:t>se declare concluida</w:t>
      </w:r>
      <w:r w:rsidRPr="00793D59">
        <w:rPr>
          <w:rFonts w:ascii="Arial" w:hAnsi="Arial" w:cs="Arial"/>
        </w:rPr>
        <w:t xml:space="preserve"> la situación de Emergencia o Desastre por la autoridad competente</w:t>
      </w:r>
      <w:r>
        <w:rPr>
          <w:rFonts w:ascii="Arial" w:hAnsi="Arial" w:cs="Arial"/>
        </w:rPr>
        <w:t xml:space="preserve"> y/o se publique el aviso de desactivación del Protocolo de Actuación </w:t>
      </w:r>
      <w:r w:rsidRPr="00793D59">
        <w:rPr>
          <w:rFonts w:ascii="Arial" w:hAnsi="Arial" w:cs="Arial"/>
        </w:rPr>
        <w:t xml:space="preserve">por el Pleno del Instituto, los Operadores </w:t>
      </w:r>
      <w:r>
        <w:rPr>
          <w:rFonts w:ascii="Arial" w:hAnsi="Arial" w:cs="Arial"/>
        </w:rPr>
        <w:t>que hicieron uso de la Multiprogramación tendrán un plazo de hasta sesenta días para continuar haciendo uso de esta.</w:t>
      </w:r>
    </w:p>
    <w:bookmarkEnd w:id="22"/>
    <w:p w14:paraId="2FFA30CB" w14:textId="77777777" w:rsidR="00D91959" w:rsidRPr="00793D59" w:rsidRDefault="00D91959" w:rsidP="00D91959">
      <w:pPr>
        <w:spacing w:after="0" w:line="240" w:lineRule="auto"/>
        <w:jc w:val="both"/>
        <w:rPr>
          <w:rFonts w:ascii="Arial" w:hAnsi="Arial" w:cs="Arial"/>
        </w:rPr>
      </w:pPr>
    </w:p>
    <w:p w14:paraId="66B2C8EF" w14:textId="77777777" w:rsidR="00E318BD" w:rsidRDefault="00E318BD" w:rsidP="00155489">
      <w:pPr>
        <w:pStyle w:val="Ttulo1"/>
        <w:spacing w:before="0" w:after="0" w:line="276" w:lineRule="auto"/>
        <w:jc w:val="center"/>
        <w:rPr>
          <w:rFonts w:ascii="Arial" w:hAnsi="Arial" w:cs="Arial"/>
          <w:b/>
          <w:color w:val="auto"/>
          <w:sz w:val="26"/>
          <w:szCs w:val="26"/>
        </w:rPr>
      </w:pPr>
      <w:bookmarkStart w:id="23" w:name="_Toc176863474"/>
    </w:p>
    <w:p w14:paraId="7A0792D6" w14:textId="77777777" w:rsidR="00E318BD" w:rsidRPr="00E318BD" w:rsidRDefault="00E318BD" w:rsidP="00E318BD"/>
    <w:p w14:paraId="2D4A4874" w14:textId="1C3CE1E5" w:rsidR="00155489" w:rsidRPr="00793D59" w:rsidRDefault="00155489" w:rsidP="00155489">
      <w:pPr>
        <w:pStyle w:val="Ttulo1"/>
        <w:spacing w:before="0" w:after="0" w:line="276" w:lineRule="auto"/>
        <w:jc w:val="center"/>
        <w:rPr>
          <w:rFonts w:ascii="Arial" w:hAnsi="Arial" w:cs="Arial"/>
          <w:b/>
          <w:color w:val="auto"/>
          <w:sz w:val="26"/>
          <w:szCs w:val="26"/>
        </w:rPr>
      </w:pPr>
      <w:r w:rsidRPr="00793D59">
        <w:rPr>
          <w:rFonts w:ascii="Arial" w:hAnsi="Arial" w:cs="Arial"/>
          <w:b/>
          <w:color w:val="auto"/>
          <w:sz w:val="26"/>
          <w:szCs w:val="26"/>
        </w:rPr>
        <w:lastRenderedPageBreak/>
        <w:t>SECCIÓN I</w:t>
      </w:r>
      <w:r w:rsidR="00411355" w:rsidRPr="00793D59">
        <w:rPr>
          <w:rFonts w:ascii="Arial" w:hAnsi="Arial" w:cs="Arial"/>
          <w:b/>
          <w:color w:val="auto"/>
          <w:sz w:val="26"/>
          <w:szCs w:val="26"/>
        </w:rPr>
        <w:t>V</w:t>
      </w:r>
    </w:p>
    <w:p w14:paraId="15CA4317" w14:textId="598AA9A5" w:rsidR="00155489" w:rsidRPr="00793D59" w:rsidRDefault="00155489" w:rsidP="00155489">
      <w:pPr>
        <w:pStyle w:val="Ttulo3"/>
        <w:spacing w:before="0" w:after="0"/>
        <w:jc w:val="center"/>
        <w:rPr>
          <w:rFonts w:ascii="Arial" w:hAnsi="Arial" w:cs="Arial"/>
          <w:b/>
          <w:color w:val="auto"/>
          <w:sz w:val="26"/>
          <w:szCs w:val="26"/>
        </w:rPr>
      </w:pPr>
      <w:r w:rsidRPr="00793D59">
        <w:rPr>
          <w:rFonts w:ascii="Arial" w:hAnsi="Arial" w:cs="Arial"/>
          <w:b/>
          <w:color w:val="auto"/>
          <w:sz w:val="26"/>
          <w:szCs w:val="26"/>
        </w:rPr>
        <w:t xml:space="preserve">DE </w:t>
      </w:r>
      <w:r w:rsidR="00BF37D5">
        <w:rPr>
          <w:rFonts w:ascii="Arial" w:hAnsi="Arial" w:cs="Arial"/>
          <w:b/>
          <w:color w:val="auto"/>
          <w:sz w:val="26"/>
          <w:szCs w:val="26"/>
        </w:rPr>
        <w:t>LA AUTORIZACIÓN DE</w:t>
      </w:r>
      <w:r w:rsidRPr="00793D59">
        <w:rPr>
          <w:rFonts w:ascii="Arial" w:hAnsi="Arial" w:cs="Arial"/>
          <w:b/>
          <w:color w:val="auto"/>
          <w:sz w:val="26"/>
          <w:szCs w:val="26"/>
        </w:rPr>
        <w:t xml:space="preserve"> PARÁMETROS TÉCNICOS</w:t>
      </w:r>
    </w:p>
    <w:p w14:paraId="4EB616DA" w14:textId="77777777" w:rsidR="00504D91" w:rsidRPr="00793D59" w:rsidRDefault="00504D91" w:rsidP="00411355">
      <w:pPr>
        <w:rPr>
          <w:rFonts w:ascii="Arial" w:hAnsi="Arial" w:cs="Arial"/>
        </w:rPr>
      </w:pPr>
    </w:p>
    <w:p w14:paraId="3C4647BC" w14:textId="677883E3" w:rsidR="00155489" w:rsidRPr="00793D59" w:rsidRDefault="00EA06CA" w:rsidP="00155489">
      <w:pPr>
        <w:spacing w:after="200" w:line="276" w:lineRule="auto"/>
        <w:jc w:val="both"/>
        <w:rPr>
          <w:rFonts w:ascii="Arial" w:hAnsi="Arial" w:cs="Arial"/>
          <w:kern w:val="0"/>
          <w14:ligatures w14:val="none"/>
        </w:rPr>
      </w:pPr>
      <w:r w:rsidRPr="00793D59">
        <w:rPr>
          <w:rFonts w:ascii="Arial" w:hAnsi="Arial" w:cs="Arial"/>
          <w:b/>
          <w:bCs/>
        </w:rPr>
        <w:t>DÉCIMO</w:t>
      </w:r>
      <w:r w:rsidR="00283175" w:rsidRPr="00793D59">
        <w:rPr>
          <w:rFonts w:ascii="Arial" w:hAnsi="Arial" w:cs="Arial"/>
          <w:b/>
          <w:bCs/>
        </w:rPr>
        <w:t xml:space="preserve"> PRIMERO</w:t>
      </w:r>
      <w:r w:rsidR="00155489" w:rsidRPr="00793D59">
        <w:rPr>
          <w:rFonts w:ascii="Arial" w:hAnsi="Arial" w:cs="Arial"/>
          <w:b/>
          <w:bCs/>
        </w:rPr>
        <w:t xml:space="preserve">.- </w:t>
      </w:r>
      <w:r w:rsidR="00155489" w:rsidRPr="00793D59">
        <w:rPr>
          <w:rFonts w:ascii="Arial" w:hAnsi="Arial" w:cs="Arial"/>
          <w:kern w:val="0"/>
          <w14:ligatures w14:val="none"/>
        </w:rPr>
        <w:t xml:space="preserve">Los Operadores </w:t>
      </w:r>
      <w:bookmarkStart w:id="24" w:name="_Hlk183512684"/>
      <w:r w:rsidR="00155489" w:rsidRPr="00793D59">
        <w:rPr>
          <w:rFonts w:ascii="Arial" w:hAnsi="Arial" w:cs="Arial"/>
          <w:kern w:val="0"/>
          <w14:ligatures w14:val="none"/>
        </w:rPr>
        <w:t>que cuenten con títulos de concesión para la prestación del servicio de radiodifusión</w:t>
      </w:r>
      <w:r w:rsidR="00097FAD">
        <w:rPr>
          <w:rFonts w:ascii="Arial" w:hAnsi="Arial" w:cs="Arial"/>
          <w:kern w:val="0"/>
          <w14:ligatures w14:val="none"/>
        </w:rPr>
        <w:t xml:space="preserve"> y que </w:t>
      </w:r>
      <w:r w:rsidR="00097FAD" w:rsidRPr="00793D59">
        <w:rPr>
          <w:rFonts w:ascii="Arial" w:hAnsi="Arial" w:cs="Arial"/>
          <w:kern w:val="0"/>
          <w14:ligatures w14:val="none"/>
        </w:rPr>
        <w:t xml:space="preserve">prestan el servicio en las localidades a </w:t>
      </w:r>
      <w:r w:rsidR="00837308">
        <w:rPr>
          <w:rFonts w:ascii="Arial" w:hAnsi="Arial" w:cs="Arial"/>
          <w:kern w:val="0"/>
          <w14:ligatures w14:val="none"/>
        </w:rPr>
        <w:t xml:space="preserve">las </w:t>
      </w:r>
      <w:r w:rsidR="00097FAD" w:rsidRPr="00793D59">
        <w:rPr>
          <w:rFonts w:ascii="Arial" w:hAnsi="Arial" w:cs="Arial"/>
          <w:kern w:val="0"/>
          <w14:ligatures w14:val="none"/>
        </w:rPr>
        <w:t>que hacen referencia las Declaratorias de Desastre y Emergencia</w:t>
      </w:r>
      <w:r w:rsidR="00097FAD">
        <w:rPr>
          <w:rFonts w:ascii="Arial" w:hAnsi="Arial" w:cs="Arial"/>
          <w:kern w:val="0"/>
          <w14:ligatures w14:val="none"/>
        </w:rPr>
        <w:t>,</w:t>
      </w:r>
      <w:r w:rsidR="000324FC">
        <w:rPr>
          <w:rFonts w:ascii="Arial" w:hAnsi="Arial" w:cs="Arial"/>
          <w:kern w:val="0"/>
          <w14:ligatures w14:val="none"/>
        </w:rPr>
        <w:t xml:space="preserve"> o en su caso el “</w:t>
      </w:r>
      <w:r w:rsidR="000324FC" w:rsidRPr="008B1645">
        <w:rPr>
          <w:rFonts w:ascii="Arial" w:hAnsi="Arial" w:cs="Arial"/>
        </w:rPr>
        <w:t>Aviso de activación del Protocolo de Actuación del Instituto Federal de Telecomunicaciones</w:t>
      </w:r>
      <w:r w:rsidR="000324FC">
        <w:rPr>
          <w:rFonts w:ascii="Arial" w:hAnsi="Arial" w:cs="Arial"/>
        </w:rPr>
        <w:t>”,</w:t>
      </w:r>
      <w:r w:rsidR="00097FAD">
        <w:rPr>
          <w:rFonts w:ascii="Arial" w:hAnsi="Arial" w:cs="Arial"/>
          <w:kern w:val="0"/>
          <w14:ligatures w14:val="none"/>
        </w:rPr>
        <w:t xml:space="preserve"> </w:t>
      </w:r>
      <w:r w:rsidR="00B67250" w:rsidRPr="00793D59">
        <w:rPr>
          <w:rFonts w:ascii="Arial" w:hAnsi="Arial" w:cs="Arial"/>
          <w:kern w:val="0"/>
          <w14:ligatures w14:val="none"/>
        </w:rPr>
        <w:t>previa autorización del Instituto</w:t>
      </w:r>
      <w:r w:rsidR="009D1264">
        <w:rPr>
          <w:rFonts w:ascii="Arial" w:hAnsi="Arial" w:cs="Arial"/>
          <w:kern w:val="0"/>
          <w14:ligatures w14:val="none"/>
        </w:rPr>
        <w:t>,</w:t>
      </w:r>
      <w:r w:rsidR="00B67250" w:rsidRPr="00793D59">
        <w:rPr>
          <w:rFonts w:ascii="Arial" w:hAnsi="Arial" w:cs="Arial"/>
          <w:kern w:val="0"/>
          <w14:ligatures w14:val="none"/>
        </w:rPr>
        <w:t xml:space="preserve"> </w:t>
      </w:r>
      <w:r w:rsidR="006344A5">
        <w:rPr>
          <w:rFonts w:ascii="Arial" w:hAnsi="Arial" w:cs="Arial"/>
          <w:kern w:val="0"/>
          <w14:ligatures w14:val="none"/>
        </w:rPr>
        <w:t xml:space="preserve">y </w:t>
      </w:r>
      <w:r w:rsidR="006344A5" w:rsidRPr="006344A5">
        <w:rPr>
          <w:rFonts w:ascii="Arial" w:hAnsi="Arial" w:cs="Arial"/>
          <w:kern w:val="0"/>
          <w14:ligatures w14:val="none"/>
        </w:rPr>
        <w:t>sin perjuicio de los requisitos y autorizaciones que requieran otras autoridades.</w:t>
      </w:r>
      <w:r w:rsidR="006344A5">
        <w:rPr>
          <w:rFonts w:ascii="Arial" w:hAnsi="Arial" w:cs="Arial"/>
          <w:kern w:val="0"/>
          <w14:ligatures w14:val="none"/>
        </w:rPr>
        <w:t xml:space="preserve"> </w:t>
      </w:r>
      <w:r w:rsidR="006344A5" w:rsidRPr="00793D59">
        <w:rPr>
          <w:rFonts w:ascii="Arial" w:hAnsi="Arial" w:cs="Arial"/>
          <w:kern w:val="0"/>
          <w14:ligatures w14:val="none"/>
        </w:rPr>
        <w:t>P</w:t>
      </w:r>
      <w:r w:rsidR="00155489" w:rsidRPr="00793D59">
        <w:rPr>
          <w:rFonts w:ascii="Arial" w:hAnsi="Arial" w:cs="Arial"/>
          <w:kern w:val="0"/>
          <w14:ligatures w14:val="none"/>
        </w:rPr>
        <w:t>odrán</w:t>
      </w:r>
      <w:r w:rsidR="006344A5">
        <w:rPr>
          <w:rFonts w:ascii="Arial" w:hAnsi="Arial" w:cs="Arial"/>
          <w:kern w:val="0"/>
          <w14:ligatures w14:val="none"/>
        </w:rPr>
        <w:t xml:space="preserve"> </w:t>
      </w:r>
      <w:r w:rsidR="00155489" w:rsidRPr="00793D59">
        <w:rPr>
          <w:rFonts w:ascii="Arial" w:hAnsi="Arial" w:cs="Arial"/>
          <w:kern w:val="0"/>
          <w14:ligatures w14:val="none"/>
        </w:rPr>
        <w:t xml:space="preserve"> </w:t>
      </w:r>
      <w:r w:rsidR="00412246">
        <w:rPr>
          <w:rFonts w:ascii="Arial" w:hAnsi="Arial" w:cs="Arial"/>
          <w:kern w:val="0"/>
          <w14:ligatures w14:val="none"/>
        </w:rPr>
        <w:t>operar</w:t>
      </w:r>
      <w:r w:rsidR="00155489" w:rsidRPr="00793D59">
        <w:rPr>
          <w:rFonts w:ascii="Arial" w:hAnsi="Arial" w:cs="Arial"/>
          <w:kern w:val="0"/>
          <w14:ligatures w14:val="none"/>
        </w:rPr>
        <w:t xml:space="preserve"> bajo parámetros técnicos distintos a los previamente autorizados por e</w:t>
      </w:r>
      <w:r w:rsidR="00B11BE2">
        <w:rPr>
          <w:rFonts w:ascii="Arial" w:hAnsi="Arial" w:cs="Arial"/>
          <w:kern w:val="0"/>
          <w14:ligatures w14:val="none"/>
        </w:rPr>
        <w:t>l</w:t>
      </w:r>
      <w:r w:rsidR="00155489" w:rsidRPr="00793D59">
        <w:rPr>
          <w:rFonts w:ascii="Arial" w:hAnsi="Arial" w:cs="Arial"/>
          <w:kern w:val="0"/>
          <w14:ligatures w14:val="none"/>
        </w:rPr>
        <w:t xml:space="preserve"> Instituto, siempre que éstos no superen el área de servicio autorizada y no causen interferencias perjudiciales a otros sistemas o servicios de radiocomunicación</w:t>
      </w:r>
      <w:bookmarkEnd w:id="24"/>
      <w:r w:rsidR="00155489" w:rsidRPr="00793D59">
        <w:rPr>
          <w:rFonts w:ascii="Arial" w:hAnsi="Arial" w:cs="Arial"/>
          <w:kern w:val="0"/>
          <w14:ligatures w14:val="none"/>
        </w:rPr>
        <w:t>.</w:t>
      </w:r>
    </w:p>
    <w:p w14:paraId="6F3AD016" w14:textId="23A0E9B9" w:rsidR="00155489" w:rsidRPr="00793D59" w:rsidRDefault="00155489" w:rsidP="00155489">
      <w:pPr>
        <w:spacing w:after="200" w:line="276" w:lineRule="auto"/>
        <w:jc w:val="both"/>
        <w:rPr>
          <w:rFonts w:ascii="Arial" w:hAnsi="Arial" w:cs="Arial"/>
          <w:kern w:val="0"/>
          <w14:ligatures w14:val="none"/>
        </w:rPr>
      </w:pPr>
      <w:r w:rsidRPr="00793D59">
        <w:rPr>
          <w:rFonts w:ascii="Arial" w:hAnsi="Arial" w:cs="Arial"/>
          <w:kern w:val="0"/>
          <w14:ligatures w14:val="none"/>
        </w:rPr>
        <w:t xml:space="preserve">Para estos efectos, los </w:t>
      </w:r>
      <w:r w:rsidR="009C4702" w:rsidRPr="00793D59">
        <w:rPr>
          <w:rFonts w:ascii="Arial" w:hAnsi="Arial" w:cs="Arial"/>
          <w:kern w:val="0"/>
          <w14:ligatures w14:val="none"/>
        </w:rPr>
        <w:t>Operadores</w:t>
      </w:r>
      <w:r w:rsidRPr="00793D59">
        <w:rPr>
          <w:rFonts w:ascii="Arial" w:hAnsi="Arial" w:cs="Arial"/>
          <w:kern w:val="0"/>
          <w14:ligatures w14:val="none"/>
        </w:rPr>
        <w:t xml:space="preserve"> deberán garantizar lo siguiente: </w:t>
      </w:r>
    </w:p>
    <w:p w14:paraId="3E4DBF33" w14:textId="4F5D2AEF" w:rsidR="00155489" w:rsidRPr="00793D59" w:rsidRDefault="00155489" w:rsidP="00155489">
      <w:pPr>
        <w:pStyle w:val="Prrafodelista"/>
        <w:numPr>
          <w:ilvl w:val="0"/>
          <w:numId w:val="18"/>
        </w:numPr>
        <w:spacing w:after="200" w:line="276" w:lineRule="auto"/>
        <w:ind w:left="720"/>
        <w:jc w:val="both"/>
        <w:rPr>
          <w:rFonts w:ascii="Arial" w:hAnsi="Arial" w:cs="Arial"/>
          <w:kern w:val="0"/>
          <w14:ligatures w14:val="none"/>
        </w:rPr>
      </w:pPr>
      <w:r w:rsidRPr="00793D59">
        <w:rPr>
          <w:rFonts w:ascii="Arial" w:hAnsi="Arial" w:cs="Arial"/>
          <w:kern w:val="0"/>
          <w14:ligatures w14:val="none"/>
        </w:rPr>
        <w:t xml:space="preserve">Que la estación radiodifusora opere desde las coordenadas geográficas autorizadas para el soporte estructural, o bien, dentro de un radio no mayor a 6 km a partir de dichas coordenadas. En todo caso el </w:t>
      </w:r>
      <w:r w:rsidR="009C4702" w:rsidRPr="00793D59">
        <w:rPr>
          <w:rFonts w:ascii="Arial" w:hAnsi="Arial" w:cs="Arial"/>
          <w:kern w:val="0"/>
          <w14:ligatures w14:val="none"/>
        </w:rPr>
        <w:t>Operador</w:t>
      </w:r>
      <w:r w:rsidRPr="00793D59">
        <w:rPr>
          <w:rFonts w:ascii="Arial" w:hAnsi="Arial" w:cs="Arial"/>
          <w:kern w:val="0"/>
          <w14:ligatures w14:val="none"/>
        </w:rPr>
        <w:t xml:space="preserve"> deberá obtener la autorización de la autoridad competente en materia aeronáutica; </w:t>
      </w:r>
    </w:p>
    <w:p w14:paraId="47ACCDE3" w14:textId="77777777" w:rsidR="00155489" w:rsidRPr="00793D59" w:rsidRDefault="00155489" w:rsidP="00155489">
      <w:pPr>
        <w:pStyle w:val="Prrafodelista"/>
        <w:spacing w:after="200" w:line="276" w:lineRule="auto"/>
        <w:jc w:val="both"/>
        <w:rPr>
          <w:rFonts w:ascii="Arial" w:hAnsi="Arial" w:cs="Arial"/>
          <w:kern w:val="0"/>
          <w14:ligatures w14:val="none"/>
        </w:rPr>
      </w:pPr>
    </w:p>
    <w:p w14:paraId="4B634672" w14:textId="77777777" w:rsidR="00155489" w:rsidRPr="00793D59" w:rsidRDefault="00155489" w:rsidP="00155489">
      <w:pPr>
        <w:pStyle w:val="Prrafodelista"/>
        <w:numPr>
          <w:ilvl w:val="0"/>
          <w:numId w:val="18"/>
        </w:numPr>
        <w:spacing w:after="200" w:line="276" w:lineRule="auto"/>
        <w:ind w:left="720"/>
        <w:jc w:val="both"/>
        <w:rPr>
          <w:rFonts w:ascii="Arial" w:hAnsi="Arial" w:cs="Arial"/>
          <w:kern w:val="0"/>
          <w14:ligatures w14:val="none"/>
        </w:rPr>
      </w:pPr>
      <w:r w:rsidRPr="00793D59">
        <w:rPr>
          <w:rFonts w:ascii="Arial" w:hAnsi="Arial" w:cs="Arial"/>
          <w:kern w:val="0"/>
          <w14:ligatures w14:val="none"/>
        </w:rPr>
        <w:t xml:space="preserve">Que la potencia radiada aparente (PRA) y la altura centro eléctrico sobre el lugar de instalación (ACESLI) no podrán ser superiores, en ninguna circunstancia, a las autorizadas por el Instituto. </w:t>
      </w:r>
    </w:p>
    <w:p w14:paraId="3A925A1B" w14:textId="4C22A48A" w:rsidR="00155489" w:rsidRPr="00793D59" w:rsidRDefault="00155489" w:rsidP="00155489">
      <w:pPr>
        <w:spacing w:after="200" w:line="276" w:lineRule="auto"/>
        <w:jc w:val="both"/>
        <w:rPr>
          <w:rFonts w:ascii="Arial" w:hAnsi="Arial" w:cs="Arial"/>
          <w:kern w:val="0"/>
          <w14:ligatures w14:val="none"/>
        </w:rPr>
      </w:pPr>
      <w:r w:rsidRPr="00793D59">
        <w:rPr>
          <w:rFonts w:ascii="Arial" w:hAnsi="Arial" w:cs="Arial"/>
          <w:kern w:val="0"/>
          <w14:ligatures w14:val="none"/>
        </w:rPr>
        <w:t xml:space="preserve">Aquellos </w:t>
      </w:r>
      <w:r w:rsidR="009C4702" w:rsidRPr="00793D59">
        <w:rPr>
          <w:rFonts w:ascii="Arial" w:hAnsi="Arial" w:cs="Arial"/>
          <w:kern w:val="0"/>
          <w14:ligatures w14:val="none"/>
        </w:rPr>
        <w:t>Operadores</w:t>
      </w:r>
      <w:r w:rsidRPr="00793D59">
        <w:rPr>
          <w:rFonts w:ascii="Arial" w:hAnsi="Arial" w:cs="Arial"/>
          <w:kern w:val="0"/>
          <w14:ligatures w14:val="none"/>
        </w:rPr>
        <w:t xml:space="preserve"> que se encuentren en el supuesto del primer párrafo de est</w:t>
      </w:r>
      <w:r w:rsidR="00B11BE2">
        <w:rPr>
          <w:rFonts w:ascii="Arial" w:hAnsi="Arial" w:cs="Arial"/>
          <w:kern w:val="0"/>
          <w14:ligatures w14:val="none"/>
        </w:rPr>
        <w:t>e</w:t>
      </w:r>
      <w:r w:rsidRPr="00793D59">
        <w:rPr>
          <w:rFonts w:ascii="Arial" w:hAnsi="Arial" w:cs="Arial"/>
          <w:kern w:val="0"/>
          <w14:ligatures w14:val="none"/>
        </w:rPr>
        <w:t xml:space="preserve"> </w:t>
      </w:r>
      <w:r w:rsidR="00525860">
        <w:rPr>
          <w:rFonts w:ascii="Arial" w:hAnsi="Arial" w:cs="Arial"/>
          <w:kern w:val="0"/>
          <w14:ligatures w14:val="none"/>
        </w:rPr>
        <w:t>numeral</w:t>
      </w:r>
      <w:r w:rsidR="00B7216C">
        <w:rPr>
          <w:rFonts w:ascii="Arial" w:hAnsi="Arial" w:cs="Arial"/>
          <w:kern w:val="0"/>
          <w14:ligatures w14:val="none"/>
        </w:rPr>
        <w:t>,</w:t>
      </w:r>
      <w:r w:rsidRPr="00793D59">
        <w:rPr>
          <w:rFonts w:ascii="Arial" w:hAnsi="Arial" w:cs="Arial"/>
          <w:kern w:val="0"/>
          <w14:ligatures w14:val="none"/>
        </w:rPr>
        <w:t xml:space="preserve"> deberán dar aviso al Instituto a través de</w:t>
      </w:r>
      <w:r w:rsidRPr="00793D59">
        <w:rPr>
          <w:rFonts w:ascii="Arial" w:hAnsi="Arial" w:cs="Arial"/>
        </w:rPr>
        <w:t xml:space="preserve"> </w:t>
      </w:r>
      <w:r w:rsidRPr="00793D59">
        <w:rPr>
          <w:rFonts w:ascii="Arial" w:hAnsi="Arial" w:cs="Arial"/>
          <w:kern w:val="0"/>
          <w14:ligatures w14:val="none"/>
        </w:rPr>
        <w:t xml:space="preserve">un escrito libre en formato PDF firmado por el representante legal del </w:t>
      </w:r>
      <w:r w:rsidR="009C4702" w:rsidRPr="00793D59">
        <w:rPr>
          <w:rFonts w:ascii="Arial" w:hAnsi="Arial" w:cs="Arial"/>
          <w:kern w:val="0"/>
          <w14:ligatures w14:val="none"/>
        </w:rPr>
        <w:t>Operador</w:t>
      </w:r>
      <w:r w:rsidRPr="00793D59">
        <w:rPr>
          <w:rFonts w:ascii="Arial" w:hAnsi="Arial" w:cs="Arial"/>
          <w:kern w:val="0"/>
          <w14:ligatures w14:val="none"/>
        </w:rPr>
        <w:t xml:space="preserve"> que cuente con acreditación previa ante el Instituto</w:t>
      </w:r>
      <w:r w:rsidR="00B7216C">
        <w:rPr>
          <w:rFonts w:ascii="Arial" w:hAnsi="Arial" w:cs="Arial"/>
          <w:kern w:val="0"/>
          <w14:ligatures w14:val="none"/>
        </w:rPr>
        <w:t>,</w:t>
      </w:r>
      <w:r w:rsidRPr="00793D59">
        <w:rPr>
          <w:rFonts w:ascii="Arial" w:hAnsi="Arial" w:cs="Arial"/>
          <w:kern w:val="0"/>
          <w14:ligatures w14:val="none"/>
        </w:rPr>
        <w:t xml:space="preserve"> donde se indique su solicitud, y enviarlo al correo electrónico </w:t>
      </w:r>
      <w:hyperlink r:id="rId14" w:history="1">
        <w:r w:rsidRPr="00FB6FF7">
          <w:rPr>
            <w:rStyle w:val="Hipervnculo"/>
            <w:rFonts w:ascii="Arial" w:hAnsi="Arial" w:cs="Arial"/>
            <w:color w:val="153D63" w:themeColor="text2" w:themeTint="E6"/>
            <w:kern w:val="0"/>
            <w14:ligatures w14:val="none"/>
          </w:rPr>
          <w:t>emergenciaradio@ift.org.mx</w:t>
        </w:r>
      </w:hyperlink>
      <w:r w:rsidRPr="00FB6FF7">
        <w:rPr>
          <w:rFonts w:ascii="Arial" w:hAnsi="Arial" w:cs="Arial"/>
          <w:color w:val="153D63" w:themeColor="text2" w:themeTint="E6"/>
          <w:kern w:val="0"/>
          <w14:ligatures w14:val="none"/>
        </w:rPr>
        <w:t xml:space="preserve"> </w:t>
      </w:r>
    </w:p>
    <w:p w14:paraId="1B979DB8" w14:textId="52EDA5F0" w:rsidR="00155489" w:rsidRPr="00793D59" w:rsidRDefault="00155489" w:rsidP="00155489">
      <w:pPr>
        <w:spacing w:after="200" w:line="276" w:lineRule="auto"/>
        <w:jc w:val="both"/>
        <w:rPr>
          <w:rFonts w:ascii="Arial" w:hAnsi="Arial" w:cs="Arial"/>
          <w:kern w:val="0"/>
          <w14:ligatures w14:val="none"/>
        </w:rPr>
      </w:pPr>
      <w:r w:rsidRPr="00793D59">
        <w:rPr>
          <w:rFonts w:ascii="Arial" w:hAnsi="Arial" w:cs="Arial"/>
          <w:kern w:val="0"/>
          <w14:ligatures w14:val="none"/>
        </w:rPr>
        <w:t xml:space="preserve">Una vez que el Instituto lo determine mediante aviso publicado en su portal de Internet, los </w:t>
      </w:r>
      <w:r w:rsidR="00A55633" w:rsidRPr="00793D59">
        <w:rPr>
          <w:rFonts w:ascii="Arial" w:hAnsi="Arial" w:cs="Arial"/>
          <w:kern w:val="0"/>
          <w14:ligatures w14:val="none"/>
        </w:rPr>
        <w:t>Operadores</w:t>
      </w:r>
      <w:r w:rsidRPr="00793D59">
        <w:rPr>
          <w:rFonts w:ascii="Arial" w:hAnsi="Arial" w:cs="Arial"/>
          <w:kern w:val="0"/>
          <w14:ligatures w14:val="none"/>
        </w:rPr>
        <w:t xml:space="preserve"> del servicio de radiodifusión afectados que operen en parámetros distintos a los autorizados o hayan dejado de operar, deberán reanudar sus operaciones bajo los parámetros técnicos previamente autorizados</w:t>
      </w:r>
      <w:r w:rsidR="00FE0D98">
        <w:rPr>
          <w:rFonts w:ascii="Arial" w:hAnsi="Arial" w:cs="Arial"/>
          <w:kern w:val="0"/>
          <w14:ligatures w14:val="none"/>
        </w:rPr>
        <w:t xml:space="preserve"> </w:t>
      </w:r>
      <w:r w:rsidR="000324FC">
        <w:rPr>
          <w:rFonts w:ascii="Arial" w:hAnsi="Arial" w:cs="Arial"/>
          <w:kern w:val="0"/>
          <w14:ligatures w14:val="none"/>
        </w:rPr>
        <w:t xml:space="preserve">con anterioridad </w:t>
      </w:r>
      <w:r w:rsidR="00FE0D98">
        <w:rPr>
          <w:rFonts w:ascii="Arial" w:hAnsi="Arial" w:cs="Arial"/>
          <w:kern w:val="0"/>
          <w14:ligatures w14:val="none"/>
        </w:rPr>
        <w:t xml:space="preserve">a las Declaratorias de Emergencia </w:t>
      </w:r>
      <w:r w:rsidR="001B6FF3">
        <w:rPr>
          <w:rFonts w:ascii="Arial" w:hAnsi="Arial" w:cs="Arial"/>
          <w:kern w:val="0"/>
          <w14:ligatures w14:val="none"/>
        </w:rPr>
        <w:t>y/</w:t>
      </w:r>
      <w:r w:rsidR="00FE0D98">
        <w:rPr>
          <w:rFonts w:ascii="Arial" w:hAnsi="Arial" w:cs="Arial"/>
          <w:kern w:val="0"/>
          <w14:ligatures w14:val="none"/>
        </w:rPr>
        <w:t>o Desastre</w:t>
      </w:r>
      <w:r w:rsidR="000324FC">
        <w:rPr>
          <w:rFonts w:ascii="Arial" w:hAnsi="Arial" w:cs="Arial"/>
          <w:kern w:val="0"/>
          <w14:ligatures w14:val="none"/>
        </w:rPr>
        <w:t xml:space="preserve">, o en su caso al </w:t>
      </w:r>
      <w:r w:rsidR="000324FC" w:rsidRPr="008B1645">
        <w:rPr>
          <w:rFonts w:ascii="Arial" w:hAnsi="Arial" w:cs="Arial"/>
        </w:rPr>
        <w:t>Aviso de activación del Protocolo de Actuación del Instituto Federal de Telecomunicaciones</w:t>
      </w:r>
      <w:r w:rsidRPr="00793D59">
        <w:rPr>
          <w:rFonts w:ascii="Arial" w:hAnsi="Arial" w:cs="Arial"/>
          <w:kern w:val="0"/>
          <w14:ligatures w14:val="none"/>
        </w:rPr>
        <w:t xml:space="preserve">, para lo cual, contarán con un plazo de 180 días hábiles contados a partir del día siguiente </w:t>
      </w:r>
      <w:r w:rsidR="000324FC">
        <w:rPr>
          <w:rFonts w:ascii="Arial" w:hAnsi="Arial" w:cs="Arial"/>
          <w:kern w:val="0"/>
          <w14:ligatures w14:val="none"/>
        </w:rPr>
        <w:t>la publicación d</w:t>
      </w:r>
      <w:r w:rsidR="000324FC" w:rsidRPr="000324FC">
        <w:rPr>
          <w:rFonts w:ascii="Arial" w:hAnsi="Arial" w:cs="Arial"/>
          <w:kern w:val="0"/>
          <w14:ligatures w14:val="none"/>
        </w:rPr>
        <w:t>el aviso de desactivación del Protocolo de Actuación por el Pleno del Instituto</w:t>
      </w:r>
      <w:r w:rsidRPr="00793D59">
        <w:rPr>
          <w:rFonts w:ascii="Arial" w:hAnsi="Arial" w:cs="Arial"/>
          <w:kern w:val="0"/>
          <w14:ligatures w14:val="none"/>
        </w:rPr>
        <w:t xml:space="preserve">. Dentro de este plazo el </w:t>
      </w:r>
      <w:r w:rsidR="00A55633" w:rsidRPr="00793D59">
        <w:rPr>
          <w:rFonts w:ascii="Arial" w:hAnsi="Arial" w:cs="Arial"/>
          <w:kern w:val="0"/>
          <w14:ligatures w14:val="none"/>
        </w:rPr>
        <w:t xml:space="preserve">Operador </w:t>
      </w:r>
      <w:r w:rsidRPr="00793D59">
        <w:rPr>
          <w:rFonts w:ascii="Arial" w:hAnsi="Arial" w:cs="Arial"/>
          <w:kern w:val="0"/>
          <w14:ligatures w14:val="none"/>
        </w:rPr>
        <w:t>deberá informar al Instituto la normalización del servicio</w:t>
      </w:r>
      <w:r w:rsidR="00D83BF4">
        <w:rPr>
          <w:rFonts w:ascii="Arial" w:hAnsi="Arial" w:cs="Arial"/>
          <w:kern w:val="0"/>
          <w14:ligatures w14:val="none"/>
        </w:rPr>
        <w:t xml:space="preserve"> a través del correo </w:t>
      </w:r>
      <w:r w:rsidR="00D83BF4" w:rsidRPr="00793D59">
        <w:rPr>
          <w:rFonts w:ascii="Arial" w:hAnsi="Arial" w:cs="Arial"/>
          <w:kern w:val="0"/>
          <w14:ligatures w14:val="none"/>
        </w:rPr>
        <w:t xml:space="preserve">electrónico </w:t>
      </w:r>
      <w:hyperlink r:id="rId15" w:history="1">
        <w:r w:rsidR="00D83BF4" w:rsidRPr="00FB6FF7">
          <w:rPr>
            <w:rStyle w:val="Hipervnculo"/>
            <w:rFonts w:ascii="Arial" w:hAnsi="Arial" w:cs="Arial"/>
            <w:color w:val="153D63" w:themeColor="text2" w:themeTint="E6"/>
            <w:kern w:val="0"/>
            <w14:ligatures w14:val="none"/>
          </w:rPr>
          <w:t>emergenciaradio@ift.org.mx</w:t>
        </w:r>
      </w:hyperlink>
    </w:p>
    <w:p w14:paraId="228A6281" w14:textId="442F3CEA" w:rsidR="00155489" w:rsidRPr="00793D59" w:rsidRDefault="00155489" w:rsidP="00155489">
      <w:pPr>
        <w:spacing w:after="200" w:line="276" w:lineRule="auto"/>
        <w:jc w:val="both"/>
        <w:rPr>
          <w:rFonts w:ascii="Arial" w:hAnsi="Arial" w:cs="Arial"/>
          <w:kern w:val="0"/>
          <w14:ligatures w14:val="none"/>
        </w:rPr>
      </w:pPr>
      <w:r w:rsidRPr="00793D59">
        <w:rPr>
          <w:rFonts w:ascii="Arial" w:hAnsi="Arial" w:cs="Arial"/>
          <w:kern w:val="0"/>
          <w14:ligatures w14:val="none"/>
        </w:rPr>
        <w:t xml:space="preserve">El plazo antes referido podrá ampliarse por una sola ocasión </w:t>
      </w:r>
      <w:r w:rsidR="00C751D8">
        <w:rPr>
          <w:rFonts w:ascii="Arial" w:hAnsi="Arial" w:cs="Arial"/>
          <w:kern w:val="0"/>
          <w14:ligatures w14:val="none"/>
        </w:rPr>
        <w:t xml:space="preserve">previa autorización del Instituto, </w:t>
      </w:r>
      <w:r w:rsidRPr="00793D59">
        <w:rPr>
          <w:rFonts w:ascii="Arial" w:hAnsi="Arial" w:cs="Arial"/>
          <w:kern w:val="0"/>
          <w14:ligatures w14:val="none"/>
        </w:rPr>
        <w:t xml:space="preserve">hasta por un plazo igual al originalmente señalado, siempre que el </w:t>
      </w:r>
      <w:r w:rsidR="00A55633" w:rsidRPr="00793D59">
        <w:rPr>
          <w:rFonts w:ascii="Arial" w:hAnsi="Arial" w:cs="Arial"/>
          <w:kern w:val="0"/>
          <w14:ligatures w14:val="none"/>
        </w:rPr>
        <w:t>Operador</w:t>
      </w:r>
      <w:r w:rsidRPr="00793D59">
        <w:rPr>
          <w:rFonts w:ascii="Arial" w:hAnsi="Arial" w:cs="Arial"/>
          <w:kern w:val="0"/>
          <w14:ligatures w14:val="none"/>
        </w:rPr>
        <w:t xml:space="preserve"> así lo solicite y su petición </w:t>
      </w:r>
      <w:r w:rsidR="00EA56E4">
        <w:rPr>
          <w:rFonts w:ascii="Arial" w:hAnsi="Arial" w:cs="Arial"/>
          <w:kern w:val="0"/>
          <w14:ligatures w14:val="none"/>
        </w:rPr>
        <w:t xml:space="preserve">esté debidamente justificada y </w:t>
      </w:r>
      <w:r w:rsidRPr="00793D59">
        <w:rPr>
          <w:rFonts w:ascii="Arial" w:hAnsi="Arial" w:cs="Arial"/>
          <w:kern w:val="0"/>
          <w14:ligatures w14:val="none"/>
        </w:rPr>
        <w:t xml:space="preserve">sea presentada  a través del correo electrónico </w:t>
      </w:r>
      <w:hyperlink r:id="rId16" w:history="1">
        <w:r w:rsidRPr="00FB6FF7">
          <w:rPr>
            <w:rStyle w:val="Hipervnculo"/>
            <w:rFonts w:ascii="Arial" w:hAnsi="Arial" w:cs="Arial"/>
            <w:color w:val="153D63" w:themeColor="text2" w:themeTint="E6"/>
            <w:kern w:val="0"/>
            <w14:ligatures w14:val="none"/>
          </w:rPr>
          <w:t>emergenciaradio@ift.org.mx</w:t>
        </w:r>
      </w:hyperlink>
      <w:r w:rsidRPr="00FB6FF7">
        <w:rPr>
          <w:rFonts w:ascii="Arial" w:hAnsi="Arial" w:cs="Arial"/>
          <w:color w:val="153D63" w:themeColor="text2" w:themeTint="E6"/>
          <w:kern w:val="0"/>
          <w14:ligatures w14:val="none"/>
        </w:rPr>
        <w:t xml:space="preserve">, </w:t>
      </w:r>
      <w:r w:rsidRPr="00793D59">
        <w:rPr>
          <w:rFonts w:ascii="Arial" w:hAnsi="Arial" w:cs="Arial"/>
          <w:kern w:val="0"/>
          <w14:ligatures w14:val="none"/>
        </w:rPr>
        <w:t xml:space="preserve">previo al vencimiento del plazo originalmente otorgado. </w:t>
      </w:r>
    </w:p>
    <w:p w14:paraId="1CF9932E" w14:textId="18F2A639" w:rsidR="00155489" w:rsidRPr="00793D59" w:rsidRDefault="00155489" w:rsidP="00391F85">
      <w:pPr>
        <w:spacing w:after="200" w:line="276" w:lineRule="auto"/>
        <w:jc w:val="both"/>
        <w:rPr>
          <w:rFonts w:ascii="Arial" w:hAnsi="Arial" w:cs="Arial"/>
        </w:rPr>
      </w:pPr>
    </w:p>
    <w:p w14:paraId="0444272B" w14:textId="7672939C" w:rsidR="00F03FEE" w:rsidRPr="00793D59" w:rsidRDefault="00F03FEE" w:rsidP="00F03FEE">
      <w:pPr>
        <w:pStyle w:val="Ttulo1"/>
        <w:spacing w:before="0" w:after="0" w:line="276" w:lineRule="auto"/>
        <w:jc w:val="center"/>
        <w:rPr>
          <w:rFonts w:ascii="Arial" w:hAnsi="Arial" w:cs="Arial"/>
          <w:b/>
          <w:color w:val="auto"/>
          <w:sz w:val="26"/>
          <w:szCs w:val="26"/>
        </w:rPr>
      </w:pPr>
      <w:r w:rsidRPr="00793D59">
        <w:rPr>
          <w:rFonts w:ascii="Arial" w:hAnsi="Arial" w:cs="Arial"/>
          <w:b/>
          <w:color w:val="auto"/>
          <w:sz w:val="26"/>
          <w:szCs w:val="26"/>
        </w:rPr>
        <w:lastRenderedPageBreak/>
        <w:t>SECCIÓN V</w:t>
      </w:r>
    </w:p>
    <w:p w14:paraId="5CD2C840" w14:textId="28A90C4E" w:rsidR="00F03FEE" w:rsidRPr="00793D59" w:rsidRDefault="00F03FEE" w:rsidP="00F03FEE">
      <w:pPr>
        <w:pStyle w:val="Ttulo1"/>
        <w:spacing w:before="0" w:after="0" w:line="276" w:lineRule="auto"/>
        <w:jc w:val="center"/>
        <w:rPr>
          <w:rFonts w:ascii="Arial" w:hAnsi="Arial" w:cs="Arial"/>
          <w:b/>
          <w:color w:val="auto"/>
          <w:sz w:val="26"/>
          <w:szCs w:val="26"/>
        </w:rPr>
      </w:pPr>
      <w:bookmarkStart w:id="25" w:name="_Hlk183607358"/>
      <w:r w:rsidRPr="00793D59">
        <w:rPr>
          <w:rFonts w:ascii="Arial" w:hAnsi="Arial" w:cs="Arial"/>
          <w:b/>
          <w:color w:val="auto"/>
          <w:sz w:val="26"/>
          <w:szCs w:val="26"/>
        </w:rPr>
        <w:t>ENLACES ESTUDIO PLANTA</w:t>
      </w:r>
    </w:p>
    <w:bookmarkEnd w:id="25"/>
    <w:p w14:paraId="08B43FAD" w14:textId="77777777" w:rsidR="0055781A" w:rsidRPr="00793D59" w:rsidRDefault="0055781A" w:rsidP="0055781A">
      <w:pPr>
        <w:spacing w:after="200" w:line="276" w:lineRule="auto"/>
        <w:jc w:val="both"/>
        <w:rPr>
          <w:rFonts w:ascii="Arial" w:hAnsi="Arial" w:cs="Arial"/>
          <w:kern w:val="0"/>
          <w14:ligatures w14:val="none"/>
        </w:rPr>
      </w:pPr>
    </w:p>
    <w:p w14:paraId="2AF4D734" w14:textId="0A5A6070" w:rsidR="0055781A" w:rsidRPr="00793D59" w:rsidRDefault="0055781A" w:rsidP="004E34DA">
      <w:pPr>
        <w:spacing w:after="200" w:line="276" w:lineRule="auto"/>
        <w:jc w:val="both"/>
        <w:rPr>
          <w:rFonts w:ascii="Arial" w:hAnsi="Arial" w:cs="Arial"/>
          <w:kern w:val="0"/>
          <w14:ligatures w14:val="none"/>
        </w:rPr>
      </w:pPr>
      <w:r w:rsidRPr="00793D59">
        <w:rPr>
          <w:rFonts w:ascii="Arial" w:hAnsi="Arial" w:cs="Arial"/>
          <w:b/>
          <w:bCs/>
        </w:rPr>
        <w:t>DÉCIMO SEGUNDO</w:t>
      </w:r>
      <w:r w:rsidRPr="00793D59">
        <w:rPr>
          <w:rFonts w:ascii="Arial" w:hAnsi="Arial" w:cs="Arial"/>
          <w:kern w:val="0"/>
          <w14:ligatures w14:val="none"/>
        </w:rPr>
        <w:t xml:space="preserve">.- </w:t>
      </w:r>
      <w:bookmarkStart w:id="26" w:name="_Hlk183607365"/>
      <w:r w:rsidRPr="00793D59">
        <w:rPr>
          <w:rFonts w:ascii="Arial" w:hAnsi="Arial" w:cs="Arial"/>
          <w:kern w:val="0"/>
          <w14:ligatures w14:val="none"/>
        </w:rPr>
        <w:t>Los Operadores del servicio de radiodifusión</w:t>
      </w:r>
      <w:r w:rsidR="00981667">
        <w:rPr>
          <w:rFonts w:ascii="Arial" w:hAnsi="Arial" w:cs="Arial"/>
          <w:kern w:val="0"/>
          <w14:ligatures w14:val="none"/>
        </w:rPr>
        <w:t xml:space="preserve"> </w:t>
      </w:r>
      <w:r w:rsidRPr="00793D59">
        <w:rPr>
          <w:rFonts w:ascii="Arial" w:hAnsi="Arial" w:cs="Arial"/>
          <w:kern w:val="0"/>
          <w14:ligatures w14:val="none"/>
        </w:rPr>
        <w:t xml:space="preserve">que prestan el servicio en las localidades a que hacen referencia las Declaratorias de Desastre y Emergencia, podrán emplear enlaces estudio-planta en ubicaciones distintas a las autorizadas, </w:t>
      </w:r>
      <w:r w:rsidR="004E34DA">
        <w:rPr>
          <w:rFonts w:ascii="Arial" w:hAnsi="Arial" w:cs="Arial"/>
          <w:kern w:val="0"/>
          <w14:ligatures w14:val="none"/>
        </w:rPr>
        <w:t>previa notifi</w:t>
      </w:r>
      <w:r w:rsidR="00C751D8">
        <w:rPr>
          <w:rFonts w:ascii="Arial" w:hAnsi="Arial" w:cs="Arial"/>
          <w:kern w:val="0"/>
          <w14:ligatures w14:val="none"/>
        </w:rPr>
        <w:t>cación</w:t>
      </w:r>
      <w:r w:rsidR="004E34DA">
        <w:rPr>
          <w:rFonts w:ascii="Arial" w:hAnsi="Arial" w:cs="Arial"/>
          <w:kern w:val="0"/>
          <w14:ligatures w14:val="none"/>
        </w:rPr>
        <w:t xml:space="preserve"> al Instituto </w:t>
      </w:r>
      <w:r w:rsidR="00C751D8">
        <w:rPr>
          <w:rFonts w:ascii="Arial" w:hAnsi="Arial" w:cs="Arial"/>
          <w:kern w:val="0"/>
          <w14:ligatures w14:val="none"/>
        </w:rPr>
        <w:t xml:space="preserve">de </w:t>
      </w:r>
      <w:r w:rsidR="004E34DA" w:rsidRPr="00793D59">
        <w:rPr>
          <w:rFonts w:ascii="Arial" w:hAnsi="Arial" w:cs="Arial"/>
          <w:kern w:val="0"/>
          <w14:ligatures w14:val="none"/>
        </w:rPr>
        <w:t>las características técnicas del nuevo enlace</w:t>
      </w:r>
      <w:r w:rsidR="004E34DA">
        <w:rPr>
          <w:rFonts w:ascii="Arial" w:hAnsi="Arial" w:cs="Arial"/>
          <w:kern w:val="0"/>
          <w14:ligatures w14:val="none"/>
        </w:rPr>
        <w:t xml:space="preserve"> a través </w:t>
      </w:r>
      <w:r w:rsidR="004E34DA" w:rsidRPr="00793D59">
        <w:rPr>
          <w:rFonts w:ascii="Arial" w:hAnsi="Arial" w:cs="Arial"/>
          <w:kern w:val="0"/>
          <w14:ligatures w14:val="none"/>
        </w:rPr>
        <w:t>del correo electrónico</w:t>
      </w:r>
      <w:r w:rsidR="004E34DA">
        <w:rPr>
          <w:rFonts w:ascii="Arial" w:hAnsi="Arial" w:cs="Arial"/>
          <w:kern w:val="0"/>
          <w14:ligatures w14:val="none"/>
        </w:rPr>
        <w:t xml:space="preserve"> </w:t>
      </w:r>
      <w:hyperlink r:id="rId17" w:history="1">
        <w:r w:rsidR="004E34DA" w:rsidRPr="00FB6FF7">
          <w:rPr>
            <w:rStyle w:val="Hipervnculo"/>
            <w:rFonts w:ascii="Arial" w:hAnsi="Arial" w:cs="Arial"/>
            <w:color w:val="153D63" w:themeColor="text2" w:themeTint="E6"/>
            <w:kern w:val="0"/>
            <w14:ligatures w14:val="none"/>
          </w:rPr>
          <w:t>emergenciaradio@ift.org.mx</w:t>
        </w:r>
      </w:hyperlink>
    </w:p>
    <w:p w14:paraId="6CD2EEFD" w14:textId="3246ACBA" w:rsidR="0055781A" w:rsidRPr="00793D59" w:rsidRDefault="0055781A" w:rsidP="0055781A">
      <w:pPr>
        <w:spacing w:after="200" w:line="276" w:lineRule="auto"/>
        <w:jc w:val="both"/>
        <w:rPr>
          <w:rFonts w:ascii="Arial" w:hAnsi="Arial" w:cs="Arial"/>
          <w:kern w:val="0"/>
          <w14:ligatures w14:val="none"/>
        </w:rPr>
      </w:pPr>
      <w:r w:rsidRPr="00793D59">
        <w:rPr>
          <w:rFonts w:ascii="Arial" w:hAnsi="Arial" w:cs="Arial"/>
          <w:kern w:val="0"/>
          <w14:ligatures w14:val="none"/>
        </w:rPr>
        <w:t>El Operador podrá continuar con el</w:t>
      </w:r>
      <w:r w:rsidR="00981667">
        <w:rPr>
          <w:rFonts w:ascii="Arial" w:hAnsi="Arial" w:cs="Arial"/>
          <w:kern w:val="0"/>
          <w14:ligatures w14:val="none"/>
        </w:rPr>
        <w:t xml:space="preserve"> </w:t>
      </w:r>
      <w:r w:rsidRPr="00793D59">
        <w:rPr>
          <w:rFonts w:ascii="Arial" w:hAnsi="Arial" w:cs="Arial"/>
          <w:kern w:val="0"/>
          <w14:ligatures w14:val="none"/>
        </w:rPr>
        <w:t>uso del enlace propuesto, salvo que el propio Instituto le comunique la no factibilidad técnica dentro</w:t>
      </w:r>
      <w:r w:rsidR="00981667">
        <w:rPr>
          <w:rFonts w:ascii="Arial" w:hAnsi="Arial" w:cs="Arial"/>
          <w:kern w:val="0"/>
          <w14:ligatures w14:val="none"/>
        </w:rPr>
        <w:t xml:space="preserve"> </w:t>
      </w:r>
      <w:r w:rsidRPr="00793D59">
        <w:rPr>
          <w:rFonts w:ascii="Arial" w:hAnsi="Arial" w:cs="Arial"/>
          <w:kern w:val="0"/>
          <w14:ligatures w14:val="none"/>
        </w:rPr>
        <w:t xml:space="preserve">de los 10 días </w:t>
      </w:r>
      <w:r w:rsidR="00E731AC">
        <w:rPr>
          <w:rFonts w:ascii="Arial" w:hAnsi="Arial" w:cs="Arial"/>
          <w:kern w:val="0"/>
          <w14:ligatures w14:val="none"/>
        </w:rPr>
        <w:t>naturales</w:t>
      </w:r>
      <w:r w:rsidR="00E731AC" w:rsidRPr="00793D59">
        <w:rPr>
          <w:rFonts w:ascii="Arial" w:hAnsi="Arial" w:cs="Arial"/>
          <w:kern w:val="0"/>
          <w14:ligatures w14:val="none"/>
        </w:rPr>
        <w:t xml:space="preserve"> </w:t>
      </w:r>
      <w:r w:rsidRPr="00793D59">
        <w:rPr>
          <w:rFonts w:ascii="Arial" w:hAnsi="Arial" w:cs="Arial"/>
          <w:kern w:val="0"/>
          <w14:ligatures w14:val="none"/>
        </w:rPr>
        <w:t>siguientes a la notificación del aviso.</w:t>
      </w:r>
    </w:p>
    <w:p w14:paraId="73275E3D" w14:textId="47B51DD8" w:rsidR="0055781A" w:rsidRPr="00793D59" w:rsidRDefault="0055781A" w:rsidP="0055781A">
      <w:pPr>
        <w:spacing w:after="200" w:line="276" w:lineRule="auto"/>
        <w:jc w:val="both"/>
        <w:rPr>
          <w:rFonts w:ascii="Arial" w:hAnsi="Arial" w:cs="Arial"/>
          <w:kern w:val="0"/>
          <w14:ligatures w14:val="none"/>
        </w:rPr>
      </w:pPr>
      <w:r w:rsidRPr="00793D59">
        <w:rPr>
          <w:rFonts w:ascii="Arial" w:hAnsi="Arial" w:cs="Arial"/>
          <w:kern w:val="0"/>
          <w14:ligatures w14:val="none"/>
        </w:rPr>
        <w:t xml:space="preserve">La frecuencia </w:t>
      </w:r>
      <w:r w:rsidR="008A6EAB" w:rsidRPr="00793D59">
        <w:rPr>
          <w:rFonts w:ascii="Arial" w:hAnsi="Arial" w:cs="Arial"/>
          <w:kern w:val="0"/>
          <w14:ligatures w14:val="none"/>
        </w:rPr>
        <w:t xml:space="preserve">propuesta </w:t>
      </w:r>
      <w:r w:rsidR="00836759">
        <w:rPr>
          <w:rFonts w:ascii="Arial" w:hAnsi="Arial" w:cs="Arial"/>
          <w:kern w:val="0"/>
          <w14:ligatures w14:val="none"/>
        </w:rPr>
        <w:t xml:space="preserve">de operación </w:t>
      </w:r>
      <w:r w:rsidRPr="00793D59">
        <w:rPr>
          <w:rFonts w:ascii="Arial" w:hAnsi="Arial" w:cs="Arial"/>
          <w:kern w:val="0"/>
          <w14:ligatures w14:val="none"/>
        </w:rPr>
        <w:t>del enlace deberá ser, preferentemente, la misma que estaba autorizada por</w:t>
      </w:r>
      <w:r w:rsidR="00981667">
        <w:rPr>
          <w:rFonts w:ascii="Arial" w:hAnsi="Arial" w:cs="Arial"/>
          <w:kern w:val="0"/>
          <w14:ligatures w14:val="none"/>
        </w:rPr>
        <w:t xml:space="preserve"> </w:t>
      </w:r>
      <w:r w:rsidRPr="00793D59">
        <w:rPr>
          <w:rFonts w:ascii="Arial" w:hAnsi="Arial" w:cs="Arial"/>
          <w:kern w:val="0"/>
          <w14:ligatures w14:val="none"/>
        </w:rPr>
        <w:t>el Instituto. En todo momento, las bandas de frecuencia atribuidas para los servicios auxiliares a la</w:t>
      </w:r>
      <w:r w:rsidR="00981667">
        <w:rPr>
          <w:rFonts w:ascii="Arial" w:hAnsi="Arial" w:cs="Arial"/>
          <w:kern w:val="0"/>
          <w14:ligatures w14:val="none"/>
        </w:rPr>
        <w:t xml:space="preserve"> </w:t>
      </w:r>
      <w:r w:rsidRPr="00793D59">
        <w:rPr>
          <w:rFonts w:ascii="Arial" w:hAnsi="Arial" w:cs="Arial"/>
          <w:kern w:val="0"/>
          <w14:ligatures w14:val="none"/>
        </w:rPr>
        <w:t>radiodifusión y la operación de las</w:t>
      </w:r>
      <w:r w:rsidR="00981667">
        <w:rPr>
          <w:rFonts w:ascii="Arial" w:hAnsi="Arial" w:cs="Arial"/>
          <w:kern w:val="0"/>
          <w14:ligatures w14:val="none"/>
        </w:rPr>
        <w:t xml:space="preserve"> </w:t>
      </w:r>
      <w:r w:rsidRPr="00793D59">
        <w:rPr>
          <w:rFonts w:ascii="Arial" w:hAnsi="Arial" w:cs="Arial"/>
          <w:kern w:val="0"/>
          <w14:ligatures w14:val="none"/>
        </w:rPr>
        <w:t>frecuencias del enlace deberán apegarse a lo establecido en el</w:t>
      </w:r>
      <w:r w:rsidR="00981667">
        <w:rPr>
          <w:rFonts w:ascii="Arial" w:hAnsi="Arial" w:cs="Arial"/>
          <w:kern w:val="0"/>
          <w14:ligatures w14:val="none"/>
        </w:rPr>
        <w:t xml:space="preserve"> </w:t>
      </w:r>
      <w:r w:rsidRPr="00F179B0">
        <w:rPr>
          <w:rFonts w:ascii="Arial" w:hAnsi="Arial" w:cs="Arial"/>
          <w:i/>
          <w:kern w:val="0"/>
          <w14:ligatures w14:val="none"/>
        </w:rPr>
        <w:t>Acuerdo por el que se atribuyen frecuencias del espectro radioeléctrico para prestar servicios</w:t>
      </w:r>
      <w:r w:rsidR="00981667" w:rsidRPr="00F179B0">
        <w:rPr>
          <w:rFonts w:ascii="Arial" w:hAnsi="Arial" w:cs="Arial"/>
          <w:i/>
          <w:kern w:val="0"/>
          <w14:ligatures w14:val="none"/>
        </w:rPr>
        <w:t xml:space="preserve"> </w:t>
      </w:r>
      <w:r w:rsidRPr="00F179B0">
        <w:rPr>
          <w:rFonts w:ascii="Arial" w:hAnsi="Arial" w:cs="Arial"/>
          <w:i/>
          <w:kern w:val="0"/>
          <w14:ligatures w14:val="none"/>
        </w:rPr>
        <w:t xml:space="preserve">auxiliares a la radiodifusión, y se establece el procedimiento para autorizar el uso de </w:t>
      </w:r>
      <w:r w:rsidR="009A5AA0" w:rsidRPr="00F179B0">
        <w:rPr>
          <w:rFonts w:ascii="Arial" w:hAnsi="Arial" w:cs="Arial"/>
          <w:i/>
          <w:kern w:val="0"/>
          <w14:ligatures w14:val="none"/>
        </w:rPr>
        <w:t>l</w:t>
      </w:r>
      <w:r w:rsidRPr="00F179B0">
        <w:rPr>
          <w:rFonts w:ascii="Arial" w:hAnsi="Arial" w:cs="Arial"/>
          <w:i/>
          <w:kern w:val="0"/>
          <w14:ligatures w14:val="none"/>
        </w:rPr>
        <w:t>as</w:t>
      </w:r>
      <w:r w:rsidR="009A5AA0" w:rsidRPr="00F179B0">
        <w:rPr>
          <w:rFonts w:ascii="Arial" w:hAnsi="Arial" w:cs="Arial"/>
          <w:i/>
          <w:kern w:val="0"/>
          <w14:ligatures w14:val="none"/>
        </w:rPr>
        <w:t xml:space="preserve"> mismas</w:t>
      </w:r>
      <w:r w:rsidR="00981667" w:rsidRPr="003B0CD5">
        <w:rPr>
          <w:rStyle w:val="Refdenotaalpie"/>
          <w:rFonts w:ascii="Arial" w:hAnsi="Arial" w:cs="Arial"/>
          <w:kern w:val="0"/>
          <w14:ligatures w14:val="none"/>
        </w:rPr>
        <w:footnoteReference w:id="4"/>
      </w:r>
      <w:r w:rsidRPr="00793D59">
        <w:rPr>
          <w:rFonts w:ascii="Arial" w:hAnsi="Arial" w:cs="Arial"/>
          <w:kern w:val="0"/>
          <w14:ligatures w14:val="none"/>
        </w:rPr>
        <w:t>.</w:t>
      </w:r>
    </w:p>
    <w:bookmarkEnd w:id="26"/>
    <w:p w14:paraId="1B60AB19" w14:textId="1E5040D8" w:rsidR="003D1BCB" w:rsidRPr="00793D59" w:rsidRDefault="003D1BCB" w:rsidP="00F345FB">
      <w:pPr>
        <w:pStyle w:val="Ttulo1"/>
        <w:spacing w:before="0" w:after="0" w:line="276" w:lineRule="auto"/>
        <w:jc w:val="center"/>
        <w:rPr>
          <w:rFonts w:ascii="Arial" w:hAnsi="Arial" w:cs="Arial"/>
          <w:b/>
          <w:color w:val="auto"/>
          <w:sz w:val="26"/>
          <w:szCs w:val="26"/>
        </w:rPr>
      </w:pPr>
      <w:r w:rsidRPr="00D146A4">
        <w:rPr>
          <w:rFonts w:ascii="Arial" w:hAnsi="Arial" w:cs="Arial"/>
          <w:b/>
          <w:color w:val="auto"/>
          <w:sz w:val="26"/>
          <w:szCs w:val="26"/>
        </w:rPr>
        <w:t xml:space="preserve">CAPITULO </w:t>
      </w:r>
      <w:r w:rsidR="00B67250" w:rsidRPr="00D146A4">
        <w:rPr>
          <w:rFonts w:ascii="Arial" w:hAnsi="Arial" w:cs="Arial"/>
          <w:b/>
          <w:color w:val="auto"/>
          <w:sz w:val="26"/>
          <w:szCs w:val="26"/>
        </w:rPr>
        <w:t>I</w:t>
      </w:r>
      <w:r w:rsidR="00A225E8" w:rsidRPr="00D146A4">
        <w:rPr>
          <w:rFonts w:ascii="Arial" w:hAnsi="Arial" w:cs="Arial"/>
          <w:b/>
          <w:color w:val="auto"/>
          <w:sz w:val="26"/>
          <w:szCs w:val="26"/>
        </w:rPr>
        <w:t>V</w:t>
      </w:r>
      <w:bookmarkEnd w:id="23"/>
    </w:p>
    <w:p w14:paraId="601E857B" w14:textId="4A075FA0" w:rsidR="001255D9" w:rsidRPr="00793D59" w:rsidRDefault="00507F19">
      <w:pPr>
        <w:pStyle w:val="Ttulo1"/>
        <w:spacing w:before="0" w:after="0" w:line="276" w:lineRule="auto"/>
        <w:jc w:val="center"/>
        <w:rPr>
          <w:rFonts w:ascii="Arial" w:hAnsi="Arial" w:cs="Arial"/>
          <w:b/>
          <w:color w:val="auto"/>
          <w:sz w:val="26"/>
          <w:szCs w:val="26"/>
        </w:rPr>
      </w:pPr>
      <w:bookmarkStart w:id="27" w:name="_Toc176863475"/>
      <w:r w:rsidRPr="00793D59">
        <w:rPr>
          <w:rFonts w:ascii="Arial" w:hAnsi="Arial" w:cs="Arial"/>
          <w:b/>
          <w:color w:val="auto"/>
          <w:sz w:val="26"/>
          <w:szCs w:val="26"/>
        </w:rPr>
        <w:t>DE</w:t>
      </w:r>
      <w:r w:rsidR="00FE7C1C" w:rsidRPr="00793D59">
        <w:rPr>
          <w:rFonts w:ascii="Arial" w:hAnsi="Arial" w:cs="Arial"/>
          <w:b/>
          <w:color w:val="auto"/>
          <w:sz w:val="26"/>
          <w:szCs w:val="26"/>
        </w:rPr>
        <w:t xml:space="preserve"> </w:t>
      </w:r>
      <w:r w:rsidRPr="00793D59">
        <w:rPr>
          <w:rFonts w:ascii="Arial" w:hAnsi="Arial" w:cs="Arial"/>
          <w:b/>
          <w:color w:val="auto"/>
          <w:sz w:val="26"/>
          <w:szCs w:val="26"/>
        </w:rPr>
        <w:t>L</w:t>
      </w:r>
      <w:r w:rsidR="00FE7C1C" w:rsidRPr="00793D59">
        <w:rPr>
          <w:rFonts w:ascii="Arial" w:hAnsi="Arial" w:cs="Arial"/>
          <w:b/>
          <w:color w:val="auto"/>
          <w:sz w:val="26"/>
          <w:szCs w:val="26"/>
        </w:rPr>
        <w:t xml:space="preserve">A </w:t>
      </w:r>
      <w:r w:rsidRPr="00793D59">
        <w:rPr>
          <w:rFonts w:ascii="Arial" w:hAnsi="Arial" w:cs="Arial"/>
          <w:b/>
          <w:color w:val="auto"/>
          <w:sz w:val="26"/>
          <w:szCs w:val="26"/>
        </w:rPr>
        <w:t xml:space="preserve">ACTUACIÓN </w:t>
      </w:r>
      <w:r w:rsidR="00C64F61" w:rsidRPr="00793D59">
        <w:rPr>
          <w:rFonts w:ascii="Arial" w:hAnsi="Arial" w:cs="Arial"/>
          <w:b/>
          <w:color w:val="auto"/>
          <w:sz w:val="26"/>
          <w:szCs w:val="26"/>
        </w:rPr>
        <w:t>DE LOS OPERADORES</w:t>
      </w:r>
      <w:r w:rsidR="005D3837" w:rsidRPr="00793D59">
        <w:rPr>
          <w:rFonts w:ascii="Arial" w:hAnsi="Arial" w:cs="Arial"/>
          <w:b/>
          <w:color w:val="auto"/>
          <w:sz w:val="26"/>
          <w:szCs w:val="26"/>
        </w:rPr>
        <w:t xml:space="preserve"> ANTE</w:t>
      </w:r>
      <w:r w:rsidRPr="00793D59">
        <w:rPr>
          <w:rFonts w:ascii="Arial" w:hAnsi="Arial" w:cs="Arial"/>
          <w:b/>
          <w:color w:val="auto"/>
          <w:sz w:val="26"/>
          <w:szCs w:val="26"/>
        </w:rPr>
        <w:t xml:space="preserve"> LA OCURRENCIA DE SITUACIONES DE EMERGENCIA O DESASTRE</w:t>
      </w:r>
      <w:bookmarkEnd w:id="27"/>
      <w:r w:rsidR="00AE227F" w:rsidRPr="00793D59">
        <w:rPr>
          <w:rFonts w:ascii="Arial" w:hAnsi="Arial" w:cs="Arial"/>
          <w:b/>
          <w:color w:val="auto"/>
          <w:sz w:val="26"/>
          <w:szCs w:val="26"/>
        </w:rPr>
        <w:t xml:space="preserve"> </w:t>
      </w:r>
    </w:p>
    <w:p w14:paraId="121B2D88" w14:textId="77777777" w:rsidR="005D3837" w:rsidRPr="00793D59" w:rsidRDefault="005D3837" w:rsidP="005D3837">
      <w:pPr>
        <w:rPr>
          <w:rFonts w:ascii="Arial" w:hAnsi="Arial" w:cs="Arial"/>
          <w:sz w:val="26"/>
          <w:szCs w:val="26"/>
        </w:rPr>
      </w:pPr>
    </w:p>
    <w:p w14:paraId="1D4DEDC1" w14:textId="1355CF94" w:rsidR="001255D9" w:rsidRPr="00793D59" w:rsidRDefault="001255D9" w:rsidP="001255D9">
      <w:pPr>
        <w:pStyle w:val="Ttulo3"/>
        <w:spacing w:before="0" w:after="0"/>
        <w:jc w:val="center"/>
        <w:rPr>
          <w:rFonts w:ascii="Arial" w:hAnsi="Arial" w:cs="Arial"/>
          <w:b/>
          <w:color w:val="auto"/>
          <w:sz w:val="26"/>
          <w:szCs w:val="26"/>
        </w:rPr>
      </w:pPr>
      <w:bookmarkStart w:id="28" w:name="_Toc176863476"/>
      <w:r w:rsidRPr="00793D59">
        <w:rPr>
          <w:rFonts w:ascii="Arial" w:hAnsi="Arial" w:cs="Arial"/>
          <w:b/>
          <w:color w:val="auto"/>
          <w:sz w:val="26"/>
          <w:szCs w:val="26"/>
        </w:rPr>
        <w:t>SECCIÓN I</w:t>
      </w:r>
      <w:bookmarkEnd w:id="28"/>
    </w:p>
    <w:p w14:paraId="51A6D9B5" w14:textId="71EAC20A" w:rsidR="001255D9" w:rsidRPr="00793D59" w:rsidRDefault="00507F19" w:rsidP="004300D0">
      <w:pPr>
        <w:pStyle w:val="Ttulo3"/>
        <w:spacing w:before="0" w:after="0"/>
        <w:jc w:val="center"/>
        <w:rPr>
          <w:rFonts w:ascii="Arial" w:hAnsi="Arial" w:cs="Arial"/>
          <w:b/>
          <w:color w:val="auto"/>
          <w:sz w:val="26"/>
          <w:szCs w:val="26"/>
        </w:rPr>
      </w:pPr>
      <w:bookmarkStart w:id="29" w:name="_Toc176863477"/>
      <w:r w:rsidRPr="00793D59">
        <w:rPr>
          <w:rFonts w:ascii="Arial" w:hAnsi="Arial" w:cs="Arial"/>
          <w:b/>
          <w:color w:val="auto"/>
          <w:sz w:val="26"/>
          <w:szCs w:val="26"/>
        </w:rPr>
        <w:t>DE LA</w:t>
      </w:r>
      <w:r w:rsidR="00B36ED7" w:rsidRPr="00793D59">
        <w:rPr>
          <w:rFonts w:ascii="Arial" w:hAnsi="Arial" w:cs="Arial"/>
          <w:b/>
          <w:color w:val="auto"/>
          <w:sz w:val="26"/>
          <w:szCs w:val="26"/>
        </w:rPr>
        <w:t xml:space="preserve"> FASE</w:t>
      </w:r>
      <w:r w:rsidRPr="00793D59">
        <w:rPr>
          <w:rFonts w:ascii="Arial" w:hAnsi="Arial" w:cs="Arial"/>
          <w:b/>
          <w:color w:val="auto"/>
          <w:sz w:val="26"/>
          <w:szCs w:val="26"/>
        </w:rPr>
        <w:t xml:space="preserve"> </w:t>
      </w:r>
      <w:r w:rsidR="0084188E" w:rsidRPr="00793D59">
        <w:rPr>
          <w:rFonts w:ascii="Arial" w:hAnsi="Arial" w:cs="Arial"/>
          <w:b/>
          <w:bCs/>
          <w:color w:val="auto"/>
          <w:sz w:val="26"/>
          <w:szCs w:val="26"/>
        </w:rPr>
        <w:t xml:space="preserve">DE </w:t>
      </w:r>
      <w:r w:rsidRPr="00793D59">
        <w:rPr>
          <w:rFonts w:ascii="Arial" w:hAnsi="Arial" w:cs="Arial"/>
          <w:b/>
          <w:color w:val="auto"/>
          <w:sz w:val="26"/>
          <w:szCs w:val="26"/>
        </w:rPr>
        <w:t>PREVENCIÓN</w:t>
      </w:r>
      <w:bookmarkEnd w:id="29"/>
    </w:p>
    <w:p w14:paraId="47A24927" w14:textId="77777777" w:rsidR="00242B56" w:rsidRDefault="00242B56" w:rsidP="0042241E">
      <w:pPr>
        <w:jc w:val="both"/>
        <w:rPr>
          <w:rFonts w:ascii="Arial" w:hAnsi="Arial" w:cs="Arial"/>
          <w:b/>
          <w:bCs/>
        </w:rPr>
      </w:pPr>
    </w:p>
    <w:p w14:paraId="08FAD15E" w14:textId="551FFFB9" w:rsidR="001255D9" w:rsidRPr="00793D59" w:rsidRDefault="001B3FA2" w:rsidP="0042241E">
      <w:pPr>
        <w:jc w:val="both"/>
        <w:rPr>
          <w:rFonts w:ascii="Arial" w:hAnsi="Arial" w:cs="Arial"/>
          <w:b/>
          <w:bCs/>
        </w:rPr>
      </w:pPr>
      <w:r w:rsidRPr="00793D59">
        <w:rPr>
          <w:rFonts w:ascii="Arial" w:hAnsi="Arial" w:cs="Arial"/>
          <w:b/>
          <w:bCs/>
        </w:rPr>
        <w:t xml:space="preserve">DÉCIMO </w:t>
      </w:r>
      <w:r w:rsidR="009A5AA0" w:rsidRPr="00793D59">
        <w:rPr>
          <w:rFonts w:ascii="Arial" w:hAnsi="Arial" w:cs="Arial"/>
          <w:b/>
          <w:bCs/>
        </w:rPr>
        <w:t>TERCERO</w:t>
      </w:r>
      <w:r w:rsidR="001255D9" w:rsidRPr="00793D59">
        <w:rPr>
          <w:rFonts w:ascii="Arial" w:hAnsi="Arial" w:cs="Arial"/>
          <w:b/>
          <w:bCs/>
        </w:rPr>
        <w:t xml:space="preserve">.- </w:t>
      </w:r>
      <w:r w:rsidR="00C07E09" w:rsidRPr="00793D59">
        <w:rPr>
          <w:rFonts w:ascii="Arial" w:hAnsi="Arial" w:cs="Arial"/>
        </w:rPr>
        <w:t xml:space="preserve">Los </w:t>
      </w:r>
      <w:r w:rsidR="00C64F61" w:rsidRPr="00793D59">
        <w:rPr>
          <w:rFonts w:ascii="Arial" w:hAnsi="Arial" w:cs="Arial"/>
        </w:rPr>
        <w:t>O</w:t>
      </w:r>
      <w:r w:rsidR="00C07E09" w:rsidRPr="00793D59">
        <w:rPr>
          <w:rFonts w:ascii="Arial" w:hAnsi="Arial" w:cs="Arial"/>
        </w:rPr>
        <w:t>peradores</w:t>
      </w:r>
      <w:r w:rsidR="00C07E09" w:rsidRPr="00793D59">
        <w:rPr>
          <w:rFonts w:ascii="Arial" w:hAnsi="Arial" w:cs="Arial"/>
          <w:b/>
          <w:bCs/>
        </w:rPr>
        <w:t xml:space="preserve"> </w:t>
      </w:r>
      <w:r w:rsidR="00B26CD3" w:rsidRPr="00793D59">
        <w:rPr>
          <w:rFonts w:ascii="Arial" w:hAnsi="Arial" w:cs="Arial"/>
        </w:rPr>
        <w:t>du</w:t>
      </w:r>
      <w:r w:rsidR="001255D9" w:rsidRPr="00793D59">
        <w:rPr>
          <w:rFonts w:ascii="Arial" w:hAnsi="Arial" w:cs="Arial"/>
        </w:rPr>
        <w:t>rante la fase de prevención, la cual incluye la mitigación y preparación ante la ocurrencia de una situación de Emergencia o Desastre</w:t>
      </w:r>
      <w:r w:rsidR="009817A6" w:rsidRPr="00793D59">
        <w:rPr>
          <w:rFonts w:ascii="Arial" w:hAnsi="Arial" w:cs="Arial"/>
        </w:rPr>
        <w:t xml:space="preserve">, </w:t>
      </w:r>
      <w:r w:rsidR="00FB413A" w:rsidRPr="00793D59">
        <w:rPr>
          <w:rFonts w:ascii="Arial" w:hAnsi="Arial" w:cs="Arial"/>
        </w:rPr>
        <w:t xml:space="preserve">deberán </w:t>
      </w:r>
      <w:r w:rsidR="00274AE2">
        <w:rPr>
          <w:rFonts w:ascii="Arial" w:hAnsi="Arial" w:cs="Arial"/>
        </w:rPr>
        <w:t>realizar entre otros, lo siguiente</w:t>
      </w:r>
      <w:r w:rsidR="001255D9" w:rsidRPr="00AC4052">
        <w:rPr>
          <w:rFonts w:ascii="Arial" w:hAnsi="Arial" w:cs="Arial"/>
        </w:rPr>
        <w:t>:</w:t>
      </w:r>
    </w:p>
    <w:p w14:paraId="6F4F2BE8" w14:textId="5B2E6024" w:rsidR="00605753" w:rsidRPr="00793D59" w:rsidRDefault="00DC1B29" w:rsidP="0097741D">
      <w:pPr>
        <w:pStyle w:val="Prrafodelista"/>
        <w:numPr>
          <w:ilvl w:val="0"/>
          <w:numId w:val="29"/>
        </w:numPr>
        <w:jc w:val="both"/>
        <w:rPr>
          <w:rFonts w:ascii="Arial" w:hAnsi="Arial" w:cs="Arial"/>
        </w:rPr>
      </w:pPr>
      <w:r w:rsidRPr="00793D59">
        <w:rPr>
          <w:rFonts w:ascii="Arial" w:hAnsi="Arial" w:cs="Arial"/>
        </w:rPr>
        <w:t>Planear</w:t>
      </w:r>
      <w:r w:rsidR="0097741D" w:rsidRPr="00793D59">
        <w:rPr>
          <w:rFonts w:ascii="Arial" w:hAnsi="Arial" w:cs="Arial"/>
        </w:rPr>
        <w:t xml:space="preserve"> los </w:t>
      </w:r>
      <w:r w:rsidR="00547EEB" w:rsidRPr="00793D59">
        <w:rPr>
          <w:rFonts w:ascii="Arial" w:hAnsi="Arial" w:cs="Arial"/>
        </w:rPr>
        <w:t xml:space="preserve">procedimientos y </w:t>
      </w:r>
      <w:r w:rsidR="00605753" w:rsidRPr="00793D59">
        <w:rPr>
          <w:rFonts w:ascii="Arial" w:hAnsi="Arial" w:cs="Arial"/>
        </w:rPr>
        <w:t xml:space="preserve">acciones </w:t>
      </w:r>
      <w:r w:rsidR="00393D4E" w:rsidRPr="00793D59">
        <w:rPr>
          <w:rFonts w:ascii="Arial" w:hAnsi="Arial" w:cs="Arial"/>
        </w:rPr>
        <w:t xml:space="preserve">emergentes </w:t>
      </w:r>
      <w:r w:rsidR="00605753" w:rsidRPr="00793D59">
        <w:rPr>
          <w:rFonts w:ascii="Arial" w:hAnsi="Arial" w:cs="Arial"/>
        </w:rPr>
        <w:t>necesarias y oportunas que permitan prevenir y/o reaccionar eficazmente ante situaciones de Emergencia o Desastre que puedan afectar la infraestructura de telecomunicaciones y radiodifusión</w:t>
      </w:r>
      <w:r w:rsidR="00A958C8" w:rsidRPr="00793D59">
        <w:rPr>
          <w:rFonts w:ascii="Arial" w:hAnsi="Arial" w:cs="Arial"/>
        </w:rPr>
        <w:t xml:space="preserve">, así como </w:t>
      </w:r>
      <w:r w:rsidR="00514606" w:rsidRPr="00793D59">
        <w:rPr>
          <w:rFonts w:ascii="Arial" w:hAnsi="Arial" w:cs="Arial"/>
        </w:rPr>
        <w:t xml:space="preserve">a </w:t>
      </w:r>
      <w:r w:rsidR="00A958C8" w:rsidRPr="00793D59">
        <w:rPr>
          <w:rFonts w:ascii="Arial" w:hAnsi="Arial" w:cs="Arial"/>
        </w:rPr>
        <w:t>los servicios</w:t>
      </w:r>
      <w:r w:rsidR="004A55DC" w:rsidRPr="00793D59">
        <w:rPr>
          <w:rFonts w:ascii="Arial" w:hAnsi="Arial" w:cs="Arial"/>
        </w:rPr>
        <w:t xml:space="preserve"> públicos de interés general</w:t>
      </w:r>
      <w:r w:rsidR="00A958C8" w:rsidRPr="00793D59">
        <w:rPr>
          <w:rFonts w:ascii="Arial" w:hAnsi="Arial" w:cs="Arial"/>
        </w:rPr>
        <w:t xml:space="preserve"> que se prestan e</w:t>
      </w:r>
      <w:r w:rsidR="004A55DC" w:rsidRPr="00793D59">
        <w:rPr>
          <w:rFonts w:ascii="Arial" w:hAnsi="Arial" w:cs="Arial"/>
        </w:rPr>
        <w:t>n</w:t>
      </w:r>
      <w:r w:rsidR="00A958C8" w:rsidRPr="00793D59">
        <w:rPr>
          <w:rFonts w:ascii="Arial" w:hAnsi="Arial" w:cs="Arial"/>
        </w:rPr>
        <w:t xml:space="preserve"> </w:t>
      </w:r>
      <w:r w:rsidR="00514606" w:rsidRPr="00793D59">
        <w:rPr>
          <w:rFonts w:ascii="Arial" w:hAnsi="Arial" w:cs="Arial"/>
        </w:rPr>
        <w:t>é</w:t>
      </w:r>
      <w:r w:rsidR="00A958C8" w:rsidRPr="00793D59">
        <w:rPr>
          <w:rFonts w:ascii="Arial" w:hAnsi="Arial" w:cs="Arial"/>
        </w:rPr>
        <w:t>stas</w:t>
      </w:r>
      <w:r w:rsidR="00605753" w:rsidRPr="00793D59">
        <w:rPr>
          <w:rFonts w:ascii="Arial" w:hAnsi="Arial" w:cs="Arial"/>
        </w:rPr>
        <w:t xml:space="preserve">. </w:t>
      </w:r>
      <w:r w:rsidR="00807A59">
        <w:rPr>
          <w:rFonts w:ascii="Arial" w:hAnsi="Arial" w:cs="Arial"/>
        </w:rPr>
        <w:t>Deberá</w:t>
      </w:r>
      <w:r w:rsidR="000C380A" w:rsidRPr="00793D59">
        <w:rPr>
          <w:rFonts w:ascii="Arial" w:hAnsi="Arial" w:cs="Arial"/>
        </w:rPr>
        <w:t xml:space="preserve"> </w:t>
      </w:r>
      <w:r w:rsidR="000C380A" w:rsidRPr="003B0CD5">
        <w:rPr>
          <w:rFonts w:ascii="Arial" w:hAnsi="Arial" w:cs="Arial"/>
        </w:rPr>
        <w:t>incluir</w:t>
      </w:r>
      <w:r w:rsidR="00807A59">
        <w:rPr>
          <w:rFonts w:ascii="Arial" w:hAnsi="Arial" w:cs="Arial"/>
        </w:rPr>
        <w:t>, al menos</w:t>
      </w:r>
      <w:r w:rsidR="000C380A" w:rsidRPr="003B0CD5">
        <w:rPr>
          <w:rFonts w:ascii="Arial" w:hAnsi="Arial" w:cs="Arial"/>
        </w:rPr>
        <w:t>:</w:t>
      </w:r>
    </w:p>
    <w:p w14:paraId="54CDFE2A" w14:textId="344CA002" w:rsidR="00605753" w:rsidRPr="00793D59" w:rsidRDefault="00605753" w:rsidP="00605753">
      <w:pPr>
        <w:pStyle w:val="Prrafodelista"/>
        <w:spacing w:after="200" w:line="276" w:lineRule="auto"/>
        <w:ind w:left="1440"/>
        <w:jc w:val="both"/>
        <w:rPr>
          <w:rFonts w:ascii="Arial" w:hAnsi="Arial" w:cs="Arial"/>
        </w:rPr>
      </w:pPr>
    </w:p>
    <w:p w14:paraId="2C878EFC" w14:textId="09A34CA4" w:rsidR="00605753" w:rsidRPr="00793D59" w:rsidRDefault="00605753" w:rsidP="00163DF9">
      <w:pPr>
        <w:pStyle w:val="Prrafodelista"/>
        <w:numPr>
          <w:ilvl w:val="2"/>
          <w:numId w:val="11"/>
        </w:numPr>
        <w:spacing w:after="200" w:line="276" w:lineRule="auto"/>
        <w:ind w:left="1701"/>
        <w:jc w:val="both"/>
        <w:rPr>
          <w:rFonts w:ascii="Arial" w:hAnsi="Arial" w:cs="Arial"/>
        </w:rPr>
      </w:pPr>
      <w:r w:rsidRPr="00793D59">
        <w:rPr>
          <w:rFonts w:ascii="Arial" w:hAnsi="Arial" w:cs="Arial"/>
        </w:rPr>
        <w:t>E</w:t>
      </w:r>
      <w:r w:rsidR="00D5661F" w:rsidRPr="00793D59">
        <w:rPr>
          <w:rFonts w:ascii="Arial" w:hAnsi="Arial" w:cs="Arial"/>
        </w:rPr>
        <w:t>l es</w:t>
      </w:r>
      <w:r w:rsidRPr="00793D59">
        <w:rPr>
          <w:rFonts w:ascii="Arial" w:hAnsi="Arial" w:cs="Arial"/>
        </w:rPr>
        <w:t>tablec</w:t>
      </w:r>
      <w:r w:rsidR="00D5661F" w:rsidRPr="00793D59">
        <w:rPr>
          <w:rFonts w:ascii="Arial" w:hAnsi="Arial" w:cs="Arial"/>
        </w:rPr>
        <w:t xml:space="preserve">imiento de </w:t>
      </w:r>
      <w:r w:rsidRPr="00793D59">
        <w:rPr>
          <w:rFonts w:ascii="Arial" w:hAnsi="Arial" w:cs="Arial"/>
        </w:rPr>
        <w:t>un p</w:t>
      </w:r>
      <w:r w:rsidR="00D02059">
        <w:rPr>
          <w:rFonts w:ascii="Arial" w:hAnsi="Arial" w:cs="Arial"/>
        </w:rPr>
        <w:t xml:space="preserve">lan </w:t>
      </w:r>
      <w:r w:rsidRPr="00793D59">
        <w:rPr>
          <w:rFonts w:ascii="Arial" w:hAnsi="Arial" w:cs="Arial"/>
        </w:rPr>
        <w:t>de Emergencias y Desastres</w:t>
      </w:r>
      <w:r w:rsidR="00D02059">
        <w:rPr>
          <w:rFonts w:ascii="Arial" w:hAnsi="Arial" w:cs="Arial"/>
        </w:rPr>
        <w:t xml:space="preserve"> </w:t>
      </w:r>
      <w:r w:rsidR="00981667">
        <w:rPr>
          <w:rFonts w:ascii="Arial" w:hAnsi="Arial" w:cs="Arial"/>
        </w:rPr>
        <w:t>para la</w:t>
      </w:r>
      <w:r w:rsidR="00D02059">
        <w:rPr>
          <w:rFonts w:ascii="Arial" w:hAnsi="Arial" w:cs="Arial"/>
        </w:rPr>
        <w:t xml:space="preserve"> </w:t>
      </w:r>
      <w:r w:rsidRPr="00793D59">
        <w:rPr>
          <w:rFonts w:ascii="Arial" w:hAnsi="Arial" w:cs="Arial"/>
        </w:rPr>
        <w:t>continuidad de operaciones</w:t>
      </w:r>
      <w:r w:rsidR="00D02059">
        <w:rPr>
          <w:rFonts w:ascii="Arial" w:hAnsi="Arial" w:cs="Arial"/>
        </w:rPr>
        <w:t>;</w:t>
      </w:r>
    </w:p>
    <w:p w14:paraId="7ACC5D3F" w14:textId="490B3E05" w:rsidR="00605753" w:rsidRPr="00793D59" w:rsidRDefault="00EC6610" w:rsidP="00163DF9">
      <w:pPr>
        <w:pStyle w:val="Prrafodelista"/>
        <w:numPr>
          <w:ilvl w:val="2"/>
          <w:numId w:val="11"/>
        </w:numPr>
        <w:spacing w:after="200" w:line="276" w:lineRule="auto"/>
        <w:ind w:left="1701"/>
        <w:jc w:val="both"/>
        <w:rPr>
          <w:rFonts w:ascii="Arial" w:hAnsi="Arial" w:cs="Arial"/>
        </w:rPr>
      </w:pPr>
      <w:r w:rsidRPr="00793D59">
        <w:rPr>
          <w:rFonts w:ascii="Arial" w:hAnsi="Arial" w:cs="Arial"/>
        </w:rPr>
        <w:lastRenderedPageBreak/>
        <w:t>La i</w:t>
      </w:r>
      <w:r w:rsidR="00605753" w:rsidRPr="00793D59">
        <w:rPr>
          <w:rFonts w:ascii="Arial" w:hAnsi="Arial" w:cs="Arial"/>
        </w:rPr>
        <w:t>dentifica</w:t>
      </w:r>
      <w:r w:rsidR="00D5661F" w:rsidRPr="00793D59">
        <w:rPr>
          <w:rFonts w:ascii="Arial" w:hAnsi="Arial" w:cs="Arial"/>
        </w:rPr>
        <w:t xml:space="preserve">ción </w:t>
      </w:r>
      <w:r w:rsidRPr="00793D59">
        <w:rPr>
          <w:rFonts w:ascii="Arial" w:hAnsi="Arial" w:cs="Arial"/>
        </w:rPr>
        <w:t xml:space="preserve">de </w:t>
      </w:r>
      <w:r w:rsidR="00605753" w:rsidRPr="00793D59">
        <w:rPr>
          <w:rFonts w:ascii="Arial" w:hAnsi="Arial" w:cs="Arial"/>
        </w:rPr>
        <w:t xml:space="preserve">zonas de riesgo, </w:t>
      </w:r>
      <w:r w:rsidR="00A35D84" w:rsidRPr="00793D59">
        <w:rPr>
          <w:rFonts w:ascii="Arial" w:hAnsi="Arial" w:cs="Arial"/>
        </w:rPr>
        <w:t>establecidas en</w:t>
      </w:r>
      <w:r w:rsidR="00A578B9" w:rsidRPr="00793D59">
        <w:rPr>
          <w:rFonts w:ascii="Arial" w:hAnsi="Arial" w:cs="Arial"/>
        </w:rPr>
        <w:t xml:space="preserve"> el Atlas Nacional de Riesgos</w:t>
      </w:r>
      <w:r w:rsidR="00847971">
        <w:rPr>
          <w:rFonts w:ascii="Arial" w:hAnsi="Arial" w:cs="Arial"/>
        </w:rPr>
        <w:t>,</w:t>
      </w:r>
      <w:r w:rsidR="00A578B9" w:rsidRPr="00793D59">
        <w:rPr>
          <w:rFonts w:ascii="Arial" w:hAnsi="Arial" w:cs="Arial"/>
        </w:rPr>
        <w:t xml:space="preserve"> </w:t>
      </w:r>
      <w:r w:rsidR="00605753" w:rsidRPr="00793D59">
        <w:rPr>
          <w:rFonts w:ascii="Arial" w:hAnsi="Arial" w:cs="Arial"/>
        </w:rPr>
        <w:t>considera</w:t>
      </w:r>
      <w:r w:rsidR="00D07EFB" w:rsidRPr="00793D59">
        <w:rPr>
          <w:rFonts w:ascii="Arial" w:hAnsi="Arial" w:cs="Arial"/>
        </w:rPr>
        <w:t xml:space="preserve">ndo </w:t>
      </w:r>
      <w:r w:rsidR="00605753" w:rsidRPr="00793D59">
        <w:rPr>
          <w:rFonts w:ascii="Arial" w:hAnsi="Arial" w:cs="Arial"/>
        </w:rPr>
        <w:t xml:space="preserve">la vulnerabilidad de la infraestructura de telecomunicaciones y </w:t>
      </w:r>
      <w:r w:rsidR="00C14799" w:rsidRPr="00793D59">
        <w:rPr>
          <w:rFonts w:ascii="Arial" w:hAnsi="Arial" w:cs="Arial"/>
        </w:rPr>
        <w:t xml:space="preserve">estaciones de </w:t>
      </w:r>
      <w:r w:rsidR="00605753" w:rsidRPr="00793D59">
        <w:rPr>
          <w:rFonts w:ascii="Arial" w:hAnsi="Arial" w:cs="Arial"/>
        </w:rPr>
        <w:t xml:space="preserve">radiodifusión ante los efectos de </w:t>
      </w:r>
      <w:r w:rsidR="00A958C8" w:rsidRPr="00793D59">
        <w:rPr>
          <w:rFonts w:ascii="Arial" w:hAnsi="Arial" w:cs="Arial"/>
        </w:rPr>
        <w:t xml:space="preserve">posibles </w:t>
      </w:r>
      <w:r w:rsidR="00605753" w:rsidRPr="00793D59">
        <w:rPr>
          <w:rFonts w:ascii="Arial" w:hAnsi="Arial" w:cs="Arial"/>
        </w:rPr>
        <w:t>situaciones de Emergencia o Desastre;</w:t>
      </w:r>
    </w:p>
    <w:p w14:paraId="75D62D9E" w14:textId="1AF8FB2D" w:rsidR="00605753" w:rsidRPr="00793D59" w:rsidRDefault="00605753" w:rsidP="00163DF9">
      <w:pPr>
        <w:pStyle w:val="Prrafodelista"/>
        <w:numPr>
          <w:ilvl w:val="2"/>
          <w:numId w:val="11"/>
        </w:numPr>
        <w:spacing w:after="200" w:line="276" w:lineRule="auto"/>
        <w:ind w:left="1701"/>
        <w:jc w:val="both"/>
        <w:rPr>
          <w:rFonts w:ascii="Arial" w:hAnsi="Arial" w:cs="Arial"/>
        </w:rPr>
      </w:pPr>
      <w:r w:rsidRPr="00793D59">
        <w:rPr>
          <w:rFonts w:ascii="Arial" w:hAnsi="Arial" w:cs="Arial"/>
        </w:rPr>
        <w:t>E</w:t>
      </w:r>
      <w:r w:rsidR="00EC6610" w:rsidRPr="00793D59">
        <w:rPr>
          <w:rFonts w:ascii="Arial" w:hAnsi="Arial" w:cs="Arial"/>
        </w:rPr>
        <w:t xml:space="preserve">l establecimiento de </w:t>
      </w:r>
      <w:bookmarkStart w:id="30" w:name="_Hlk182483509"/>
      <w:r w:rsidRPr="00793D59">
        <w:rPr>
          <w:rFonts w:ascii="Arial" w:hAnsi="Arial" w:cs="Arial"/>
        </w:rPr>
        <w:t xml:space="preserve">acciones para preparar la infraestructura de telecomunicaciones y </w:t>
      </w:r>
      <w:r w:rsidR="00131957">
        <w:rPr>
          <w:rFonts w:ascii="Arial" w:hAnsi="Arial" w:cs="Arial"/>
        </w:rPr>
        <w:t xml:space="preserve">estaciones de </w:t>
      </w:r>
      <w:r w:rsidRPr="00793D59">
        <w:rPr>
          <w:rFonts w:ascii="Arial" w:hAnsi="Arial" w:cs="Arial"/>
        </w:rPr>
        <w:t xml:space="preserve">radiodifusión para agilizar </w:t>
      </w:r>
      <w:r w:rsidR="00847971">
        <w:rPr>
          <w:rFonts w:ascii="Arial" w:hAnsi="Arial" w:cs="Arial"/>
        </w:rPr>
        <w:t>su operación y el restablecimiento de los servicios</w:t>
      </w:r>
      <w:r w:rsidR="00A35D84" w:rsidRPr="00793D59">
        <w:rPr>
          <w:rFonts w:ascii="Arial" w:hAnsi="Arial" w:cs="Arial"/>
        </w:rPr>
        <w:t>, y</w:t>
      </w:r>
    </w:p>
    <w:bookmarkEnd w:id="30"/>
    <w:p w14:paraId="208FB362" w14:textId="5CE385B2" w:rsidR="00605753" w:rsidRPr="00793D59" w:rsidRDefault="00EC6610" w:rsidP="00163DF9">
      <w:pPr>
        <w:pStyle w:val="Prrafodelista"/>
        <w:numPr>
          <w:ilvl w:val="2"/>
          <w:numId w:val="11"/>
        </w:numPr>
        <w:spacing w:after="200" w:line="276" w:lineRule="auto"/>
        <w:ind w:left="1701"/>
        <w:jc w:val="both"/>
        <w:rPr>
          <w:rFonts w:ascii="Arial" w:hAnsi="Arial" w:cs="Arial"/>
        </w:rPr>
      </w:pPr>
      <w:r w:rsidRPr="00793D59">
        <w:rPr>
          <w:rFonts w:ascii="Arial" w:hAnsi="Arial" w:cs="Arial"/>
        </w:rPr>
        <w:t>La d</w:t>
      </w:r>
      <w:r w:rsidR="00605753" w:rsidRPr="00793D59">
        <w:rPr>
          <w:rFonts w:ascii="Arial" w:hAnsi="Arial" w:cs="Arial"/>
        </w:rPr>
        <w:t>efini</w:t>
      </w:r>
      <w:r w:rsidRPr="00793D59">
        <w:rPr>
          <w:rFonts w:ascii="Arial" w:hAnsi="Arial" w:cs="Arial"/>
        </w:rPr>
        <w:t xml:space="preserve">ción de </w:t>
      </w:r>
      <w:r w:rsidR="00605753" w:rsidRPr="00793D59">
        <w:rPr>
          <w:rFonts w:ascii="Arial" w:hAnsi="Arial" w:cs="Arial"/>
        </w:rPr>
        <w:t>estrategia</w:t>
      </w:r>
      <w:r w:rsidRPr="00793D59">
        <w:rPr>
          <w:rFonts w:ascii="Arial" w:hAnsi="Arial" w:cs="Arial"/>
        </w:rPr>
        <w:t>s</w:t>
      </w:r>
      <w:r w:rsidR="00605753" w:rsidRPr="00793D59">
        <w:rPr>
          <w:rFonts w:ascii="Arial" w:hAnsi="Arial" w:cs="Arial"/>
        </w:rPr>
        <w:t xml:space="preserve"> de priorización para la recuperación de los servicios de telecomunicaciones y radiodifusión</w:t>
      </w:r>
      <w:r w:rsidR="00A35D84" w:rsidRPr="00793D59">
        <w:rPr>
          <w:rFonts w:ascii="Arial" w:hAnsi="Arial" w:cs="Arial"/>
        </w:rPr>
        <w:t>.</w:t>
      </w:r>
    </w:p>
    <w:p w14:paraId="760755D1" w14:textId="77777777" w:rsidR="00512F94" w:rsidRPr="00793D59" w:rsidRDefault="00512F94" w:rsidP="00512F94">
      <w:pPr>
        <w:pStyle w:val="Prrafodelista"/>
        <w:numPr>
          <w:ilvl w:val="0"/>
          <w:numId w:val="29"/>
        </w:numPr>
        <w:spacing w:after="200" w:line="276" w:lineRule="auto"/>
        <w:jc w:val="both"/>
        <w:rPr>
          <w:rFonts w:ascii="Arial" w:hAnsi="Arial" w:cs="Arial"/>
        </w:rPr>
      </w:pPr>
      <w:r w:rsidRPr="00793D59">
        <w:rPr>
          <w:rFonts w:ascii="Arial" w:hAnsi="Arial" w:cs="Arial"/>
        </w:rPr>
        <w:t>Participar en reuniones coordinadas por el Instituto donde se aborden, entre otros, las estrategias para el restablecimiento de la infraestructura y servicios de telecomunicaciones y radiodifusión</w:t>
      </w:r>
      <w:r>
        <w:rPr>
          <w:rFonts w:ascii="Arial" w:hAnsi="Arial" w:cs="Arial"/>
        </w:rPr>
        <w:t xml:space="preserve">, así como, </w:t>
      </w:r>
      <w:r w:rsidRPr="00EC0264">
        <w:rPr>
          <w:rFonts w:ascii="Arial" w:hAnsi="Arial" w:cs="Arial"/>
        </w:rPr>
        <w:t>la presentación de la información a que se refiere la fracción inmediata anterior</w:t>
      </w:r>
      <w:r w:rsidRPr="00793D59">
        <w:rPr>
          <w:rFonts w:ascii="Arial" w:hAnsi="Arial" w:cs="Arial"/>
        </w:rPr>
        <w:t xml:space="preserve">; </w:t>
      </w:r>
    </w:p>
    <w:p w14:paraId="1F9785F8" w14:textId="7077BFA3" w:rsidR="00291877" w:rsidRDefault="009256CE" w:rsidP="00163DF9">
      <w:pPr>
        <w:pStyle w:val="Prrafodelista"/>
        <w:numPr>
          <w:ilvl w:val="0"/>
          <w:numId w:val="29"/>
        </w:numPr>
        <w:spacing w:after="200" w:line="276" w:lineRule="auto"/>
        <w:jc w:val="both"/>
        <w:rPr>
          <w:rFonts w:ascii="Arial" w:hAnsi="Arial" w:cs="Arial"/>
        </w:rPr>
      </w:pPr>
      <w:r>
        <w:rPr>
          <w:rFonts w:ascii="Arial" w:hAnsi="Arial" w:cs="Arial"/>
        </w:rPr>
        <w:t>P</w:t>
      </w:r>
      <w:r w:rsidR="0016303D" w:rsidRPr="00793D59">
        <w:rPr>
          <w:rFonts w:ascii="Arial" w:hAnsi="Arial" w:cs="Arial"/>
        </w:rPr>
        <w:t>rop</w:t>
      </w:r>
      <w:r>
        <w:rPr>
          <w:rFonts w:ascii="Arial" w:hAnsi="Arial" w:cs="Arial"/>
        </w:rPr>
        <w:t>oner</w:t>
      </w:r>
      <w:r w:rsidR="0016303D" w:rsidRPr="00793D59">
        <w:rPr>
          <w:rFonts w:ascii="Arial" w:hAnsi="Arial" w:cs="Arial"/>
        </w:rPr>
        <w:t xml:space="preserve"> </w:t>
      </w:r>
      <w:r>
        <w:rPr>
          <w:rFonts w:ascii="Arial" w:hAnsi="Arial" w:cs="Arial"/>
        </w:rPr>
        <w:t>a</w:t>
      </w:r>
      <w:r w:rsidR="0016303D" w:rsidRPr="00793D59">
        <w:rPr>
          <w:rFonts w:ascii="Arial" w:hAnsi="Arial" w:cs="Arial"/>
        </w:rPr>
        <w:t>l Instituto</w:t>
      </w:r>
      <w:r w:rsidR="00E96719" w:rsidRPr="00793D59">
        <w:rPr>
          <w:rFonts w:ascii="Arial" w:hAnsi="Arial" w:cs="Arial"/>
        </w:rPr>
        <w:t>,</w:t>
      </w:r>
      <w:r w:rsidR="00F97933" w:rsidRPr="00793D59">
        <w:rPr>
          <w:rFonts w:ascii="Arial" w:hAnsi="Arial" w:cs="Arial"/>
        </w:rPr>
        <w:t xml:space="preserve"> </w:t>
      </w:r>
      <w:r>
        <w:rPr>
          <w:rFonts w:ascii="Arial" w:hAnsi="Arial" w:cs="Arial"/>
        </w:rPr>
        <w:t xml:space="preserve">acciones </w:t>
      </w:r>
      <w:r w:rsidR="00F97933" w:rsidRPr="00793D59">
        <w:rPr>
          <w:rFonts w:ascii="Arial" w:hAnsi="Arial" w:cs="Arial"/>
        </w:rPr>
        <w:t>ante la ocurrencia de una situación de Emergencia o Desastre</w:t>
      </w:r>
      <w:r w:rsidR="00482370" w:rsidRPr="00793D59">
        <w:rPr>
          <w:rFonts w:ascii="Arial" w:hAnsi="Arial" w:cs="Arial"/>
        </w:rPr>
        <w:t>,</w:t>
      </w:r>
      <w:r w:rsidR="00F97933" w:rsidRPr="00793D59">
        <w:rPr>
          <w:rFonts w:ascii="Arial" w:hAnsi="Arial" w:cs="Arial"/>
        </w:rPr>
        <w:t xml:space="preserve"> </w:t>
      </w:r>
      <w:r>
        <w:rPr>
          <w:rFonts w:ascii="Arial" w:hAnsi="Arial" w:cs="Arial"/>
        </w:rPr>
        <w:t>a efecto de</w:t>
      </w:r>
      <w:r w:rsidR="00F97933" w:rsidRPr="00793D59">
        <w:rPr>
          <w:rFonts w:ascii="Arial" w:hAnsi="Arial" w:cs="Arial"/>
        </w:rPr>
        <w:t xml:space="preserve"> </w:t>
      </w:r>
      <w:r w:rsidR="00BF37D5">
        <w:rPr>
          <w:rFonts w:ascii="Arial" w:hAnsi="Arial" w:cs="Arial"/>
        </w:rPr>
        <w:t xml:space="preserve">promover mayor resiliencia </w:t>
      </w:r>
      <w:r w:rsidR="00A8284C">
        <w:rPr>
          <w:rFonts w:ascii="Arial" w:hAnsi="Arial" w:cs="Arial"/>
        </w:rPr>
        <w:t>de</w:t>
      </w:r>
      <w:r w:rsidR="001255D9" w:rsidRPr="00793D59">
        <w:rPr>
          <w:rFonts w:ascii="Arial" w:hAnsi="Arial" w:cs="Arial"/>
        </w:rPr>
        <w:t xml:space="preserve"> la infraestructura de telecomunicaciones y </w:t>
      </w:r>
      <w:r>
        <w:rPr>
          <w:rFonts w:ascii="Arial" w:hAnsi="Arial" w:cs="Arial"/>
        </w:rPr>
        <w:t xml:space="preserve">estaciones de </w:t>
      </w:r>
      <w:r w:rsidR="001255D9" w:rsidRPr="00793D59">
        <w:rPr>
          <w:rFonts w:ascii="Arial" w:hAnsi="Arial" w:cs="Arial"/>
        </w:rPr>
        <w:t>radiodifusión</w:t>
      </w:r>
      <w:r w:rsidR="00291877">
        <w:rPr>
          <w:rFonts w:ascii="Arial" w:hAnsi="Arial" w:cs="Arial"/>
        </w:rPr>
        <w:t>;</w:t>
      </w:r>
    </w:p>
    <w:p w14:paraId="285898AC" w14:textId="27E75FDE" w:rsidR="00F97933" w:rsidRPr="00793D59" w:rsidRDefault="00291877" w:rsidP="00163DF9">
      <w:pPr>
        <w:pStyle w:val="Prrafodelista"/>
        <w:numPr>
          <w:ilvl w:val="0"/>
          <w:numId w:val="29"/>
        </w:numPr>
        <w:spacing w:after="200" w:line="276" w:lineRule="auto"/>
        <w:jc w:val="both"/>
        <w:rPr>
          <w:rFonts w:ascii="Arial" w:hAnsi="Arial" w:cs="Arial"/>
        </w:rPr>
      </w:pPr>
      <w:r>
        <w:rPr>
          <w:rFonts w:ascii="Arial" w:hAnsi="Arial" w:cs="Arial"/>
        </w:rPr>
        <w:t xml:space="preserve">Planear y realizar </w:t>
      </w:r>
      <w:r w:rsidRPr="00291877">
        <w:rPr>
          <w:rFonts w:ascii="Arial" w:hAnsi="Arial" w:cs="Arial"/>
        </w:rPr>
        <w:t>campañas de concientización sobre el uso adecuado de los servicios de telecomunicaciones en situaciones de Emergencia o Desastre</w:t>
      </w:r>
      <w:r w:rsidR="00242B56">
        <w:rPr>
          <w:rFonts w:ascii="Arial" w:hAnsi="Arial" w:cs="Arial"/>
        </w:rPr>
        <w:t>.</w:t>
      </w:r>
    </w:p>
    <w:p w14:paraId="4F35EABB" w14:textId="77777777" w:rsidR="00F97933" w:rsidRPr="00793D59" w:rsidRDefault="00F97933" w:rsidP="004300D0">
      <w:pPr>
        <w:pStyle w:val="Prrafodelista"/>
        <w:spacing w:after="200" w:line="276" w:lineRule="auto"/>
        <w:ind w:left="1080"/>
        <w:jc w:val="both"/>
        <w:rPr>
          <w:rFonts w:ascii="Arial" w:hAnsi="Arial" w:cs="Arial"/>
        </w:rPr>
      </w:pPr>
    </w:p>
    <w:p w14:paraId="01C1CC41" w14:textId="2838E7B5" w:rsidR="001255D9" w:rsidRPr="00793D59" w:rsidRDefault="001255D9" w:rsidP="004300D0">
      <w:pPr>
        <w:pStyle w:val="Ttulo3"/>
        <w:spacing w:before="0" w:after="0"/>
        <w:jc w:val="center"/>
        <w:rPr>
          <w:rFonts w:ascii="Arial" w:hAnsi="Arial" w:cs="Arial"/>
          <w:b/>
          <w:color w:val="auto"/>
          <w:sz w:val="26"/>
          <w:szCs w:val="26"/>
        </w:rPr>
      </w:pPr>
      <w:bookmarkStart w:id="31" w:name="_Toc176863478"/>
      <w:r w:rsidRPr="00793D59">
        <w:rPr>
          <w:rFonts w:ascii="Arial" w:hAnsi="Arial" w:cs="Arial"/>
          <w:b/>
          <w:color w:val="auto"/>
          <w:sz w:val="26"/>
          <w:szCs w:val="26"/>
        </w:rPr>
        <w:t>SECCIÓN II</w:t>
      </w:r>
      <w:bookmarkEnd w:id="31"/>
    </w:p>
    <w:p w14:paraId="2365DC57" w14:textId="67AFE107" w:rsidR="0061116D" w:rsidRPr="00793D59" w:rsidRDefault="00767021" w:rsidP="006213C1">
      <w:pPr>
        <w:pStyle w:val="Ttulo3"/>
        <w:spacing w:before="0" w:after="0"/>
        <w:jc w:val="center"/>
        <w:rPr>
          <w:rFonts w:ascii="Arial" w:hAnsi="Arial" w:cs="Arial"/>
          <w:b/>
          <w:color w:val="auto"/>
          <w:sz w:val="26"/>
          <w:szCs w:val="26"/>
        </w:rPr>
      </w:pPr>
      <w:bookmarkStart w:id="32" w:name="_Toc176863479"/>
      <w:r w:rsidRPr="00793D59">
        <w:rPr>
          <w:rFonts w:ascii="Arial" w:hAnsi="Arial" w:cs="Arial"/>
          <w:b/>
          <w:color w:val="auto"/>
          <w:sz w:val="26"/>
          <w:szCs w:val="26"/>
        </w:rPr>
        <w:t xml:space="preserve">DE LA </w:t>
      </w:r>
      <w:r w:rsidR="006851B6" w:rsidRPr="00793D59">
        <w:rPr>
          <w:rFonts w:ascii="Arial" w:hAnsi="Arial" w:cs="Arial"/>
          <w:b/>
          <w:color w:val="auto"/>
          <w:sz w:val="26"/>
          <w:szCs w:val="26"/>
        </w:rPr>
        <w:t xml:space="preserve">FASE DE </w:t>
      </w:r>
      <w:r w:rsidRPr="00793D59">
        <w:rPr>
          <w:rFonts w:ascii="Arial" w:hAnsi="Arial" w:cs="Arial"/>
          <w:b/>
          <w:color w:val="auto"/>
          <w:sz w:val="26"/>
          <w:szCs w:val="26"/>
        </w:rPr>
        <w:t>RESPUESTA</w:t>
      </w:r>
      <w:bookmarkEnd w:id="32"/>
      <w:r w:rsidR="0094729A" w:rsidRPr="00793D59">
        <w:rPr>
          <w:rFonts w:ascii="Arial" w:hAnsi="Arial" w:cs="Arial"/>
          <w:b/>
          <w:color w:val="auto"/>
          <w:sz w:val="26"/>
          <w:szCs w:val="26"/>
        </w:rPr>
        <w:t xml:space="preserve"> </w:t>
      </w:r>
    </w:p>
    <w:p w14:paraId="0411E0EF" w14:textId="77777777" w:rsidR="0048466B" w:rsidRPr="00793D59" w:rsidRDefault="0048466B" w:rsidP="00D91959">
      <w:pPr>
        <w:spacing w:after="0"/>
        <w:jc w:val="both"/>
        <w:rPr>
          <w:rFonts w:ascii="Arial" w:hAnsi="Arial" w:cs="Arial"/>
          <w:b/>
          <w:bCs/>
        </w:rPr>
      </w:pPr>
    </w:p>
    <w:p w14:paraId="55B9CF28" w14:textId="43DA7989" w:rsidR="00D91959" w:rsidRPr="00793D59" w:rsidRDefault="00E93330" w:rsidP="00E93330">
      <w:pPr>
        <w:spacing w:after="0"/>
        <w:jc w:val="both"/>
        <w:rPr>
          <w:rFonts w:ascii="Arial" w:hAnsi="Arial" w:cs="Arial"/>
        </w:rPr>
      </w:pPr>
      <w:r w:rsidRPr="00AC4052">
        <w:rPr>
          <w:rFonts w:ascii="Arial" w:hAnsi="Arial" w:cs="Arial"/>
          <w:b/>
          <w:bCs/>
        </w:rPr>
        <w:t xml:space="preserve">DÉCIMO </w:t>
      </w:r>
      <w:r w:rsidR="009A5AA0">
        <w:rPr>
          <w:rFonts w:ascii="Arial" w:hAnsi="Arial" w:cs="Arial"/>
          <w:b/>
          <w:bCs/>
        </w:rPr>
        <w:t>CUARTO</w:t>
      </w:r>
      <w:r w:rsidRPr="00AC4052">
        <w:rPr>
          <w:rFonts w:ascii="Arial" w:hAnsi="Arial" w:cs="Arial"/>
          <w:b/>
          <w:bCs/>
        </w:rPr>
        <w:t xml:space="preserve">.- </w:t>
      </w:r>
      <w:bookmarkStart w:id="33" w:name="_Hlk175582128"/>
      <w:r w:rsidR="00A8284C">
        <w:rPr>
          <w:rFonts w:ascii="Arial" w:hAnsi="Arial" w:cs="Arial"/>
        </w:rPr>
        <w:t>Para promover el funcionamiento</w:t>
      </w:r>
      <w:r w:rsidR="003022B9">
        <w:rPr>
          <w:rFonts w:ascii="Arial" w:hAnsi="Arial" w:cs="Arial"/>
        </w:rPr>
        <w:t xml:space="preserve"> oportuno</w:t>
      </w:r>
      <w:r w:rsidR="00A8284C">
        <w:rPr>
          <w:rFonts w:ascii="Arial" w:hAnsi="Arial" w:cs="Arial"/>
        </w:rPr>
        <w:t xml:space="preserve"> de las redes de telecomunicaciones y radiodifusión durante una</w:t>
      </w:r>
      <w:bookmarkEnd w:id="33"/>
      <w:r w:rsidR="002A72FF" w:rsidRPr="00AC4052">
        <w:rPr>
          <w:rFonts w:ascii="Arial" w:hAnsi="Arial" w:cs="Arial"/>
        </w:rPr>
        <w:t xml:space="preserve"> situación de Emergencia o Desastre</w:t>
      </w:r>
      <w:r w:rsidR="00134EB7">
        <w:rPr>
          <w:rFonts w:ascii="Arial" w:hAnsi="Arial" w:cs="Arial"/>
        </w:rPr>
        <w:t xml:space="preserve"> se </w:t>
      </w:r>
      <w:r w:rsidR="00134EB7" w:rsidRPr="004C2F88">
        <w:rPr>
          <w:rFonts w:ascii="Arial" w:hAnsi="Arial" w:cs="Arial"/>
        </w:rPr>
        <w:t>deberán llevar a cabo las siguientes acciones</w:t>
      </w:r>
      <w:r w:rsidR="00D91959" w:rsidRPr="00AC4052">
        <w:rPr>
          <w:rFonts w:ascii="Arial" w:hAnsi="Arial" w:cs="Arial"/>
        </w:rPr>
        <w:t>:</w:t>
      </w:r>
    </w:p>
    <w:p w14:paraId="3FC69EA4" w14:textId="77777777" w:rsidR="0061116D" w:rsidRPr="00793D59" w:rsidRDefault="0061116D" w:rsidP="00E93330">
      <w:pPr>
        <w:spacing w:after="0"/>
        <w:jc w:val="both"/>
        <w:rPr>
          <w:rFonts w:ascii="Arial" w:hAnsi="Arial" w:cs="Arial"/>
        </w:rPr>
      </w:pPr>
    </w:p>
    <w:p w14:paraId="6E4CD659" w14:textId="235AB463" w:rsidR="00F64F1A" w:rsidRPr="00793D59" w:rsidRDefault="00134EB7" w:rsidP="00F64F1A">
      <w:pPr>
        <w:pStyle w:val="Prrafodelista"/>
        <w:numPr>
          <w:ilvl w:val="0"/>
          <w:numId w:val="7"/>
        </w:numPr>
        <w:spacing w:after="200" w:line="276" w:lineRule="auto"/>
        <w:jc w:val="both"/>
        <w:rPr>
          <w:rFonts w:ascii="Arial" w:hAnsi="Arial" w:cs="Arial"/>
        </w:rPr>
      </w:pPr>
      <w:r>
        <w:rPr>
          <w:rFonts w:ascii="Arial" w:hAnsi="Arial" w:cs="Arial"/>
        </w:rPr>
        <w:t>Los Operadores m</w:t>
      </w:r>
      <w:r w:rsidR="00F64F1A" w:rsidRPr="00326C62">
        <w:rPr>
          <w:rFonts w:ascii="Arial" w:hAnsi="Arial" w:cs="Arial"/>
        </w:rPr>
        <w:t>anten</w:t>
      </w:r>
      <w:r>
        <w:rPr>
          <w:rFonts w:ascii="Arial" w:hAnsi="Arial" w:cs="Arial"/>
        </w:rPr>
        <w:t>drán un</w:t>
      </w:r>
      <w:r w:rsidR="00F64F1A" w:rsidRPr="00326C62">
        <w:rPr>
          <w:rFonts w:ascii="Arial" w:hAnsi="Arial" w:cs="Arial"/>
        </w:rPr>
        <w:t>a</w:t>
      </w:r>
      <w:r w:rsidR="00F64F1A" w:rsidRPr="00793D59">
        <w:rPr>
          <w:rFonts w:ascii="Arial" w:hAnsi="Arial" w:cs="Arial"/>
        </w:rPr>
        <w:t xml:space="preserve"> comunicación activa y constante con el Instituto para identificar las acciones necesarias para el restablecimiento de la infraestructura y servicios de telecomunicaciones y radiodifusión, derivado de cambios por la situación de Emergencia o Desastre; </w:t>
      </w:r>
    </w:p>
    <w:p w14:paraId="0C0CE993" w14:textId="209211C1" w:rsidR="00F64F1A" w:rsidRDefault="00F64F1A" w:rsidP="00F64F1A">
      <w:pPr>
        <w:pStyle w:val="Prrafodelista"/>
        <w:numPr>
          <w:ilvl w:val="0"/>
          <w:numId w:val="7"/>
        </w:numPr>
        <w:spacing w:after="200" w:line="276" w:lineRule="auto"/>
        <w:jc w:val="both"/>
        <w:rPr>
          <w:rFonts w:ascii="Arial" w:hAnsi="Arial" w:cs="Arial"/>
        </w:rPr>
      </w:pPr>
      <w:r w:rsidRPr="00793D59">
        <w:rPr>
          <w:rFonts w:ascii="Arial" w:hAnsi="Arial" w:cs="Arial"/>
        </w:rPr>
        <w:t xml:space="preserve">Los radioaficionados </w:t>
      </w:r>
      <w:r w:rsidR="00403B00" w:rsidRPr="00793D59">
        <w:rPr>
          <w:rFonts w:ascii="Arial" w:hAnsi="Arial" w:cs="Arial"/>
        </w:rPr>
        <w:t>que se encuentr</w:t>
      </w:r>
      <w:r w:rsidR="000B0293" w:rsidRPr="003F362F">
        <w:rPr>
          <w:rFonts w:ascii="Arial" w:hAnsi="Arial" w:cs="Arial"/>
        </w:rPr>
        <w:t>e</w:t>
      </w:r>
      <w:r w:rsidR="00403B00" w:rsidRPr="00793D59">
        <w:rPr>
          <w:rFonts w:ascii="Arial" w:hAnsi="Arial" w:cs="Arial"/>
        </w:rPr>
        <w:t>n en la posibilidad de coadyuvar</w:t>
      </w:r>
      <w:r w:rsidR="00131957">
        <w:rPr>
          <w:rFonts w:ascii="Arial" w:hAnsi="Arial" w:cs="Arial"/>
        </w:rPr>
        <w:t xml:space="preserve"> con las comunicaciones de emergencia</w:t>
      </w:r>
      <w:r w:rsidR="00403B00" w:rsidRPr="00793D59">
        <w:rPr>
          <w:rFonts w:ascii="Arial" w:hAnsi="Arial" w:cs="Arial"/>
        </w:rPr>
        <w:t xml:space="preserve"> en atención </w:t>
      </w:r>
      <w:r w:rsidR="00131957">
        <w:rPr>
          <w:rFonts w:ascii="Arial" w:hAnsi="Arial" w:cs="Arial"/>
        </w:rPr>
        <w:t>a</w:t>
      </w:r>
      <w:r w:rsidR="00403B00" w:rsidRPr="00793D59">
        <w:rPr>
          <w:rFonts w:ascii="Arial" w:hAnsi="Arial" w:cs="Arial"/>
        </w:rPr>
        <w:t xml:space="preserve"> la situación de Emergencia o Desastre</w:t>
      </w:r>
      <w:r w:rsidR="00131957">
        <w:rPr>
          <w:rFonts w:ascii="Arial" w:hAnsi="Arial" w:cs="Arial"/>
        </w:rPr>
        <w:t>,</w:t>
      </w:r>
      <w:r w:rsidR="00403B00" w:rsidRPr="00793D59">
        <w:rPr>
          <w:rFonts w:ascii="Arial" w:hAnsi="Arial" w:cs="Arial"/>
        </w:rPr>
        <w:t xml:space="preserve"> </w:t>
      </w:r>
      <w:r w:rsidR="00131957">
        <w:rPr>
          <w:rFonts w:ascii="Arial" w:hAnsi="Arial" w:cs="Arial"/>
        </w:rPr>
        <w:t>deberán coordinarse con</w:t>
      </w:r>
      <w:r w:rsidRPr="00793D59">
        <w:rPr>
          <w:rFonts w:ascii="Arial" w:hAnsi="Arial" w:cs="Arial"/>
        </w:rPr>
        <w:t xml:space="preserve"> el Grupo de Trabajo</w:t>
      </w:r>
      <w:r w:rsidR="004625F1">
        <w:rPr>
          <w:rFonts w:ascii="Arial" w:hAnsi="Arial" w:cs="Arial"/>
        </w:rPr>
        <w:t>,</w:t>
      </w:r>
      <w:r w:rsidR="0084737B">
        <w:rPr>
          <w:rFonts w:ascii="Arial" w:hAnsi="Arial" w:cs="Arial"/>
        </w:rPr>
        <w:t xml:space="preserve"> a través del secretario </w:t>
      </w:r>
      <w:r w:rsidR="004625F1">
        <w:rPr>
          <w:rFonts w:ascii="Arial" w:hAnsi="Arial" w:cs="Arial"/>
        </w:rPr>
        <w:t xml:space="preserve">técnico </w:t>
      </w:r>
      <w:r w:rsidR="0084737B">
        <w:rPr>
          <w:rFonts w:ascii="Arial" w:hAnsi="Arial" w:cs="Arial"/>
        </w:rPr>
        <w:t xml:space="preserve">que para tales fines designe el </w:t>
      </w:r>
      <w:r w:rsidR="00663DBE">
        <w:rPr>
          <w:rFonts w:ascii="Arial" w:hAnsi="Arial" w:cs="Arial"/>
        </w:rPr>
        <w:t>Comisionado P</w:t>
      </w:r>
      <w:r w:rsidR="0084737B">
        <w:rPr>
          <w:rFonts w:ascii="Arial" w:hAnsi="Arial" w:cs="Arial"/>
        </w:rPr>
        <w:t>residente de</w:t>
      </w:r>
      <w:r w:rsidR="00247068">
        <w:rPr>
          <w:rFonts w:ascii="Arial" w:hAnsi="Arial" w:cs="Arial"/>
        </w:rPr>
        <w:t>l Instituto o su suplente</w:t>
      </w:r>
      <w:r w:rsidRPr="00793D59">
        <w:rPr>
          <w:rFonts w:ascii="Arial" w:hAnsi="Arial" w:cs="Arial"/>
        </w:rPr>
        <w:t>;</w:t>
      </w:r>
    </w:p>
    <w:p w14:paraId="680A42DE" w14:textId="577ACF45" w:rsidR="00A5476C" w:rsidRPr="00F179B0" w:rsidRDefault="00A5476C" w:rsidP="00A5476C">
      <w:pPr>
        <w:pStyle w:val="Prrafodelista"/>
        <w:numPr>
          <w:ilvl w:val="0"/>
          <w:numId w:val="7"/>
        </w:numPr>
        <w:spacing w:after="200" w:line="276" w:lineRule="auto"/>
        <w:jc w:val="both"/>
        <w:rPr>
          <w:rFonts w:ascii="Arial" w:hAnsi="Arial" w:cs="Arial"/>
        </w:rPr>
      </w:pPr>
      <w:r w:rsidRPr="00793D59">
        <w:rPr>
          <w:rFonts w:ascii="Arial" w:hAnsi="Arial" w:cs="Arial"/>
        </w:rPr>
        <w:t>Proporcionar</w:t>
      </w:r>
      <w:r w:rsidRPr="00644941">
        <w:rPr>
          <w:rFonts w:ascii="Arial" w:hAnsi="Arial" w:cs="Arial"/>
        </w:rPr>
        <w:t xml:space="preserve"> </w:t>
      </w:r>
      <w:r>
        <w:rPr>
          <w:rFonts w:ascii="Arial" w:hAnsi="Arial" w:cs="Arial"/>
        </w:rPr>
        <w:t>al Instituto</w:t>
      </w:r>
      <w:r w:rsidRPr="00793D59">
        <w:rPr>
          <w:rFonts w:ascii="Arial" w:hAnsi="Arial" w:cs="Arial"/>
        </w:rPr>
        <w:t xml:space="preserve"> la información sobre la afectación a la infraestructura de telecomunicaciones y radiodifusión, así como los servicios públicos de interés general que se prestan en éstas y el avance en su restablecimiento;</w:t>
      </w:r>
    </w:p>
    <w:p w14:paraId="13F3711E" w14:textId="2D671305" w:rsidR="00B26900" w:rsidRPr="00793D59" w:rsidRDefault="00B26900" w:rsidP="00B26900">
      <w:pPr>
        <w:pStyle w:val="Prrafodelista"/>
        <w:numPr>
          <w:ilvl w:val="0"/>
          <w:numId w:val="7"/>
        </w:numPr>
        <w:jc w:val="both"/>
        <w:rPr>
          <w:rFonts w:ascii="Arial" w:hAnsi="Arial" w:cs="Arial"/>
        </w:rPr>
      </w:pPr>
      <w:r w:rsidRPr="00793D59">
        <w:rPr>
          <w:rFonts w:ascii="Arial" w:hAnsi="Arial" w:cs="Arial"/>
        </w:rPr>
        <w:t>Una vez identificadas las zonas afectadas</w:t>
      </w:r>
      <w:r w:rsidR="003022B9">
        <w:rPr>
          <w:rFonts w:ascii="Arial" w:hAnsi="Arial" w:cs="Arial"/>
        </w:rPr>
        <w:t xml:space="preserve">, </w:t>
      </w:r>
      <w:r w:rsidR="00403B00" w:rsidRPr="00793D59">
        <w:rPr>
          <w:rFonts w:ascii="Arial" w:hAnsi="Arial" w:cs="Arial"/>
        </w:rPr>
        <w:t xml:space="preserve">los Operadores </w:t>
      </w:r>
      <w:r w:rsidRPr="004B1E23">
        <w:rPr>
          <w:rFonts w:ascii="Arial" w:hAnsi="Arial" w:cs="Arial"/>
        </w:rPr>
        <w:t>ejecutar</w:t>
      </w:r>
      <w:r w:rsidR="00134EB7">
        <w:rPr>
          <w:rFonts w:ascii="Arial" w:hAnsi="Arial" w:cs="Arial"/>
        </w:rPr>
        <w:t>án</w:t>
      </w:r>
      <w:r w:rsidRPr="00793D59">
        <w:rPr>
          <w:rFonts w:ascii="Arial" w:hAnsi="Arial" w:cs="Arial"/>
        </w:rPr>
        <w:t xml:space="preserve"> los </w:t>
      </w:r>
      <w:r w:rsidR="004C76F3" w:rsidRPr="00793D59">
        <w:rPr>
          <w:rFonts w:ascii="Arial" w:hAnsi="Arial" w:cs="Arial"/>
        </w:rPr>
        <w:t>planes</w:t>
      </w:r>
      <w:r w:rsidRPr="00793D59">
        <w:rPr>
          <w:rFonts w:ascii="Arial" w:hAnsi="Arial" w:cs="Arial"/>
        </w:rPr>
        <w:t xml:space="preserve"> de </w:t>
      </w:r>
      <w:r w:rsidR="004C76F3" w:rsidRPr="00793D59">
        <w:rPr>
          <w:rFonts w:ascii="Arial" w:hAnsi="Arial" w:cs="Arial"/>
        </w:rPr>
        <w:t>emergencias</w:t>
      </w:r>
      <w:r w:rsidRPr="00793D59">
        <w:rPr>
          <w:rFonts w:ascii="Arial" w:hAnsi="Arial" w:cs="Arial"/>
        </w:rPr>
        <w:t xml:space="preserve"> y continuidad de operaciones</w:t>
      </w:r>
      <w:r w:rsidRPr="00793D59">
        <w:rPr>
          <w:rFonts w:ascii="Arial" w:hAnsi="Arial" w:cs="Arial"/>
          <w:b/>
        </w:rPr>
        <w:t xml:space="preserve"> </w:t>
      </w:r>
      <w:r w:rsidRPr="00793D59">
        <w:rPr>
          <w:rFonts w:ascii="Arial" w:hAnsi="Arial" w:cs="Arial"/>
        </w:rPr>
        <w:t>para agilizar el restablecimiento de la infraestructura de telecomunicaciones y</w:t>
      </w:r>
      <w:r w:rsidR="00131957">
        <w:rPr>
          <w:rFonts w:ascii="Arial" w:hAnsi="Arial" w:cs="Arial"/>
        </w:rPr>
        <w:t xml:space="preserve"> estaciones de</w:t>
      </w:r>
      <w:r w:rsidRPr="00793D59">
        <w:rPr>
          <w:rFonts w:ascii="Arial" w:hAnsi="Arial" w:cs="Arial"/>
        </w:rPr>
        <w:t xml:space="preserve"> radiodifusión</w:t>
      </w:r>
      <w:r w:rsidR="00131957">
        <w:rPr>
          <w:rFonts w:ascii="Arial" w:hAnsi="Arial" w:cs="Arial"/>
        </w:rPr>
        <w:t xml:space="preserve">, así como </w:t>
      </w:r>
      <w:r w:rsidRPr="00793D59">
        <w:rPr>
          <w:rFonts w:ascii="Arial" w:hAnsi="Arial" w:cs="Arial"/>
        </w:rPr>
        <w:t>de los servicios que se prestan en éstas, señalados en la etapa de prevención;</w:t>
      </w:r>
    </w:p>
    <w:p w14:paraId="60CB18DB" w14:textId="74E8F316" w:rsidR="00BD49DE" w:rsidRPr="00793D59" w:rsidRDefault="00134EB7" w:rsidP="00BD49DE">
      <w:pPr>
        <w:pStyle w:val="Prrafodelista"/>
        <w:numPr>
          <w:ilvl w:val="0"/>
          <w:numId w:val="7"/>
        </w:numPr>
        <w:spacing w:after="200" w:line="276" w:lineRule="auto"/>
        <w:jc w:val="both"/>
        <w:rPr>
          <w:rFonts w:ascii="Arial" w:hAnsi="Arial" w:cs="Arial"/>
        </w:rPr>
      </w:pPr>
      <w:r>
        <w:rPr>
          <w:rFonts w:ascii="Arial" w:hAnsi="Arial" w:cs="Arial"/>
        </w:rPr>
        <w:lastRenderedPageBreak/>
        <w:t>L</w:t>
      </w:r>
      <w:r w:rsidR="00BD49DE" w:rsidRPr="00403B00">
        <w:rPr>
          <w:rFonts w:ascii="Arial" w:hAnsi="Arial" w:cs="Arial"/>
        </w:rPr>
        <w:t>os</w:t>
      </w:r>
      <w:r w:rsidR="00BD49DE" w:rsidRPr="00793D59">
        <w:rPr>
          <w:rFonts w:ascii="Arial" w:hAnsi="Arial" w:cs="Arial"/>
        </w:rPr>
        <w:t xml:space="preserve"> trabajadores de los Operadores </w:t>
      </w:r>
      <w:r w:rsidR="00BD49DE" w:rsidRPr="00793D59">
        <w:rPr>
          <w:rFonts w:ascii="Arial" w:hAnsi="Arial" w:cs="Arial"/>
          <w:i/>
        </w:rPr>
        <w:t>in situ</w:t>
      </w:r>
      <w:r w:rsidR="00BD49DE" w:rsidRPr="00793D59">
        <w:rPr>
          <w:rFonts w:ascii="Arial" w:hAnsi="Arial" w:cs="Arial"/>
          <w:i/>
          <w:iCs/>
        </w:rPr>
        <w:t xml:space="preserve"> </w:t>
      </w:r>
      <w:r w:rsidR="006F521D" w:rsidRPr="00793D59">
        <w:rPr>
          <w:rFonts w:ascii="Arial" w:hAnsi="Arial" w:cs="Arial"/>
        </w:rPr>
        <w:t>deberán</w:t>
      </w:r>
      <w:r w:rsidR="00BD49DE" w:rsidRPr="00793D59">
        <w:rPr>
          <w:rFonts w:ascii="Arial" w:hAnsi="Arial" w:cs="Arial"/>
        </w:rPr>
        <w:t xml:space="preserve"> realizar las tareas </w:t>
      </w:r>
      <w:r w:rsidR="003022B9">
        <w:rPr>
          <w:rFonts w:ascii="Arial" w:hAnsi="Arial" w:cs="Arial"/>
        </w:rPr>
        <w:t>necesarias par</w:t>
      </w:r>
      <w:r w:rsidR="00BD49DE" w:rsidRPr="00793D59">
        <w:rPr>
          <w:rFonts w:ascii="Arial" w:hAnsi="Arial" w:cs="Arial"/>
        </w:rPr>
        <w:t xml:space="preserve">a </w:t>
      </w:r>
      <w:r w:rsidR="003022B9">
        <w:rPr>
          <w:rFonts w:ascii="Arial" w:hAnsi="Arial" w:cs="Arial"/>
        </w:rPr>
        <w:t>garantizar</w:t>
      </w:r>
      <w:r w:rsidR="0084737B">
        <w:rPr>
          <w:rFonts w:ascii="Arial" w:hAnsi="Arial" w:cs="Arial"/>
        </w:rPr>
        <w:t xml:space="preserve"> la</w:t>
      </w:r>
      <w:r w:rsidR="00BD49DE" w:rsidRPr="00793D59">
        <w:rPr>
          <w:rFonts w:ascii="Arial" w:hAnsi="Arial" w:cs="Arial"/>
        </w:rPr>
        <w:t xml:space="preserve"> continuidad de los servicios de telecomunicaciones y radiodifusión en beneficio de la población;</w:t>
      </w:r>
    </w:p>
    <w:p w14:paraId="1A3D852A" w14:textId="48326E5F" w:rsidR="00EB1231" w:rsidRPr="00793D59" w:rsidRDefault="00134EB7" w:rsidP="008A71BA">
      <w:pPr>
        <w:pStyle w:val="Prrafodelista"/>
        <w:numPr>
          <w:ilvl w:val="0"/>
          <w:numId w:val="7"/>
        </w:numPr>
        <w:spacing w:after="200" w:line="276" w:lineRule="auto"/>
        <w:jc w:val="both"/>
        <w:rPr>
          <w:rFonts w:ascii="Arial" w:hAnsi="Arial" w:cs="Arial"/>
        </w:rPr>
      </w:pPr>
      <w:r>
        <w:rPr>
          <w:rFonts w:ascii="Arial" w:hAnsi="Arial" w:cs="Arial"/>
        </w:rPr>
        <w:t>Los Operadores e</w:t>
      </w:r>
      <w:r w:rsidR="00631DCE" w:rsidRPr="00403B00">
        <w:rPr>
          <w:rFonts w:ascii="Arial" w:hAnsi="Arial" w:cs="Arial"/>
        </w:rPr>
        <w:t>jecutar</w:t>
      </w:r>
      <w:r>
        <w:rPr>
          <w:rFonts w:ascii="Arial" w:hAnsi="Arial" w:cs="Arial"/>
        </w:rPr>
        <w:t>án</w:t>
      </w:r>
      <w:r w:rsidR="00631DCE" w:rsidRPr="00793D59">
        <w:rPr>
          <w:rFonts w:ascii="Arial" w:hAnsi="Arial" w:cs="Arial"/>
        </w:rPr>
        <w:t xml:space="preserve"> </w:t>
      </w:r>
      <w:r w:rsidR="00EB1231" w:rsidRPr="00793D59">
        <w:rPr>
          <w:rFonts w:ascii="Arial" w:hAnsi="Arial" w:cs="Arial"/>
        </w:rPr>
        <w:t>la</w:t>
      </w:r>
      <w:r w:rsidR="00631DCE" w:rsidRPr="00793D59">
        <w:rPr>
          <w:rFonts w:ascii="Arial" w:hAnsi="Arial" w:cs="Arial"/>
        </w:rPr>
        <w:t>s</w:t>
      </w:r>
      <w:r w:rsidR="00EB1231" w:rsidRPr="00793D59">
        <w:rPr>
          <w:rFonts w:ascii="Arial" w:hAnsi="Arial" w:cs="Arial"/>
        </w:rPr>
        <w:t xml:space="preserve"> estrategia</w:t>
      </w:r>
      <w:r w:rsidR="00631DCE" w:rsidRPr="00793D59">
        <w:rPr>
          <w:rFonts w:ascii="Arial" w:hAnsi="Arial" w:cs="Arial"/>
        </w:rPr>
        <w:t>s</w:t>
      </w:r>
      <w:r w:rsidR="00EB1231" w:rsidRPr="00793D59">
        <w:rPr>
          <w:rFonts w:ascii="Arial" w:hAnsi="Arial" w:cs="Arial"/>
        </w:rPr>
        <w:t xml:space="preserve"> </w:t>
      </w:r>
      <w:r w:rsidR="00A8284C">
        <w:rPr>
          <w:rFonts w:ascii="Arial" w:hAnsi="Arial" w:cs="Arial"/>
        </w:rPr>
        <w:t>acordadas en</w:t>
      </w:r>
      <w:r w:rsidR="003A6621" w:rsidRPr="00793D59">
        <w:rPr>
          <w:rFonts w:ascii="Arial" w:hAnsi="Arial" w:cs="Arial"/>
        </w:rPr>
        <w:t xml:space="preserve"> el </w:t>
      </w:r>
      <w:r w:rsidR="00B26900" w:rsidRPr="00793D59">
        <w:rPr>
          <w:rFonts w:ascii="Arial" w:hAnsi="Arial" w:cs="Arial"/>
        </w:rPr>
        <w:t>Grupo de Trabajo</w:t>
      </w:r>
      <w:r w:rsidR="003A6621" w:rsidRPr="00793D59">
        <w:rPr>
          <w:rFonts w:ascii="Arial" w:hAnsi="Arial" w:cs="Arial"/>
        </w:rPr>
        <w:t xml:space="preserve"> </w:t>
      </w:r>
      <w:r w:rsidR="00EB1231" w:rsidRPr="00793D59">
        <w:rPr>
          <w:rFonts w:ascii="Arial" w:hAnsi="Arial" w:cs="Arial"/>
        </w:rPr>
        <w:t>para priorizar la recuperación de la infraestructura y servicios de telecomunicaciones y radiodifusión</w:t>
      </w:r>
      <w:r w:rsidR="003022B9">
        <w:rPr>
          <w:rFonts w:ascii="Arial" w:hAnsi="Arial" w:cs="Arial"/>
        </w:rPr>
        <w:t xml:space="preserve"> afectados</w:t>
      </w:r>
      <w:r w:rsidR="00EB1231" w:rsidRPr="00793D59">
        <w:rPr>
          <w:rFonts w:ascii="Arial" w:hAnsi="Arial" w:cs="Arial"/>
        </w:rPr>
        <w:t xml:space="preserve"> por </w:t>
      </w:r>
      <w:r w:rsidR="00377430" w:rsidRPr="00793D59">
        <w:rPr>
          <w:rFonts w:ascii="Arial" w:hAnsi="Arial" w:cs="Arial"/>
        </w:rPr>
        <w:t>l</w:t>
      </w:r>
      <w:r w:rsidR="00EB1231" w:rsidRPr="00793D59">
        <w:rPr>
          <w:rFonts w:ascii="Arial" w:hAnsi="Arial" w:cs="Arial"/>
        </w:rPr>
        <w:t>a</w:t>
      </w:r>
      <w:r w:rsidR="00377430" w:rsidRPr="00793D59">
        <w:rPr>
          <w:rFonts w:ascii="Arial" w:hAnsi="Arial" w:cs="Arial"/>
        </w:rPr>
        <w:t xml:space="preserve"> situación de Emergencia o Desastre</w:t>
      </w:r>
      <w:r w:rsidR="003022B9">
        <w:rPr>
          <w:rFonts w:ascii="Arial" w:hAnsi="Arial" w:cs="Arial"/>
        </w:rPr>
        <w:t xml:space="preserve">; para esto los Operadores emplearán, </w:t>
      </w:r>
      <w:r w:rsidR="001811C9" w:rsidRPr="00793D59">
        <w:rPr>
          <w:rFonts w:ascii="Arial" w:hAnsi="Arial" w:cs="Arial"/>
        </w:rPr>
        <w:t>en su caso</w:t>
      </w:r>
      <w:r w:rsidR="003022B9">
        <w:rPr>
          <w:rFonts w:ascii="Arial" w:hAnsi="Arial" w:cs="Arial"/>
        </w:rPr>
        <w:t xml:space="preserve">, </w:t>
      </w:r>
      <w:r w:rsidR="001811C9" w:rsidRPr="00793D59">
        <w:rPr>
          <w:rFonts w:ascii="Arial" w:hAnsi="Arial" w:cs="Arial"/>
        </w:rPr>
        <w:t>las herramientas disponibles con las que cuent</w:t>
      </w:r>
      <w:r w:rsidR="003022B9">
        <w:rPr>
          <w:rFonts w:ascii="Arial" w:hAnsi="Arial" w:cs="Arial"/>
        </w:rPr>
        <w:t>e</w:t>
      </w:r>
      <w:r w:rsidR="001811C9" w:rsidRPr="00793D59">
        <w:rPr>
          <w:rFonts w:ascii="Arial" w:hAnsi="Arial" w:cs="Arial"/>
        </w:rPr>
        <w:t xml:space="preserve"> el Instituto</w:t>
      </w:r>
      <w:r w:rsidR="00D04F3C">
        <w:rPr>
          <w:rFonts w:ascii="Arial" w:hAnsi="Arial" w:cs="Arial"/>
        </w:rPr>
        <w:t xml:space="preserve"> mencionadas en el lineamiento Décimo Quinto de los </w:t>
      </w:r>
      <w:r w:rsidR="00AA3BB4">
        <w:rPr>
          <w:rFonts w:ascii="Arial" w:hAnsi="Arial" w:cs="Arial"/>
        </w:rPr>
        <w:t xml:space="preserve">presentes </w:t>
      </w:r>
      <w:r w:rsidR="00D04F3C" w:rsidRPr="00D04F3C">
        <w:rPr>
          <w:rFonts w:ascii="Arial" w:hAnsi="Arial" w:cs="Arial"/>
        </w:rPr>
        <w:t>Lineamientos</w:t>
      </w:r>
      <w:r w:rsidR="00403B00" w:rsidRPr="00793D59">
        <w:rPr>
          <w:rFonts w:ascii="Arial" w:hAnsi="Arial" w:cs="Arial"/>
        </w:rPr>
        <w:t>.</w:t>
      </w:r>
    </w:p>
    <w:p w14:paraId="53C51988" w14:textId="1435A79A" w:rsidR="00EA7EEA" w:rsidRPr="00793D59" w:rsidRDefault="00E93330" w:rsidP="00E93330">
      <w:pPr>
        <w:spacing w:after="200" w:line="276" w:lineRule="auto"/>
        <w:jc w:val="both"/>
        <w:rPr>
          <w:rFonts w:ascii="Arial" w:hAnsi="Arial" w:cs="Arial"/>
        </w:rPr>
      </w:pPr>
      <w:r w:rsidRPr="00793D59">
        <w:rPr>
          <w:rFonts w:ascii="Arial" w:hAnsi="Arial" w:cs="Arial"/>
          <w:b/>
          <w:bCs/>
        </w:rPr>
        <w:t xml:space="preserve">DÉCIMO </w:t>
      </w:r>
      <w:r w:rsidR="009A5AA0" w:rsidRPr="00793D59">
        <w:rPr>
          <w:rFonts w:ascii="Arial" w:hAnsi="Arial" w:cs="Arial"/>
          <w:b/>
          <w:bCs/>
        </w:rPr>
        <w:t>QUINTO</w:t>
      </w:r>
      <w:r w:rsidRPr="00793D59">
        <w:rPr>
          <w:rFonts w:ascii="Arial" w:hAnsi="Arial" w:cs="Arial"/>
          <w:b/>
          <w:bCs/>
        </w:rPr>
        <w:t xml:space="preserve">.- </w:t>
      </w:r>
      <w:r w:rsidR="00A824FB" w:rsidRPr="00793D59">
        <w:rPr>
          <w:rFonts w:ascii="Arial" w:hAnsi="Arial" w:cs="Arial"/>
        </w:rPr>
        <w:t xml:space="preserve">Los </w:t>
      </w:r>
      <w:r w:rsidR="008256AB" w:rsidRPr="00793D59">
        <w:rPr>
          <w:rFonts w:ascii="Arial" w:hAnsi="Arial" w:cs="Arial"/>
        </w:rPr>
        <w:t xml:space="preserve">Operadores </w:t>
      </w:r>
      <w:r w:rsidR="00812D26" w:rsidRPr="00793D59">
        <w:rPr>
          <w:rFonts w:ascii="Arial" w:hAnsi="Arial" w:cs="Arial"/>
        </w:rPr>
        <w:t xml:space="preserve">podrán solicitar </w:t>
      </w:r>
      <w:r w:rsidR="00E3340E" w:rsidRPr="00793D59">
        <w:rPr>
          <w:rFonts w:ascii="Arial" w:hAnsi="Arial" w:cs="Arial"/>
        </w:rPr>
        <w:t xml:space="preserve">al Instituto, </w:t>
      </w:r>
      <w:r w:rsidR="00812D26" w:rsidRPr="00793D59">
        <w:rPr>
          <w:rFonts w:ascii="Arial" w:hAnsi="Arial" w:cs="Arial"/>
        </w:rPr>
        <w:t>según sea el caso</w:t>
      </w:r>
      <w:r w:rsidR="00134EB7">
        <w:rPr>
          <w:rFonts w:ascii="Arial" w:hAnsi="Arial" w:cs="Arial"/>
        </w:rPr>
        <w:t>,</w:t>
      </w:r>
      <w:r w:rsidR="00812D26" w:rsidRPr="00793D59">
        <w:rPr>
          <w:rFonts w:ascii="Arial" w:hAnsi="Arial" w:cs="Arial"/>
        </w:rPr>
        <w:t xml:space="preserve"> alguna de </w:t>
      </w:r>
      <w:r w:rsidR="00155489" w:rsidRPr="00793D59">
        <w:rPr>
          <w:rFonts w:ascii="Arial" w:hAnsi="Arial" w:cs="Arial"/>
        </w:rPr>
        <w:t>las siguientes herramientas</w:t>
      </w:r>
      <w:r w:rsidR="001A09F2" w:rsidRPr="00793D59">
        <w:rPr>
          <w:rFonts w:ascii="Arial" w:hAnsi="Arial" w:cs="Arial"/>
        </w:rPr>
        <w:t xml:space="preserve"> </w:t>
      </w:r>
      <w:r w:rsidR="00E3340E" w:rsidRPr="00793D59">
        <w:rPr>
          <w:rFonts w:ascii="Arial" w:hAnsi="Arial" w:cs="Arial"/>
        </w:rPr>
        <w:t>para coadyuvar a la atención de la situación de Emergencia y/o Desastre</w:t>
      </w:r>
      <w:r w:rsidR="00155489" w:rsidRPr="00793D59">
        <w:rPr>
          <w:rFonts w:ascii="Arial" w:hAnsi="Arial" w:cs="Arial"/>
        </w:rPr>
        <w:t>:</w:t>
      </w:r>
    </w:p>
    <w:p w14:paraId="69784F8E" w14:textId="7704C24E" w:rsidR="00B26900" w:rsidRPr="00793D59" w:rsidRDefault="001A09F2" w:rsidP="00403B00">
      <w:pPr>
        <w:pStyle w:val="Prrafodelista"/>
        <w:numPr>
          <w:ilvl w:val="0"/>
          <w:numId w:val="33"/>
        </w:numPr>
        <w:spacing w:after="200" w:line="276" w:lineRule="auto"/>
        <w:ind w:left="1134" w:hanging="708"/>
        <w:jc w:val="both"/>
        <w:rPr>
          <w:rFonts w:ascii="Arial" w:hAnsi="Arial" w:cs="Arial"/>
        </w:rPr>
      </w:pPr>
      <w:r w:rsidRPr="00793D59">
        <w:rPr>
          <w:rFonts w:ascii="Arial" w:hAnsi="Arial" w:cs="Arial"/>
        </w:rPr>
        <w:t>Equipos Transmisores, disponible</w:t>
      </w:r>
      <w:r w:rsidR="00223D6E" w:rsidRPr="00793D59">
        <w:rPr>
          <w:rFonts w:ascii="Arial" w:hAnsi="Arial" w:cs="Arial"/>
        </w:rPr>
        <w:t>s</w:t>
      </w:r>
      <w:r w:rsidRPr="00793D59">
        <w:rPr>
          <w:rFonts w:ascii="Arial" w:hAnsi="Arial" w:cs="Arial"/>
        </w:rPr>
        <w:t xml:space="preserve"> </w:t>
      </w:r>
      <w:r w:rsidR="009976F2" w:rsidRPr="00793D59">
        <w:rPr>
          <w:rFonts w:ascii="Arial" w:hAnsi="Arial" w:cs="Arial"/>
        </w:rPr>
        <w:t xml:space="preserve">en préstamo </w:t>
      </w:r>
      <w:r w:rsidRPr="00793D59">
        <w:rPr>
          <w:rFonts w:ascii="Arial" w:hAnsi="Arial" w:cs="Arial"/>
        </w:rPr>
        <w:t xml:space="preserve">para </w:t>
      </w:r>
      <w:r w:rsidR="009976F2" w:rsidRPr="00793D59">
        <w:rPr>
          <w:rFonts w:ascii="Arial" w:hAnsi="Arial" w:cs="Arial"/>
        </w:rPr>
        <w:t xml:space="preserve">brindar </w:t>
      </w:r>
      <w:r w:rsidR="008256AB" w:rsidRPr="00793D59">
        <w:rPr>
          <w:rFonts w:ascii="Arial" w:hAnsi="Arial" w:cs="Arial"/>
        </w:rPr>
        <w:t xml:space="preserve">el servicio de radiodifusión en las localidades señaladas en </w:t>
      </w:r>
      <w:r w:rsidR="00EA7EEA" w:rsidRPr="00793D59">
        <w:rPr>
          <w:rFonts w:ascii="Arial" w:hAnsi="Arial" w:cs="Arial"/>
        </w:rPr>
        <w:t xml:space="preserve">las </w:t>
      </w:r>
      <w:r w:rsidR="008256AB" w:rsidRPr="00793D59">
        <w:rPr>
          <w:rFonts w:ascii="Arial" w:hAnsi="Arial" w:cs="Arial"/>
        </w:rPr>
        <w:t>Declaratorias de Emergencia</w:t>
      </w:r>
      <w:r w:rsidR="00815EB1" w:rsidRPr="00793D59">
        <w:rPr>
          <w:rFonts w:ascii="Arial" w:hAnsi="Arial" w:cs="Arial"/>
        </w:rPr>
        <w:t xml:space="preserve"> o Desastre</w:t>
      </w:r>
      <w:r w:rsidR="008256AB" w:rsidRPr="00793D59">
        <w:rPr>
          <w:rFonts w:ascii="Arial" w:hAnsi="Arial" w:cs="Arial"/>
        </w:rPr>
        <w:t xml:space="preserve"> de conformidad con lo establecido en el </w:t>
      </w:r>
      <w:r w:rsidR="00223D6E" w:rsidRPr="00793D59">
        <w:rPr>
          <w:rFonts w:ascii="Arial" w:hAnsi="Arial" w:cs="Arial"/>
        </w:rPr>
        <w:t>presente documento</w:t>
      </w:r>
      <w:r w:rsidRPr="00793D59">
        <w:rPr>
          <w:rFonts w:ascii="Arial" w:hAnsi="Arial" w:cs="Arial"/>
        </w:rPr>
        <w:t>;</w:t>
      </w:r>
      <w:r w:rsidR="00F03FEE" w:rsidRPr="00793D59">
        <w:rPr>
          <w:rFonts w:ascii="Arial" w:hAnsi="Arial" w:cs="Arial"/>
        </w:rPr>
        <w:t xml:space="preserve"> </w:t>
      </w:r>
    </w:p>
    <w:p w14:paraId="2A9D51AE" w14:textId="1D793180" w:rsidR="00155489" w:rsidRPr="00793D59" w:rsidRDefault="001A09F2" w:rsidP="00F03FEE">
      <w:pPr>
        <w:pStyle w:val="Prrafodelista"/>
        <w:numPr>
          <w:ilvl w:val="0"/>
          <w:numId w:val="33"/>
        </w:numPr>
        <w:ind w:left="1134"/>
        <w:jc w:val="both"/>
        <w:rPr>
          <w:rFonts w:ascii="Arial" w:hAnsi="Arial" w:cs="Arial"/>
        </w:rPr>
      </w:pPr>
      <w:r w:rsidRPr="00793D59">
        <w:rPr>
          <w:rFonts w:ascii="Arial" w:hAnsi="Arial" w:cs="Arial"/>
        </w:rPr>
        <w:t xml:space="preserve">Multiprogramación, disponible </w:t>
      </w:r>
      <w:r w:rsidR="00AA447B" w:rsidRPr="00793D59">
        <w:rPr>
          <w:rFonts w:ascii="Arial" w:hAnsi="Arial" w:cs="Arial"/>
          <w:kern w:val="0"/>
          <w14:ligatures w14:val="none"/>
        </w:rPr>
        <w:t>para transmitir un canal de programación cuyo contenido audiovisual incluya información relativa a la situación de Emergencia o Desastre observa</w:t>
      </w:r>
      <w:r w:rsidR="000B4855" w:rsidRPr="00793D59">
        <w:rPr>
          <w:rFonts w:ascii="Arial" w:hAnsi="Arial" w:cs="Arial"/>
          <w:kern w:val="0"/>
          <w14:ligatures w14:val="none"/>
        </w:rPr>
        <w:t>ndo</w:t>
      </w:r>
      <w:r w:rsidR="00AA447B" w:rsidRPr="00793D59">
        <w:rPr>
          <w:rFonts w:ascii="Arial" w:hAnsi="Arial" w:cs="Arial"/>
          <w:kern w:val="0"/>
          <w14:ligatures w14:val="none"/>
        </w:rPr>
        <w:t xml:space="preserve"> el procedimiento indicado en el</w:t>
      </w:r>
      <w:r w:rsidR="00223D6E" w:rsidRPr="00793D59">
        <w:rPr>
          <w:rFonts w:ascii="Arial" w:hAnsi="Arial" w:cs="Arial"/>
        </w:rPr>
        <w:t xml:space="preserve"> presente documento</w:t>
      </w:r>
      <w:r w:rsidRPr="00793D59">
        <w:rPr>
          <w:rFonts w:ascii="Arial" w:hAnsi="Arial" w:cs="Arial"/>
          <w:kern w:val="0"/>
          <w14:ligatures w14:val="none"/>
        </w:rPr>
        <w:t>;</w:t>
      </w:r>
    </w:p>
    <w:p w14:paraId="5FA9A48D" w14:textId="604C95FD" w:rsidR="00F03FEE" w:rsidRPr="00793D59" w:rsidRDefault="00F03FEE" w:rsidP="00F03FEE">
      <w:pPr>
        <w:pStyle w:val="Prrafodelista"/>
        <w:numPr>
          <w:ilvl w:val="0"/>
          <w:numId w:val="33"/>
        </w:numPr>
        <w:ind w:left="1134"/>
        <w:jc w:val="both"/>
        <w:rPr>
          <w:rFonts w:ascii="Arial" w:hAnsi="Arial" w:cs="Arial"/>
        </w:rPr>
      </w:pPr>
      <w:r w:rsidRPr="00793D59">
        <w:rPr>
          <w:rFonts w:ascii="Arial" w:hAnsi="Arial" w:cs="Arial"/>
        </w:rPr>
        <w:t>U</w:t>
      </w:r>
      <w:r w:rsidRPr="00793D59">
        <w:rPr>
          <w:rFonts w:ascii="Arial" w:hAnsi="Arial" w:cs="Arial"/>
          <w:kern w:val="0"/>
          <w14:ligatures w14:val="none"/>
        </w:rPr>
        <w:t>so de parámetros técnicos distintos a los previamente autorizados para la prestación del servicio de radiodifusión;</w:t>
      </w:r>
    </w:p>
    <w:p w14:paraId="500E0F38" w14:textId="6FB88B9C" w:rsidR="00F03FEE" w:rsidRPr="00793D59" w:rsidRDefault="00F03FEE" w:rsidP="00403B00">
      <w:pPr>
        <w:pStyle w:val="Prrafodelista"/>
        <w:numPr>
          <w:ilvl w:val="0"/>
          <w:numId w:val="33"/>
        </w:numPr>
        <w:ind w:left="1134"/>
        <w:jc w:val="both"/>
        <w:rPr>
          <w:rFonts w:ascii="Arial" w:hAnsi="Arial" w:cs="Arial"/>
        </w:rPr>
      </w:pPr>
      <w:r w:rsidRPr="00793D59">
        <w:rPr>
          <w:rFonts w:ascii="Arial" w:hAnsi="Arial" w:cs="Arial"/>
        </w:rPr>
        <w:t>Enlaces estudio-planta, para ser utilizados en ubicaciones distintas a las autorizadas</w:t>
      </w:r>
      <w:r w:rsidR="00EE491E">
        <w:rPr>
          <w:rFonts w:ascii="Arial" w:hAnsi="Arial" w:cs="Arial"/>
        </w:rPr>
        <w:t xml:space="preserve"> por el Instituto</w:t>
      </w:r>
      <w:r w:rsidRPr="00793D59">
        <w:rPr>
          <w:rFonts w:ascii="Arial" w:hAnsi="Arial" w:cs="Arial"/>
        </w:rPr>
        <w:t xml:space="preserve">. </w:t>
      </w:r>
    </w:p>
    <w:p w14:paraId="69AA4EBC" w14:textId="5D0B61D9" w:rsidR="00CF1BE6" w:rsidRPr="00793D59" w:rsidRDefault="00CF1BE6" w:rsidP="00403B00">
      <w:pPr>
        <w:jc w:val="both"/>
        <w:rPr>
          <w:rFonts w:ascii="Arial" w:hAnsi="Arial" w:cs="Arial"/>
        </w:rPr>
      </w:pPr>
      <w:r w:rsidRPr="00793D59">
        <w:rPr>
          <w:rFonts w:ascii="Arial" w:hAnsi="Arial" w:cs="Arial"/>
          <w:kern w:val="0"/>
          <w14:ligatures w14:val="none"/>
        </w:rPr>
        <w:t>Para lo anterior, el</w:t>
      </w:r>
      <w:r w:rsidR="0045163C">
        <w:rPr>
          <w:rFonts w:ascii="Arial" w:hAnsi="Arial" w:cs="Arial"/>
          <w:kern w:val="0"/>
          <w14:ligatures w14:val="none"/>
        </w:rPr>
        <w:t xml:space="preserve"> </w:t>
      </w:r>
      <w:r w:rsidRPr="00793D59">
        <w:rPr>
          <w:rFonts w:ascii="Arial" w:hAnsi="Arial" w:cs="Arial"/>
          <w:kern w:val="0"/>
          <w14:ligatures w14:val="none"/>
        </w:rPr>
        <w:t>Instituto</w:t>
      </w:r>
      <w:r w:rsidR="007046E4">
        <w:rPr>
          <w:rFonts w:ascii="Arial" w:hAnsi="Arial" w:cs="Arial"/>
          <w:kern w:val="0"/>
          <w14:ligatures w14:val="none"/>
        </w:rPr>
        <w:t>, según corresponda,</w:t>
      </w:r>
      <w:r w:rsidRPr="00793D59">
        <w:rPr>
          <w:rFonts w:ascii="Arial" w:hAnsi="Arial" w:cs="Arial"/>
          <w:kern w:val="0"/>
          <w14:ligatures w14:val="none"/>
        </w:rPr>
        <w:t xml:space="preserve"> analizará y resolverá las solicitudes de otorgamiento de uso temporal de equipos y/o herramientas previstas en</w:t>
      </w:r>
      <w:r w:rsidR="00D04F3C">
        <w:rPr>
          <w:rFonts w:ascii="Arial" w:hAnsi="Arial" w:cs="Arial"/>
          <w:kern w:val="0"/>
          <w14:ligatures w14:val="none"/>
        </w:rPr>
        <w:t xml:space="preserve"> los</w:t>
      </w:r>
      <w:r w:rsidRPr="00793D59">
        <w:rPr>
          <w:rFonts w:ascii="Arial" w:hAnsi="Arial" w:cs="Arial"/>
          <w:kern w:val="0"/>
          <w14:ligatures w14:val="none"/>
        </w:rPr>
        <w:t xml:space="preserve"> </w:t>
      </w:r>
      <w:r w:rsidR="00D44A08">
        <w:rPr>
          <w:rFonts w:ascii="Arial" w:hAnsi="Arial" w:cs="Arial"/>
          <w:kern w:val="0"/>
          <w14:ligatures w14:val="none"/>
        </w:rPr>
        <w:t xml:space="preserve">presentes </w:t>
      </w:r>
      <w:r w:rsidR="00D04F3C" w:rsidRPr="00544821">
        <w:rPr>
          <w:rFonts w:ascii="Arial" w:hAnsi="Arial" w:cs="Arial"/>
        </w:rPr>
        <w:t>Lineamientos</w:t>
      </w:r>
      <w:r w:rsidRPr="00793D59">
        <w:rPr>
          <w:rFonts w:ascii="Arial" w:hAnsi="Arial" w:cs="Arial"/>
          <w:kern w:val="0"/>
          <w14:ligatures w14:val="none"/>
        </w:rPr>
        <w:t>, indicando la disponibilidad de los referidos equipos.</w:t>
      </w:r>
    </w:p>
    <w:p w14:paraId="57EE09F1" w14:textId="7E642240" w:rsidR="001728E9" w:rsidRPr="00793D59" w:rsidRDefault="00EA06CA" w:rsidP="001728E9">
      <w:pPr>
        <w:spacing w:after="0" w:line="276" w:lineRule="auto"/>
        <w:jc w:val="both"/>
        <w:rPr>
          <w:rStyle w:val="Hipervnculo"/>
          <w:rFonts w:ascii="Arial" w:hAnsi="Arial" w:cs="Arial"/>
          <w:color w:val="auto"/>
          <w:kern w:val="0"/>
          <w14:ligatures w14:val="none"/>
        </w:rPr>
      </w:pPr>
      <w:r w:rsidRPr="00793D59">
        <w:rPr>
          <w:rFonts w:ascii="Arial" w:hAnsi="Arial" w:cs="Arial"/>
          <w:b/>
          <w:bCs/>
          <w:kern w:val="0"/>
          <w14:ligatures w14:val="none"/>
        </w:rPr>
        <w:t xml:space="preserve">DÉCIMO </w:t>
      </w:r>
      <w:r w:rsidR="009A5AA0" w:rsidRPr="00793D59">
        <w:rPr>
          <w:rFonts w:ascii="Arial" w:hAnsi="Arial" w:cs="Arial"/>
          <w:b/>
          <w:bCs/>
          <w:kern w:val="0"/>
          <w14:ligatures w14:val="none"/>
        </w:rPr>
        <w:t>SEXTO</w:t>
      </w:r>
      <w:r w:rsidR="001728E9" w:rsidRPr="00793D59">
        <w:rPr>
          <w:rFonts w:ascii="Arial" w:hAnsi="Arial" w:cs="Arial"/>
          <w:b/>
          <w:bCs/>
          <w:kern w:val="0"/>
          <w14:ligatures w14:val="none"/>
        </w:rPr>
        <w:t>.-</w:t>
      </w:r>
      <w:r w:rsidR="001728E9" w:rsidRPr="00793D59">
        <w:rPr>
          <w:rFonts w:ascii="Arial" w:hAnsi="Arial" w:cs="Arial"/>
          <w:kern w:val="0"/>
          <w14:ligatures w14:val="none"/>
        </w:rPr>
        <w:t xml:space="preserve"> Para efectos de lo dispuesto en el artículo 157 de la Ley Federal de Telecomunicaciones y Radiodifusión</w:t>
      </w:r>
      <w:r w:rsidR="0001546C" w:rsidRPr="00793D59">
        <w:rPr>
          <w:rFonts w:ascii="Arial" w:hAnsi="Arial" w:cs="Arial"/>
          <w:kern w:val="0"/>
          <w14:ligatures w14:val="none"/>
        </w:rPr>
        <w:t>,</w:t>
      </w:r>
      <w:r w:rsidR="001728E9" w:rsidRPr="00793D59">
        <w:rPr>
          <w:rFonts w:ascii="Arial" w:hAnsi="Arial" w:cs="Arial"/>
          <w:kern w:val="0"/>
          <w14:ligatures w14:val="none"/>
        </w:rPr>
        <w:t xml:space="preserve"> los </w:t>
      </w:r>
      <w:r w:rsidR="00067E6E" w:rsidRPr="00793D59">
        <w:rPr>
          <w:rFonts w:ascii="Arial" w:hAnsi="Arial" w:cs="Arial"/>
          <w:kern w:val="0"/>
          <w14:ligatures w14:val="none"/>
        </w:rPr>
        <w:t>Operadores</w:t>
      </w:r>
      <w:r w:rsidR="001728E9" w:rsidRPr="00793D59">
        <w:rPr>
          <w:rFonts w:ascii="Arial" w:hAnsi="Arial" w:cs="Arial"/>
          <w:kern w:val="0"/>
          <w14:ligatures w14:val="none"/>
        </w:rPr>
        <w:t xml:space="preserve"> que prestan servicios de radiodifusión en las localidades a que hacen referencia las Declaratorias de Emergencia </w:t>
      </w:r>
      <w:r w:rsidR="002F54BE" w:rsidRPr="00793D59">
        <w:rPr>
          <w:rFonts w:ascii="Arial" w:hAnsi="Arial" w:cs="Arial"/>
          <w:kern w:val="0"/>
          <w14:ligatures w14:val="none"/>
        </w:rPr>
        <w:t>y/</w:t>
      </w:r>
      <w:r w:rsidR="00067E6E" w:rsidRPr="00793D59">
        <w:rPr>
          <w:rFonts w:ascii="Arial" w:hAnsi="Arial" w:cs="Arial"/>
          <w:kern w:val="0"/>
          <w14:ligatures w14:val="none"/>
        </w:rPr>
        <w:t>o Desastre</w:t>
      </w:r>
      <w:r w:rsidR="002F54BE" w:rsidRPr="00793D59">
        <w:rPr>
          <w:rFonts w:ascii="Arial" w:hAnsi="Arial" w:cs="Arial"/>
          <w:kern w:val="0"/>
          <w14:ligatures w14:val="none"/>
        </w:rPr>
        <w:t xml:space="preserve"> Natural</w:t>
      </w:r>
      <w:r w:rsidR="001728E9" w:rsidRPr="00793D59">
        <w:rPr>
          <w:rFonts w:ascii="Arial" w:hAnsi="Arial" w:cs="Arial"/>
          <w:kern w:val="0"/>
          <w14:ligatures w14:val="none"/>
        </w:rPr>
        <w:t xml:space="preserve">, podrán presentar el aviso </w:t>
      </w:r>
      <w:r w:rsidR="00B63C39" w:rsidRPr="004D3734">
        <w:rPr>
          <w:rFonts w:ascii="Arial" w:hAnsi="Arial" w:cs="Arial"/>
          <w:kern w:val="0"/>
          <w14:ligatures w14:val="none"/>
        </w:rPr>
        <w:t xml:space="preserve">previsto en dicho artículo </w:t>
      </w:r>
      <w:r w:rsidR="001728E9" w:rsidRPr="004D3734">
        <w:rPr>
          <w:rFonts w:ascii="Arial" w:hAnsi="Arial" w:cs="Arial"/>
          <w:kern w:val="0"/>
          <w14:ligatures w14:val="none"/>
        </w:rPr>
        <w:t>a través</w:t>
      </w:r>
      <w:r w:rsidR="001728E9" w:rsidRPr="00793D59">
        <w:rPr>
          <w:rFonts w:ascii="Arial" w:hAnsi="Arial" w:cs="Arial"/>
          <w:kern w:val="0"/>
          <w14:ligatures w14:val="none"/>
        </w:rPr>
        <w:t xml:space="preserve"> del correo electrónico </w:t>
      </w:r>
      <w:hyperlink r:id="rId18" w:history="1">
        <w:r w:rsidR="001728E9" w:rsidRPr="00FB6FF7">
          <w:rPr>
            <w:rStyle w:val="Hipervnculo"/>
            <w:rFonts w:ascii="Arial" w:hAnsi="Arial" w:cs="Arial"/>
            <w:color w:val="153D63" w:themeColor="text2" w:themeTint="E6"/>
            <w:kern w:val="0"/>
            <w14:ligatures w14:val="none"/>
          </w:rPr>
          <w:t>emergenciaradio@ift.org.mx</w:t>
        </w:r>
      </w:hyperlink>
      <w:r w:rsidR="0045163C">
        <w:rPr>
          <w:rStyle w:val="Hipervnculo"/>
          <w:rFonts w:ascii="Arial" w:hAnsi="Arial" w:cs="Arial"/>
          <w:color w:val="auto"/>
          <w:kern w:val="0"/>
          <w14:ligatures w14:val="none"/>
        </w:rPr>
        <w:t>.</w:t>
      </w:r>
    </w:p>
    <w:p w14:paraId="030D81DE" w14:textId="77777777" w:rsidR="00FB7321" w:rsidRPr="00793D59" w:rsidRDefault="00FB7321" w:rsidP="001728E9">
      <w:pPr>
        <w:spacing w:after="0" w:line="276" w:lineRule="auto"/>
        <w:jc w:val="both"/>
        <w:rPr>
          <w:rFonts w:ascii="Arial" w:hAnsi="Arial" w:cs="Arial"/>
        </w:rPr>
      </w:pPr>
    </w:p>
    <w:p w14:paraId="14B56AEB" w14:textId="3F87F698" w:rsidR="00FB7321" w:rsidRPr="00793D59" w:rsidRDefault="00FB7321" w:rsidP="00FB7321">
      <w:pPr>
        <w:spacing w:after="0" w:line="276" w:lineRule="auto"/>
        <w:jc w:val="both"/>
        <w:rPr>
          <w:rFonts w:ascii="Arial" w:hAnsi="Arial" w:cs="Arial"/>
        </w:rPr>
      </w:pPr>
      <w:r w:rsidRPr="00793D59">
        <w:rPr>
          <w:rFonts w:ascii="Arial" w:hAnsi="Arial" w:cs="Arial"/>
          <w:b/>
        </w:rPr>
        <w:t xml:space="preserve">DECIMO </w:t>
      </w:r>
      <w:r w:rsidR="009A5AA0" w:rsidRPr="00793D59">
        <w:rPr>
          <w:rFonts w:ascii="Arial" w:hAnsi="Arial" w:cs="Arial"/>
          <w:b/>
          <w:bCs/>
        </w:rPr>
        <w:t>SÉPTIMO</w:t>
      </w:r>
      <w:r w:rsidRPr="00793D59">
        <w:rPr>
          <w:rFonts w:ascii="Arial" w:hAnsi="Arial" w:cs="Arial"/>
          <w:b/>
        </w:rPr>
        <w:t>:</w:t>
      </w:r>
      <w:r w:rsidRPr="00793D59">
        <w:rPr>
          <w:rFonts w:ascii="Arial" w:hAnsi="Arial" w:cs="Arial"/>
        </w:rPr>
        <w:t xml:space="preserve"> Los Operadores deberán proporcionar al Instituto</w:t>
      </w:r>
      <w:r w:rsidR="00326C62" w:rsidRPr="00793D59">
        <w:rPr>
          <w:rFonts w:ascii="Arial" w:hAnsi="Arial" w:cs="Arial"/>
        </w:rPr>
        <w:t>, en su caso,</w:t>
      </w:r>
      <w:r w:rsidRPr="00793D59">
        <w:rPr>
          <w:rFonts w:ascii="Arial" w:hAnsi="Arial" w:cs="Arial"/>
        </w:rPr>
        <w:t xml:space="preserve"> la </w:t>
      </w:r>
      <w:r w:rsidRPr="00DE108A">
        <w:rPr>
          <w:rFonts w:ascii="Arial" w:hAnsi="Arial" w:cs="Arial"/>
        </w:rPr>
        <w:t xml:space="preserve">información necesaria sobre los planes de apoyo a la población, así como las acciones que </w:t>
      </w:r>
      <w:r w:rsidR="00E47C30" w:rsidRPr="00DE108A">
        <w:rPr>
          <w:rFonts w:ascii="Arial" w:hAnsi="Arial" w:cs="Arial"/>
        </w:rPr>
        <w:t>pudieran realizar</w:t>
      </w:r>
      <w:r w:rsidRPr="00DE108A">
        <w:rPr>
          <w:rFonts w:ascii="Arial" w:hAnsi="Arial" w:cs="Arial"/>
        </w:rPr>
        <w:t xml:space="preserve"> relativas</w:t>
      </w:r>
      <w:r w:rsidRPr="00793D59">
        <w:rPr>
          <w:rFonts w:ascii="Arial" w:hAnsi="Arial" w:cs="Arial"/>
        </w:rPr>
        <w:t xml:space="preserve"> a la flexibilización, compensaciones y/o bonificaciones del pago de servicios a cargo de los </w:t>
      </w:r>
      <w:r w:rsidRPr="00DE108A">
        <w:rPr>
          <w:rFonts w:ascii="Arial" w:hAnsi="Arial" w:cs="Arial"/>
        </w:rPr>
        <w:t>usuarios</w:t>
      </w:r>
      <w:r w:rsidR="00E47C30" w:rsidRPr="00DE108A">
        <w:rPr>
          <w:rFonts w:ascii="Arial" w:hAnsi="Arial" w:cs="Arial"/>
        </w:rPr>
        <w:t>, así como sobre la realización de</w:t>
      </w:r>
      <w:r w:rsidRPr="00DE108A">
        <w:rPr>
          <w:rFonts w:ascii="Arial" w:hAnsi="Arial" w:cs="Arial"/>
        </w:rPr>
        <w:t xml:space="preserve"> campañas de concientización sobre el uso adecuado de los servicios de telecomunicaciones en situaciones de Emergencia o Desastre</w:t>
      </w:r>
      <w:r w:rsidR="00A8284C">
        <w:rPr>
          <w:rFonts w:ascii="Arial" w:hAnsi="Arial" w:cs="Arial"/>
        </w:rPr>
        <w:t xml:space="preserve">, a fin de que el Instituto pueda informar oportunamente a </w:t>
      </w:r>
      <w:r w:rsidR="00D04F3C">
        <w:rPr>
          <w:rFonts w:ascii="Arial" w:hAnsi="Arial" w:cs="Arial"/>
        </w:rPr>
        <w:t xml:space="preserve">los usuarios y a las </w:t>
      </w:r>
      <w:r w:rsidR="00A8284C">
        <w:rPr>
          <w:rFonts w:ascii="Arial" w:hAnsi="Arial" w:cs="Arial"/>
        </w:rPr>
        <w:t>audiencias</w:t>
      </w:r>
      <w:r w:rsidR="00544821">
        <w:rPr>
          <w:rFonts w:ascii="Arial" w:hAnsi="Arial" w:cs="Arial"/>
        </w:rPr>
        <w:t>.</w:t>
      </w:r>
    </w:p>
    <w:p w14:paraId="6F9835CE" w14:textId="77777777" w:rsidR="00FB7321" w:rsidRPr="00793D59" w:rsidRDefault="00FB7321" w:rsidP="00FB7321">
      <w:pPr>
        <w:spacing w:after="0" w:line="276" w:lineRule="auto"/>
        <w:jc w:val="both"/>
        <w:rPr>
          <w:rFonts w:ascii="Arial" w:hAnsi="Arial" w:cs="Arial"/>
        </w:rPr>
      </w:pPr>
    </w:p>
    <w:p w14:paraId="0635D8EA" w14:textId="205BC160" w:rsidR="00AD4414" w:rsidRPr="00793D59" w:rsidRDefault="00FB7321" w:rsidP="00AD4414">
      <w:pPr>
        <w:spacing w:after="0" w:line="276" w:lineRule="auto"/>
        <w:jc w:val="both"/>
        <w:rPr>
          <w:rFonts w:ascii="Arial" w:hAnsi="Arial" w:cs="Arial"/>
        </w:rPr>
      </w:pPr>
      <w:r w:rsidRPr="00793D59">
        <w:rPr>
          <w:rFonts w:ascii="Arial" w:hAnsi="Arial" w:cs="Arial"/>
          <w:b/>
          <w:bCs/>
        </w:rPr>
        <w:t xml:space="preserve">DECIMO </w:t>
      </w:r>
      <w:r w:rsidR="009A5AA0" w:rsidRPr="00793D59">
        <w:rPr>
          <w:rFonts w:ascii="Arial" w:hAnsi="Arial" w:cs="Arial"/>
          <w:b/>
          <w:bCs/>
        </w:rPr>
        <w:t>OCTAVO</w:t>
      </w:r>
      <w:r w:rsidRPr="00793D59">
        <w:rPr>
          <w:rFonts w:ascii="Arial" w:hAnsi="Arial" w:cs="Arial"/>
          <w:b/>
          <w:bCs/>
        </w:rPr>
        <w:t>:</w:t>
      </w:r>
      <w:r w:rsidRPr="00793D59">
        <w:rPr>
          <w:rFonts w:ascii="Arial" w:hAnsi="Arial" w:cs="Arial"/>
          <w:b/>
          <w:bCs/>
        </w:rPr>
        <w:tab/>
      </w:r>
      <w:r w:rsidRPr="00793D59">
        <w:rPr>
          <w:rFonts w:ascii="Arial" w:hAnsi="Arial" w:cs="Arial"/>
        </w:rPr>
        <w:t xml:space="preserve">Los Operadores deberán proporcionar </w:t>
      </w:r>
      <w:r w:rsidR="00E3676F">
        <w:rPr>
          <w:rFonts w:ascii="Arial" w:hAnsi="Arial" w:cs="Arial"/>
        </w:rPr>
        <w:t xml:space="preserve">al Instituto </w:t>
      </w:r>
      <w:r w:rsidR="002E2793">
        <w:rPr>
          <w:rFonts w:ascii="Arial" w:hAnsi="Arial" w:cs="Arial"/>
        </w:rPr>
        <w:t xml:space="preserve">cada 24 horas </w:t>
      </w:r>
      <w:r w:rsidRPr="00793D59">
        <w:rPr>
          <w:rFonts w:ascii="Arial" w:hAnsi="Arial" w:cs="Arial"/>
        </w:rPr>
        <w:t xml:space="preserve">la estimación actualizada del restablecimiento gradual de la cobertura en las localidades afectadas por la situación de Emergencia </w:t>
      </w:r>
      <w:r w:rsidR="00AD4414" w:rsidRPr="00793D59">
        <w:rPr>
          <w:rFonts w:ascii="Arial" w:hAnsi="Arial" w:cs="Arial"/>
        </w:rPr>
        <w:t>y/</w:t>
      </w:r>
      <w:r w:rsidRPr="00793D59">
        <w:rPr>
          <w:rFonts w:ascii="Arial" w:hAnsi="Arial" w:cs="Arial"/>
        </w:rPr>
        <w:t>o Desastre</w:t>
      </w:r>
      <w:r w:rsidR="00AD4414" w:rsidRPr="00793D59">
        <w:rPr>
          <w:rFonts w:ascii="Arial" w:hAnsi="Arial" w:cs="Arial"/>
        </w:rPr>
        <w:t>.</w:t>
      </w:r>
    </w:p>
    <w:p w14:paraId="19812EB5" w14:textId="77777777" w:rsidR="00FB7321" w:rsidRPr="00793D59" w:rsidRDefault="00FB7321" w:rsidP="00AD4414">
      <w:pPr>
        <w:spacing w:after="0" w:line="276" w:lineRule="auto"/>
        <w:jc w:val="both"/>
        <w:rPr>
          <w:rFonts w:ascii="Arial" w:hAnsi="Arial" w:cs="Arial"/>
        </w:rPr>
      </w:pPr>
      <w:bookmarkStart w:id="34" w:name="_Toc176863480"/>
    </w:p>
    <w:p w14:paraId="155C05C8" w14:textId="1D63D222" w:rsidR="00A824FB" w:rsidRPr="00793D59" w:rsidRDefault="001255D9" w:rsidP="004300D0">
      <w:pPr>
        <w:pStyle w:val="Ttulo3"/>
        <w:spacing w:before="0" w:after="0"/>
        <w:jc w:val="center"/>
        <w:rPr>
          <w:rFonts w:ascii="Arial" w:hAnsi="Arial" w:cs="Arial"/>
          <w:b/>
          <w:color w:val="auto"/>
          <w:sz w:val="26"/>
          <w:szCs w:val="26"/>
        </w:rPr>
      </w:pPr>
      <w:r w:rsidRPr="00793D59">
        <w:rPr>
          <w:rFonts w:ascii="Arial" w:hAnsi="Arial" w:cs="Arial"/>
          <w:b/>
          <w:color w:val="auto"/>
          <w:sz w:val="26"/>
          <w:szCs w:val="26"/>
        </w:rPr>
        <w:lastRenderedPageBreak/>
        <w:t>SECCIÓN III</w:t>
      </w:r>
      <w:bookmarkEnd w:id="34"/>
    </w:p>
    <w:p w14:paraId="4D99F81E" w14:textId="1E2A33BC" w:rsidR="00A824FB" w:rsidRPr="00793D59" w:rsidRDefault="0054040A" w:rsidP="004300D0">
      <w:pPr>
        <w:pStyle w:val="Ttulo3"/>
        <w:spacing w:before="0" w:after="0"/>
        <w:jc w:val="center"/>
        <w:rPr>
          <w:rFonts w:ascii="Arial" w:hAnsi="Arial" w:cs="Arial"/>
          <w:b/>
          <w:color w:val="auto"/>
          <w:sz w:val="26"/>
          <w:szCs w:val="26"/>
        </w:rPr>
      </w:pPr>
      <w:bookmarkStart w:id="35" w:name="_Toc176863481"/>
      <w:r w:rsidRPr="00793D59">
        <w:rPr>
          <w:rFonts w:ascii="Arial" w:hAnsi="Arial" w:cs="Arial"/>
          <w:b/>
          <w:color w:val="auto"/>
          <w:sz w:val="26"/>
          <w:szCs w:val="26"/>
        </w:rPr>
        <w:t xml:space="preserve">DE LA </w:t>
      </w:r>
      <w:r w:rsidR="00043606" w:rsidRPr="00793D59">
        <w:rPr>
          <w:rFonts w:ascii="Arial" w:hAnsi="Arial" w:cs="Arial"/>
          <w:b/>
          <w:color w:val="auto"/>
          <w:sz w:val="26"/>
          <w:szCs w:val="26"/>
        </w:rPr>
        <w:t xml:space="preserve">FASE DE </w:t>
      </w:r>
      <w:r w:rsidRPr="00793D59">
        <w:rPr>
          <w:rFonts w:ascii="Arial" w:hAnsi="Arial" w:cs="Arial"/>
          <w:b/>
          <w:color w:val="auto"/>
          <w:sz w:val="26"/>
          <w:szCs w:val="26"/>
        </w:rPr>
        <w:t>RECUPERACIÓN</w:t>
      </w:r>
      <w:bookmarkEnd w:id="35"/>
    </w:p>
    <w:p w14:paraId="6738493F" w14:textId="77777777" w:rsidR="00454046" w:rsidRPr="00793D59" w:rsidRDefault="00454046" w:rsidP="00454046">
      <w:pPr>
        <w:spacing w:line="276" w:lineRule="auto"/>
        <w:jc w:val="both"/>
        <w:rPr>
          <w:rFonts w:ascii="Arial" w:hAnsi="Arial" w:cs="Arial"/>
          <w:b/>
          <w:bCs/>
          <w:kern w:val="0"/>
          <w14:ligatures w14:val="none"/>
        </w:rPr>
      </w:pPr>
    </w:p>
    <w:p w14:paraId="177A1A6F" w14:textId="76934B9C" w:rsidR="00A5476C" w:rsidRDefault="00EA06CA" w:rsidP="00F02A6F">
      <w:pPr>
        <w:pStyle w:val="Default"/>
        <w:spacing w:line="276" w:lineRule="auto"/>
        <w:jc w:val="both"/>
        <w:rPr>
          <w:rFonts w:ascii="Arial" w:hAnsi="Arial" w:cs="Arial"/>
          <w:color w:val="auto"/>
          <w:sz w:val="22"/>
          <w:szCs w:val="22"/>
        </w:rPr>
      </w:pPr>
      <w:r w:rsidRPr="0068121C">
        <w:rPr>
          <w:rFonts w:ascii="Arial" w:hAnsi="Arial" w:cs="Arial"/>
          <w:b/>
          <w:color w:val="auto"/>
          <w:sz w:val="22"/>
          <w:szCs w:val="22"/>
          <w14:ligatures w14:val="none"/>
        </w:rPr>
        <w:t xml:space="preserve">DÉCIMO </w:t>
      </w:r>
      <w:r w:rsidR="009A5AA0" w:rsidRPr="0068121C">
        <w:rPr>
          <w:rFonts w:ascii="Arial" w:hAnsi="Arial" w:cs="Arial"/>
          <w:b/>
          <w:sz w:val="22"/>
          <w:szCs w:val="22"/>
        </w:rPr>
        <w:t>NOVENO</w:t>
      </w:r>
      <w:r w:rsidR="004917C8" w:rsidRPr="0068121C">
        <w:rPr>
          <w:rFonts w:ascii="Arial" w:hAnsi="Arial" w:cs="Arial"/>
          <w:b/>
          <w:color w:val="auto"/>
          <w:sz w:val="22"/>
          <w:szCs w:val="22"/>
          <w14:ligatures w14:val="none"/>
        </w:rPr>
        <w:t>.-</w:t>
      </w:r>
      <w:r w:rsidR="007869BD" w:rsidRPr="00793D59">
        <w:rPr>
          <w:rFonts w:ascii="Arial" w:hAnsi="Arial" w:cs="Arial"/>
          <w:color w:val="auto"/>
          <w14:ligatures w14:val="none"/>
        </w:rPr>
        <w:t xml:space="preserve"> E</w:t>
      </w:r>
      <w:r w:rsidR="007869BD" w:rsidRPr="00793D59">
        <w:rPr>
          <w:rFonts w:ascii="Arial" w:hAnsi="Arial" w:cs="Arial"/>
          <w:color w:val="auto"/>
          <w:sz w:val="22"/>
          <w:szCs w:val="22"/>
        </w:rPr>
        <w:t>l</w:t>
      </w:r>
      <w:r w:rsidR="00F02A6F" w:rsidRPr="00793D59">
        <w:rPr>
          <w:rFonts w:ascii="Arial" w:hAnsi="Arial" w:cs="Arial"/>
          <w:color w:val="auto"/>
          <w:sz w:val="22"/>
          <w:szCs w:val="22"/>
        </w:rPr>
        <w:t xml:space="preserve"> Pleno del Instituto </w:t>
      </w:r>
      <w:r w:rsidR="00EE491E">
        <w:rPr>
          <w:rFonts w:ascii="Arial" w:hAnsi="Arial" w:cs="Arial"/>
          <w:color w:val="auto"/>
          <w:sz w:val="22"/>
          <w:szCs w:val="22"/>
        </w:rPr>
        <w:t xml:space="preserve">publicará </w:t>
      </w:r>
      <w:r w:rsidR="00F02A6F" w:rsidRPr="00793D59">
        <w:rPr>
          <w:rFonts w:ascii="Arial" w:hAnsi="Arial" w:cs="Arial"/>
          <w:color w:val="auto"/>
          <w:sz w:val="22"/>
          <w:szCs w:val="22"/>
        </w:rPr>
        <w:t>la fecha</w:t>
      </w:r>
      <w:r w:rsidR="009163A3" w:rsidRPr="00793D59">
        <w:rPr>
          <w:rFonts w:ascii="Arial" w:hAnsi="Arial" w:cs="Arial"/>
          <w:color w:val="auto"/>
          <w:sz w:val="22"/>
          <w:szCs w:val="22"/>
        </w:rPr>
        <w:t xml:space="preserve"> y hora</w:t>
      </w:r>
      <w:r w:rsidR="00F02A6F" w:rsidRPr="00793D59">
        <w:rPr>
          <w:rFonts w:ascii="Arial" w:hAnsi="Arial" w:cs="Arial"/>
          <w:color w:val="auto"/>
          <w:sz w:val="22"/>
          <w:szCs w:val="22"/>
        </w:rPr>
        <w:t xml:space="preserve"> en la cual será desactivado el Protocolo de Actuación</w:t>
      </w:r>
      <w:r w:rsidR="00EE491E">
        <w:rPr>
          <w:rFonts w:ascii="Arial" w:hAnsi="Arial" w:cs="Arial"/>
          <w:color w:val="auto"/>
          <w:sz w:val="22"/>
          <w:szCs w:val="22"/>
        </w:rPr>
        <w:t xml:space="preserve"> en su portal de Internet</w:t>
      </w:r>
      <w:r w:rsidR="00F02A6F" w:rsidRPr="00793D59">
        <w:rPr>
          <w:rFonts w:ascii="Arial" w:hAnsi="Arial" w:cs="Arial"/>
          <w:color w:val="auto"/>
          <w:sz w:val="22"/>
          <w:szCs w:val="22"/>
        </w:rPr>
        <w:t xml:space="preserve">, </w:t>
      </w:r>
      <w:r w:rsidR="0045041E">
        <w:rPr>
          <w:rFonts w:ascii="Arial" w:hAnsi="Arial" w:cs="Arial"/>
          <w:color w:val="auto"/>
          <w:sz w:val="22"/>
          <w:szCs w:val="22"/>
        </w:rPr>
        <w:t>así como también notificará vía correo electrónico a los representantes de los Operadores que presten servicios en las localidades</w:t>
      </w:r>
      <w:r w:rsidR="0045041E" w:rsidRPr="0045041E">
        <w:rPr>
          <w:rFonts w:ascii="Arial" w:hAnsi="Arial" w:cs="Arial"/>
          <w:color w:val="auto"/>
          <w:sz w:val="22"/>
          <w:szCs w:val="22"/>
        </w:rPr>
        <w:t xml:space="preserve"> afectadas por la situación de Emergencia y/o Desastre</w:t>
      </w:r>
      <w:r w:rsidR="0045041E">
        <w:rPr>
          <w:rFonts w:ascii="Arial" w:hAnsi="Arial" w:cs="Arial"/>
          <w:color w:val="auto"/>
          <w:sz w:val="22"/>
          <w:szCs w:val="22"/>
        </w:rPr>
        <w:t xml:space="preserve">, </w:t>
      </w:r>
      <w:r w:rsidR="009163A3" w:rsidRPr="00793D59">
        <w:rPr>
          <w:rFonts w:ascii="Arial" w:hAnsi="Arial" w:cs="Arial"/>
          <w:color w:val="auto"/>
          <w:sz w:val="22"/>
          <w:szCs w:val="22"/>
        </w:rPr>
        <w:t>tomando en</w:t>
      </w:r>
      <w:r w:rsidR="00291877">
        <w:rPr>
          <w:rFonts w:ascii="Arial" w:hAnsi="Arial" w:cs="Arial"/>
          <w:color w:val="auto"/>
          <w:sz w:val="22"/>
          <w:szCs w:val="22"/>
        </w:rPr>
        <w:t>, su caso,</w:t>
      </w:r>
      <w:r w:rsidR="009163A3" w:rsidRPr="00793D59">
        <w:rPr>
          <w:rFonts w:ascii="Arial" w:hAnsi="Arial" w:cs="Arial"/>
          <w:color w:val="auto"/>
          <w:sz w:val="22"/>
          <w:szCs w:val="22"/>
        </w:rPr>
        <w:t xml:space="preserve"> </w:t>
      </w:r>
      <w:r w:rsidR="00291877">
        <w:rPr>
          <w:rFonts w:ascii="Arial" w:hAnsi="Arial" w:cs="Arial"/>
          <w:color w:val="auto"/>
          <w:sz w:val="22"/>
          <w:szCs w:val="22"/>
        </w:rPr>
        <w:t>como base</w:t>
      </w:r>
      <w:r w:rsidR="009163A3" w:rsidRPr="00793D59">
        <w:rPr>
          <w:rFonts w:ascii="Arial" w:hAnsi="Arial" w:cs="Arial"/>
          <w:color w:val="auto"/>
          <w:sz w:val="22"/>
          <w:szCs w:val="22"/>
        </w:rPr>
        <w:t xml:space="preserve"> </w:t>
      </w:r>
      <w:r w:rsidR="00F02A6F" w:rsidRPr="00793D59">
        <w:rPr>
          <w:rFonts w:ascii="Arial" w:hAnsi="Arial" w:cs="Arial"/>
          <w:color w:val="auto"/>
          <w:sz w:val="22"/>
          <w:szCs w:val="22"/>
        </w:rPr>
        <w:t xml:space="preserve">la </w:t>
      </w:r>
      <w:r w:rsidR="009163A3" w:rsidRPr="00793D59">
        <w:rPr>
          <w:rFonts w:ascii="Arial" w:hAnsi="Arial" w:cs="Arial"/>
          <w:color w:val="auto"/>
          <w:sz w:val="22"/>
          <w:szCs w:val="22"/>
        </w:rPr>
        <w:t xml:space="preserve">declaración de conclusión de la situación de Emergencia o Desastre por la autoridad competente. </w:t>
      </w:r>
    </w:p>
    <w:p w14:paraId="784B1441" w14:textId="77777777" w:rsidR="00A5476C" w:rsidRDefault="00A5476C" w:rsidP="00F02A6F">
      <w:pPr>
        <w:pStyle w:val="Default"/>
        <w:spacing w:line="276" w:lineRule="auto"/>
        <w:jc w:val="both"/>
        <w:rPr>
          <w:rFonts w:ascii="Arial" w:hAnsi="Arial" w:cs="Arial"/>
          <w:color w:val="auto"/>
          <w:sz w:val="22"/>
          <w:szCs w:val="22"/>
        </w:rPr>
      </w:pPr>
    </w:p>
    <w:p w14:paraId="5E87C6D8" w14:textId="230BB70D" w:rsidR="008B2A84" w:rsidRPr="00793D59" w:rsidRDefault="009163A3" w:rsidP="00F02A6F">
      <w:pPr>
        <w:pStyle w:val="Default"/>
        <w:spacing w:line="276" w:lineRule="auto"/>
        <w:jc w:val="both"/>
        <w:rPr>
          <w:rFonts w:ascii="Arial" w:hAnsi="Arial" w:cs="Arial"/>
        </w:rPr>
      </w:pPr>
      <w:r w:rsidRPr="00793D59">
        <w:rPr>
          <w:rFonts w:ascii="Arial" w:hAnsi="Arial" w:cs="Arial"/>
          <w:color w:val="auto"/>
          <w:sz w:val="22"/>
          <w:szCs w:val="22"/>
        </w:rPr>
        <w:t>Asimismo</w:t>
      </w:r>
      <w:r w:rsidR="00C86681">
        <w:rPr>
          <w:rFonts w:ascii="Arial" w:hAnsi="Arial" w:cs="Arial"/>
          <w:color w:val="auto"/>
          <w:sz w:val="22"/>
          <w:szCs w:val="22"/>
        </w:rPr>
        <w:t>,</w:t>
      </w:r>
      <w:r w:rsidRPr="00793D59">
        <w:rPr>
          <w:rFonts w:ascii="Arial" w:hAnsi="Arial" w:cs="Arial"/>
          <w:color w:val="auto"/>
          <w:sz w:val="22"/>
          <w:szCs w:val="22"/>
        </w:rPr>
        <w:t xml:space="preserve"> </w:t>
      </w:r>
      <w:r w:rsidR="003C04C2" w:rsidRPr="00793D59">
        <w:rPr>
          <w:rFonts w:ascii="Arial" w:hAnsi="Arial" w:cs="Arial"/>
          <w:color w:val="auto"/>
          <w:sz w:val="22"/>
          <w:szCs w:val="22"/>
        </w:rPr>
        <w:t>publicará en su portal de Internet</w:t>
      </w:r>
      <w:r w:rsidR="003C04C2">
        <w:rPr>
          <w:rFonts w:ascii="Arial" w:hAnsi="Arial" w:cs="Arial"/>
          <w:color w:val="auto"/>
          <w:sz w:val="22"/>
          <w:szCs w:val="22"/>
        </w:rPr>
        <w:t xml:space="preserve"> </w:t>
      </w:r>
      <w:r w:rsidRPr="00793D59">
        <w:rPr>
          <w:rFonts w:ascii="Arial" w:hAnsi="Arial" w:cs="Arial"/>
          <w:color w:val="auto"/>
          <w:sz w:val="22"/>
          <w:szCs w:val="22"/>
        </w:rPr>
        <w:t>las acciones y/o medidas que continuarán siendo implementadas y sus plazos de vigencia</w:t>
      </w:r>
      <w:r w:rsidR="00291877">
        <w:rPr>
          <w:rFonts w:ascii="Arial" w:hAnsi="Arial" w:cs="Arial"/>
          <w:color w:val="auto"/>
          <w:sz w:val="22"/>
          <w:szCs w:val="22"/>
        </w:rPr>
        <w:t xml:space="preserve"> para darle seguimiento a éstas</w:t>
      </w:r>
      <w:r w:rsidR="003C04C2">
        <w:rPr>
          <w:rFonts w:ascii="Arial" w:hAnsi="Arial" w:cs="Arial"/>
          <w:color w:val="auto"/>
          <w:sz w:val="22"/>
          <w:szCs w:val="22"/>
        </w:rPr>
        <w:t xml:space="preserve">, </w:t>
      </w:r>
      <w:r w:rsidR="00ED545B" w:rsidRPr="00793D59">
        <w:rPr>
          <w:rFonts w:ascii="Arial" w:hAnsi="Arial" w:cs="Arial"/>
          <w:color w:val="auto"/>
          <w:sz w:val="22"/>
          <w:szCs w:val="22"/>
        </w:rPr>
        <w:t xml:space="preserve">a más tardar </w:t>
      </w:r>
      <w:r w:rsidR="007869BD" w:rsidRPr="00793D59">
        <w:rPr>
          <w:rFonts w:ascii="Arial" w:hAnsi="Arial" w:cs="Arial"/>
          <w:color w:val="auto"/>
          <w:sz w:val="22"/>
          <w:szCs w:val="22"/>
        </w:rPr>
        <w:t xml:space="preserve">un día </w:t>
      </w:r>
      <w:r w:rsidR="00ED545B" w:rsidRPr="00793D59">
        <w:rPr>
          <w:rFonts w:ascii="Arial" w:hAnsi="Arial" w:cs="Arial"/>
          <w:color w:val="auto"/>
          <w:sz w:val="22"/>
          <w:szCs w:val="22"/>
        </w:rPr>
        <w:t xml:space="preserve">hábil </w:t>
      </w:r>
      <w:r w:rsidR="00F02A6F" w:rsidRPr="00793D59">
        <w:rPr>
          <w:rFonts w:ascii="Arial" w:hAnsi="Arial" w:cs="Arial"/>
          <w:color w:val="auto"/>
          <w:sz w:val="22"/>
          <w:szCs w:val="22"/>
        </w:rPr>
        <w:t>siguiente de la</w:t>
      </w:r>
      <w:r w:rsidR="00291877">
        <w:rPr>
          <w:rFonts w:ascii="Arial" w:hAnsi="Arial" w:cs="Arial"/>
          <w:color w:val="auto"/>
          <w:sz w:val="22"/>
          <w:szCs w:val="22"/>
        </w:rPr>
        <w:t xml:space="preserve"> publicación de la desactivación del Protocolo de Actuación</w:t>
      </w:r>
      <w:r w:rsidR="002E2793">
        <w:rPr>
          <w:rFonts w:ascii="Arial" w:hAnsi="Arial" w:cs="Arial"/>
          <w:color w:val="auto"/>
          <w:sz w:val="22"/>
          <w:szCs w:val="22"/>
        </w:rPr>
        <w:t>.</w:t>
      </w:r>
    </w:p>
    <w:p w14:paraId="4689C8F9" w14:textId="77777777" w:rsidR="008B2A84" w:rsidRPr="00793D59" w:rsidRDefault="008B2A84" w:rsidP="00F02A6F">
      <w:pPr>
        <w:pStyle w:val="Default"/>
        <w:spacing w:line="276" w:lineRule="auto"/>
        <w:jc w:val="both"/>
        <w:rPr>
          <w:rFonts w:ascii="Arial" w:hAnsi="Arial" w:cs="Arial"/>
        </w:rPr>
      </w:pPr>
    </w:p>
    <w:p w14:paraId="14BEBE79" w14:textId="61491045" w:rsidR="008B2A84" w:rsidRPr="00793D59" w:rsidRDefault="009A5AA0" w:rsidP="008B2A84">
      <w:pPr>
        <w:spacing w:line="276" w:lineRule="auto"/>
        <w:jc w:val="both"/>
        <w:rPr>
          <w:rFonts w:ascii="Arial" w:hAnsi="Arial" w:cs="Arial"/>
        </w:rPr>
      </w:pPr>
      <w:r w:rsidRPr="00793D59">
        <w:rPr>
          <w:rFonts w:ascii="Arial" w:hAnsi="Arial" w:cs="Arial"/>
          <w:b/>
          <w:bCs/>
        </w:rPr>
        <w:t>VIGÉSIMO</w:t>
      </w:r>
      <w:r w:rsidR="009163A3" w:rsidRPr="00793D59">
        <w:rPr>
          <w:rFonts w:ascii="Arial" w:hAnsi="Arial" w:cs="Arial"/>
          <w:b/>
        </w:rPr>
        <w:t>.-</w:t>
      </w:r>
      <w:r w:rsidR="009163A3" w:rsidRPr="00793D59">
        <w:rPr>
          <w:rFonts w:ascii="Arial" w:hAnsi="Arial" w:cs="Arial"/>
        </w:rPr>
        <w:t xml:space="preserve"> Una vez </w:t>
      </w:r>
      <w:r w:rsidR="00686374">
        <w:rPr>
          <w:rFonts w:ascii="Arial" w:hAnsi="Arial" w:cs="Arial"/>
        </w:rPr>
        <w:t xml:space="preserve">que </w:t>
      </w:r>
      <w:r w:rsidR="00E47C30" w:rsidRPr="00863ADF">
        <w:rPr>
          <w:rFonts w:ascii="Arial" w:hAnsi="Arial" w:cs="Arial"/>
        </w:rPr>
        <w:t xml:space="preserve">se </w:t>
      </w:r>
      <w:r w:rsidR="009163A3" w:rsidRPr="00863ADF">
        <w:rPr>
          <w:rFonts w:ascii="Arial" w:hAnsi="Arial" w:cs="Arial"/>
        </w:rPr>
        <w:t>declar</w:t>
      </w:r>
      <w:r w:rsidR="00E47C30" w:rsidRPr="00863ADF">
        <w:rPr>
          <w:rFonts w:ascii="Arial" w:hAnsi="Arial" w:cs="Arial"/>
        </w:rPr>
        <w:t xml:space="preserve">e </w:t>
      </w:r>
      <w:r w:rsidR="009163A3" w:rsidRPr="00863ADF">
        <w:rPr>
          <w:rFonts w:ascii="Arial" w:hAnsi="Arial" w:cs="Arial"/>
        </w:rPr>
        <w:t>concluida</w:t>
      </w:r>
      <w:r w:rsidR="009163A3" w:rsidRPr="00793D59">
        <w:rPr>
          <w:rFonts w:ascii="Arial" w:hAnsi="Arial" w:cs="Arial"/>
        </w:rPr>
        <w:t xml:space="preserve"> la situación de Emergencia o Desastre por la autoridad competente</w:t>
      </w:r>
      <w:r w:rsidR="00291877">
        <w:rPr>
          <w:rFonts w:ascii="Arial" w:hAnsi="Arial" w:cs="Arial"/>
        </w:rPr>
        <w:t xml:space="preserve"> y se publique el aviso de desactivación del Protocolo de Actuación </w:t>
      </w:r>
      <w:r w:rsidR="009163A3" w:rsidRPr="00793D59">
        <w:rPr>
          <w:rFonts w:ascii="Arial" w:hAnsi="Arial" w:cs="Arial"/>
        </w:rPr>
        <w:t>por el Pleno del Instituto, l</w:t>
      </w:r>
      <w:r w:rsidR="008B2A84" w:rsidRPr="00793D59">
        <w:rPr>
          <w:rFonts w:ascii="Arial" w:hAnsi="Arial" w:cs="Arial"/>
        </w:rPr>
        <w:t xml:space="preserve">os Operadores informarán al Instituto </w:t>
      </w:r>
      <w:r w:rsidR="00A5476C">
        <w:rPr>
          <w:rFonts w:ascii="Arial" w:hAnsi="Arial" w:cs="Arial"/>
        </w:rPr>
        <w:t xml:space="preserve">a través de un </w:t>
      </w:r>
      <w:r w:rsidR="00C13EF6">
        <w:rPr>
          <w:rFonts w:ascii="Arial" w:hAnsi="Arial" w:cs="Arial"/>
        </w:rPr>
        <w:t>Informe de Recomendaciones</w:t>
      </w:r>
      <w:r w:rsidR="00AA3BB4">
        <w:rPr>
          <w:rFonts w:ascii="Arial" w:hAnsi="Arial" w:cs="Arial"/>
        </w:rPr>
        <w:t>,</w:t>
      </w:r>
      <w:r w:rsidR="00C13EF6">
        <w:rPr>
          <w:rFonts w:ascii="Arial" w:hAnsi="Arial" w:cs="Arial"/>
        </w:rPr>
        <w:t xml:space="preserve"> </w:t>
      </w:r>
      <w:r w:rsidR="00AA3BB4">
        <w:rPr>
          <w:rFonts w:ascii="Arial" w:hAnsi="Arial" w:cs="Arial"/>
        </w:rPr>
        <w:t xml:space="preserve">dentro de los </w:t>
      </w:r>
      <w:r w:rsidR="00145F24" w:rsidRPr="00793D59">
        <w:rPr>
          <w:rFonts w:ascii="Arial" w:hAnsi="Arial" w:cs="Arial"/>
        </w:rPr>
        <w:t>30 días naturales posteriores a la desactivación del Protocolo de Actuación</w:t>
      </w:r>
      <w:r w:rsidR="00A5476C">
        <w:rPr>
          <w:rFonts w:ascii="Arial" w:hAnsi="Arial" w:cs="Arial"/>
        </w:rPr>
        <w:t xml:space="preserve">, </w:t>
      </w:r>
      <w:r w:rsidR="00AA3BB4">
        <w:rPr>
          <w:rFonts w:ascii="Arial" w:hAnsi="Arial" w:cs="Arial"/>
        </w:rPr>
        <w:t xml:space="preserve">sobre </w:t>
      </w:r>
      <w:r w:rsidR="008B2A84" w:rsidRPr="00793D59">
        <w:rPr>
          <w:rFonts w:ascii="Arial" w:hAnsi="Arial" w:cs="Arial"/>
        </w:rPr>
        <w:t xml:space="preserve">el estatus </w:t>
      </w:r>
      <w:r w:rsidR="00A8284C">
        <w:rPr>
          <w:rFonts w:ascii="Arial" w:hAnsi="Arial" w:cs="Arial"/>
        </w:rPr>
        <w:t xml:space="preserve">final </w:t>
      </w:r>
      <w:r w:rsidR="008B2A84" w:rsidRPr="00793D59">
        <w:rPr>
          <w:rFonts w:ascii="Arial" w:hAnsi="Arial" w:cs="Arial"/>
        </w:rPr>
        <w:t xml:space="preserve">de </w:t>
      </w:r>
      <w:r w:rsidR="0045041E">
        <w:rPr>
          <w:rFonts w:ascii="Arial" w:hAnsi="Arial" w:cs="Arial"/>
        </w:rPr>
        <w:t>aquella</w:t>
      </w:r>
      <w:r w:rsidR="0045041E" w:rsidRPr="00793D59">
        <w:rPr>
          <w:rFonts w:ascii="Arial" w:hAnsi="Arial" w:cs="Arial"/>
        </w:rPr>
        <w:t xml:space="preserve"> </w:t>
      </w:r>
      <w:r w:rsidR="008B2A84" w:rsidRPr="00793D59">
        <w:rPr>
          <w:rFonts w:ascii="Arial" w:hAnsi="Arial" w:cs="Arial"/>
        </w:rPr>
        <w:t>infraestructura de telecomunicaciones y radiodifusión</w:t>
      </w:r>
      <w:r w:rsidR="0045041E">
        <w:rPr>
          <w:rFonts w:ascii="Arial" w:hAnsi="Arial" w:cs="Arial"/>
        </w:rPr>
        <w:t xml:space="preserve"> que haya sufrido</w:t>
      </w:r>
      <w:r w:rsidR="008B2A84" w:rsidRPr="00793D59">
        <w:rPr>
          <w:rFonts w:ascii="Arial" w:hAnsi="Arial" w:cs="Arial"/>
        </w:rPr>
        <w:t xml:space="preserve"> afectaciones por la situación de Emergencia o Desastre, así como el grado de restablecimiento d</w:t>
      </w:r>
      <w:r w:rsidR="009163A3" w:rsidRPr="00793D59">
        <w:rPr>
          <w:rFonts w:ascii="Arial" w:hAnsi="Arial" w:cs="Arial"/>
        </w:rPr>
        <w:t>e</w:t>
      </w:r>
      <w:r w:rsidR="008B2A84" w:rsidRPr="00793D59">
        <w:rPr>
          <w:rFonts w:ascii="Arial" w:hAnsi="Arial" w:cs="Arial"/>
        </w:rPr>
        <w:t xml:space="preserve"> los servicios de </w:t>
      </w:r>
      <w:r w:rsidR="009163A3" w:rsidRPr="00793D59">
        <w:rPr>
          <w:rFonts w:ascii="Arial" w:hAnsi="Arial" w:cs="Arial"/>
        </w:rPr>
        <w:t>dichos servicios</w:t>
      </w:r>
      <w:r w:rsidR="008B2A84" w:rsidRPr="00793D59">
        <w:rPr>
          <w:rFonts w:ascii="Arial" w:hAnsi="Arial" w:cs="Arial"/>
        </w:rPr>
        <w:t>.</w:t>
      </w:r>
    </w:p>
    <w:p w14:paraId="7D6CF333" w14:textId="77777777" w:rsidR="00EA41E5" w:rsidRDefault="00EA41E5" w:rsidP="008D7A1E">
      <w:pPr>
        <w:spacing w:line="276" w:lineRule="auto"/>
        <w:jc w:val="center"/>
        <w:rPr>
          <w:rFonts w:ascii="Arial" w:hAnsi="Arial" w:cs="Arial"/>
          <w:b/>
          <w:sz w:val="26"/>
          <w:szCs w:val="26"/>
        </w:rPr>
      </w:pPr>
    </w:p>
    <w:p w14:paraId="57BADA58" w14:textId="365754AF" w:rsidR="00EA41E5" w:rsidRPr="00793D59" w:rsidRDefault="00EA41E5" w:rsidP="00EA41E5">
      <w:pPr>
        <w:pStyle w:val="Ttulo1"/>
        <w:spacing w:before="0" w:after="0" w:line="276" w:lineRule="auto"/>
        <w:jc w:val="center"/>
        <w:rPr>
          <w:rFonts w:ascii="Arial" w:hAnsi="Arial" w:cs="Arial"/>
          <w:b/>
          <w:color w:val="auto"/>
          <w:sz w:val="26"/>
          <w:szCs w:val="26"/>
        </w:rPr>
      </w:pPr>
      <w:r w:rsidRPr="00D146A4">
        <w:rPr>
          <w:rFonts w:ascii="Arial" w:hAnsi="Arial" w:cs="Arial"/>
          <w:b/>
          <w:color w:val="auto"/>
          <w:sz w:val="26"/>
          <w:szCs w:val="26"/>
        </w:rPr>
        <w:t>CAPITULO V</w:t>
      </w:r>
    </w:p>
    <w:p w14:paraId="153CA91B" w14:textId="77777777" w:rsidR="00EA41E5" w:rsidRDefault="00EA41E5" w:rsidP="008D7A1E">
      <w:pPr>
        <w:spacing w:line="276" w:lineRule="auto"/>
        <w:jc w:val="center"/>
        <w:rPr>
          <w:rFonts w:ascii="Arial" w:hAnsi="Arial" w:cs="Arial"/>
          <w:b/>
          <w:sz w:val="26"/>
          <w:szCs w:val="26"/>
        </w:rPr>
      </w:pPr>
      <w:r w:rsidRPr="00EA41E5">
        <w:rPr>
          <w:rFonts w:ascii="Arial" w:hAnsi="Arial" w:cs="Arial"/>
          <w:b/>
          <w:sz w:val="26"/>
          <w:szCs w:val="26"/>
        </w:rPr>
        <w:t xml:space="preserve">De la Verificación y las Sanciones </w:t>
      </w:r>
    </w:p>
    <w:p w14:paraId="1DD700E4" w14:textId="00D648D4" w:rsidR="00EA41E5" w:rsidRDefault="00EA41E5" w:rsidP="00EA41E5">
      <w:pPr>
        <w:spacing w:line="276" w:lineRule="auto"/>
        <w:jc w:val="both"/>
        <w:rPr>
          <w:rFonts w:ascii="Arial" w:hAnsi="Arial" w:cs="Arial"/>
          <w:b/>
          <w:sz w:val="26"/>
          <w:szCs w:val="26"/>
        </w:rPr>
      </w:pPr>
      <w:r w:rsidRPr="00EA41E5">
        <w:rPr>
          <w:rFonts w:ascii="Arial" w:hAnsi="Arial" w:cs="Arial"/>
          <w:b/>
          <w:bCs/>
        </w:rPr>
        <w:t xml:space="preserve">VIGÉSIMO PRIMERO. </w:t>
      </w:r>
      <w:r w:rsidRPr="00EA41E5">
        <w:rPr>
          <w:rFonts w:ascii="Arial" w:hAnsi="Arial" w:cs="Arial"/>
        </w:rPr>
        <w:t>El incumplimiento a lo dispuesto en los presentes Lineamientos será sancionado por el Instituto en términos de lo establecido en la Ley Federal de Telecomunicaciones y Radiodifusión, sin perjuicio de la competencia que tengan otras autoridades.</w:t>
      </w:r>
    </w:p>
    <w:p w14:paraId="1C857E1C" w14:textId="77777777" w:rsidR="00EA41E5" w:rsidRDefault="00EA41E5" w:rsidP="008D7A1E">
      <w:pPr>
        <w:spacing w:line="276" w:lineRule="auto"/>
        <w:jc w:val="center"/>
        <w:rPr>
          <w:rFonts w:ascii="Arial" w:hAnsi="Arial" w:cs="Arial"/>
          <w:b/>
          <w:sz w:val="26"/>
          <w:szCs w:val="26"/>
        </w:rPr>
      </w:pPr>
    </w:p>
    <w:p w14:paraId="46915E3B" w14:textId="5C49F694" w:rsidR="008D7A1E" w:rsidRPr="00793D59" w:rsidRDefault="008D7A1E" w:rsidP="008D7A1E">
      <w:pPr>
        <w:spacing w:line="276" w:lineRule="auto"/>
        <w:jc w:val="center"/>
        <w:rPr>
          <w:rFonts w:ascii="Arial" w:hAnsi="Arial" w:cs="Arial"/>
          <w:b/>
          <w:sz w:val="26"/>
          <w:szCs w:val="26"/>
        </w:rPr>
      </w:pPr>
      <w:r w:rsidRPr="00793D59">
        <w:rPr>
          <w:rFonts w:ascii="Arial" w:hAnsi="Arial" w:cs="Arial"/>
          <w:b/>
          <w:sz w:val="26"/>
          <w:szCs w:val="26"/>
        </w:rPr>
        <w:t>TRANSITORIOS</w:t>
      </w:r>
    </w:p>
    <w:p w14:paraId="4089567B" w14:textId="01D7078D" w:rsidR="002B1F80" w:rsidRPr="00793D59" w:rsidRDefault="002B1F80" w:rsidP="008A71BA">
      <w:pPr>
        <w:spacing w:line="276" w:lineRule="auto"/>
        <w:jc w:val="both"/>
        <w:rPr>
          <w:rFonts w:ascii="Arial" w:hAnsi="Arial" w:cs="Arial"/>
        </w:rPr>
      </w:pPr>
      <w:r w:rsidRPr="00793D59">
        <w:rPr>
          <w:rFonts w:ascii="Arial" w:hAnsi="Arial" w:cs="Arial"/>
          <w:b/>
        </w:rPr>
        <w:t>Primero</w:t>
      </w:r>
      <w:r w:rsidR="008D7A1E" w:rsidRPr="00793D59">
        <w:rPr>
          <w:rFonts w:ascii="Arial" w:hAnsi="Arial" w:cs="Arial"/>
        </w:rPr>
        <w:t xml:space="preserve">.- </w:t>
      </w:r>
      <w:r w:rsidR="00A276D2" w:rsidRPr="00793D59">
        <w:rPr>
          <w:rFonts w:ascii="Arial" w:hAnsi="Arial" w:cs="Arial"/>
        </w:rPr>
        <w:t xml:space="preserve">Los </w:t>
      </w:r>
      <w:r w:rsidRPr="00793D59">
        <w:rPr>
          <w:rFonts w:ascii="Arial" w:hAnsi="Arial" w:cs="Arial"/>
        </w:rPr>
        <w:t>presente</w:t>
      </w:r>
      <w:r w:rsidR="00A276D2" w:rsidRPr="00793D59">
        <w:rPr>
          <w:rFonts w:ascii="Arial" w:hAnsi="Arial" w:cs="Arial"/>
        </w:rPr>
        <w:t xml:space="preserve">s Lineamientos </w:t>
      </w:r>
      <w:r w:rsidRPr="00793D59">
        <w:rPr>
          <w:rFonts w:ascii="Arial" w:hAnsi="Arial" w:cs="Arial"/>
        </w:rPr>
        <w:t>entra</w:t>
      </w:r>
      <w:r w:rsidR="00A276D2" w:rsidRPr="00793D59">
        <w:rPr>
          <w:rFonts w:ascii="Arial" w:hAnsi="Arial" w:cs="Arial"/>
        </w:rPr>
        <w:t>rán</w:t>
      </w:r>
      <w:r w:rsidRPr="00793D59">
        <w:rPr>
          <w:rFonts w:ascii="Arial" w:hAnsi="Arial" w:cs="Arial"/>
        </w:rPr>
        <w:t xml:space="preserve"> en vigor al día hábil siguiente de</w:t>
      </w:r>
      <w:r w:rsidR="00A276D2" w:rsidRPr="00793D59">
        <w:rPr>
          <w:rFonts w:ascii="Arial" w:hAnsi="Arial" w:cs="Arial"/>
        </w:rPr>
        <w:t xml:space="preserve"> su </w:t>
      </w:r>
      <w:r w:rsidRPr="00793D59">
        <w:rPr>
          <w:rFonts w:ascii="Arial" w:hAnsi="Arial" w:cs="Arial"/>
        </w:rPr>
        <w:t xml:space="preserve">publicación </w:t>
      </w:r>
      <w:r w:rsidR="00A276D2" w:rsidRPr="00793D59">
        <w:rPr>
          <w:rFonts w:ascii="Arial" w:hAnsi="Arial" w:cs="Arial"/>
        </w:rPr>
        <w:t>en el Diario Oficial de la Federación</w:t>
      </w:r>
      <w:r w:rsidRPr="00793D59">
        <w:rPr>
          <w:rFonts w:ascii="Arial" w:hAnsi="Arial" w:cs="Arial"/>
        </w:rPr>
        <w:t>.</w:t>
      </w:r>
    </w:p>
    <w:p w14:paraId="6F2338A0" w14:textId="4D39AEF6" w:rsidR="00A276D2" w:rsidRPr="00793D59" w:rsidRDefault="00A276D2" w:rsidP="008A71BA">
      <w:pPr>
        <w:spacing w:line="276" w:lineRule="auto"/>
        <w:jc w:val="both"/>
        <w:rPr>
          <w:rFonts w:ascii="Arial" w:hAnsi="Arial" w:cs="Arial"/>
        </w:rPr>
      </w:pPr>
      <w:r w:rsidRPr="00793D59">
        <w:rPr>
          <w:rFonts w:ascii="Arial" w:hAnsi="Arial" w:cs="Arial"/>
          <w:b/>
          <w:bCs/>
        </w:rPr>
        <w:t>Segundo.-</w:t>
      </w:r>
      <w:r w:rsidRPr="00793D59">
        <w:rPr>
          <w:rFonts w:ascii="Arial" w:hAnsi="Arial" w:cs="Arial"/>
        </w:rPr>
        <w:t xml:space="preserve"> Publíquese el presente Acuerdo en el Diario Oficial de la Federación de conformidad con lo dispuesto en el artículo 46 de la Ley Federal de Telecomunicaciones y Radiodifusión y en el portal de Internet del Instituto.</w:t>
      </w:r>
    </w:p>
    <w:p w14:paraId="3A888B93" w14:textId="0A2FE904" w:rsidR="000D273B" w:rsidRDefault="002C37DD" w:rsidP="000D273B">
      <w:pPr>
        <w:spacing w:line="276" w:lineRule="auto"/>
        <w:jc w:val="both"/>
        <w:rPr>
          <w:rFonts w:ascii="Arial" w:hAnsi="Arial" w:cs="Arial"/>
        </w:rPr>
      </w:pPr>
      <w:r w:rsidRPr="00793D59">
        <w:rPr>
          <w:rFonts w:ascii="Arial" w:hAnsi="Arial" w:cs="Arial"/>
          <w:b/>
        </w:rPr>
        <w:t>Tercero</w:t>
      </w:r>
      <w:r w:rsidRPr="00793D59">
        <w:rPr>
          <w:rFonts w:ascii="Arial" w:hAnsi="Arial" w:cs="Arial"/>
        </w:rPr>
        <w:t xml:space="preserve">.- </w:t>
      </w:r>
      <w:r w:rsidR="0084027C">
        <w:rPr>
          <w:rFonts w:ascii="Arial" w:hAnsi="Arial" w:cs="Arial"/>
        </w:rPr>
        <w:t>A partir de la publicación de los presentes Lineamientos en el Diario Oficial de la Federación, l</w:t>
      </w:r>
      <w:r w:rsidR="000D273B" w:rsidRPr="00793D59">
        <w:rPr>
          <w:rFonts w:ascii="Arial" w:hAnsi="Arial" w:cs="Arial"/>
        </w:rPr>
        <w:t xml:space="preserve">os Operadores </w:t>
      </w:r>
      <w:r w:rsidR="000D273B">
        <w:rPr>
          <w:rFonts w:ascii="Arial" w:hAnsi="Arial" w:cs="Arial"/>
        </w:rPr>
        <w:t xml:space="preserve">deberán </w:t>
      </w:r>
      <w:r w:rsidR="0084027C">
        <w:rPr>
          <w:rFonts w:ascii="Arial" w:hAnsi="Arial" w:cs="Arial"/>
        </w:rPr>
        <w:t>entregar</w:t>
      </w:r>
      <w:r w:rsidR="000D273B" w:rsidRPr="00793D59">
        <w:rPr>
          <w:rFonts w:ascii="Arial" w:hAnsi="Arial" w:cs="Arial"/>
        </w:rPr>
        <w:t xml:space="preserve"> al </w:t>
      </w:r>
      <w:r w:rsidR="000D273B">
        <w:rPr>
          <w:rFonts w:ascii="Arial" w:hAnsi="Arial" w:cs="Arial"/>
        </w:rPr>
        <w:t>I</w:t>
      </w:r>
      <w:r w:rsidR="000D273B" w:rsidRPr="00793D59">
        <w:rPr>
          <w:rFonts w:ascii="Arial" w:hAnsi="Arial" w:cs="Arial"/>
        </w:rPr>
        <w:t xml:space="preserve">nstituto </w:t>
      </w:r>
      <w:r w:rsidR="008C6F32">
        <w:rPr>
          <w:rFonts w:ascii="Arial" w:hAnsi="Arial" w:cs="Arial"/>
        </w:rPr>
        <w:t xml:space="preserve">dentro de un plazo de </w:t>
      </w:r>
      <w:r w:rsidR="00686374">
        <w:rPr>
          <w:rFonts w:ascii="Arial" w:hAnsi="Arial" w:cs="Arial"/>
        </w:rPr>
        <w:t>180</w:t>
      </w:r>
      <w:r w:rsidR="008C6F32" w:rsidRPr="00793D59">
        <w:rPr>
          <w:rFonts w:ascii="Arial" w:hAnsi="Arial" w:cs="Arial"/>
        </w:rPr>
        <w:t xml:space="preserve"> días</w:t>
      </w:r>
      <w:r w:rsidR="008C6F32">
        <w:rPr>
          <w:rFonts w:ascii="Arial" w:hAnsi="Arial" w:cs="Arial"/>
        </w:rPr>
        <w:t xml:space="preserve"> naturales,</w:t>
      </w:r>
      <w:r w:rsidR="008C6F32" w:rsidRPr="00793D59">
        <w:rPr>
          <w:rFonts w:ascii="Arial" w:hAnsi="Arial" w:cs="Arial"/>
        </w:rPr>
        <w:t xml:space="preserve"> </w:t>
      </w:r>
      <w:r w:rsidR="006B74C5" w:rsidRPr="00793D59">
        <w:rPr>
          <w:rFonts w:ascii="Arial" w:hAnsi="Arial" w:cs="Arial"/>
        </w:rPr>
        <w:t xml:space="preserve">los planes de </w:t>
      </w:r>
      <w:r w:rsidR="006B74C5">
        <w:rPr>
          <w:rFonts w:ascii="Arial" w:hAnsi="Arial" w:cs="Arial"/>
        </w:rPr>
        <w:t>E</w:t>
      </w:r>
      <w:r w:rsidR="006B74C5" w:rsidRPr="00793D59">
        <w:rPr>
          <w:rFonts w:ascii="Arial" w:hAnsi="Arial" w:cs="Arial"/>
        </w:rPr>
        <w:t xml:space="preserve">mergencias y Desastres y </w:t>
      </w:r>
      <w:r w:rsidR="006B74C5">
        <w:rPr>
          <w:rFonts w:ascii="Arial" w:hAnsi="Arial" w:cs="Arial"/>
        </w:rPr>
        <w:t xml:space="preserve">de </w:t>
      </w:r>
      <w:r w:rsidR="006B74C5" w:rsidRPr="00793D59">
        <w:rPr>
          <w:rFonts w:ascii="Arial" w:hAnsi="Arial" w:cs="Arial"/>
        </w:rPr>
        <w:t>continuidad de operaciones</w:t>
      </w:r>
      <w:r w:rsidR="006B74C5">
        <w:rPr>
          <w:rFonts w:ascii="Arial" w:hAnsi="Arial" w:cs="Arial"/>
        </w:rPr>
        <w:t xml:space="preserve"> previstos en estos, e</w:t>
      </w:r>
      <w:r w:rsidR="000D273B">
        <w:rPr>
          <w:rFonts w:ascii="Arial" w:hAnsi="Arial" w:cs="Arial"/>
        </w:rPr>
        <w:t xml:space="preserve"> implementar</w:t>
      </w:r>
      <w:r w:rsidR="006B74C5">
        <w:rPr>
          <w:rFonts w:ascii="Arial" w:hAnsi="Arial" w:cs="Arial"/>
        </w:rPr>
        <w:t>los</w:t>
      </w:r>
      <w:r w:rsidR="000D273B">
        <w:rPr>
          <w:rFonts w:ascii="Arial" w:hAnsi="Arial" w:cs="Arial"/>
        </w:rPr>
        <w:t xml:space="preserve"> dentro de</w:t>
      </w:r>
      <w:r w:rsidR="000D273B" w:rsidRPr="00793D59">
        <w:rPr>
          <w:rFonts w:ascii="Arial" w:hAnsi="Arial" w:cs="Arial"/>
        </w:rPr>
        <w:t xml:space="preserve"> </w:t>
      </w:r>
      <w:r w:rsidR="0084027C">
        <w:rPr>
          <w:rFonts w:ascii="Arial" w:hAnsi="Arial" w:cs="Arial"/>
        </w:rPr>
        <w:t xml:space="preserve">los </w:t>
      </w:r>
      <w:r w:rsidR="000D273B">
        <w:rPr>
          <w:rFonts w:ascii="Arial" w:hAnsi="Arial" w:cs="Arial"/>
        </w:rPr>
        <w:t>180</w:t>
      </w:r>
      <w:r w:rsidR="000D273B" w:rsidRPr="00793D59">
        <w:rPr>
          <w:rFonts w:ascii="Arial" w:hAnsi="Arial" w:cs="Arial"/>
        </w:rPr>
        <w:t xml:space="preserve"> días naturales </w:t>
      </w:r>
      <w:r w:rsidR="006B74C5">
        <w:rPr>
          <w:rFonts w:ascii="Arial" w:hAnsi="Arial" w:cs="Arial"/>
        </w:rPr>
        <w:t>siguientes a la fecha de dicha entrega.</w:t>
      </w:r>
    </w:p>
    <w:p w14:paraId="6294FB35" w14:textId="70D0C18E" w:rsidR="00CE79C4" w:rsidRDefault="00CE79C4" w:rsidP="000D273B">
      <w:pPr>
        <w:spacing w:line="276" w:lineRule="auto"/>
        <w:jc w:val="both"/>
        <w:rPr>
          <w:rFonts w:ascii="Arial" w:hAnsi="Arial" w:cs="Arial"/>
        </w:rPr>
      </w:pPr>
      <w:r w:rsidRPr="00544821">
        <w:rPr>
          <w:rFonts w:ascii="Arial" w:hAnsi="Arial" w:cs="Arial"/>
          <w:b/>
          <w:bCs/>
        </w:rPr>
        <w:lastRenderedPageBreak/>
        <w:t>Cuarto.-</w:t>
      </w:r>
      <w:r>
        <w:rPr>
          <w:rFonts w:ascii="Arial" w:hAnsi="Arial" w:cs="Arial"/>
        </w:rPr>
        <w:t xml:space="preserve"> A partir de la publicación de los presentes Lineamientos en el Diario Oficial de la Federación, l</w:t>
      </w:r>
      <w:r w:rsidRPr="00793D59">
        <w:rPr>
          <w:rFonts w:ascii="Arial" w:hAnsi="Arial" w:cs="Arial"/>
        </w:rPr>
        <w:t xml:space="preserve">os Operadores </w:t>
      </w:r>
      <w:r>
        <w:rPr>
          <w:rFonts w:ascii="Arial" w:hAnsi="Arial" w:cs="Arial"/>
        </w:rPr>
        <w:t>deberán entregar</w:t>
      </w:r>
      <w:r w:rsidRPr="00793D59">
        <w:rPr>
          <w:rFonts w:ascii="Arial" w:hAnsi="Arial" w:cs="Arial"/>
        </w:rPr>
        <w:t xml:space="preserve"> al </w:t>
      </w:r>
      <w:r>
        <w:rPr>
          <w:rFonts w:ascii="Arial" w:hAnsi="Arial" w:cs="Arial"/>
        </w:rPr>
        <w:t>I</w:t>
      </w:r>
      <w:r w:rsidRPr="00793D59">
        <w:rPr>
          <w:rFonts w:ascii="Arial" w:hAnsi="Arial" w:cs="Arial"/>
        </w:rPr>
        <w:t xml:space="preserve">nstituto </w:t>
      </w:r>
      <w:r>
        <w:rPr>
          <w:rFonts w:ascii="Arial" w:hAnsi="Arial" w:cs="Arial"/>
        </w:rPr>
        <w:t xml:space="preserve">dentro de un plazo de </w:t>
      </w:r>
      <w:r w:rsidR="004625F1">
        <w:rPr>
          <w:rFonts w:ascii="Arial" w:hAnsi="Arial" w:cs="Arial"/>
        </w:rPr>
        <w:t>30</w:t>
      </w:r>
      <w:r w:rsidRPr="00793D59">
        <w:rPr>
          <w:rFonts w:ascii="Arial" w:hAnsi="Arial" w:cs="Arial"/>
        </w:rPr>
        <w:t xml:space="preserve"> días</w:t>
      </w:r>
      <w:r>
        <w:rPr>
          <w:rFonts w:ascii="Arial" w:hAnsi="Arial" w:cs="Arial"/>
        </w:rPr>
        <w:t xml:space="preserve"> naturales,</w:t>
      </w:r>
      <w:r w:rsidRPr="00793D59">
        <w:rPr>
          <w:rFonts w:ascii="Arial" w:hAnsi="Arial" w:cs="Arial"/>
        </w:rPr>
        <w:t xml:space="preserve"> l</w:t>
      </w:r>
      <w:r>
        <w:rPr>
          <w:rFonts w:ascii="Arial" w:hAnsi="Arial" w:cs="Arial"/>
        </w:rPr>
        <w:t>a información del Directorio Telefónico.</w:t>
      </w:r>
    </w:p>
    <w:p w14:paraId="1A1E3E1F" w14:textId="77777777" w:rsidR="000D273B" w:rsidRDefault="000D273B" w:rsidP="008A71BA">
      <w:pPr>
        <w:spacing w:line="276" w:lineRule="auto"/>
        <w:jc w:val="both"/>
        <w:rPr>
          <w:rFonts w:ascii="Arial" w:hAnsi="Arial" w:cs="Arial"/>
        </w:rPr>
      </w:pPr>
    </w:p>
    <w:sectPr w:rsidR="000D273B" w:rsidSect="001D7A76">
      <w:headerReference w:type="even" r:id="rId19"/>
      <w:headerReference w:type="default" r:id="rId20"/>
      <w:footerReference w:type="even" r:id="rId21"/>
      <w:footerReference w:type="default" r:id="rId22"/>
      <w:headerReference w:type="first" r:id="rId23"/>
      <w:footerReference w:type="first" r:id="rId24"/>
      <w:pgSz w:w="12240" w:h="15840"/>
      <w:pgMar w:top="209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4F3F" w14:textId="77777777" w:rsidR="007F501E" w:rsidRDefault="007F501E" w:rsidP="00D91959">
      <w:pPr>
        <w:spacing w:after="0" w:line="240" w:lineRule="auto"/>
      </w:pPr>
      <w:r>
        <w:separator/>
      </w:r>
    </w:p>
  </w:endnote>
  <w:endnote w:type="continuationSeparator" w:id="0">
    <w:p w14:paraId="478C2339" w14:textId="77777777" w:rsidR="007F501E" w:rsidRDefault="007F501E" w:rsidP="00D91959">
      <w:pPr>
        <w:spacing w:after="0" w:line="240" w:lineRule="auto"/>
      </w:pPr>
      <w:r>
        <w:continuationSeparator/>
      </w:r>
    </w:p>
  </w:endnote>
  <w:endnote w:type="continuationNotice" w:id="1">
    <w:p w14:paraId="60F9405F" w14:textId="77777777" w:rsidR="007F501E" w:rsidRDefault="007F5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B270" w14:textId="77777777" w:rsidR="001B243E" w:rsidRDefault="001B24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4"/>
        <w:szCs w:val="14"/>
      </w:rPr>
      <w:id w:val="906262202"/>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p w14:paraId="44596DAC" w14:textId="77777777" w:rsidR="004C1698" w:rsidRPr="00290864" w:rsidRDefault="004C1698">
            <w:pPr>
              <w:pStyle w:val="Piedepgina"/>
              <w:jc w:val="right"/>
              <w:rPr>
                <w:rFonts w:ascii="Arial" w:hAnsi="Arial" w:cs="Arial"/>
                <w:sz w:val="14"/>
                <w:szCs w:val="14"/>
              </w:rPr>
            </w:pPr>
            <w:r w:rsidRPr="00290864">
              <w:rPr>
                <w:rFonts w:ascii="Arial" w:hAnsi="Arial" w:cs="Arial"/>
                <w:sz w:val="14"/>
                <w:szCs w:val="14"/>
                <w:lang w:val="es-ES"/>
              </w:rPr>
              <w:t xml:space="preserve"> </w:t>
            </w:r>
            <w:r w:rsidRPr="00290864">
              <w:rPr>
                <w:rFonts w:ascii="Arial" w:hAnsi="Arial" w:cs="Arial"/>
                <w:b/>
                <w:bCs/>
                <w:sz w:val="14"/>
                <w:szCs w:val="14"/>
              </w:rPr>
              <w:fldChar w:fldCharType="begin"/>
            </w:r>
            <w:r w:rsidRPr="00290864">
              <w:rPr>
                <w:rFonts w:ascii="Arial" w:hAnsi="Arial" w:cs="Arial"/>
                <w:b/>
                <w:bCs/>
                <w:sz w:val="14"/>
                <w:szCs w:val="14"/>
              </w:rPr>
              <w:instrText>PAGE</w:instrText>
            </w:r>
            <w:r w:rsidRPr="00290864">
              <w:rPr>
                <w:rFonts w:ascii="Arial" w:hAnsi="Arial" w:cs="Arial"/>
                <w:b/>
                <w:bCs/>
                <w:sz w:val="14"/>
                <w:szCs w:val="14"/>
              </w:rPr>
              <w:fldChar w:fldCharType="separate"/>
            </w:r>
            <w:r w:rsidRPr="00290864">
              <w:rPr>
                <w:rFonts w:ascii="Arial" w:hAnsi="Arial" w:cs="Arial"/>
                <w:b/>
                <w:bCs/>
                <w:sz w:val="14"/>
                <w:szCs w:val="14"/>
                <w:lang w:val="es-ES"/>
              </w:rPr>
              <w:t>2</w:t>
            </w:r>
            <w:r w:rsidRPr="00290864">
              <w:rPr>
                <w:rFonts w:ascii="Arial" w:hAnsi="Arial" w:cs="Arial"/>
                <w:b/>
                <w:bCs/>
                <w:sz w:val="14"/>
                <w:szCs w:val="14"/>
              </w:rPr>
              <w:fldChar w:fldCharType="end"/>
            </w:r>
            <w:r w:rsidRPr="00290864">
              <w:rPr>
                <w:rFonts w:ascii="Arial" w:hAnsi="Arial" w:cs="Arial"/>
                <w:sz w:val="14"/>
                <w:szCs w:val="14"/>
                <w:lang w:val="es-ES"/>
              </w:rPr>
              <w:t xml:space="preserve"> de </w:t>
            </w:r>
            <w:r w:rsidRPr="00290864">
              <w:rPr>
                <w:rFonts w:ascii="Arial" w:hAnsi="Arial" w:cs="Arial"/>
                <w:b/>
                <w:bCs/>
                <w:sz w:val="14"/>
                <w:szCs w:val="14"/>
              </w:rPr>
              <w:fldChar w:fldCharType="begin"/>
            </w:r>
            <w:r w:rsidRPr="00290864">
              <w:rPr>
                <w:rFonts w:ascii="Arial" w:hAnsi="Arial" w:cs="Arial"/>
                <w:b/>
                <w:bCs/>
                <w:sz w:val="14"/>
                <w:szCs w:val="14"/>
              </w:rPr>
              <w:instrText>NUMPAGES</w:instrText>
            </w:r>
            <w:r w:rsidRPr="00290864">
              <w:rPr>
                <w:rFonts w:ascii="Arial" w:hAnsi="Arial" w:cs="Arial"/>
                <w:b/>
                <w:bCs/>
                <w:sz w:val="14"/>
                <w:szCs w:val="14"/>
              </w:rPr>
              <w:fldChar w:fldCharType="separate"/>
            </w:r>
            <w:r w:rsidRPr="00290864">
              <w:rPr>
                <w:rFonts w:ascii="Arial" w:hAnsi="Arial" w:cs="Arial"/>
                <w:b/>
                <w:bCs/>
                <w:sz w:val="14"/>
                <w:szCs w:val="14"/>
                <w:lang w:val="es-ES"/>
              </w:rPr>
              <w:t>2</w:t>
            </w:r>
            <w:r w:rsidRPr="00290864">
              <w:rPr>
                <w:rFonts w:ascii="Arial" w:hAnsi="Arial" w:cs="Arial"/>
                <w:b/>
                <w:bCs/>
                <w:sz w:val="14"/>
                <w:szCs w:val="14"/>
              </w:rPr>
              <w:fldChar w:fldCharType="end"/>
            </w:r>
          </w:p>
        </w:sdtContent>
      </w:sdt>
    </w:sdtContent>
  </w:sdt>
  <w:p w14:paraId="35D1441D" w14:textId="77777777" w:rsidR="004C1698" w:rsidRDefault="004C16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9737" w14:textId="77777777" w:rsidR="001B243E" w:rsidRDefault="001B24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098C" w14:textId="77777777" w:rsidR="007F501E" w:rsidRDefault="007F501E" w:rsidP="00D91959">
      <w:pPr>
        <w:spacing w:after="0" w:line="240" w:lineRule="auto"/>
      </w:pPr>
      <w:r>
        <w:separator/>
      </w:r>
    </w:p>
  </w:footnote>
  <w:footnote w:type="continuationSeparator" w:id="0">
    <w:p w14:paraId="5562ED99" w14:textId="77777777" w:rsidR="007F501E" w:rsidRDefault="007F501E" w:rsidP="00D91959">
      <w:pPr>
        <w:spacing w:after="0" w:line="240" w:lineRule="auto"/>
      </w:pPr>
      <w:r>
        <w:continuationSeparator/>
      </w:r>
    </w:p>
  </w:footnote>
  <w:footnote w:type="continuationNotice" w:id="1">
    <w:p w14:paraId="2F59803E" w14:textId="77777777" w:rsidR="007F501E" w:rsidRDefault="007F501E">
      <w:pPr>
        <w:spacing w:after="0" w:line="240" w:lineRule="auto"/>
      </w:pPr>
    </w:p>
  </w:footnote>
  <w:footnote w:id="2">
    <w:p w14:paraId="43721547" w14:textId="1AB38AB1" w:rsidR="00C061BF" w:rsidRDefault="00C061BF" w:rsidP="00C061BF">
      <w:pPr>
        <w:pStyle w:val="Textonotapie"/>
        <w:jc w:val="both"/>
      </w:pPr>
      <w:r>
        <w:rPr>
          <w:rStyle w:val="Refdenotaalpie"/>
        </w:rPr>
        <w:footnoteRef/>
      </w:r>
      <w:r>
        <w:t xml:space="preserve"> </w:t>
      </w:r>
      <w:r w:rsidRPr="008C1DB8">
        <w:rPr>
          <w:color w:val="000000"/>
          <w:sz w:val="16"/>
          <w:szCs w:val="21"/>
          <w:shd w:val="clear" w:color="auto" w:fill="FFFFFF"/>
        </w:rPr>
        <w:t xml:space="preserve">Lineamientos de colaboración en materia de Seguridad y Justicia, </w:t>
      </w:r>
      <w:r>
        <w:rPr>
          <w:color w:val="000000"/>
          <w:sz w:val="16"/>
          <w:szCs w:val="21"/>
          <w:shd w:val="clear" w:color="auto" w:fill="FFFFFF"/>
        </w:rPr>
        <w:t xml:space="preserve">Consultable en: </w:t>
      </w:r>
      <w:hyperlink r:id="rId1" w:history="1">
        <w:r w:rsidR="00CE769B" w:rsidRPr="00D65D67">
          <w:rPr>
            <w:rStyle w:val="Hipervnculo"/>
            <w:sz w:val="16"/>
            <w:szCs w:val="21"/>
            <w:shd w:val="clear" w:color="auto" w:fill="FFFFFF"/>
          </w:rPr>
          <w:t>https://www.ift.org.mx/sites/default/files/c-nspn-03-lcmsjmptfn.pdf</w:t>
        </w:r>
      </w:hyperlink>
      <w:r w:rsidR="00CE769B">
        <w:rPr>
          <w:color w:val="000000"/>
          <w:sz w:val="16"/>
          <w:szCs w:val="21"/>
          <w:shd w:val="clear" w:color="auto" w:fill="FFFFFF"/>
        </w:rPr>
        <w:t xml:space="preserve"> </w:t>
      </w:r>
    </w:p>
  </w:footnote>
  <w:footnote w:id="3">
    <w:p w14:paraId="72D9EE73" w14:textId="77777777" w:rsidR="00C061BF" w:rsidRDefault="00C061BF" w:rsidP="00C061BF">
      <w:pPr>
        <w:pStyle w:val="Textonotapie"/>
        <w:jc w:val="both"/>
      </w:pPr>
      <w:r>
        <w:rPr>
          <w:rStyle w:val="Refdenotaalpie"/>
        </w:rPr>
        <w:footnoteRef/>
      </w:r>
      <w:r>
        <w:t xml:space="preserve"> </w:t>
      </w:r>
      <w:hyperlink r:id="rId2" w:history="1">
        <w:r w:rsidRPr="008C1DB8">
          <w:rPr>
            <w:rStyle w:val="Hipervnculo"/>
            <w:sz w:val="16"/>
          </w:rPr>
          <w:t>Acuerdo mediante el cual el Pleno del IFT expide los Lineamientos que establecen el Protocolo de Alerta Común conforme al lineamiento cuadragésimo noveno de los Lineamientos de Colaboración en Materia de Seguridad y Justicia | Instituto Federal de Telecomunicaciones - IFT</w:t>
        </w:r>
      </w:hyperlink>
    </w:p>
  </w:footnote>
  <w:footnote w:id="4">
    <w:p w14:paraId="7D2FD8EC" w14:textId="65BD1A3D" w:rsidR="00981667" w:rsidRPr="00981667" w:rsidRDefault="00981667">
      <w:pPr>
        <w:pStyle w:val="Textonotapie"/>
        <w:rPr>
          <w:rFonts w:ascii="ITC Avant Garde" w:hAnsi="ITC Avant Garde"/>
          <w:sz w:val="16"/>
          <w:szCs w:val="16"/>
        </w:rPr>
      </w:pPr>
      <w:r w:rsidRPr="003B0CD5">
        <w:rPr>
          <w:rStyle w:val="Refdenotaalpie"/>
          <w:rFonts w:ascii="ITC Avant Garde" w:hAnsi="ITC Avant Garde"/>
        </w:rPr>
        <w:footnoteRef/>
      </w:r>
      <w:r w:rsidRPr="003B0CD5">
        <w:rPr>
          <w:rFonts w:ascii="ITC Avant Garde" w:hAnsi="ITC Avant Garde"/>
        </w:rPr>
        <w:t xml:space="preserve"> </w:t>
      </w:r>
      <w:r w:rsidRPr="003B0CD5">
        <w:rPr>
          <w:rFonts w:ascii="ITC Avant Garde" w:hAnsi="ITC Avant Garde"/>
          <w:sz w:val="16"/>
          <w:szCs w:val="16"/>
        </w:rPr>
        <w:t>https://www.ift.org.mx/sites/default/files/uaj-a-001-r-09-19.pdf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BC15" w14:textId="426B832C" w:rsidR="001B243E" w:rsidRDefault="001B243E">
    <w:pPr>
      <w:pStyle w:val="Encabezado"/>
    </w:pPr>
    <w:r>
      <w:rPr>
        <w:noProof/>
      </w:rPr>
      <w:pict w14:anchorId="6D17B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145188"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36AF" w14:textId="5153545E" w:rsidR="001B243E" w:rsidRDefault="001B243E">
    <w:pPr>
      <w:pStyle w:val="Encabezado"/>
    </w:pPr>
    <w:r>
      <w:rPr>
        <w:noProof/>
      </w:rPr>
      <w:pict w14:anchorId="5DCB0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145189"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39CA" w14:textId="166A7C25" w:rsidR="001B243E" w:rsidRDefault="001B243E">
    <w:pPr>
      <w:pStyle w:val="Encabezado"/>
    </w:pPr>
    <w:r>
      <w:rPr>
        <w:noProof/>
      </w:rPr>
      <w:pict w14:anchorId="7DE00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4145187"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607"/>
    <w:multiLevelType w:val="hybridMultilevel"/>
    <w:tmpl w:val="458C6A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37BD9"/>
    <w:multiLevelType w:val="hybridMultilevel"/>
    <w:tmpl w:val="A3CC58AC"/>
    <w:lvl w:ilvl="0" w:tplc="FFFFFFFF">
      <w:start w:val="1"/>
      <w:numFmt w:val="upperRoman"/>
      <w:lvlText w:val="%1."/>
      <w:lvlJc w:val="left"/>
      <w:pPr>
        <w:ind w:left="1080" w:hanging="72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E5B6A"/>
    <w:multiLevelType w:val="multilevel"/>
    <w:tmpl w:val="77661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D60B9B"/>
    <w:multiLevelType w:val="hybridMultilevel"/>
    <w:tmpl w:val="9388748E"/>
    <w:lvl w:ilvl="0" w:tplc="C7E2E2B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11E6E"/>
    <w:multiLevelType w:val="hybridMultilevel"/>
    <w:tmpl w:val="4CBAFB8E"/>
    <w:lvl w:ilvl="0" w:tplc="07EE977C">
      <w:start w:val="1"/>
      <w:numFmt w:val="lowerLetter"/>
      <w:lvlText w:val="%1)"/>
      <w:lvlJc w:val="left"/>
      <w:pPr>
        <w:ind w:left="720" w:hanging="360"/>
      </w:pPr>
    </w:lvl>
    <w:lvl w:ilvl="1" w:tplc="FA901C64">
      <w:start w:val="1"/>
      <w:numFmt w:val="lowerLetter"/>
      <w:lvlText w:val="%2)"/>
      <w:lvlJc w:val="left"/>
      <w:pPr>
        <w:ind w:left="720" w:hanging="360"/>
      </w:pPr>
    </w:lvl>
    <w:lvl w:ilvl="2" w:tplc="83365848">
      <w:start w:val="1"/>
      <w:numFmt w:val="lowerLetter"/>
      <w:lvlText w:val="%3)"/>
      <w:lvlJc w:val="left"/>
      <w:pPr>
        <w:ind w:left="720" w:hanging="360"/>
      </w:pPr>
    </w:lvl>
    <w:lvl w:ilvl="3" w:tplc="33E2D2BA">
      <w:start w:val="1"/>
      <w:numFmt w:val="lowerLetter"/>
      <w:lvlText w:val="%4)"/>
      <w:lvlJc w:val="left"/>
      <w:pPr>
        <w:ind w:left="720" w:hanging="360"/>
      </w:pPr>
    </w:lvl>
    <w:lvl w:ilvl="4" w:tplc="B1907712">
      <w:start w:val="1"/>
      <w:numFmt w:val="lowerLetter"/>
      <w:lvlText w:val="%5)"/>
      <w:lvlJc w:val="left"/>
      <w:pPr>
        <w:ind w:left="720" w:hanging="360"/>
      </w:pPr>
    </w:lvl>
    <w:lvl w:ilvl="5" w:tplc="632AC2F0">
      <w:start w:val="1"/>
      <w:numFmt w:val="lowerLetter"/>
      <w:lvlText w:val="%6)"/>
      <w:lvlJc w:val="left"/>
      <w:pPr>
        <w:ind w:left="720" w:hanging="360"/>
      </w:pPr>
    </w:lvl>
    <w:lvl w:ilvl="6" w:tplc="E9D0714C">
      <w:start w:val="1"/>
      <w:numFmt w:val="lowerLetter"/>
      <w:lvlText w:val="%7)"/>
      <w:lvlJc w:val="left"/>
      <w:pPr>
        <w:ind w:left="720" w:hanging="360"/>
      </w:pPr>
    </w:lvl>
    <w:lvl w:ilvl="7" w:tplc="FC2856A8">
      <w:start w:val="1"/>
      <w:numFmt w:val="lowerLetter"/>
      <w:lvlText w:val="%8)"/>
      <w:lvlJc w:val="left"/>
      <w:pPr>
        <w:ind w:left="720" w:hanging="360"/>
      </w:pPr>
    </w:lvl>
    <w:lvl w:ilvl="8" w:tplc="C9929254">
      <w:start w:val="1"/>
      <w:numFmt w:val="lowerLetter"/>
      <w:lvlText w:val="%9)"/>
      <w:lvlJc w:val="left"/>
      <w:pPr>
        <w:ind w:left="720" w:hanging="360"/>
      </w:pPr>
    </w:lvl>
  </w:abstractNum>
  <w:abstractNum w:abstractNumId="5" w15:restartNumberingAfterBreak="0">
    <w:nsid w:val="1AA13FDD"/>
    <w:multiLevelType w:val="hybridMultilevel"/>
    <w:tmpl w:val="BF163B12"/>
    <w:lvl w:ilvl="0" w:tplc="1BAE3DE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B1B2299"/>
    <w:multiLevelType w:val="hybridMultilevel"/>
    <w:tmpl w:val="9064BE60"/>
    <w:lvl w:ilvl="0" w:tplc="F90CCFA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91964"/>
    <w:multiLevelType w:val="hybridMultilevel"/>
    <w:tmpl w:val="A3CC58AC"/>
    <w:lvl w:ilvl="0" w:tplc="FFFFFFFF">
      <w:start w:val="1"/>
      <w:numFmt w:val="upperRoman"/>
      <w:lvlText w:val="%1."/>
      <w:lvlJc w:val="left"/>
      <w:pPr>
        <w:ind w:left="1080" w:hanging="72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B37646"/>
    <w:multiLevelType w:val="hybridMultilevel"/>
    <w:tmpl w:val="A3CC58AC"/>
    <w:lvl w:ilvl="0" w:tplc="4E8CAAC4">
      <w:start w:val="1"/>
      <w:numFmt w:val="upperRoman"/>
      <w:lvlText w:val="%1."/>
      <w:lvlJc w:val="left"/>
      <w:pPr>
        <w:ind w:left="1080" w:hanging="72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476CE5"/>
    <w:multiLevelType w:val="hybridMultilevel"/>
    <w:tmpl w:val="A36252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A436C"/>
    <w:multiLevelType w:val="hybridMultilevel"/>
    <w:tmpl w:val="4218F102"/>
    <w:lvl w:ilvl="0" w:tplc="4922F7B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A18160F"/>
    <w:multiLevelType w:val="hybridMultilevel"/>
    <w:tmpl w:val="F7228A9C"/>
    <w:lvl w:ilvl="0" w:tplc="C9B6C7E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0F1554C"/>
    <w:multiLevelType w:val="hybridMultilevel"/>
    <w:tmpl w:val="681C8784"/>
    <w:lvl w:ilvl="0" w:tplc="609E2968">
      <w:start w:val="1"/>
      <w:numFmt w:val="upperRoman"/>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7376A88"/>
    <w:multiLevelType w:val="hybridMultilevel"/>
    <w:tmpl w:val="26B2EE56"/>
    <w:lvl w:ilvl="0" w:tplc="333C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1A1A4B"/>
    <w:multiLevelType w:val="hybridMultilevel"/>
    <w:tmpl w:val="F6A49644"/>
    <w:lvl w:ilvl="0" w:tplc="4AEEE72E">
      <w:start w:val="1"/>
      <w:numFmt w:val="upperRoman"/>
      <w:lvlText w:val="%1."/>
      <w:lvlJc w:val="righ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 w15:restartNumberingAfterBreak="0">
    <w:nsid w:val="44AA6542"/>
    <w:multiLevelType w:val="hybridMultilevel"/>
    <w:tmpl w:val="394806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526CD4"/>
    <w:multiLevelType w:val="hybridMultilevel"/>
    <w:tmpl w:val="6128AFB2"/>
    <w:lvl w:ilvl="0" w:tplc="24A4F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635076"/>
    <w:multiLevelType w:val="hybridMultilevel"/>
    <w:tmpl w:val="A3CC58AC"/>
    <w:lvl w:ilvl="0" w:tplc="FFFFFFFF">
      <w:start w:val="1"/>
      <w:numFmt w:val="upperRoman"/>
      <w:lvlText w:val="%1."/>
      <w:lvlJc w:val="left"/>
      <w:pPr>
        <w:ind w:left="1080" w:hanging="72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A914F7"/>
    <w:multiLevelType w:val="hybridMultilevel"/>
    <w:tmpl w:val="E1C83400"/>
    <w:lvl w:ilvl="0" w:tplc="435685F0">
      <w:start w:val="1"/>
      <w:numFmt w:val="lowerLetter"/>
      <w:lvlText w:val="%1."/>
      <w:lvlJc w:val="left"/>
      <w:pPr>
        <w:ind w:left="1428" w:hanging="360"/>
      </w:pPr>
      <w:rPr>
        <w:rFonts w:ascii="Arial" w:eastAsiaTheme="minorHAnsi" w:hAnsi="Arial" w:cs="Arial" w:hint="default"/>
        <w:b w:val="0"/>
        <w:b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5BE63EEE"/>
    <w:multiLevelType w:val="hybridMultilevel"/>
    <w:tmpl w:val="D7CC2716"/>
    <w:lvl w:ilvl="0" w:tplc="C3EA84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465BF2"/>
    <w:multiLevelType w:val="hybridMultilevel"/>
    <w:tmpl w:val="A6940586"/>
    <w:lvl w:ilvl="0" w:tplc="9A88FB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311E36"/>
    <w:multiLevelType w:val="hybridMultilevel"/>
    <w:tmpl w:val="9388748E"/>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954D09"/>
    <w:multiLevelType w:val="hybridMultilevel"/>
    <w:tmpl w:val="B7FA99C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9B071F"/>
    <w:multiLevelType w:val="hybridMultilevel"/>
    <w:tmpl w:val="A3CC58AC"/>
    <w:lvl w:ilvl="0" w:tplc="FFFFFFFF">
      <w:start w:val="1"/>
      <w:numFmt w:val="upperRoman"/>
      <w:lvlText w:val="%1."/>
      <w:lvlJc w:val="left"/>
      <w:pPr>
        <w:ind w:left="1080" w:hanging="72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E85A81"/>
    <w:multiLevelType w:val="hybridMultilevel"/>
    <w:tmpl w:val="A3CC58AC"/>
    <w:lvl w:ilvl="0" w:tplc="FFFFFFFF">
      <w:start w:val="1"/>
      <w:numFmt w:val="upperRoman"/>
      <w:lvlText w:val="%1."/>
      <w:lvlJc w:val="left"/>
      <w:pPr>
        <w:ind w:left="1080" w:hanging="72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65AC9"/>
    <w:multiLevelType w:val="hybridMultilevel"/>
    <w:tmpl w:val="109EBF46"/>
    <w:lvl w:ilvl="0" w:tplc="9A88FB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645DDF"/>
    <w:multiLevelType w:val="hybridMultilevel"/>
    <w:tmpl w:val="A3CC58AC"/>
    <w:lvl w:ilvl="0" w:tplc="FFFFFFFF">
      <w:start w:val="1"/>
      <w:numFmt w:val="upperRoman"/>
      <w:lvlText w:val="%1."/>
      <w:lvlJc w:val="left"/>
      <w:pPr>
        <w:ind w:left="1080" w:hanging="72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770A9F"/>
    <w:multiLevelType w:val="hybridMultilevel"/>
    <w:tmpl w:val="6F8E347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010C85"/>
    <w:multiLevelType w:val="hybridMultilevel"/>
    <w:tmpl w:val="E77C289E"/>
    <w:lvl w:ilvl="0" w:tplc="9A88FB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D77314"/>
    <w:multiLevelType w:val="hybridMultilevel"/>
    <w:tmpl w:val="A3CC58AC"/>
    <w:lvl w:ilvl="0" w:tplc="FFFFFFFF">
      <w:start w:val="1"/>
      <w:numFmt w:val="upperRoman"/>
      <w:lvlText w:val="%1."/>
      <w:lvlJc w:val="left"/>
      <w:pPr>
        <w:ind w:left="1080" w:hanging="72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23"/>
  </w:num>
  <w:num w:numId="3">
    <w:abstractNumId w:val="17"/>
  </w:num>
  <w:num w:numId="4">
    <w:abstractNumId w:val="7"/>
  </w:num>
  <w:num w:numId="5">
    <w:abstractNumId w:val="14"/>
  </w:num>
  <w:num w:numId="6">
    <w:abstractNumId w:val="24"/>
  </w:num>
  <w:num w:numId="7">
    <w:abstractNumId w:val="29"/>
  </w:num>
  <w:num w:numId="8">
    <w:abstractNumId w:val="19"/>
  </w:num>
  <w:num w:numId="9">
    <w:abstractNumId w:val="16"/>
  </w:num>
  <w:num w:numId="10">
    <w:abstractNumId w:val="18"/>
  </w:num>
  <w:num w:numId="11">
    <w:abstractNumId w:val="22"/>
  </w:num>
  <w:num w:numId="12">
    <w:abstractNumId w:val="4"/>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num>
  <w:num w:numId="20">
    <w:abstractNumId w:val="9"/>
  </w:num>
  <w:num w:numId="21">
    <w:abstractNumId w:val="3"/>
  </w:num>
  <w:num w:numId="22">
    <w:abstractNumId w:val="1"/>
  </w:num>
  <w:num w:numId="23">
    <w:abstractNumId w:val="6"/>
  </w:num>
  <w:num w:numId="24">
    <w:abstractNumId w:val="27"/>
  </w:num>
  <w:num w:numId="25">
    <w:abstractNumId w:val="10"/>
  </w:num>
  <w:num w:numId="26">
    <w:abstractNumId w:val="21"/>
  </w:num>
  <w:num w:numId="27">
    <w:abstractNumId w:val="0"/>
  </w:num>
  <w:num w:numId="28">
    <w:abstractNumId w:val="5"/>
  </w:num>
  <w:num w:numId="29">
    <w:abstractNumId w:val="20"/>
  </w:num>
  <w:num w:numId="30">
    <w:abstractNumId w:val="25"/>
  </w:num>
  <w:num w:numId="31">
    <w:abstractNumId w:val="28"/>
  </w:num>
  <w:num w:numId="32">
    <w:abstractNumId w:val="15"/>
  </w:num>
  <w:num w:numId="33">
    <w:abstractNumId w:val="11"/>
  </w:num>
  <w:num w:numId="3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59"/>
    <w:rsid w:val="00000940"/>
    <w:rsid w:val="00000CC2"/>
    <w:rsid w:val="000017D5"/>
    <w:rsid w:val="00002777"/>
    <w:rsid w:val="000036C2"/>
    <w:rsid w:val="00006656"/>
    <w:rsid w:val="000073BC"/>
    <w:rsid w:val="000109B0"/>
    <w:rsid w:val="0001330A"/>
    <w:rsid w:val="000135E7"/>
    <w:rsid w:val="000150E9"/>
    <w:rsid w:val="0001546C"/>
    <w:rsid w:val="0002699F"/>
    <w:rsid w:val="00030E81"/>
    <w:rsid w:val="000314EA"/>
    <w:rsid w:val="000324FC"/>
    <w:rsid w:val="000331F9"/>
    <w:rsid w:val="000339ED"/>
    <w:rsid w:val="00035A0A"/>
    <w:rsid w:val="0004095B"/>
    <w:rsid w:val="0004193B"/>
    <w:rsid w:val="00043606"/>
    <w:rsid w:val="00045E70"/>
    <w:rsid w:val="000474B7"/>
    <w:rsid w:val="00050618"/>
    <w:rsid w:val="000509F9"/>
    <w:rsid w:val="00052D20"/>
    <w:rsid w:val="00054900"/>
    <w:rsid w:val="00054F6E"/>
    <w:rsid w:val="000560DB"/>
    <w:rsid w:val="00056CCA"/>
    <w:rsid w:val="00060288"/>
    <w:rsid w:val="000612CC"/>
    <w:rsid w:val="0006182D"/>
    <w:rsid w:val="00061DEA"/>
    <w:rsid w:val="00062D56"/>
    <w:rsid w:val="00065C1A"/>
    <w:rsid w:val="00067270"/>
    <w:rsid w:val="00067830"/>
    <w:rsid w:val="00067E6E"/>
    <w:rsid w:val="00072B6E"/>
    <w:rsid w:val="00076A2B"/>
    <w:rsid w:val="00084D7C"/>
    <w:rsid w:val="00086CCF"/>
    <w:rsid w:val="00090C0B"/>
    <w:rsid w:val="00093254"/>
    <w:rsid w:val="00094195"/>
    <w:rsid w:val="00094974"/>
    <w:rsid w:val="00094DD2"/>
    <w:rsid w:val="000970E1"/>
    <w:rsid w:val="0009745E"/>
    <w:rsid w:val="00097FAD"/>
    <w:rsid w:val="000A0DA2"/>
    <w:rsid w:val="000A204B"/>
    <w:rsid w:val="000A2396"/>
    <w:rsid w:val="000A4EE4"/>
    <w:rsid w:val="000A60B0"/>
    <w:rsid w:val="000A645F"/>
    <w:rsid w:val="000A65C4"/>
    <w:rsid w:val="000A73F6"/>
    <w:rsid w:val="000B0293"/>
    <w:rsid w:val="000B0894"/>
    <w:rsid w:val="000B20F2"/>
    <w:rsid w:val="000B2868"/>
    <w:rsid w:val="000B2CFB"/>
    <w:rsid w:val="000B35D2"/>
    <w:rsid w:val="000B43FF"/>
    <w:rsid w:val="000B4855"/>
    <w:rsid w:val="000B5434"/>
    <w:rsid w:val="000B5F05"/>
    <w:rsid w:val="000B6C70"/>
    <w:rsid w:val="000B7A82"/>
    <w:rsid w:val="000B7EE0"/>
    <w:rsid w:val="000B7F8D"/>
    <w:rsid w:val="000C17C8"/>
    <w:rsid w:val="000C1B0D"/>
    <w:rsid w:val="000C21C3"/>
    <w:rsid w:val="000C380A"/>
    <w:rsid w:val="000C747B"/>
    <w:rsid w:val="000C77A6"/>
    <w:rsid w:val="000D273B"/>
    <w:rsid w:val="000D3BB0"/>
    <w:rsid w:val="000D54DB"/>
    <w:rsid w:val="000D6603"/>
    <w:rsid w:val="000D6CA8"/>
    <w:rsid w:val="000D6FC5"/>
    <w:rsid w:val="000D76BC"/>
    <w:rsid w:val="000D7823"/>
    <w:rsid w:val="000E0AEB"/>
    <w:rsid w:val="000E21CB"/>
    <w:rsid w:val="000E2B4E"/>
    <w:rsid w:val="000E57C9"/>
    <w:rsid w:val="000E5FD9"/>
    <w:rsid w:val="000F1312"/>
    <w:rsid w:val="000F4443"/>
    <w:rsid w:val="000F5AC8"/>
    <w:rsid w:val="00103344"/>
    <w:rsid w:val="0010548E"/>
    <w:rsid w:val="001056FC"/>
    <w:rsid w:val="00106414"/>
    <w:rsid w:val="00106531"/>
    <w:rsid w:val="00111B13"/>
    <w:rsid w:val="00112330"/>
    <w:rsid w:val="00113773"/>
    <w:rsid w:val="00114457"/>
    <w:rsid w:val="001157A4"/>
    <w:rsid w:val="001177D1"/>
    <w:rsid w:val="0012095C"/>
    <w:rsid w:val="00120EC0"/>
    <w:rsid w:val="0012174F"/>
    <w:rsid w:val="00121C84"/>
    <w:rsid w:val="00121EA8"/>
    <w:rsid w:val="00121EB0"/>
    <w:rsid w:val="001255D9"/>
    <w:rsid w:val="0012742B"/>
    <w:rsid w:val="00131957"/>
    <w:rsid w:val="00132262"/>
    <w:rsid w:val="00132B50"/>
    <w:rsid w:val="00134BB2"/>
    <w:rsid w:val="00134EB7"/>
    <w:rsid w:val="00134EC0"/>
    <w:rsid w:val="00135FF3"/>
    <w:rsid w:val="0013734A"/>
    <w:rsid w:val="00141892"/>
    <w:rsid w:val="00145F24"/>
    <w:rsid w:val="0014711E"/>
    <w:rsid w:val="00153A33"/>
    <w:rsid w:val="00154023"/>
    <w:rsid w:val="00155489"/>
    <w:rsid w:val="001556A7"/>
    <w:rsid w:val="00157098"/>
    <w:rsid w:val="0015759C"/>
    <w:rsid w:val="0016303D"/>
    <w:rsid w:val="00163DF9"/>
    <w:rsid w:val="00166F7D"/>
    <w:rsid w:val="00167887"/>
    <w:rsid w:val="00170588"/>
    <w:rsid w:val="00171030"/>
    <w:rsid w:val="001726F1"/>
    <w:rsid w:val="001728E9"/>
    <w:rsid w:val="001745B4"/>
    <w:rsid w:val="00174A7D"/>
    <w:rsid w:val="00175AA6"/>
    <w:rsid w:val="001811C9"/>
    <w:rsid w:val="001818EE"/>
    <w:rsid w:val="00183F60"/>
    <w:rsid w:val="00184086"/>
    <w:rsid w:val="00184CB2"/>
    <w:rsid w:val="00185B70"/>
    <w:rsid w:val="00186857"/>
    <w:rsid w:val="001923F7"/>
    <w:rsid w:val="0019241D"/>
    <w:rsid w:val="001972E9"/>
    <w:rsid w:val="00197F04"/>
    <w:rsid w:val="001A09F2"/>
    <w:rsid w:val="001A15D2"/>
    <w:rsid w:val="001A52CA"/>
    <w:rsid w:val="001B243E"/>
    <w:rsid w:val="001B3FA2"/>
    <w:rsid w:val="001B6FF3"/>
    <w:rsid w:val="001B721C"/>
    <w:rsid w:val="001C1F0D"/>
    <w:rsid w:val="001C40A9"/>
    <w:rsid w:val="001D1595"/>
    <w:rsid w:val="001D24B2"/>
    <w:rsid w:val="001D292A"/>
    <w:rsid w:val="001D3622"/>
    <w:rsid w:val="001D4492"/>
    <w:rsid w:val="001D64CC"/>
    <w:rsid w:val="001D6724"/>
    <w:rsid w:val="001D7A76"/>
    <w:rsid w:val="001E00D1"/>
    <w:rsid w:val="001E6697"/>
    <w:rsid w:val="001E722F"/>
    <w:rsid w:val="001E7288"/>
    <w:rsid w:val="001E73D4"/>
    <w:rsid w:val="001F057E"/>
    <w:rsid w:val="001F0A13"/>
    <w:rsid w:val="001F194B"/>
    <w:rsid w:val="001F42AB"/>
    <w:rsid w:val="001F4669"/>
    <w:rsid w:val="001F77B4"/>
    <w:rsid w:val="001F7BE9"/>
    <w:rsid w:val="001F7CDE"/>
    <w:rsid w:val="00200102"/>
    <w:rsid w:val="00203F0C"/>
    <w:rsid w:val="00204190"/>
    <w:rsid w:val="002048DE"/>
    <w:rsid w:val="00204CBE"/>
    <w:rsid w:val="0021066E"/>
    <w:rsid w:val="00211319"/>
    <w:rsid w:val="0021307A"/>
    <w:rsid w:val="00215385"/>
    <w:rsid w:val="00216BE4"/>
    <w:rsid w:val="00217845"/>
    <w:rsid w:val="00223D55"/>
    <w:rsid w:val="00223D6E"/>
    <w:rsid w:val="00225A29"/>
    <w:rsid w:val="00225A7A"/>
    <w:rsid w:val="00225CA8"/>
    <w:rsid w:val="002268B5"/>
    <w:rsid w:val="00227DF4"/>
    <w:rsid w:val="0023007B"/>
    <w:rsid w:val="002302E3"/>
    <w:rsid w:val="0023237B"/>
    <w:rsid w:val="002337C0"/>
    <w:rsid w:val="00233ED4"/>
    <w:rsid w:val="00234BA2"/>
    <w:rsid w:val="0023742B"/>
    <w:rsid w:val="00237593"/>
    <w:rsid w:val="00240E61"/>
    <w:rsid w:val="00242B56"/>
    <w:rsid w:val="00243188"/>
    <w:rsid w:val="00244B26"/>
    <w:rsid w:val="00245CEE"/>
    <w:rsid w:val="00245EA7"/>
    <w:rsid w:val="00246347"/>
    <w:rsid w:val="00247068"/>
    <w:rsid w:val="00247FD0"/>
    <w:rsid w:val="00251253"/>
    <w:rsid w:val="00251B6F"/>
    <w:rsid w:val="002551D9"/>
    <w:rsid w:val="00257960"/>
    <w:rsid w:val="00262783"/>
    <w:rsid w:val="00262B9A"/>
    <w:rsid w:val="0026501B"/>
    <w:rsid w:val="0027076D"/>
    <w:rsid w:val="00274AE2"/>
    <w:rsid w:val="00275313"/>
    <w:rsid w:val="002758D4"/>
    <w:rsid w:val="00275AD7"/>
    <w:rsid w:val="00277D8F"/>
    <w:rsid w:val="00277FB1"/>
    <w:rsid w:val="0028210D"/>
    <w:rsid w:val="0028263C"/>
    <w:rsid w:val="00283175"/>
    <w:rsid w:val="00283B33"/>
    <w:rsid w:val="00285808"/>
    <w:rsid w:val="0028628A"/>
    <w:rsid w:val="00287033"/>
    <w:rsid w:val="00290864"/>
    <w:rsid w:val="00290BF0"/>
    <w:rsid w:val="00291877"/>
    <w:rsid w:val="00292A97"/>
    <w:rsid w:val="00292F86"/>
    <w:rsid w:val="00293DFC"/>
    <w:rsid w:val="0029636C"/>
    <w:rsid w:val="002A0241"/>
    <w:rsid w:val="002A0CFA"/>
    <w:rsid w:val="002A0F35"/>
    <w:rsid w:val="002A20EA"/>
    <w:rsid w:val="002A42EA"/>
    <w:rsid w:val="002A7122"/>
    <w:rsid w:val="002A723C"/>
    <w:rsid w:val="002A72FF"/>
    <w:rsid w:val="002A792C"/>
    <w:rsid w:val="002B00B4"/>
    <w:rsid w:val="002B1024"/>
    <w:rsid w:val="002B1F80"/>
    <w:rsid w:val="002B2478"/>
    <w:rsid w:val="002B25A4"/>
    <w:rsid w:val="002B2F29"/>
    <w:rsid w:val="002B37A4"/>
    <w:rsid w:val="002B4247"/>
    <w:rsid w:val="002B605C"/>
    <w:rsid w:val="002B7243"/>
    <w:rsid w:val="002B78AB"/>
    <w:rsid w:val="002C11F8"/>
    <w:rsid w:val="002C37DD"/>
    <w:rsid w:val="002C490C"/>
    <w:rsid w:val="002C4E15"/>
    <w:rsid w:val="002C4EE6"/>
    <w:rsid w:val="002C656F"/>
    <w:rsid w:val="002C7B5E"/>
    <w:rsid w:val="002D1E89"/>
    <w:rsid w:val="002D449C"/>
    <w:rsid w:val="002D5617"/>
    <w:rsid w:val="002D5AD9"/>
    <w:rsid w:val="002D6578"/>
    <w:rsid w:val="002D6F0B"/>
    <w:rsid w:val="002D705E"/>
    <w:rsid w:val="002D7D3C"/>
    <w:rsid w:val="002E1F62"/>
    <w:rsid w:val="002E2693"/>
    <w:rsid w:val="002E2793"/>
    <w:rsid w:val="002E2837"/>
    <w:rsid w:val="002E4409"/>
    <w:rsid w:val="002F0C4C"/>
    <w:rsid w:val="002F0D48"/>
    <w:rsid w:val="002F236C"/>
    <w:rsid w:val="002F2FDA"/>
    <w:rsid w:val="002F54BE"/>
    <w:rsid w:val="00300947"/>
    <w:rsid w:val="00301DD8"/>
    <w:rsid w:val="003022B9"/>
    <w:rsid w:val="00304373"/>
    <w:rsid w:val="0030449F"/>
    <w:rsid w:val="00304A47"/>
    <w:rsid w:val="003057E2"/>
    <w:rsid w:val="003069D8"/>
    <w:rsid w:val="00307291"/>
    <w:rsid w:val="003109FF"/>
    <w:rsid w:val="00311CCF"/>
    <w:rsid w:val="00312C97"/>
    <w:rsid w:val="0031495B"/>
    <w:rsid w:val="00315B44"/>
    <w:rsid w:val="00315FA9"/>
    <w:rsid w:val="003164F2"/>
    <w:rsid w:val="00316A47"/>
    <w:rsid w:val="003209BD"/>
    <w:rsid w:val="0032284A"/>
    <w:rsid w:val="00322990"/>
    <w:rsid w:val="00326C62"/>
    <w:rsid w:val="00326FA0"/>
    <w:rsid w:val="00330389"/>
    <w:rsid w:val="00330C8A"/>
    <w:rsid w:val="00330D08"/>
    <w:rsid w:val="0033198B"/>
    <w:rsid w:val="00332204"/>
    <w:rsid w:val="0033391D"/>
    <w:rsid w:val="00333D1E"/>
    <w:rsid w:val="00334885"/>
    <w:rsid w:val="00345CFC"/>
    <w:rsid w:val="00346560"/>
    <w:rsid w:val="00350B57"/>
    <w:rsid w:val="00350DD0"/>
    <w:rsid w:val="003555C9"/>
    <w:rsid w:val="0035571F"/>
    <w:rsid w:val="00362FB0"/>
    <w:rsid w:val="003637D2"/>
    <w:rsid w:val="00363928"/>
    <w:rsid w:val="0036566C"/>
    <w:rsid w:val="00371C7C"/>
    <w:rsid w:val="003728BE"/>
    <w:rsid w:val="00375EAB"/>
    <w:rsid w:val="003761E4"/>
    <w:rsid w:val="00376D9F"/>
    <w:rsid w:val="00377430"/>
    <w:rsid w:val="00377CAC"/>
    <w:rsid w:val="003808EF"/>
    <w:rsid w:val="0038186C"/>
    <w:rsid w:val="00384149"/>
    <w:rsid w:val="00384555"/>
    <w:rsid w:val="00385298"/>
    <w:rsid w:val="0038606C"/>
    <w:rsid w:val="00391BA3"/>
    <w:rsid w:val="00391F85"/>
    <w:rsid w:val="00393D4E"/>
    <w:rsid w:val="00393F9B"/>
    <w:rsid w:val="00394E8F"/>
    <w:rsid w:val="00395177"/>
    <w:rsid w:val="00395A63"/>
    <w:rsid w:val="00395F03"/>
    <w:rsid w:val="003A0DF6"/>
    <w:rsid w:val="003A2E5C"/>
    <w:rsid w:val="003A3303"/>
    <w:rsid w:val="003A3A24"/>
    <w:rsid w:val="003A42A2"/>
    <w:rsid w:val="003A65FC"/>
    <w:rsid w:val="003A6621"/>
    <w:rsid w:val="003A7CBC"/>
    <w:rsid w:val="003B0198"/>
    <w:rsid w:val="003B0BF5"/>
    <w:rsid w:val="003B0CD5"/>
    <w:rsid w:val="003B183B"/>
    <w:rsid w:val="003B2453"/>
    <w:rsid w:val="003B2789"/>
    <w:rsid w:val="003B510B"/>
    <w:rsid w:val="003B6DFC"/>
    <w:rsid w:val="003C04C2"/>
    <w:rsid w:val="003C08CE"/>
    <w:rsid w:val="003C0C04"/>
    <w:rsid w:val="003C349F"/>
    <w:rsid w:val="003C417E"/>
    <w:rsid w:val="003D026E"/>
    <w:rsid w:val="003D1895"/>
    <w:rsid w:val="003D19AD"/>
    <w:rsid w:val="003D1BCB"/>
    <w:rsid w:val="003D259C"/>
    <w:rsid w:val="003D3951"/>
    <w:rsid w:val="003D3A09"/>
    <w:rsid w:val="003E1394"/>
    <w:rsid w:val="003E1F9F"/>
    <w:rsid w:val="003E6C8B"/>
    <w:rsid w:val="003E6EF9"/>
    <w:rsid w:val="003E706F"/>
    <w:rsid w:val="003F0D1C"/>
    <w:rsid w:val="003F110C"/>
    <w:rsid w:val="003F3415"/>
    <w:rsid w:val="003F3458"/>
    <w:rsid w:val="003F362F"/>
    <w:rsid w:val="003F37CA"/>
    <w:rsid w:val="003F41E8"/>
    <w:rsid w:val="003F421C"/>
    <w:rsid w:val="003F6EF7"/>
    <w:rsid w:val="003F72FC"/>
    <w:rsid w:val="003F77BF"/>
    <w:rsid w:val="0040148F"/>
    <w:rsid w:val="00403B00"/>
    <w:rsid w:val="00411355"/>
    <w:rsid w:val="00412246"/>
    <w:rsid w:val="00412D0C"/>
    <w:rsid w:val="00414AC9"/>
    <w:rsid w:val="004160CD"/>
    <w:rsid w:val="00417E7B"/>
    <w:rsid w:val="00421A33"/>
    <w:rsid w:val="0042241E"/>
    <w:rsid w:val="00427669"/>
    <w:rsid w:val="004300D0"/>
    <w:rsid w:val="00430957"/>
    <w:rsid w:val="0043171C"/>
    <w:rsid w:val="004323E4"/>
    <w:rsid w:val="004401E4"/>
    <w:rsid w:val="004409A5"/>
    <w:rsid w:val="00440CD3"/>
    <w:rsid w:val="00443EFD"/>
    <w:rsid w:val="0044446B"/>
    <w:rsid w:val="004464A3"/>
    <w:rsid w:val="00447B6B"/>
    <w:rsid w:val="0045041E"/>
    <w:rsid w:val="004504F7"/>
    <w:rsid w:val="0045163C"/>
    <w:rsid w:val="00451D05"/>
    <w:rsid w:val="00452718"/>
    <w:rsid w:val="00452806"/>
    <w:rsid w:val="00453F96"/>
    <w:rsid w:val="00454046"/>
    <w:rsid w:val="00455C7E"/>
    <w:rsid w:val="004625F1"/>
    <w:rsid w:val="00462DD8"/>
    <w:rsid w:val="00463248"/>
    <w:rsid w:val="00465B61"/>
    <w:rsid w:val="0046638E"/>
    <w:rsid w:val="00466FA6"/>
    <w:rsid w:val="00470702"/>
    <w:rsid w:val="0047273D"/>
    <w:rsid w:val="00473941"/>
    <w:rsid w:val="00475153"/>
    <w:rsid w:val="00475A8F"/>
    <w:rsid w:val="00481000"/>
    <w:rsid w:val="00481E10"/>
    <w:rsid w:val="00482370"/>
    <w:rsid w:val="0048466B"/>
    <w:rsid w:val="00486955"/>
    <w:rsid w:val="004917C8"/>
    <w:rsid w:val="004A0DDC"/>
    <w:rsid w:val="004A54F1"/>
    <w:rsid w:val="004A55DC"/>
    <w:rsid w:val="004A57DF"/>
    <w:rsid w:val="004A72EB"/>
    <w:rsid w:val="004B0F63"/>
    <w:rsid w:val="004B1E23"/>
    <w:rsid w:val="004B6106"/>
    <w:rsid w:val="004B63BD"/>
    <w:rsid w:val="004B6B89"/>
    <w:rsid w:val="004C0066"/>
    <w:rsid w:val="004C0B0D"/>
    <w:rsid w:val="004C1698"/>
    <w:rsid w:val="004C291F"/>
    <w:rsid w:val="004C449B"/>
    <w:rsid w:val="004C4D6E"/>
    <w:rsid w:val="004C51CB"/>
    <w:rsid w:val="004C7662"/>
    <w:rsid w:val="004C76F3"/>
    <w:rsid w:val="004D1576"/>
    <w:rsid w:val="004D17FF"/>
    <w:rsid w:val="004D3734"/>
    <w:rsid w:val="004D4D91"/>
    <w:rsid w:val="004D4F64"/>
    <w:rsid w:val="004D66A1"/>
    <w:rsid w:val="004D73B2"/>
    <w:rsid w:val="004E30CC"/>
    <w:rsid w:val="004E347F"/>
    <w:rsid w:val="004E34DA"/>
    <w:rsid w:val="004E4FE5"/>
    <w:rsid w:val="004E684D"/>
    <w:rsid w:val="004F1673"/>
    <w:rsid w:val="004F16D6"/>
    <w:rsid w:val="004F3B54"/>
    <w:rsid w:val="004F3C40"/>
    <w:rsid w:val="004F46E0"/>
    <w:rsid w:val="004F48C2"/>
    <w:rsid w:val="004F4B10"/>
    <w:rsid w:val="004F54F5"/>
    <w:rsid w:val="00502114"/>
    <w:rsid w:val="005037F4"/>
    <w:rsid w:val="00504D91"/>
    <w:rsid w:val="005052DC"/>
    <w:rsid w:val="0050633E"/>
    <w:rsid w:val="00507F19"/>
    <w:rsid w:val="00512F94"/>
    <w:rsid w:val="00514606"/>
    <w:rsid w:val="00515796"/>
    <w:rsid w:val="00516E31"/>
    <w:rsid w:val="00516F69"/>
    <w:rsid w:val="00520FD3"/>
    <w:rsid w:val="005211F6"/>
    <w:rsid w:val="00523C79"/>
    <w:rsid w:val="00523FA1"/>
    <w:rsid w:val="00525860"/>
    <w:rsid w:val="00526539"/>
    <w:rsid w:val="00526909"/>
    <w:rsid w:val="00526A7D"/>
    <w:rsid w:val="005306C7"/>
    <w:rsid w:val="00531733"/>
    <w:rsid w:val="00532F52"/>
    <w:rsid w:val="005343BE"/>
    <w:rsid w:val="00534D78"/>
    <w:rsid w:val="0053608C"/>
    <w:rsid w:val="00537629"/>
    <w:rsid w:val="00540157"/>
    <w:rsid w:val="0054040A"/>
    <w:rsid w:val="00540ABF"/>
    <w:rsid w:val="00540AD3"/>
    <w:rsid w:val="00541C05"/>
    <w:rsid w:val="00541EB6"/>
    <w:rsid w:val="00544821"/>
    <w:rsid w:val="00544FA8"/>
    <w:rsid w:val="00547A0C"/>
    <w:rsid w:val="00547EEB"/>
    <w:rsid w:val="00551317"/>
    <w:rsid w:val="00552CD8"/>
    <w:rsid w:val="00552FBA"/>
    <w:rsid w:val="00554898"/>
    <w:rsid w:val="00556950"/>
    <w:rsid w:val="00556AD2"/>
    <w:rsid w:val="005576FB"/>
    <w:rsid w:val="0055770F"/>
    <w:rsid w:val="0055781A"/>
    <w:rsid w:val="00561CB8"/>
    <w:rsid w:val="00562055"/>
    <w:rsid w:val="005624C1"/>
    <w:rsid w:val="00562A84"/>
    <w:rsid w:val="00562DEE"/>
    <w:rsid w:val="00565A84"/>
    <w:rsid w:val="00566587"/>
    <w:rsid w:val="005738DF"/>
    <w:rsid w:val="00574180"/>
    <w:rsid w:val="00574461"/>
    <w:rsid w:val="00574E6C"/>
    <w:rsid w:val="00577A06"/>
    <w:rsid w:val="00581423"/>
    <w:rsid w:val="005816B1"/>
    <w:rsid w:val="00583510"/>
    <w:rsid w:val="00583BED"/>
    <w:rsid w:val="005861F9"/>
    <w:rsid w:val="005863ED"/>
    <w:rsid w:val="005865B7"/>
    <w:rsid w:val="0058747A"/>
    <w:rsid w:val="00587C5D"/>
    <w:rsid w:val="00590CA5"/>
    <w:rsid w:val="005976AD"/>
    <w:rsid w:val="005979B3"/>
    <w:rsid w:val="005979E0"/>
    <w:rsid w:val="005A0054"/>
    <w:rsid w:val="005A1035"/>
    <w:rsid w:val="005A13D2"/>
    <w:rsid w:val="005A30FA"/>
    <w:rsid w:val="005A593F"/>
    <w:rsid w:val="005A5DF8"/>
    <w:rsid w:val="005B1B05"/>
    <w:rsid w:val="005B3BA6"/>
    <w:rsid w:val="005B5385"/>
    <w:rsid w:val="005C16CA"/>
    <w:rsid w:val="005C2BC7"/>
    <w:rsid w:val="005D0E98"/>
    <w:rsid w:val="005D1230"/>
    <w:rsid w:val="005D2426"/>
    <w:rsid w:val="005D2F71"/>
    <w:rsid w:val="005D36A1"/>
    <w:rsid w:val="005D3837"/>
    <w:rsid w:val="005D7818"/>
    <w:rsid w:val="005E036A"/>
    <w:rsid w:val="005E047C"/>
    <w:rsid w:val="005E20D9"/>
    <w:rsid w:val="005E27A1"/>
    <w:rsid w:val="005E4154"/>
    <w:rsid w:val="005E6B63"/>
    <w:rsid w:val="005E6E7D"/>
    <w:rsid w:val="005E77FB"/>
    <w:rsid w:val="005F44FC"/>
    <w:rsid w:val="00602A29"/>
    <w:rsid w:val="00603379"/>
    <w:rsid w:val="0060343C"/>
    <w:rsid w:val="00604B77"/>
    <w:rsid w:val="00605503"/>
    <w:rsid w:val="00605753"/>
    <w:rsid w:val="0061116D"/>
    <w:rsid w:val="006129F4"/>
    <w:rsid w:val="00613606"/>
    <w:rsid w:val="00614088"/>
    <w:rsid w:val="00614263"/>
    <w:rsid w:val="0061457D"/>
    <w:rsid w:val="00614BB5"/>
    <w:rsid w:val="00615B2E"/>
    <w:rsid w:val="0061608A"/>
    <w:rsid w:val="0061630A"/>
    <w:rsid w:val="0061634B"/>
    <w:rsid w:val="00616A03"/>
    <w:rsid w:val="00617146"/>
    <w:rsid w:val="00617286"/>
    <w:rsid w:val="00617855"/>
    <w:rsid w:val="006204BF"/>
    <w:rsid w:val="006213C1"/>
    <w:rsid w:val="006216FD"/>
    <w:rsid w:val="006233A5"/>
    <w:rsid w:val="006264D1"/>
    <w:rsid w:val="00630AD2"/>
    <w:rsid w:val="00631DCE"/>
    <w:rsid w:val="00632BA7"/>
    <w:rsid w:val="006344A5"/>
    <w:rsid w:val="00634A41"/>
    <w:rsid w:val="006366C5"/>
    <w:rsid w:val="00636C4F"/>
    <w:rsid w:val="00637453"/>
    <w:rsid w:val="00640AE8"/>
    <w:rsid w:val="006414A6"/>
    <w:rsid w:val="00641E32"/>
    <w:rsid w:val="00643652"/>
    <w:rsid w:val="0064440E"/>
    <w:rsid w:val="00644941"/>
    <w:rsid w:val="006456F9"/>
    <w:rsid w:val="0064599C"/>
    <w:rsid w:val="00646236"/>
    <w:rsid w:val="006513C7"/>
    <w:rsid w:val="006529D1"/>
    <w:rsid w:val="00652BE7"/>
    <w:rsid w:val="00654FEE"/>
    <w:rsid w:val="00656B00"/>
    <w:rsid w:val="0066328E"/>
    <w:rsid w:val="0066393D"/>
    <w:rsid w:val="00663DBE"/>
    <w:rsid w:val="00665306"/>
    <w:rsid w:val="00672C8B"/>
    <w:rsid w:val="006731C2"/>
    <w:rsid w:val="00675A86"/>
    <w:rsid w:val="00676BE2"/>
    <w:rsid w:val="00677330"/>
    <w:rsid w:val="006777BA"/>
    <w:rsid w:val="0068121C"/>
    <w:rsid w:val="00681273"/>
    <w:rsid w:val="006851B6"/>
    <w:rsid w:val="0068627D"/>
    <w:rsid w:val="00686374"/>
    <w:rsid w:val="006875D4"/>
    <w:rsid w:val="00687FEE"/>
    <w:rsid w:val="00690315"/>
    <w:rsid w:val="00695AEF"/>
    <w:rsid w:val="00695F59"/>
    <w:rsid w:val="006971C9"/>
    <w:rsid w:val="006A31E6"/>
    <w:rsid w:val="006A3759"/>
    <w:rsid w:val="006A3B49"/>
    <w:rsid w:val="006A5E21"/>
    <w:rsid w:val="006A79B3"/>
    <w:rsid w:val="006B10EB"/>
    <w:rsid w:val="006B1630"/>
    <w:rsid w:val="006B3367"/>
    <w:rsid w:val="006B5694"/>
    <w:rsid w:val="006B5983"/>
    <w:rsid w:val="006B74C5"/>
    <w:rsid w:val="006C1D37"/>
    <w:rsid w:val="006C57D4"/>
    <w:rsid w:val="006C7132"/>
    <w:rsid w:val="006C7AC9"/>
    <w:rsid w:val="006D0D81"/>
    <w:rsid w:val="006D1CB5"/>
    <w:rsid w:val="006D1E8A"/>
    <w:rsid w:val="006D21DE"/>
    <w:rsid w:val="006D2738"/>
    <w:rsid w:val="006D3C2C"/>
    <w:rsid w:val="006D4BA5"/>
    <w:rsid w:val="006D590C"/>
    <w:rsid w:val="006E081C"/>
    <w:rsid w:val="006E1B6C"/>
    <w:rsid w:val="006E4B79"/>
    <w:rsid w:val="006E5813"/>
    <w:rsid w:val="006E68CB"/>
    <w:rsid w:val="006E756A"/>
    <w:rsid w:val="006E7711"/>
    <w:rsid w:val="006E79D3"/>
    <w:rsid w:val="006E7F02"/>
    <w:rsid w:val="006F02FE"/>
    <w:rsid w:val="006F0A6E"/>
    <w:rsid w:val="006F174C"/>
    <w:rsid w:val="006F4042"/>
    <w:rsid w:val="006F521D"/>
    <w:rsid w:val="006F557E"/>
    <w:rsid w:val="006F583A"/>
    <w:rsid w:val="006F69B0"/>
    <w:rsid w:val="007001E1"/>
    <w:rsid w:val="007003F8"/>
    <w:rsid w:val="00700F5F"/>
    <w:rsid w:val="00703108"/>
    <w:rsid w:val="007046E4"/>
    <w:rsid w:val="00706030"/>
    <w:rsid w:val="007061A0"/>
    <w:rsid w:val="00706218"/>
    <w:rsid w:val="007071FF"/>
    <w:rsid w:val="00710BB1"/>
    <w:rsid w:val="0071125D"/>
    <w:rsid w:val="00711914"/>
    <w:rsid w:val="00711FE1"/>
    <w:rsid w:val="0071213F"/>
    <w:rsid w:val="0071281B"/>
    <w:rsid w:val="007172C1"/>
    <w:rsid w:val="007211AF"/>
    <w:rsid w:val="00721896"/>
    <w:rsid w:val="00723205"/>
    <w:rsid w:val="007276E5"/>
    <w:rsid w:val="007326BD"/>
    <w:rsid w:val="00732954"/>
    <w:rsid w:val="00733328"/>
    <w:rsid w:val="00736DC0"/>
    <w:rsid w:val="00742152"/>
    <w:rsid w:val="00742845"/>
    <w:rsid w:val="00744133"/>
    <w:rsid w:val="00745351"/>
    <w:rsid w:val="00747F74"/>
    <w:rsid w:val="007549BF"/>
    <w:rsid w:val="00755B05"/>
    <w:rsid w:val="00755E29"/>
    <w:rsid w:val="007569A5"/>
    <w:rsid w:val="0076083C"/>
    <w:rsid w:val="00761787"/>
    <w:rsid w:val="00761CDF"/>
    <w:rsid w:val="007620CA"/>
    <w:rsid w:val="00762F8E"/>
    <w:rsid w:val="007641D5"/>
    <w:rsid w:val="00766252"/>
    <w:rsid w:val="007666CF"/>
    <w:rsid w:val="00767021"/>
    <w:rsid w:val="00767FBE"/>
    <w:rsid w:val="0077341F"/>
    <w:rsid w:val="00774E30"/>
    <w:rsid w:val="00776F84"/>
    <w:rsid w:val="0078299A"/>
    <w:rsid w:val="007834BA"/>
    <w:rsid w:val="007869BD"/>
    <w:rsid w:val="00790529"/>
    <w:rsid w:val="00791212"/>
    <w:rsid w:val="0079225B"/>
    <w:rsid w:val="007930D7"/>
    <w:rsid w:val="00793D59"/>
    <w:rsid w:val="00795A08"/>
    <w:rsid w:val="007A1A99"/>
    <w:rsid w:val="007A2272"/>
    <w:rsid w:val="007A2340"/>
    <w:rsid w:val="007A25FE"/>
    <w:rsid w:val="007A40A5"/>
    <w:rsid w:val="007A7467"/>
    <w:rsid w:val="007B07D6"/>
    <w:rsid w:val="007B2000"/>
    <w:rsid w:val="007B2BB9"/>
    <w:rsid w:val="007B2D94"/>
    <w:rsid w:val="007B68FA"/>
    <w:rsid w:val="007C0065"/>
    <w:rsid w:val="007C15C3"/>
    <w:rsid w:val="007C1D4D"/>
    <w:rsid w:val="007C3113"/>
    <w:rsid w:val="007C4E8F"/>
    <w:rsid w:val="007D1C55"/>
    <w:rsid w:val="007D394F"/>
    <w:rsid w:val="007D629F"/>
    <w:rsid w:val="007D6D8D"/>
    <w:rsid w:val="007E23EC"/>
    <w:rsid w:val="007E3288"/>
    <w:rsid w:val="007E5297"/>
    <w:rsid w:val="007E6906"/>
    <w:rsid w:val="007E6A7D"/>
    <w:rsid w:val="007E76A4"/>
    <w:rsid w:val="007F106A"/>
    <w:rsid w:val="007F1AD4"/>
    <w:rsid w:val="007F243F"/>
    <w:rsid w:val="007F2B16"/>
    <w:rsid w:val="007F2D43"/>
    <w:rsid w:val="007F36E8"/>
    <w:rsid w:val="007F3ACE"/>
    <w:rsid w:val="007F4D66"/>
    <w:rsid w:val="007F501E"/>
    <w:rsid w:val="007F5A39"/>
    <w:rsid w:val="007F5C70"/>
    <w:rsid w:val="007F5D0B"/>
    <w:rsid w:val="007F657A"/>
    <w:rsid w:val="007F6C97"/>
    <w:rsid w:val="007F7381"/>
    <w:rsid w:val="007F73E3"/>
    <w:rsid w:val="007F7634"/>
    <w:rsid w:val="00801736"/>
    <w:rsid w:val="0080183A"/>
    <w:rsid w:val="00804D01"/>
    <w:rsid w:val="00805D54"/>
    <w:rsid w:val="0080676A"/>
    <w:rsid w:val="00806A1C"/>
    <w:rsid w:val="00807A59"/>
    <w:rsid w:val="00807FC4"/>
    <w:rsid w:val="0081188F"/>
    <w:rsid w:val="00812D26"/>
    <w:rsid w:val="0081371E"/>
    <w:rsid w:val="0081457E"/>
    <w:rsid w:val="00815EB1"/>
    <w:rsid w:val="00816362"/>
    <w:rsid w:val="00816C21"/>
    <w:rsid w:val="00821D56"/>
    <w:rsid w:val="00822B45"/>
    <w:rsid w:val="00822E1D"/>
    <w:rsid w:val="00823DD4"/>
    <w:rsid w:val="00825003"/>
    <w:rsid w:val="008256AB"/>
    <w:rsid w:val="00825F5A"/>
    <w:rsid w:val="008264E8"/>
    <w:rsid w:val="0082776E"/>
    <w:rsid w:val="00827885"/>
    <w:rsid w:val="008278E7"/>
    <w:rsid w:val="008279CF"/>
    <w:rsid w:val="00832AC1"/>
    <w:rsid w:val="00832B24"/>
    <w:rsid w:val="00833DBA"/>
    <w:rsid w:val="00836759"/>
    <w:rsid w:val="00837308"/>
    <w:rsid w:val="0084027C"/>
    <w:rsid w:val="0084188E"/>
    <w:rsid w:val="008433E3"/>
    <w:rsid w:val="008438D5"/>
    <w:rsid w:val="00846343"/>
    <w:rsid w:val="00846C06"/>
    <w:rsid w:val="0084737B"/>
    <w:rsid w:val="00847971"/>
    <w:rsid w:val="008502CE"/>
    <w:rsid w:val="0085088A"/>
    <w:rsid w:val="00851AE3"/>
    <w:rsid w:val="00851C95"/>
    <w:rsid w:val="008615F7"/>
    <w:rsid w:val="00861C0D"/>
    <w:rsid w:val="00862CE4"/>
    <w:rsid w:val="0086381F"/>
    <w:rsid w:val="00863ADF"/>
    <w:rsid w:val="008649FB"/>
    <w:rsid w:val="008650EF"/>
    <w:rsid w:val="008710AD"/>
    <w:rsid w:val="00872B30"/>
    <w:rsid w:val="00873AB8"/>
    <w:rsid w:val="00873FD3"/>
    <w:rsid w:val="00874F0A"/>
    <w:rsid w:val="00880A10"/>
    <w:rsid w:val="008839F2"/>
    <w:rsid w:val="008840F8"/>
    <w:rsid w:val="00885B15"/>
    <w:rsid w:val="00885EA3"/>
    <w:rsid w:val="00886373"/>
    <w:rsid w:val="00892986"/>
    <w:rsid w:val="00894A5B"/>
    <w:rsid w:val="0089628C"/>
    <w:rsid w:val="008967AC"/>
    <w:rsid w:val="00896A86"/>
    <w:rsid w:val="00896FE6"/>
    <w:rsid w:val="00897023"/>
    <w:rsid w:val="008A2FB9"/>
    <w:rsid w:val="008A3006"/>
    <w:rsid w:val="008A46E8"/>
    <w:rsid w:val="008A6394"/>
    <w:rsid w:val="008A6EAB"/>
    <w:rsid w:val="008A71BA"/>
    <w:rsid w:val="008A7CDB"/>
    <w:rsid w:val="008B09C3"/>
    <w:rsid w:val="008B1645"/>
    <w:rsid w:val="008B16E9"/>
    <w:rsid w:val="008B2288"/>
    <w:rsid w:val="008B2A84"/>
    <w:rsid w:val="008B38DB"/>
    <w:rsid w:val="008B42A5"/>
    <w:rsid w:val="008C40FA"/>
    <w:rsid w:val="008C4613"/>
    <w:rsid w:val="008C6F32"/>
    <w:rsid w:val="008C726D"/>
    <w:rsid w:val="008C7B9A"/>
    <w:rsid w:val="008C7F3B"/>
    <w:rsid w:val="008D084E"/>
    <w:rsid w:val="008D0A8F"/>
    <w:rsid w:val="008D1844"/>
    <w:rsid w:val="008D4032"/>
    <w:rsid w:val="008D7A1E"/>
    <w:rsid w:val="008E1B9C"/>
    <w:rsid w:val="008E22C4"/>
    <w:rsid w:val="008E282B"/>
    <w:rsid w:val="008E2A59"/>
    <w:rsid w:val="008E64A9"/>
    <w:rsid w:val="008F0732"/>
    <w:rsid w:val="008F147B"/>
    <w:rsid w:val="008F2F05"/>
    <w:rsid w:val="008F424B"/>
    <w:rsid w:val="008F6E04"/>
    <w:rsid w:val="009003CD"/>
    <w:rsid w:val="00901272"/>
    <w:rsid w:val="00904B70"/>
    <w:rsid w:val="00906639"/>
    <w:rsid w:val="00906807"/>
    <w:rsid w:val="009074F0"/>
    <w:rsid w:val="00910708"/>
    <w:rsid w:val="009163A3"/>
    <w:rsid w:val="00917B8D"/>
    <w:rsid w:val="00920A68"/>
    <w:rsid w:val="00921926"/>
    <w:rsid w:val="009249E1"/>
    <w:rsid w:val="00924C3F"/>
    <w:rsid w:val="009256CE"/>
    <w:rsid w:val="0092793B"/>
    <w:rsid w:val="00927E1C"/>
    <w:rsid w:val="00930408"/>
    <w:rsid w:val="00930B86"/>
    <w:rsid w:val="00932086"/>
    <w:rsid w:val="009325ED"/>
    <w:rsid w:val="00937D2A"/>
    <w:rsid w:val="0094099A"/>
    <w:rsid w:val="00942CC9"/>
    <w:rsid w:val="00944911"/>
    <w:rsid w:val="0094729A"/>
    <w:rsid w:val="0095385E"/>
    <w:rsid w:val="0095626E"/>
    <w:rsid w:val="00956914"/>
    <w:rsid w:val="009602CE"/>
    <w:rsid w:val="00961312"/>
    <w:rsid w:val="009622C7"/>
    <w:rsid w:val="009645BB"/>
    <w:rsid w:val="00965540"/>
    <w:rsid w:val="00966E11"/>
    <w:rsid w:val="009701F1"/>
    <w:rsid w:val="00970ED2"/>
    <w:rsid w:val="00971DC4"/>
    <w:rsid w:val="00974F8B"/>
    <w:rsid w:val="009760C7"/>
    <w:rsid w:val="0097741D"/>
    <w:rsid w:val="00977613"/>
    <w:rsid w:val="00977CCC"/>
    <w:rsid w:val="00981667"/>
    <w:rsid w:val="009817A6"/>
    <w:rsid w:val="00981E01"/>
    <w:rsid w:val="00982C7D"/>
    <w:rsid w:val="00982C91"/>
    <w:rsid w:val="009831AC"/>
    <w:rsid w:val="0098495F"/>
    <w:rsid w:val="00984ACF"/>
    <w:rsid w:val="00990305"/>
    <w:rsid w:val="00991B64"/>
    <w:rsid w:val="00992111"/>
    <w:rsid w:val="00994F4E"/>
    <w:rsid w:val="00995AA3"/>
    <w:rsid w:val="00996285"/>
    <w:rsid w:val="009976F2"/>
    <w:rsid w:val="009A0627"/>
    <w:rsid w:val="009A2E28"/>
    <w:rsid w:val="009A3BEF"/>
    <w:rsid w:val="009A4287"/>
    <w:rsid w:val="009A4688"/>
    <w:rsid w:val="009A4A9A"/>
    <w:rsid w:val="009A5AA0"/>
    <w:rsid w:val="009A6664"/>
    <w:rsid w:val="009A6A75"/>
    <w:rsid w:val="009A6CCE"/>
    <w:rsid w:val="009A745E"/>
    <w:rsid w:val="009A753E"/>
    <w:rsid w:val="009B03DF"/>
    <w:rsid w:val="009B2726"/>
    <w:rsid w:val="009B31B3"/>
    <w:rsid w:val="009B35BA"/>
    <w:rsid w:val="009B636B"/>
    <w:rsid w:val="009B649F"/>
    <w:rsid w:val="009B66D2"/>
    <w:rsid w:val="009B76B4"/>
    <w:rsid w:val="009B7BE1"/>
    <w:rsid w:val="009B7E9D"/>
    <w:rsid w:val="009C4294"/>
    <w:rsid w:val="009C43E8"/>
    <w:rsid w:val="009C44D7"/>
    <w:rsid w:val="009C4702"/>
    <w:rsid w:val="009C4B80"/>
    <w:rsid w:val="009C6603"/>
    <w:rsid w:val="009C7408"/>
    <w:rsid w:val="009D1264"/>
    <w:rsid w:val="009D27F3"/>
    <w:rsid w:val="009D39C2"/>
    <w:rsid w:val="009E2E8C"/>
    <w:rsid w:val="009E4A3B"/>
    <w:rsid w:val="009E4F00"/>
    <w:rsid w:val="009E4F41"/>
    <w:rsid w:val="009E7E79"/>
    <w:rsid w:val="009F0F0E"/>
    <w:rsid w:val="009F1AE4"/>
    <w:rsid w:val="009F3856"/>
    <w:rsid w:val="009F3888"/>
    <w:rsid w:val="009F4EA6"/>
    <w:rsid w:val="009F52BC"/>
    <w:rsid w:val="009F5F77"/>
    <w:rsid w:val="00A00018"/>
    <w:rsid w:val="00A00B4B"/>
    <w:rsid w:val="00A00E7D"/>
    <w:rsid w:val="00A02328"/>
    <w:rsid w:val="00A04D23"/>
    <w:rsid w:val="00A06AEB"/>
    <w:rsid w:val="00A06F11"/>
    <w:rsid w:val="00A12005"/>
    <w:rsid w:val="00A138CC"/>
    <w:rsid w:val="00A158B4"/>
    <w:rsid w:val="00A1633E"/>
    <w:rsid w:val="00A164A1"/>
    <w:rsid w:val="00A1773A"/>
    <w:rsid w:val="00A2001D"/>
    <w:rsid w:val="00A225E8"/>
    <w:rsid w:val="00A22D83"/>
    <w:rsid w:val="00A234E4"/>
    <w:rsid w:val="00A276D2"/>
    <w:rsid w:val="00A27D56"/>
    <w:rsid w:val="00A300D8"/>
    <w:rsid w:val="00A30F86"/>
    <w:rsid w:val="00A30FC4"/>
    <w:rsid w:val="00A320C3"/>
    <w:rsid w:val="00A33E62"/>
    <w:rsid w:val="00A35D84"/>
    <w:rsid w:val="00A37FA3"/>
    <w:rsid w:val="00A43146"/>
    <w:rsid w:val="00A43792"/>
    <w:rsid w:val="00A441A7"/>
    <w:rsid w:val="00A45242"/>
    <w:rsid w:val="00A46B38"/>
    <w:rsid w:val="00A46F21"/>
    <w:rsid w:val="00A5476C"/>
    <w:rsid w:val="00A55633"/>
    <w:rsid w:val="00A55CD1"/>
    <w:rsid w:val="00A566CA"/>
    <w:rsid w:val="00A574A3"/>
    <w:rsid w:val="00A578B9"/>
    <w:rsid w:val="00A64804"/>
    <w:rsid w:val="00A6623A"/>
    <w:rsid w:val="00A719C9"/>
    <w:rsid w:val="00A71F2F"/>
    <w:rsid w:val="00A75A1C"/>
    <w:rsid w:val="00A762D7"/>
    <w:rsid w:val="00A81DBE"/>
    <w:rsid w:val="00A824FB"/>
    <w:rsid w:val="00A8284C"/>
    <w:rsid w:val="00A851C4"/>
    <w:rsid w:val="00A851D7"/>
    <w:rsid w:val="00A87DC7"/>
    <w:rsid w:val="00A90606"/>
    <w:rsid w:val="00A9410C"/>
    <w:rsid w:val="00A943B1"/>
    <w:rsid w:val="00A958C8"/>
    <w:rsid w:val="00AA11AE"/>
    <w:rsid w:val="00AA1AB7"/>
    <w:rsid w:val="00AA338C"/>
    <w:rsid w:val="00AA3BB4"/>
    <w:rsid w:val="00AA447B"/>
    <w:rsid w:val="00AA486E"/>
    <w:rsid w:val="00AB11D4"/>
    <w:rsid w:val="00AB14BC"/>
    <w:rsid w:val="00AB2285"/>
    <w:rsid w:val="00AB3548"/>
    <w:rsid w:val="00AC1670"/>
    <w:rsid w:val="00AC1B2A"/>
    <w:rsid w:val="00AC3EC3"/>
    <w:rsid w:val="00AC4052"/>
    <w:rsid w:val="00AC7277"/>
    <w:rsid w:val="00AD28DF"/>
    <w:rsid w:val="00AD4414"/>
    <w:rsid w:val="00AD4CF1"/>
    <w:rsid w:val="00AE0B6F"/>
    <w:rsid w:val="00AE227F"/>
    <w:rsid w:val="00AE37C7"/>
    <w:rsid w:val="00AE4486"/>
    <w:rsid w:val="00AE5211"/>
    <w:rsid w:val="00AE61D3"/>
    <w:rsid w:val="00AE7E18"/>
    <w:rsid w:val="00AF1995"/>
    <w:rsid w:val="00AF2837"/>
    <w:rsid w:val="00AF36F2"/>
    <w:rsid w:val="00AF4973"/>
    <w:rsid w:val="00AF549A"/>
    <w:rsid w:val="00AF5C0B"/>
    <w:rsid w:val="00AF73C3"/>
    <w:rsid w:val="00B01C15"/>
    <w:rsid w:val="00B01E68"/>
    <w:rsid w:val="00B0221A"/>
    <w:rsid w:val="00B02B8A"/>
    <w:rsid w:val="00B03195"/>
    <w:rsid w:val="00B052E4"/>
    <w:rsid w:val="00B07BD9"/>
    <w:rsid w:val="00B11BE2"/>
    <w:rsid w:val="00B12F2F"/>
    <w:rsid w:val="00B1333B"/>
    <w:rsid w:val="00B15E38"/>
    <w:rsid w:val="00B16A65"/>
    <w:rsid w:val="00B16D2D"/>
    <w:rsid w:val="00B179FD"/>
    <w:rsid w:val="00B2339C"/>
    <w:rsid w:val="00B242BE"/>
    <w:rsid w:val="00B26900"/>
    <w:rsid w:val="00B26BBC"/>
    <w:rsid w:val="00B26CD3"/>
    <w:rsid w:val="00B27235"/>
    <w:rsid w:val="00B275AF"/>
    <w:rsid w:val="00B27801"/>
    <w:rsid w:val="00B30EDB"/>
    <w:rsid w:val="00B3180F"/>
    <w:rsid w:val="00B365C9"/>
    <w:rsid w:val="00B36ED7"/>
    <w:rsid w:val="00B4086D"/>
    <w:rsid w:val="00B41116"/>
    <w:rsid w:val="00B44E8B"/>
    <w:rsid w:val="00B46BBA"/>
    <w:rsid w:val="00B50562"/>
    <w:rsid w:val="00B505A1"/>
    <w:rsid w:val="00B50BD2"/>
    <w:rsid w:val="00B5129B"/>
    <w:rsid w:val="00B555D5"/>
    <w:rsid w:val="00B55A0B"/>
    <w:rsid w:val="00B616BA"/>
    <w:rsid w:val="00B63561"/>
    <w:rsid w:val="00B63C39"/>
    <w:rsid w:val="00B64218"/>
    <w:rsid w:val="00B653AA"/>
    <w:rsid w:val="00B65E65"/>
    <w:rsid w:val="00B66A1A"/>
    <w:rsid w:val="00B66BE3"/>
    <w:rsid w:val="00B66F65"/>
    <w:rsid w:val="00B67250"/>
    <w:rsid w:val="00B71B3F"/>
    <w:rsid w:val="00B71DA9"/>
    <w:rsid w:val="00B7216C"/>
    <w:rsid w:val="00B82817"/>
    <w:rsid w:val="00B86203"/>
    <w:rsid w:val="00B9011F"/>
    <w:rsid w:val="00B92E4B"/>
    <w:rsid w:val="00B951FE"/>
    <w:rsid w:val="00B969F4"/>
    <w:rsid w:val="00BA05A3"/>
    <w:rsid w:val="00BA1A52"/>
    <w:rsid w:val="00BA1CD5"/>
    <w:rsid w:val="00BA1FC7"/>
    <w:rsid w:val="00BA349D"/>
    <w:rsid w:val="00BA39F3"/>
    <w:rsid w:val="00BA3AC9"/>
    <w:rsid w:val="00BA5211"/>
    <w:rsid w:val="00BA5C6D"/>
    <w:rsid w:val="00BA7E52"/>
    <w:rsid w:val="00BB0837"/>
    <w:rsid w:val="00BB0F3D"/>
    <w:rsid w:val="00BB468F"/>
    <w:rsid w:val="00BB6651"/>
    <w:rsid w:val="00BB7268"/>
    <w:rsid w:val="00BC0D18"/>
    <w:rsid w:val="00BC295B"/>
    <w:rsid w:val="00BC34B6"/>
    <w:rsid w:val="00BC395F"/>
    <w:rsid w:val="00BC40BD"/>
    <w:rsid w:val="00BC736D"/>
    <w:rsid w:val="00BC786F"/>
    <w:rsid w:val="00BD059F"/>
    <w:rsid w:val="00BD13E0"/>
    <w:rsid w:val="00BD1CB0"/>
    <w:rsid w:val="00BD255A"/>
    <w:rsid w:val="00BD3DB6"/>
    <w:rsid w:val="00BD49DE"/>
    <w:rsid w:val="00BD6955"/>
    <w:rsid w:val="00BD7CBF"/>
    <w:rsid w:val="00BE0D2E"/>
    <w:rsid w:val="00BE1104"/>
    <w:rsid w:val="00BE25FA"/>
    <w:rsid w:val="00BE2825"/>
    <w:rsid w:val="00BE48C1"/>
    <w:rsid w:val="00BE494D"/>
    <w:rsid w:val="00BE4A3C"/>
    <w:rsid w:val="00BE6FAE"/>
    <w:rsid w:val="00BF2992"/>
    <w:rsid w:val="00BF37D5"/>
    <w:rsid w:val="00BF3B72"/>
    <w:rsid w:val="00BF4DF3"/>
    <w:rsid w:val="00BF6AF5"/>
    <w:rsid w:val="00C00818"/>
    <w:rsid w:val="00C008AF"/>
    <w:rsid w:val="00C01B96"/>
    <w:rsid w:val="00C04BC8"/>
    <w:rsid w:val="00C061BF"/>
    <w:rsid w:val="00C07E09"/>
    <w:rsid w:val="00C10FB0"/>
    <w:rsid w:val="00C11034"/>
    <w:rsid w:val="00C110E3"/>
    <w:rsid w:val="00C121AB"/>
    <w:rsid w:val="00C13EF6"/>
    <w:rsid w:val="00C1460F"/>
    <w:rsid w:val="00C14799"/>
    <w:rsid w:val="00C16ED9"/>
    <w:rsid w:val="00C21CA4"/>
    <w:rsid w:val="00C22454"/>
    <w:rsid w:val="00C22E56"/>
    <w:rsid w:val="00C24725"/>
    <w:rsid w:val="00C25FEE"/>
    <w:rsid w:val="00C32104"/>
    <w:rsid w:val="00C33FDE"/>
    <w:rsid w:val="00C348A0"/>
    <w:rsid w:val="00C34E2D"/>
    <w:rsid w:val="00C37B05"/>
    <w:rsid w:val="00C40446"/>
    <w:rsid w:val="00C42FFA"/>
    <w:rsid w:val="00C43ED6"/>
    <w:rsid w:val="00C43FE5"/>
    <w:rsid w:val="00C44DC7"/>
    <w:rsid w:val="00C45A82"/>
    <w:rsid w:val="00C46F34"/>
    <w:rsid w:val="00C513E1"/>
    <w:rsid w:val="00C52CA7"/>
    <w:rsid w:val="00C52CC0"/>
    <w:rsid w:val="00C5368E"/>
    <w:rsid w:val="00C57C0F"/>
    <w:rsid w:val="00C60840"/>
    <w:rsid w:val="00C60966"/>
    <w:rsid w:val="00C60B9F"/>
    <w:rsid w:val="00C60BB9"/>
    <w:rsid w:val="00C61E99"/>
    <w:rsid w:val="00C6302E"/>
    <w:rsid w:val="00C63DF3"/>
    <w:rsid w:val="00C64F61"/>
    <w:rsid w:val="00C650F1"/>
    <w:rsid w:val="00C6549A"/>
    <w:rsid w:val="00C65A16"/>
    <w:rsid w:val="00C751D8"/>
    <w:rsid w:val="00C766EC"/>
    <w:rsid w:val="00C76AF8"/>
    <w:rsid w:val="00C76D23"/>
    <w:rsid w:val="00C806F3"/>
    <w:rsid w:val="00C80DB6"/>
    <w:rsid w:val="00C86681"/>
    <w:rsid w:val="00C8727D"/>
    <w:rsid w:val="00C87523"/>
    <w:rsid w:val="00C95130"/>
    <w:rsid w:val="00CA2B05"/>
    <w:rsid w:val="00CA607D"/>
    <w:rsid w:val="00CA7D2C"/>
    <w:rsid w:val="00CB1190"/>
    <w:rsid w:val="00CB68C6"/>
    <w:rsid w:val="00CB6D0E"/>
    <w:rsid w:val="00CB70F3"/>
    <w:rsid w:val="00CB734D"/>
    <w:rsid w:val="00CB78F7"/>
    <w:rsid w:val="00CC3F00"/>
    <w:rsid w:val="00CC4581"/>
    <w:rsid w:val="00CC512D"/>
    <w:rsid w:val="00CC5434"/>
    <w:rsid w:val="00CC5EC2"/>
    <w:rsid w:val="00CC7735"/>
    <w:rsid w:val="00CD270A"/>
    <w:rsid w:val="00CD4345"/>
    <w:rsid w:val="00CD5592"/>
    <w:rsid w:val="00CD5CD3"/>
    <w:rsid w:val="00CD6073"/>
    <w:rsid w:val="00CE07E3"/>
    <w:rsid w:val="00CE244D"/>
    <w:rsid w:val="00CE37F0"/>
    <w:rsid w:val="00CE4881"/>
    <w:rsid w:val="00CE541B"/>
    <w:rsid w:val="00CE5C8D"/>
    <w:rsid w:val="00CE71A2"/>
    <w:rsid w:val="00CE769B"/>
    <w:rsid w:val="00CE79C4"/>
    <w:rsid w:val="00CE7D70"/>
    <w:rsid w:val="00CF0D62"/>
    <w:rsid w:val="00CF1BE6"/>
    <w:rsid w:val="00CF2EA0"/>
    <w:rsid w:val="00D02059"/>
    <w:rsid w:val="00D04F3C"/>
    <w:rsid w:val="00D05466"/>
    <w:rsid w:val="00D06B9A"/>
    <w:rsid w:val="00D07EA3"/>
    <w:rsid w:val="00D07EFB"/>
    <w:rsid w:val="00D11E9F"/>
    <w:rsid w:val="00D130E4"/>
    <w:rsid w:val="00D1327B"/>
    <w:rsid w:val="00D146A4"/>
    <w:rsid w:val="00D1693E"/>
    <w:rsid w:val="00D202B2"/>
    <w:rsid w:val="00D20C3B"/>
    <w:rsid w:val="00D21364"/>
    <w:rsid w:val="00D226C6"/>
    <w:rsid w:val="00D23345"/>
    <w:rsid w:val="00D23DA5"/>
    <w:rsid w:val="00D25088"/>
    <w:rsid w:val="00D31504"/>
    <w:rsid w:val="00D369F8"/>
    <w:rsid w:val="00D377AD"/>
    <w:rsid w:val="00D40B9D"/>
    <w:rsid w:val="00D43890"/>
    <w:rsid w:val="00D449BC"/>
    <w:rsid w:val="00D44A08"/>
    <w:rsid w:val="00D45D8D"/>
    <w:rsid w:val="00D45DCD"/>
    <w:rsid w:val="00D51D52"/>
    <w:rsid w:val="00D52B09"/>
    <w:rsid w:val="00D54730"/>
    <w:rsid w:val="00D564D5"/>
    <w:rsid w:val="00D5661F"/>
    <w:rsid w:val="00D57559"/>
    <w:rsid w:val="00D61227"/>
    <w:rsid w:val="00D618B5"/>
    <w:rsid w:val="00D62F80"/>
    <w:rsid w:val="00D665D2"/>
    <w:rsid w:val="00D67A46"/>
    <w:rsid w:val="00D714D6"/>
    <w:rsid w:val="00D71DAB"/>
    <w:rsid w:val="00D73E27"/>
    <w:rsid w:val="00D7521A"/>
    <w:rsid w:val="00D752C2"/>
    <w:rsid w:val="00D77818"/>
    <w:rsid w:val="00D803B4"/>
    <w:rsid w:val="00D81826"/>
    <w:rsid w:val="00D8282D"/>
    <w:rsid w:val="00D839B7"/>
    <w:rsid w:val="00D83BF4"/>
    <w:rsid w:val="00D84CEC"/>
    <w:rsid w:val="00D84DDD"/>
    <w:rsid w:val="00D866BB"/>
    <w:rsid w:val="00D86F79"/>
    <w:rsid w:val="00D91959"/>
    <w:rsid w:val="00D91F4B"/>
    <w:rsid w:val="00D9309A"/>
    <w:rsid w:val="00D94650"/>
    <w:rsid w:val="00D964A0"/>
    <w:rsid w:val="00D96CDF"/>
    <w:rsid w:val="00D9727C"/>
    <w:rsid w:val="00D9778D"/>
    <w:rsid w:val="00DA0360"/>
    <w:rsid w:val="00DA2954"/>
    <w:rsid w:val="00DA44EB"/>
    <w:rsid w:val="00DA6A03"/>
    <w:rsid w:val="00DA6DBF"/>
    <w:rsid w:val="00DB15EF"/>
    <w:rsid w:val="00DB32E7"/>
    <w:rsid w:val="00DB3437"/>
    <w:rsid w:val="00DB398C"/>
    <w:rsid w:val="00DB6578"/>
    <w:rsid w:val="00DC0B0B"/>
    <w:rsid w:val="00DC0DCE"/>
    <w:rsid w:val="00DC1B29"/>
    <w:rsid w:val="00DC46A6"/>
    <w:rsid w:val="00DC7F6A"/>
    <w:rsid w:val="00DD110B"/>
    <w:rsid w:val="00DD196E"/>
    <w:rsid w:val="00DD2900"/>
    <w:rsid w:val="00DD2D4F"/>
    <w:rsid w:val="00DD3B69"/>
    <w:rsid w:val="00DD4605"/>
    <w:rsid w:val="00DD56CB"/>
    <w:rsid w:val="00DD78AB"/>
    <w:rsid w:val="00DE108A"/>
    <w:rsid w:val="00DE1C43"/>
    <w:rsid w:val="00DE355C"/>
    <w:rsid w:val="00DE36E6"/>
    <w:rsid w:val="00DE3A61"/>
    <w:rsid w:val="00DE621E"/>
    <w:rsid w:val="00DF0AF5"/>
    <w:rsid w:val="00DF292E"/>
    <w:rsid w:val="00DF3F7E"/>
    <w:rsid w:val="00DF4397"/>
    <w:rsid w:val="00DF62A5"/>
    <w:rsid w:val="00DF7A3D"/>
    <w:rsid w:val="00E1190F"/>
    <w:rsid w:val="00E11D36"/>
    <w:rsid w:val="00E121C9"/>
    <w:rsid w:val="00E12FF9"/>
    <w:rsid w:val="00E13960"/>
    <w:rsid w:val="00E15E2B"/>
    <w:rsid w:val="00E16C5A"/>
    <w:rsid w:val="00E20113"/>
    <w:rsid w:val="00E2529E"/>
    <w:rsid w:val="00E30B63"/>
    <w:rsid w:val="00E31069"/>
    <w:rsid w:val="00E318BD"/>
    <w:rsid w:val="00E31AB7"/>
    <w:rsid w:val="00E3340E"/>
    <w:rsid w:val="00E33636"/>
    <w:rsid w:val="00E33F84"/>
    <w:rsid w:val="00E35212"/>
    <w:rsid w:val="00E358F3"/>
    <w:rsid w:val="00E3676F"/>
    <w:rsid w:val="00E37E95"/>
    <w:rsid w:val="00E40162"/>
    <w:rsid w:val="00E4185A"/>
    <w:rsid w:val="00E44C42"/>
    <w:rsid w:val="00E45679"/>
    <w:rsid w:val="00E45B4D"/>
    <w:rsid w:val="00E47C30"/>
    <w:rsid w:val="00E51EE7"/>
    <w:rsid w:val="00E531BB"/>
    <w:rsid w:val="00E548AF"/>
    <w:rsid w:val="00E557BE"/>
    <w:rsid w:val="00E611D4"/>
    <w:rsid w:val="00E63EAB"/>
    <w:rsid w:val="00E641DF"/>
    <w:rsid w:val="00E676F5"/>
    <w:rsid w:val="00E70AD1"/>
    <w:rsid w:val="00E71E7B"/>
    <w:rsid w:val="00E731AC"/>
    <w:rsid w:val="00E752E0"/>
    <w:rsid w:val="00E75493"/>
    <w:rsid w:val="00E757A1"/>
    <w:rsid w:val="00E758DB"/>
    <w:rsid w:val="00E8017C"/>
    <w:rsid w:val="00E83203"/>
    <w:rsid w:val="00E86F39"/>
    <w:rsid w:val="00E91350"/>
    <w:rsid w:val="00E91B29"/>
    <w:rsid w:val="00E921DF"/>
    <w:rsid w:val="00E93330"/>
    <w:rsid w:val="00E93D32"/>
    <w:rsid w:val="00E94B4B"/>
    <w:rsid w:val="00E96085"/>
    <w:rsid w:val="00E96719"/>
    <w:rsid w:val="00EA06CA"/>
    <w:rsid w:val="00EA199D"/>
    <w:rsid w:val="00EA256F"/>
    <w:rsid w:val="00EA41E5"/>
    <w:rsid w:val="00EA43C1"/>
    <w:rsid w:val="00EA487D"/>
    <w:rsid w:val="00EA56E4"/>
    <w:rsid w:val="00EA5EAE"/>
    <w:rsid w:val="00EA7613"/>
    <w:rsid w:val="00EA7991"/>
    <w:rsid w:val="00EA7EEA"/>
    <w:rsid w:val="00EB1231"/>
    <w:rsid w:val="00EB70CD"/>
    <w:rsid w:val="00EC0264"/>
    <w:rsid w:val="00EC2602"/>
    <w:rsid w:val="00EC6294"/>
    <w:rsid w:val="00EC6610"/>
    <w:rsid w:val="00ED06CC"/>
    <w:rsid w:val="00ED0906"/>
    <w:rsid w:val="00ED1DF6"/>
    <w:rsid w:val="00ED21A8"/>
    <w:rsid w:val="00ED310D"/>
    <w:rsid w:val="00ED4B16"/>
    <w:rsid w:val="00ED545B"/>
    <w:rsid w:val="00ED5E0B"/>
    <w:rsid w:val="00ED6B1A"/>
    <w:rsid w:val="00EE0AF5"/>
    <w:rsid w:val="00EE1311"/>
    <w:rsid w:val="00EE38BB"/>
    <w:rsid w:val="00EE4201"/>
    <w:rsid w:val="00EE491E"/>
    <w:rsid w:val="00EE723D"/>
    <w:rsid w:val="00EE73C2"/>
    <w:rsid w:val="00EE7B84"/>
    <w:rsid w:val="00EF0279"/>
    <w:rsid w:val="00EF1386"/>
    <w:rsid w:val="00EF264E"/>
    <w:rsid w:val="00EF2BF1"/>
    <w:rsid w:val="00F01111"/>
    <w:rsid w:val="00F02A6F"/>
    <w:rsid w:val="00F03B26"/>
    <w:rsid w:val="00F03FEE"/>
    <w:rsid w:val="00F120F9"/>
    <w:rsid w:val="00F179B0"/>
    <w:rsid w:val="00F17FF3"/>
    <w:rsid w:val="00F22C34"/>
    <w:rsid w:val="00F2381B"/>
    <w:rsid w:val="00F24190"/>
    <w:rsid w:val="00F2758E"/>
    <w:rsid w:val="00F30106"/>
    <w:rsid w:val="00F31210"/>
    <w:rsid w:val="00F31731"/>
    <w:rsid w:val="00F3333C"/>
    <w:rsid w:val="00F345FB"/>
    <w:rsid w:val="00F35CB1"/>
    <w:rsid w:val="00F36EB4"/>
    <w:rsid w:val="00F374EE"/>
    <w:rsid w:val="00F37F08"/>
    <w:rsid w:val="00F40337"/>
    <w:rsid w:val="00F4352E"/>
    <w:rsid w:val="00F43A7B"/>
    <w:rsid w:val="00F4608A"/>
    <w:rsid w:val="00F47ADE"/>
    <w:rsid w:val="00F47B3B"/>
    <w:rsid w:val="00F47DAB"/>
    <w:rsid w:val="00F504B5"/>
    <w:rsid w:val="00F5101C"/>
    <w:rsid w:val="00F52B50"/>
    <w:rsid w:val="00F60D41"/>
    <w:rsid w:val="00F644DD"/>
    <w:rsid w:val="00F64F1A"/>
    <w:rsid w:val="00F659C0"/>
    <w:rsid w:val="00F7183C"/>
    <w:rsid w:val="00F7197F"/>
    <w:rsid w:val="00F71DEC"/>
    <w:rsid w:val="00F721F2"/>
    <w:rsid w:val="00F73E34"/>
    <w:rsid w:val="00F77E33"/>
    <w:rsid w:val="00F825F1"/>
    <w:rsid w:val="00F85400"/>
    <w:rsid w:val="00F85CF0"/>
    <w:rsid w:val="00F85D5D"/>
    <w:rsid w:val="00F91E38"/>
    <w:rsid w:val="00F92F82"/>
    <w:rsid w:val="00F93FFA"/>
    <w:rsid w:val="00F95A43"/>
    <w:rsid w:val="00F9696B"/>
    <w:rsid w:val="00F96988"/>
    <w:rsid w:val="00F97933"/>
    <w:rsid w:val="00FA1BC8"/>
    <w:rsid w:val="00FA3381"/>
    <w:rsid w:val="00FA5E9A"/>
    <w:rsid w:val="00FA6C9C"/>
    <w:rsid w:val="00FB0444"/>
    <w:rsid w:val="00FB09F6"/>
    <w:rsid w:val="00FB232A"/>
    <w:rsid w:val="00FB268D"/>
    <w:rsid w:val="00FB2C88"/>
    <w:rsid w:val="00FB413A"/>
    <w:rsid w:val="00FB4C76"/>
    <w:rsid w:val="00FB6A83"/>
    <w:rsid w:val="00FB6FF7"/>
    <w:rsid w:val="00FB702E"/>
    <w:rsid w:val="00FB7321"/>
    <w:rsid w:val="00FB7E38"/>
    <w:rsid w:val="00FC2AEC"/>
    <w:rsid w:val="00FC33DA"/>
    <w:rsid w:val="00FC3750"/>
    <w:rsid w:val="00FD17C3"/>
    <w:rsid w:val="00FD2809"/>
    <w:rsid w:val="00FD5628"/>
    <w:rsid w:val="00FD63D8"/>
    <w:rsid w:val="00FD76BE"/>
    <w:rsid w:val="00FD79DA"/>
    <w:rsid w:val="00FE0D98"/>
    <w:rsid w:val="00FE24AB"/>
    <w:rsid w:val="00FE7354"/>
    <w:rsid w:val="00FE7C1C"/>
    <w:rsid w:val="00FE7FDF"/>
    <w:rsid w:val="00FF2805"/>
    <w:rsid w:val="00FF2E45"/>
    <w:rsid w:val="00FF7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CFB52"/>
  <w15:chartTrackingRefBased/>
  <w15:docId w15:val="{FE649B92-1459-4131-9465-A02E3B50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330"/>
  </w:style>
  <w:style w:type="paragraph" w:styleId="Ttulo1">
    <w:name w:val="heading 1"/>
    <w:basedOn w:val="Normal"/>
    <w:next w:val="Normal"/>
    <w:link w:val="Ttulo1Car"/>
    <w:uiPriority w:val="9"/>
    <w:qFormat/>
    <w:rsid w:val="00D91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D91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D919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19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19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19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19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19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19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9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D919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D919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19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19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19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19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19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1959"/>
    <w:rPr>
      <w:rFonts w:eastAsiaTheme="majorEastAsia" w:cstheme="majorBidi"/>
      <w:color w:val="272727" w:themeColor="text1" w:themeTint="D8"/>
    </w:rPr>
  </w:style>
  <w:style w:type="paragraph" w:styleId="Ttulo">
    <w:name w:val="Title"/>
    <w:basedOn w:val="Normal"/>
    <w:next w:val="Normal"/>
    <w:link w:val="TtuloCar"/>
    <w:uiPriority w:val="10"/>
    <w:qFormat/>
    <w:rsid w:val="00D91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9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19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19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1959"/>
    <w:pPr>
      <w:spacing w:before="160"/>
      <w:jc w:val="center"/>
    </w:pPr>
    <w:rPr>
      <w:i/>
      <w:iCs/>
      <w:color w:val="404040" w:themeColor="text1" w:themeTint="BF"/>
    </w:rPr>
  </w:style>
  <w:style w:type="character" w:customStyle="1" w:styleId="CitaCar">
    <w:name w:val="Cita Car"/>
    <w:basedOn w:val="Fuentedeprrafopredeter"/>
    <w:link w:val="Cita"/>
    <w:uiPriority w:val="29"/>
    <w:rsid w:val="00D91959"/>
    <w:rPr>
      <w:i/>
      <w:iCs/>
      <w:color w:val="404040" w:themeColor="text1" w:themeTint="BF"/>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D91959"/>
    <w:pPr>
      <w:ind w:left="720"/>
      <w:contextualSpacing/>
    </w:pPr>
  </w:style>
  <w:style w:type="character" w:styleId="nfasisintenso">
    <w:name w:val="Intense Emphasis"/>
    <w:basedOn w:val="Fuentedeprrafopredeter"/>
    <w:uiPriority w:val="21"/>
    <w:qFormat/>
    <w:rsid w:val="00D91959"/>
    <w:rPr>
      <w:i/>
      <w:iCs/>
      <w:color w:val="0F4761" w:themeColor="accent1" w:themeShade="BF"/>
    </w:rPr>
  </w:style>
  <w:style w:type="paragraph" w:styleId="Citadestacada">
    <w:name w:val="Intense Quote"/>
    <w:basedOn w:val="Normal"/>
    <w:next w:val="Normal"/>
    <w:link w:val="CitadestacadaCar"/>
    <w:uiPriority w:val="30"/>
    <w:qFormat/>
    <w:rsid w:val="00D91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1959"/>
    <w:rPr>
      <w:i/>
      <w:iCs/>
      <w:color w:val="0F4761" w:themeColor="accent1" w:themeShade="BF"/>
    </w:rPr>
  </w:style>
  <w:style w:type="character" w:styleId="Referenciaintensa">
    <w:name w:val="Intense Reference"/>
    <w:basedOn w:val="Fuentedeprrafopredeter"/>
    <w:uiPriority w:val="32"/>
    <w:qFormat/>
    <w:rsid w:val="00D91959"/>
    <w:rPr>
      <w:b/>
      <w:bCs/>
      <w:smallCaps/>
      <w:color w:val="0F4761" w:themeColor="accent1" w:themeShade="BF"/>
      <w:spacing w:val="5"/>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D91959"/>
  </w:style>
  <w:style w:type="character" w:styleId="Refdecomentario">
    <w:name w:val="annotation reference"/>
    <w:basedOn w:val="Fuentedeprrafopredeter"/>
    <w:uiPriority w:val="99"/>
    <w:semiHidden/>
    <w:unhideWhenUsed/>
    <w:rsid w:val="00D91959"/>
    <w:rPr>
      <w:sz w:val="16"/>
      <w:szCs w:val="16"/>
    </w:rPr>
  </w:style>
  <w:style w:type="paragraph" w:styleId="Textocomentario">
    <w:name w:val="annotation text"/>
    <w:basedOn w:val="Normal"/>
    <w:link w:val="TextocomentarioCar"/>
    <w:uiPriority w:val="99"/>
    <w:unhideWhenUsed/>
    <w:rsid w:val="00D91959"/>
    <w:pPr>
      <w:spacing w:after="200" w:line="240" w:lineRule="auto"/>
    </w:pPr>
    <w:rPr>
      <w:kern w:val="0"/>
      <w:sz w:val="20"/>
      <w:szCs w:val="20"/>
    </w:rPr>
  </w:style>
  <w:style w:type="character" w:customStyle="1" w:styleId="TextocomentarioCar">
    <w:name w:val="Texto comentario Car"/>
    <w:basedOn w:val="Fuentedeprrafopredeter"/>
    <w:link w:val="Textocomentario"/>
    <w:uiPriority w:val="99"/>
    <w:rsid w:val="00D91959"/>
    <w:rPr>
      <w:kern w:val="0"/>
      <w:sz w:val="20"/>
      <w:szCs w:val="20"/>
    </w:rPr>
  </w:style>
  <w:style w:type="character" w:styleId="Hipervnculo">
    <w:name w:val="Hyperlink"/>
    <w:basedOn w:val="Fuentedeprrafopredeter"/>
    <w:uiPriority w:val="99"/>
    <w:unhideWhenUsed/>
    <w:rsid w:val="00D91959"/>
    <w:rPr>
      <w:color w:val="467886" w:themeColor="hyperlink"/>
      <w:u w:val="single"/>
    </w:rPr>
  </w:style>
  <w:style w:type="paragraph" w:customStyle="1" w:styleId="Default">
    <w:name w:val="Default"/>
    <w:rsid w:val="00D91959"/>
    <w:pPr>
      <w:autoSpaceDE w:val="0"/>
      <w:autoSpaceDN w:val="0"/>
      <w:adjustRightInd w:val="0"/>
      <w:spacing w:after="0" w:line="240" w:lineRule="auto"/>
    </w:pPr>
    <w:rPr>
      <w:rFonts w:ascii="ITC Avant Garde Std Bk" w:hAnsi="ITC Avant Garde Std Bk" w:cs="ITC Avant Garde Std Bk"/>
      <w:color w:val="000000"/>
      <w:kern w:val="0"/>
      <w:sz w:val="24"/>
      <w:szCs w:val="24"/>
    </w:rPr>
  </w:style>
  <w:style w:type="paragraph" w:styleId="Piedepgina">
    <w:name w:val="footer"/>
    <w:basedOn w:val="Normal"/>
    <w:link w:val="PiedepginaCar"/>
    <w:uiPriority w:val="99"/>
    <w:unhideWhenUsed/>
    <w:rsid w:val="00D919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959"/>
  </w:style>
  <w:style w:type="paragraph" w:styleId="Textonotapie">
    <w:name w:val="footnote text"/>
    <w:basedOn w:val="Normal"/>
    <w:link w:val="TextonotapieCar"/>
    <w:uiPriority w:val="99"/>
    <w:semiHidden/>
    <w:unhideWhenUsed/>
    <w:rsid w:val="00D91959"/>
    <w:pPr>
      <w:spacing w:after="0" w:line="240" w:lineRule="auto"/>
    </w:pPr>
    <w:rPr>
      <w:rFonts w:ascii="Arial" w:eastAsia="Arial" w:hAnsi="Arial" w:cs="Arial"/>
      <w:kern w:val="0"/>
      <w:sz w:val="20"/>
      <w:szCs w:val="20"/>
      <w:lang w:eastAsia="es-MX"/>
    </w:rPr>
  </w:style>
  <w:style w:type="character" w:customStyle="1" w:styleId="TextonotapieCar">
    <w:name w:val="Texto nota pie Car"/>
    <w:basedOn w:val="Fuentedeprrafopredeter"/>
    <w:link w:val="Textonotapie"/>
    <w:uiPriority w:val="99"/>
    <w:semiHidden/>
    <w:rsid w:val="00D91959"/>
    <w:rPr>
      <w:rFonts w:ascii="Arial" w:eastAsia="Arial" w:hAnsi="Arial" w:cs="Arial"/>
      <w:kern w:val="0"/>
      <w:sz w:val="20"/>
      <w:szCs w:val="20"/>
      <w:lang w:eastAsia="es-MX"/>
    </w:rPr>
  </w:style>
  <w:style w:type="character" w:styleId="Refdenotaalpie">
    <w:name w:val="footnote reference"/>
    <w:basedOn w:val="Fuentedeprrafopredeter"/>
    <w:uiPriority w:val="99"/>
    <w:semiHidden/>
    <w:unhideWhenUsed/>
    <w:rsid w:val="00D91959"/>
    <w:rPr>
      <w:vertAlign w:val="superscript"/>
    </w:rPr>
  </w:style>
  <w:style w:type="paragraph" w:styleId="TtuloTDC">
    <w:name w:val="TOC Heading"/>
    <w:basedOn w:val="Ttulo1"/>
    <w:next w:val="Normal"/>
    <w:uiPriority w:val="39"/>
    <w:unhideWhenUsed/>
    <w:qFormat/>
    <w:rsid w:val="00D91959"/>
    <w:pPr>
      <w:spacing w:before="240" w:after="0"/>
      <w:outlineLvl w:val="9"/>
    </w:pPr>
    <w:rPr>
      <w:kern w:val="0"/>
      <w:sz w:val="32"/>
      <w:szCs w:val="32"/>
      <w:lang w:eastAsia="es-MX"/>
    </w:rPr>
  </w:style>
  <w:style w:type="paragraph" w:styleId="TDC1">
    <w:name w:val="toc 1"/>
    <w:basedOn w:val="Normal"/>
    <w:next w:val="Normal"/>
    <w:autoRedefine/>
    <w:uiPriority w:val="39"/>
    <w:unhideWhenUsed/>
    <w:rsid w:val="00FB702E"/>
    <w:pPr>
      <w:tabs>
        <w:tab w:val="right" w:leader="dot" w:pos="8828"/>
      </w:tabs>
      <w:spacing w:after="100"/>
      <w:ind w:left="142"/>
    </w:pPr>
  </w:style>
  <w:style w:type="paragraph" w:styleId="TDC2">
    <w:name w:val="toc 2"/>
    <w:basedOn w:val="Normal"/>
    <w:next w:val="Normal"/>
    <w:autoRedefine/>
    <w:uiPriority w:val="39"/>
    <w:unhideWhenUsed/>
    <w:rsid w:val="00D91959"/>
    <w:pPr>
      <w:tabs>
        <w:tab w:val="right" w:leader="dot" w:pos="8828"/>
      </w:tabs>
      <w:spacing w:after="100"/>
      <w:ind w:left="216"/>
    </w:pPr>
  </w:style>
  <w:style w:type="paragraph" w:styleId="TDC3">
    <w:name w:val="toc 3"/>
    <w:basedOn w:val="Normal"/>
    <w:next w:val="Normal"/>
    <w:autoRedefine/>
    <w:uiPriority w:val="39"/>
    <w:unhideWhenUsed/>
    <w:rsid w:val="00D91959"/>
    <w:pPr>
      <w:tabs>
        <w:tab w:val="right" w:leader="dot" w:pos="8828"/>
      </w:tabs>
      <w:spacing w:after="100"/>
      <w:ind w:left="446"/>
    </w:pPr>
  </w:style>
  <w:style w:type="paragraph" w:styleId="Revisin">
    <w:name w:val="Revision"/>
    <w:hidden/>
    <w:uiPriority w:val="99"/>
    <w:semiHidden/>
    <w:rsid w:val="00D91959"/>
    <w:pPr>
      <w:spacing w:after="0" w:line="240" w:lineRule="auto"/>
    </w:pPr>
  </w:style>
  <w:style w:type="paragraph" w:styleId="Encabezado">
    <w:name w:val="header"/>
    <w:basedOn w:val="Normal"/>
    <w:link w:val="EncabezadoCar"/>
    <w:uiPriority w:val="99"/>
    <w:unhideWhenUsed/>
    <w:rsid w:val="00484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66B"/>
  </w:style>
  <w:style w:type="character" w:styleId="Mencinsinresolver">
    <w:name w:val="Unresolved Mention"/>
    <w:basedOn w:val="Fuentedeprrafopredeter"/>
    <w:uiPriority w:val="99"/>
    <w:semiHidden/>
    <w:unhideWhenUsed/>
    <w:rsid w:val="00166F7D"/>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427669"/>
    <w:pPr>
      <w:spacing w:after="160"/>
    </w:pPr>
    <w:rPr>
      <w:b/>
      <w:bCs/>
      <w:kern w:val="2"/>
    </w:rPr>
  </w:style>
  <w:style w:type="character" w:customStyle="1" w:styleId="AsuntodelcomentarioCar">
    <w:name w:val="Asunto del comentario Car"/>
    <w:basedOn w:val="TextocomentarioCar"/>
    <w:link w:val="Asuntodelcomentario"/>
    <w:uiPriority w:val="99"/>
    <w:semiHidden/>
    <w:rsid w:val="00427669"/>
    <w:rPr>
      <w:b/>
      <w:bCs/>
      <w:kern w:val="0"/>
      <w:sz w:val="20"/>
      <w:szCs w:val="20"/>
    </w:rPr>
  </w:style>
  <w:style w:type="paragraph" w:styleId="Textodeglobo">
    <w:name w:val="Balloon Text"/>
    <w:basedOn w:val="Normal"/>
    <w:link w:val="TextodegloboCar"/>
    <w:uiPriority w:val="99"/>
    <w:semiHidden/>
    <w:unhideWhenUsed/>
    <w:rsid w:val="00814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57E"/>
    <w:rPr>
      <w:rFonts w:ascii="Segoe UI" w:hAnsi="Segoe UI" w:cs="Segoe UI"/>
      <w:sz w:val="18"/>
      <w:szCs w:val="18"/>
    </w:rPr>
  </w:style>
  <w:style w:type="character" w:styleId="Hipervnculovisitado">
    <w:name w:val="FollowedHyperlink"/>
    <w:basedOn w:val="Fuentedeprrafopredeter"/>
    <w:uiPriority w:val="99"/>
    <w:semiHidden/>
    <w:unhideWhenUsed/>
    <w:rsid w:val="00285808"/>
    <w:rPr>
      <w:color w:val="96607D" w:themeColor="followedHyperlink"/>
      <w:u w:val="single"/>
    </w:rPr>
  </w:style>
  <w:style w:type="paragraph" w:styleId="NormalWeb">
    <w:name w:val="Normal (Web)"/>
    <w:basedOn w:val="Normal"/>
    <w:uiPriority w:val="99"/>
    <w:semiHidden/>
    <w:unhideWhenUsed/>
    <w:rsid w:val="007B2D9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0193">
      <w:bodyDiv w:val="1"/>
      <w:marLeft w:val="0"/>
      <w:marRight w:val="0"/>
      <w:marTop w:val="0"/>
      <w:marBottom w:val="0"/>
      <w:divBdr>
        <w:top w:val="none" w:sz="0" w:space="0" w:color="auto"/>
        <w:left w:val="none" w:sz="0" w:space="0" w:color="auto"/>
        <w:bottom w:val="none" w:sz="0" w:space="0" w:color="auto"/>
        <w:right w:val="none" w:sz="0" w:space="0" w:color="auto"/>
      </w:divBdr>
    </w:div>
    <w:div w:id="57365163">
      <w:bodyDiv w:val="1"/>
      <w:marLeft w:val="0"/>
      <w:marRight w:val="0"/>
      <w:marTop w:val="0"/>
      <w:marBottom w:val="0"/>
      <w:divBdr>
        <w:top w:val="none" w:sz="0" w:space="0" w:color="auto"/>
        <w:left w:val="none" w:sz="0" w:space="0" w:color="auto"/>
        <w:bottom w:val="none" w:sz="0" w:space="0" w:color="auto"/>
        <w:right w:val="none" w:sz="0" w:space="0" w:color="auto"/>
      </w:divBdr>
    </w:div>
    <w:div w:id="224342571">
      <w:bodyDiv w:val="1"/>
      <w:marLeft w:val="0"/>
      <w:marRight w:val="0"/>
      <w:marTop w:val="0"/>
      <w:marBottom w:val="0"/>
      <w:divBdr>
        <w:top w:val="none" w:sz="0" w:space="0" w:color="auto"/>
        <w:left w:val="none" w:sz="0" w:space="0" w:color="auto"/>
        <w:bottom w:val="none" w:sz="0" w:space="0" w:color="auto"/>
        <w:right w:val="none" w:sz="0" w:space="0" w:color="auto"/>
      </w:divBdr>
    </w:div>
    <w:div w:id="249851022">
      <w:bodyDiv w:val="1"/>
      <w:marLeft w:val="0"/>
      <w:marRight w:val="0"/>
      <w:marTop w:val="0"/>
      <w:marBottom w:val="0"/>
      <w:divBdr>
        <w:top w:val="none" w:sz="0" w:space="0" w:color="auto"/>
        <w:left w:val="none" w:sz="0" w:space="0" w:color="auto"/>
        <w:bottom w:val="none" w:sz="0" w:space="0" w:color="auto"/>
        <w:right w:val="none" w:sz="0" w:space="0" w:color="auto"/>
      </w:divBdr>
    </w:div>
    <w:div w:id="320891119">
      <w:bodyDiv w:val="1"/>
      <w:marLeft w:val="0"/>
      <w:marRight w:val="0"/>
      <w:marTop w:val="0"/>
      <w:marBottom w:val="0"/>
      <w:divBdr>
        <w:top w:val="none" w:sz="0" w:space="0" w:color="auto"/>
        <w:left w:val="none" w:sz="0" w:space="0" w:color="auto"/>
        <w:bottom w:val="none" w:sz="0" w:space="0" w:color="auto"/>
        <w:right w:val="none" w:sz="0" w:space="0" w:color="auto"/>
      </w:divBdr>
    </w:div>
    <w:div w:id="324865352">
      <w:bodyDiv w:val="1"/>
      <w:marLeft w:val="0"/>
      <w:marRight w:val="0"/>
      <w:marTop w:val="0"/>
      <w:marBottom w:val="0"/>
      <w:divBdr>
        <w:top w:val="none" w:sz="0" w:space="0" w:color="auto"/>
        <w:left w:val="none" w:sz="0" w:space="0" w:color="auto"/>
        <w:bottom w:val="none" w:sz="0" w:space="0" w:color="auto"/>
        <w:right w:val="none" w:sz="0" w:space="0" w:color="auto"/>
      </w:divBdr>
    </w:div>
    <w:div w:id="359669875">
      <w:bodyDiv w:val="1"/>
      <w:marLeft w:val="0"/>
      <w:marRight w:val="0"/>
      <w:marTop w:val="0"/>
      <w:marBottom w:val="0"/>
      <w:divBdr>
        <w:top w:val="none" w:sz="0" w:space="0" w:color="auto"/>
        <w:left w:val="none" w:sz="0" w:space="0" w:color="auto"/>
        <w:bottom w:val="none" w:sz="0" w:space="0" w:color="auto"/>
        <w:right w:val="none" w:sz="0" w:space="0" w:color="auto"/>
      </w:divBdr>
    </w:div>
    <w:div w:id="455611841">
      <w:bodyDiv w:val="1"/>
      <w:marLeft w:val="0"/>
      <w:marRight w:val="0"/>
      <w:marTop w:val="0"/>
      <w:marBottom w:val="0"/>
      <w:divBdr>
        <w:top w:val="none" w:sz="0" w:space="0" w:color="auto"/>
        <w:left w:val="none" w:sz="0" w:space="0" w:color="auto"/>
        <w:bottom w:val="none" w:sz="0" w:space="0" w:color="auto"/>
        <w:right w:val="none" w:sz="0" w:space="0" w:color="auto"/>
      </w:divBdr>
    </w:div>
    <w:div w:id="550270744">
      <w:bodyDiv w:val="1"/>
      <w:marLeft w:val="0"/>
      <w:marRight w:val="0"/>
      <w:marTop w:val="0"/>
      <w:marBottom w:val="0"/>
      <w:divBdr>
        <w:top w:val="none" w:sz="0" w:space="0" w:color="auto"/>
        <w:left w:val="none" w:sz="0" w:space="0" w:color="auto"/>
        <w:bottom w:val="none" w:sz="0" w:space="0" w:color="auto"/>
        <w:right w:val="none" w:sz="0" w:space="0" w:color="auto"/>
      </w:divBdr>
      <w:divsChild>
        <w:div w:id="1442844372">
          <w:marLeft w:val="720"/>
          <w:marRight w:val="0"/>
          <w:marTop w:val="0"/>
          <w:marBottom w:val="101"/>
          <w:divBdr>
            <w:top w:val="none" w:sz="0" w:space="0" w:color="auto"/>
            <w:left w:val="none" w:sz="0" w:space="0" w:color="auto"/>
            <w:bottom w:val="none" w:sz="0" w:space="0" w:color="auto"/>
            <w:right w:val="none" w:sz="0" w:space="0" w:color="auto"/>
          </w:divBdr>
        </w:div>
        <w:div w:id="1964145136">
          <w:marLeft w:val="720"/>
          <w:marRight w:val="0"/>
          <w:marTop w:val="0"/>
          <w:marBottom w:val="101"/>
          <w:divBdr>
            <w:top w:val="none" w:sz="0" w:space="0" w:color="auto"/>
            <w:left w:val="none" w:sz="0" w:space="0" w:color="auto"/>
            <w:bottom w:val="none" w:sz="0" w:space="0" w:color="auto"/>
            <w:right w:val="none" w:sz="0" w:space="0" w:color="auto"/>
          </w:divBdr>
        </w:div>
      </w:divsChild>
    </w:div>
    <w:div w:id="564754376">
      <w:bodyDiv w:val="1"/>
      <w:marLeft w:val="0"/>
      <w:marRight w:val="0"/>
      <w:marTop w:val="0"/>
      <w:marBottom w:val="0"/>
      <w:divBdr>
        <w:top w:val="none" w:sz="0" w:space="0" w:color="auto"/>
        <w:left w:val="none" w:sz="0" w:space="0" w:color="auto"/>
        <w:bottom w:val="none" w:sz="0" w:space="0" w:color="auto"/>
        <w:right w:val="none" w:sz="0" w:space="0" w:color="auto"/>
      </w:divBdr>
    </w:div>
    <w:div w:id="574514114">
      <w:bodyDiv w:val="1"/>
      <w:marLeft w:val="0"/>
      <w:marRight w:val="0"/>
      <w:marTop w:val="0"/>
      <w:marBottom w:val="0"/>
      <w:divBdr>
        <w:top w:val="none" w:sz="0" w:space="0" w:color="auto"/>
        <w:left w:val="none" w:sz="0" w:space="0" w:color="auto"/>
        <w:bottom w:val="none" w:sz="0" w:space="0" w:color="auto"/>
        <w:right w:val="none" w:sz="0" w:space="0" w:color="auto"/>
      </w:divBdr>
    </w:div>
    <w:div w:id="681472269">
      <w:bodyDiv w:val="1"/>
      <w:marLeft w:val="0"/>
      <w:marRight w:val="0"/>
      <w:marTop w:val="0"/>
      <w:marBottom w:val="0"/>
      <w:divBdr>
        <w:top w:val="none" w:sz="0" w:space="0" w:color="auto"/>
        <w:left w:val="none" w:sz="0" w:space="0" w:color="auto"/>
        <w:bottom w:val="none" w:sz="0" w:space="0" w:color="auto"/>
        <w:right w:val="none" w:sz="0" w:space="0" w:color="auto"/>
      </w:divBdr>
    </w:div>
    <w:div w:id="715277052">
      <w:bodyDiv w:val="1"/>
      <w:marLeft w:val="0"/>
      <w:marRight w:val="0"/>
      <w:marTop w:val="0"/>
      <w:marBottom w:val="0"/>
      <w:divBdr>
        <w:top w:val="none" w:sz="0" w:space="0" w:color="auto"/>
        <w:left w:val="none" w:sz="0" w:space="0" w:color="auto"/>
        <w:bottom w:val="none" w:sz="0" w:space="0" w:color="auto"/>
        <w:right w:val="none" w:sz="0" w:space="0" w:color="auto"/>
      </w:divBdr>
    </w:div>
    <w:div w:id="824584972">
      <w:bodyDiv w:val="1"/>
      <w:marLeft w:val="0"/>
      <w:marRight w:val="0"/>
      <w:marTop w:val="0"/>
      <w:marBottom w:val="0"/>
      <w:divBdr>
        <w:top w:val="none" w:sz="0" w:space="0" w:color="auto"/>
        <w:left w:val="none" w:sz="0" w:space="0" w:color="auto"/>
        <w:bottom w:val="none" w:sz="0" w:space="0" w:color="auto"/>
        <w:right w:val="none" w:sz="0" w:space="0" w:color="auto"/>
      </w:divBdr>
      <w:divsChild>
        <w:div w:id="1957638709">
          <w:marLeft w:val="720"/>
          <w:marRight w:val="0"/>
          <w:marTop w:val="0"/>
          <w:marBottom w:val="101"/>
          <w:divBdr>
            <w:top w:val="none" w:sz="0" w:space="0" w:color="auto"/>
            <w:left w:val="none" w:sz="0" w:space="0" w:color="auto"/>
            <w:bottom w:val="none" w:sz="0" w:space="0" w:color="auto"/>
            <w:right w:val="none" w:sz="0" w:space="0" w:color="auto"/>
          </w:divBdr>
        </w:div>
        <w:div w:id="1974434984">
          <w:marLeft w:val="720"/>
          <w:marRight w:val="0"/>
          <w:marTop w:val="0"/>
          <w:marBottom w:val="101"/>
          <w:divBdr>
            <w:top w:val="none" w:sz="0" w:space="0" w:color="auto"/>
            <w:left w:val="none" w:sz="0" w:space="0" w:color="auto"/>
            <w:bottom w:val="none" w:sz="0" w:space="0" w:color="auto"/>
            <w:right w:val="none" w:sz="0" w:space="0" w:color="auto"/>
          </w:divBdr>
        </w:div>
      </w:divsChild>
    </w:div>
    <w:div w:id="835726405">
      <w:bodyDiv w:val="1"/>
      <w:marLeft w:val="0"/>
      <w:marRight w:val="0"/>
      <w:marTop w:val="0"/>
      <w:marBottom w:val="0"/>
      <w:divBdr>
        <w:top w:val="none" w:sz="0" w:space="0" w:color="auto"/>
        <w:left w:val="none" w:sz="0" w:space="0" w:color="auto"/>
        <w:bottom w:val="none" w:sz="0" w:space="0" w:color="auto"/>
        <w:right w:val="none" w:sz="0" w:space="0" w:color="auto"/>
      </w:divBdr>
    </w:div>
    <w:div w:id="854421884">
      <w:bodyDiv w:val="1"/>
      <w:marLeft w:val="0"/>
      <w:marRight w:val="0"/>
      <w:marTop w:val="0"/>
      <w:marBottom w:val="0"/>
      <w:divBdr>
        <w:top w:val="none" w:sz="0" w:space="0" w:color="auto"/>
        <w:left w:val="none" w:sz="0" w:space="0" w:color="auto"/>
        <w:bottom w:val="none" w:sz="0" w:space="0" w:color="auto"/>
        <w:right w:val="none" w:sz="0" w:space="0" w:color="auto"/>
      </w:divBdr>
    </w:div>
    <w:div w:id="861820218">
      <w:bodyDiv w:val="1"/>
      <w:marLeft w:val="0"/>
      <w:marRight w:val="0"/>
      <w:marTop w:val="0"/>
      <w:marBottom w:val="0"/>
      <w:divBdr>
        <w:top w:val="none" w:sz="0" w:space="0" w:color="auto"/>
        <w:left w:val="none" w:sz="0" w:space="0" w:color="auto"/>
        <w:bottom w:val="none" w:sz="0" w:space="0" w:color="auto"/>
        <w:right w:val="none" w:sz="0" w:space="0" w:color="auto"/>
      </w:divBdr>
    </w:div>
    <w:div w:id="956446683">
      <w:bodyDiv w:val="1"/>
      <w:marLeft w:val="0"/>
      <w:marRight w:val="0"/>
      <w:marTop w:val="0"/>
      <w:marBottom w:val="0"/>
      <w:divBdr>
        <w:top w:val="none" w:sz="0" w:space="0" w:color="auto"/>
        <w:left w:val="none" w:sz="0" w:space="0" w:color="auto"/>
        <w:bottom w:val="none" w:sz="0" w:space="0" w:color="auto"/>
        <w:right w:val="none" w:sz="0" w:space="0" w:color="auto"/>
      </w:divBdr>
    </w:div>
    <w:div w:id="1002972773">
      <w:bodyDiv w:val="1"/>
      <w:marLeft w:val="0"/>
      <w:marRight w:val="0"/>
      <w:marTop w:val="0"/>
      <w:marBottom w:val="0"/>
      <w:divBdr>
        <w:top w:val="none" w:sz="0" w:space="0" w:color="auto"/>
        <w:left w:val="none" w:sz="0" w:space="0" w:color="auto"/>
        <w:bottom w:val="none" w:sz="0" w:space="0" w:color="auto"/>
        <w:right w:val="none" w:sz="0" w:space="0" w:color="auto"/>
      </w:divBdr>
    </w:div>
    <w:div w:id="1205480679">
      <w:bodyDiv w:val="1"/>
      <w:marLeft w:val="0"/>
      <w:marRight w:val="0"/>
      <w:marTop w:val="0"/>
      <w:marBottom w:val="0"/>
      <w:divBdr>
        <w:top w:val="none" w:sz="0" w:space="0" w:color="auto"/>
        <w:left w:val="none" w:sz="0" w:space="0" w:color="auto"/>
        <w:bottom w:val="none" w:sz="0" w:space="0" w:color="auto"/>
        <w:right w:val="none" w:sz="0" w:space="0" w:color="auto"/>
      </w:divBdr>
    </w:div>
    <w:div w:id="1209344920">
      <w:bodyDiv w:val="1"/>
      <w:marLeft w:val="0"/>
      <w:marRight w:val="0"/>
      <w:marTop w:val="0"/>
      <w:marBottom w:val="0"/>
      <w:divBdr>
        <w:top w:val="none" w:sz="0" w:space="0" w:color="auto"/>
        <w:left w:val="none" w:sz="0" w:space="0" w:color="auto"/>
        <w:bottom w:val="none" w:sz="0" w:space="0" w:color="auto"/>
        <w:right w:val="none" w:sz="0" w:space="0" w:color="auto"/>
      </w:divBdr>
    </w:div>
    <w:div w:id="1298800930">
      <w:bodyDiv w:val="1"/>
      <w:marLeft w:val="0"/>
      <w:marRight w:val="0"/>
      <w:marTop w:val="0"/>
      <w:marBottom w:val="0"/>
      <w:divBdr>
        <w:top w:val="none" w:sz="0" w:space="0" w:color="auto"/>
        <w:left w:val="none" w:sz="0" w:space="0" w:color="auto"/>
        <w:bottom w:val="none" w:sz="0" w:space="0" w:color="auto"/>
        <w:right w:val="none" w:sz="0" w:space="0" w:color="auto"/>
      </w:divBdr>
    </w:div>
    <w:div w:id="1348410224">
      <w:bodyDiv w:val="1"/>
      <w:marLeft w:val="0"/>
      <w:marRight w:val="0"/>
      <w:marTop w:val="0"/>
      <w:marBottom w:val="0"/>
      <w:divBdr>
        <w:top w:val="none" w:sz="0" w:space="0" w:color="auto"/>
        <w:left w:val="none" w:sz="0" w:space="0" w:color="auto"/>
        <w:bottom w:val="none" w:sz="0" w:space="0" w:color="auto"/>
        <w:right w:val="none" w:sz="0" w:space="0" w:color="auto"/>
      </w:divBdr>
    </w:div>
    <w:div w:id="1499534934">
      <w:bodyDiv w:val="1"/>
      <w:marLeft w:val="0"/>
      <w:marRight w:val="0"/>
      <w:marTop w:val="0"/>
      <w:marBottom w:val="0"/>
      <w:divBdr>
        <w:top w:val="none" w:sz="0" w:space="0" w:color="auto"/>
        <w:left w:val="none" w:sz="0" w:space="0" w:color="auto"/>
        <w:bottom w:val="none" w:sz="0" w:space="0" w:color="auto"/>
        <w:right w:val="none" w:sz="0" w:space="0" w:color="auto"/>
      </w:divBdr>
    </w:div>
    <w:div w:id="1509058620">
      <w:bodyDiv w:val="1"/>
      <w:marLeft w:val="0"/>
      <w:marRight w:val="0"/>
      <w:marTop w:val="0"/>
      <w:marBottom w:val="0"/>
      <w:divBdr>
        <w:top w:val="none" w:sz="0" w:space="0" w:color="auto"/>
        <w:left w:val="none" w:sz="0" w:space="0" w:color="auto"/>
        <w:bottom w:val="none" w:sz="0" w:space="0" w:color="auto"/>
        <w:right w:val="none" w:sz="0" w:space="0" w:color="auto"/>
      </w:divBdr>
    </w:div>
    <w:div w:id="1578979704">
      <w:bodyDiv w:val="1"/>
      <w:marLeft w:val="0"/>
      <w:marRight w:val="0"/>
      <w:marTop w:val="0"/>
      <w:marBottom w:val="0"/>
      <w:divBdr>
        <w:top w:val="none" w:sz="0" w:space="0" w:color="auto"/>
        <w:left w:val="none" w:sz="0" w:space="0" w:color="auto"/>
        <w:bottom w:val="none" w:sz="0" w:space="0" w:color="auto"/>
        <w:right w:val="none" w:sz="0" w:space="0" w:color="auto"/>
      </w:divBdr>
    </w:div>
    <w:div w:id="1762919397">
      <w:bodyDiv w:val="1"/>
      <w:marLeft w:val="0"/>
      <w:marRight w:val="0"/>
      <w:marTop w:val="0"/>
      <w:marBottom w:val="0"/>
      <w:divBdr>
        <w:top w:val="none" w:sz="0" w:space="0" w:color="auto"/>
        <w:left w:val="none" w:sz="0" w:space="0" w:color="auto"/>
        <w:bottom w:val="none" w:sz="0" w:space="0" w:color="auto"/>
        <w:right w:val="none" w:sz="0" w:space="0" w:color="auto"/>
      </w:divBdr>
    </w:div>
    <w:div w:id="1775899135">
      <w:bodyDiv w:val="1"/>
      <w:marLeft w:val="0"/>
      <w:marRight w:val="0"/>
      <w:marTop w:val="0"/>
      <w:marBottom w:val="0"/>
      <w:divBdr>
        <w:top w:val="none" w:sz="0" w:space="0" w:color="auto"/>
        <w:left w:val="none" w:sz="0" w:space="0" w:color="auto"/>
        <w:bottom w:val="none" w:sz="0" w:space="0" w:color="auto"/>
        <w:right w:val="none" w:sz="0" w:space="0" w:color="auto"/>
      </w:divBdr>
    </w:div>
    <w:div w:id="18721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ergenciaradio@ift.org.mx" TargetMode="External"/><Relationship Id="rId18" Type="http://schemas.openxmlformats.org/officeDocument/2006/relationships/hyperlink" Target="mailto:emergenciaradio@ift.org.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mergenciaradio@ift.org.mx" TargetMode="External"/><Relationship Id="rId17" Type="http://schemas.openxmlformats.org/officeDocument/2006/relationships/hyperlink" Target="mailto:emergenciaradio@ift.org.m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ergenciaradio@ift.org.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iaradio@ift.org.m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ergenciaradio@ift.org.m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ergenciaradio@ift.org.m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node/20663" TargetMode="External"/><Relationship Id="rId1" Type="http://schemas.openxmlformats.org/officeDocument/2006/relationships/hyperlink" Target="https://www.ift.org.mx/sites/default/files/c-nspn-03-lcmsjmptf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ABA04BA2B2C14B8E518EFE22709B37" ma:contentTypeVersion="2" ma:contentTypeDescription="Crear nuevo documento." ma:contentTypeScope="" ma:versionID="194f38fd261610838f51cf05fa369f36">
  <xsd:schema xmlns:xsd="http://www.w3.org/2001/XMLSchema" xmlns:xs="http://www.w3.org/2001/XMLSchema" xmlns:p="http://schemas.microsoft.com/office/2006/metadata/properties" xmlns:ns2="c346aaa7-98e8-4feb-9325-8bd5c0fa89a4" targetNamespace="http://schemas.microsoft.com/office/2006/metadata/properties" ma:root="true" ma:fieldsID="e9455a11a3b61be5c90e8c7db5ad244e" ns2:_="">
    <xsd:import namespace="c346aaa7-98e8-4feb-9325-8bd5c0fa89a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71AC-C982-4DB5-9919-2F2D6943C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58D61-82F2-4DF0-8E82-ADC1EC026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E4F73-C28A-4678-A5DE-489BE65EBC4A}">
  <ds:schemaRefs>
    <ds:schemaRef ds:uri="http://schemas.microsoft.com/sharepoint/v3/contenttype/forms"/>
  </ds:schemaRefs>
</ds:datastoreItem>
</file>

<file path=customXml/itemProps4.xml><?xml version="1.0" encoding="utf-8"?>
<ds:datastoreItem xmlns:ds="http://schemas.openxmlformats.org/officeDocument/2006/customXml" ds:itemID="{1A1BBE5F-786C-41DC-A662-33F1F8FBABE5}">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4394</Words>
  <Characters>24170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DDPTR</dc:creator>
  <cp:keywords/>
  <dc:description/>
  <cp:lastModifiedBy>Primitivo Ortiz Maldonado</cp:lastModifiedBy>
  <cp:revision>12</cp:revision>
  <cp:lastPrinted>2025-01-07T17:13:00Z</cp:lastPrinted>
  <dcterms:created xsi:type="dcterms:W3CDTF">2025-01-06T19:08:00Z</dcterms:created>
  <dcterms:modified xsi:type="dcterms:W3CDTF">2025-01-07T17:15:00Z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0x01010044ABA04BA2B2C14B8E518EFE22709B37</vt:lpwstr>
  </property>
</Properties>
</file>