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E481F" w14:textId="2634F297" w:rsidR="00D82EAF" w:rsidRPr="00B62491" w:rsidRDefault="00B62491" w:rsidP="007F71C8">
      <w:pPr>
        <w:pStyle w:val="Default"/>
        <w:spacing w:line="276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6"/>
          <w:szCs w:val="26"/>
          <w:lang w:eastAsia="es-MX"/>
        </w:rPr>
      </w:pPr>
      <w:r w:rsidRPr="00B62491">
        <w:rPr>
          <w:rFonts w:ascii="Arial" w:eastAsia="Times New Roman" w:hAnsi="Arial" w:cs="Arial"/>
          <w:b/>
          <w:bCs/>
          <w:sz w:val="26"/>
          <w:szCs w:val="26"/>
          <w:lang w:eastAsia="es-MX"/>
        </w:rPr>
        <w:t xml:space="preserve">Anteproyecto de </w:t>
      </w:r>
      <w:r>
        <w:rPr>
          <w:rFonts w:ascii="Arial" w:eastAsia="Times New Roman" w:hAnsi="Arial" w:cs="Arial"/>
          <w:b/>
          <w:bCs/>
          <w:sz w:val="26"/>
          <w:szCs w:val="26"/>
          <w:lang w:eastAsia="es-MX"/>
        </w:rPr>
        <w:t>L</w:t>
      </w:r>
      <w:r w:rsidRPr="00B62491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ineamientos para gara</w:t>
      </w:r>
      <w:bookmarkStart w:id="0" w:name="_GoBack"/>
      <w:bookmarkEnd w:id="0"/>
      <w:r w:rsidRPr="00B62491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ntizar la seguridad de las comunicaciones de voz a través de redes públicas de telecomunicaciones</w:t>
      </w:r>
      <w:r>
        <w:rPr>
          <w:rFonts w:ascii="Arial" w:eastAsia="Times New Roman" w:hAnsi="Arial" w:cs="Arial"/>
          <w:b/>
          <w:bCs/>
          <w:sz w:val="26"/>
          <w:szCs w:val="26"/>
          <w:lang w:eastAsia="es-MX"/>
        </w:rPr>
        <w:t>.</w:t>
      </w:r>
    </w:p>
    <w:p w14:paraId="6E4DC943" w14:textId="77777777" w:rsidR="009058FA" w:rsidRDefault="009058FA" w:rsidP="003B4258">
      <w:pPr>
        <w:spacing w:after="0"/>
        <w:ind w:right="4"/>
        <w:jc w:val="center"/>
        <w:rPr>
          <w:rFonts w:ascii="Arial" w:hAnsi="Arial" w:cs="Arial"/>
          <w:b/>
          <w:lang w:val="es-ES_tradnl"/>
        </w:rPr>
      </w:pPr>
    </w:p>
    <w:p w14:paraId="64326D44" w14:textId="77777777" w:rsidR="009058FA" w:rsidRPr="00D77051" w:rsidRDefault="009058FA" w:rsidP="009058FA">
      <w:pPr>
        <w:spacing w:after="0"/>
        <w:contextualSpacing/>
        <w:mirrorIndents/>
        <w:jc w:val="center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  <w:r w:rsidRPr="00D77051">
        <w:rPr>
          <w:rFonts w:ascii="Arial" w:hAnsi="Arial" w:cs="Arial"/>
          <w:b/>
          <w:bCs/>
          <w:color w:val="000000"/>
          <w:sz w:val="26"/>
          <w:szCs w:val="26"/>
          <w:lang w:eastAsia="es-MX"/>
        </w:rPr>
        <w:t>Antecedentes</w:t>
      </w:r>
    </w:p>
    <w:p w14:paraId="7D96BFF0" w14:textId="77777777" w:rsidR="009058FA" w:rsidRPr="00D77051" w:rsidRDefault="009058FA" w:rsidP="009058FA">
      <w:pPr>
        <w:spacing w:after="0"/>
        <w:contextualSpacing/>
        <w:mirrorIndents/>
        <w:jc w:val="center"/>
        <w:rPr>
          <w:rFonts w:ascii="Arial" w:hAnsi="Arial" w:cs="Arial"/>
          <w:b/>
        </w:rPr>
      </w:pPr>
    </w:p>
    <w:p w14:paraId="1B4E4C28" w14:textId="02B6F344" w:rsidR="009058FA" w:rsidRPr="00571D73" w:rsidRDefault="009058FA" w:rsidP="009058FA">
      <w:pPr>
        <w:spacing w:after="0"/>
        <w:contextualSpacing/>
        <w:mirrorIndents/>
        <w:jc w:val="both"/>
        <w:rPr>
          <w:rFonts w:ascii="Arial" w:hAnsi="Arial" w:cs="Arial"/>
          <w:b/>
        </w:rPr>
      </w:pPr>
      <w:r w:rsidRPr="00571D73">
        <w:rPr>
          <w:rFonts w:ascii="Arial" w:hAnsi="Arial" w:cs="Arial"/>
          <w:b/>
        </w:rPr>
        <w:t>Primero.- Decreto de Reforma Constitucional.</w:t>
      </w:r>
      <w:r w:rsidRPr="00571D73">
        <w:rPr>
          <w:rFonts w:ascii="Arial" w:hAnsi="Arial" w:cs="Arial"/>
        </w:rPr>
        <w:t xml:space="preserve"> El 11 de junio de 2013, se publicó en el Diario Oficial de la Federación (en lo sucesivo, “DOF”), el “</w:t>
      </w:r>
      <w:r w:rsidRPr="00571D73">
        <w:rPr>
          <w:rFonts w:ascii="Arial" w:hAnsi="Arial" w:cs="Arial"/>
          <w:i/>
        </w:rPr>
        <w:t>DECRETO por el que se reforman y adicionan diversas disposiciones de los artículos 6o., 7o., 27, 28, 73, 78, 94 y 105 de la Constitución Política de los Estados Unidos Mexicanos, en materia de telecomunicaciones</w:t>
      </w:r>
      <w:r w:rsidRPr="00571D73">
        <w:rPr>
          <w:rFonts w:ascii="Arial" w:hAnsi="Arial" w:cs="Arial"/>
        </w:rPr>
        <w:t>” mediante el cual se creó al Instituto Federal de Telecomunicaciones (en lo sucesivo, el “Instituto”), como un órgano autónomo con personalidad jurídica y patrimonio propio, cuyo objeto es el desarrollo eficiente de la radiodifusión y las telecomunicaciones conforme a lo dispuesto en la propia Constitución Política de los Estados Unidos Mexicanos (en lo sucesivo, la “Constitución”) y en los términos que fijen las leyes, teniendo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 y 7 de la Constitución.</w:t>
      </w:r>
    </w:p>
    <w:p w14:paraId="25CC58A6" w14:textId="77777777" w:rsidR="009058FA" w:rsidRPr="00571D73" w:rsidRDefault="009058FA" w:rsidP="009058FA">
      <w:pPr>
        <w:spacing w:after="0"/>
        <w:contextualSpacing/>
        <w:mirrorIndents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B71A209" w14:textId="77777777" w:rsidR="009058FA" w:rsidRPr="00571D73" w:rsidRDefault="009058FA" w:rsidP="009058FA">
      <w:pPr>
        <w:widowControl w:val="0"/>
        <w:spacing w:after="0"/>
        <w:contextualSpacing/>
        <w:mirrorIndents/>
        <w:jc w:val="both"/>
        <w:rPr>
          <w:rFonts w:ascii="Arial" w:hAnsi="Arial" w:cs="Arial"/>
        </w:rPr>
      </w:pPr>
      <w:r w:rsidRPr="00571D73">
        <w:rPr>
          <w:rFonts w:ascii="Arial" w:hAnsi="Arial" w:cs="Arial"/>
          <w:b/>
        </w:rPr>
        <w:t>Segundo.- Ley Federal de Telecomunicaciones y Radiodifusión.</w:t>
      </w:r>
      <w:r w:rsidRPr="00571D73">
        <w:rPr>
          <w:rFonts w:ascii="Arial" w:hAnsi="Arial" w:cs="Arial"/>
        </w:rPr>
        <w:t xml:space="preserve"> El 14 de julio de 2014, se publicó en el DOF el “</w:t>
      </w:r>
      <w:r w:rsidRPr="00571D73">
        <w:rPr>
          <w:rFonts w:ascii="Arial" w:hAnsi="Arial" w:cs="Arial"/>
          <w:i/>
        </w:rPr>
        <w:t>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 w:rsidRPr="00571D73">
        <w:rPr>
          <w:rFonts w:ascii="Arial" w:hAnsi="Arial" w:cs="Arial"/>
        </w:rPr>
        <w:t>” entrando en vigor la Ley Federal de Telecomunicaciones y Radiodifusión (en lo sucesivo, la “LFTR”) el 13 de agosto del 2014.</w:t>
      </w:r>
    </w:p>
    <w:p w14:paraId="416202EB" w14:textId="77777777" w:rsidR="009058FA" w:rsidRPr="00571D73" w:rsidRDefault="009058FA" w:rsidP="009058FA">
      <w:pPr>
        <w:widowControl w:val="0"/>
        <w:spacing w:after="0"/>
        <w:contextualSpacing/>
        <w:mirrorIndents/>
        <w:jc w:val="both"/>
        <w:rPr>
          <w:rFonts w:ascii="Arial" w:hAnsi="Arial" w:cs="Arial"/>
        </w:rPr>
      </w:pPr>
    </w:p>
    <w:p w14:paraId="6816CE6E" w14:textId="77777777" w:rsidR="009058FA" w:rsidRPr="00571D73" w:rsidRDefault="009058FA" w:rsidP="009058FA">
      <w:pPr>
        <w:widowControl w:val="0"/>
        <w:spacing w:after="0"/>
        <w:contextualSpacing/>
        <w:mirrorIndents/>
        <w:jc w:val="both"/>
        <w:rPr>
          <w:rFonts w:ascii="Arial" w:hAnsi="Arial" w:cs="Arial"/>
        </w:rPr>
      </w:pPr>
      <w:r w:rsidRPr="00571D73">
        <w:rPr>
          <w:rFonts w:ascii="Arial" w:hAnsi="Arial" w:cs="Arial"/>
          <w:b/>
        </w:rPr>
        <w:t>Tercero.- Estatuto Orgánico del Instituto Federal de Telecomunicaciones.</w:t>
      </w:r>
      <w:r w:rsidRPr="00571D73">
        <w:rPr>
          <w:rFonts w:ascii="Arial" w:hAnsi="Arial" w:cs="Arial"/>
        </w:rPr>
        <w:t xml:space="preserve"> El 4 de septiembre de 2014, se publicó en el DOF el “</w:t>
      </w:r>
      <w:r w:rsidRPr="00571D73">
        <w:rPr>
          <w:rFonts w:ascii="Arial" w:hAnsi="Arial" w:cs="Arial"/>
          <w:i/>
        </w:rPr>
        <w:t>ESTATUTO Orgánico del Instituto Federal de Telecomunicaciones</w:t>
      </w:r>
      <w:r w:rsidRPr="00571D7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aprobado </w:t>
      </w:r>
      <w:r w:rsidRPr="008E608E">
        <w:rPr>
          <w:rFonts w:ascii="Arial" w:hAnsi="Arial" w:cs="Arial"/>
        </w:rPr>
        <w:t>mediante Acuerdo P/IFT/EXT/270814/209</w:t>
      </w:r>
      <w:r>
        <w:rPr>
          <w:rFonts w:ascii="Arial" w:hAnsi="Arial" w:cs="Arial"/>
        </w:rPr>
        <w:t xml:space="preserve">, </w:t>
      </w:r>
      <w:r w:rsidRPr="00571D73">
        <w:rPr>
          <w:rFonts w:ascii="Arial" w:hAnsi="Arial" w:cs="Arial"/>
        </w:rPr>
        <w:t>mismo que entró en vigor el 26 de septiembre de 2014.</w:t>
      </w:r>
    </w:p>
    <w:p w14:paraId="4DFA42BA" w14:textId="77777777" w:rsidR="009058FA" w:rsidRPr="00571D73" w:rsidRDefault="009058FA" w:rsidP="009058FA">
      <w:pPr>
        <w:widowControl w:val="0"/>
        <w:spacing w:after="0"/>
        <w:contextualSpacing/>
        <w:mirrorIndents/>
        <w:jc w:val="both"/>
        <w:rPr>
          <w:rFonts w:ascii="Arial" w:hAnsi="Arial" w:cs="Arial"/>
        </w:rPr>
      </w:pPr>
    </w:p>
    <w:p w14:paraId="14DEC193" w14:textId="77777777" w:rsidR="009058FA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571D73">
        <w:rPr>
          <w:rFonts w:ascii="Arial" w:eastAsia="Times New Roman" w:hAnsi="Arial" w:cs="Arial"/>
          <w:b/>
          <w:bCs/>
          <w:kern w:val="1"/>
          <w:lang w:eastAsia="ar-SA"/>
        </w:rPr>
        <w:t>Cuarto.- Lineamientos de Consulta Pública y Análisis de Impacto Regulatorio.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El </w:t>
      </w:r>
      <w:r>
        <w:rPr>
          <w:rFonts w:ascii="Arial" w:eastAsia="Times New Roman" w:hAnsi="Arial" w:cs="Arial"/>
          <w:bCs/>
          <w:kern w:val="1"/>
          <w:lang w:eastAsia="ar-SA"/>
        </w:rPr>
        <w:t>8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de </w:t>
      </w:r>
      <w:r>
        <w:rPr>
          <w:rFonts w:ascii="Arial" w:eastAsia="Times New Roman" w:hAnsi="Arial" w:cs="Arial"/>
          <w:bCs/>
          <w:kern w:val="1"/>
          <w:lang w:eastAsia="ar-SA"/>
        </w:rPr>
        <w:t>noviembre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de 2017</w:t>
      </w:r>
      <w:r>
        <w:rPr>
          <w:rFonts w:ascii="Arial" w:eastAsia="Times New Roman" w:hAnsi="Arial" w:cs="Arial"/>
          <w:bCs/>
          <w:kern w:val="1"/>
          <w:lang w:eastAsia="ar-SA"/>
        </w:rPr>
        <w:t>,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>
        <w:rPr>
          <w:rFonts w:ascii="Arial" w:eastAsia="Times New Roman" w:hAnsi="Arial" w:cs="Arial"/>
          <w:bCs/>
          <w:kern w:val="1"/>
          <w:lang w:eastAsia="ar-SA"/>
        </w:rPr>
        <w:t>se publicó en el DOF el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“</w:t>
      </w:r>
      <w:r w:rsidRPr="00571D73">
        <w:rPr>
          <w:rFonts w:ascii="Arial" w:eastAsia="Times New Roman" w:hAnsi="Arial" w:cs="Arial"/>
          <w:bCs/>
          <w:i/>
          <w:kern w:val="1"/>
          <w:lang w:eastAsia="ar-SA"/>
        </w:rPr>
        <w:t>Acuerdo mediante el cual el Pleno del Instituto Federal de Telecomunicaciones aprueba y emite los Lineamientos de Consulta Pública y Análisis de Impacto Regulatorio del Instituto Federal de Telecomunicaciones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>”,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aprobado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mediante Acuerdo P/IFT/250917/592</w:t>
      </w:r>
      <w:r>
        <w:rPr>
          <w:rFonts w:ascii="Arial" w:eastAsia="Times New Roman" w:hAnsi="Arial" w:cs="Arial"/>
          <w:bCs/>
          <w:kern w:val="1"/>
          <w:lang w:eastAsia="ar-SA"/>
        </w:rPr>
        <w:t>.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</w:t>
      </w:r>
    </w:p>
    <w:p w14:paraId="40B4DC60" w14:textId="77777777" w:rsidR="009058FA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75771CA6" w14:textId="77777777" w:rsidR="009058FA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9A4929">
        <w:rPr>
          <w:rFonts w:ascii="Arial" w:eastAsia="Times New Roman" w:hAnsi="Arial" w:cs="Arial"/>
          <w:b/>
          <w:kern w:val="1"/>
          <w:lang w:eastAsia="ar-SA"/>
        </w:rPr>
        <w:t>Quinto.- NOM-184-SCFI-2018</w:t>
      </w:r>
      <w:r w:rsidRPr="002E3500">
        <w:rPr>
          <w:rFonts w:ascii="Arial" w:eastAsia="Times New Roman" w:hAnsi="Arial" w:cs="Arial"/>
          <w:bCs/>
          <w:kern w:val="1"/>
          <w:lang w:eastAsia="ar-SA"/>
        </w:rPr>
        <w:t>. El 8 de marzo de 2019, se publicó en el DOF la “</w:t>
      </w:r>
      <w:r w:rsidRPr="009A4929">
        <w:rPr>
          <w:rFonts w:ascii="Arial" w:eastAsia="Times New Roman" w:hAnsi="Arial" w:cs="Arial"/>
          <w:bCs/>
          <w:i/>
          <w:iCs/>
          <w:kern w:val="1"/>
          <w:lang w:eastAsia="ar-SA"/>
        </w:rPr>
        <w:t xml:space="preserve">Norma Oficial Mexicana NOM-184-SCFI-2018, Elementos normativos y obligaciones específicas que deben observar los proveedores para la comercialización y/o prestación de los </w:t>
      </w:r>
      <w:r w:rsidRPr="009A4929">
        <w:rPr>
          <w:rFonts w:ascii="Arial" w:eastAsia="Times New Roman" w:hAnsi="Arial" w:cs="Arial"/>
          <w:bCs/>
          <w:i/>
          <w:iCs/>
          <w:kern w:val="1"/>
          <w:lang w:eastAsia="ar-SA"/>
        </w:rPr>
        <w:lastRenderedPageBreak/>
        <w:t>servicios de telecomunicaciones cuando utilicen una red pública de telecomunicaciones</w:t>
      </w:r>
      <w:r w:rsidRPr="002E3500">
        <w:rPr>
          <w:rFonts w:ascii="Arial" w:eastAsia="Times New Roman" w:hAnsi="Arial" w:cs="Arial"/>
          <w:bCs/>
          <w:kern w:val="1"/>
          <w:lang w:eastAsia="ar-SA"/>
        </w:rPr>
        <w:t>” (en lo sucesivo, la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Pr="002E3500">
        <w:rPr>
          <w:rFonts w:ascii="Arial" w:eastAsia="Times New Roman" w:hAnsi="Arial" w:cs="Arial"/>
          <w:bCs/>
          <w:kern w:val="1"/>
          <w:lang w:eastAsia="ar-SA"/>
        </w:rPr>
        <w:t>“NOM-184-SCFI-2018”).</w:t>
      </w:r>
    </w:p>
    <w:p w14:paraId="7592FAF9" w14:textId="77777777" w:rsidR="009058FA" w:rsidRPr="002E3500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22B3073D" w14:textId="77777777" w:rsidR="009058FA" w:rsidRPr="00571D73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9A4929">
        <w:rPr>
          <w:rFonts w:ascii="Arial" w:eastAsia="Times New Roman" w:hAnsi="Arial" w:cs="Arial"/>
          <w:b/>
          <w:kern w:val="1"/>
          <w:lang w:eastAsia="ar-SA"/>
        </w:rPr>
        <w:t>Sexto.- Carta de Derechos mínimos de los Usuarios.</w:t>
      </w:r>
      <w:r w:rsidRPr="002E3500">
        <w:rPr>
          <w:rFonts w:ascii="Arial" w:eastAsia="Times New Roman" w:hAnsi="Arial" w:cs="Arial"/>
          <w:bCs/>
          <w:kern w:val="1"/>
          <w:lang w:eastAsia="ar-SA"/>
        </w:rPr>
        <w:t xml:space="preserve"> El 6 de diciembre de 2021 la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Pr="002E3500">
        <w:rPr>
          <w:rFonts w:ascii="Arial" w:eastAsia="Times New Roman" w:hAnsi="Arial" w:cs="Arial"/>
          <w:bCs/>
          <w:kern w:val="1"/>
          <w:lang w:eastAsia="ar-SA"/>
        </w:rPr>
        <w:t>Procuraduría Federal del Consumidor (en lo sucesivo, la “Profeco”) y el Instituto suscribieron el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Pr="002E3500">
        <w:rPr>
          <w:rFonts w:ascii="Arial" w:eastAsia="Times New Roman" w:hAnsi="Arial" w:cs="Arial"/>
          <w:bCs/>
          <w:kern w:val="1"/>
          <w:lang w:eastAsia="ar-SA"/>
        </w:rPr>
        <w:t>“</w:t>
      </w:r>
      <w:r w:rsidRPr="009A4929">
        <w:rPr>
          <w:rFonts w:ascii="Arial" w:eastAsia="Times New Roman" w:hAnsi="Arial" w:cs="Arial"/>
          <w:bCs/>
          <w:i/>
          <w:iCs/>
          <w:kern w:val="1"/>
          <w:lang w:eastAsia="ar-SA"/>
        </w:rPr>
        <w:t>Acuerdo mediante el cual la Procuraduría Federal del Consumidor y el Instituto Federal de Telecomunicaciones, determinan los derechos mínimos que deben incluirse en la carta a que hace referencia el artículo 191 de la Ley Federal de Telecomunicaciones y Radiodifusión</w:t>
      </w:r>
      <w:r w:rsidRPr="002E3500">
        <w:rPr>
          <w:rFonts w:ascii="Arial" w:eastAsia="Times New Roman" w:hAnsi="Arial" w:cs="Arial"/>
          <w:bCs/>
          <w:kern w:val="1"/>
          <w:lang w:eastAsia="ar-SA"/>
        </w:rPr>
        <w:t>”,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Pr="002E3500">
        <w:rPr>
          <w:rFonts w:ascii="Arial" w:eastAsia="Times New Roman" w:hAnsi="Arial" w:cs="Arial"/>
          <w:bCs/>
          <w:kern w:val="1"/>
          <w:lang w:eastAsia="ar-SA"/>
        </w:rPr>
        <w:t>publicado en el DOF el 25 de enero de 2022.</w:t>
      </w:r>
    </w:p>
    <w:p w14:paraId="49296E79" w14:textId="77777777" w:rsidR="009058FA" w:rsidRPr="00571D73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55800474" w14:textId="77777777" w:rsidR="009058FA" w:rsidRPr="00571D73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kern w:val="1"/>
          <w:lang w:eastAsia="ar-SA"/>
        </w:rPr>
        <w:t>Séptimo</w:t>
      </w:r>
      <w:r w:rsidRPr="00571D73">
        <w:rPr>
          <w:rFonts w:ascii="Arial" w:eastAsia="Times New Roman" w:hAnsi="Arial" w:cs="Arial"/>
          <w:b/>
          <w:bCs/>
          <w:kern w:val="1"/>
          <w:lang w:eastAsia="ar-SA"/>
        </w:rPr>
        <w:t>.- Acuerdo de Consulta Pública de Integración</w:t>
      </w:r>
      <w:r w:rsidRPr="00571D73">
        <w:rPr>
          <w:rFonts w:ascii="Arial" w:hAnsi="Arial" w:cs="Arial"/>
        </w:rPr>
        <w:t>.</w:t>
      </w:r>
      <w:r w:rsidRPr="00571D73">
        <w:rPr>
          <w:rFonts w:ascii="Arial" w:eastAsia="Times New Roman" w:hAnsi="Arial" w:cs="Arial"/>
          <w:b/>
          <w:bCs/>
          <w:kern w:val="1"/>
          <w:lang w:eastAsia="ar-SA"/>
        </w:rPr>
        <w:t xml:space="preserve"> </w:t>
      </w:r>
      <w:r w:rsidRPr="00571D73">
        <w:rPr>
          <w:rFonts w:ascii="Arial" w:eastAsia="Times New Roman" w:hAnsi="Arial" w:cs="Arial"/>
          <w:kern w:val="1"/>
          <w:lang w:eastAsia="ar-SA"/>
        </w:rPr>
        <w:t>El 13 de diciembre de 2023</w:t>
      </w:r>
      <w:r>
        <w:rPr>
          <w:rFonts w:ascii="Arial" w:eastAsia="Times New Roman" w:hAnsi="Arial" w:cs="Arial"/>
          <w:kern w:val="1"/>
          <w:lang w:eastAsia="ar-SA"/>
        </w:rPr>
        <w:t>,</w:t>
      </w:r>
      <w:r w:rsidRPr="00571D73">
        <w:rPr>
          <w:rFonts w:ascii="Arial" w:eastAsia="Times New Roman" w:hAnsi="Arial" w:cs="Arial"/>
          <w:kern w:val="1"/>
          <w:lang w:eastAsia="ar-SA"/>
        </w:rPr>
        <w:t xml:space="preserve"> el Pleno del Instituto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aprobó el </w:t>
      </w:r>
      <w:r w:rsidRPr="00571D73">
        <w:rPr>
          <w:rFonts w:ascii="Arial" w:eastAsia="Times New Roman" w:hAnsi="Arial" w:cs="Arial"/>
          <w:bCs/>
          <w:i/>
          <w:iCs/>
          <w:kern w:val="1"/>
          <w:lang w:eastAsia="ar-SA"/>
        </w:rPr>
        <w:t>“Acuerdo mediante el cual el Pleno del Instituto Federal de Telecomunicaciones determina someter a Consulta Pública de Integración para recabar información y propuestas para el diseño y elaboración del Anteproyecto de Lineamientos para garantizar la seguridad de las comunicaciones de voz a través de redes públicas de telecomunicaciones”</w:t>
      </w:r>
      <w:r>
        <w:rPr>
          <w:rFonts w:ascii="Arial" w:eastAsia="Times New Roman" w:hAnsi="Arial" w:cs="Arial"/>
          <w:bCs/>
          <w:i/>
          <w:iCs/>
          <w:kern w:val="1"/>
          <w:lang w:eastAsia="ar-SA"/>
        </w:rPr>
        <w:t>,</w:t>
      </w:r>
      <w:r w:rsidRPr="00571D73">
        <w:rPr>
          <w:rFonts w:ascii="Arial" w:eastAsia="Times New Roman" w:hAnsi="Arial" w:cs="Arial"/>
          <w:bCs/>
          <w:i/>
          <w:iCs/>
          <w:kern w:val="1"/>
          <w:lang w:eastAsia="ar-SA"/>
        </w:rPr>
        <w:t xml:space="preserve"> 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mediante Acuerdo P/IFT/131223/734, en el que se determinó </w:t>
      </w:r>
      <w:r w:rsidRPr="00571D73">
        <w:rPr>
          <w:rFonts w:ascii="Arial" w:hAnsi="Arial" w:cs="Arial"/>
        </w:rPr>
        <w:t xml:space="preserve">someter a Consulta Pública de Integración por un plazo de 20 (veinte) días hábiles, las preguntas específicas para recabar información y propuestas para el diseño y elaboración del </w:t>
      </w:r>
      <w:r w:rsidRPr="00571D73">
        <w:rPr>
          <w:rFonts w:ascii="Arial" w:hAnsi="Arial" w:cs="Arial"/>
          <w:i/>
          <w:iCs/>
        </w:rPr>
        <w:t>Anteproyecto de Lineamientos para garantizar la seguridad de las comunicaciones de voz a través de redes públicas de telecomunicaciones.</w:t>
      </w:r>
    </w:p>
    <w:p w14:paraId="2B37B095" w14:textId="77777777" w:rsidR="009058FA" w:rsidRPr="00571D73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hAnsi="Arial" w:cs="Arial"/>
        </w:rPr>
      </w:pPr>
    </w:p>
    <w:p w14:paraId="127E00D3" w14:textId="77777777" w:rsidR="009058FA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kern w:val="1"/>
          <w:lang w:eastAsia="ar-SA"/>
        </w:rPr>
        <w:t>Octavo</w:t>
      </w:r>
      <w:r w:rsidRPr="00571D73">
        <w:rPr>
          <w:rFonts w:ascii="Arial" w:eastAsia="Times New Roman" w:hAnsi="Arial" w:cs="Arial"/>
          <w:b/>
          <w:bCs/>
          <w:kern w:val="1"/>
          <w:lang w:eastAsia="ar-SA"/>
        </w:rPr>
        <w:t xml:space="preserve">.- Ampliación </w:t>
      </w:r>
      <w:r>
        <w:rPr>
          <w:rFonts w:ascii="Arial" w:eastAsia="Times New Roman" w:hAnsi="Arial" w:cs="Arial"/>
          <w:b/>
          <w:bCs/>
          <w:kern w:val="1"/>
          <w:lang w:eastAsia="ar-SA"/>
        </w:rPr>
        <w:t>de</w:t>
      </w:r>
      <w:r w:rsidRPr="00571D73">
        <w:rPr>
          <w:rFonts w:ascii="Arial" w:eastAsia="Times New Roman" w:hAnsi="Arial" w:cs="Arial"/>
          <w:b/>
          <w:bCs/>
          <w:kern w:val="1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kern w:val="1"/>
          <w:lang w:eastAsia="ar-SA"/>
        </w:rPr>
        <w:t>la</w:t>
      </w:r>
      <w:r w:rsidRPr="00571D73">
        <w:rPr>
          <w:rFonts w:ascii="Arial" w:eastAsia="Times New Roman" w:hAnsi="Arial" w:cs="Arial"/>
          <w:b/>
          <w:bCs/>
          <w:kern w:val="1"/>
          <w:lang w:eastAsia="ar-SA"/>
        </w:rPr>
        <w:t xml:space="preserve"> Consulta Pública de Integración. </w:t>
      </w:r>
      <w:r w:rsidRPr="00571D73">
        <w:rPr>
          <w:rFonts w:ascii="Arial" w:eastAsia="Times New Roman" w:hAnsi="Arial" w:cs="Arial"/>
          <w:kern w:val="1"/>
          <w:lang w:eastAsia="ar-SA"/>
        </w:rPr>
        <w:t>El 24 de enero de 2024</w:t>
      </w:r>
      <w:r>
        <w:rPr>
          <w:rFonts w:ascii="Arial" w:eastAsia="Times New Roman" w:hAnsi="Arial" w:cs="Arial"/>
          <w:kern w:val="1"/>
          <w:lang w:eastAsia="ar-SA"/>
        </w:rPr>
        <w:t>,</w:t>
      </w:r>
      <w:r w:rsidRPr="00571D73">
        <w:rPr>
          <w:rFonts w:ascii="Arial" w:eastAsia="Times New Roman" w:hAnsi="Arial" w:cs="Arial"/>
          <w:kern w:val="1"/>
          <w:lang w:eastAsia="ar-SA"/>
        </w:rPr>
        <w:t xml:space="preserve"> el Pleno del Instituto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aprobó el </w:t>
      </w:r>
      <w:r w:rsidRPr="00571D73">
        <w:rPr>
          <w:rFonts w:ascii="Arial" w:hAnsi="Arial" w:cs="Arial"/>
          <w:i/>
          <w:iCs/>
        </w:rPr>
        <w:t>“Acuerdo mediante el cual el Pleno del Instituto Federal de Telecomunicaciones determina ampliar el plazo de la Consulta Pública de Integración para recabar información y propuestas para el diseño y elaboración del Anteproyecto de Lineamientos para garantizar la seguridad de las comunicaciones de voz a través de redes públicas de telecomunicaciones”</w:t>
      </w:r>
      <w:r w:rsidRPr="00571D73">
        <w:rPr>
          <w:rFonts w:ascii="Arial" w:hAnsi="Arial" w:cs="Arial"/>
        </w:rPr>
        <w:t xml:space="preserve">, mediante 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Acuerdo P/IFT/240124/14,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en el que 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se determinó ampliar el plazo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de la Consulta Pública de Integración 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por un periodo de </w:t>
      </w:r>
      <w:r w:rsidRPr="00571D73">
        <w:rPr>
          <w:rFonts w:ascii="Arial" w:hAnsi="Arial" w:cs="Arial"/>
        </w:rPr>
        <w:t>10 (diez) días hábiles</w:t>
      </w:r>
      <w:r>
        <w:rPr>
          <w:rFonts w:ascii="Arial" w:hAnsi="Arial" w:cs="Arial"/>
        </w:rPr>
        <w:t>.</w:t>
      </w:r>
    </w:p>
    <w:p w14:paraId="2A6C12A7" w14:textId="77777777" w:rsidR="008B1D35" w:rsidRDefault="008B1D35" w:rsidP="009058FA">
      <w:pPr>
        <w:suppressAutoHyphens/>
        <w:spacing w:after="0"/>
        <w:ind w:right="49"/>
        <w:contextualSpacing/>
        <w:mirrorIndents/>
        <w:jc w:val="both"/>
        <w:rPr>
          <w:rFonts w:ascii="Arial" w:hAnsi="Arial" w:cs="Arial"/>
        </w:rPr>
      </w:pPr>
    </w:p>
    <w:p w14:paraId="7BEA136E" w14:textId="38E5D82A" w:rsidR="008B1D35" w:rsidRDefault="008B1D35" w:rsidP="008B1D35">
      <w:pPr>
        <w:suppressAutoHyphens/>
        <w:spacing w:after="0"/>
        <w:ind w:right="49"/>
        <w:contextualSpacing/>
        <w:mirrorIndents/>
        <w:jc w:val="both"/>
        <w:rPr>
          <w:rFonts w:ascii="Arial" w:hAnsi="Arial" w:cs="Arial"/>
        </w:rPr>
      </w:pPr>
      <w:r w:rsidRPr="00582817">
        <w:rPr>
          <w:rFonts w:ascii="Arial" w:hAnsi="Arial" w:cs="Arial"/>
          <w:b/>
          <w:bCs/>
        </w:rPr>
        <w:t>Noveno</w:t>
      </w:r>
      <w:r w:rsidRPr="008B1D35">
        <w:rPr>
          <w:rFonts w:ascii="Arial" w:hAnsi="Arial" w:cs="Arial"/>
        </w:rPr>
        <w:t xml:space="preserve">.- </w:t>
      </w:r>
      <w:r w:rsidRPr="00582817">
        <w:rPr>
          <w:rFonts w:ascii="Arial" w:hAnsi="Arial" w:cs="Arial"/>
          <w:b/>
          <w:bCs/>
        </w:rPr>
        <w:t xml:space="preserve">Consulta </w:t>
      </w:r>
      <w:r w:rsidR="00753CB0">
        <w:rPr>
          <w:rFonts w:ascii="Arial" w:hAnsi="Arial" w:cs="Arial"/>
          <w:b/>
          <w:bCs/>
        </w:rPr>
        <w:t>P</w:t>
      </w:r>
      <w:r w:rsidRPr="00582817">
        <w:rPr>
          <w:rFonts w:ascii="Arial" w:hAnsi="Arial" w:cs="Arial"/>
          <w:b/>
          <w:bCs/>
        </w:rPr>
        <w:t>ública</w:t>
      </w:r>
      <w:r w:rsidR="00753CB0">
        <w:rPr>
          <w:rFonts w:ascii="Arial" w:hAnsi="Arial" w:cs="Arial"/>
          <w:b/>
          <w:bCs/>
        </w:rPr>
        <w:t xml:space="preserve"> del Anteproyecto</w:t>
      </w:r>
      <w:r w:rsidRPr="008B1D35">
        <w:rPr>
          <w:rFonts w:ascii="Arial" w:hAnsi="Arial" w:cs="Arial"/>
        </w:rPr>
        <w:t>. El XX de XXX de XXXX, el Pleno del Instituto, mediante</w:t>
      </w:r>
      <w:r>
        <w:rPr>
          <w:rFonts w:ascii="Arial" w:hAnsi="Arial" w:cs="Arial"/>
        </w:rPr>
        <w:t xml:space="preserve"> </w:t>
      </w:r>
      <w:r w:rsidRPr="008B1D35">
        <w:rPr>
          <w:rFonts w:ascii="Arial" w:hAnsi="Arial" w:cs="Arial"/>
        </w:rPr>
        <w:t>Acuerdo P/IFT/XXXXXX/XXX emitido en la XXX Sesión XXXX, aprobó someter a consulta pública</w:t>
      </w:r>
      <w:r>
        <w:rPr>
          <w:rFonts w:ascii="Arial" w:hAnsi="Arial" w:cs="Arial"/>
        </w:rPr>
        <w:t xml:space="preserve"> </w:t>
      </w:r>
      <w:r w:rsidRPr="008B1D35">
        <w:rPr>
          <w:rFonts w:ascii="Arial" w:hAnsi="Arial" w:cs="Arial"/>
        </w:rPr>
        <w:t>el “Acuerdo mediante el cual el Pleno del Instituto Federal de Telecomunicaciones determina someter a consulta pública el “Anteproyecto de Lineamientos para garantizar la seguridad de las comunicaciones de voz a través de redes públicas de telecomunicaciones” por un periodo</w:t>
      </w:r>
      <w:r w:rsidR="00710352">
        <w:rPr>
          <w:rFonts w:ascii="Arial" w:hAnsi="Arial" w:cs="Arial"/>
        </w:rPr>
        <w:t xml:space="preserve"> </w:t>
      </w:r>
      <w:r w:rsidRPr="008B1D35">
        <w:rPr>
          <w:rFonts w:ascii="Arial" w:hAnsi="Arial" w:cs="Arial"/>
        </w:rPr>
        <w:t>de 20 (veinte) días hábiles, contados a partir del día siguiente al de su publicación en el portal de</w:t>
      </w:r>
      <w:r w:rsidR="00710352">
        <w:rPr>
          <w:rFonts w:ascii="Arial" w:hAnsi="Arial" w:cs="Arial"/>
        </w:rPr>
        <w:t xml:space="preserve"> </w:t>
      </w:r>
      <w:r w:rsidRPr="008B1D35">
        <w:rPr>
          <w:rFonts w:ascii="Arial" w:hAnsi="Arial" w:cs="Arial"/>
        </w:rPr>
        <w:t>Internet del Instituto</w:t>
      </w:r>
      <w:r w:rsidR="009A5B60">
        <w:rPr>
          <w:rFonts w:ascii="Arial" w:hAnsi="Arial" w:cs="Arial"/>
        </w:rPr>
        <w:t>.</w:t>
      </w:r>
    </w:p>
    <w:p w14:paraId="06F25714" w14:textId="77777777" w:rsidR="009058FA" w:rsidRPr="00571D73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hAnsi="Arial" w:cs="Arial"/>
        </w:rPr>
      </w:pPr>
    </w:p>
    <w:p w14:paraId="1A034521" w14:textId="77777777" w:rsidR="009058FA" w:rsidRPr="00571D73" w:rsidRDefault="009058FA" w:rsidP="009058FA">
      <w:pPr>
        <w:spacing w:after="0"/>
        <w:contextualSpacing/>
        <w:mirrorIndents/>
        <w:rPr>
          <w:rFonts w:ascii="Arial" w:hAnsi="Arial" w:cs="Arial"/>
        </w:rPr>
      </w:pPr>
      <w:r w:rsidRPr="00571D73">
        <w:rPr>
          <w:rFonts w:ascii="Arial" w:hAnsi="Arial" w:cs="Arial"/>
        </w:rPr>
        <w:t>En virtud de los Antecedentes referidos, y</w:t>
      </w:r>
    </w:p>
    <w:p w14:paraId="0A7FB292" w14:textId="77777777" w:rsidR="009058FA" w:rsidRDefault="009058FA" w:rsidP="009058FA">
      <w:pPr>
        <w:spacing w:after="0"/>
        <w:contextualSpacing/>
        <w:mirrorIndents/>
        <w:rPr>
          <w:rFonts w:ascii="Arial" w:eastAsia="Times New Roman" w:hAnsi="Arial" w:cs="Arial"/>
          <w:b/>
          <w:sz w:val="26"/>
          <w:szCs w:val="26"/>
          <w:lang w:eastAsia="es-MX"/>
        </w:rPr>
      </w:pPr>
    </w:p>
    <w:p w14:paraId="5FF24BA0" w14:textId="77777777" w:rsidR="009058FA" w:rsidRPr="00D77051" w:rsidRDefault="009058FA" w:rsidP="009058FA">
      <w:pPr>
        <w:spacing w:after="0"/>
        <w:contextualSpacing/>
        <w:mirrorIndents/>
        <w:jc w:val="center"/>
        <w:rPr>
          <w:rFonts w:ascii="Arial" w:eastAsia="Times New Roman" w:hAnsi="Arial" w:cs="Arial"/>
          <w:b/>
          <w:sz w:val="26"/>
          <w:szCs w:val="26"/>
          <w:lang w:eastAsia="es-MX"/>
        </w:rPr>
      </w:pPr>
      <w:r w:rsidRPr="00D77051">
        <w:rPr>
          <w:rFonts w:ascii="Arial" w:eastAsia="Times New Roman" w:hAnsi="Arial" w:cs="Arial"/>
          <w:b/>
          <w:sz w:val="26"/>
          <w:szCs w:val="26"/>
          <w:lang w:eastAsia="es-MX"/>
        </w:rPr>
        <w:t>Considerando</w:t>
      </w:r>
    </w:p>
    <w:p w14:paraId="6D4C28FE" w14:textId="77777777" w:rsidR="009058FA" w:rsidRPr="00D77051" w:rsidRDefault="009058FA" w:rsidP="009058FA">
      <w:pPr>
        <w:spacing w:after="0"/>
        <w:contextualSpacing/>
        <w:mirrorIndents/>
        <w:jc w:val="center"/>
        <w:rPr>
          <w:rFonts w:ascii="Arial" w:eastAsia="Times New Roman" w:hAnsi="Arial" w:cs="Arial"/>
          <w:lang w:eastAsia="es-MX"/>
        </w:rPr>
      </w:pPr>
    </w:p>
    <w:p w14:paraId="1DCD7962" w14:textId="77777777" w:rsidR="009058FA" w:rsidRPr="00571D73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571D73">
        <w:rPr>
          <w:rFonts w:ascii="Arial" w:eastAsia="Times New Roman" w:hAnsi="Arial" w:cs="Arial"/>
          <w:b/>
          <w:bCs/>
          <w:kern w:val="1"/>
          <w:lang w:eastAsia="ar-SA"/>
        </w:rPr>
        <w:lastRenderedPageBreak/>
        <w:t>Primero.- Competencia del Instituto.</w:t>
      </w:r>
      <w:r w:rsidRPr="00571D73">
        <w:rPr>
          <w:rFonts w:ascii="Arial" w:hAnsi="Arial" w:cs="Arial"/>
        </w:rPr>
        <w:t xml:space="preserve"> 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>De conformidad con el artículo 28, párrafos décimo quinto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y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décimo sexto de la Constitución y 7 de la LFTR</w:t>
      </w:r>
      <w:r>
        <w:rPr>
          <w:rFonts w:ascii="Arial" w:eastAsia="Times New Roman" w:hAnsi="Arial" w:cs="Arial"/>
          <w:bCs/>
          <w:kern w:val="1"/>
          <w:lang w:eastAsia="ar-SA"/>
        </w:rPr>
        <w:t>,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el Instituto es un órgano público autónomo, independiente en sus decisiones y funcionamiento, con personalidad jurídica y patrimonio propio, que tiene por objeto regular y promover la competencia y el desarrollo eficiente de las telecomunicaciones y la radiodifusión en el ámbito de las atribuciones que le confiere la Constitución y en los términos que fijan la LFTR y demás disposiciones aplicables.</w:t>
      </w:r>
    </w:p>
    <w:p w14:paraId="6EB667A9" w14:textId="77777777" w:rsidR="009058FA" w:rsidRPr="00571D73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hAnsi="Arial" w:cs="Arial"/>
        </w:rPr>
      </w:pPr>
    </w:p>
    <w:p w14:paraId="66B3AE09" w14:textId="77777777" w:rsidR="009058FA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Asimismo,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conforme a lo establecido por el artículo 15 fracción I de la LFTR, 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el Instituto </w:t>
      </w:r>
      <w:r>
        <w:rPr>
          <w:rFonts w:ascii="Arial" w:eastAsia="Times New Roman" w:hAnsi="Arial" w:cs="Arial"/>
          <w:bCs/>
          <w:kern w:val="1"/>
          <w:lang w:eastAsia="ar-SA"/>
        </w:rPr>
        <w:t>tiene la atribución de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>
        <w:rPr>
          <w:rFonts w:ascii="Arial" w:eastAsia="Times New Roman" w:hAnsi="Arial" w:cs="Arial"/>
          <w:bCs/>
          <w:kern w:val="1"/>
          <w:lang w:eastAsia="ar-SA"/>
        </w:rPr>
        <w:t>e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>xpedir disposiciones administrativas de carácter general, planes técnicos fundamentales, lineamientos, modelos de costos, procedimientos de evaluación de la conformidad, procedimientos de homologación y certificación y ordenamientos técnicos en materia de telecomunicaciones y radiodifusión; así como demás disposiciones para el cumplimiento de lo dispuesto en la LFTR.</w:t>
      </w:r>
    </w:p>
    <w:p w14:paraId="162881FD" w14:textId="77777777" w:rsidR="009058FA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2B0F7DE9" w14:textId="77777777" w:rsidR="009058FA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FE0020">
        <w:rPr>
          <w:rFonts w:ascii="Arial" w:eastAsia="Times New Roman" w:hAnsi="Arial" w:cs="Arial"/>
          <w:bCs/>
          <w:kern w:val="1"/>
          <w:lang w:eastAsia="ar-SA"/>
        </w:rPr>
        <w:t>Además, el segundo párrafo del artículo 124 de la LFTR, establece que el Instituto elaborará</w:t>
      </w:r>
      <w:r>
        <w:rPr>
          <w:rFonts w:ascii="Arial" w:eastAsia="Times New Roman" w:hAnsi="Arial" w:cs="Arial"/>
          <w:bCs/>
          <w:kern w:val="1"/>
          <w:lang w:eastAsia="ar-SA"/>
        </w:rPr>
        <w:t>,</w:t>
      </w:r>
      <w:r w:rsidRPr="00FE0020">
        <w:rPr>
          <w:rFonts w:ascii="Arial" w:eastAsia="Times New Roman" w:hAnsi="Arial" w:cs="Arial"/>
          <w:bCs/>
          <w:kern w:val="1"/>
          <w:lang w:eastAsia="ar-SA"/>
        </w:rPr>
        <w:t xml:space="preserve"> actualizará y administrará los planes técnicos fundamentales de numeración, conmutación, señalización, transmisión, tasación, sincronización e interconexión, entre otros, a los que deberán sujetarse los concesionarios que operen redes públicas de telecomunicaciones. Dichos planes deberán considerar los intereses de los usuarios y de los concesionarios, prevaleciendo los de los primeros y podrán tomar en cuenta las recomendaciones y mejores prácticas internacional</w:t>
      </w:r>
      <w:r>
        <w:rPr>
          <w:rFonts w:ascii="Arial" w:eastAsia="Times New Roman" w:hAnsi="Arial" w:cs="Arial"/>
          <w:bCs/>
          <w:kern w:val="1"/>
          <w:lang w:eastAsia="ar-SA"/>
        </w:rPr>
        <w:t>es, teniendo como objetivo, entre otros, a</w:t>
      </w:r>
      <w:r w:rsidRPr="005923A1">
        <w:rPr>
          <w:rFonts w:ascii="Arial" w:eastAsia="Times New Roman" w:hAnsi="Arial" w:cs="Arial"/>
          <w:bCs/>
          <w:kern w:val="1"/>
          <w:lang w:eastAsia="ar-SA"/>
        </w:rPr>
        <w:t>segurar la interconexión e interoperabilidad efectiva de las redes públicas de telecomunicaciones</w:t>
      </w:r>
      <w:r>
        <w:rPr>
          <w:rFonts w:ascii="Arial" w:eastAsia="Times New Roman" w:hAnsi="Arial" w:cs="Arial"/>
          <w:bCs/>
          <w:kern w:val="1"/>
          <w:lang w:eastAsia="ar-SA"/>
        </w:rPr>
        <w:t>.</w:t>
      </w:r>
    </w:p>
    <w:p w14:paraId="15D6D6B2" w14:textId="77777777" w:rsidR="00427677" w:rsidRDefault="00427677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275D997D" w14:textId="020D5A98" w:rsidR="00427677" w:rsidRDefault="00427677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427677">
        <w:rPr>
          <w:rFonts w:ascii="Arial" w:eastAsia="Times New Roman" w:hAnsi="Arial" w:cs="Arial"/>
          <w:bCs/>
          <w:kern w:val="1"/>
          <w:lang w:eastAsia="ar-SA"/>
        </w:rPr>
        <w:t xml:space="preserve">En consecuencia, el Pleno del Instituto, como órgano máximo de gobierno, es competente para emitir </w:t>
      </w:r>
      <w:r>
        <w:rPr>
          <w:rFonts w:ascii="Arial" w:eastAsia="Times New Roman" w:hAnsi="Arial" w:cs="Arial"/>
          <w:bCs/>
          <w:kern w:val="1"/>
          <w:lang w:eastAsia="ar-SA"/>
        </w:rPr>
        <w:t>los</w:t>
      </w:r>
      <w:r w:rsidRPr="00427677">
        <w:rPr>
          <w:rFonts w:ascii="Arial" w:eastAsia="Times New Roman" w:hAnsi="Arial" w:cs="Arial"/>
          <w:bCs/>
          <w:kern w:val="1"/>
          <w:lang w:eastAsia="ar-SA"/>
        </w:rPr>
        <w:t xml:space="preserve"> presente</w:t>
      </w:r>
      <w:r>
        <w:rPr>
          <w:rFonts w:ascii="Arial" w:eastAsia="Times New Roman" w:hAnsi="Arial" w:cs="Arial"/>
          <w:bCs/>
          <w:kern w:val="1"/>
          <w:lang w:eastAsia="ar-SA"/>
        </w:rPr>
        <w:t>s</w:t>
      </w:r>
      <w:r w:rsidRPr="00427677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>
        <w:rPr>
          <w:rFonts w:ascii="Arial" w:eastAsia="Times New Roman" w:hAnsi="Arial" w:cs="Arial"/>
          <w:bCs/>
          <w:kern w:val="1"/>
          <w:lang w:eastAsia="ar-SA"/>
        </w:rPr>
        <w:t>Lineamientos.</w:t>
      </w:r>
    </w:p>
    <w:p w14:paraId="4222C8CE" w14:textId="77777777" w:rsidR="0072159B" w:rsidRDefault="0072159B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669B475A" w14:textId="77777777" w:rsidR="0072159B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571D73">
        <w:rPr>
          <w:rFonts w:ascii="Arial" w:eastAsia="Times New Roman" w:hAnsi="Arial" w:cs="Arial"/>
          <w:b/>
          <w:kern w:val="1"/>
          <w:lang w:eastAsia="ar-SA"/>
        </w:rPr>
        <w:t>Segundo.- Seguridad de las comunicaciones de voz a través de redes públicas de telecomunicaciones.</w:t>
      </w:r>
      <w:r w:rsidRPr="00571D73">
        <w:rPr>
          <w:rFonts w:ascii="Arial" w:hAnsi="Arial" w:cs="Arial"/>
        </w:rPr>
        <w:t xml:space="preserve"> </w:t>
      </w:r>
      <w:r w:rsidRPr="000D7676">
        <w:rPr>
          <w:rFonts w:ascii="Arial" w:eastAsia="Times New Roman" w:hAnsi="Arial" w:cs="Arial"/>
          <w:bCs/>
          <w:kern w:val="1"/>
          <w:lang w:eastAsia="ar-SA"/>
        </w:rPr>
        <w:t xml:space="preserve">En la Carta de Derechos Mínimos de las Personas Usuarias de los servicios de Telecomunicaciones, emitida por la Profeco y el Instituto, se establece el derecho de los usuarios a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no </w:t>
      </w:r>
      <w:r w:rsidRPr="000D7676">
        <w:rPr>
          <w:rFonts w:ascii="Arial" w:eastAsia="Times New Roman" w:hAnsi="Arial" w:cs="Arial"/>
          <w:bCs/>
          <w:kern w:val="1"/>
          <w:lang w:eastAsia="ar-SA"/>
        </w:rPr>
        <w:t xml:space="preserve">recibir llamadas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publicitarias </w:t>
      </w:r>
      <w:r w:rsidRPr="000D7676">
        <w:rPr>
          <w:rFonts w:ascii="Arial" w:eastAsia="Times New Roman" w:hAnsi="Arial" w:cs="Arial"/>
          <w:bCs/>
          <w:kern w:val="1"/>
          <w:lang w:eastAsia="ar-SA"/>
        </w:rPr>
        <w:t>del proveedor de servicios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, así como de publicidad de </w:t>
      </w:r>
      <w:r w:rsidRPr="000D7676">
        <w:rPr>
          <w:rFonts w:ascii="Arial" w:eastAsia="Times New Roman" w:hAnsi="Arial" w:cs="Arial"/>
          <w:bCs/>
          <w:kern w:val="1"/>
          <w:lang w:eastAsia="ar-SA"/>
        </w:rPr>
        <w:t>terceros,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a menos que exista su consentimiento previo</w:t>
      </w:r>
      <w:r w:rsidRPr="000D7676">
        <w:rPr>
          <w:rFonts w:ascii="Arial" w:eastAsia="Times New Roman" w:hAnsi="Arial" w:cs="Arial"/>
          <w:bCs/>
          <w:kern w:val="1"/>
          <w:lang w:eastAsia="ar-SA"/>
        </w:rPr>
        <w:t xml:space="preserve">.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En el mismo sentido, la </w:t>
      </w:r>
      <w:r w:rsidRPr="00A25BC4">
        <w:rPr>
          <w:rFonts w:ascii="Arial" w:eastAsia="Times New Roman" w:hAnsi="Arial" w:cs="Arial"/>
          <w:bCs/>
          <w:kern w:val="1"/>
          <w:lang w:eastAsia="ar-SA"/>
        </w:rPr>
        <w:t>NOM-184-SCFI-2018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establece la obligación de los proveedores de servicios de telecomunicaciones, de abstenerse de realizar llamadas promoviendo cualquier tipo de servicio de telecomunicaciones adicional al ya contratado, propio o de terceros, así como publicidad de terceros, a menos que los consumidores manifiesten su consentimiento expreso. </w:t>
      </w:r>
    </w:p>
    <w:p w14:paraId="6E0D2A26" w14:textId="77777777" w:rsidR="0072159B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0A16E793" w14:textId="77777777" w:rsidR="0072159B" w:rsidRPr="00571D73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Si bien estas disposiciones buscan salva</w:t>
      </w:r>
      <w:r w:rsidRPr="00F80F34">
        <w:rPr>
          <w:rFonts w:ascii="Arial" w:eastAsia="Times New Roman" w:hAnsi="Arial" w:cs="Arial"/>
          <w:bCs/>
          <w:kern w:val="1"/>
          <w:lang w:eastAsia="ar-SA"/>
        </w:rPr>
        <w:t xml:space="preserve">guardar la privacidad y el bienestar de los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usuarios de servicios de telecomunicaciones, la ausencia de reglas específicas aplicables a los prestadores de servicios de telecomunicaciones para prevenir, controlar y mitigar </w:t>
      </w:r>
      <w:r w:rsidRPr="00F80F34">
        <w:rPr>
          <w:rFonts w:ascii="Arial" w:eastAsia="Times New Roman" w:hAnsi="Arial" w:cs="Arial"/>
          <w:bCs/>
          <w:kern w:val="1"/>
          <w:lang w:eastAsia="ar-SA"/>
        </w:rPr>
        <w:lastRenderedPageBreak/>
        <w:t>comunicaciones no deseada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s, puede resultar en la 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proliferación de prácticas no deseadas en los servicios de telefonía tales como llamadas no solicitadas, no autorizadas o ilegítimas,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las cuales, 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>no solo generan molestias a los usuarios finales, sino que pueden ser potencialmente perjudiciales. Por ejemplo, las llamadas automáticas, generalmente empleadas para propósitos comerciales y originadas de manera masiva, invaden la privacidad de los usuarios cuando se realizan sin el consentimiento de estos, hacen uso de datos personales y pueden conducir a prácticas ilícitas más significativas como fraudes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si no existe certeza sobre la identidad del usuario llamante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. </w:t>
      </w:r>
    </w:p>
    <w:p w14:paraId="2BBE97F1" w14:textId="77777777" w:rsidR="0072159B" w:rsidRPr="00571D73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49D7D277" w14:textId="77777777" w:rsidR="0072159B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5625E6">
        <w:rPr>
          <w:rFonts w:ascii="Arial" w:eastAsia="Times New Roman" w:hAnsi="Arial" w:cs="Arial"/>
          <w:bCs/>
          <w:kern w:val="1"/>
          <w:lang w:eastAsia="ar-SA"/>
        </w:rPr>
        <w:t>Otra práctica particularmente nociva es la suplantación de identidad (</w:t>
      </w:r>
      <w:proofErr w:type="spellStart"/>
      <w:r w:rsidRPr="005625E6">
        <w:rPr>
          <w:rFonts w:ascii="Arial" w:eastAsia="Times New Roman" w:hAnsi="Arial" w:cs="Arial"/>
          <w:bCs/>
          <w:kern w:val="1"/>
          <w:lang w:eastAsia="ar-SA"/>
        </w:rPr>
        <w:t>spoofing</w:t>
      </w:r>
      <w:proofErr w:type="spellEnd"/>
      <w:r w:rsidRPr="005625E6">
        <w:rPr>
          <w:rFonts w:ascii="Arial" w:eastAsia="Times New Roman" w:hAnsi="Arial" w:cs="Arial"/>
          <w:bCs/>
          <w:kern w:val="1"/>
          <w:lang w:eastAsia="ar-SA"/>
        </w:rPr>
        <w:t>), la cual consiste en la falsificación de la Identidad de Línea Llamante (CLI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, por sus siglas en </w:t>
      </w:r>
      <w:proofErr w:type="spellStart"/>
      <w:r>
        <w:rPr>
          <w:rFonts w:ascii="Arial" w:eastAsia="Times New Roman" w:hAnsi="Arial" w:cs="Arial"/>
          <w:bCs/>
          <w:kern w:val="1"/>
          <w:lang w:eastAsia="ar-SA"/>
        </w:rPr>
        <w:t>ingés</w:t>
      </w:r>
      <w:proofErr w:type="spellEnd"/>
      <w:r w:rsidRPr="005625E6">
        <w:rPr>
          <w:rFonts w:ascii="Arial" w:eastAsia="Times New Roman" w:hAnsi="Arial" w:cs="Arial"/>
          <w:bCs/>
          <w:kern w:val="1"/>
          <w:lang w:eastAsia="ar-SA"/>
        </w:rPr>
        <w:t>). Esta técnica permite que actores malintencionados se presenten como entidades legítimas con el propósito de obtener información personal y/o financiera de los usuarios.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</w:t>
      </w:r>
    </w:p>
    <w:p w14:paraId="77B1F7DE" w14:textId="77777777" w:rsidR="0072159B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017EFB49" w14:textId="77777777" w:rsidR="0072159B" w:rsidRPr="005625E6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5625E6">
        <w:rPr>
          <w:rFonts w:ascii="Arial" w:eastAsia="Times New Roman" w:hAnsi="Arial" w:cs="Arial"/>
          <w:bCs/>
          <w:kern w:val="1"/>
          <w:lang w:eastAsia="ar-SA"/>
        </w:rPr>
        <w:t xml:space="preserve">El CLI </w:t>
      </w:r>
      <w:r>
        <w:rPr>
          <w:rFonts w:ascii="Arial" w:eastAsia="Times New Roman" w:hAnsi="Arial" w:cs="Arial"/>
          <w:bCs/>
          <w:kern w:val="1"/>
          <w:lang w:eastAsia="ar-SA"/>
        </w:rPr>
        <w:t>contiene</w:t>
      </w:r>
      <w:r w:rsidRPr="005625E6">
        <w:rPr>
          <w:rFonts w:ascii="Arial" w:eastAsia="Times New Roman" w:hAnsi="Arial" w:cs="Arial"/>
          <w:bCs/>
          <w:kern w:val="1"/>
          <w:lang w:eastAsia="ar-SA"/>
        </w:rPr>
        <w:t xml:space="preserve"> tanto el número telefónico del usuario llamante como la configuración de privacidad asociada a estos. Esta información se transmite entre los proveedores de servicios que están involucrados en la conexión de la llamada para fines de</w:t>
      </w:r>
      <w:r>
        <w:rPr>
          <w:rFonts w:ascii="Arial" w:eastAsia="Times New Roman" w:hAnsi="Arial" w:cs="Arial"/>
          <w:bCs/>
          <w:kern w:val="1"/>
          <w:lang w:eastAsia="ar-SA"/>
        </w:rPr>
        <w:t>l registro de las llamadas realizadas por los usuarios</w:t>
      </w:r>
      <w:r w:rsidRPr="005625E6">
        <w:rPr>
          <w:rFonts w:ascii="Arial" w:eastAsia="Times New Roman" w:hAnsi="Arial" w:cs="Arial"/>
          <w:bCs/>
          <w:kern w:val="1"/>
          <w:lang w:eastAsia="ar-SA"/>
        </w:rPr>
        <w:t>,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facturación de servicios,</w:t>
      </w:r>
      <w:r w:rsidRPr="005625E6">
        <w:rPr>
          <w:rFonts w:ascii="Arial" w:eastAsia="Times New Roman" w:hAnsi="Arial" w:cs="Arial"/>
          <w:bCs/>
          <w:kern w:val="1"/>
          <w:lang w:eastAsia="ar-SA"/>
        </w:rPr>
        <w:t xml:space="preserve"> así como para asegurar que el destinatario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de la llamada </w:t>
      </w:r>
      <w:r w:rsidRPr="005625E6">
        <w:rPr>
          <w:rFonts w:ascii="Arial" w:eastAsia="Times New Roman" w:hAnsi="Arial" w:cs="Arial"/>
          <w:bCs/>
          <w:kern w:val="1"/>
          <w:lang w:eastAsia="ar-SA"/>
        </w:rPr>
        <w:t>reciba los datos sobre quién está llamando</w:t>
      </w:r>
      <w:r>
        <w:rPr>
          <w:rFonts w:ascii="Arial" w:eastAsia="Times New Roman" w:hAnsi="Arial" w:cs="Arial"/>
          <w:bCs/>
          <w:kern w:val="1"/>
          <w:lang w:eastAsia="ar-SA"/>
        </w:rPr>
        <w:t>, p</w:t>
      </w:r>
      <w:r w:rsidRPr="005625E6">
        <w:rPr>
          <w:rFonts w:ascii="Arial" w:eastAsia="Times New Roman" w:hAnsi="Arial" w:cs="Arial"/>
          <w:bCs/>
          <w:kern w:val="1"/>
          <w:lang w:eastAsia="ar-SA"/>
        </w:rPr>
        <w:t xml:space="preserve">or lo tanto, es indispensable que esta información se transmita de manera confiable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a través de las </w:t>
      </w:r>
      <w:r w:rsidRPr="005625E6">
        <w:rPr>
          <w:rFonts w:ascii="Arial" w:eastAsia="Times New Roman" w:hAnsi="Arial" w:cs="Arial"/>
          <w:bCs/>
          <w:kern w:val="1"/>
          <w:lang w:eastAsia="ar-SA"/>
        </w:rPr>
        <w:t>redes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públicas de telecomunicaciones</w:t>
      </w:r>
      <w:r w:rsidRPr="005625E6">
        <w:rPr>
          <w:rFonts w:ascii="Arial" w:eastAsia="Times New Roman" w:hAnsi="Arial" w:cs="Arial"/>
          <w:bCs/>
          <w:kern w:val="1"/>
          <w:lang w:eastAsia="ar-SA"/>
        </w:rPr>
        <w:t>.</w:t>
      </w:r>
    </w:p>
    <w:p w14:paraId="7F7AC7E7" w14:textId="77777777" w:rsidR="0072159B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2453E574" w14:textId="77777777" w:rsidR="0072159B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 xml:space="preserve">En tal sentido, la definición de las reglas sobre el manejo del CLI aplicables a los proveedores de servicios </w:t>
      </w:r>
      <w:r w:rsidRPr="004824FA">
        <w:rPr>
          <w:rFonts w:ascii="Arial" w:eastAsia="Times New Roman" w:hAnsi="Arial" w:cs="Arial"/>
          <w:bCs/>
          <w:kern w:val="1"/>
          <w:lang w:eastAsia="ar-SA"/>
        </w:rPr>
        <w:t>puede</w:t>
      </w:r>
      <w:r>
        <w:rPr>
          <w:rFonts w:ascii="Arial" w:eastAsia="Times New Roman" w:hAnsi="Arial" w:cs="Arial"/>
          <w:bCs/>
          <w:kern w:val="1"/>
          <w:lang w:eastAsia="ar-SA"/>
        </w:rPr>
        <w:t>n</w:t>
      </w:r>
      <w:r w:rsidRPr="004824FA">
        <w:rPr>
          <w:rFonts w:ascii="Arial" w:eastAsia="Times New Roman" w:hAnsi="Arial" w:cs="Arial"/>
          <w:bCs/>
          <w:kern w:val="1"/>
          <w:lang w:eastAsia="ar-SA"/>
        </w:rPr>
        <w:t xml:space="preserve"> ser una herramienta efectiva para inhibir prácticas no deseadas como el spam telefónico y el </w:t>
      </w:r>
      <w:proofErr w:type="spellStart"/>
      <w:r w:rsidRPr="004824FA">
        <w:rPr>
          <w:rFonts w:ascii="Arial" w:eastAsia="Times New Roman" w:hAnsi="Arial" w:cs="Arial"/>
          <w:bCs/>
          <w:kern w:val="1"/>
          <w:lang w:eastAsia="ar-SA"/>
        </w:rPr>
        <w:t>spoofing</w:t>
      </w:r>
      <w:proofErr w:type="spellEnd"/>
      <w:r>
        <w:rPr>
          <w:rFonts w:ascii="Arial" w:eastAsia="Times New Roman" w:hAnsi="Arial" w:cs="Arial"/>
          <w:bCs/>
          <w:kern w:val="1"/>
          <w:lang w:eastAsia="ar-SA"/>
        </w:rPr>
        <w:t xml:space="preserve">, ya que </w:t>
      </w:r>
      <w:r w:rsidRPr="005625E6">
        <w:rPr>
          <w:rFonts w:ascii="Arial" w:eastAsia="Times New Roman" w:hAnsi="Arial" w:cs="Arial"/>
          <w:bCs/>
          <w:kern w:val="1"/>
          <w:lang w:eastAsia="ar-SA"/>
        </w:rPr>
        <w:t xml:space="preserve">asegurar que la información del CLI es fidedigna puede generar confianza en los </w:t>
      </w:r>
      <w:r>
        <w:rPr>
          <w:rFonts w:ascii="Arial" w:eastAsia="Times New Roman" w:hAnsi="Arial" w:cs="Arial"/>
          <w:bCs/>
          <w:kern w:val="1"/>
          <w:lang w:eastAsia="ar-SA"/>
        </w:rPr>
        <w:t>usuarios de servicios de telecomunicaciones</w:t>
      </w:r>
      <w:r w:rsidRPr="005625E6">
        <w:rPr>
          <w:rFonts w:ascii="Arial" w:eastAsia="Times New Roman" w:hAnsi="Arial" w:cs="Arial"/>
          <w:bCs/>
          <w:kern w:val="1"/>
          <w:lang w:eastAsia="ar-SA"/>
        </w:rPr>
        <w:t xml:space="preserve">, ayudándolos a decidir si desean responder una llamada entrante. Además, estos mecanismos pueden ser utilizados para identificar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inequívocamente </w:t>
      </w:r>
      <w:r w:rsidRPr="005625E6">
        <w:rPr>
          <w:rFonts w:ascii="Arial" w:eastAsia="Times New Roman" w:hAnsi="Arial" w:cs="Arial"/>
          <w:bCs/>
          <w:kern w:val="1"/>
          <w:lang w:eastAsia="ar-SA"/>
        </w:rPr>
        <w:t>la fuente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u origen</w:t>
      </w:r>
      <w:r w:rsidRPr="005625E6">
        <w:rPr>
          <w:rFonts w:ascii="Arial" w:eastAsia="Times New Roman" w:hAnsi="Arial" w:cs="Arial"/>
          <w:bCs/>
          <w:kern w:val="1"/>
          <w:lang w:eastAsia="ar-SA"/>
        </w:rPr>
        <w:t xml:space="preserve"> de llamadas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no solicitadas, </w:t>
      </w:r>
      <w:r w:rsidRPr="005625E6">
        <w:rPr>
          <w:rFonts w:ascii="Arial" w:eastAsia="Times New Roman" w:hAnsi="Arial" w:cs="Arial"/>
          <w:bCs/>
          <w:kern w:val="1"/>
          <w:lang w:eastAsia="ar-SA"/>
        </w:rPr>
        <w:t>o que hacen un uso indebido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e ilegal</w:t>
      </w:r>
      <w:r w:rsidRPr="005625E6">
        <w:rPr>
          <w:rFonts w:ascii="Arial" w:eastAsia="Times New Roman" w:hAnsi="Arial" w:cs="Arial"/>
          <w:bCs/>
          <w:kern w:val="1"/>
          <w:lang w:eastAsia="ar-SA"/>
        </w:rPr>
        <w:t xml:space="preserve"> de los servicios de telecomunicaciones.</w:t>
      </w:r>
    </w:p>
    <w:p w14:paraId="41964DCF" w14:textId="77777777" w:rsidR="0072159B" w:rsidRPr="00571D73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3E33E0A8" w14:textId="77777777" w:rsidR="0072159B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Por lo anterior, se considera necesario definir las reglas operativas sobre el manejo del CLI a efecto de inhibir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prácticas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no deseadas que pueden 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>afecta</w:t>
      </w:r>
      <w:r>
        <w:rPr>
          <w:rFonts w:ascii="Arial" w:eastAsia="Times New Roman" w:hAnsi="Arial" w:cs="Arial"/>
          <w:bCs/>
          <w:kern w:val="1"/>
          <w:lang w:eastAsia="ar-SA"/>
        </w:rPr>
        <w:t>r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tanto a los usuarios como a los operadores de redes públicas de telecomunicaciones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al 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>genera</w:t>
      </w:r>
      <w:r>
        <w:rPr>
          <w:rFonts w:ascii="Arial" w:eastAsia="Times New Roman" w:hAnsi="Arial" w:cs="Arial"/>
          <w:bCs/>
          <w:kern w:val="1"/>
          <w:lang w:eastAsia="ar-SA"/>
        </w:rPr>
        <w:t>r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afectaciones económicas y de seguridad considerables, erosion</w:t>
      </w:r>
      <w:r>
        <w:rPr>
          <w:rFonts w:ascii="Arial" w:eastAsia="Times New Roman" w:hAnsi="Arial" w:cs="Arial"/>
          <w:bCs/>
          <w:kern w:val="1"/>
          <w:lang w:eastAsia="ar-SA"/>
        </w:rPr>
        <w:t>ar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la confianza de los usuarios en el uso de servicios públicos de telecomunicaciones y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que 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>pu</w:t>
      </w:r>
      <w:r>
        <w:rPr>
          <w:rFonts w:ascii="Arial" w:eastAsia="Times New Roman" w:hAnsi="Arial" w:cs="Arial"/>
          <w:bCs/>
          <w:kern w:val="1"/>
          <w:lang w:eastAsia="ar-SA"/>
        </w:rPr>
        <w:t>e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den generar una degradación en la calidad de los servicios y/o vulnerar su integridad. </w:t>
      </w:r>
    </w:p>
    <w:p w14:paraId="673E5A6E" w14:textId="77777777" w:rsidR="0072159B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5E202026" w14:textId="77777777" w:rsidR="0072159B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1218E">
        <w:rPr>
          <w:rFonts w:ascii="Arial" w:eastAsia="Times New Roman" w:hAnsi="Arial" w:cs="Arial"/>
          <w:b/>
          <w:kern w:val="1"/>
          <w:lang w:eastAsia="ar-SA"/>
        </w:rPr>
        <w:t xml:space="preserve">Tercero.- Medidas </w:t>
      </w:r>
      <w:r>
        <w:rPr>
          <w:rFonts w:ascii="Arial" w:eastAsia="Times New Roman" w:hAnsi="Arial" w:cs="Arial"/>
          <w:b/>
          <w:kern w:val="1"/>
          <w:lang w:eastAsia="ar-SA"/>
        </w:rPr>
        <w:t>implementadas</w:t>
      </w:r>
      <w:r w:rsidRPr="00D1218E">
        <w:rPr>
          <w:rFonts w:ascii="Arial" w:eastAsia="Times New Roman" w:hAnsi="Arial" w:cs="Arial"/>
          <w:b/>
          <w:kern w:val="1"/>
          <w:lang w:eastAsia="ar-SA"/>
        </w:rPr>
        <w:t xml:space="preserve"> en el ámbito internacional</w:t>
      </w:r>
      <w:r>
        <w:rPr>
          <w:rFonts w:ascii="Arial" w:eastAsia="Times New Roman" w:hAnsi="Arial" w:cs="Arial"/>
          <w:b/>
          <w:kern w:val="1"/>
          <w:lang w:eastAsia="ar-SA"/>
        </w:rPr>
        <w:t xml:space="preserve">. </w:t>
      </w:r>
      <w:r w:rsidRPr="009B0F72">
        <w:rPr>
          <w:rFonts w:ascii="Arial" w:eastAsia="Times New Roman" w:hAnsi="Arial" w:cs="Arial"/>
          <w:bCs/>
          <w:kern w:val="1"/>
          <w:lang w:eastAsia="ar-SA"/>
        </w:rPr>
        <w:t>Di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versos reguladores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de otros países 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han ordenado a los prestadores de servicios de telecomunicaciones la implementación de soluciones para combatir </w:t>
      </w:r>
      <w:r>
        <w:rPr>
          <w:rFonts w:ascii="Arial" w:eastAsia="Times New Roman" w:hAnsi="Arial" w:cs="Arial"/>
          <w:bCs/>
          <w:kern w:val="1"/>
          <w:lang w:eastAsia="ar-SA"/>
        </w:rPr>
        <w:t>el fraude telefónico como la suplantación de identidad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mediante el uso de tecnologías para la autenticación y verificación de las 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lastRenderedPageBreak/>
        <w:t>llamadas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telefónicas. Por otra parte, para combatir la </w:t>
      </w:r>
      <w:proofErr w:type="spellStart"/>
      <w:r>
        <w:rPr>
          <w:rFonts w:ascii="Arial" w:eastAsia="Times New Roman" w:hAnsi="Arial" w:cs="Arial"/>
          <w:bCs/>
          <w:kern w:val="1"/>
          <w:lang w:eastAsia="ar-SA"/>
        </w:rPr>
        <w:t>originación</w:t>
      </w:r>
      <w:proofErr w:type="spellEnd"/>
      <w:r>
        <w:rPr>
          <w:rFonts w:ascii="Arial" w:eastAsia="Times New Roman" w:hAnsi="Arial" w:cs="Arial"/>
          <w:bCs/>
          <w:kern w:val="1"/>
          <w:lang w:eastAsia="ar-SA"/>
        </w:rPr>
        <w:t xml:space="preserve"> de llamadas no deseadas o no autorizadas, los reguladores han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>
        <w:rPr>
          <w:rFonts w:ascii="Arial" w:eastAsia="Times New Roman" w:hAnsi="Arial" w:cs="Arial"/>
          <w:bCs/>
          <w:kern w:val="1"/>
          <w:lang w:eastAsia="ar-SA"/>
        </w:rPr>
        <w:t>implementado obligaciones relacionadas con la observancia de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listas de "No Llamar", servicios de bloqueo y filtrado de llamadas, entre otros. </w:t>
      </w:r>
    </w:p>
    <w:p w14:paraId="117E4B1E" w14:textId="77777777" w:rsidR="0072159B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3514744C" w14:textId="77777777" w:rsidR="0072159B" w:rsidRPr="00BB1BFD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BB1BFD">
        <w:rPr>
          <w:rFonts w:ascii="Arial" w:eastAsia="Times New Roman" w:hAnsi="Arial" w:cs="Arial"/>
          <w:bCs/>
          <w:kern w:val="1"/>
          <w:lang w:eastAsia="ar-SA"/>
        </w:rPr>
        <w:t>En los Estados Unidos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de Norteamérica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,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la </w:t>
      </w:r>
      <w:r w:rsidRPr="00EC6276">
        <w:rPr>
          <w:rFonts w:ascii="Arial" w:eastAsia="Times New Roman" w:hAnsi="Arial" w:cs="Arial"/>
          <w:bCs/>
          <w:kern w:val="1"/>
          <w:lang w:eastAsia="ar-SA"/>
        </w:rPr>
        <w:t xml:space="preserve">Federal </w:t>
      </w:r>
      <w:proofErr w:type="spellStart"/>
      <w:r w:rsidRPr="00EC6276">
        <w:rPr>
          <w:rFonts w:ascii="Arial" w:eastAsia="Times New Roman" w:hAnsi="Arial" w:cs="Arial"/>
          <w:bCs/>
          <w:kern w:val="1"/>
          <w:lang w:eastAsia="ar-SA"/>
        </w:rPr>
        <w:t>Communications</w:t>
      </w:r>
      <w:proofErr w:type="spellEnd"/>
      <w:r w:rsidRPr="00EC6276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proofErr w:type="spellStart"/>
      <w:r w:rsidRPr="00EC6276">
        <w:rPr>
          <w:rFonts w:ascii="Arial" w:eastAsia="Times New Roman" w:hAnsi="Arial" w:cs="Arial"/>
          <w:bCs/>
          <w:kern w:val="1"/>
          <w:lang w:eastAsia="ar-SA"/>
        </w:rPr>
        <w:t>Commission</w:t>
      </w:r>
      <w:proofErr w:type="spellEnd"/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 (FCC</w:t>
      </w:r>
      <w:r>
        <w:rPr>
          <w:rFonts w:ascii="Arial" w:eastAsia="Times New Roman" w:hAnsi="Arial" w:cs="Arial"/>
          <w:bCs/>
          <w:kern w:val="1"/>
          <w:lang w:eastAsia="ar-SA"/>
        </w:rPr>
        <w:t>, por sus siglas en inglés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>)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y e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n Canadá, </w:t>
      </w:r>
      <w:r>
        <w:rPr>
          <w:rFonts w:ascii="Arial" w:eastAsia="Times New Roman" w:hAnsi="Arial" w:cs="Arial"/>
          <w:bCs/>
          <w:kern w:val="1"/>
          <w:lang w:eastAsia="ar-SA"/>
        </w:rPr>
        <w:t>la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Pr="000C7C29">
        <w:rPr>
          <w:rFonts w:ascii="Arial" w:eastAsia="Times New Roman" w:hAnsi="Arial" w:cs="Arial"/>
          <w:bCs/>
          <w:kern w:val="1"/>
          <w:lang w:eastAsia="ar-SA"/>
        </w:rPr>
        <w:t>Canadian Radio-</w:t>
      </w:r>
      <w:proofErr w:type="spellStart"/>
      <w:r w:rsidRPr="000C7C29">
        <w:rPr>
          <w:rFonts w:ascii="Arial" w:eastAsia="Times New Roman" w:hAnsi="Arial" w:cs="Arial"/>
          <w:bCs/>
          <w:kern w:val="1"/>
          <w:lang w:eastAsia="ar-SA"/>
        </w:rPr>
        <w:t>television</w:t>
      </w:r>
      <w:proofErr w:type="spellEnd"/>
      <w:r w:rsidRPr="000C7C29">
        <w:rPr>
          <w:rFonts w:ascii="Arial" w:eastAsia="Times New Roman" w:hAnsi="Arial" w:cs="Arial"/>
          <w:bCs/>
          <w:kern w:val="1"/>
          <w:lang w:eastAsia="ar-SA"/>
        </w:rPr>
        <w:t xml:space="preserve"> and </w:t>
      </w:r>
      <w:proofErr w:type="spellStart"/>
      <w:r w:rsidRPr="000C7C29">
        <w:rPr>
          <w:rFonts w:ascii="Arial" w:eastAsia="Times New Roman" w:hAnsi="Arial" w:cs="Arial"/>
          <w:bCs/>
          <w:kern w:val="1"/>
          <w:lang w:eastAsia="ar-SA"/>
        </w:rPr>
        <w:t>Telecommunications</w:t>
      </w:r>
      <w:proofErr w:type="spellEnd"/>
      <w:r w:rsidRPr="000C7C29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proofErr w:type="spellStart"/>
      <w:r w:rsidRPr="000C7C29">
        <w:rPr>
          <w:rFonts w:ascii="Arial" w:eastAsia="Times New Roman" w:hAnsi="Arial" w:cs="Arial"/>
          <w:bCs/>
          <w:kern w:val="1"/>
          <w:lang w:eastAsia="ar-SA"/>
        </w:rPr>
        <w:t>Commission</w:t>
      </w:r>
      <w:proofErr w:type="spellEnd"/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 (CRTC</w:t>
      </w:r>
      <w:r>
        <w:rPr>
          <w:rFonts w:ascii="Arial" w:eastAsia="Times New Roman" w:hAnsi="Arial" w:cs="Arial"/>
          <w:bCs/>
          <w:kern w:val="1"/>
          <w:lang w:eastAsia="ar-SA"/>
        </w:rPr>
        <w:t>, por sus siglas en inglés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>) ha</w:t>
      </w:r>
      <w:r>
        <w:rPr>
          <w:rFonts w:ascii="Arial" w:eastAsia="Times New Roman" w:hAnsi="Arial" w:cs="Arial"/>
          <w:bCs/>
          <w:kern w:val="1"/>
          <w:lang w:eastAsia="ar-SA"/>
        </w:rPr>
        <w:t>n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>
        <w:rPr>
          <w:rFonts w:ascii="Arial" w:eastAsia="Times New Roman" w:hAnsi="Arial" w:cs="Arial"/>
          <w:bCs/>
          <w:kern w:val="1"/>
          <w:lang w:eastAsia="ar-SA"/>
        </w:rPr>
        <w:t>ordenado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 la adopción obligatoria de la tecnología STIR/SHAKEN para autenticar las llamadas y verificar la identidad del llamante. Además, los proveedores de servicios deben bloquear las llamadas que no cumplan con los estándares de autenticación y asegurarse de no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permitir la </w:t>
      </w:r>
      <w:proofErr w:type="spellStart"/>
      <w:r>
        <w:rPr>
          <w:rFonts w:ascii="Arial" w:eastAsia="Times New Roman" w:hAnsi="Arial" w:cs="Arial"/>
          <w:bCs/>
          <w:kern w:val="1"/>
          <w:lang w:eastAsia="ar-SA"/>
        </w:rPr>
        <w:t>originación</w:t>
      </w:r>
      <w:proofErr w:type="spellEnd"/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de 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>llamadas a números inscritos en las listas de "No Llamar".</w:t>
      </w:r>
    </w:p>
    <w:p w14:paraId="6CBE5C80" w14:textId="77777777" w:rsidR="0072159B" w:rsidRPr="00BB1BFD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5DEF92FC" w14:textId="1C897493" w:rsidR="0072159B" w:rsidRPr="00BB1BFD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En el Reino Unido,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la </w:t>
      </w:r>
      <w:r w:rsidRPr="00C30DE8">
        <w:rPr>
          <w:rFonts w:ascii="Arial" w:eastAsia="Times New Roman" w:hAnsi="Arial" w:cs="Arial"/>
          <w:bCs/>
          <w:kern w:val="1"/>
          <w:lang w:eastAsia="ar-SA"/>
        </w:rPr>
        <w:t xml:space="preserve">Office </w:t>
      </w:r>
      <w:proofErr w:type="spellStart"/>
      <w:r w:rsidRPr="00C30DE8">
        <w:rPr>
          <w:rFonts w:ascii="Arial" w:eastAsia="Times New Roman" w:hAnsi="Arial" w:cs="Arial"/>
          <w:bCs/>
          <w:kern w:val="1"/>
          <w:lang w:eastAsia="ar-SA"/>
        </w:rPr>
        <w:t>of</w:t>
      </w:r>
      <w:proofErr w:type="spellEnd"/>
      <w:r w:rsidRPr="00C30DE8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proofErr w:type="spellStart"/>
      <w:r w:rsidRPr="00C30DE8">
        <w:rPr>
          <w:rFonts w:ascii="Arial" w:eastAsia="Times New Roman" w:hAnsi="Arial" w:cs="Arial"/>
          <w:bCs/>
          <w:kern w:val="1"/>
          <w:lang w:eastAsia="ar-SA"/>
        </w:rPr>
        <w:t>Communications</w:t>
      </w:r>
      <w:proofErr w:type="spellEnd"/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>
        <w:rPr>
          <w:rFonts w:ascii="Arial" w:eastAsia="Times New Roman" w:hAnsi="Arial" w:cs="Arial"/>
          <w:bCs/>
          <w:kern w:val="1"/>
          <w:lang w:eastAsia="ar-SA"/>
        </w:rPr>
        <w:t>(</w:t>
      </w:r>
      <w:proofErr w:type="spellStart"/>
      <w:r w:rsidRPr="00BB1BFD">
        <w:rPr>
          <w:rFonts w:ascii="Arial" w:eastAsia="Times New Roman" w:hAnsi="Arial" w:cs="Arial"/>
          <w:bCs/>
          <w:kern w:val="1"/>
          <w:lang w:eastAsia="ar-SA"/>
        </w:rPr>
        <w:t>Ofcom</w:t>
      </w:r>
      <w:proofErr w:type="spellEnd"/>
      <w:r w:rsidR="0012243D">
        <w:rPr>
          <w:rFonts w:ascii="Arial" w:eastAsia="Times New Roman" w:hAnsi="Arial" w:cs="Arial"/>
          <w:bCs/>
          <w:kern w:val="1"/>
          <w:lang w:eastAsia="ar-SA"/>
        </w:rPr>
        <w:t>, por sus siglas en inglés</w:t>
      </w:r>
      <w:r>
        <w:rPr>
          <w:rFonts w:ascii="Arial" w:eastAsia="Times New Roman" w:hAnsi="Arial" w:cs="Arial"/>
          <w:bCs/>
          <w:kern w:val="1"/>
          <w:lang w:eastAsia="ar-SA"/>
        </w:rPr>
        <w:t>)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 ha introducido varias medidas para combatir el </w:t>
      </w:r>
      <w:proofErr w:type="spellStart"/>
      <w:r w:rsidRPr="00BB1BFD">
        <w:rPr>
          <w:rFonts w:ascii="Arial" w:eastAsia="Times New Roman" w:hAnsi="Arial" w:cs="Arial"/>
          <w:bCs/>
          <w:kern w:val="1"/>
          <w:lang w:eastAsia="ar-SA"/>
        </w:rPr>
        <w:t>spoofing</w:t>
      </w:r>
      <w:proofErr w:type="spellEnd"/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 y el spam, incluyendo la verificación de la información del CLI antes de transmitir las llamadas y la implementación de </w:t>
      </w:r>
      <w:r>
        <w:rPr>
          <w:rFonts w:ascii="Arial" w:eastAsia="Times New Roman" w:hAnsi="Arial" w:cs="Arial"/>
          <w:bCs/>
          <w:kern w:val="1"/>
          <w:lang w:eastAsia="ar-SA"/>
        </w:rPr>
        <w:t>diversas reglas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 para detectar y bloquear llamadas fraudulentas. También se exige el cumplimiento estricto de las listas de "No Llamar" para proteger a los </w:t>
      </w:r>
      <w:r>
        <w:rPr>
          <w:rFonts w:ascii="Arial" w:eastAsia="Times New Roman" w:hAnsi="Arial" w:cs="Arial"/>
          <w:bCs/>
          <w:kern w:val="1"/>
          <w:lang w:eastAsia="ar-SA"/>
        </w:rPr>
        <w:t>usuarios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>.</w:t>
      </w:r>
    </w:p>
    <w:p w14:paraId="4AE6AA62" w14:textId="77777777" w:rsidR="0072159B" w:rsidRPr="00BB1BFD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0E234D78" w14:textId="77777777" w:rsidR="0072159B" w:rsidRPr="00BB1BFD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En l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>a Unión Europea, a través de la Directiva de Servicios de Comunicaciones Electrónicas, establece que los estados miembros deben garantizar que los proveedores adopten medidas para autenticar y verificar el CLI</w:t>
      </w:r>
      <w:r>
        <w:rPr>
          <w:rFonts w:ascii="Arial" w:eastAsia="Times New Roman" w:hAnsi="Arial" w:cs="Arial"/>
          <w:bCs/>
          <w:kern w:val="1"/>
          <w:lang w:eastAsia="ar-SA"/>
        </w:rPr>
        <w:t>.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 También se fomenta la cooperación transfronteriza para abordar el fraude telefónico de manera coordinada.</w:t>
      </w:r>
    </w:p>
    <w:p w14:paraId="7B5F9C3A" w14:textId="77777777" w:rsidR="0072159B" w:rsidRPr="00BB1BFD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1DF960A6" w14:textId="77777777" w:rsidR="0072159B" w:rsidRPr="00571D73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Estas medidas internacionales destacan la importancia de la autenticación y verificación del CLI, así como el bloqueo de llamadas no deseadas, para proteger a los </w:t>
      </w:r>
      <w:r>
        <w:rPr>
          <w:rFonts w:ascii="Arial" w:eastAsia="Times New Roman" w:hAnsi="Arial" w:cs="Arial"/>
          <w:bCs/>
          <w:kern w:val="1"/>
          <w:lang w:eastAsia="ar-SA"/>
        </w:rPr>
        <w:t>usuarios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 xml:space="preserve"> contra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prácticas no deseadas como </w:t>
      </w:r>
      <w:r w:rsidRPr="00BB1BFD">
        <w:rPr>
          <w:rFonts w:ascii="Arial" w:eastAsia="Times New Roman" w:hAnsi="Arial" w:cs="Arial"/>
          <w:bCs/>
          <w:kern w:val="1"/>
          <w:lang w:eastAsia="ar-SA"/>
        </w:rPr>
        <w:t>el fraude y el spam telefónico.</w:t>
      </w:r>
    </w:p>
    <w:p w14:paraId="02FD7249" w14:textId="77777777" w:rsidR="0072159B" w:rsidRPr="00571D73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501613EA" w14:textId="51585D5B" w:rsidR="0072159B" w:rsidRPr="00571D73" w:rsidRDefault="0072159B" w:rsidP="0072159B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En este sentido, se estima necesario </w:t>
      </w:r>
      <w:r w:rsidR="00C4238C">
        <w:rPr>
          <w:rFonts w:ascii="Arial" w:eastAsia="Times New Roman" w:hAnsi="Arial" w:cs="Arial"/>
          <w:bCs/>
          <w:kern w:val="1"/>
          <w:lang w:eastAsia="ar-SA"/>
        </w:rPr>
        <w:t xml:space="preserve">la emisión de los </w:t>
      </w:r>
      <w:r w:rsidRPr="00571D73">
        <w:rPr>
          <w:rFonts w:ascii="Arial" w:hAnsi="Arial" w:cs="Arial"/>
          <w:i/>
          <w:iCs/>
        </w:rPr>
        <w:t>Lineamientos para garantizar la seguridad de las comunicaciones de voz a través de redes públicas de telecomunicaciones</w:t>
      </w:r>
      <w:r w:rsidRPr="00571D73">
        <w:rPr>
          <w:rFonts w:ascii="Arial" w:hAnsi="Arial" w:cs="Arial"/>
        </w:rPr>
        <w:t>,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>
        <w:rPr>
          <w:rFonts w:ascii="Arial" w:eastAsia="Times New Roman" w:hAnsi="Arial" w:cs="Arial"/>
          <w:bCs/>
          <w:kern w:val="1"/>
          <w:lang w:eastAsia="ar-SA"/>
        </w:rPr>
        <w:t>en los que el Instituto establezca las obligaciones y</w:t>
      </w:r>
      <w:r w:rsidRPr="00571D73">
        <w:rPr>
          <w:rFonts w:ascii="Arial" w:eastAsia="Times New Roman" w:hAnsi="Arial" w:cs="Arial"/>
          <w:bCs/>
          <w:kern w:val="1"/>
          <w:lang w:eastAsia="ar-SA"/>
        </w:rPr>
        <w:t xml:space="preserve"> reglas operativas que los prestadores de servicios de telefonía fija y móvil deberán implementar, con la finalidad de establecer mecanismos de seguridad que mitiguen prácticas no deseadas en las llamadas realizadas a través de redes públicas de telecomunicaciones.</w:t>
      </w:r>
    </w:p>
    <w:p w14:paraId="08D35DA6" w14:textId="77777777" w:rsidR="0072159B" w:rsidRPr="00571D73" w:rsidRDefault="0072159B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25AFC991" w14:textId="73589427" w:rsidR="004B7112" w:rsidRDefault="004B7112" w:rsidP="004B7112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val="es-MX" w:eastAsia="ar-SA"/>
        </w:rPr>
      </w:pPr>
      <w:r>
        <w:rPr>
          <w:rFonts w:ascii="Arial" w:eastAsia="Times New Roman" w:hAnsi="Arial" w:cs="Arial"/>
          <w:b/>
          <w:bCs/>
          <w:kern w:val="1"/>
          <w:lang w:val="es-MX" w:eastAsia="ar-SA"/>
        </w:rPr>
        <w:t>Cuarto</w:t>
      </w:r>
      <w:r w:rsidRPr="004B7112">
        <w:rPr>
          <w:rFonts w:ascii="Arial" w:eastAsia="Times New Roman" w:hAnsi="Arial" w:cs="Arial"/>
          <w:b/>
          <w:bCs/>
          <w:kern w:val="1"/>
          <w:lang w:val="es-MX" w:eastAsia="ar-SA"/>
        </w:rPr>
        <w:t>.- Consulta pública y Análisis de Impacto Regulatorio.</w:t>
      </w:r>
      <w:r w:rsidRPr="004B7112">
        <w:rPr>
          <w:rFonts w:ascii="Arial" w:eastAsia="Times New Roman" w:hAnsi="Arial" w:cs="Arial"/>
          <w:bCs/>
          <w:kern w:val="1"/>
          <w:lang w:val="es-MX" w:eastAsia="ar-SA"/>
        </w:rPr>
        <w:t> El artículo 51 de la LFTR establece que para la emisión y modificación de reglas, lineamientos o disposiciones administrativas de carácter general, así como en cualquier caso que determine el Pleno, el Instituto deberá realizar consultas públicas bajo los principios de transparencia y participación ciudadana; asimismo señala que previamente a la emisión de reglas, lineamientos o disposiciones administrativas de carácter general de que se trate, el Instituto deberá realizar y hacer público un análisis de impacto regulatorio</w:t>
      </w:r>
      <w:r w:rsidR="00352F62">
        <w:rPr>
          <w:rFonts w:ascii="Arial" w:eastAsia="Times New Roman" w:hAnsi="Arial" w:cs="Arial"/>
          <w:bCs/>
          <w:kern w:val="1"/>
          <w:lang w:val="es-MX" w:eastAsia="ar-SA"/>
        </w:rPr>
        <w:t>.</w:t>
      </w:r>
    </w:p>
    <w:p w14:paraId="2B3B70B0" w14:textId="77777777" w:rsidR="00EE6E7D" w:rsidRPr="004B7112" w:rsidRDefault="00EE6E7D" w:rsidP="004B7112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val="es-MX" w:eastAsia="ar-SA"/>
        </w:rPr>
      </w:pPr>
    </w:p>
    <w:p w14:paraId="63D48A27" w14:textId="20FC1D36" w:rsidR="004B7112" w:rsidRDefault="004B7112" w:rsidP="004B7112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val="es-MX" w:eastAsia="ar-SA"/>
        </w:rPr>
      </w:pPr>
      <w:r w:rsidRPr="004B7112">
        <w:rPr>
          <w:rFonts w:ascii="Arial" w:eastAsia="Times New Roman" w:hAnsi="Arial" w:cs="Arial"/>
          <w:bCs/>
          <w:kern w:val="1"/>
          <w:lang w:val="es-MX" w:eastAsia="ar-SA"/>
        </w:rPr>
        <w:t>En este sentido, el Pleno del Instituto estimó conveniente someter a consulta pública el Anteproyecto de </w:t>
      </w:r>
      <w:r w:rsidR="00EE6E7D">
        <w:rPr>
          <w:rFonts w:ascii="Arial" w:eastAsia="Times New Roman" w:hAnsi="Arial" w:cs="Arial"/>
          <w:bCs/>
          <w:kern w:val="1"/>
          <w:lang w:val="es-MX" w:eastAsia="ar-SA"/>
        </w:rPr>
        <w:t>Lineamientos</w:t>
      </w:r>
      <w:r w:rsidRPr="004B7112">
        <w:rPr>
          <w:rFonts w:ascii="Arial" w:eastAsia="Times New Roman" w:hAnsi="Arial" w:cs="Arial"/>
          <w:bCs/>
          <w:kern w:val="1"/>
          <w:lang w:val="es-MX" w:eastAsia="ar-SA"/>
        </w:rPr>
        <w:t xml:space="preserve">. Al efecto, una vez concluido el plazo de consulta respectivo, se publicaron en el portal de Internet del Instituto todos y cada uno de los comentarios, opiniones y propuestas concretas recibidas respecto del Anteproyecto materia de dicha consulta pública. </w:t>
      </w:r>
    </w:p>
    <w:p w14:paraId="4FEF8D38" w14:textId="77777777" w:rsidR="00EE6E7D" w:rsidRPr="004B7112" w:rsidRDefault="00EE6E7D" w:rsidP="004B7112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val="es-MX" w:eastAsia="ar-SA"/>
        </w:rPr>
      </w:pPr>
    </w:p>
    <w:p w14:paraId="6BC4E922" w14:textId="77777777" w:rsidR="004B7112" w:rsidRDefault="004B7112" w:rsidP="004B7112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val="es-MX" w:eastAsia="ar-SA"/>
        </w:rPr>
      </w:pPr>
      <w:r w:rsidRPr="004B7112">
        <w:rPr>
          <w:rFonts w:ascii="Arial" w:eastAsia="Times New Roman" w:hAnsi="Arial" w:cs="Arial"/>
          <w:bCs/>
          <w:kern w:val="1"/>
          <w:lang w:val="es-MX" w:eastAsia="ar-SA"/>
        </w:rPr>
        <w:t>De las manifestaciones y propuestas realizadas, el Instituto identificó oportunidades de precisión y mejora del instrumento regulatorio de mérito, logrando clarificar y robustecer su contenido. Las respuestas y comentarios a las participaciones recibidas del público durante el periodo de consulta pública se encuentran disponibles en la página de Internet del Instituto.</w:t>
      </w:r>
    </w:p>
    <w:p w14:paraId="1D17AF83" w14:textId="77777777" w:rsidR="00EE6E7D" w:rsidRPr="004B7112" w:rsidRDefault="00EE6E7D" w:rsidP="004B7112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val="es-MX" w:eastAsia="ar-SA"/>
        </w:rPr>
      </w:pPr>
    </w:p>
    <w:p w14:paraId="7C30BDED" w14:textId="77777777" w:rsidR="004B7112" w:rsidRDefault="004B7112" w:rsidP="004B7112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val="es-MX" w:eastAsia="ar-SA"/>
        </w:rPr>
      </w:pPr>
      <w:r w:rsidRPr="004B7112">
        <w:rPr>
          <w:rFonts w:ascii="Arial" w:eastAsia="Times New Roman" w:hAnsi="Arial" w:cs="Arial"/>
          <w:bCs/>
          <w:kern w:val="1"/>
          <w:lang w:val="es-MX" w:eastAsia="ar-SA"/>
        </w:rPr>
        <w:t>Por otra parte, la Unidad de Política Regulatoria del Instituto realizó el Análisis de Impacto Regulatorio correspondiente, mismo que fue sometido formalmente a opinión no vinculante de la Coordinación General de Mejora Regulatoria del propio Instituto.</w:t>
      </w:r>
    </w:p>
    <w:p w14:paraId="73B22DDE" w14:textId="77777777" w:rsidR="00EE6E7D" w:rsidRPr="004B7112" w:rsidRDefault="00EE6E7D" w:rsidP="004B7112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val="es-MX" w:eastAsia="ar-SA"/>
        </w:rPr>
      </w:pPr>
    </w:p>
    <w:p w14:paraId="74F3219C" w14:textId="157D313F" w:rsidR="004B7112" w:rsidRPr="00ED6ED4" w:rsidRDefault="004B7112" w:rsidP="00ED6ED4">
      <w:pPr>
        <w:pStyle w:val="Default"/>
        <w:spacing w:line="276" w:lineRule="auto"/>
        <w:contextualSpacing/>
        <w:mirrorIndents/>
        <w:jc w:val="both"/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</w:pPr>
      <w:r w:rsidRPr="00ED6ED4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Como consecuencia de lo anterior, mediante oficio IFT/211/CGMR/</w:t>
      </w:r>
      <w:r w:rsidR="00EE6E7D" w:rsidRPr="00ED6ED4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XXX</w:t>
      </w:r>
      <w:r w:rsidRPr="00ED6ED4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/</w:t>
      </w:r>
      <w:r w:rsidR="00EE6E7D" w:rsidRPr="00ED6ED4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XXXX</w:t>
      </w:r>
      <w:r w:rsidRPr="00ED6ED4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 xml:space="preserve"> del </w:t>
      </w:r>
      <w:r w:rsidR="00EE6E7D" w:rsidRPr="00ED6ED4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XX</w:t>
      </w:r>
      <w:r w:rsidRPr="00ED6ED4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 xml:space="preserve"> de </w:t>
      </w:r>
      <w:r w:rsidR="00EE6E7D" w:rsidRPr="00ED6ED4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XXXXXX</w:t>
      </w:r>
      <w:r w:rsidRPr="00ED6ED4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 xml:space="preserve"> de </w:t>
      </w:r>
      <w:r w:rsidR="00EE6E7D" w:rsidRPr="00ED6ED4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XXXX</w:t>
      </w:r>
      <w:r w:rsidRPr="00ED6ED4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, la Coordinación General de Mejora Regulatoria emitió la opinión no vinculante respecto del "</w:t>
      </w:r>
      <w:r w:rsidRPr="00ED6ED4">
        <w:rPr>
          <w:rFonts w:ascii="Arial" w:eastAsia="Times New Roman" w:hAnsi="Arial" w:cs="Arial"/>
          <w:bCs/>
          <w:i/>
          <w:iCs/>
          <w:kern w:val="1"/>
          <w:sz w:val="22"/>
          <w:szCs w:val="22"/>
          <w:lang w:eastAsia="ar-SA"/>
        </w:rPr>
        <w:t xml:space="preserve">Anteproyecto </w:t>
      </w:r>
      <w:r w:rsidR="00EE6E7D" w:rsidRPr="00ED6ED4">
        <w:rPr>
          <w:rFonts w:ascii="Arial" w:eastAsia="Times New Roman" w:hAnsi="Arial" w:cs="Arial"/>
          <w:bCs/>
          <w:i/>
          <w:iCs/>
          <w:kern w:val="1"/>
          <w:sz w:val="22"/>
          <w:szCs w:val="22"/>
          <w:lang w:eastAsia="ar-SA"/>
        </w:rPr>
        <w:t>de Lineamientos para garantizar la seguridad de las comunicaciones de voz a través de redes públicas de telecomunicaciones</w:t>
      </w:r>
      <w:r w:rsidRPr="00ED6ED4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".</w:t>
      </w:r>
    </w:p>
    <w:p w14:paraId="206D5B4B" w14:textId="77777777" w:rsidR="00EE6E7D" w:rsidRPr="004B7112" w:rsidRDefault="00EE6E7D" w:rsidP="004B7112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val="es-MX" w:eastAsia="ar-SA"/>
        </w:rPr>
      </w:pPr>
    </w:p>
    <w:p w14:paraId="2E5D48E5" w14:textId="0C29E4E7" w:rsidR="004B7112" w:rsidRPr="00EE6E7D" w:rsidRDefault="004B7112" w:rsidP="004B7112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val="es-MX" w:eastAsia="ar-SA"/>
        </w:rPr>
      </w:pPr>
      <w:r w:rsidRPr="00EE6E7D">
        <w:rPr>
          <w:rFonts w:ascii="Arial" w:eastAsia="Times New Roman" w:hAnsi="Arial" w:cs="Arial"/>
          <w:bCs/>
          <w:kern w:val="1"/>
          <w:lang w:val="es-MX" w:eastAsia="ar-SA"/>
        </w:rPr>
        <w:t>El Análisis de Impacto Regulatorio del "</w:t>
      </w:r>
      <w:r w:rsidR="00EE6E7D" w:rsidRPr="00EE6E7D">
        <w:rPr>
          <w:rFonts w:ascii="Arial" w:eastAsia="Times New Roman" w:hAnsi="Arial" w:cs="Arial"/>
          <w:bCs/>
          <w:i/>
          <w:iCs/>
          <w:kern w:val="1"/>
          <w:lang w:val="es-MX" w:eastAsia="ar-SA"/>
        </w:rPr>
        <w:t xml:space="preserve"> Anteproyecto </w:t>
      </w:r>
      <w:r w:rsidR="00EE6E7D" w:rsidRPr="00ED6ED4">
        <w:rPr>
          <w:rFonts w:ascii="Arial" w:eastAsia="Times New Roman" w:hAnsi="Arial" w:cs="Arial"/>
          <w:bCs/>
          <w:i/>
          <w:iCs/>
          <w:kern w:val="1"/>
          <w:lang w:eastAsia="ar-SA"/>
        </w:rPr>
        <w:t>de Lineamientos para garantizar la seguridad de las comunicaciones de voz a través de redes públicas de telecomunicaciones</w:t>
      </w:r>
      <w:r w:rsidR="00EE6E7D" w:rsidRPr="00EE6E7D">
        <w:rPr>
          <w:rFonts w:ascii="Arial" w:eastAsia="Times New Roman" w:hAnsi="Arial" w:cs="Arial"/>
          <w:bCs/>
          <w:kern w:val="1"/>
          <w:lang w:val="es-MX" w:eastAsia="ar-SA"/>
        </w:rPr>
        <w:t>"</w:t>
      </w:r>
      <w:r w:rsidRPr="00EE6E7D">
        <w:rPr>
          <w:rFonts w:ascii="Arial" w:eastAsia="Times New Roman" w:hAnsi="Arial" w:cs="Arial"/>
          <w:bCs/>
          <w:kern w:val="1"/>
          <w:lang w:val="es-MX" w:eastAsia="ar-SA"/>
        </w:rPr>
        <w:t>, fue debidamente publicado en la página de Internet del Instituto, en el espacio destinado para los procesos de consultas públicas, a efecto de darle debida publicidad.</w:t>
      </w:r>
    </w:p>
    <w:p w14:paraId="0C5E1390" w14:textId="77777777" w:rsidR="009058FA" w:rsidRDefault="009058FA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val="es-MX" w:eastAsia="ar-SA"/>
        </w:rPr>
      </w:pPr>
    </w:p>
    <w:p w14:paraId="1F532EF6" w14:textId="1AE09AFE" w:rsidR="008F0421" w:rsidRDefault="008F0421" w:rsidP="008F0421">
      <w:pPr>
        <w:spacing w:after="0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261694">
        <w:rPr>
          <w:rFonts w:ascii="Arial" w:eastAsia="Times New Roman" w:hAnsi="Arial" w:cs="Arial"/>
          <w:bCs/>
          <w:kern w:val="1"/>
          <w:lang w:eastAsia="ar-SA"/>
        </w:rPr>
        <w:t>Por lo anterior, con fundamento en los artículos 28, párrafos décimo quinto y décimo sexto de la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Pr="00261694">
        <w:rPr>
          <w:rFonts w:ascii="Arial" w:eastAsia="Times New Roman" w:hAnsi="Arial" w:cs="Arial"/>
          <w:bCs/>
          <w:kern w:val="1"/>
          <w:lang w:eastAsia="ar-SA"/>
        </w:rPr>
        <w:t>Constitución Política de los Estados Unidos Mexicanos; 1, 2, 7, 15 fracciones I y L</w:t>
      </w:r>
      <w:r w:rsidR="00CE4CEA">
        <w:rPr>
          <w:rFonts w:ascii="Arial" w:eastAsia="Times New Roman" w:hAnsi="Arial" w:cs="Arial"/>
          <w:bCs/>
          <w:kern w:val="1"/>
          <w:lang w:eastAsia="ar-SA"/>
        </w:rPr>
        <w:t>VI</w:t>
      </w:r>
      <w:r w:rsidRPr="00261694">
        <w:rPr>
          <w:rFonts w:ascii="Arial" w:eastAsia="Times New Roman" w:hAnsi="Arial" w:cs="Arial"/>
          <w:bCs/>
          <w:kern w:val="1"/>
          <w:lang w:eastAsia="ar-SA"/>
        </w:rPr>
        <w:t xml:space="preserve">,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y </w:t>
      </w:r>
      <w:r w:rsidRPr="00261694">
        <w:rPr>
          <w:rFonts w:ascii="Arial" w:eastAsia="Times New Roman" w:hAnsi="Arial" w:cs="Arial"/>
          <w:bCs/>
          <w:kern w:val="1"/>
          <w:lang w:eastAsia="ar-SA"/>
        </w:rPr>
        <w:t>51 de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Pr="00261694">
        <w:rPr>
          <w:rFonts w:ascii="Arial" w:eastAsia="Times New Roman" w:hAnsi="Arial" w:cs="Arial"/>
          <w:bCs/>
          <w:kern w:val="1"/>
          <w:lang w:eastAsia="ar-SA"/>
        </w:rPr>
        <w:t>la Ley Federal de Telecomunicaciones y Radiodifusión y 1, 4, fracción I y 6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Pr="00261694">
        <w:rPr>
          <w:rFonts w:ascii="Arial" w:eastAsia="Times New Roman" w:hAnsi="Arial" w:cs="Arial"/>
          <w:bCs/>
          <w:kern w:val="1"/>
          <w:lang w:eastAsia="ar-SA"/>
        </w:rPr>
        <w:t>fracciones I y XXV del Estatuto Orgánico del Instituto Federal de Telecomunicaciones, el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Pr="00261694">
        <w:rPr>
          <w:rFonts w:ascii="Arial" w:eastAsia="Times New Roman" w:hAnsi="Arial" w:cs="Arial"/>
          <w:bCs/>
          <w:kern w:val="1"/>
          <w:lang w:eastAsia="ar-SA"/>
        </w:rPr>
        <w:t>Pleno de este Instituto emite el siguiente:</w:t>
      </w:r>
    </w:p>
    <w:p w14:paraId="7109007A" w14:textId="77777777" w:rsidR="008F0421" w:rsidRDefault="008F0421" w:rsidP="009058FA">
      <w:pPr>
        <w:suppressAutoHyphens/>
        <w:spacing w:after="0"/>
        <w:ind w:right="49"/>
        <w:contextualSpacing/>
        <w:mirrorIndents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14:paraId="720D1FF1" w14:textId="77777777" w:rsidR="00010951" w:rsidRPr="00D77051" w:rsidRDefault="00010951" w:rsidP="00010951">
      <w:pPr>
        <w:suppressAutoHyphens/>
        <w:spacing w:after="0"/>
        <w:ind w:right="49"/>
        <w:contextualSpacing/>
        <w:mirrorIndents/>
        <w:jc w:val="center"/>
        <w:rPr>
          <w:rFonts w:ascii="Arial" w:eastAsia="Times New Roman" w:hAnsi="Arial" w:cs="Arial"/>
          <w:b/>
          <w:kern w:val="1"/>
          <w:sz w:val="26"/>
          <w:szCs w:val="26"/>
          <w:lang w:eastAsia="ar-SA"/>
        </w:rPr>
      </w:pPr>
      <w:r w:rsidRPr="00D77051">
        <w:rPr>
          <w:rFonts w:ascii="Arial" w:eastAsia="Times New Roman" w:hAnsi="Arial" w:cs="Arial"/>
          <w:b/>
          <w:kern w:val="1"/>
          <w:sz w:val="26"/>
          <w:szCs w:val="26"/>
          <w:lang w:eastAsia="ar-SA"/>
        </w:rPr>
        <w:t>Acuerdo</w:t>
      </w:r>
    </w:p>
    <w:p w14:paraId="7C8F5955" w14:textId="77777777" w:rsidR="00010951" w:rsidRPr="00D77051" w:rsidRDefault="00010951" w:rsidP="00010951">
      <w:pPr>
        <w:suppressAutoHyphens/>
        <w:spacing w:after="0"/>
        <w:ind w:right="49"/>
        <w:contextualSpacing/>
        <w:mirrorIndents/>
        <w:jc w:val="center"/>
        <w:rPr>
          <w:rFonts w:ascii="Arial" w:eastAsia="Times New Roman" w:hAnsi="Arial" w:cs="Arial"/>
          <w:bCs/>
          <w:kern w:val="1"/>
          <w:lang w:eastAsia="ar-SA"/>
        </w:rPr>
      </w:pPr>
    </w:p>
    <w:p w14:paraId="7170E648" w14:textId="6D06A3E3" w:rsidR="00C116A2" w:rsidRPr="003B2781" w:rsidRDefault="00010951" w:rsidP="00C116A2">
      <w:pPr>
        <w:pStyle w:val="Default"/>
        <w:spacing w:line="276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2"/>
          <w:szCs w:val="22"/>
          <w:lang w:eastAsia="es-MX"/>
        </w:rPr>
      </w:pPr>
      <w:r w:rsidRPr="003B2781">
        <w:rPr>
          <w:rFonts w:ascii="Arial" w:eastAsia="Times New Roman" w:hAnsi="Arial" w:cs="Arial"/>
          <w:b/>
          <w:bCs/>
          <w:kern w:val="1"/>
          <w:sz w:val="22"/>
          <w:szCs w:val="22"/>
          <w:lang w:eastAsia="ar-SA"/>
        </w:rPr>
        <w:t>Único.-</w:t>
      </w:r>
      <w:r w:rsidRPr="003B2781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 xml:space="preserve"> </w:t>
      </w:r>
      <w:r w:rsidR="00C116A2" w:rsidRPr="003B2781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Se aprueban y emiten los Lineamientos para garantizar la seguridad de las comunicaciones de voz a través de redes públicas de telecomunicaciones</w:t>
      </w:r>
      <w:r w:rsidR="003840B8" w:rsidRPr="003B2781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 xml:space="preserve"> </w:t>
      </w:r>
      <w:r w:rsidR="003840B8" w:rsidRPr="003B2781">
        <w:rPr>
          <w:rFonts w:ascii="Arial" w:eastAsia="Times New Roman" w:hAnsi="Arial" w:cs="Arial"/>
          <w:bCs/>
          <w:kern w:val="1"/>
          <w:sz w:val="22"/>
          <w:szCs w:val="22"/>
          <w:lang w:val="es-EC" w:eastAsia="ar-SA"/>
        </w:rPr>
        <w:t>en los siguientes términos:</w:t>
      </w:r>
    </w:p>
    <w:p w14:paraId="01719CD7" w14:textId="7421F7DC" w:rsidR="00D82EAF" w:rsidRDefault="006B5EB4" w:rsidP="00C116A2">
      <w:pPr>
        <w:tabs>
          <w:tab w:val="left" w:pos="2280"/>
        </w:tabs>
        <w:spacing w:after="0"/>
        <w:jc w:val="both"/>
        <w:rPr>
          <w:rFonts w:ascii="Arial" w:eastAsia="Calibri" w:hAnsi="Arial" w:cs="Arial"/>
          <w:b/>
        </w:rPr>
      </w:pPr>
      <w:r w:rsidRPr="005C1CE5">
        <w:rPr>
          <w:rFonts w:ascii="Arial" w:eastAsia="Calibri" w:hAnsi="Arial" w:cs="Arial"/>
          <w:b/>
        </w:rPr>
        <w:tab/>
      </w:r>
    </w:p>
    <w:p w14:paraId="4D611F69" w14:textId="7997E621" w:rsidR="00B33633" w:rsidRDefault="00B33633" w:rsidP="00E845FF">
      <w:pPr>
        <w:tabs>
          <w:tab w:val="left" w:pos="2280"/>
        </w:tabs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es-MX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es-MX"/>
        </w:rPr>
        <w:t>L</w:t>
      </w:r>
      <w:r w:rsidRPr="00B62491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ineamientos para garantizar la seguridad de las comunicaciones de voz a través de redes públicas de telecomunicaciones</w:t>
      </w:r>
      <w:r>
        <w:rPr>
          <w:rFonts w:ascii="Arial" w:eastAsia="Times New Roman" w:hAnsi="Arial" w:cs="Arial"/>
          <w:b/>
          <w:bCs/>
          <w:sz w:val="26"/>
          <w:szCs w:val="26"/>
          <w:lang w:eastAsia="es-MX"/>
        </w:rPr>
        <w:t>.</w:t>
      </w:r>
    </w:p>
    <w:p w14:paraId="66778101" w14:textId="77777777" w:rsidR="00B33633" w:rsidRDefault="00B33633" w:rsidP="00C116A2">
      <w:pPr>
        <w:tabs>
          <w:tab w:val="left" w:pos="2280"/>
        </w:tabs>
        <w:spacing w:after="0"/>
        <w:jc w:val="both"/>
        <w:rPr>
          <w:rFonts w:ascii="Arial" w:eastAsia="Calibri" w:hAnsi="Arial" w:cs="Arial"/>
          <w:b/>
        </w:rPr>
      </w:pPr>
    </w:p>
    <w:p w14:paraId="389AF0BE" w14:textId="77777777" w:rsidR="009332A8" w:rsidRPr="005C1CE5" w:rsidRDefault="009332A8" w:rsidP="00ED6ED4">
      <w:pPr>
        <w:tabs>
          <w:tab w:val="left" w:pos="2280"/>
        </w:tabs>
        <w:spacing w:after="0"/>
        <w:jc w:val="both"/>
        <w:rPr>
          <w:rFonts w:ascii="Arial" w:eastAsia="Calibri" w:hAnsi="Arial" w:cs="Arial"/>
          <w:b/>
        </w:rPr>
      </w:pPr>
    </w:p>
    <w:p w14:paraId="7E9A93D5" w14:textId="77777777" w:rsidR="00D82EAF" w:rsidRPr="005C1CE5" w:rsidRDefault="00D82EAF" w:rsidP="003B4258">
      <w:pPr>
        <w:pStyle w:val="Ttulo1"/>
        <w:spacing w:before="0"/>
        <w:jc w:val="center"/>
        <w:rPr>
          <w:rFonts w:ascii="Arial" w:eastAsia="Calibri" w:hAnsi="Arial" w:cs="Arial"/>
          <w:sz w:val="22"/>
          <w:szCs w:val="22"/>
          <w:lang w:val="es-MX"/>
        </w:rPr>
      </w:pPr>
      <w:r w:rsidRPr="005C1CE5">
        <w:rPr>
          <w:rFonts w:ascii="Arial" w:eastAsia="Calibri" w:hAnsi="Arial" w:cs="Arial"/>
          <w:sz w:val="22"/>
          <w:szCs w:val="22"/>
          <w:lang w:val="es-MX"/>
        </w:rPr>
        <w:t>CAPÍTULO I</w:t>
      </w:r>
    </w:p>
    <w:p w14:paraId="0B264746" w14:textId="77777777" w:rsidR="00D82EAF" w:rsidRPr="005C1CE5" w:rsidRDefault="00D82EAF" w:rsidP="003B4258">
      <w:pPr>
        <w:pStyle w:val="Ttulo1"/>
        <w:spacing w:before="0"/>
        <w:jc w:val="center"/>
        <w:rPr>
          <w:rFonts w:ascii="Arial" w:eastAsia="Calibri" w:hAnsi="Arial" w:cs="Arial"/>
          <w:sz w:val="22"/>
          <w:szCs w:val="22"/>
          <w:lang w:val="es-MX"/>
        </w:rPr>
      </w:pPr>
      <w:r w:rsidRPr="005C1CE5">
        <w:rPr>
          <w:rFonts w:ascii="Arial" w:eastAsia="Calibri" w:hAnsi="Arial" w:cs="Arial"/>
          <w:sz w:val="22"/>
          <w:szCs w:val="22"/>
          <w:lang w:val="es-MX"/>
        </w:rPr>
        <w:t>DISPOSICIONES GENERALES</w:t>
      </w:r>
    </w:p>
    <w:p w14:paraId="468FDCC7" w14:textId="77777777" w:rsidR="00565A66" w:rsidRPr="005C1CE5" w:rsidRDefault="00565A66" w:rsidP="003B4258">
      <w:pPr>
        <w:rPr>
          <w:rFonts w:ascii="Arial" w:hAnsi="Arial" w:cs="Arial"/>
          <w:sz w:val="24"/>
          <w:szCs w:val="24"/>
          <w:lang w:val="es-MX"/>
        </w:rPr>
      </w:pPr>
    </w:p>
    <w:p w14:paraId="66D12202" w14:textId="0E1A8AAC" w:rsidR="003E14E2" w:rsidRPr="005C1CE5" w:rsidRDefault="00E40496" w:rsidP="003B4258">
      <w:pPr>
        <w:spacing w:after="0"/>
        <w:jc w:val="both"/>
        <w:rPr>
          <w:rFonts w:ascii="Arial" w:eastAsia="Times New Roman" w:hAnsi="Arial" w:cs="Arial"/>
          <w:bCs/>
          <w:lang w:eastAsia="es-MX"/>
        </w:rPr>
      </w:pPr>
      <w:proofErr w:type="gramStart"/>
      <w:r w:rsidRPr="005C1CE5">
        <w:rPr>
          <w:rFonts w:ascii="Arial" w:eastAsia="Times New Roman" w:hAnsi="Arial" w:cs="Arial"/>
          <w:b/>
          <w:lang w:eastAsia="es-MX"/>
        </w:rPr>
        <w:t>Primero</w:t>
      </w:r>
      <w:r w:rsidRPr="005C1CE5">
        <w:rPr>
          <w:rFonts w:ascii="Arial" w:eastAsia="Times New Roman" w:hAnsi="Arial" w:cs="Arial"/>
          <w:bCs/>
          <w:lang w:eastAsia="es-MX"/>
        </w:rPr>
        <w:t>.-</w:t>
      </w:r>
      <w:proofErr w:type="gramEnd"/>
      <w:r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01223E" w:rsidRPr="005C1CE5">
        <w:rPr>
          <w:rFonts w:ascii="Arial" w:eastAsia="Times New Roman" w:hAnsi="Arial" w:cs="Arial"/>
          <w:bCs/>
          <w:lang w:eastAsia="es-MX"/>
        </w:rPr>
        <w:t>L</w:t>
      </w:r>
      <w:r w:rsidR="003E14E2" w:rsidRPr="005C1CE5">
        <w:rPr>
          <w:rFonts w:ascii="Arial" w:eastAsia="Times New Roman" w:hAnsi="Arial" w:cs="Arial"/>
          <w:bCs/>
          <w:lang w:eastAsia="es-MX"/>
        </w:rPr>
        <w:t xml:space="preserve">os presentes </w:t>
      </w:r>
      <w:r w:rsidRPr="005C1CE5">
        <w:rPr>
          <w:rFonts w:ascii="Arial" w:eastAsia="Times New Roman" w:hAnsi="Arial" w:cs="Arial"/>
          <w:bCs/>
          <w:lang w:eastAsia="es-MX"/>
        </w:rPr>
        <w:t>L</w:t>
      </w:r>
      <w:r w:rsidR="003E14E2" w:rsidRPr="005C1CE5">
        <w:rPr>
          <w:rFonts w:ascii="Arial" w:eastAsia="Times New Roman" w:hAnsi="Arial" w:cs="Arial"/>
          <w:bCs/>
          <w:lang w:eastAsia="es-MX"/>
        </w:rPr>
        <w:t xml:space="preserve">ineamientos </w:t>
      </w:r>
      <w:r w:rsidR="0001223E" w:rsidRPr="005C1CE5">
        <w:rPr>
          <w:rFonts w:ascii="Arial" w:eastAsia="Times New Roman" w:hAnsi="Arial" w:cs="Arial"/>
          <w:bCs/>
          <w:lang w:eastAsia="es-MX"/>
        </w:rPr>
        <w:t>tienen por objeto</w:t>
      </w:r>
      <w:r w:rsidR="003E14E2"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B5164C" w:rsidRPr="005C1CE5">
        <w:rPr>
          <w:rFonts w:ascii="Arial" w:eastAsia="Times New Roman" w:hAnsi="Arial" w:cs="Arial"/>
          <w:bCs/>
          <w:lang w:eastAsia="es-MX"/>
        </w:rPr>
        <w:t xml:space="preserve">establecer </w:t>
      </w:r>
      <w:r w:rsidR="008A77D9" w:rsidRPr="005C1CE5">
        <w:rPr>
          <w:rFonts w:ascii="Arial" w:eastAsia="Times New Roman" w:hAnsi="Arial" w:cs="Arial"/>
          <w:bCs/>
          <w:lang w:eastAsia="es-MX"/>
        </w:rPr>
        <w:t>las obligaciones</w:t>
      </w:r>
      <w:r w:rsidR="00D21692" w:rsidRPr="005C1CE5">
        <w:rPr>
          <w:rFonts w:ascii="Arial" w:eastAsia="Times New Roman" w:hAnsi="Arial" w:cs="Arial"/>
          <w:bCs/>
          <w:lang w:eastAsia="es-MX"/>
        </w:rPr>
        <w:t xml:space="preserve"> a l</w:t>
      </w:r>
      <w:r w:rsidR="004433AD" w:rsidRPr="005C1CE5">
        <w:rPr>
          <w:rFonts w:ascii="Arial" w:eastAsia="Times New Roman" w:hAnsi="Arial" w:cs="Arial"/>
          <w:bCs/>
          <w:lang w:eastAsia="es-MX"/>
        </w:rPr>
        <w:t>a</w:t>
      </w:r>
      <w:r w:rsidR="00D21692" w:rsidRPr="005C1CE5">
        <w:rPr>
          <w:rFonts w:ascii="Arial" w:eastAsia="Times New Roman" w:hAnsi="Arial" w:cs="Arial"/>
          <w:bCs/>
          <w:lang w:eastAsia="es-MX"/>
        </w:rPr>
        <w:t xml:space="preserve">s </w:t>
      </w:r>
      <w:r w:rsidR="003D4BEB" w:rsidRPr="005C1CE5">
        <w:rPr>
          <w:rFonts w:ascii="Arial" w:eastAsia="Times New Roman" w:hAnsi="Arial" w:cs="Arial"/>
          <w:bCs/>
          <w:lang w:eastAsia="es-MX"/>
        </w:rPr>
        <w:t xml:space="preserve">que </w:t>
      </w:r>
      <w:r w:rsidR="00D21692" w:rsidRPr="005C1CE5">
        <w:rPr>
          <w:rFonts w:ascii="Arial" w:eastAsia="Times New Roman" w:hAnsi="Arial" w:cs="Arial"/>
          <w:bCs/>
          <w:lang w:eastAsia="es-MX"/>
        </w:rPr>
        <w:t xml:space="preserve">deberán sujetarse los </w:t>
      </w:r>
      <w:r w:rsidR="004E1AD4" w:rsidRPr="005C1CE5">
        <w:rPr>
          <w:rFonts w:ascii="Arial" w:eastAsia="Times New Roman" w:hAnsi="Arial" w:cs="Arial"/>
          <w:bCs/>
          <w:lang w:eastAsia="es-MX"/>
        </w:rPr>
        <w:t>concesionario</w:t>
      </w:r>
      <w:r w:rsidR="00C74A29" w:rsidRPr="005C1CE5">
        <w:rPr>
          <w:rFonts w:ascii="Arial" w:eastAsia="Times New Roman" w:hAnsi="Arial" w:cs="Arial"/>
          <w:bCs/>
          <w:lang w:eastAsia="es-MX"/>
        </w:rPr>
        <w:t>s</w:t>
      </w:r>
      <w:r w:rsidR="004E1AD4" w:rsidRPr="005C1CE5">
        <w:rPr>
          <w:rFonts w:ascii="Arial" w:eastAsia="Times New Roman" w:hAnsi="Arial" w:cs="Arial"/>
          <w:bCs/>
          <w:lang w:eastAsia="es-MX"/>
        </w:rPr>
        <w:t xml:space="preserve"> y </w:t>
      </w:r>
      <w:r w:rsidR="00C74A29" w:rsidRPr="005C1CE5">
        <w:rPr>
          <w:rFonts w:ascii="Arial" w:eastAsia="Times New Roman" w:hAnsi="Arial" w:cs="Arial"/>
          <w:bCs/>
          <w:lang w:eastAsia="es-MX"/>
        </w:rPr>
        <w:t>autorizados</w:t>
      </w:r>
      <w:r w:rsidR="001C108E"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911F6E" w:rsidRPr="005C1CE5">
        <w:rPr>
          <w:rFonts w:ascii="Arial" w:eastAsia="Times New Roman" w:hAnsi="Arial" w:cs="Arial"/>
          <w:bCs/>
          <w:lang w:eastAsia="es-MX"/>
        </w:rPr>
        <w:t>que preste</w:t>
      </w:r>
      <w:r w:rsidR="009B4DE9" w:rsidRPr="005C1CE5">
        <w:rPr>
          <w:rFonts w:ascii="Arial" w:eastAsia="Times New Roman" w:hAnsi="Arial" w:cs="Arial"/>
          <w:bCs/>
          <w:lang w:eastAsia="es-MX"/>
        </w:rPr>
        <w:t>n</w:t>
      </w:r>
      <w:r w:rsidR="00911F6E" w:rsidRPr="005C1CE5">
        <w:rPr>
          <w:rFonts w:ascii="Arial" w:eastAsia="Times New Roman" w:hAnsi="Arial" w:cs="Arial"/>
          <w:bCs/>
          <w:lang w:eastAsia="es-MX"/>
        </w:rPr>
        <w:t xml:space="preserve"> servicios públicos de telecomunicaciones</w:t>
      </w:r>
      <w:r w:rsidR="009B4DE9" w:rsidRPr="005C1CE5">
        <w:rPr>
          <w:rFonts w:ascii="Arial" w:eastAsia="Times New Roman" w:hAnsi="Arial" w:cs="Arial"/>
          <w:bCs/>
          <w:lang w:eastAsia="es-MX"/>
        </w:rPr>
        <w:t>,</w:t>
      </w:r>
      <w:r w:rsidR="001C108E"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B5164C" w:rsidRPr="005C1CE5">
        <w:rPr>
          <w:rFonts w:ascii="Arial" w:eastAsia="Times New Roman" w:hAnsi="Arial" w:cs="Arial"/>
          <w:bCs/>
          <w:lang w:eastAsia="es-MX"/>
        </w:rPr>
        <w:t xml:space="preserve">para </w:t>
      </w:r>
      <w:r w:rsidR="00C74A29"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B5164C" w:rsidRPr="005C1CE5">
        <w:rPr>
          <w:rFonts w:ascii="Arial" w:eastAsia="Times New Roman" w:hAnsi="Arial" w:cs="Arial"/>
          <w:bCs/>
          <w:lang w:eastAsia="es-MX"/>
        </w:rPr>
        <w:t xml:space="preserve">combatir la utilización o </w:t>
      </w:r>
      <w:r w:rsidR="00D035FA" w:rsidRPr="005C1CE5">
        <w:rPr>
          <w:rFonts w:ascii="Arial" w:eastAsia="Times New Roman" w:hAnsi="Arial" w:cs="Arial"/>
          <w:bCs/>
          <w:lang w:eastAsia="es-MX"/>
        </w:rPr>
        <w:t>a</w:t>
      </w:r>
      <w:r w:rsidR="00B5164C" w:rsidRPr="005C1CE5">
        <w:rPr>
          <w:rFonts w:ascii="Arial" w:eastAsia="Times New Roman" w:hAnsi="Arial" w:cs="Arial"/>
          <w:bCs/>
          <w:lang w:eastAsia="es-MX"/>
        </w:rPr>
        <w:t xml:space="preserve">propiación indebida </w:t>
      </w:r>
      <w:r w:rsidR="008A3009" w:rsidRPr="005C1CE5">
        <w:rPr>
          <w:rFonts w:ascii="Arial" w:eastAsia="Times New Roman" w:hAnsi="Arial" w:cs="Arial"/>
          <w:bCs/>
          <w:lang w:eastAsia="es-MX"/>
        </w:rPr>
        <w:t>de los recursos de numeración</w:t>
      </w:r>
      <w:r w:rsidR="0035296C" w:rsidRPr="005C1CE5">
        <w:rPr>
          <w:rFonts w:ascii="Arial" w:eastAsia="Times New Roman" w:hAnsi="Arial" w:cs="Arial"/>
          <w:bCs/>
          <w:lang w:eastAsia="es-MX"/>
        </w:rPr>
        <w:t xml:space="preserve"> utilizados </w:t>
      </w:r>
      <w:r w:rsidR="00132B16" w:rsidRPr="005C1CE5">
        <w:rPr>
          <w:rFonts w:ascii="Arial" w:eastAsia="Times New Roman" w:hAnsi="Arial" w:cs="Arial"/>
          <w:bCs/>
          <w:lang w:eastAsia="es-MX"/>
        </w:rPr>
        <w:t xml:space="preserve">para </w:t>
      </w:r>
      <w:r w:rsidR="005D74F3" w:rsidRPr="005C1CE5">
        <w:rPr>
          <w:rFonts w:ascii="Arial" w:eastAsia="Times New Roman" w:hAnsi="Arial" w:cs="Arial"/>
          <w:bCs/>
          <w:lang w:eastAsia="es-MX"/>
        </w:rPr>
        <w:t xml:space="preserve">los </w:t>
      </w:r>
      <w:r w:rsidR="00132B16" w:rsidRPr="005C1CE5">
        <w:rPr>
          <w:rFonts w:ascii="Arial" w:eastAsia="Times New Roman" w:hAnsi="Arial" w:cs="Arial"/>
          <w:bCs/>
          <w:lang w:eastAsia="es-MX"/>
        </w:rPr>
        <w:t>servicios de voz a través de</w:t>
      </w:r>
      <w:r w:rsidR="00E85347" w:rsidRPr="005C1CE5">
        <w:rPr>
          <w:rFonts w:ascii="Arial" w:eastAsia="Times New Roman" w:hAnsi="Arial" w:cs="Arial"/>
          <w:bCs/>
          <w:lang w:eastAsia="es-MX"/>
        </w:rPr>
        <w:t xml:space="preserve"> redes públicas de telecomunicaciones</w:t>
      </w:r>
      <w:r w:rsidR="008A3009" w:rsidRPr="005C1CE5">
        <w:rPr>
          <w:rFonts w:ascii="Arial" w:eastAsia="Times New Roman" w:hAnsi="Arial" w:cs="Arial"/>
          <w:bCs/>
          <w:lang w:eastAsia="es-MX"/>
        </w:rPr>
        <w:t>.</w:t>
      </w:r>
    </w:p>
    <w:p w14:paraId="19FDB9C9" w14:textId="77777777" w:rsidR="00B00F31" w:rsidRPr="005C1CE5" w:rsidRDefault="00B00F31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eastAsia="es-MX"/>
        </w:rPr>
      </w:pPr>
    </w:p>
    <w:p w14:paraId="432A0D38" w14:textId="5A43B8AA" w:rsidR="006619F8" w:rsidRPr="005C1CE5" w:rsidRDefault="00342789" w:rsidP="003B4258">
      <w:p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lang w:eastAsia="es-MX"/>
        </w:rPr>
        <w:t>Segundo</w:t>
      </w:r>
      <w:r w:rsidRPr="005C1CE5">
        <w:rPr>
          <w:rFonts w:ascii="Arial" w:eastAsia="Times New Roman" w:hAnsi="Arial" w:cs="Arial"/>
          <w:bCs/>
          <w:lang w:eastAsia="es-MX"/>
        </w:rPr>
        <w:t xml:space="preserve">.- </w:t>
      </w:r>
      <w:r w:rsidR="00B00F31" w:rsidRPr="005C1CE5">
        <w:rPr>
          <w:rFonts w:ascii="Arial" w:eastAsia="Times New Roman" w:hAnsi="Arial" w:cs="Arial"/>
          <w:bCs/>
          <w:lang w:eastAsia="es-MX"/>
        </w:rPr>
        <w:t xml:space="preserve">Los presentes Lineamientos son aplicables a </w:t>
      </w:r>
      <w:r w:rsidR="00C6636E" w:rsidRPr="005C1CE5">
        <w:rPr>
          <w:rFonts w:ascii="Arial" w:eastAsia="Times New Roman" w:hAnsi="Arial" w:cs="Arial"/>
          <w:bCs/>
          <w:lang w:eastAsia="es-MX"/>
        </w:rPr>
        <w:t xml:space="preserve">las personas físicas o morales titulares de una </w:t>
      </w:r>
      <w:r w:rsidR="00C14514" w:rsidRPr="005C1CE5">
        <w:rPr>
          <w:rFonts w:ascii="Arial" w:eastAsia="Times New Roman" w:hAnsi="Arial" w:cs="Arial"/>
          <w:bCs/>
          <w:lang w:eastAsia="es-MX"/>
        </w:rPr>
        <w:t>concesión</w:t>
      </w:r>
      <w:r w:rsidR="001514A7" w:rsidRPr="005C1CE5">
        <w:rPr>
          <w:rFonts w:ascii="Arial" w:eastAsia="Times New Roman" w:hAnsi="Arial" w:cs="Arial"/>
          <w:bCs/>
          <w:lang w:eastAsia="es-MX"/>
        </w:rPr>
        <w:t xml:space="preserve"> única autorizada para prestar servicios públicos de telecomunicaciones a través de</w:t>
      </w:r>
      <w:r w:rsidR="00C14514" w:rsidRPr="005C1CE5">
        <w:rPr>
          <w:rFonts w:ascii="Arial" w:eastAsia="Times New Roman" w:hAnsi="Arial" w:cs="Arial"/>
          <w:bCs/>
          <w:lang w:eastAsia="es-MX"/>
        </w:rPr>
        <w:t xml:space="preserve"> una </w:t>
      </w:r>
      <w:r w:rsidR="00A77816" w:rsidRPr="005C1CE5">
        <w:rPr>
          <w:rFonts w:ascii="Arial" w:eastAsia="Times New Roman" w:hAnsi="Arial" w:cs="Arial"/>
          <w:bCs/>
          <w:lang w:eastAsia="es-MX"/>
        </w:rPr>
        <w:t>r</w:t>
      </w:r>
      <w:r w:rsidR="00F8369F" w:rsidRPr="005C1CE5">
        <w:rPr>
          <w:rFonts w:ascii="Arial" w:eastAsia="Times New Roman" w:hAnsi="Arial" w:cs="Arial"/>
          <w:bCs/>
          <w:lang w:eastAsia="es-MX"/>
        </w:rPr>
        <w:t xml:space="preserve">ed </w:t>
      </w:r>
      <w:r w:rsidR="00A77816" w:rsidRPr="005C1CE5">
        <w:rPr>
          <w:rFonts w:ascii="Arial" w:eastAsia="Times New Roman" w:hAnsi="Arial" w:cs="Arial"/>
          <w:bCs/>
          <w:lang w:eastAsia="es-MX"/>
        </w:rPr>
        <w:t>p</w:t>
      </w:r>
      <w:r w:rsidR="00F8369F" w:rsidRPr="005C1CE5">
        <w:rPr>
          <w:rFonts w:ascii="Arial" w:eastAsia="Times New Roman" w:hAnsi="Arial" w:cs="Arial"/>
          <w:bCs/>
          <w:lang w:eastAsia="es-MX"/>
        </w:rPr>
        <w:t xml:space="preserve">ública de </w:t>
      </w:r>
      <w:r w:rsidR="00A77816" w:rsidRPr="005C1CE5">
        <w:rPr>
          <w:rFonts w:ascii="Arial" w:eastAsia="Times New Roman" w:hAnsi="Arial" w:cs="Arial"/>
          <w:bCs/>
          <w:lang w:eastAsia="es-MX"/>
        </w:rPr>
        <w:t>t</w:t>
      </w:r>
      <w:r w:rsidR="00F8369F" w:rsidRPr="005C1CE5">
        <w:rPr>
          <w:rFonts w:ascii="Arial" w:eastAsia="Times New Roman" w:hAnsi="Arial" w:cs="Arial"/>
          <w:bCs/>
          <w:lang w:eastAsia="es-MX"/>
        </w:rPr>
        <w:t>elecomunicaciones</w:t>
      </w:r>
      <w:r w:rsidR="0040160A" w:rsidRPr="005C1CE5">
        <w:rPr>
          <w:rFonts w:ascii="Arial" w:eastAsia="Times New Roman" w:hAnsi="Arial" w:cs="Arial"/>
          <w:bCs/>
          <w:lang w:eastAsia="es-MX"/>
        </w:rPr>
        <w:t xml:space="preserve">, </w:t>
      </w:r>
      <w:r w:rsidR="009C73D4" w:rsidRPr="005C1CE5">
        <w:rPr>
          <w:rFonts w:ascii="Arial" w:eastAsia="Times New Roman" w:hAnsi="Arial" w:cs="Arial"/>
          <w:bCs/>
          <w:lang w:eastAsia="es-MX"/>
        </w:rPr>
        <w:t xml:space="preserve">titulares de concesiones para instalar, operar y/o explotar una red pública de telecomunicaciones, titulares de </w:t>
      </w:r>
      <w:r w:rsidR="00067045" w:rsidRPr="005C1CE5">
        <w:rPr>
          <w:rFonts w:ascii="Arial" w:eastAsia="Times New Roman" w:hAnsi="Arial" w:cs="Arial"/>
          <w:bCs/>
          <w:lang w:eastAsia="es-MX"/>
        </w:rPr>
        <w:t>concesiones autorizadas</w:t>
      </w:r>
      <w:r w:rsidR="00823B7E" w:rsidRPr="005C1CE5">
        <w:rPr>
          <w:rFonts w:ascii="Arial" w:eastAsia="Times New Roman" w:hAnsi="Arial" w:cs="Arial"/>
          <w:bCs/>
          <w:lang w:eastAsia="es-MX"/>
        </w:rPr>
        <w:t xml:space="preserve"> para</w:t>
      </w:r>
      <w:r w:rsidR="00800F39" w:rsidRPr="005C1CE5">
        <w:rPr>
          <w:rFonts w:ascii="Arial" w:eastAsia="Times New Roman" w:hAnsi="Arial" w:cs="Arial"/>
          <w:bCs/>
          <w:lang w:eastAsia="es-MX"/>
        </w:rPr>
        <w:t xml:space="preserve"> prestar Servicios Mayoristas de Telecomunicaciones</w:t>
      </w:r>
      <w:r w:rsidR="00640320" w:rsidRPr="005C1CE5">
        <w:rPr>
          <w:rFonts w:ascii="Arial" w:eastAsia="Times New Roman" w:hAnsi="Arial" w:cs="Arial"/>
          <w:bCs/>
          <w:lang w:eastAsia="es-MX"/>
        </w:rPr>
        <w:t>,</w:t>
      </w:r>
      <w:r w:rsidR="00C6636E"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640320" w:rsidRPr="005C1CE5">
        <w:rPr>
          <w:rFonts w:ascii="Arial" w:eastAsia="Times New Roman" w:hAnsi="Arial" w:cs="Arial"/>
          <w:bCs/>
          <w:lang w:eastAsia="es-MX"/>
        </w:rPr>
        <w:t xml:space="preserve">así como a los </w:t>
      </w:r>
      <w:r w:rsidR="00D879E7" w:rsidRPr="005C1CE5">
        <w:rPr>
          <w:rFonts w:ascii="Arial" w:eastAsia="Times New Roman" w:hAnsi="Arial" w:cs="Arial"/>
          <w:bCs/>
          <w:lang w:eastAsia="es-MX"/>
        </w:rPr>
        <w:t xml:space="preserve">titulares </w:t>
      </w:r>
      <w:r w:rsidR="00C6636E" w:rsidRPr="005C1CE5">
        <w:rPr>
          <w:rFonts w:ascii="Arial" w:eastAsia="Times New Roman" w:hAnsi="Arial" w:cs="Arial"/>
          <w:bCs/>
          <w:lang w:eastAsia="es-MX"/>
        </w:rPr>
        <w:t xml:space="preserve">de </w:t>
      </w:r>
      <w:r w:rsidR="00BF31DC" w:rsidRPr="005C1CE5">
        <w:rPr>
          <w:rFonts w:ascii="Arial" w:eastAsia="Times New Roman" w:hAnsi="Arial" w:cs="Arial"/>
          <w:bCs/>
          <w:lang w:eastAsia="es-MX"/>
        </w:rPr>
        <w:t>una</w:t>
      </w:r>
      <w:r w:rsidR="00C6636E" w:rsidRPr="005C1CE5">
        <w:rPr>
          <w:rFonts w:ascii="Arial" w:eastAsia="Times New Roman" w:hAnsi="Arial" w:cs="Arial"/>
          <w:bCs/>
          <w:lang w:eastAsia="es-MX"/>
        </w:rPr>
        <w:t xml:space="preserve"> autorización</w:t>
      </w:r>
      <w:r w:rsidR="00D879E7" w:rsidRPr="005C1CE5">
        <w:rPr>
          <w:rFonts w:ascii="Arial" w:eastAsia="Times New Roman" w:hAnsi="Arial" w:cs="Arial"/>
          <w:bCs/>
          <w:lang w:eastAsia="es-MX"/>
        </w:rPr>
        <w:t xml:space="preserve"> que preste</w:t>
      </w:r>
      <w:r w:rsidR="00F46788" w:rsidRPr="005C1CE5">
        <w:rPr>
          <w:rFonts w:ascii="Arial" w:eastAsia="Times New Roman" w:hAnsi="Arial" w:cs="Arial"/>
          <w:bCs/>
          <w:lang w:eastAsia="es-MX"/>
        </w:rPr>
        <w:t>n</w:t>
      </w:r>
      <w:r w:rsidR="008B1F40"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8B1F40" w:rsidRPr="005C1CE5">
        <w:rPr>
          <w:rFonts w:ascii="Arial" w:eastAsia="Times New Roman" w:hAnsi="Arial" w:cs="Arial"/>
          <w:lang w:eastAsia="es-MX"/>
        </w:rPr>
        <w:t>o</w:t>
      </w:r>
      <w:r w:rsidR="00F46788" w:rsidRPr="005C1CE5">
        <w:rPr>
          <w:rFonts w:ascii="Arial" w:eastAsia="Times New Roman" w:hAnsi="Arial" w:cs="Arial"/>
          <w:lang w:eastAsia="es-MX"/>
        </w:rPr>
        <w:t xml:space="preserve"> comercialicen</w:t>
      </w:r>
      <w:r w:rsidR="00C6636E" w:rsidRPr="005C1CE5">
        <w:rPr>
          <w:rFonts w:ascii="Arial" w:eastAsia="Times New Roman" w:hAnsi="Arial" w:cs="Arial"/>
          <w:bCs/>
          <w:lang w:eastAsia="es-MX"/>
        </w:rPr>
        <w:t xml:space="preserve"> servicios </w:t>
      </w:r>
      <w:r w:rsidR="0060372F" w:rsidRPr="005C1CE5">
        <w:rPr>
          <w:rFonts w:ascii="Arial" w:eastAsia="Times New Roman" w:hAnsi="Arial" w:cs="Arial"/>
          <w:bCs/>
          <w:lang w:eastAsia="es-MX"/>
        </w:rPr>
        <w:t xml:space="preserve">públicos </w:t>
      </w:r>
      <w:r w:rsidR="00C6636E" w:rsidRPr="005C1CE5">
        <w:rPr>
          <w:rFonts w:ascii="Arial" w:eastAsia="Times New Roman" w:hAnsi="Arial" w:cs="Arial"/>
          <w:bCs/>
          <w:lang w:eastAsia="es-MX"/>
        </w:rPr>
        <w:t>de telecomunicaciones</w:t>
      </w:r>
      <w:r w:rsidR="0060372F"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6619F8" w:rsidRPr="005C1CE5">
        <w:rPr>
          <w:rFonts w:ascii="Arial" w:eastAsia="Times New Roman" w:hAnsi="Arial" w:cs="Arial"/>
          <w:bCs/>
          <w:lang w:eastAsia="es-MX"/>
        </w:rPr>
        <w:t xml:space="preserve">mediante el uso de capacidad de una o varias </w:t>
      </w:r>
      <w:r w:rsidR="0060372F" w:rsidRPr="005C1CE5">
        <w:rPr>
          <w:rFonts w:ascii="Arial" w:eastAsia="Times New Roman" w:hAnsi="Arial" w:cs="Arial"/>
          <w:bCs/>
          <w:lang w:eastAsia="es-MX"/>
        </w:rPr>
        <w:t>r</w:t>
      </w:r>
      <w:r w:rsidR="006619F8" w:rsidRPr="005C1CE5">
        <w:rPr>
          <w:rFonts w:ascii="Arial" w:eastAsia="Times New Roman" w:hAnsi="Arial" w:cs="Arial"/>
          <w:bCs/>
          <w:lang w:eastAsia="es-MX"/>
        </w:rPr>
        <w:t xml:space="preserve">edes </w:t>
      </w:r>
      <w:r w:rsidR="0060372F" w:rsidRPr="005C1CE5">
        <w:rPr>
          <w:rFonts w:ascii="Arial" w:eastAsia="Times New Roman" w:hAnsi="Arial" w:cs="Arial"/>
          <w:bCs/>
          <w:lang w:eastAsia="es-MX"/>
        </w:rPr>
        <w:t>p</w:t>
      </w:r>
      <w:r w:rsidR="006619F8" w:rsidRPr="005C1CE5">
        <w:rPr>
          <w:rFonts w:ascii="Arial" w:eastAsia="Times New Roman" w:hAnsi="Arial" w:cs="Arial"/>
          <w:bCs/>
          <w:lang w:eastAsia="es-MX"/>
        </w:rPr>
        <w:t xml:space="preserve">úblicas de </w:t>
      </w:r>
      <w:r w:rsidR="0060372F" w:rsidRPr="005C1CE5">
        <w:rPr>
          <w:rFonts w:ascii="Arial" w:eastAsia="Times New Roman" w:hAnsi="Arial" w:cs="Arial"/>
          <w:bCs/>
          <w:lang w:eastAsia="es-MX"/>
        </w:rPr>
        <w:t>t</w:t>
      </w:r>
      <w:r w:rsidR="006619F8" w:rsidRPr="005C1CE5">
        <w:rPr>
          <w:rFonts w:ascii="Arial" w:eastAsia="Times New Roman" w:hAnsi="Arial" w:cs="Arial"/>
          <w:bCs/>
          <w:lang w:eastAsia="es-MX"/>
        </w:rPr>
        <w:t>elecomunicaciones, de conformidad con los términos y condiciones consignados en sus respectivos títulos habilitantes.</w:t>
      </w:r>
    </w:p>
    <w:p w14:paraId="44FB65CF" w14:textId="77777777" w:rsidR="00395B6E" w:rsidRPr="005C1CE5" w:rsidRDefault="00395B6E" w:rsidP="003B4258">
      <w:pPr>
        <w:pStyle w:val="Prrafodelista"/>
        <w:rPr>
          <w:rFonts w:ascii="Arial" w:eastAsia="Times New Roman" w:hAnsi="Arial" w:cs="Arial"/>
          <w:bCs/>
          <w:lang w:eastAsia="es-MX"/>
        </w:rPr>
      </w:pPr>
    </w:p>
    <w:p w14:paraId="4E73A12F" w14:textId="731033B0" w:rsidR="00395B6E" w:rsidRPr="005C1CE5" w:rsidRDefault="00395B6E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 xml:space="preserve">En caso de </w:t>
      </w:r>
      <w:r w:rsidR="00296305" w:rsidRPr="005C1CE5">
        <w:rPr>
          <w:rFonts w:ascii="Arial" w:eastAsia="Times New Roman" w:hAnsi="Arial" w:cs="Arial"/>
          <w:bCs/>
          <w:lang w:eastAsia="es-MX"/>
        </w:rPr>
        <w:t xml:space="preserve">que los autorizados </w:t>
      </w:r>
      <w:r w:rsidRPr="005C1CE5">
        <w:rPr>
          <w:rFonts w:ascii="Arial" w:eastAsia="Times New Roman" w:hAnsi="Arial" w:cs="Arial"/>
          <w:bCs/>
          <w:lang w:eastAsia="es-MX"/>
        </w:rPr>
        <w:t xml:space="preserve">no </w:t>
      </w:r>
      <w:r w:rsidR="001E4802" w:rsidRPr="005C1CE5">
        <w:rPr>
          <w:rFonts w:ascii="Arial" w:eastAsia="Times New Roman" w:hAnsi="Arial" w:cs="Arial"/>
          <w:bCs/>
          <w:lang w:eastAsia="es-MX"/>
        </w:rPr>
        <w:t xml:space="preserve">cuenten </w:t>
      </w:r>
      <w:r w:rsidRPr="005C1CE5">
        <w:rPr>
          <w:rFonts w:ascii="Arial" w:eastAsia="Times New Roman" w:hAnsi="Arial" w:cs="Arial"/>
          <w:bCs/>
          <w:lang w:eastAsia="es-MX"/>
        </w:rPr>
        <w:t xml:space="preserve">con la infraestructura y los medios necesarios para cumplir con los presentes Lineamientos, los </w:t>
      </w:r>
      <w:r w:rsidR="001E4802" w:rsidRPr="005C1CE5">
        <w:rPr>
          <w:rFonts w:ascii="Arial" w:eastAsia="Times New Roman" w:hAnsi="Arial" w:cs="Arial"/>
          <w:bCs/>
          <w:lang w:eastAsia="es-MX"/>
        </w:rPr>
        <w:t xml:space="preserve">concesionarios </w:t>
      </w:r>
      <w:r w:rsidR="0002091D" w:rsidRPr="005C1CE5">
        <w:rPr>
          <w:rFonts w:ascii="Arial" w:eastAsia="Times New Roman" w:hAnsi="Arial" w:cs="Arial"/>
          <w:bCs/>
          <w:lang w:eastAsia="es-MX"/>
        </w:rPr>
        <w:t xml:space="preserve">deberán poner a disposición de </w:t>
      </w:r>
      <w:r w:rsidR="00023239">
        <w:rPr>
          <w:rFonts w:ascii="Arial" w:eastAsia="Times New Roman" w:hAnsi="Arial" w:cs="Arial"/>
          <w:bCs/>
          <w:lang w:eastAsia="es-MX"/>
        </w:rPr>
        <w:t>los autorizados</w:t>
      </w:r>
      <w:r w:rsidR="00023239"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F60782" w:rsidRPr="00DE4886">
        <w:rPr>
          <w:rFonts w:ascii="Arial" w:eastAsia="Times New Roman" w:hAnsi="Arial" w:cs="Arial"/>
          <w:bCs/>
          <w:lang w:eastAsia="es-MX"/>
        </w:rPr>
        <w:t>toda la información relativa al tráfico generado</w:t>
      </w:r>
      <w:r w:rsidR="0002091D" w:rsidRPr="005C1CE5">
        <w:rPr>
          <w:rFonts w:ascii="Arial" w:eastAsia="Times New Roman" w:hAnsi="Arial" w:cs="Arial"/>
          <w:bCs/>
          <w:lang w:eastAsia="es-MX"/>
        </w:rPr>
        <w:t xml:space="preserve"> por sus usuarios finales</w:t>
      </w:r>
      <w:r w:rsidRPr="005C1CE5">
        <w:rPr>
          <w:rFonts w:ascii="Arial" w:eastAsia="Times New Roman" w:hAnsi="Arial" w:cs="Arial"/>
          <w:bCs/>
          <w:lang w:eastAsia="es-MX"/>
        </w:rPr>
        <w:t>.</w:t>
      </w:r>
    </w:p>
    <w:p w14:paraId="78195930" w14:textId="77777777" w:rsidR="003D12AD" w:rsidRPr="005C1CE5" w:rsidRDefault="003D12AD" w:rsidP="003B4258">
      <w:pPr>
        <w:spacing w:after="0"/>
        <w:jc w:val="both"/>
        <w:rPr>
          <w:rFonts w:ascii="Arial" w:eastAsia="Times New Roman" w:hAnsi="Arial" w:cs="Arial"/>
          <w:b/>
          <w:lang w:eastAsia="es-MX"/>
        </w:rPr>
      </w:pPr>
    </w:p>
    <w:p w14:paraId="20773C53" w14:textId="51D98FF2" w:rsidR="0041185B" w:rsidRPr="005C1CE5" w:rsidRDefault="003D12AD" w:rsidP="003B4258">
      <w:p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lang w:eastAsia="es-MX"/>
        </w:rPr>
        <w:t>Tercero.-</w:t>
      </w:r>
      <w:r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431446" w:rsidRPr="005C1CE5">
        <w:rPr>
          <w:rFonts w:ascii="Arial" w:eastAsia="Times New Roman" w:hAnsi="Arial" w:cs="Arial"/>
          <w:bCs/>
          <w:lang w:eastAsia="es-MX"/>
        </w:rPr>
        <w:t>A</w:t>
      </w:r>
      <w:r w:rsidR="001E5458" w:rsidRPr="005C1CE5">
        <w:rPr>
          <w:rFonts w:ascii="Arial" w:eastAsia="Times New Roman" w:hAnsi="Arial" w:cs="Arial"/>
          <w:bCs/>
          <w:lang w:eastAsia="es-MX"/>
        </w:rPr>
        <w:t>demás de las definiciones previstas en la Ley Federal de Telecomunicaciones y Radiodifusión</w:t>
      </w:r>
      <w:r w:rsidR="00431446" w:rsidRPr="005C1CE5">
        <w:rPr>
          <w:rFonts w:ascii="Arial" w:eastAsia="Times New Roman" w:hAnsi="Arial" w:cs="Arial"/>
          <w:bCs/>
          <w:lang w:eastAsia="es-MX"/>
        </w:rPr>
        <w:t>, para efectos de los presentes Lineamientos</w:t>
      </w:r>
      <w:r w:rsidR="0063411C" w:rsidRPr="005C1CE5">
        <w:rPr>
          <w:rFonts w:ascii="Arial" w:eastAsia="Times New Roman" w:hAnsi="Arial" w:cs="Arial"/>
          <w:bCs/>
          <w:lang w:eastAsia="es-MX"/>
        </w:rPr>
        <w:t xml:space="preserve"> se entenderá por</w:t>
      </w:r>
      <w:r w:rsidR="001E5458" w:rsidRPr="005C1CE5">
        <w:rPr>
          <w:rFonts w:ascii="Arial" w:eastAsia="Times New Roman" w:hAnsi="Arial" w:cs="Arial"/>
          <w:bCs/>
          <w:lang w:eastAsia="es-MX"/>
        </w:rPr>
        <w:t>:</w:t>
      </w:r>
    </w:p>
    <w:p w14:paraId="4B490783" w14:textId="77777777" w:rsidR="0041185B" w:rsidRPr="005C1CE5" w:rsidRDefault="0041185B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eastAsia="es-MX"/>
        </w:rPr>
      </w:pPr>
    </w:p>
    <w:p w14:paraId="2B5CDACB" w14:textId="1F59F6F9" w:rsidR="00B635B6" w:rsidRPr="005C1CE5" w:rsidRDefault="00A015DE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>Área Responsable:</w:t>
      </w:r>
      <w:r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977CE5" w:rsidRPr="005C1CE5">
        <w:rPr>
          <w:rFonts w:ascii="Arial" w:eastAsia="Times New Roman" w:hAnsi="Arial" w:cs="Arial"/>
          <w:bCs/>
          <w:lang w:eastAsia="es-MX"/>
        </w:rPr>
        <w:t>Á</w:t>
      </w:r>
      <w:r w:rsidRPr="005C1CE5">
        <w:rPr>
          <w:rFonts w:ascii="Arial" w:eastAsia="Times New Roman" w:hAnsi="Arial" w:cs="Arial"/>
          <w:bCs/>
          <w:lang w:eastAsia="es-MX"/>
        </w:rPr>
        <w:t>rea designada por los Proveedores de Servicios de Voz para la atención de los requerimientos de otros Proveedores de Servicios de Voz para el Rastreo de Tráfico Sospechoso</w:t>
      </w:r>
      <w:r w:rsidR="00253879" w:rsidRPr="005C1CE5">
        <w:rPr>
          <w:rFonts w:ascii="Arial" w:eastAsia="Times New Roman" w:hAnsi="Arial" w:cs="Arial"/>
          <w:bCs/>
          <w:lang w:eastAsia="es-MX"/>
        </w:rPr>
        <w:t>;</w:t>
      </w:r>
    </w:p>
    <w:p w14:paraId="00F33074" w14:textId="78F1C68D" w:rsidR="00A015DE" w:rsidRPr="005C1CE5" w:rsidRDefault="00B635B6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>Campaña:</w:t>
      </w:r>
      <w:r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961FC2" w:rsidRPr="005C1CE5">
        <w:rPr>
          <w:rFonts w:ascii="Arial" w:eastAsia="Times New Roman" w:hAnsi="Arial" w:cs="Arial"/>
          <w:bCs/>
          <w:lang w:eastAsia="es-MX"/>
        </w:rPr>
        <w:t xml:space="preserve">Serie de llamadas telefónicas realizadas </w:t>
      </w:r>
      <w:r w:rsidR="004F44D8" w:rsidRPr="005C1CE5">
        <w:rPr>
          <w:rFonts w:ascii="Arial" w:eastAsia="Times New Roman" w:hAnsi="Arial" w:cs="Arial"/>
          <w:bCs/>
          <w:lang w:eastAsia="es-MX"/>
        </w:rPr>
        <w:t>a</w:t>
      </w:r>
      <w:r w:rsidR="00961FC2"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C37B1E" w:rsidRPr="005C1CE5">
        <w:rPr>
          <w:rFonts w:ascii="Arial" w:eastAsia="Times New Roman" w:hAnsi="Arial" w:cs="Arial"/>
          <w:bCs/>
          <w:lang w:eastAsia="es-MX"/>
        </w:rPr>
        <w:t xml:space="preserve">través de Servicios de Voz No Residenciales, dirigidas </w:t>
      </w:r>
      <w:r w:rsidR="004F44D8" w:rsidRPr="005C1CE5">
        <w:rPr>
          <w:rFonts w:ascii="Arial" w:eastAsia="Times New Roman" w:hAnsi="Arial" w:cs="Arial"/>
          <w:bCs/>
          <w:lang w:eastAsia="es-MX"/>
        </w:rPr>
        <w:t>a</w:t>
      </w:r>
      <w:r w:rsidR="00961FC2" w:rsidRPr="005C1CE5">
        <w:rPr>
          <w:rFonts w:ascii="Arial" w:eastAsia="Times New Roman" w:hAnsi="Arial" w:cs="Arial"/>
          <w:bCs/>
          <w:lang w:eastAsia="es-MX"/>
        </w:rPr>
        <w:t xml:space="preserve"> una lista de </w:t>
      </w:r>
      <w:r w:rsidR="001302A0" w:rsidRPr="005C1CE5">
        <w:rPr>
          <w:rFonts w:ascii="Arial" w:eastAsia="Times New Roman" w:hAnsi="Arial" w:cs="Arial"/>
          <w:bCs/>
          <w:lang w:eastAsia="es-MX"/>
        </w:rPr>
        <w:t xml:space="preserve">usuarios </w:t>
      </w:r>
      <w:r w:rsidR="00961FC2" w:rsidRPr="005C1CE5">
        <w:rPr>
          <w:rFonts w:ascii="Arial" w:eastAsia="Times New Roman" w:hAnsi="Arial" w:cs="Arial"/>
          <w:bCs/>
          <w:lang w:eastAsia="es-MX"/>
        </w:rPr>
        <w:t xml:space="preserve">con un propósito particular, como </w:t>
      </w:r>
      <w:r w:rsidR="00B32995" w:rsidRPr="005C1CE5">
        <w:rPr>
          <w:rFonts w:ascii="Arial" w:eastAsia="Times New Roman" w:hAnsi="Arial" w:cs="Arial"/>
          <w:bCs/>
          <w:lang w:eastAsia="es-MX"/>
        </w:rPr>
        <w:t>la promoción de productos o servicios</w:t>
      </w:r>
      <w:r w:rsidR="00961FC2" w:rsidRPr="005C1CE5">
        <w:rPr>
          <w:rFonts w:ascii="Arial" w:eastAsia="Times New Roman" w:hAnsi="Arial" w:cs="Arial"/>
          <w:bCs/>
          <w:lang w:eastAsia="es-MX"/>
        </w:rPr>
        <w:t xml:space="preserve">, </w:t>
      </w:r>
      <w:r w:rsidR="009231E1" w:rsidRPr="005C1CE5">
        <w:rPr>
          <w:rFonts w:ascii="Arial" w:eastAsia="Times New Roman" w:hAnsi="Arial" w:cs="Arial"/>
          <w:bCs/>
          <w:lang w:eastAsia="es-MX"/>
        </w:rPr>
        <w:t xml:space="preserve">comunicar información específica o </w:t>
      </w:r>
      <w:r w:rsidR="000A7736" w:rsidRPr="005C1CE5">
        <w:rPr>
          <w:rFonts w:ascii="Arial" w:eastAsia="Times New Roman" w:hAnsi="Arial" w:cs="Arial"/>
          <w:bCs/>
          <w:lang w:eastAsia="es-MX"/>
        </w:rPr>
        <w:t xml:space="preserve">para </w:t>
      </w:r>
      <w:r w:rsidR="00961FC2" w:rsidRPr="005C1CE5">
        <w:rPr>
          <w:rFonts w:ascii="Arial" w:eastAsia="Times New Roman" w:hAnsi="Arial" w:cs="Arial"/>
          <w:bCs/>
          <w:lang w:eastAsia="es-MX"/>
        </w:rPr>
        <w:t>la recolección de datos</w:t>
      </w:r>
      <w:r w:rsidR="00253879" w:rsidRPr="005C1CE5">
        <w:rPr>
          <w:rFonts w:ascii="Arial" w:eastAsia="Times New Roman" w:hAnsi="Arial" w:cs="Arial"/>
          <w:bCs/>
          <w:lang w:eastAsia="es-MX"/>
        </w:rPr>
        <w:t>;</w:t>
      </w:r>
      <w:r w:rsidR="00A015DE" w:rsidRPr="005C1CE5">
        <w:rPr>
          <w:rFonts w:ascii="Arial" w:eastAsia="Times New Roman" w:hAnsi="Arial" w:cs="Arial"/>
          <w:bCs/>
          <w:lang w:eastAsia="es-MX"/>
        </w:rPr>
        <w:t xml:space="preserve"> </w:t>
      </w:r>
    </w:p>
    <w:p w14:paraId="6DEA0B83" w14:textId="1F9199FD" w:rsidR="00977CE5" w:rsidRPr="005C1CE5" w:rsidRDefault="00977CE5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>Código de Identificación de Red de Destino (“IDD”):</w:t>
      </w:r>
      <w:r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EF2BA3" w:rsidRPr="005C1CE5">
        <w:rPr>
          <w:rFonts w:ascii="Arial" w:eastAsia="Times New Roman" w:hAnsi="Arial" w:cs="Arial"/>
          <w:bCs/>
          <w:lang w:eastAsia="es-MX"/>
        </w:rPr>
        <w:t>C</w:t>
      </w:r>
      <w:r w:rsidR="006F73CC" w:rsidRPr="005C1CE5">
        <w:rPr>
          <w:rFonts w:ascii="Arial" w:eastAsia="Times New Roman" w:hAnsi="Arial" w:cs="Arial"/>
          <w:bCs/>
          <w:lang w:eastAsia="es-MX"/>
        </w:rPr>
        <w:t xml:space="preserve">ombinación de </w:t>
      </w:r>
      <w:r w:rsidRPr="005C1CE5">
        <w:rPr>
          <w:rFonts w:ascii="Arial" w:eastAsia="Times New Roman" w:hAnsi="Arial" w:cs="Arial"/>
          <w:bCs/>
          <w:lang w:eastAsia="es-MX"/>
        </w:rPr>
        <w:t xml:space="preserve">tres dígitos que </w:t>
      </w:r>
      <w:r w:rsidR="006F73CC" w:rsidRPr="005C1CE5">
        <w:rPr>
          <w:rFonts w:ascii="Arial" w:eastAsia="Times New Roman" w:hAnsi="Arial" w:cs="Arial"/>
          <w:bCs/>
          <w:lang w:eastAsia="es-MX"/>
        </w:rPr>
        <w:t xml:space="preserve">se utiliza para identificar a la </w:t>
      </w:r>
      <w:r w:rsidRPr="005C1CE5">
        <w:rPr>
          <w:rFonts w:ascii="Arial" w:eastAsia="Times New Roman" w:hAnsi="Arial" w:cs="Arial"/>
          <w:bCs/>
          <w:lang w:eastAsia="es-MX"/>
        </w:rPr>
        <w:t xml:space="preserve">red </w:t>
      </w:r>
      <w:r w:rsidR="006F73CC" w:rsidRPr="005C1CE5">
        <w:rPr>
          <w:rFonts w:ascii="Arial" w:eastAsia="Times New Roman" w:hAnsi="Arial" w:cs="Arial"/>
          <w:bCs/>
          <w:lang w:eastAsia="es-MX"/>
        </w:rPr>
        <w:t xml:space="preserve">pública de telecomunicaciones </w:t>
      </w:r>
      <w:r w:rsidRPr="005C1CE5">
        <w:rPr>
          <w:rFonts w:ascii="Arial" w:eastAsia="Times New Roman" w:hAnsi="Arial" w:cs="Arial"/>
          <w:bCs/>
          <w:lang w:eastAsia="es-MX"/>
        </w:rPr>
        <w:t xml:space="preserve">de destino </w:t>
      </w:r>
      <w:r w:rsidR="006F73CC" w:rsidRPr="005C1CE5">
        <w:rPr>
          <w:rFonts w:ascii="Arial" w:eastAsia="Times New Roman" w:hAnsi="Arial" w:cs="Arial"/>
          <w:bCs/>
          <w:lang w:eastAsia="es-MX"/>
        </w:rPr>
        <w:t>cuyo principal objetivo es</w:t>
      </w:r>
      <w:r w:rsidRPr="005C1CE5">
        <w:rPr>
          <w:rFonts w:ascii="Arial" w:eastAsia="Times New Roman" w:hAnsi="Arial" w:cs="Arial"/>
          <w:bCs/>
          <w:lang w:eastAsia="es-MX"/>
        </w:rPr>
        <w:t xml:space="preserve"> el </w:t>
      </w:r>
      <w:r w:rsidR="006F73CC" w:rsidRPr="005C1CE5">
        <w:rPr>
          <w:rFonts w:ascii="Arial" w:eastAsia="Times New Roman" w:hAnsi="Arial" w:cs="Arial"/>
          <w:bCs/>
          <w:lang w:eastAsia="es-MX"/>
        </w:rPr>
        <w:t>correcto enrutamiento</w:t>
      </w:r>
      <w:r w:rsidR="00AE249C" w:rsidRPr="005C1CE5">
        <w:rPr>
          <w:rFonts w:ascii="Arial" w:eastAsia="Times New Roman" w:hAnsi="Arial" w:cs="Arial"/>
          <w:bCs/>
          <w:lang w:eastAsia="es-MX"/>
        </w:rPr>
        <w:t xml:space="preserve"> del tráfico</w:t>
      </w:r>
      <w:r w:rsidR="00253879" w:rsidRPr="005C1CE5">
        <w:rPr>
          <w:rFonts w:ascii="Arial" w:eastAsia="Times New Roman" w:hAnsi="Arial" w:cs="Arial"/>
          <w:bCs/>
          <w:lang w:eastAsia="es-MX"/>
        </w:rPr>
        <w:t>;</w:t>
      </w:r>
    </w:p>
    <w:p w14:paraId="7E9A908A" w14:textId="3898B63C" w:rsidR="00977CE5" w:rsidRPr="005C1CE5" w:rsidRDefault="00977CE5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 xml:space="preserve">Código de Identificación de </w:t>
      </w:r>
      <w:r w:rsidR="00AE249C" w:rsidRPr="005C1CE5">
        <w:rPr>
          <w:rFonts w:ascii="Arial" w:eastAsia="Times New Roman" w:hAnsi="Arial" w:cs="Arial"/>
          <w:b/>
          <w:bCs/>
          <w:lang w:eastAsia="es-MX"/>
        </w:rPr>
        <w:t>Red de Origen (“IDO”):</w:t>
      </w:r>
      <w:r w:rsidR="00AE249C"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EC2F3C" w:rsidRPr="005C1CE5">
        <w:rPr>
          <w:rFonts w:ascii="Arial" w:eastAsia="Times New Roman" w:hAnsi="Arial" w:cs="Arial"/>
          <w:bCs/>
          <w:lang w:eastAsia="es-MX"/>
        </w:rPr>
        <w:t xml:space="preserve">Combinación de </w:t>
      </w:r>
      <w:r w:rsidR="00AE249C" w:rsidRPr="005C1CE5">
        <w:rPr>
          <w:rFonts w:ascii="Arial" w:eastAsia="Times New Roman" w:hAnsi="Arial" w:cs="Arial"/>
          <w:bCs/>
          <w:lang w:eastAsia="es-MX"/>
        </w:rPr>
        <w:t xml:space="preserve">tres dígitos que </w:t>
      </w:r>
      <w:r w:rsidR="00EC2F3C" w:rsidRPr="005C1CE5">
        <w:rPr>
          <w:rFonts w:ascii="Arial" w:eastAsia="Times New Roman" w:hAnsi="Arial" w:cs="Arial"/>
          <w:bCs/>
          <w:lang w:eastAsia="es-MX"/>
        </w:rPr>
        <w:t xml:space="preserve">se utiliza para identificar a la </w:t>
      </w:r>
      <w:r w:rsidR="00AE249C" w:rsidRPr="005C1CE5">
        <w:rPr>
          <w:rFonts w:ascii="Arial" w:eastAsia="Times New Roman" w:hAnsi="Arial" w:cs="Arial"/>
          <w:bCs/>
          <w:lang w:eastAsia="es-MX"/>
        </w:rPr>
        <w:t xml:space="preserve">red </w:t>
      </w:r>
      <w:r w:rsidR="00EC2F3C" w:rsidRPr="005C1CE5">
        <w:rPr>
          <w:rFonts w:ascii="Arial" w:eastAsia="Times New Roman" w:hAnsi="Arial" w:cs="Arial"/>
          <w:bCs/>
          <w:lang w:eastAsia="es-MX"/>
        </w:rPr>
        <w:t xml:space="preserve">pública de telecomunicaciones </w:t>
      </w:r>
      <w:r w:rsidR="00672D41" w:rsidRPr="005C1CE5">
        <w:rPr>
          <w:rFonts w:ascii="Arial" w:eastAsia="Times New Roman" w:hAnsi="Arial" w:cs="Arial"/>
          <w:bCs/>
          <w:lang w:eastAsia="es-MX"/>
        </w:rPr>
        <w:t xml:space="preserve">de origen </w:t>
      </w:r>
      <w:r w:rsidR="00EC2F3C" w:rsidRPr="005C1CE5">
        <w:rPr>
          <w:rFonts w:ascii="Arial" w:eastAsia="Times New Roman" w:hAnsi="Arial" w:cs="Arial"/>
          <w:bCs/>
          <w:lang w:eastAsia="es-MX"/>
        </w:rPr>
        <w:t>y cuyo principal objetivo es la correcta facturación del</w:t>
      </w:r>
      <w:r w:rsidR="00AC2A84" w:rsidRPr="005C1CE5">
        <w:rPr>
          <w:rFonts w:ascii="Arial" w:eastAsia="Times New Roman" w:hAnsi="Arial" w:cs="Arial"/>
          <w:bCs/>
          <w:lang w:eastAsia="es-MX"/>
        </w:rPr>
        <w:t xml:space="preserve"> tráfico</w:t>
      </w:r>
      <w:r w:rsidR="00253879" w:rsidRPr="005C1CE5">
        <w:rPr>
          <w:rFonts w:ascii="Arial" w:eastAsia="Times New Roman" w:hAnsi="Arial" w:cs="Arial"/>
          <w:bCs/>
          <w:lang w:eastAsia="es-MX"/>
        </w:rPr>
        <w:t>;</w:t>
      </w:r>
    </w:p>
    <w:p w14:paraId="19BD42E3" w14:textId="77777777" w:rsidR="008B571B" w:rsidRPr="005C1CE5" w:rsidRDefault="008B571B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lastRenderedPageBreak/>
        <w:t>Datos del Incidente:</w:t>
      </w:r>
      <w:r w:rsidRPr="005C1CE5">
        <w:rPr>
          <w:rFonts w:ascii="Arial" w:eastAsia="Times New Roman" w:hAnsi="Arial" w:cs="Arial"/>
          <w:bCs/>
          <w:lang w:eastAsia="es-MX"/>
        </w:rPr>
        <w:t xml:space="preserve"> Datos enviados entre Proveedores de Servicios de Voz relacionados con Tráfico Sospechoso y que puede incluir, entre otros, la siguiente información:</w:t>
      </w:r>
    </w:p>
    <w:p w14:paraId="0CBBB6D0" w14:textId="77777777" w:rsidR="008B571B" w:rsidRPr="005C1CE5" w:rsidRDefault="008B571B" w:rsidP="003B4258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>Número de teléfono de origen</w:t>
      </w:r>
    </w:p>
    <w:p w14:paraId="186113D2" w14:textId="63E4227E" w:rsidR="008B571B" w:rsidRPr="005C1CE5" w:rsidRDefault="008B571B" w:rsidP="003B4258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>Dirección IP de</w:t>
      </w:r>
      <w:r w:rsidR="000A4A24" w:rsidRPr="005C1CE5">
        <w:rPr>
          <w:rFonts w:ascii="Arial" w:eastAsia="Times New Roman" w:hAnsi="Arial" w:cs="Arial"/>
          <w:bCs/>
          <w:lang w:eastAsia="es-MX"/>
        </w:rPr>
        <w:t>sde la que se originó la llamada</w:t>
      </w:r>
    </w:p>
    <w:p w14:paraId="5F4212FD" w14:textId="65A3D3ED" w:rsidR="008B571B" w:rsidRPr="005C1CE5" w:rsidRDefault="008B571B" w:rsidP="003B4258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>Número de teléfono al que se llam</w:t>
      </w:r>
      <w:r w:rsidR="0041553D" w:rsidRPr="005C1CE5">
        <w:rPr>
          <w:rFonts w:ascii="Arial" w:eastAsia="Times New Roman" w:hAnsi="Arial" w:cs="Arial"/>
          <w:bCs/>
          <w:lang w:eastAsia="es-MX"/>
        </w:rPr>
        <w:t>ó</w:t>
      </w:r>
    </w:p>
    <w:p w14:paraId="04DF5A7E" w14:textId="6DA3BA0B" w:rsidR="008B571B" w:rsidRPr="005C1CE5" w:rsidRDefault="008B571B" w:rsidP="003B4258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 xml:space="preserve">Dirección IP </w:t>
      </w:r>
      <w:r w:rsidR="00C1209B" w:rsidRPr="005C1CE5">
        <w:rPr>
          <w:rFonts w:ascii="Arial" w:eastAsia="Times New Roman" w:hAnsi="Arial" w:cs="Arial"/>
          <w:bCs/>
          <w:lang w:eastAsia="es-MX"/>
        </w:rPr>
        <w:t>del usuario al</w:t>
      </w:r>
      <w:r w:rsidR="000A4A24" w:rsidRPr="005C1CE5">
        <w:rPr>
          <w:rFonts w:ascii="Arial" w:eastAsia="Times New Roman" w:hAnsi="Arial" w:cs="Arial"/>
          <w:bCs/>
          <w:lang w:eastAsia="es-MX"/>
        </w:rPr>
        <w:t xml:space="preserve"> que se llam</w:t>
      </w:r>
      <w:r w:rsidR="00830346" w:rsidRPr="005C1CE5">
        <w:rPr>
          <w:rFonts w:ascii="Arial" w:eastAsia="Times New Roman" w:hAnsi="Arial" w:cs="Arial"/>
          <w:bCs/>
          <w:lang w:eastAsia="es-MX"/>
        </w:rPr>
        <w:t>ó</w:t>
      </w:r>
    </w:p>
    <w:p w14:paraId="079F3A71" w14:textId="77777777" w:rsidR="008B571B" w:rsidRPr="005C1CE5" w:rsidRDefault="008B571B" w:rsidP="003B4258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>Anomalías en el encabezado del Protocolo de Inicio de Sesión (“SIP”)</w:t>
      </w:r>
    </w:p>
    <w:p w14:paraId="0291AA0A" w14:textId="77777777" w:rsidR="008B571B" w:rsidRPr="005C1CE5" w:rsidRDefault="008B571B" w:rsidP="003B4258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>Evidencias relacionadas con la Identidad de Línea Llamante o Suplantación de Identidad (</w:t>
      </w:r>
      <w:r w:rsidRPr="005C1CE5">
        <w:rPr>
          <w:rFonts w:ascii="Arial" w:eastAsia="Times New Roman" w:hAnsi="Arial" w:cs="Arial"/>
          <w:bCs/>
          <w:i/>
          <w:iCs/>
          <w:lang w:eastAsia="es-MX"/>
        </w:rPr>
        <w:t>“</w:t>
      </w:r>
      <w:proofErr w:type="spellStart"/>
      <w:r w:rsidRPr="005C1CE5">
        <w:rPr>
          <w:rFonts w:ascii="Arial" w:eastAsia="Times New Roman" w:hAnsi="Arial" w:cs="Arial"/>
          <w:bCs/>
          <w:i/>
          <w:iCs/>
          <w:lang w:eastAsia="es-MX"/>
        </w:rPr>
        <w:t>spoofing</w:t>
      </w:r>
      <w:proofErr w:type="spellEnd"/>
      <w:r w:rsidRPr="005C1CE5">
        <w:rPr>
          <w:rFonts w:ascii="Arial" w:eastAsia="Times New Roman" w:hAnsi="Arial" w:cs="Arial"/>
          <w:bCs/>
          <w:i/>
          <w:iCs/>
          <w:lang w:eastAsia="es-MX"/>
        </w:rPr>
        <w:t>”</w:t>
      </w:r>
      <w:r w:rsidRPr="005C1CE5">
        <w:rPr>
          <w:rFonts w:ascii="Arial" w:eastAsia="Times New Roman" w:hAnsi="Arial" w:cs="Arial"/>
          <w:bCs/>
          <w:lang w:eastAsia="es-MX"/>
        </w:rPr>
        <w:t>)</w:t>
      </w:r>
    </w:p>
    <w:p w14:paraId="293502D2" w14:textId="77777777" w:rsidR="008B571B" w:rsidRPr="005C1CE5" w:rsidRDefault="008B571B" w:rsidP="003B4258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>Información relacionada con el Registro de Detalle de Llamadas (“CDR”)</w:t>
      </w:r>
    </w:p>
    <w:p w14:paraId="71BA0D2D" w14:textId="77777777" w:rsidR="008B571B" w:rsidRPr="005C1CE5" w:rsidRDefault="008B571B" w:rsidP="003B4258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>Fecha y hora de las llamadas</w:t>
      </w:r>
    </w:p>
    <w:p w14:paraId="099874DB" w14:textId="16F5D71E" w:rsidR="008B571B" w:rsidRPr="005C1CE5" w:rsidRDefault="008B571B" w:rsidP="003B4258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>Información sobre los Proveedores de Servicios de Voz involucrados en la ruta de la llamada</w:t>
      </w:r>
      <w:r w:rsidR="00321E7E" w:rsidRPr="005C1CE5">
        <w:rPr>
          <w:rFonts w:ascii="Arial" w:eastAsia="Times New Roman" w:hAnsi="Arial" w:cs="Arial"/>
          <w:bCs/>
          <w:lang w:eastAsia="es-MX"/>
        </w:rPr>
        <w:t>;</w:t>
      </w:r>
    </w:p>
    <w:p w14:paraId="41F8AEF1" w14:textId="0EF683B6" w:rsidR="008B571B" w:rsidRPr="005C1CE5" w:rsidRDefault="008B571B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 xml:space="preserve">Identidad de Línea </w:t>
      </w:r>
      <w:r w:rsidR="00AE55F9" w:rsidRPr="00493E29">
        <w:rPr>
          <w:rFonts w:ascii="Arial" w:hAnsi="Arial"/>
          <w:b/>
        </w:rPr>
        <w:t>Llamante (“</w:t>
      </w:r>
      <w:r w:rsidR="00AE55F9" w:rsidRPr="00493E29">
        <w:rPr>
          <w:rFonts w:ascii="Arial" w:hAnsi="Arial"/>
          <w:b/>
          <w:i/>
        </w:rPr>
        <w:t>CLI”</w:t>
      </w:r>
      <w:r w:rsidR="00AE55F9" w:rsidRPr="00493E29">
        <w:rPr>
          <w:rFonts w:ascii="Arial" w:hAnsi="Arial"/>
          <w:b/>
        </w:rPr>
        <w:t xml:space="preserve">): </w:t>
      </w:r>
      <w:r w:rsidRPr="005C1CE5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5C1CE5">
        <w:rPr>
          <w:rFonts w:ascii="Arial" w:eastAsia="Times New Roman" w:hAnsi="Arial" w:cs="Arial"/>
          <w:bCs/>
          <w:lang w:eastAsia="es-MX"/>
        </w:rPr>
        <w:t xml:space="preserve">Información de </w:t>
      </w:r>
      <w:bookmarkStart w:id="1" w:name="_Hlk173854205"/>
      <w:r w:rsidR="005F5B01" w:rsidRPr="005C1CE5">
        <w:rPr>
          <w:rFonts w:ascii="Arial" w:eastAsia="Times New Roman" w:hAnsi="Arial" w:cs="Arial"/>
          <w:bCs/>
          <w:lang w:eastAsia="es-MX"/>
        </w:rPr>
        <w:t>dirección</w:t>
      </w:r>
      <w:bookmarkEnd w:id="1"/>
      <w:r w:rsidR="005F5B01"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Pr="005C1CE5">
        <w:rPr>
          <w:rFonts w:ascii="Arial" w:eastAsia="Times New Roman" w:hAnsi="Arial" w:cs="Arial"/>
          <w:bCs/>
          <w:lang w:eastAsia="es-MX"/>
        </w:rPr>
        <w:t>que se transfiere a través de la red para la prestación de servicios como el de la presentación de la identificación de la línea llamante</w:t>
      </w:r>
      <w:r w:rsidR="00B50B47" w:rsidRPr="005C1CE5">
        <w:rPr>
          <w:rFonts w:ascii="Arial" w:eastAsia="Times New Roman" w:hAnsi="Arial" w:cs="Arial"/>
          <w:bCs/>
          <w:lang w:eastAsia="es-MX"/>
        </w:rPr>
        <w:t>;</w:t>
      </w:r>
    </w:p>
    <w:p w14:paraId="39167757" w14:textId="163F9F3F" w:rsidR="000019C0" w:rsidRPr="005C1CE5" w:rsidRDefault="000019C0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 xml:space="preserve">Instituto: </w:t>
      </w:r>
      <w:r w:rsidR="00321E7E" w:rsidRPr="005C1CE5">
        <w:rPr>
          <w:rFonts w:ascii="Arial" w:eastAsia="Times New Roman" w:hAnsi="Arial" w:cs="Arial"/>
          <w:lang w:eastAsia="es-MX"/>
        </w:rPr>
        <w:t xml:space="preserve">El </w:t>
      </w:r>
      <w:r w:rsidRPr="005C1CE5">
        <w:rPr>
          <w:rFonts w:ascii="Arial" w:eastAsia="Times New Roman" w:hAnsi="Arial" w:cs="Arial"/>
          <w:bCs/>
          <w:lang w:eastAsia="es-MX"/>
        </w:rPr>
        <w:t>Instituto Federal de Telecomunicaciones</w:t>
      </w:r>
      <w:r w:rsidR="00B50B47" w:rsidRPr="005C1CE5">
        <w:rPr>
          <w:rFonts w:ascii="Arial" w:eastAsia="Times New Roman" w:hAnsi="Arial" w:cs="Arial"/>
          <w:bCs/>
          <w:lang w:eastAsia="es-MX"/>
        </w:rPr>
        <w:t>;</w:t>
      </w:r>
    </w:p>
    <w:p w14:paraId="4CC9DAD9" w14:textId="22741314" w:rsidR="000019C0" w:rsidRPr="005C1CE5" w:rsidRDefault="000860C9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>Ley</w:t>
      </w:r>
      <w:r w:rsidR="000019C0" w:rsidRPr="005C1CE5">
        <w:rPr>
          <w:rFonts w:ascii="Arial" w:eastAsia="Times New Roman" w:hAnsi="Arial" w:cs="Arial"/>
          <w:b/>
          <w:bCs/>
          <w:lang w:eastAsia="es-MX"/>
        </w:rPr>
        <w:t xml:space="preserve">: </w:t>
      </w:r>
      <w:r w:rsidR="00321E7E" w:rsidRPr="005C1CE5">
        <w:rPr>
          <w:rFonts w:ascii="Arial" w:eastAsia="Times New Roman" w:hAnsi="Arial" w:cs="Arial"/>
          <w:lang w:eastAsia="es-MX"/>
        </w:rPr>
        <w:t xml:space="preserve">La </w:t>
      </w:r>
      <w:r w:rsidR="000019C0" w:rsidRPr="005C1CE5">
        <w:rPr>
          <w:rFonts w:ascii="Arial" w:eastAsia="Times New Roman" w:hAnsi="Arial" w:cs="Arial"/>
          <w:bCs/>
          <w:lang w:eastAsia="es-MX"/>
        </w:rPr>
        <w:t>Ley Federal de Telecomunicaciones y Radiodifusión</w:t>
      </w:r>
      <w:r w:rsidR="00321E7E" w:rsidRPr="005C1CE5">
        <w:rPr>
          <w:rFonts w:ascii="Arial" w:eastAsia="Times New Roman" w:hAnsi="Arial" w:cs="Arial"/>
          <w:bCs/>
          <w:lang w:eastAsia="es-MX"/>
        </w:rPr>
        <w:t>;</w:t>
      </w:r>
    </w:p>
    <w:p w14:paraId="7360CE37" w14:textId="0CC976A3" w:rsidR="007444CD" w:rsidRPr="00E31F68" w:rsidRDefault="007444CD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es-MX"/>
        </w:rPr>
      </w:pPr>
      <w:r w:rsidRPr="005C1CE5">
        <w:rPr>
          <w:rFonts w:ascii="Arial" w:eastAsia="Times New Roman" w:hAnsi="Arial" w:cs="Arial"/>
          <w:b/>
          <w:lang w:eastAsia="es-MX"/>
        </w:rPr>
        <w:t xml:space="preserve">Lista de </w:t>
      </w:r>
      <w:r w:rsidR="00B07DE3" w:rsidRPr="005C1CE5">
        <w:rPr>
          <w:rFonts w:ascii="Arial" w:eastAsia="Times New Roman" w:hAnsi="Arial" w:cs="Arial"/>
          <w:b/>
          <w:lang w:eastAsia="es-MX"/>
        </w:rPr>
        <w:t>N</w:t>
      </w:r>
      <w:r w:rsidRPr="005C1CE5">
        <w:rPr>
          <w:rFonts w:ascii="Arial" w:eastAsia="Times New Roman" w:hAnsi="Arial" w:cs="Arial"/>
          <w:b/>
          <w:lang w:eastAsia="es-MX"/>
        </w:rPr>
        <w:t>o llamar</w:t>
      </w:r>
      <w:r w:rsidRPr="005C1CE5">
        <w:rPr>
          <w:rFonts w:ascii="Arial" w:eastAsia="Times New Roman" w:hAnsi="Arial" w:cs="Arial"/>
          <w:bCs/>
          <w:lang w:eastAsia="es-MX"/>
        </w:rPr>
        <w:t xml:space="preserve">: Registro administrado por cualquier autoridad competente, que permite a los </w:t>
      </w:r>
      <w:r w:rsidR="001409BC" w:rsidRPr="005C1CE5">
        <w:rPr>
          <w:rFonts w:ascii="Arial" w:eastAsia="Times New Roman" w:hAnsi="Arial" w:cs="Arial"/>
          <w:bCs/>
          <w:lang w:eastAsia="es-MX"/>
        </w:rPr>
        <w:t>u</w:t>
      </w:r>
      <w:r w:rsidRPr="005C1CE5">
        <w:rPr>
          <w:rFonts w:ascii="Arial" w:eastAsia="Times New Roman" w:hAnsi="Arial" w:cs="Arial"/>
          <w:bCs/>
          <w:lang w:eastAsia="es-MX"/>
        </w:rPr>
        <w:t>suarios inscribir sus números telefónicos para evitar recibir llamadas con fines publicitarios o promocionales;</w:t>
      </w:r>
    </w:p>
    <w:p w14:paraId="2CF31852" w14:textId="0AE75479" w:rsidR="000E36D0" w:rsidRPr="005C1CE5" w:rsidRDefault="000E36D0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Llamadas </w:t>
      </w:r>
      <w:r w:rsidR="00E50F61">
        <w:rPr>
          <w:rFonts w:ascii="Arial" w:eastAsia="Times New Roman" w:hAnsi="Arial" w:cs="Arial"/>
          <w:b/>
          <w:lang w:eastAsia="es-MX"/>
        </w:rPr>
        <w:t>A</w:t>
      </w:r>
      <w:r>
        <w:rPr>
          <w:rFonts w:ascii="Arial" w:eastAsia="Times New Roman" w:hAnsi="Arial" w:cs="Arial"/>
          <w:b/>
          <w:lang w:eastAsia="es-MX"/>
        </w:rPr>
        <w:t>bandonadas</w:t>
      </w:r>
      <w:r w:rsidRPr="000E36D0">
        <w:rPr>
          <w:rFonts w:ascii="Arial" w:eastAsia="Times New Roman" w:hAnsi="Arial" w:cs="Arial"/>
          <w:b/>
          <w:bCs/>
          <w:lang w:eastAsia="es-MX"/>
        </w:rPr>
        <w:t>:</w:t>
      </w:r>
      <w:r w:rsidR="005E1242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5E1242">
        <w:rPr>
          <w:rFonts w:ascii="Arial" w:eastAsia="Times New Roman" w:hAnsi="Arial" w:cs="Arial"/>
          <w:lang w:eastAsia="es-MX"/>
        </w:rPr>
        <w:t>Aquellas originadas por usuarios de Servicios de voz No Residenciales</w:t>
      </w:r>
      <w:r w:rsidR="00B20242">
        <w:rPr>
          <w:rFonts w:ascii="Arial" w:eastAsia="Times New Roman" w:hAnsi="Arial" w:cs="Arial"/>
          <w:lang w:eastAsia="es-MX"/>
        </w:rPr>
        <w:t xml:space="preserve"> en las que no existe interacción con el usuario final o son finalizadas</w:t>
      </w:r>
      <w:r w:rsidR="00C95E84">
        <w:rPr>
          <w:rFonts w:ascii="Arial" w:eastAsia="Times New Roman" w:hAnsi="Arial" w:cs="Arial"/>
          <w:lang w:eastAsia="es-MX"/>
        </w:rPr>
        <w:t xml:space="preserve"> por el </w:t>
      </w:r>
      <w:r w:rsidR="008363CF">
        <w:rPr>
          <w:rFonts w:ascii="Arial" w:eastAsia="Times New Roman" w:hAnsi="Arial" w:cs="Arial"/>
          <w:lang w:eastAsia="es-MX"/>
        </w:rPr>
        <w:t xml:space="preserve">usuario </w:t>
      </w:r>
      <w:r w:rsidR="00C95E84">
        <w:rPr>
          <w:rFonts w:ascii="Arial" w:eastAsia="Times New Roman" w:hAnsi="Arial" w:cs="Arial"/>
          <w:lang w:eastAsia="es-MX"/>
        </w:rPr>
        <w:t>llama</w:t>
      </w:r>
      <w:r w:rsidR="008363CF">
        <w:rPr>
          <w:rFonts w:ascii="Arial" w:eastAsia="Times New Roman" w:hAnsi="Arial" w:cs="Arial"/>
          <w:lang w:eastAsia="es-MX"/>
        </w:rPr>
        <w:t>nte</w:t>
      </w:r>
      <w:r w:rsidR="00B20242">
        <w:rPr>
          <w:rFonts w:ascii="Arial" w:eastAsia="Times New Roman" w:hAnsi="Arial" w:cs="Arial"/>
          <w:lang w:eastAsia="es-MX"/>
        </w:rPr>
        <w:t xml:space="preserve"> </w:t>
      </w:r>
      <w:r w:rsidR="00756520">
        <w:rPr>
          <w:rFonts w:ascii="Arial" w:eastAsia="Times New Roman" w:hAnsi="Arial" w:cs="Arial"/>
          <w:lang w:eastAsia="es-MX"/>
        </w:rPr>
        <w:t>cuando el usuario final contesta la llamada</w:t>
      </w:r>
      <w:r w:rsidR="0097727D">
        <w:rPr>
          <w:rFonts w:ascii="Arial" w:eastAsia="Times New Roman" w:hAnsi="Arial" w:cs="Arial"/>
          <w:lang w:eastAsia="es-MX"/>
        </w:rPr>
        <w:t>;</w:t>
      </w:r>
      <w:r w:rsidR="005E1242">
        <w:rPr>
          <w:rFonts w:ascii="Arial" w:eastAsia="Times New Roman" w:hAnsi="Arial" w:cs="Arial"/>
          <w:lang w:eastAsia="es-MX"/>
        </w:rPr>
        <w:t xml:space="preserve"> </w:t>
      </w:r>
    </w:p>
    <w:p w14:paraId="5939A89E" w14:textId="77777777" w:rsidR="0068114D" w:rsidRPr="005C1CE5" w:rsidRDefault="0068114D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 xml:space="preserve">Numeración Activa: </w:t>
      </w:r>
      <w:r w:rsidRPr="005C1CE5">
        <w:rPr>
          <w:rFonts w:ascii="Arial" w:eastAsia="Times New Roman" w:hAnsi="Arial" w:cs="Arial"/>
          <w:lang w:eastAsia="es-MX"/>
        </w:rPr>
        <w:t>Numeración asignada por el Instituto o provista por un Concesionario que se encuentra asociada a un Usuario, al cual se le provee un Servicio de Telecomunicaciones en cualquier modalidad de contratación y que cuenta con capacidad de originar y/o recibir Tráfico;</w:t>
      </w:r>
      <w:r w:rsidRPr="005C1CE5">
        <w:rPr>
          <w:rFonts w:ascii="Arial" w:eastAsia="Times New Roman" w:hAnsi="Arial" w:cs="Arial"/>
          <w:b/>
          <w:bCs/>
          <w:lang w:eastAsia="es-MX"/>
        </w:rPr>
        <w:t xml:space="preserve"> </w:t>
      </w:r>
    </w:p>
    <w:p w14:paraId="14068C8B" w14:textId="77777777" w:rsidR="0068114D" w:rsidRPr="005C1CE5" w:rsidRDefault="0068114D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>Número Nacional:</w:t>
      </w:r>
      <w:r w:rsidRPr="005C1CE5">
        <w:rPr>
          <w:rFonts w:ascii="Arial" w:eastAsia="Times New Roman" w:hAnsi="Arial" w:cs="Arial"/>
          <w:bCs/>
          <w:lang w:eastAsia="es-MX"/>
        </w:rPr>
        <w:t xml:space="preserve"> Conjunto estructurado de 10 dígitos que identifica unívocamente a un destino dentro de una red pública de telecomunicaciones;</w:t>
      </w:r>
    </w:p>
    <w:p w14:paraId="3723C99A" w14:textId="78BFFCC9" w:rsidR="007866CF" w:rsidRPr="005C1CE5" w:rsidRDefault="007866CF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 xml:space="preserve">Operador de Puerto Internacional: </w:t>
      </w:r>
      <w:r w:rsidRPr="005C1CE5">
        <w:rPr>
          <w:rFonts w:ascii="Arial" w:eastAsia="Times New Roman" w:hAnsi="Arial" w:cs="Arial"/>
          <w:lang w:eastAsia="es-MX"/>
        </w:rPr>
        <w:t>Proveedor de Servicio de Telecomunicaciones que ha cumplido con los requisitos establecidos en la Ley para operar un Puerto Internacional</w:t>
      </w:r>
      <w:r w:rsidR="00321E7E" w:rsidRPr="005C1CE5">
        <w:rPr>
          <w:rFonts w:ascii="Arial" w:eastAsia="Times New Roman" w:hAnsi="Arial" w:cs="Arial"/>
          <w:lang w:eastAsia="es-MX"/>
        </w:rPr>
        <w:t>;</w:t>
      </w:r>
    </w:p>
    <w:p w14:paraId="520D1C4B" w14:textId="2CE0EEEA" w:rsidR="00117540" w:rsidRPr="005C1CE5" w:rsidRDefault="00117540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 xml:space="preserve">Puerto Internacional: </w:t>
      </w:r>
      <w:r w:rsidRPr="005C1CE5">
        <w:rPr>
          <w:rFonts w:ascii="Arial" w:eastAsia="Times New Roman" w:hAnsi="Arial" w:cs="Arial"/>
          <w:lang w:eastAsia="es-MX"/>
        </w:rPr>
        <w:t xml:space="preserve">Central que forma parte de la </w:t>
      </w:r>
      <w:r w:rsidR="001D4FF9" w:rsidRPr="005C1CE5">
        <w:rPr>
          <w:rFonts w:ascii="Arial" w:eastAsia="Times New Roman" w:hAnsi="Arial" w:cs="Arial"/>
          <w:lang w:eastAsia="es-MX"/>
        </w:rPr>
        <w:t>r</w:t>
      </w:r>
      <w:r w:rsidRPr="005C1CE5">
        <w:rPr>
          <w:rFonts w:ascii="Arial" w:eastAsia="Times New Roman" w:hAnsi="Arial" w:cs="Arial"/>
          <w:lang w:eastAsia="es-MX"/>
        </w:rPr>
        <w:t>ed pública de telecomunicaciones de un Proveedor de Servicio de Telecomunicaciones, a la que se conecta un medio de transmisión que cruza la frontera del país y por la que se cursa Tráfico Internacional</w:t>
      </w:r>
      <w:r w:rsidR="00321E7E" w:rsidRPr="005C1CE5">
        <w:rPr>
          <w:rFonts w:ascii="Arial" w:eastAsia="Times New Roman" w:hAnsi="Arial" w:cs="Arial"/>
          <w:lang w:eastAsia="es-MX"/>
        </w:rPr>
        <w:t>;</w:t>
      </w:r>
      <w:r w:rsidRPr="005C1CE5">
        <w:rPr>
          <w:rFonts w:ascii="Arial" w:eastAsia="Times New Roman" w:hAnsi="Arial" w:cs="Arial"/>
          <w:b/>
          <w:bCs/>
          <w:lang w:eastAsia="es-MX"/>
        </w:rPr>
        <w:t xml:space="preserve"> </w:t>
      </w:r>
    </w:p>
    <w:p w14:paraId="561AB8F5" w14:textId="0B942005" w:rsidR="009A2EE0" w:rsidRPr="005C1CE5" w:rsidRDefault="009A2EE0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>Plan de Numeración</w:t>
      </w:r>
      <w:r w:rsidRPr="005C1CE5">
        <w:rPr>
          <w:rFonts w:ascii="Arial" w:eastAsia="Times New Roman" w:hAnsi="Arial" w:cs="Arial"/>
          <w:bCs/>
          <w:lang w:eastAsia="es-MX"/>
        </w:rPr>
        <w:t>:</w:t>
      </w:r>
      <w:r w:rsidR="003D561A" w:rsidRPr="005C1CE5">
        <w:rPr>
          <w:rFonts w:ascii="Arial" w:eastAsia="Times New Roman" w:hAnsi="Arial" w:cs="Arial"/>
          <w:bCs/>
          <w:lang w:eastAsia="es-MX"/>
        </w:rPr>
        <w:t xml:space="preserve"> El Plan Técnico Fundamental de Numeración, publicado en el Diario Oficial de la Federación el 11 de mayo de 2018, así como aquellas disposiciones que lo modifiquen o sustituyan</w:t>
      </w:r>
      <w:r w:rsidR="0097727D">
        <w:rPr>
          <w:rFonts w:ascii="Arial" w:eastAsia="Times New Roman" w:hAnsi="Arial" w:cs="Arial"/>
          <w:bCs/>
          <w:lang w:eastAsia="es-MX"/>
        </w:rPr>
        <w:t>;</w:t>
      </w:r>
    </w:p>
    <w:p w14:paraId="706528A8" w14:textId="05E21CF2" w:rsidR="00BB0D8F" w:rsidRPr="005C1CE5" w:rsidRDefault="00BB0D8F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lastRenderedPageBreak/>
        <w:t>Proveedor de Servicios de Voz:</w:t>
      </w:r>
      <w:r w:rsidRPr="005C1CE5">
        <w:rPr>
          <w:rFonts w:ascii="Arial" w:eastAsia="Times New Roman" w:hAnsi="Arial" w:cs="Arial"/>
          <w:bCs/>
          <w:lang w:eastAsia="es-MX"/>
        </w:rPr>
        <w:t xml:space="preserve"> Cualquier </w:t>
      </w:r>
      <w:r w:rsidR="000900E7" w:rsidRPr="005C1CE5">
        <w:rPr>
          <w:rFonts w:ascii="Arial" w:eastAsia="Times New Roman" w:hAnsi="Arial" w:cs="Arial"/>
          <w:bCs/>
          <w:lang w:eastAsia="es-MX"/>
        </w:rPr>
        <w:t>pro</w:t>
      </w:r>
      <w:r w:rsidR="00563E13" w:rsidRPr="005C1CE5">
        <w:rPr>
          <w:rFonts w:ascii="Arial" w:eastAsia="Times New Roman" w:hAnsi="Arial" w:cs="Arial"/>
          <w:bCs/>
          <w:lang w:eastAsia="es-MX"/>
        </w:rPr>
        <w:t xml:space="preserve">veedor de </w:t>
      </w:r>
      <w:r w:rsidRPr="005C1CE5">
        <w:rPr>
          <w:rFonts w:ascii="Arial" w:eastAsia="Times New Roman" w:hAnsi="Arial" w:cs="Arial"/>
          <w:bCs/>
          <w:lang w:eastAsia="es-MX"/>
        </w:rPr>
        <w:t>servicio</w:t>
      </w:r>
      <w:r w:rsidR="00563E13" w:rsidRPr="005C1CE5">
        <w:rPr>
          <w:rFonts w:ascii="Arial" w:eastAsia="Times New Roman" w:hAnsi="Arial" w:cs="Arial"/>
          <w:bCs/>
          <w:lang w:eastAsia="es-MX"/>
        </w:rPr>
        <w:t>s</w:t>
      </w:r>
      <w:r w:rsidRPr="005C1CE5">
        <w:rPr>
          <w:rFonts w:ascii="Arial" w:eastAsia="Times New Roman" w:hAnsi="Arial" w:cs="Arial"/>
          <w:bCs/>
          <w:lang w:eastAsia="es-MX"/>
        </w:rPr>
        <w:t xml:space="preserve"> que proporcio</w:t>
      </w:r>
      <w:r w:rsidR="00F41D83" w:rsidRPr="005C1CE5">
        <w:rPr>
          <w:rFonts w:ascii="Arial" w:eastAsia="Times New Roman" w:hAnsi="Arial" w:cs="Arial"/>
          <w:bCs/>
          <w:lang w:eastAsia="es-MX"/>
        </w:rPr>
        <w:t>na</w:t>
      </w:r>
      <w:r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426581" w:rsidRPr="005C1CE5">
        <w:rPr>
          <w:rFonts w:ascii="Arial" w:eastAsia="Times New Roman" w:hAnsi="Arial" w:cs="Arial"/>
          <w:bCs/>
          <w:lang w:eastAsia="es-MX"/>
        </w:rPr>
        <w:t>servicios de telecomunicaciones</w:t>
      </w:r>
      <w:r w:rsidR="00212704" w:rsidRPr="005C1CE5">
        <w:rPr>
          <w:rFonts w:ascii="Arial" w:eastAsia="Times New Roman" w:hAnsi="Arial" w:cs="Arial"/>
          <w:bCs/>
          <w:lang w:eastAsia="es-MX"/>
        </w:rPr>
        <w:t xml:space="preserve"> fijos</w:t>
      </w:r>
      <w:r w:rsidRPr="005C1CE5">
        <w:rPr>
          <w:rFonts w:ascii="Arial" w:eastAsia="Times New Roman" w:hAnsi="Arial" w:cs="Arial"/>
          <w:bCs/>
          <w:lang w:eastAsia="es-MX"/>
        </w:rPr>
        <w:t xml:space="preserve"> y</w:t>
      </w:r>
      <w:r w:rsidR="00212704" w:rsidRPr="005C1CE5">
        <w:rPr>
          <w:rFonts w:ascii="Arial" w:eastAsia="Times New Roman" w:hAnsi="Arial" w:cs="Arial"/>
          <w:bCs/>
          <w:lang w:eastAsia="es-MX"/>
        </w:rPr>
        <w:t>/o móviles</w:t>
      </w:r>
      <w:r w:rsidRPr="005C1CE5">
        <w:rPr>
          <w:rFonts w:ascii="Arial" w:eastAsia="Times New Roman" w:hAnsi="Arial" w:cs="Arial"/>
          <w:bCs/>
          <w:lang w:eastAsia="es-MX"/>
        </w:rPr>
        <w:t xml:space="preserve"> a un Usuario </w:t>
      </w:r>
      <w:r w:rsidR="00846362" w:rsidRPr="005C1CE5">
        <w:rPr>
          <w:rFonts w:ascii="Arial" w:eastAsia="Times New Roman" w:hAnsi="Arial" w:cs="Arial"/>
          <w:bCs/>
          <w:lang w:eastAsia="es-MX"/>
        </w:rPr>
        <w:t>f</w:t>
      </w:r>
      <w:r w:rsidRPr="005C1CE5">
        <w:rPr>
          <w:rFonts w:ascii="Arial" w:eastAsia="Times New Roman" w:hAnsi="Arial" w:cs="Arial"/>
          <w:bCs/>
          <w:lang w:eastAsia="es-MX"/>
        </w:rPr>
        <w:t>inal utilizando los recursos de</w:t>
      </w:r>
      <w:r w:rsidR="00F0229C" w:rsidRPr="005C1CE5">
        <w:rPr>
          <w:rFonts w:ascii="Arial" w:eastAsia="Times New Roman" w:hAnsi="Arial" w:cs="Arial"/>
          <w:bCs/>
          <w:lang w:eastAsia="es-MX"/>
        </w:rPr>
        <w:t>l Plan Técnico Fundamental de Numeración</w:t>
      </w:r>
      <w:r w:rsidR="003F793F" w:rsidRPr="005C1CE5">
        <w:rPr>
          <w:rFonts w:ascii="Arial" w:eastAsia="Times New Roman" w:hAnsi="Arial" w:cs="Arial"/>
          <w:bCs/>
          <w:lang w:eastAsia="es-MX"/>
        </w:rPr>
        <w:t>;</w:t>
      </w:r>
    </w:p>
    <w:p w14:paraId="6196EB3C" w14:textId="6CD5FF55" w:rsidR="000019C0" w:rsidRPr="005C1CE5" w:rsidRDefault="000019C0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>Rastreo (</w:t>
      </w:r>
      <w:r w:rsidRPr="005C1CE5">
        <w:rPr>
          <w:rFonts w:ascii="Arial" w:eastAsia="Times New Roman" w:hAnsi="Arial" w:cs="Arial"/>
          <w:b/>
          <w:bCs/>
          <w:i/>
          <w:iCs/>
          <w:lang w:eastAsia="es-MX"/>
        </w:rPr>
        <w:t>“</w:t>
      </w:r>
      <w:proofErr w:type="spellStart"/>
      <w:r w:rsidRPr="005C1CE5">
        <w:rPr>
          <w:rFonts w:ascii="Arial" w:eastAsia="Times New Roman" w:hAnsi="Arial" w:cs="Arial"/>
          <w:b/>
          <w:bCs/>
          <w:i/>
          <w:iCs/>
          <w:lang w:eastAsia="es-MX"/>
        </w:rPr>
        <w:t>Traceback</w:t>
      </w:r>
      <w:proofErr w:type="spellEnd"/>
      <w:r w:rsidRPr="005C1CE5">
        <w:rPr>
          <w:rFonts w:ascii="Arial" w:eastAsia="Times New Roman" w:hAnsi="Arial" w:cs="Arial"/>
          <w:b/>
          <w:bCs/>
          <w:i/>
          <w:iCs/>
          <w:lang w:eastAsia="es-MX"/>
        </w:rPr>
        <w:t>”</w:t>
      </w:r>
      <w:r w:rsidRPr="005C1CE5">
        <w:rPr>
          <w:rFonts w:ascii="Arial" w:eastAsia="Times New Roman" w:hAnsi="Arial" w:cs="Arial"/>
          <w:b/>
          <w:bCs/>
          <w:lang w:eastAsia="es-MX"/>
        </w:rPr>
        <w:t>):</w:t>
      </w:r>
      <w:r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4D5ECB" w:rsidRPr="005C1CE5">
        <w:rPr>
          <w:rFonts w:ascii="Arial" w:eastAsia="Times New Roman" w:hAnsi="Arial" w:cs="Arial"/>
          <w:bCs/>
          <w:lang w:eastAsia="es-MX"/>
        </w:rPr>
        <w:t xml:space="preserve"> P</w:t>
      </w:r>
      <w:r w:rsidRPr="005C1CE5">
        <w:rPr>
          <w:rFonts w:ascii="Arial" w:eastAsia="Times New Roman" w:hAnsi="Arial" w:cs="Arial"/>
          <w:bCs/>
          <w:lang w:eastAsia="es-MX"/>
        </w:rPr>
        <w:t xml:space="preserve">roceso que busca el origen del Tráfico Sospechoso. A partir del Proveedor de Servicios de Voz de destino, se rastrea sistemáticamente una llamada a través de las redes de los Proveedores de Servicios de Voz anteriores hasta encontrar al Proveedor de Servicios de Voz de origen o identificar al </w:t>
      </w:r>
      <w:r w:rsidR="00846362" w:rsidRPr="005C1CE5">
        <w:rPr>
          <w:rFonts w:ascii="Arial" w:eastAsia="Times New Roman" w:hAnsi="Arial" w:cs="Arial"/>
          <w:bCs/>
          <w:lang w:eastAsia="es-MX"/>
        </w:rPr>
        <w:t>Usuario</w:t>
      </w:r>
      <w:r w:rsidRPr="005C1CE5">
        <w:rPr>
          <w:rFonts w:ascii="Arial" w:eastAsia="Times New Roman" w:hAnsi="Arial" w:cs="Arial"/>
          <w:bCs/>
          <w:lang w:eastAsia="es-MX"/>
        </w:rPr>
        <w:t xml:space="preserve"> que origino la llamada</w:t>
      </w:r>
      <w:r w:rsidR="00321E7E" w:rsidRPr="005C1CE5">
        <w:rPr>
          <w:rFonts w:ascii="Arial" w:eastAsia="Times New Roman" w:hAnsi="Arial" w:cs="Arial"/>
          <w:bCs/>
          <w:lang w:eastAsia="es-MX"/>
        </w:rPr>
        <w:t>;</w:t>
      </w:r>
    </w:p>
    <w:p w14:paraId="6B9EB512" w14:textId="3B93E0A3" w:rsidR="000019C0" w:rsidRPr="005C1CE5" w:rsidRDefault="000019C0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 xml:space="preserve">Registro Detallado de Llamadas (“CDR”): </w:t>
      </w:r>
      <w:r w:rsidRPr="005C1CE5">
        <w:rPr>
          <w:rFonts w:ascii="Arial" w:eastAsia="Times New Roman" w:hAnsi="Arial" w:cs="Arial"/>
          <w:bCs/>
          <w:lang w:eastAsia="es-MX"/>
        </w:rPr>
        <w:t xml:space="preserve">Información usada para la facturación de una llamada </w:t>
      </w:r>
      <w:r w:rsidR="00323768" w:rsidRPr="005C1CE5">
        <w:rPr>
          <w:rFonts w:ascii="Arial" w:eastAsia="Times New Roman" w:hAnsi="Arial" w:cs="Arial"/>
          <w:bCs/>
          <w:lang w:eastAsia="es-MX"/>
        </w:rPr>
        <w:t>que</w:t>
      </w:r>
      <w:r w:rsidR="00634209" w:rsidRPr="005C1CE5">
        <w:rPr>
          <w:rFonts w:ascii="Arial" w:eastAsia="Times New Roman" w:hAnsi="Arial" w:cs="Arial"/>
          <w:bCs/>
          <w:lang w:eastAsia="es-MX"/>
        </w:rPr>
        <w:t xml:space="preserve"> contempla</w:t>
      </w:r>
      <w:r w:rsidR="003D3D57" w:rsidRPr="005C1CE5">
        <w:rPr>
          <w:rFonts w:ascii="Arial" w:eastAsia="Times New Roman" w:hAnsi="Arial" w:cs="Arial"/>
          <w:bCs/>
          <w:lang w:eastAsia="es-MX"/>
        </w:rPr>
        <w:t xml:space="preserve">, número de origen, número </w:t>
      </w:r>
      <w:r w:rsidR="00B74CE0" w:rsidRPr="005C1CE5">
        <w:rPr>
          <w:rFonts w:ascii="Arial" w:eastAsia="Times New Roman" w:hAnsi="Arial" w:cs="Arial"/>
          <w:bCs/>
          <w:lang w:eastAsia="es-MX"/>
        </w:rPr>
        <w:t xml:space="preserve">de </w:t>
      </w:r>
      <w:r w:rsidR="003D3D57" w:rsidRPr="005C1CE5">
        <w:rPr>
          <w:rFonts w:ascii="Arial" w:eastAsia="Times New Roman" w:hAnsi="Arial" w:cs="Arial"/>
          <w:bCs/>
          <w:lang w:eastAsia="es-MX"/>
        </w:rPr>
        <w:t>destino,</w:t>
      </w:r>
      <w:r w:rsidR="00634209" w:rsidRPr="005C1CE5">
        <w:rPr>
          <w:rFonts w:ascii="Arial" w:eastAsia="Times New Roman" w:hAnsi="Arial" w:cs="Arial"/>
          <w:bCs/>
          <w:lang w:eastAsia="es-MX"/>
        </w:rPr>
        <w:t xml:space="preserve"> la</w:t>
      </w:r>
      <w:r w:rsidRPr="005C1CE5">
        <w:rPr>
          <w:rFonts w:ascii="Arial" w:eastAsia="Times New Roman" w:hAnsi="Arial" w:cs="Arial"/>
          <w:bCs/>
          <w:lang w:eastAsia="es-MX"/>
        </w:rPr>
        <w:t xml:space="preserve"> hora de establecimiento</w:t>
      </w:r>
      <w:r w:rsidR="00634209" w:rsidRPr="005C1CE5">
        <w:rPr>
          <w:rFonts w:ascii="Arial" w:eastAsia="Times New Roman" w:hAnsi="Arial" w:cs="Arial"/>
          <w:bCs/>
          <w:lang w:eastAsia="es-MX"/>
        </w:rPr>
        <w:t xml:space="preserve"> de la llamada</w:t>
      </w:r>
      <w:r w:rsidR="00954520" w:rsidRPr="005C1CE5">
        <w:rPr>
          <w:rFonts w:ascii="Arial" w:eastAsia="Times New Roman" w:hAnsi="Arial" w:cs="Arial"/>
          <w:bCs/>
          <w:lang w:eastAsia="es-MX"/>
        </w:rPr>
        <w:t xml:space="preserve"> y</w:t>
      </w:r>
      <w:r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634209" w:rsidRPr="005C1CE5">
        <w:rPr>
          <w:rFonts w:ascii="Arial" w:eastAsia="Times New Roman" w:hAnsi="Arial" w:cs="Arial"/>
          <w:bCs/>
          <w:lang w:eastAsia="es-MX"/>
        </w:rPr>
        <w:t xml:space="preserve">su </w:t>
      </w:r>
      <w:r w:rsidRPr="005C1CE5">
        <w:rPr>
          <w:rFonts w:ascii="Arial" w:eastAsia="Times New Roman" w:hAnsi="Arial" w:cs="Arial"/>
          <w:bCs/>
          <w:lang w:eastAsia="es-MX"/>
        </w:rPr>
        <w:t>duración</w:t>
      </w:r>
      <w:r w:rsidR="00321E7E" w:rsidRPr="005C1CE5">
        <w:rPr>
          <w:rFonts w:ascii="Arial" w:eastAsia="Times New Roman" w:hAnsi="Arial" w:cs="Arial"/>
          <w:bCs/>
          <w:lang w:eastAsia="es-MX"/>
        </w:rPr>
        <w:t>;</w:t>
      </w:r>
    </w:p>
    <w:p w14:paraId="283BE647" w14:textId="4F9BD049" w:rsidR="0042013A" w:rsidRPr="005C1CE5" w:rsidRDefault="0042013A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 xml:space="preserve">Sistema IVR: </w:t>
      </w:r>
      <w:r w:rsidR="001C282C" w:rsidRPr="005C1CE5">
        <w:rPr>
          <w:rFonts w:ascii="Arial" w:eastAsia="Times New Roman" w:hAnsi="Arial" w:cs="Arial"/>
          <w:bCs/>
          <w:lang w:val="es-MX" w:eastAsia="es-MX"/>
        </w:rPr>
        <w:t>Sistema de respuesta de voz interactiva a través del cual</w:t>
      </w:r>
      <w:r w:rsidR="00770409" w:rsidRPr="005C1CE5">
        <w:rPr>
          <w:rFonts w:ascii="Arial" w:eastAsia="Times New Roman" w:hAnsi="Arial" w:cs="Arial"/>
          <w:bCs/>
          <w:lang w:val="es-MX" w:eastAsia="es-MX"/>
        </w:rPr>
        <w:t>,</w:t>
      </w:r>
      <w:r w:rsidR="001C282C" w:rsidRPr="005C1CE5">
        <w:rPr>
          <w:rFonts w:ascii="Arial" w:eastAsia="Times New Roman" w:hAnsi="Arial" w:cs="Arial"/>
          <w:bCs/>
          <w:lang w:val="es-MX" w:eastAsia="es-MX"/>
        </w:rPr>
        <w:t xml:space="preserve"> los usuarios destinatarios de una campaña </w:t>
      </w:r>
      <w:r w:rsidR="007C08A9" w:rsidRPr="005C1CE5">
        <w:rPr>
          <w:rFonts w:ascii="Arial" w:eastAsia="Times New Roman" w:hAnsi="Arial" w:cs="Arial"/>
          <w:lang w:eastAsia="es-MX"/>
        </w:rPr>
        <w:t xml:space="preserve">con fines mercadotécnicos o publicitarios </w:t>
      </w:r>
      <w:r w:rsidR="00770409" w:rsidRPr="005C1CE5">
        <w:rPr>
          <w:rFonts w:ascii="Arial" w:eastAsia="Times New Roman" w:hAnsi="Arial" w:cs="Arial"/>
          <w:lang w:eastAsia="es-MX"/>
        </w:rPr>
        <w:t xml:space="preserve">tienen acceso a </w:t>
      </w:r>
      <w:r w:rsidR="001C282C" w:rsidRPr="005C1CE5">
        <w:rPr>
          <w:rFonts w:ascii="Arial" w:eastAsia="Times New Roman" w:hAnsi="Arial" w:cs="Arial"/>
          <w:lang w:eastAsia="es-MX"/>
        </w:rPr>
        <w:t>un</w:t>
      </w:r>
      <w:r w:rsidR="001C282C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03378E" w:rsidRPr="00493E29">
        <w:rPr>
          <w:rFonts w:ascii="Arial" w:hAnsi="Arial"/>
          <w:lang w:val="es-MX"/>
        </w:rPr>
        <w:t>mecanismo de exclusión</w:t>
      </w:r>
      <w:r w:rsidR="0003378E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410822" w:rsidRPr="005C1CE5">
        <w:rPr>
          <w:rFonts w:ascii="Arial" w:eastAsia="Times New Roman" w:hAnsi="Arial" w:cs="Arial"/>
          <w:bCs/>
          <w:lang w:val="es-MX" w:eastAsia="es-MX"/>
        </w:rPr>
        <w:t>(</w:t>
      </w:r>
      <w:proofErr w:type="spellStart"/>
      <w:r w:rsidR="00410822" w:rsidRPr="005C1CE5">
        <w:rPr>
          <w:rFonts w:ascii="Arial" w:eastAsia="Times New Roman" w:hAnsi="Arial" w:cs="Arial"/>
          <w:bCs/>
          <w:lang w:val="es-MX" w:eastAsia="es-MX"/>
        </w:rPr>
        <w:t>Opt-out</w:t>
      </w:r>
      <w:proofErr w:type="spellEnd"/>
      <w:r w:rsidR="00410822" w:rsidRPr="005C1CE5">
        <w:rPr>
          <w:rFonts w:ascii="Arial" w:eastAsia="Times New Roman" w:hAnsi="Arial" w:cs="Arial"/>
          <w:bCs/>
          <w:lang w:val="es-MX" w:eastAsia="es-MX"/>
        </w:rPr>
        <w:t>)</w:t>
      </w:r>
      <w:r w:rsidR="00FC51FF">
        <w:rPr>
          <w:rFonts w:ascii="Arial" w:eastAsia="Times New Roman" w:hAnsi="Arial" w:cs="Arial"/>
          <w:bCs/>
          <w:lang w:val="es-MX" w:eastAsia="es-MX"/>
        </w:rPr>
        <w:t xml:space="preserve"> con el fin de </w:t>
      </w:r>
      <w:r w:rsidR="000815B0" w:rsidRPr="000815B0">
        <w:rPr>
          <w:rFonts w:ascii="Arial" w:eastAsia="Times New Roman" w:hAnsi="Arial" w:cs="Arial"/>
          <w:bCs/>
          <w:lang w:eastAsia="es-MX"/>
        </w:rPr>
        <w:t>no recibir más llamadas</w:t>
      </w:r>
      <w:r w:rsidR="00993657">
        <w:rPr>
          <w:rFonts w:ascii="Arial" w:eastAsia="Times New Roman" w:hAnsi="Arial" w:cs="Arial"/>
          <w:bCs/>
          <w:lang w:eastAsia="es-MX"/>
        </w:rPr>
        <w:t xml:space="preserve"> </w:t>
      </w:r>
      <w:r w:rsidR="00024215">
        <w:rPr>
          <w:rFonts w:ascii="Arial" w:eastAsia="Times New Roman" w:hAnsi="Arial" w:cs="Arial"/>
          <w:bCs/>
          <w:lang w:eastAsia="es-MX"/>
        </w:rPr>
        <w:t>relacionadas con la campaña</w:t>
      </w:r>
      <w:r w:rsidR="00321E7E" w:rsidRPr="005C1CE5">
        <w:rPr>
          <w:rFonts w:ascii="Arial" w:eastAsia="Times New Roman" w:hAnsi="Arial" w:cs="Arial"/>
          <w:bCs/>
          <w:lang w:val="es-MX" w:eastAsia="es-MX"/>
        </w:rPr>
        <w:t>;</w:t>
      </w:r>
    </w:p>
    <w:p w14:paraId="238BCDCA" w14:textId="4E3049F7" w:rsidR="00365FE3" w:rsidRPr="005C1CE5" w:rsidRDefault="00365FE3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 xml:space="preserve">Servicio de </w:t>
      </w:r>
      <w:r w:rsidR="00C6414B" w:rsidRPr="005C1CE5">
        <w:rPr>
          <w:rFonts w:ascii="Arial" w:eastAsia="Times New Roman" w:hAnsi="Arial" w:cs="Arial"/>
          <w:b/>
          <w:bCs/>
          <w:lang w:eastAsia="es-MX"/>
        </w:rPr>
        <w:t>Voz</w:t>
      </w:r>
      <w:r w:rsidRPr="005C1CE5">
        <w:rPr>
          <w:rFonts w:ascii="Arial" w:eastAsia="Times New Roman" w:hAnsi="Arial" w:cs="Arial"/>
          <w:b/>
          <w:bCs/>
          <w:lang w:eastAsia="es-MX"/>
        </w:rPr>
        <w:t xml:space="preserve"> No Residencial:</w:t>
      </w:r>
      <w:r w:rsidR="0000076B" w:rsidRPr="005C1CE5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0076B" w:rsidRPr="005C1CE5">
        <w:rPr>
          <w:rFonts w:ascii="Arial" w:eastAsia="Times New Roman" w:hAnsi="Arial" w:cs="Arial"/>
          <w:lang w:eastAsia="es-MX"/>
        </w:rPr>
        <w:t xml:space="preserve">Servicio de telecomunicaciones que está destinado a usuarios comerciales, </w:t>
      </w:r>
      <w:r w:rsidR="0092708A" w:rsidRPr="005C1CE5">
        <w:rPr>
          <w:rFonts w:ascii="Arial" w:eastAsia="Times New Roman" w:hAnsi="Arial" w:cs="Arial"/>
          <w:lang w:eastAsia="es-MX"/>
        </w:rPr>
        <w:t xml:space="preserve">corporativos, </w:t>
      </w:r>
      <w:r w:rsidR="0000076B" w:rsidRPr="005C1CE5">
        <w:rPr>
          <w:rFonts w:ascii="Arial" w:eastAsia="Times New Roman" w:hAnsi="Arial" w:cs="Arial"/>
          <w:lang w:eastAsia="es-MX"/>
        </w:rPr>
        <w:t>industriales, gubernamentales o institucionales,</w:t>
      </w:r>
      <w:r w:rsidR="00D13DC9" w:rsidRPr="005C1CE5">
        <w:rPr>
          <w:rFonts w:ascii="Arial" w:eastAsia="Times New Roman" w:hAnsi="Arial" w:cs="Arial"/>
          <w:lang w:eastAsia="es-MX"/>
        </w:rPr>
        <w:t xml:space="preserve"> cuya capacidad</w:t>
      </w:r>
      <w:r w:rsidR="00D20AF4" w:rsidRPr="005C1CE5">
        <w:rPr>
          <w:rFonts w:ascii="Arial" w:eastAsia="Times New Roman" w:hAnsi="Arial" w:cs="Arial"/>
          <w:lang w:eastAsia="es-MX"/>
        </w:rPr>
        <w:t xml:space="preserve"> para originar </w:t>
      </w:r>
      <w:r w:rsidR="0033544C" w:rsidRPr="005C1CE5">
        <w:rPr>
          <w:rFonts w:ascii="Arial" w:eastAsia="Times New Roman" w:hAnsi="Arial" w:cs="Arial"/>
          <w:lang w:eastAsia="es-MX"/>
        </w:rPr>
        <w:t xml:space="preserve">llamadas </w:t>
      </w:r>
      <w:r w:rsidR="00E057F9" w:rsidRPr="005C1CE5">
        <w:rPr>
          <w:rFonts w:ascii="Arial" w:eastAsia="Times New Roman" w:hAnsi="Arial" w:cs="Arial"/>
          <w:lang w:eastAsia="es-MX"/>
        </w:rPr>
        <w:t xml:space="preserve">telefónicas de forma </w:t>
      </w:r>
      <w:r w:rsidR="0033544C" w:rsidRPr="005C1CE5">
        <w:rPr>
          <w:rFonts w:ascii="Arial" w:eastAsia="Times New Roman" w:hAnsi="Arial" w:cs="Arial"/>
          <w:lang w:eastAsia="es-MX"/>
        </w:rPr>
        <w:t xml:space="preserve">simultánea </w:t>
      </w:r>
      <w:r w:rsidR="00D13DC9" w:rsidRPr="005C1CE5">
        <w:rPr>
          <w:rFonts w:ascii="Arial" w:eastAsia="Times New Roman" w:hAnsi="Arial" w:cs="Arial"/>
          <w:lang w:eastAsia="es-MX"/>
        </w:rPr>
        <w:t>es mayor a</w:t>
      </w:r>
      <w:r w:rsidR="00D20AF4" w:rsidRPr="005C1CE5">
        <w:rPr>
          <w:rFonts w:ascii="Arial" w:eastAsia="Times New Roman" w:hAnsi="Arial" w:cs="Arial"/>
          <w:lang w:eastAsia="es-MX"/>
        </w:rPr>
        <w:t xml:space="preserve"> la de</w:t>
      </w:r>
      <w:r w:rsidR="00D13DC9" w:rsidRPr="005C1CE5">
        <w:rPr>
          <w:rFonts w:ascii="Arial" w:eastAsia="Times New Roman" w:hAnsi="Arial" w:cs="Arial"/>
          <w:lang w:eastAsia="es-MX"/>
        </w:rPr>
        <w:t xml:space="preserve"> los servicios de uso individual o residencial</w:t>
      </w:r>
      <w:r w:rsidR="00321E7E" w:rsidRPr="005C1CE5">
        <w:rPr>
          <w:rFonts w:ascii="Arial" w:eastAsia="Times New Roman" w:hAnsi="Arial" w:cs="Arial"/>
          <w:lang w:eastAsia="es-MX"/>
        </w:rPr>
        <w:t>;</w:t>
      </w:r>
    </w:p>
    <w:p w14:paraId="4CC1D803" w14:textId="225EC139" w:rsidR="00E06908" w:rsidRPr="005C1CE5" w:rsidRDefault="00E06908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>Servicio Fijo:</w:t>
      </w:r>
      <w:r w:rsidRPr="005C1CE5">
        <w:rPr>
          <w:rFonts w:ascii="Arial" w:eastAsia="Times New Roman" w:hAnsi="Arial" w:cs="Arial"/>
          <w:lang w:eastAsia="es-MX"/>
        </w:rPr>
        <w:t xml:space="preserve"> Servicio de telecomunicaciones prestado a usuarios finales </w:t>
      </w:r>
      <w:r w:rsidR="00DC777F" w:rsidRPr="005C1CE5">
        <w:rPr>
          <w:rFonts w:ascii="Arial" w:eastAsia="Times New Roman" w:hAnsi="Arial" w:cs="Arial"/>
          <w:lang w:eastAsia="es-MX"/>
        </w:rPr>
        <w:t>fijos</w:t>
      </w:r>
      <w:r w:rsidRPr="005C1CE5">
        <w:rPr>
          <w:rFonts w:ascii="Arial" w:eastAsia="Times New Roman" w:hAnsi="Arial" w:cs="Arial"/>
          <w:lang w:eastAsia="es-MX"/>
        </w:rPr>
        <w:t>, que de acuerdo con los títulos de concesión y autorizaciones correspondientes se presta a través de Equipos Terminales que tienen una ubicación geográfica determinada</w:t>
      </w:r>
      <w:r w:rsidR="0097727D">
        <w:rPr>
          <w:rFonts w:ascii="Arial" w:eastAsia="Times New Roman" w:hAnsi="Arial" w:cs="Arial"/>
          <w:lang w:eastAsia="es-MX"/>
        </w:rPr>
        <w:t>;</w:t>
      </w:r>
    </w:p>
    <w:p w14:paraId="6C4421C2" w14:textId="0413E371" w:rsidR="005A701A" w:rsidRPr="005C1CE5" w:rsidRDefault="005A701A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>Servicio Móvil:</w:t>
      </w:r>
      <w:r w:rsidRPr="005C1CE5">
        <w:rPr>
          <w:rFonts w:ascii="Arial" w:eastAsia="Times New Roman" w:hAnsi="Arial" w:cs="Arial"/>
          <w:lang w:eastAsia="es-MX"/>
        </w:rPr>
        <w:t> Servicio de telecomunicaciones prestado a usuarios finales móviles, que de acuerdo con los títulos de concesión y autorizaciones correspondientes se presta a través de Equipos Terminales Móviles que no tienen una ubicación geográfica determinada</w:t>
      </w:r>
      <w:r w:rsidR="00321E7E" w:rsidRPr="005C1CE5">
        <w:rPr>
          <w:rFonts w:ascii="Arial" w:eastAsia="Times New Roman" w:hAnsi="Arial" w:cs="Arial"/>
          <w:lang w:eastAsia="es-MX"/>
        </w:rPr>
        <w:t>;</w:t>
      </w:r>
    </w:p>
    <w:p w14:paraId="50A36A8B" w14:textId="331D99F1" w:rsidR="000019C0" w:rsidRPr="005C1CE5" w:rsidRDefault="000019C0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>Suplantación de Identidad (</w:t>
      </w:r>
      <w:r w:rsidRPr="005C1CE5">
        <w:rPr>
          <w:rFonts w:ascii="Arial" w:eastAsia="Times New Roman" w:hAnsi="Arial" w:cs="Arial"/>
          <w:b/>
          <w:bCs/>
          <w:i/>
          <w:iCs/>
          <w:lang w:eastAsia="es-MX"/>
        </w:rPr>
        <w:t>“</w:t>
      </w:r>
      <w:proofErr w:type="spellStart"/>
      <w:r w:rsidRPr="005C1CE5">
        <w:rPr>
          <w:rFonts w:ascii="Arial" w:eastAsia="Times New Roman" w:hAnsi="Arial" w:cs="Arial"/>
          <w:b/>
          <w:bCs/>
          <w:i/>
          <w:iCs/>
          <w:lang w:eastAsia="es-MX"/>
        </w:rPr>
        <w:t>spoofing</w:t>
      </w:r>
      <w:proofErr w:type="spellEnd"/>
      <w:r w:rsidRPr="005C1CE5">
        <w:rPr>
          <w:rFonts w:ascii="Arial" w:eastAsia="Times New Roman" w:hAnsi="Arial" w:cs="Arial"/>
          <w:b/>
          <w:bCs/>
          <w:i/>
          <w:iCs/>
          <w:lang w:eastAsia="es-MX"/>
        </w:rPr>
        <w:t>”</w:t>
      </w:r>
      <w:r w:rsidRPr="005C1CE5">
        <w:rPr>
          <w:rFonts w:ascii="Arial" w:eastAsia="Times New Roman" w:hAnsi="Arial" w:cs="Arial"/>
          <w:b/>
          <w:bCs/>
          <w:lang w:eastAsia="es-MX"/>
        </w:rPr>
        <w:t xml:space="preserve">): </w:t>
      </w:r>
      <w:r w:rsidRPr="005C1CE5">
        <w:rPr>
          <w:rFonts w:ascii="Arial" w:eastAsia="Times New Roman" w:hAnsi="Arial" w:cs="Arial"/>
          <w:bCs/>
          <w:lang w:eastAsia="es-MX"/>
        </w:rPr>
        <w:t>Llamadas en las que el número telefónico de la parte que llama o la Identidad de Línea Llamante son falsos</w:t>
      </w:r>
      <w:r w:rsidR="00321E7E" w:rsidRPr="005C1CE5">
        <w:rPr>
          <w:rFonts w:ascii="Arial" w:eastAsia="Times New Roman" w:hAnsi="Arial" w:cs="Arial"/>
          <w:bCs/>
          <w:lang w:eastAsia="es-MX"/>
        </w:rPr>
        <w:t>;</w:t>
      </w:r>
      <w:r w:rsidRPr="005C1CE5">
        <w:rPr>
          <w:rFonts w:ascii="Arial" w:eastAsia="Times New Roman" w:hAnsi="Arial" w:cs="Arial"/>
          <w:b/>
          <w:bCs/>
          <w:lang w:eastAsia="es-MX"/>
        </w:rPr>
        <w:t xml:space="preserve"> </w:t>
      </w:r>
    </w:p>
    <w:p w14:paraId="2393C23B" w14:textId="5308A857" w:rsidR="000871BF" w:rsidRPr="005C1CE5" w:rsidRDefault="00621F10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>Tráfico Sospechoso:</w:t>
      </w:r>
      <w:r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A67431" w:rsidRPr="005C1CE5">
        <w:rPr>
          <w:rFonts w:ascii="Arial" w:eastAsia="Times New Roman" w:hAnsi="Arial" w:cs="Arial"/>
          <w:bCs/>
          <w:lang w:eastAsia="es-MX"/>
        </w:rPr>
        <w:t>T</w:t>
      </w:r>
      <w:r w:rsidR="00E95270" w:rsidRPr="005C1CE5">
        <w:rPr>
          <w:rFonts w:ascii="Arial" w:eastAsia="Times New Roman" w:hAnsi="Arial" w:cs="Arial"/>
          <w:bCs/>
          <w:lang w:eastAsia="es-MX"/>
        </w:rPr>
        <w:t>ipo de tráfico</w:t>
      </w:r>
      <w:r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A67431" w:rsidRPr="005C1CE5">
        <w:rPr>
          <w:rFonts w:ascii="Arial" w:eastAsia="Times New Roman" w:hAnsi="Arial" w:cs="Arial"/>
          <w:bCs/>
          <w:lang w:eastAsia="es-MX"/>
        </w:rPr>
        <w:t xml:space="preserve">que </w:t>
      </w:r>
      <w:r w:rsidRPr="005C1CE5">
        <w:rPr>
          <w:rFonts w:ascii="Arial" w:eastAsia="Times New Roman" w:hAnsi="Arial" w:cs="Arial"/>
          <w:bCs/>
          <w:lang w:eastAsia="es-MX"/>
        </w:rPr>
        <w:t xml:space="preserve">se identifica por un patrón de llamadas de voz que transita por una o más redes de </w:t>
      </w:r>
      <w:r w:rsidR="004238FD" w:rsidRPr="005C1CE5">
        <w:rPr>
          <w:rFonts w:ascii="Arial" w:eastAsia="Times New Roman" w:hAnsi="Arial" w:cs="Arial"/>
          <w:bCs/>
          <w:lang w:eastAsia="es-MX"/>
        </w:rPr>
        <w:t>P</w:t>
      </w:r>
      <w:r w:rsidRPr="005C1CE5">
        <w:rPr>
          <w:rFonts w:ascii="Arial" w:eastAsia="Times New Roman" w:hAnsi="Arial" w:cs="Arial"/>
          <w:bCs/>
          <w:lang w:eastAsia="es-MX"/>
        </w:rPr>
        <w:t xml:space="preserve">roveedores de </w:t>
      </w:r>
      <w:r w:rsidR="004238FD" w:rsidRPr="005C1CE5">
        <w:rPr>
          <w:rFonts w:ascii="Arial" w:eastAsia="Times New Roman" w:hAnsi="Arial" w:cs="Arial"/>
          <w:bCs/>
          <w:lang w:eastAsia="es-MX"/>
        </w:rPr>
        <w:t>S</w:t>
      </w:r>
      <w:r w:rsidRPr="005C1CE5">
        <w:rPr>
          <w:rFonts w:ascii="Arial" w:eastAsia="Times New Roman" w:hAnsi="Arial" w:cs="Arial"/>
          <w:bCs/>
          <w:lang w:eastAsia="es-MX"/>
        </w:rPr>
        <w:t xml:space="preserve">ervicios de </w:t>
      </w:r>
      <w:r w:rsidR="004238FD" w:rsidRPr="005C1CE5">
        <w:rPr>
          <w:rFonts w:ascii="Arial" w:eastAsia="Times New Roman" w:hAnsi="Arial" w:cs="Arial"/>
          <w:bCs/>
          <w:lang w:eastAsia="es-MX"/>
        </w:rPr>
        <w:t>V</w:t>
      </w:r>
      <w:r w:rsidRPr="005C1CE5">
        <w:rPr>
          <w:rFonts w:ascii="Arial" w:eastAsia="Times New Roman" w:hAnsi="Arial" w:cs="Arial"/>
          <w:bCs/>
          <w:lang w:eastAsia="es-MX"/>
        </w:rPr>
        <w:t xml:space="preserve">oz y tiene características asociadas con prácticas ilegales o fraudulentas </w:t>
      </w:r>
      <w:r w:rsidR="006E64B4" w:rsidRPr="005C1CE5">
        <w:rPr>
          <w:rFonts w:ascii="Arial" w:eastAsia="Times New Roman" w:hAnsi="Arial" w:cs="Arial"/>
          <w:bCs/>
          <w:lang w:eastAsia="es-MX"/>
        </w:rPr>
        <w:t>como pueden ser:</w:t>
      </w:r>
    </w:p>
    <w:p w14:paraId="551DDC7A" w14:textId="0DC9C7B5" w:rsidR="006434C3" w:rsidRPr="005C1CE5" w:rsidRDefault="006434C3" w:rsidP="003B4258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 xml:space="preserve">Un alto número de llamadas </w:t>
      </w:r>
      <w:r w:rsidR="003B4258" w:rsidRPr="005C1CE5">
        <w:rPr>
          <w:rFonts w:ascii="Arial" w:eastAsia="Times New Roman" w:hAnsi="Arial" w:cs="Arial"/>
          <w:bCs/>
          <w:lang w:eastAsia="es-MX"/>
        </w:rPr>
        <w:t xml:space="preserve">de corta duración </w:t>
      </w:r>
      <w:r w:rsidRPr="005C1CE5">
        <w:rPr>
          <w:rFonts w:ascii="Arial" w:eastAsia="Times New Roman" w:hAnsi="Arial" w:cs="Arial"/>
          <w:bCs/>
          <w:lang w:eastAsia="es-MX"/>
        </w:rPr>
        <w:t>originadas por una Identidad de Línea Llamante o grupo de Líneas Llamantes en particular.</w:t>
      </w:r>
    </w:p>
    <w:p w14:paraId="7743EF96" w14:textId="49823A2B" w:rsidR="009739A2" w:rsidRPr="005C1CE5" w:rsidRDefault="009739A2" w:rsidP="003B4258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>El número utilizado en la Identidad de Línea Llamante no es un número que se pueda marcar</w:t>
      </w:r>
      <w:r w:rsidR="007D1502" w:rsidRPr="005C1CE5">
        <w:rPr>
          <w:rFonts w:ascii="Arial" w:eastAsia="Times New Roman" w:hAnsi="Arial" w:cs="Arial"/>
          <w:bCs/>
          <w:lang w:eastAsia="es-MX"/>
        </w:rPr>
        <w:t xml:space="preserve"> o no se muestra la Identidad de Línea Llamante.</w:t>
      </w:r>
    </w:p>
    <w:p w14:paraId="090F173F" w14:textId="30CF98BF" w:rsidR="00E17A2C" w:rsidRPr="005C1CE5" w:rsidRDefault="00E17A2C" w:rsidP="003B4258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>El número utilizado en la Identidad de Línea Llamante pertenece a un bloque de numeración que no ha sido asignado o que no ha sido portado al Proveedor de Servicios de Voz que origino la llamada.</w:t>
      </w:r>
    </w:p>
    <w:p w14:paraId="46EA5D8C" w14:textId="1A60FE51" w:rsidR="00BB0249" w:rsidRPr="005C1CE5" w:rsidRDefault="00BB0249" w:rsidP="003B4258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>El número utilizado en la Identidad de Línea Llamante de una llamada nacional no corresponde a un número del Plan Nacional de Numeración.</w:t>
      </w:r>
    </w:p>
    <w:p w14:paraId="42AD11C8" w14:textId="419AEEAD" w:rsidR="0023674C" w:rsidRPr="005C1CE5" w:rsidRDefault="0023674C" w:rsidP="003B4258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lastRenderedPageBreak/>
        <w:t>El número utilizado en la Identidad de Línea Llamante de una llamada internacional entrante corresponde a un número del Plan Nacional de Numeración</w:t>
      </w:r>
      <w:r w:rsidR="0086540E" w:rsidRPr="005C1CE5">
        <w:rPr>
          <w:rFonts w:ascii="Arial" w:eastAsia="Times New Roman" w:hAnsi="Arial" w:cs="Arial"/>
          <w:bCs/>
          <w:lang w:eastAsia="es-MX"/>
        </w:rPr>
        <w:t>,</w:t>
      </w:r>
      <w:r w:rsidRPr="005C1CE5">
        <w:rPr>
          <w:rFonts w:ascii="Arial" w:eastAsia="Times New Roman" w:hAnsi="Arial" w:cs="Arial"/>
          <w:bCs/>
          <w:lang w:eastAsia="es-MX"/>
        </w:rPr>
        <w:t xml:space="preserve"> no cumple con el estándar </w:t>
      </w:r>
      <w:r w:rsidRPr="005C1CE5">
        <w:rPr>
          <w:rFonts w:ascii="Arial" w:eastAsia="Times New Roman" w:hAnsi="Arial" w:cs="Arial"/>
          <w:lang w:eastAsia="es-MX"/>
        </w:rPr>
        <w:t>UIT-T E.164</w:t>
      </w:r>
      <w:r w:rsidR="0086540E" w:rsidRPr="005C1CE5">
        <w:rPr>
          <w:rFonts w:ascii="Arial" w:eastAsia="Times New Roman" w:hAnsi="Arial" w:cs="Arial"/>
          <w:lang w:eastAsia="es-MX"/>
        </w:rPr>
        <w:t xml:space="preserve"> o </w:t>
      </w:r>
      <w:r w:rsidR="00634C88" w:rsidRPr="005C1CE5">
        <w:rPr>
          <w:rFonts w:ascii="Arial" w:eastAsia="Times New Roman" w:hAnsi="Arial" w:cs="Arial"/>
          <w:lang w:eastAsia="es-MX"/>
        </w:rPr>
        <w:t>no se proporciona</w:t>
      </w:r>
      <w:r w:rsidR="0097727D">
        <w:rPr>
          <w:rFonts w:ascii="Arial" w:eastAsia="Times New Roman" w:hAnsi="Arial" w:cs="Arial"/>
          <w:lang w:eastAsia="es-MX"/>
        </w:rPr>
        <w:t>;</w:t>
      </w:r>
    </w:p>
    <w:p w14:paraId="03857C70" w14:textId="0E2EF21E" w:rsidR="00716478" w:rsidRPr="005C1CE5" w:rsidRDefault="00716478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 xml:space="preserve">Tráfico Internacional: </w:t>
      </w:r>
      <w:r w:rsidRPr="005C1CE5">
        <w:rPr>
          <w:rFonts w:ascii="Arial" w:eastAsia="Times New Roman" w:hAnsi="Arial" w:cs="Arial"/>
          <w:lang w:eastAsia="es-MX"/>
        </w:rPr>
        <w:t xml:space="preserve">Tráfico de entrada que se origina en el extranjero y cuyo destino se encuentra dentro del territorio nacional, o </w:t>
      </w:r>
      <w:r w:rsidR="00A67431" w:rsidRPr="005C1CE5">
        <w:rPr>
          <w:rFonts w:ascii="Arial" w:eastAsia="Times New Roman" w:hAnsi="Arial" w:cs="Arial"/>
          <w:lang w:eastAsia="es-MX"/>
        </w:rPr>
        <w:t>t</w:t>
      </w:r>
      <w:r w:rsidRPr="005C1CE5">
        <w:rPr>
          <w:rFonts w:ascii="Arial" w:eastAsia="Times New Roman" w:hAnsi="Arial" w:cs="Arial"/>
          <w:lang w:eastAsia="es-MX"/>
        </w:rPr>
        <w:t>ráfico de salida que se origina dentro del territorio nacional y cuyo destino se encuentra en el extranjero</w:t>
      </w:r>
      <w:r w:rsidR="00321E7E" w:rsidRPr="005C1CE5">
        <w:rPr>
          <w:rFonts w:ascii="Arial" w:eastAsia="Times New Roman" w:hAnsi="Arial" w:cs="Arial"/>
          <w:lang w:eastAsia="es-MX"/>
        </w:rPr>
        <w:t>;</w:t>
      </w:r>
    </w:p>
    <w:p w14:paraId="330387F1" w14:textId="3AB9007E" w:rsidR="00716478" w:rsidRPr="005C1CE5" w:rsidRDefault="00716478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 xml:space="preserve">Tráfico Nacional: </w:t>
      </w:r>
      <w:r w:rsidRPr="005C1CE5">
        <w:rPr>
          <w:rFonts w:ascii="Arial" w:eastAsia="Times New Roman" w:hAnsi="Arial" w:cs="Arial"/>
          <w:lang w:eastAsia="es-MX"/>
        </w:rPr>
        <w:t>Tráfico cuyo origen y destino se encuentra dentro del territorio nacional</w:t>
      </w:r>
      <w:r w:rsidR="00321E7E" w:rsidRPr="005C1CE5">
        <w:rPr>
          <w:rFonts w:ascii="Arial" w:eastAsia="Times New Roman" w:hAnsi="Arial" w:cs="Arial"/>
          <w:lang w:eastAsia="es-MX"/>
        </w:rPr>
        <w:t xml:space="preserve"> y,</w:t>
      </w:r>
    </w:p>
    <w:p w14:paraId="7762BB49" w14:textId="0BE020CB" w:rsidR="00DD436B" w:rsidRPr="005C1CE5" w:rsidRDefault="00DD436B" w:rsidP="003B4258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lang w:eastAsia="es-MX"/>
        </w:rPr>
      </w:pPr>
      <w:r w:rsidRPr="005C1CE5">
        <w:rPr>
          <w:rFonts w:ascii="Arial" w:eastAsia="Times New Roman" w:hAnsi="Arial" w:cs="Arial"/>
          <w:b/>
          <w:bCs/>
          <w:lang w:eastAsia="es-MX"/>
        </w:rPr>
        <w:t>Usuario</w:t>
      </w:r>
      <w:r w:rsidR="00A67431" w:rsidRPr="005C1CE5">
        <w:rPr>
          <w:rFonts w:ascii="Arial" w:eastAsia="Times New Roman" w:hAnsi="Arial" w:cs="Arial"/>
          <w:b/>
          <w:bCs/>
          <w:lang w:eastAsia="es-MX"/>
        </w:rPr>
        <w:t xml:space="preserve"> final</w:t>
      </w:r>
      <w:r w:rsidRPr="005C1CE5">
        <w:rPr>
          <w:rFonts w:ascii="Arial" w:eastAsia="Times New Roman" w:hAnsi="Arial" w:cs="Arial"/>
          <w:b/>
          <w:bCs/>
          <w:lang w:eastAsia="es-MX"/>
        </w:rPr>
        <w:t>: </w:t>
      </w:r>
      <w:r w:rsidRPr="005C1CE5">
        <w:rPr>
          <w:rFonts w:ascii="Arial" w:eastAsia="Times New Roman" w:hAnsi="Arial" w:cs="Arial"/>
          <w:lang w:eastAsia="es-MX"/>
        </w:rPr>
        <w:t>persona física o moral que utiliza un servicio de telecomunicaciones</w:t>
      </w:r>
      <w:r w:rsidR="00091E64" w:rsidRPr="005C1CE5">
        <w:rPr>
          <w:rFonts w:ascii="Arial" w:eastAsia="Times New Roman" w:hAnsi="Arial" w:cs="Arial"/>
          <w:lang w:eastAsia="es-MX"/>
        </w:rPr>
        <w:t xml:space="preserve"> como destinatario final</w:t>
      </w:r>
      <w:r w:rsidRPr="005C1CE5">
        <w:rPr>
          <w:rFonts w:ascii="Arial" w:eastAsia="Times New Roman" w:hAnsi="Arial" w:cs="Arial"/>
          <w:lang w:eastAsia="es-MX"/>
        </w:rPr>
        <w:t>.</w:t>
      </w:r>
    </w:p>
    <w:p w14:paraId="5EC6966B" w14:textId="77777777" w:rsidR="00B00F31" w:rsidRPr="005C1CE5" w:rsidRDefault="00B00F31" w:rsidP="003B4258">
      <w:pPr>
        <w:pStyle w:val="Prrafodelista"/>
        <w:spacing w:after="0"/>
        <w:jc w:val="both"/>
        <w:rPr>
          <w:rFonts w:ascii="Arial" w:eastAsia="Times New Roman" w:hAnsi="Arial" w:cs="Arial"/>
          <w:bCs/>
          <w:lang w:eastAsia="es-MX"/>
        </w:rPr>
      </w:pPr>
    </w:p>
    <w:p w14:paraId="476A625D" w14:textId="68AE8CE1" w:rsidR="005D53B9" w:rsidRPr="005C1CE5" w:rsidRDefault="004C39E6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>Los términos antes señalados pueden ser utilizados indistintamente en singular o plural. Los términos no definidos en los presentes Lineamientos tendrán el significado que les dé la Ley o la normatividad aplicable en la materia.</w:t>
      </w:r>
    </w:p>
    <w:p w14:paraId="6B7684D6" w14:textId="77777777" w:rsidR="006E15C5" w:rsidRPr="005C1CE5" w:rsidRDefault="006E15C5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eastAsia="es-MX"/>
        </w:rPr>
      </w:pPr>
    </w:p>
    <w:p w14:paraId="2778C2A6" w14:textId="77777777" w:rsidR="005D53B9" w:rsidRPr="005C1CE5" w:rsidRDefault="005D53B9" w:rsidP="003B4258">
      <w:pPr>
        <w:pStyle w:val="Ttulo1"/>
        <w:spacing w:before="0"/>
        <w:jc w:val="center"/>
        <w:rPr>
          <w:rFonts w:ascii="Arial" w:eastAsia="Calibri" w:hAnsi="Arial" w:cs="Arial"/>
          <w:sz w:val="22"/>
          <w:szCs w:val="22"/>
          <w:lang w:val="es-MX"/>
        </w:rPr>
      </w:pPr>
      <w:r w:rsidRPr="005C1CE5">
        <w:rPr>
          <w:rFonts w:ascii="Arial" w:eastAsia="Calibri" w:hAnsi="Arial" w:cs="Arial"/>
          <w:sz w:val="22"/>
          <w:szCs w:val="22"/>
          <w:lang w:val="es-MX"/>
        </w:rPr>
        <w:t>CAPÍTULO II</w:t>
      </w:r>
    </w:p>
    <w:p w14:paraId="5ED01F16" w14:textId="6D326063" w:rsidR="005D53B9" w:rsidRPr="005C1CE5" w:rsidRDefault="005D53B9" w:rsidP="003B4258">
      <w:pPr>
        <w:pStyle w:val="Prrafodelista"/>
        <w:spacing w:after="0"/>
        <w:ind w:left="0"/>
        <w:jc w:val="center"/>
        <w:rPr>
          <w:rFonts w:ascii="Arial" w:eastAsia="Calibri" w:hAnsi="Arial" w:cs="Arial"/>
          <w:b/>
          <w:lang w:val="es-MX"/>
        </w:rPr>
      </w:pPr>
      <w:r w:rsidRPr="005C1CE5">
        <w:rPr>
          <w:rFonts w:ascii="Arial" w:eastAsia="Calibri" w:hAnsi="Arial" w:cs="Arial"/>
          <w:b/>
          <w:lang w:val="es-MX"/>
        </w:rPr>
        <w:t>DE LAS OBLIGACIONES DE LOS PROVEEDORES DE SERVICIOS DE VOZ</w:t>
      </w:r>
    </w:p>
    <w:p w14:paraId="70FB60A0" w14:textId="77777777" w:rsidR="005D53B9" w:rsidRPr="005C1CE5" w:rsidRDefault="005D53B9" w:rsidP="003B4258">
      <w:pPr>
        <w:pStyle w:val="Prrafodelista"/>
        <w:spacing w:after="0"/>
        <w:ind w:left="0"/>
        <w:jc w:val="center"/>
        <w:rPr>
          <w:rFonts w:ascii="Arial" w:eastAsia="Calibri" w:hAnsi="Arial" w:cs="Arial"/>
          <w:b/>
          <w:lang w:val="es-MX"/>
        </w:rPr>
      </w:pPr>
    </w:p>
    <w:p w14:paraId="7DBDD6A3" w14:textId="54331E28" w:rsidR="00F31F96" w:rsidRPr="005C1CE5" w:rsidRDefault="00B36685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 xml:space="preserve">Cuarto.- </w:t>
      </w:r>
      <w:r w:rsidR="00A66343" w:rsidRPr="005C1CE5">
        <w:rPr>
          <w:rFonts w:ascii="Arial" w:eastAsia="Times New Roman" w:hAnsi="Arial" w:cs="Arial"/>
          <w:bCs/>
          <w:lang w:val="es-MX" w:eastAsia="es-MX"/>
        </w:rPr>
        <w:t xml:space="preserve">De acuerdo con </w:t>
      </w:r>
      <w:r w:rsidR="000F1FAD" w:rsidRPr="005C1CE5">
        <w:rPr>
          <w:rFonts w:ascii="Arial" w:eastAsia="Times New Roman" w:hAnsi="Arial" w:cs="Arial"/>
          <w:bCs/>
          <w:lang w:val="es-MX" w:eastAsia="es-MX"/>
        </w:rPr>
        <w:t>la</w:t>
      </w:r>
      <w:r w:rsidR="003A6819" w:rsidRPr="005C1CE5">
        <w:rPr>
          <w:rFonts w:ascii="Arial" w:eastAsia="Times New Roman" w:hAnsi="Arial" w:cs="Arial"/>
          <w:bCs/>
          <w:lang w:val="es-MX" w:eastAsia="es-MX"/>
        </w:rPr>
        <w:t xml:space="preserve">s características </w:t>
      </w:r>
      <w:r w:rsidR="00B64512" w:rsidRPr="005C1CE5">
        <w:rPr>
          <w:rFonts w:ascii="Arial" w:eastAsia="Times New Roman" w:hAnsi="Arial" w:cs="Arial"/>
          <w:bCs/>
          <w:lang w:val="es-MX" w:eastAsia="es-MX"/>
        </w:rPr>
        <w:t>específicas</w:t>
      </w:r>
      <w:r w:rsidR="003A6819" w:rsidRPr="005C1CE5">
        <w:rPr>
          <w:rFonts w:ascii="Arial" w:eastAsia="Times New Roman" w:hAnsi="Arial" w:cs="Arial"/>
          <w:bCs/>
          <w:lang w:val="es-MX" w:eastAsia="es-MX"/>
        </w:rPr>
        <w:t xml:space="preserve"> de su red, l</w:t>
      </w:r>
      <w:r w:rsidR="002050BE" w:rsidRPr="005C1CE5">
        <w:rPr>
          <w:rFonts w:ascii="Arial" w:eastAsia="Times New Roman" w:hAnsi="Arial" w:cs="Arial"/>
          <w:bCs/>
          <w:lang w:val="es-MX" w:eastAsia="es-MX"/>
        </w:rPr>
        <w:t xml:space="preserve">os Proveedores de Servicios de Voz </w:t>
      </w:r>
      <w:r w:rsidR="00E475B1" w:rsidRPr="005C1CE5">
        <w:rPr>
          <w:rFonts w:ascii="Arial" w:eastAsia="Times New Roman" w:hAnsi="Arial" w:cs="Arial"/>
          <w:bCs/>
          <w:lang w:val="es-MX" w:eastAsia="es-MX"/>
        </w:rPr>
        <w:t>deberán</w:t>
      </w:r>
      <w:r w:rsidR="00B46DA6" w:rsidRPr="005C1CE5">
        <w:rPr>
          <w:rFonts w:ascii="Arial" w:eastAsia="Times New Roman" w:hAnsi="Arial" w:cs="Arial"/>
          <w:bCs/>
          <w:lang w:val="es-MX" w:eastAsia="es-MX"/>
        </w:rPr>
        <w:t xml:space="preserve"> im</w:t>
      </w:r>
      <w:r w:rsidR="00D25C86" w:rsidRPr="005C1CE5">
        <w:rPr>
          <w:rFonts w:ascii="Arial" w:eastAsia="Times New Roman" w:hAnsi="Arial" w:cs="Arial"/>
          <w:bCs/>
          <w:lang w:val="es-MX" w:eastAsia="es-MX"/>
        </w:rPr>
        <w:t xml:space="preserve">plementar mecanismos </w:t>
      </w:r>
      <w:r w:rsidR="003A6819" w:rsidRPr="005C1CE5">
        <w:rPr>
          <w:rFonts w:ascii="Arial" w:eastAsia="Times New Roman" w:hAnsi="Arial" w:cs="Arial"/>
          <w:bCs/>
          <w:lang w:val="es-MX" w:eastAsia="es-MX"/>
        </w:rPr>
        <w:t xml:space="preserve">para </w:t>
      </w:r>
      <w:r w:rsidR="000D1819" w:rsidRPr="005C1CE5">
        <w:rPr>
          <w:rFonts w:ascii="Arial" w:eastAsia="Times New Roman" w:hAnsi="Arial" w:cs="Arial"/>
          <w:bCs/>
          <w:lang w:val="es-MX" w:eastAsia="es-MX"/>
        </w:rPr>
        <w:t>autenticar</w:t>
      </w:r>
      <w:r w:rsidR="00D25C86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CF1930" w:rsidRPr="005C1CE5">
        <w:rPr>
          <w:rFonts w:ascii="Arial" w:eastAsia="Times New Roman" w:hAnsi="Arial" w:cs="Arial"/>
          <w:bCs/>
          <w:lang w:val="es-MX" w:eastAsia="es-MX"/>
        </w:rPr>
        <w:t xml:space="preserve">la </w:t>
      </w:r>
      <w:r w:rsidR="00CF1930" w:rsidRPr="005C1CE5">
        <w:rPr>
          <w:rFonts w:ascii="Arial" w:eastAsia="Times New Roman" w:hAnsi="Arial" w:cs="Arial"/>
          <w:lang w:eastAsia="es-MX"/>
        </w:rPr>
        <w:t xml:space="preserve">Identidad de Línea Llamante </w:t>
      </w:r>
      <w:r w:rsidR="00961265" w:rsidRPr="005C1CE5">
        <w:rPr>
          <w:rFonts w:ascii="Arial" w:eastAsia="Times New Roman" w:hAnsi="Arial" w:cs="Arial"/>
          <w:lang w:val="es-MX" w:eastAsia="es-MX"/>
        </w:rPr>
        <w:t>de</w:t>
      </w:r>
      <w:r w:rsidR="00F70053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961265" w:rsidRPr="005C1CE5">
        <w:rPr>
          <w:rFonts w:ascii="Arial" w:eastAsia="Times New Roman" w:hAnsi="Arial" w:cs="Arial"/>
          <w:bCs/>
          <w:lang w:val="es-MX" w:eastAsia="es-MX"/>
        </w:rPr>
        <w:t>l</w:t>
      </w:r>
      <w:r w:rsidR="00F70053" w:rsidRPr="005C1CE5">
        <w:rPr>
          <w:rFonts w:ascii="Arial" w:eastAsia="Times New Roman" w:hAnsi="Arial" w:cs="Arial"/>
          <w:bCs/>
          <w:lang w:val="es-MX" w:eastAsia="es-MX"/>
        </w:rPr>
        <w:t>as</w:t>
      </w:r>
      <w:r w:rsidR="00961265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F70053" w:rsidRPr="005C1CE5">
        <w:rPr>
          <w:rFonts w:ascii="Arial" w:eastAsia="Times New Roman" w:hAnsi="Arial" w:cs="Arial"/>
          <w:bCs/>
          <w:lang w:val="es-MX" w:eastAsia="es-MX"/>
        </w:rPr>
        <w:t xml:space="preserve">llamadas </w:t>
      </w:r>
      <w:r w:rsidR="00961265" w:rsidRPr="005C1CE5">
        <w:rPr>
          <w:rFonts w:ascii="Arial" w:eastAsia="Times New Roman" w:hAnsi="Arial" w:cs="Arial"/>
          <w:bCs/>
          <w:lang w:val="es-MX" w:eastAsia="es-MX"/>
        </w:rPr>
        <w:t>originad</w:t>
      </w:r>
      <w:r w:rsidR="00F70053" w:rsidRPr="005C1CE5">
        <w:rPr>
          <w:rFonts w:ascii="Arial" w:eastAsia="Times New Roman" w:hAnsi="Arial" w:cs="Arial"/>
          <w:bCs/>
          <w:lang w:val="es-MX" w:eastAsia="es-MX"/>
        </w:rPr>
        <w:t>as</w:t>
      </w:r>
      <w:r w:rsidR="00961265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F70053" w:rsidRPr="005C1CE5">
        <w:rPr>
          <w:rFonts w:ascii="Arial" w:eastAsia="Times New Roman" w:hAnsi="Arial" w:cs="Arial"/>
          <w:bCs/>
          <w:lang w:val="es-MX" w:eastAsia="es-MX"/>
        </w:rPr>
        <w:t>en su red</w:t>
      </w:r>
      <w:r w:rsidR="003E0FC2" w:rsidRPr="005C1CE5">
        <w:rPr>
          <w:rFonts w:ascii="Arial" w:eastAsia="Times New Roman" w:hAnsi="Arial" w:cs="Arial"/>
          <w:bCs/>
          <w:lang w:val="es-MX" w:eastAsia="es-MX"/>
        </w:rPr>
        <w:t>.</w:t>
      </w:r>
      <w:r w:rsidR="00F31F96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0C37C0" w:rsidRPr="005C1CE5">
        <w:rPr>
          <w:rFonts w:ascii="Arial" w:eastAsia="Times New Roman" w:hAnsi="Arial" w:cs="Arial"/>
          <w:bCs/>
          <w:lang w:val="es-MX" w:eastAsia="es-MX"/>
        </w:rPr>
        <w:t xml:space="preserve">Los </w:t>
      </w:r>
      <w:r w:rsidR="00F31F96" w:rsidRPr="005C1CE5">
        <w:rPr>
          <w:rFonts w:ascii="Arial" w:eastAsia="Times New Roman" w:hAnsi="Arial" w:cs="Arial"/>
          <w:bCs/>
          <w:lang w:val="es-MX" w:eastAsia="es-MX"/>
        </w:rPr>
        <w:t>Proveedor</w:t>
      </w:r>
      <w:r w:rsidR="000C37C0" w:rsidRPr="005C1CE5">
        <w:rPr>
          <w:rFonts w:ascii="Arial" w:eastAsia="Times New Roman" w:hAnsi="Arial" w:cs="Arial"/>
          <w:bCs/>
          <w:lang w:val="es-MX" w:eastAsia="es-MX"/>
        </w:rPr>
        <w:t>es</w:t>
      </w:r>
      <w:r w:rsidR="00F31F96" w:rsidRPr="005C1CE5">
        <w:rPr>
          <w:rFonts w:ascii="Arial" w:eastAsia="Times New Roman" w:hAnsi="Arial" w:cs="Arial"/>
          <w:bCs/>
          <w:lang w:val="es-MX" w:eastAsia="es-MX"/>
        </w:rPr>
        <w:t xml:space="preserve"> de Servicios de Voz deberá</w:t>
      </w:r>
      <w:r w:rsidR="000C37C0" w:rsidRPr="005C1CE5">
        <w:rPr>
          <w:rFonts w:ascii="Arial" w:eastAsia="Times New Roman" w:hAnsi="Arial" w:cs="Arial"/>
          <w:bCs/>
          <w:lang w:val="es-MX" w:eastAsia="es-MX"/>
        </w:rPr>
        <w:t>n</w:t>
      </w:r>
      <w:r w:rsidR="00F31F96" w:rsidRPr="005C1CE5">
        <w:rPr>
          <w:rFonts w:ascii="Arial" w:eastAsia="Times New Roman" w:hAnsi="Arial" w:cs="Arial"/>
          <w:bCs/>
          <w:lang w:val="es-MX" w:eastAsia="es-MX"/>
        </w:rPr>
        <w:t xml:space="preserve"> garantizar que la información</w:t>
      </w:r>
      <w:r w:rsidR="00E2674A" w:rsidRPr="005C1CE5">
        <w:rPr>
          <w:rFonts w:ascii="Arial" w:eastAsia="Times New Roman" w:hAnsi="Arial" w:cs="Arial"/>
          <w:bCs/>
          <w:lang w:val="es-MX" w:eastAsia="es-MX"/>
        </w:rPr>
        <w:t xml:space="preserve"> de la</w:t>
      </w:r>
      <w:r w:rsidR="00F31F96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F31F96" w:rsidRPr="005C1CE5">
        <w:rPr>
          <w:rFonts w:ascii="Arial" w:eastAsia="Times New Roman" w:hAnsi="Arial" w:cs="Arial"/>
          <w:lang w:eastAsia="es-MX"/>
        </w:rPr>
        <w:t>Identidad de Línea Llamante</w:t>
      </w:r>
      <w:r w:rsidR="00F31F96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C753F6" w:rsidRPr="005C1CE5">
        <w:rPr>
          <w:rFonts w:ascii="Arial" w:eastAsia="Times New Roman" w:hAnsi="Arial" w:cs="Arial"/>
          <w:bCs/>
          <w:lang w:val="es-MX" w:eastAsia="es-MX"/>
        </w:rPr>
        <w:t xml:space="preserve">de las llamadas originadas </w:t>
      </w:r>
      <w:r w:rsidR="001D12E0" w:rsidRPr="005C1CE5">
        <w:rPr>
          <w:rFonts w:ascii="Arial" w:eastAsia="Times New Roman" w:hAnsi="Arial" w:cs="Arial"/>
          <w:bCs/>
          <w:lang w:val="es-MX" w:eastAsia="es-MX"/>
        </w:rPr>
        <w:t xml:space="preserve">en su red corresponda con el Número </w:t>
      </w:r>
      <w:r w:rsidR="00090210" w:rsidRPr="005C1CE5">
        <w:rPr>
          <w:rFonts w:ascii="Arial" w:eastAsia="Times New Roman" w:hAnsi="Arial" w:cs="Arial"/>
          <w:bCs/>
          <w:lang w:val="es-MX" w:eastAsia="es-MX"/>
        </w:rPr>
        <w:t>Nacional asignado a</w:t>
      </w:r>
      <w:r w:rsidR="00182235" w:rsidRPr="005C1CE5">
        <w:rPr>
          <w:rFonts w:ascii="Arial" w:eastAsia="Times New Roman" w:hAnsi="Arial" w:cs="Arial"/>
          <w:bCs/>
          <w:lang w:val="es-MX" w:eastAsia="es-MX"/>
        </w:rPr>
        <w:t>l</w:t>
      </w:r>
      <w:r w:rsidR="00090210" w:rsidRPr="005C1CE5">
        <w:rPr>
          <w:rFonts w:ascii="Arial" w:eastAsia="Times New Roman" w:hAnsi="Arial" w:cs="Arial"/>
          <w:bCs/>
          <w:lang w:val="es-MX" w:eastAsia="es-MX"/>
        </w:rPr>
        <w:t xml:space="preserve"> servicio</w:t>
      </w:r>
      <w:r w:rsidR="002F11BE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2F11BE" w:rsidRPr="005C1CE5">
        <w:rPr>
          <w:rFonts w:ascii="Arial" w:eastAsia="Times New Roman" w:hAnsi="Arial" w:cs="Arial"/>
          <w:lang w:eastAsia="es-MX"/>
        </w:rPr>
        <w:t>de los usuarios que originan la llamada</w:t>
      </w:r>
      <w:r w:rsidR="00F31F96" w:rsidRPr="005C1CE5">
        <w:rPr>
          <w:rFonts w:ascii="Arial" w:eastAsia="Times New Roman" w:hAnsi="Arial" w:cs="Arial"/>
          <w:bCs/>
          <w:lang w:val="es-MX" w:eastAsia="es-MX"/>
        </w:rPr>
        <w:t>.</w:t>
      </w:r>
    </w:p>
    <w:p w14:paraId="61A242D6" w14:textId="16BC9F25" w:rsidR="003E0FC2" w:rsidRPr="005C1CE5" w:rsidRDefault="003E0FC2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2DB4C5B0" w14:textId="7C8BFBBD" w:rsidR="001818E4" w:rsidRPr="005C1CE5" w:rsidRDefault="001818E4" w:rsidP="003B4258">
      <w:pPr>
        <w:spacing w:after="0"/>
        <w:jc w:val="both"/>
        <w:rPr>
          <w:rFonts w:ascii="Arial" w:eastAsia="Times New Roman" w:hAnsi="Arial" w:cs="Arial"/>
          <w:lang w:eastAsia="es-MX"/>
        </w:rPr>
      </w:pPr>
      <w:proofErr w:type="gramStart"/>
      <w:r w:rsidRPr="005C1CE5">
        <w:rPr>
          <w:rFonts w:ascii="Arial" w:eastAsia="Times New Roman" w:hAnsi="Arial" w:cs="Arial"/>
          <w:b/>
          <w:lang w:val="es-MX" w:eastAsia="es-MX"/>
        </w:rPr>
        <w:t>Quinto.-</w:t>
      </w:r>
      <w:proofErr w:type="gramEnd"/>
      <w:r w:rsidRPr="005C1CE5">
        <w:rPr>
          <w:rFonts w:ascii="Arial" w:eastAsia="Times New Roman" w:hAnsi="Arial" w:cs="Arial"/>
          <w:bCs/>
          <w:lang w:val="es-MX" w:eastAsia="es-MX"/>
        </w:rPr>
        <w:t xml:space="preserve"> Los Proveedores de Servicios de Voz deberán asegura</w:t>
      </w:r>
      <w:r w:rsidR="009F7A6F" w:rsidRPr="005C1CE5">
        <w:rPr>
          <w:rFonts w:ascii="Arial" w:eastAsia="Times New Roman" w:hAnsi="Arial" w:cs="Arial"/>
          <w:bCs/>
          <w:lang w:val="es-MX" w:eastAsia="es-MX"/>
        </w:rPr>
        <w:t>r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que la Identidad de Línea Llamante </w:t>
      </w:r>
      <w:r w:rsidR="003725D9" w:rsidRPr="005C1CE5">
        <w:rPr>
          <w:rFonts w:ascii="Arial" w:eastAsia="Times New Roman" w:hAnsi="Arial" w:cs="Arial"/>
          <w:bCs/>
          <w:lang w:val="es-MX" w:eastAsia="es-MX"/>
        </w:rPr>
        <w:t>de las llamadas origina</w:t>
      </w:r>
      <w:r w:rsidR="008979E8" w:rsidRPr="005C1CE5">
        <w:rPr>
          <w:rFonts w:ascii="Arial" w:eastAsia="Times New Roman" w:hAnsi="Arial" w:cs="Arial"/>
          <w:bCs/>
          <w:lang w:val="es-MX" w:eastAsia="es-MX"/>
        </w:rPr>
        <w:t>da</w:t>
      </w:r>
      <w:r w:rsidR="003725D9" w:rsidRPr="005C1CE5">
        <w:rPr>
          <w:rFonts w:ascii="Arial" w:eastAsia="Times New Roman" w:hAnsi="Arial" w:cs="Arial"/>
          <w:bCs/>
          <w:lang w:val="es-MX" w:eastAsia="es-MX"/>
        </w:rPr>
        <w:t xml:space="preserve">s en su red, </w:t>
      </w:r>
      <w:r w:rsidRPr="005C1CE5">
        <w:rPr>
          <w:rFonts w:ascii="Arial" w:eastAsia="Times New Roman" w:hAnsi="Arial" w:cs="Arial"/>
          <w:bCs/>
          <w:lang w:val="es-MX" w:eastAsia="es-MX"/>
        </w:rPr>
        <w:t>utilice</w:t>
      </w:r>
      <w:r w:rsidR="003725D9" w:rsidRPr="005C1CE5">
        <w:rPr>
          <w:rFonts w:ascii="Arial" w:eastAsia="Times New Roman" w:hAnsi="Arial" w:cs="Arial"/>
          <w:bCs/>
          <w:lang w:val="es-MX" w:eastAsia="es-MX"/>
        </w:rPr>
        <w:t>n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225E67" w:rsidRPr="005C1CE5">
        <w:rPr>
          <w:rFonts w:ascii="Arial" w:eastAsia="Times New Roman" w:hAnsi="Arial" w:cs="Arial"/>
          <w:bCs/>
          <w:lang w:val="es-MX" w:eastAsia="es-MX"/>
        </w:rPr>
        <w:t xml:space="preserve">solamente </w:t>
      </w:r>
      <w:r w:rsidRPr="005C1CE5">
        <w:rPr>
          <w:rFonts w:ascii="Arial" w:eastAsia="Times New Roman" w:hAnsi="Arial" w:cs="Arial"/>
          <w:bCs/>
          <w:lang w:val="es-MX" w:eastAsia="es-MX"/>
        </w:rPr>
        <w:t>Numeración Activa asociada a</w:t>
      </w:r>
      <w:r w:rsidR="005B3CA4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Pr="005C1CE5">
        <w:rPr>
          <w:rFonts w:ascii="Arial" w:eastAsia="Times New Roman" w:hAnsi="Arial" w:cs="Arial"/>
          <w:bCs/>
          <w:lang w:val="es-MX" w:eastAsia="es-MX"/>
        </w:rPr>
        <w:t>l</w:t>
      </w:r>
      <w:r w:rsidR="005B3CA4" w:rsidRPr="005C1CE5">
        <w:rPr>
          <w:rFonts w:ascii="Arial" w:eastAsia="Times New Roman" w:hAnsi="Arial" w:cs="Arial"/>
          <w:bCs/>
          <w:lang w:val="es-MX" w:eastAsia="es-MX"/>
        </w:rPr>
        <w:t>os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usuario</w:t>
      </w:r>
      <w:r w:rsidR="005B3CA4" w:rsidRPr="005C1CE5">
        <w:rPr>
          <w:rFonts w:ascii="Arial" w:eastAsia="Times New Roman" w:hAnsi="Arial" w:cs="Arial"/>
          <w:bCs/>
          <w:lang w:val="es-MX" w:eastAsia="es-MX"/>
        </w:rPr>
        <w:t>s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que origina</w:t>
      </w:r>
      <w:r w:rsidR="005B3CA4" w:rsidRPr="005C1CE5">
        <w:rPr>
          <w:rFonts w:ascii="Arial" w:eastAsia="Times New Roman" w:hAnsi="Arial" w:cs="Arial"/>
          <w:bCs/>
          <w:lang w:val="es-MX" w:eastAsia="es-MX"/>
        </w:rPr>
        <w:t>n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una llamada, </w:t>
      </w:r>
      <w:r w:rsidR="005863EF" w:rsidRPr="005C1CE5">
        <w:rPr>
          <w:rFonts w:ascii="Arial" w:eastAsia="Times New Roman" w:hAnsi="Arial" w:cs="Arial"/>
          <w:bCs/>
          <w:lang w:val="es-MX" w:eastAsia="es-MX"/>
        </w:rPr>
        <w:t>permitiendo la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identific</w:t>
      </w:r>
      <w:r w:rsidR="005863EF" w:rsidRPr="005C1CE5">
        <w:rPr>
          <w:rFonts w:ascii="Arial" w:eastAsia="Times New Roman" w:hAnsi="Arial" w:cs="Arial"/>
          <w:bCs/>
          <w:lang w:val="es-MX" w:eastAsia="es-MX"/>
        </w:rPr>
        <w:t>ación</w:t>
      </w:r>
      <w:r w:rsidRPr="005C1CE5">
        <w:rPr>
          <w:rFonts w:ascii="Arial" w:eastAsia="Times New Roman" w:hAnsi="Arial" w:cs="Arial"/>
          <w:lang w:eastAsia="es-MX"/>
        </w:rPr>
        <w:t xml:space="preserve"> </w:t>
      </w:r>
      <w:r w:rsidR="005863EF" w:rsidRPr="005C1CE5">
        <w:rPr>
          <w:rFonts w:ascii="Arial" w:eastAsia="Times New Roman" w:hAnsi="Arial" w:cs="Arial"/>
          <w:lang w:eastAsia="es-MX"/>
        </w:rPr>
        <w:t>inequívoca</w:t>
      </w:r>
      <w:r w:rsidRPr="005C1CE5">
        <w:rPr>
          <w:rFonts w:ascii="Arial" w:eastAsia="Times New Roman" w:hAnsi="Arial" w:cs="Arial"/>
          <w:lang w:eastAsia="es-MX"/>
        </w:rPr>
        <w:t xml:space="preserve"> </w:t>
      </w:r>
      <w:r w:rsidR="005863EF" w:rsidRPr="005C1CE5">
        <w:rPr>
          <w:rFonts w:ascii="Arial" w:eastAsia="Times New Roman" w:hAnsi="Arial" w:cs="Arial"/>
          <w:lang w:eastAsia="es-MX"/>
        </w:rPr>
        <w:t>de</w:t>
      </w:r>
      <w:r w:rsidR="005B3CA4" w:rsidRPr="005C1CE5">
        <w:rPr>
          <w:rFonts w:ascii="Arial" w:eastAsia="Times New Roman" w:hAnsi="Arial" w:cs="Arial"/>
          <w:lang w:eastAsia="es-MX"/>
        </w:rPr>
        <w:t xml:space="preserve"> </w:t>
      </w:r>
      <w:r w:rsidRPr="005C1CE5">
        <w:rPr>
          <w:rFonts w:ascii="Arial" w:eastAsia="Times New Roman" w:hAnsi="Arial" w:cs="Arial"/>
          <w:lang w:eastAsia="es-MX"/>
        </w:rPr>
        <w:t>l</w:t>
      </w:r>
      <w:r w:rsidR="005B3CA4" w:rsidRPr="005C1CE5">
        <w:rPr>
          <w:rFonts w:ascii="Arial" w:eastAsia="Times New Roman" w:hAnsi="Arial" w:cs="Arial"/>
          <w:lang w:eastAsia="es-MX"/>
        </w:rPr>
        <w:t>os</w:t>
      </w:r>
      <w:r w:rsidRPr="005C1CE5">
        <w:rPr>
          <w:rFonts w:ascii="Arial" w:eastAsia="Times New Roman" w:hAnsi="Arial" w:cs="Arial"/>
          <w:lang w:eastAsia="es-MX"/>
        </w:rPr>
        <w:t xml:space="preserve"> usuario</w:t>
      </w:r>
      <w:r w:rsidR="005B3CA4" w:rsidRPr="005C1CE5">
        <w:rPr>
          <w:rFonts w:ascii="Arial" w:eastAsia="Times New Roman" w:hAnsi="Arial" w:cs="Arial"/>
          <w:lang w:eastAsia="es-MX"/>
        </w:rPr>
        <w:t>s</w:t>
      </w:r>
      <w:r w:rsidRPr="005C1CE5">
        <w:rPr>
          <w:rFonts w:ascii="Arial" w:eastAsia="Times New Roman" w:hAnsi="Arial" w:cs="Arial"/>
          <w:lang w:eastAsia="es-MX"/>
        </w:rPr>
        <w:t xml:space="preserve"> que origina</w:t>
      </w:r>
      <w:r w:rsidR="005B3CA4" w:rsidRPr="005C1CE5">
        <w:rPr>
          <w:rFonts w:ascii="Arial" w:eastAsia="Times New Roman" w:hAnsi="Arial" w:cs="Arial"/>
          <w:lang w:eastAsia="es-MX"/>
        </w:rPr>
        <w:t>n</w:t>
      </w:r>
      <w:r w:rsidRPr="005C1CE5">
        <w:rPr>
          <w:rFonts w:ascii="Arial" w:eastAsia="Times New Roman" w:hAnsi="Arial" w:cs="Arial"/>
          <w:lang w:eastAsia="es-MX"/>
        </w:rPr>
        <w:t xml:space="preserve"> la llamada, y que permita </w:t>
      </w:r>
      <w:r w:rsidR="00851CB3" w:rsidRPr="005C1CE5">
        <w:rPr>
          <w:rFonts w:ascii="Arial" w:eastAsia="Times New Roman" w:hAnsi="Arial" w:cs="Arial"/>
          <w:lang w:eastAsia="es-MX"/>
        </w:rPr>
        <w:t>a</w:t>
      </w:r>
      <w:r w:rsidR="005B3CA4" w:rsidRPr="005C1CE5">
        <w:rPr>
          <w:rFonts w:ascii="Arial" w:eastAsia="Times New Roman" w:hAnsi="Arial" w:cs="Arial"/>
          <w:lang w:eastAsia="es-MX"/>
        </w:rPr>
        <w:t xml:space="preserve"> </w:t>
      </w:r>
      <w:r w:rsidR="00851CB3" w:rsidRPr="005C1CE5">
        <w:rPr>
          <w:rFonts w:ascii="Arial" w:eastAsia="Times New Roman" w:hAnsi="Arial" w:cs="Arial"/>
          <w:lang w:eastAsia="es-MX"/>
        </w:rPr>
        <w:t>l</w:t>
      </w:r>
      <w:r w:rsidR="005B3CA4" w:rsidRPr="005C1CE5">
        <w:rPr>
          <w:rFonts w:ascii="Arial" w:eastAsia="Times New Roman" w:hAnsi="Arial" w:cs="Arial"/>
          <w:lang w:eastAsia="es-MX"/>
        </w:rPr>
        <w:t>os</w:t>
      </w:r>
      <w:r w:rsidRPr="005C1CE5">
        <w:rPr>
          <w:rFonts w:ascii="Arial" w:eastAsia="Times New Roman" w:hAnsi="Arial" w:cs="Arial"/>
          <w:lang w:eastAsia="es-MX"/>
        </w:rPr>
        <w:t xml:space="preserve"> usuario</w:t>
      </w:r>
      <w:r w:rsidR="005B3CA4" w:rsidRPr="005C1CE5">
        <w:rPr>
          <w:rFonts w:ascii="Arial" w:eastAsia="Times New Roman" w:hAnsi="Arial" w:cs="Arial"/>
          <w:lang w:eastAsia="es-MX"/>
        </w:rPr>
        <w:t>s</w:t>
      </w:r>
      <w:r w:rsidRPr="005C1CE5">
        <w:rPr>
          <w:rFonts w:ascii="Arial" w:eastAsia="Times New Roman" w:hAnsi="Arial" w:cs="Arial"/>
          <w:lang w:eastAsia="es-MX"/>
        </w:rPr>
        <w:t xml:space="preserve"> destino de la llamada</w:t>
      </w:r>
      <w:r w:rsidR="00851CB3" w:rsidRPr="005C1CE5">
        <w:rPr>
          <w:rFonts w:ascii="Arial" w:eastAsia="Times New Roman" w:hAnsi="Arial" w:cs="Arial"/>
          <w:lang w:eastAsia="es-MX"/>
        </w:rPr>
        <w:t xml:space="preserve"> la marcación de retorno</w:t>
      </w:r>
      <w:r w:rsidRPr="005C1CE5">
        <w:rPr>
          <w:rFonts w:ascii="Arial" w:eastAsia="Times New Roman" w:hAnsi="Arial" w:cs="Arial"/>
          <w:lang w:eastAsia="es-MX"/>
        </w:rPr>
        <w:t>.</w:t>
      </w:r>
    </w:p>
    <w:p w14:paraId="09080005" w14:textId="77777777" w:rsidR="00AE12BC" w:rsidRPr="005C1CE5" w:rsidRDefault="00AE12BC" w:rsidP="003B4258">
      <w:pPr>
        <w:spacing w:after="0"/>
        <w:jc w:val="both"/>
        <w:rPr>
          <w:rFonts w:ascii="Arial" w:eastAsia="Times New Roman" w:hAnsi="Arial" w:cs="Arial"/>
          <w:bCs/>
          <w:lang w:eastAsia="es-MX"/>
        </w:rPr>
      </w:pPr>
    </w:p>
    <w:p w14:paraId="71236D5A" w14:textId="76812730" w:rsidR="0077530B" w:rsidRPr="005C1CE5" w:rsidRDefault="004053F3" w:rsidP="003B4258">
      <w:pPr>
        <w:spacing w:after="0"/>
        <w:jc w:val="both"/>
        <w:rPr>
          <w:rFonts w:ascii="Arial" w:eastAsia="Times New Roman" w:hAnsi="Arial" w:cs="Arial"/>
          <w:lang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>Sexto</w:t>
      </w:r>
      <w:r w:rsidR="005D15E8" w:rsidRPr="005C1CE5">
        <w:rPr>
          <w:rFonts w:ascii="Arial" w:eastAsia="Times New Roman" w:hAnsi="Arial" w:cs="Arial"/>
          <w:b/>
          <w:lang w:val="es-MX" w:eastAsia="es-MX"/>
        </w:rPr>
        <w:t>.-</w:t>
      </w:r>
      <w:r w:rsidR="005D15E8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77530B" w:rsidRPr="005C1CE5">
        <w:rPr>
          <w:rFonts w:ascii="Arial" w:eastAsia="Times New Roman" w:hAnsi="Arial" w:cs="Arial"/>
          <w:bCs/>
          <w:lang w:val="es-MX" w:eastAsia="es-MX"/>
        </w:rPr>
        <w:t>L</w:t>
      </w:r>
      <w:r w:rsidR="0077530B" w:rsidRPr="005C1CE5">
        <w:rPr>
          <w:rFonts w:ascii="Arial" w:eastAsia="Times New Roman" w:hAnsi="Arial" w:cs="Arial"/>
          <w:lang w:eastAsia="es-MX"/>
        </w:rPr>
        <w:t xml:space="preserve">a Identidad de Línea Llamante deberá ser conforme al estándar </w:t>
      </w:r>
      <w:r w:rsidR="005C4613" w:rsidRPr="005C1CE5">
        <w:rPr>
          <w:rFonts w:ascii="Arial" w:eastAsia="Times New Roman" w:hAnsi="Arial" w:cs="Arial"/>
          <w:lang w:eastAsia="es-MX"/>
        </w:rPr>
        <w:t>UIT</w:t>
      </w:r>
      <w:r w:rsidR="00F7039A" w:rsidRPr="005C1CE5">
        <w:rPr>
          <w:rFonts w:ascii="Arial" w:eastAsia="Times New Roman" w:hAnsi="Arial" w:cs="Arial"/>
          <w:lang w:eastAsia="es-MX"/>
        </w:rPr>
        <w:t xml:space="preserve">-T </w:t>
      </w:r>
      <w:r w:rsidR="0077530B" w:rsidRPr="005C1CE5">
        <w:rPr>
          <w:rFonts w:ascii="Arial" w:eastAsia="Times New Roman" w:hAnsi="Arial" w:cs="Arial"/>
          <w:lang w:eastAsia="es-MX"/>
        </w:rPr>
        <w:t xml:space="preserve">E.164 </w:t>
      </w:r>
      <w:r w:rsidR="00B6422B" w:rsidRPr="005C1CE5">
        <w:rPr>
          <w:rFonts w:ascii="Arial" w:eastAsia="Times New Roman" w:hAnsi="Arial" w:cs="Arial"/>
          <w:lang w:eastAsia="es-MX"/>
        </w:rPr>
        <w:t xml:space="preserve">y de acuerdo con </w:t>
      </w:r>
      <w:r w:rsidR="0077530B" w:rsidRPr="005C1CE5">
        <w:rPr>
          <w:rFonts w:ascii="Arial" w:eastAsia="Times New Roman" w:hAnsi="Arial" w:cs="Arial"/>
          <w:lang w:eastAsia="es-MX"/>
        </w:rPr>
        <w:t>el formato de Número Nacional establecido en el Plan de Numeración.</w:t>
      </w:r>
    </w:p>
    <w:p w14:paraId="77EFA0C3" w14:textId="77777777" w:rsidR="00B6422B" w:rsidRPr="005C1CE5" w:rsidRDefault="00B6422B" w:rsidP="003B4258">
      <w:pPr>
        <w:spacing w:after="0"/>
        <w:jc w:val="both"/>
        <w:rPr>
          <w:rFonts w:ascii="Arial" w:eastAsia="Times New Roman" w:hAnsi="Arial" w:cs="Arial"/>
          <w:lang w:eastAsia="es-MX"/>
        </w:rPr>
      </w:pPr>
    </w:p>
    <w:p w14:paraId="4CB15022" w14:textId="3D8CFE9A" w:rsidR="005D15E8" w:rsidRPr="005C1CE5" w:rsidRDefault="005D15E8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 xml:space="preserve">Los Proveedores de Servicios de Voz deberán bloquear las llamadas cuyo formato de numeración utilizado en la Identidad de Línea Llamante no sea conforme al estándar </w:t>
      </w:r>
      <w:r w:rsidR="00860BF4" w:rsidRPr="005C1CE5">
        <w:rPr>
          <w:rFonts w:ascii="Arial" w:eastAsia="Times New Roman" w:hAnsi="Arial" w:cs="Arial"/>
          <w:bCs/>
          <w:lang w:eastAsia="es-MX"/>
        </w:rPr>
        <w:t xml:space="preserve">UIT-T </w:t>
      </w:r>
      <w:r w:rsidRPr="005C1CE5">
        <w:rPr>
          <w:rFonts w:ascii="Arial" w:eastAsia="Times New Roman" w:hAnsi="Arial" w:cs="Arial"/>
          <w:bCs/>
          <w:lang w:val="es-MX" w:eastAsia="es-MX"/>
        </w:rPr>
        <w:t>E.164</w:t>
      </w:r>
      <w:r w:rsidR="00B9344F" w:rsidRPr="005C1CE5">
        <w:rPr>
          <w:rFonts w:ascii="Arial" w:eastAsia="Times New Roman" w:hAnsi="Arial" w:cs="Arial"/>
          <w:bCs/>
          <w:lang w:val="es-MX" w:eastAsia="es-MX"/>
        </w:rPr>
        <w:t xml:space="preserve"> y de acuerdo</w:t>
      </w:r>
      <w:r w:rsidR="00BA790A" w:rsidRPr="005C1CE5">
        <w:rPr>
          <w:rFonts w:ascii="Arial" w:eastAsia="Times New Roman" w:hAnsi="Arial" w:cs="Arial"/>
          <w:bCs/>
          <w:lang w:val="es-MX" w:eastAsia="es-MX"/>
        </w:rPr>
        <w:t xml:space="preserve"> con el formato de Número Nacional</w:t>
      </w:r>
      <w:r w:rsidRPr="005C1CE5">
        <w:rPr>
          <w:rFonts w:ascii="Arial" w:eastAsia="Times New Roman" w:hAnsi="Arial" w:cs="Arial"/>
          <w:bCs/>
          <w:lang w:val="es-MX" w:eastAsia="es-MX"/>
        </w:rPr>
        <w:t>, a excepción de las llamadas dirigidas a los servicios de emergencia.</w:t>
      </w:r>
    </w:p>
    <w:p w14:paraId="54B277E1" w14:textId="77777777" w:rsidR="00D71DD1" w:rsidRPr="005C1CE5" w:rsidRDefault="00D71DD1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6E0870CA" w14:textId="5D5D3FEF" w:rsidR="00D71DD1" w:rsidRPr="005C1CE5" w:rsidRDefault="00301B77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 xml:space="preserve">Los Proveedores de Servicios de Voz deberán bloquear </w:t>
      </w:r>
      <w:r w:rsidR="007452FA" w:rsidRPr="005C1CE5">
        <w:rPr>
          <w:rFonts w:ascii="Arial" w:eastAsia="Times New Roman" w:hAnsi="Arial" w:cs="Arial"/>
          <w:bCs/>
          <w:lang w:val="es-MX" w:eastAsia="es-MX"/>
        </w:rPr>
        <w:t>l</w:t>
      </w:r>
      <w:r w:rsidR="00D71DD1" w:rsidRPr="005C1CE5">
        <w:rPr>
          <w:rFonts w:ascii="Arial" w:eastAsia="Times New Roman" w:hAnsi="Arial" w:cs="Arial"/>
          <w:bCs/>
          <w:lang w:val="es-MX" w:eastAsia="es-MX"/>
        </w:rPr>
        <w:t>as llamadas</w:t>
      </w:r>
      <w:r w:rsidR="007452FA" w:rsidRPr="005C1CE5">
        <w:rPr>
          <w:rFonts w:ascii="Arial" w:eastAsia="Times New Roman" w:hAnsi="Arial" w:cs="Arial"/>
          <w:bCs/>
          <w:lang w:val="es-MX" w:eastAsia="es-MX"/>
        </w:rPr>
        <w:t xml:space="preserve"> cuy</w:t>
      </w:r>
      <w:r w:rsidR="00792F65" w:rsidRPr="005C1CE5">
        <w:rPr>
          <w:rFonts w:ascii="Arial" w:eastAsia="Times New Roman" w:hAnsi="Arial" w:cs="Arial"/>
          <w:bCs/>
          <w:lang w:val="es-MX" w:eastAsia="es-MX"/>
        </w:rPr>
        <w:t xml:space="preserve">o número de origen sea idéntico </w:t>
      </w:r>
      <w:r w:rsidR="00A60AF7" w:rsidRPr="005C1CE5">
        <w:rPr>
          <w:rFonts w:ascii="Arial" w:eastAsia="Times New Roman" w:hAnsi="Arial" w:cs="Arial"/>
          <w:bCs/>
          <w:lang w:val="es-MX" w:eastAsia="es-MX"/>
        </w:rPr>
        <w:t xml:space="preserve">al número </w:t>
      </w:r>
      <w:r w:rsidR="003C64E1" w:rsidRPr="005C1CE5">
        <w:rPr>
          <w:rFonts w:ascii="Arial" w:eastAsia="Times New Roman" w:hAnsi="Arial" w:cs="Arial"/>
          <w:bCs/>
          <w:lang w:val="es-MX" w:eastAsia="es-MX"/>
        </w:rPr>
        <w:t xml:space="preserve">de </w:t>
      </w:r>
      <w:r w:rsidR="00A60AF7" w:rsidRPr="005C1CE5">
        <w:rPr>
          <w:rFonts w:ascii="Arial" w:eastAsia="Times New Roman" w:hAnsi="Arial" w:cs="Arial"/>
          <w:bCs/>
          <w:lang w:val="es-MX" w:eastAsia="es-MX"/>
        </w:rPr>
        <w:t>destino.</w:t>
      </w:r>
      <w:r w:rsidR="00D71DD1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</w:p>
    <w:p w14:paraId="4C1B9524" w14:textId="77777777" w:rsidR="00135E56" w:rsidRPr="005C1CE5" w:rsidRDefault="00135E56" w:rsidP="003B4258">
      <w:pPr>
        <w:spacing w:after="0"/>
        <w:jc w:val="both"/>
        <w:rPr>
          <w:rFonts w:ascii="Arial" w:eastAsia="Times New Roman" w:hAnsi="Arial" w:cs="Arial"/>
          <w:b/>
          <w:lang w:val="es-MX" w:eastAsia="es-MX"/>
        </w:rPr>
      </w:pPr>
    </w:p>
    <w:p w14:paraId="751F32DD" w14:textId="43A8FD52" w:rsidR="00135E56" w:rsidRPr="005C1CE5" w:rsidRDefault="0009005B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lastRenderedPageBreak/>
        <w:t>Séptimo</w:t>
      </w:r>
      <w:r w:rsidR="00135E56" w:rsidRPr="005C1CE5">
        <w:rPr>
          <w:rFonts w:ascii="Arial" w:eastAsia="Times New Roman" w:hAnsi="Arial" w:cs="Arial"/>
          <w:b/>
          <w:lang w:val="es-MX" w:eastAsia="es-MX"/>
        </w:rPr>
        <w:t>.-</w:t>
      </w:r>
      <w:r w:rsidR="00135E56" w:rsidRPr="005C1CE5">
        <w:rPr>
          <w:rFonts w:ascii="Arial" w:eastAsia="Times New Roman" w:hAnsi="Arial" w:cs="Arial"/>
          <w:bCs/>
          <w:lang w:val="es-MX" w:eastAsia="es-MX"/>
        </w:rPr>
        <w:t xml:space="preserve"> Los Proveedores de Servicios de Voz que brinden el servicio de tránsito no deberán modificar la Identidad de Línea Llamante. Todos los Proveedores de Servicios de Voz involucrados en </w:t>
      </w:r>
      <w:r w:rsidR="005A3080" w:rsidRPr="005C1CE5">
        <w:rPr>
          <w:rFonts w:ascii="Arial" w:eastAsia="Times New Roman" w:hAnsi="Arial" w:cs="Arial"/>
          <w:bCs/>
          <w:lang w:val="es-MX" w:eastAsia="es-MX"/>
        </w:rPr>
        <w:t xml:space="preserve">el establecimiento </w:t>
      </w:r>
      <w:r w:rsidR="00135E56" w:rsidRPr="005C1CE5">
        <w:rPr>
          <w:rFonts w:ascii="Arial" w:eastAsia="Times New Roman" w:hAnsi="Arial" w:cs="Arial"/>
          <w:bCs/>
          <w:lang w:val="es-MX" w:eastAsia="es-MX"/>
        </w:rPr>
        <w:t>de una llamada debe</w:t>
      </w:r>
      <w:r w:rsidR="005A3080" w:rsidRPr="005C1CE5">
        <w:rPr>
          <w:rFonts w:ascii="Arial" w:eastAsia="Times New Roman" w:hAnsi="Arial" w:cs="Arial"/>
          <w:bCs/>
          <w:lang w:val="es-MX" w:eastAsia="es-MX"/>
        </w:rPr>
        <w:t>rán</w:t>
      </w:r>
      <w:r w:rsidR="00135E56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79055C" w:rsidRPr="005C1CE5">
        <w:rPr>
          <w:rFonts w:ascii="Arial" w:eastAsia="Times New Roman" w:hAnsi="Arial" w:cs="Arial"/>
          <w:bCs/>
          <w:lang w:val="es-MX" w:eastAsia="es-MX"/>
        </w:rPr>
        <w:t xml:space="preserve">asegurar </w:t>
      </w:r>
      <w:r w:rsidR="00135E56" w:rsidRPr="005C1CE5">
        <w:rPr>
          <w:rFonts w:ascii="Arial" w:eastAsia="Times New Roman" w:hAnsi="Arial" w:cs="Arial"/>
          <w:bCs/>
          <w:lang w:val="es-MX" w:eastAsia="es-MX"/>
        </w:rPr>
        <w:t>que la</w:t>
      </w:r>
      <w:r w:rsidR="00456DD0" w:rsidRPr="005C1CE5">
        <w:rPr>
          <w:rFonts w:ascii="Arial" w:eastAsia="Times New Roman" w:hAnsi="Arial" w:cs="Arial"/>
          <w:bCs/>
          <w:lang w:val="es-MX" w:eastAsia="es-MX"/>
        </w:rPr>
        <w:t> integridad de la información de la</w:t>
      </w:r>
      <w:r w:rsidR="00135E56" w:rsidRPr="005C1CE5">
        <w:rPr>
          <w:rFonts w:ascii="Arial" w:eastAsia="Times New Roman" w:hAnsi="Arial" w:cs="Arial"/>
          <w:bCs/>
          <w:lang w:val="es-MX" w:eastAsia="es-MX"/>
        </w:rPr>
        <w:t xml:space="preserve"> Identidad de Línea Llamante se mantenga desde el origen de la llamada hasta su terminación.</w:t>
      </w:r>
    </w:p>
    <w:p w14:paraId="7DEFD72F" w14:textId="77777777" w:rsidR="00135E56" w:rsidRPr="005C1CE5" w:rsidRDefault="00135E56" w:rsidP="003B4258">
      <w:pPr>
        <w:spacing w:after="0"/>
        <w:jc w:val="both"/>
        <w:rPr>
          <w:rFonts w:ascii="Arial" w:eastAsia="Times New Roman" w:hAnsi="Arial" w:cs="Arial"/>
          <w:b/>
          <w:lang w:val="es-MX" w:eastAsia="es-MX"/>
        </w:rPr>
      </w:pPr>
    </w:p>
    <w:p w14:paraId="0AC71707" w14:textId="6AE89DBE" w:rsidR="00DD71A0" w:rsidRPr="005C1CE5" w:rsidRDefault="00080828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>Octavo</w:t>
      </w:r>
      <w:r w:rsidR="00DD71A0" w:rsidRPr="005C1CE5">
        <w:rPr>
          <w:rFonts w:ascii="Arial" w:eastAsia="Times New Roman" w:hAnsi="Arial" w:cs="Arial"/>
          <w:b/>
          <w:lang w:val="es-MX" w:eastAsia="es-MX"/>
        </w:rPr>
        <w:t>.-</w:t>
      </w:r>
      <w:r w:rsidR="00DD71A0" w:rsidRPr="005C1CE5">
        <w:rPr>
          <w:rFonts w:ascii="Arial" w:eastAsia="Times New Roman" w:hAnsi="Arial" w:cs="Arial"/>
          <w:bCs/>
          <w:lang w:val="es-MX" w:eastAsia="es-MX"/>
        </w:rPr>
        <w:t xml:space="preserve"> En ningún caso podrán ser utilizados encabezados de privacidad para ocultar el envío del número </w:t>
      </w:r>
      <w:r w:rsidR="0009005B" w:rsidRPr="005C1CE5">
        <w:rPr>
          <w:rFonts w:ascii="Arial" w:eastAsia="Times New Roman" w:hAnsi="Arial" w:cs="Arial"/>
          <w:bCs/>
          <w:lang w:val="es-MX" w:eastAsia="es-MX"/>
        </w:rPr>
        <w:t>telefónico asignado al usuario de</w:t>
      </w:r>
      <w:r w:rsidR="00DD71A0" w:rsidRPr="005C1CE5">
        <w:rPr>
          <w:rFonts w:ascii="Arial" w:eastAsia="Times New Roman" w:hAnsi="Arial" w:cs="Arial"/>
          <w:bCs/>
          <w:lang w:val="es-MX" w:eastAsia="es-MX"/>
        </w:rPr>
        <w:t xml:space="preserve"> la información de la Identidad de Línea Llamante.</w:t>
      </w:r>
    </w:p>
    <w:p w14:paraId="40E60010" w14:textId="77777777" w:rsidR="005D1829" w:rsidRPr="005C1CE5" w:rsidRDefault="005D1829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/>
          <w:lang w:val="es-MX" w:eastAsia="es-MX"/>
        </w:rPr>
      </w:pPr>
    </w:p>
    <w:p w14:paraId="5BD82CBD" w14:textId="7153D9D9" w:rsidR="00D8195D" w:rsidRPr="005C1CE5" w:rsidRDefault="00F917BE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>Noveno</w:t>
      </w:r>
      <w:r w:rsidR="005D1829" w:rsidRPr="005C1CE5">
        <w:rPr>
          <w:rFonts w:ascii="Arial" w:eastAsia="Times New Roman" w:hAnsi="Arial" w:cs="Arial"/>
          <w:b/>
          <w:lang w:val="es-MX" w:eastAsia="es-MX"/>
        </w:rPr>
        <w:t>.-</w:t>
      </w:r>
      <w:r w:rsidR="005D1829" w:rsidRPr="005C1CE5">
        <w:rPr>
          <w:rFonts w:ascii="Arial" w:eastAsia="Times New Roman" w:hAnsi="Arial" w:cs="Arial"/>
          <w:bCs/>
          <w:lang w:val="es-MX" w:eastAsia="es-MX"/>
        </w:rPr>
        <w:t xml:space="preserve"> Los Operadores de Puertos Internacionales deberán bloquear las llamadas cuyo formato de numeración utilizado en la Identidad de Línea Llamante no sea conforme al estándar </w:t>
      </w:r>
      <w:r w:rsidR="00095BE9" w:rsidRPr="005C1CE5">
        <w:rPr>
          <w:rFonts w:ascii="Arial" w:eastAsia="Times New Roman" w:hAnsi="Arial" w:cs="Arial"/>
          <w:bCs/>
          <w:lang w:val="es-MX" w:eastAsia="es-MX"/>
        </w:rPr>
        <w:t xml:space="preserve">UIT-T </w:t>
      </w:r>
      <w:r w:rsidR="005D1829" w:rsidRPr="005C1CE5">
        <w:rPr>
          <w:rFonts w:ascii="Arial" w:eastAsia="Times New Roman" w:hAnsi="Arial" w:cs="Arial"/>
          <w:bCs/>
          <w:lang w:val="es-MX" w:eastAsia="es-MX"/>
        </w:rPr>
        <w:t xml:space="preserve">E.164. Asimismo, deberán bloquear las llamadas </w:t>
      </w:r>
      <w:r w:rsidR="00394AE1" w:rsidRPr="005C1CE5">
        <w:rPr>
          <w:rFonts w:ascii="Arial" w:eastAsia="Times New Roman" w:hAnsi="Arial" w:cs="Arial"/>
          <w:bCs/>
          <w:lang w:val="es-MX" w:eastAsia="es-MX"/>
        </w:rPr>
        <w:t xml:space="preserve">de Tráfico Internacional </w:t>
      </w:r>
      <w:r w:rsidR="005D1829" w:rsidRPr="005C1CE5">
        <w:rPr>
          <w:rFonts w:ascii="Arial" w:eastAsia="Times New Roman" w:hAnsi="Arial" w:cs="Arial"/>
          <w:bCs/>
          <w:lang w:val="es-MX" w:eastAsia="es-MX"/>
        </w:rPr>
        <w:t>entrantes que utilicen Numeración Nacional del Plan de Numeración</w:t>
      </w:r>
      <w:r w:rsidR="00D8195D" w:rsidRPr="005C1CE5">
        <w:rPr>
          <w:rFonts w:ascii="Arial" w:eastAsia="Times New Roman" w:hAnsi="Arial" w:cs="Arial"/>
          <w:bCs/>
          <w:lang w:val="es-MX" w:eastAsia="es-MX"/>
        </w:rPr>
        <w:t xml:space="preserve">, </w:t>
      </w:r>
      <w:r w:rsidR="002404CA" w:rsidRPr="005C1CE5">
        <w:rPr>
          <w:rFonts w:ascii="Arial" w:eastAsia="Times New Roman" w:hAnsi="Arial" w:cs="Arial"/>
          <w:bCs/>
          <w:lang w:val="es-MX" w:eastAsia="es-MX"/>
        </w:rPr>
        <w:t xml:space="preserve">excepto </w:t>
      </w:r>
      <w:r w:rsidR="008F3C5A" w:rsidRPr="005C1CE5">
        <w:rPr>
          <w:rFonts w:ascii="Arial" w:eastAsia="Times New Roman" w:hAnsi="Arial" w:cs="Arial"/>
          <w:bCs/>
          <w:lang w:val="es-MX" w:eastAsia="es-MX"/>
        </w:rPr>
        <w:t>para el caso de u</w:t>
      </w:r>
      <w:r w:rsidR="002404CA" w:rsidRPr="005C1CE5">
        <w:rPr>
          <w:rFonts w:ascii="Arial" w:eastAsia="Times New Roman" w:hAnsi="Arial" w:cs="Arial"/>
          <w:bCs/>
          <w:lang w:val="es-MX" w:eastAsia="es-MX"/>
        </w:rPr>
        <w:t xml:space="preserve">suarios </w:t>
      </w:r>
      <w:r w:rsidR="00CF6467" w:rsidRPr="005C1CE5">
        <w:rPr>
          <w:rFonts w:ascii="Arial" w:eastAsia="Times New Roman" w:hAnsi="Arial" w:cs="Arial"/>
          <w:bCs/>
          <w:lang w:val="es-MX" w:eastAsia="es-MX"/>
        </w:rPr>
        <w:t>nac</w:t>
      </w:r>
      <w:r w:rsidR="004301D8" w:rsidRPr="005C1CE5">
        <w:rPr>
          <w:rFonts w:ascii="Arial" w:eastAsia="Times New Roman" w:hAnsi="Arial" w:cs="Arial"/>
          <w:bCs/>
          <w:lang w:val="es-MX" w:eastAsia="es-MX"/>
        </w:rPr>
        <w:t xml:space="preserve">ionales </w:t>
      </w:r>
      <w:r w:rsidR="008F3C5A" w:rsidRPr="005C1CE5">
        <w:rPr>
          <w:rFonts w:ascii="Arial" w:eastAsia="Times New Roman" w:hAnsi="Arial" w:cs="Arial"/>
          <w:bCs/>
          <w:lang w:val="es-MX" w:eastAsia="es-MX"/>
        </w:rPr>
        <w:t>de</w:t>
      </w:r>
      <w:r w:rsidR="004301D8" w:rsidRPr="005C1CE5">
        <w:rPr>
          <w:rFonts w:ascii="Arial" w:eastAsia="Times New Roman" w:hAnsi="Arial" w:cs="Arial"/>
          <w:bCs/>
          <w:lang w:val="es-MX" w:eastAsia="es-MX"/>
        </w:rPr>
        <w:t>l</w:t>
      </w:r>
      <w:r w:rsidR="008F3C5A" w:rsidRPr="005C1CE5">
        <w:rPr>
          <w:rFonts w:ascii="Arial" w:eastAsia="Times New Roman" w:hAnsi="Arial" w:cs="Arial"/>
          <w:bCs/>
          <w:lang w:val="es-MX" w:eastAsia="es-MX"/>
        </w:rPr>
        <w:t xml:space="preserve"> servicio </w:t>
      </w:r>
      <w:r w:rsidR="002404CA" w:rsidRPr="005C1CE5">
        <w:rPr>
          <w:rFonts w:ascii="Arial" w:eastAsia="Times New Roman" w:hAnsi="Arial" w:cs="Arial"/>
          <w:bCs/>
          <w:lang w:val="es-MX" w:eastAsia="es-MX"/>
        </w:rPr>
        <w:t xml:space="preserve">móvil en itinerancia en el extranjero </w:t>
      </w:r>
      <w:r w:rsidR="00A20A00" w:rsidRPr="005C1CE5">
        <w:rPr>
          <w:rFonts w:ascii="Arial" w:eastAsia="Times New Roman" w:hAnsi="Arial" w:cs="Arial"/>
          <w:bCs/>
          <w:lang w:val="es-MX" w:eastAsia="es-MX"/>
        </w:rPr>
        <w:t xml:space="preserve">y </w:t>
      </w:r>
      <w:r w:rsidR="002404CA" w:rsidRPr="005C1CE5">
        <w:rPr>
          <w:rFonts w:ascii="Arial" w:eastAsia="Times New Roman" w:hAnsi="Arial" w:cs="Arial"/>
          <w:bCs/>
          <w:lang w:val="es-MX" w:eastAsia="es-MX"/>
        </w:rPr>
        <w:t xml:space="preserve">que realizan llamadas </w:t>
      </w:r>
      <w:r w:rsidR="00770FD6" w:rsidRPr="005C1CE5">
        <w:rPr>
          <w:rFonts w:ascii="Arial" w:eastAsia="Times New Roman" w:hAnsi="Arial" w:cs="Arial"/>
          <w:bCs/>
          <w:lang w:val="es-MX" w:eastAsia="es-MX"/>
        </w:rPr>
        <w:t>con destino a</w:t>
      </w:r>
      <w:r w:rsidR="002404CA" w:rsidRPr="005C1CE5">
        <w:rPr>
          <w:rFonts w:ascii="Arial" w:eastAsia="Times New Roman" w:hAnsi="Arial" w:cs="Arial"/>
          <w:bCs/>
          <w:lang w:val="es-MX" w:eastAsia="es-MX"/>
        </w:rPr>
        <w:t xml:space="preserve"> números </w:t>
      </w:r>
      <w:r w:rsidR="00CF6467" w:rsidRPr="005C1CE5">
        <w:rPr>
          <w:rFonts w:ascii="Arial" w:eastAsia="Times New Roman" w:hAnsi="Arial" w:cs="Arial"/>
          <w:bCs/>
          <w:lang w:val="es-MX" w:eastAsia="es-MX"/>
        </w:rPr>
        <w:t>nacionales.</w:t>
      </w:r>
    </w:p>
    <w:p w14:paraId="7ABFFE36" w14:textId="77777777" w:rsidR="00D42928" w:rsidRPr="005C1CE5" w:rsidRDefault="00D42928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lang w:val="es-MX" w:eastAsia="es-MX"/>
        </w:rPr>
      </w:pPr>
    </w:p>
    <w:p w14:paraId="3A1D6038" w14:textId="3A0B1A94" w:rsidR="00D36F8C" w:rsidRPr="005C1CE5" w:rsidRDefault="0050761E" w:rsidP="003B4258">
      <w:pPr>
        <w:spacing w:after="0"/>
        <w:jc w:val="both"/>
        <w:rPr>
          <w:rFonts w:ascii="Arial" w:eastAsia="Times New Roman" w:hAnsi="Arial" w:cs="Arial"/>
          <w:lang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>Décimo</w:t>
      </w:r>
      <w:r w:rsidR="004053F3" w:rsidRPr="005C1CE5">
        <w:rPr>
          <w:rFonts w:ascii="Arial" w:eastAsia="Times New Roman" w:hAnsi="Arial" w:cs="Arial"/>
          <w:b/>
          <w:lang w:val="es-MX" w:eastAsia="es-MX"/>
        </w:rPr>
        <w:t>.-</w:t>
      </w:r>
      <w:r w:rsidR="004053F3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D36F8C" w:rsidRPr="005C1CE5">
        <w:rPr>
          <w:rFonts w:ascii="Arial" w:eastAsia="Times New Roman" w:hAnsi="Arial" w:cs="Arial"/>
          <w:bCs/>
          <w:lang w:val="es-MX" w:eastAsia="es-MX"/>
        </w:rPr>
        <w:t>P</w:t>
      </w:r>
      <w:r w:rsidR="00CE2466" w:rsidRPr="005C1CE5">
        <w:rPr>
          <w:rFonts w:ascii="Arial" w:eastAsia="Times New Roman" w:hAnsi="Arial" w:cs="Arial"/>
          <w:bCs/>
          <w:lang w:val="es-MX" w:eastAsia="es-MX"/>
        </w:rPr>
        <w:t xml:space="preserve">ara la prestación de Servicios de </w:t>
      </w:r>
      <w:r w:rsidR="00D8345D" w:rsidRPr="005C1CE5">
        <w:rPr>
          <w:rFonts w:ascii="Arial" w:eastAsia="Times New Roman" w:hAnsi="Arial" w:cs="Arial"/>
          <w:bCs/>
          <w:lang w:val="es-MX" w:eastAsia="es-MX"/>
        </w:rPr>
        <w:t>voz</w:t>
      </w:r>
      <w:r w:rsidR="00CE2466" w:rsidRPr="005C1CE5">
        <w:rPr>
          <w:rFonts w:ascii="Arial" w:eastAsia="Times New Roman" w:hAnsi="Arial" w:cs="Arial"/>
          <w:bCs/>
          <w:lang w:val="es-MX" w:eastAsia="es-MX"/>
        </w:rPr>
        <w:t xml:space="preserve"> No Residenciales</w:t>
      </w:r>
      <w:r w:rsidR="00730B80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8538E2" w:rsidRPr="005C1CE5">
        <w:rPr>
          <w:rFonts w:ascii="Arial" w:eastAsia="Times New Roman" w:hAnsi="Arial" w:cs="Arial"/>
          <w:bCs/>
          <w:lang w:val="es-MX" w:eastAsia="es-MX"/>
        </w:rPr>
        <w:t xml:space="preserve">a través de los cuales se generen campañas </w:t>
      </w:r>
      <w:r w:rsidR="00730B80" w:rsidRPr="005C1CE5">
        <w:rPr>
          <w:rFonts w:ascii="Arial" w:eastAsia="Times New Roman" w:hAnsi="Arial" w:cs="Arial"/>
          <w:bCs/>
          <w:lang w:val="es-MX" w:eastAsia="es-MX"/>
        </w:rPr>
        <w:t>con fines</w:t>
      </w:r>
      <w:r w:rsidR="00730B80" w:rsidRPr="005C1CE5">
        <w:rPr>
          <w:rFonts w:ascii="Arial" w:eastAsia="Times New Roman" w:hAnsi="Arial" w:cs="Arial"/>
          <w:lang w:eastAsia="es-MX"/>
        </w:rPr>
        <w:t xml:space="preserve"> mercadotécnicos o publicitarios</w:t>
      </w:r>
      <w:r w:rsidR="008952AE" w:rsidRPr="005C1CE5">
        <w:rPr>
          <w:rFonts w:ascii="Arial" w:eastAsia="Times New Roman" w:hAnsi="Arial" w:cs="Arial"/>
          <w:lang w:eastAsia="es-MX"/>
        </w:rPr>
        <w:t xml:space="preserve">, </w:t>
      </w:r>
      <w:r w:rsidR="00515E43" w:rsidRPr="005C1CE5">
        <w:rPr>
          <w:rFonts w:ascii="Arial" w:eastAsia="Times New Roman" w:hAnsi="Arial" w:cs="Arial"/>
          <w:bCs/>
          <w:lang w:val="es-MX" w:eastAsia="es-MX"/>
        </w:rPr>
        <w:t xml:space="preserve">los Proveedores de Servicios de Voz </w:t>
      </w:r>
      <w:r w:rsidR="00515E43" w:rsidRPr="005C1CE5">
        <w:rPr>
          <w:rFonts w:ascii="Arial" w:eastAsia="Times New Roman" w:hAnsi="Arial" w:cs="Arial"/>
          <w:lang w:eastAsia="es-MX"/>
        </w:rPr>
        <w:t>deberán</w:t>
      </w:r>
      <w:r w:rsidR="001D5D9A" w:rsidRPr="005C1CE5">
        <w:rPr>
          <w:rFonts w:ascii="Arial" w:eastAsia="Times New Roman" w:hAnsi="Arial" w:cs="Arial"/>
          <w:lang w:eastAsia="es-MX"/>
        </w:rPr>
        <w:t xml:space="preserve"> </w:t>
      </w:r>
      <w:r w:rsidR="00B26155" w:rsidRPr="005C1CE5">
        <w:rPr>
          <w:rFonts w:ascii="Arial" w:eastAsia="Times New Roman" w:hAnsi="Arial" w:cs="Arial"/>
          <w:lang w:eastAsia="es-MX"/>
        </w:rPr>
        <w:t xml:space="preserve">acordar </w:t>
      </w:r>
      <w:r w:rsidR="00E06747" w:rsidRPr="005C1CE5">
        <w:rPr>
          <w:rFonts w:ascii="Arial" w:eastAsia="Times New Roman" w:hAnsi="Arial" w:cs="Arial"/>
          <w:lang w:eastAsia="es-MX"/>
        </w:rPr>
        <w:t>con</w:t>
      </w:r>
      <w:r w:rsidR="0002359F" w:rsidRPr="005C1CE5">
        <w:rPr>
          <w:rFonts w:ascii="Arial" w:eastAsia="Times New Roman" w:hAnsi="Arial" w:cs="Arial"/>
          <w:lang w:eastAsia="es-MX"/>
        </w:rPr>
        <w:t xml:space="preserve"> </w:t>
      </w:r>
      <w:r w:rsidR="00D36F8C" w:rsidRPr="005C1CE5">
        <w:rPr>
          <w:rFonts w:ascii="Arial" w:eastAsia="Times New Roman" w:hAnsi="Arial" w:cs="Arial"/>
          <w:lang w:eastAsia="es-MX"/>
        </w:rPr>
        <w:t xml:space="preserve">los </w:t>
      </w:r>
      <w:r w:rsidR="0002359F" w:rsidRPr="005C1CE5">
        <w:rPr>
          <w:rFonts w:ascii="Arial" w:eastAsia="Times New Roman" w:hAnsi="Arial" w:cs="Arial"/>
          <w:lang w:eastAsia="es-MX"/>
        </w:rPr>
        <w:t xml:space="preserve">usuarios </w:t>
      </w:r>
      <w:r w:rsidR="000B5FBC" w:rsidRPr="005C1CE5">
        <w:rPr>
          <w:rFonts w:ascii="Arial" w:eastAsia="Times New Roman" w:hAnsi="Arial" w:cs="Arial"/>
          <w:lang w:eastAsia="es-MX"/>
        </w:rPr>
        <w:t xml:space="preserve">a los que prestan </w:t>
      </w:r>
      <w:r w:rsidR="0002359F" w:rsidRPr="005C1CE5">
        <w:rPr>
          <w:rFonts w:ascii="Arial" w:eastAsia="Times New Roman" w:hAnsi="Arial" w:cs="Arial"/>
          <w:lang w:eastAsia="es-MX"/>
        </w:rPr>
        <w:t>estos servicios</w:t>
      </w:r>
      <w:r w:rsidR="00D36F8C" w:rsidRPr="005C1CE5">
        <w:rPr>
          <w:rFonts w:ascii="Arial" w:eastAsia="Times New Roman" w:hAnsi="Arial" w:cs="Arial"/>
          <w:lang w:eastAsia="es-MX"/>
        </w:rPr>
        <w:t xml:space="preserve"> </w:t>
      </w:r>
      <w:r w:rsidR="00D66527" w:rsidRPr="005C1CE5">
        <w:rPr>
          <w:rFonts w:ascii="Arial" w:eastAsia="Times New Roman" w:hAnsi="Arial" w:cs="Arial"/>
          <w:lang w:eastAsia="es-MX"/>
        </w:rPr>
        <w:t xml:space="preserve">disposiciones preventivas y </w:t>
      </w:r>
      <w:r w:rsidR="00D36F8C" w:rsidRPr="005C1CE5">
        <w:rPr>
          <w:rFonts w:ascii="Arial" w:eastAsia="Times New Roman" w:hAnsi="Arial" w:cs="Arial"/>
          <w:lang w:eastAsia="es-MX"/>
        </w:rPr>
        <w:t>condiciones contractuales que incluyan lo siguiente:</w:t>
      </w:r>
    </w:p>
    <w:p w14:paraId="57BBC8FE" w14:textId="3E400C1C" w:rsidR="00E06747" w:rsidRPr="005C1CE5" w:rsidRDefault="0002359F" w:rsidP="003B4258">
      <w:pPr>
        <w:spacing w:after="0"/>
        <w:jc w:val="both"/>
        <w:rPr>
          <w:rFonts w:ascii="Arial" w:eastAsia="Times New Roman" w:hAnsi="Arial" w:cs="Arial"/>
          <w:lang w:eastAsia="es-MX"/>
        </w:rPr>
      </w:pPr>
      <w:r w:rsidRPr="005C1CE5">
        <w:rPr>
          <w:rFonts w:ascii="Arial" w:eastAsia="Times New Roman" w:hAnsi="Arial" w:cs="Arial"/>
          <w:lang w:eastAsia="es-MX"/>
        </w:rPr>
        <w:t xml:space="preserve"> </w:t>
      </w:r>
    </w:p>
    <w:p w14:paraId="0608A652" w14:textId="2D87CFA3" w:rsidR="003630EE" w:rsidRPr="005C1CE5" w:rsidRDefault="001C7D51" w:rsidP="003B425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es-MX"/>
        </w:rPr>
      </w:pPr>
      <w:r w:rsidRPr="005C1CE5">
        <w:rPr>
          <w:rFonts w:ascii="Arial" w:eastAsia="Times New Roman" w:hAnsi="Arial" w:cs="Arial"/>
          <w:lang w:eastAsia="es-MX"/>
        </w:rPr>
        <w:t>Por cada campaña</w:t>
      </w:r>
      <w:r w:rsidR="00FA59D4" w:rsidRPr="005C1CE5">
        <w:rPr>
          <w:rFonts w:ascii="Arial" w:eastAsia="Times New Roman" w:hAnsi="Arial" w:cs="Arial"/>
          <w:lang w:eastAsia="es-MX"/>
        </w:rPr>
        <w:t xml:space="preserve"> </w:t>
      </w:r>
      <w:r w:rsidR="009529A9" w:rsidRPr="005C1CE5">
        <w:rPr>
          <w:rFonts w:ascii="Arial" w:eastAsia="Times New Roman" w:hAnsi="Arial" w:cs="Arial"/>
          <w:lang w:eastAsia="es-MX"/>
        </w:rPr>
        <w:t>con fines mercadotécnicos o publicitarios</w:t>
      </w:r>
      <w:r w:rsidR="00FA59D4" w:rsidRPr="005C1CE5">
        <w:rPr>
          <w:rFonts w:ascii="Arial" w:eastAsia="Times New Roman" w:hAnsi="Arial" w:cs="Arial"/>
          <w:lang w:eastAsia="es-MX"/>
        </w:rPr>
        <w:t xml:space="preserve"> generada por </w:t>
      </w:r>
      <w:r w:rsidR="003A2591" w:rsidRPr="005C1CE5">
        <w:rPr>
          <w:rFonts w:ascii="Arial" w:eastAsia="Times New Roman" w:hAnsi="Arial" w:cs="Arial"/>
          <w:lang w:eastAsia="es-MX"/>
        </w:rPr>
        <w:t>un</w:t>
      </w:r>
      <w:r w:rsidR="00FA59D4" w:rsidRPr="005C1CE5">
        <w:rPr>
          <w:rFonts w:ascii="Arial" w:eastAsia="Times New Roman" w:hAnsi="Arial" w:cs="Arial"/>
          <w:lang w:eastAsia="es-MX"/>
        </w:rPr>
        <w:t xml:space="preserve"> usuario de </w:t>
      </w:r>
      <w:r w:rsidR="00FA59D4" w:rsidRPr="005C1CE5">
        <w:rPr>
          <w:rFonts w:ascii="Arial" w:eastAsia="Times New Roman" w:hAnsi="Arial" w:cs="Arial"/>
          <w:bCs/>
          <w:lang w:val="es-MX" w:eastAsia="es-MX"/>
        </w:rPr>
        <w:t xml:space="preserve">Servicios de voz No Residenciales, podrá asociarse </w:t>
      </w:r>
      <w:r w:rsidR="00DA7076" w:rsidRPr="005C1CE5">
        <w:rPr>
          <w:rFonts w:ascii="Arial" w:eastAsia="Times New Roman" w:hAnsi="Arial" w:cs="Arial"/>
          <w:bCs/>
          <w:lang w:val="es-MX" w:eastAsia="es-MX"/>
        </w:rPr>
        <w:t xml:space="preserve">únicamente </w:t>
      </w:r>
      <w:r w:rsidR="00FE7D9E" w:rsidRPr="005C1CE5">
        <w:rPr>
          <w:rFonts w:ascii="Arial" w:eastAsia="Times New Roman" w:hAnsi="Arial" w:cs="Arial"/>
          <w:bCs/>
          <w:lang w:val="es-MX" w:eastAsia="es-MX"/>
        </w:rPr>
        <w:t xml:space="preserve">un </w:t>
      </w:r>
      <w:r w:rsidR="008761A3" w:rsidRPr="005C1CE5">
        <w:rPr>
          <w:rFonts w:ascii="Arial" w:eastAsia="Times New Roman" w:hAnsi="Arial" w:cs="Arial"/>
          <w:bCs/>
          <w:lang w:val="es-MX" w:eastAsia="es-MX"/>
        </w:rPr>
        <w:t xml:space="preserve">Número Nacional </w:t>
      </w:r>
      <w:r w:rsidR="004F12BB" w:rsidRPr="005C1CE5">
        <w:rPr>
          <w:rFonts w:ascii="Arial" w:eastAsia="Times New Roman" w:hAnsi="Arial" w:cs="Arial"/>
          <w:bCs/>
          <w:lang w:val="es-MX" w:eastAsia="es-MX"/>
        </w:rPr>
        <w:t>a la Identidad de Línea Llamante</w:t>
      </w:r>
      <w:r w:rsidR="003630EE" w:rsidRPr="005C1CE5">
        <w:rPr>
          <w:rFonts w:ascii="Arial" w:eastAsia="Times New Roman" w:hAnsi="Arial" w:cs="Arial"/>
          <w:lang w:eastAsia="es-MX"/>
        </w:rPr>
        <w:t>.</w:t>
      </w:r>
      <w:r w:rsidR="00D82D0F" w:rsidRPr="005C1CE5">
        <w:rPr>
          <w:rFonts w:ascii="Arial" w:eastAsia="Times New Roman" w:hAnsi="Arial" w:cs="Arial"/>
          <w:lang w:eastAsia="es-MX"/>
        </w:rPr>
        <w:t xml:space="preserve"> </w:t>
      </w:r>
      <w:r w:rsidR="001F341C" w:rsidRPr="005C1CE5">
        <w:rPr>
          <w:rFonts w:ascii="Arial" w:eastAsia="Times New Roman" w:hAnsi="Arial" w:cs="Arial"/>
          <w:lang w:eastAsia="es-MX"/>
        </w:rPr>
        <w:t>Lo anterior con independencia de</w:t>
      </w:r>
      <w:r w:rsidR="00C90E67" w:rsidRPr="005C1CE5">
        <w:rPr>
          <w:rFonts w:ascii="Arial" w:eastAsia="Times New Roman" w:hAnsi="Arial" w:cs="Arial"/>
          <w:lang w:eastAsia="es-MX"/>
        </w:rPr>
        <w:t xml:space="preserve"> </w:t>
      </w:r>
      <w:r w:rsidR="001F341C" w:rsidRPr="005C1CE5">
        <w:rPr>
          <w:rFonts w:ascii="Arial" w:eastAsia="Times New Roman" w:hAnsi="Arial" w:cs="Arial"/>
          <w:lang w:eastAsia="es-MX"/>
        </w:rPr>
        <w:t>l</w:t>
      </w:r>
      <w:r w:rsidR="00C90E67" w:rsidRPr="005C1CE5">
        <w:rPr>
          <w:rFonts w:ascii="Arial" w:eastAsia="Times New Roman" w:hAnsi="Arial" w:cs="Arial"/>
          <w:lang w:eastAsia="es-MX"/>
        </w:rPr>
        <w:t>a numeración o</w:t>
      </w:r>
      <w:r w:rsidR="001F341C" w:rsidRPr="005C1CE5">
        <w:rPr>
          <w:rFonts w:ascii="Arial" w:eastAsia="Times New Roman" w:hAnsi="Arial" w:cs="Arial"/>
          <w:lang w:eastAsia="es-MX"/>
        </w:rPr>
        <w:t xml:space="preserve"> bloque de numeración asignado y utilizado por el </w:t>
      </w:r>
      <w:r w:rsidR="00D004A2" w:rsidRPr="005C1CE5">
        <w:rPr>
          <w:rFonts w:ascii="Arial" w:eastAsia="Times New Roman" w:hAnsi="Arial" w:cs="Arial"/>
          <w:lang w:eastAsia="es-MX"/>
        </w:rPr>
        <w:t xml:space="preserve">usuario para la </w:t>
      </w:r>
      <w:proofErr w:type="spellStart"/>
      <w:r w:rsidR="00D004A2" w:rsidRPr="005C1CE5">
        <w:rPr>
          <w:rFonts w:ascii="Arial" w:eastAsia="Times New Roman" w:hAnsi="Arial" w:cs="Arial"/>
          <w:lang w:eastAsia="es-MX"/>
        </w:rPr>
        <w:t>or</w:t>
      </w:r>
      <w:r w:rsidR="00FC7584" w:rsidRPr="005C1CE5">
        <w:rPr>
          <w:rFonts w:ascii="Arial" w:eastAsia="Times New Roman" w:hAnsi="Arial" w:cs="Arial"/>
          <w:lang w:eastAsia="es-MX"/>
        </w:rPr>
        <w:t>i</w:t>
      </w:r>
      <w:r w:rsidR="00D004A2" w:rsidRPr="005C1CE5">
        <w:rPr>
          <w:rFonts w:ascii="Arial" w:eastAsia="Times New Roman" w:hAnsi="Arial" w:cs="Arial"/>
          <w:lang w:eastAsia="es-MX"/>
        </w:rPr>
        <w:t>ginación</w:t>
      </w:r>
      <w:proofErr w:type="spellEnd"/>
      <w:r w:rsidR="00D004A2" w:rsidRPr="005C1CE5">
        <w:rPr>
          <w:rFonts w:ascii="Arial" w:eastAsia="Times New Roman" w:hAnsi="Arial" w:cs="Arial"/>
          <w:lang w:eastAsia="es-MX"/>
        </w:rPr>
        <w:t xml:space="preserve"> de llamadas.</w:t>
      </w:r>
    </w:p>
    <w:p w14:paraId="1DB3D169" w14:textId="267CE2DF" w:rsidR="00E53459" w:rsidRPr="005C1CE5" w:rsidRDefault="00E10478" w:rsidP="003B425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lang w:eastAsia="es-MX"/>
        </w:rPr>
        <w:t xml:space="preserve">Los usuarios de </w:t>
      </w:r>
      <w:r w:rsidRPr="005C1CE5">
        <w:rPr>
          <w:rFonts w:ascii="Arial" w:eastAsia="Times New Roman" w:hAnsi="Arial" w:cs="Arial"/>
          <w:bCs/>
          <w:lang w:val="es-MX" w:eastAsia="es-MX"/>
        </w:rPr>
        <w:t>Servicios de voz No Residenciales deberán implementar</w:t>
      </w:r>
      <w:r w:rsidR="00BA0CA4" w:rsidRPr="005C1CE5">
        <w:rPr>
          <w:rFonts w:ascii="Arial" w:eastAsia="Times New Roman" w:hAnsi="Arial" w:cs="Arial"/>
          <w:bCs/>
          <w:lang w:val="es-MX" w:eastAsia="es-MX"/>
        </w:rPr>
        <w:t xml:space="preserve"> un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Pr="005C1CE5">
        <w:rPr>
          <w:rFonts w:ascii="Arial" w:eastAsia="Times New Roman" w:hAnsi="Arial" w:cs="Arial"/>
          <w:lang w:val="es-MX" w:eastAsia="es-MX"/>
        </w:rPr>
        <w:t>mecani</w:t>
      </w:r>
      <w:r w:rsidR="00BA0CA4" w:rsidRPr="005C1CE5">
        <w:rPr>
          <w:rFonts w:ascii="Arial" w:eastAsia="Times New Roman" w:hAnsi="Arial" w:cs="Arial"/>
          <w:lang w:val="es-MX" w:eastAsia="es-MX"/>
        </w:rPr>
        <w:t>smo</w:t>
      </w:r>
      <w:r w:rsidR="00BA0CA4" w:rsidRPr="005C1CE5">
        <w:rPr>
          <w:rFonts w:ascii="Arial" w:eastAsia="Times New Roman" w:hAnsi="Arial" w:cs="Arial"/>
          <w:lang w:eastAsia="es-MX"/>
        </w:rPr>
        <w:t xml:space="preserve"> </w:t>
      </w:r>
      <w:r w:rsidR="00B74502" w:rsidRPr="005C1CE5">
        <w:rPr>
          <w:rFonts w:ascii="Arial" w:eastAsia="Times New Roman" w:hAnsi="Arial" w:cs="Arial"/>
          <w:lang w:eastAsia="es-MX"/>
        </w:rPr>
        <w:t>de ex</w:t>
      </w:r>
      <w:r w:rsidR="002950E9" w:rsidRPr="005C1CE5">
        <w:rPr>
          <w:rFonts w:ascii="Arial" w:eastAsia="Times New Roman" w:hAnsi="Arial" w:cs="Arial"/>
          <w:lang w:eastAsia="es-MX"/>
        </w:rPr>
        <w:t>clusión</w:t>
      </w:r>
      <w:r w:rsidR="00BA0CA4" w:rsidRPr="005C1CE5">
        <w:rPr>
          <w:rFonts w:ascii="Arial" w:eastAsia="Times New Roman" w:hAnsi="Arial" w:cs="Arial"/>
          <w:lang w:eastAsia="es-MX"/>
        </w:rPr>
        <w:t xml:space="preserve"> </w:t>
      </w:r>
      <w:r w:rsidR="002950E9" w:rsidRPr="005C1CE5">
        <w:rPr>
          <w:rFonts w:ascii="Arial" w:eastAsia="Times New Roman" w:hAnsi="Arial" w:cs="Arial"/>
          <w:lang w:eastAsia="es-MX"/>
        </w:rPr>
        <w:t>(</w:t>
      </w:r>
      <w:proofErr w:type="spellStart"/>
      <w:r w:rsidR="00BA0CA4" w:rsidRPr="005C1CE5">
        <w:rPr>
          <w:rFonts w:ascii="Arial" w:eastAsia="Times New Roman" w:hAnsi="Arial" w:cs="Arial"/>
          <w:lang w:eastAsia="es-MX"/>
        </w:rPr>
        <w:t>Op</w:t>
      </w:r>
      <w:r w:rsidR="00D32A66" w:rsidRPr="005C1CE5">
        <w:rPr>
          <w:rFonts w:ascii="Arial" w:eastAsia="Times New Roman" w:hAnsi="Arial" w:cs="Arial"/>
          <w:lang w:eastAsia="es-MX"/>
        </w:rPr>
        <w:t>t</w:t>
      </w:r>
      <w:r w:rsidR="00BA0CA4" w:rsidRPr="005C1CE5">
        <w:rPr>
          <w:rFonts w:ascii="Arial" w:eastAsia="Times New Roman" w:hAnsi="Arial" w:cs="Arial"/>
          <w:lang w:eastAsia="es-MX"/>
        </w:rPr>
        <w:t>-out</w:t>
      </w:r>
      <w:proofErr w:type="spellEnd"/>
      <w:r w:rsidR="002950E9" w:rsidRPr="005C1CE5">
        <w:rPr>
          <w:rFonts w:ascii="Arial" w:eastAsia="Times New Roman" w:hAnsi="Arial" w:cs="Arial"/>
          <w:lang w:eastAsia="es-MX"/>
        </w:rPr>
        <w:t>)</w:t>
      </w:r>
      <w:r w:rsidR="003906D3" w:rsidRPr="005C1CE5">
        <w:rPr>
          <w:rFonts w:ascii="Arial" w:eastAsia="Times New Roman" w:hAnsi="Arial" w:cs="Arial"/>
          <w:lang w:eastAsia="es-MX"/>
        </w:rPr>
        <w:t xml:space="preserve"> </w:t>
      </w:r>
      <w:r w:rsidR="00503126" w:rsidRPr="005C1CE5">
        <w:rPr>
          <w:rFonts w:ascii="Arial" w:eastAsia="Times New Roman" w:hAnsi="Arial" w:cs="Arial"/>
          <w:lang w:eastAsia="es-MX"/>
        </w:rPr>
        <w:t xml:space="preserve">para </w:t>
      </w:r>
      <w:r w:rsidR="003906D3" w:rsidRPr="005C1CE5">
        <w:rPr>
          <w:rFonts w:ascii="Arial" w:eastAsia="Times New Roman" w:hAnsi="Arial" w:cs="Arial"/>
          <w:lang w:eastAsia="es-MX"/>
        </w:rPr>
        <w:t xml:space="preserve">cada campaña </w:t>
      </w:r>
      <w:r w:rsidR="00A22290" w:rsidRPr="005C1CE5">
        <w:rPr>
          <w:rFonts w:ascii="Arial" w:eastAsia="Times New Roman" w:hAnsi="Arial" w:cs="Arial"/>
          <w:lang w:eastAsia="es-MX"/>
        </w:rPr>
        <w:t>con fines mercadotécnicos o publicitarios</w:t>
      </w:r>
      <w:r w:rsidR="003C7FD0" w:rsidRPr="005C1CE5">
        <w:rPr>
          <w:rFonts w:ascii="Arial" w:eastAsia="Times New Roman" w:hAnsi="Arial" w:cs="Arial"/>
          <w:lang w:eastAsia="es-MX"/>
        </w:rPr>
        <w:t>, mismo que deberá darse a conocer</w:t>
      </w:r>
      <w:r w:rsidR="0001395A" w:rsidRPr="005C1CE5">
        <w:rPr>
          <w:rFonts w:ascii="Arial" w:eastAsia="Times New Roman" w:hAnsi="Arial" w:cs="Arial"/>
          <w:lang w:eastAsia="es-MX"/>
        </w:rPr>
        <w:t xml:space="preserve"> a los usuarios destino</w:t>
      </w:r>
      <w:r w:rsidR="003C7FD0" w:rsidRPr="005C1CE5">
        <w:rPr>
          <w:rFonts w:ascii="Arial" w:eastAsia="Times New Roman" w:hAnsi="Arial" w:cs="Arial"/>
          <w:lang w:eastAsia="es-MX"/>
        </w:rPr>
        <w:t xml:space="preserve"> a</w:t>
      </w:r>
      <w:r w:rsidR="00F276F4" w:rsidRPr="005C1CE5">
        <w:rPr>
          <w:rFonts w:ascii="Arial" w:eastAsia="Times New Roman" w:hAnsi="Arial" w:cs="Arial"/>
          <w:lang w:eastAsia="es-MX"/>
        </w:rPr>
        <w:t xml:space="preserve"> </w:t>
      </w:r>
      <w:r w:rsidR="00A00CA2" w:rsidRPr="005C1CE5">
        <w:rPr>
          <w:rFonts w:ascii="Arial" w:eastAsia="Times New Roman" w:hAnsi="Arial" w:cs="Arial"/>
          <w:lang w:eastAsia="es-MX"/>
        </w:rPr>
        <w:t xml:space="preserve">través de un sistema IVR </w:t>
      </w:r>
      <w:r w:rsidR="00F276F4" w:rsidRPr="005C1CE5">
        <w:rPr>
          <w:rFonts w:ascii="Arial" w:eastAsia="Times New Roman" w:hAnsi="Arial" w:cs="Arial"/>
          <w:lang w:eastAsia="es-MX"/>
        </w:rPr>
        <w:t xml:space="preserve">al </w:t>
      </w:r>
      <w:r w:rsidR="003C7FD0" w:rsidRPr="005C1CE5">
        <w:rPr>
          <w:rFonts w:ascii="Arial" w:eastAsia="Times New Roman" w:hAnsi="Arial" w:cs="Arial"/>
          <w:lang w:eastAsia="es-MX"/>
        </w:rPr>
        <w:t xml:space="preserve">inicio de </w:t>
      </w:r>
      <w:r w:rsidR="00A00CA2" w:rsidRPr="005C1CE5">
        <w:rPr>
          <w:rFonts w:ascii="Arial" w:eastAsia="Times New Roman" w:hAnsi="Arial" w:cs="Arial"/>
          <w:lang w:eastAsia="es-MX"/>
        </w:rPr>
        <w:t>cada</w:t>
      </w:r>
      <w:r w:rsidR="00F276F4" w:rsidRPr="005C1CE5">
        <w:rPr>
          <w:rFonts w:ascii="Arial" w:eastAsia="Times New Roman" w:hAnsi="Arial" w:cs="Arial"/>
          <w:lang w:eastAsia="es-MX"/>
        </w:rPr>
        <w:t xml:space="preserve"> </w:t>
      </w:r>
      <w:r w:rsidR="003C7FD0" w:rsidRPr="005C1CE5">
        <w:rPr>
          <w:rFonts w:ascii="Arial" w:eastAsia="Times New Roman" w:hAnsi="Arial" w:cs="Arial"/>
          <w:lang w:eastAsia="es-MX"/>
        </w:rPr>
        <w:t>llamada</w:t>
      </w:r>
      <w:r w:rsidR="00BA0CA4" w:rsidRPr="005C1CE5">
        <w:rPr>
          <w:rFonts w:ascii="Arial" w:eastAsia="Times New Roman" w:hAnsi="Arial" w:cs="Arial"/>
          <w:lang w:eastAsia="es-MX"/>
        </w:rPr>
        <w:t>.</w:t>
      </w:r>
      <w:r w:rsidR="00BA0CA4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186176" w:rsidRPr="005C1CE5">
        <w:rPr>
          <w:rFonts w:ascii="Arial" w:eastAsia="Times New Roman" w:hAnsi="Arial" w:cs="Arial"/>
          <w:bCs/>
          <w:lang w:val="es-MX" w:eastAsia="es-MX"/>
        </w:rPr>
        <w:t>Asimismo</w:t>
      </w:r>
      <w:r w:rsidR="00BA0CA4" w:rsidRPr="005C1CE5">
        <w:rPr>
          <w:rFonts w:ascii="Arial" w:eastAsia="Times New Roman" w:hAnsi="Arial" w:cs="Arial"/>
          <w:bCs/>
          <w:lang w:val="es-MX" w:eastAsia="es-MX"/>
        </w:rPr>
        <w:t>, l</w:t>
      </w:r>
      <w:r w:rsidR="00025E77" w:rsidRPr="005C1CE5">
        <w:rPr>
          <w:rFonts w:ascii="Arial" w:eastAsia="Times New Roman" w:hAnsi="Arial" w:cs="Arial"/>
          <w:bCs/>
          <w:lang w:val="es-MX" w:eastAsia="es-MX"/>
        </w:rPr>
        <w:t xml:space="preserve">a </w:t>
      </w:r>
      <w:r w:rsidR="00C81CBF" w:rsidRPr="005C1CE5">
        <w:rPr>
          <w:rFonts w:ascii="Arial" w:eastAsia="Times New Roman" w:hAnsi="Arial" w:cs="Arial"/>
          <w:bCs/>
          <w:lang w:val="es-MX" w:eastAsia="es-MX"/>
        </w:rPr>
        <w:t>Identidad de Línea Llamante</w:t>
      </w:r>
      <w:r w:rsidR="00025E77" w:rsidRPr="005C1CE5">
        <w:rPr>
          <w:rFonts w:ascii="Arial" w:eastAsia="Times New Roman" w:hAnsi="Arial" w:cs="Arial"/>
          <w:bCs/>
          <w:lang w:val="es-MX" w:eastAsia="es-MX"/>
        </w:rPr>
        <w:t xml:space="preserve"> a la que se refiere </w:t>
      </w:r>
      <w:r w:rsidR="00BA0CA4" w:rsidRPr="005C1CE5">
        <w:rPr>
          <w:rFonts w:ascii="Arial" w:eastAsia="Times New Roman" w:hAnsi="Arial" w:cs="Arial"/>
          <w:bCs/>
          <w:lang w:val="es-MX" w:eastAsia="es-MX"/>
        </w:rPr>
        <w:t xml:space="preserve">la fracción </w:t>
      </w:r>
      <w:r w:rsidR="00025E77" w:rsidRPr="005C1CE5">
        <w:rPr>
          <w:rFonts w:ascii="Arial" w:eastAsia="Times New Roman" w:hAnsi="Arial" w:cs="Arial"/>
          <w:bCs/>
          <w:lang w:val="es-MX" w:eastAsia="es-MX"/>
        </w:rPr>
        <w:t xml:space="preserve">anterior, </w:t>
      </w:r>
      <w:r w:rsidR="0046062A" w:rsidRPr="005C1CE5">
        <w:rPr>
          <w:rFonts w:ascii="Arial" w:eastAsia="Times New Roman" w:hAnsi="Arial" w:cs="Arial"/>
          <w:bCs/>
          <w:lang w:val="es-MX" w:eastAsia="es-MX"/>
        </w:rPr>
        <w:t xml:space="preserve">deberá </w:t>
      </w:r>
      <w:r w:rsidR="0046062A" w:rsidRPr="005C1CE5">
        <w:rPr>
          <w:rFonts w:ascii="Arial" w:eastAsia="Times New Roman" w:hAnsi="Arial" w:cs="Arial"/>
          <w:lang w:eastAsia="es-MX"/>
        </w:rPr>
        <w:t>permitir a los usuarios destino de la campaña</w:t>
      </w:r>
      <w:r w:rsidR="00776CA3" w:rsidRPr="005C1CE5">
        <w:rPr>
          <w:rFonts w:ascii="Arial" w:eastAsia="Times New Roman" w:hAnsi="Arial" w:cs="Arial"/>
          <w:lang w:eastAsia="es-MX"/>
        </w:rPr>
        <w:t xml:space="preserve"> realizar llamadas</w:t>
      </w:r>
      <w:r w:rsidR="0046062A" w:rsidRPr="005C1CE5">
        <w:rPr>
          <w:rFonts w:ascii="Arial" w:eastAsia="Times New Roman" w:hAnsi="Arial" w:cs="Arial"/>
          <w:lang w:eastAsia="es-MX"/>
        </w:rPr>
        <w:t xml:space="preserve"> de retorno</w:t>
      </w:r>
      <w:r w:rsidR="00606DD5" w:rsidRPr="005C1CE5">
        <w:rPr>
          <w:rFonts w:ascii="Arial" w:eastAsia="Times New Roman" w:hAnsi="Arial" w:cs="Arial"/>
          <w:lang w:eastAsia="es-MX"/>
        </w:rPr>
        <w:t xml:space="preserve"> </w:t>
      </w:r>
      <w:r w:rsidR="00917A8F" w:rsidRPr="005C1CE5">
        <w:rPr>
          <w:rFonts w:ascii="Arial" w:eastAsia="Times New Roman" w:hAnsi="Arial" w:cs="Arial"/>
          <w:lang w:eastAsia="es-MX"/>
        </w:rPr>
        <w:t xml:space="preserve">con el propósito exclusivo </w:t>
      </w:r>
      <w:r w:rsidR="009C40D1" w:rsidRPr="005C1CE5">
        <w:rPr>
          <w:rFonts w:ascii="Arial" w:eastAsia="Times New Roman" w:hAnsi="Arial" w:cs="Arial"/>
          <w:lang w:eastAsia="es-MX"/>
        </w:rPr>
        <w:t xml:space="preserve">de </w:t>
      </w:r>
      <w:r w:rsidR="00776CA3" w:rsidRPr="005C1CE5">
        <w:rPr>
          <w:rFonts w:ascii="Arial" w:eastAsia="Times New Roman" w:hAnsi="Arial" w:cs="Arial"/>
          <w:lang w:eastAsia="es-MX"/>
        </w:rPr>
        <w:t>utilizar el mecanismo de exclusión</w:t>
      </w:r>
      <w:r w:rsidR="00906646" w:rsidRPr="005C1CE5">
        <w:rPr>
          <w:rFonts w:ascii="Arial" w:eastAsia="Times New Roman" w:hAnsi="Arial" w:cs="Arial"/>
          <w:lang w:eastAsia="es-MX"/>
        </w:rPr>
        <w:t xml:space="preserve"> a través del sistema IVR</w:t>
      </w:r>
      <w:r w:rsidR="00776CA3" w:rsidRPr="005C1CE5">
        <w:rPr>
          <w:rFonts w:ascii="Arial" w:eastAsia="Times New Roman" w:hAnsi="Arial" w:cs="Arial"/>
          <w:lang w:eastAsia="es-MX"/>
        </w:rPr>
        <w:t xml:space="preserve">. </w:t>
      </w:r>
      <w:r w:rsidR="003906D3" w:rsidRPr="005C1CE5">
        <w:rPr>
          <w:rFonts w:ascii="Arial" w:eastAsia="Times New Roman" w:hAnsi="Arial" w:cs="Arial"/>
          <w:lang w:eastAsia="es-MX"/>
        </w:rPr>
        <w:t xml:space="preserve">La exclusión de la campaña </w:t>
      </w:r>
      <w:r w:rsidR="00546468" w:rsidRPr="005C1CE5">
        <w:rPr>
          <w:rFonts w:ascii="Arial" w:eastAsia="Times New Roman" w:hAnsi="Arial" w:cs="Arial"/>
          <w:lang w:eastAsia="es-MX"/>
        </w:rPr>
        <w:t xml:space="preserve">deberá </w:t>
      </w:r>
      <w:r w:rsidR="004742B9" w:rsidRPr="005C1CE5">
        <w:rPr>
          <w:rFonts w:ascii="Arial" w:eastAsia="Times New Roman" w:hAnsi="Arial" w:cs="Arial"/>
          <w:lang w:eastAsia="es-MX"/>
        </w:rPr>
        <w:t xml:space="preserve">ser </w:t>
      </w:r>
      <w:r w:rsidR="00CE7210" w:rsidRPr="005C1CE5">
        <w:rPr>
          <w:rFonts w:ascii="Arial" w:eastAsia="Times New Roman" w:hAnsi="Arial" w:cs="Arial"/>
          <w:lang w:eastAsia="es-MX"/>
        </w:rPr>
        <w:t>ejecuta</w:t>
      </w:r>
      <w:r w:rsidR="004742B9" w:rsidRPr="005C1CE5">
        <w:rPr>
          <w:rFonts w:ascii="Arial" w:eastAsia="Times New Roman" w:hAnsi="Arial" w:cs="Arial"/>
          <w:lang w:eastAsia="es-MX"/>
        </w:rPr>
        <w:t>d</w:t>
      </w:r>
      <w:r w:rsidR="003906D3" w:rsidRPr="005C1CE5">
        <w:rPr>
          <w:rFonts w:ascii="Arial" w:eastAsia="Times New Roman" w:hAnsi="Arial" w:cs="Arial"/>
          <w:lang w:eastAsia="es-MX"/>
        </w:rPr>
        <w:t>a</w:t>
      </w:r>
      <w:r w:rsidR="004742B9" w:rsidRPr="005C1CE5">
        <w:rPr>
          <w:rFonts w:ascii="Arial" w:eastAsia="Times New Roman" w:hAnsi="Arial" w:cs="Arial"/>
          <w:lang w:eastAsia="es-MX"/>
        </w:rPr>
        <w:t xml:space="preserve"> </w:t>
      </w:r>
      <w:r w:rsidR="00CE7210" w:rsidRPr="005C1CE5">
        <w:rPr>
          <w:rFonts w:ascii="Arial" w:eastAsia="Times New Roman" w:hAnsi="Arial" w:cs="Arial"/>
          <w:lang w:eastAsia="es-MX"/>
        </w:rPr>
        <w:t>en un plazo no mayor a 24 horas</w:t>
      </w:r>
      <w:r w:rsidR="00F213F6" w:rsidRPr="005C1CE5">
        <w:rPr>
          <w:rFonts w:ascii="Arial" w:eastAsia="Times New Roman" w:hAnsi="Arial" w:cs="Arial"/>
          <w:lang w:eastAsia="es-MX"/>
        </w:rPr>
        <w:t xml:space="preserve"> </w:t>
      </w:r>
      <w:r w:rsidR="004742B9" w:rsidRPr="005C1CE5">
        <w:rPr>
          <w:rFonts w:ascii="Arial" w:eastAsia="Times New Roman" w:hAnsi="Arial" w:cs="Arial"/>
          <w:lang w:eastAsia="es-MX"/>
        </w:rPr>
        <w:t xml:space="preserve">a partir de </w:t>
      </w:r>
      <w:r w:rsidR="007B0830" w:rsidRPr="005C1CE5">
        <w:rPr>
          <w:rFonts w:ascii="Arial" w:eastAsia="Times New Roman" w:hAnsi="Arial" w:cs="Arial"/>
          <w:lang w:eastAsia="es-MX"/>
        </w:rPr>
        <w:t xml:space="preserve">que </w:t>
      </w:r>
      <w:r w:rsidR="00420755" w:rsidRPr="005C1CE5">
        <w:rPr>
          <w:rFonts w:ascii="Arial" w:eastAsia="Times New Roman" w:hAnsi="Arial" w:cs="Arial"/>
          <w:lang w:eastAsia="es-MX"/>
        </w:rPr>
        <w:t>un usuario lo</w:t>
      </w:r>
      <w:r w:rsidR="007B0830" w:rsidRPr="005C1CE5">
        <w:rPr>
          <w:rFonts w:ascii="Arial" w:eastAsia="Times New Roman" w:hAnsi="Arial" w:cs="Arial"/>
          <w:lang w:eastAsia="es-MX"/>
        </w:rPr>
        <w:t xml:space="preserve"> solicite.</w:t>
      </w:r>
    </w:p>
    <w:p w14:paraId="3E64E4B1" w14:textId="234A8833" w:rsidR="00D74EB5" w:rsidRPr="005C1CE5" w:rsidRDefault="00125616" w:rsidP="003B425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Los usuarios de</w:t>
      </w:r>
      <w:r w:rsidR="00BC1B73" w:rsidRPr="005C1CE5">
        <w:rPr>
          <w:rFonts w:ascii="Arial" w:eastAsia="Times New Roman" w:hAnsi="Arial" w:cs="Arial"/>
          <w:bCs/>
          <w:lang w:val="es-MX" w:eastAsia="es-MX"/>
        </w:rPr>
        <w:t xml:space="preserve"> Servicios de voz No Residenciales</w:t>
      </w:r>
      <w:r w:rsidR="0034346B" w:rsidRPr="005C1CE5">
        <w:rPr>
          <w:rFonts w:ascii="Arial" w:eastAsia="Times New Roman" w:hAnsi="Arial" w:cs="Arial"/>
          <w:lang w:val="es-MX" w:eastAsia="es-MX"/>
        </w:rPr>
        <w:t xml:space="preserve"> que hagan uso</w:t>
      </w:r>
      <w:r w:rsidR="0034346B" w:rsidRPr="005C1CE5">
        <w:rPr>
          <w:rFonts w:ascii="Arial" w:eastAsia="Times New Roman" w:hAnsi="Arial" w:cs="Arial"/>
          <w:lang w:eastAsia="es-MX"/>
        </w:rPr>
        <w:t xml:space="preserve"> de sistemas </w:t>
      </w:r>
      <w:r w:rsidR="00294E81" w:rsidRPr="005C1CE5">
        <w:rPr>
          <w:rFonts w:ascii="Arial" w:eastAsia="Times New Roman" w:hAnsi="Arial" w:cs="Arial"/>
          <w:lang w:eastAsia="es-MX"/>
        </w:rPr>
        <w:t>de marcación</w:t>
      </w:r>
      <w:r w:rsidR="0034346B" w:rsidRPr="005C1CE5">
        <w:rPr>
          <w:rFonts w:ascii="Arial" w:eastAsia="Times New Roman" w:hAnsi="Arial" w:cs="Arial"/>
          <w:lang w:eastAsia="es-MX"/>
        </w:rPr>
        <w:t xml:space="preserve"> </w:t>
      </w:r>
      <w:r w:rsidR="005A059D" w:rsidRPr="005C1CE5">
        <w:rPr>
          <w:rFonts w:ascii="Arial" w:eastAsia="Times New Roman" w:hAnsi="Arial" w:cs="Arial"/>
          <w:lang w:eastAsia="es-MX"/>
        </w:rPr>
        <w:t>automatizados</w:t>
      </w:r>
      <w:r w:rsidR="00BC1B73" w:rsidRPr="005C1CE5">
        <w:rPr>
          <w:rFonts w:ascii="Arial" w:eastAsia="Times New Roman" w:hAnsi="Arial" w:cs="Arial"/>
          <w:bCs/>
          <w:lang w:val="es-MX" w:eastAsia="es-MX"/>
        </w:rPr>
        <w:t xml:space="preserve"> deberán </w:t>
      </w:r>
      <w:r w:rsidR="00C233F9" w:rsidRPr="005C1CE5">
        <w:rPr>
          <w:rFonts w:ascii="Arial" w:eastAsia="Times New Roman" w:hAnsi="Arial" w:cs="Arial"/>
          <w:bCs/>
          <w:lang w:val="es-MX" w:eastAsia="es-MX"/>
        </w:rPr>
        <w:t xml:space="preserve">mantener una tasa </w:t>
      </w:r>
      <w:r w:rsidR="00BC1B73" w:rsidRPr="005C1CE5">
        <w:rPr>
          <w:rFonts w:ascii="Arial" w:eastAsia="Times New Roman" w:hAnsi="Arial" w:cs="Arial"/>
          <w:bCs/>
          <w:lang w:val="es-MX" w:eastAsia="es-MX"/>
        </w:rPr>
        <w:t xml:space="preserve">de </w:t>
      </w:r>
      <w:r w:rsidR="00471B8A">
        <w:rPr>
          <w:rFonts w:ascii="Arial" w:hAnsi="Arial"/>
          <w:lang w:val="es-MX"/>
        </w:rPr>
        <w:t>L</w:t>
      </w:r>
      <w:r w:rsidR="00471B8A" w:rsidRPr="004C1F62">
        <w:rPr>
          <w:rFonts w:ascii="Arial" w:hAnsi="Arial"/>
          <w:lang w:val="es-MX"/>
        </w:rPr>
        <w:t xml:space="preserve">lamadas </w:t>
      </w:r>
      <w:r w:rsidR="0097727D">
        <w:rPr>
          <w:rFonts w:ascii="Arial" w:hAnsi="Arial"/>
          <w:lang w:val="es-MX"/>
        </w:rPr>
        <w:t>A</w:t>
      </w:r>
      <w:r w:rsidR="0097727D" w:rsidRPr="004C1F62">
        <w:rPr>
          <w:rFonts w:ascii="Arial" w:hAnsi="Arial"/>
          <w:lang w:val="es-MX"/>
        </w:rPr>
        <w:t xml:space="preserve">bandonadas </w:t>
      </w:r>
      <w:r w:rsidR="0097727D" w:rsidRPr="005C1CE5">
        <w:rPr>
          <w:rFonts w:ascii="Arial" w:eastAsia="Times New Roman" w:hAnsi="Arial" w:cs="Arial"/>
          <w:bCs/>
          <w:lang w:val="es-MX" w:eastAsia="es-MX"/>
        </w:rPr>
        <w:t>por</w:t>
      </w:r>
      <w:r w:rsidR="00C233F9" w:rsidRPr="005C1CE5">
        <w:rPr>
          <w:rFonts w:ascii="Arial" w:eastAsia="Times New Roman" w:hAnsi="Arial" w:cs="Arial"/>
          <w:bCs/>
          <w:lang w:val="es-MX" w:eastAsia="es-MX"/>
        </w:rPr>
        <w:t xml:space="preserve"> debajo del 3% durante </w:t>
      </w:r>
      <w:r w:rsidR="00066966" w:rsidRPr="005C1CE5">
        <w:rPr>
          <w:rFonts w:ascii="Arial" w:eastAsia="Times New Roman" w:hAnsi="Arial" w:cs="Arial"/>
          <w:bCs/>
          <w:lang w:val="es-MX" w:eastAsia="es-MX"/>
        </w:rPr>
        <w:t>cada mes calendario</w:t>
      </w:r>
      <w:r w:rsidR="00BC1B73" w:rsidRPr="005C1CE5">
        <w:rPr>
          <w:rFonts w:ascii="Arial" w:eastAsia="Times New Roman" w:hAnsi="Arial" w:cs="Arial"/>
          <w:bCs/>
          <w:lang w:val="es-MX" w:eastAsia="es-MX"/>
        </w:rPr>
        <w:t xml:space="preserve">. </w:t>
      </w:r>
    </w:p>
    <w:p w14:paraId="3360D503" w14:textId="2AFFCF1D" w:rsidR="00736471" w:rsidRPr="005C1CE5" w:rsidRDefault="00C56B0F" w:rsidP="003B425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 xml:space="preserve">Las campañas </w:t>
      </w:r>
      <w:r w:rsidR="0092413F" w:rsidRPr="005C1CE5">
        <w:rPr>
          <w:rFonts w:ascii="Arial" w:eastAsia="Times New Roman" w:hAnsi="Arial" w:cs="Arial"/>
          <w:bCs/>
          <w:lang w:val="es-MX" w:eastAsia="es-MX"/>
        </w:rPr>
        <w:t>n</w:t>
      </w:r>
      <w:r w:rsidR="00954AD6" w:rsidRPr="005C1CE5">
        <w:rPr>
          <w:rFonts w:ascii="Arial" w:eastAsia="Times New Roman" w:hAnsi="Arial" w:cs="Arial"/>
          <w:bCs/>
          <w:lang w:val="es-MX" w:eastAsia="es-MX"/>
        </w:rPr>
        <w:t xml:space="preserve">o </w:t>
      </w:r>
      <w:r w:rsidR="0092413F" w:rsidRPr="005C1CE5">
        <w:rPr>
          <w:rFonts w:ascii="Arial" w:eastAsia="Times New Roman" w:hAnsi="Arial" w:cs="Arial"/>
          <w:bCs/>
          <w:lang w:val="es-MX" w:eastAsia="es-MX"/>
        </w:rPr>
        <w:t>deberán dirigirse a números telefónicos aleatorios o secuenciales</w:t>
      </w:r>
      <w:r w:rsidR="00954AD6" w:rsidRPr="005C1CE5">
        <w:rPr>
          <w:rFonts w:ascii="Arial" w:eastAsia="Times New Roman" w:hAnsi="Arial" w:cs="Arial"/>
          <w:bCs/>
          <w:lang w:val="es-MX" w:eastAsia="es-MX"/>
        </w:rPr>
        <w:t>.</w:t>
      </w:r>
    </w:p>
    <w:p w14:paraId="3FA62F45" w14:textId="5AA8D207" w:rsidR="00D74EB5" w:rsidRPr="005C1CE5" w:rsidRDefault="00C66E68" w:rsidP="003B425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lang w:eastAsia="es-MX"/>
        </w:rPr>
        <w:lastRenderedPageBreak/>
        <w:t>No realizar marcaciones con fines mercadotécnicos o publicitarios a</w:t>
      </w:r>
      <w:r w:rsidR="000C01E2" w:rsidRPr="005C1CE5">
        <w:rPr>
          <w:rFonts w:ascii="Arial" w:eastAsia="Times New Roman" w:hAnsi="Arial" w:cs="Arial"/>
          <w:bCs/>
          <w:lang w:val="es-MX" w:eastAsia="es-MX"/>
        </w:rPr>
        <w:t xml:space="preserve"> números telefónicos </w:t>
      </w:r>
      <w:r w:rsidR="00F02D49" w:rsidRPr="005C1CE5">
        <w:rPr>
          <w:rFonts w:ascii="Arial" w:eastAsia="Times New Roman" w:hAnsi="Arial" w:cs="Arial"/>
          <w:bCs/>
          <w:lang w:val="es-MX" w:eastAsia="es-MX"/>
        </w:rPr>
        <w:t>registrados en</w:t>
      </w:r>
      <w:r w:rsidR="000C01E2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E52A49" w:rsidRPr="005C1CE5">
        <w:rPr>
          <w:rFonts w:ascii="Arial" w:eastAsia="Times New Roman" w:hAnsi="Arial" w:cs="Arial"/>
          <w:bCs/>
          <w:lang w:val="es-MX" w:eastAsia="es-MX"/>
        </w:rPr>
        <w:t xml:space="preserve">Listas </w:t>
      </w:r>
      <w:r w:rsidR="000C01E2" w:rsidRPr="005C1CE5">
        <w:rPr>
          <w:rFonts w:ascii="Arial" w:eastAsia="Times New Roman" w:hAnsi="Arial" w:cs="Arial"/>
          <w:bCs/>
          <w:lang w:val="es-MX" w:eastAsia="es-MX"/>
        </w:rPr>
        <w:t xml:space="preserve">de </w:t>
      </w:r>
      <w:r w:rsidR="00EC5316" w:rsidRPr="005C1CE5">
        <w:rPr>
          <w:rFonts w:ascii="Arial" w:eastAsia="Times New Roman" w:hAnsi="Arial" w:cs="Arial"/>
          <w:bCs/>
          <w:lang w:val="es-MX" w:eastAsia="es-MX"/>
        </w:rPr>
        <w:t>N</w:t>
      </w:r>
      <w:r w:rsidR="000C01E2" w:rsidRPr="005C1CE5">
        <w:rPr>
          <w:rFonts w:ascii="Arial" w:eastAsia="Times New Roman" w:hAnsi="Arial" w:cs="Arial"/>
          <w:bCs/>
          <w:lang w:val="es-MX" w:eastAsia="es-MX"/>
        </w:rPr>
        <w:t>o llamar y</w:t>
      </w:r>
      <w:r w:rsidR="00353523" w:rsidRPr="005C1CE5">
        <w:rPr>
          <w:rFonts w:ascii="Arial" w:eastAsia="Times New Roman" w:hAnsi="Arial" w:cs="Arial"/>
          <w:bCs/>
          <w:lang w:val="es-MX" w:eastAsia="es-MX"/>
        </w:rPr>
        <w:t>/o</w:t>
      </w:r>
      <w:r w:rsidR="000C01E2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547763" w:rsidRPr="005C1CE5">
        <w:rPr>
          <w:rFonts w:ascii="Arial" w:eastAsia="Times New Roman" w:hAnsi="Arial" w:cs="Arial"/>
          <w:bCs/>
          <w:lang w:val="es-MX" w:eastAsia="es-MX"/>
        </w:rPr>
        <w:t>que</w:t>
      </w:r>
      <w:r w:rsidR="000C01E2" w:rsidRPr="005C1CE5">
        <w:rPr>
          <w:rFonts w:ascii="Arial" w:eastAsia="Times New Roman" w:hAnsi="Arial" w:cs="Arial"/>
          <w:bCs/>
          <w:lang w:val="es-MX" w:eastAsia="es-MX"/>
        </w:rPr>
        <w:t xml:space="preserve"> hayan </w:t>
      </w:r>
      <w:r w:rsidR="00547763" w:rsidRPr="005C1CE5">
        <w:rPr>
          <w:rFonts w:ascii="Arial" w:eastAsia="Times New Roman" w:hAnsi="Arial" w:cs="Arial"/>
          <w:bCs/>
          <w:lang w:val="es-MX" w:eastAsia="es-MX"/>
        </w:rPr>
        <w:t xml:space="preserve">sido </w:t>
      </w:r>
      <w:r w:rsidR="000C01E2" w:rsidRPr="005C1CE5">
        <w:rPr>
          <w:rFonts w:ascii="Arial" w:eastAsia="Times New Roman" w:hAnsi="Arial" w:cs="Arial"/>
          <w:bCs/>
          <w:lang w:val="es-MX" w:eastAsia="es-MX"/>
        </w:rPr>
        <w:t xml:space="preserve">previamente </w:t>
      </w:r>
      <w:r w:rsidR="005C51B0" w:rsidRPr="005C1CE5">
        <w:rPr>
          <w:rFonts w:ascii="Arial" w:eastAsia="Times New Roman" w:hAnsi="Arial" w:cs="Arial"/>
          <w:bCs/>
          <w:lang w:val="es-MX" w:eastAsia="es-MX"/>
        </w:rPr>
        <w:t xml:space="preserve">registrados </w:t>
      </w:r>
      <w:r w:rsidR="00C51308" w:rsidRPr="005C1CE5">
        <w:rPr>
          <w:rFonts w:ascii="Arial" w:eastAsia="Times New Roman" w:hAnsi="Arial" w:cs="Arial"/>
          <w:bCs/>
          <w:lang w:val="es-MX" w:eastAsia="es-MX"/>
        </w:rPr>
        <w:t>me</w:t>
      </w:r>
      <w:r w:rsidR="00847B79" w:rsidRPr="005C1CE5">
        <w:rPr>
          <w:rFonts w:ascii="Arial" w:eastAsia="Times New Roman" w:hAnsi="Arial" w:cs="Arial"/>
          <w:bCs/>
          <w:lang w:val="es-MX" w:eastAsia="es-MX"/>
        </w:rPr>
        <w:t>diante mecanismo</w:t>
      </w:r>
      <w:r w:rsidR="00CF7C8D" w:rsidRPr="005C1CE5">
        <w:rPr>
          <w:rFonts w:ascii="Arial" w:eastAsia="Times New Roman" w:hAnsi="Arial" w:cs="Arial"/>
          <w:bCs/>
          <w:lang w:val="es-MX" w:eastAsia="es-MX"/>
        </w:rPr>
        <w:t>s</w:t>
      </w:r>
      <w:r w:rsidR="005C51B0" w:rsidRPr="005C1CE5">
        <w:rPr>
          <w:rFonts w:ascii="Arial" w:eastAsia="Times New Roman" w:hAnsi="Arial" w:cs="Arial"/>
          <w:bCs/>
          <w:lang w:val="es-MX" w:eastAsia="es-MX"/>
        </w:rPr>
        <w:t xml:space="preserve"> exclusión</w:t>
      </w:r>
      <w:r w:rsidR="00F62262" w:rsidRPr="005C1CE5">
        <w:rPr>
          <w:rFonts w:ascii="Arial" w:eastAsia="Times New Roman" w:hAnsi="Arial" w:cs="Arial"/>
          <w:bCs/>
          <w:lang w:val="es-MX" w:eastAsia="es-MX"/>
        </w:rPr>
        <w:t>.</w:t>
      </w:r>
    </w:p>
    <w:p w14:paraId="1A065531" w14:textId="18A29131" w:rsidR="005B0E5D" w:rsidRPr="005C1CE5" w:rsidRDefault="00D74EB5" w:rsidP="003B425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 xml:space="preserve">La </w:t>
      </w:r>
      <w:r w:rsidR="005B0E5D" w:rsidRPr="005C1CE5">
        <w:rPr>
          <w:rFonts w:ascii="Arial" w:eastAsia="Times New Roman" w:hAnsi="Arial" w:cs="Arial"/>
          <w:bCs/>
          <w:lang w:val="es-MX" w:eastAsia="es-MX"/>
        </w:rPr>
        <w:t xml:space="preserve">rescisión del acuerdo o contrato del que se trate, en caso de </w:t>
      </w:r>
      <w:r w:rsidR="00BF5B9F" w:rsidRPr="005C1CE5">
        <w:rPr>
          <w:rFonts w:ascii="Arial" w:eastAsia="Times New Roman" w:hAnsi="Arial" w:cs="Arial"/>
          <w:bCs/>
          <w:lang w:val="es-MX" w:eastAsia="es-MX"/>
        </w:rPr>
        <w:t xml:space="preserve">realizar prácticas contrarias a </w:t>
      </w:r>
      <w:r w:rsidR="00A62821" w:rsidRPr="005C1CE5">
        <w:rPr>
          <w:rFonts w:ascii="Arial" w:eastAsia="Times New Roman" w:hAnsi="Arial" w:cs="Arial"/>
          <w:bCs/>
          <w:lang w:val="es-MX" w:eastAsia="es-MX"/>
        </w:rPr>
        <w:t>lo establecido en los presentes Lineamientos</w:t>
      </w:r>
      <w:r w:rsidR="00BF5B9F" w:rsidRPr="005C1CE5">
        <w:rPr>
          <w:rFonts w:ascii="Arial" w:eastAsia="Times New Roman" w:hAnsi="Arial" w:cs="Arial"/>
          <w:bCs/>
          <w:lang w:val="es-MX" w:eastAsia="es-MX"/>
        </w:rPr>
        <w:t xml:space="preserve">. </w:t>
      </w:r>
    </w:p>
    <w:p w14:paraId="1B7E22B9" w14:textId="77777777" w:rsidR="00FE33F6" w:rsidRPr="005C1CE5" w:rsidRDefault="00FE33F6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2713022F" w14:textId="11E4C9EB" w:rsidR="00051FDB" w:rsidRPr="005C1CE5" w:rsidRDefault="003B3989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>Décimo Primero.-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8239B1" w:rsidRPr="005C1CE5">
        <w:rPr>
          <w:rFonts w:ascii="Arial" w:eastAsia="Times New Roman" w:hAnsi="Arial" w:cs="Arial"/>
          <w:bCs/>
          <w:lang w:val="es-MX" w:eastAsia="es-MX"/>
        </w:rPr>
        <w:t>Los</w:t>
      </w:r>
      <w:r w:rsidR="00051FDB" w:rsidRPr="005C1CE5">
        <w:rPr>
          <w:rFonts w:ascii="Arial" w:eastAsia="Times New Roman" w:hAnsi="Arial" w:cs="Arial"/>
          <w:bCs/>
          <w:lang w:val="es-MX" w:eastAsia="es-MX"/>
        </w:rPr>
        <w:t xml:space="preserve"> Proveedor</w:t>
      </w:r>
      <w:r w:rsidR="008239B1" w:rsidRPr="005C1CE5">
        <w:rPr>
          <w:rFonts w:ascii="Arial" w:eastAsia="Times New Roman" w:hAnsi="Arial" w:cs="Arial"/>
          <w:bCs/>
          <w:lang w:val="es-MX" w:eastAsia="es-MX"/>
        </w:rPr>
        <w:t>es</w:t>
      </w:r>
      <w:r w:rsidR="00051FDB" w:rsidRPr="005C1CE5">
        <w:rPr>
          <w:rFonts w:ascii="Arial" w:eastAsia="Times New Roman" w:hAnsi="Arial" w:cs="Arial"/>
          <w:bCs/>
          <w:lang w:val="es-MX" w:eastAsia="es-MX"/>
        </w:rPr>
        <w:t xml:space="preserve"> de Servicios</w:t>
      </w:r>
      <w:r w:rsidR="008239B1" w:rsidRPr="005C1CE5">
        <w:rPr>
          <w:rFonts w:ascii="Arial" w:eastAsia="Times New Roman" w:hAnsi="Arial" w:cs="Arial"/>
          <w:bCs/>
          <w:lang w:val="es-MX" w:eastAsia="es-MX"/>
        </w:rPr>
        <w:t xml:space="preserve"> de voz</w:t>
      </w:r>
      <w:r w:rsidR="00051FDB" w:rsidRPr="005C1CE5">
        <w:rPr>
          <w:rFonts w:ascii="Arial" w:eastAsia="Times New Roman" w:hAnsi="Arial" w:cs="Arial"/>
          <w:bCs/>
          <w:lang w:val="es-MX" w:eastAsia="es-MX"/>
        </w:rPr>
        <w:t xml:space="preserve"> deberá</w:t>
      </w:r>
      <w:r w:rsidR="008239B1" w:rsidRPr="005C1CE5">
        <w:rPr>
          <w:rFonts w:ascii="Arial" w:eastAsia="Times New Roman" w:hAnsi="Arial" w:cs="Arial"/>
          <w:bCs/>
          <w:lang w:val="es-MX" w:eastAsia="es-MX"/>
        </w:rPr>
        <w:t>n</w:t>
      </w:r>
      <w:r w:rsidR="00051FDB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F94287" w:rsidRPr="005C1CE5">
        <w:rPr>
          <w:rFonts w:ascii="Arial" w:eastAsia="Times New Roman" w:hAnsi="Arial" w:cs="Arial"/>
          <w:bCs/>
          <w:lang w:val="es-MX" w:eastAsia="es-MX"/>
        </w:rPr>
        <w:t xml:space="preserve">mantener un registro </w:t>
      </w:r>
      <w:r w:rsidR="00E427F4" w:rsidRPr="005C1CE5">
        <w:rPr>
          <w:rFonts w:ascii="Arial" w:eastAsia="Times New Roman" w:hAnsi="Arial" w:cs="Arial"/>
          <w:bCs/>
          <w:lang w:val="es-MX" w:eastAsia="es-MX"/>
        </w:rPr>
        <w:t xml:space="preserve">de los </w:t>
      </w:r>
      <w:r w:rsidR="006075D5" w:rsidRPr="005C1CE5">
        <w:rPr>
          <w:rFonts w:ascii="Arial" w:eastAsia="Times New Roman" w:hAnsi="Arial" w:cs="Arial"/>
          <w:bCs/>
          <w:lang w:val="es-MX" w:eastAsia="es-MX"/>
        </w:rPr>
        <w:t>usuario</w:t>
      </w:r>
      <w:r w:rsidR="00754984" w:rsidRPr="005C1CE5">
        <w:rPr>
          <w:rFonts w:ascii="Arial" w:eastAsia="Times New Roman" w:hAnsi="Arial" w:cs="Arial"/>
          <w:bCs/>
          <w:lang w:val="es-MX" w:eastAsia="es-MX"/>
        </w:rPr>
        <w:t>s</w:t>
      </w:r>
      <w:r w:rsidR="006075D5" w:rsidRPr="005C1CE5">
        <w:rPr>
          <w:rFonts w:ascii="Arial" w:eastAsia="Times New Roman" w:hAnsi="Arial" w:cs="Arial"/>
          <w:bCs/>
          <w:lang w:val="es-MX" w:eastAsia="es-MX"/>
        </w:rPr>
        <w:t xml:space="preserve"> de</w:t>
      </w:r>
      <w:r w:rsidR="00051FDB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6075D5" w:rsidRPr="005C1CE5">
        <w:rPr>
          <w:rFonts w:ascii="Arial" w:eastAsia="Times New Roman" w:hAnsi="Arial" w:cs="Arial"/>
          <w:bCs/>
          <w:lang w:val="es-MX" w:eastAsia="es-MX"/>
        </w:rPr>
        <w:t>Servicios de voz No Residenciales</w:t>
      </w:r>
      <w:r w:rsidR="00E427F4" w:rsidRPr="005C1CE5">
        <w:rPr>
          <w:rFonts w:ascii="Arial" w:eastAsia="Times New Roman" w:hAnsi="Arial" w:cs="Arial"/>
          <w:bCs/>
          <w:lang w:val="es-MX" w:eastAsia="es-MX"/>
        </w:rPr>
        <w:t xml:space="preserve"> y la numeración asignada a estos</w:t>
      </w:r>
      <w:r w:rsidR="006075D5" w:rsidRPr="005C1CE5">
        <w:rPr>
          <w:rFonts w:ascii="Arial" w:eastAsia="Times New Roman" w:hAnsi="Arial" w:cs="Arial"/>
          <w:bCs/>
          <w:lang w:val="es-MX" w:eastAsia="es-MX"/>
        </w:rPr>
        <w:t xml:space="preserve">,  </w:t>
      </w:r>
      <w:r w:rsidR="00051FDB" w:rsidRPr="005C1CE5">
        <w:rPr>
          <w:rFonts w:ascii="Arial" w:eastAsia="Times New Roman" w:hAnsi="Arial" w:cs="Arial"/>
          <w:bCs/>
          <w:lang w:val="es-MX" w:eastAsia="es-MX"/>
        </w:rPr>
        <w:t xml:space="preserve">el </w:t>
      </w:r>
      <w:r w:rsidR="00E427F4" w:rsidRPr="005C1CE5">
        <w:rPr>
          <w:rFonts w:ascii="Arial" w:eastAsia="Times New Roman" w:hAnsi="Arial" w:cs="Arial"/>
          <w:bCs/>
          <w:lang w:val="es-MX" w:eastAsia="es-MX"/>
        </w:rPr>
        <w:t>cual deberá contener al menos lo siguiente:</w:t>
      </w:r>
    </w:p>
    <w:p w14:paraId="20B4C0B6" w14:textId="77777777" w:rsidR="00DB50C3" w:rsidRPr="005C1CE5" w:rsidRDefault="00DB50C3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1F72B3C0" w14:textId="4C3341DA" w:rsidR="00F73954" w:rsidRPr="005C1CE5" w:rsidRDefault="00DB50C3" w:rsidP="003B425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Nombre, denominación o razón social</w:t>
      </w:r>
      <w:r w:rsidR="00DB368B" w:rsidRPr="005C1CE5">
        <w:rPr>
          <w:rFonts w:ascii="Arial" w:eastAsia="Times New Roman" w:hAnsi="Arial" w:cs="Arial"/>
          <w:bCs/>
          <w:lang w:val="es-MX" w:eastAsia="es-MX"/>
        </w:rPr>
        <w:t xml:space="preserve"> del usuario</w:t>
      </w:r>
      <w:r w:rsidR="00A11BFC" w:rsidRPr="005C1CE5">
        <w:rPr>
          <w:rFonts w:ascii="Arial" w:eastAsia="Times New Roman" w:hAnsi="Arial" w:cs="Arial"/>
          <w:bCs/>
          <w:lang w:val="es-MX" w:eastAsia="es-MX"/>
        </w:rPr>
        <w:t>;</w:t>
      </w:r>
    </w:p>
    <w:p w14:paraId="089342A2" w14:textId="3AA1551D" w:rsidR="00A11BFC" w:rsidRPr="005C1CE5" w:rsidRDefault="00F73954" w:rsidP="003B425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D</w:t>
      </w:r>
      <w:r w:rsidR="00DB50C3" w:rsidRPr="005C1CE5">
        <w:rPr>
          <w:rFonts w:ascii="Arial" w:eastAsia="Times New Roman" w:hAnsi="Arial" w:cs="Arial"/>
          <w:bCs/>
          <w:lang w:val="es-MX" w:eastAsia="es-MX"/>
        </w:rPr>
        <w:t xml:space="preserve">omicilio del </w:t>
      </w:r>
      <w:r w:rsidR="006B56A8" w:rsidRPr="005C1CE5">
        <w:rPr>
          <w:rFonts w:ascii="Arial" w:eastAsia="Times New Roman" w:hAnsi="Arial" w:cs="Arial"/>
          <w:bCs/>
          <w:lang w:val="es-MX" w:eastAsia="es-MX"/>
        </w:rPr>
        <w:t>usuario</w:t>
      </w:r>
      <w:r w:rsidR="00DB50C3" w:rsidRPr="005C1CE5">
        <w:rPr>
          <w:rFonts w:ascii="Arial" w:eastAsia="Times New Roman" w:hAnsi="Arial" w:cs="Arial"/>
          <w:bCs/>
          <w:lang w:val="es-MX" w:eastAsia="es-MX"/>
        </w:rPr>
        <w:t>;</w:t>
      </w:r>
    </w:p>
    <w:p w14:paraId="1ACCEEC6" w14:textId="0D209C7E" w:rsidR="00DB50C3" w:rsidRPr="005C1CE5" w:rsidRDefault="006B56A8" w:rsidP="003B425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Servicio</w:t>
      </w:r>
      <w:r w:rsidR="002C707C" w:rsidRPr="005C1CE5">
        <w:rPr>
          <w:rFonts w:ascii="Arial" w:eastAsia="Times New Roman" w:hAnsi="Arial" w:cs="Arial"/>
          <w:bCs/>
          <w:lang w:val="es-MX" w:eastAsia="es-MX"/>
        </w:rPr>
        <w:t>s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provistos</w:t>
      </w:r>
      <w:r w:rsidR="004B1472" w:rsidRPr="005C1CE5">
        <w:rPr>
          <w:rFonts w:ascii="Arial" w:eastAsia="Times New Roman" w:hAnsi="Arial" w:cs="Arial"/>
          <w:bCs/>
          <w:lang w:val="es-MX" w:eastAsia="es-MX"/>
        </w:rPr>
        <w:t>;</w:t>
      </w:r>
    </w:p>
    <w:p w14:paraId="361B0AAB" w14:textId="0916117E" w:rsidR="00AB00F5" w:rsidRPr="005C1CE5" w:rsidRDefault="00AB00F5" w:rsidP="003B425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Numeración asignada</w:t>
      </w:r>
      <w:r w:rsidR="00911822" w:rsidRPr="005C1CE5">
        <w:rPr>
          <w:rFonts w:ascii="Arial" w:eastAsia="Times New Roman" w:hAnsi="Arial" w:cs="Arial"/>
          <w:bCs/>
          <w:lang w:val="es-MX" w:eastAsia="es-MX"/>
        </w:rPr>
        <w:t>;</w:t>
      </w:r>
    </w:p>
    <w:p w14:paraId="6FB9C25C" w14:textId="7B2E446C" w:rsidR="00222C3A" w:rsidRPr="005C1CE5" w:rsidRDefault="00222C3A" w:rsidP="003B425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Fecha de asignación de la numeración</w:t>
      </w:r>
      <w:r w:rsidR="00911822" w:rsidRPr="005C1CE5">
        <w:rPr>
          <w:rFonts w:ascii="Arial" w:eastAsia="Times New Roman" w:hAnsi="Arial" w:cs="Arial"/>
          <w:bCs/>
          <w:lang w:val="es-MX" w:eastAsia="es-MX"/>
        </w:rPr>
        <w:t xml:space="preserve"> y,</w:t>
      </w:r>
    </w:p>
    <w:p w14:paraId="1993E1C5" w14:textId="7BFF0AEF" w:rsidR="00172082" w:rsidRPr="005C1CE5" w:rsidRDefault="00911822" w:rsidP="003B425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Cambios en la numeración asignada.</w:t>
      </w:r>
    </w:p>
    <w:p w14:paraId="65A16F42" w14:textId="77777777" w:rsidR="00F73954" w:rsidRPr="005C1CE5" w:rsidRDefault="00F73954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78EFCFD2" w14:textId="01FF10C5" w:rsidR="00DB50C3" w:rsidRPr="005C1CE5" w:rsidRDefault="00DB50C3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La obligación de conserva</w:t>
      </w:r>
      <w:r w:rsidR="00745DC3" w:rsidRPr="005C1CE5">
        <w:rPr>
          <w:rFonts w:ascii="Arial" w:eastAsia="Times New Roman" w:hAnsi="Arial" w:cs="Arial"/>
          <w:bCs/>
          <w:lang w:val="es-MX" w:eastAsia="es-MX"/>
        </w:rPr>
        <w:t>r los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745DC3" w:rsidRPr="005C1CE5">
        <w:rPr>
          <w:rFonts w:ascii="Arial" w:eastAsia="Times New Roman" w:hAnsi="Arial" w:cs="Arial"/>
          <w:bCs/>
          <w:lang w:val="es-MX" w:eastAsia="es-MX"/>
        </w:rPr>
        <w:t>datos</w:t>
      </w:r>
      <w:r w:rsidR="0010575B" w:rsidRPr="005C1CE5">
        <w:rPr>
          <w:rFonts w:ascii="Arial" w:eastAsia="Times New Roman" w:hAnsi="Arial" w:cs="Arial"/>
          <w:bCs/>
          <w:lang w:val="es-MX" w:eastAsia="es-MX"/>
        </w:rPr>
        <w:t xml:space="preserve"> será de 24 meses y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comenzará a contarse a partir de la fecha en</w:t>
      </w:r>
      <w:r w:rsidR="00745DC3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que </w:t>
      </w:r>
      <w:r w:rsidR="006F40B8" w:rsidRPr="005C1CE5">
        <w:rPr>
          <w:rFonts w:ascii="Arial" w:eastAsia="Times New Roman" w:hAnsi="Arial" w:cs="Arial"/>
          <w:bCs/>
          <w:lang w:val="es-MX" w:eastAsia="es-MX"/>
        </w:rPr>
        <w:t>la numeración asignada</w:t>
      </w:r>
      <w:r w:rsidR="000652E4" w:rsidRPr="005C1CE5">
        <w:rPr>
          <w:rFonts w:ascii="Arial" w:eastAsia="Times New Roman" w:hAnsi="Arial" w:cs="Arial"/>
          <w:bCs/>
          <w:lang w:val="es-MX" w:eastAsia="es-MX"/>
        </w:rPr>
        <w:t xml:space="preserve"> al usuario</w:t>
      </w:r>
      <w:r w:rsidR="006F40B8" w:rsidRPr="005C1CE5">
        <w:rPr>
          <w:rFonts w:ascii="Arial" w:eastAsia="Times New Roman" w:hAnsi="Arial" w:cs="Arial"/>
          <w:bCs/>
          <w:lang w:val="es-MX" w:eastAsia="es-MX"/>
        </w:rPr>
        <w:t xml:space="preserve"> se encuentre activa.</w:t>
      </w:r>
    </w:p>
    <w:p w14:paraId="5E838FCE" w14:textId="77777777" w:rsidR="00051FDB" w:rsidRPr="005C1CE5" w:rsidRDefault="00051FDB" w:rsidP="003B4258">
      <w:pPr>
        <w:spacing w:after="0"/>
        <w:jc w:val="both"/>
        <w:rPr>
          <w:rFonts w:ascii="Arial" w:eastAsia="Times New Roman" w:hAnsi="Arial" w:cs="Arial"/>
          <w:b/>
          <w:lang w:val="es-MX" w:eastAsia="es-MX"/>
        </w:rPr>
      </w:pPr>
    </w:p>
    <w:p w14:paraId="285966C4" w14:textId="66A6EC88" w:rsidR="003B3989" w:rsidRPr="005C1CE5" w:rsidRDefault="003B3989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 xml:space="preserve">Décimo </w:t>
      </w:r>
      <w:r w:rsidR="00051FDB" w:rsidRPr="005C1CE5">
        <w:rPr>
          <w:rFonts w:ascii="Arial" w:eastAsia="Times New Roman" w:hAnsi="Arial" w:cs="Arial"/>
          <w:b/>
          <w:lang w:val="es-MX" w:eastAsia="es-MX"/>
        </w:rPr>
        <w:t>Segundo.</w:t>
      </w:r>
      <w:r w:rsidRPr="005C1CE5">
        <w:rPr>
          <w:rFonts w:ascii="Arial" w:eastAsia="Times New Roman" w:hAnsi="Arial" w:cs="Arial"/>
          <w:b/>
          <w:lang w:val="es-MX" w:eastAsia="es-MX"/>
        </w:rPr>
        <w:t>-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En caso de que </w:t>
      </w:r>
      <w:r w:rsidR="00C84FFE" w:rsidRPr="005C1CE5">
        <w:rPr>
          <w:rFonts w:ascii="Arial" w:eastAsia="Times New Roman" w:hAnsi="Arial" w:cs="Arial"/>
          <w:bCs/>
          <w:lang w:val="es-MX" w:eastAsia="es-MX"/>
        </w:rPr>
        <w:t>un</w:t>
      </w:r>
      <w:r w:rsidR="000B776B" w:rsidRPr="005C1CE5">
        <w:rPr>
          <w:rFonts w:ascii="Arial" w:eastAsia="Times New Roman" w:hAnsi="Arial" w:cs="Arial"/>
          <w:lang w:eastAsia="es-MX"/>
        </w:rPr>
        <w:t xml:space="preserve"> usuario de </w:t>
      </w:r>
      <w:r w:rsidR="000B776B" w:rsidRPr="005C1CE5">
        <w:rPr>
          <w:rFonts w:ascii="Arial" w:eastAsia="Times New Roman" w:hAnsi="Arial" w:cs="Arial"/>
          <w:bCs/>
          <w:lang w:val="es-MX" w:eastAsia="es-MX"/>
        </w:rPr>
        <w:t>Servicios de voz No Residenciales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incumpla </w:t>
      </w:r>
      <w:r w:rsidR="005F7A61" w:rsidRPr="005C1CE5">
        <w:rPr>
          <w:rFonts w:ascii="Arial" w:eastAsia="Times New Roman" w:hAnsi="Arial" w:cs="Arial"/>
          <w:bCs/>
          <w:lang w:val="es-MX" w:eastAsia="es-MX"/>
        </w:rPr>
        <w:t xml:space="preserve">las condiciones contractuales </w:t>
      </w:r>
      <w:r w:rsidR="007543F5" w:rsidRPr="005C1CE5">
        <w:rPr>
          <w:rFonts w:ascii="Arial" w:eastAsia="Times New Roman" w:hAnsi="Arial" w:cs="Arial"/>
          <w:bCs/>
          <w:lang w:val="es-MX" w:eastAsia="es-MX"/>
        </w:rPr>
        <w:t>a las que se refieren l</w:t>
      </w:r>
      <w:r w:rsidR="00E549CF" w:rsidRPr="005C1CE5">
        <w:rPr>
          <w:rFonts w:ascii="Arial" w:eastAsia="Times New Roman" w:hAnsi="Arial" w:cs="Arial"/>
          <w:bCs/>
          <w:lang w:val="es-MX" w:eastAsia="es-MX"/>
        </w:rPr>
        <w:t>as fracciones I, II, II</w:t>
      </w:r>
      <w:r w:rsidR="00865D29" w:rsidRPr="005C1CE5">
        <w:rPr>
          <w:rFonts w:ascii="Arial" w:eastAsia="Times New Roman" w:hAnsi="Arial" w:cs="Arial"/>
          <w:bCs/>
          <w:lang w:val="es-MX" w:eastAsia="es-MX"/>
        </w:rPr>
        <w:t>I</w:t>
      </w:r>
      <w:r w:rsidR="00771A70" w:rsidRPr="005C1CE5">
        <w:rPr>
          <w:rFonts w:ascii="Arial" w:eastAsia="Times New Roman" w:hAnsi="Arial" w:cs="Arial"/>
          <w:bCs/>
          <w:lang w:val="es-MX" w:eastAsia="es-MX"/>
        </w:rPr>
        <w:t>,</w:t>
      </w:r>
      <w:r w:rsidR="00E549CF" w:rsidRPr="005C1CE5">
        <w:rPr>
          <w:rFonts w:ascii="Arial" w:eastAsia="Times New Roman" w:hAnsi="Arial" w:cs="Arial"/>
          <w:bCs/>
          <w:lang w:val="es-MX" w:eastAsia="es-MX"/>
        </w:rPr>
        <w:t xml:space="preserve"> IV y </w:t>
      </w:r>
      <w:r w:rsidR="00771A70" w:rsidRPr="005C1CE5">
        <w:rPr>
          <w:rFonts w:ascii="Arial" w:eastAsia="Times New Roman" w:hAnsi="Arial" w:cs="Arial"/>
          <w:bCs/>
          <w:lang w:val="es-MX" w:eastAsia="es-MX"/>
        </w:rPr>
        <w:t>V</w:t>
      </w:r>
      <w:r w:rsidR="00E549CF" w:rsidRPr="005C1CE5">
        <w:rPr>
          <w:rFonts w:ascii="Arial" w:eastAsia="Times New Roman" w:hAnsi="Arial" w:cs="Arial"/>
          <w:bCs/>
          <w:lang w:val="es-MX" w:eastAsia="es-MX"/>
        </w:rPr>
        <w:t xml:space="preserve"> del </w:t>
      </w:r>
      <w:r w:rsidR="00384BCF" w:rsidRPr="005C1CE5">
        <w:rPr>
          <w:rFonts w:ascii="Arial" w:eastAsia="Times New Roman" w:hAnsi="Arial" w:cs="Arial"/>
          <w:bCs/>
          <w:lang w:val="es-MX" w:eastAsia="es-MX"/>
        </w:rPr>
        <w:t>lineamiento Décimo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, </w:t>
      </w:r>
      <w:r w:rsidR="000B776B" w:rsidRPr="005C1CE5">
        <w:rPr>
          <w:rFonts w:ascii="Arial" w:eastAsia="Times New Roman" w:hAnsi="Arial" w:cs="Arial"/>
          <w:bCs/>
          <w:lang w:val="es-MX" w:eastAsia="es-MX"/>
        </w:rPr>
        <w:t xml:space="preserve">el </w:t>
      </w:r>
      <w:r w:rsidR="009B6E4A" w:rsidRPr="005C1CE5">
        <w:rPr>
          <w:rFonts w:ascii="Arial" w:eastAsia="Times New Roman" w:hAnsi="Arial" w:cs="Arial"/>
          <w:bCs/>
          <w:lang w:val="es-MX" w:eastAsia="es-MX"/>
        </w:rPr>
        <w:t>Proveedor de Servicios</w:t>
      </w:r>
      <w:r w:rsidR="00055DCD" w:rsidRPr="005C1CE5">
        <w:rPr>
          <w:rFonts w:ascii="Arial" w:eastAsia="Times New Roman" w:hAnsi="Arial" w:cs="Arial"/>
          <w:bCs/>
          <w:lang w:val="es-MX" w:eastAsia="es-MX"/>
        </w:rPr>
        <w:t xml:space="preserve"> de Voz</w:t>
      </w:r>
      <w:r w:rsidR="009B6E4A" w:rsidRPr="005C1CE5">
        <w:rPr>
          <w:rFonts w:ascii="Arial" w:eastAsia="Times New Roman" w:hAnsi="Arial" w:cs="Arial"/>
          <w:bCs/>
          <w:lang w:val="es-MX" w:eastAsia="es-MX"/>
        </w:rPr>
        <w:t xml:space="preserve"> deberá 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rescindir el </w:t>
      </w:r>
      <w:r w:rsidR="009B6E4A" w:rsidRPr="005C1CE5">
        <w:rPr>
          <w:rFonts w:ascii="Arial" w:eastAsia="Times New Roman" w:hAnsi="Arial" w:cs="Arial"/>
          <w:bCs/>
          <w:lang w:val="es-MX" w:eastAsia="es-MX"/>
        </w:rPr>
        <w:t xml:space="preserve">acuerdo o 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contrato </w:t>
      </w:r>
      <w:r w:rsidR="009B6E4A" w:rsidRPr="005C1CE5">
        <w:rPr>
          <w:rFonts w:ascii="Arial" w:eastAsia="Times New Roman" w:hAnsi="Arial" w:cs="Arial"/>
          <w:bCs/>
          <w:lang w:val="es-MX" w:eastAsia="es-MX"/>
        </w:rPr>
        <w:t xml:space="preserve">del que se trate </w:t>
      </w:r>
      <w:r w:rsidRPr="005C1CE5">
        <w:rPr>
          <w:rFonts w:ascii="Arial" w:eastAsia="Times New Roman" w:hAnsi="Arial" w:cs="Arial"/>
          <w:bCs/>
          <w:lang w:val="es-MX" w:eastAsia="es-MX"/>
        </w:rPr>
        <w:t>de manera inmediata</w:t>
      </w:r>
      <w:r w:rsidR="0056255C" w:rsidRPr="005C1CE5">
        <w:rPr>
          <w:rFonts w:ascii="Arial" w:eastAsia="Times New Roman" w:hAnsi="Arial" w:cs="Arial"/>
          <w:bCs/>
          <w:lang w:val="es-MX" w:eastAsia="es-MX"/>
        </w:rPr>
        <w:t>.</w:t>
      </w:r>
    </w:p>
    <w:p w14:paraId="6B025BD8" w14:textId="77777777" w:rsidR="003B3989" w:rsidRPr="005C1CE5" w:rsidRDefault="003B3989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38445B2C" w14:textId="72949F91" w:rsidR="00113394" w:rsidRPr="005C1CE5" w:rsidRDefault="00ED5D2C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 xml:space="preserve">Décimo </w:t>
      </w:r>
      <w:r w:rsidR="00051FDB" w:rsidRPr="005C1CE5">
        <w:rPr>
          <w:rFonts w:ascii="Arial" w:eastAsia="Times New Roman" w:hAnsi="Arial" w:cs="Arial"/>
          <w:b/>
          <w:lang w:val="es-MX" w:eastAsia="es-MX"/>
        </w:rPr>
        <w:t>Tercero</w:t>
      </w:r>
      <w:r w:rsidR="00B36685" w:rsidRPr="005C1CE5">
        <w:rPr>
          <w:rFonts w:ascii="Arial" w:eastAsia="Times New Roman" w:hAnsi="Arial" w:cs="Arial"/>
          <w:b/>
          <w:lang w:val="es-MX" w:eastAsia="es-MX"/>
        </w:rPr>
        <w:t xml:space="preserve">.- </w:t>
      </w:r>
      <w:r w:rsidR="00113394" w:rsidRPr="005C1CE5">
        <w:rPr>
          <w:rFonts w:ascii="Arial" w:eastAsia="Times New Roman" w:hAnsi="Arial" w:cs="Arial"/>
          <w:bCs/>
          <w:lang w:val="es-MX" w:eastAsia="es-MX"/>
        </w:rPr>
        <w:t>En caso de detectar Tráfico Sospechoso, cualquiera de las partes involucradas en el procesamiento de dicho tráfico podrá realizar una solicitud de Rastreo de Tráfico Sospechoso a todos los Proveedores de Servicios de Voz implicados</w:t>
      </w:r>
      <w:r w:rsidR="004D3F90" w:rsidRPr="005C1CE5">
        <w:rPr>
          <w:rFonts w:ascii="Arial" w:eastAsia="Times New Roman" w:hAnsi="Arial" w:cs="Arial"/>
          <w:bCs/>
          <w:lang w:val="es-MX" w:eastAsia="es-MX"/>
        </w:rPr>
        <w:t xml:space="preserve"> en un plazo no mayor a 5 (cinco) días naturales a partir de la fecha en la que se </w:t>
      </w:r>
      <w:r w:rsidR="00F27C69" w:rsidRPr="005C1CE5">
        <w:rPr>
          <w:rFonts w:ascii="Arial" w:eastAsia="Times New Roman" w:hAnsi="Arial" w:cs="Arial"/>
          <w:bCs/>
          <w:lang w:val="es-MX" w:eastAsia="es-MX"/>
        </w:rPr>
        <w:t>detecte</w:t>
      </w:r>
      <w:r w:rsidR="004D3F90" w:rsidRPr="005C1CE5">
        <w:rPr>
          <w:rFonts w:ascii="Arial" w:eastAsia="Times New Roman" w:hAnsi="Arial" w:cs="Arial"/>
          <w:bCs/>
          <w:lang w:val="es-MX" w:eastAsia="es-MX"/>
        </w:rPr>
        <w:t xml:space="preserve"> dich</w:t>
      </w:r>
      <w:r w:rsidR="00FE1BBA" w:rsidRPr="005C1CE5">
        <w:rPr>
          <w:rFonts w:ascii="Arial" w:eastAsia="Times New Roman" w:hAnsi="Arial" w:cs="Arial"/>
          <w:bCs/>
          <w:lang w:val="es-MX" w:eastAsia="es-MX"/>
        </w:rPr>
        <w:t>o</w:t>
      </w:r>
      <w:r w:rsidR="004D3F90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FE1BBA" w:rsidRPr="005C1CE5">
        <w:rPr>
          <w:rFonts w:ascii="Arial" w:eastAsia="Times New Roman" w:hAnsi="Arial" w:cs="Arial"/>
          <w:bCs/>
          <w:lang w:val="es-MX" w:eastAsia="es-MX"/>
        </w:rPr>
        <w:t>tráfico</w:t>
      </w:r>
      <w:r w:rsidR="00113394" w:rsidRPr="005C1CE5">
        <w:rPr>
          <w:rFonts w:ascii="Arial" w:eastAsia="Times New Roman" w:hAnsi="Arial" w:cs="Arial"/>
          <w:bCs/>
          <w:lang w:val="es-MX" w:eastAsia="es-MX"/>
        </w:rPr>
        <w:t>.</w:t>
      </w:r>
      <w:r w:rsidR="00113394" w:rsidRPr="005C1CE5">
        <w:rPr>
          <w:rFonts w:ascii="Arial" w:eastAsia="Times New Roman" w:hAnsi="Arial" w:cs="Arial"/>
          <w:lang w:val="es-MX" w:eastAsia="es-MX"/>
        </w:rPr>
        <w:t xml:space="preserve"> </w:t>
      </w:r>
      <w:r w:rsidR="00C3124B" w:rsidRPr="005C1CE5">
        <w:rPr>
          <w:rFonts w:ascii="Arial" w:eastAsia="Times New Roman" w:hAnsi="Arial" w:cs="Arial"/>
          <w:bCs/>
          <w:lang w:val="es-MX" w:eastAsia="es-MX"/>
        </w:rPr>
        <w:t>Todos</w:t>
      </w:r>
      <w:r w:rsidR="00C3124B" w:rsidRPr="005C1CE5">
        <w:rPr>
          <w:rFonts w:ascii="Arial" w:eastAsia="Times New Roman" w:hAnsi="Arial" w:cs="Arial"/>
          <w:b/>
          <w:lang w:val="es-MX" w:eastAsia="es-MX"/>
        </w:rPr>
        <w:t xml:space="preserve"> </w:t>
      </w:r>
      <w:r w:rsidR="00C3124B" w:rsidRPr="005C1CE5">
        <w:rPr>
          <w:rFonts w:ascii="Arial" w:eastAsia="Times New Roman" w:hAnsi="Arial" w:cs="Arial"/>
          <w:bCs/>
          <w:lang w:val="es-MX" w:eastAsia="es-MX"/>
        </w:rPr>
        <w:t>los Proveedores de Servicios de Voz implicados estarán obligados a atender la solicitud de Rastreo bajo el procedimiento descrito en los presentes Lineamientos.</w:t>
      </w:r>
    </w:p>
    <w:p w14:paraId="4D4079F6" w14:textId="316A700A" w:rsidR="00242D06" w:rsidRPr="005C1CE5" w:rsidRDefault="00242D06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eastAsia="es-MX"/>
        </w:rPr>
      </w:pPr>
    </w:p>
    <w:p w14:paraId="71458573" w14:textId="4ABA5FFB" w:rsidR="005D53B9" w:rsidRPr="005C1CE5" w:rsidRDefault="00242D06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 xml:space="preserve">Décimo </w:t>
      </w:r>
      <w:r w:rsidR="00051FDB" w:rsidRPr="005C1CE5">
        <w:rPr>
          <w:rFonts w:ascii="Arial" w:eastAsia="Times New Roman" w:hAnsi="Arial" w:cs="Arial"/>
          <w:b/>
          <w:lang w:val="es-MX" w:eastAsia="es-MX"/>
        </w:rPr>
        <w:t>Cuarto</w:t>
      </w:r>
      <w:r w:rsidR="00B36685" w:rsidRPr="005C1CE5">
        <w:rPr>
          <w:rFonts w:ascii="Arial" w:eastAsia="Times New Roman" w:hAnsi="Arial" w:cs="Arial"/>
          <w:b/>
          <w:lang w:val="es-MX" w:eastAsia="es-MX"/>
        </w:rPr>
        <w:t>.-</w:t>
      </w:r>
      <w:r w:rsidR="00B36685" w:rsidRPr="005C1CE5">
        <w:rPr>
          <w:rFonts w:ascii="Arial" w:eastAsia="Times New Roman" w:hAnsi="Arial" w:cs="Arial"/>
          <w:lang w:val="es-MX" w:eastAsia="es-MX"/>
        </w:rPr>
        <w:t xml:space="preserve"> </w:t>
      </w:r>
      <w:r w:rsidR="00C54DB0" w:rsidRPr="005C1CE5">
        <w:rPr>
          <w:rFonts w:ascii="Arial" w:eastAsia="Times New Roman" w:hAnsi="Arial" w:cs="Arial"/>
          <w:bCs/>
          <w:lang w:eastAsia="es-MX"/>
        </w:rPr>
        <w:t xml:space="preserve">Cada Proveedor de Servicios de Voz </w:t>
      </w:r>
      <w:r w:rsidR="00523260" w:rsidRPr="005C1CE5">
        <w:rPr>
          <w:rFonts w:ascii="Arial" w:eastAsia="Times New Roman" w:hAnsi="Arial" w:cs="Arial"/>
          <w:bCs/>
          <w:lang w:eastAsia="es-MX"/>
        </w:rPr>
        <w:t>deberá contar con un Área Responsable para la atención de</w:t>
      </w:r>
      <w:r w:rsidR="00C54DB0" w:rsidRPr="005C1CE5">
        <w:rPr>
          <w:rFonts w:ascii="Arial" w:eastAsia="Times New Roman" w:hAnsi="Arial" w:cs="Arial"/>
          <w:bCs/>
          <w:lang w:eastAsia="es-MX"/>
        </w:rPr>
        <w:t xml:space="preserve"> solicitudes de </w:t>
      </w:r>
      <w:r w:rsidR="00523260" w:rsidRPr="005C1CE5">
        <w:rPr>
          <w:rFonts w:ascii="Arial" w:eastAsia="Times New Roman" w:hAnsi="Arial" w:cs="Arial"/>
          <w:bCs/>
          <w:lang w:eastAsia="es-MX"/>
        </w:rPr>
        <w:t>Rastreo de Tráfico Sospechoso</w:t>
      </w:r>
      <w:r w:rsidR="00624439" w:rsidRPr="005C1CE5">
        <w:rPr>
          <w:rFonts w:ascii="Arial" w:eastAsia="Times New Roman" w:hAnsi="Arial" w:cs="Arial"/>
          <w:bCs/>
          <w:lang w:eastAsia="es-MX"/>
        </w:rPr>
        <w:t>.</w:t>
      </w:r>
      <w:r w:rsidR="00523260" w:rsidRPr="005C1CE5">
        <w:rPr>
          <w:rFonts w:ascii="Arial" w:eastAsia="Times New Roman" w:hAnsi="Arial" w:cs="Arial"/>
          <w:bCs/>
          <w:lang w:eastAsia="es-MX"/>
        </w:rPr>
        <w:t xml:space="preserve"> Los Proveedores de Servicios de Voz deberán notificar al Instituto</w:t>
      </w:r>
      <w:r w:rsidR="00F6677F"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0136D6" w:rsidRPr="005C1CE5">
        <w:rPr>
          <w:rFonts w:ascii="Arial" w:eastAsia="Times New Roman" w:hAnsi="Arial" w:cs="Arial"/>
          <w:bCs/>
          <w:lang w:eastAsia="es-MX"/>
        </w:rPr>
        <w:t xml:space="preserve">y </w:t>
      </w:r>
      <w:r w:rsidR="00F6677F" w:rsidRPr="005C1CE5">
        <w:rPr>
          <w:rFonts w:ascii="Arial" w:eastAsia="Times New Roman" w:hAnsi="Arial" w:cs="Arial"/>
          <w:bCs/>
          <w:lang w:eastAsia="es-MX"/>
        </w:rPr>
        <w:t>a los Proveedores de Servicios con los cuales intercambie tráfico</w:t>
      </w:r>
      <w:r w:rsidR="00950A8A" w:rsidRPr="005C1CE5">
        <w:rPr>
          <w:rFonts w:ascii="Arial" w:eastAsia="Times New Roman" w:hAnsi="Arial" w:cs="Arial"/>
          <w:bCs/>
          <w:lang w:eastAsia="es-MX"/>
        </w:rPr>
        <w:t>, por medios físicos y/o electrónicos, el nombre del Área Responsable y sus datos de localización</w:t>
      </w:r>
      <w:r w:rsidR="003357D5" w:rsidRPr="005C1CE5">
        <w:rPr>
          <w:rFonts w:ascii="Arial" w:eastAsia="Times New Roman" w:hAnsi="Arial" w:cs="Arial"/>
          <w:bCs/>
          <w:lang w:eastAsia="es-MX"/>
        </w:rPr>
        <w:t>,</w:t>
      </w:r>
      <w:r w:rsidR="00950A8A" w:rsidRPr="005C1CE5">
        <w:rPr>
          <w:rFonts w:ascii="Arial" w:eastAsia="Times New Roman" w:hAnsi="Arial" w:cs="Arial"/>
          <w:bCs/>
          <w:lang w:eastAsia="es-MX"/>
        </w:rPr>
        <w:t xml:space="preserve"> incluyendo número de teléfono</w:t>
      </w:r>
      <w:r w:rsidR="003357D5" w:rsidRPr="005C1CE5">
        <w:rPr>
          <w:rFonts w:ascii="Arial" w:eastAsia="Times New Roman" w:hAnsi="Arial" w:cs="Arial"/>
          <w:bCs/>
          <w:lang w:eastAsia="es-MX"/>
        </w:rPr>
        <w:t>,</w:t>
      </w:r>
      <w:r w:rsidR="00950A8A" w:rsidRPr="005C1CE5">
        <w:rPr>
          <w:rFonts w:ascii="Arial" w:eastAsia="Times New Roman" w:hAnsi="Arial" w:cs="Arial"/>
          <w:bCs/>
          <w:lang w:eastAsia="es-MX"/>
        </w:rPr>
        <w:t xml:space="preserve"> dirección de correo electrónico</w:t>
      </w:r>
      <w:r w:rsidR="003357D5" w:rsidRPr="005C1CE5">
        <w:rPr>
          <w:rFonts w:ascii="Arial" w:eastAsia="Times New Roman" w:hAnsi="Arial" w:cs="Arial"/>
          <w:bCs/>
          <w:lang w:eastAsia="es-MX"/>
        </w:rPr>
        <w:t xml:space="preserve"> y horario de atención</w:t>
      </w:r>
      <w:r w:rsidR="00950A8A" w:rsidRPr="005C1CE5">
        <w:rPr>
          <w:rFonts w:ascii="Arial" w:eastAsia="Times New Roman" w:hAnsi="Arial" w:cs="Arial"/>
          <w:bCs/>
          <w:lang w:eastAsia="es-MX"/>
        </w:rPr>
        <w:t xml:space="preserve">. </w:t>
      </w:r>
      <w:r w:rsidR="00523260" w:rsidRPr="005C1CE5">
        <w:rPr>
          <w:rFonts w:ascii="Arial" w:eastAsia="Times New Roman" w:hAnsi="Arial" w:cs="Arial"/>
          <w:bCs/>
          <w:lang w:eastAsia="es-MX"/>
        </w:rPr>
        <w:t xml:space="preserve"> </w:t>
      </w:r>
    </w:p>
    <w:p w14:paraId="574AA9DF" w14:textId="77777777" w:rsidR="00953309" w:rsidRPr="005C1CE5" w:rsidRDefault="00953309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eastAsia="es-MX"/>
        </w:rPr>
      </w:pPr>
    </w:p>
    <w:p w14:paraId="3697C177" w14:textId="77C27E19" w:rsidR="00953309" w:rsidRPr="005C1CE5" w:rsidRDefault="00953309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eastAsia="es-MX"/>
        </w:rPr>
        <w:t>En caso de existir modificaciones relativas al Área Responsable, los Proveedores de Servicios deberán notificar al Instituto y a los Proveedores de Servicios con los cuales intercambien tráfico</w:t>
      </w:r>
      <w:r w:rsidR="003F302F">
        <w:rPr>
          <w:rFonts w:ascii="Arial" w:eastAsia="Times New Roman" w:hAnsi="Arial" w:cs="Arial"/>
          <w:bCs/>
          <w:lang w:eastAsia="es-MX"/>
        </w:rPr>
        <w:t>,</w:t>
      </w:r>
      <w:r w:rsidRPr="005C1CE5">
        <w:rPr>
          <w:rFonts w:ascii="Arial" w:eastAsia="Times New Roman" w:hAnsi="Arial" w:cs="Arial"/>
          <w:bCs/>
          <w:lang w:eastAsia="es-MX"/>
        </w:rPr>
        <w:t xml:space="preserve"> </w:t>
      </w:r>
      <w:r w:rsidR="000D221F" w:rsidRPr="000B5FFD">
        <w:rPr>
          <w:rFonts w:ascii="Arial" w:eastAsia="Times New Roman" w:hAnsi="Arial" w:cs="Arial"/>
          <w:bCs/>
          <w:lang w:eastAsia="es-MX"/>
        </w:rPr>
        <w:t>por medios físicos y/o electrónicos</w:t>
      </w:r>
      <w:r w:rsidR="000604F0">
        <w:rPr>
          <w:rFonts w:ascii="Arial" w:eastAsia="Times New Roman" w:hAnsi="Arial" w:cs="Arial"/>
          <w:bCs/>
          <w:lang w:eastAsia="es-MX"/>
        </w:rPr>
        <w:t>,</w:t>
      </w:r>
      <w:r w:rsidR="000D221F" w:rsidRPr="005C1CE5" w:rsidDel="000D221F">
        <w:rPr>
          <w:rFonts w:ascii="Arial" w:eastAsia="Times New Roman" w:hAnsi="Arial" w:cs="Arial"/>
          <w:bCs/>
          <w:lang w:eastAsia="es-MX"/>
        </w:rPr>
        <w:t xml:space="preserve"> </w:t>
      </w:r>
      <w:r w:rsidRPr="005C1CE5">
        <w:rPr>
          <w:rFonts w:ascii="Arial" w:eastAsia="Times New Roman" w:hAnsi="Arial" w:cs="Arial"/>
          <w:bCs/>
          <w:lang w:eastAsia="es-MX"/>
        </w:rPr>
        <w:t xml:space="preserve">al menos veinticuatro horas antes </w:t>
      </w:r>
      <w:r w:rsidRPr="005C1CE5">
        <w:rPr>
          <w:rFonts w:ascii="Arial" w:eastAsia="Times New Roman" w:hAnsi="Arial" w:cs="Arial"/>
          <w:bCs/>
          <w:lang w:eastAsia="es-MX"/>
        </w:rPr>
        <w:lastRenderedPageBreak/>
        <w:t xml:space="preserve">de que ocurran, en caso contrario, no se considerará como efectuada la modificación para todos los efectos legales a que haya lugar.  </w:t>
      </w:r>
    </w:p>
    <w:p w14:paraId="4D33CFF9" w14:textId="77777777" w:rsidR="00B36685" w:rsidRPr="005C1CE5" w:rsidRDefault="00B36685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46253728" w14:textId="26AB783E" w:rsidR="009C7061" w:rsidRPr="005C1CE5" w:rsidRDefault="00694B05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 xml:space="preserve">Décimo </w:t>
      </w:r>
      <w:r w:rsidR="00051FDB" w:rsidRPr="005C1CE5">
        <w:rPr>
          <w:rFonts w:ascii="Arial" w:eastAsia="Times New Roman" w:hAnsi="Arial" w:cs="Arial"/>
          <w:b/>
          <w:lang w:val="es-MX" w:eastAsia="es-MX"/>
        </w:rPr>
        <w:t>Quinto</w:t>
      </w:r>
      <w:r w:rsidR="00B36685" w:rsidRPr="005C1CE5">
        <w:rPr>
          <w:rFonts w:ascii="Arial" w:eastAsia="Times New Roman" w:hAnsi="Arial" w:cs="Arial"/>
          <w:b/>
          <w:lang w:val="es-MX" w:eastAsia="es-MX"/>
        </w:rPr>
        <w:t>.-</w:t>
      </w:r>
      <w:r w:rsidR="00B36685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B2620B" w:rsidRPr="005C1CE5">
        <w:rPr>
          <w:rFonts w:ascii="Arial" w:eastAsia="Times New Roman" w:hAnsi="Arial" w:cs="Arial"/>
          <w:bCs/>
          <w:lang w:eastAsia="es-MX"/>
        </w:rPr>
        <w:t xml:space="preserve">Los Proveedores de Servicios de Voz deberán completar el proceso de Rastreo y entregar </w:t>
      </w:r>
      <w:r w:rsidR="00A742E2" w:rsidRPr="005C1CE5">
        <w:rPr>
          <w:rFonts w:ascii="Arial" w:eastAsia="Times New Roman" w:hAnsi="Arial" w:cs="Arial"/>
          <w:bCs/>
          <w:lang w:eastAsia="es-MX"/>
        </w:rPr>
        <w:t>los Datos del Incidente</w:t>
      </w:r>
      <w:r w:rsidR="00B2620B" w:rsidRPr="005C1CE5">
        <w:rPr>
          <w:rFonts w:ascii="Arial" w:eastAsia="Times New Roman" w:hAnsi="Arial" w:cs="Arial"/>
          <w:bCs/>
          <w:lang w:eastAsia="es-MX"/>
        </w:rPr>
        <w:t xml:space="preserve"> al Proveedor de Servicio de Voz solicitante en un</w:t>
      </w:r>
      <w:r w:rsidR="00B163C8" w:rsidRPr="005C1CE5">
        <w:rPr>
          <w:rFonts w:ascii="Arial" w:eastAsia="Times New Roman" w:hAnsi="Arial" w:cs="Arial"/>
          <w:bCs/>
          <w:lang w:eastAsia="es-MX"/>
        </w:rPr>
        <w:t xml:space="preserve"> plazo</w:t>
      </w:r>
      <w:r w:rsidR="00B2620B" w:rsidRPr="005C1CE5">
        <w:rPr>
          <w:rFonts w:ascii="Arial" w:eastAsia="Times New Roman" w:hAnsi="Arial" w:cs="Arial"/>
          <w:bCs/>
          <w:lang w:eastAsia="es-MX"/>
        </w:rPr>
        <w:t xml:space="preserve"> máximo de </w:t>
      </w:r>
      <w:r w:rsidR="002F4A53" w:rsidRPr="005C1CE5">
        <w:rPr>
          <w:rFonts w:ascii="Arial" w:eastAsia="Times New Roman" w:hAnsi="Arial" w:cs="Arial"/>
          <w:bCs/>
          <w:lang w:eastAsia="es-MX"/>
        </w:rPr>
        <w:t xml:space="preserve">15 días </w:t>
      </w:r>
      <w:r w:rsidR="00B2620B" w:rsidRPr="005C1CE5">
        <w:rPr>
          <w:rFonts w:ascii="Arial" w:eastAsia="Times New Roman" w:hAnsi="Arial" w:cs="Arial"/>
          <w:bCs/>
          <w:lang w:eastAsia="es-MX"/>
        </w:rPr>
        <w:t>hábiles.</w:t>
      </w:r>
      <w:r w:rsidR="00021240" w:rsidRPr="005C1CE5">
        <w:rPr>
          <w:rFonts w:ascii="Arial" w:eastAsia="Times New Roman" w:hAnsi="Arial" w:cs="Arial"/>
          <w:bCs/>
          <w:lang w:eastAsia="es-MX"/>
        </w:rPr>
        <w:t xml:space="preserve"> En caso de que un Proveedor de Servicios de Voz sea incapaz de responder a una solicitud de Rastreo</w:t>
      </w:r>
      <w:r w:rsidR="00E45502" w:rsidRPr="005C1CE5">
        <w:rPr>
          <w:rFonts w:ascii="Arial" w:eastAsia="Times New Roman" w:hAnsi="Arial" w:cs="Arial"/>
          <w:bCs/>
          <w:lang w:eastAsia="es-MX"/>
        </w:rPr>
        <w:t>,</w:t>
      </w:r>
      <w:r w:rsidR="006B0B3E" w:rsidRPr="005C1CE5">
        <w:rPr>
          <w:rFonts w:ascii="Arial" w:eastAsia="Times New Roman" w:hAnsi="Arial" w:cs="Arial"/>
          <w:bCs/>
          <w:lang w:eastAsia="es-MX"/>
        </w:rPr>
        <w:t xml:space="preserve"> deberá proporcionar suficiente información sobre las causas que le impiden cumplir con esta obligación.</w:t>
      </w:r>
    </w:p>
    <w:p w14:paraId="7CBB0AC5" w14:textId="77777777" w:rsidR="00B163C8" w:rsidRPr="005C1CE5" w:rsidRDefault="00B163C8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7AFAE3A0" w14:textId="1B30ADE7" w:rsidR="00E52276" w:rsidRPr="005C1CE5" w:rsidRDefault="00694B05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 xml:space="preserve">Décimo </w:t>
      </w:r>
      <w:r w:rsidR="00051FDB" w:rsidRPr="005C1CE5">
        <w:rPr>
          <w:rFonts w:ascii="Arial" w:eastAsia="Times New Roman" w:hAnsi="Arial" w:cs="Arial"/>
          <w:b/>
          <w:lang w:val="es-MX" w:eastAsia="es-MX"/>
        </w:rPr>
        <w:t>Sexto</w:t>
      </w:r>
      <w:r w:rsidR="00B36685" w:rsidRPr="005C1CE5">
        <w:rPr>
          <w:rFonts w:ascii="Arial" w:eastAsia="Times New Roman" w:hAnsi="Arial" w:cs="Arial"/>
          <w:b/>
          <w:lang w:val="es-MX" w:eastAsia="es-MX"/>
        </w:rPr>
        <w:t>.-</w:t>
      </w:r>
      <w:r w:rsidR="00B36685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E52276" w:rsidRPr="005C1CE5">
        <w:rPr>
          <w:rFonts w:ascii="Arial" w:eastAsia="Times New Roman" w:hAnsi="Arial" w:cs="Arial"/>
          <w:bCs/>
          <w:lang w:val="es-MX" w:eastAsia="es-MX"/>
        </w:rPr>
        <w:t>Los Proveedores de Servicios de Voz deb</w:t>
      </w:r>
      <w:r w:rsidR="00FF3C0D" w:rsidRPr="005C1CE5">
        <w:rPr>
          <w:rFonts w:ascii="Arial" w:eastAsia="Times New Roman" w:hAnsi="Arial" w:cs="Arial"/>
          <w:bCs/>
          <w:lang w:val="es-MX" w:eastAsia="es-MX"/>
        </w:rPr>
        <w:t>erán</w:t>
      </w:r>
      <w:r w:rsidR="00E52276" w:rsidRPr="005C1CE5">
        <w:rPr>
          <w:rFonts w:ascii="Arial" w:eastAsia="Times New Roman" w:hAnsi="Arial" w:cs="Arial"/>
          <w:bCs/>
          <w:lang w:val="es-MX" w:eastAsia="es-MX"/>
        </w:rPr>
        <w:t xml:space="preserve"> tomar medidas para mitigar las fuentes de Tráfico Sospechoso</w:t>
      </w:r>
      <w:r w:rsidR="008C5825" w:rsidRPr="005C1CE5">
        <w:rPr>
          <w:rFonts w:ascii="Arial" w:eastAsia="Times New Roman" w:hAnsi="Arial" w:cs="Arial"/>
          <w:bCs/>
          <w:lang w:val="es-MX" w:eastAsia="es-MX"/>
        </w:rPr>
        <w:t xml:space="preserve"> identificadas mediante el </w:t>
      </w:r>
      <w:r w:rsidR="00993FA6" w:rsidRPr="005C1CE5">
        <w:rPr>
          <w:rFonts w:ascii="Arial" w:eastAsia="Times New Roman" w:hAnsi="Arial" w:cs="Arial"/>
          <w:bCs/>
          <w:lang w:val="es-MX" w:eastAsia="es-MX"/>
        </w:rPr>
        <w:t xml:space="preserve">proceso de </w:t>
      </w:r>
      <w:r w:rsidR="008C5825" w:rsidRPr="005C1CE5">
        <w:rPr>
          <w:rFonts w:ascii="Arial" w:eastAsia="Times New Roman" w:hAnsi="Arial" w:cs="Arial"/>
          <w:bCs/>
          <w:lang w:val="es-MX" w:eastAsia="es-MX"/>
        </w:rPr>
        <w:t>Rastreo</w:t>
      </w:r>
      <w:r w:rsidR="00E52276" w:rsidRPr="005C1CE5">
        <w:rPr>
          <w:rFonts w:ascii="Arial" w:eastAsia="Times New Roman" w:hAnsi="Arial" w:cs="Arial"/>
          <w:bCs/>
          <w:lang w:val="es-MX" w:eastAsia="es-MX"/>
        </w:rPr>
        <w:t xml:space="preserve">, </w:t>
      </w:r>
      <w:r w:rsidR="00993FA6" w:rsidRPr="005C1CE5">
        <w:rPr>
          <w:rFonts w:ascii="Arial" w:eastAsia="Times New Roman" w:hAnsi="Arial" w:cs="Arial"/>
          <w:bCs/>
          <w:lang w:val="es-MX" w:eastAsia="es-MX"/>
        </w:rPr>
        <w:t>ya sea que</w:t>
      </w:r>
      <w:r w:rsidR="00E52276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993FA6" w:rsidRPr="005C1CE5">
        <w:rPr>
          <w:rFonts w:ascii="Arial" w:eastAsia="Times New Roman" w:hAnsi="Arial" w:cs="Arial"/>
          <w:bCs/>
          <w:lang w:val="es-MX" w:eastAsia="es-MX"/>
        </w:rPr>
        <w:t xml:space="preserve">éste sea </w:t>
      </w:r>
      <w:r w:rsidR="00E52276" w:rsidRPr="005C1CE5">
        <w:rPr>
          <w:rFonts w:ascii="Arial" w:eastAsia="Times New Roman" w:hAnsi="Arial" w:cs="Arial"/>
          <w:bCs/>
          <w:lang w:val="es-MX" w:eastAsia="es-MX"/>
        </w:rPr>
        <w:t xml:space="preserve">generado por sus propios usuarios o sea el </w:t>
      </w:r>
      <w:r w:rsidR="00D77872" w:rsidRPr="005C1CE5">
        <w:rPr>
          <w:rFonts w:ascii="Arial" w:eastAsia="Times New Roman" w:hAnsi="Arial" w:cs="Arial"/>
          <w:bCs/>
          <w:lang w:val="es-MX" w:eastAsia="es-MX"/>
        </w:rPr>
        <w:t>punto</w:t>
      </w:r>
      <w:r w:rsidR="00E52276" w:rsidRPr="005C1CE5">
        <w:rPr>
          <w:rFonts w:ascii="Arial" w:eastAsia="Times New Roman" w:hAnsi="Arial" w:cs="Arial"/>
          <w:bCs/>
          <w:lang w:val="es-MX" w:eastAsia="es-MX"/>
        </w:rPr>
        <w:t xml:space="preserve"> de </w:t>
      </w:r>
      <w:r w:rsidR="00D77872" w:rsidRPr="005C1CE5">
        <w:rPr>
          <w:rFonts w:ascii="Arial" w:eastAsia="Times New Roman" w:hAnsi="Arial" w:cs="Arial"/>
          <w:bCs/>
          <w:lang w:val="es-MX" w:eastAsia="es-MX"/>
        </w:rPr>
        <w:t>entrada</w:t>
      </w:r>
      <w:r w:rsidR="00E52276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087661" w:rsidRPr="005C1CE5">
        <w:rPr>
          <w:rFonts w:ascii="Arial" w:eastAsia="Times New Roman" w:hAnsi="Arial" w:cs="Arial"/>
          <w:bCs/>
          <w:lang w:val="es-MX" w:eastAsia="es-MX"/>
        </w:rPr>
        <w:t>para dicho tráfico</w:t>
      </w:r>
      <w:r w:rsidR="00993FA6" w:rsidRPr="005C1CE5">
        <w:rPr>
          <w:rFonts w:ascii="Arial" w:eastAsia="Times New Roman" w:hAnsi="Arial" w:cs="Arial"/>
          <w:bCs/>
          <w:lang w:val="es-MX" w:eastAsia="es-MX"/>
        </w:rPr>
        <w:t>.</w:t>
      </w:r>
    </w:p>
    <w:p w14:paraId="794E54EC" w14:textId="77777777" w:rsidR="00B163C8" w:rsidRPr="005C1CE5" w:rsidRDefault="00B163C8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5C686BBC" w14:textId="42B66298" w:rsidR="00131343" w:rsidRPr="005C1CE5" w:rsidRDefault="008B7DB9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 xml:space="preserve">Décimo </w:t>
      </w:r>
      <w:proofErr w:type="gramStart"/>
      <w:r w:rsidR="00051FDB" w:rsidRPr="005C1CE5">
        <w:rPr>
          <w:rFonts w:ascii="Arial" w:eastAsia="Times New Roman" w:hAnsi="Arial" w:cs="Arial"/>
          <w:b/>
          <w:lang w:val="es-MX" w:eastAsia="es-MX"/>
        </w:rPr>
        <w:t>Séptimo</w:t>
      </w:r>
      <w:r w:rsidR="00B36685" w:rsidRPr="005C1CE5">
        <w:rPr>
          <w:rFonts w:ascii="Arial" w:eastAsia="Times New Roman" w:hAnsi="Arial" w:cs="Arial"/>
          <w:b/>
          <w:lang w:val="es-MX" w:eastAsia="es-MX"/>
        </w:rPr>
        <w:t>.-</w:t>
      </w:r>
      <w:proofErr w:type="gramEnd"/>
      <w:r w:rsidR="00B36685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B52986" w:rsidRPr="005C1CE5">
        <w:rPr>
          <w:rFonts w:ascii="Arial" w:eastAsia="Times New Roman" w:hAnsi="Arial" w:cs="Arial"/>
          <w:bCs/>
          <w:lang w:val="es-MX" w:eastAsia="es-MX"/>
        </w:rPr>
        <w:t xml:space="preserve">Los Proveedores de Servicios de Voz </w:t>
      </w:r>
      <w:r w:rsidR="00610F8F" w:rsidRPr="005C1CE5">
        <w:rPr>
          <w:rFonts w:ascii="Arial" w:eastAsia="Times New Roman" w:hAnsi="Arial" w:cs="Arial"/>
          <w:bCs/>
          <w:lang w:val="es-MX" w:eastAsia="es-MX"/>
        </w:rPr>
        <w:t xml:space="preserve">que detecten </w:t>
      </w:r>
      <w:r w:rsidR="00D26510" w:rsidRPr="005C1CE5">
        <w:rPr>
          <w:rFonts w:ascii="Arial" w:eastAsia="Times New Roman" w:hAnsi="Arial" w:cs="Arial"/>
          <w:bCs/>
          <w:lang w:val="es-MX" w:eastAsia="es-MX"/>
        </w:rPr>
        <w:t xml:space="preserve">llamadas o </w:t>
      </w:r>
      <w:r w:rsidR="00D26D2E" w:rsidRPr="004C1F62">
        <w:rPr>
          <w:rFonts w:ascii="Arial" w:hAnsi="Arial"/>
          <w:lang w:val="es-MX"/>
        </w:rPr>
        <w:t xml:space="preserve">patrones de llamadas sospechosos en su red, deberán tratar de identificar al responsable que está utilizando </w:t>
      </w:r>
      <w:r w:rsidR="00D26510" w:rsidRPr="005C1CE5">
        <w:rPr>
          <w:rFonts w:ascii="Arial" w:eastAsia="Times New Roman" w:hAnsi="Arial" w:cs="Arial"/>
          <w:bCs/>
          <w:lang w:val="es-MX" w:eastAsia="es-MX"/>
        </w:rPr>
        <w:t>su red para originar, enrutar o terminar estas llamadas</w:t>
      </w:r>
      <w:r w:rsidR="007E2086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7E2086">
        <w:rPr>
          <w:rFonts w:ascii="Arial" w:hAnsi="Arial"/>
          <w:lang w:val="es-MX"/>
        </w:rPr>
        <w:t>conforme al lineamiento Décimo Noveno de los presentes Lineamientos</w:t>
      </w:r>
      <w:r w:rsidR="00D26510" w:rsidRPr="005C1CE5">
        <w:rPr>
          <w:rFonts w:ascii="Arial" w:eastAsia="Times New Roman" w:hAnsi="Arial" w:cs="Arial"/>
          <w:bCs/>
          <w:lang w:val="es-MX" w:eastAsia="es-MX"/>
        </w:rPr>
        <w:t xml:space="preserve">, así como tomar medidas para </w:t>
      </w:r>
      <w:r w:rsidR="00FD17DB" w:rsidRPr="000B5FFD">
        <w:rPr>
          <w:rFonts w:ascii="Arial" w:hAnsi="Arial"/>
          <w:lang w:val="es-MX"/>
        </w:rPr>
        <w:t>mitigarlas</w:t>
      </w:r>
      <w:r w:rsidR="00D26510" w:rsidRPr="005C1CE5">
        <w:rPr>
          <w:rFonts w:ascii="Arial" w:eastAsia="Times New Roman" w:hAnsi="Arial" w:cs="Arial"/>
          <w:bCs/>
          <w:lang w:val="es-MX" w:eastAsia="es-MX"/>
        </w:rPr>
        <w:t>.</w:t>
      </w:r>
      <w:r w:rsidR="001E17D9" w:rsidRPr="005C1CE5">
        <w:rPr>
          <w:rFonts w:ascii="Arial" w:eastAsia="Times New Roman" w:hAnsi="Arial" w:cs="Arial"/>
          <w:bCs/>
          <w:lang w:val="es-MX" w:eastAsia="es-MX"/>
        </w:rPr>
        <w:t xml:space="preserve"> Entre las medidas a tomar para mitigar las llamadas sospechosas se encuentran: </w:t>
      </w:r>
    </w:p>
    <w:p w14:paraId="734E9945" w14:textId="77777777" w:rsidR="00F71BA9" w:rsidRPr="005C1CE5" w:rsidRDefault="00F71BA9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5F3AF542" w14:textId="1122EB21" w:rsidR="001C5D34" w:rsidRPr="005C1CE5" w:rsidRDefault="001C5D34" w:rsidP="00CF07B1">
      <w:pPr>
        <w:pStyle w:val="Prrafodelista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 xml:space="preserve">Iniciar </w:t>
      </w:r>
      <w:r w:rsidR="001E17D9" w:rsidRPr="005C1CE5">
        <w:rPr>
          <w:rFonts w:ascii="Arial" w:eastAsia="Times New Roman" w:hAnsi="Arial" w:cs="Arial"/>
          <w:bCs/>
          <w:lang w:val="es-MX" w:eastAsia="es-MX"/>
        </w:rPr>
        <w:t xml:space="preserve">el procedimiento de Rastreo; </w:t>
      </w:r>
    </w:p>
    <w:p w14:paraId="14FA1751" w14:textId="21E90425" w:rsidR="001C5D34" w:rsidRPr="005C1CE5" w:rsidRDefault="001C5D34" w:rsidP="00CF07B1">
      <w:pPr>
        <w:pStyle w:val="Prrafodelista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V</w:t>
      </w:r>
      <w:r w:rsidR="001E17D9" w:rsidRPr="005C1CE5">
        <w:rPr>
          <w:rFonts w:ascii="Arial" w:eastAsia="Times New Roman" w:hAnsi="Arial" w:cs="Arial"/>
          <w:bCs/>
          <w:lang w:val="es-MX" w:eastAsia="es-MX"/>
        </w:rPr>
        <w:t xml:space="preserve">erificar que el usuario que origina la llamada </w:t>
      </w:r>
      <w:r w:rsidR="0091433E" w:rsidRPr="005C1CE5">
        <w:rPr>
          <w:rFonts w:ascii="Arial" w:eastAsia="Times New Roman" w:hAnsi="Arial" w:cs="Arial"/>
          <w:bCs/>
          <w:lang w:val="es-MX" w:eastAsia="es-MX"/>
        </w:rPr>
        <w:t xml:space="preserve">está autorizado para utilizar </w:t>
      </w:r>
      <w:r w:rsidR="00EC6573" w:rsidRPr="005C1CE5">
        <w:rPr>
          <w:rFonts w:ascii="Arial" w:eastAsia="Times New Roman" w:hAnsi="Arial" w:cs="Arial"/>
          <w:bCs/>
          <w:lang w:val="es-MX" w:eastAsia="es-MX"/>
        </w:rPr>
        <w:t>la Identidad de Línea Llamante</w:t>
      </w:r>
      <w:r w:rsidR="00812588" w:rsidRPr="005C1CE5">
        <w:rPr>
          <w:rFonts w:ascii="Arial" w:eastAsia="Times New Roman" w:hAnsi="Arial" w:cs="Arial"/>
          <w:bCs/>
          <w:lang w:val="es-MX" w:eastAsia="es-MX"/>
        </w:rPr>
        <w:t xml:space="preserve">; </w:t>
      </w:r>
    </w:p>
    <w:p w14:paraId="7D3964F1" w14:textId="18682312" w:rsidR="001C5D34" w:rsidRPr="005C1CE5" w:rsidRDefault="001C5D34" w:rsidP="00CF07B1">
      <w:pPr>
        <w:pStyle w:val="Prrafodelista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R</w:t>
      </w:r>
      <w:r w:rsidR="003731B8" w:rsidRPr="005C1CE5">
        <w:rPr>
          <w:rFonts w:ascii="Arial" w:eastAsia="Times New Roman" w:hAnsi="Arial" w:cs="Arial"/>
          <w:bCs/>
          <w:lang w:val="es-MX" w:eastAsia="es-MX"/>
        </w:rPr>
        <w:t>evisar las quejas recibidas por parte de los usuarios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, y; </w:t>
      </w:r>
    </w:p>
    <w:p w14:paraId="6EA7F59A" w14:textId="62BA04BC" w:rsidR="00B52986" w:rsidRPr="005C1CE5" w:rsidRDefault="001C5D34" w:rsidP="00CF07B1">
      <w:pPr>
        <w:pStyle w:val="Prrafodelista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S</w:t>
      </w:r>
      <w:r w:rsidR="00330CC4" w:rsidRPr="005C1CE5">
        <w:rPr>
          <w:rFonts w:ascii="Arial" w:eastAsia="Times New Roman" w:hAnsi="Arial" w:cs="Arial"/>
          <w:bCs/>
          <w:lang w:val="es-MX" w:eastAsia="es-MX"/>
        </w:rPr>
        <w:t>uspender</w:t>
      </w:r>
      <w:r w:rsidR="00C16607" w:rsidRPr="005C1CE5">
        <w:rPr>
          <w:rFonts w:ascii="Arial" w:eastAsia="Times New Roman" w:hAnsi="Arial" w:cs="Arial"/>
          <w:bCs/>
          <w:lang w:val="es-MX" w:eastAsia="es-MX"/>
        </w:rPr>
        <w:t xml:space="preserve"> la capacidad del responsable de dichas llamadas </w:t>
      </w:r>
      <w:r w:rsidR="00C44899" w:rsidRPr="005C1CE5">
        <w:rPr>
          <w:rFonts w:ascii="Arial" w:eastAsia="Times New Roman" w:hAnsi="Arial" w:cs="Arial"/>
          <w:bCs/>
          <w:lang w:val="es-MX" w:eastAsia="es-MX"/>
        </w:rPr>
        <w:t>para</w:t>
      </w:r>
      <w:r w:rsidR="00C16607" w:rsidRPr="005C1CE5">
        <w:rPr>
          <w:rFonts w:ascii="Arial" w:eastAsia="Times New Roman" w:hAnsi="Arial" w:cs="Arial"/>
          <w:bCs/>
          <w:lang w:val="es-MX" w:eastAsia="es-MX"/>
        </w:rPr>
        <w:t xml:space="preserve"> originar, enrutar o terminar llamadas en su red</w:t>
      </w:r>
      <w:r w:rsidR="003D3944" w:rsidRPr="005C1CE5">
        <w:rPr>
          <w:rFonts w:ascii="Arial" w:eastAsia="Times New Roman" w:hAnsi="Arial" w:cs="Arial"/>
          <w:bCs/>
          <w:lang w:val="es-MX" w:eastAsia="es-MX"/>
        </w:rPr>
        <w:t xml:space="preserve"> y, en su caso, rescindir el acuerdo o contrato del usuario que se trate</w:t>
      </w:r>
      <w:r w:rsidR="00C16607" w:rsidRPr="005C1CE5">
        <w:rPr>
          <w:rFonts w:ascii="Arial" w:eastAsia="Times New Roman" w:hAnsi="Arial" w:cs="Arial"/>
          <w:bCs/>
          <w:lang w:val="es-MX" w:eastAsia="es-MX"/>
        </w:rPr>
        <w:t>.</w:t>
      </w:r>
      <w:r w:rsidR="0067203E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</w:p>
    <w:p w14:paraId="43D8BD72" w14:textId="77777777" w:rsidR="006F1B4D" w:rsidRPr="005C1CE5" w:rsidRDefault="006F1B4D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2601A08B" w14:textId="3C51B355" w:rsidR="005D53B9" w:rsidRPr="005C1CE5" w:rsidRDefault="00DA39F2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 xml:space="preserve">Décimo </w:t>
      </w:r>
      <w:proofErr w:type="gramStart"/>
      <w:r w:rsidR="00051FDB" w:rsidRPr="005C1CE5">
        <w:rPr>
          <w:rFonts w:ascii="Arial" w:eastAsia="Times New Roman" w:hAnsi="Arial" w:cs="Arial"/>
          <w:b/>
          <w:lang w:val="es-MX" w:eastAsia="es-MX"/>
        </w:rPr>
        <w:t>Octavo</w:t>
      </w:r>
      <w:r w:rsidR="00B36685" w:rsidRPr="005C1CE5">
        <w:rPr>
          <w:rFonts w:ascii="Arial" w:eastAsia="Times New Roman" w:hAnsi="Arial" w:cs="Arial"/>
          <w:b/>
          <w:lang w:val="es-MX" w:eastAsia="es-MX"/>
        </w:rPr>
        <w:t>.-</w:t>
      </w:r>
      <w:proofErr w:type="gramEnd"/>
      <w:r w:rsidR="00B36685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923A6A" w:rsidRPr="005C1CE5">
        <w:rPr>
          <w:rFonts w:ascii="Arial" w:eastAsia="Times New Roman" w:hAnsi="Arial" w:cs="Arial"/>
          <w:bCs/>
          <w:lang w:val="es-MX" w:eastAsia="es-MX"/>
        </w:rPr>
        <w:t>Los Proveedores de Servicios de Voz no deberán compartir información sobre un procedimiento de Rastreo proporcionado por otra parte</w:t>
      </w:r>
      <w:r w:rsidR="0017698F" w:rsidRPr="005C1CE5">
        <w:rPr>
          <w:rFonts w:ascii="Arial" w:eastAsia="Times New Roman" w:hAnsi="Arial" w:cs="Arial"/>
          <w:bCs/>
          <w:lang w:val="es-MX" w:eastAsia="es-MX"/>
        </w:rPr>
        <w:t>,</w:t>
      </w:r>
      <w:r w:rsidR="00923A6A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0502A7" w:rsidRPr="005C1CE5">
        <w:rPr>
          <w:rFonts w:ascii="Arial" w:eastAsia="Times New Roman" w:hAnsi="Arial" w:cs="Arial"/>
          <w:bCs/>
          <w:lang w:val="es-MX" w:eastAsia="es-MX"/>
        </w:rPr>
        <w:t>excepto: (i)</w:t>
      </w:r>
      <w:r w:rsidR="0093462F" w:rsidRPr="005C1CE5">
        <w:rPr>
          <w:rFonts w:ascii="Arial" w:eastAsia="Times New Roman" w:hAnsi="Arial" w:cs="Arial"/>
          <w:bCs/>
          <w:lang w:val="es-MX" w:eastAsia="es-MX"/>
        </w:rPr>
        <w:t xml:space="preserve"> al Instituto cuando este lo solicite;</w:t>
      </w:r>
      <w:r w:rsidR="0093462F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CD10CB" w:rsidRPr="005C1CE5">
        <w:rPr>
          <w:rFonts w:ascii="Arial" w:eastAsia="Times New Roman" w:hAnsi="Arial" w:cs="Arial"/>
          <w:bCs/>
          <w:lang w:val="es-MX" w:eastAsia="es-MX"/>
        </w:rPr>
        <w:t>(</w:t>
      </w:r>
      <w:proofErr w:type="spellStart"/>
      <w:r w:rsidR="00CD10CB" w:rsidRPr="005C1CE5">
        <w:rPr>
          <w:rFonts w:ascii="Arial" w:eastAsia="Times New Roman" w:hAnsi="Arial" w:cs="Arial"/>
          <w:bCs/>
          <w:lang w:val="es-MX" w:eastAsia="es-MX"/>
        </w:rPr>
        <w:t>ii</w:t>
      </w:r>
      <w:proofErr w:type="spellEnd"/>
      <w:r w:rsidR="00CD10CB" w:rsidRPr="005C1CE5">
        <w:rPr>
          <w:rFonts w:ascii="Arial" w:eastAsia="Times New Roman" w:hAnsi="Arial" w:cs="Arial"/>
          <w:bCs/>
          <w:lang w:val="es-MX" w:eastAsia="es-MX"/>
        </w:rPr>
        <w:t xml:space="preserve">) </w:t>
      </w:r>
      <w:r w:rsidR="005E19D6" w:rsidRPr="005C1CE5">
        <w:rPr>
          <w:rFonts w:ascii="Arial" w:eastAsia="Times New Roman" w:hAnsi="Arial" w:cs="Arial"/>
          <w:bCs/>
          <w:lang w:val="es-MX" w:eastAsia="es-MX"/>
        </w:rPr>
        <w:t>a</w:t>
      </w:r>
      <w:r w:rsidR="00CD10CB" w:rsidRPr="005C1CE5">
        <w:rPr>
          <w:rFonts w:ascii="Arial" w:eastAsia="Times New Roman" w:hAnsi="Arial" w:cs="Arial"/>
          <w:bCs/>
          <w:lang w:val="es-MX" w:eastAsia="es-MX"/>
        </w:rPr>
        <w:t xml:space="preserve"> los Proveedores de Servicios de Voz </w:t>
      </w:r>
      <w:r w:rsidR="005E19D6" w:rsidRPr="005C1CE5">
        <w:rPr>
          <w:rFonts w:ascii="Arial" w:eastAsia="Times New Roman" w:hAnsi="Arial" w:cs="Arial"/>
          <w:bCs/>
          <w:lang w:val="es-MX" w:eastAsia="es-MX"/>
        </w:rPr>
        <w:t xml:space="preserve">involucrados </w:t>
      </w:r>
      <w:r w:rsidR="00CD10CB" w:rsidRPr="005C1CE5">
        <w:rPr>
          <w:rFonts w:ascii="Arial" w:eastAsia="Times New Roman" w:hAnsi="Arial" w:cs="Arial"/>
          <w:bCs/>
          <w:lang w:val="es-MX" w:eastAsia="es-MX"/>
        </w:rPr>
        <w:t xml:space="preserve">en </w:t>
      </w:r>
      <w:r w:rsidR="00034972" w:rsidRPr="005C1CE5">
        <w:rPr>
          <w:rFonts w:ascii="Arial" w:eastAsia="Times New Roman" w:hAnsi="Arial" w:cs="Arial"/>
          <w:bCs/>
          <w:lang w:val="es-MX" w:eastAsia="es-MX"/>
        </w:rPr>
        <w:t>el enrutamiento</w:t>
      </w:r>
      <w:r w:rsidR="00CD10CB" w:rsidRPr="005C1CE5">
        <w:rPr>
          <w:rFonts w:ascii="Arial" w:eastAsia="Times New Roman" w:hAnsi="Arial" w:cs="Arial"/>
          <w:bCs/>
          <w:lang w:val="es-MX" w:eastAsia="es-MX"/>
        </w:rPr>
        <w:t xml:space="preserve"> de la llamada</w:t>
      </w:r>
      <w:r w:rsidR="005E19D6" w:rsidRPr="005C1CE5">
        <w:rPr>
          <w:rFonts w:ascii="Arial" w:eastAsia="Times New Roman" w:hAnsi="Arial" w:cs="Arial"/>
          <w:bCs/>
          <w:lang w:val="es-MX" w:eastAsia="es-MX"/>
        </w:rPr>
        <w:t xml:space="preserve">, ya sea que </w:t>
      </w:r>
      <w:r w:rsidR="00D62421" w:rsidRPr="005C1CE5">
        <w:rPr>
          <w:rFonts w:ascii="Arial" w:eastAsia="Times New Roman" w:hAnsi="Arial" w:cs="Arial"/>
          <w:bCs/>
          <w:lang w:val="es-MX" w:eastAsia="es-MX"/>
        </w:rPr>
        <w:t>reciban o envíen la llamada a éstos</w:t>
      </w:r>
      <w:r w:rsidR="005E19D6" w:rsidRPr="005C1CE5">
        <w:rPr>
          <w:rFonts w:ascii="Arial" w:eastAsia="Times New Roman" w:hAnsi="Arial" w:cs="Arial"/>
          <w:bCs/>
          <w:lang w:val="es-MX" w:eastAsia="es-MX"/>
        </w:rPr>
        <w:t>;</w:t>
      </w:r>
      <w:r w:rsidR="00786A01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7F206F" w:rsidRPr="005C1CE5">
        <w:rPr>
          <w:rFonts w:ascii="Arial" w:eastAsia="Times New Roman" w:hAnsi="Arial" w:cs="Arial"/>
          <w:bCs/>
          <w:lang w:val="es-MX" w:eastAsia="es-MX"/>
        </w:rPr>
        <w:t>(</w:t>
      </w:r>
      <w:proofErr w:type="spellStart"/>
      <w:r w:rsidR="007F206F" w:rsidRPr="005C1CE5">
        <w:rPr>
          <w:rFonts w:ascii="Arial" w:eastAsia="Times New Roman" w:hAnsi="Arial" w:cs="Arial"/>
          <w:bCs/>
          <w:lang w:val="es-MX" w:eastAsia="es-MX"/>
        </w:rPr>
        <w:t>iii</w:t>
      </w:r>
      <w:proofErr w:type="spellEnd"/>
      <w:r w:rsidR="007F206F" w:rsidRPr="005C1CE5">
        <w:rPr>
          <w:rFonts w:ascii="Arial" w:eastAsia="Times New Roman" w:hAnsi="Arial" w:cs="Arial"/>
          <w:bCs/>
          <w:lang w:val="es-MX" w:eastAsia="es-MX"/>
        </w:rPr>
        <w:t xml:space="preserve">) por mandato de una </w:t>
      </w:r>
      <w:r w:rsidR="002161A1" w:rsidRPr="005C1CE5">
        <w:rPr>
          <w:rFonts w:ascii="Arial" w:eastAsia="Times New Roman" w:hAnsi="Arial" w:cs="Arial"/>
          <w:bCs/>
          <w:lang w:val="es-MX" w:eastAsia="es-MX"/>
        </w:rPr>
        <w:t>a</w:t>
      </w:r>
      <w:r w:rsidR="007F206F" w:rsidRPr="005C1CE5">
        <w:rPr>
          <w:rFonts w:ascii="Arial" w:eastAsia="Times New Roman" w:hAnsi="Arial" w:cs="Arial"/>
          <w:bCs/>
          <w:lang w:val="es-MX" w:eastAsia="es-MX"/>
        </w:rPr>
        <w:t xml:space="preserve">utoridad </w:t>
      </w:r>
      <w:r w:rsidR="002161A1" w:rsidRPr="005C1CE5">
        <w:rPr>
          <w:rFonts w:ascii="Arial" w:eastAsia="Times New Roman" w:hAnsi="Arial" w:cs="Arial"/>
          <w:bCs/>
          <w:lang w:val="es-MX" w:eastAsia="es-MX"/>
        </w:rPr>
        <w:t>c</w:t>
      </w:r>
      <w:r w:rsidR="007F206F" w:rsidRPr="005C1CE5">
        <w:rPr>
          <w:rFonts w:ascii="Arial" w:eastAsia="Times New Roman" w:hAnsi="Arial" w:cs="Arial"/>
          <w:bCs/>
          <w:lang w:val="es-MX" w:eastAsia="es-MX"/>
        </w:rPr>
        <w:t>ompetente</w:t>
      </w:r>
      <w:r w:rsidR="00F01DBE" w:rsidRPr="005C1CE5">
        <w:rPr>
          <w:rFonts w:ascii="Arial" w:eastAsia="Times New Roman" w:hAnsi="Arial" w:cs="Arial"/>
          <w:bCs/>
          <w:lang w:val="es-MX" w:eastAsia="es-MX"/>
        </w:rPr>
        <w:t>.</w:t>
      </w:r>
      <w:r w:rsidR="000A2D89" w:rsidRPr="005C1CE5">
        <w:rPr>
          <w:rFonts w:ascii="Arial" w:eastAsia="Times New Roman" w:hAnsi="Arial" w:cs="Arial"/>
          <w:bCs/>
          <w:lang w:val="es-MX" w:eastAsia="es-MX"/>
        </w:rPr>
        <w:t xml:space="preserve"> La información recopilada por los Proveedores de Servicios de Voz durante el proceso de Rastreo se utilizará únicamente para investigar</w:t>
      </w:r>
      <w:r w:rsidR="00E911DD" w:rsidRPr="005C1CE5">
        <w:rPr>
          <w:rFonts w:ascii="Arial" w:eastAsia="Times New Roman" w:hAnsi="Arial" w:cs="Arial"/>
          <w:bCs/>
          <w:lang w:val="es-MX" w:eastAsia="es-MX"/>
        </w:rPr>
        <w:t xml:space="preserve"> y realizar acciones de mitigación</w:t>
      </w:r>
      <w:r w:rsidR="000A2D89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E911DD" w:rsidRPr="005C1CE5">
        <w:rPr>
          <w:rFonts w:ascii="Arial" w:eastAsia="Times New Roman" w:hAnsi="Arial" w:cs="Arial"/>
          <w:bCs/>
          <w:lang w:val="es-MX" w:eastAsia="es-MX"/>
        </w:rPr>
        <w:t>d</w:t>
      </w:r>
      <w:r w:rsidR="000A2D89" w:rsidRPr="005C1CE5">
        <w:rPr>
          <w:rFonts w:ascii="Arial" w:eastAsia="Times New Roman" w:hAnsi="Arial" w:cs="Arial"/>
          <w:bCs/>
          <w:lang w:val="es-MX" w:eastAsia="es-MX"/>
        </w:rPr>
        <w:t>el Tráfico Sospechoso</w:t>
      </w:r>
      <w:r w:rsidR="00E911DD" w:rsidRPr="005C1CE5">
        <w:rPr>
          <w:rFonts w:ascii="Arial" w:eastAsia="Times New Roman" w:hAnsi="Arial" w:cs="Arial"/>
          <w:bCs/>
          <w:lang w:val="es-MX" w:eastAsia="es-MX"/>
        </w:rPr>
        <w:t>.</w:t>
      </w:r>
    </w:p>
    <w:p w14:paraId="36872F30" w14:textId="77777777" w:rsidR="00B00F31" w:rsidRPr="005C1CE5" w:rsidRDefault="00B00F31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eastAsia="es-MX"/>
        </w:rPr>
      </w:pPr>
    </w:p>
    <w:p w14:paraId="07F67CE5" w14:textId="327C1217" w:rsidR="006C5FDD" w:rsidRPr="005C1CE5" w:rsidRDefault="006C5FDD" w:rsidP="003B4258">
      <w:pPr>
        <w:pStyle w:val="Ttulo1"/>
        <w:spacing w:before="0"/>
        <w:jc w:val="center"/>
        <w:rPr>
          <w:rFonts w:ascii="Arial" w:eastAsia="Calibri" w:hAnsi="Arial" w:cs="Arial"/>
          <w:sz w:val="22"/>
          <w:szCs w:val="22"/>
          <w:lang w:val="es-MX"/>
        </w:rPr>
      </w:pPr>
      <w:r w:rsidRPr="005C1CE5">
        <w:rPr>
          <w:rFonts w:ascii="Arial" w:eastAsia="Calibri" w:hAnsi="Arial" w:cs="Arial"/>
          <w:sz w:val="22"/>
          <w:szCs w:val="22"/>
          <w:lang w:val="es-MX"/>
        </w:rPr>
        <w:t>CAPÍTULO III</w:t>
      </w:r>
    </w:p>
    <w:p w14:paraId="1622073B" w14:textId="69A80C72" w:rsidR="006C5FDD" w:rsidRPr="005C1CE5" w:rsidRDefault="006C5FDD" w:rsidP="003B4258">
      <w:pPr>
        <w:pStyle w:val="Prrafodelista"/>
        <w:spacing w:after="0"/>
        <w:ind w:left="0"/>
        <w:jc w:val="center"/>
        <w:rPr>
          <w:rFonts w:ascii="Arial" w:eastAsia="Calibri" w:hAnsi="Arial" w:cs="Arial"/>
          <w:b/>
          <w:lang w:val="es-MX"/>
        </w:rPr>
      </w:pPr>
      <w:r w:rsidRPr="005C1CE5">
        <w:rPr>
          <w:rFonts w:ascii="Arial" w:eastAsia="Calibri" w:hAnsi="Arial" w:cs="Arial"/>
          <w:b/>
          <w:lang w:val="es-MX"/>
        </w:rPr>
        <w:t>DEL PROCESO DE RASTREO</w:t>
      </w:r>
    </w:p>
    <w:p w14:paraId="337355F2" w14:textId="77777777" w:rsidR="001F7406" w:rsidRPr="005C1CE5" w:rsidRDefault="001F7406" w:rsidP="003B4258">
      <w:pPr>
        <w:pStyle w:val="Prrafodelista"/>
        <w:spacing w:after="0"/>
        <w:ind w:left="0"/>
        <w:jc w:val="both"/>
        <w:rPr>
          <w:rFonts w:ascii="Arial" w:eastAsia="Calibri" w:hAnsi="Arial" w:cs="Arial"/>
          <w:b/>
          <w:lang w:val="es-MX"/>
        </w:rPr>
      </w:pPr>
    </w:p>
    <w:p w14:paraId="7E7F0FB5" w14:textId="076A2F4F" w:rsidR="001578B8" w:rsidRPr="005C1CE5" w:rsidRDefault="001F7406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Calibri" w:hAnsi="Arial" w:cs="Arial"/>
          <w:b/>
          <w:lang w:val="es-MX"/>
        </w:rPr>
        <w:t xml:space="preserve">Décimo </w:t>
      </w:r>
      <w:r w:rsidR="00051FDB" w:rsidRPr="005C1CE5">
        <w:rPr>
          <w:rFonts w:ascii="Arial" w:eastAsia="Calibri" w:hAnsi="Arial" w:cs="Arial"/>
          <w:b/>
          <w:lang w:val="es-MX"/>
        </w:rPr>
        <w:t>Noveno</w:t>
      </w:r>
      <w:r w:rsidR="00DC4E29" w:rsidRPr="005C1CE5">
        <w:rPr>
          <w:rFonts w:ascii="Arial" w:eastAsia="Calibri" w:hAnsi="Arial" w:cs="Arial"/>
          <w:b/>
          <w:lang w:val="es-MX"/>
        </w:rPr>
        <w:t xml:space="preserve">.- </w:t>
      </w:r>
      <w:r w:rsidR="00020478" w:rsidRPr="005C1CE5">
        <w:rPr>
          <w:rFonts w:ascii="Arial" w:eastAsia="Times New Roman" w:hAnsi="Arial" w:cs="Arial"/>
          <w:bCs/>
          <w:lang w:val="es-MX" w:eastAsia="es-MX"/>
        </w:rPr>
        <w:t>Con el objeto de</w:t>
      </w:r>
      <w:r w:rsidR="00854BA5" w:rsidRPr="005C1CE5">
        <w:rPr>
          <w:rFonts w:ascii="Arial" w:eastAsia="Times New Roman" w:hAnsi="Arial" w:cs="Arial"/>
          <w:bCs/>
          <w:lang w:val="es-MX" w:eastAsia="es-MX"/>
        </w:rPr>
        <w:t xml:space="preserve"> identificar el origen del Tráfico Sospechoso</w:t>
      </w:r>
      <w:r w:rsidR="00D21F65" w:rsidRPr="005C1CE5">
        <w:rPr>
          <w:rFonts w:ascii="Arial" w:eastAsia="Times New Roman" w:hAnsi="Arial" w:cs="Arial"/>
          <w:bCs/>
          <w:lang w:val="es-MX" w:eastAsia="es-MX"/>
        </w:rPr>
        <w:t>, el rastreo deberá sujetarse al</w:t>
      </w:r>
      <w:r w:rsidR="00854BA5" w:rsidRPr="005C1CE5">
        <w:rPr>
          <w:rFonts w:ascii="Arial" w:eastAsia="Times New Roman" w:hAnsi="Arial" w:cs="Arial"/>
          <w:bCs/>
          <w:lang w:val="es-MX" w:eastAsia="es-MX"/>
        </w:rPr>
        <w:t xml:space="preserve"> siguiente procedimiento:</w:t>
      </w:r>
    </w:p>
    <w:p w14:paraId="3E6290AF" w14:textId="77777777" w:rsidR="001578B8" w:rsidRPr="005C1CE5" w:rsidRDefault="001578B8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45CA813A" w14:textId="756A08E8" w:rsidR="006C5FDD" w:rsidRPr="005C1CE5" w:rsidRDefault="00B833AF" w:rsidP="003B4258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lastRenderedPageBreak/>
        <w:t xml:space="preserve">Contactar al Proveedor de Servicios de Voz </w:t>
      </w:r>
      <w:r w:rsidR="00CB7414" w:rsidRPr="005C1CE5">
        <w:rPr>
          <w:rFonts w:ascii="Arial" w:eastAsia="Times New Roman" w:hAnsi="Arial" w:cs="Arial"/>
          <w:b/>
          <w:lang w:val="es-MX" w:eastAsia="es-MX"/>
        </w:rPr>
        <w:t>asignatario</w:t>
      </w:r>
      <w:r w:rsidRPr="005C1CE5">
        <w:rPr>
          <w:rFonts w:ascii="Arial" w:eastAsia="Times New Roman" w:hAnsi="Arial" w:cs="Arial"/>
          <w:b/>
          <w:lang w:val="es-MX" w:eastAsia="es-MX"/>
        </w:rPr>
        <w:t xml:space="preserve"> </w:t>
      </w:r>
      <w:r w:rsidR="00CB7414" w:rsidRPr="005C1CE5">
        <w:rPr>
          <w:rFonts w:ascii="Arial" w:eastAsia="Times New Roman" w:hAnsi="Arial" w:cs="Arial"/>
          <w:b/>
          <w:lang w:val="es-MX" w:eastAsia="es-MX"/>
        </w:rPr>
        <w:t>d</w:t>
      </w:r>
      <w:r w:rsidRPr="005C1CE5">
        <w:rPr>
          <w:rFonts w:ascii="Arial" w:eastAsia="Times New Roman" w:hAnsi="Arial" w:cs="Arial"/>
          <w:b/>
          <w:lang w:val="es-MX" w:eastAsia="es-MX"/>
        </w:rPr>
        <w:t xml:space="preserve">el Número Nacional. </w:t>
      </w:r>
      <w:r w:rsidR="001578B8" w:rsidRPr="005C1CE5">
        <w:rPr>
          <w:rFonts w:ascii="Arial" w:eastAsia="Times New Roman" w:hAnsi="Arial" w:cs="Arial"/>
          <w:bCs/>
          <w:lang w:val="es-MX" w:eastAsia="es-MX"/>
        </w:rPr>
        <w:t>El Proveedor de Servicios de Voz que detectó el Tráfico Sospechoso solicitará</w:t>
      </w:r>
      <w:r w:rsidR="00477873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EB71D9" w:rsidRPr="005C1CE5">
        <w:rPr>
          <w:rFonts w:ascii="Arial" w:eastAsia="Times New Roman" w:hAnsi="Arial" w:cs="Arial"/>
          <w:bCs/>
          <w:lang w:val="es-MX" w:eastAsia="es-MX"/>
        </w:rPr>
        <w:t xml:space="preserve">los Datos del Incidente al Proveedor de Servicios de Voz </w:t>
      </w:r>
      <w:r w:rsidR="00CB7414" w:rsidRPr="005C1CE5">
        <w:rPr>
          <w:rFonts w:ascii="Arial" w:eastAsia="Times New Roman" w:hAnsi="Arial" w:cs="Arial"/>
          <w:bCs/>
          <w:lang w:val="es-MX" w:eastAsia="es-MX"/>
        </w:rPr>
        <w:t>asignatario del</w:t>
      </w:r>
      <w:r w:rsidR="006D6396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CC79C2" w:rsidRPr="005C1CE5">
        <w:rPr>
          <w:rFonts w:ascii="Arial" w:eastAsia="Times New Roman" w:hAnsi="Arial" w:cs="Arial"/>
          <w:bCs/>
          <w:lang w:val="es-MX" w:eastAsia="es-MX"/>
        </w:rPr>
        <w:t>Nú</w:t>
      </w:r>
      <w:r w:rsidR="006D6396" w:rsidRPr="005C1CE5">
        <w:rPr>
          <w:rFonts w:ascii="Arial" w:eastAsia="Times New Roman" w:hAnsi="Arial" w:cs="Arial"/>
          <w:bCs/>
          <w:lang w:val="es-MX" w:eastAsia="es-MX"/>
        </w:rPr>
        <w:t>me</w:t>
      </w:r>
      <w:r w:rsidR="00CC79C2" w:rsidRPr="005C1CE5">
        <w:rPr>
          <w:rFonts w:ascii="Arial" w:eastAsia="Times New Roman" w:hAnsi="Arial" w:cs="Arial"/>
          <w:bCs/>
          <w:lang w:val="es-MX" w:eastAsia="es-MX"/>
        </w:rPr>
        <w:t>ro</w:t>
      </w:r>
      <w:r w:rsidR="00EB71D9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CC79C2" w:rsidRPr="005C1CE5">
        <w:rPr>
          <w:rFonts w:ascii="Arial" w:eastAsia="Times New Roman" w:hAnsi="Arial" w:cs="Arial"/>
          <w:bCs/>
          <w:lang w:val="es-MX" w:eastAsia="es-MX"/>
        </w:rPr>
        <w:t xml:space="preserve">Nacional </w:t>
      </w:r>
      <w:r w:rsidR="006D6396" w:rsidRPr="005C1CE5">
        <w:rPr>
          <w:rFonts w:ascii="Arial" w:eastAsia="Times New Roman" w:hAnsi="Arial" w:cs="Arial"/>
          <w:bCs/>
          <w:lang w:val="es-MX" w:eastAsia="es-MX"/>
        </w:rPr>
        <w:t xml:space="preserve">que se presenta en </w:t>
      </w:r>
      <w:r w:rsidR="00EB71D9" w:rsidRPr="005C1CE5">
        <w:rPr>
          <w:rFonts w:ascii="Arial" w:eastAsia="Times New Roman" w:hAnsi="Arial" w:cs="Arial"/>
          <w:bCs/>
          <w:lang w:val="es-MX" w:eastAsia="es-MX"/>
        </w:rPr>
        <w:t xml:space="preserve">la Identidad de Línea Llamante durante la señalización de la llamada, </w:t>
      </w:r>
      <w:r w:rsidR="00B533F6" w:rsidRPr="005C1CE5">
        <w:rPr>
          <w:rFonts w:ascii="Arial" w:eastAsia="Times New Roman" w:hAnsi="Arial" w:cs="Arial"/>
          <w:bCs/>
          <w:lang w:val="es-MX" w:eastAsia="es-MX"/>
        </w:rPr>
        <w:t xml:space="preserve">en el supuesto de </w:t>
      </w:r>
      <w:r w:rsidR="00EB71D9" w:rsidRPr="005C1CE5">
        <w:rPr>
          <w:rFonts w:ascii="Arial" w:eastAsia="Times New Roman" w:hAnsi="Arial" w:cs="Arial"/>
          <w:bCs/>
          <w:lang w:val="es-MX" w:eastAsia="es-MX"/>
        </w:rPr>
        <w:t xml:space="preserve">que la Identidad de Línea Llamante sea válida y que la llamada se haya originado desde la red de </w:t>
      </w:r>
      <w:r w:rsidR="00E95A11" w:rsidRPr="005C1CE5">
        <w:rPr>
          <w:rFonts w:ascii="Arial" w:eastAsia="Times New Roman" w:hAnsi="Arial" w:cs="Arial"/>
          <w:bCs/>
          <w:lang w:val="es-MX" w:eastAsia="es-MX"/>
        </w:rPr>
        <w:t>ese Proveedor de Servicios de Voz.</w:t>
      </w:r>
      <w:r w:rsidR="00EB71D9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</w:p>
    <w:p w14:paraId="26732802" w14:textId="77777777" w:rsidR="00C63C7D" w:rsidRPr="005C1CE5" w:rsidRDefault="00C63C7D" w:rsidP="003B4258">
      <w:pPr>
        <w:pStyle w:val="Prrafodelista"/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7E02B225" w14:textId="7FE4B552" w:rsidR="001A4739" w:rsidRPr="005C1CE5" w:rsidRDefault="00877472" w:rsidP="003B4258">
      <w:pPr>
        <w:pStyle w:val="Prrafodelista"/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L</w:t>
      </w:r>
      <w:r w:rsidR="001A4739" w:rsidRPr="005C1CE5">
        <w:rPr>
          <w:rFonts w:ascii="Arial" w:eastAsia="Times New Roman" w:hAnsi="Arial" w:cs="Arial"/>
          <w:bCs/>
          <w:lang w:val="es-MX" w:eastAsia="es-MX"/>
        </w:rPr>
        <w:t xml:space="preserve">a solicitud de los Datos del Incidente se deberá 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realizar utilizando el formato que se anexa a los presentes Lineamientos como Anexo I. </w:t>
      </w:r>
      <w:r w:rsidR="00C87310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BD6226" w:rsidRPr="005C1CE5">
        <w:rPr>
          <w:rFonts w:ascii="Arial" w:eastAsia="Times New Roman" w:hAnsi="Arial" w:cs="Arial"/>
          <w:bCs/>
          <w:lang w:val="es-MX" w:eastAsia="es-MX"/>
        </w:rPr>
        <w:t xml:space="preserve">A su vez, el Proveedor de Servicios de Voz </w:t>
      </w:r>
      <w:r w:rsidR="00C013C1" w:rsidRPr="005C1CE5">
        <w:rPr>
          <w:rFonts w:ascii="Arial" w:eastAsia="Times New Roman" w:hAnsi="Arial" w:cs="Arial"/>
          <w:bCs/>
          <w:lang w:val="es-MX" w:eastAsia="es-MX"/>
        </w:rPr>
        <w:t>asignatario del</w:t>
      </w:r>
      <w:r w:rsidR="00BD6226" w:rsidRPr="005C1CE5">
        <w:rPr>
          <w:rFonts w:ascii="Arial" w:eastAsia="Times New Roman" w:hAnsi="Arial" w:cs="Arial"/>
          <w:bCs/>
          <w:lang w:val="es-MX" w:eastAsia="es-MX"/>
        </w:rPr>
        <w:t xml:space="preserve"> Número Nacional desde el que se originó el tráfico sospechoso deberá responder a la solicitud utilizando el formato que se anexa a los presentes Lineamientos como Anexo II. </w:t>
      </w:r>
    </w:p>
    <w:p w14:paraId="5F98BB18" w14:textId="77777777" w:rsidR="00B833AF" w:rsidRPr="005C1CE5" w:rsidRDefault="00B833AF" w:rsidP="003B4258">
      <w:pPr>
        <w:pStyle w:val="Prrafodelista"/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37A27561" w14:textId="78A10390" w:rsidR="00B833AF" w:rsidRPr="005C1CE5" w:rsidRDefault="00D07898" w:rsidP="003B4258">
      <w:pPr>
        <w:pStyle w:val="Prrafodelista"/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Con el fin de proporcionar</w:t>
      </w:r>
      <w:r w:rsidR="00B833AF" w:rsidRPr="005C1CE5">
        <w:rPr>
          <w:rFonts w:ascii="Arial" w:eastAsia="Times New Roman" w:hAnsi="Arial" w:cs="Arial"/>
          <w:bCs/>
          <w:lang w:val="es-MX" w:eastAsia="es-MX"/>
        </w:rPr>
        <w:t xml:space="preserve"> la respuesta 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a </w:t>
      </w:r>
      <w:r w:rsidR="00B833AF" w:rsidRPr="005C1CE5">
        <w:rPr>
          <w:rFonts w:ascii="Arial" w:eastAsia="Times New Roman" w:hAnsi="Arial" w:cs="Arial"/>
          <w:bCs/>
          <w:lang w:val="es-MX" w:eastAsia="es-MX"/>
        </w:rPr>
        <w:t>la solicitud de Datos del Incidente</w:t>
      </w:r>
      <w:r w:rsidR="00077D91" w:rsidRPr="005C1CE5">
        <w:rPr>
          <w:rFonts w:ascii="Arial" w:eastAsia="Times New Roman" w:hAnsi="Arial" w:cs="Arial"/>
          <w:bCs/>
          <w:lang w:val="es-MX" w:eastAsia="es-MX"/>
        </w:rPr>
        <w:t>, la misma podrá sujetarse a alguno de los siguientes escenarios bajo los cuales el Proveedor de Servicios de Voz deberá atender la solicitud que corresponda</w:t>
      </w:r>
      <w:r w:rsidR="00B833AF" w:rsidRPr="005C1CE5">
        <w:rPr>
          <w:rFonts w:ascii="Arial" w:eastAsia="Times New Roman" w:hAnsi="Arial" w:cs="Arial"/>
          <w:bCs/>
          <w:lang w:val="es-MX" w:eastAsia="es-MX"/>
        </w:rPr>
        <w:t>:</w:t>
      </w:r>
    </w:p>
    <w:p w14:paraId="7433C819" w14:textId="77777777" w:rsidR="00771345" w:rsidRPr="005C1CE5" w:rsidRDefault="00771345" w:rsidP="003B4258">
      <w:pPr>
        <w:pStyle w:val="Prrafodelista"/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1C47484D" w14:textId="2BFBEC52" w:rsidR="00771345" w:rsidRPr="005C1CE5" w:rsidRDefault="00771345" w:rsidP="003B4258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 xml:space="preserve">El Número Nacional </w:t>
      </w:r>
      <w:r w:rsidR="000A43B6" w:rsidRPr="005C1CE5">
        <w:rPr>
          <w:rFonts w:ascii="Arial" w:eastAsia="Times New Roman" w:hAnsi="Arial" w:cs="Arial"/>
          <w:bCs/>
          <w:lang w:val="es-MX" w:eastAsia="es-MX"/>
        </w:rPr>
        <w:t>pertenece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al Proveedor de Servicios de Voz</w:t>
      </w:r>
      <w:r w:rsidR="006F1B4D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0A43B6" w:rsidRPr="005C1CE5">
        <w:rPr>
          <w:rFonts w:ascii="Arial" w:eastAsia="Times New Roman" w:hAnsi="Arial" w:cs="Arial"/>
          <w:bCs/>
          <w:lang w:val="es-MX" w:eastAsia="es-MX"/>
        </w:rPr>
        <w:t xml:space="preserve">y la llamada fue originada desde su red, por lo que se </w:t>
      </w:r>
      <w:r w:rsidR="00CF33E9" w:rsidRPr="005C1CE5">
        <w:rPr>
          <w:rFonts w:ascii="Arial" w:eastAsia="Times New Roman" w:hAnsi="Arial" w:cs="Arial"/>
          <w:bCs/>
          <w:lang w:val="es-MX" w:eastAsia="es-MX"/>
        </w:rPr>
        <w:t>puede</w:t>
      </w:r>
      <w:r w:rsidR="000A43B6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CA2B0A" w:rsidRPr="005C1CE5">
        <w:rPr>
          <w:rFonts w:ascii="Arial" w:eastAsia="Times New Roman" w:hAnsi="Arial" w:cs="Arial"/>
          <w:bCs/>
          <w:lang w:val="es-MX" w:eastAsia="es-MX"/>
        </w:rPr>
        <w:t>identificar</w:t>
      </w:r>
      <w:r w:rsidR="000A43B6" w:rsidRPr="005C1CE5">
        <w:rPr>
          <w:rFonts w:ascii="Arial" w:eastAsia="Times New Roman" w:hAnsi="Arial" w:cs="Arial"/>
          <w:bCs/>
          <w:lang w:val="es-MX" w:eastAsia="es-MX"/>
        </w:rPr>
        <w:t xml:space="preserve"> al Usuario que realizó la llamada</w:t>
      </w:r>
      <w:r w:rsidR="00CA2B0A" w:rsidRPr="005C1CE5">
        <w:rPr>
          <w:rFonts w:ascii="Arial" w:eastAsia="Times New Roman" w:hAnsi="Arial" w:cs="Arial"/>
          <w:bCs/>
          <w:lang w:val="es-MX" w:eastAsia="es-MX"/>
        </w:rPr>
        <w:t xml:space="preserve"> (paso III)</w:t>
      </w:r>
      <w:r w:rsidR="000A43B6" w:rsidRPr="005C1CE5">
        <w:rPr>
          <w:rFonts w:ascii="Arial" w:eastAsia="Times New Roman" w:hAnsi="Arial" w:cs="Arial"/>
          <w:bCs/>
          <w:lang w:val="es-MX" w:eastAsia="es-MX"/>
        </w:rPr>
        <w:t>.</w:t>
      </w:r>
    </w:p>
    <w:p w14:paraId="06BC1B6C" w14:textId="0E285E75" w:rsidR="00CF33E9" w:rsidRPr="005C1CE5" w:rsidRDefault="00CA2B0A" w:rsidP="003B4258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 xml:space="preserve">El Número Nacional </w:t>
      </w:r>
      <w:r w:rsidR="00CF33E9" w:rsidRPr="005C1CE5">
        <w:rPr>
          <w:rFonts w:ascii="Arial" w:eastAsia="Times New Roman" w:hAnsi="Arial" w:cs="Arial"/>
          <w:bCs/>
          <w:lang w:val="es-MX" w:eastAsia="es-MX"/>
        </w:rPr>
        <w:t>pertenece al Proveedor de Servicios de Voz</w:t>
      </w:r>
      <w:r w:rsidR="004529B9" w:rsidRPr="005C1CE5">
        <w:rPr>
          <w:rFonts w:ascii="Arial" w:eastAsia="Times New Roman" w:hAnsi="Arial" w:cs="Arial"/>
          <w:bCs/>
          <w:lang w:val="es-MX" w:eastAsia="es-MX"/>
        </w:rPr>
        <w:t>; sin embargo,</w:t>
      </w:r>
      <w:r w:rsidR="00CF33E9" w:rsidRPr="005C1CE5">
        <w:rPr>
          <w:rFonts w:ascii="Arial" w:eastAsia="Times New Roman" w:hAnsi="Arial" w:cs="Arial"/>
          <w:bCs/>
          <w:lang w:val="es-MX" w:eastAsia="es-MX"/>
        </w:rPr>
        <w:t xml:space="preserve"> la llamada no fue originada desde su red (Suplantación de Identidad), por lo que será necesario Rastrear la llamada a través de las redes involucradas (paso II).</w:t>
      </w:r>
    </w:p>
    <w:p w14:paraId="45515AD0" w14:textId="2BBF269A" w:rsidR="00CA2B0A" w:rsidRPr="005C1CE5" w:rsidRDefault="004529B9" w:rsidP="003B4258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El Número Nacional ha sido portado a otro Proveedor de Servicios de Voz, por lo que se deberá brindar la identidad de este Proveedor de Servicios de Voz para contactarlo (paso I).</w:t>
      </w:r>
    </w:p>
    <w:p w14:paraId="58FA18D2" w14:textId="5412B255" w:rsidR="001A4739" w:rsidRPr="005C1CE5" w:rsidRDefault="001A2A8D" w:rsidP="003B4258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El Número Nacional pertenece al Proveedor de Servicios de Voz</w:t>
      </w:r>
      <w:r w:rsidR="007B14F0" w:rsidRPr="005C1CE5">
        <w:rPr>
          <w:rFonts w:ascii="Arial" w:eastAsia="Times New Roman" w:hAnsi="Arial" w:cs="Arial"/>
          <w:bCs/>
          <w:lang w:val="es-MX" w:eastAsia="es-MX"/>
        </w:rPr>
        <w:t xml:space="preserve">; sin embargo, </w:t>
      </w:r>
      <w:r w:rsidR="00077D91" w:rsidRPr="005C1CE5">
        <w:rPr>
          <w:rFonts w:ascii="Arial" w:eastAsia="Times New Roman" w:hAnsi="Arial" w:cs="Arial"/>
          <w:bCs/>
          <w:lang w:val="es-MX" w:eastAsia="es-MX"/>
        </w:rPr>
        <w:t xml:space="preserve">el Número Nacional 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éste no </w:t>
      </w:r>
      <w:r w:rsidR="00370D20" w:rsidRPr="005C1CE5">
        <w:rPr>
          <w:rFonts w:ascii="Arial" w:eastAsia="Times New Roman" w:hAnsi="Arial" w:cs="Arial"/>
          <w:bCs/>
          <w:lang w:val="es-MX" w:eastAsia="es-MX"/>
        </w:rPr>
        <w:t>se encuentra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asignado a un Usuario (Suplantación de Identidad), por lo que se deberá Rastrear la llamada a través de las redes involucradas (paso II).</w:t>
      </w:r>
    </w:p>
    <w:p w14:paraId="77B60494" w14:textId="6C504D01" w:rsidR="004B3989" w:rsidRPr="005C1CE5" w:rsidRDefault="004B3989" w:rsidP="003B4258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 xml:space="preserve">El Número Nacional no pertenece al Proveedor de Servicios de Voz, </w:t>
      </w:r>
      <w:r w:rsidR="00966CAD" w:rsidRPr="005C1CE5">
        <w:rPr>
          <w:rFonts w:ascii="Arial" w:eastAsia="Times New Roman" w:hAnsi="Arial" w:cs="Arial"/>
          <w:bCs/>
          <w:lang w:val="es-MX" w:eastAsia="es-MX"/>
        </w:rPr>
        <w:t xml:space="preserve">por lo que se deberá contactar al Proveedor de Servicios de Voz </w:t>
      </w:r>
      <w:r w:rsidR="00370D20" w:rsidRPr="005C1CE5">
        <w:rPr>
          <w:rFonts w:ascii="Arial" w:eastAsia="Times New Roman" w:hAnsi="Arial" w:cs="Arial"/>
          <w:bCs/>
          <w:lang w:val="es-MX" w:eastAsia="es-MX"/>
        </w:rPr>
        <w:t>asignatario del</w:t>
      </w:r>
      <w:r w:rsidR="00966CAD" w:rsidRPr="005C1CE5">
        <w:rPr>
          <w:rFonts w:ascii="Arial" w:eastAsia="Times New Roman" w:hAnsi="Arial" w:cs="Arial"/>
          <w:bCs/>
          <w:lang w:val="es-MX" w:eastAsia="es-MX"/>
        </w:rPr>
        <w:t xml:space="preserve"> Número Nacional (paso I).</w:t>
      </w:r>
    </w:p>
    <w:p w14:paraId="5BBDBD41" w14:textId="77777777" w:rsidR="001A2A8D" w:rsidRPr="005C1CE5" w:rsidRDefault="001A2A8D" w:rsidP="003B4258">
      <w:pPr>
        <w:pStyle w:val="Prrafodelista"/>
        <w:spacing w:after="0"/>
        <w:ind w:left="144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748F19B4" w14:textId="1D88F7FB" w:rsidR="00DF1439" w:rsidRPr="005C1CE5" w:rsidRDefault="009154C6" w:rsidP="003B4258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 xml:space="preserve">Rastrear la llamada a través de las redes </w:t>
      </w:r>
      <w:r w:rsidR="00C4217A" w:rsidRPr="005C1CE5">
        <w:rPr>
          <w:rFonts w:ascii="Arial" w:eastAsia="Times New Roman" w:hAnsi="Arial" w:cs="Arial"/>
          <w:b/>
          <w:lang w:val="es-MX" w:eastAsia="es-MX"/>
        </w:rPr>
        <w:t xml:space="preserve">de los Proveedores de Servicios de Voz </w:t>
      </w:r>
      <w:r w:rsidRPr="005C1CE5">
        <w:rPr>
          <w:rFonts w:ascii="Arial" w:eastAsia="Times New Roman" w:hAnsi="Arial" w:cs="Arial"/>
          <w:b/>
          <w:lang w:val="es-MX" w:eastAsia="es-MX"/>
        </w:rPr>
        <w:t>involucrad</w:t>
      </w:r>
      <w:r w:rsidR="00C4217A" w:rsidRPr="005C1CE5">
        <w:rPr>
          <w:rFonts w:ascii="Arial" w:eastAsia="Times New Roman" w:hAnsi="Arial" w:cs="Arial"/>
          <w:b/>
          <w:lang w:val="es-MX" w:eastAsia="es-MX"/>
        </w:rPr>
        <w:t>o</w:t>
      </w:r>
      <w:r w:rsidRPr="005C1CE5">
        <w:rPr>
          <w:rFonts w:ascii="Arial" w:eastAsia="Times New Roman" w:hAnsi="Arial" w:cs="Arial"/>
          <w:b/>
          <w:lang w:val="es-MX" w:eastAsia="es-MX"/>
        </w:rPr>
        <w:t>s.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280B76" w:rsidRPr="005C1CE5">
        <w:rPr>
          <w:rFonts w:ascii="Arial" w:eastAsia="Times New Roman" w:hAnsi="Arial" w:cs="Arial"/>
          <w:bCs/>
          <w:lang w:val="es-MX" w:eastAsia="es-MX"/>
        </w:rPr>
        <w:t xml:space="preserve">Si la Identidad de Línea Llamante no está presente o no es </w:t>
      </w:r>
      <w:r w:rsidR="00467EC1" w:rsidRPr="005C1CE5">
        <w:rPr>
          <w:rFonts w:ascii="Arial" w:eastAsia="Times New Roman" w:hAnsi="Arial" w:cs="Arial"/>
          <w:bCs/>
          <w:lang w:val="es-MX" w:eastAsia="es-MX"/>
        </w:rPr>
        <w:t xml:space="preserve">suficientemente </w:t>
      </w:r>
      <w:r w:rsidR="00280B76" w:rsidRPr="005C1CE5">
        <w:rPr>
          <w:rFonts w:ascii="Arial" w:eastAsia="Times New Roman" w:hAnsi="Arial" w:cs="Arial"/>
          <w:bCs/>
          <w:lang w:val="es-MX" w:eastAsia="es-MX"/>
        </w:rPr>
        <w:t>confiable para determinar la</w:t>
      </w:r>
      <w:r w:rsidR="00467EC1" w:rsidRPr="005C1CE5">
        <w:rPr>
          <w:rFonts w:ascii="Arial" w:eastAsia="Times New Roman" w:hAnsi="Arial" w:cs="Arial"/>
          <w:bCs/>
          <w:lang w:val="es-MX" w:eastAsia="es-MX"/>
        </w:rPr>
        <w:t xml:space="preserve"> red </w:t>
      </w:r>
      <w:r w:rsidR="00280B76" w:rsidRPr="005C1CE5">
        <w:rPr>
          <w:rFonts w:ascii="Arial" w:eastAsia="Times New Roman" w:hAnsi="Arial" w:cs="Arial"/>
          <w:bCs/>
          <w:lang w:val="es-MX" w:eastAsia="es-MX"/>
        </w:rPr>
        <w:t>donde se origin</w:t>
      </w:r>
      <w:r w:rsidR="00467EC1" w:rsidRPr="005C1CE5">
        <w:rPr>
          <w:rFonts w:ascii="Arial" w:eastAsia="Times New Roman" w:hAnsi="Arial" w:cs="Arial"/>
          <w:bCs/>
          <w:lang w:val="es-MX" w:eastAsia="es-MX"/>
        </w:rPr>
        <w:t>ó</w:t>
      </w:r>
      <w:r w:rsidR="00280B76" w:rsidRPr="005C1CE5">
        <w:rPr>
          <w:rFonts w:ascii="Arial" w:eastAsia="Times New Roman" w:hAnsi="Arial" w:cs="Arial"/>
          <w:bCs/>
          <w:lang w:val="es-MX" w:eastAsia="es-MX"/>
        </w:rPr>
        <w:t xml:space="preserve"> la llamada, </w:t>
      </w:r>
      <w:r w:rsidR="00017538" w:rsidRPr="005C1CE5">
        <w:rPr>
          <w:rFonts w:ascii="Arial" w:eastAsia="Times New Roman" w:hAnsi="Arial" w:cs="Arial"/>
          <w:bCs/>
          <w:lang w:val="es-MX" w:eastAsia="es-MX"/>
        </w:rPr>
        <w:t>entonces el Proveedor de Servicios de Voz deberá dar seguimiento al flujo de la</w:t>
      </w:r>
      <w:r w:rsidR="00467EC1" w:rsidRPr="005C1CE5">
        <w:rPr>
          <w:rFonts w:ascii="Arial" w:eastAsia="Times New Roman" w:hAnsi="Arial" w:cs="Arial"/>
          <w:bCs/>
          <w:lang w:val="es-MX" w:eastAsia="es-MX"/>
        </w:rPr>
        <w:t xml:space="preserve"> llamada a través de las redes que se utilizaron para su establecimiento</w:t>
      </w:r>
      <w:r w:rsidR="002A4CDD" w:rsidRPr="005C1CE5">
        <w:rPr>
          <w:rFonts w:ascii="Arial" w:eastAsia="Times New Roman" w:hAnsi="Arial" w:cs="Arial"/>
          <w:bCs/>
          <w:lang w:val="es-MX" w:eastAsia="es-MX"/>
        </w:rPr>
        <w:t xml:space="preserve"> y </w:t>
      </w:r>
      <w:r w:rsidR="002A4CDD" w:rsidRPr="005C1CE5">
        <w:rPr>
          <w:rFonts w:ascii="Arial" w:eastAsia="Times New Roman" w:hAnsi="Arial" w:cs="Arial"/>
          <w:bCs/>
          <w:lang w:val="es-MX" w:eastAsia="es-MX"/>
        </w:rPr>
        <w:lastRenderedPageBreak/>
        <w:t>enrutamiento</w:t>
      </w:r>
      <w:r w:rsidR="001C67EF" w:rsidRPr="005C1CE5">
        <w:rPr>
          <w:rFonts w:ascii="Arial" w:eastAsia="Times New Roman" w:hAnsi="Arial" w:cs="Arial"/>
          <w:bCs/>
          <w:lang w:val="es-MX" w:eastAsia="es-MX"/>
        </w:rPr>
        <w:t xml:space="preserve">, empezando por la red inmediatamente anterior a la red </w:t>
      </w:r>
      <w:r w:rsidR="004476EE" w:rsidRPr="005C1CE5">
        <w:rPr>
          <w:rFonts w:ascii="Arial" w:eastAsia="Times New Roman" w:hAnsi="Arial" w:cs="Arial"/>
          <w:bCs/>
          <w:lang w:val="es-MX" w:eastAsia="es-MX"/>
        </w:rPr>
        <w:t>en donde</w:t>
      </w:r>
      <w:r w:rsidR="001C67EF" w:rsidRPr="005C1CE5">
        <w:rPr>
          <w:rFonts w:ascii="Arial" w:eastAsia="Times New Roman" w:hAnsi="Arial" w:cs="Arial"/>
          <w:bCs/>
          <w:lang w:val="es-MX" w:eastAsia="es-MX"/>
        </w:rPr>
        <w:t xml:space="preserve"> se </w:t>
      </w:r>
      <w:r w:rsidR="00B30539" w:rsidRPr="005C1CE5">
        <w:rPr>
          <w:rFonts w:ascii="Arial" w:eastAsia="Times New Roman" w:hAnsi="Arial" w:cs="Arial"/>
          <w:bCs/>
          <w:lang w:val="es-MX" w:eastAsia="es-MX"/>
        </w:rPr>
        <w:t>terminó</w:t>
      </w:r>
      <w:r w:rsidR="001C67EF" w:rsidRPr="005C1CE5">
        <w:rPr>
          <w:rFonts w:ascii="Arial" w:eastAsia="Times New Roman" w:hAnsi="Arial" w:cs="Arial"/>
          <w:bCs/>
          <w:lang w:val="es-MX" w:eastAsia="es-MX"/>
        </w:rPr>
        <w:t xml:space="preserve"> la llamada.</w:t>
      </w:r>
    </w:p>
    <w:p w14:paraId="7D615A2D" w14:textId="77777777" w:rsidR="00071859" w:rsidRPr="005C1CE5" w:rsidRDefault="00071859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60F0586D" w14:textId="27030B90" w:rsidR="00071859" w:rsidRPr="005C1CE5" w:rsidRDefault="00071859" w:rsidP="003B4258">
      <w:pPr>
        <w:spacing w:after="0"/>
        <w:ind w:left="708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 xml:space="preserve">La solicitud de Rastreo se deberá realizar utilizando el formato que se </w:t>
      </w:r>
      <w:r w:rsidR="007A6AB8" w:rsidRPr="005C1CE5">
        <w:rPr>
          <w:rFonts w:ascii="Arial" w:eastAsia="Times New Roman" w:hAnsi="Arial" w:cs="Arial"/>
          <w:bCs/>
          <w:lang w:val="es-MX" w:eastAsia="es-MX"/>
        </w:rPr>
        <w:t xml:space="preserve">anexa </w:t>
      </w:r>
      <w:r w:rsidRPr="005C1CE5">
        <w:rPr>
          <w:rFonts w:ascii="Arial" w:eastAsia="Times New Roman" w:hAnsi="Arial" w:cs="Arial"/>
          <w:bCs/>
          <w:lang w:val="es-MX" w:eastAsia="es-MX"/>
        </w:rPr>
        <w:t>a los presentes Lineamientos como Anexo III.</w:t>
      </w:r>
      <w:r w:rsidR="002537F6" w:rsidRPr="005C1CE5">
        <w:rPr>
          <w:rFonts w:ascii="Arial" w:eastAsia="Times New Roman" w:hAnsi="Arial" w:cs="Arial"/>
          <w:bCs/>
          <w:lang w:val="es-MX" w:eastAsia="es-MX"/>
        </w:rPr>
        <w:t xml:space="preserve"> Dependiendo de si el Proveedor de Servicios de Voz solicitado es una red de tránsito o la red donde se </w:t>
      </w:r>
      <w:r w:rsidR="00DA6A82" w:rsidRPr="005C1CE5">
        <w:rPr>
          <w:rFonts w:ascii="Arial" w:eastAsia="Times New Roman" w:hAnsi="Arial" w:cs="Arial"/>
          <w:bCs/>
          <w:lang w:val="es-MX" w:eastAsia="es-MX"/>
        </w:rPr>
        <w:t>originó</w:t>
      </w:r>
      <w:r w:rsidR="002537F6" w:rsidRPr="005C1CE5">
        <w:rPr>
          <w:rFonts w:ascii="Arial" w:eastAsia="Times New Roman" w:hAnsi="Arial" w:cs="Arial"/>
          <w:bCs/>
          <w:lang w:val="es-MX" w:eastAsia="es-MX"/>
        </w:rPr>
        <w:t xml:space="preserve"> la llamada, </w:t>
      </w:r>
      <w:r w:rsidR="00E820FD" w:rsidRPr="005C1CE5">
        <w:rPr>
          <w:rFonts w:ascii="Arial" w:eastAsia="Times New Roman" w:hAnsi="Arial" w:cs="Arial"/>
          <w:bCs/>
          <w:lang w:val="es-MX" w:eastAsia="es-MX"/>
        </w:rPr>
        <w:t xml:space="preserve">se deberá responder a la solicitud utilizando el </w:t>
      </w:r>
      <w:r w:rsidR="00E27F18" w:rsidRPr="005C1CE5">
        <w:rPr>
          <w:rFonts w:ascii="Arial" w:eastAsia="Times New Roman" w:hAnsi="Arial" w:cs="Arial"/>
          <w:bCs/>
          <w:lang w:val="es-MX" w:eastAsia="es-MX"/>
        </w:rPr>
        <w:t>formato que se anexa a los presentes Lineamientos como Anexo IV y V</w:t>
      </w:r>
      <w:r w:rsidR="007A6AB8" w:rsidRPr="005C1CE5">
        <w:rPr>
          <w:rFonts w:ascii="Arial" w:eastAsia="Times New Roman" w:hAnsi="Arial" w:cs="Arial"/>
          <w:bCs/>
          <w:lang w:val="es-MX" w:eastAsia="es-MX"/>
        </w:rPr>
        <w:t>, según sea el caso</w:t>
      </w:r>
      <w:r w:rsidR="00E27F18" w:rsidRPr="005C1CE5">
        <w:rPr>
          <w:rFonts w:ascii="Arial" w:eastAsia="Times New Roman" w:hAnsi="Arial" w:cs="Arial"/>
          <w:bCs/>
          <w:lang w:val="es-MX" w:eastAsia="es-MX"/>
        </w:rPr>
        <w:t>.</w:t>
      </w:r>
    </w:p>
    <w:p w14:paraId="46D3925D" w14:textId="77777777" w:rsidR="008B5294" w:rsidRPr="005C1CE5" w:rsidRDefault="008B5294" w:rsidP="003B4258">
      <w:pPr>
        <w:spacing w:after="0"/>
        <w:ind w:left="708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2E445FF5" w14:textId="42F97D79" w:rsidR="008B5294" w:rsidRPr="005C1CE5" w:rsidRDefault="008B5294" w:rsidP="003B4258">
      <w:pPr>
        <w:pStyle w:val="Prrafodelista"/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 xml:space="preserve">Existen diversos escenarios </w:t>
      </w:r>
      <w:r w:rsidR="00DA6A82" w:rsidRPr="005C1CE5">
        <w:rPr>
          <w:rFonts w:ascii="Arial" w:eastAsia="Times New Roman" w:hAnsi="Arial" w:cs="Arial"/>
          <w:bCs/>
          <w:lang w:val="es-MX" w:eastAsia="es-MX"/>
        </w:rPr>
        <w:t>con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base a la respuesta de la solicitud de </w:t>
      </w:r>
      <w:r w:rsidR="00B92C20" w:rsidRPr="005C1CE5">
        <w:rPr>
          <w:rFonts w:ascii="Arial" w:eastAsia="Times New Roman" w:hAnsi="Arial" w:cs="Arial"/>
          <w:bCs/>
          <w:lang w:val="es-MX" w:eastAsia="es-MX"/>
        </w:rPr>
        <w:t>Rastreo</w:t>
      </w:r>
      <w:r w:rsidRPr="005C1CE5">
        <w:rPr>
          <w:rFonts w:ascii="Arial" w:eastAsia="Times New Roman" w:hAnsi="Arial" w:cs="Arial"/>
          <w:bCs/>
          <w:lang w:val="es-MX" w:eastAsia="es-MX"/>
        </w:rPr>
        <w:t>:</w:t>
      </w:r>
    </w:p>
    <w:p w14:paraId="7043EA08" w14:textId="77777777" w:rsidR="00B92C20" w:rsidRPr="005C1CE5" w:rsidRDefault="00B92C20" w:rsidP="003B4258">
      <w:pPr>
        <w:pStyle w:val="Prrafodelista"/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69678A59" w14:textId="783DD489" w:rsidR="00B92C20" w:rsidRPr="005C1CE5" w:rsidRDefault="00BD6B84" w:rsidP="003B4258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 xml:space="preserve">La llamada fue </w:t>
      </w:r>
      <w:r w:rsidR="00E26732" w:rsidRPr="005C1CE5">
        <w:rPr>
          <w:rFonts w:ascii="Arial" w:eastAsia="Times New Roman" w:hAnsi="Arial" w:cs="Arial"/>
          <w:bCs/>
          <w:lang w:val="es-MX" w:eastAsia="es-MX"/>
        </w:rPr>
        <w:t>generada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a través de una conexión directa con la red del Proveedor de Servicios de Voz en donde se termin</w:t>
      </w:r>
      <w:r w:rsidR="00E26732" w:rsidRPr="005C1CE5">
        <w:rPr>
          <w:rFonts w:ascii="Arial" w:eastAsia="Times New Roman" w:hAnsi="Arial" w:cs="Arial"/>
          <w:bCs/>
          <w:lang w:val="es-MX" w:eastAsia="es-MX"/>
        </w:rPr>
        <w:t>ó</w:t>
      </w:r>
      <w:r w:rsidRPr="005C1CE5">
        <w:rPr>
          <w:rFonts w:ascii="Arial" w:eastAsia="Times New Roman" w:hAnsi="Arial" w:cs="Arial"/>
          <w:bCs/>
          <w:lang w:val="es-MX" w:eastAsia="es-MX"/>
        </w:rPr>
        <w:t>, por lo que se puede identificar al Usuario que realizó la llamada (paso III).</w:t>
      </w:r>
    </w:p>
    <w:p w14:paraId="165213F4" w14:textId="6EE7C1C2" w:rsidR="00BD6B84" w:rsidRPr="005C1CE5" w:rsidRDefault="00E26732" w:rsidP="003B4258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La llamada fue generada desde una red anterior, por lo que se debe brindar la identidad de este Proveedor de Servicios de Voz para Rastrear la llamada (paso II).</w:t>
      </w:r>
    </w:p>
    <w:p w14:paraId="63782493" w14:textId="5B109B24" w:rsidR="00E26732" w:rsidRPr="005C1CE5" w:rsidRDefault="00FD7509" w:rsidP="003B4258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Cs/>
          <w:lang w:val="es-MX" w:eastAsia="es-MX"/>
        </w:rPr>
        <w:t>No se tienen registros que coincidan con la llamada, por lo que se debe volver a revisar la información.</w:t>
      </w:r>
    </w:p>
    <w:p w14:paraId="0645C325" w14:textId="77777777" w:rsidR="00B7163D" w:rsidRPr="005C1CE5" w:rsidRDefault="00B7163D" w:rsidP="003B4258">
      <w:pPr>
        <w:pStyle w:val="Prrafodelista"/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35D67857" w14:textId="0AE3B35B" w:rsidR="00070B01" w:rsidRPr="005C1CE5" w:rsidRDefault="00B7163D" w:rsidP="003B4258">
      <w:pPr>
        <w:pStyle w:val="Prrafodelista"/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>Identificar al Usuario que realizó la llamada desde la red del Proveedor de Servicios de Voz.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070B01" w:rsidRPr="005C1CE5">
        <w:rPr>
          <w:rFonts w:ascii="Arial" w:eastAsia="Times New Roman" w:hAnsi="Arial" w:cs="Arial"/>
          <w:bCs/>
          <w:lang w:val="es-MX" w:eastAsia="es-MX"/>
        </w:rPr>
        <w:t xml:space="preserve">Una vez que se determine la red donde se originó la llamada, se procederá a contactar al Proveedor de Servicios de Voz para obtener información detallada sobre el </w:t>
      </w:r>
      <w:r w:rsidR="00337D0B" w:rsidRPr="005C1CE5">
        <w:rPr>
          <w:rFonts w:ascii="Arial" w:eastAsia="Times New Roman" w:hAnsi="Arial" w:cs="Arial"/>
          <w:bCs/>
          <w:lang w:val="es-MX" w:eastAsia="es-MX"/>
        </w:rPr>
        <w:t>estado del</w:t>
      </w:r>
      <w:r w:rsidR="00070B01" w:rsidRPr="005C1CE5">
        <w:rPr>
          <w:rFonts w:ascii="Arial" w:eastAsia="Times New Roman" w:hAnsi="Arial" w:cs="Arial"/>
          <w:bCs/>
          <w:lang w:val="es-MX" w:eastAsia="es-MX"/>
        </w:rPr>
        <w:t xml:space="preserve"> </w:t>
      </w:r>
      <w:r w:rsidR="00B56C2F" w:rsidRPr="005C1CE5">
        <w:rPr>
          <w:rFonts w:ascii="Arial" w:eastAsia="Times New Roman" w:hAnsi="Arial" w:cs="Arial"/>
          <w:bCs/>
          <w:lang w:val="es-MX" w:eastAsia="es-MX"/>
        </w:rPr>
        <w:t xml:space="preserve">Usuario que generó el </w:t>
      </w:r>
      <w:r w:rsidR="00E52D77" w:rsidRPr="005C1CE5">
        <w:rPr>
          <w:rFonts w:ascii="Arial" w:eastAsia="Times New Roman" w:hAnsi="Arial" w:cs="Arial"/>
          <w:bCs/>
          <w:lang w:val="es-MX" w:eastAsia="es-MX"/>
        </w:rPr>
        <w:t>Tráfico Sospechoso.</w:t>
      </w:r>
      <w:r w:rsidR="00D51FF6" w:rsidRPr="005C1CE5">
        <w:rPr>
          <w:rFonts w:ascii="Arial" w:eastAsia="Times New Roman" w:hAnsi="Arial" w:cs="Arial"/>
          <w:bCs/>
          <w:lang w:val="es-MX" w:eastAsia="es-MX"/>
        </w:rPr>
        <w:t xml:space="preserve"> El Proveedor de Servicios de Voz en cuya red se originó el Tráfico Sospechoso deberá tomar medidas para mitigarlo</w:t>
      </w:r>
      <w:r w:rsidR="00EB6AA5" w:rsidRPr="005C1CE5">
        <w:rPr>
          <w:rFonts w:ascii="Arial" w:eastAsia="Times New Roman" w:hAnsi="Arial" w:cs="Arial"/>
          <w:bCs/>
          <w:lang w:val="es-MX" w:eastAsia="es-MX"/>
        </w:rPr>
        <w:t xml:space="preserve"> y, en su caso, rescindir el acuerdo o contrato del </w:t>
      </w:r>
      <w:r w:rsidR="007E75E7" w:rsidRPr="005C1CE5">
        <w:rPr>
          <w:rFonts w:ascii="Arial" w:eastAsia="Times New Roman" w:hAnsi="Arial" w:cs="Arial"/>
          <w:bCs/>
          <w:lang w:val="es-MX" w:eastAsia="es-MX"/>
        </w:rPr>
        <w:t>U</w:t>
      </w:r>
      <w:r w:rsidR="002240A0" w:rsidRPr="005C1CE5">
        <w:rPr>
          <w:rFonts w:ascii="Arial" w:eastAsia="Times New Roman" w:hAnsi="Arial" w:cs="Arial"/>
          <w:bCs/>
          <w:lang w:val="es-MX" w:eastAsia="es-MX"/>
        </w:rPr>
        <w:t xml:space="preserve">suario </w:t>
      </w:r>
      <w:r w:rsidR="00EB6AA5" w:rsidRPr="005C1CE5">
        <w:rPr>
          <w:rFonts w:ascii="Arial" w:eastAsia="Times New Roman" w:hAnsi="Arial" w:cs="Arial"/>
          <w:bCs/>
          <w:lang w:val="es-MX" w:eastAsia="es-MX"/>
        </w:rPr>
        <w:t>que se trate</w:t>
      </w:r>
      <w:r w:rsidR="002240A0" w:rsidRPr="005C1CE5">
        <w:rPr>
          <w:rFonts w:ascii="Arial" w:eastAsia="Times New Roman" w:hAnsi="Arial" w:cs="Arial"/>
          <w:bCs/>
          <w:lang w:val="es-MX" w:eastAsia="es-MX"/>
        </w:rPr>
        <w:t>.</w:t>
      </w:r>
    </w:p>
    <w:p w14:paraId="4B740D3F" w14:textId="77777777" w:rsidR="00E17967" w:rsidRPr="005C1CE5" w:rsidRDefault="00E17967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5DDEA823" w14:textId="77777777" w:rsidR="00BA7040" w:rsidRPr="005C1CE5" w:rsidRDefault="00BA7040" w:rsidP="003B4258">
      <w:pPr>
        <w:pStyle w:val="Ttulo1"/>
        <w:spacing w:before="0"/>
        <w:jc w:val="center"/>
        <w:rPr>
          <w:rFonts w:ascii="Arial" w:eastAsia="Calibri" w:hAnsi="Arial" w:cs="Arial"/>
          <w:sz w:val="22"/>
          <w:szCs w:val="22"/>
          <w:lang w:val="es-MX"/>
        </w:rPr>
      </w:pPr>
    </w:p>
    <w:p w14:paraId="41E525A6" w14:textId="77777777" w:rsidR="00F45D3F" w:rsidRPr="005C1CE5" w:rsidRDefault="00F45D3F" w:rsidP="003B4258">
      <w:pPr>
        <w:pStyle w:val="Ttulo1"/>
        <w:spacing w:before="0"/>
        <w:jc w:val="center"/>
        <w:rPr>
          <w:rFonts w:ascii="Arial" w:eastAsia="Calibri" w:hAnsi="Arial" w:cs="Arial"/>
          <w:sz w:val="22"/>
          <w:szCs w:val="22"/>
          <w:lang w:val="es-MX"/>
        </w:rPr>
      </w:pPr>
      <w:r w:rsidRPr="005C1CE5">
        <w:rPr>
          <w:rFonts w:ascii="Arial" w:eastAsia="Calibri" w:hAnsi="Arial" w:cs="Arial"/>
          <w:sz w:val="22"/>
          <w:szCs w:val="22"/>
          <w:lang w:val="es-MX"/>
        </w:rPr>
        <w:t>TRANSITORIOS</w:t>
      </w:r>
    </w:p>
    <w:p w14:paraId="0EE23078" w14:textId="77777777" w:rsidR="00F45D3F" w:rsidRPr="005C1CE5" w:rsidRDefault="00F45D3F" w:rsidP="003B4258">
      <w:pPr>
        <w:rPr>
          <w:rFonts w:ascii="Arial" w:hAnsi="Arial" w:cs="Arial"/>
          <w:sz w:val="24"/>
          <w:szCs w:val="24"/>
          <w:lang w:val="es-MX"/>
        </w:rPr>
      </w:pPr>
    </w:p>
    <w:p w14:paraId="166A12EF" w14:textId="2E9FD83D" w:rsidR="00F45D3F" w:rsidRPr="005C1CE5" w:rsidRDefault="00F45D3F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Cs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>P</w:t>
      </w:r>
      <w:r w:rsidR="00937D11" w:rsidRPr="005C1CE5">
        <w:rPr>
          <w:rFonts w:ascii="Arial" w:eastAsia="Times New Roman" w:hAnsi="Arial" w:cs="Arial"/>
          <w:b/>
          <w:lang w:val="es-MX" w:eastAsia="es-MX"/>
        </w:rPr>
        <w:t>rimero</w:t>
      </w:r>
      <w:r w:rsidRPr="005C1CE5">
        <w:rPr>
          <w:rFonts w:ascii="Arial" w:eastAsia="Times New Roman" w:hAnsi="Arial" w:cs="Arial"/>
          <w:b/>
          <w:lang w:val="es-MX" w:eastAsia="es-MX"/>
        </w:rPr>
        <w:t xml:space="preserve">.- </w:t>
      </w:r>
      <w:r w:rsidRPr="005C1CE5">
        <w:rPr>
          <w:rFonts w:ascii="Arial" w:eastAsia="Times New Roman" w:hAnsi="Arial" w:cs="Arial"/>
          <w:bCs/>
          <w:lang w:val="es-MX" w:eastAsia="es-MX"/>
        </w:rPr>
        <w:t xml:space="preserve">Los presentes lineamientos entrarán en vigor a los </w:t>
      </w:r>
      <w:r w:rsidR="00914F0F" w:rsidRPr="005C1CE5">
        <w:rPr>
          <w:rFonts w:ascii="Arial" w:eastAsia="Times New Roman" w:hAnsi="Arial" w:cs="Arial"/>
          <w:bCs/>
          <w:lang w:val="es-MX" w:eastAsia="es-MX"/>
        </w:rPr>
        <w:t>18</w:t>
      </w:r>
      <w:r w:rsidRPr="005C1CE5">
        <w:rPr>
          <w:rFonts w:ascii="Arial" w:eastAsia="Times New Roman" w:hAnsi="Arial" w:cs="Arial"/>
          <w:bCs/>
          <w:lang w:val="es-MX" w:eastAsia="es-MX"/>
        </w:rPr>
        <w:t>0 (</w:t>
      </w:r>
      <w:r w:rsidR="00914F0F" w:rsidRPr="005C1CE5">
        <w:rPr>
          <w:rFonts w:ascii="Arial" w:eastAsia="Times New Roman" w:hAnsi="Arial" w:cs="Arial"/>
          <w:bCs/>
          <w:lang w:val="es-MX" w:eastAsia="es-MX"/>
        </w:rPr>
        <w:t>ciento ochenta</w:t>
      </w:r>
      <w:r w:rsidRPr="005C1CE5">
        <w:rPr>
          <w:rFonts w:ascii="Arial" w:eastAsia="Times New Roman" w:hAnsi="Arial" w:cs="Arial"/>
          <w:bCs/>
          <w:lang w:val="es-MX" w:eastAsia="es-MX"/>
        </w:rPr>
        <w:t>) días naturales contados a partir del día hábil siguiente de su publicación en el Diario Oficial de la Federación.</w:t>
      </w:r>
    </w:p>
    <w:p w14:paraId="75A1CF33" w14:textId="77777777" w:rsidR="005077BF" w:rsidRPr="005C1CE5" w:rsidRDefault="005077BF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/>
          <w:lang w:val="es-MX" w:eastAsia="es-MX"/>
        </w:rPr>
      </w:pPr>
    </w:p>
    <w:p w14:paraId="2567DB27" w14:textId="72B94DB7" w:rsidR="00B5550D" w:rsidRPr="005C1CE5" w:rsidRDefault="00937D11" w:rsidP="003B4258">
      <w:pPr>
        <w:pStyle w:val="Prrafodelista"/>
        <w:spacing w:after="0"/>
        <w:ind w:left="0"/>
        <w:jc w:val="both"/>
        <w:rPr>
          <w:rFonts w:ascii="Arial" w:eastAsia="Times New Roman" w:hAnsi="Arial" w:cs="Arial"/>
          <w:b/>
          <w:lang w:val="es-MX" w:eastAsia="es-MX"/>
        </w:rPr>
      </w:pPr>
      <w:r w:rsidRPr="005C1CE5">
        <w:rPr>
          <w:rFonts w:ascii="Arial" w:eastAsia="Times New Roman" w:hAnsi="Arial" w:cs="Arial"/>
          <w:b/>
          <w:lang w:val="es-MX" w:eastAsia="es-MX"/>
        </w:rPr>
        <w:t>Segundo</w:t>
      </w:r>
      <w:r w:rsidR="00B5550D" w:rsidRPr="005C1CE5">
        <w:rPr>
          <w:rFonts w:ascii="Arial" w:eastAsia="Times New Roman" w:hAnsi="Arial" w:cs="Arial"/>
          <w:b/>
          <w:lang w:val="es-MX" w:eastAsia="es-MX"/>
        </w:rPr>
        <w:t xml:space="preserve">.- </w:t>
      </w:r>
      <w:r w:rsidR="00B5550D" w:rsidRPr="005C1CE5">
        <w:rPr>
          <w:rFonts w:ascii="Arial" w:eastAsia="Times New Roman" w:hAnsi="Arial" w:cs="Arial"/>
          <w:bCs/>
          <w:lang w:val="es-MX" w:eastAsia="es-MX"/>
        </w:rPr>
        <w:t xml:space="preserve">Los Proveedores de Servicios de Voz deberán notificar por primera vez al Instituto y a los Proveedores de Servicios de Voz con los que intercambien tráfico establecidos en el lineamiento DÉCIMO CUARTO en un plazo de </w:t>
      </w:r>
      <w:r w:rsidR="005E0C4F" w:rsidRPr="005C1CE5">
        <w:rPr>
          <w:rFonts w:ascii="Arial" w:eastAsia="Times New Roman" w:hAnsi="Arial" w:cs="Arial"/>
          <w:bCs/>
          <w:lang w:val="es-MX" w:eastAsia="es-MX"/>
        </w:rPr>
        <w:t>10 (</w:t>
      </w:r>
      <w:r w:rsidR="00B5550D" w:rsidRPr="005C1CE5">
        <w:rPr>
          <w:rFonts w:ascii="Arial" w:eastAsia="Times New Roman" w:hAnsi="Arial" w:cs="Arial"/>
          <w:bCs/>
          <w:lang w:val="es-MX" w:eastAsia="es-MX"/>
        </w:rPr>
        <w:t>diez</w:t>
      </w:r>
      <w:r w:rsidR="005E0C4F" w:rsidRPr="005C1CE5">
        <w:rPr>
          <w:rFonts w:ascii="Arial" w:eastAsia="Times New Roman" w:hAnsi="Arial" w:cs="Arial"/>
          <w:bCs/>
          <w:lang w:val="es-MX" w:eastAsia="es-MX"/>
        </w:rPr>
        <w:t>)</w:t>
      </w:r>
      <w:r w:rsidR="00B5550D" w:rsidRPr="005C1CE5">
        <w:rPr>
          <w:rFonts w:ascii="Arial" w:eastAsia="Times New Roman" w:hAnsi="Arial" w:cs="Arial"/>
          <w:bCs/>
          <w:lang w:val="es-MX" w:eastAsia="es-MX"/>
        </w:rPr>
        <w:t xml:space="preserve"> días hábiles contados a partir de la publicación del presente Acuerdo.</w:t>
      </w:r>
    </w:p>
    <w:p w14:paraId="664A0901" w14:textId="77777777" w:rsidR="00971858" w:rsidRPr="005C1CE5" w:rsidRDefault="00971858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318F7F81" w14:textId="77777777" w:rsidR="00971858" w:rsidRPr="005C1CE5" w:rsidRDefault="00971858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7F453D87" w14:textId="77777777" w:rsidR="00971858" w:rsidRDefault="00971858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585B81B5" w14:textId="77777777" w:rsidR="002D2307" w:rsidRDefault="002D2307" w:rsidP="003B4258">
      <w:pPr>
        <w:spacing w:after="0"/>
        <w:jc w:val="both"/>
        <w:rPr>
          <w:rFonts w:ascii="Arial" w:eastAsia="Times New Roman" w:hAnsi="Arial" w:cs="Arial"/>
          <w:bCs/>
          <w:lang w:val="es-MX" w:eastAsia="es-MX"/>
        </w:rPr>
      </w:pPr>
    </w:p>
    <w:p w14:paraId="21B307CF" w14:textId="02D34BEA" w:rsidR="00E17967" w:rsidRPr="00461529" w:rsidRDefault="00E17967" w:rsidP="003B4258">
      <w:pPr>
        <w:tabs>
          <w:tab w:val="left" w:pos="5100"/>
        </w:tabs>
        <w:jc w:val="center"/>
        <w:rPr>
          <w:rFonts w:ascii="Arial" w:hAnsi="Arial" w:cs="Arial"/>
          <w:b/>
        </w:rPr>
      </w:pPr>
      <w:r w:rsidRPr="00461529">
        <w:rPr>
          <w:rFonts w:ascii="Arial" w:hAnsi="Arial" w:cs="Arial"/>
          <w:b/>
        </w:rPr>
        <w:lastRenderedPageBreak/>
        <w:t>ANEXO I</w:t>
      </w:r>
      <w:r w:rsidR="006049B4" w:rsidRPr="00461529">
        <w:rPr>
          <w:rFonts w:ascii="Arial" w:hAnsi="Arial" w:cs="Arial"/>
          <w:b/>
        </w:rPr>
        <w:t xml:space="preserve">. </w:t>
      </w:r>
      <w:r w:rsidRPr="00461529">
        <w:rPr>
          <w:rFonts w:ascii="Arial" w:hAnsi="Arial" w:cs="Arial"/>
          <w:b/>
        </w:rPr>
        <w:t xml:space="preserve">“SOLICITUD DE DATOS DEL INCIDENTE”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580"/>
      </w:tblGrid>
      <w:tr w:rsidR="006049B4" w:rsidRPr="005C1CE5" w14:paraId="13906932" w14:textId="77777777" w:rsidTr="005C7522">
        <w:tc>
          <w:tcPr>
            <w:tcW w:w="562" w:type="dxa"/>
          </w:tcPr>
          <w:p w14:paraId="2118C323" w14:textId="77777777" w:rsidR="006049B4" w:rsidRPr="005C1CE5" w:rsidRDefault="006049B4" w:rsidP="003B42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</w:tcPr>
          <w:p w14:paraId="4E02CC0A" w14:textId="77777777" w:rsidR="006049B4" w:rsidRPr="005C1CE5" w:rsidRDefault="006049B4" w:rsidP="003B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CE5">
              <w:rPr>
                <w:rFonts w:ascii="Arial" w:hAnsi="Arial" w:cs="Arial"/>
                <w:b/>
                <w:bCs/>
              </w:rPr>
              <w:t>Información</w:t>
            </w:r>
          </w:p>
        </w:tc>
        <w:tc>
          <w:tcPr>
            <w:tcW w:w="4580" w:type="dxa"/>
          </w:tcPr>
          <w:p w14:paraId="5C5A698F" w14:textId="77777777" w:rsidR="006049B4" w:rsidRPr="005C1CE5" w:rsidRDefault="006049B4" w:rsidP="003B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CE5">
              <w:rPr>
                <w:rFonts w:ascii="Arial" w:hAnsi="Arial" w:cs="Arial"/>
                <w:b/>
                <w:bCs/>
              </w:rPr>
              <w:t>Observación</w:t>
            </w:r>
          </w:p>
        </w:tc>
      </w:tr>
      <w:tr w:rsidR="006049B4" w:rsidRPr="005C1CE5" w14:paraId="651A03E6" w14:textId="77777777" w:rsidTr="005C7522">
        <w:tc>
          <w:tcPr>
            <w:tcW w:w="562" w:type="dxa"/>
          </w:tcPr>
          <w:p w14:paraId="26205944" w14:textId="77777777" w:rsidR="006049B4" w:rsidRPr="005C1CE5" w:rsidRDefault="006049B4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14:paraId="420D3EB9" w14:textId="098E6F5F" w:rsidR="006049B4" w:rsidRPr="005C1CE5" w:rsidRDefault="006049B4" w:rsidP="003B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CE5">
              <w:rPr>
                <w:rFonts w:ascii="Arial" w:hAnsi="Arial" w:cs="Arial"/>
              </w:rPr>
              <w:t>Número d</w:t>
            </w:r>
            <w:r w:rsidR="003311A5" w:rsidRPr="005C1CE5">
              <w:rPr>
                <w:rFonts w:ascii="Arial" w:hAnsi="Arial" w:cs="Arial"/>
              </w:rPr>
              <w:t>el</w:t>
            </w:r>
            <w:r w:rsidRPr="005C1CE5">
              <w:rPr>
                <w:rFonts w:ascii="Arial" w:hAnsi="Arial" w:cs="Arial"/>
              </w:rPr>
              <w:t xml:space="preserve"> </w:t>
            </w:r>
            <w:r w:rsidR="003311A5" w:rsidRPr="005C1CE5">
              <w:rPr>
                <w:rFonts w:ascii="Arial" w:hAnsi="Arial" w:cs="Arial"/>
              </w:rPr>
              <w:t>usuario</w:t>
            </w:r>
            <w:r w:rsidRPr="005C1CE5">
              <w:rPr>
                <w:rFonts w:ascii="Arial" w:hAnsi="Arial" w:cs="Arial"/>
              </w:rPr>
              <w:t xml:space="preserve"> llamad</w:t>
            </w:r>
            <w:r w:rsidR="003311A5" w:rsidRPr="005C1CE5">
              <w:rPr>
                <w:rFonts w:ascii="Arial" w:hAnsi="Arial" w:cs="Arial"/>
              </w:rPr>
              <w:t>o</w:t>
            </w:r>
          </w:p>
        </w:tc>
        <w:tc>
          <w:tcPr>
            <w:tcW w:w="4580" w:type="dxa"/>
          </w:tcPr>
          <w:p w14:paraId="112C21D1" w14:textId="77777777" w:rsidR="006049B4" w:rsidRPr="005C1CE5" w:rsidRDefault="006049B4" w:rsidP="003B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3B135C05" w14:textId="77777777" w:rsidTr="005C7522">
        <w:tc>
          <w:tcPr>
            <w:tcW w:w="562" w:type="dxa"/>
          </w:tcPr>
          <w:p w14:paraId="24BF1FAA" w14:textId="2AC17F4A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14:paraId="532E7B2C" w14:textId="63519BC9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Dirección IP del</w:t>
            </w:r>
            <w:r w:rsidR="003311A5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llamad</w:t>
            </w:r>
            <w:r w:rsidR="003311A5" w:rsidRPr="005C1CE5">
              <w:rPr>
                <w:rFonts w:ascii="Arial" w:hAnsi="Arial" w:cs="Arial"/>
              </w:rPr>
              <w:t>o</w:t>
            </w:r>
          </w:p>
        </w:tc>
        <w:tc>
          <w:tcPr>
            <w:tcW w:w="4580" w:type="dxa"/>
          </w:tcPr>
          <w:p w14:paraId="39382C96" w14:textId="1C2DBCDF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4E78892B" w14:textId="77777777" w:rsidTr="005C7522">
        <w:tc>
          <w:tcPr>
            <w:tcW w:w="562" w:type="dxa"/>
          </w:tcPr>
          <w:p w14:paraId="32147881" w14:textId="2B813088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14:paraId="565FC08F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Información de portabilidad</w:t>
            </w:r>
          </w:p>
        </w:tc>
        <w:tc>
          <w:tcPr>
            <w:tcW w:w="4580" w:type="dxa"/>
          </w:tcPr>
          <w:p w14:paraId="326B03AB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2B7E2EA9" w14:textId="77777777" w:rsidTr="005C7522">
        <w:tc>
          <w:tcPr>
            <w:tcW w:w="562" w:type="dxa"/>
          </w:tcPr>
          <w:p w14:paraId="01330C7E" w14:textId="3A9BE629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</w:tcPr>
          <w:p w14:paraId="1E72F765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Resultado de la llamada (contestada o no)</w:t>
            </w:r>
          </w:p>
        </w:tc>
        <w:tc>
          <w:tcPr>
            <w:tcW w:w="4580" w:type="dxa"/>
          </w:tcPr>
          <w:p w14:paraId="3B89AB52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070D6F68" w14:textId="77777777" w:rsidTr="005C7522">
        <w:tc>
          <w:tcPr>
            <w:tcW w:w="562" w:type="dxa"/>
          </w:tcPr>
          <w:p w14:paraId="22D0DEAA" w14:textId="76752272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</w:tcPr>
          <w:p w14:paraId="41FAEE5C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Fecha de inicio de la llamada</w:t>
            </w:r>
          </w:p>
        </w:tc>
        <w:tc>
          <w:tcPr>
            <w:tcW w:w="4580" w:type="dxa"/>
          </w:tcPr>
          <w:p w14:paraId="529707A7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02762106" w14:textId="77777777" w:rsidTr="005C7522">
        <w:tc>
          <w:tcPr>
            <w:tcW w:w="562" w:type="dxa"/>
          </w:tcPr>
          <w:p w14:paraId="2977A52D" w14:textId="4405CBCE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</w:tcPr>
          <w:p w14:paraId="6E087242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Hora de inicio de la llamada</w:t>
            </w:r>
          </w:p>
        </w:tc>
        <w:tc>
          <w:tcPr>
            <w:tcW w:w="4580" w:type="dxa"/>
          </w:tcPr>
          <w:p w14:paraId="55142FAF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44B3DAF4" w14:textId="77777777" w:rsidTr="005C7522">
        <w:tc>
          <w:tcPr>
            <w:tcW w:w="562" w:type="dxa"/>
          </w:tcPr>
          <w:p w14:paraId="08DD8B7F" w14:textId="1DDD815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</w:tcPr>
          <w:p w14:paraId="363D2FFA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Duración de la llamada</w:t>
            </w:r>
          </w:p>
        </w:tc>
        <w:tc>
          <w:tcPr>
            <w:tcW w:w="4580" w:type="dxa"/>
          </w:tcPr>
          <w:p w14:paraId="64665410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0894DECD" w14:textId="77777777" w:rsidTr="005C7522">
        <w:tc>
          <w:tcPr>
            <w:tcW w:w="562" w:type="dxa"/>
          </w:tcPr>
          <w:p w14:paraId="42E3A71F" w14:textId="7F0C4FE5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14:paraId="328F19FE" w14:textId="3F508235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Número del</w:t>
            </w:r>
            <w:r w:rsidR="00B92949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que llama</w:t>
            </w:r>
          </w:p>
        </w:tc>
        <w:tc>
          <w:tcPr>
            <w:tcW w:w="4580" w:type="dxa"/>
          </w:tcPr>
          <w:p w14:paraId="36E4F4EC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042CE021" w14:textId="77777777" w:rsidTr="005C7522">
        <w:tc>
          <w:tcPr>
            <w:tcW w:w="562" w:type="dxa"/>
          </w:tcPr>
          <w:p w14:paraId="457CC603" w14:textId="1661EFF1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9</w:t>
            </w:r>
          </w:p>
        </w:tc>
        <w:tc>
          <w:tcPr>
            <w:tcW w:w="3686" w:type="dxa"/>
          </w:tcPr>
          <w:p w14:paraId="5EC54B1D" w14:textId="5D884B24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Dirección IP del</w:t>
            </w:r>
            <w:r w:rsidR="00B92949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que llama</w:t>
            </w:r>
          </w:p>
        </w:tc>
        <w:tc>
          <w:tcPr>
            <w:tcW w:w="4580" w:type="dxa"/>
          </w:tcPr>
          <w:p w14:paraId="51DF7233" w14:textId="7F197C5F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27A27D2F" w14:textId="77777777" w:rsidTr="005C7522">
        <w:tc>
          <w:tcPr>
            <w:tcW w:w="562" w:type="dxa"/>
          </w:tcPr>
          <w:p w14:paraId="5A826D12" w14:textId="42C40171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4F2395" w:rsidRPr="005C1CE5">
              <w:rPr>
                <w:rFonts w:ascii="Arial" w:hAnsi="Arial" w:cs="Arial"/>
              </w:rPr>
              <w:t>0</w:t>
            </w:r>
          </w:p>
        </w:tc>
        <w:tc>
          <w:tcPr>
            <w:tcW w:w="3686" w:type="dxa"/>
          </w:tcPr>
          <w:p w14:paraId="589F303E" w14:textId="1BFDCB03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 xml:space="preserve">¿Qué número se mostró al </w:t>
            </w:r>
            <w:r w:rsidR="00B92949" w:rsidRPr="005C1CE5">
              <w:rPr>
                <w:rFonts w:ascii="Arial" w:hAnsi="Arial" w:cs="Arial"/>
              </w:rPr>
              <w:t>usuario</w:t>
            </w:r>
            <w:r w:rsidRPr="005C1CE5">
              <w:rPr>
                <w:rFonts w:ascii="Arial" w:hAnsi="Arial" w:cs="Arial"/>
              </w:rPr>
              <w:t xml:space="preserve"> llamad</w:t>
            </w:r>
            <w:r w:rsidR="00B92949" w:rsidRPr="005C1CE5">
              <w:rPr>
                <w:rFonts w:ascii="Arial" w:hAnsi="Arial" w:cs="Arial"/>
              </w:rPr>
              <w:t>o</w:t>
            </w:r>
            <w:r w:rsidRPr="005C1CE5">
              <w:rPr>
                <w:rFonts w:ascii="Arial" w:hAnsi="Arial" w:cs="Arial"/>
              </w:rPr>
              <w:t>?</w:t>
            </w:r>
          </w:p>
        </w:tc>
        <w:tc>
          <w:tcPr>
            <w:tcW w:w="4580" w:type="dxa"/>
          </w:tcPr>
          <w:p w14:paraId="6E0A9928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47131B4B" w14:textId="77777777" w:rsidTr="005C7522">
        <w:tc>
          <w:tcPr>
            <w:tcW w:w="562" w:type="dxa"/>
          </w:tcPr>
          <w:p w14:paraId="2A74A5EE" w14:textId="41358349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4F2395" w:rsidRPr="005C1CE5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14:paraId="580E6A5C" w14:textId="3016869F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Anomalías en el encabezado del Protocolo de Inicio de Sesión</w:t>
            </w:r>
          </w:p>
        </w:tc>
        <w:tc>
          <w:tcPr>
            <w:tcW w:w="4580" w:type="dxa"/>
          </w:tcPr>
          <w:p w14:paraId="3C132F87" w14:textId="46EA8DEB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167AF586" w14:textId="77777777" w:rsidTr="005C7522">
        <w:tc>
          <w:tcPr>
            <w:tcW w:w="562" w:type="dxa"/>
          </w:tcPr>
          <w:p w14:paraId="1FA92C0C" w14:textId="699BB8F1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4F2395" w:rsidRPr="005C1CE5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14:paraId="380B9623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Número de contacto del Proveedor de Servicios de Voz solicitante</w:t>
            </w:r>
          </w:p>
        </w:tc>
        <w:tc>
          <w:tcPr>
            <w:tcW w:w="4580" w:type="dxa"/>
          </w:tcPr>
          <w:p w14:paraId="2F8B8506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005C40C5" w14:textId="77777777" w:rsidTr="005C7522">
        <w:tc>
          <w:tcPr>
            <w:tcW w:w="562" w:type="dxa"/>
          </w:tcPr>
          <w:p w14:paraId="199677F9" w14:textId="6C3D6EE4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4F2395" w:rsidRPr="005C1CE5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14:paraId="3C85490C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Fecha y Hora de la solicitud</w:t>
            </w:r>
          </w:p>
        </w:tc>
        <w:tc>
          <w:tcPr>
            <w:tcW w:w="4580" w:type="dxa"/>
          </w:tcPr>
          <w:p w14:paraId="60503709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B527A0" w:rsidRPr="005C1CE5" w14:paraId="5606E256" w14:textId="77777777" w:rsidTr="005C7522">
        <w:tc>
          <w:tcPr>
            <w:tcW w:w="562" w:type="dxa"/>
          </w:tcPr>
          <w:p w14:paraId="18514932" w14:textId="1C128C71" w:rsidR="00B527A0" w:rsidRPr="005C1CE5" w:rsidRDefault="00B527A0" w:rsidP="003B4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86" w:type="dxa"/>
          </w:tcPr>
          <w:p w14:paraId="0171CABA" w14:textId="11B6E7EE" w:rsidR="00B527A0" w:rsidRPr="005C1CE5" w:rsidRDefault="00B527A0" w:rsidP="003B4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adicional</w:t>
            </w:r>
          </w:p>
        </w:tc>
        <w:tc>
          <w:tcPr>
            <w:tcW w:w="4580" w:type="dxa"/>
          </w:tcPr>
          <w:p w14:paraId="057AE098" w14:textId="38842E29" w:rsidR="00B527A0" w:rsidRPr="005C1CE5" w:rsidRDefault="00B527A0" w:rsidP="003B4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de ser aplicable</w:t>
            </w:r>
          </w:p>
        </w:tc>
      </w:tr>
    </w:tbl>
    <w:p w14:paraId="65950A25" w14:textId="77777777" w:rsidR="00E17967" w:rsidRPr="005C1CE5" w:rsidRDefault="00E17967" w:rsidP="003B4258">
      <w:pPr>
        <w:spacing w:after="0"/>
        <w:jc w:val="both"/>
        <w:rPr>
          <w:rFonts w:ascii="Arial" w:eastAsia="Times New Roman" w:hAnsi="Arial" w:cs="Arial"/>
          <w:bCs/>
          <w:lang w:eastAsia="es-MX"/>
        </w:rPr>
      </w:pPr>
    </w:p>
    <w:p w14:paraId="47A21461" w14:textId="77777777" w:rsidR="006C5FDD" w:rsidRPr="005C1CE5" w:rsidRDefault="006C5FDD" w:rsidP="003B4258">
      <w:pPr>
        <w:rPr>
          <w:rFonts w:ascii="Arial" w:hAnsi="Arial" w:cs="Arial"/>
          <w:sz w:val="24"/>
          <w:szCs w:val="24"/>
          <w:lang w:val="es-MX"/>
        </w:rPr>
      </w:pPr>
    </w:p>
    <w:p w14:paraId="70C31BCE" w14:textId="77777777" w:rsidR="00796E77" w:rsidRPr="005C1CE5" w:rsidRDefault="00796E77" w:rsidP="003B4258">
      <w:pPr>
        <w:rPr>
          <w:rFonts w:ascii="Arial" w:hAnsi="Arial" w:cs="Arial"/>
          <w:sz w:val="24"/>
          <w:szCs w:val="24"/>
          <w:lang w:val="es-MX"/>
        </w:rPr>
      </w:pPr>
    </w:p>
    <w:p w14:paraId="7D96C9F9" w14:textId="77777777" w:rsidR="004D7862" w:rsidRDefault="004D7862" w:rsidP="003B4258">
      <w:pPr>
        <w:rPr>
          <w:rFonts w:ascii="Arial" w:hAnsi="Arial" w:cs="Arial"/>
          <w:sz w:val="24"/>
          <w:szCs w:val="24"/>
          <w:lang w:val="es-MX"/>
        </w:rPr>
      </w:pPr>
    </w:p>
    <w:p w14:paraId="07EA570A" w14:textId="77777777" w:rsidR="00A712C5" w:rsidRPr="005C1CE5" w:rsidRDefault="00A712C5" w:rsidP="003B4258">
      <w:pPr>
        <w:rPr>
          <w:rFonts w:ascii="Arial" w:hAnsi="Arial" w:cs="Arial"/>
          <w:sz w:val="24"/>
          <w:szCs w:val="24"/>
          <w:lang w:val="es-MX"/>
        </w:rPr>
      </w:pPr>
    </w:p>
    <w:p w14:paraId="3428F563" w14:textId="77777777" w:rsidR="00B92949" w:rsidRPr="005C1CE5" w:rsidRDefault="00B92949" w:rsidP="003B4258">
      <w:pPr>
        <w:rPr>
          <w:rFonts w:ascii="Arial" w:hAnsi="Arial" w:cs="Arial"/>
          <w:sz w:val="24"/>
          <w:szCs w:val="24"/>
          <w:lang w:val="es-MX"/>
        </w:rPr>
      </w:pPr>
    </w:p>
    <w:p w14:paraId="71A4A840" w14:textId="77777777" w:rsidR="00CE6982" w:rsidRPr="005C1CE5" w:rsidRDefault="00CE6982" w:rsidP="003B4258">
      <w:pPr>
        <w:rPr>
          <w:rFonts w:ascii="Arial" w:hAnsi="Arial" w:cs="Arial"/>
          <w:sz w:val="24"/>
          <w:szCs w:val="24"/>
          <w:lang w:val="es-MX"/>
        </w:rPr>
      </w:pPr>
    </w:p>
    <w:p w14:paraId="15A54EFB" w14:textId="0F4091B2" w:rsidR="00796E77" w:rsidRPr="00461529" w:rsidRDefault="00796E77" w:rsidP="003B4258">
      <w:pPr>
        <w:tabs>
          <w:tab w:val="left" w:pos="5100"/>
        </w:tabs>
        <w:jc w:val="center"/>
        <w:rPr>
          <w:rFonts w:ascii="Arial" w:hAnsi="Arial" w:cs="Arial"/>
          <w:b/>
        </w:rPr>
      </w:pPr>
      <w:r w:rsidRPr="00461529">
        <w:rPr>
          <w:rFonts w:ascii="Arial" w:hAnsi="Arial" w:cs="Arial"/>
          <w:b/>
        </w:rPr>
        <w:lastRenderedPageBreak/>
        <w:t xml:space="preserve">ANEXO II. “RESPUESTA A LA SOLICITUD DE DATOS DEL INCIDENTE”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323"/>
        <w:gridCol w:w="2943"/>
      </w:tblGrid>
      <w:tr w:rsidR="00566DE2" w:rsidRPr="005C1CE5" w14:paraId="589ED4ED" w14:textId="77777777" w:rsidTr="2A90C25A">
        <w:tc>
          <w:tcPr>
            <w:tcW w:w="562" w:type="dxa"/>
          </w:tcPr>
          <w:p w14:paraId="6D55DC64" w14:textId="77777777" w:rsidR="00566DE2" w:rsidRPr="005C1CE5" w:rsidRDefault="00566DE2" w:rsidP="003B42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3" w:type="dxa"/>
          </w:tcPr>
          <w:p w14:paraId="11F4E217" w14:textId="77777777" w:rsidR="00566DE2" w:rsidRPr="005C1CE5" w:rsidRDefault="00566DE2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  <w:b/>
                <w:bCs/>
              </w:rPr>
              <w:t>Información</w:t>
            </w:r>
          </w:p>
        </w:tc>
        <w:tc>
          <w:tcPr>
            <w:tcW w:w="2943" w:type="dxa"/>
          </w:tcPr>
          <w:p w14:paraId="7A924646" w14:textId="77777777" w:rsidR="00566DE2" w:rsidRPr="005C1CE5" w:rsidRDefault="00566DE2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  <w:b/>
                <w:bCs/>
              </w:rPr>
              <w:t>Observación</w:t>
            </w:r>
          </w:p>
        </w:tc>
      </w:tr>
      <w:tr w:rsidR="00566DE2" w:rsidRPr="005C1CE5" w14:paraId="07C1F327" w14:textId="77777777" w:rsidTr="2A90C25A">
        <w:tc>
          <w:tcPr>
            <w:tcW w:w="562" w:type="dxa"/>
          </w:tcPr>
          <w:p w14:paraId="605B7EB5" w14:textId="77777777" w:rsidR="00566DE2" w:rsidRPr="005C1CE5" w:rsidRDefault="00566DE2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</w:p>
        </w:tc>
        <w:tc>
          <w:tcPr>
            <w:tcW w:w="5323" w:type="dxa"/>
          </w:tcPr>
          <w:p w14:paraId="3118D433" w14:textId="5D9A1470" w:rsidR="00566DE2" w:rsidRPr="005C1CE5" w:rsidRDefault="00566DE2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Proveedor de Servicios de Voz que responde a la solicitud</w:t>
            </w:r>
          </w:p>
        </w:tc>
        <w:tc>
          <w:tcPr>
            <w:tcW w:w="2943" w:type="dxa"/>
          </w:tcPr>
          <w:p w14:paraId="20917854" w14:textId="77777777" w:rsidR="00566DE2" w:rsidRPr="005C1CE5" w:rsidRDefault="00566DE2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566DE2" w:rsidRPr="005C1CE5" w14:paraId="742BA890" w14:textId="77777777" w:rsidTr="2A90C25A">
        <w:tc>
          <w:tcPr>
            <w:tcW w:w="562" w:type="dxa"/>
          </w:tcPr>
          <w:p w14:paraId="3699E155" w14:textId="77777777" w:rsidR="00566DE2" w:rsidRPr="005C1CE5" w:rsidRDefault="00566DE2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2</w:t>
            </w:r>
          </w:p>
        </w:tc>
        <w:tc>
          <w:tcPr>
            <w:tcW w:w="5323" w:type="dxa"/>
          </w:tcPr>
          <w:p w14:paraId="48663C44" w14:textId="3620FD4C" w:rsidR="00566DE2" w:rsidRPr="005C1CE5" w:rsidRDefault="00566DE2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Número del</w:t>
            </w:r>
            <w:r w:rsidR="00DC48E9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llamad</w:t>
            </w:r>
            <w:r w:rsidR="00DC48E9" w:rsidRPr="005C1CE5">
              <w:rPr>
                <w:rFonts w:ascii="Arial" w:hAnsi="Arial" w:cs="Arial"/>
              </w:rPr>
              <w:t>o</w:t>
            </w:r>
          </w:p>
        </w:tc>
        <w:tc>
          <w:tcPr>
            <w:tcW w:w="2943" w:type="dxa"/>
          </w:tcPr>
          <w:p w14:paraId="1522D3FF" w14:textId="77777777" w:rsidR="00566DE2" w:rsidRPr="005C1CE5" w:rsidRDefault="00566DE2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34293FB4" w14:textId="77777777" w:rsidTr="2A90C25A">
        <w:tc>
          <w:tcPr>
            <w:tcW w:w="562" w:type="dxa"/>
          </w:tcPr>
          <w:p w14:paraId="61C5A2F5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3" w:type="dxa"/>
          </w:tcPr>
          <w:p w14:paraId="76098DAE" w14:textId="4CC5DB8E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Dirección IP del</w:t>
            </w:r>
            <w:r w:rsidR="00DC48E9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llamad</w:t>
            </w:r>
            <w:r w:rsidR="00DC48E9" w:rsidRPr="005C1CE5">
              <w:rPr>
                <w:rFonts w:ascii="Arial" w:hAnsi="Arial" w:cs="Arial"/>
              </w:rPr>
              <w:t>o</w:t>
            </w:r>
          </w:p>
        </w:tc>
        <w:tc>
          <w:tcPr>
            <w:tcW w:w="2943" w:type="dxa"/>
          </w:tcPr>
          <w:p w14:paraId="678D5601" w14:textId="356808EA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72562EC2" w14:textId="77777777" w:rsidTr="2A90C25A">
        <w:tc>
          <w:tcPr>
            <w:tcW w:w="562" w:type="dxa"/>
          </w:tcPr>
          <w:p w14:paraId="49EE8EBA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3</w:t>
            </w:r>
          </w:p>
        </w:tc>
        <w:tc>
          <w:tcPr>
            <w:tcW w:w="5323" w:type="dxa"/>
          </w:tcPr>
          <w:p w14:paraId="5FE65D7F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Resultado de la llamada (contestada o no)</w:t>
            </w:r>
          </w:p>
        </w:tc>
        <w:tc>
          <w:tcPr>
            <w:tcW w:w="2943" w:type="dxa"/>
          </w:tcPr>
          <w:p w14:paraId="239DA881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7AA3167B" w14:textId="77777777" w:rsidTr="2A90C25A">
        <w:tc>
          <w:tcPr>
            <w:tcW w:w="562" w:type="dxa"/>
          </w:tcPr>
          <w:p w14:paraId="6F4CB6C5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4</w:t>
            </w:r>
          </w:p>
        </w:tc>
        <w:tc>
          <w:tcPr>
            <w:tcW w:w="5323" w:type="dxa"/>
          </w:tcPr>
          <w:p w14:paraId="6D0C8BCA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Fecha de inicio de la llamada</w:t>
            </w:r>
          </w:p>
        </w:tc>
        <w:tc>
          <w:tcPr>
            <w:tcW w:w="2943" w:type="dxa"/>
          </w:tcPr>
          <w:p w14:paraId="155BB7B3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7A1BD31C" w14:textId="77777777" w:rsidTr="2A90C25A">
        <w:tc>
          <w:tcPr>
            <w:tcW w:w="562" w:type="dxa"/>
          </w:tcPr>
          <w:p w14:paraId="5DA25F53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5</w:t>
            </w:r>
          </w:p>
        </w:tc>
        <w:tc>
          <w:tcPr>
            <w:tcW w:w="5323" w:type="dxa"/>
          </w:tcPr>
          <w:p w14:paraId="392FC9B2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Hora de inicio de la llamada</w:t>
            </w:r>
          </w:p>
        </w:tc>
        <w:tc>
          <w:tcPr>
            <w:tcW w:w="2943" w:type="dxa"/>
          </w:tcPr>
          <w:p w14:paraId="795983A2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4A042059" w14:textId="77777777" w:rsidTr="2A90C25A">
        <w:tc>
          <w:tcPr>
            <w:tcW w:w="562" w:type="dxa"/>
          </w:tcPr>
          <w:p w14:paraId="187EE3B8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6</w:t>
            </w:r>
          </w:p>
        </w:tc>
        <w:tc>
          <w:tcPr>
            <w:tcW w:w="5323" w:type="dxa"/>
          </w:tcPr>
          <w:p w14:paraId="56F2B7C6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Duración de la llamada</w:t>
            </w:r>
          </w:p>
        </w:tc>
        <w:tc>
          <w:tcPr>
            <w:tcW w:w="2943" w:type="dxa"/>
          </w:tcPr>
          <w:p w14:paraId="38810E08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02F499D4" w14:textId="77777777" w:rsidTr="2A90C25A">
        <w:tc>
          <w:tcPr>
            <w:tcW w:w="562" w:type="dxa"/>
          </w:tcPr>
          <w:p w14:paraId="1B59CF33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7</w:t>
            </w:r>
          </w:p>
        </w:tc>
        <w:tc>
          <w:tcPr>
            <w:tcW w:w="5323" w:type="dxa"/>
          </w:tcPr>
          <w:p w14:paraId="5F6E9B56" w14:textId="07D121C4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Número del</w:t>
            </w:r>
            <w:r w:rsidR="00DC48E9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que llama</w:t>
            </w:r>
          </w:p>
        </w:tc>
        <w:tc>
          <w:tcPr>
            <w:tcW w:w="2943" w:type="dxa"/>
          </w:tcPr>
          <w:p w14:paraId="314A1AD8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3BCC1572" w14:textId="77777777" w:rsidTr="2A90C25A">
        <w:tc>
          <w:tcPr>
            <w:tcW w:w="562" w:type="dxa"/>
          </w:tcPr>
          <w:p w14:paraId="67500FF2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3" w:type="dxa"/>
          </w:tcPr>
          <w:p w14:paraId="05809BB2" w14:textId="4D54161F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Dirección IP del</w:t>
            </w:r>
            <w:r w:rsidR="00DC48E9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que llama</w:t>
            </w:r>
          </w:p>
        </w:tc>
        <w:tc>
          <w:tcPr>
            <w:tcW w:w="2943" w:type="dxa"/>
          </w:tcPr>
          <w:p w14:paraId="31E1BAE8" w14:textId="5348C73F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25328550" w14:textId="77777777" w:rsidTr="2A90C25A">
        <w:tc>
          <w:tcPr>
            <w:tcW w:w="562" w:type="dxa"/>
          </w:tcPr>
          <w:p w14:paraId="7CBE06D2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8</w:t>
            </w:r>
          </w:p>
        </w:tc>
        <w:tc>
          <w:tcPr>
            <w:tcW w:w="5323" w:type="dxa"/>
          </w:tcPr>
          <w:p w14:paraId="211897F6" w14:textId="0CA5D20F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¿El número del</w:t>
            </w:r>
            <w:r w:rsidR="00DC48E9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que llama está asignado a usted?</w:t>
            </w:r>
          </w:p>
        </w:tc>
        <w:tc>
          <w:tcPr>
            <w:tcW w:w="2943" w:type="dxa"/>
          </w:tcPr>
          <w:p w14:paraId="478A718A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62E048DC" w14:textId="77777777" w:rsidTr="2A90C25A">
        <w:tc>
          <w:tcPr>
            <w:tcW w:w="562" w:type="dxa"/>
          </w:tcPr>
          <w:p w14:paraId="1E312129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9</w:t>
            </w:r>
          </w:p>
        </w:tc>
        <w:tc>
          <w:tcPr>
            <w:tcW w:w="5323" w:type="dxa"/>
          </w:tcPr>
          <w:p w14:paraId="5DD1E63A" w14:textId="141E223A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¿El número del</w:t>
            </w:r>
            <w:r w:rsidR="00DC48E9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que llama ha sido arrendado a otro Proveedor de Servicios de Voz?</w:t>
            </w:r>
          </w:p>
        </w:tc>
        <w:tc>
          <w:tcPr>
            <w:tcW w:w="2943" w:type="dxa"/>
          </w:tcPr>
          <w:p w14:paraId="587A3216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0E45F147" w14:textId="77777777" w:rsidTr="2A90C25A">
        <w:tc>
          <w:tcPr>
            <w:tcW w:w="562" w:type="dxa"/>
          </w:tcPr>
          <w:p w14:paraId="51581C14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10</w:t>
            </w:r>
          </w:p>
        </w:tc>
        <w:tc>
          <w:tcPr>
            <w:tcW w:w="5323" w:type="dxa"/>
          </w:tcPr>
          <w:p w14:paraId="3C3A0448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Identidad del Proveedor de Servicios de Voz al que se ha portado el número</w:t>
            </w:r>
          </w:p>
        </w:tc>
        <w:tc>
          <w:tcPr>
            <w:tcW w:w="2943" w:type="dxa"/>
          </w:tcPr>
          <w:p w14:paraId="18C30FE8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12C63630" w14:textId="77777777" w:rsidTr="2A90C25A">
        <w:tc>
          <w:tcPr>
            <w:tcW w:w="562" w:type="dxa"/>
          </w:tcPr>
          <w:p w14:paraId="2C45FAE6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11</w:t>
            </w:r>
          </w:p>
        </w:tc>
        <w:tc>
          <w:tcPr>
            <w:tcW w:w="5323" w:type="dxa"/>
          </w:tcPr>
          <w:p w14:paraId="13B715AF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¿La llamada se originó en su red?</w:t>
            </w:r>
          </w:p>
        </w:tc>
        <w:tc>
          <w:tcPr>
            <w:tcW w:w="2943" w:type="dxa"/>
          </w:tcPr>
          <w:p w14:paraId="71C7A307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4FB3D140" w14:textId="77777777" w:rsidTr="2A90C25A">
        <w:tc>
          <w:tcPr>
            <w:tcW w:w="562" w:type="dxa"/>
          </w:tcPr>
          <w:p w14:paraId="59197F9D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12</w:t>
            </w:r>
          </w:p>
        </w:tc>
        <w:tc>
          <w:tcPr>
            <w:tcW w:w="5323" w:type="dxa"/>
          </w:tcPr>
          <w:p w14:paraId="4241A25F" w14:textId="305A7C69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Datos de contacto del Proveedor de Servicios de Voz al que se arrend</w:t>
            </w:r>
            <w:r w:rsidR="007F5EFD" w:rsidRPr="005C1CE5">
              <w:rPr>
                <w:rFonts w:ascii="Arial" w:hAnsi="Arial" w:cs="Arial"/>
              </w:rPr>
              <w:t>ó</w:t>
            </w:r>
            <w:r w:rsidRPr="005C1CE5">
              <w:rPr>
                <w:rFonts w:ascii="Arial" w:hAnsi="Arial" w:cs="Arial"/>
              </w:rPr>
              <w:t xml:space="preserve"> el número telefónico que origin</w:t>
            </w:r>
            <w:r w:rsidR="007F5EFD" w:rsidRPr="005C1CE5">
              <w:rPr>
                <w:rFonts w:ascii="Arial" w:hAnsi="Arial" w:cs="Arial"/>
              </w:rPr>
              <w:t>ó</w:t>
            </w:r>
            <w:r w:rsidRPr="005C1CE5">
              <w:rPr>
                <w:rFonts w:ascii="Arial" w:hAnsi="Arial" w:cs="Arial"/>
              </w:rPr>
              <w:t xml:space="preserve"> la llamada (dirección, número telefónico,</w:t>
            </w:r>
            <w:r w:rsidR="005B03A6" w:rsidRPr="005C1CE5">
              <w:rPr>
                <w:rFonts w:ascii="Arial" w:hAnsi="Arial" w:cs="Arial"/>
              </w:rPr>
              <w:t xml:space="preserve"> y correo electrónico</w:t>
            </w:r>
            <w:r w:rsidRPr="005C1CE5">
              <w:rPr>
                <w:rFonts w:ascii="Arial" w:hAnsi="Arial" w:cs="Arial"/>
              </w:rPr>
              <w:t>)</w:t>
            </w:r>
          </w:p>
        </w:tc>
        <w:tc>
          <w:tcPr>
            <w:tcW w:w="2943" w:type="dxa"/>
          </w:tcPr>
          <w:p w14:paraId="6AFEE569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79528335" w14:textId="77777777" w:rsidTr="2A90C25A">
        <w:tc>
          <w:tcPr>
            <w:tcW w:w="562" w:type="dxa"/>
          </w:tcPr>
          <w:p w14:paraId="26EE0A7C" w14:textId="3134970D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076786" w:rsidRPr="005C1CE5">
              <w:rPr>
                <w:rFonts w:ascii="Arial" w:hAnsi="Arial" w:cs="Arial"/>
              </w:rPr>
              <w:t>3</w:t>
            </w:r>
          </w:p>
        </w:tc>
        <w:tc>
          <w:tcPr>
            <w:tcW w:w="5323" w:type="dxa"/>
          </w:tcPr>
          <w:p w14:paraId="15150C05" w14:textId="39B69E2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¿</w:t>
            </w:r>
            <w:r w:rsidR="00EE712A" w:rsidRPr="005C1CE5">
              <w:rPr>
                <w:rFonts w:ascii="Arial" w:hAnsi="Arial" w:cs="Arial"/>
              </w:rPr>
              <w:t>El usuario</w:t>
            </w:r>
            <w:r w:rsidRPr="005C1CE5">
              <w:rPr>
                <w:rFonts w:ascii="Arial" w:hAnsi="Arial" w:cs="Arial"/>
              </w:rPr>
              <w:t xml:space="preserve"> que llama tiene contratado algún servicio adicional para su Identidad de Línea Llamante?</w:t>
            </w:r>
          </w:p>
        </w:tc>
        <w:tc>
          <w:tcPr>
            <w:tcW w:w="2943" w:type="dxa"/>
          </w:tcPr>
          <w:p w14:paraId="637ACE8B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308D9E36" w14:textId="77777777" w:rsidTr="2A90C25A">
        <w:tc>
          <w:tcPr>
            <w:tcW w:w="562" w:type="dxa"/>
          </w:tcPr>
          <w:p w14:paraId="6D808ADA" w14:textId="3DD2B08A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076786" w:rsidRPr="005C1CE5">
              <w:rPr>
                <w:rFonts w:ascii="Arial" w:hAnsi="Arial" w:cs="Arial"/>
              </w:rPr>
              <w:t>4</w:t>
            </w:r>
          </w:p>
        </w:tc>
        <w:tc>
          <w:tcPr>
            <w:tcW w:w="5323" w:type="dxa"/>
          </w:tcPr>
          <w:p w14:paraId="775BBE1C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¿Se ha contactado al usuario o al Proveedor de Servicios de Voz al que se arrendo el número telefónico desde el que se originó la llamada?</w:t>
            </w:r>
          </w:p>
        </w:tc>
        <w:tc>
          <w:tcPr>
            <w:tcW w:w="2943" w:type="dxa"/>
          </w:tcPr>
          <w:p w14:paraId="15992E30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2328F1FA" w14:textId="77777777" w:rsidTr="2A90C25A">
        <w:tc>
          <w:tcPr>
            <w:tcW w:w="562" w:type="dxa"/>
          </w:tcPr>
          <w:p w14:paraId="43FB4EFD" w14:textId="57EB8FF0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lastRenderedPageBreak/>
              <w:t>1</w:t>
            </w:r>
            <w:r w:rsidR="00076786" w:rsidRPr="005C1CE5">
              <w:rPr>
                <w:rFonts w:ascii="Arial" w:hAnsi="Arial" w:cs="Arial"/>
              </w:rPr>
              <w:t>5</w:t>
            </w:r>
          </w:p>
        </w:tc>
        <w:tc>
          <w:tcPr>
            <w:tcW w:w="5323" w:type="dxa"/>
          </w:tcPr>
          <w:p w14:paraId="1B1223CB" w14:textId="2D8AED5F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Número de contacto del Proveedor de Servicios de Voz solicitado</w:t>
            </w:r>
          </w:p>
        </w:tc>
        <w:tc>
          <w:tcPr>
            <w:tcW w:w="2943" w:type="dxa"/>
          </w:tcPr>
          <w:p w14:paraId="21F3DB18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53230090" w14:textId="77777777" w:rsidTr="2A90C25A">
        <w:tc>
          <w:tcPr>
            <w:tcW w:w="562" w:type="dxa"/>
          </w:tcPr>
          <w:p w14:paraId="74D7B785" w14:textId="5C841025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1</w:t>
            </w:r>
            <w:r w:rsidR="00076786" w:rsidRPr="005C1CE5">
              <w:rPr>
                <w:rFonts w:ascii="Arial" w:hAnsi="Arial" w:cs="Arial"/>
              </w:rPr>
              <w:t>6</w:t>
            </w:r>
          </w:p>
        </w:tc>
        <w:tc>
          <w:tcPr>
            <w:tcW w:w="5323" w:type="dxa"/>
          </w:tcPr>
          <w:p w14:paraId="12A84FE5" w14:textId="41EB11E3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Fecha y Hora de respuesta a la solicitud</w:t>
            </w:r>
          </w:p>
        </w:tc>
        <w:tc>
          <w:tcPr>
            <w:tcW w:w="2943" w:type="dxa"/>
          </w:tcPr>
          <w:p w14:paraId="5E0DD14B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8D009F" w:rsidRPr="005C1CE5" w14:paraId="2904A28F" w14:textId="77777777" w:rsidTr="2A90C25A">
        <w:tc>
          <w:tcPr>
            <w:tcW w:w="562" w:type="dxa"/>
          </w:tcPr>
          <w:p w14:paraId="49A9436A" w14:textId="43020B50" w:rsidR="008D009F" w:rsidRPr="005C1CE5" w:rsidRDefault="008D009F" w:rsidP="003B4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323" w:type="dxa"/>
          </w:tcPr>
          <w:p w14:paraId="7D8C0CAD" w14:textId="6B2F76EC" w:rsidR="008D009F" w:rsidRPr="005C1CE5" w:rsidRDefault="008D009F" w:rsidP="003B4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adicional</w:t>
            </w:r>
          </w:p>
        </w:tc>
        <w:tc>
          <w:tcPr>
            <w:tcW w:w="2943" w:type="dxa"/>
          </w:tcPr>
          <w:p w14:paraId="00CF3A85" w14:textId="78CBB188" w:rsidR="008D009F" w:rsidRPr="005C1CE5" w:rsidRDefault="008D009F" w:rsidP="003B4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de ser aplicable</w:t>
            </w:r>
          </w:p>
        </w:tc>
      </w:tr>
    </w:tbl>
    <w:p w14:paraId="7FDDED17" w14:textId="4E30B853" w:rsidR="2A90C25A" w:rsidRPr="005C1CE5" w:rsidRDefault="2A90C25A" w:rsidP="003B4258">
      <w:pPr>
        <w:rPr>
          <w:rFonts w:ascii="Arial" w:hAnsi="Arial" w:cs="Arial"/>
          <w:sz w:val="24"/>
          <w:szCs w:val="24"/>
        </w:rPr>
      </w:pPr>
    </w:p>
    <w:p w14:paraId="38A6AD5F" w14:textId="77777777" w:rsidR="00566DE2" w:rsidRPr="005C1CE5" w:rsidRDefault="00566DE2" w:rsidP="003B4258">
      <w:pPr>
        <w:tabs>
          <w:tab w:val="left" w:pos="5100"/>
        </w:tabs>
        <w:jc w:val="center"/>
        <w:rPr>
          <w:rFonts w:ascii="Arial" w:hAnsi="Arial" w:cs="Arial"/>
          <w:b/>
          <w:sz w:val="28"/>
          <w:szCs w:val="28"/>
        </w:rPr>
      </w:pPr>
    </w:p>
    <w:p w14:paraId="4603AA33" w14:textId="77777777" w:rsidR="00796E77" w:rsidRPr="005C1CE5" w:rsidRDefault="00796E77" w:rsidP="003B4258">
      <w:pPr>
        <w:rPr>
          <w:rFonts w:ascii="Arial" w:hAnsi="Arial" w:cs="Arial"/>
          <w:sz w:val="24"/>
          <w:szCs w:val="24"/>
        </w:rPr>
      </w:pPr>
    </w:p>
    <w:p w14:paraId="5C762C5C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179E8C73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73342F30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7AEECA99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50F0DBC4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02F0B0CD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3AA9C323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7FA8C1B9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5451D7CA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69A40AE3" w14:textId="77777777" w:rsidR="00D70489" w:rsidRDefault="00D70489" w:rsidP="003B4258">
      <w:pPr>
        <w:rPr>
          <w:rFonts w:ascii="Arial" w:hAnsi="Arial" w:cs="Arial"/>
          <w:sz w:val="24"/>
          <w:szCs w:val="24"/>
        </w:rPr>
      </w:pPr>
    </w:p>
    <w:p w14:paraId="2D27584B" w14:textId="77777777" w:rsidR="00A712C5" w:rsidRDefault="00A712C5" w:rsidP="003B4258">
      <w:pPr>
        <w:rPr>
          <w:rFonts w:ascii="Arial" w:hAnsi="Arial" w:cs="Arial"/>
          <w:sz w:val="24"/>
          <w:szCs w:val="24"/>
        </w:rPr>
      </w:pPr>
    </w:p>
    <w:p w14:paraId="2C5BE495" w14:textId="77777777" w:rsidR="00A712C5" w:rsidRPr="005C1CE5" w:rsidRDefault="00A712C5" w:rsidP="003B4258">
      <w:pPr>
        <w:rPr>
          <w:rFonts w:ascii="Arial" w:hAnsi="Arial" w:cs="Arial"/>
          <w:sz w:val="24"/>
          <w:szCs w:val="24"/>
        </w:rPr>
      </w:pPr>
    </w:p>
    <w:p w14:paraId="73C25C2F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716AC665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3BB0B2DD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6EB74067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24EEDA44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594DBFC1" w14:textId="50EA39BA" w:rsidR="00D70489" w:rsidRPr="00461529" w:rsidRDefault="00D70489" w:rsidP="003B4258">
      <w:pPr>
        <w:tabs>
          <w:tab w:val="left" w:pos="5100"/>
        </w:tabs>
        <w:jc w:val="center"/>
        <w:rPr>
          <w:rFonts w:ascii="Arial" w:hAnsi="Arial" w:cs="Arial"/>
          <w:b/>
        </w:rPr>
      </w:pPr>
      <w:r w:rsidRPr="00461529">
        <w:rPr>
          <w:rFonts w:ascii="Arial" w:hAnsi="Arial" w:cs="Arial"/>
          <w:b/>
        </w:rPr>
        <w:lastRenderedPageBreak/>
        <w:t xml:space="preserve">ANEXO III. “SOLICITUD DE RASTREO”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323"/>
        <w:gridCol w:w="2943"/>
      </w:tblGrid>
      <w:tr w:rsidR="00A60B2C" w:rsidRPr="005C1CE5" w14:paraId="4F9B1C80" w14:textId="77777777" w:rsidTr="2A90C25A">
        <w:tc>
          <w:tcPr>
            <w:tcW w:w="562" w:type="dxa"/>
          </w:tcPr>
          <w:p w14:paraId="720A03A2" w14:textId="77777777" w:rsidR="00A60B2C" w:rsidRPr="005C1CE5" w:rsidRDefault="00A60B2C" w:rsidP="003B42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3" w:type="dxa"/>
          </w:tcPr>
          <w:p w14:paraId="053A4E8C" w14:textId="77777777" w:rsidR="00A60B2C" w:rsidRPr="005C1CE5" w:rsidRDefault="00A60B2C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  <w:b/>
                <w:bCs/>
              </w:rPr>
              <w:t>Información</w:t>
            </w:r>
          </w:p>
        </w:tc>
        <w:tc>
          <w:tcPr>
            <w:tcW w:w="2943" w:type="dxa"/>
          </w:tcPr>
          <w:p w14:paraId="28E40B88" w14:textId="77777777" w:rsidR="00A60B2C" w:rsidRPr="005C1CE5" w:rsidRDefault="00A60B2C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  <w:b/>
                <w:bCs/>
              </w:rPr>
              <w:t>Observación</w:t>
            </w:r>
          </w:p>
        </w:tc>
      </w:tr>
      <w:tr w:rsidR="00A60B2C" w:rsidRPr="005C1CE5" w14:paraId="1A7037A5" w14:textId="77777777" w:rsidTr="2A90C25A">
        <w:tc>
          <w:tcPr>
            <w:tcW w:w="562" w:type="dxa"/>
          </w:tcPr>
          <w:p w14:paraId="0CA127E8" w14:textId="77777777" w:rsidR="00A60B2C" w:rsidRPr="005C1CE5" w:rsidRDefault="00A60B2C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1</w:t>
            </w:r>
          </w:p>
        </w:tc>
        <w:tc>
          <w:tcPr>
            <w:tcW w:w="5323" w:type="dxa"/>
          </w:tcPr>
          <w:p w14:paraId="1D8494BF" w14:textId="5B1F84CC" w:rsidR="00A60B2C" w:rsidRPr="005C1CE5" w:rsidRDefault="00A60B2C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Número de</w:t>
            </w:r>
            <w:r w:rsidR="00982180" w:rsidRPr="005C1CE5">
              <w:rPr>
                <w:rFonts w:ascii="Arial" w:hAnsi="Arial" w:cs="Arial"/>
              </w:rPr>
              <w:t>l usuario</w:t>
            </w:r>
            <w:r w:rsidRPr="005C1CE5">
              <w:rPr>
                <w:rFonts w:ascii="Arial" w:hAnsi="Arial" w:cs="Arial"/>
              </w:rPr>
              <w:t xml:space="preserve"> llamad</w:t>
            </w:r>
            <w:r w:rsidR="00982180" w:rsidRPr="005C1CE5">
              <w:rPr>
                <w:rFonts w:ascii="Arial" w:hAnsi="Arial" w:cs="Arial"/>
              </w:rPr>
              <w:t>o</w:t>
            </w:r>
          </w:p>
        </w:tc>
        <w:tc>
          <w:tcPr>
            <w:tcW w:w="2943" w:type="dxa"/>
          </w:tcPr>
          <w:p w14:paraId="024B3656" w14:textId="77777777" w:rsidR="00A60B2C" w:rsidRPr="005C1CE5" w:rsidRDefault="00A60B2C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53762C3D" w14:textId="77777777" w:rsidTr="2A90C25A">
        <w:tc>
          <w:tcPr>
            <w:tcW w:w="562" w:type="dxa"/>
          </w:tcPr>
          <w:p w14:paraId="26B3816B" w14:textId="37C231E8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2</w:t>
            </w:r>
          </w:p>
        </w:tc>
        <w:tc>
          <w:tcPr>
            <w:tcW w:w="5323" w:type="dxa"/>
          </w:tcPr>
          <w:p w14:paraId="4F789B12" w14:textId="0BD38AD3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 xml:space="preserve">Dirección IP </w:t>
            </w:r>
            <w:r w:rsidR="00982180" w:rsidRPr="005C1CE5">
              <w:rPr>
                <w:rFonts w:ascii="Arial" w:hAnsi="Arial" w:cs="Arial"/>
              </w:rPr>
              <w:t xml:space="preserve">del usuario </w:t>
            </w:r>
            <w:r w:rsidRPr="005C1CE5">
              <w:rPr>
                <w:rFonts w:ascii="Arial" w:hAnsi="Arial" w:cs="Arial"/>
              </w:rPr>
              <w:t>llamad</w:t>
            </w:r>
            <w:r w:rsidR="00982180" w:rsidRPr="005C1CE5">
              <w:rPr>
                <w:rFonts w:ascii="Arial" w:hAnsi="Arial" w:cs="Arial"/>
              </w:rPr>
              <w:t>o</w:t>
            </w:r>
          </w:p>
        </w:tc>
        <w:tc>
          <w:tcPr>
            <w:tcW w:w="2943" w:type="dxa"/>
          </w:tcPr>
          <w:p w14:paraId="60E1DA07" w14:textId="69711582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4F172CBE" w14:textId="77777777" w:rsidTr="2A90C25A">
        <w:tc>
          <w:tcPr>
            <w:tcW w:w="562" w:type="dxa"/>
          </w:tcPr>
          <w:p w14:paraId="5E136379" w14:textId="3DF67E49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3</w:t>
            </w:r>
          </w:p>
        </w:tc>
        <w:tc>
          <w:tcPr>
            <w:tcW w:w="5323" w:type="dxa"/>
          </w:tcPr>
          <w:p w14:paraId="28DC0215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Información de portabilidad</w:t>
            </w:r>
          </w:p>
        </w:tc>
        <w:tc>
          <w:tcPr>
            <w:tcW w:w="2943" w:type="dxa"/>
          </w:tcPr>
          <w:p w14:paraId="1B48B367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27189DAE" w14:textId="77777777" w:rsidTr="2A90C25A">
        <w:tc>
          <w:tcPr>
            <w:tcW w:w="562" w:type="dxa"/>
          </w:tcPr>
          <w:p w14:paraId="471C42F3" w14:textId="1B6FCBF2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4</w:t>
            </w:r>
          </w:p>
        </w:tc>
        <w:tc>
          <w:tcPr>
            <w:tcW w:w="5323" w:type="dxa"/>
          </w:tcPr>
          <w:p w14:paraId="22413A86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Resultado de la llamada (contestada o no)</w:t>
            </w:r>
          </w:p>
        </w:tc>
        <w:tc>
          <w:tcPr>
            <w:tcW w:w="2943" w:type="dxa"/>
          </w:tcPr>
          <w:p w14:paraId="3B6EDCC7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205F51A2" w14:textId="77777777" w:rsidTr="2A90C25A">
        <w:tc>
          <w:tcPr>
            <w:tcW w:w="562" w:type="dxa"/>
          </w:tcPr>
          <w:p w14:paraId="7665D873" w14:textId="4AC759E5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5</w:t>
            </w:r>
          </w:p>
        </w:tc>
        <w:tc>
          <w:tcPr>
            <w:tcW w:w="5323" w:type="dxa"/>
          </w:tcPr>
          <w:p w14:paraId="3C2DB57B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Fecha de inicio de la llamada</w:t>
            </w:r>
          </w:p>
        </w:tc>
        <w:tc>
          <w:tcPr>
            <w:tcW w:w="2943" w:type="dxa"/>
          </w:tcPr>
          <w:p w14:paraId="4097F358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19F1D1C1" w14:textId="77777777" w:rsidTr="2A90C25A">
        <w:tc>
          <w:tcPr>
            <w:tcW w:w="562" w:type="dxa"/>
          </w:tcPr>
          <w:p w14:paraId="03CB8574" w14:textId="4581C7F1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6</w:t>
            </w:r>
          </w:p>
        </w:tc>
        <w:tc>
          <w:tcPr>
            <w:tcW w:w="5323" w:type="dxa"/>
          </w:tcPr>
          <w:p w14:paraId="31CB5F33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Hora de inicio de la llamada</w:t>
            </w:r>
          </w:p>
        </w:tc>
        <w:tc>
          <w:tcPr>
            <w:tcW w:w="2943" w:type="dxa"/>
          </w:tcPr>
          <w:p w14:paraId="620FF9DF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6B201E62" w14:textId="77777777" w:rsidTr="2A90C25A">
        <w:tc>
          <w:tcPr>
            <w:tcW w:w="562" w:type="dxa"/>
          </w:tcPr>
          <w:p w14:paraId="6D08A89C" w14:textId="1B1DD67D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7</w:t>
            </w:r>
          </w:p>
        </w:tc>
        <w:tc>
          <w:tcPr>
            <w:tcW w:w="5323" w:type="dxa"/>
          </w:tcPr>
          <w:p w14:paraId="00395E2A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Duración de la llamada</w:t>
            </w:r>
          </w:p>
        </w:tc>
        <w:tc>
          <w:tcPr>
            <w:tcW w:w="2943" w:type="dxa"/>
          </w:tcPr>
          <w:p w14:paraId="33DE1D8B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79EF80DA" w14:textId="77777777" w:rsidTr="2A90C25A">
        <w:tc>
          <w:tcPr>
            <w:tcW w:w="562" w:type="dxa"/>
          </w:tcPr>
          <w:p w14:paraId="4A3A895E" w14:textId="1B7590D9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8</w:t>
            </w:r>
          </w:p>
        </w:tc>
        <w:tc>
          <w:tcPr>
            <w:tcW w:w="5323" w:type="dxa"/>
          </w:tcPr>
          <w:p w14:paraId="42B4A70D" w14:textId="65F1CE7F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Número del</w:t>
            </w:r>
            <w:r w:rsidR="00982180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que llama</w:t>
            </w:r>
          </w:p>
        </w:tc>
        <w:tc>
          <w:tcPr>
            <w:tcW w:w="2943" w:type="dxa"/>
          </w:tcPr>
          <w:p w14:paraId="277977A3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1B73AE3A" w14:textId="77777777" w:rsidTr="2A90C25A">
        <w:tc>
          <w:tcPr>
            <w:tcW w:w="562" w:type="dxa"/>
          </w:tcPr>
          <w:p w14:paraId="4A7FF539" w14:textId="08428504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9</w:t>
            </w:r>
          </w:p>
        </w:tc>
        <w:tc>
          <w:tcPr>
            <w:tcW w:w="5323" w:type="dxa"/>
          </w:tcPr>
          <w:p w14:paraId="29EF72F6" w14:textId="64589F83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Dirección IP del</w:t>
            </w:r>
            <w:r w:rsidR="0047393E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que llama</w:t>
            </w:r>
          </w:p>
        </w:tc>
        <w:tc>
          <w:tcPr>
            <w:tcW w:w="2943" w:type="dxa"/>
          </w:tcPr>
          <w:p w14:paraId="621A0661" w14:textId="0D71B331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5B9F6615" w14:textId="77777777" w:rsidTr="2A90C25A">
        <w:tc>
          <w:tcPr>
            <w:tcW w:w="562" w:type="dxa"/>
          </w:tcPr>
          <w:p w14:paraId="05987FEA" w14:textId="0A231EA1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E75F65" w:rsidRPr="005C1CE5">
              <w:rPr>
                <w:rFonts w:ascii="Arial" w:hAnsi="Arial" w:cs="Arial"/>
              </w:rPr>
              <w:t>0</w:t>
            </w:r>
          </w:p>
        </w:tc>
        <w:tc>
          <w:tcPr>
            <w:tcW w:w="5323" w:type="dxa"/>
          </w:tcPr>
          <w:p w14:paraId="466FD7D3" w14:textId="7BB2A674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¿Qué número se mostró al</w:t>
            </w:r>
            <w:r w:rsidR="0047393E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llamad</w:t>
            </w:r>
            <w:r w:rsidR="0047393E" w:rsidRPr="005C1CE5">
              <w:rPr>
                <w:rFonts w:ascii="Arial" w:hAnsi="Arial" w:cs="Arial"/>
              </w:rPr>
              <w:t>o</w:t>
            </w:r>
            <w:r w:rsidRPr="005C1CE5">
              <w:rPr>
                <w:rFonts w:ascii="Arial" w:hAnsi="Arial" w:cs="Arial"/>
              </w:rPr>
              <w:t>?</w:t>
            </w:r>
          </w:p>
        </w:tc>
        <w:tc>
          <w:tcPr>
            <w:tcW w:w="2943" w:type="dxa"/>
          </w:tcPr>
          <w:p w14:paraId="4BB78CBF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56B335F6" w14:textId="77777777" w:rsidTr="2A90C25A">
        <w:tc>
          <w:tcPr>
            <w:tcW w:w="562" w:type="dxa"/>
          </w:tcPr>
          <w:p w14:paraId="340A8753" w14:textId="347A6072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E75F65" w:rsidRPr="005C1CE5">
              <w:rPr>
                <w:rFonts w:ascii="Arial" w:hAnsi="Arial" w:cs="Arial"/>
              </w:rPr>
              <w:t>1</w:t>
            </w:r>
          </w:p>
        </w:tc>
        <w:tc>
          <w:tcPr>
            <w:tcW w:w="5323" w:type="dxa"/>
          </w:tcPr>
          <w:p w14:paraId="12F63872" w14:textId="6AB93A52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Anomalías en el encabezado del Protocolo de Inicio de Sesión</w:t>
            </w:r>
          </w:p>
        </w:tc>
        <w:tc>
          <w:tcPr>
            <w:tcW w:w="2943" w:type="dxa"/>
          </w:tcPr>
          <w:p w14:paraId="0AE03739" w14:textId="71A57636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10508314" w14:textId="77777777" w:rsidTr="2A90C25A">
        <w:tc>
          <w:tcPr>
            <w:tcW w:w="562" w:type="dxa"/>
          </w:tcPr>
          <w:p w14:paraId="0D1C26A6" w14:textId="11C5036D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E75F65" w:rsidRPr="005C1CE5">
              <w:rPr>
                <w:rFonts w:ascii="Arial" w:hAnsi="Arial" w:cs="Arial"/>
              </w:rPr>
              <w:t>2</w:t>
            </w:r>
          </w:p>
        </w:tc>
        <w:tc>
          <w:tcPr>
            <w:tcW w:w="5323" w:type="dxa"/>
          </w:tcPr>
          <w:p w14:paraId="0C035AD1" w14:textId="5F19704A" w:rsidR="002C5E6A" w:rsidRPr="005C1CE5" w:rsidRDefault="002C5E6A" w:rsidP="003B4258">
            <w:pPr>
              <w:jc w:val="center"/>
              <w:rPr>
                <w:rFonts w:ascii="Arial" w:hAnsi="Arial" w:cs="Arial"/>
                <w:highlight w:val="yellow"/>
              </w:rPr>
            </w:pPr>
            <w:r w:rsidRPr="005C1CE5">
              <w:rPr>
                <w:rFonts w:ascii="Arial" w:hAnsi="Arial" w:cs="Arial"/>
              </w:rPr>
              <w:t>Código IDO de la Troncal de Interconexión por la que se recibió la llamada</w:t>
            </w:r>
          </w:p>
        </w:tc>
        <w:tc>
          <w:tcPr>
            <w:tcW w:w="2943" w:type="dxa"/>
          </w:tcPr>
          <w:p w14:paraId="77BFB35A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0DFE0628" w14:textId="77777777" w:rsidTr="2A90C25A">
        <w:tc>
          <w:tcPr>
            <w:tcW w:w="562" w:type="dxa"/>
          </w:tcPr>
          <w:p w14:paraId="7BC141A5" w14:textId="6A5F0D79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E75F65" w:rsidRPr="005C1CE5">
              <w:rPr>
                <w:rFonts w:ascii="Arial" w:hAnsi="Arial" w:cs="Arial"/>
              </w:rPr>
              <w:t>3</w:t>
            </w:r>
          </w:p>
        </w:tc>
        <w:tc>
          <w:tcPr>
            <w:tcW w:w="5323" w:type="dxa"/>
          </w:tcPr>
          <w:p w14:paraId="40005DAA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Número de contacto del Proveedor de Servicios de Voz solicitante</w:t>
            </w:r>
          </w:p>
        </w:tc>
        <w:tc>
          <w:tcPr>
            <w:tcW w:w="2943" w:type="dxa"/>
          </w:tcPr>
          <w:p w14:paraId="69160D02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59BC6E1C" w14:textId="77777777" w:rsidTr="2A90C25A">
        <w:tc>
          <w:tcPr>
            <w:tcW w:w="562" w:type="dxa"/>
          </w:tcPr>
          <w:p w14:paraId="653EECBE" w14:textId="779D319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E75F65" w:rsidRPr="005C1CE5">
              <w:rPr>
                <w:rFonts w:ascii="Arial" w:hAnsi="Arial" w:cs="Arial"/>
              </w:rPr>
              <w:t>4</w:t>
            </w:r>
          </w:p>
        </w:tc>
        <w:tc>
          <w:tcPr>
            <w:tcW w:w="5323" w:type="dxa"/>
          </w:tcPr>
          <w:p w14:paraId="3A0D286A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Fecha y Hora de la solicitud</w:t>
            </w:r>
          </w:p>
        </w:tc>
        <w:tc>
          <w:tcPr>
            <w:tcW w:w="2943" w:type="dxa"/>
          </w:tcPr>
          <w:p w14:paraId="25D439DC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8D009F" w:rsidRPr="005C1CE5" w14:paraId="6A694EED" w14:textId="77777777" w:rsidTr="2A90C25A">
        <w:tc>
          <w:tcPr>
            <w:tcW w:w="562" w:type="dxa"/>
          </w:tcPr>
          <w:p w14:paraId="2114A183" w14:textId="2CE9BE91" w:rsidR="008D009F" w:rsidRPr="005C1CE5" w:rsidRDefault="008D009F" w:rsidP="008D0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323" w:type="dxa"/>
          </w:tcPr>
          <w:p w14:paraId="2F84F489" w14:textId="40E31608" w:rsidR="008D009F" w:rsidRPr="005C1CE5" w:rsidRDefault="008D009F" w:rsidP="008D0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adicional</w:t>
            </w:r>
          </w:p>
        </w:tc>
        <w:tc>
          <w:tcPr>
            <w:tcW w:w="2943" w:type="dxa"/>
          </w:tcPr>
          <w:p w14:paraId="1AA5EC5C" w14:textId="62D117EE" w:rsidR="008D009F" w:rsidRPr="005C1CE5" w:rsidRDefault="008D009F" w:rsidP="008D0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de ser aplicable</w:t>
            </w:r>
          </w:p>
        </w:tc>
      </w:tr>
    </w:tbl>
    <w:p w14:paraId="3A035853" w14:textId="60188588" w:rsidR="2A90C25A" w:rsidRPr="005C1CE5" w:rsidRDefault="2A90C25A" w:rsidP="003B4258">
      <w:pPr>
        <w:rPr>
          <w:rFonts w:ascii="Arial" w:hAnsi="Arial" w:cs="Arial"/>
          <w:sz w:val="24"/>
          <w:szCs w:val="24"/>
        </w:rPr>
      </w:pPr>
    </w:p>
    <w:p w14:paraId="379BE0C0" w14:textId="77777777" w:rsidR="00A60B2C" w:rsidRPr="005C1CE5" w:rsidRDefault="00A60B2C" w:rsidP="003B4258">
      <w:pPr>
        <w:tabs>
          <w:tab w:val="left" w:pos="5100"/>
        </w:tabs>
        <w:jc w:val="center"/>
        <w:rPr>
          <w:rFonts w:ascii="Arial" w:hAnsi="Arial" w:cs="Arial"/>
          <w:b/>
          <w:sz w:val="28"/>
          <w:szCs w:val="28"/>
        </w:rPr>
      </w:pPr>
    </w:p>
    <w:p w14:paraId="571A657B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59B6EA77" w14:textId="77777777" w:rsidR="00D70489" w:rsidRPr="005C1CE5" w:rsidRDefault="00D70489" w:rsidP="003B4258">
      <w:pPr>
        <w:rPr>
          <w:rFonts w:ascii="Arial" w:hAnsi="Arial" w:cs="Arial"/>
          <w:sz w:val="24"/>
          <w:szCs w:val="24"/>
        </w:rPr>
      </w:pPr>
    </w:p>
    <w:p w14:paraId="7ADD5854" w14:textId="77777777" w:rsidR="00A34BF5" w:rsidRPr="005C1CE5" w:rsidRDefault="00A34BF5" w:rsidP="003B4258">
      <w:pPr>
        <w:rPr>
          <w:rFonts w:ascii="Arial" w:hAnsi="Arial" w:cs="Arial"/>
          <w:sz w:val="24"/>
          <w:szCs w:val="24"/>
        </w:rPr>
      </w:pPr>
    </w:p>
    <w:p w14:paraId="4A06D42E" w14:textId="77777777" w:rsidR="00A34BF5" w:rsidRPr="005C1CE5" w:rsidRDefault="00A34BF5" w:rsidP="003B4258">
      <w:pPr>
        <w:rPr>
          <w:rFonts w:ascii="Arial" w:hAnsi="Arial" w:cs="Arial"/>
          <w:sz w:val="24"/>
          <w:szCs w:val="24"/>
        </w:rPr>
      </w:pPr>
    </w:p>
    <w:p w14:paraId="70B9CF29" w14:textId="7CA42002" w:rsidR="00A34BF5" w:rsidRPr="00461529" w:rsidRDefault="00A34BF5" w:rsidP="003B4258">
      <w:pPr>
        <w:tabs>
          <w:tab w:val="left" w:pos="5100"/>
        </w:tabs>
        <w:jc w:val="center"/>
        <w:rPr>
          <w:rFonts w:ascii="Arial" w:hAnsi="Arial" w:cs="Arial"/>
          <w:b/>
        </w:rPr>
      </w:pPr>
      <w:r w:rsidRPr="00461529">
        <w:rPr>
          <w:rFonts w:ascii="Arial" w:hAnsi="Arial" w:cs="Arial"/>
          <w:b/>
        </w:rPr>
        <w:lastRenderedPageBreak/>
        <w:t xml:space="preserve">ANEXO IV. “RESPUESTA A LA SOLICITUD DE RASTERO CUANDO EL PROVEEDOR DE SERVICIOS DE VOZ ES UNA RED DE TRÁNSITO”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323"/>
        <w:gridCol w:w="2943"/>
      </w:tblGrid>
      <w:tr w:rsidR="00DB519F" w:rsidRPr="005C1CE5" w14:paraId="4F1493E8" w14:textId="77777777" w:rsidTr="7759AA52">
        <w:tc>
          <w:tcPr>
            <w:tcW w:w="562" w:type="dxa"/>
          </w:tcPr>
          <w:p w14:paraId="6C1B8E34" w14:textId="77777777" w:rsidR="00DB519F" w:rsidRPr="005C1CE5" w:rsidRDefault="00DB519F" w:rsidP="003B42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3" w:type="dxa"/>
          </w:tcPr>
          <w:p w14:paraId="782B53E7" w14:textId="77777777" w:rsidR="00DB519F" w:rsidRPr="005C1CE5" w:rsidRDefault="00DB519F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  <w:b/>
                <w:bCs/>
              </w:rPr>
              <w:t>Información</w:t>
            </w:r>
          </w:p>
        </w:tc>
        <w:tc>
          <w:tcPr>
            <w:tcW w:w="2943" w:type="dxa"/>
          </w:tcPr>
          <w:p w14:paraId="313EBE3A" w14:textId="77777777" w:rsidR="00DB519F" w:rsidRPr="005C1CE5" w:rsidRDefault="00DB519F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  <w:b/>
                <w:bCs/>
              </w:rPr>
              <w:t>Observación</w:t>
            </w:r>
          </w:p>
        </w:tc>
      </w:tr>
      <w:tr w:rsidR="00DB519F" w:rsidRPr="005C1CE5" w14:paraId="692E02AE" w14:textId="77777777" w:rsidTr="7759AA52">
        <w:tc>
          <w:tcPr>
            <w:tcW w:w="562" w:type="dxa"/>
          </w:tcPr>
          <w:p w14:paraId="637B0724" w14:textId="77777777" w:rsidR="00DB519F" w:rsidRPr="005C1CE5" w:rsidRDefault="00DB519F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1</w:t>
            </w:r>
          </w:p>
        </w:tc>
        <w:tc>
          <w:tcPr>
            <w:tcW w:w="5323" w:type="dxa"/>
          </w:tcPr>
          <w:p w14:paraId="01CDE472" w14:textId="77777777" w:rsidR="00DB519F" w:rsidRPr="005C1CE5" w:rsidRDefault="00DB519F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Identidad del Proveedor de Servicios de Voz de tránsito</w:t>
            </w:r>
          </w:p>
        </w:tc>
        <w:tc>
          <w:tcPr>
            <w:tcW w:w="2943" w:type="dxa"/>
          </w:tcPr>
          <w:p w14:paraId="52C1A043" w14:textId="77777777" w:rsidR="00DB519F" w:rsidRPr="005C1CE5" w:rsidRDefault="00DB519F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DB519F" w:rsidRPr="005C1CE5" w14:paraId="5F47951F" w14:textId="77777777" w:rsidTr="7759AA52">
        <w:tc>
          <w:tcPr>
            <w:tcW w:w="562" w:type="dxa"/>
          </w:tcPr>
          <w:p w14:paraId="2529C3F9" w14:textId="77777777" w:rsidR="00DB519F" w:rsidRPr="005C1CE5" w:rsidRDefault="00DB519F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2</w:t>
            </w:r>
          </w:p>
        </w:tc>
        <w:tc>
          <w:tcPr>
            <w:tcW w:w="5323" w:type="dxa"/>
          </w:tcPr>
          <w:p w14:paraId="4E4FFD79" w14:textId="366883D5" w:rsidR="00DB519F" w:rsidRPr="005C1CE5" w:rsidRDefault="00DB519F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 xml:space="preserve">Número </w:t>
            </w:r>
            <w:r w:rsidR="00877AE5" w:rsidRPr="005C1CE5">
              <w:rPr>
                <w:rFonts w:ascii="Arial" w:hAnsi="Arial" w:cs="Arial"/>
              </w:rPr>
              <w:t>entrante</w:t>
            </w:r>
            <w:r w:rsidRPr="005C1CE5">
              <w:rPr>
                <w:rFonts w:ascii="Arial" w:hAnsi="Arial" w:cs="Arial"/>
              </w:rPr>
              <w:t xml:space="preserve"> del</w:t>
            </w:r>
            <w:r w:rsidR="00FC4387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llamad</w:t>
            </w:r>
            <w:r w:rsidR="00FC4387" w:rsidRPr="005C1CE5">
              <w:rPr>
                <w:rFonts w:ascii="Arial" w:hAnsi="Arial" w:cs="Arial"/>
              </w:rPr>
              <w:t>o</w:t>
            </w:r>
          </w:p>
        </w:tc>
        <w:tc>
          <w:tcPr>
            <w:tcW w:w="2943" w:type="dxa"/>
          </w:tcPr>
          <w:p w14:paraId="6DBBF8E0" w14:textId="77777777" w:rsidR="00DB519F" w:rsidRPr="005C1CE5" w:rsidRDefault="00DB519F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5C25C9B5" w14:textId="77777777" w:rsidTr="7759AA52">
        <w:tc>
          <w:tcPr>
            <w:tcW w:w="562" w:type="dxa"/>
          </w:tcPr>
          <w:p w14:paraId="1C374E5D" w14:textId="5317C758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3</w:t>
            </w:r>
          </w:p>
        </w:tc>
        <w:tc>
          <w:tcPr>
            <w:tcW w:w="5323" w:type="dxa"/>
          </w:tcPr>
          <w:p w14:paraId="10C60C4C" w14:textId="18FBC33D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Dirección IP entrante del</w:t>
            </w:r>
            <w:r w:rsidR="00FC4387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llamad</w:t>
            </w:r>
            <w:r w:rsidR="00FC4387" w:rsidRPr="005C1CE5">
              <w:rPr>
                <w:rFonts w:ascii="Arial" w:hAnsi="Arial" w:cs="Arial"/>
              </w:rPr>
              <w:t>o</w:t>
            </w:r>
          </w:p>
        </w:tc>
        <w:tc>
          <w:tcPr>
            <w:tcW w:w="2943" w:type="dxa"/>
          </w:tcPr>
          <w:p w14:paraId="18D2702A" w14:textId="463CE485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10A34133" w14:textId="77777777" w:rsidTr="7759AA52">
        <w:tc>
          <w:tcPr>
            <w:tcW w:w="562" w:type="dxa"/>
          </w:tcPr>
          <w:p w14:paraId="5830A7E4" w14:textId="16E08B9D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4</w:t>
            </w:r>
          </w:p>
        </w:tc>
        <w:tc>
          <w:tcPr>
            <w:tcW w:w="5323" w:type="dxa"/>
          </w:tcPr>
          <w:p w14:paraId="5DA5C9AA" w14:textId="16CDD30D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Número saliente del</w:t>
            </w:r>
            <w:r w:rsidR="00FC4387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llamad</w:t>
            </w:r>
            <w:r w:rsidR="00FC4387" w:rsidRPr="005C1CE5">
              <w:rPr>
                <w:rFonts w:ascii="Arial" w:hAnsi="Arial" w:cs="Arial"/>
              </w:rPr>
              <w:t>o</w:t>
            </w:r>
          </w:p>
        </w:tc>
        <w:tc>
          <w:tcPr>
            <w:tcW w:w="2943" w:type="dxa"/>
          </w:tcPr>
          <w:p w14:paraId="3C3677EB" w14:textId="7469060E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no coincidir con el Número entrante de la persona llamada</w:t>
            </w:r>
          </w:p>
        </w:tc>
      </w:tr>
      <w:tr w:rsidR="002C5E6A" w:rsidRPr="005C1CE5" w14:paraId="57734329" w14:textId="77777777" w:rsidTr="7759AA52">
        <w:tc>
          <w:tcPr>
            <w:tcW w:w="562" w:type="dxa"/>
          </w:tcPr>
          <w:p w14:paraId="71306E01" w14:textId="3F58C580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5</w:t>
            </w:r>
          </w:p>
        </w:tc>
        <w:tc>
          <w:tcPr>
            <w:tcW w:w="5323" w:type="dxa"/>
          </w:tcPr>
          <w:p w14:paraId="69F9002A" w14:textId="11E6399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Dirección IP saliente del</w:t>
            </w:r>
            <w:r w:rsidR="00FC4387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llamad</w:t>
            </w:r>
            <w:r w:rsidR="00FC4387" w:rsidRPr="005C1CE5">
              <w:rPr>
                <w:rFonts w:ascii="Arial" w:hAnsi="Arial" w:cs="Arial"/>
              </w:rPr>
              <w:t>o</w:t>
            </w:r>
          </w:p>
        </w:tc>
        <w:tc>
          <w:tcPr>
            <w:tcW w:w="2943" w:type="dxa"/>
          </w:tcPr>
          <w:p w14:paraId="1088495E" w14:textId="2541B678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no coincidir con la Dirección IP entrante de la persona llamada</w:t>
            </w:r>
          </w:p>
        </w:tc>
      </w:tr>
      <w:tr w:rsidR="002C5E6A" w:rsidRPr="005C1CE5" w14:paraId="4CB3958A" w14:textId="77777777" w:rsidTr="7759AA52">
        <w:tc>
          <w:tcPr>
            <w:tcW w:w="562" w:type="dxa"/>
          </w:tcPr>
          <w:p w14:paraId="6208F84C" w14:textId="77331A3B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6</w:t>
            </w:r>
          </w:p>
        </w:tc>
        <w:tc>
          <w:tcPr>
            <w:tcW w:w="5323" w:type="dxa"/>
          </w:tcPr>
          <w:p w14:paraId="0D2A7359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Resultado de la llamada (contestada o no)</w:t>
            </w:r>
          </w:p>
        </w:tc>
        <w:tc>
          <w:tcPr>
            <w:tcW w:w="2943" w:type="dxa"/>
          </w:tcPr>
          <w:p w14:paraId="3097DAD9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38794E2E" w14:textId="77777777" w:rsidTr="7759AA52">
        <w:tc>
          <w:tcPr>
            <w:tcW w:w="562" w:type="dxa"/>
          </w:tcPr>
          <w:p w14:paraId="207CBFC1" w14:textId="68CE12AF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7</w:t>
            </w:r>
          </w:p>
        </w:tc>
        <w:tc>
          <w:tcPr>
            <w:tcW w:w="5323" w:type="dxa"/>
          </w:tcPr>
          <w:p w14:paraId="6CD502D0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Fecha de inicio de la llamada</w:t>
            </w:r>
          </w:p>
        </w:tc>
        <w:tc>
          <w:tcPr>
            <w:tcW w:w="2943" w:type="dxa"/>
          </w:tcPr>
          <w:p w14:paraId="42D9CC24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030D10FA" w14:textId="77777777" w:rsidTr="7759AA52">
        <w:tc>
          <w:tcPr>
            <w:tcW w:w="562" w:type="dxa"/>
          </w:tcPr>
          <w:p w14:paraId="20B91108" w14:textId="24418EA0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8</w:t>
            </w:r>
          </w:p>
        </w:tc>
        <w:tc>
          <w:tcPr>
            <w:tcW w:w="5323" w:type="dxa"/>
          </w:tcPr>
          <w:p w14:paraId="76CF1CF8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Hora de inicio de la llamada</w:t>
            </w:r>
          </w:p>
        </w:tc>
        <w:tc>
          <w:tcPr>
            <w:tcW w:w="2943" w:type="dxa"/>
          </w:tcPr>
          <w:p w14:paraId="029757B9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7EE35B29" w14:textId="77777777" w:rsidTr="7759AA52">
        <w:tc>
          <w:tcPr>
            <w:tcW w:w="562" w:type="dxa"/>
          </w:tcPr>
          <w:p w14:paraId="27510637" w14:textId="3A44E7AB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9</w:t>
            </w:r>
          </w:p>
        </w:tc>
        <w:tc>
          <w:tcPr>
            <w:tcW w:w="5323" w:type="dxa"/>
          </w:tcPr>
          <w:p w14:paraId="6A6829B7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Duración de la llamada</w:t>
            </w:r>
          </w:p>
        </w:tc>
        <w:tc>
          <w:tcPr>
            <w:tcW w:w="2943" w:type="dxa"/>
          </w:tcPr>
          <w:p w14:paraId="39153D74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6475D109" w14:textId="77777777" w:rsidTr="7759AA52">
        <w:tc>
          <w:tcPr>
            <w:tcW w:w="562" w:type="dxa"/>
          </w:tcPr>
          <w:p w14:paraId="732D33CB" w14:textId="6992377F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10</w:t>
            </w:r>
          </w:p>
        </w:tc>
        <w:tc>
          <w:tcPr>
            <w:tcW w:w="5323" w:type="dxa"/>
          </w:tcPr>
          <w:p w14:paraId="2828F559" w14:textId="607D8DA8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Número entrante del</w:t>
            </w:r>
            <w:r w:rsidR="00FC4387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que llama</w:t>
            </w:r>
          </w:p>
        </w:tc>
        <w:tc>
          <w:tcPr>
            <w:tcW w:w="2943" w:type="dxa"/>
          </w:tcPr>
          <w:p w14:paraId="465921E3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6292249E" w14:textId="77777777" w:rsidTr="7759AA52">
        <w:tc>
          <w:tcPr>
            <w:tcW w:w="562" w:type="dxa"/>
          </w:tcPr>
          <w:p w14:paraId="6CF6B293" w14:textId="1608C5BF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11</w:t>
            </w:r>
          </w:p>
        </w:tc>
        <w:tc>
          <w:tcPr>
            <w:tcW w:w="5323" w:type="dxa"/>
          </w:tcPr>
          <w:p w14:paraId="4F2D9CED" w14:textId="3CE4A3AF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Dirección IP entrante del</w:t>
            </w:r>
            <w:r w:rsidR="00FC4387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que llama</w:t>
            </w:r>
          </w:p>
        </w:tc>
        <w:tc>
          <w:tcPr>
            <w:tcW w:w="2943" w:type="dxa"/>
          </w:tcPr>
          <w:p w14:paraId="23E9FCC0" w14:textId="64C20D60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647579D3" w14:textId="77777777" w:rsidTr="7759AA52">
        <w:tc>
          <w:tcPr>
            <w:tcW w:w="562" w:type="dxa"/>
          </w:tcPr>
          <w:p w14:paraId="16E142BA" w14:textId="17F6E68D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12</w:t>
            </w:r>
          </w:p>
        </w:tc>
        <w:tc>
          <w:tcPr>
            <w:tcW w:w="5323" w:type="dxa"/>
          </w:tcPr>
          <w:p w14:paraId="5AC9A818" w14:textId="57F6A142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Número saliente del</w:t>
            </w:r>
            <w:r w:rsidR="00FC4387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que llama</w:t>
            </w:r>
          </w:p>
        </w:tc>
        <w:tc>
          <w:tcPr>
            <w:tcW w:w="2943" w:type="dxa"/>
          </w:tcPr>
          <w:p w14:paraId="05428859" w14:textId="14192B05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no coincidir con el Número entrante de la persona que llama</w:t>
            </w:r>
          </w:p>
        </w:tc>
      </w:tr>
      <w:tr w:rsidR="002C5E6A" w:rsidRPr="005C1CE5" w14:paraId="7CEBB1D0" w14:textId="77777777" w:rsidTr="7759AA52">
        <w:tc>
          <w:tcPr>
            <w:tcW w:w="562" w:type="dxa"/>
          </w:tcPr>
          <w:p w14:paraId="7B14039F" w14:textId="3072491A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13</w:t>
            </w:r>
          </w:p>
        </w:tc>
        <w:tc>
          <w:tcPr>
            <w:tcW w:w="5323" w:type="dxa"/>
          </w:tcPr>
          <w:p w14:paraId="49DBDD40" w14:textId="3C426DB6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Dirección IP saliente del</w:t>
            </w:r>
            <w:r w:rsidR="0095479E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que llama</w:t>
            </w:r>
          </w:p>
        </w:tc>
        <w:tc>
          <w:tcPr>
            <w:tcW w:w="2943" w:type="dxa"/>
          </w:tcPr>
          <w:p w14:paraId="12C3CF12" w14:textId="309BE643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no coincidir con la Dirección IP entrante de la persona que llama</w:t>
            </w:r>
          </w:p>
        </w:tc>
      </w:tr>
      <w:tr w:rsidR="002C5E6A" w:rsidRPr="005C1CE5" w14:paraId="5869D8DB" w14:textId="77777777" w:rsidTr="7759AA52">
        <w:tc>
          <w:tcPr>
            <w:tcW w:w="562" w:type="dxa"/>
          </w:tcPr>
          <w:p w14:paraId="3206F8FE" w14:textId="30227DC3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95479E" w:rsidRPr="005C1CE5">
              <w:rPr>
                <w:rFonts w:ascii="Arial" w:hAnsi="Arial" w:cs="Arial"/>
              </w:rPr>
              <w:t>4</w:t>
            </w:r>
          </w:p>
        </w:tc>
        <w:tc>
          <w:tcPr>
            <w:tcW w:w="5323" w:type="dxa"/>
          </w:tcPr>
          <w:p w14:paraId="508AF85F" w14:textId="6D8DC309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Anomalías en el encabezado del Protocolo de Inicio de Sesión</w:t>
            </w:r>
          </w:p>
        </w:tc>
        <w:tc>
          <w:tcPr>
            <w:tcW w:w="2943" w:type="dxa"/>
          </w:tcPr>
          <w:p w14:paraId="7E673504" w14:textId="0882BF05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0EA6338D" w14:textId="77777777" w:rsidTr="7759AA52">
        <w:tc>
          <w:tcPr>
            <w:tcW w:w="562" w:type="dxa"/>
          </w:tcPr>
          <w:p w14:paraId="4A1D2C93" w14:textId="3884C168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95479E" w:rsidRPr="005C1CE5">
              <w:rPr>
                <w:rFonts w:ascii="Arial" w:hAnsi="Arial" w:cs="Arial"/>
              </w:rPr>
              <w:t>5</w:t>
            </w:r>
          </w:p>
        </w:tc>
        <w:tc>
          <w:tcPr>
            <w:tcW w:w="5323" w:type="dxa"/>
          </w:tcPr>
          <w:p w14:paraId="5C43EFBF" w14:textId="34004DFC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Código IDO de la Troncal de Interconexión por la que se recibió la llamada</w:t>
            </w:r>
          </w:p>
        </w:tc>
        <w:tc>
          <w:tcPr>
            <w:tcW w:w="2943" w:type="dxa"/>
          </w:tcPr>
          <w:p w14:paraId="35516541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highlight w:val="yellow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6C716973" w14:textId="77777777" w:rsidTr="7759AA52">
        <w:tc>
          <w:tcPr>
            <w:tcW w:w="562" w:type="dxa"/>
          </w:tcPr>
          <w:p w14:paraId="19145FE6" w14:textId="0D864EA1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lastRenderedPageBreak/>
              <w:t>1</w:t>
            </w:r>
            <w:r w:rsidR="0095479E" w:rsidRPr="005C1CE5">
              <w:rPr>
                <w:rFonts w:ascii="Arial" w:hAnsi="Arial" w:cs="Arial"/>
              </w:rPr>
              <w:t>6</w:t>
            </w:r>
          </w:p>
        </w:tc>
        <w:tc>
          <w:tcPr>
            <w:tcW w:w="5323" w:type="dxa"/>
          </w:tcPr>
          <w:p w14:paraId="3DAFAC75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Identidad del Proveedor de Servicios de Voz que envío la llamada</w:t>
            </w:r>
          </w:p>
        </w:tc>
        <w:tc>
          <w:tcPr>
            <w:tcW w:w="2943" w:type="dxa"/>
          </w:tcPr>
          <w:p w14:paraId="1777DD4C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0F1C2DAD" w14:textId="77777777" w:rsidTr="7759AA52">
        <w:tc>
          <w:tcPr>
            <w:tcW w:w="562" w:type="dxa"/>
          </w:tcPr>
          <w:p w14:paraId="55E74D7F" w14:textId="669D3E05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95479E" w:rsidRPr="005C1CE5">
              <w:rPr>
                <w:rFonts w:ascii="Arial" w:hAnsi="Arial" w:cs="Arial"/>
              </w:rPr>
              <w:t>7</w:t>
            </w:r>
          </w:p>
        </w:tc>
        <w:tc>
          <w:tcPr>
            <w:tcW w:w="5323" w:type="dxa"/>
          </w:tcPr>
          <w:p w14:paraId="2594F08F" w14:textId="53B86046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Código IDD de la Troncal de Interconexión por la que se envió la llamada</w:t>
            </w:r>
          </w:p>
        </w:tc>
        <w:tc>
          <w:tcPr>
            <w:tcW w:w="2943" w:type="dxa"/>
          </w:tcPr>
          <w:p w14:paraId="5DDD553F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3C81B74B" w14:textId="77777777" w:rsidTr="7759AA52">
        <w:tc>
          <w:tcPr>
            <w:tcW w:w="562" w:type="dxa"/>
          </w:tcPr>
          <w:p w14:paraId="47110CE1" w14:textId="63C7FF7D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</w:t>
            </w:r>
            <w:r w:rsidR="0095479E" w:rsidRPr="005C1CE5">
              <w:rPr>
                <w:rFonts w:ascii="Arial" w:hAnsi="Arial" w:cs="Arial"/>
              </w:rPr>
              <w:t>8</w:t>
            </w:r>
          </w:p>
        </w:tc>
        <w:tc>
          <w:tcPr>
            <w:tcW w:w="5323" w:type="dxa"/>
          </w:tcPr>
          <w:p w14:paraId="7427F511" w14:textId="0FF9E928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Identidad del Proveedor de Servicios de Voz al que se envió la llamada</w:t>
            </w:r>
          </w:p>
        </w:tc>
        <w:tc>
          <w:tcPr>
            <w:tcW w:w="2943" w:type="dxa"/>
          </w:tcPr>
          <w:p w14:paraId="3BF18B81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740239E1" w14:textId="77777777" w:rsidTr="7759AA52">
        <w:tc>
          <w:tcPr>
            <w:tcW w:w="562" w:type="dxa"/>
          </w:tcPr>
          <w:p w14:paraId="57619382" w14:textId="483B73A2" w:rsidR="002C5E6A" w:rsidRPr="005C1CE5" w:rsidRDefault="0095479E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19</w:t>
            </w:r>
          </w:p>
        </w:tc>
        <w:tc>
          <w:tcPr>
            <w:tcW w:w="5323" w:type="dxa"/>
          </w:tcPr>
          <w:p w14:paraId="5564C535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Número de contacto del Proveedor de Servicios de Voz de tránsito</w:t>
            </w:r>
          </w:p>
        </w:tc>
        <w:tc>
          <w:tcPr>
            <w:tcW w:w="2943" w:type="dxa"/>
          </w:tcPr>
          <w:p w14:paraId="15EE5A13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20BC9C88" w14:textId="77777777" w:rsidTr="7759AA52">
        <w:tc>
          <w:tcPr>
            <w:tcW w:w="562" w:type="dxa"/>
          </w:tcPr>
          <w:p w14:paraId="147368AC" w14:textId="630676D0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2</w:t>
            </w:r>
            <w:r w:rsidR="0095479E" w:rsidRPr="005C1CE5">
              <w:rPr>
                <w:rFonts w:ascii="Arial" w:hAnsi="Arial" w:cs="Arial"/>
              </w:rPr>
              <w:t>0</w:t>
            </w:r>
          </w:p>
        </w:tc>
        <w:tc>
          <w:tcPr>
            <w:tcW w:w="5323" w:type="dxa"/>
          </w:tcPr>
          <w:p w14:paraId="2A8352BF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Fecha y Hora de respuesta a la solicitud</w:t>
            </w:r>
          </w:p>
        </w:tc>
        <w:tc>
          <w:tcPr>
            <w:tcW w:w="2943" w:type="dxa"/>
          </w:tcPr>
          <w:p w14:paraId="0B0A2F13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8D009F" w:rsidRPr="005C1CE5" w14:paraId="78F37AE4" w14:textId="77777777" w:rsidTr="7759AA52">
        <w:tc>
          <w:tcPr>
            <w:tcW w:w="562" w:type="dxa"/>
          </w:tcPr>
          <w:p w14:paraId="113E3F3B" w14:textId="55CA2132" w:rsidR="008D009F" w:rsidRPr="005C1CE5" w:rsidRDefault="008D009F" w:rsidP="008D0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323" w:type="dxa"/>
          </w:tcPr>
          <w:p w14:paraId="1C0C7149" w14:textId="3537401A" w:rsidR="008D009F" w:rsidRPr="005C1CE5" w:rsidRDefault="008D009F" w:rsidP="008D0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adicional</w:t>
            </w:r>
          </w:p>
        </w:tc>
        <w:tc>
          <w:tcPr>
            <w:tcW w:w="2943" w:type="dxa"/>
          </w:tcPr>
          <w:p w14:paraId="2462AF80" w14:textId="23A2FB64" w:rsidR="008D009F" w:rsidRPr="005C1CE5" w:rsidRDefault="008D009F" w:rsidP="008D0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de ser aplicable</w:t>
            </w:r>
          </w:p>
        </w:tc>
      </w:tr>
    </w:tbl>
    <w:p w14:paraId="6BE87E7E" w14:textId="0A585AFA" w:rsidR="7759AA52" w:rsidRPr="005C1CE5" w:rsidRDefault="7759AA52" w:rsidP="003B4258">
      <w:pPr>
        <w:rPr>
          <w:rFonts w:ascii="Arial" w:hAnsi="Arial" w:cs="Arial"/>
          <w:sz w:val="24"/>
          <w:szCs w:val="24"/>
        </w:rPr>
      </w:pPr>
    </w:p>
    <w:p w14:paraId="092522EF" w14:textId="77777777" w:rsidR="00A34BF5" w:rsidRPr="005C1CE5" w:rsidRDefault="00A34BF5" w:rsidP="003B4258">
      <w:pPr>
        <w:rPr>
          <w:rFonts w:ascii="Arial" w:hAnsi="Arial" w:cs="Arial"/>
          <w:sz w:val="24"/>
          <w:szCs w:val="24"/>
        </w:rPr>
      </w:pPr>
    </w:p>
    <w:p w14:paraId="01711730" w14:textId="77777777" w:rsidR="00F3240D" w:rsidRPr="005C1CE5" w:rsidRDefault="00F3240D" w:rsidP="003B4258">
      <w:pPr>
        <w:rPr>
          <w:rFonts w:ascii="Arial" w:hAnsi="Arial" w:cs="Arial"/>
          <w:sz w:val="24"/>
          <w:szCs w:val="24"/>
        </w:rPr>
      </w:pPr>
    </w:p>
    <w:p w14:paraId="2C4759DB" w14:textId="77777777" w:rsidR="00F3240D" w:rsidRPr="005C1CE5" w:rsidRDefault="00F3240D" w:rsidP="003B4258">
      <w:pPr>
        <w:rPr>
          <w:rFonts w:ascii="Arial" w:hAnsi="Arial" w:cs="Arial"/>
          <w:sz w:val="24"/>
          <w:szCs w:val="24"/>
        </w:rPr>
      </w:pPr>
    </w:p>
    <w:p w14:paraId="029FD3F4" w14:textId="77777777" w:rsidR="00547240" w:rsidRPr="005C1CE5" w:rsidRDefault="00547240" w:rsidP="003B4258">
      <w:pPr>
        <w:rPr>
          <w:rFonts w:ascii="Arial" w:hAnsi="Arial" w:cs="Arial"/>
          <w:sz w:val="24"/>
          <w:szCs w:val="24"/>
        </w:rPr>
      </w:pPr>
    </w:p>
    <w:p w14:paraId="46B496AF" w14:textId="77777777" w:rsidR="00547240" w:rsidRPr="005C1CE5" w:rsidRDefault="00547240" w:rsidP="003B4258">
      <w:pPr>
        <w:rPr>
          <w:rFonts w:ascii="Arial" w:hAnsi="Arial" w:cs="Arial"/>
          <w:sz w:val="24"/>
          <w:szCs w:val="24"/>
        </w:rPr>
      </w:pPr>
    </w:p>
    <w:p w14:paraId="08828056" w14:textId="77777777" w:rsidR="00547240" w:rsidRPr="005C1CE5" w:rsidRDefault="00547240" w:rsidP="003B4258">
      <w:pPr>
        <w:rPr>
          <w:rFonts w:ascii="Arial" w:hAnsi="Arial" w:cs="Arial"/>
          <w:sz w:val="24"/>
          <w:szCs w:val="24"/>
        </w:rPr>
      </w:pPr>
    </w:p>
    <w:p w14:paraId="44F9762C" w14:textId="77777777" w:rsidR="00547240" w:rsidRPr="005C1CE5" w:rsidRDefault="00547240" w:rsidP="003B4258">
      <w:pPr>
        <w:rPr>
          <w:rFonts w:ascii="Arial" w:hAnsi="Arial" w:cs="Arial"/>
          <w:sz w:val="24"/>
          <w:szCs w:val="24"/>
        </w:rPr>
      </w:pPr>
    </w:p>
    <w:p w14:paraId="33CFCE60" w14:textId="77777777" w:rsidR="00547240" w:rsidRDefault="00547240" w:rsidP="003B4258">
      <w:pPr>
        <w:rPr>
          <w:rFonts w:ascii="Arial" w:hAnsi="Arial" w:cs="Arial"/>
          <w:sz w:val="24"/>
          <w:szCs w:val="24"/>
        </w:rPr>
      </w:pPr>
    </w:p>
    <w:p w14:paraId="1AC62138" w14:textId="77777777" w:rsidR="006F57A5" w:rsidRDefault="006F57A5" w:rsidP="003B4258">
      <w:pPr>
        <w:rPr>
          <w:rFonts w:ascii="Arial" w:hAnsi="Arial" w:cs="Arial"/>
          <w:sz w:val="24"/>
          <w:szCs w:val="24"/>
        </w:rPr>
      </w:pPr>
    </w:p>
    <w:p w14:paraId="20131E76" w14:textId="77777777" w:rsidR="006F57A5" w:rsidRDefault="006F57A5" w:rsidP="003B4258">
      <w:pPr>
        <w:rPr>
          <w:rFonts w:ascii="Arial" w:hAnsi="Arial" w:cs="Arial"/>
          <w:sz w:val="24"/>
          <w:szCs w:val="24"/>
        </w:rPr>
      </w:pPr>
    </w:p>
    <w:p w14:paraId="02039A2C" w14:textId="77777777" w:rsidR="006F57A5" w:rsidRPr="005C1CE5" w:rsidRDefault="006F57A5" w:rsidP="003B4258">
      <w:pPr>
        <w:rPr>
          <w:rFonts w:ascii="Arial" w:hAnsi="Arial" w:cs="Arial"/>
          <w:sz w:val="24"/>
          <w:szCs w:val="24"/>
        </w:rPr>
      </w:pPr>
    </w:p>
    <w:p w14:paraId="47D26392" w14:textId="77777777" w:rsidR="00547240" w:rsidRDefault="00547240" w:rsidP="003B4258">
      <w:pPr>
        <w:rPr>
          <w:rFonts w:ascii="Arial" w:hAnsi="Arial" w:cs="Arial"/>
          <w:sz w:val="24"/>
          <w:szCs w:val="24"/>
        </w:rPr>
      </w:pPr>
    </w:p>
    <w:p w14:paraId="746F77CD" w14:textId="77777777" w:rsidR="00A712C5" w:rsidRPr="005C1CE5" w:rsidRDefault="00A712C5" w:rsidP="003B4258">
      <w:pPr>
        <w:rPr>
          <w:rFonts w:ascii="Arial" w:hAnsi="Arial" w:cs="Arial"/>
          <w:sz w:val="24"/>
          <w:szCs w:val="24"/>
        </w:rPr>
      </w:pPr>
    </w:p>
    <w:p w14:paraId="31502630" w14:textId="77777777" w:rsidR="00547240" w:rsidRPr="005C1CE5" w:rsidRDefault="00547240" w:rsidP="003B4258">
      <w:pPr>
        <w:rPr>
          <w:rFonts w:ascii="Arial" w:hAnsi="Arial" w:cs="Arial"/>
          <w:sz w:val="24"/>
          <w:szCs w:val="24"/>
        </w:rPr>
      </w:pPr>
    </w:p>
    <w:p w14:paraId="5A300575" w14:textId="796D4245" w:rsidR="00F3240D" w:rsidRPr="00461529" w:rsidRDefault="00F3240D" w:rsidP="003B4258">
      <w:pPr>
        <w:tabs>
          <w:tab w:val="left" w:pos="5100"/>
        </w:tabs>
        <w:jc w:val="center"/>
        <w:rPr>
          <w:rFonts w:ascii="Arial" w:hAnsi="Arial" w:cs="Arial"/>
          <w:b/>
        </w:rPr>
      </w:pPr>
      <w:r w:rsidRPr="00461529">
        <w:rPr>
          <w:rFonts w:ascii="Arial" w:hAnsi="Arial" w:cs="Arial"/>
          <w:b/>
        </w:rPr>
        <w:lastRenderedPageBreak/>
        <w:t xml:space="preserve">ANEXO V. “RESPUESTA A LA SOLICITUD DE RASTERO CUANDO EL PROVEEDOR DE SERVICIOS DE VOZ ES EL ORIGINADOR DE LA LLAMADA”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323"/>
        <w:gridCol w:w="2943"/>
      </w:tblGrid>
      <w:tr w:rsidR="00FC4E24" w:rsidRPr="005C1CE5" w14:paraId="4F008D0B" w14:textId="77777777" w:rsidTr="7759AA52">
        <w:tc>
          <w:tcPr>
            <w:tcW w:w="562" w:type="dxa"/>
          </w:tcPr>
          <w:p w14:paraId="015FCA2D" w14:textId="77777777" w:rsidR="00FC4E24" w:rsidRPr="005C1CE5" w:rsidRDefault="00FC4E24" w:rsidP="003B4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3" w:type="dxa"/>
          </w:tcPr>
          <w:p w14:paraId="52DBE38F" w14:textId="77777777" w:rsidR="00FC4E24" w:rsidRPr="005C1CE5" w:rsidRDefault="00FC4E24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  <w:b/>
                <w:bCs/>
              </w:rPr>
              <w:t>Información</w:t>
            </w:r>
          </w:p>
        </w:tc>
        <w:tc>
          <w:tcPr>
            <w:tcW w:w="2943" w:type="dxa"/>
          </w:tcPr>
          <w:p w14:paraId="58B5BC2A" w14:textId="77777777" w:rsidR="00FC4E24" w:rsidRPr="005C1CE5" w:rsidRDefault="00FC4E24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  <w:b/>
                <w:bCs/>
              </w:rPr>
              <w:t>Observación</w:t>
            </w:r>
          </w:p>
        </w:tc>
      </w:tr>
      <w:tr w:rsidR="00FC4E24" w:rsidRPr="005C1CE5" w14:paraId="7D2B7FBD" w14:textId="77777777" w:rsidTr="7759AA52">
        <w:tc>
          <w:tcPr>
            <w:tcW w:w="562" w:type="dxa"/>
          </w:tcPr>
          <w:p w14:paraId="632FCD83" w14:textId="77777777" w:rsidR="00FC4E24" w:rsidRPr="005C1CE5" w:rsidRDefault="00FC4E24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1</w:t>
            </w:r>
          </w:p>
        </w:tc>
        <w:tc>
          <w:tcPr>
            <w:tcW w:w="5323" w:type="dxa"/>
          </w:tcPr>
          <w:p w14:paraId="3BEC17B8" w14:textId="7B5591B3" w:rsidR="00FC4E24" w:rsidRPr="005C1CE5" w:rsidRDefault="00FC4E24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 xml:space="preserve">Identidad del Proveedor de Servicios de Voz </w:t>
            </w:r>
            <w:r w:rsidR="008A6970" w:rsidRPr="005C1CE5">
              <w:rPr>
                <w:rFonts w:ascii="Arial" w:hAnsi="Arial" w:cs="Arial"/>
              </w:rPr>
              <w:t xml:space="preserve">cuya red </w:t>
            </w:r>
            <w:r w:rsidRPr="005C1CE5">
              <w:rPr>
                <w:rFonts w:ascii="Arial" w:hAnsi="Arial" w:cs="Arial"/>
              </w:rPr>
              <w:t>origin</w:t>
            </w:r>
            <w:r w:rsidR="008A6970" w:rsidRPr="005C1CE5">
              <w:rPr>
                <w:rFonts w:ascii="Arial" w:hAnsi="Arial" w:cs="Arial"/>
              </w:rPr>
              <w:t>ó</w:t>
            </w:r>
            <w:r w:rsidRPr="005C1CE5">
              <w:rPr>
                <w:rFonts w:ascii="Arial" w:hAnsi="Arial" w:cs="Arial"/>
              </w:rPr>
              <w:t xml:space="preserve"> la llamada</w:t>
            </w:r>
          </w:p>
        </w:tc>
        <w:tc>
          <w:tcPr>
            <w:tcW w:w="2943" w:type="dxa"/>
          </w:tcPr>
          <w:p w14:paraId="6B56D4B8" w14:textId="77777777" w:rsidR="00FC4E24" w:rsidRPr="005C1CE5" w:rsidRDefault="00FC4E24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FC4E24" w:rsidRPr="005C1CE5" w14:paraId="431139A1" w14:textId="77777777" w:rsidTr="7759AA52">
        <w:tc>
          <w:tcPr>
            <w:tcW w:w="562" w:type="dxa"/>
          </w:tcPr>
          <w:p w14:paraId="08D08141" w14:textId="77777777" w:rsidR="00FC4E24" w:rsidRPr="005C1CE5" w:rsidRDefault="00FC4E24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2</w:t>
            </w:r>
          </w:p>
        </w:tc>
        <w:tc>
          <w:tcPr>
            <w:tcW w:w="5323" w:type="dxa"/>
          </w:tcPr>
          <w:p w14:paraId="41FB5D60" w14:textId="5DEC25D4" w:rsidR="00FC4E24" w:rsidRPr="005C1CE5" w:rsidRDefault="00FC4E24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Número del</w:t>
            </w:r>
            <w:r w:rsidR="00480755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llamad</w:t>
            </w:r>
            <w:r w:rsidR="00480755" w:rsidRPr="005C1CE5">
              <w:rPr>
                <w:rFonts w:ascii="Arial" w:hAnsi="Arial" w:cs="Arial"/>
              </w:rPr>
              <w:t>o</w:t>
            </w:r>
          </w:p>
        </w:tc>
        <w:tc>
          <w:tcPr>
            <w:tcW w:w="2943" w:type="dxa"/>
          </w:tcPr>
          <w:p w14:paraId="6339FFA5" w14:textId="77777777" w:rsidR="00FC4E24" w:rsidRPr="005C1CE5" w:rsidRDefault="00FC4E24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75B1827F" w14:textId="77777777" w:rsidTr="7759AA52">
        <w:tc>
          <w:tcPr>
            <w:tcW w:w="562" w:type="dxa"/>
          </w:tcPr>
          <w:p w14:paraId="22AB4F62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3" w:type="dxa"/>
          </w:tcPr>
          <w:p w14:paraId="21111781" w14:textId="7350F8C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Dirección IP del</w:t>
            </w:r>
            <w:r w:rsidR="00480755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llamad</w:t>
            </w:r>
            <w:r w:rsidR="00480755" w:rsidRPr="005C1CE5">
              <w:rPr>
                <w:rFonts w:ascii="Arial" w:hAnsi="Arial" w:cs="Arial"/>
              </w:rPr>
              <w:t>o</w:t>
            </w:r>
          </w:p>
        </w:tc>
        <w:tc>
          <w:tcPr>
            <w:tcW w:w="2943" w:type="dxa"/>
          </w:tcPr>
          <w:p w14:paraId="27BF6C7B" w14:textId="7B8081A0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474C7800" w14:textId="77777777" w:rsidTr="7759AA52">
        <w:tc>
          <w:tcPr>
            <w:tcW w:w="562" w:type="dxa"/>
          </w:tcPr>
          <w:p w14:paraId="06DCA36B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3</w:t>
            </w:r>
          </w:p>
        </w:tc>
        <w:tc>
          <w:tcPr>
            <w:tcW w:w="5323" w:type="dxa"/>
          </w:tcPr>
          <w:p w14:paraId="5975EFC0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Resultado de la llamada (contestada o no)</w:t>
            </w:r>
          </w:p>
        </w:tc>
        <w:tc>
          <w:tcPr>
            <w:tcW w:w="2943" w:type="dxa"/>
          </w:tcPr>
          <w:p w14:paraId="1C7B7537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03691487" w14:textId="77777777" w:rsidTr="7759AA52">
        <w:tc>
          <w:tcPr>
            <w:tcW w:w="562" w:type="dxa"/>
          </w:tcPr>
          <w:p w14:paraId="5BA47A9B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4</w:t>
            </w:r>
          </w:p>
        </w:tc>
        <w:tc>
          <w:tcPr>
            <w:tcW w:w="5323" w:type="dxa"/>
          </w:tcPr>
          <w:p w14:paraId="500067A5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Fecha de inicio de la llamada</w:t>
            </w:r>
          </w:p>
        </w:tc>
        <w:tc>
          <w:tcPr>
            <w:tcW w:w="2943" w:type="dxa"/>
          </w:tcPr>
          <w:p w14:paraId="3A950EE4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463BC4EB" w14:textId="77777777" w:rsidTr="7759AA52">
        <w:tc>
          <w:tcPr>
            <w:tcW w:w="562" w:type="dxa"/>
          </w:tcPr>
          <w:p w14:paraId="71452E65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5</w:t>
            </w:r>
          </w:p>
        </w:tc>
        <w:tc>
          <w:tcPr>
            <w:tcW w:w="5323" w:type="dxa"/>
          </w:tcPr>
          <w:p w14:paraId="0611D11B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Hora de inicio de la llamada</w:t>
            </w:r>
          </w:p>
        </w:tc>
        <w:tc>
          <w:tcPr>
            <w:tcW w:w="2943" w:type="dxa"/>
          </w:tcPr>
          <w:p w14:paraId="748FA863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3D5AD999" w14:textId="77777777" w:rsidTr="7759AA52">
        <w:tc>
          <w:tcPr>
            <w:tcW w:w="562" w:type="dxa"/>
          </w:tcPr>
          <w:p w14:paraId="7DFE3506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6</w:t>
            </w:r>
          </w:p>
        </w:tc>
        <w:tc>
          <w:tcPr>
            <w:tcW w:w="5323" w:type="dxa"/>
          </w:tcPr>
          <w:p w14:paraId="1C45163A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Duración de la llamada</w:t>
            </w:r>
          </w:p>
        </w:tc>
        <w:tc>
          <w:tcPr>
            <w:tcW w:w="2943" w:type="dxa"/>
          </w:tcPr>
          <w:p w14:paraId="21726A0B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23BA2356" w14:textId="77777777" w:rsidTr="7759AA52">
        <w:tc>
          <w:tcPr>
            <w:tcW w:w="562" w:type="dxa"/>
          </w:tcPr>
          <w:p w14:paraId="615AA5DC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7</w:t>
            </w:r>
          </w:p>
        </w:tc>
        <w:tc>
          <w:tcPr>
            <w:tcW w:w="5323" w:type="dxa"/>
          </w:tcPr>
          <w:p w14:paraId="6D99DC9C" w14:textId="411423E0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Número del</w:t>
            </w:r>
            <w:r w:rsidR="00480755" w:rsidRPr="005C1CE5">
              <w:rPr>
                <w:rFonts w:ascii="Arial" w:hAnsi="Arial" w:cs="Arial"/>
              </w:rPr>
              <w:t xml:space="preserve"> usuario</w:t>
            </w:r>
            <w:r w:rsidRPr="005C1CE5">
              <w:rPr>
                <w:rFonts w:ascii="Arial" w:hAnsi="Arial" w:cs="Arial"/>
              </w:rPr>
              <w:t xml:space="preserve"> que llama</w:t>
            </w:r>
          </w:p>
        </w:tc>
        <w:tc>
          <w:tcPr>
            <w:tcW w:w="2943" w:type="dxa"/>
          </w:tcPr>
          <w:p w14:paraId="42B137E5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3323C7A2" w14:textId="77777777" w:rsidTr="7759AA52">
        <w:tc>
          <w:tcPr>
            <w:tcW w:w="562" w:type="dxa"/>
          </w:tcPr>
          <w:p w14:paraId="2DC7586D" w14:textId="4ABD442E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8</w:t>
            </w:r>
          </w:p>
        </w:tc>
        <w:tc>
          <w:tcPr>
            <w:tcW w:w="5323" w:type="dxa"/>
          </w:tcPr>
          <w:p w14:paraId="53981B39" w14:textId="6BC4B7A9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Dirección IP de</w:t>
            </w:r>
            <w:r w:rsidR="00480755" w:rsidRPr="005C1CE5">
              <w:rPr>
                <w:rFonts w:ascii="Arial" w:hAnsi="Arial" w:cs="Arial"/>
              </w:rPr>
              <w:t>l usuario</w:t>
            </w:r>
            <w:r w:rsidRPr="005C1CE5">
              <w:rPr>
                <w:rFonts w:ascii="Arial" w:hAnsi="Arial" w:cs="Arial"/>
              </w:rPr>
              <w:t xml:space="preserve"> que llama</w:t>
            </w:r>
          </w:p>
        </w:tc>
        <w:tc>
          <w:tcPr>
            <w:tcW w:w="2943" w:type="dxa"/>
          </w:tcPr>
          <w:p w14:paraId="0D593A71" w14:textId="3C0BAD73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46FC49F2" w14:textId="77777777" w:rsidTr="7759AA52">
        <w:tc>
          <w:tcPr>
            <w:tcW w:w="562" w:type="dxa"/>
          </w:tcPr>
          <w:p w14:paraId="36EA573C" w14:textId="057E5AD4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9</w:t>
            </w:r>
          </w:p>
        </w:tc>
        <w:tc>
          <w:tcPr>
            <w:tcW w:w="5323" w:type="dxa"/>
          </w:tcPr>
          <w:p w14:paraId="57216D17" w14:textId="39DE2EC8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Datos de contacto del Proveedor de Servicios de Voz al que se arrend</w:t>
            </w:r>
            <w:r w:rsidR="008A6970" w:rsidRPr="005C1CE5">
              <w:rPr>
                <w:rFonts w:ascii="Arial" w:hAnsi="Arial" w:cs="Arial"/>
              </w:rPr>
              <w:t>ó</w:t>
            </w:r>
            <w:r w:rsidRPr="005C1CE5">
              <w:rPr>
                <w:rFonts w:ascii="Arial" w:hAnsi="Arial" w:cs="Arial"/>
              </w:rPr>
              <w:t xml:space="preserve"> el número telefónico que origin</w:t>
            </w:r>
            <w:r w:rsidR="008A6970" w:rsidRPr="005C1CE5">
              <w:rPr>
                <w:rFonts w:ascii="Arial" w:hAnsi="Arial" w:cs="Arial"/>
              </w:rPr>
              <w:t>ó</w:t>
            </w:r>
            <w:r w:rsidRPr="005C1CE5">
              <w:rPr>
                <w:rFonts w:ascii="Arial" w:hAnsi="Arial" w:cs="Arial"/>
              </w:rPr>
              <w:t xml:space="preserve"> la llamada (dirección, número telefónico, </w:t>
            </w:r>
            <w:r w:rsidR="00324554" w:rsidRPr="005C1CE5">
              <w:rPr>
                <w:rFonts w:ascii="Arial" w:hAnsi="Arial" w:cs="Arial"/>
              </w:rPr>
              <w:t>correo electrónico</w:t>
            </w:r>
            <w:r w:rsidRPr="005C1CE5">
              <w:rPr>
                <w:rFonts w:ascii="Arial" w:hAnsi="Arial" w:cs="Arial"/>
              </w:rPr>
              <w:t>)</w:t>
            </w:r>
          </w:p>
        </w:tc>
        <w:tc>
          <w:tcPr>
            <w:tcW w:w="2943" w:type="dxa"/>
          </w:tcPr>
          <w:p w14:paraId="3862F275" w14:textId="77777777" w:rsidR="002C5E6A" w:rsidRPr="005C1CE5" w:rsidRDefault="002C5E6A" w:rsidP="003B4258">
            <w:pPr>
              <w:jc w:val="center"/>
              <w:rPr>
                <w:rFonts w:ascii="Arial" w:hAnsi="Arial" w:cs="Arial"/>
              </w:rPr>
            </w:pPr>
            <w:r w:rsidRPr="005C1CE5">
              <w:rPr>
                <w:rFonts w:ascii="Arial" w:hAnsi="Arial" w:cs="Arial"/>
              </w:rPr>
              <w:t>En caso de ser aplicable</w:t>
            </w:r>
          </w:p>
        </w:tc>
      </w:tr>
      <w:tr w:rsidR="002C5E6A" w:rsidRPr="005C1CE5" w14:paraId="1D689E85" w14:textId="77777777" w:rsidTr="7759AA52">
        <w:tc>
          <w:tcPr>
            <w:tcW w:w="562" w:type="dxa"/>
          </w:tcPr>
          <w:p w14:paraId="0C06E58C" w14:textId="24F11718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1</w:t>
            </w:r>
            <w:r w:rsidR="00480755" w:rsidRPr="005C1CE5">
              <w:rPr>
                <w:rFonts w:ascii="Arial" w:hAnsi="Arial" w:cs="Arial"/>
              </w:rPr>
              <w:t>0</w:t>
            </w:r>
          </w:p>
        </w:tc>
        <w:tc>
          <w:tcPr>
            <w:tcW w:w="5323" w:type="dxa"/>
          </w:tcPr>
          <w:p w14:paraId="7FA0D7C4" w14:textId="5336EDA2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¿</w:t>
            </w:r>
            <w:r w:rsidR="00480755" w:rsidRPr="005C1CE5">
              <w:rPr>
                <w:rFonts w:ascii="Arial" w:hAnsi="Arial" w:cs="Arial"/>
              </w:rPr>
              <w:t>El usuario</w:t>
            </w:r>
            <w:r w:rsidRPr="005C1CE5">
              <w:rPr>
                <w:rFonts w:ascii="Arial" w:hAnsi="Arial" w:cs="Arial"/>
              </w:rPr>
              <w:t xml:space="preserve"> que llama tiene contratado algún servicio adicional para su Identidad de Línea Llamante?</w:t>
            </w:r>
          </w:p>
        </w:tc>
        <w:tc>
          <w:tcPr>
            <w:tcW w:w="2943" w:type="dxa"/>
          </w:tcPr>
          <w:p w14:paraId="588264FA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5F1DBF6A" w14:textId="77777777" w:rsidTr="7759AA52">
        <w:tc>
          <w:tcPr>
            <w:tcW w:w="562" w:type="dxa"/>
          </w:tcPr>
          <w:p w14:paraId="519603AC" w14:textId="03ECD692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1</w:t>
            </w:r>
            <w:r w:rsidR="00480755" w:rsidRPr="005C1CE5">
              <w:rPr>
                <w:rFonts w:ascii="Arial" w:hAnsi="Arial" w:cs="Arial"/>
              </w:rPr>
              <w:t>1</w:t>
            </w:r>
          </w:p>
        </w:tc>
        <w:tc>
          <w:tcPr>
            <w:tcW w:w="5323" w:type="dxa"/>
          </w:tcPr>
          <w:p w14:paraId="0317AF89" w14:textId="1BB570D2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 xml:space="preserve">¿Se ha contactado al usuario o al Proveedor de Servicios de Voz al que se </w:t>
            </w:r>
            <w:r w:rsidR="00324554" w:rsidRPr="005C1CE5">
              <w:rPr>
                <w:rFonts w:ascii="Arial" w:hAnsi="Arial" w:cs="Arial"/>
              </w:rPr>
              <w:t xml:space="preserve">arrendó </w:t>
            </w:r>
            <w:r w:rsidRPr="005C1CE5">
              <w:rPr>
                <w:rFonts w:ascii="Arial" w:hAnsi="Arial" w:cs="Arial"/>
              </w:rPr>
              <w:t>el número telefónico desde el que se originó la llamada?</w:t>
            </w:r>
          </w:p>
        </w:tc>
        <w:tc>
          <w:tcPr>
            <w:tcW w:w="2943" w:type="dxa"/>
          </w:tcPr>
          <w:p w14:paraId="3EB5CA46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144C7D8A" w14:textId="77777777" w:rsidTr="7759AA52">
        <w:tc>
          <w:tcPr>
            <w:tcW w:w="562" w:type="dxa"/>
          </w:tcPr>
          <w:p w14:paraId="13452A24" w14:textId="3426E645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1</w:t>
            </w:r>
            <w:r w:rsidR="00480755" w:rsidRPr="005C1CE5">
              <w:rPr>
                <w:rFonts w:ascii="Arial" w:hAnsi="Arial" w:cs="Arial"/>
              </w:rPr>
              <w:t>2</w:t>
            </w:r>
          </w:p>
        </w:tc>
        <w:tc>
          <w:tcPr>
            <w:tcW w:w="5323" w:type="dxa"/>
          </w:tcPr>
          <w:p w14:paraId="5F6E5861" w14:textId="1AB5EAAE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 xml:space="preserve">Número de contacto del Proveedor de Servicios de Voz que </w:t>
            </w:r>
            <w:r w:rsidR="00324554" w:rsidRPr="005C1CE5">
              <w:rPr>
                <w:rFonts w:ascii="Arial" w:hAnsi="Arial" w:cs="Arial"/>
              </w:rPr>
              <w:t xml:space="preserve">originó </w:t>
            </w:r>
            <w:r w:rsidRPr="005C1CE5">
              <w:rPr>
                <w:rFonts w:ascii="Arial" w:hAnsi="Arial" w:cs="Arial"/>
              </w:rPr>
              <w:t>la llamada</w:t>
            </w:r>
          </w:p>
        </w:tc>
        <w:tc>
          <w:tcPr>
            <w:tcW w:w="2943" w:type="dxa"/>
          </w:tcPr>
          <w:p w14:paraId="27416F03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2C5E6A" w:rsidRPr="005C1CE5" w14:paraId="69997BA2" w14:textId="77777777" w:rsidTr="7759AA52">
        <w:tc>
          <w:tcPr>
            <w:tcW w:w="562" w:type="dxa"/>
          </w:tcPr>
          <w:p w14:paraId="5578DA7E" w14:textId="25CD1635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1</w:t>
            </w:r>
            <w:r w:rsidR="00480755" w:rsidRPr="005C1CE5">
              <w:rPr>
                <w:rFonts w:ascii="Arial" w:hAnsi="Arial" w:cs="Arial"/>
              </w:rPr>
              <w:t>3</w:t>
            </w:r>
          </w:p>
        </w:tc>
        <w:tc>
          <w:tcPr>
            <w:tcW w:w="5323" w:type="dxa"/>
          </w:tcPr>
          <w:p w14:paraId="1862F8EE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Fecha y Hora de respuesta a la solicitud</w:t>
            </w:r>
          </w:p>
        </w:tc>
        <w:tc>
          <w:tcPr>
            <w:tcW w:w="2943" w:type="dxa"/>
          </w:tcPr>
          <w:p w14:paraId="27F47E2E" w14:textId="77777777" w:rsidR="002C5E6A" w:rsidRPr="005C1CE5" w:rsidRDefault="002C5E6A" w:rsidP="003B4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C1CE5">
              <w:rPr>
                <w:rFonts w:ascii="Arial" w:hAnsi="Arial" w:cs="Arial"/>
              </w:rPr>
              <w:t>Obligatorio</w:t>
            </w:r>
          </w:p>
        </w:tc>
      </w:tr>
      <w:tr w:rsidR="008D009F" w:rsidRPr="005C1CE5" w14:paraId="70916667" w14:textId="77777777" w:rsidTr="7759AA52">
        <w:tc>
          <w:tcPr>
            <w:tcW w:w="562" w:type="dxa"/>
          </w:tcPr>
          <w:p w14:paraId="71DA7973" w14:textId="2493CA00" w:rsidR="008D009F" w:rsidRPr="005C1CE5" w:rsidRDefault="008D009F" w:rsidP="008D0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323" w:type="dxa"/>
          </w:tcPr>
          <w:p w14:paraId="65721F72" w14:textId="4D01A641" w:rsidR="008D009F" w:rsidRPr="005C1CE5" w:rsidRDefault="008D009F" w:rsidP="008D0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adicional</w:t>
            </w:r>
          </w:p>
        </w:tc>
        <w:tc>
          <w:tcPr>
            <w:tcW w:w="2943" w:type="dxa"/>
          </w:tcPr>
          <w:p w14:paraId="662D3D31" w14:textId="5353E5FA" w:rsidR="008D009F" w:rsidRPr="005C1CE5" w:rsidRDefault="008D009F" w:rsidP="008D0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de ser aplicable</w:t>
            </w:r>
          </w:p>
        </w:tc>
      </w:tr>
    </w:tbl>
    <w:p w14:paraId="4FF17385" w14:textId="0A44EAED" w:rsidR="7759AA52" w:rsidRPr="005C1CE5" w:rsidRDefault="7759AA52" w:rsidP="003B4258">
      <w:pPr>
        <w:rPr>
          <w:rFonts w:ascii="Arial" w:hAnsi="Arial" w:cs="Arial"/>
          <w:sz w:val="24"/>
          <w:szCs w:val="24"/>
        </w:rPr>
      </w:pPr>
    </w:p>
    <w:p w14:paraId="5FF52241" w14:textId="77777777" w:rsidR="00F3240D" w:rsidRPr="005C1CE5" w:rsidRDefault="00F3240D" w:rsidP="003B4258">
      <w:pPr>
        <w:rPr>
          <w:rFonts w:ascii="Arial" w:hAnsi="Arial" w:cs="Arial"/>
          <w:sz w:val="24"/>
          <w:szCs w:val="24"/>
        </w:rPr>
      </w:pPr>
    </w:p>
    <w:sectPr w:rsidR="00F3240D" w:rsidRPr="005C1CE5" w:rsidSect="004F3F6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335A2" w14:textId="77777777" w:rsidR="003F59F0" w:rsidRDefault="003F59F0" w:rsidP="00D010D8">
      <w:pPr>
        <w:spacing w:after="0" w:line="240" w:lineRule="auto"/>
      </w:pPr>
      <w:r>
        <w:separator/>
      </w:r>
    </w:p>
  </w:endnote>
  <w:endnote w:type="continuationSeparator" w:id="0">
    <w:p w14:paraId="5B563CF9" w14:textId="77777777" w:rsidR="003F59F0" w:rsidRDefault="003F59F0" w:rsidP="00D010D8">
      <w:pPr>
        <w:spacing w:after="0" w:line="240" w:lineRule="auto"/>
      </w:pPr>
      <w:r>
        <w:continuationSeparator/>
      </w:r>
    </w:p>
  </w:endnote>
  <w:endnote w:type="continuationNotice" w:id="1">
    <w:p w14:paraId="164913DC" w14:textId="77777777" w:rsidR="003F59F0" w:rsidRDefault="003F5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66610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6A576D" w14:textId="77777777" w:rsidR="00FF6E6B" w:rsidRPr="00BB6A0B" w:rsidRDefault="00FF6E6B" w:rsidP="00FF6E6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6A0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A0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EE05F8E" w14:textId="77777777" w:rsidR="00EB69B2" w:rsidRDefault="00EB69B2" w:rsidP="00FF6E6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C62D4" w14:textId="77777777" w:rsidR="003F59F0" w:rsidRDefault="003F59F0" w:rsidP="00D010D8">
      <w:pPr>
        <w:spacing w:after="0" w:line="240" w:lineRule="auto"/>
      </w:pPr>
      <w:r>
        <w:separator/>
      </w:r>
    </w:p>
  </w:footnote>
  <w:footnote w:type="continuationSeparator" w:id="0">
    <w:p w14:paraId="7B81D3BE" w14:textId="77777777" w:rsidR="003F59F0" w:rsidRDefault="003F59F0" w:rsidP="00D010D8">
      <w:pPr>
        <w:spacing w:after="0" w:line="240" w:lineRule="auto"/>
      </w:pPr>
      <w:r>
        <w:continuationSeparator/>
      </w:r>
    </w:p>
  </w:footnote>
  <w:footnote w:type="continuationNotice" w:id="1">
    <w:p w14:paraId="5F6D8744" w14:textId="77777777" w:rsidR="003F59F0" w:rsidRDefault="003F5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BFA6" w14:textId="4AF8C1ED" w:rsidR="007F39CB" w:rsidRDefault="007F39CB">
    <w:pPr>
      <w:pStyle w:val="Encabezado"/>
    </w:pPr>
    <w:r>
      <w:rPr>
        <w:noProof/>
      </w:rPr>
      <w:pict w14:anchorId="60D448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640516" o:spid="_x0000_s2051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A53A8" w14:textId="4619912E" w:rsidR="009F70DA" w:rsidRDefault="007F39CB">
    <w:pPr>
      <w:pStyle w:val="Encabezado"/>
    </w:pPr>
    <w:r>
      <w:rPr>
        <w:noProof/>
        <w14:ligatures w14:val="standardContextual"/>
      </w:rPr>
      <w:pict w14:anchorId="44EDA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86.05pt;margin-top:-115.75pt;width:612pt;height:808pt;z-index:-251652096;visibility:visible;mso-wrap-edited:f;mso-position-horizontal-relative:margin;mso-position-vertical-relative:margin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0EAC7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640517" o:spid="_x0000_s2052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4EA11" w14:textId="32D92D90" w:rsidR="007F39CB" w:rsidRDefault="007F39CB">
    <w:pPr>
      <w:pStyle w:val="Encabezado"/>
    </w:pPr>
    <w:r>
      <w:rPr>
        <w:noProof/>
      </w:rPr>
      <w:pict w14:anchorId="7DC613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640515" o:spid="_x0000_s2050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02C"/>
    <w:multiLevelType w:val="hybridMultilevel"/>
    <w:tmpl w:val="E93067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07B3D"/>
    <w:multiLevelType w:val="hybridMultilevel"/>
    <w:tmpl w:val="635C5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7E21E6"/>
    <w:multiLevelType w:val="hybridMultilevel"/>
    <w:tmpl w:val="6AC6C91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C2BB6"/>
    <w:multiLevelType w:val="hybridMultilevel"/>
    <w:tmpl w:val="1E7E2362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6D0268"/>
    <w:multiLevelType w:val="hybridMultilevel"/>
    <w:tmpl w:val="ABC055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20283"/>
    <w:multiLevelType w:val="hybridMultilevel"/>
    <w:tmpl w:val="ABC055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D060E"/>
    <w:multiLevelType w:val="hybridMultilevel"/>
    <w:tmpl w:val="ABC055E4"/>
    <w:lvl w:ilvl="0" w:tplc="02885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F4E9F"/>
    <w:multiLevelType w:val="hybridMultilevel"/>
    <w:tmpl w:val="BAD4F1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548EC"/>
    <w:multiLevelType w:val="hybridMultilevel"/>
    <w:tmpl w:val="95A43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05589"/>
    <w:multiLevelType w:val="hybridMultilevel"/>
    <w:tmpl w:val="5D8A076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7E1193"/>
    <w:multiLevelType w:val="hybridMultilevel"/>
    <w:tmpl w:val="ECD08ADC"/>
    <w:lvl w:ilvl="0" w:tplc="B100C2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62656"/>
    <w:multiLevelType w:val="hybridMultilevel"/>
    <w:tmpl w:val="B5D2E0BE"/>
    <w:lvl w:ilvl="0" w:tplc="973A0B76">
      <w:start w:val="1"/>
      <w:numFmt w:val="decimal"/>
      <w:lvlText w:val="Artículo %1."/>
      <w:lvlJc w:val="left"/>
      <w:pPr>
        <w:ind w:left="1070" w:hanging="360"/>
      </w:pPr>
      <w:rPr>
        <w:rFonts w:hint="default"/>
        <w:b/>
        <w:i w:val="0"/>
      </w:rPr>
    </w:lvl>
    <w:lvl w:ilvl="1" w:tplc="86645552">
      <w:start w:val="1"/>
      <w:numFmt w:val="upperRoman"/>
      <w:lvlText w:val="%2."/>
      <w:lvlJc w:val="right"/>
      <w:pPr>
        <w:ind w:left="4341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5061" w:hanging="180"/>
      </w:pPr>
    </w:lvl>
    <w:lvl w:ilvl="3" w:tplc="080A000F" w:tentative="1">
      <w:start w:val="1"/>
      <w:numFmt w:val="decimal"/>
      <w:lvlText w:val="%4."/>
      <w:lvlJc w:val="left"/>
      <w:pPr>
        <w:ind w:left="5781" w:hanging="360"/>
      </w:pPr>
    </w:lvl>
    <w:lvl w:ilvl="4" w:tplc="080A0019" w:tentative="1">
      <w:start w:val="1"/>
      <w:numFmt w:val="lowerLetter"/>
      <w:lvlText w:val="%5."/>
      <w:lvlJc w:val="left"/>
      <w:pPr>
        <w:ind w:left="6501" w:hanging="360"/>
      </w:pPr>
    </w:lvl>
    <w:lvl w:ilvl="5" w:tplc="080A001B" w:tentative="1">
      <w:start w:val="1"/>
      <w:numFmt w:val="lowerRoman"/>
      <w:lvlText w:val="%6."/>
      <w:lvlJc w:val="right"/>
      <w:pPr>
        <w:ind w:left="7221" w:hanging="180"/>
      </w:pPr>
    </w:lvl>
    <w:lvl w:ilvl="6" w:tplc="080A000F" w:tentative="1">
      <w:start w:val="1"/>
      <w:numFmt w:val="decimal"/>
      <w:lvlText w:val="%7."/>
      <w:lvlJc w:val="left"/>
      <w:pPr>
        <w:ind w:left="7941" w:hanging="360"/>
      </w:pPr>
    </w:lvl>
    <w:lvl w:ilvl="7" w:tplc="080A0019" w:tentative="1">
      <w:start w:val="1"/>
      <w:numFmt w:val="lowerLetter"/>
      <w:lvlText w:val="%8."/>
      <w:lvlJc w:val="left"/>
      <w:pPr>
        <w:ind w:left="8661" w:hanging="360"/>
      </w:pPr>
    </w:lvl>
    <w:lvl w:ilvl="8" w:tplc="08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6DA34FC8"/>
    <w:multiLevelType w:val="hybridMultilevel"/>
    <w:tmpl w:val="FACE6D3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AF"/>
    <w:rsid w:val="0000076B"/>
    <w:rsid w:val="000019C0"/>
    <w:rsid w:val="000021CE"/>
    <w:rsid w:val="00004E4B"/>
    <w:rsid w:val="00005EED"/>
    <w:rsid w:val="00007B85"/>
    <w:rsid w:val="00010951"/>
    <w:rsid w:val="0001223E"/>
    <w:rsid w:val="00012DEF"/>
    <w:rsid w:val="000136D6"/>
    <w:rsid w:val="0001395A"/>
    <w:rsid w:val="00016969"/>
    <w:rsid w:val="00017538"/>
    <w:rsid w:val="00020478"/>
    <w:rsid w:val="0002091D"/>
    <w:rsid w:val="00021240"/>
    <w:rsid w:val="00023239"/>
    <w:rsid w:val="0002359F"/>
    <w:rsid w:val="00023701"/>
    <w:rsid w:val="00024215"/>
    <w:rsid w:val="00025E77"/>
    <w:rsid w:val="0002706E"/>
    <w:rsid w:val="00027D06"/>
    <w:rsid w:val="0003378E"/>
    <w:rsid w:val="000341F6"/>
    <w:rsid w:val="0003434C"/>
    <w:rsid w:val="00034972"/>
    <w:rsid w:val="00035399"/>
    <w:rsid w:val="00037027"/>
    <w:rsid w:val="00043413"/>
    <w:rsid w:val="00047931"/>
    <w:rsid w:val="000502A7"/>
    <w:rsid w:val="00050E21"/>
    <w:rsid w:val="00051FDB"/>
    <w:rsid w:val="00052028"/>
    <w:rsid w:val="00052131"/>
    <w:rsid w:val="00053961"/>
    <w:rsid w:val="00055DCD"/>
    <w:rsid w:val="000604F0"/>
    <w:rsid w:val="00060D7F"/>
    <w:rsid w:val="00060FE3"/>
    <w:rsid w:val="000632A2"/>
    <w:rsid w:val="000652E4"/>
    <w:rsid w:val="00066966"/>
    <w:rsid w:val="00067045"/>
    <w:rsid w:val="00070B01"/>
    <w:rsid w:val="00071859"/>
    <w:rsid w:val="00071E44"/>
    <w:rsid w:val="00072AEE"/>
    <w:rsid w:val="000731ED"/>
    <w:rsid w:val="00074AFF"/>
    <w:rsid w:val="00076786"/>
    <w:rsid w:val="00076AB5"/>
    <w:rsid w:val="00077D91"/>
    <w:rsid w:val="000805A6"/>
    <w:rsid w:val="00080828"/>
    <w:rsid w:val="000815B0"/>
    <w:rsid w:val="000822ED"/>
    <w:rsid w:val="000835B7"/>
    <w:rsid w:val="000860C9"/>
    <w:rsid w:val="000871BF"/>
    <w:rsid w:val="00087572"/>
    <w:rsid w:val="00087661"/>
    <w:rsid w:val="0009005B"/>
    <w:rsid w:val="000900E7"/>
    <w:rsid w:val="00090210"/>
    <w:rsid w:val="00091E64"/>
    <w:rsid w:val="00092A01"/>
    <w:rsid w:val="000937D0"/>
    <w:rsid w:val="00095729"/>
    <w:rsid w:val="000957B9"/>
    <w:rsid w:val="00095BE9"/>
    <w:rsid w:val="000A1261"/>
    <w:rsid w:val="000A20CE"/>
    <w:rsid w:val="000A2D89"/>
    <w:rsid w:val="000A43B6"/>
    <w:rsid w:val="000A4A24"/>
    <w:rsid w:val="000A63FC"/>
    <w:rsid w:val="000A6733"/>
    <w:rsid w:val="000A7736"/>
    <w:rsid w:val="000B5FBC"/>
    <w:rsid w:val="000B776B"/>
    <w:rsid w:val="000C01E2"/>
    <w:rsid w:val="000C37C0"/>
    <w:rsid w:val="000C416E"/>
    <w:rsid w:val="000C4B3A"/>
    <w:rsid w:val="000C5B98"/>
    <w:rsid w:val="000D1819"/>
    <w:rsid w:val="000D221F"/>
    <w:rsid w:val="000E2577"/>
    <w:rsid w:val="000E36D0"/>
    <w:rsid w:val="000E3C15"/>
    <w:rsid w:val="000F1FAD"/>
    <w:rsid w:val="000F3008"/>
    <w:rsid w:val="000F3052"/>
    <w:rsid w:val="000F4CFB"/>
    <w:rsid w:val="00102631"/>
    <w:rsid w:val="0010575B"/>
    <w:rsid w:val="00107BAD"/>
    <w:rsid w:val="001105DC"/>
    <w:rsid w:val="00111D2E"/>
    <w:rsid w:val="00113394"/>
    <w:rsid w:val="00117160"/>
    <w:rsid w:val="00117540"/>
    <w:rsid w:val="0012243D"/>
    <w:rsid w:val="00122963"/>
    <w:rsid w:val="00124D67"/>
    <w:rsid w:val="00125616"/>
    <w:rsid w:val="001302A0"/>
    <w:rsid w:val="00131343"/>
    <w:rsid w:val="00132B16"/>
    <w:rsid w:val="00135E08"/>
    <w:rsid w:val="00135E56"/>
    <w:rsid w:val="001409BC"/>
    <w:rsid w:val="001426C2"/>
    <w:rsid w:val="00143EA8"/>
    <w:rsid w:val="00145FE1"/>
    <w:rsid w:val="00147907"/>
    <w:rsid w:val="00150491"/>
    <w:rsid w:val="001514A7"/>
    <w:rsid w:val="00153A63"/>
    <w:rsid w:val="00156C03"/>
    <w:rsid w:val="001578B8"/>
    <w:rsid w:val="00160761"/>
    <w:rsid w:val="00164B95"/>
    <w:rsid w:val="001654B1"/>
    <w:rsid w:val="001658B6"/>
    <w:rsid w:val="0016787E"/>
    <w:rsid w:val="00172082"/>
    <w:rsid w:val="0017698F"/>
    <w:rsid w:val="001777B7"/>
    <w:rsid w:val="001818E4"/>
    <w:rsid w:val="00181CC8"/>
    <w:rsid w:val="00182235"/>
    <w:rsid w:val="00186176"/>
    <w:rsid w:val="0018689C"/>
    <w:rsid w:val="00187D8A"/>
    <w:rsid w:val="001959E1"/>
    <w:rsid w:val="00195A4F"/>
    <w:rsid w:val="00196BBD"/>
    <w:rsid w:val="001A0098"/>
    <w:rsid w:val="001A2A8D"/>
    <w:rsid w:val="001A44EE"/>
    <w:rsid w:val="001A4739"/>
    <w:rsid w:val="001A4D94"/>
    <w:rsid w:val="001A4E1B"/>
    <w:rsid w:val="001A5528"/>
    <w:rsid w:val="001A7258"/>
    <w:rsid w:val="001B28D7"/>
    <w:rsid w:val="001B40C8"/>
    <w:rsid w:val="001B5601"/>
    <w:rsid w:val="001C108E"/>
    <w:rsid w:val="001C282C"/>
    <w:rsid w:val="001C3E60"/>
    <w:rsid w:val="001C45EB"/>
    <w:rsid w:val="001C5520"/>
    <w:rsid w:val="001C5D34"/>
    <w:rsid w:val="001C67EF"/>
    <w:rsid w:val="001C6DB6"/>
    <w:rsid w:val="001C704F"/>
    <w:rsid w:val="001C7D51"/>
    <w:rsid w:val="001D0EC8"/>
    <w:rsid w:val="001D12E0"/>
    <w:rsid w:val="001D1BE8"/>
    <w:rsid w:val="001D4FF9"/>
    <w:rsid w:val="001D5D9A"/>
    <w:rsid w:val="001E17D9"/>
    <w:rsid w:val="001E4802"/>
    <w:rsid w:val="001E5458"/>
    <w:rsid w:val="001E591F"/>
    <w:rsid w:val="001E6E83"/>
    <w:rsid w:val="001E73C5"/>
    <w:rsid w:val="001F14F8"/>
    <w:rsid w:val="001F341C"/>
    <w:rsid w:val="001F4D4F"/>
    <w:rsid w:val="001F7406"/>
    <w:rsid w:val="00203588"/>
    <w:rsid w:val="002050BE"/>
    <w:rsid w:val="0021033A"/>
    <w:rsid w:val="00212704"/>
    <w:rsid w:val="00214362"/>
    <w:rsid w:val="002161A1"/>
    <w:rsid w:val="00220A24"/>
    <w:rsid w:val="00221245"/>
    <w:rsid w:val="002215A4"/>
    <w:rsid w:val="00221CCF"/>
    <w:rsid w:val="00222C3A"/>
    <w:rsid w:val="0022371D"/>
    <w:rsid w:val="00223869"/>
    <w:rsid w:val="002240A0"/>
    <w:rsid w:val="00224F3F"/>
    <w:rsid w:val="002252A7"/>
    <w:rsid w:val="00225E67"/>
    <w:rsid w:val="00230782"/>
    <w:rsid w:val="002334D2"/>
    <w:rsid w:val="0023674C"/>
    <w:rsid w:val="00236EEA"/>
    <w:rsid w:val="00237325"/>
    <w:rsid w:val="002404CA"/>
    <w:rsid w:val="00240B87"/>
    <w:rsid w:val="00241C5F"/>
    <w:rsid w:val="00242D06"/>
    <w:rsid w:val="002461B3"/>
    <w:rsid w:val="00246570"/>
    <w:rsid w:val="0025115D"/>
    <w:rsid w:val="002537F6"/>
    <w:rsid w:val="00253879"/>
    <w:rsid w:val="00255D44"/>
    <w:rsid w:val="002576DA"/>
    <w:rsid w:val="00260468"/>
    <w:rsid w:val="00266D27"/>
    <w:rsid w:val="00277B00"/>
    <w:rsid w:val="00280B76"/>
    <w:rsid w:val="0028348E"/>
    <w:rsid w:val="00287D4C"/>
    <w:rsid w:val="00291260"/>
    <w:rsid w:val="00294806"/>
    <w:rsid w:val="00294E81"/>
    <w:rsid w:val="002950E9"/>
    <w:rsid w:val="00296305"/>
    <w:rsid w:val="002A3864"/>
    <w:rsid w:val="002A3E94"/>
    <w:rsid w:val="002A4CDD"/>
    <w:rsid w:val="002A7774"/>
    <w:rsid w:val="002B00EA"/>
    <w:rsid w:val="002C3DF1"/>
    <w:rsid w:val="002C5A92"/>
    <w:rsid w:val="002C5E6A"/>
    <w:rsid w:val="002C60E0"/>
    <w:rsid w:val="002C707C"/>
    <w:rsid w:val="002D0066"/>
    <w:rsid w:val="002D05B6"/>
    <w:rsid w:val="002D2307"/>
    <w:rsid w:val="002D2A38"/>
    <w:rsid w:val="002D5BB4"/>
    <w:rsid w:val="002E3380"/>
    <w:rsid w:val="002E46DD"/>
    <w:rsid w:val="002E4ED5"/>
    <w:rsid w:val="002E7833"/>
    <w:rsid w:val="002F11BE"/>
    <w:rsid w:val="002F4A53"/>
    <w:rsid w:val="002F6F58"/>
    <w:rsid w:val="00301B77"/>
    <w:rsid w:val="003064EB"/>
    <w:rsid w:val="00313122"/>
    <w:rsid w:val="0031351E"/>
    <w:rsid w:val="00314637"/>
    <w:rsid w:val="003151AC"/>
    <w:rsid w:val="00317631"/>
    <w:rsid w:val="00321E7E"/>
    <w:rsid w:val="00323768"/>
    <w:rsid w:val="00323EB3"/>
    <w:rsid w:val="003244C1"/>
    <w:rsid w:val="00324554"/>
    <w:rsid w:val="0032739A"/>
    <w:rsid w:val="00327E93"/>
    <w:rsid w:val="00330CC4"/>
    <w:rsid w:val="003311A5"/>
    <w:rsid w:val="00333A72"/>
    <w:rsid w:val="003348C6"/>
    <w:rsid w:val="00334E2F"/>
    <w:rsid w:val="0033544C"/>
    <w:rsid w:val="003357D5"/>
    <w:rsid w:val="00335A57"/>
    <w:rsid w:val="00337D0B"/>
    <w:rsid w:val="00342789"/>
    <w:rsid w:val="0034346B"/>
    <w:rsid w:val="00344BF0"/>
    <w:rsid w:val="003454E3"/>
    <w:rsid w:val="0034592D"/>
    <w:rsid w:val="00346F1F"/>
    <w:rsid w:val="0035296C"/>
    <w:rsid w:val="00352F62"/>
    <w:rsid w:val="00353523"/>
    <w:rsid w:val="00354C16"/>
    <w:rsid w:val="00355393"/>
    <w:rsid w:val="003572FF"/>
    <w:rsid w:val="0035763F"/>
    <w:rsid w:val="00357B85"/>
    <w:rsid w:val="003606E8"/>
    <w:rsid w:val="003630EE"/>
    <w:rsid w:val="00365FE3"/>
    <w:rsid w:val="00366174"/>
    <w:rsid w:val="00366684"/>
    <w:rsid w:val="00370D20"/>
    <w:rsid w:val="00370E42"/>
    <w:rsid w:val="003725D9"/>
    <w:rsid w:val="003731B8"/>
    <w:rsid w:val="00373657"/>
    <w:rsid w:val="00375EF0"/>
    <w:rsid w:val="00381B4F"/>
    <w:rsid w:val="003840B8"/>
    <w:rsid w:val="00384BCF"/>
    <w:rsid w:val="00385BF9"/>
    <w:rsid w:val="00386255"/>
    <w:rsid w:val="00390698"/>
    <w:rsid w:val="003906D3"/>
    <w:rsid w:val="003918A0"/>
    <w:rsid w:val="003932DD"/>
    <w:rsid w:val="00394AE1"/>
    <w:rsid w:val="00395B6E"/>
    <w:rsid w:val="003A02F4"/>
    <w:rsid w:val="003A2591"/>
    <w:rsid w:val="003A4622"/>
    <w:rsid w:val="003A5800"/>
    <w:rsid w:val="003A6819"/>
    <w:rsid w:val="003B0819"/>
    <w:rsid w:val="003B2781"/>
    <w:rsid w:val="003B2C03"/>
    <w:rsid w:val="003B3989"/>
    <w:rsid w:val="003B4258"/>
    <w:rsid w:val="003C0F36"/>
    <w:rsid w:val="003C34C0"/>
    <w:rsid w:val="003C35A5"/>
    <w:rsid w:val="003C64E1"/>
    <w:rsid w:val="003C724D"/>
    <w:rsid w:val="003C7FD0"/>
    <w:rsid w:val="003D0645"/>
    <w:rsid w:val="003D12AD"/>
    <w:rsid w:val="003D3944"/>
    <w:rsid w:val="003D3D57"/>
    <w:rsid w:val="003D4BEB"/>
    <w:rsid w:val="003D561A"/>
    <w:rsid w:val="003E00EE"/>
    <w:rsid w:val="003E0356"/>
    <w:rsid w:val="003E0FC2"/>
    <w:rsid w:val="003E14E2"/>
    <w:rsid w:val="003E260E"/>
    <w:rsid w:val="003E260F"/>
    <w:rsid w:val="003E2844"/>
    <w:rsid w:val="003E471B"/>
    <w:rsid w:val="003F302F"/>
    <w:rsid w:val="003F59F0"/>
    <w:rsid w:val="003F73DE"/>
    <w:rsid w:val="003F793F"/>
    <w:rsid w:val="0040160A"/>
    <w:rsid w:val="004031C4"/>
    <w:rsid w:val="004036C6"/>
    <w:rsid w:val="004042E2"/>
    <w:rsid w:val="004053F3"/>
    <w:rsid w:val="004055D5"/>
    <w:rsid w:val="0040750F"/>
    <w:rsid w:val="00410822"/>
    <w:rsid w:val="00411332"/>
    <w:rsid w:val="0041185B"/>
    <w:rsid w:val="0041354C"/>
    <w:rsid w:val="00414476"/>
    <w:rsid w:val="0041538A"/>
    <w:rsid w:val="0041553D"/>
    <w:rsid w:val="004176B7"/>
    <w:rsid w:val="00417AF4"/>
    <w:rsid w:val="00420060"/>
    <w:rsid w:val="0042013A"/>
    <w:rsid w:val="0042068D"/>
    <w:rsid w:val="00420755"/>
    <w:rsid w:val="004214A1"/>
    <w:rsid w:val="004238FD"/>
    <w:rsid w:val="00426581"/>
    <w:rsid w:val="00427677"/>
    <w:rsid w:val="004301D8"/>
    <w:rsid w:val="00431446"/>
    <w:rsid w:val="00433687"/>
    <w:rsid w:val="00433830"/>
    <w:rsid w:val="004425CF"/>
    <w:rsid w:val="004433AD"/>
    <w:rsid w:val="004476EE"/>
    <w:rsid w:val="00447FFE"/>
    <w:rsid w:val="004529B9"/>
    <w:rsid w:val="00452D8C"/>
    <w:rsid w:val="00452DE4"/>
    <w:rsid w:val="00455376"/>
    <w:rsid w:val="00456DD0"/>
    <w:rsid w:val="0046062A"/>
    <w:rsid w:val="004608B0"/>
    <w:rsid w:val="00461529"/>
    <w:rsid w:val="00461B66"/>
    <w:rsid w:val="0046544A"/>
    <w:rsid w:val="00467EC1"/>
    <w:rsid w:val="00470A22"/>
    <w:rsid w:val="00471B8A"/>
    <w:rsid w:val="0047393E"/>
    <w:rsid w:val="00473DD5"/>
    <w:rsid w:val="004742B9"/>
    <w:rsid w:val="00476AE6"/>
    <w:rsid w:val="00477873"/>
    <w:rsid w:val="00480755"/>
    <w:rsid w:val="0048374B"/>
    <w:rsid w:val="0048374C"/>
    <w:rsid w:val="00483BBE"/>
    <w:rsid w:val="00491309"/>
    <w:rsid w:val="004941B4"/>
    <w:rsid w:val="00494536"/>
    <w:rsid w:val="004A0821"/>
    <w:rsid w:val="004A581F"/>
    <w:rsid w:val="004A5E58"/>
    <w:rsid w:val="004B1472"/>
    <w:rsid w:val="004B1D74"/>
    <w:rsid w:val="004B3989"/>
    <w:rsid w:val="004B4BD1"/>
    <w:rsid w:val="004B522F"/>
    <w:rsid w:val="004B7112"/>
    <w:rsid w:val="004B7CEE"/>
    <w:rsid w:val="004C39E6"/>
    <w:rsid w:val="004C3A1A"/>
    <w:rsid w:val="004D09C1"/>
    <w:rsid w:val="004D19EB"/>
    <w:rsid w:val="004D369A"/>
    <w:rsid w:val="004D3F90"/>
    <w:rsid w:val="004D5364"/>
    <w:rsid w:val="004D5ECB"/>
    <w:rsid w:val="004D76EA"/>
    <w:rsid w:val="004D7862"/>
    <w:rsid w:val="004E1AD4"/>
    <w:rsid w:val="004F12BB"/>
    <w:rsid w:val="004F2395"/>
    <w:rsid w:val="004F3F67"/>
    <w:rsid w:val="004F44D8"/>
    <w:rsid w:val="00503126"/>
    <w:rsid w:val="0050761E"/>
    <w:rsid w:val="005077BF"/>
    <w:rsid w:val="00507E2F"/>
    <w:rsid w:val="00514AAB"/>
    <w:rsid w:val="00515E43"/>
    <w:rsid w:val="005170C9"/>
    <w:rsid w:val="00521B1F"/>
    <w:rsid w:val="00523260"/>
    <w:rsid w:val="005278CA"/>
    <w:rsid w:val="00533071"/>
    <w:rsid w:val="00535D43"/>
    <w:rsid w:val="005437C8"/>
    <w:rsid w:val="00546468"/>
    <w:rsid w:val="00547240"/>
    <w:rsid w:val="00547763"/>
    <w:rsid w:val="00547D38"/>
    <w:rsid w:val="0055359D"/>
    <w:rsid w:val="0055395F"/>
    <w:rsid w:val="00557264"/>
    <w:rsid w:val="0056008D"/>
    <w:rsid w:val="0056255C"/>
    <w:rsid w:val="00563E13"/>
    <w:rsid w:val="005642EF"/>
    <w:rsid w:val="00565826"/>
    <w:rsid w:val="00565A66"/>
    <w:rsid w:val="00566DE2"/>
    <w:rsid w:val="00572711"/>
    <w:rsid w:val="005818D0"/>
    <w:rsid w:val="005823E4"/>
    <w:rsid w:val="00582817"/>
    <w:rsid w:val="0058459B"/>
    <w:rsid w:val="00584EF5"/>
    <w:rsid w:val="005863EF"/>
    <w:rsid w:val="005929BF"/>
    <w:rsid w:val="005936C7"/>
    <w:rsid w:val="005A059D"/>
    <w:rsid w:val="005A2AD2"/>
    <w:rsid w:val="005A3080"/>
    <w:rsid w:val="005A701A"/>
    <w:rsid w:val="005B03A6"/>
    <w:rsid w:val="005B0E5D"/>
    <w:rsid w:val="005B3931"/>
    <w:rsid w:val="005B3CA4"/>
    <w:rsid w:val="005B4A5C"/>
    <w:rsid w:val="005C15A6"/>
    <w:rsid w:val="005C1CE5"/>
    <w:rsid w:val="005C4068"/>
    <w:rsid w:val="005C4613"/>
    <w:rsid w:val="005C51B0"/>
    <w:rsid w:val="005C6A9B"/>
    <w:rsid w:val="005C7522"/>
    <w:rsid w:val="005D011B"/>
    <w:rsid w:val="005D04E6"/>
    <w:rsid w:val="005D0B20"/>
    <w:rsid w:val="005D15E8"/>
    <w:rsid w:val="005D1829"/>
    <w:rsid w:val="005D53B9"/>
    <w:rsid w:val="005D5574"/>
    <w:rsid w:val="005D74F3"/>
    <w:rsid w:val="005D772D"/>
    <w:rsid w:val="005E0C4F"/>
    <w:rsid w:val="005E1242"/>
    <w:rsid w:val="005E19D6"/>
    <w:rsid w:val="005E2DC6"/>
    <w:rsid w:val="005E5C5B"/>
    <w:rsid w:val="005F13C7"/>
    <w:rsid w:val="005F2CB1"/>
    <w:rsid w:val="005F4463"/>
    <w:rsid w:val="005F4AC4"/>
    <w:rsid w:val="005F5B01"/>
    <w:rsid w:val="005F7A61"/>
    <w:rsid w:val="00602E34"/>
    <w:rsid w:val="0060372F"/>
    <w:rsid w:val="006049B4"/>
    <w:rsid w:val="00606DD5"/>
    <w:rsid w:val="0060704B"/>
    <w:rsid w:val="006075D5"/>
    <w:rsid w:val="00610F8F"/>
    <w:rsid w:val="00620D78"/>
    <w:rsid w:val="00621F10"/>
    <w:rsid w:val="0062429D"/>
    <w:rsid w:val="00624439"/>
    <w:rsid w:val="00624F62"/>
    <w:rsid w:val="0063411C"/>
    <w:rsid w:val="00634209"/>
    <w:rsid w:val="00634C88"/>
    <w:rsid w:val="00635553"/>
    <w:rsid w:val="00635F7B"/>
    <w:rsid w:val="00640320"/>
    <w:rsid w:val="006434C3"/>
    <w:rsid w:val="0064553F"/>
    <w:rsid w:val="00652A9B"/>
    <w:rsid w:val="00653014"/>
    <w:rsid w:val="0065552B"/>
    <w:rsid w:val="0066110D"/>
    <w:rsid w:val="006619F8"/>
    <w:rsid w:val="00664906"/>
    <w:rsid w:val="00664F52"/>
    <w:rsid w:val="006662FE"/>
    <w:rsid w:val="00670FCD"/>
    <w:rsid w:val="0067203E"/>
    <w:rsid w:val="00672D41"/>
    <w:rsid w:val="00675533"/>
    <w:rsid w:val="00677406"/>
    <w:rsid w:val="0068114D"/>
    <w:rsid w:val="0068427C"/>
    <w:rsid w:val="00685363"/>
    <w:rsid w:val="00692BB8"/>
    <w:rsid w:val="00694B05"/>
    <w:rsid w:val="0069682B"/>
    <w:rsid w:val="00696E45"/>
    <w:rsid w:val="006A020E"/>
    <w:rsid w:val="006A427E"/>
    <w:rsid w:val="006A4ED3"/>
    <w:rsid w:val="006A4F36"/>
    <w:rsid w:val="006B0B3E"/>
    <w:rsid w:val="006B56A8"/>
    <w:rsid w:val="006B5EB4"/>
    <w:rsid w:val="006C378E"/>
    <w:rsid w:val="006C5FDD"/>
    <w:rsid w:val="006C71C7"/>
    <w:rsid w:val="006D1F94"/>
    <w:rsid w:val="006D4040"/>
    <w:rsid w:val="006D5623"/>
    <w:rsid w:val="006D6396"/>
    <w:rsid w:val="006D7001"/>
    <w:rsid w:val="006E15C5"/>
    <w:rsid w:val="006E1FB3"/>
    <w:rsid w:val="006E346D"/>
    <w:rsid w:val="006E64B4"/>
    <w:rsid w:val="006E6EF0"/>
    <w:rsid w:val="006F1B4D"/>
    <w:rsid w:val="006F208B"/>
    <w:rsid w:val="006F3477"/>
    <w:rsid w:val="006F40B8"/>
    <w:rsid w:val="006F57A5"/>
    <w:rsid w:val="006F73CC"/>
    <w:rsid w:val="006F7426"/>
    <w:rsid w:val="006F780B"/>
    <w:rsid w:val="00701863"/>
    <w:rsid w:val="007073F8"/>
    <w:rsid w:val="00710352"/>
    <w:rsid w:val="007115FA"/>
    <w:rsid w:val="00712F97"/>
    <w:rsid w:val="00716478"/>
    <w:rsid w:val="00717864"/>
    <w:rsid w:val="0072159B"/>
    <w:rsid w:val="00724EEF"/>
    <w:rsid w:val="00725A24"/>
    <w:rsid w:val="00726DFF"/>
    <w:rsid w:val="00730694"/>
    <w:rsid w:val="00730B80"/>
    <w:rsid w:val="00732256"/>
    <w:rsid w:val="00736471"/>
    <w:rsid w:val="0074138C"/>
    <w:rsid w:val="007441D8"/>
    <w:rsid w:val="007444CD"/>
    <w:rsid w:val="007452FA"/>
    <w:rsid w:val="00745DC3"/>
    <w:rsid w:val="007511BF"/>
    <w:rsid w:val="00752CB9"/>
    <w:rsid w:val="0075316F"/>
    <w:rsid w:val="00753CB0"/>
    <w:rsid w:val="007543F5"/>
    <w:rsid w:val="00754984"/>
    <w:rsid w:val="00756520"/>
    <w:rsid w:val="00756DF6"/>
    <w:rsid w:val="00757676"/>
    <w:rsid w:val="00760129"/>
    <w:rsid w:val="00760811"/>
    <w:rsid w:val="00762B9A"/>
    <w:rsid w:val="00763877"/>
    <w:rsid w:val="00770409"/>
    <w:rsid w:val="00770E31"/>
    <w:rsid w:val="00770FD6"/>
    <w:rsid w:val="00771345"/>
    <w:rsid w:val="00771A70"/>
    <w:rsid w:val="0077251A"/>
    <w:rsid w:val="0077329C"/>
    <w:rsid w:val="0077530B"/>
    <w:rsid w:val="00776CA3"/>
    <w:rsid w:val="007866CF"/>
    <w:rsid w:val="00786A01"/>
    <w:rsid w:val="0079055C"/>
    <w:rsid w:val="00792F65"/>
    <w:rsid w:val="0079543A"/>
    <w:rsid w:val="00796E77"/>
    <w:rsid w:val="007A0D96"/>
    <w:rsid w:val="007A6AB8"/>
    <w:rsid w:val="007A6FCC"/>
    <w:rsid w:val="007B0830"/>
    <w:rsid w:val="007B14F0"/>
    <w:rsid w:val="007B4C0F"/>
    <w:rsid w:val="007B6623"/>
    <w:rsid w:val="007B682C"/>
    <w:rsid w:val="007B6FC2"/>
    <w:rsid w:val="007C08A9"/>
    <w:rsid w:val="007D1502"/>
    <w:rsid w:val="007D3E8C"/>
    <w:rsid w:val="007E2086"/>
    <w:rsid w:val="007E51DA"/>
    <w:rsid w:val="007E68DF"/>
    <w:rsid w:val="007E75E7"/>
    <w:rsid w:val="007F0AB8"/>
    <w:rsid w:val="007F1ACB"/>
    <w:rsid w:val="007F206F"/>
    <w:rsid w:val="007F22CC"/>
    <w:rsid w:val="007F39CB"/>
    <w:rsid w:val="007F41A3"/>
    <w:rsid w:val="007F41F6"/>
    <w:rsid w:val="007F4CF9"/>
    <w:rsid w:val="007F51E2"/>
    <w:rsid w:val="007F5EFD"/>
    <w:rsid w:val="007F71C8"/>
    <w:rsid w:val="00800F39"/>
    <w:rsid w:val="008011C6"/>
    <w:rsid w:val="00812588"/>
    <w:rsid w:val="00814428"/>
    <w:rsid w:val="00814E49"/>
    <w:rsid w:val="00815232"/>
    <w:rsid w:val="008157DF"/>
    <w:rsid w:val="00817498"/>
    <w:rsid w:val="008239B1"/>
    <w:rsid w:val="00823B7E"/>
    <w:rsid w:val="00830346"/>
    <w:rsid w:val="00830D0F"/>
    <w:rsid w:val="008363CF"/>
    <w:rsid w:val="00837300"/>
    <w:rsid w:val="00840E1D"/>
    <w:rsid w:val="00844C97"/>
    <w:rsid w:val="00846362"/>
    <w:rsid w:val="00847B79"/>
    <w:rsid w:val="0085066F"/>
    <w:rsid w:val="00851CB3"/>
    <w:rsid w:val="008523A4"/>
    <w:rsid w:val="00852759"/>
    <w:rsid w:val="00852FD2"/>
    <w:rsid w:val="008538E2"/>
    <w:rsid w:val="00854BA5"/>
    <w:rsid w:val="0085582B"/>
    <w:rsid w:val="00860BF4"/>
    <w:rsid w:val="00862E8B"/>
    <w:rsid w:val="00863549"/>
    <w:rsid w:val="0086540E"/>
    <w:rsid w:val="00865D29"/>
    <w:rsid w:val="00865D30"/>
    <w:rsid w:val="00867075"/>
    <w:rsid w:val="0087040A"/>
    <w:rsid w:val="008761A3"/>
    <w:rsid w:val="008761E6"/>
    <w:rsid w:val="00877472"/>
    <w:rsid w:val="00877AE5"/>
    <w:rsid w:val="008831F8"/>
    <w:rsid w:val="008863B6"/>
    <w:rsid w:val="008869B8"/>
    <w:rsid w:val="0089165F"/>
    <w:rsid w:val="00892F8C"/>
    <w:rsid w:val="00895109"/>
    <w:rsid w:val="008952AE"/>
    <w:rsid w:val="008979E8"/>
    <w:rsid w:val="008A1E05"/>
    <w:rsid w:val="008A3009"/>
    <w:rsid w:val="008A5B11"/>
    <w:rsid w:val="008A6970"/>
    <w:rsid w:val="008A77D9"/>
    <w:rsid w:val="008A7F64"/>
    <w:rsid w:val="008B1D35"/>
    <w:rsid w:val="008B1DE5"/>
    <w:rsid w:val="008B1F40"/>
    <w:rsid w:val="008B5294"/>
    <w:rsid w:val="008B571B"/>
    <w:rsid w:val="008B7DB9"/>
    <w:rsid w:val="008C11E9"/>
    <w:rsid w:val="008C56A1"/>
    <w:rsid w:val="008C5825"/>
    <w:rsid w:val="008C6C92"/>
    <w:rsid w:val="008C70CC"/>
    <w:rsid w:val="008D009F"/>
    <w:rsid w:val="008D107E"/>
    <w:rsid w:val="008D2491"/>
    <w:rsid w:val="008D4557"/>
    <w:rsid w:val="008D546A"/>
    <w:rsid w:val="008E15F4"/>
    <w:rsid w:val="008E1FA8"/>
    <w:rsid w:val="008E2603"/>
    <w:rsid w:val="008E3CB7"/>
    <w:rsid w:val="008E5E26"/>
    <w:rsid w:val="008F0421"/>
    <w:rsid w:val="008F1509"/>
    <w:rsid w:val="008F3C5A"/>
    <w:rsid w:val="008F4093"/>
    <w:rsid w:val="008F789E"/>
    <w:rsid w:val="0090107D"/>
    <w:rsid w:val="00902549"/>
    <w:rsid w:val="00902CB4"/>
    <w:rsid w:val="009041E1"/>
    <w:rsid w:val="009058FA"/>
    <w:rsid w:val="00905E2D"/>
    <w:rsid w:val="00906646"/>
    <w:rsid w:val="00907356"/>
    <w:rsid w:val="00907809"/>
    <w:rsid w:val="00911822"/>
    <w:rsid w:val="00911F6E"/>
    <w:rsid w:val="0091433E"/>
    <w:rsid w:val="00914F0F"/>
    <w:rsid w:val="009154C6"/>
    <w:rsid w:val="0091629B"/>
    <w:rsid w:val="00917A8F"/>
    <w:rsid w:val="009212D3"/>
    <w:rsid w:val="009231E1"/>
    <w:rsid w:val="00923A6A"/>
    <w:rsid w:val="0092413F"/>
    <w:rsid w:val="0092708A"/>
    <w:rsid w:val="00930492"/>
    <w:rsid w:val="00930D6A"/>
    <w:rsid w:val="009320FE"/>
    <w:rsid w:val="009321DE"/>
    <w:rsid w:val="00932D5A"/>
    <w:rsid w:val="009332A8"/>
    <w:rsid w:val="00933DC0"/>
    <w:rsid w:val="00933FF9"/>
    <w:rsid w:val="0093462F"/>
    <w:rsid w:val="0093536D"/>
    <w:rsid w:val="00936137"/>
    <w:rsid w:val="00936490"/>
    <w:rsid w:val="00937D11"/>
    <w:rsid w:val="00942AC6"/>
    <w:rsid w:val="0094335E"/>
    <w:rsid w:val="009452E2"/>
    <w:rsid w:val="00945983"/>
    <w:rsid w:val="0094668C"/>
    <w:rsid w:val="00946B2E"/>
    <w:rsid w:val="00950A8A"/>
    <w:rsid w:val="00950CAF"/>
    <w:rsid w:val="009529A9"/>
    <w:rsid w:val="00953309"/>
    <w:rsid w:val="00953C16"/>
    <w:rsid w:val="00954520"/>
    <w:rsid w:val="0095479E"/>
    <w:rsid w:val="00954AD6"/>
    <w:rsid w:val="009564B3"/>
    <w:rsid w:val="0095741E"/>
    <w:rsid w:val="00957BE1"/>
    <w:rsid w:val="00957FC2"/>
    <w:rsid w:val="00961265"/>
    <w:rsid w:val="009612FF"/>
    <w:rsid w:val="009613CF"/>
    <w:rsid w:val="00961FC2"/>
    <w:rsid w:val="00964215"/>
    <w:rsid w:val="00964BC2"/>
    <w:rsid w:val="00965767"/>
    <w:rsid w:val="00966CAD"/>
    <w:rsid w:val="00970BF5"/>
    <w:rsid w:val="0097143E"/>
    <w:rsid w:val="00971858"/>
    <w:rsid w:val="0097300C"/>
    <w:rsid w:val="00973672"/>
    <w:rsid w:val="009739A2"/>
    <w:rsid w:val="00973F15"/>
    <w:rsid w:val="00975BE3"/>
    <w:rsid w:val="00975D4A"/>
    <w:rsid w:val="0097727D"/>
    <w:rsid w:val="009772A8"/>
    <w:rsid w:val="00977CE5"/>
    <w:rsid w:val="00982180"/>
    <w:rsid w:val="0098456A"/>
    <w:rsid w:val="00984EA5"/>
    <w:rsid w:val="0098651B"/>
    <w:rsid w:val="00990293"/>
    <w:rsid w:val="00991F79"/>
    <w:rsid w:val="00993657"/>
    <w:rsid w:val="00993FA6"/>
    <w:rsid w:val="009A0456"/>
    <w:rsid w:val="009A0A6A"/>
    <w:rsid w:val="009A1D58"/>
    <w:rsid w:val="009A2EE0"/>
    <w:rsid w:val="009A4A85"/>
    <w:rsid w:val="009A4D6F"/>
    <w:rsid w:val="009A5B60"/>
    <w:rsid w:val="009A77F8"/>
    <w:rsid w:val="009B065D"/>
    <w:rsid w:val="009B0C14"/>
    <w:rsid w:val="009B43C0"/>
    <w:rsid w:val="009B4DE9"/>
    <w:rsid w:val="009B6E4A"/>
    <w:rsid w:val="009C40D1"/>
    <w:rsid w:val="009C5CD4"/>
    <w:rsid w:val="009C7061"/>
    <w:rsid w:val="009C73D4"/>
    <w:rsid w:val="009D0D09"/>
    <w:rsid w:val="009D0F9A"/>
    <w:rsid w:val="009D2217"/>
    <w:rsid w:val="009D7013"/>
    <w:rsid w:val="009D7DEB"/>
    <w:rsid w:val="009E10D5"/>
    <w:rsid w:val="009E3631"/>
    <w:rsid w:val="009E4DC6"/>
    <w:rsid w:val="009F33BE"/>
    <w:rsid w:val="009F5F09"/>
    <w:rsid w:val="009F70DA"/>
    <w:rsid w:val="009F7A6F"/>
    <w:rsid w:val="00A00483"/>
    <w:rsid w:val="00A00CA2"/>
    <w:rsid w:val="00A015DE"/>
    <w:rsid w:val="00A0784B"/>
    <w:rsid w:val="00A11BFC"/>
    <w:rsid w:val="00A13223"/>
    <w:rsid w:val="00A13CC5"/>
    <w:rsid w:val="00A16970"/>
    <w:rsid w:val="00A20A00"/>
    <w:rsid w:val="00A22290"/>
    <w:rsid w:val="00A342A9"/>
    <w:rsid w:val="00A34BF5"/>
    <w:rsid w:val="00A41152"/>
    <w:rsid w:val="00A42263"/>
    <w:rsid w:val="00A50104"/>
    <w:rsid w:val="00A53AFF"/>
    <w:rsid w:val="00A5418E"/>
    <w:rsid w:val="00A557AE"/>
    <w:rsid w:val="00A56A24"/>
    <w:rsid w:val="00A60AF7"/>
    <w:rsid w:val="00A60B2C"/>
    <w:rsid w:val="00A61E38"/>
    <w:rsid w:val="00A62821"/>
    <w:rsid w:val="00A64994"/>
    <w:rsid w:val="00A66343"/>
    <w:rsid w:val="00A67431"/>
    <w:rsid w:val="00A712C5"/>
    <w:rsid w:val="00A71F7E"/>
    <w:rsid w:val="00A742E2"/>
    <w:rsid w:val="00A743F7"/>
    <w:rsid w:val="00A77816"/>
    <w:rsid w:val="00A800F0"/>
    <w:rsid w:val="00A80BB4"/>
    <w:rsid w:val="00A869E5"/>
    <w:rsid w:val="00A870DA"/>
    <w:rsid w:val="00A9126A"/>
    <w:rsid w:val="00A93196"/>
    <w:rsid w:val="00A94488"/>
    <w:rsid w:val="00AA1FF0"/>
    <w:rsid w:val="00AA2F04"/>
    <w:rsid w:val="00AA4755"/>
    <w:rsid w:val="00AA4997"/>
    <w:rsid w:val="00AB00F5"/>
    <w:rsid w:val="00AB0A08"/>
    <w:rsid w:val="00AB2FCA"/>
    <w:rsid w:val="00AB47D4"/>
    <w:rsid w:val="00AB76C5"/>
    <w:rsid w:val="00AC0F23"/>
    <w:rsid w:val="00AC2A84"/>
    <w:rsid w:val="00AC5C36"/>
    <w:rsid w:val="00AD0D97"/>
    <w:rsid w:val="00AD128D"/>
    <w:rsid w:val="00AE065D"/>
    <w:rsid w:val="00AE12BC"/>
    <w:rsid w:val="00AE1A07"/>
    <w:rsid w:val="00AE1FE1"/>
    <w:rsid w:val="00AE249C"/>
    <w:rsid w:val="00AE3D1D"/>
    <w:rsid w:val="00AE54F1"/>
    <w:rsid w:val="00AE55F9"/>
    <w:rsid w:val="00AE60F8"/>
    <w:rsid w:val="00AF0FE2"/>
    <w:rsid w:val="00AF4809"/>
    <w:rsid w:val="00AF5419"/>
    <w:rsid w:val="00AF62E4"/>
    <w:rsid w:val="00B00BD9"/>
    <w:rsid w:val="00B00F31"/>
    <w:rsid w:val="00B01008"/>
    <w:rsid w:val="00B012C0"/>
    <w:rsid w:val="00B07DE3"/>
    <w:rsid w:val="00B120B7"/>
    <w:rsid w:val="00B16350"/>
    <w:rsid w:val="00B163C8"/>
    <w:rsid w:val="00B17EAB"/>
    <w:rsid w:val="00B20242"/>
    <w:rsid w:val="00B245A1"/>
    <w:rsid w:val="00B24A5F"/>
    <w:rsid w:val="00B26155"/>
    <w:rsid w:val="00B2620B"/>
    <w:rsid w:val="00B26C7A"/>
    <w:rsid w:val="00B30308"/>
    <w:rsid w:val="00B30539"/>
    <w:rsid w:val="00B31FC4"/>
    <w:rsid w:val="00B32888"/>
    <w:rsid w:val="00B32995"/>
    <w:rsid w:val="00B33633"/>
    <w:rsid w:val="00B36685"/>
    <w:rsid w:val="00B46DA6"/>
    <w:rsid w:val="00B47489"/>
    <w:rsid w:val="00B5078E"/>
    <w:rsid w:val="00B50B47"/>
    <w:rsid w:val="00B512A3"/>
    <w:rsid w:val="00B5164C"/>
    <w:rsid w:val="00B51916"/>
    <w:rsid w:val="00B527A0"/>
    <w:rsid w:val="00B52986"/>
    <w:rsid w:val="00B530DA"/>
    <w:rsid w:val="00B533F6"/>
    <w:rsid w:val="00B53E8A"/>
    <w:rsid w:val="00B5550D"/>
    <w:rsid w:val="00B56C2F"/>
    <w:rsid w:val="00B613B7"/>
    <w:rsid w:val="00B62491"/>
    <w:rsid w:val="00B62B1E"/>
    <w:rsid w:val="00B635B6"/>
    <w:rsid w:val="00B6422B"/>
    <w:rsid w:val="00B64512"/>
    <w:rsid w:val="00B70E20"/>
    <w:rsid w:val="00B7163D"/>
    <w:rsid w:val="00B72633"/>
    <w:rsid w:val="00B73269"/>
    <w:rsid w:val="00B74502"/>
    <w:rsid w:val="00B74BFA"/>
    <w:rsid w:val="00B74CE0"/>
    <w:rsid w:val="00B757C8"/>
    <w:rsid w:val="00B75D52"/>
    <w:rsid w:val="00B80E55"/>
    <w:rsid w:val="00B833AF"/>
    <w:rsid w:val="00B86280"/>
    <w:rsid w:val="00B90D2F"/>
    <w:rsid w:val="00B9109E"/>
    <w:rsid w:val="00B92949"/>
    <w:rsid w:val="00B92C20"/>
    <w:rsid w:val="00B92CFB"/>
    <w:rsid w:val="00B9344F"/>
    <w:rsid w:val="00B94D2B"/>
    <w:rsid w:val="00B95497"/>
    <w:rsid w:val="00B9662F"/>
    <w:rsid w:val="00BA0CA4"/>
    <w:rsid w:val="00BA7040"/>
    <w:rsid w:val="00BA790A"/>
    <w:rsid w:val="00BB0249"/>
    <w:rsid w:val="00BB0D6D"/>
    <w:rsid w:val="00BB0D8F"/>
    <w:rsid w:val="00BB3BF1"/>
    <w:rsid w:val="00BB4238"/>
    <w:rsid w:val="00BB50E8"/>
    <w:rsid w:val="00BB5F0B"/>
    <w:rsid w:val="00BB6BB4"/>
    <w:rsid w:val="00BB6F69"/>
    <w:rsid w:val="00BB7D70"/>
    <w:rsid w:val="00BC0C60"/>
    <w:rsid w:val="00BC1B73"/>
    <w:rsid w:val="00BC3DA1"/>
    <w:rsid w:val="00BC46B6"/>
    <w:rsid w:val="00BC5117"/>
    <w:rsid w:val="00BD5BB5"/>
    <w:rsid w:val="00BD6226"/>
    <w:rsid w:val="00BD6B84"/>
    <w:rsid w:val="00BD6DE2"/>
    <w:rsid w:val="00BE430B"/>
    <w:rsid w:val="00BF092D"/>
    <w:rsid w:val="00BF31DC"/>
    <w:rsid w:val="00BF57F9"/>
    <w:rsid w:val="00BF5B9F"/>
    <w:rsid w:val="00BF6CBF"/>
    <w:rsid w:val="00C00471"/>
    <w:rsid w:val="00C008A0"/>
    <w:rsid w:val="00C013C1"/>
    <w:rsid w:val="00C015FE"/>
    <w:rsid w:val="00C0239A"/>
    <w:rsid w:val="00C10199"/>
    <w:rsid w:val="00C116A2"/>
    <w:rsid w:val="00C1209B"/>
    <w:rsid w:val="00C128B8"/>
    <w:rsid w:val="00C14514"/>
    <w:rsid w:val="00C15451"/>
    <w:rsid w:val="00C16607"/>
    <w:rsid w:val="00C21014"/>
    <w:rsid w:val="00C233F9"/>
    <w:rsid w:val="00C24698"/>
    <w:rsid w:val="00C252FD"/>
    <w:rsid w:val="00C3124B"/>
    <w:rsid w:val="00C3253A"/>
    <w:rsid w:val="00C360B6"/>
    <w:rsid w:val="00C37B1E"/>
    <w:rsid w:val="00C4217A"/>
    <w:rsid w:val="00C4238C"/>
    <w:rsid w:val="00C426C1"/>
    <w:rsid w:val="00C436FF"/>
    <w:rsid w:val="00C44899"/>
    <w:rsid w:val="00C46CA8"/>
    <w:rsid w:val="00C476FE"/>
    <w:rsid w:val="00C50A7E"/>
    <w:rsid w:val="00C51308"/>
    <w:rsid w:val="00C54DB0"/>
    <w:rsid w:val="00C56B0F"/>
    <w:rsid w:val="00C57B1E"/>
    <w:rsid w:val="00C620B2"/>
    <w:rsid w:val="00C63C7D"/>
    <w:rsid w:val="00C6414B"/>
    <w:rsid w:val="00C65629"/>
    <w:rsid w:val="00C65C12"/>
    <w:rsid w:val="00C6636E"/>
    <w:rsid w:val="00C66E68"/>
    <w:rsid w:val="00C74A29"/>
    <w:rsid w:val="00C753F6"/>
    <w:rsid w:val="00C76C35"/>
    <w:rsid w:val="00C7718A"/>
    <w:rsid w:val="00C81CBF"/>
    <w:rsid w:val="00C81DFC"/>
    <w:rsid w:val="00C8460C"/>
    <w:rsid w:val="00C84FFE"/>
    <w:rsid w:val="00C87310"/>
    <w:rsid w:val="00C90A50"/>
    <w:rsid w:val="00C90E67"/>
    <w:rsid w:val="00C95E84"/>
    <w:rsid w:val="00C96B0A"/>
    <w:rsid w:val="00C97597"/>
    <w:rsid w:val="00CA2B0A"/>
    <w:rsid w:val="00CA5518"/>
    <w:rsid w:val="00CB07CD"/>
    <w:rsid w:val="00CB301C"/>
    <w:rsid w:val="00CB7414"/>
    <w:rsid w:val="00CC0945"/>
    <w:rsid w:val="00CC79C2"/>
    <w:rsid w:val="00CD10CB"/>
    <w:rsid w:val="00CD5422"/>
    <w:rsid w:val="00CE1EE5"/>
    <w:rsid w:val="00CE2466"/>
    <w:rsid w:val="00CE38A8"/>
    <w:rsid w:val="00CE3BC1"/>
    <w:rsid w:val="00CE4368"/>
    <w:rsid w:val="00CE4CEA"/>
    <w:rsid w:val="00CE6982"/>
    <w:rsid w:val="00CE7210"/>
    <w:rsid w:val="00CF053C"/>
    <w:rsid w:val="00CF07B1"/>
    <w:rsid w:val="00CF104A"/>
    <w:rsid w:val="00CF1930"/>
    <w:rsid w:val="00CF20D6"/>
    <w:rsid w:val="00CF2337"/>
    <w:rsid w:val="00CF33E9"/>
    <w:rsid w:val="00CF6467"/>
    <w:rsid w:val="00CF7C8D"/>
    <w:rsid w:val="00D004A2"/>
    <w:rsid w:val="00D010D8"/>
    <w:rsid w:val="00D035FA"/>
    <w:rsid w:val="00D03BC3"/>
    <w:rsid w:val="00D03E77"/>
    <w:rsid w:val="00D048FE"/>
    <w:rsid w:val="00D05777"/>
    <w:rsid w:val="00D05A6C"/>
    <w:rsid w:val="00D07898"/>
    <w:rsid w:val="00D13DC9"/>
    <w:rsid w:val="00D14079"/>
    <w:rsid w:val="00D14565"/>
    <w:rsid w:val="00D16411"/>
    <w:rsid w:val="00D20AF4"/>
    <w:rsid w:val="00D213DE"/>
    <w:rsid w:val="00D2157F"/>
    <w:rsid w:val="00D21692"/>
    <w:rsid w:val="00D21F65"/>
    <w:rsid w:val="00D25C86"/>
    <w:rsid w:val="00D25E60"/>
    <w:rsid w:val="00D26510"/>
    <w:rsid w:val="00D26D2E"/>
    <w:rsid w:val="00D327E7"/>
    <w:rsid w:val="00D32A66"/>
    <w:rsid w:val="00D33756"/>
    <w:rsid w:val="00D362C8"/>
    <w:rsid w:val="00D36F8C"/>
    <w:rsid w:val="00D4049B"/>
    <w:rsid w:val="00D42928"/>
    <w:rsid w:val="00D43F10"/>
    <w:rsid w:val="00D455C7"/>
    <w:rsid w:val="00D50A7B"/>
    <w:rsid w:val="00D50EE9"/>
    <w:rsid w:val="00D51820"/>
    <w:rsid w:val="00D51FF6"/>
    <w:rsid w:val="00D5333A"/>
    <w:rsid w:val="00D6097F"/>
    <w:rsid w:val="00D60CB5"/>
    <w:rsid w:val="00D619FA"/>
    <w:rsid w:val="00D62421"/>
    <w:rsid w:val="00D66527"/>
    <w:rsid w:val="00D70489"/>
    <w:rsid w:val="00D71DD1"/>
    <w:rsid w:val="00D7456F"/>
    <w:rsid w:val="00D74EB5"/>
    <w:rsid w:val="00D75697"/>
    <w:rsid w:val="00D77872"/>
    <w:rsid w:val="00D8195D"/>
    <w:rsid w:val="00D82D0F"/>
    <w:rsid w:val="00D82EAF"/>
    <w:rsid w:val="00D8345D"/>
    <w:rsid w:val="00D86BEA"/>
    <w:rsid w:val="00D879E7"/>
    <w:rsid w:val="00D908FC"/>
    <w:rsid w:val="00D927D9"/>
    <w:rsid w:val="00D94870"/>
    <w:rsid w:val="00DA25DC"/>
    <w:rsid w:val="00DA39F2"/>
    <w:rsid w:val="00DA5069"/>
    <w:rsid w:val="00DA5F51"/>
    <w:rsid w:val="00DA5F80"/>
    <w:rsid w:val="00DA65B9"/>
    <w:rsid w:val="00DA6A82"/>
    <w:rsid w:val="00DA7076"/>
    <w:rsid w:val="00DB368B"/>
    <w:rsid w:val="00DB4ED2"/>
    <w:rsid w:val="00DB50C3"/>
    <w:rsid w:val="00DB519F"/>
    <w:rsid w:val="00DC0F38"/>
    <w:rsid w:val="00DC4839"/>
    <w:rsid w:val="00DC48E9"/>
    <w:rsid w:val="00DC4E29"/>
    <w:rsid w:val="00DC777F"/>
    <w:rsid w:val="00DD436B"/>
    <w:rsid w:val="00DD447B"/>
    <w:rsid w:val="00DD6F4B"/>
    <w:rsid w:val="00DD71A0"/>
    <w:rsid w:val="00DF0C33"/>
    <w:rsid w:val="00DF1439"/>
    <w:rsid w:val="00DF659E"/>
    <w:rsid w:val="00E01966"/>
    <w:rsid w:val="00E0399B"/>
    <w:rsid w:val="00E04A25"/>
    <w:rsid w:val="00E057F9"/>
    <w:rsid w:val="00E06682"/>
    <w:rsid w:val="00E06747"/>
    <w:rsid w:val="00E06908"/>
    <w:rsid w:val="00E103EB"/>
    <w:rsid w:val="00E10478"/>
    <w:rsid w:val="00E13F2B"/>
    <w:rsid w:val="00E1492D"/>
    <w:rsid w:val="00E14E15"/>
    <w:rsid w:val="00E161C5"/>
    <w:rsid w:val="00E17967"/>
    <w:rsid w:val="00E17A2C"/>
    <w:rsid w:val="00E17BB4"/>
    <w:rsid w:val="00E26732"/>
    <w:rsid w:val="00E2674A"/>
    <w:rsid w:val="00E27F18"/>
    <w:rsid w:val="00E31534"/>
    <w:rsid w:val="00E31CFF"/>
    <w:rsid w:val="00E31F68"/>
    <w:rsid w:val="00E37A94"/>
    <w:rsid w:val="00E40496"/>
    <w:rsid w:val="00E407A6"/>
    <w:rsid w:val="00E41B95"/>
    <w:rsid w:val="00E427F4"/>
    <w:rsid w:val="00E43477"/>
    <w:rsid w:val="00E45502"/>
    <w:rsid w:val="00E475B1"/>
    <w:rsid w:val="00E508C2"/>
    <w:rsid w:val="00E50F61"/>
    <w:rsid w:val="00E52276"/>
    <w:rsid w:val="00E52A49"/>
    <w:rsid w:val="00E52D77"/>
    <w:rsid w:val="00E53459"/>
    <w:rsid w:val="00E549CF"/>
    <w:rsid w:val="00E63D0B"/>
    <w:rsid w:val="00E64BC9"/>
    <w:rsid w:val="00E73BE8"/>
    <w:rsid w:val="00E75BE6"/>
    <w:rsid w:val="00E75F65"/>
    <w:rsid w:val="00E76D85"/>
    <w:rsid w:val="00E77AB3"/>
    <w:rsid w:val="00E820FD"/>
    <w:rsid w:val="00E845FF"/>
    <w:rsid w:val="00E85347"/>
    <w:rsid w:val="00E86866"/>
    <w:rsid w:val="00E911DD"/>
    <w:rsid w:val="00E9261E"/>
    <w:rsid w:val="00E92DC0"/>
    <w:rsid w:val="00E95270"/>
    <w:rsid w:val="00E95A11"/>
    <w:rsid w:val="00EA125E"/>
    <w:rsid w:val="00EA2A38"/>
    <w:rsid w:val="00EA2C25"/>
    <w:rsid w:val="00EA4EAD"/>
    <w:rsid w:val="00EA590F"/>
    <w:rsid w:val="00EB1435"/>
    <w:rsid w:val="00EB62B3"/>
    <w:rsid w:val="00EB69B2"/>
    <w:rsid w:val="00EB6AA5"/>
    <w:rsid w:val="00EB6F1D"/>
    <w:rsid w:val="00EB71D9"/>
    <w:rsid w:val="00EC0312"/>
    <w:rsid w:val="00EC07C9"/>
    <w:rsid w:val="00EC07DE"/>
    <w:rsid w:val="00EC26DD"/>
    <w:rsid w:val="00EC2F3C"/>
    <w:rsid w:val="00EC5316"/>
    <w:rsid w:val="00EC6573"/>
    <w:rsid w:val="00ED05B4"/>
    <w:rsid w:val="00ED1043"/>
    <w:rsid w:val="00ED3BEA"/>
    <w:rsid w:val="00ED52BD"/>
    <w:rsid w:val="00ED5D2C"/>
    <w:rsid w:val="00ED603B"/>
    <w:rsid w:val="00ED6638"/>
    <w:rsid w:val="00ED6722"/>
    <w:rsid w:val="00ED6ED4"/>
    <w:rsid w:val="00EE03D4"/>
    <w:rsid w:val="00EE2A3F"/>
    <w:rsid w:val="00EE2E42"/>
    <w:rsid w:val="00EE6E7D"/>
    <w:rsid w:val="00EE712A"/>
    <w:rsid w:val="00EF2A2F"/>
    <w:rsid w:val="00EF2BA3"/>
    <w:rsid w:val="00EF3AE8"/>
    <w:rsid w:val="00EF5859"/>
    <w:rsid w:val="00EF7546"/>
    <w:rsid w:val="00F01DBE"/>
    <w:rsid w:val="00F02236"/>
    <w:rsid w:val="00F0229C"/>
    <w:rsid w:val="00F02D49"/>
    <w:rsid w:val="00F16EE6"/>
    <w:rsid w:val="00F208DB"/>
    <w:rsid w:val="00F213F6"/>
    <w:rsid w:val="00F26FF3"/>
    <w:rsid w:val="00F276F4"/>
    <w:rsid w:val="00F27C69"/>
    <w:rsid w:val="00F31CAC"/>
    <w:rsid w:val="00F31F96"/>
    <w:rsid w:val="00F32344"/>
    <w:rsid w:val="00F3240D"/>
    <w:rsid w:val="00F340F5"/>
    <w:rsid w:val="00F34521"/>
    <w:rsid w:val="00F368F5"/>
    <w:rsid w:val="00F41D83"/>
    <w:rsid w:val="00F42812"/>
    <w:rsid w:val="00F42AE9"/>
    <w:rsid w:val="00F45D3F"/>
    <w:rsid w:val="00F46788"/>
    <w:rsid w:val="00F46E7E"/>
    <w:rsid w:val="00F5227A"/>
    <w:rsid w:val="00F53BED"/>
    <w:rsid w:val="00F55B33"/>
    <w:rsid w:val="00F55E69"/>
    <w:rsid w:val="00F60782"/>
    <w:rsid w:val="00F617F5"/>
    <w:rsid w:val="00F62262"/>
    <w:rsid w:val="00F62D99"/>
    <w:rsid w:val="00F63D19"/>
    <w:rsid w:val="00F6677F"/>
    <w:rsid w:val="00F70053"/>
    <w:rsid w:val="00F7039A"/>
    <w:rsid w:val="00F70A4D"/>
    <w:rsid w:val="00F71245"/>
    <w:rsid w:val="00F71BA9"/>
    <w:rsid w:val="00F7267C"/>
    <w:rsid w:val="00F73954"/>
    <w:rsid w:val="00F74B4D"/>
    <w:rsid w:val="00F750B6"/>
    <w:rsid w:val="00F768DD"/>
    <w:rsid w:val="00F8035D"/>
    <w:rsid w:val="00F8369F"/>
    <w:rsid w:val="00F85E7A"/>
    <w:rsid w:val="00F85EBA"/>
    <w:rsid w:val="00F917BE"/>
    <w:rsid w:val="00F93C91"/>
    <w:rsid w:val="00F94287"/>
    <w:rsid w:val="00F94975"/>
    <w:rsid w:val="00F97A79"/>
    <w:rsid w:val="00FA2D8E"/>
    <w:rsid w:val="00FA4483"/>
    <w:rsid w:val="00FA59D4"/>
    <w:rsid w:val="00FA7509"/>
    <w:rsid w:val="00FB2BAB"/>
    <w:rsid w:val="00FC4200"/>
    <w:rsid w:val="00FC4387"/>
    <w:rsid w:val="00FC4E24"/>
    <w:rsid w:val="00FC51FF"/>
    <w:rsid w:val="00FC70EB"/>
    <w:rsid w:val="00FC7584"/>
    <w:rsid w:val="00FD0E6C"/>
    <w:rsid w:val="00FD146B"/>
    <w:rsid w:val="00FD17DB"/>
    <w:rsid w:val="00FD223E"/>
    <w:rsid w:val="00FD3267"/>
    <w:rsid w:val="00FD4C3B"/>
    <w:rsid w:val="00FD7509"/>
    <w:rsid w:val="00FE1BBA"/>
    <w:rsid w:val="00FE33F6"/>
    <w:rsid w:val="00FE516B"/>
    <w:rsid w:val="00FE7D9E"/>
    <w:rsid w:val="00FF1DE1"/>
    <w:rsid w:val="00FF3C0D"/>
    <w:rsid w:val="00FF544A"/>
    <w:rsid w:val="00FF6447"/>
    <w:rsid w:val="00FF6E6B"/>
    <w:rsid w:val="2A90C25A"/>
    <w:rsid w:val="7759A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9721866"/>
  <w15:chartTrackingRefBased/>
  <w15:docId w15:val="{3939E3BA-4C24-4327-9D0A-768CF4AD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EAF"/>
    <w:pPr>
      <w:spacing w:after="200" w:line="276" w:lineRule="auto"/>
    </w:pPr>
    <w:rPr>
      <w:kern w:val="0"/>
      <w:lang w:val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2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70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EAF"/>
    <w:rPr>
      <w:rFonts w:asciiTheme="majorHAnsi" w:eastAsiaTheme="majorEastAsia" w:hAnsiTheme="majorHAnsi" w:cstheme="majorBidi"/>
      <w:b/>
      <w:kern w:val="0"/>
      <w:sz w:val="32"/>
      <w:szCs w:val="32"/>
      <w:lang w:val="es-EC"/>
      <w14:ligatures w14:val="none"/>
    </w:rPr>
  </w:style>
  <w:style w:type="paragraph" w:styleId="Prrafodelista">
    <w:name w:val="List Paragraph"/>
    <w:aliases w:val="Numeración 1"/>
    <w:basedOn w:val="Normal"/>
    <w:link w:val="PrrafodelistaCar"/>
    <w:uiPriority w:val="34"/>
    <w:qFormat/>
    <w:rsid w:val="003E14E2"/>
    <w:pPr>
      <w:ind w:left="720"/>
      <w:contextualSpacing/>
    </w:pPr>
  </w:style>
  <w:style w:type="character" w:customStyle="1" w:styleId="PrrafodelistaCar">
    <w:name w:val="Párrafo de lista Car"/>
    <w:aliases w:val="Numeración 1 Car"/>
    <w:link w:val="Prrafodelista"/>
    <w:uiPriority w:val="34"/>
    <w:locked/>
    <w:rsid w:val="003E14E2"/>
    <w:rPr>
      <w:kern w:val="0"/>
      <w:lang w:val="es-EC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D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5D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5D52"/>
    <w:rPr>
      <w:kern w:val="0"/>
      <w:sz w:val="20"/>
      <w:szCs w:val="20"/>
      <w:lang w:val="es-EC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D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D52"/>
    <w:rPr>
      <w:b/>
      <w:bCs/>
      <w:kern w:val="0"/>
      <w:sz w:val="20"/>
      <w:szCs w:val="20"/>
      <w:lang w:val="es-EC"/>
      <w14:ligatures w14:val="none"/>
    </w:rPr>
  </w:style>
  <w:style w:type="table" w:styleId="Tablaconcuadrcula">
    <w:name w:val="Table Grid"/>
    <w:basedOn w:val="Tablanormal"/>
    <w:uiPriority w:val="39"/>
    <w:rsid w:val="0060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C706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0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0D8"/>
    <w:rPr>
      <w:kern w:val="0"/>
      <w:lang w:val="es-EC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0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0D8"/>
    <w:rPr>
      <w:kern w:val="0"/>
      <w:lang w:val="es-EC"/>
      <w14:ligatures w14:val="none"/>
    </w:rPr>
  </w:style>
  <w:style w:type="character" w:customStyle="1" w:styleId="cf01">
    <w:name w:val="cf01"/>
    <w:basedOn w:val="Fuentedeprrafopredeter"/>
    <w:rsid w:val="00D010D8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11">
    <w:name w:val="cf11"/>
    <w:basedOn w:val="Fuentedeprrafopredeter"/>
    <w:rsid w:val="00D010D8"/>
    <w:rPr>
      <w:rFonts w:ascii="Segoe UI" w:hAnsi="Segoe UI" w:cs="Segoe UI" w:hint="default"/>
      <w:i/>
      <w:iCs/>
      <w:sz w:val="18"/>
      <w:szCs w:val="18"/>
    </w:rPr>
  </w:style>
  <w:style w:type="paragraph" w:styleId="Revisin">
    <w:name w:val="Revision"/>
    <w:hidden/>
    <w:uiPriority w:val="99"/>
    <w:semiHidden/>
    <w:rsid w:val="00323EB3"/>
    <w:pPr>
      <w:spacing w:after="0" w:line="240" w:lineRule="auto"/>
    </w:pPr>
    <w:rPr>
      <w:kern w:val="0"/>
      <w:lang w:val="es-EC"/>
      <w14:ligatures w14:val="none"/>
    </w:rPr>
  </w:style>
  <w:style w:type="paragraph" w:customStyle="1" w:styleId="Default">
    <w:name w:val="Default"/>
    <w:rsid w:val="00B62491"/>
    <w:pPr>
      <w:autoSpaceDE w:val="0"/>
      <w:autoSpaceDN w:val="0"/>
      <w:adjustRightInd w:val="0"/>
      <w:spacing w:after="0" w:line="240" w:lineRule="auto"/>
    </w:pPr>
    <w:rPr>
      <w:rFonts w:ascii="ITC Avant Garde" w:hAnsi="ITC Avant Garde" w:cs="ITC Avant Gard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7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3318-56C9-44FB-93F6-080B0142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6994</Words>
  <Characters>38467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Telecomunicaciones</Company>
  <LinksUpToDate>false</LinksUpToDate>
  <CharactersWithSpaces>45371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Sanchez Alva</dc:creator>
  <cp:keywords/>
  <dc:description/>
  <cp:lastModifiedBy>Josue Teoyotl Calderón</cp:lastModifiedBy>
  <cp:revision>4</cp:revision>
  <cp:lastPrinted>2024-08-07T23:27:00Z</cp:lastPrinted>
  <dcterms:created xsi:type="dcterms:W3CDTF">2024-08-07T23:26:00Z</dcterms:created>
  <dcterms:modified xsi:type="dcterms:W3CDTF">2024-08-07T23:27:00Z</dcterms:modified>
</cp:coreProperties>
</file>