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41441532" w:rsidR="0068307E" w:rsidRDefault="0068307E" w:rsidP="00501ADF">
            <w:pPr>
              <w:jc w:val="both"/>
              <w:rPr>
                <w:rFonts w:ascii="ITC Avant Garde" w:hAnsi="ITC Avant Garde"/>
                <w:sz w:val="18"/>
                <w:szCs w:val="18"/>
              </w:rPr>
            </w:pPr>
          </w:p>
          <w:p w14:paraId="6BEE00A5" w14:textId="3ECAE8AA" w:rsidR="0041473D" w:rsidRPr="00451B7D" w:rsidRDefault="0041473D" w:rsidP="00501ADF">
            <w:pPr>
              <w:jc w:val="both"/>
              <w:rPr>
                <w:rFonts w:ascii="ITC Avant Garde" w:hAnsi="ITC Avant Garde"/>
                <w:sz w:val="18"/>
                <w:szCs w:val="18"/>
              </w:rPr>
            </w:pPr>
            <w:r>
              <w:rPr>
                <w:rFonts w:ascii="ITC Avant Garde" w:hAnsi="ITC Avant Garde"/>
                <w:sz w:val="18"/>
                <w:szCs w:val="18"/>
              </w:rPr>
              <w:t>Unidad de Espectro Radioeléctrico</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470517D5" w:rsidR="0068307E" w:rsidRPr="00451B7D" w:rsidRDefault="0041473D" w:rsidP="00501ADF">
            <w:pPr>
              <w:jc w:val="both"/>
              <w:rPr>
                <w:rFonts w:ascii="ITC Avant Garde" w:hAnsi="ITC Avant Garde"/>
                <w:sz w:val="18"/>
                <w:szCs w:val="18"/>
              </w:rPr>
            </w:pPr>
            <w:r w:rsidRPr="0041473D">
              <w:rPr>
                <w:rFonts w:ascii="ITC Avant Garde" w:hAnsi="ITC Avant Garde"/>
                <w:sz w:val="18"/>
                <w:szCs w:val="18"/>
              </w:rPr>
              <w:t>Acuerdo mediante el cual el Pleno del Instituto Federal de Telecomunicaciones determina las Unidades de Cobertura para la prestación de los servicios de telecomunicaciones</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13588BAB"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w:t>
            </w:r>
            <w:r w:rsidR="00F47306">
              <w:rPr>
                <w:rFonts w:ascii="ITC Avant Garde" w:hAnsi="ITC Avant Garde"/>
                <w:b/>
                <w:sz w:val="18"/>
                <w:szCs w:val="18"/>
              </w:rPr>
              <w:t>s</w:t>
            </w:r>
            <w:r w:rsidRPr="00451B7D">
              <w:rPr>
                <w:rFonts w:ascii="ITC Avant Garde" w:hAnsi="ITC Avant Garde"/>
                <w:b/>
                <w:sz w:val="18"/>
                <w:szCs w:val="18"/>
              </w:rPr>
              <w:t xml:space="preserv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5A587FB6"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41473D">
              <w:rPr>
                <w:rFonts w:ascii="ITC Avant Garde" w:hAnsi="ITC Avant Garde"/>
                <w:sz w:val="18"/>
                <w:szCs w:val="18"/>
              </w:rPr>
              <w:t>Jorge Luis Hernández Ojeda</w:t>
            </w:r>
          </w:p>
          <w:p w14:paraId="25E2A8DE" w14:textId="76B84FC5"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1C536B">
              <w:rPr>
                <w:rFonts w:ascii="ITC Avant Garde" w:hAnsi="ITC Avant Garde"/>
                <w:sz w:val="18"/>
                <w:szCs w:val="18"/>
              </w:rPr>
              <w:t>5550154074</w:t>
            </w:r>
          </w:p>
          <w:p w14:paraId="03752238" w14:textId="4E7FCE69"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41473D">
              <w:rPr>
                <w:rFonts w:ascii="ITC Avant Garde" w:hAnsi="ITC Avant Garde"/>
                <w:sz w:val="18"/>
                <w:szCs w:val="18"/>
              </w:rPr>
              <w:t xml:space="preserve"> </w:t>
            </w:r>
            <w:hyperlink r:id="rId11" w:history="1">
              <w:r w:rsidR="00F47306" w:rsidRPr="005933BD">
                <w:rPr>
                  <w:rStyle w:val="Hipervnculo"/>
                  <w:rFonts w:ascii="ITC Avant Garde" w:hAnsi="ITC Avant Garde"/>
                  <w:sz w:val="18"/>
                  <w:szCs w:val="18"/>
                </w:rPr>
                <w:t>jorge.hernandez@ift.org.mx</w:t>
              </w:r>
            </w:hyperlink>
          </w:p>
          <w:p w14:paraId="3FAE8274" w14:textId="77777777" w:rsidR="0068307E" w:rsidRPr="00451B7D" w:rsidRDefault="0068307E" w:rsidP="00A33B3D">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12620F4D" w:rsidR="0068307E" w:rsidRPr="00451B7D" w:rsidRDefault="0041473D" w:rsidP="0068307E">
            <w:pPr>
              <w:jc w:val="center"/>
              <w:rPr>
                <w:rFonts w:ascii="ITC Avant Garde" w:hAnsi="ITC Avant Garde"/>
                <w:sz w:val="18"/>
                <w:szCs w:val="18"/>
              </w:rPr>
            </w:pPr>
            <w:r>
              <w:rPr>
                <w:rFonts w:ascii="ITC Avant Garde" w:hAnsi="ITC Avant Garde"/>
                <w:sz w:val="18"/>
                <w:szCs w:val="18"/>
              </w:rPr>
              <w:t>15</w:t>
            </w:r>
            <w:r w:rsidR="0068307E" w:rsidRPr="00451B7D">
              <w:rPr>
                <w:rFonts w:ascii="ITC Avant Garde" w:hAnsi="ITC Avant Garde"/>
                <w:sz w:val="18"/>
                <w:szCs w:val="18"/>
              </w:rPr>
              <w:t>/</w:t>
            </w:r>
            <w:r>
              <w:rPr>
                <w:rFonts w:ascii="ITC Avant Garde" w:hAnsi="ITC Avant Garde"/>
                <w:sz w:val="18"/>
                <w:szCs w:val="18"/>
              </w:rPr>
              <w:t>02</w:t>
            </w:r>
            <w:r w:rsidR="0068307E" w:rsidRPr="00451B7D">
              <w:rPr>
                <w:rFonts w:ascii="ITC Avant Garde" w:hAnsi="ITC Avant Garde"/>
                <w:sz w:val="18"/>
                <w:szCs w:val="18"/>
              </w:rPr>
              <w:t>/</w:t>
            </w:r>
            <w:r>
              <w:rPr>
                <w:rFonts w:ascii="ITC Avant Garde" w:hAnsi="ITC Avant Garde"/>
                <w:sz w:val="18"/>
                <w:szCs w:val="18"/>
              </w:rPr>
              <w:t>2024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34B9883D" w:rsidR="0068307E" w:rsidRPr="00451B7D" w:rsidRDefault="00F47306" w:rsidP="0068307E">
            <w:pPr>
              <w:jc w:val="center"/>
              <w:rPr>
                <w:rFonts w:ascii="ITC Avant Garde" w:hAnsi="ITC Avant Garde"/>
                <w:sz w:val="18"/>
                <w:szCs w:val="18"/>
              </w:rPr>
            </w:pPr>
            <w:r w:rsidRPr="00861AE4">
              <w:rPr>
                <w:rFonts w:ascii="ITC Avant Garde" w:hAnsi="ITC Avant Garde"/>
                <w:sz w:val="18"/>
                <w:szCs w:val="18"/>
              </w:rPr>
              <w:t>0</w:t>
            </w:r>
            <w:r w:rsidR="00861AE4" w:rsidRPr="00861AE4">
              <w:rPr>
                <w:rFonts w:ascii="ITC Avant Garde" w:hAnsi="ITC Avant Garde"/>
                <w:sz w:val="18"/>
                <w:szCs w:val="18"/>
              </w:rPr>
              <w:t>4</w:t>
            </w:r>
            <w:r w:rsidR="0041473D" w:rsidRPr="00861AE4">
              <w:rPr>
                <w:rFonts w:ascii="ITC Avant Garde" w:hAnsi="ITC Avant Garde"/>
                <w:sz w:val="18"/>
                <w:szCs w:val="18"/>
              </w:rPr>
              <w:t>/</w:t>
            </w:r>
            <w:r w:rsidRPr="00861AE4">
              <w:rPr>
                <w:rFonts w:ascii="ITC Avant Garde" w:hAnsi="ITC Avant Garde"/>
                <w:sz w:val="18"/>
                <w:szCs w:val="18"/>
              </w:rPr>
              <w:t>10</w:t>
            </w:r>
            <w:r w:rsidR="0041473D" w:rsidRPr="00861AE4">
              <w:rPr>
                <w:rFonts w:ascii="ITC Avant Garde" w:hAnsi="ITC Avant Garde"/>
                <w:sz w:val="18"/>
                <w:szCs w:val="18"/>
              </w:rPr>
              <w:t xml:space="preserve">/24 al </w:t>
            </w:r>
            <w:r w:rsidR="00861AE4" w:rsidRPr="00861AE4">
              <w:rPr>
                <w:rFonts w:ascii="ITC Avant Garde" w:hAnsi="ITC Avant Garde"/>
                <w:sz w:val="18"/>
                <w:szCs w:val="18"/>
              </w:rPr>
              <w:t>31</w:t>
            </w:r>
            <w:r w:rsidR="0041473D" w:rsidRPr="00861AE4">
              <w:rPr>
                <w:rFonts w:ascii="ITC Avant Garde" w:hAnsi="ITC Avant Garde"/>
                <w:sz w:val="18"/>
                <w:szCs w:val="18"/>
              </w:rPr>
              <w:t>/</w:t>
            </w:r>
            <w:r w:rsidRPr="00861AE4">
              <w:rPr>
                <w:rFonts w:ascii="ITC Avant Garde" w:hAnsi="ITC Avant Garde"/>
                <w:sz w:val="18"/>
                <w:szCs w:val="18"/>
              </w:rPr>
              <w:t>1</w:t>
            </w:r>
            <w:r w:rsidR="00861AE4" w:rsidRPr="00861AE4">
              <w:rPr>
                <w:rFonts w:ascii="ITC Avant Garde" w:hAnsi="ITC Avant Garde"/>
                <w:sz w:val="18"/>
                <w:szCs w:val="18"/>
              </w:rPr>
              <w:t>0</w:t>
            </w:r>
            <w:r w:rsidR="0041473D" w:rsidRPr="00861AE4">
              <w:rPr>
                <w:rFonts w:ascii="ITC Avant Garde" w:hAnsi="ITC Avant Garde"/>
                <w:sz w:val="18"/>
                <w:szCs w:val="18"/>
              </w:rPr>
              <w:t>/24</w:t>
            </w:r>
            <w:r w:rsidR="0041473D" w:rsidRPr="0041473D">
              <w:rPr>
                <w:rFonts w:ascii="ITC Avant Garde" w:hAnsi="ITC Avant Garde"/>
                <w:sz w:val="18"/>
                <w:szCs w:val="18"/>
              </w:rPr>
              <w:t xml:space="preserve"> </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jc w:val="center"/>
        <w:shd w:val="clear" w:color="auto" w:fill="FFFFFF" w:themeFill="background1"/>
        <w:tblLook w:val="04A0" w:firstRow="1" w:lastRow="0" w:firstColumn="1" w:lastColumn="0" w:noHBand="0" w:noVBand="1"/>
      </w:tblPr>
      <w:tblGrid>
        <w:gridCol w:w="8828"/>
      </w:tblGrid>
      <w:tr w:rsidR="001932FC" w:rsidRPr="00451B7D" w14:paraId="446A9369" w14:textId="77777777" w:rsidTr="00437BFD">
        <w:trPr>
          <w:jc w:val="center"/>
        </w:trPr>
        <w:tc>
          <w:tcPr>
            <w:tcW w:w="8828" w:type="dxa"/>
            <w:shd w:val="clear" w:color="auto" w:fill="FFFFFF" w:themeFill="background1"/>
          </w:tcPr>
          <w:p w14:paraId="42717F55" w14:textId="7FD0872B"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7DDE7999" w14:textId="61E12E80" w:rsidR="001C536B" w:rsidRPr="00437BFD" w:rsidRDefault="001C536B" w:rsidP="008A48B0">
            <w:pPr>
              <w:shd w:val="clear" w:color="auto" w:fill="FFFFFF" w:themeFill="background1"/>
              <w:jc w:val="both"/>
              <w:rPr>
                <w:rFonts w:ascii="ITC Avant Garde" w:hAnsi="ITC Avant Garde"/>
                <w:b/>
                <w:sz w:val="18"/>
                <w:szCs w:val="18"/>
              </w:rPr>
            </w:pPr>
          </w:p>
          <w:p w14:paraId="6ADDD09C" w14:textId="05E88E1F" w:rsidR="00437BFD" w:rsidRPr="00437BFD" w:rsidRDefault="00437BFD" w:rsidP="00437BFD">
            <w:pPr>
              <w:pStyle w:val="Ttulo3"/>
              <w:tabs>
                <w:tab w:val="left" w:pos="851"/>
              </w:tabs>
              <w:spacing w:line="276" w:lineRule="auto"/>
              <w:ind w:left="0" w:firstLine="0"/>
              <w:jc w:val="both"/>
              <w:outlineLvl w:val="2"/>
              <w:rPr>
                <w:rFonts w:cs="Arial"/>
                <w:b w:val="0"/>
                <w:color w:val="000000" w:themeColor="text1"/>
                <w:sz w:val="18"/>
                <w:szCs w:val="18"/>
              </w:rPr>
            </w:pPr>
            <w:r w:rsidRPr="00437BFD">
              <w:rPr>
                <w:b w:val="0"/>
                <w:sz w:val="18"/>
                <w:szCs w:val="18"/>
              </w:rPr>
              <w:t xml:space="preserve">Actualmente, las </w:t>
            </w:r>
            <w:r w:rsidR="00F613BD">
              <w:rPr>
                <w:b w:val="0"/>
                <w:sz w:val="18"/>
                <w:szCs w:val="18"/>
              </w:rPr>
              <w:t>nueve</w:t>
            </w:r>
            <w:r w:rsidRPr="00437BFD">
              <w:rPr>
                <w:rFonts w:cs="Arial"/>
                <w:b w:val="0"/>
                <w:color w:val="000000" w:themeColor="text1"/>
                <w:sz w:val="18"/>
                <w:szCs w:val="18"/>
              </w:rPr>
              <w:t xml:space="preserve"> regiones que se han utilizado para dividir a la República Mexicana son las siguientes:</w:t>
            </w:r>
          </w:p>
          <w:p w14:paraId="5A98E842" w14:textId="77777777" w:rsidR="00437BFD" w:rsidRPr="00437BFD" w:rsidRDefault="00437BFD" w:rsidP="00437BFD">
            <w:pPr>
              <w:pBdr>
                <w:top w:val="nil"/>
                <w:left w:val="nil"/>
                <w:bottom w:val="nil"/>
                <w:right w:val="nil"/>
                <w:between w:val="nil"/>
                <w:bar w:val="nil"/>
              </w:pBdr>
              <w:suppressAutoHyphens/>
              <w:contextualSpacing/>
              <w:jc w:val="both"/>
              <w:rPr>
                <w:rFonts w:ascii="ITC Avant Garde" w:hAnsi="ITC Avant Garde" w:cs="Arial"/>
                <w:color w:val="000000" w:themeColor="text1"/>
                <w:sz w:val="18"/>
                <w:szCs w:val="18"/>
              </w:rPr>
            </w:pPr>
          </w:p>
          <w:tbl>
            <w:tblPr>
              <w:tblStyle w:val="Tablaconcuadrcula4-nfasis6"/>
              <w:tblW w:w="0" w:type="auto"/>
              <w:tblLook w:val="04A0" w:firstRow="1" w:lastRow="0" w:firstColumn="1" w:lastColumn="0" w:noHBand="0" w:noVBand="1"/>
            </w:tblPr>
            <w:tblGrid>
              <w:gridCol w:w="1077"/>
              <w:gridCol w:w="964"/>
              <w:gridCol w:w="6489"/>
            </w:tblGrid>
            <w:tr w:rsidR="00C41AE1" w:rsidRPr="00437BFD" w14:paraId="202A4603" w14:textId="77777777" w:rsidTr="00C41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371301EC" w14:textId="77777777" w:rsidR="00C41AE1" w:rsidRPr="00437BFD" w:rsidRDefault="00C41AE1" w:rsidP="00362BC7">
                  <w:pPr>
                    <w:suppressAutoHyphens/>
                    <w:contextualSpacing/>
                    <w:jc w:val="center"/>
                    <w:rPr>
                      <w:rFonts w:ascii="ITC Avant Garde" w:hAnsi="ITC Avant Garde" w:cs="Arial"/>
                      <w:b w:val="0"/>
                      <w:sz w:val="18"/>
                      <w:szCs w:val="18"/>
                    </w:rPr>
                  </w:pPr>
                  <w:r w:rsidRPr="00437BFD">
                    <w:rPr>
                      <w:rFonts w:ascii="ITC Avant Garde" w:hAnsi="ITC Avant Garde" w:cs="Arial"/>
                      <w:sz w:val="18"/>
                      <w:szCs w:val="18"/>
                    </w:rPr>
                    <w:t>Región Celular</w:t>
                  </w:r>
                </w:p>
              </w:tc>
              <w:tc>
                <w:tcPr>
                  <w:tcW w:w="964" w:type="dxa"/>
                  <w:vAlign w:val="center"/>
                </w:tcPr>
                <w:p w14:paraId="6F3D7B52" w14:textId="77777777" w:rsidR="00C41AE1" w:rsidRPr="00437BFD" w:rsidRDefault="00C41AE1" w:rsidP="00362BC7">
                  <w:pPr>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18"/>
                      <w:szCs w:val="18"/>
                    </w:rPr>
                  </w:pPr>
                  <w:r w:rsidRPr="00437BFD">
                    <w:rPr>
                      <w:rFonts w:ascii="ITC Avant Garde" w:hAnsi="ITC Avant Garde" w:cs="Arial"/>
                      <w:sz w:val="18"/>
                      <w:szCs w:val="18"/>
                    </w:rPr>
                    <w:t>Región PCS</w:t>
                  </w:r>
                </w:p>
              </w:tc>
              <w:tc>
                <w:tcPr>
                  <w:tcW w:w="6489" w:type="dxa"/>
                  <w:vAlign w:val="center"/>
                </w:tcPr>
                <w:p w14:paraId="31DA5637" w14:textId="77777777" w:rsidR="00C41AE1" w:rsidRPr="00437BFD" w:rsidRDefault="00C41AE1" w:rsidP="00437BFD">
                  <w:pPr>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18"/>
                      <w:szCs w:val="18"/>
                    </w:rPr>
                  </w:pPr>
                  <w:r w:rsidRPr="00437BFD">
                    <w:rPr>
                      <w:rFonts w:ascii="ITC Avant Garde" w:hAnsi="ITC Avant Garde" w:cs="Arial"/>
                      <w:sz w:val="18"/>
                      <w:szCs w:val="18"/>
                    </w:rPr>
                    <w:t>Cobertura</w:t>
                  </w:r>
                </w:p>
              </w:tc>
            </w:tr>
            <w:tr w:rsidR="00C41AE1" w:rsidRPr="00437BFD" w14:paraId="36067B29"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10CCA640"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1</w:t>
                  </w:r>
                </w:p>
              </w:tc>
              <w:tc>
                <w:tcPr>
                  <w:tcW w:w="964" w:type="dxa"/>
                  <w:vAlign w:val="center"/>
                </w:tcPr>
                <w:p w14:paraId="1612B1D4" w14:textId="77777777" w:rsidR="00C41AE1" w:rsidRPr="00437BFD" w:rsidRDefault="00C41AE1" w:rsidP="00362BC7">
                  <w:pPr>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1</w:t>
                  </w:r>
                </w:p>
              </w:tc>
              <w:tc>
                <w:tcPr>
                  <w:tcW w:w="6489" w:type="dxa"/>
                  <w:vAlign w:val="center"/>
                </w:tcPr>
                <w:p w14:paraId="481A5A49"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Baja California y Baja California Sur y el municipio de San Luis Río Colorado, Sonora.</w:t>
                  </w:r>
                </w:p>
              </w:tc>
            </w:tr>
            <w:tr w:rsidR="00C41AE1" w:rsidRPr="00437BFD" w14:paraId="00D477AD"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31AFA92A"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2</w:t>
                  </w:r>
                </w:p>
              </w:tc>
              <w:tc>
                <w:tcPr>
                  <w:tcW w:w="964" w:type="dxa"/>
                  <w:vAlign w:val="center"/>
                </w:tcPr>
                <w:p w14:paraId="3AF97EDC" w14:textId="77777777" w:rsidR="00C41AE1" w:rsidRPr="00437BFD" w:rsidRDefault="00C41AE1" w:rsidP="00362BC7">
                  <w:pPr>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2</w:t>
                  </w:r>
                </w:p>
              </w:tc>
              <w:tc>
                <w:tcPr>
                  <w:tcW w:w="6489" w:type="dxa"/>
                  <w:vAlign w:val="center"/>
                </w:tcPr>
                <w:p w14:paraId="471B63E7" w14:textId="77777777"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Sinaloa y Sonora excluyendo el municipio de San Luis Río Colorado, Sonora.</w:t>
                  </w:r>
                </w:p>
              </w:tc>
            </w:tr>
            <w:tr w:rsidR="00C41AE1" w:rsidRPr="00437BFD" w14:paraId="2B1DDAA4"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71FFEAC2"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3</w:t>
                  </w:r>
                </w:p>
              </w:tc>
              <w:tc>
                <w:tcPr>
                  <w:tcW w:w="964" w:type="dxa"/>
                  <w:vAlign w:val="center"/>
                </w:tcPr>
                <w:p w14:paraId="01DDF630" w14:textId="77777777" w:rsidR="00C41AE1" w:rsidRPr="00437BFD" w:rsidRDefault="00C41AE1" w:rsidP="00362BC7">
                  <w:pPr>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3</w:t>
                  </w:r>
                </w:p>
              </w:tc>
              <w:tc>
                <w:tcPr>
                  <w:tcW w:w="6489" w:type="dxa"/>
                  <w:vAlign w:val="center"/>
                </w:tcPr>
                <w:p w14:paraId="46119214" w14:textId="45A0E2D3"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color w:val="000000" w:themeColor="text1"/>
                      <w:sz w:val="18"/>
                      <w:szCs w:val="18"/>
                      <w:lang w:val="es-ES"/>
                    </w:rPr>
                    <w:t>Los estados de Chihuahua y Durango y los siguientes municipios de Coahuila: Torreón, Francisco I. Madero, Matamoros, San Pedro y Vie</w:t>
                  </w:r>
                  <w:r w:rsidR="00B00705">
                    <w:rPr>
                      <w:rFonts w:ascii="ITC Avant Garde" w:hAnsi="ITC Avant Garde" w:cs="Arial"/>
                      <w:color w:val="000000" w:themeColor="text1"/>
                      <w:sz w:val="18"/>
                      <w:szCs w:val="18"/>
                      <w:lang w:val="es-ES"/>
                    </w:rPr>
                    <w:t>s</w:t>
                  </w:r>
                  <w:r w:rsidRPr="00437BFD">
                    <w:rPr>
                      <w:rFonts w:ascii="ITC Avant Garde" w:hAnsi="ITC Avant Garde" w:cs="Arial"/>
                      <w:color w:val="000000" w:themeColor="text1"/>
                      <w:sz w:val="18"/>
                      <w:szCs w:val="18"/>
                      <w:lang w:val="es-ES"/>
                    </w:rPr>
                    <w:t>ca.</w:t>
                  </w:r>
                </w:p>
              </w:tc>
            </w:tr>
            <w:tr w:rsidR="00C41AE1" w:rsidRPr="00437BFD" w14:paraId="7D058092"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33598318"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4</w:t>
                  </w:r>
                </w:p>
              </w:tc>
              <w:tc>
                <w:tcPr>
                  <w:tcW w:w="964" w:type="dxa"/>
                  <w:vAlign w:val="center"/>
                </w:tcPr>
                <w:p w14:paraId="0C070E6E" w14:textId="77777777" w:rsidR="00C41AE1" w:rsidRPr="00437BFD" w:rsidRDefault="00C41AE1" w:rsidP="00362BC7">
                  <w:pPr>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4</w:t>
                  </w:r>
                </w:p>
              </w:tc>
              <w:tc>
                <w:tcPr>
                  <w:tcW w:w="6489" w:type="dxa"/>
                  <w:vAlign w:val="center"/>
                </w:tcPr>
                <w:p w14:paraId="65FB840B" w14:textId="482A8EE5"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Nuevo León, Tamaulipas y Coahuila, excluyendo los municipios de Torreón, Francisco I. Madero, Matamoros, San Pedro y Vie</w:t>
                  </w:r>
                  <w:r w:rsidR="00B00705">
                    <w:rPr>
                      <w:rFonts w:ascii="ITC Avant Garde" w:hAnsi="ITC Avant Garde" w:cs="Arial"/>
                      <w:sz w:val="18"/>
                      <w:szCs w:val="18"/>
                    </w:rPr>
                    <w:t>s</w:t>
                  </w:r>
                  <w:r w:rsidRPr="00437BFD">
                    <w:rPr>
                      <w:rFonts w:ascii="ITC Avant Garde" w:hAnsi="ITC Avant Garde" w:cs="Arial"/>
                      <w:sz w:val="18"/>
                      <w:szCs w:val="18"/>
                    </w:rPr>
                    <w:t>ca.</w:t>
                  </w:r>
                </w:p>
              </w:tc>
            </w:tr>
            <w:tr w:rsidR="00C41AE1" w:rsidRPr="00437BFD" w14:paraId="41D5C838"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5722546D"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5</w:t>
                  </w:r>
                </w:p>
              </w:tc>
              <w:tc>
                <w:tcPr>
                  <w:tcW w:w="964" w:type="dxa"/>
                  <w:vAlign w:val="center"/>
                </w:tcPr>
                <w:p w14:paraId="5B0DCF4F" w14:textId="77777777" w:rsidR="00C41AE1" w:rsidRPr="00437BFD" w:rsidRDefault="00C41AE1" w:rsidP="00362BC7">
                  <w:pPr>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6</w:t>
                  </w:r>
                </w:p>
              </w:tc>
              <w:tc>
                <w:tcPr>
                  <w:tcW w:w="6489" w:type="dxa"/>
                  <w:vAlign w:val="center"/>
                </w:tcPr>
                <w:p w14:paraId="3FF1FF23" w14:textId="507DA5C5"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 xml:space="preserve">Los estados de Colima, Michoacán, Nayarit y Jalisco excluyendo los siguientes municipios de Jalisco: Huejúcar, Santa María de los </w:t>
                  </w:r>
                  <w:r w:rsidR="00362BC7">
                    <w:rPr>
                      <w:rFonts w:ascii="ITC Avant Garde" w:hAnsi="ITC Avant Garde" w:cs="Arial"/>
                      <w:sz w:val="18"/>
                      <w:szCs w:val="18"/>
                    </w:rPr>
                    <w:t>Á</w:t>
                  </w:r>
                  <w:r w:rsidRPr="00437BFD">
                    <w:rPr>
                      <w:rFonts w:ascii="ITC Avant Garde" w:hAnsi="ITC Avant Garde" w:cs="Arial"/>
                      <w:sz w:val="18"/>
                      <w:szCs w:val="18"/>
                    </w:rPr>
                    <w:t>ngeles, Colotlán, Teocaltiche, Huejuquilla El Alto, Mezquitic, Villa Guerrero, Bolaños, Lagos de Moreno, Villa Hidalgo, Ojuelos de Jalisco y Encarnación de Díaz.</w:t>
                  </w:r>
                </w:p>
              </w:tc>
            </w:tr>
            <w:tr w:rsidR="00C41AE1" w:rsidRPr="00437BFD" w14:paraId="19FD0AA8"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416ED267"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6</w:t>
                  </w:r>
                </w:p>
              </w:tc>
              <w:tc>
                <w:tcPr>
                  <w:tcW w:w="964" w:type="dxa"/>
                  <w:vAlign w:val="center"/>
                </w:tcPr>
                <w:p w14:paraId="538A8CE3" w14:textId="77777777" w:rsidR="00C41AE1" w:rsidRPr="00437BFD" w:rsidRDefault="00C41AE1" w:rsidP="00362BC7">
                  <w:pPr>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7</w:t>
                  </w:r>
                </w:p>
              </w:tc>
              <w:tc>
                <w:tcPr>
                  <w:tcW w:w="6489" w:type="dxa"/>
                  <w:vAlign w:val="center"/>
                </w:tcPr>
                <w:p w14:paraId="4736BCFD" w14:textId="52DC056B"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 xml:space="preserve">Los estados de Aguascalientes, Guanajuato, Querétaro, San Luis Potosí y Zacatecas y los siguientes municipios de Jalisco: Huejúcar, Santa María de los </w:t>
                  </w:r>
                  <w:r w:rsidR="00362BC7" w:rsidRPr="00437BFD">
                    <w:rPr>
                      <w:rFonts w:ascii="ITC Avant Garde" w:hAnsi="ITC Avant Garde" w:cs="Arial"/>
                      <w:sz w:val="18"/>
                      <w:szCs w:val="18"/>
                    </w:rPr>
                    <w:t>Ángeles</w:t>
                  </w:r>
                  <w:r w:rsidRPr="00437BFD">
                    <w:rPr>
                      <w:rFonts w:ascii="ITC Avant Garde" w:hAnsi="ITC Avant Garde" w:cs="Arial"/>
                      <w:sz w:val="18"/>
                      <w:szCs w:val="18"/>
                    </w:rPr>
                    <w:t>, Colotlán, Teocaltiche, Huejuquilla El Alto, Mezquitic, Villa Guerrero, Bolaños, Lagos de Moreno, Villa Hidalgo, Ojuelos de Jalisco y Encarnación de Díaz.</w:t>
                  </w:r>
                </w:p>
              </w:tc>
            </w:tr>
            <w:tr w:rsidR="00C41AE1" w:rsidRPr="00437BFD" w14:paraId="7D8AC41D"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1B8E9338"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7</w:t>
                  </w:r>
                </w:p>
              </w:tc>
              <w:tc>
                <w:tcPr>
                  <w:tcW w:w="964" w:type="dxa"/>
                  <w:vAlign w:val="center"/>
                </w:tcPr>
                <w:p w14:paraId="47B28A0F" w14:textId="77777777" w:rsidR="00C41AE1" w:rsidRPr="00437BFD" w:rsidRDefault="00C41AE1" w:rsidP="00362BC7">
                  <w:pPr>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8</w:t>
                  </w:r>
                </w:p>
              </w:tc>
              <w:tc>
                <w:tcPr>
                  <w:tcW w:w="6489" w:type="dxa"/>
                  <w:vAlign w:val="center"/>
                </w:tcPr>
                <w:p w14:paraId="3E8B355B"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Guerrero, Oaxaca, Puebla, Tlaxcala y Veracruz.</w:t>
                  </w:r>
                </w:p>
              </w:tc>
            </w:tr>
            <w:tr w:rsidR="00C41AE1" w:rsidRPr="00437BFD" w14:paraId="6F0AAC5E"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4F92877E"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8</w:t>
                  </w:r>
                </w:p>
              </w:tc>
              <w:tc>
                <w:tcPr>
                  <w:tcW w:w="964" w:type="dxa"/>
                  <w:vAlign w:val="center"/>
                </w:tcPr>
                <w:p w14:paraId="4364C976" w14:textId="77777777" w:rsidR="00C41AE1" w:rsidRPr="00437BFD" w:rsidRDefault="00C41AE1" w:rsidP="00362BC7">
                  <w:pPr>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5</w:t>
                  </w:r>
                </w:p>
              </w:tc>
              <w:tc>
                <w:tcPr>
                  <w:tcW w:w="6489" w:type="dxa"/>
                  <w:vAlign w:val="center"/>
                </w:tcPr>
                <w:p w14:paraId="452D1EFD" w14:textId="77777777"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Campeche, Chiapas, Quintana Roo, Tabasco y Yucatán.</w:t>
                  </w:r>
                </w:p>
              </w:tc>
            </w:tr>
            <w:tr w:rsidR="00C41AE1" w:rsidRPr="00437BFD" w14:paraId="08AB91B0"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078397E6" w14:textId="77777777" w:rsidR="00C41AE1" w:rsidRPr="00437BFD" w:rsidRDefault="00C41AE1" w:rsidP="00362BC7">
                  <w:pPr>
                    <w:suppressAutoHyphens/>
                    <w:contextualSpacing/>
                    <w:jc w:val="center"/>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9</w:t>
                  </w:r>
                </w:p>
              </w:tc>
              <w:tc>
                <w:tcPr>
                  <w:tcW w:w="964" w:type="dxa"/>
                  <w:vAlign w:val="center"/>
                </w:tcPr>
                <w:p w14:paraId="5E670EDF" w14:textId="77777777" w:rsidR="00C41AE1" w:rsidRPr="00437BFD" w:rsidRDefault="00C41AE1" w:rsidP="00362BC7">
                  <w:pPr>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9</w:t>
                  </w:r>
                </w:p>
              </w:tc>
              <w:tc>
                <w:tcPr>
                  <w:tcW w:w="6489" w:type="dxa"/>
                  <w:vAlign w:val="center"/>
                </w:tcPr>
                <w:p w14:paraId="00990042"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La Ciudad de México y los estados de México, Hidalgo y Morelos.</w:t>
                  </w:r>
                </w:p>
              </w:tc>
            </w:tr>
          </w:tbl>
          <w:p w14:paraId="3900B8C6" w14:textId="77777777" w:rsidR="00437BFD" w:rsidRPr="00437BFD" w:rsidRDefault="00437BFD" w:rsidP="00437BFD">
            <w:pPr>
              <w:pBdr>
                <w:top w:val="nil"/>
                <w:left w:val="nil"/>
                <w:bottom w:val="nil"/>
                <w:right w:val="nil"/>
                <w:between w:val="nil"/>
                <w:bar w:val="nil"/>
              </w:pBdr>
              <w:suppressAutoHyphens/>
              <w:contextualSpacing/>
              <w:jc w:val="both"/>
              <w:rPr>
                <w:rFonts w:ascii="ITC Avant Garde" w:hAnsi="ITC Avant Garde" w:cs="Arial"/>
                <w:color w:val="000000" w:themeColor="text1"/>
                <w:sz w:val="18"/>
                <w:szCs w:val="18"/>
              </w:rPr>
            </w:pPr>
          </w:p>
          <w:p w14:paraId="6BBD4CDF" w14:textId="23B8C3A8" w:rsidR="00437BFD" w:rsidRPr="00437BFD" w:rsidRDefault="00437BFD" w:rsidP="004A18B5">
            <w:pPr>
              <w:pStyle w:val="Prrafodelista"/>
              <w:pBdr>
                <w:top w:val="nil"/>
                <w:left w:val="nil"/>
                <w:bottom w:val="nil"/>
                <w:right w:val="nil"/>
                <w:between w:val="nil"/>
                <w:bar w:val="nil"/>
              </w:pBdr>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 xml:space="preserve">Conforme a los actos administrativos emitidos por la otrora Comisión Federal de Telecomunicaciones </w:t>
            </w:r>
            <w:r w:rsidR="00F47306">
              <w:rPr>
                <w:rFonts w:ascii="ITC Avant Garde" w:eastAsia="Times New Roman" w:hAnsi="ITC Avant Garde" w:cs="Arial"/>
                <w:bCs/>
                <w:sz w:val="18"/>
                <w:szCs w:val="18"/>
              </w:rPr>
              <w:t>y la hoy Secretaría de Infraestructura</w:t>
            </w:r>
            <w:r w:rsidR="00C828E2">
              <w:rPr>
                <w:rFonts w:ascii="ITC Avant Garde" w:eastAsia="Times New Roman" w:hAnsi="ITC Avant Garde" w:cs="Arial"/>
                <w:bCs/>
                <w:sz w:val="18"/>
                <w:szCs w:val="18"/>
              </w:rPr>
              <w:t>,</w:t>
            </w:r>
            <w:r w:rsidR="00F47306">
              <w:rPr>
                <w:rFonts w:ascii="ITC Avant Garde" w:eastAsia="Times New Roman" w:hAnsi="ITC Avant Garde" w:cs="Arial"/>
                <w:bCs/>
                <w:sz w:val="18"/>
                <w:szCs w:val="18"/>
              </w:rPr>
              <w:t xml:space="preserve"> Comunicaciones y Transportes, s</w:t>
            </w:r>
            <w:r w:rsidRPr="00437BFD">
              <w:rPr>
                <w:rFonts w:ascii="ITC Avant Garde" w:eastAsia="Times New Roman" w:hAnsi="ITC Avant Garde" w:cs="Arial"/>
                <w:bCs/>
                <w:sz w:val="18"/>
                <w:szCs w:val="18"/>
              </w:rPr>
              <w:t xml:space="preserve">e dividió la República Mexicana en </w:t>
            </w:r>
            <w:r w:rsidR="00F613BD">
              <w:rPr>
                <w:rFonts w:ascii="ITC Avant Garde" w:eastAsia="Times New Roman" w:hAnsi="ITC Avant Garde" w:cs="Arial"/>
                <w:bCs/>
                <w:sz w:val="18"/>
                <w:szCs w:val="18"/>
              </w:rPr>
              <w:t>nueve</w:t>
            </w:r>
            <w:r w:rsidRPr="00437BFD">
              <w:rPr>
                <w:rFonts w:ascii="ITC Avant Garde" w:eastAsia="Times New Roman" w:hAnsi="ITC Avant Garde" w:cs="Arial"/>
                <w:bCs/>
                <w:sz w:val="18"/>
                <w:szCs w:val="18"/>
              </w:rPr>
              <w:t xml:space="preserve"> regiones, las cuales a partir de las Regiones de la 5 a la 8 </w:t>
            </w:r>
            <w:r w:rsidRPr="00437BFD">
              <w:rPr>
                <w:rFonts w:ascii="ITC Avant Garde" w:eastAsia="Times New Roman" w:hAnsi="ITC Avant Garde" w:cs="Arial"/>
                <w:bCs/>
                <w:sz w:val="18"/>
                <w:szCs w:val="18"/>
              </w:rPr>
              <w:lastRenderedPageBreak/>
              <w:t xml:space="preserve">presentan diversa numerología, aunque correspondan a la misma cobertura. En este sentido, se pretende homologar </w:t>
            </w:r>
            <w:r w:rsidR="00C828E2">
              <w:rPr>
                <w:rFonts w:ascii="ITC Avant Garde" w:eastAsia="Times New Roman" w:hAnsi="ITC Avant Garde" w:cs="Arial"/>
                <w:bCs/>
                <w:sz w:val="18"/>
                <w:szCs w:val="18"/>
              </w:rPr>
              <w:t xml:space="preserve">la denominación y </w:t>
            </w:r>
            <w:r w:rsidRPr="00437BFD">
              <w:rPr>
                <w:rFonts w:ascii="ITC Avant Garde" w:eastAsia="Times New Roman" w:hAnsi="ITC Avant Garde" w:cs="Arial"/>
                <w:bCs/>
                <w:sz w:val="18"/>
                <w:szCs w:val="18"/>
              </w:rPr>
              <w:t>la numeración en que se encuentra dividida la República Mexicana</w:t>
            </w:r>
            <w:r w:rsidR="00093E22">
              <w:rPr>
                <w:rFonts w:ascii="ITC Avant Garde" w:eastAsia="Times New Roman" w:hAnsi="ITC Avant Garde" w:cs="Arial"/>
                <w:bCs/>
                <w:sz w:val="18"/>
                <w:szCs w:val="18"/>
              </w:rPr>
              <w:t xml:space="preserve"> y que se vierta en los títulos de concesión expedidos por el Instituto Federal de Telecomunicaciones</w:t>
            </w:r>
            <w:r w:rsidR="00C70FBA">
              <w:rPr>
                <w:rFonts w:ascii="ITC Avant Garde" w:eastAsia="Times New Roman" w:hAnsi="ITC Avant Garde" w:cs="Arial"/>
                <w:bCs/>
                <w:sz w:val="18"/>
                <w:szCs w:val="18"/>
              </w:rPr>
              <w:t xml:space="preserve"> (Instituto)</w:t>
            </w:r>
            <w:r w:rsidRPr="00437BFD">
              <w:rPr>
                <w:rFonts w:ascii="ITC Avant Garde" w:eastAsia="Times New Roman" w:hAnsi="ITC Avant Garde" w:cs="Arial"/>
                <w:bCs/>
                <w:sz w:val="18"/>
                <w:szCs w:val="18"/>
              </w:rPr>
              <w:t>.</w:t>
            </w:r>
          </w:p>
          <w:p w14:paraId="0248A184" w14:textId="77777777" w:rsidR="00437BFD" w:rsidRPr="004A18B5" w:rsidRDefault="00437BFD" w:rsidP="004A18B5">
            <w:pPr>
              <w:pStyle w:val="Prrafodelista"/>
              <w:pBdr>
                <w:top w:val="nil"/>
                <w:left w:val="nil"/>
                <w:bottom w:val="nil"/>
                <w:right w:val="nil"/>
                <w:between w:val="nil"/>
                <w:bar w:val="nil"/>
              </w:pBdr>
              <w:ind w:left="0"/>
              <w:jc w:val="both"/>
              <w:rPr>
                <w:rFonts w:ascii="ITC Avant Garde" w:eastAsia="Times New Roman" w:hAnsi="ITC Avant Garde" w:cs="Arial"/>
                <w:bCs/>
                <w:sz w:val="18"/>
                <w:szCs w:val="18"/>
              </w:rPr>
            </w:pPr>
          </w:p>
          <w:p w14:paraId="79D8F7FA" w14:textId="7359C2AD" w:rsidR="00C41AE1" w:rsidRDefault="00437BFD"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Por otra parte, </w:t>
            </w:r>
            <w:r w:rsidR="004A18B5" w:rsidRPr="00C41AE1">
              <w:rPr>
                <w:rFonts w:ascii="ITC Avant Garde" w:eastAsia="Times New Roman" w:hAnsi="ITC Avant Garde" w:cs="Arial"/>
                <w:bCs/>
                <w:sz w:val="18"/>
                <w:szCs w:val="18"/>
              </w:rPr>
              <w:t xml:space="preserve">a la fecha, </w:t>
            </w:r>
            <w:r w:rsidR="00F47306" w:rsidRPr="00C41AE1">
              <w:rPr>
                <w:rFonts w:ascii="ITC Avant Garde" w:eastAsia="Times New Roman" w:hAnsi="ITC Avant Garde" w:cs="Arial"/>
                <w:bCs/>
                <w:sz w:val="18"/>
                <w:szCs w:val="18"/>
              </w:rPr>
              <w:t>el territorio nacional se ha dividido en 65</w:t>
            </w:r>
            <w:r w:rsidR="004A18B5" w:rsidRPr="00C41AE1">
              <w:rPr>
                <w:rFonts w:ascii="ITC Avant Garde" w:eastAsia="Times New Roman" w:hAnsi="ITC Avant Garde" w:cs="Arial"/>
                <w:bCs/>
                <w:sz w:val="18"/>
                <w:szCs w:val="18"/>
              </w:rPr>
              <w:t xml:space="preserve"> Áreas Básicas de Servicio (ABS)</w:t>
            </w:r>
            <w:r w:rsidR="00F47306" w:rsidRPr="00C41AE1">
              <w:rPr>
                <w:rFonts w:ascii="ITC Avant Garde" w:eastAsia="Times New Roman" w:hAnsi="ITC Avant Garde" w:cs="Arial"/>
                <w:bCs/>
                <w:sz w:val="18"/>
                <w:szCs w:val="18"/>
              </w:rPr>
              <w:t xml:space="preserve"> y </w:t>
            </w:r>
            <w:r w:rsidR="00C828E2">
              <w:rPr>
                <w:rFonts w:ascii="ITC Avant Garde" w:eastAsia="Times New Roman" w:hAnsi="ITC Avant Garde" w:cs="Arial"/>
                <w:bCs/>
                <w:sz w:val="18"/>
                <w:szCs w:val="18"/>
              </w:rPr>
              <w:t xml:space="preserve">se pretenden crear </w:t>
            </w:r>
            <w:r w:rsidR="00F47306" w:rsidRPr="00C41AE1">
              <w:rPr>
                <w:rFonts w:ascii="ITC Avant Garde" w:eastAsia="Times New Roman" w:hAnsi="ITC Avant Garde" w:cs="Arial"/>
                <w:bCs/>
                <w:sz w:val="18"/>
                <w:szCs w:val="18"/>
              </w:rPr>
              <w:t>320 Áreas Parciales de Servicio (APS)</w:t>
            </w:r>
            <w:r w:rsidR="004A18B5" w:rsidRPr="00C41AE1">
              <w:rPr>
                <w:rFonts w:ascii="ITC Avant Garde" w:eastAsia="Times New Roman" w:hAnsi="ITC Avant Garde" w:cs="Arial"/>
                <w:bCs/>
                <w:sz w:val="18"/>
                <w:szCs w:val="18"/>
              </w:rPr>
              <w:t xml:space="preserve"> </w:t>
            </w:r>
            <w:r w:rsidR="00C828E2">
              <w:rPr>
                <w:rFonts w:ascii="ITC Avant Garde" w:eastAsia="Times New Roman" w:hAnsi="ITC Avant Garde" w:cs="Arial"/>
                <w:bCs/>
                <w:sz w:val="18"/>
                <w:szCs w:val="18"/>
              </w:rPr>
              <w:t xml:space="preserve">para ser consideradas </w:t>
            </w:r>
            <w:r w:rsidR="004A18B5" w:rsidRPr="00C41AE1">
              <w:rPr>
                <w:rFonts w:ascii="ITC Avant Garde" w:eastAsia="Times New Roman" w:hAnsi="ITC Avant Garde" w:cs="Arial"/>
                <w:bCs/>
                <w:sz w:val="18"/>
                <w:szCs w:val="18"/>
              </w:rPr>
              <w:t>en los procedimientos de licitación pública</w:t>
            </w:r>
            <w:r w:rsidR="00F47306" w:rsidRPr="00C41AE1">
              <w:rPr>
                <w:rFonts w:ascii="ITC Avant Garde" w:eastAsia="Times New Roman" w:hAnsi="ITC Avant Garde" w:cs="Arial"/>
                <w:bCs/>
                <w:sz w:val="18"/>
                <w:szCs w:val="18"/>
              </w:rPr>
              <w:t xml:space="preserve"> </w:t>
            </w:r>
            <w:r w:rsidR="00C828E2">
              <w:rPr>
                <w:rFonts w:ascii="ITC Avant Garde" w:eastAsia="Times New Roman" w:hAnsi="ITC Avant Garde" w:cs="Arial"/>
                <w:bCs/>
                <w:sz w:val="18"/>
                <w:szCs w:val="18"/>
              </w:rPr>
              <w:t>d</w:t>
            </w:r>
            <w:r w:rsidR="00F47306" w:rsidRPr="00C41AE1">
              <w:rPr>
                <w:rFonts w:ascii="ITC Avant Garde" w:eastAsia="Times New Roman" w:hAnsi="ITC Avant Garde" w:cs="Arial"/>
                <w:bCs/>
                <w:sz w:val="18"/>
                <w:szCs w:val="18"/>
              </w:rPr>
              <w:t>el Instituto</w:t>
            </w:r>
            <w:r w:rsidR="002D4E8F">
              <w:rPr>
                <w:rFonts w:ascii="ITC Avant Garde" w:eastAsia="Times New Roman" w:hAnsi="ITC Avant Garde" w:cs="Arial"/>
                <w:bCs/>
                <w:sz w:val="18"/>
                <w:szCs w:val="18"/>
              </w:rPr>
              <w:t xml:space="preserve">. Por lo que respecta a las ABS, el Instituto </w:t>
            </w:r>
            <w:r w:rsidR="00F47306" w:rsidRPr="00C41AE1">
              <w:rPr>
                <w:rFonts w:ascii="ITC Avant Garde" w:eastAsia="Times New Roman" w:hAnsi="ITC Avant Garde" w:cs="Arial"/>
                <w:bCs/>
                <w:sz w:val="18"/>
                <w:szCs w:val="18"/>
              </w:rPr>
              <w:t xml:space="preserve">ha </w:t>
            </w:r>
            <w:r w:rsidR="00C828E2">
              <w:rPr>
                <w:rFonts w:ascii="ITC Avant Garde" w:eastAsia="Times New Roman" w:hAnsi="ITC Avant Garde" w:cs="Arial"/>
                <w:bCs/>
                <w:sz w:val="18"/>
                <w:szCs w:val="18"/>
              </w:rPr>
              <w:t>concesiona</w:t>
            </w:r>
            <w:r w:rsidR="002D4E8F">
              <w:rPr>
                <w:rFonts w:ascii="ITC Avant Garde" w:eastAsia="Times New Roman" w:hAnsi="ITC Avant Garde" w:cs="Arial"/>
                <w:bCs/>
                <w:sz w:val="18"/>
                <w:szCs w:val="18"/>
              </w:rPr>
              <w:t>do</w:t>
            </w:r>
            <w:r w:rsidR="00F47306" w:rsidRPr="00C41AE1">
              <w:rPr>
                <w:rFonts w:ascii="ITC Avant Garde" w:eastAsia="Times New Roman" w:hAnsi="ITC Avant Garde" w:cs="Arial"/>
                <w:bCs/>
                <w:sz w:val="18"/>
                <w:szCs w:val="18"/>
              </w:rPr>
              <w:t xml:space="preserve"> el uso, aprovechamiento y explotación de bandas de frecuencias del espectro radioeléctrico</w:t>
            </w:r>
            <w:r w:rsidR="002D4E8F">
              <w:rPr>
                <w:rFonts w:ascii="ITC Avant Garde" w:eastAsia="Times New Roman" w:hAnsi="ITC Avant Garde" w:cs="Arial"/>
                <w:bCs/>
                <w:sz w:val="18"/>
                <w:szCs w:val="18"/>
              </w:rPr>
              <w:t xml:space="preserve"> considerando dichas extensiones geográficas. En cuanto a las ABS, esta nueva subdivisión geográfica del territorio nacional será considerada en l</w:t>
            </w:r>
            <w:r w:rsidR="003E23D9">
              <w:rPr>
                <w:rFonts w:ascii="ITC Avant Garde" w:eastAsia="Times New Roman" w:hAnsi="ITC Avant Garde" w:cs="Arial"/>
                <w:bCs/>
                <w:sz w:val="18"/>
                <w:szCs w:val="18"/>
              </w:rPr>
              <w:t>as siguientes licitaciones que lleve a cabo el Instituto</w:t>
            </w:r>
            <w:r w:rsidR="00F47306" w:rsidRPr="00C41AE1">
              <w:rPr>
                <w:rFonts w:ascii="ITC Avant Garde" w:eastAsia="Times New Roman" w:hAnsi="ITC Avant Garde" w:cs="Arial"/>
                <w:bCs/>
                <w:sz w:val="18"/>
                <w:szCs w:val="18"/>
              </w:rPr>
              <w:t>.</w:t>
            </w:r>
            <w:r w:rsidR="004A18B5" w:rsidRPr="00C41AE1">
              <w:rPr>
                <w:rFonts w:ascii="ITC Avant Garde" w:eastAsia="Times New Roman" w:hAnsi="ITC Avant Garde" w:cs="Arial"/>
                <w:bCs/>
                <w:sz w:val="18"/>
                <w:szCs w:val="18"/>
              </w:rPr>
              <w:t xml:space="preserve"> Por ello, </w:t>
            </w:r>
            <w:r w:rsidRPr="00C41AE1">
              <w:rPr>
                <w:rFonts w:ascii="ITC Avant Garde" w:eastAsia="Times New Roman" w:hAnsi="ITC Avant Garde" w:cs="Arial"/>
                <w:bCs/>
                <w:sz w:val="18"/>
                <w:szCs w:val="18"/>
              </w:rPr>
              <w:t xml:space="preserve">el objeto del </w:t>
            </w:r>
            <w:r w:rsidR="006D7F56">
              <w:rPr>
                <w:rFonts w:ascii="ITC Avant Garde" w:eastAsia="Times New Roman" w:hAnsi="ITC Avant Garde" w:cs="Arial"/>
                <w:bCs/>
                <w:sz w:val="18"/>
                <w:szCs w:val="18"/>
              </w:rPr>
              <w:t>P</w:t>
            </w:r>
            <w:r w:rsidRPr="00C41AE1">
              <w:rPr>
                <w:rFonts w:ascii="ITC Avant Garde" w:eastAsia="Times New Roman" w:hAnsi="ITC Avant Garde" w:cs="Arial"/>
                <w:bCs/>
                <w:sz w:val="18"/>
                <w:szCs w:val="18"/>
              </w:rPr>
              <w:t xml:space="preserve">royecto </w:t>
            </w:r>
            <w:bookmarkStart w:id="1" w:name="_Hlk149644529"/>
            <w:r w:rsidRPr="00C41AE1">
              <w:rPr>
                <w:rFonts w:ascii="ITC Avant Garde" w:eastAsia="Times New Roman" w:hAnsi="ITC Avant Garde" w:cs="Arial"/>
                <w:bCs/>
                <w:sz w:val="18"/>
                <w:szCs w:val="18"/>
              </w:rPr>
              <w:t xml:space="preserve">es </w:t>
            </w:r>
            <w:bookmarkStart w:id="2" w:name="_Hlk149644565"/>
            <w:r w:rsidRPr="00C41AE1">
              <w:rPr>
                <w:rFonts w:ascii="ITC Avant Garde" w:eastAsia="Times New Roman" w:hAnsi="ITC Avant Garde" w:cs="Arial"/>
                <w:bCs/>
                <w:sz w:val="18"/>
                <w:szCs w:val="18"/>
              </w:rPr>
              <w:t xml:space="preserve">una propuesta de </w:t>
            </w:r>
            <w:r w:rsidR="00C41AE1" w:rsidRPr="00C41AE1">
              <w:rPr>
                <w:rFonts w:ascii="ITC Avant Garde" w:eastAsia="Times New Roman" w:hAnsi="ITC Avant Garde" w:cs="Arial"/>
                <w:bCs/>
                <w:sz w:val="18"/>
                <w:szCs w:val="18"/>
              </w:rPr>
              <w:t xml:space="preserve">determinación de las Unidades de Cobertura correspondiente a las </w:t>
            </w:r>
            <w:r w:rsidRPr="00C41AE1">
              <w:rPr>
                <w:rFonts w:ascii="ITC Avant Garde" w:eastAsia="Times New Roman" w:hAnsi="ITC Avant Garde" w:cs="Arial"/>
                <w:bCs/>
                <w:sz w:val="18"/>
                <w:szCs w:val="18"/>
              </w:rPr>
              <w:t>ABS</w:t>
            </w:r>
            <w:r w:rsidR="00C41AE1" w:rsidRPr="00C41AE1">
              <w:rPr>
                <w:rFonts w:ascii="ITC Avant Garde" w:eastAsia="Times New Roman" w:hAnsi="ITC Avant Garde" w:cs="Arial"/>
                <w:bCs/>
                <w:sz w:val="18"/>
                <w:szCs w:val="18"/>
              </w:rPr>
              <w:t xml:space="preserve"> y las</w:t>
            </w:r>
            <w:r w:rsidRPr="00C41AE1">
              <w:rPr>
                <w:rFonts w:ascii="ITC Avant Garde" w:eastAsia="Times New Roman" w:hAnsi="ITC Avant Garde" w:cs="Arial"/>
                <w:bCs/>
                <w:sz w:val="18"/>
                <w:szCs w:val="18"/>
              </w:rPr>
              <w:t xml:space="preserve"> APS</w:t>
            </w:r>
            <w:r w:rsidR="00AD172E">
              <w:rPr>
                <w:rFonts w:ascii="ITC Avant Garde" w:eastAsia="Times New Roman" w:hAnsi="ITC Avant Garde" w:cs="Arial"/>
                <w:bCs/>
                <w:sz w:val="18"/>
                <w:szCs w:val="18"/>
              </w:rPr>
              <w:t>, así como la homologación de las nueve regiones</w:t>
            </w:r>
            <w:r w:rsidRPr="00C41AE1">
              <w:rPr>
                <w:rFonts w:ascii="ITC Avant Garde" w:eastAsia="Times New Roman" w:hAnsi="ITC Avant Garde" w:cs="Arial"/>
                <w:bCs/>
                <w:sz w:val="18"/>
                <w:szCs w:val="18"/>
              </w:rPr>
              <w:t>.</w:t>
            </w:r>
            <w:r w:rsidR="00C41AE1">
              <w:rPr>
                <w:rFonts w:ascii="ITC Avant Garde" w:eastAsia="Times New Roman" w:hAnsi="ITC Avant Garde" w:cs="Arial"/>
                <w:bCs/>
                <w:sz w:val="18"/>
                <w:szCs w:val="18"/>
              </w:rPr>
              <w:t xml:space="preserve"> </w:t>
            </w:r>
          </w:p>
          <w:p w14:paraId="1A7A5C1B" w14:textId="77777777" w:rsid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p>
          <w:p w14:paraId="7BB738C2" w14:textId="13AE22D1"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En efecto, la regulación en la prestación de servicios públicos de telecomunicaciones, en específico, las Unidades de Cobertura, no parten de un sistema estático e inmodificable, lo cual sería transgresor al Estado democrático y las atribuciones del Instituto para regular en la materia, e inclusive, adecuar el marco normativo a las nuevas realidades. Adquiere relevancia la intención del Instituto de adecuar el marco normativo a la realidad social imperante, para emitir disposiciones administrativas de carácter general que considera la exigencia de la sociedad y el progreso humano.</w:t>
            </w:r>
          </w:p>
          <w:p w14:paraId="3F096BE1"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677C64E3" w14:textId="558E5BE2"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La expedición de la regulación obedece a la atención de la realidad social imperante respecto de la diversidad de numerología en las </w:t>
            </w:r>
            <w:r w:rsidR="008B0E19">
              <w:rPr>
                <w:rFonts w:ascii="ITC Avant Garde" w:eastAsia="Times New Roman" w:hAnsi="ITC Avant Garde" w:cs="Arial"/>
                <w:bCs/>
                <w:sz w:val="18"/>
                <w:szCs w:val="18"/>
              </w:rPr>
              <w:t>nueve</w:t>
            </w:r>
            <w:r w:rsidRPr="00C41AE1">
              <w:rPr>
                <w:rFonts w:ascii="ITC Avant Garde" w:eastAsia="Times New Roman" w:hAnsi="ITC Avant Garde" w:cs="Arial"/>
                <w:bCs/>
                <w:sz w:val="18"/>
                <w:szCs w:val="18"/>
              </w:rPr>
              <w:t xml:space="preserve"> regiones en que se encuentra dividida la República Mexicana, a efecto de otorgar seguridad jurídica a los concesionarios y contar con un instrumento normativo, que sirva de sustento al Instituto para fundar los actos administrativos. De igual forma, la previsión de las ABS y las APS concede certeza jurídica a la sociedad respecto de las agrupaciones de municipios y con la finalidad de gestionar la cobertura asignada en los títulos habilitantes. Así, tenemos una nueva realidad en beneficio de la sociedad en general, para la prestación de los servicios de telecomunicaciones. </w:t>
            </w:r>
          </w:p>
          <w:p w14:paraId="2A37439D"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2529AE23" w14:textId="77777777"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Además, la emisión de la disposición administrativa de carácter general que contemple la homologación de las regiones en que se divide la República Mexicana, la determinación de las ABS y la APS posibilita que en los procedimientos de licitación pública se dote de certeza jurídica a las personas interesadas en participar en los mismos, con plena consideración de la división de la República Mexicana y las áreas en las que prestarán los servicios. </w:t>
            </w:r>
          </w:p>
          <w:p w14:paraId="4B0A2EDC"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60B485F6" w14:textId="5167E2D0"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No obstante, el establecimiento de las ABS y las APS no impide que el Instituto lleve a cabo procedimientos de licitación pública por medio de los cuales asigne espectro radioeléctrico o licite por bloques nacionales, por municipios o por otra forma distinta de cobertura geográfica, en pleno ejercicio de las atribuciones legales y constitucionales. La disposición administrativa de carácter general otorga certeza jurídica respecto de la determinación de las </w:t>
            </w:r>
            <w:r w:rsidR="008B0E19">
              <w:rPr>
                <w:rFonts w:ascii="ITC Avant Garde" w:eastAsia="Times New Roman" w:hAnsi="ITC Avant Garde" w:cs="Arial"/>
                <w:bCs/>
                <w:sz w:val="18"/>
                <w:szCs w:val="18"/>
              </w:rPr>
              <w:t>tres</w:t>
            </w:r>
            <w:r w:rsidRPr="00C41AE1">
              <w:rPr>
                <w:rFonts w:ascii="ITC Avant Garde" w:eastAsia="Times New Roman" w:hAnsi="ITC Avant Garde" w:cs="Arial"/>
                <w:bCs/>
                <w:sz w:val="18"/>
                <w:szCs w:val="18"/>
              </w:rPr>
              <w:t xml:space="preserve"> Unidades de Cobertura objeto del presente Acuerdo. Inclusive, sirve como marco referencial para las ABS y las APS que sean materia de los procedimientos de licitación pública.   </w:t>
            </w:r>
          </w:p>
          <w:p w14:paraId="0884189F"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62F27DD9" w14:textId="19752D1E" w:rsidR="00437BFD" w:rsidRPr="00437BFD" w:rsidRDefault="00437BFD" w:rsidP="004A18B5">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 xml:space="preserve">En ese sentido, el </w:t>
            </w:r>
            <w:r w:rsidR="006D7F56">
              <w:rPr>
                <w:rFonts w:ascii="ITC Avant Garde" w:eastAsia="Times New Roman" w:hAnsi="ITC Avant Garde" w:cs="Arial"/>
                <w:bCs/>
                <w:sz w:val="18"/>
                <w:szCs w:val="18"/>
              </w:rPr>
              <w:t>P</w:t>
            </w:r>
            <w:r w:rsidRPr="00437BFD">
              <w:rPr>
                <w:rFonts w:ascii="ITC Avant Garde" w:eastAsia="Times New Roman" w:hAnsi="ITC Avant Garde" w:cs="Arial"/>
                <w:bCs/>
                <w:sz w:val="18"/>
                <w:szCs w:val="18"/>
              </w:rPr>
              <w:t>royecto propone la determinación de las ABS y las APS</w:t>
            </w:r>
            <w:bookmarkEnd w:id="1"/>
            <w:bookmarkEnd w:id="2"/>
            <w:r w:rsidR="004A18B5">
              <w:rPr>
                <w:rFonts w:ascii="ITC Avant Garde" w:eastAsia="Times New Roman" w:hAnsi="ITC Avant Garde" w:cs="Arial"/>
                <w:bCs/>
                <w:sz w:val="18"/>
                <w:szCs w:val="18"/>
              </w:rPr>
              <w:t xml:space="preserve">, a efecto de </w:t>
            </w:r>
            <w:r w:rsidRPr="00437BFD">
              <w:rPr>
                <w:rFonts w:ascii="ITC Avant Garde" w:eastAsia="Times New Roman" w:hAnsi="ITC Avant Garde" w:cs="Arial"/>
                <w:bCs/>
                <w:sz w:val="18"/>
                <w:szCs w:val="18"/>
              </w:rPr>
              <w:t>facilitar y promover la entrada de nuevos operadores locales, se desea crear una nueva subdivisión geográfica del territorio nacional, cuya extensión sea igual o menor que una ABS y mayor o igual a un municipio. En todos los casos, esta nueva subdivisión no segmentaría municipios, por lo que estaría conformada por dos o más municipios.</w:t>
            </w:r>
          </w:p>
          <w:p w14:paraId="0BD2D397" w14:textId="77777777" w:rsidR="00437BFD" w:rsidRPr="004A18B5" w:rsidRDefault="00437BFD" w:rsidP="00437BFD">
            <w:pPr>
              <w:pStyle w:val="Prrafodelista"/>
              <w:ind w:left="360"/>
              <w:jc w:val="both"/>
              <w:rPr>
                <w:rFonts w:ascii="ITC Avant Garde" w:eastAsia="Times New Roman" w:hAnsi="ITC Avant Garde" w:cs="Arial"/>
                <w:bCs/>
                <w:sz w:val="18"/>
                <w:szCs w:val="18"/>
              </w:rPr>
            </w:pPr>
          </w:p>
          <w:p w14:paraId="320BEE98" w14:textId="1DA70DE1" w:rsidR="00437BFD" w:rsidRPr="00437BFD" w:rsidRDefault="00437BFD" w:rsidP="00437BFD">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 xml:space="preserve">La subdivisión considera las interrelaciones económicas y sociales entre municipios contiguos dentro de una misma ABS y nunca segmentar un municipio o demarcación. De igual forma, las </w:t>
            </w:r>
            <w:r w:rsidRPr="00437BFD">
              <w:rPr>
                <w:rFonts w:ascii="ITC Avant Garde" w:eastAsia="Times New Roman" w:hAnsi="ITC Avant Garde" w:cs="Arial"/>
                <w:bCs/>
                <w:sz w:val="18"/>
                <w:szCs w:val="18"/>
              </w:rPr>
              <w:lastRenderedPageBreak/>
              <w:t>regiones propuestas consideran las características físicas de la propagación electromagnética de las señales para que sea técnicamente factible la convivencia de operadores distintos en regiones adyacentes.</w:t>
            </w:r>
          </w:p>
          <w:p w14:paraId="0ECD138A" w14:textId="77777777" w:rsidR="00437BFD" w:rsidRPr="00437BFD" w:rsidRDefault="00437BFD" w:rsidP="00437BFD">
            <w:pPr>
              <w:pStyle w:val="Prrafodelista"/>
              <w:ind w:left="0"/>
              <w:jc w:val="both"/>
              <w:rPr>
                <w:rFonts w:ascii="ITC Avant Garde" w:eastAsia="Times New Roman" w:hAnsi="ITC Avant Garde" w:cs="Arial"/>
                <w:bCs/>
                <w:sz w:val="18"/>
                <w:szCs w:val="18"/>
              </w:rPr>
            </w:pPr>
          </w:p>
          <w:p w14:paraId="6C735232" w14:textId="77777777" w:rsidR="00437BFD" w:rsidRPr="00437BFD" w:rsidRDefault="00437BFD" w:rsidP="00437BFD">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 xml:space="preserve">Para la agrupación de municipios es preciso considerar las características socioeconómicas, tecnológicas y demográficas existentes, que permitan identificar grupos definidos que compartan estas características. </w:t>
            </w:r>
          </w:p>
          <w:p w14:paraId="1F2549CB" w14:textId="77777777" w:rsidR="00437BFD" w:rsidRPr="00437BFD" w:rsidRDefault="00437BFD" w:rsidP="00437BFD">
            <w:pPr>
              <w:pStyle w:val="Prrafodelista"/>
              <w:ind w:left="0"/>
              <w:jc w:val="both"/>
              <w:rPr>
                <w:rFonts w:ascii="ITC Avant Garde" w:eastAsia="Times New Roman" w:hAnsi="ITC Avant Garde" w:cs="Arial"/>
                <w:bCs/>
                <w:sz w:val="18"/>
                <w:szCs w:val="18"/>
              </w:rPr>
            </w:pPr>
          </w:p>
          <w:p w14:paraId="748CAD83" w14:textId="77777777" w:rsidR="00437BFD" w:rsidRPr="00437BFD" w:rsidRDefault="00437BFD" w:rsidP="00437BFD">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Para poder llevar a cabo este ejercicio, se utilizaron fuentes de información de carácter público para los datos socioeconómicos y demográficos</w:t>
            </w:r>
            <w:r w:rsidRPr="00437BFD">
              <w:rPr>
                <w:rFonts w:ascii="ITC Avant Garde" w:eastAsia="Times New Roman" w:hAnsi="ITC Avant Garde" w:cs="Arial"/>
                <w:bCs/>
                <w:sz w:val="18"/>
                <w:szCs w:val="18"/>
                <w:vertAlign w:val="superscript"/>
              </w:rPr>
              <w:footnoteReference w:id="1"/>
            </w:r>
            <w:r w:rsidRPr="00437BFD">
              <w:rPr>
                <w:rFonts w:ascii="ITC Avant Garde" w:eastAsia="Times New Roman" w:hAnsi="ITC Avant Garde" w:cs="Arial"/>
                <w:bCs/>
                <w:sz w:val="18"/>
                <w:szCs w:val="18"/>
              </w:rPr>
              <w:t xml:space="preserve"> e información de fuentes privadas para los datos tecnológicos, como son la información proveniente de un número grande de usuarios, también conocida como </w:t>
            </w:r>
            <w:r w:rsidRPr="001A319A">
              <w:rPr>
                <w:rFonts w:ascii="ITC Avant Garde" w:eastAsia="Times New Roman" w:hAnsi="ITC Avant Garde" w:cs="Arial"/>
                <w:bCs/>
                <w:i/>
                <w:sz w:val="18"/>
                <w:szCs w:val="18"/>
              </w:rPr>
              <w:t>crowdsourcing</w:t>
            </w:r>
            <w:r w:rsidRPr="00437BFD">
              <w:rPr>
                <w:rFonts w:ascii="ITC Avant Garde" w:eastAsia="Times New Roman" w:hAnsi="ITC Avant Garde" w:cs="Arial"/>
                <w:bCs/>
                <w:sz w:val="18"/>
                <w:szCs w:val="18"/>
                <w:vertAlign w:val="superscript"/>
              </w:rPr>
              <w:footnoteReference w:id="2"/>
            </w:r>
            <w:r w:rsidRPr="00437BFD">
              <w:rPr>
                <w:rFonts w:ascii="ITC Avant Garde" w:eastAsia="Times New Roman" w:hAnsi="ITC Avant Garde" w:cs="Arial"/>
                <w:bCs/>
                <w:sz w:val="18"/>
                <w:szCs w:val="18"/>
              </w:rPr>
              <w:t>.</w:t>
            </w:r>
          </w:p>
          <w:p w14:paraId="53E96057" w14:textId="77777777" w:rsidR="00437BFD" w:rsidRPr="00437BFD" w:rsidRDefault="00437BFD" w:rsidP="00437BFD">
            <w:pPr>
              <w:pStyle w:val="Prrafodelista"/>
              <w:ind w:left="0"/>
              <w:jc w:val="both"/>
              <w:rPr>
                <w:rFonts w:ascii="ITC Avant Garde" w:eastAsia="Times New Roman" w:hAnsi="ITC Avant Garde" w:cs="Arial"/>
                <w:bCs/>
                <w:sz w:val="18"/>
                <w:szCs w:val="18"/>
              </w:rPr>
            </w:pPr>
          </w:p>
          <w:p w14:paraId="77B70C94" w14:textId="1027F1BD" w:rsidR="001932FC" w:rsidRPr="00FF4021" w:rsidRDefault="00437BFD" w:rsidP="00FF4021">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 xml:space="preserve">Al respecto, el Instituto posee información de indicadores tecnológicos respecto del desempeño de las redes fijas y móviles que proveen acceso a Internet. Estos datos son obtenidos </w:t>
            </w:r>
            <w:r w:rsidR="00235EF6">
              <w:rPr>
                <w:rFonts w:ascii="ITC Avant Garde" w:eastAsia="Times New Roman" w:hAnsi="ITC Avant Garde" w:cs="Arial"/>
                <w:bCs/>
                <w:sz w:val="18"/>
                <w:szCs w:val="18"/>
              </w:rPr>
              <w:t>mediante</w:t>
            </w:r>
            <w:r w:rsidRPr="00437BFD">
              <w:rPr>
                <w:rFonts w:ascii="ITC Avant Garde" w:eastAsia="Times New Roman" w:hAnsi="ITC Avant Garde" w:cs="Arial"/>
                <w:bCs/>
                <w:sz w:val="18"/>
                <w:szCs w:val="18"/>
              </w:rPr>
              <w:t xml:space="preserve"> pruebas de velocidad que realizan los usuarios finales desde sus dispositivos (computadoras, tabletas, teléfonos celulares) a través de aplicaciones o desde páginas web. La información de desempeño del servicio puede ayudar a clasificar el tipo de servicio que tiene cada municipio.</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1F65C29"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4E6DDDEB"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41473D">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1A776C">
                  <w:pPr>
                    <w:framePr w:hSpace="141" w:wrap="around" w:vAnchor="text" w:hAnchor="margin" w:y="356"/>
                    <w:jc w:val="both"/>
                    <w:rPr>
                      <w:rFonts w:ascii="ITC Avant Garde" w:hAnsi="ITC Avant Garde"/>
                      <w:sz w:val="18"/>
                      <w:szCs w:val="18"/>
                    </w:rPr>
                  </w:pPr>
                </w:p>
                <w:p w14:paraId="7CA4A6B4" w14:textId="77777777" w:rsidR="00596FDE" w:rsidRDefault="00596FDE" w:rsidP="001A776C">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1A776C">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4E03C1E6" w:rsidR="00BE7D1C"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01327E22" w14:textId="77777777" w:rsidR="00BD1013" w:rsidRDefault="00BD1013"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194F90" w:rsidRPr="00451B7D" w14:paraId="0BAA533B" w14:textId="77777777" w:rsidTr="00907217">
              <w:tc>
                <w:tcPr>
                  <w:tcW w:w="1876" w:type="dxa"/>
                  <w:tcBorders>
                    <w:bottom w:val="single" w:sz="12" w:space="0" w:color="auto"/>
                  </w:tcBorders>
                  <w:shd w:val="clear" w:color="auto" w:fill="A8D08D" w:themeFill="accent6" w:themeFillTint="99"/>
                </w:tcPr>
                <w:p w14:paraId="201BECF8" w14:textId="77777777" w:rsidR="00194F90" w:rsidRPr="00451B7D" w:rsidRDefault="00194F90" w:rsidP="00194F90">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6A5E9BD1" w14:textId="77777777" w:rsidR="00194F90" w:rsidRPr="00451B7D" w:rsidRDefault="00194F90" w:rsidP="00194F90">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4A8C83D5" w14:textId="77777777" w:rsidR="00194F90" w:rsidRPr="00451B7D" w:rsidRDefault="00194F90" w:rsidP="00194F90">
                  <w:pPr>
                    <w:jc w:val="center"/>
                    <w:rPr>
                      <w:rFonts w:ascii="ITC Avant Garde" w:hAnsi="ITC Avant Garde"/>
                      <w:b/>
                      <w:sz w:val="18"/>
                      <w:szCs w:val="18"/>
                    </w:rPr>
                  </w:pPr>
                  <w:r w:rsidRPr="00451B7D">
                    <w:rPr>
                      <w:rFonts w:ascii="ITC Avant Garde" w:hAnsi="ITC Avant Garde"/>
                      <w:b/>
                      <w:sz w:val="18"/>
                      <w:szCs w:val="18"/>
                    </w:rPr>
                    <w:t>Razones</w:t>
                  </w:r>
                </w:p>
              </w:tc>
            </w:tr>
            <w:tr w:rsidR="00194F90" w:rsidRPr="00451B7D" w14:paraId="791F2C22" w14:textId="77777777" w:rsidTr="00907217">
              <w:sdt>
                <w:sdtPr>
                  <w:rPr>
                    <w:rFonts w:ascii="ITC Avant Garde" w:hAnsi="ITC Avant Garde"/>
                    <w:i/>
                    <w:sz w:val="18"/>
                    <w:szCs w:val="18"/>
                  </w:rPr>
                  <w:alias w:val="Alternativa evaluada"/>
                  <w:tag w:val="Alternativa evaluada"/>
                  <w:id w:val="1015352995"/>
                  <w:placeholder>
                    <w:docPart w:val="4FF2AE732E1742B6B7CA56FE3B7E1CF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047B189" w14:textId="77777777" w:rsidR="00194F90" w:rsidRPr="00451B7D" w:rsidRDefault="00194F90" w:rsidP="00194F90">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7972A9F6" w14:textId="2F8B3223" w:rsidR="00194F90" w:rsidRPr="00451B7D" w:rsidRDefault="00194F90" w:rsidP="00194F90">
                  <w:pPr>
                    <w:jc w:val="center"/>
                    <w:rPr>
                      <w:rFonts w:ascii="ITC Avant Garde" w:hAnsi="ITC Avant Garde"/>
                      <w:sz w:val="18"/>
                      <w:szCs w:val="18"/>
                    </w:rPr>
                  </w:pPr>
                  <w:r w:rsidRPr="00105D08">
                    <w:rPr>
                      <w:rFonts w:ascii="ITC Avant Garde" w:hAnsi="ITC Avant Garde"/>
                      <w:sz w:val="18"/>
                      <w:szCs w:val="18"/>
                    </w:rPr>
                    <w:t>No llevar a cabo el establecimiento de</w:t>
                  </w:r>
                  <w:r w:rsidR="00437BFD">
                    <w:rPr>
                      <w:rFonts w:ascii="ITC Avant Garde" w:hAnsi="ITC Avant Garde"/>
                      <w:sz w:val="18"/>
                      <w:szCs w:val="18"/>
                    </w:rPr>
                    <w:t xml:space="preserve"> Unidad</w:t>
                  </w:r>
                  <w:r w:rsidR="00093E22">
                    <w:rPr>
                      <w:rFonts w:ascii="ITC Avant Garde" w:hAnsi="ITC Avant Garde"/>
                      <w:sz w:val="18"/>
                      <w:szCs w:val="18"/>
                    </w:rPr>
                    <w:t>es</w:t>
                  </w:r>
                  <w:r w:rsidR="00437BFD">
                    <w:rPr>
                      <w:rFonts w:ascii="ITC Avant Garde" w:hAnsi="ITC Avant Garde"/>
                      <w:sz w:val="18"/>
                      <w:szCs w:val="18"/>
                    </w:rPr>
                    <w:t xml:space="preserve"> de Cobertura para los servicios de telecomunicaciones</w:t>
                  </w:r>
                  <w:r w:rsidRPr="00105D08">
                    <w:rPr>
                      <w:rFonts w:ascii="ITC Avant Garde" w:hAnsi="ITC Avant Garde"/>
                      <w:sz w:val="18"/>
                      <w:szCs w:val="18"/>
                    </w:rPr>
                    <w:t xml:space="preserve"> </w:t>
                  </w:r>
                </w:p>
              </w:tc>
              <w:tc>
                <w:tcPr>
                  <w:tcW w:w="3969" w:type="dxa"/>
                </w:tcPr>
                <w:p w14:paraId="4733D10E" w14:textId="0224ACCA" w:rsidR="00194F90" w:rsidRDefault="00194F90" w:rsidP="00194F90">
                  <w:pPr>
                    <w:jc w:val="both"/>
                    <w:rPr>
                      <w:rFonts w:ascii="ITC Avant Garde" w:hAnsi="ITC Avant Garde"/>
                      <w:sz w:val="18"/>
                      <w:szCs w:val="18"/>
                    </w:rPr>
                  </w:pPr>
                  <w:r w:rsidRPr="00105D08">
                    <w:rPr>
                      <w:rFonts w:ascii="ITC Avant Garde" w:hAnsi="ITC Avant Garde"/>
                      <w:sz w:val="18"/>
                      <w:szCs w:val="18"/>
                    </w:rPr>
                    <w:t>Economizar tiempo, al no llevar a cabo una consulta pública y procedimiento para la emisión del Acuerdo correspondiente</w:t>
                  </w:r>
                  <w:r>
                    <w:rPr>
                      <w:rFonts w:ascii="ITC Avant Garde" w:hAnsi="ITC Avant Garde"/>
                      <w:sz w:val="18"/>
                      <w:szCs w:val="18"/>
                    </w:rPr>
                    <w:t xml:space="preserve">; sin embargo, </w:t>
                  </w:r>
                  <w:r w:rsidR="0014124A">
                    <w:rPr>
                      <w:rFonts w:ascii="ITC Avant Garde" w:hAnsi="ITC Avant Garde"/>
                      <w:sz w:val="18"/>
                      <w:szCs w:val="18"/>
                    </w:rPr>
                    <w:t>no existiría unificación en cuanto a la homologación de regiones</w:t>
                  </w:r>
                  <w:r w:rsidR="00CC03FC">
                    <w:rPr>
                      <w:rFonts w:ascii="ITC Avant Garde" w:hAnsi="ITC Avant Garde"/>
                      <w:sz w:val="18"/>
                      <w:szCs w:val="18"/>
                    </w:rPr>
                    <w:t xml:space="preserve"> para la prestación de servicios de telecomunicaciones</w:t>
                  </w:r>
                  <w:r w:rsidR="0014124A">
                    <w:rPr>
                      <w:rFonts w:ascii="ITC Avant Garde" w:hAnsi="ITC Avant Garde"/>
                      <w:sz w:val="18"/>
                      <w:szCs w:val="18"/>
                    </w:rPr>
                    <w:t xml:space="preserve"> ni </w:t>
                  </w:r>
                  <w:r w:rsidR="00C828E2">
                    <w:rPr>
                      <w:rFonts w:ascii="ITC Avant Garde" w:hAnsi="ITC Avant Garde"/>
                      <w:sz w:val="18"/>
                      <w:szCs w:val="18"/>
                    </w:rPr>
                    <w:t>la certeza respecto al establecimiento</w:t>
                  </w:r>
                  <w:r w:rsidR="0014124A">
                    <w:rPr>
                      <w:rFonts w:ascii="ITC Avant Garde" w:hAnsi="ITC Avant Garde"/>
                      <w:sz w:val="18"/>
                      <w:szCs w:val="18"/>
                    </w:rPr>
                    <w:t xml:space="preserve"> de las ABS y la APS</w:t>
                  </w:r>
                  <w:r w:rsidR="00093E22">
                    <w:rPr>
                      <w:rFonts w:ascii="ITC Avant Garde" w:hAnsi="ITC Avant Garde"/>
                      <w:sz w:val="18"/>
                      <w:szCs w:val="18"/>
                    </w:rPr>
                    <w:t>, por lo que, hasta en tanto se expida el instrumento que las hom</w:t>
                  </w:r>
                  <w:r w:rsidR="00CC06D1">
                    <w:rPr>
                      <w:rFonts w:ascii="ITC Avant Garde" w:hAnsi="ITC Avant Garde"/>
                      <w:sz w:val="18"/>
                      <w:szCs w:val="18"/>
                    </w:rPr>
                    <w:t>o</w:t>
                  </w:r>
                  <w:r w:rsidR="00093E22">
                    <w:rPr>
                      <w:rFonts w:ascii="ITC Avant Garde" w:hAnsi="ITC Avant Garde"/>
                      <w:sz w:val="18"/>
                      <w:szCs w:val="18"/>
                    </w:rPr>
                    <w:t xml:space="preserve">logue existirá la diversificación de las regiones. </w:t>
                  </w:r>
                </w:p>
                <w:p w14:paraId="3F8EF862" w14:textId="77777777" w:rsidR="00093E22" w:rsidRDefault="00093E22" w:rsidP="00194F90">
                  <w:pPr>
                    <w:jc w:val="both"/>
                    <w:rPr>
                      <w:rFonts w:ascii="ITC Avant Garde" w:hAnsi="ITC Avant Garde"/>
                      <w:sz w:val="18"/>
                      <w:szCs w:val="18"/>
                    </w:rPr>
                  </w:pPr>
                </w:p>
                <w:p w14:paraId="3EEF305D" w14:textId="2441AB40" w:rsidR="00093E22" w:rsidRPr="00E4015D" w:rsidRDefault="00C828E2" w:rsidP="00194F90">
                  <w:pPr>
                    <w:jc w:val="both"/>
                    <w:rPr>
                      <w:rFonts w:ascii="ITC Avant Garde" w:hAnsi="ITC Avant Garde"/>
                      <w:sz w:val="18"/>
                      <w:szCs w:val="18"/>
                    </w:rPr>
                  </w:pPr>
                  <w:r>
                    <w:rPr>
                      <w:rFonts w:ascii="ITC Avant Garde" w:hAnsi="ITC Avant Garde"/>
                      <w:sz w:val="18"/>
                      <w:szCs w:val="18"/>
                    </w:rPr>
                    <w:t>E</w:t>
                  </w:r>
                  <w:r w:rsidR="00093E22">
                    <w:rPr>
                      <w:rFonts w:ascii="ITC Avant Garde" w:hAnsi="ITC Avant Garde"/>
                      <w:sz w:val="18"/>
                      <w:szCs w:val="18"/>
                    </w:rPr>
                    <w:t xml:space="preserve">n los procedimientos de licitación pública se </w:t>
                  </w:r>
                  <w:r>
                    <w:rPr>
                      <w:rFonts w:ascii="ITC Avant Garde" w:hAnsi="ITC Avant Garde"/>
                      <w:sz w:val="18"/>
                      <w:szCs w:val="18"/>
                    </w:rPr>
                    <w:t>podrían seguir utilizando</w:t>
                  </w:r>
                  <w:r w:rsidR="00093E22">
                    <w:rPr>
                      <w:rFonts w:ascii="ITC Avant Garde" w:hAnsi="ITC Avant Garde"/>
                      <w:sz w:val="18"/>
                      <w:szCs w:val="18"/>
                    </w:rPr>
                    <w:t xml:space="preserve"> las ABS y </w:t>
                  </w:r>
                  <w:r>
                    <w:rPr>
                      <w:rFonts w:ascii="ITC Avant Garde" w:hAnsi="ITC Avant Garde"/>
                      <w:sz w:val="18"/>
                      <w:szCs w:val="18"/>
                    </w:rPr>
                    <w:t xml:space="preserve">utilizar </w:t>
                  </w:r>
                  <w:r w:rsidR="00093E22">
                    <w:rPr>
                      <w:rFonts w:ascii="ITC Avant Garde" w:hAnsi="ITC Avant Garde"/>
                      <w:sz w:val="18"/>
                      <w:szCs w:val="18"/>
                    </w:rPr>
                    <w:t xml:space="preserve">las APS para </w:t>
                  </w:r>
                  <w:r>
                    <w:rPr>
                      <w:rFonts w:ascii="ITC Avant Garde" w:hAnsi="ITC Avant Garde"/>
                      <w:sz w:val="18"/>
                      <w:szCs w:val="18"/>
                    </w:rPr>
                    <w:t>el establecimiento de coberturas para la</w:t>
                  </w:r>
                  <w:r w:rsidR="00093E22">
                    <w:rPr>
                      <w:rFonts w:ascii="ITC Avant Garde" w:hAnsi="ITC Avant Garde"/>
                      <w:sz w:val="18"/>
                      <w:szCs w:val="18"/>
                    </w:rPr>
                    <w:t xml:space="preserve"> prestación de servicios de telecomunicaciones.</w:t>
                  </w:r>
                </w:p>
              </w:tc>
            </w:tr>
            <w:tr w:rsidR="00194F90" w:rsidRPr="00451B7D" w14:paraId="57076360" w14:textId="77777777" w:rsidTr="00907217">
              <w:sdt>
                <w:sdtPr>
                  <w:rPr>
                    <w:rFonts w:ascii="ITC Avant Garde" w:hAnsi="ITC Avant Garde"/>
                    <w:i/>
                    <w:sz w:val="18"/>
                    <w:szCs w:val="18"/>
                  </w:rPr>
                  <w:alias w:val="Alternativa evaluada"/>
                  <w:tag w:val="Alternativa evaluada"/>
                  <w:id w:val="-520007989"/>
                  <w:placeholder>
                    <w:docPart w:val="A5DB740D48704B9FA377E3798056235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BED1813" w14:textId="77777777" w:rsidR="00194F90" w:rsidRPr="00451B7D" w:rsidRDefault="00194F90" w:rsidP="00194F90">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11C17755" w14:textId="34AB21DC" w:rsidR="00194F90" w:rsidRPr="00451B7D" w:rsidRDefault="00194F90" w:rsidP="00194F90">
                  <w:pPr>
                    <w:jc w:val="center"/>
                    <w:rPr>
                      <w:rFonts w:ascii="ITC Avant Garde" w:hAnsi="ITC Avant Garde"/>
                      <w:sz w:val="18"/>
                      <w:szCs w:val="18"/>
                    </w:rPr>
                  </w:pPr>
                  <w:r w:rsidRPr="00105D08">
                    <w:rPr>
                      <w:rFonts w:ascii="ITC Avant Garde" w:hAnsi="ITC Avant Garde"/>
                      <w:sz w:val="18"/>
                      <w:szCs w:val="18"/>
                    </w:rPr>
                    <w:t xml:space="preserve">Establecimiento de </w:t>
                  </w:r>
                  <w:r w:rsidR="0014124A">
                    <w:rPr>
                      <w:rFonts w:ascii="ITC Avant Garde" w:hAnsi="ITC Avant Garde"/>
                      <w:sz w:val="18"/>
                      <w:szCs w:val="18"/>
                    </w:rPr>
                    <w:t xml:space="preserve">las </w:t>
                  </w:r>
                  <w:r w:rsidR="00CB0D41">
                    <w:rPr>
                      <w:rFonts w:ascii="ITC Avant Garde" w:hAnsi="ITC Avant Garde"/>
                      <w:sz w:val="18"/>
                      <w:szCs w:val="18"/>
                    </w:rPr>
                    <w:t xml:space="preserve">Unidades de Cobertura </w:t>
                  </w:r>
                  <w:r w:rsidR="0014124A">
                    <w:rPr>
                      <w:rFonts w:ascii="ITC Avant Garde" w:hAnsi="ITC Avant Garde"/>
                      <w:sz w:val="18"/>
                      <w:szCs w:val="18"/>
                    </w:rPr>
                    <w:t>en</w:t>
                  </w:r>
                  <w:r w:rsidR="002A6BC3">
                    <w:rPr>
                      <w:rFonts w:ascii="ITC Avant Garde" w:hAnsi="ITC Avant Garde"/>
                      <w:sz w:val="18"/>
                      <w:szCs w:val="18"/>
                    </w:rPr>
                    <w:t xml:space="preserve"> una guía para el desarrollo de </w:t>
                  </w:r>
                  <w:r w:rsidR="0014124A">
                    <w:rPr>
                      <w:rFonts w:ascii="ITC Avant Garde" w:hAnsi="ITC Avant Garde"/>
                      <w:sz w:val="18"/>
                      <w:szCs w:val="18"/>
                    </w:rPr>
                    <w:t>los procedimientos de licitación pública llevados a cabo por el Instituto</w:t>
                  </w:r>
                  <w:r w:rsidR="002A6BC3">
                    <w:rPr>
                      <w:rFonts w:ascii="ITC Avant Garde" w:hAnsi="ITC Avant Garde"/>
                      <w:sz w:val="18"/>
                      <w:szCs w:val="18"/>
                    </w:rPr>
                    <w:t xml:space="preserve"> </w:t>
                  </w:r>
                </w:p>
              </w:tc>
              <w:tc>
                <w:tcPr>
                  <w:tcW w:w="3969" w:type="dxa"/>
                </w:tcPr>
                <w:p w14:paraId="265FDF77" w14:textId="56AA9EC6" w:rsidR="002A6BC3" w:rsidRDefault="00194F90" w:rsidP="0014124A">
                  <w:pPr>
                    <w:jc w:val="both"/>
                    <w:rPr>
                      <w:rFonts w:ascii="ITC Avant Garde" w:hAnsi="ITC Avant Garde"/>
                      <w:sz w:val="18"/>
                      <w:szCs w:val="18"/>
                    </w:rPr>
                  </w:pPr>
                  <w:r w:rsidRPr="009F110F">
                    <w:rPr>
                      <w:rFonts w:ascii="ITC Avant Garde" w:hAnsi="ITC Avant Garde"/>
                      <w:sz w:val="18"/>
                      <w:szCs w:val="18"/>
                    </w:rPr>
                    <w:t xml:space="preserve">Con dicha alternativa, </w:t>
                  </w:r>
                  <w:r w:rsidR="002A6BC3">
                    <w:rPr>
                      <w:rFonts w:ascii="ITC Avant Garde" w:hAnsi="ITC Avant Garde"/>
                      <w:sz w:val="18"/>
                      <w:szCs w:val="18"/>
                    </w:rPr>
                    <w:t xml:space="preserve">se emitiría una guía que prevea la determinación de las ABS y las APS </w:t>
                  </w:r>
                  <w:r w:rsidRPr="009F110F">
                    <w:rPr>
                      <w:rFonts w:ascii="ITC Avant Garde" w:hAnsi="ITC Avant Garde"/>
                      <w:sz w:val="18"/>
                      <w:szCs w:val="18"/>
                    </w:rPr>
                    <w:t>e</w:t>
                  </w:r>
                  <w:r w:rsidR="0014124A">
                    <w:rPr>
                      <w:rFonts w:ascii="ITC Avant Garde" w:hAnsi="ITC Avant Garde"/>
                      <w:sz w:val="18"/>
                      <w:szCs w:val="18"/>
                    </w:rPr>
                    <w:t>n los procedimientos de licitación pública llevados a cabo por el In</w:t>
                  </w:r>
                  <w:r w:rsidRPr="009F110F">
                    <w:rPr>
                      <w:rFonts w:ascii="ITC Avant Garde" w:hAnsi="ITC Avant Garde"/>
                      <w:sz w:val="18"/>
                      <w:szCs w:val="18"/>
                    </w:rPr>
                    <w:t>stituto</w:t>
                  </w:r>
                  <w:r w:rsidR="00CB0D41">
                    <w:rPr>
                      <w:rFonts w:ascii="ITC Avant Garde" w:hAnsi="ITC Avant Garde"/>
                      <w:sz w:val="18"/>
                      <w:szCs w:val="18"/>
                    </w:rPr>
                    <w:t>, así como las regiones en que se ha dividido la República Mexicana</w:t>
                  </w:r>
                  <w:r w:rsidR="002A6BC3">
                    <w:rPr>
                      <w:rFonts w:ascii="ITC Avant Garde" w:hAnsi="ITC Avant Garde"/>
                      <w:sz w:val="18"/>
                      <w:szCs w:val="18"/>
                    </w:rPr>
                    <w:t xml:space="preserve">. </w:t>
                  </w:r>
                </w:p>
                <w:p w14:paraId="4C1E1976" w14:textId="77777777" w:rsidR="002A6BC3" w:rsidRDefault="002A6BC3" w:rsidP="0014124A">
                  <w:pPr>
                    <w:jc w:val="both"/>
                    <w:rPr>
                      <w:rFonts w:ascii="ITC Avant Garde" w:hAnsi="ITC Avant Garde"/>
                      <w:sz w:val="18"/>
                      <w:szCs w:val="18"/>
                    </w:rPr>
                  </w:pPr>
                </w:p>
                <w:p w14:paraId="0F9EA6B7" w14:textId="243EC3AC" w:rsidR="002A6BC3" w:rsidRDefault="002A6BC3" w:rsidP="002A6BC3">
                  <w:pPr>
                    <w:jc w:val="both"/>
                    <w:rPr>
                      <w:rFonts w:ascii="ITC Avant Garde" w:hAnsi="ITC Avant Garde"/>
                      <w:sz w:val="18"/>
                      <w:szCs w:val="18"/>
                    </w:rPr>
                  </w:pPr>
                  <w:r>
                    <w:rPr>
                      <w:rFonts w:ascii="ITC Avant Garde" w:hAnsi="ITC Avant Garde"/>
                      <w:sz w:val="18"/>
                      <w:szCs w:val="18"/>
                    </w:rPr>
                    <w:t xml:space="preserve">La emisión de la guía carecería de la obligatoriedad de la disposición administrativa de carácter general, al constituir un marco referencial que podría observarse por el Instituto. </w:t>
                  </w:r>
                  <w:r w:rsidR="00194F90" w:rsidRPr="009F110F">
                    <w:rPr>
                      <w:rFonts w:ascii="ITC Avant Garde" w:hAnsi="ITC Avant Garde"/>
                      <w:sz w:val="18"/>
                      <w:szCs w:val="18"/>
                    </w:rPr>
                    <w:t xml:space="preserve"> </w:t>
                  </w:r>
                </w:p>
                <w:p w14:paraId="16E573A8" w14:textId="7B92A328" w:rsidR="00CB0D41" w:rsidRDefault="00CB0D41" w:rsidP="002A6BC3">
                  <w:pPr>
                    <w:jc w:val="both"/>
                    <w:rPr>
                      <w:rFonts w:ascii="ITC Avant Garde" w:hAnsi="ITC Avant Garde"/>
                      <w:sz w:val="18"/>
                      <w:szCs w:val="18"/>
                    </w:rPr>
                  </w:pPr>
                </w:p>
                <w:p w14:paraId="5736B9C8" w14:textId="05C5D35A" w:rsidR="00C41AE1" w:rsidRDefault="00C41AE1" w:rsidP="0014124A">
                  <w:pPr>
                    <w:jc w:val="both"/>
                    <w:rPr>
                      <w:rFonts w:ascii="ITC Avant Garde" w:hAnsi="ITC Avant Garde"/>
                      <w:sz w:val="18"/>
                      <w:szCs w:val="18"/>
                    </w:rPr>
                  </w:pPr>
                  <w:r>
                    <w:rPr>
                      <w:rFonts w:ascii="ITC Avant Garde" w:hAnsi="ITC Avant Garde"/>
                      <w:sz w:val="18"/>
                      <w:szCs w:val="18"/>
                    </w:rPr>
                    <w:t xml:space="preserve">De esta forma, en las bases de la licitación pública se establecerían los términos y condiciones </w:t>
                  </w:r>
                  <w:r w:rsidR="002A6BC3">
                    <w:rPr>
                      <w:rFonts w:ascii="ITC Avant Garde" w:hAnsi="ITC Avant Garde"/>
                      <w:sz w:val="18"/>
                      <w:szCs w:val="18"/>
                    </w:rPr>
                    <w:t>para la cobertura dispuesta en las ABS y las APS.</w:t>
                  </w:r>
                </w:p>
                <w:p w14:paraId="1149D5D3" w14:textId="589CC6FC" w:rsidR="002A6BC3" w:rsidRDefault="002A6BC3" w:rsidP="0014124A">
                  <w:pPr>
                    <w:jc w:val="both"/>
                    <w:rPr>
                      <w:rFonts w:ascii="ITC Avant Garde" w:hAnsi="ITC Avant Garde"/>
                      <w:sz w:val="18"/>
                      <w:szCs w:val="18"/>
                    </w:rPr>
                  </w:pPr>
                </w:p>
                <w:p w14:paraId="4A771FAF" w14:textId="7E314A74" w:rsidR="00194F90" w:rsidRPr="009F110F" w:rsidRDefault="002A6BC3" w:rsidP="00C828E2">
                  <w:pPr>
                    <w:jc w:val="both"/>
                    <w:rPr>
                      <w:rFonts w:ascii="ITC Avant Garde" w:hAnsi="ITC Avant Garde"/>
                      <w:sz w:val="18"/>
                      <w:szCs w:val="18"/>
                    </w:rPr>
                  </w:pPr>
                  <w:r>
                    <w:rPr>
                      <w:rFonts w:ascii="ITC Avant Garde" w:hAnsi="ITC Avant Garde"/>
                      <w:sz w:val="18"/>
                      <w:szCs w:val="18"/>
                    </w:rPr>
                    <w:t>Lo anterior, podría tener un efecto meramente orientativo, a diferencia de la disposición administrativa de carácter general que posee un efecto obligatorio.</w:t>
                  </w:r>
                </w:p>
              </w:tc>
            </w:tr>
            <w:tr w:rsidR="00194F90" w:rsidRPr="00451B7D" w14:paraId="2BD87352" w14:textId="77777777" w:rsidTr="00907217">
              <w:sdt>
                <w:sdtPr>
                  <w:rPr>
                    <w:rFonts w:ascii="ITC Avant Garde" w:hAnsi="ITC Avant Garde"/>
                    <w:i/>
                    <w:sz w:val="18"/>
                    <w:szCs w:val="18"/>
                  </w:rPr>
                  <w:alias w:val="Alternativa evaluada"/>
                  <w:tag w:val="Alternativa evaluada"/>
                  <w:id w:val="644545878"/>
                  <w:placeholder>
                    <w:docPart w:val="87EB71F79D534AA6BAA3D14A792618E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17C3BCE" w14:textId="39930413" w:rsidR="00194F90" w:rsidRPr="00451B7D" w:rsidRDefault="002A6BC3" w:rsidP="00194F90">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260F3730" w14:textId="10DD2445" w:rsidR="00194F90" w:rsidRPr="00451B7D" w:rsidRDefault="002A6BC3" w:rsidP="00194F90">
                  <w:pPr>
                    <w:jc w:val="center"/>
                    <w:rPr>
                      <w:rFonts w:ascii="ITC Avant Garde" w:hAnsi="ITC Avant Garde"/>
                      <w:sz w:val="18"/>
                      <w:szCs w:val="18"/>
                    </w:rPr>
                  </w:pPr>
                  <w:r>
                    <w:rPr>
                      <w:rFonts w:ascii="ITC Avant Garde" w:hAnsi="ITC Avant Garde"/>
                      <w:sz w:val="18"/>
                      <w:szCs w:val="18"/>
                    </w:rPr>
                    <w:t>Emitir la disposición administrativa de carácter general que establezca la h</w:t>
                  </w:r>
                  <w:r w:rsidR="0014124A">
                    <w:rPr>
                      <w:rFonts w:ascii="ITC Avant Garde" w:hAnsi="ITC Avant Garde"/>
                      <w:sz w:val="18"/>
                      <w:szCs w:val="18"/>
                    </w:rPr>
                    <w:t xml:space="preserve">omologación de las regiones en </w:t>
                  </w:r>
                  <w:r>
                    <w:rPr>
                      <w:rFonts w:ascii="ITC Avant Garde" w:hAnsi="ITC Avant Garde"/>
                      <w:sz w:val="18"/>
                      <w:szCs w:val="18"/>
                    </w:rPr>
                    <w:t>que se encuentra dividida la República Mexicana, sin la determinación de las APS y las ABS.</w:t>
                  </w:r>
                </w:p>
              </w:tc>
              <w:tc>
                <w:tcPr>
                  <w:tcW w:w="3969" w:type="dxa"/>
                </w:tcPr>
                <w:p w14:paraId="1F4F2192" w14:textId="0DEF5751" w:rsidR="002A6BC3" w:rsidRDefault="00194F90" w:rsidP="00194F90">
                  <w:pPr>
                    <w:jc w:val="both"/>
                    <w:rPr>
                      <w:rFonts w:ascii="ITC Avant Garde" w:hAnsi="ITC Avant Garde"/>
                      <w:sz w:val="18"/>
                      <w:szCs w:val="18"/>
                    </w:rPr>
                  </w:pPr>
                  <w:r>
                    <w:rPr>
                      <w:rFonts w:ascii="ITC Avant Garde" w:hAnsi="ITC Avant Garde"/>
                      <w:sz w:val="18"/>
                      <w:szCs w:val="18"/>
                    </w:rPr>
                    <w:t xml:space="preserve">Bajo esta alternativa, el Instituto </w:t>
                  </w:r>
                  <w:r w:rsidR="0014124A">
                    <w:rPr>
                      <w:rFonts w:ascii="ITC Avant Garde" w:hAnsi="ITC Avant Garde"/>
                      <w:sz w:val="18"/>
                      <w:szCs w:val="18"/>
                    </w:rPr>
                    <w:t>homologaría la</w:t>
                  </w:r>
                  <w:r w:rsidR="00CC06D1">
                    <w:rPr>
                      <w:rFonts w:ascii="ITC Avant Garde" w:hAnsi="ITC Avant Garde"/>
                      <w:sz w:val="18"/>
                      <w:szCs w:val="18"/>
                    </w:rPr>
                    <w:t>s</w:t>
                  </w:r>
                  <w:r w:rsidR="0014124A">
                    <w:rPr>
                      <w:rFonts w:ascii="ITC Avant Garde" w:hAnsi="ITC Avant Garde"/>
                      <w:sz w:val="18"/>
                      <w:szCs w:val="18"/>
                    </w:rPr>
                    <w:t xml:space="preserve"> </w:t>
                  </w:r>
                  <w:r w:rsidR="009E631D">
                    <w:rPr>
                      <w:rFonts w:ascii="ITC Avant Garde" w:hAnsi="ITC Avant Garde"/>
                      <w:sz w:val="18"/>
                      <w:szCs w:val="18"/>
                    </w:rPr>
                    <w:t>nueve</w:t>
                  </w:r>
                  <w:r w:rsidR="0014124A">
                    <w:rPr>
                      <w:rFonts w:ascii="ITC Avant Garde" w:hAnsi="ITC Avant Garde"/>
                      <w:sz w:val="18"/>
                      <w:szCs w:val="18"/>
                    </w:rPr>
                    <w:t xml:space="preserve"> regiones en que se ha dividido la República Mexicana </w:t>
                  </w:r>
                  <w:r w:rsidR="002A6BC3">
                    <w:rPr>
                      <w:rFonts w:ascii="ITC Avant Garde" w:hAnsi="ITC Avant Garde"/>
                      <w:sz w:val="18"/>
                      <w:szCs w:val="18"/>
                    </w:rPr>
                    <w:t>por medio de la expedición de la disposición administrativa de carácter general que homologue la numerología para la</w:t>
                  </w:r>
                  <w:r w:rsidR="009E631D">
                    <w:rPr>
                      <w:rFonts w:ascii="ITC Avant Garde" w:hAnsi="ITC Avant Garde"/>
                      <w:sz w:val="18"/>
                      <w:szCs w:val="18"/>
                    </w:rPr>
                    <w:t>s</w:t>
                  </w:r>
                  <w:r w:rsidR="002A6BC3">
                    <w:rPr>
                      <w:rFonts w:ascii="ITC Avant Garde" w:hAnsi="ITC Avant Garde"/>
                      <w:sz w:val="18"/>
                      <w:szCs w:val="18"/>
                    </w:rPr>
                    <w:t xml:space="preserve"> Regi</w:t>
                  </w:r>
                  <w:r w:rsidR="009E631D">
                    <w:rPr>
                      <w:rFonts w:ascii="ITC Avant Garde" w:hAnsi="ITC Avant Garde"/>
                      <w:sz w:val="18"/>
                      <w:szCs w:val="18"/>
                    </w:rPr>
                    <w:t>ones</w:t>
                  </w:r>
                  <w:r w:rsidR="002A6BC3">
                    <w:rPr>
                      <w:rFonts w:ascii="ITC Avant Garde" w:hAnsi="ITC Avant Garde"/>
                      <w:sz w:val="18"/>
                      <w:szCs w:val="18"/>
                    </w:rPr>
                    <w:t xml:space="preserve"> Celular</w:t>
                  </w:r>
                  <w:r w:rsidR="009E631D">
                    <w:rPr>
                      <w:rFonts w:ascii="ITC Avant Garde" w:hAnsi="ITC Avant Garde"/>
                      <w:sz w:val="18"/>
                      <w:szCs w:val="18"/>
                    </w:rPr>
                    <w:t>es</w:t>
                  </w:r>
                  <w:r w:rsidR="002A6BC3">
                    <w:rPr>
                      <w:rFonts w:ascii="ITC Avant Garde" w:hAnsi="ITC Avant Garde"/>
                      <w:sz w:val="18"/>
                      <w:szCs w:val="18"/>
                    </w:rPr>
                    <w:t xml:space="preserve"> y la Región PCS en que se encuentra dividida la República Mexicana. </w:t>
                  </w:r>
                </w:p>
                <w:p w14:paraId="3942D9D3" w14:textId="77777777" w:rsidR="002A6BC3" w:rsidRDefault="002A6BC3" w:rsidP="00194F90">
                  <w:pPr>
                    <w:jc w:val="both"/>
                    <w:rPr>
                      <w:rFonts w:ascii="ITC Avant Garde" w:hAnsi="ITC Avant Garde"/>
                      <w:sz w:val="18"/>
                      <w:szCs w:val="18"/>
                    </w:rPr>
                  </w:pPr>
                </w:p>
                <w:p w14:paraId="269E880D" w14:textId="57739869" w:rsidR="0014124A" w:rsidRDefault="002A6BC3" w:rsidP="00194F90">
                  <w:pPr>
                    <w:jc w:val="both"/>
                    <w:rPr>
                      <w:rFonts w:ascii="ITC Avant Garde" w:hAnsi="ITC Avant Garde"/>
                      <w:sz w:val="18"/>
                      <w:szCs w:val="18"/>
                    </w:rPr>
                  </w:pPr>
                  <w:r>
                    <w:rPr>
                      <w:rFonts w:ascii="ITC Avant Garde" w:hAnsi="ITC Avant Garde"/>
                      <w:sz w:val="18"/>
                      <w:szCs w:val="18"/>
                    </w:rPr>
                    <w:t>En este acto, no se incluiría la determinación de las ABS y las APS, al sujetarse a los procedimientos de licitación pública que desarrolle el Instituto.</w:t>
                  </w:r>
                </w:p>
                <w:p w14:paraId="08AAD9FA" w14:textId="1D78F987" w:rsidR="002A6BC3" w:rsidRDefault="002A6BC3" w:rsidP="00194F90">
                  <w:pPr>
                    <w:jc w:val="both"/>
                    <w:rPr>
                      <w:rFonts w:ascii="ITC Avant Garde" w:hAnsi="ITC Avant Garde"/>
                      <w:sz w:val="18"/>
                      <w:szCs w:val="18"/>
                    </w:rPr>
                  </w:pPr>
                </w:p>
                <w:p w14:paraId="65C403F3" w14:textId="4C2BB588" w:rsidR="00194F90" w:rsidRPr="00866FDB" w:rsidRDefault="002A6BC3" w:rsidP="002A6BC3">
                  <w:pPr>
                    <w:jc w:val="both"/>
                    <w:rPr>
                      <w:rFonts w:ascii="ITC Avant Garde" w:hAnsi="ITC Avant Garde"/>
                      <w:sz w:val="18"/>
                      <w:szCs w:val="18"/>
                    </w:rPr>
                  </w:pPr>
                  <w:r>
                    <w:rPr>
                      <w:rFonts w:ascii="ITC Avant Garde" w:hAnsi="ITC Avant Garde"/>
                      <w:sz w:val="18"/>
                      <w:szCs w:val="18"/>
                    </w:rPr>
                    <w:lastRenderedPageBreak/>
                    <w:t>Con base en lo anterior, no se establecerían las Unidades de Cobertura que otorgaría</w:t>
                  </w:r>
                  <w:r w:rsidR="00C828E2">
                    <w:rPr>
                      <w:rFonts w:ascii="ITC Avant Garde" w:hAnsi="ITC Avant Garde"/>
                      <w:sz w:val="18"/>
                      <w:szCs w:val="18"/>
                    </w:rPr>
                    <w:t>n</w:t>
                  </w:r>
                  <w:r>
                    <w:rPr>
                      <w:rFonts w:ascii="ITC Avant Garde" w:hAnsi="ITC Avant Garde"/>
                      <w:sz w:val="18"/>
                      <w:szCs w:val="18"/>
                    </w:rPr>
                    <w:t xml:space="preserve"> certeza jurídica </w:t>
                  </w:r>
                  <w:r w:rsidR="00C828E2">
                    <w:rPr>
                      <w:rFonts w:ascii="ITC Avant Garde" w:hAnsi="ITC Avant Garde"/>
                      <w:sz w:val="18"/>
                      <w:szCs w:val="18"/>
                    </w:rPr>
                    <w:t>respecto a las asignaciones de espectro por parte del Instituto</w:t>
                  </w:r>
                  <w:r>
                    <w:rPr>
                      <w:rFonts w:ascii="ITC Avant Garde" w:hAnsi="ITC Avant Garde"/>
                      <w:sz w:val="18"/>
                      <w:szCs w:val="18"/>
                    </w:rPr>
                    <w:t xml:space="preserve">. </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43986C1B"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9782060" w14:textId="207ED12D" w:rsidR="00CC03FC" w:rsidRDefault="00CC03FC" w:rsidP="003F600A">
            <w:pPr>
              <w:jc w:val="both"/>
              <w:rPr>
                <w:rFonts w:ascii="ITC Avant Garde" w:hAnsi="ITC Avant Garde"/>
                <w:b/>
                <w:sz w:val="18"/>
                <w:szCs w:val="18"/>
              </w:rPr>
            </w:pPr>
          </w:p>
          <w:p w14:paraId="23C2ABA6" w14:textId="31F57F3D" w:rsidR="00CC03FC" w:rsidRPr="00CC03FC" w:rsidRDefault="00CC03FC" w:rsidP="00CC03FC">
            <w:pPr>
              <w:jc w:val="both"/>
              <w:rPr>
                <w:rFonts w:ascii="ITC Avant Garde" w:hAnsi="ITC Avant Garde"/>
                <w:sz w:val="18"/>
                <w:szCs w:val="18"/>
              </w:rPr>
            </w:pPr>
            <w:r w:rsidRPr="00CC03FC">
              <w:rPr>
                <w:rFonts w:ascii="ITC Avant Garde" w:hAnsi="ITC Avant Garde"/>
                <w:sz w:val="18"/>
                <w:szCs w:val="18"/>
              </w:rPr>
              <w:t xml:space="preserve">La propuesta de regulación tiene por objeto determinar las Unidades de Cobertura para la prestación de los servicios de telecomunicaciones, por medio de la homologación de las </w:t>
            </w:r>
            <w:r w:rsidR="009E631D">
              <w:rPr>
                <w:rFonts w:ascii="ITC Avant Garde" w:hAnsi="ITC Avant Garde"/>
                <w:sz w:val="18"/>
                <w:szCs w:val="18"/>
              </w:rPr>
              <w:t>nueve</w:t>
            </w:r>
            <w:r w:rsidRPr="00CC03FC">
              <w:rPr>
                <w:rFonts w:ascii="ITC Avant Garde" w:hAnsi="ITC Avant Garde"/>
                <w:sz w:val="18"/>
                <w:szCs w:val="18"/>
              </w:rPr>
              <w:t xml:space="preserve"> regiones en que se ha dividido la República Mexicana, el establecimiento de las </w:t>
            </w:r>
            <w:r w:rsidR="002A6BC3">
              <w:rPr>
                <w:rFonts w:ascii="ITC Avant Garde" w:hAnsi="ITC Avant Garde"/>
                <w:sz w:val="18"/>
                <w:szCs w:val="18"/>
              </w:rPr>
              <w:t>ABS y las APS.</w:t>
            </w:r>
          </w:p>
          <w:p w14:paraId="7E3FC309" w14:textId="77777777" w:rsidR="00CC03FC" w:rsidRPr="00CC03FC" w:rsidRDefault="00CC03FC" w:rsidP="00CC03FC">
            <w:pPr>
              <w:jc w:val="both"/>
              <w:rPr>
                <w:rFonts w:ascii="ITC Avant Garde" w:hAnsi="ITC Avant Garde"/>
                <w:sz w:val="18"/>
                <w:szCs w:val="18"/>
              </w:rPr>
            </w:pPr>
          </w:p>
          <w:p w14:paraId="1D6C2093" w14:textId="6FF126C8" w:rsidR="00CC03FC" w:rsidRPr="00CC03FC" w:rsidRDefault="00CC03FC" w:rsidP="00CC03FC">
            <w:pPr>
              <w:jc w:val="both"/>
              <w:rPr>
                <w:rFonts w:ascii="ITC Avant Garde" w:hAnsi="ITC Avant Garde"/>
                <w:sz w:val="18"/>
                <w:szCs w:val="18"/>
              </w:rPr>
            </w:pPr>
            <w:r w:rsidRPr="00CC03FC">
              <w:rPr>
                <w:rFonts w:ascii="ITC Avant Garde" w:hAnsi="ITC Avant Garde"/>
                <w:sz w:val="18"/>
                <w:szCs w:val="18"/>
              </w:rPr>
              <w:t xml:space="preserve">El territorio mexicano está dividido en </w:t>
            </w:r>
            <w:r w:rsidR="009E631D">
              <w:rPr>
                <w:rFonts w:ascii="ITC Avant Garde" w:hAnsi="ITC Avant Garde"/>
                <w:sz w:val="18"/>
                <w:szCs w:val="18"/>
              </w:rPr>
              <w:t>nueve</w:t>
            </w:r>
            <w:r w:rsidRPr="00CC03FC">
              <w:rPr>
                <w:rFonts w:ascii="ITC Avant Garde" w:hAnsi="ITC Avant Garde"/>
                <w:sz w:val="18"/>
                <w:szCs w:val="18"/>
              </w:rPr>
              <w:t xml:space="preserve"> Regiones Celulares y en 65 ABS, con base en las cuales se han otorgado concesiones de espectro radioeléctrico desde la última década del </w:t>
            </w:r>
            <w:r w:rsidR="009E631D">
              <w:rPr>
                <w:rFonts w:ascii="ITC Avant Garde" w:hAnsi="ITC Avant Garde"/>
                <w:sz w:val="18"/>
                <w:szCs w:val="18"/>
              </w:rPr>
              <w:t>s</w:t>
            </w:r>
            <w:r w:rsidRPr="00CC03FC">
              <w:rPr>
                <w:rFonts w:ascii="ITC Avant Garde" w:hAnsi="ITC Avant Garde"/>
                <w:sz w:val="18"/>
                <w:szCs w:val="18"/>
              </w:rPr>
              <w:t>iglo XX para diversos servicios de telecomunicaciones.</w:t>
            </w:r>
          </w:p>
          <w:p w14:paraId="70E0E260" w14:textId="77777777" w:rsidR="00CC03FC" w:rsidRPr="00CC03FC" w:rsidRDefault="00CC03FC" w:rsidP="00CC03FC">
            <w:pPr>
              <w:jc w:val="both"/>
              <w:rPr>
                <w:rFonts w:ascii="ITC Avant Garde" w:hAnsi="ITC Avant Garde"/>
                <w:sz w:val="18"/>
                <w:szCs w:val="18"/>
              </w:rPr>
            </w:pPr>
          </w:p>
          <w:p w14:paraId="05780536" w14:textId="1169B135" w:rsidR="00BE7D1C" w:rsidRPr="00451B7D" w:rsidRDefault="00CC03FC" w:rsidP="003F600A">
            <w:pPr>
              <w:jc w:val="both"/>
              <w:rPr>
                <w:rFonts w:ascii="ITC Avant Garde" w:hAnsi="ITC Avant Garde"/>
                <w:sz w:val="18"/>
                <w:szCs w:val="18"/>
              </w:rPr>
            </w:pPr>
            <w:r w:rsidRPr="00CC03FC">
              <w:rPr>
                <w:rFonts w:ascii="ITC Avant Garde" w:hAnsi="ITC Avant Garde"/>
                <w:sz w:val="18"/>
                <w:szCs w:val="18"/>
              </w:rPr>
              <w:t>Por consiguiente, no implica costos por parte de las personas que se ubiquen en el supuesto normativo de la propuesta de regulación, porque no se prevén sanciones, no se crean trámites obligatorios y solo se homologan las regiones celulares en que se ha dividido la República Mexicana</w:t>
            </w:r>
            <w:r w:rsidR="009E631D">
              <w:rPr>
                <w:rFonts w:ascii="ITC Avant Garde" w:hAnsi="ITC Avant Garde"/>
                <w:sz w:val="18"/>
                <w:szCs w:val="18"/>
              </w:rPr>
              <w:t xml:space="preserve"> y</w:t>
            </w:r>
            <w:r w:rsidRPr="00CC03FC">
              <w:rPr>
                <w:rFonts w:ascii="ITC Avant Garde" w:hAnsi="ITC Avant Garde"/>
                <w:sz w:val="18"/>
                <w:szCs w:val="18"/>
              </w:rPr>
              <w:t xml:space="preserve"> se determinan las ABS y las APS.</w:t>
            </w:r>
            <w:r w:rsidR="002A6BC3">
              <w:rPr>
                <w:rFonts w:ascii="ITC Avant Garde" w:hAnsi="ITC Avant Garde"/>
                <w:sz w:val="18"/>
                <w:szCs w:val="18"/>
              </w:rPr>
              <w:t xml:space="preserve"> </w:t>
            </w: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BB01FE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1473D">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3"/>
            </w:r>
            <w:r w:rsidRPr="007C425A">
              <w:rPr>
                <w:rFonts w:ascii="ITC Avant Garde" w:hAnsi="ITC Avant Garde"/>
                <w:sz w:val="18"/>
                <w:szCs w:val="18"/>
              </w:rPr>
              <w:t>.</w:t>
            </w:r>
          </w:p>
        </w:tc>
        <w:tc>
          <w:tcPr>
            <w:tcW w:w="1462" w:type="dxa"/>
          </w:tcPr>
          <w:p w14:paraId="2F1452FB" w14:textId="0CBEC71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1473D">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148167E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1473D">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0FF7B24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1473D">
              <w:rPr>
                <w:rFonts w:ascii="ITC Avant Garde" w:hAnsi="ITC Avant Garde"/>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25BC7491" w:rsidR="00A73AD8" w:rsidRPr="001E54F1" w:rsidRDefault="00A73AD8" w:rsidP="0086684A">
            <w:pPr>
              <w:jc w:val="both"/>
              <w:rPr>
                <w:rFonts w:ascii="ITC Avant Garde" w:hAnsi="ITC Avant Garde"/>
                <w:sz w:val="18"/>
                <w:szCs w:val="18"/>
              </w:rPr>
            </w:pPr>
          </w:p>
          <w:p w14:paraId="187A3D41" w14:textId="77777777" w:rsidR="001E104A" w:rsidRDefault="00B8093B" w:rsidP="00B8093B">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B</w:t>
            </w:r>
            <w:r w:rsidR="001E54F1" w:rsidRPr="001E54F1">
              <w:rPr>
                <w:rFonts w:ascii="ITC Avant Garde" w:hAnsi="ITC Avant Garde" w:cs="Arial"/>
                <w:kern w:val="1"/>
                <w:sz w:val="18"/>
                <w:szCs w:val="18"/>
                <w:lang w:eastAsia="ar-SA"/>
              </w:rPr>
              <w:t>ases</w:t>
            </w:r>
            <w:r w:rsidRPr="001E54F1">
              <w:rPr>
                <w:rFonts w:ascii="ITC Avant Garde" w:hAnsi="ITC Avant Garde" w:cs="Arial"/>
                <w:kern w:val="1"/>
                <w:sz w:val="18"/>
                <w:szCs w:val="18"/>
                <w:lang w:eastAsia="ar-SA"/>
              </w:rPr>
              <w:t xml:space="preserve"> de licitación para el otorgamiento de concesiones para el uso, aprovechamiento y explotación de bandas de frecuencias del espectro radioeléctrico para la prestación del servicio de acceso inalámbrico fijo o móvil</w:t>
            </w:r>
            <w:r w:rsidR="0072379F">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(1997, 30 de junio). Diario Oficial de la Federación. Otrora Comisión Federal de Telecomunicaciones.</w:t>
            </w:r>
          </w:p>
          <w:p w14:paraId="13E90853" w14:textId="0DFF5C07" w:rsidR="00B8093B" w:rsidRDefault="001A776C" w:rsidP="00B8093B">
            <w:pPr>
              <w:jc w:val="both"/>
              <w:rPr>
                <w:rFonts w:ascii="ITC Avant Garde" w:hAnsi="ITC Avant Garde" w:cs="Arial"/>
                <w:kern w:val="1"/>
                <w:sz w:val="18"/>
                <w:szCs w:val="18"/>
                <w:lang w:eastAsia="ar-SA"/>
              </w:rPr>
            </w:pPr>
            <w:hyperlink r:id="rId12" w:history="1">
              <w:r w:rsidR="00FF156C" w:rsidRPr="005933BD">
                <w:rPr>
                  <w:rStyle w:val="Hipervnculo"/>
                  <w:rFonts w:ascii="ITC Avant Garde" w:hAnsi="ITC Avant Garde" w:cs="Arial"/>
                  <w:kern w:val="1"/>
                  <w:sz w:val="18"/>
                  <w:szCs w:val="18"/>
                  <w:lang w:eastAsia="ar-SA"/>
                </w:rPr>
                <w:t>https://www.ift.org.mx/sites/default/files/industria/espectro-radioelectrico/licitaciones-de-espectro/1997/2/l2bases-de-licitacion.pdf</w:t>
              </w:r>
            </w:hyperlink>
          </w:p>
          <w:p w14:paraId="47DC1BB1" w14:textId="77777777" w:rsidR="001E54F1" w:rsidRPr="001E54F1" w:rsidRDefault="001E54F1" w:rsidP="001E54F1">
            <w:pPr>
              <w:pStyle w:val="Prrafodelista"/>
              <w:suppressAutoHyphens/>
              <w:spacing w:line="276" w:lineRule="auto"/>
              <w:ind w:left="0" w:right="49"/>
              <w:jc w:val="both"/>
              <w:rPr>
                <w:rFonts w:ascii="ITC Avant Garde" w:hAnsi="ITC Avant Garde" w:cs="Arial"/>
                <w:kern w:val="1"/>
                <w:sz w:val="18"/>
                <w:szCs w:val="18"/>
                <w:lang w:eastAsia="ar-SA"/>
              </w:rPr>
            </w:pPr>
          </w:p>
          <w:p w14:paraId="443EF0A7" w14:textId="77777777" w:rsidR="001E104A"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Bases de licitación para el otorgamiento de concesiones para el uso, aprovechamiento y explotación de bandas de frecuencias del espectro radioeléctrico para la prestación del servicio de radiolocalización móvil de personas</w:t>
            </w:r>
            <w:r w:rsidR="001E54F1" w:rsidRPr="001E54F1">
              <w:rPr>
                <w:rFonts w:ascii="ITC Avant Garde" w:hAnsi="ITC Avant Garde" w:cs="Arial"/>
                <w:kern w:val="1"/>
                <w:sz w:val="18"/>
                <w:szCs w:val="18"/>
                <w:lang w:eastAsia="ar-SA"/>
              </w:rPr>
              <w:t>.</w:t>
            </w:r>
            <w:r w:rsidR="008F7B71">
              <w:rPr>
                <w:rFonts w:ascii="ITC Avant Garde" w:hAnsi="ITC Avant Garde" w:cs="Arial"/>
                <w:kern w:val="1"/>
                <w:sz w:val="18"/>
                <w:szCs w:val="18"/>
                <w:lang w:eastAsia="ar-SA"/>
              </w:rPr>
              <w:t xml:space="preserve"> (1996, 12 de agosto). </w:t>
            </w:r>
            <w:r w:rsidR="00FF156C">
              <w:rPr>
                <w:rFonts w:ascii="ITC Avant Garde" w:hAnsi="ITC Avant Garde" w:cs="Arial"/>
                <w:kern w:val="1"/>
                <w:sz w:val="18"/>
                <w:szCs w:val="18"/>
                <w:lang w:eastAsia="ar-SA"/>
              </w:rPr>
              <w:t xml:space="preserve">Secretaría de Infraestructura, Comunicaciones y Trasportes. </w:t>
            </w:r>
          </w:p>
          <w:p w14:paraId="49D0B12C" w14:textId="03BFCBFE" w:rsidR="00B8093B" w:rsidRDefault="001A776C" w:rsidP="0086684A">
            <w:pPr>
              <w:jc w:val="both"/>
              <w:rPr>
                <w:rFonts w:ascii="ITC Avant Garde" w:hAnsi="ITC Avant Garde" w:cs="Arial"/>
                <w:kern w:val="1"/>
                <w:sz w:val="18"/>
                <w:szCs w:val="18"/>
                <w:lang w:eastAsia="ar-SA"/>
              </w:rPr>
            </w:pPr>
            <w:hyperlink r:id="rId13" w:history="1">
              <w:r w:rsidR="001E104A" w:rsidRPr="0036608E">
                <w:rPr>
                  <w:rStyle w:val="Hipervnculo"/>
                  <w:rFonts w:ascii="ITC Avant Garde" w:hAnsi="ITC Avant Garde" w:cs="Arial"/>
                  <w:kern w:val="1"/>
                  <w:sz w:val="18"/>
                  <w:szCs w:val="18"/>
                  <w:lang w:eastAsia="ar-SA"/>
                </w:rPr>
                <w:t>https://www.ift.org.mx/sites/default/files/industria/espectro-radioelectrico/licitaciones-de-espectro/1996/1/l13-bases-licitacion.pdf</w:t>
              </w:r>
            </w:hyperlink>
          </w:p>
          <w:p w14:paraId="6877F626" w14:textId="5D2AF9C0" w:rsidR="001E54F1" w:rsidRPr="001E54F1" w:rsidRDefault="001E54F1" w:rsidP="0086684A">
            <w:pPr>
              <w:jc w:val="both"/>
              <w:rPr>
                <w:rFonts w:ascii="ITC Avant Garde" w:hAnsi="ITC Avant Garde" w:cs="Arial"/>
                <w:kern w:val="1"/>
                <w:sz w:val="18"/>
                <w:szCs w:val="18"/>
                <w:lang w:eastAsia="ar-SA"/>
              </w:rPr>
            </w:pPr>
          </w:p>
          <w:p w14:paraId="060485C9" w14:textId="77777777" w:rsidR="001E104A"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 xml:space="preserve">Bases de Licitación Pública para Concesionar el </w:t>
            </w:r>
            <w:r w:rsidR="0072379F">
              <w:rPr>
                <w:rFonts w:ascii="ITC Avant Garde" w:hAnsi="ITC Avant Garde" w:cs="Arial"/>
                <w:kern w:val="1"/>
                <w:sz w:val="18"/>
                <w:szCs w:val="18"/>
                <w:lang w:eastAsia="ar-SA"/>
              </w:rPr>
              <w:t>u</w:t>
            </w:r>
            <w:r w:rsidRPr="001E54F1">
              <w:rPr>
                <w:rFonts w:ascii="ITC Avant Garde" w:hAnsi="ITC Avant Garde" w:cs="Arial"/>
                <w:kern w:val="1"/>
                <w:sz w:val="18"/>
                <w:szCs w:val="18"/>
                <w:lang w:eastAsia="ar-SA"/>
              </w:rPr>
              <w:t xml:space="preserve">so, </w:t>
            </w:r>
            <w:r w:rsidR="0072379F">
              <w:rPr>
                <w:rFonts w:ascii="ITC Avant Garde" w:hAnsi="ITC Avant Garde" w:cs="Arial"/>
                <w:kern w:val="1"/>
                <w:sz w:val="18"/>
                <w:szCs w:val="18"/>
                <w:lang w:eastAsia="ar-SA"/>
              </w:rPr>
              <w:t>a</w:t>
            </w:r>
            <w:r w:rsidRPr="001E54F1">
              <w:rPr>
                <w:rFonts w:ascii="ITC Avant Garde" w:hAnsi="ITC Avant Garde" w:cs="Arial"/>
                <w:kern w:val="1"/>
                <w:sz w:val="18"/>
                <w:szCs w:val="18"/>
                <w:lang w:eastAsia="ar-SA"/>
              </w:rPr>
              <w:t xml:space="preserve">provechamiento y </w:t>
            </w:r>
            <w:r w:rsidR="0072379F">
              <w:rPr>
                <w:rFonts w:ascii="ITC Avant Garde" w:hAnsi="ITC Avant Garde" w:cs="Arial"/>
                <w:kern w:val="1"/>
                <w:sz w:val="18"/>
                <w:szCs w:val="18"/>
                <w:lang w:eastAsia="ar-SA"/>
              </w:rPr>
              <w:t>e</w:t>
            </w:r>
            <w:r w:rsidRPr="001E54F1">
              <w:rPr>
                <w:rFonts w:ascii="ITC Avant Garde" w:hAnsi="ITC Avant Garde" w:cs="Arial"/>
                <w:kern w:val="1"/>
                <w:sz w:val="18"/>
                <w:szCs w:val="18"/>
                <w:lang w:eastAsia="ar-SA"/>
              </w:rPr>
              <w:t xml:space="preserve">xplotación </w:t>
            </w:r>
            <w:r w:rsidR="0072379F">
              <w:rPr>
                <w:rFonts w:ascii="ITC Avant Garde" w:hAnsi="ITC Avant Garde" w:cs="Arial"/>
                <w:kern w:val="1"/>
                <w:sz w:val="18"/>
                <w:szCs w:val="18"/>
                <w:lang w:eastAsia="ar-SA"/>
              </w:rPr>
              <w:t>c</w:t>
            </w:r>
            <w:r w:rsidRPr="001E54F1">
              <w:rPr>
                <w:rFonts w:ascii="ITC Avant Garde" w:hAnsi="ITC Avant Garde" w:cs="Arial"/>
                <w:kern w:val="1"/>
                <w:sz w:val="18"/>
                <w:szCs w:val="18"/>
                <w:lang w:eastAsia="ar-SA"/>
              </w:rPr>
              <w:t>omercial de 10 MHz de espectro radioeléctrico disponibles en la Banda 440-450 MHz para prestar el servicio de provisión de capacidad para sistemas de radiocomunicación privada (Licitación No. IFT-5).</w:t>
            </w:r>
            <w:r w:rsidR="00FF156C">
              <w:rPr>
                <w:rFonts w:ascii="ITC Avant Garde" w:hAnsi="ITC Avant Garde" w:cs="Arial"/>
                <w:kern w:val="1"/>
                <w:sz w:val="18"/>
                <w:szCs w:val="18"/>
                <w:lang w:eastAsia="ar-SA"/>
              </w:rPr>
              <w:t xml:space="preserve"> (2017, 28 de agosto). Portal de Internet del Instituto Federal de Telecomunicaciones. Instituto Federal de Telecomunicaciones. </w:t>
            </w:r>
          </w:p>
          <w:p w14:paraId="54BC34CF" w14:textId="08223E39" w:rsidR="001E54F1" w:rsidRDefault="001A776C" w:rsidP="0086684A">
            <w:pPr>
              <w:jc w:val="both"/>
              <w:rPr>
                <w:rFonts w:ascii="ITC Avant Garde" w:hAnsi="ITC Avant Garde" w:cs="Arial"/>
                <w:kern w:val="1"/>
                <w:sz w:val="18"/>
                <w:szCs w:val="18"/>
                <w:lang w:eastAsia="ar-SA"/>
              </w:rPr>
            </w:pPr>
            <w:hyperlink r:id="rId14" w:history="1">
              <w:r w:rsidR="001E104A" w:rsidRPr="0036608E">
                <w:rPr>
                  <w:rStyle w:val="Hipervnculo"/>
                  <w:rFonts w:ascii="ITC Avant Garde" w:hAnsi="ITC Avant Garde" w:cs="Arial"/>
                  <w:kern w:val="1"/>
                  <w:sz w:val="18"/>
                  <w:szCs w:val="18"/>
                  <w:lang w:eastAsia="ar-SA"/>
                </w:rPr>
                <w:t>https://www.ift.org.mx/sites/default/files/industria/espectro-radioelectrico/telecomunicaciones/2017/5/basesdelicitacionno.ift-5_1.pdf</w:t>
              </w:r>
            </w:hyperlink>
          </w:p>
          <w:p w14:paraId="2E2661E9" w14:textId="77777777" w:rsidR="00B8093B" w:rsidRPr="001E54F1" w:rsidRDefault="00B8093B" w:rsidP="0086684A">
            <w:pPr>
              <w:jc w:val="both"/>
              <w:rPr>
                <w:rFonts w:ascii="ITC Avant Garde" w:hAnsi="ITC Avant Garde" w:cs="Arial"/>
                <w:kern w:val="1"/>
                <w:sz w:val="18"/>
                <w:szCs w:val="18"/>
                <w:lang w:eastAsia="ar-SA"/>
              </w:rPr>
            </w:pPr>
          </w:p>
          <w:p w14:paraId="03C80659" w14:textId="77777777" w:rsidR="001E104A"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Convocatoria para el otorgamiento de concesiones para el uso, aprovechamiento y explotación de bandas de frecuencias del espectro radioeléctrico para la prestación del servicio de acceso inalámbrico fijo o móvil</w:t>
            </w:r>
            <w:r w:rsidR="001E54F1" w:rsidRPr="001E54F1">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(1997, 9 de junio). Diario Oficial de la Federación. Otrora Comisión Federal de Telecomunicaciones. </w:t>
            </w:r>
          </w:p>
          <w:p w14:paraId="7AFFD9C4" w14:textId="34A50051" w:rsidR="00B8093B" w:rsidRDefault="001A776C" w:rsidP="0086684A">
            <w:pPr>
              <w:jc w:val="both"/>
              <w:rPr>
                <w:rFonts w:ascii="ITC Avant Garde" w:hAnsi="ITC Avant Garde" w:cs="Arial"/>
                <w:kern w:val="1"/>
                <w:sz w:val="18"/>
                <w:szCs w:val="18"/>
                <w:lang w:eastAsia="ar-SA"/>
              </w:rPr>
            </w:pPr>
            <w:hyperlink r:id="rId15" w:history="1">
              <w:r w:rsidR="001E104A" w:rsidRPr="0036608E">
                <w:rPr>
                  <w:rStyle w:val="Hipervnculo"/>
                  <w:rFonts w:ascii="ITC Avant Garde" w:hAnsi="ITC Avant Garde" w:cs="Arial"/>
                  <w:kern w:val="1"/>
                  <w:sz w:val="18"/>
                  <w:szCs w:val="18"/>
                  <w:lang w:eastAsia="ar-SA"/>
                </w:rPr>
                <w:t>https://www.ift.org.mx/sites/default/files/industria/espectro-radioelectrico/licitaciones-de-espectro/1997/2/l2convocatoria-servicio-de-acceso-inalambrico-fijo-movil.pdf</w:t>
              </w:r>
            </w:hyperlink>
          </w:p>
          <w:p w14:paraId="232A8CCB" w14:textId="326816A6" w:rsidR="00B8093B" w:rsidRPr="001E54F1" w:rsidRDefault="00B8093B" w:rsidP="00922A6E">
            <w:pPr>
              <w:jc w:val="both"/>
              <w:rPr>
                <w:rFonts w:ascii="ITC Avant Garde" w:hAnsi="ITC Avant Garde" w:cs="Arial"/>
                <w:kern w:val="1"/>
                <w:sz w:val="18"/>
                <w:szCs w:val="18"/>
                <w:lang w:eastAsia="ar-SA"/>
              </w:rPr>
            </w:pPr>
          </w:p>
          <w:p w14:paraId="4DBF0877" w14:textId="77777777" w:rsidR="001E104A" w:rsidRDefault="00922A6E" w:rsidP="00922A6E">
            <w:pPr>
              <w:pStyle w:val="Prrafodelista"/>
              <w:suppressAutoHyphens/>
              <w:ind w:left="0" w:right="49"/>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Convocatoria al procedimiento de licitación pública para el otorgamiento de concesiones para el uso, aprovechamiento y explotación de bandas de frecuencias del espectro radioeléctrico para la prestación del servicio de radiocomunicación móvil terrestre: servicio móvil de radiocomunicación especializada de flotillas con cobertura en las áreas básicas de servicio que conforman la Zona Norte Uno (Licitación No. 15)</w:t>
            </w:r>
            <w:r>
              <w:rPr>
                <w:rFonts w:ascii="ITC Avant Garde" w:hAnsi="ITC Avant Garde" w:cs="Arial"/>
                <w:kern w:val="1"/>
                <w:sz w:val="18"/>
                <w:szCs w:val="18"/>
                <w:lang w:eastAsia="ar-SA"/>
              </w:rPr>
              <w:t>. (2004, 12 de julio). Diario Oficial de la Federación. Otrora Comisión Federal de Telecomunicaciones.</w:t>
            </w:r>
          </w:p>
          <w:p w14:paraId="22E3DCFA" w14:textId="34B4963F" w:rsidR="00922A6E" w:rsidRDefault="001A776C" w:rsidP="00922A6E">
            <w:pPr>
              <w:pStyle w:val="Prrafodelista"/>
              <w:suppressAutoHyphens/>
              <w:ind w:left="0" w:right="49"/>
              <w:jc w:val="both"/>
              <w:rPr>
                <w:rFonts w:ascii="ITC Avant Garde" w:hAnsi="ITC Avant Garde" w:cs="Arial"/>
                <w:kern w:val="1"/>
                <w:sz w:val="18"/>
                <w:szCs w:val="18"/>
                <w:lang w:eastAsia="ar-SA"/>
              </w:rPr>
            </w:pPr>
            <w:hyperlink r:id="rId16" w:anchor="gsc.tab=0" w:history="1">
              <w:r w:rsidR="004023DD" w:rsidRPr="005933BD">
                <w:rPr>
                  <w:rStyle w:val="Hipervnculo"/>
                  <w:rFonts w:ascii="ITC Avant Garde" w:hAnsi="ITC Avant Garde" w:cs="Arial"/>
                  <w:kern w:val="1"/>
                  <w:sz w:val="18"/>
                  <w:szCs w:val="18"/>
                  <w:lang w:eastAsia="ar-SA"/>
                </w:rPr>
                <w:t>https://www.dof.gob.mx/nota_detalle.php?codigo=668223&amp;fecha=12/07/2004#gsc.tab=0</w:t>
              </w:r>
            </w:hyperlink>
          </w:p>
          <w:p w14:paraId="31D86829" w14:textId="77777777" w:rsidR="00922A6E" w:rsidRDefault="00922A6E" w:rsidP="00922A6E">
            <w:pPr>
              <w:pStyle w:val="Prrafodelista"/>
              <w:suppressAutoHyphens/>
              <w:ind w:left="0" w:right="49"/>
              <w:jc w:val="both"/>
              <w:rPr>
                <w:rFonts w:ascii="ITC Avant Garde" w:hAnsi="ITC Avant Garde" w:cs="Arial"/>
                <w:kern w:val="1"/>
                <w:sz w:val="18"/>
                <w:szCs w:val="18"/>
                <w:lang w:eastAsia="ar-SA"/>
              </w:rPr>
            </w:pPr>
          </w:p>
          <w:p w14:paraId="6B5428B2" w14:textId="77777777" w:rsidR="001E104A" w:rsidRDefault="00922A6E" w:rsidP="00922A6E">
            <w:pPr>
              <w:pStyle w:val="Prrafodelista"/>
              <w:suppressAutoHyphens/>
              <w:ind w:left="0" w:right="49"/>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Convocatoria al procedimiento de licitación pública para el otorgamiento de concesiones para el uso, aprovechamiento y explotación de bandas de frecuencias del espectro radioeléctrico para la prestación del servicio de radiocomunicación móvil terrestre: servicio móvil de radiocomunicación especializada de flotillas con cobertura en las áreas básicas de servicio que conforman la Zona Norte Dos (Licitación No. 16).</w:t>
            </w:r>
            <w:r>
              <w:rPr>
                <w:rFonts w:ascii="ITC Avant Garde" w:hAnsi="ITC Avant Garde" w:cs="Arial"/>
                <w:kern w:val="1"/>
                <w:sz w:val="18"/>
                <w:szCs w:val="18"/>
                <w:lang w:eastAsia="ar-SA"/>
              </w:rPr>
              <w:t xml:space="preserve"> (2004, 9 de julio). Diario Oficial de la Federación. Otrora Comisión Federal de Telecomunicaciones.</w:t>
            </w:r>
          </w:p>
          <w:p w14:paraId="7A44ED98" w14:textId="18B2B1E1" w:rsidR="00922A6E" w:rsidRDefault="001A776C" w:rsidP="00922A6E">
            <w:pPr>
              <w:pStyle w:val="Prrafodelista"/>
              <w:suppressAutoHyphens/>
              <w:ind w:left="0" w:right="49"/>
              <w:jc w:val="both"/>
              <w:rPr>
                <w:rFonts w:ascii="ITC Avant Garde" w:hAnsi="ITC Avant Garde" w:cs="Arial"/>
                <w:kern w:val="1"/>
                <w:sz w:val="18"/>
                <w:szCs w:val="18"/>
                <w:lang w:eastAsia="ar-SA"/>
              </w:rPr>
            </w:pPr>
            <w:hyperlink r:id="rId17" w:history="1">
              <w:r w:rsidR="00922A6E" w:rsidRPr="005933BD">
                <w:rPr>
                  <w:rStyle w:val="Hipervnculo"/>
                  <w:rFonts w:ascii="ITC Avant Garde" w:hAnsi="ITC Avant Garde" w:cs="Arial"/>
                  <w:kern w:val="1"/>
                  <w:sz w:val="18"/>
                  <w:szCs w:val="18"/>
                  <w:lang w:eastAsia="ar-SA"/>
                </w:rPr>
                <w:t>https://dof.gob.mx/nota_detalle_popup.php?codigo=668224</w:t>
              </w:r>
            </w:hyperlink>
          </w:p>
          <w:p w14:paraId="0BE99FBE" w14:textId="77777777" w:rsidR="00922A6E" w:rsidRDefault="00922A6E" w:rsidP="00922A6E">
            <w:pPr>
              <w:pStyle w:val="Prrafodelista"/>
              <w:suppressAutoHyphens/>
              <w:ind w:left="0" w:right="49"/>
              <w:jc w:val="both"/>
              <w:rPr>
                <w:rFonts w:ascii="ITC Avant Garde" w:hAnsi="ITC Avant Garde" w:cs="Arial"/>
                <w:kern w:val="1"/>
                <w:sz w:val="18"/>
                <w:szCs w:val="18"/>
                <w:lang w:eastAsia="ar-SA"/>
              </w:rPr>
            </w:pPr>
          </w:p>
          <w:p w14:paraId="5E8EE735" w14:textId="77777777" w:rsidR="001E104A" w:rsidRDefault="00922A6E" w:rsidP="00922A6E">
            <w:pPr>
              <w:pStyle w:val="Prrafodelista"/>
              <w:suppressAutoHyphens/>
              <w:ind w:left="0" w:right="49"/>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Convocatoria al procedimiento de licitación pública para el otorgamiento de concesiones para el uso, aprovechamiento y explotación de bandas de frecuencias del espectro radioeléctrico para la prestación del servicio de radiocomunicación móvil terrestre: servicio móvil de radiocomunicación especializada de flotillas con cobertura en las áreas básicas de servicio que conforman la Zona Centro-Sur (Licitación No. 17).</w:t>
            </w:r>
            <w:r>
              <w:rPr>
                <w:rFonts w:ascii="ITC Avant Garde" w:hAnsi="ITC Avant Garde" w:cs="Arial"/>
                <w:kern w:val="1"/>
                <w:sz w:val="18"/>
                <w:szCs w:val="18"/>
                <w:lang w:eastAsia="ar-SA"/>
              </w:rPr>
              <w:t xml:space="preserve"> (2004, 12 de julio). Diario Oficial de la Federación. Otrora Comisión Federal de Telecomunicaciones.</w:t>
            </w:r>
          </w:p>
          <w:p w14:paraId="18259EDB" w14:textId="2B48CCB9" w:rsidR="00922A6E" w:rsidRDefault="001A776C" w:rsidP="00922A6E">
            <w:pPr>
              <w:pStyle w:val="Prrafodelista"/>
              <w:suppressAutoHyphens/>
              <w:ind w:left="0" w:right="49"/>
              <w:jc w:val="both"/>
              <w:rPr>
                <w:rFonts w:ascii="ITC Avant Garde" w:hAnsi="ITC Avant Garde" w:cs="Arial"/>
                <w:kern w:val="1"/>
                <w:sz w:val="18"/>
                <w:szCs w:val="18"/>
                <w:lang w:eastAsia="ar-SA"/>
              </w:rPr>
            </w:pPr>
            <w:hyperlink r:id="rId18" w:anchor="gsc.tab=0" w:history="1">
              <w:r w:rsidR="004023DD" w:rsidRPr="005933BD">
                <w:rPr>
                  <w:rStyle w:val="Hipervnculo"/>
                  <w:rFonts w:ascii="ITC Avant Garde" w:hAnsi="ITC Avant Garde" w:cs="Arial"/>
                  <w:kern w:val="1"/>
                  <w:sz w:val="18"/>
                  <w:szCs w:val="18"/>
                  <w:lang w:eastAsia="ar-SA"/>
                </w:rPr>
                <w:t>https://www.dof.gob.mx/nota_detalle.php?codigo=668225&amp;fecha=12/07/2004#gsc.tab=0</w:t>
              </w:r>
            </w:hyperlink>
          </w:p>
          <w:p w14:paraId="7BFCC991" w14:textId="77777777" w:rsidR="00922A6E" w:rsidRDefault="00922A6E" w:rsidP="0086684A">
            <w:pPr>
              <w:jc w:val="both"/>
              <w:rPr>
                <w:rFonts w:ascii="ITC Avant Garde" w:hAnsi="ITC Avant Garde" w:cs="Arial"/>
                <w:kern w:val="1"/>
                <w:sz w:val="18"/>
                <w:szCs w:val="18"/>
                <w:lang w:eastAsia="ar-SA"/>
              </w:rPr>
            </w:pPr>
          </w:p>
          <w:p w14:paraId="5E399C0B" w14:textId="415BDB67" w:rsidR="00B8093B"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Convocatoria para el procedimiento de licitación pública para el otorgamiento de concesiones para el uso, aprovechamiento y explotación de bandas de frecuencias del espectro radioeléctrico para el acceso inalámbrico (Licitación No. 20)</w:t>
            </w:r>
            <w:r w:rsidR="001E54F1" w:rsidRPr="001E54F1">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(2009, 23 de noviembre). </w:t>
            </w:r>
            <w:r w:rsidR="00D5741B">
              <w:rPr>
                <w:rFonts w:ascii="ITC Avant Garde" w:hAnsi="ITC Avant Garde" w:cs="Arial"/>
                <w:kern w:val="1"/>
                <w:sz w:val="18"/>
                <w:szCs w:val="18"/>
                <w:lang w:eastAsia="ar-SA"/>
              </w:rPr>
              <w:t>Diario Oficial de la Federación</w:t>
            </w:r>
            <w:r w:rsidR="00FF156C">
              <w:rPr>
                <w:rFonts w:ascii="ITC Avant Garde" w:hAnsi="ITC Avant Garde" w:cs="Arial"/>
                <w:kern w:val="1"/>
                <w:sz w:val="18"/>
                <w:szCs w:val="18"/>
                <w:lang w:eastAsia="ar-SA"/>
              </w:rPr>
              <w:t xml:space="preserve">. </w:t>
            </w:r>
            <w:r w:rsidR="00D5741B">
              <w:rPr>
                <w:rFonts w:ascii="ITC Avant Garde" w:hAnsi="ITC Avant Garde" w:cs="Arial"/>
                <w:kern w:val="1"/>
                <w:sz w:val="18"/>
                <w:szCs w:val="18"/>
                <w:lang w:eastAsia="ar-SA"/>
              </w:rPr>
              <w:t>Otrora Comisión Federal de Telecomunicaciones</w:t>
            </w:r>
            <w:hyperlink r:id="rId19" w:history="1">
              <w:r w:rsidR="00D5741B">
                <w:rPr>
                  <w:rStyle w:val="Hipervnculo"/>
                  <w:rFonts w:ascii="ITC Avant Garde" w:hAnsi="ITC Avant Garde" w:cs="Arial"/>
                  <w:kern w:val="1"/>
                  <w:sz w:val="18"/>
                  <w:szCs w:val="18"/>
                  <w:lang w:eastAsia="ar-SA"/>
                </w:rPr>
                <w:t>.</w:t>
              </w:r>
            </w:hyperlink>
            <w:r w:rsidR="00D5741B">
              <w:rPr>
                <w:rFonts w:ascii="ITC Avant Garde" w:hAnsi="ITC Avant Garde" w:cs="Arial"/>
                <w:kern w:val="1"/>
                <w:sz w:val="18"/>
                <w:szCs w:val="18"/>
                <w:lang w:eastAsia="ar-SA"/>
              </w:rPr>
              <w:t xml:space="preserve"> </w:t>
            </w:r>
            <w:hyperlink r:id="rId20" w:history="1">
              <w:r w:rsidR="00D5741B" w:rsidRPr="005933BD">
                <w:rPr>
                  <w:rStyle w:val="Hipervnculo"/>
                  <w:rFonts w:ascii="ITC Avant Garde" w:hAnsi="ITC Avant Garde" w:cs="Arial"/>
                  <w:kern w:val="1"/>
                  <w:sz w:val="18"/>
                  <w:szCs w:val="18"/>
                  <w:lang w:eastAsia="ar-SA"/>
                </w:rPr>
                <w:t>https://www.ift.org.mx/sites/default/files/industria/espectro-radioelectrico/telecomunicaciones/2009/20/convocatorialicitacioncft20.pdf</w:t>
              </w:r>
            </w:hyperlink>
          </w:p>
          <w:p w14:paraId="479F0BA8" w14:textId="77777777" w:rsidR="00B8093B" w:rsidRPr="001E54F1" w:rsidRDefault="00B8093B" w:rsidP="0086684A">
            <w:pPr>
              <w:jc w:val="both"/>
              <w:rPr>
                <w:rFonts w:ascii="ITC Avant Garde" w:hAnsi="ITC Avant Garde" w:cs="Arial"/>
                <w:kern w:val="1"/>
                <w:sz w:val="18"/>
                <w:szCs w:val="18"/>
                <w:lang w:eastAsia="ar-SA"/>
              </w:rPr>
            </w:pPr>
          </w:p>
          <w:p w14:paraId="73F686D3" w14:textId="5CEB35FC" w:rsidR="00B8093B"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lastRenderedPageBreak/>
              <w:t>Convocatoria para el procedimiento de licitación pública para el otorgamiento de concesiones para el uso, aprovechamiento y explotación de bandas de frecuencias del espectro radioeléctrico para el acceso inalámbrico (Licitación No. 21)</w:t>
            </w:r>
            <w:r w:rsidR="001E54F1" w:rsidRPr="001E54F1">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w:t>
            </w:r>
            <w:r w:rsidR="00D5741B">
              <w:rPr>
                <w:rFonts w:ascii="ITC Avant Garde" w:hAnsi="ITC Avant Garde" w:cs="Arial"/>
                <w:kern w:val="1"/>
                <w:sz w:val="18"/>
                <w:szCs w:val="18"/>
                <w:lang w:eastAsia="ar-SA"/>
              </w:rPr>
              <w:t>(2009, 23 de noviembre). Diario Oficial de la Federación. Otrora Comisión Federal de Telecomunicaciones</w:t>
            </w:r>
            <w:hyperlink r:id="rId21" w:history="1">
              <w:r w:rsidR="00D5741B">
                <w:rPr>
                  <w:rStyle w:val="Hipervnculo"/>
                  <w:rFonts w:ascii="ITC Avant Garde" w:hAnsi="ITC Avant Garde" w:cs="Arial"/>
                  <w:kern w:val="1"/>
                  <w:sz w:val="18"/>
                  <w:szCs w:val="18"/>
                  <w:lang w:eastAsia="ar-SA"/>
                </w:rPr>
                <w:t>.</w:t>
              </w:r>
            </w:hyperlink>
            <w:r w:rsidR="00D5741B">
              <w:rPr>
                <w:rFonts w:ascii="ITC Avant Garde" w:hAnsi="ITC Avant Garde" w:cs="Arial"/>
                <w:kern w:val="1"/>
                <w:sz w:val="18"/>
                <w:szCs w:val="18"/>
                <w:lang w:eastAsia="ar-SA"/>
              </w:rPr>
              <w:t xml:space="preserve"> </w:t>
            </w:r>
            <w:hyperlink r:id="rId22" w:history="1">
              <w:r w:rsidR="00D5741B" w:rsidRPr="005933BD">
                <w:rPr>
                  <w:rStyle w:val="Hipervnculo"/>
                  <w:rFonts w:ascii="ITC Avant Garde" w:hAnsi="ITC Avant Garde" w:cs="Arial"/>
                  <w:kern w:val="1"/>
                  <w:sz w:val="18"/>
                  <w:szCs w:val="18"/>
                  <w:lang w:eastAsia="ar-SA"/>
                </w:rPr>
                <w:t>https://www.ift.org.mx/sites/default/files/industria/espectro-radioelectrico/telecomunicaciones/2009/21/convocatoria21_1.pdf</w:t>
              </w:r>
            </w:hyperlink>
          </w:p>
          <w:p w14:paraId="7123F651" w14:textId="77777777" w:rsidR="001E54F1" w:rsidRPr="001E54F1" w:rsidRDefault="001E54F1" w:rsidP="001E54F1">
            <w:pPr>
              <w:pStyle w:val="Prrafodelista"/>
              <w:suppressAutoHyphens/>
              <w:spacing w:line="276" w:lineRule="auto"/>
              <w:ind w:left="0" w:right="49"/>
              <w:jc w:val="both"/>
              <w:rPr>
                <w:rFonts w:ascii="ITC Avant Garde" w:hAnsi="ITC Avant Garde" w:cs="Arial"/>
                <w:kern w:val="1"/>
                <w:sz w:val="18"/>
                <w:szCs w:val="18"/>
                <w:lang w:eastAsia="ar-SA"/>
              </w:rPr>
            </w:pPr>
          </w:p>
          <w:p w14:paraId="435FD304" w14:textId="77777777" w:rsidR="001E104A"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Convocatoria a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FF156C">
              <w:rPr>
                <w:rFonts w:ascii="ITC Avant Garde" w:hAnsi="ITC Avant Garde" w:cs="Arial"/>
                <w:kern w:val="1"/>
                <w:sz w:val="18"/>
                <w:szCs w:val="18"/>
                <w:lang w:eastAsia="ar-SA"/>
              </w:rPr>
              <w:t xml:space="preserve"> (2017, 28 de agosto). </w:t>
            </w:r>
            <w:r w:rsidR="00D5741B">
              <w:rPr>
                <w:rFonts w:ascii="ITC Avant Garde" w:hAnsi="ITC Avant Garde" w:cs="Arial"/>
                <w:kern w:val="1"/>
                <w:sz w:val="18"/>
                <w:szCs w:val="18"/>
                <w:lang w:eastAsia="ar-SA"/>
              </w:rPr>
              <w:t>Diario Oficial de la Federación</w:t>
            </w:r>
            <w:r w:rsidR="00FF156C">
              <w:rPr>
                <w:rFonts w:ascii="ITC Avant Garde" w:hAnsi="ITC Avant Garde" w:cs="Arial"/>
                <w:kern w:val="1"/>
                <w:sz w:val="18"/>
                <w:szCs w:val="18"/>
                <w:lang w:eastAsia="ar-SA"/>
              </w:rPr>
              <w:t xml:space="preserve">. Instituto Federal de Telecomunicaciones. </w:t>
            </w:r>
          </w:p>
          <w:p w14:paraId="3E8D5A51" w14:textId="78C2D70A" w:rsidR="001E54F1" w:rsidRDefault="001A776C" w:rsidP="0086684A">
            <w:pPr>
              <w:jc w:val="both"/>
              <w:rPr>
                <w:rStyle w:val="Hipervnculo"/>
              </w:rPr>
            </w:pPr>
            <w:hyperlink r:id="rId23" w:history="1">
              <w:r w:rsidR="001E104A" w:rsidRPr="0036608E">
                <w:rPr>
                  <w:rStyle w:val="Hipervnculo"/>
                  <w:rFonts w:ascii="ITC Avant Garde" w:hAnsi="ITC Avant Garde" w:cs="Arial"/>
                  <w:kern w:val="1"/>
                  <w:sz w:val="18"/>
                  <w:szCs w:val="18"/>
                  <w:lang w:eastAsia="ar-SA"/>
                </w:rPr>
                <w:t>https://www.ift.org.mx/sites/default/files/industria/espectro-radioelectrico/telecomunicaciones/2017/5/convocatorialicitacionnoift-5a.pdf</w:t>
              </w:r>
            </w:hyperlink>
          </w:p>
          <w:p w14:paraId="65C08926" w14:textId="77777777" w:rsidR="001E104A" w:rsidRDefault="001E104A" w:rsidP="0086684A">
            <w:pPr>
              <w:jc w:val="both"/>
              <w:rPr>
                <w:rFonts w:ascii="ITC Avant Garde" w:hAnsi="ITC Avant Garde" w:cs="Arial"/>
                <w:kern w:val="1"/>
                <w:sz w:val="18"/>
                <w:szCs w:val="18"/>
                <w:lang w:eastAsia="ar-SA"/>
              </w:rPr>
            </w:pPr>
          </w:p>
          <w:p w14:paraId="43B41D14" w14:textId="1B11ECC1" w:rsidR="001E54F1"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00D5741B">
              <w:rPr>
                <w:rFonts w:ascii="ITC Avant Garde" w:hAnsi="ITC Avant Garde" w:cs="Arial"/>
                <w:kern w:val="1"/>
                <w:sz w:val="18"/>
                <w:szCs w:val="18"/>
                <w:lang w:eastAsia="ar-SA"/>
              </w:rPr>
              <w:t xml:space="preserve"> (2013, 11 de junio) Diario Oficial de la Federación. Presidencia de la República. </w:t>
            </w:r>
            <w:hyperlink r:id="rId24" w:anchor="gsc.tab=0" w:history="1">
              <w:r w:rsidR="00D5741B" w:rsidRPr="005933BD">
                <w:rPr>
                  <w:rStyle w:val="Hipervnculo"/>
                  <w:rFonts w:ascii="ITC Avant Garde" w:hAnsi="ITC Avant Garde" w:cs="Arial"/>
                  <w:kern w:val="1"/>
                  <w:sz w:val="18"/>
                  <w:szCs w:val="18"/>
                  <w:lang w:eastAsia="ar-SA"/>
                </w:rPr>
                <w:t>https://www.dof.gob.mx/nota_detalle.php?codigo=5301941&amp;fecha=11/06/2013#gsc.tab=0</w:t>
              </w:r>
            </w:hyperlink>
          </w:p>
          <w:p w14:paraId="2F118DAF" w14:textId="4F75496A" w:rsidR="001E54F1" w:rsidRPr="001E54F1" w:rsidRDefault="001E54F1" w:rsidP="0086684A">
            <w:pPr>
              <w:jc w:val="both"/>
              <w:rPr>
                <w:rFonts w:ascii="ITC Avant Garde" w:hAnsi="ITC Avant Garde" w:cs="Arial"/>
                <w:kern w:val="1"/>
                <w:sz w:val="18"/>
                <w:szCs w:val="18"/>
                <w:lang w:eastAsia="ar-SA"/>
              </w:rPr>
            </w:pPr>
          </w:p>
          <w:p w14:paraId="77215E92" w14:textId="77777777" w:rsidR="001E104A"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5741B">
              <w:rPr>
                <w:rFonts w:ascii="ITC Avant Garde" w:hAnsi="ITC Avant Garde" w:cs="Arial"/>
                <w:kern w:val="1"/>
                <w:sz w:val="18"/>
                <w:szCs w:val="18"/>
                <w:lang w:eastAsia="ar-SA"/>
              </w:rPr>
              <w:t>. (2014, 14 de julio). Diario Oficial de la Federación. Presidencia de la República.</w:t>
            </w:r>
          </w:p>
          <w:p w14:paraId="618E555A" w14:textId="5635EBD1" w:rsidR="001E54F1" w:rsidRDefault="001A776C" w:rsidP="0086684A">
            <w:pPr>
              <w:jc w:val="both"/>
              <w:rPr>
                <w:rFonts w:ascii="ITC Avant Garde" w:hAnsi="ITC Avant Garde" w:cs="Arial"/>
                <w:kern w:val="1"/>
                <w:sz w:val="18"/>
                <w:szCs w:val="18"/>
                <w:lang w:eastAsia="ar-SA"/>
              </w:rPr>
            </w:pPr>
            <w:hyperlink r:id="rId25" w:history="1">
              <w:r w:rsidR="00D5741B" w:rsidRPr="005933BD">
                <w:rPr>
                  <w:rStyle w:val="Hipervnculo"/>
                  <w:rFonts w:ascii="ITC Avant Garde" w:hAnsi="ITC Avant Garde" w:cs="Arial"/>
                  <w:kern w:val="1"/>
                  <w:sz w:val="18"/>
                  <w:szCs w:val="18"/>
                  <w:lang w:eastAsia="ar-SA"/>
                </w:rPr>
                <w:t>https://www.dof.gob.mx/nota_detalle.php?codigo=5352323&amp;fecha=14/07/2014&amp;print=true</w:t>
              </w:r>
            </w:hyperlink>
          </w:p>
          <w:p w14:paraId="751A1460" w14:textId="74EE0F6F" w:rsidR="00B8093B" w:rsidRPr="001E54F1" w:rsidRDefault="00B8093B" w:rsidP="0086684A">
            <w:pPr>
              <w:jc w:val="both"/>
              <w:rPr>
                <w:rFonts w:ascii="ITC Avant Garde" w:hAnsi="ITC Avant Garde"/>
                <w:sz w:val="18"/>
                <w:szCs w:val="18"/>
              </w:rPr>
            </w:pPr>
          </w:p>
          <w:p w14:paraId="6BD31407" w14:textId="300E0C0E" w:rsidR="001E54F1" w:rsidRDefault="001E54F1" w:rsidP="0086684A">
            <w:pPr>
              <w:jc w:val="both"/>
              <w:rPr>
                <w:rFonts w:ascii="ITC Avant Garde" w:hAnsi="ITC Avant Garde" w:cs="Arial"/>
                <w:kern w:val="1"/>
                <w:sz w:val="18"/>
                <w:szCs w:val="18"/>
                <w:lang w:eastAsia="ar-SA"/>
              </w:rPr>
            </w:pPr>
            <w:r w:rsidRPr="001E54F1">
              <w:rPr>
                <w:rFonts w:ascii="ITC Avant Garde" w:hAnsi="ITC Avant Garde" w:cs="Arial"/>
                <w:i/>
                <w:kern w:val="1"/>
                <w:sz w:val="18"/>
                <w:szCs w:val="18"/>
                <w:lang w:eastAsia="ar-SA"/>
              </w:rPr>
              <w:t>Esquema de mayor granularidad de Áreas Geográficas para Servicios de Telecomunicaciones Inalámbricas – Áreas Parciales de Servicio</w:t>
            </w:r>
            <w:r w:rsidRPr="001E54F1">
              <w:rPr>
                <w:rFonts w:ascii="ITC Avant Garde" w:hAnsi="ITC Avant Garde" w:cs="Arial"/>
                <w:kern w:val="1"/>
                <w:sz w:val="18"/>
                <w:szCs w:val="18"/>
                <w:lang w:eastAsia="ar-SA"/>
              </w:rPr>
              <w:t>”.</w:t>
            </w:r>
            <w:r w:rsidR="00D5741B">
              <w:rPr>
                <w:rFonts w:ascii="ITC Avant Garde" w:hAnsi="ITC Avant Garde" w:cs="Arial"/>
                <w:kern w:val="1"/>
                <w:sz w:val="18"/>
                <w:szCs w:val="18"/>
                <w:lang w:eastAsia="ar-SA"/>
              </w:rPr>
              <w:t xml:space="preserve"> (2024, 13 de febrero). Portal de Internet del Instituto Federal de Telecomunicaciones. Instituto Federal de Telecomunicaciones. </w:t>
            </w:r>
            <w:hyperlink r:id="rId26" w:history="1">
              <w:r w:rsidR="00D5741B" w:rsidRPr="005933BD">
                <w:rPr>
                  <w:rStyle w:val="Hipervnculo"/>
                  <w:rFonts w:ascii="ITC Avant Garde" w:hAnsi="ITC Avant Garde" w:cs="Arial"/>
                  <w:kern w:val="1"/>
                  <w:sz w:val="18"/>
                  <w:szCs w:val="18"/>
                  <w:lang w:eastAsia="ar-SA"/>
                </w:rPr>
                <w:t>https://www.ift.org.mx/sites/default/files/industria/temasrelevantes/24408/documentos/02-esquemadegranularidadaps.pdf</w:t>
              </w:r>
            </w:hyperlink>
          </w:p>
          <w:p w14:paraId="1EB419A1" w14:textId="77777777" w:rsidR="001E54F1" w:rsidRPr="001E54F1" w:rsidRDefault="001E54F1" w:rsidP="0086684A">
            <w:pPr>
              <w:jc w:val="both"/>
              <w:rPr>
                <w:rFonts w:ascii="ITC Avant Garde" w:hAnsi="ITC Avant Garde"/>
                <w:sz w:val="18"/>
                <w:szCs w:val="18"/>
              </w:rPr>
            </w:pPr>
          </w:p>
          <w:p w14:paraId="50466DCA" w14:textId="77777777" w:rsidR="001E104A" w:rsidRDefault="001C536B" w:rsidP="001C536B">
            <w:pPr>
              <w:jc w:val="both"/>
              <w:rPr>
                <w:rFonts w:ascii="ITC Avant Garde" w:hAnsi="ITC Avant Garde" w:cs="Arial"/>
                <w:kern w:val="1"/>
                <w:sz w:val="18"/>
                <w:szCs w:val="18"/>
                <w:lang w:eastAsia="ar-SA"/>
              </w:rPr>
            </w:pPr>
            <w:r w:rsidRPr="001E54F1">
              <w:rPr>
                <w:rFonts w:ascii="ITC Avant Garde" w:hAnsi="ITC Avant Garde"/>
                <w:sz w:val="18"/>
                <w:szCs w:val="18"/>
              </w:rPr>
              <w:t>Ley Federal de Telecomunicaciones y Radiodifusión</w:t>
            </w:r>
            <w:r w:rsidR="001E54F1" w:rsidRPr="001E54F1">
              <w:rPr>
                <w:rFonts w:ascii="ITC Avant Garde" w:hAnsi="ITC Avant Garde"/>
                <w:sz w:val="18"/>
                <w:szCs w:val="18"/>
              </w:rPr>
              <w:t>.</w:t>
            </w:r>
            <w:r w:rsidR="00D5741B">
              <w:rPr>
                <w:rFonts w:ascii="ITC Avant Garde" w:hAnsi="ITC Avant Garde"/>
                <w:sz w:val="18"/>
                <w:szCs w:val="18"/>
              </w:rPr>
              <w:t xml:space="preserve"> </w:t>
            </w:r>
            <w:r w:rsidR="00D5741B">
              <w:rPr>
                <w:rFonts w:ascii="ITC Avant Garde" w:hAnsi="ITC Avant Garde" w:cs="Arial"/>
                <w:kern w:val="1"/>
                <w:sz w:val="18"/>
                <w:szCs w:val="18"/>
                <w:lang w:eastAsia="ar-SA"/>
              </w:rPr>
              <w:t>(2014, 14 de julio). Diario Oficial de la Federación. H. Congreso de la Unión.</w:t>
            </w:r>
          </w:p>
          <w:p w14:paraId="06480273" w14:textId="50004E9A" w:rsidR="001C536B" w:rsidRPr="001E104A" w:rsidRDefault="001A776C" w:rsidP="001C536B">
            <w:pPr>
              <w:jc w:val="both"/>
              <w:rPr>
                <w:rFonts w:ascii="ITC Avant Garde" w:hAnsi="ITC Avant Garde" w:cs="Arial"/>
                <w:kern w:val="1"/>
                <w:sz w:val="18"/>
                <w:szCs w:val="18"/>
                <w:lang w:eastAsia="ar-SA"/>
              </w:rPr>
            </w:pPr>
            <w:hyperlink r:id="rId27" w:history="1">
              <w:r w:rsidR="001E104A" w:rsidRPr="0036608E">
                <w:rPr>
                  <w:rStyle w:val="Hipervnculo"/>
                  <w:rFonts w:ascii="ITC Avant Garde" w:hAnsi="ITC Avant Garde" w:cs="Arial"/>
                  <w:kern w:val="1"/>
                  <w:sz w:val="18"/>
                  <w:szCs w:val="18"/>
                  <w:lang w:eastAsia="ar-SA"/>
                </w:rPr>
                <w:t>https://www.dof.gob.mx/nota_detalle.php?codigo=5352323&amp;fecha=14/07/2014&amp;print=true</w:t>
              </w:r>
            </w:hyperlink>
          </w:p>
          <w:p w14:paraId="4DCC65F6" w14:textId="357070AD" w:rsidR="00B8093B" w:rsidRPr="001E54F1" w:rsidRDefault="00B8093B" w:rsidP="001C536B">
            <w:pPr>
              <w:jc w:val="both"/>
              <w:rPr>
                <w:rFonts w:ascii="ITC Avant Garde" w:hAnsi="ITC Avant Garde"/>
                <w:sz w:val="18"/>
                <w:szCs w:val="18"/>
              </w:rPr>
            </w:pPr>
          </w:p>
          <w:p w14:paraId="0A95038A" w14:textId="77777777" w:rsidR="001E104A" w:rsidRDefault="00B8093B" w:rsidP="004D49A7">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Oficio por el que se invita a todos los interesados a presentar solicitudes para instalar, operar y explotar comercialmente el servicio de radiotelefonía móvil con tecnología celular</w:t>
            </w:r>
            <w:r w:rsidR="001E54F1" w:rsidRPr="001E54F1">
              <w:rPr>
                <w:rFonts w:ascii="ITC Avant Garde" w:hAnsi="ITC Avant Garde" w:cs="Arial"/>
                <w:kern w:val="1"/>
                <w:sz w:val="18"/>
                <w:szCs w:val="18"/>
                <w:lang w:eastAsia="ar-SA"/>
              </w:rPr>
              <w:t>.</w:t>
            </w:r>
            <w:r w:rsidR="00D5741B">
              <w:rPr>
                <w:rFonts w:ascii="ITC Avant Garde" w:hAnsi="ITC Avant Garde" w:cs="Arial"/>
                <w:kern w:val="1"/>
                <w:sz w:val="18"/>
                <w:szCs w:val="18"/>
                <w:lang w:eastAsia="ar-SA"/>
              </w:rPr>
              <w:t xml:space="preserve"> (1989, 6 de noviembre). Secretaría de Infraestructura, Comunicaciones y Transportes. Diario Oficial de la Federación. </w:t>
            </w:r>
          </w:p>
          <w:p w14:paraId="3DFE580A" w14:textId="5E434BEF" w:rsidR="00870931" w:rsidRDefault="001A776C" w:rsidP="004D49A7">
            <w:pPr>
              <w:jc w:val="both"/>
              <w:rPr>
                <w:rFonts w:ascii="ITC Avant Garde" w:hAnsi="ITC Avant Garde" w:cs="Arial"/>
                <w:kern w:val="1"/>
                <w:sz w:val="18"/>
                <w:szCs w:val="18"/>
                <w:lang w:eastAsia="ar-SA"/>
              </w:rPr>
            </w:pPr>
            <w:hyperlink r:id="rId28" w:anchor="gsc.tab=0" w:history="1">
              <w:r w:rsidR="007B3553" w:rsidRPr="0036608E">
                <w:rPr>
                  <w:rStyle w:val="Hipervnculo"/>
                  <w:rFonts w:ascii="ITC Avant Garde" w:hAnsi="ITC Avant Garde" w:cs="Arial"/>
                  <w:kern w:val="1"/>
                  <w:sz w:val="18"/>
                  <w:szCs w:val="18"/>
                  <w:lang w:eastAsia="ar-SA"/>
                </w:rPr>
                <w:t>https://dof.gob.mx/nota_detalle.php?codigo=4833751&amp;fecha=06/11/1989#gsc.tab=0</w:t>
              </w:r>
            </w:hyperlink>
          </w:p>
          <w:p w14:paraId="25185E4A" w14:textId="32E5F335" w:rsidR="00922A6E" w:rsidRDefault="00922A6E" w:rsidP="004D49A7">
            <w:pPr>
              <w:jc w:val="both"/>
              <w:rPr>
                <w:rFonts w:ascii="ITC Avant Garde" w:hAnsi="ITC Avant Garde" w:cs="Arial"/>
                <w:kern w:val="1"/>
                <w:sz w:val="18"/>
                <w:szCs w:val="18"/>
                <w:lang w:eastAsia="ar-SA"/>
              </w:rPr>
            </w:pPr>
          </w:p>
          <w:p w14:paraId="5D97F5A8" w14:textId="77777777" w:rsidR="007B3553" w:rsidRDefault="00922A6E" w:rsidP="004D49A7">
            <w:pPr>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Programa sobre bandas de frecuencias del espectro radioeléctrico para usos determinados en la modalidad de radiocomunicación móvil terrestre que serán materia de licitación pública</w:t>
            </w:r>
            <w:r>
              <w:rPr>
                <w:rFonts w:ascii="ITC Avant Garde" w:hAnsi="ITC Avant Garde" w:cs="Arial"/>
                <w:kern w:val="1"/>
                <w:sz w:val="18"/>
                <w:szCs w:val="18"/>
                <w:lang w:eastAsia="ar-SA"/>
              </w:rPr>
              <w:t xml:space="preserve">. (2004, 9 de julio). Secretaría de Infraestructura, Comunicaciones y Transportes. Diario Oficial de la Federación. </w:t>
            </w:r>
          </w:p>
          <w:p w14:paraId="3AB0062E" w14:textId="4F1992B4" w:rsidR="00922A6E" w:rsidRDefault="001A776C" w:rsidP="004D49A7">
            <w:pPr>
              <w:jc w:val="both"/>
              <w:rPr>
                <w:rFonts w:ascii="ITC Avant Garde" w:hAnsi="ITC Avant Garde" w:cs="Arial"/>
                <w:kern w:val="1"/>
                <w:sz w:val="18"/>
                <w:szCs w:val="18"/>
                <w:lang w:eastAsia="ar-SA"/>
              </w:rPr>
            </w:pPr>
            <w:hyperlink r:id="rId29" w:history="1">
              <w:r w:rsidR="00BC3982" w:rsidRPr="0036608E">
                <w:rPr>
                  <w:rStyle w:val="Hipervnculo"/>
                  <w:rFonts w:ascii="ITC Avant Garde" w:hAnsi="ITC Avant Garde" w:cs="Arial"/>
                  <w:kern w:val="1"/>
                  <w:sz w:val="18"/>
                  <w:szCs w:val="18"/>
                  <w:lang w:eastAsia="ar-SA"/>
                </w:rPr>
                <w:t>https://dof.gob.mx/nota_detalle_popup.php?codigo=667601</w:t>
              </w:r>
            </w:hyperlink>
          </w:p>
          <w:p w14:paraId="5D2E478D" w14:textId="77777777" w:rsidR="00922A6E" w:rsidRDefault="00922A6E" w:rsidP="004D49A7">
            <w:pPr>
              <w:jc w:val="both"/>
              <w:rPr>
                <w:rFonts w:ascii="ITC Avant Garde" w:hAnsi="ITC Avant Garde" w:cs="Arial"/>
                <w:kern w:val="1"/>
                <w:sz w:val="18"/>
                <w:szCs w:val="18"/>
                <w:lang w:eastAsia="ar-SA"/>
              </w:rPr>
            </w:pPr>
          </w:p>
          <w:p w14:paraId="7CDC0B4D" w14:textId="0BA1170F" w:rsidR="00D5741B" w:rsidRPr="00451B7D" w:rsidRDefault="00D5741B" w:rsidP="004D49A7">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2B81" w14:textId="77777777" w:rsidR="00195610" w:rsidRDefault="00195610" w:rsidP="00501ADF">
      <w:pPr>
        <w:spacing w:after="0" w:line="240" w:lineRule="auto"/>
      </w:pPr>
      <w:r>
        <w:separator/>
      </w:r>
    </w:p>
  </w:endnote>
  <w:endnote w:type="continuationSeparator" w:id="0">
    <w:p w14:paraId="10A7A992" w14:textId="77777777" w:rsidR="00195610" w:rsidRDefault="00195610"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4347" w14:textId="77777777" w:rsidR="00195610" w:rsidRDefault="00195610" w:rsidP="00501ADF">
      <w:pPr>
        <w:spacing w:after="0" w:line="240" w:lineRule="auto"/>
      </w:pPr>
      <w:r>
        <w:separator/>
      </w:r>
    </w:p>
  </w:footnote>
  <w:footnote w:type="continuationSeparator" w:id="0">
    <w:p w14:paraId="3B50CCBF" w14:textId="77777777" w:rsidR="00195610" w:rsidRDefault="00195610" w:rsidP="00501ADF">
      <w:pPr>
        <w:spacing w:after="0" w:line="240" w:lineRule="auto"/>
      </w:pPr>
      <w:r>
        <w:continuationSeparator/>
      </w:r>
    </w:p>
  </w:footnote>
  <w:footnote w:id="1">
    <w:p w14:paraId="1D30919A" w14:textId="77777777" w:rsidR="00437BFD" w:rsidRPr="00DC3907" w:rsidRDefault="00437BFD" w:rsidP="00437BFD">
      <w:pPr>
        <w:pStyle w:val="Textonotapie"/>
        <w:rPr>
          <w:rFonts w:ascii="Arial" w:hAnsi="Arial" w:cs="Arial"/>
          <w:sz w:val="14"/>
          <w:szCs w:val="14"/>
        </w:rPr>
      </w:pPr>
      <w:r w:rsidRPr="00DC3907">
        <w:rPr>
          <w:rStyle w:val="Refdenotaalpie"/>
          <w:rFonts w:ascii="Arial" w:hAnsi="Arial" w:cs="Arial"/>
          <w:sz w:val="14"/>
          <w:szCs w:val="14"/>
        </w:rPr>
        <w:footnoteRef/>
      </w:r>
      <w:r w:rsidRPr="00DC3907">
        <w:rPr>
          <w:rFonts w:ascii="Arial" w:hAnsi="Arial" w:cs="Arial"/>
          <w:sz w:val="14"/>
          <w:szCs w:val="14"/>
        </w:rPr>
        <w:t xml:space="preserve"> Información publicada por el Instituto Nacional de Estadística y Geografía (INEGI), la Secretaria de Desarrollo Agrario, Territorial y Urbano (SEDATU) y el Consejo Nacional de Población (CONAPO).</w:t>
      </w:r>
    </w:p>
  </w:footnote>
  <w:footnote w:id="2">
    <w:p w14:paraId="6B4E75C4" w14:textId="77777777" w:rsidR="00437BFD" w:rsidRPr="00DC3907" w:rsidRDefault="00437BFD" w:rsidP="00437BFD">
      <w:pPr>
        <w:pStyle w:val="Textonotapie"/>
        <w:rPr>
          <w:rFonts w:ascii="Arial" w:hAnsi="Arial" w:cs="Arial"/>
          <w:sz w:val="14"/>
          <w:szCs w:val="14"/>
        </w:rPr>
      </w:pPr>
      <w:r w:rsidRPr="00DC3907">
        <w:rPr>
          <w:rStyle w:val="Refdenotaalpie"/>
          <w:rFonts w:ascii="Arial" w:hAnsi="Arial" w:cs="Arial"/>
          <w:sz w:val="14"/>
          <w:szCs w:val="14"/>
        </w:rPr>
        <w:footnoteRef/>
      </w:r>
      <w:r w:rsidRPr="00DC3907">
        <w:rPr>
          <w:rFonts w:ascii="Arial" w:hAnsi="Arial" w:cs="Arial"/>
          <w:sz w:val="14"/>
          <w:szCs w:val="14"/>
        </w:rPr>
        <w:t xml:space="preserve"> La recolección de datos por vía de un gran número de usuarios con el objetivo de medir la calidad de servicio de una red. Más información sobre crowdsourcing disponible en: </w:t>
      </w:r>
      <w:hyperlink r:id="rId1" w:history="1">
        <w:r w:rsidRPr="00DC3907">
          <w:rPr>
            <w:rStyle w:val="Hipervnculo"/>
            <w:rFonts w:ascii="Arial" w:hAnsi="Arial" w:cs="Arial"/>
            <w:sz w:val="14"/>
            <w:szCs w:val="14"/>
          </w:rPr>
          <w:t>https://www.itu.int/rec/T-REC-E.812-202005-I/en</w:t>
        </w:r>
      </w:hyperlink>
      <w:r w:rsidRPr="00DC3907">
        <w:rPr>
          <w:rFonts w:ascii="Arial" w:hAnsi="Arial" w:cs="Arial"/>
          <w:sz w:val="14"/>
          <w:szCs w:val="14"/>
        </w:rPr>
        <w:t xml:space="preserve"> </w:t>
      </w:r>
    </w:p>
  </w:footnote>
  <w:footnote w:id="3">
    <w:p w14:paraId="05EB7592" w14:textId="595FC95B" w:rsidR="008E1AD3" w:rsidRPr="0064723A" w:rsidRDefault="008E1AD3" w:rsidP="00BA4E93">
      <w:pPr>
        <w:pStyle w:val="Textonotapie"/>
        <w:jc w:val="both"/>
        <w:rPr>
          <w:rFonts w:ascii="Arial" w:hAnsi="Arial" w:cs="Arial"/>
          <w:sz w:val="14"/>
          <w:szCs w:val="14"/>
        </w:rPr>
      </w:pPr>
      <w:r w:rsidRPr="0064723A">
        <w:rPr>
          <w:rStyle w:val="Refdenotaalpie"/>
          <w:rFonts w:ascii="Arial" w:hAnsi="Arial" w:cs="Arial"/>
          <w:sz w:val="14"/>
          <w:szCs w:val="14"/>
        </w:rPr>
        <w:footnoteRef/>
      </w:r>
      <w:r w:rsidR="00BA4E93" w:rsidRPr="0064723A">
        <w:rPr>
          <w:rFonts w:ascii="Arial" w:hAnsi="Arial" w:cs="Arial"/>
          <w:sz w:val="14"/>
          <w:szCs w:val="14"/>
        </w:rPr>
        <w:t xml:space="preserve"> </w:t>
      </w:r>
      <w:r w:rsidR="00525271" w:rsidRPr="0064723A">
        <w:rPr>
          <w:rFonts w:ascii="Arial" w:hAnsi="Arial" w:cs="Arial"/>
          <w:sz w:val="14"/>
          <w:szCs w:val="14"/>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64723A">
        <w:rPr>
          <w:rFonts w:ascii="Arial" w:hAnsi="Arial" w:cs="Arial"/>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00FD121A" w:rsidRPr="0064723A">
          <w:rPr>
            <w:rStyle w:val="Hipervnculo"/>
            <w:rFonts w:ascii="Arial" w:hAnsi="Arial" w:cs="Arial"/>
            <w:sz w:val="14"/>
            <w:szCs w:val="14"/>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785CCAF"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613EB"/>
    <w:multiLevelType w:val="hybridMultilevel"/>
    <w:tmpl w:val="AF0AAA58"/>
    <w:lvl w:ilvl="0" w:tplc="0A469EBC">
      <w:start w:val="1"/>
      <w:numFmt w:val="ordinalText"/>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E85D05"/>
    <w:multiLevelType w:val="hybridMultilevel"/>
    <w:tmpl w:val="B4F23492"/>
    <w:lvl w:ilvl="0" w:tplc="0E9021DC">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93E22"/>
    <w:rsid w:val="000C16BC"/>
    <w:rsid w:val="000D401B"/>
    <w:rsid w:val="000E6A13"/>
    <w:rsid w:val="000F669B"/>
    <w:rsid w:val="0014124A"/>
    <w:rsid w:val="00177F7B"/>
    <w:rsid w:val="00181A32"/>
    <w:rsid w:val="001932FC"/>
    <w:rsid w:val="00194F90"/>
    <w:rsid w:val="00195610"/>
    <w:rsid w:val="001A319A"/>
    <w:rsid w:val="001A776C"/>
    <w:rsid w:val="001B4A51"/>
    <w:rsid w:val="001C536B"/>
    <w:rsid w:val="001E104A"/>
    <w:rsid w:val="001E26FE"/>
    <w:rsid w:val="001E54F1"/>
    <w:rsid w:val="00206C6C"/>
    <w:rsid w:val="00211C96"/>
    <w:rsid w:val="00235EF6"/>
    <w:rsid w:val="00247B33"/>
    <w:rsid w:val="00270FB5"/>
    <w:rsid w:val="00286496"/>
    <w:rsid w:val="00295E97"/>
    <w:rsid w:val="002A6BC3"/>
    <w:rsid w:val="002C683D"/>
    <w:rsid w:val="002D28C7"/>
    <w:rsid w:val="002D4E8F"/>
    <w:rsid w:val="0030055F"/>
    <w:rsid w:val="003039BF"/>
    <w:rsid w:val="00323167"/>
    <w:rsid w:val="00333B41"/>
    <w:rsid w:val="003608B0"/>
    <w:rsid w:val="00362BC7"/>
    <w:rsid w:val="00372BF7"/>
    <w:rsid w:val="0039169A"/>
    <w:rsid w:val="003949C0"/>
    <w:rsid w:val="003A72BC"/>
    <w:rsid w:val="003B48A5"/>
    <w:rsid w:val="003E1D84"/>
    <w:rsid w:val="003E23D9"/>
    <w:rsid w:val="003F05E7"/>
    <w:rsid w:val="0040154C"/>
    <w:rsid w:val="004022E6"/>
    <w:rsid w:val="004023DD"/>
    <w:rsid w:val="0041473D"/>
    <w:rsid w:val="004226AE"/>
    <w:rsid w:val="00437BFD"/>
    <w:rsid w:val="00437ED3"/>
    <w:rsid w:val="00451B7D"/>
    <w:rsid w:val="004603F7"/>
    <w:rsid w:val="0049127C"/>
    <w:rsid w:val="004A18B5"/>
    <w:rsid w:val="004A7C30"/>
    <w:rsid w:val="004B6836"/>
    <w:rsid w:val="004D49A7"/>
    <w:rsid w:val="004E0AA9"/>
    <w:rsid w:val="004E0DA9"/>
    <w:rsid w:val="00501ADF"/>
    <w:rsid w:val="00521F9C"/>
    <w:rsid w:val="00525271"/>
    <w:rsid w:val="005319D5"/>
    <w:rsid w:val="00547FE8"/>
    <w:rsid w:val="00596FDE"/>
    <w:rsid w:val="005A06B2"/>
    <w:rsid w:val="005A40FB"/>
    <w:rsid w:val="005B2C92"/>
    <w:rsid w:val="005C44A8"/>
    <w:rsid w:val="006220C6"/>
    <w:rsid w:val="00623EB8"/>
    <w:rsid w:val="00634DE8"/>
    <w:rsid w:val="00641D09"/>
    <w:rsid w:val="0064723A"/>
    <w:rsid w:val="00647FB6"/>
    <w:rsid w:val="006717D5"/>
    <w:rsid w:val="0068307E"/>
    <w:rsid w:val="006A3A0E"/>
    <w:rsid w:val="006B4D8D"/>
    <w:rsid w:val="006D7556"/>
    <w:rsid w:val="006D7A08"/>
    <w:rsid w:val="006D7F56"/>
    <w:rsid w:val="007018A1"/>
    <w:rsid w:val="00712636"/>
    <w:rsid w:val="00714252"/>
    <w:rsid w:val="0072379F"/>
    <w:rsid w:val="0074323F"/>
    <w:rsid w:val="0076488A"/>
    <w:rsid w:val="007906D0"/>
    <w:rsid w:val="007A37D6"/>
    <w:rsid w:val="007B3553"/>
    <w:rsid w:val="007C425A"/>
    <w:rsid w:val="007D4E5B"/>
    <w:rsid w:val="007F37BF"/>
    <w:rsid w:val="00801FED"/>
    <w:rsid w:val="00804F49"/>
    <w:rsid w:val="008135FB"/>
    <w:rsid w:val="00814A48"/>
    <w:rsid w:val="00827470"/>
    <w:rsid w:val="0084560D"/>
    <w:rsid w:val="00861AE4"/>
    <w:rsid w:val="0086684A"/>
    <w:rsid w:val="00870931"/>
    <w:rsid w:val="00876D05"/>
    <w:rsid w:val="00890FD5"/>
    <w:rsid w:val="008A1704"/>
    <w:rsid w:val="008A48B0"/>
    <w:rsid w:val="008B0E19"/>
    <w:rsid w:val="008C76AF"/>
    <w:rsid w:val="008E1AD3"/>
    <w:rsid w:val="008E3011"/>
    <w:rsid w:val="008F7B71"/>
    <w:rsid w:val="009058DB"/>
    <w:rsid w:val="00911216"/>
    <w:rsid w:val="00922A6E"/>
    <w:rsid w:val="009442FD"/>
    <w:rsid w:val="009656B1"/>
    <w:rsid w:val="009806B7"/>
    <w:rsid w:val="00986E23"/>
    <w:rsid w:val="00990D81"/>
    <w:rsid w:val="009D10E1"/>
    <w:rsid w:val="009D5C70"/>
    <w:rsid w:val="009D73E5"/>
    <w:rsid w:val="009E2F03"/>
    <w:rsid w:val="009E631D"/>
    <w:rsid w:val="009F237F"/>
    <w:rsid w:val="00A1622C"/>
    <w:rsid w:val="00A33B3D"/>
    <w:rsid w:val="00A7211D"/>
    <w:rsid w:val="00A73AD8"/>
    <w:rsid w:val="00A81C3A"/>
    <w:rsid w:val="00A855B0"/>
    <w:rsid w:val="00AA4CB3"/>
    <w:rsid w:val="00AD172E"/>
    <w:rsid w:val="00B00705"/>
    <w:rsid w:val="00B2360F"/>
    <w:rsid w:val="00B24AB5"/>
    <w:rsid w:val="00B32137"/>
    <w:rsid w:val="00B32DDD"/>
    <w:rsid w:val="00B41497"/>
    <w:rsid w:val="00B43D57"/>
    <w:rsid w:val="00B6461E"/>
    <w:rsid w:val="00B74C55"/>
    <w:rsid w:val="00B74F10"/>
    <w:rsid w:val="00B77B4B"/>
    <w:rsid w:val="00B8093B"/>
    <w:rsid w:val="00BA0F10"/>
    <w:rsid w:val="00BA4E93"/>
    <w:rsid w:val="00BB73BA"/>
    <w:rsid w:val="00BC2FF7"/>
    <w:rsid w:val="00BC3982"/>
    <w:rsid w:val="00BD1013"/>
    <w:rsid w:val="00BE7D1C"/>
    <w:rsid w:val="00C37872"/>
    <w:rsid w:val="00C41AE1"/>
    <w:rsid w:val="00C53388"/>
    <w:rsid w:val="00C5470D"/>
    <w:rsid w:val="00C70FBA"/>
    <w:rsid w:val="00C828E2"/>
    <w:rsid w:val="00C917FC"/>
    <w:rsid w:val="00CB0D41"/>
    <w:rsid w:val="00CC03FC"/>
    <w:rsid w:val="00CC06D1"/>
    <w:rsid w:val="00CD0CAD"/>
    <w:rsid w:val="00CE2EA1"/>
    <w:rsid w:val="00CF1DB5"/>
    <w:rsid w:val="00D02DA9"/>
    <w:rsid w:val="00D03347"/>
    <w:rsid w:val="00D0386B"/>
    <w:rsid w:val="00D221B5"/>
    <w:rsid w:val="00D23BD5"/>
    <w:rsid w:val="00D31AE9"/>
    <w:rsid w:val="00D55CA7"/>
    <w:rsid w:val="00D5741B"/>
    <w:rsid w:val="00DB01FA"/>
    <w:rsid w:val="00DE6F24"/>
    <w:rsid w:val="00E046F4"/>
    <w:rsid w:val="00E16506"/>
    <w:rsid w:val="00E21B49"/>
    <w:rsid w:val="00E27972"/>
    <w:rsid w:val="00E6080B"/>
    <w:rsid w:val="00E768BA"/>
    <w:rsid w:val="00E8340B"/>
    <w:rsid w:val="00E94285"/>
    <w:rsid w:val="00EB6B22"/>
    <w:rsid w:val="00EE6FE8"/>
    <w:rsid w:val="00F03289"/>
    <w:rsid w:val="00F31821"/>
    <w:rsid w:val="00F342A4"/>
    <w:rsid w:val="00F36E9D"/>
    <w:rsid w:val="00F47306"/>
    <w:rsid w:val="00F613BD"/>
    <w:rsid w:val="00F75427"/>
    <w:rsid w:val="00F75C80"/>
    <w:rsid w:val="00F9299E"/>
    <w:rsid w:val="00F94A28"/>
    <w:rsid w:val="00FB158A"/>
    <w:rsid w:val="00FB4FEA"/>
    <w:rsid w:val="00FB58BA"/>
    <w:rsid w:val="00FC45EB"/>
    <w:rsid w:val="00FD121A"/>
    <w:rsid w:val="00FE174F"/>
    <w:rsid w:val="00FF156C"/>
    <w:rsid w:val="00FF4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37B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437BFD"/>
    <w:pPr>
      <w:keepNext w:val="0"/>
      <w:keepLines w:val="0"/>
      <w:pBdr>
        <w:top w:val="nil"/>
        <w:left w:val="nil"/>
        <w:bottom w:val="nil"/>
        <w:right w:val="nil"/>
        <w:between w:val="nil"/>
        <w:bar w:val="nil"/>
      </w:pBdr>
      <w:spacing w:before="0" w:line="240" w:lineRule="auto"/>
      <w:ind w:left="1637" w:hanging="360"/>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8E1AD3"/>
    <w:rPr>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Ttulo3Car">
    <w:name w:val="Título 3 Car"/>
    <w:basedOn w:val="Fuentedeprrafopredeter"/>
    <w:link w:val="Ttulo3"/>
    <w:uiPriority w:val="9"/>
    <w:rsid w:val="00437BFD"/>
    <w:rPr>
      <w:rFonts w:ascii="ITC Avant Garde" w:eastAsia="Times New Roman" w:hAnsi="ITC Avant Garde" w:cs="Times"/>
      <w:b/>
      <w:color w:val="2F2F2F"/>
      <w:sz w:val="24"/>
      <w:szCs w:val="24"/>
      <w:bdr w:val="nil"/>
      <w:lang w:eastAsia="es-MX"/>
    </w:rPr>
  </w:style>
  <w:style w:type="table" w:styleId="Tablaconcuadrcula4-nfasis6">
    <w:name w:val="Grid Table 4 Accent 6"/>
    <w:basedOn w:val="Tablanormal"/>
    <w:uiPriority w:val="49"/>
    <w:rsid w:val="00437B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437BFD"/>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437BFD"/>
  </w:style>
  <w:style w:type="character" w:styleId="Mencinsinresolver">
    <w:name w:val="Unresolved Mention"/>
    <w:basedOn w:val="Fuentedeprrafopredeter"/>
    <w:uiPriority w:val="99"/>
    <w:semiHidden/>
    <w:unhideWhenUsed/>
    <w:rsid w:val="00F47306"/>
    <w:rPr>
      <w:color w:val="605E5C"/>
      <w:shd w:val="clear" w:color="auto" w:fill="E1DFDD"/>
    </w:rPr>
  </w:style>
  <w:style w:type="character" w:styleId="Hipervnculovisitado">
    <w:name w:val="FollowedHyperlink"/>
    <w:basedOn w:val="Fuentedeprrafopredeter"/>
    <w:uiPriority w:val="99"/>
    <w:semiHidden/>
    <w:unhideWhenUsed/>
    <w:rsid w:val="00FF156C"/>
    <w:rPr>
      <w:color w:val="954F72" w:themeColor="followedHyperlink"/>
      <w:u w:val="single"/>
    </w:rPr>
  </w:style>
  <w:style w:type="paragraph" w:customStyle="1" w:styleId="Default">
    <w:name w:val="Default"/>
    <w:rsid w:val="003E23D9"/>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118470">
      <w:bodyDiv w:val="1"/>
      <w:marLeft w:val="0"/>
      <w:marRight w:val="0"/>
      <w:marTop w:val="0"/>
      <w:marBottom w:val="0"/>
      <w:divBdr>
        <w:top w:val="none" w:sz="0" w:space="0" w:color="auto"/>
        <w:left w:val="none" w:sz="0" w:space="0" w:color="auto"/>
        <w:bottom w:val="none" w:sz="0" w:space="0" w:color="auto"/>
        <w:right w:val="none" w:sz="0" w:space="0" w:color="auto"/>
      </w:divBdr>
    </w:div>
    <w:div w:id="7566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t.org.mx/sites/default/files/industria/espectro-radioelectrico/licitaciones-de-espectro/1996/1/l13-bases-licitacion.pdf" TargetMode="External"/><Relationship Id="rId18" Type="http://schemas.openxmlformats.org/officeDocument/2006/relationships/hyperlink" Target="https://www.dof.gob.mx/nota_detalle.php?codigo=668225&amp;fecha=12/07/2004" TargetMode="External"/><Relationship Id="rId26" Type="http://schemas.openxmlformats.org/officeDocument/2006/relationships/hyperlink" Target="https://www.ift.org.mx/sites/default/files/industria/temasrelevantes/24408/documentos/02-esquemadegranularidadaps.pdf" TargetMode="External"/><Relationship Id="rId3" Type="http://schemas.openxmlformats.org/officeDocument/2006/relationships/customXml" Target="../customXml/item3.xml"/><Relationship Id="rId21" Type="http://schemas.openxmlformats.org/officeDocument/2006/relationships/hyperlink" Target="https://www.ift.org.mx/sites/default/files/industria/espectro-radioelectrico/telecomunicaciones/2017/5/basesdelicitacionno.ift-5_1.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ft.org.mx/sites/default/files/industria/espectro-radioelectrico/licitaciones-de-espectro/1997/2/l2bases-de-licitacion.pdf" TargetMode="External"/><Relationship Id="rId17" Type="http://schemas.openxmlformats.org/officeDocument/2006/relationships/hyperlink" Target="https://dof.gob.mx/nota_detalle_popup.php?codigo=668224" TargetMode="External"/><Relationship Id="rId25" Type="http://schemas.openxmlformats.org/officeDocument/2006/relationships/hyperlink" Target="https://www.dof.gob.mx/nota_detalle.php?codigo=5352323&amp;fecha=14/07/2014&amp;print=tru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of.gob.mx/nota_detalle.php?codigo=668223&amp;fecha=12/07/2004" TargetMode="External"/><Relationship Id="rId20" Type="http://schemas.openxmlformats.org/officeDocument/2006/relationships/hyperlink" Target="https://www.ift.org.mx/sites/default/files/industria/espectro-radioelectrico/telecomunicaciones/2009/20/convocatorialicitacioncft20.pdf" TargetMode="External"/><Relationship Id="rId29" Type="http://schemas.openxmlformats.org/officeDocument/2006/relationships/hyperlink" Target="https://dof.gob.mx/nota_detalle_popup.php?codigo=6676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ge.hernandez@ift.org.mx" TargetMode="External"/><Relationship Id="rId24" Type="http://schemas.openxmlformats.org/officeDocument/2006/relationships/hyperlink" Target="https://www.dof.gob.mx/nota_detalle.php?codigo=5301941&amp;fecha=11/06/201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ft.org.mx/sites/default/files/industria/espectro-radioelectrico/licitaciones-de-espectro/1997/2/l2convocatoria-servicio-de-acceso-inalambrico-fijo-movil.pdf" TargetMode="External"/><Relationship Id="rId23" Type="http://schemas.openxmlformats.org/officeDocument/2006/relationships/hyperlink" Target="https://www.ift.org.mx/sites/default/files/industria/espectro-radioelectrico/telecomunicaciones/2017/5/convocatorialicitacionnoift-5a.pdf" TargetMode="External"/><Relationship Id="rId28" Type="http://schemas.openxmlformats.org/officeDocument/2006/relationships/hyperlink" Target="https://dof.gob.mx/nota_detalle.php?codigo=4833751&amp;fecha=06/11/1989" TargetMode="External"/><Relationship Id="rId10" Type="http://schemas.openxmlformats.org/officeDocument/2006/relationships/endnotes" Target="endnotes.xml"/><Relationship Id="rId19" Type="http://schemas.openxmlformats.org/officeDocument/2006/relationships/hyperlink" Target="https://www.ift.org.mx/sites/default/files/industria/espectro-radioelectrico/telecomunicaciones/2017/5/basesdelicitacionno.ift-5_1.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t.org.mx/sites/default/files/industria/espectro-radioelectrico/telecomunicaciones/2017/5/basesdelicitacionno.ift-5_1.pdf" TargetMode="External"/><Relationship Id="rId22" Type="http://schemas.openxmlformats.org/officeDocument/2006/relationships/hyperlink" Target="https://www.ift.org.mx/sites/default/files/industria/espectro-radioelectrico/telecomunicaciones/2009/21/convocatoria21_1.pdf" TargetMode="External"/><Relationship Id="rId27" Type="http://schemas.openxmlformats.org/officeDocument/2006/relationships/hyperlink" Target="https://www.dof.gob.mx/nota_detalle.php?codigo=5352323&amp;fecha=14/07/2014&amp;print=true"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itu.int/rec/T-REC-E.812-202005-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F2AE732E1742B6B7CA56FE3B7E1CF4"/>
        <w:category>
          <w:name w:val="General"/>
          <w:gallery w:val="placeholder"/>
        </w:category>
        <w:types>
          <w:type w:val="bbPlcHdr"/>
        </w:types>
        <w:behaviors>
          <w:behavior w:val="content"/>
        </w:behaviors>
        <w:guid w:val="{0BEA70BD-5D8D-437D-93BF-49A81DF4FCF3}"/>
      </w:docPartPr>
      <w:docPartBody>
        <w:p w:rsidR="004B6783" w:rsidRDefault="00C04894" w:rsidP="00C04894">
          <w:pPr>
            <w:pStyle w:val="4FF2AE732E1742B6B7CA56FE3B7E1CF4"/>
          </w:pPr>
          <w:r w:rsidRPr="00B76C9A">
            <w:rPr>
              <w:rStyle w:val="Textodelmarcadordeposicin"/>
              <w:sz w:val="20"/>
            </w:rPr>
            <w:t>Elija un elemento.</w:t>
          </w:r>
        </w:p>
      </w:docPartBody>
    </w:docPart>
    <w:docPart>
      <w:docPartPr>
        <w:name w:val="A5DB740D48704B9FA377E37980562355"/>
        <w:category>
          <w:name w:val="General"/>
          <w:gallery w:val="placeholder"/>
        </w:category>
        <w:types>
          <w:type w:val="bbPlcHdr"/>
        </w:types>
        <w:behaviors>
          <w:behavior w:val="content"/>
        </w:behaviors>
        <w:guid w:val="{F1B359D0-D0F5-4125-B8F1-D6045081E6D8}"/>
      </w:docPartPr>
      <w:docPartBody>
        <w:p w:rsidR="004B6783" w:rsidRDefault="00C04894" w:rsidP="00C04894">
          <w:pPr>
            <w:pStyle w:val="A5DB740D48704B9FA377E37980562355"/>
          </w:pPr>
          <w:r w:rsidRPr="007430B6">
            <w:rPr>
              <w:rStyle w:val="Textodelmarcadordeposicin"/>
              <w:sz w:val="20"/>
            </w:rPr>
            <w:t>Elija un elemento.</w:t>
          </w:r>
        </w:p>
      </w:docPartBody>
    </w:docPart>
    <w:docPart>
      <w:docPartPr>
        <w:name w:val="87EB71F79D534AA6BAA3D14A792618E6"/>
        <w:category>
          <w:name w:val="General"/>
          <w:gallery w:val="placeholder"/>
        </w:category>
        <w:types>
          <w:type w:val="bbPlcHdr"/>
        </w:types>
        <w:behaviors>
          <w:behavior w:val="content"/>
        </w:behaviors>
        <w:guid w:val="{9F7694F9-C5C6-4620-BF95-C3D23313F757}"/>
      </w:docPartPr>
      <w:docPartBody>
        <w:p w:rsidR="004B6783" w:rsidRDefault="00C04894" w:rsidP="00C04894">
          <w:pPr>
            <w:pStyle w:val="87EB71F79D534AA6BAA3D14A792618E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61AF2"/>
    <w:rsid w:val="00381603"/>
    <w:rsid w:val="004B6783"/>
    <w:rsid w:val="00504DE3"/>
    <w:rsid w:val="0051743B"/>
    <w:rsid w:val="00521F9C"/>
    <w:rsid w:val="00540EA6"/>
    <w:rsid w:val="0058081F"/>
    <w:rsid w:val="006020B4"/>
    <w:rsid w:val="00622624"/>
    <w:rsid w:val="0067131A"/>
    <w:rsid w:val="007118CA"/>
    <w:rsid w:val="00760FAD"/>
    <w:rsid w:val="00895355"/>
    <w:rsid w:val="00963F51"/>
    <w:rsid w:val="00975E40"/>
    <w:rsid w:val="00981D52"/>
    <w:rsid w:val="00A80CA9"/>
    <w:rsid w:val="00B05362"/>
    <w:rsid w:val="00B234BA"/>
    <w:rsid w:val="00B53C30"/>
    <w:rsid w:val="00B748CE"/>
    <w:rsid w:val="00BD02AE"/>
    <w:rsid w:val="00BD59E5"/>
    <w:rsid w:val="00C04894"/>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4894"/>
    <w:rPr>
      <w:color w:val="808080"/>
    </w:rPr>
  </w:style>
  <w:style w:type="paragraph" w:customStyle="1" w:styleId="4FF2AE732E1742B6B7CA56FE3B7E1CF4">
    <w:name w:val="4FF2AE732E1742B6B7CA56FE3B7E1CF4"/>
    <w:rsid w:val="00C04894"/>
  </w:style>
  <w:style w:type="paragraph" w:customStyle="1" w:styleId="A5DB740D48704B9FA377E37980562355">
    <w:name w:val="A5DB740D48704B9FA377E37980562355"/>
    <w:rsid w:val="00C04894"/>
  </w:style>
  <w:style w:type="paragraph" w:customStyle="1" w:styleId="87EB71F79D534AA6BAA3D14A792618E6">
    <w:name w:val="87EB71F79D534AA6BAA3D14A792618E6"/>
    <w:rsid w:val="00C04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5b84ea7b-5334-4931-9489-1d79ae7d467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511DDE6-7A0F-4924-A958-E6258A93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480C7EC0-990D-4AC4-B2E7-5482DE5E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3548</Words>
  <Characters>19514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KVGH</cp:lastModifiedBy>
  <cp:revision>2</cp:revision>
  <dcterms:created xsi:type="dcterms:W3CDTF">2024-12-18T00:16:00Z</dcterms:created>
  <dcterms:modified xsi:type="dcterms:W3CDTF">2024-12-18T00:16:00Z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