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5A7F" w14:textId="3BFF50C5" w:rsidR="00CB5E55" w:rsidRPr="00982287" w:rsidRDefault="00A40685" w:rsidP="009B513A">
      <w:pPr>
        <w:spacing w:after="0"/>
        <w:jc w:val="both"/>
        <w:rPr>
          <w:rFonts w:ascii="Arial" w:eastAsia="Times New Roman" w:hAnsi="Arial" w:cs="Arial"/>
          <w:b/>
          <w:bCs/>
          <w:sz w:val="18"/>
          <w:szCs w:val="18"/>
          <w:lang w:val="es-MX" w:eastAsia="es-MX"/>
        </w:rPr>
      </w:pPr>
      <w:bookmarkStart w:id="0" w:name="_GoBack"/>
      <w:bookmarkEnd w:id="0"/>
      <w:r>
        <w:rPr>
          <w:rFonts w:ascii="Arial" w:eastAsia="Times New Roman" w:hAnsi="Arial" w:cs="Arial"/>
          <w:b/>
          <w:bCs/>
          <w:sz w:val="18"/>
          <w:szCs w:val="18"/>
          <w:lang w:eastAsia="es-MX"/>
        </w:rPr>
        <w:t xml:space="preserve">Anexo Único. </w:t>
      </w:r>
      <w:r w:rsidR="00CB5E55" w:rsidRPr="00CB5E55">
        <w:rPr>
          <w:rFonts w:ascii="Arial" w:eastAsia="Times New Roman" w:hAnsi="Arial" w:cs="Arial"/>
          <w:b/>
          <w:bCs/>
          <w:sz w:val="18"/>
          <w:szCs w:val="18"/>
          <w:lang w:eastAsia="es-MX"/>
        </w:rPr>
        <w:t>A</w:t>
      </w:r>
      <w:r w:rsidR="00B36DEA">
        <w:rPr>
          <w:rFonts w:ascii="Arial" w:eastAsia="Times New Roman" w:hAnsi="Arial" w:cs="Arial"/>
          <w:b/>
          <w:bCs/>
          <w:sz w:val="18"/>
          <w:szCs w:val="18"/>
          <w:lang w:eastAsia="es-MX"/>
        </w:rPr>
        <w:t>nteproyecto de A</w:t>
      </w:r>
      <w:r w:rsidR="00CB5E55" w:rsidRPr="00CB5E55">
        <w:rPr>
          <w:rFonts w:ascii="Arial" w:eastAsia="Times New Roman" w:hAnsi="Arial" w:cs="Arial"/>
          <w:b/>
          <w:bCs/>
          <w:sz w:val="18"/>
          <w:szCs w:val="18"/>
          <w:lang w:eastAsia="es-MX"/>
        </w:rPr>
        <w:t xml:space="preserve">cuerdo mediante el cual el Pleno del Instituto Federal de Telecomunicaciones </w:t>
      </w:r>
      <w:r w:rsidR="00EF233A">
        <w:rPr>
          <w:rFonts w:ascii="Arial" w:eastAsia="Times New Roman" w:hAnsi="Arial" w:cs="Arial"/>
          <w:b/>
          <w:bCs/>
          <w:sz w:val="18"/>
          <w:szCs w:val="18"/>
          <w:lang w:eastAsia="es-MX"/>
        </w:rPr>
        <w:t>establece</w:t>
      </w:r>
      <w:r w:rsidR="00467887">
        <w:rPr>
          <w:rFonts w:ascii="Arial" w:eastAsia="Times New Roman" w:hAnsi="Arial" w:cs="Arial"/>
          <w:b/>
          <w:bCs/>
          <w:sz w:val="18"/>
          <w:szCs w:val="18"/>
          <w:lang w:eastAsia="es-MX"/>
        </w:rPr>
        <w:t xml:space="preserve"> el </w:t>
      </w:r>
      <w:r w:rsidR="00EF233A">
        <w:rPr>
          <w:rFonts w:ascii="Arial" w:eastAsia="Times New Roman" w:hAnsi="Arial" w:cs="Arial"/>
          <w:b/>
          <w:bCs/>
          <w:sz w:val="18"/>
          <w:szCs w:val="18"/>
          <w:lang w:eastAsia="es-MX"/>
        </w:rPr>
        <w:t>R</w:t>
      </w:r>
      <w:r w:rsidR="00467887">
        <w:rPr>
          <w:rFonts w:ascii="Arial" w:eastAsia="Times New Roman" w:hAnsi="Arial" w:cs="Arial"/>
          <w:b/>
          <w:bCs/>
          <w:sz w:val="18"/>
          <w:szCs w:val="18"/>
          <w:lang w:eastAsia="es-MX"/>
        </w:rPr>
        <w:t>egistro</w:t>
      </w:r>
      <w:r w:rsidR="008900CD">
        <w:rPr>
          <w:rFonts w:ascii="Arial" w:eastAsia="Times New Roman" w:hAnsi="Arial" w:cs="Arial"/>
          <w:b/>
          <w:bCs/>
          <w:sz w:val="18"/>
          <w:szCs w:val="18"/>
          <w:lang w:eastAsia="es-MX"/>
        </w:rPr>
        <w:t xml:space="preserve"> </w:t>
      </w:r>
      <w:r w:rsidR="00EF233A">
        <w:rPr>
          <w:rFonts w:ascii="Arial" w:eastAsia="Times New Roman" w:hAnsi="Arial" w:cs="Arial"/>
          <w:b/>
          <w:bCs/>
          <w:sz w:val="18"/>
          <w:szCs w:val="18"/>
          <w:lang w:eastAsia="es-MX"/>
        </w:rPr>
        <w:t>de</w:t>
      </w:r>
      <w:r w:rsidR="00467887">
        <w:rPr>
          <w:rFonts w:ascii="Arial" w:eastAsia="Times New Roman" w:hAnsi="Arial" w:cs="Arial"/>
          <w:b/>
          <w:bCs/>
          <w:sz w:val="18"/>
          <w:szCs w:val="18"/>
          <w:lang w:eastAsia="es-MX"/>
        </w:rPr>
        <w:t xml:space="preserve"> </w:t>
      </w:r>
      <w:r w:rsidR="008900CD" w:rsidRPr="003D4EB5">
        <w:rPr>
          <w:rFonts w:ascii="Arial" w:eastAsia="Times New Roman" w:hAnsi="Arial" w:cs="Arial"/>
          <w:b/>
          <w:bCs/>
          <w:sz w:val="18"/>
          <w:szCs w:val="18"/>
          <w:lang w:eastAsia="es-MX"/>
        </w:rPr>
        <w:t>Estaciones Terrenas</w:t>
      </w:r>
      <w:r w:rsidR="003F2FED">
        <w:rPr>
          <w:rFonts w:ascii="Arial" w:eastAsia="Times New Roman" w:hAnsi="Arial" w:cs="Arial"/>
          <w:b/>
          <w:bCs/>
          <w:sz w:val="18"/>
          <w:szCs w:val="18"/>
          <w:lang w:eastAsia="es-MX"/>
        </w:rPr>
        <w:t xml:space="preserve"> Receptoras</w:t>
      </w:r>
      <w:r w:rsidR="00EF233A">
        <w:rPr>
          <w:rFonts w:ascii="Arial" w:eastAsia="Times New Roman" w:hAnsi="Arial" w:cs="Arial"/>
          <w:b/>
          <w:bCs/>
          <w:sz w:val="18"/>
          <w:szCs w:val="18"/>
          <w:lang w:eastAsia="es-MX"/>
        </w:rPr>
        <w:t xml:space="preserve"> </w:t>
      </w:r>
      <w:r w:rsidR="004C20F4" w:rsidRPr="004C20F4">
        <w:rPr>
          <w:rFonts w:ascii="Arial" w:eastAsia="Times New Roman" w:hAnsi="Arial" w:cs="Arial"/>
          <w:b/>
          <w:bCs/>
          <w:sz w:val="18"/>
          <w:szCs w:val="18"/>
          <w:lang w:eastAsia="es-MX"/>
        </w:rPr>
        <w:t>que operan en</w:t>
      </w:r>
      <w:r w:rsidR="00616A87" w:rsidRPr="004C20F4">
        <w:rPr>
          <w:rFonts w:ascii="Arial" w:eastAsia="Times New Roman" w:hAnsi="Arial" w:cs="Arial"/>
          <w:b/>
          <w:bCs/>
          <w:sz w:val="18"/>
          <w:szCs w:val="18"/>
          <w:lang w:eastAsia="es-MX"/>
        </w:rPr>
        <w:t xml:space="preserve"> </w:t>
      </w:r>
      <w:r w:rsidR="00C775B3" w:rsidRPr="004C20F4">
        <w:rPr>
          <w:rFonts w:ascii="Arial" w:eastAsia="Times New Roman" w:hAnsi="Arial" w:cs="Arial"/>
          <w:b/>
          <w:bCs/>
          <w:sz w:val="18"/>
          <w:szCs w:val="18"/>
          <w:lang w:eastAsia="es-MX"/>
        </w:rPr>
        <w:t>la</w:t>
      </w:r>
      <w:r w:rsidR="00616A87" w:rsidRPr="004C20F4">
        <w:rPr>
          <w:rFonts w:ascii="Arial" w:eastAsia="Times New Roman" w:hAnsi="Arial" w:cs="Arial"/>
          <w:b/>
          <w:bCs/>
          <w:sz w:val="18"/>
          <w:szCs w:val="18"/>
          <w:lang w:eastAsia="es-MX"/>
        </w:rPr>
        <w:t xml:space="preserve"> </w:t>
      </w:r>
      <w:r w:rsidR="008E5374" w:rsidRPr="004C20F4">
        <w:rPr>
          <w:rFonts w:ascii="Arial" w:eastAsia="Times New Roman" w:hAnsi="Arial" w:cs="Arial"/>
          <w:b/>
          <w:bCs/>
          <w:sz w:val="18"/>
          <w:szCs w:val="18"/>
          <w:lang w:eastAsia="es-MX"/>
        </w:rPr>
        <w:t>banda de frecuencias</w:t>
      </w:r>
      <w:r w:rsidR="008900CD" w:rsidRPr="004C20F4">
        <w:rPr>
          <w:rFonts w:ascii="Arial" w:eastAsia="Times New Roman" w:hAnsi="Arial" w:cs="Arial"/>
          <w:b/>
          <w:bCs/>
          <w:sz w:val="18"/>
          <w:szCs w:val="18"/>
          <w:lang w:eastAsia="es-MX"/>
        </w:rPr>
        <w:t xml:space="preserve"> </w:t>
      </w:r>
      <w:r w:rsidR="00616A87" w:rsidRPr="004C20F4">
        <w:rPr>
          <w:rFonts w:ascii="Arial" w:eastAsia="Times New Roman" w:hAnsi="Arial" w:cs="Arial"/>
          <w:b/>
          <w:bCs/>
          <w:sz w:val="18"/>
          <w:szCs w:val="18"/>
          <w:lang w:eastAsia="es-MX"/>
        </w:rPr>
        <w:t>3</w:t>
      </w:r>
      <w:r w:rsidR="0042594E" w:rsidRPr="004C20F4">
        <w:rPr>
          <w:rFonts w:ascii="Arial" w:eastAsia="Times New Roman" w:hAnsi="Arial" w:cs="Arial"/>
          <w:b/>
          <w:bCs/>
          <w:sz w:val="18"/>
          <w:szCs w:val="18"/>
          <w:lang w:eastAsia="es-MX"/>
        </w:rPr>
        <w:t>.7</w:t>
      </w:r>
      <w:r w:rsidR="00616A87" w:rsidRPr="004C20F4">
        <w:rPr>
          <w:rFonts w:ascii="Arial" w:eastAsia="Times New Roman" w:hAnsi="Arial" w:cs="Arial"/>
          <w:b/>
          <w:bCs/>
          <w:sz w:val="18"/>
          <w:szCs w:val="18"/>
          <w:lang w:eastAsia="es-MX"/>
        </w:rPr>
        <w:t xml:space="preserve"> a 4.2 GHz</w:t>
      </w:r>
      <w:r w:rsidR="00982287" w:rsidRPr="004C20F4">
        <w:rPr>
          <w:rFonts w:ascii="Arial" w:eastAsia="Times New Roman" w:hAnsi="Arial" w:cs="Arial"/>
          <w:b/>
          <w:bCs/>
          <w:sz w:val="18"/>
          <w:szCs w:val="18"/>
          <w:lang w:eastAsia="es-MX"/>
        </w:rPr>
        <w:t>.</w:t>
      </w:r>
      <w:r w:rsidR="00616A87">
        <w:rPr>
          <w:rFonts w:ascii="Arial" w:eastAsia="Times New Roman" w:hAnsi="Arial" w:cs="Arial"/>
          <w:b/>
          <w:bCs/>
          <w:sz w:val="18"/>
          <w:szCs w:val="18"/>
          <w:lang w:eastAsia="es-MX"/>
        </w:rPr>
        <w:t xml:space="preserve"> </w:t>
      </w:r>
    </w:p>
    <w:p w14:paraId="411401A4" w14:textId="77777777" w:rsidR="007114EF" w:rsidRDefault="007114EF" w:rsidP="009B513A">
      <w:pPr>
        <w:spacing w:after="0"/>
        <w:jc w:val="center"/>
        <w:rPr>
          <w:rFonts w:ascii="Arial" w:hAnsi="Arial" w:cs="Arial"/>
          <w:b/>
          <w:bCs/>
          <w:color w:val="000000"/>
          <w:sz w:val="18"/>
          <w:szCs w:val="18"/>
          <w:lang w:eastAsia="es-MX"/>
        </w:rPr>
      </w:pPr>
    </w:p>
    <w:p w14:paraId="1FD441B7" w14:textId="0F977945" w:rsidR="009C0EB4" w:rsidRPr="00147315" w:rsidRDefault="009C0EB4" w:rsidP="009B513A">
      <w:pPr>
        <w:spacing w:after="0"/>
        <w:jc w:val="center"/>
        <w:rPr>
          <w:rFonts w:ascii="Arial" w:eastAsia="Times New Roman" w:hAnsi="Arial" w:cs="Arial"/>
          <w:b/>
          <w:bCs/>
          <w:sz w:val="18"/>
          <w:szCs w:val="18"/>
          <w:lang w:val="uz-Cyrl-UZ"/>
        </w:rPr>
      </w:pPr>
      <w:r w:rsidRPr="005928B3">
        <w:rPr>
          <w:rFonts w:ascii="Arial" w:hAnsi="Arial" w:cs="Arial"/>
          <w:b/>
          <w:bCs/>
          <w:color w:val="000000"/>
          <w:sz w:val="18"/>
          <w:szCs w:val="18"/>
          <w:lang w:eastAsia="es-MX"/>
        </w:rPr>
        <w:t>Antecedentes</w:t>
      </w:r>
    </w:p>
    <w:p w14:paraId="2CE9C846" w14:textId="77777777" w:rsidR="009C0EB4" w:rsidRPr="00147315" w:rsidRDefault="009C0EB4" w:rsidP="009B513A">
      <w:pPr>
        <w:pStyle w:val="ANOTACION"/>
        <w:spacing w:before="0" w:after="0" w:line="276" w:lineRule="auto"/>
        <w:ind w:left="426" w:hanging="426"/>
        <w:rPr>
          <w:rFonts w:ascii="Arial" w:hAnsi="Arial" w:cs="Arial"/>
          <w:bCs/>
          <w:szCs w:val="18"/>
          <w:lang w:val="de-DE" w:eastAsia="es-MX"/>
        </w:rPr>
      </w:pPr>
      <w:bookmarkStart w:id="1" w:name="_Hlk121224982"/>
    </w:p>
    <w:p w14:paraId="1FB4E126" w14:textId="6D646BB6" w:rsidR="009C0EB4" w:rsidRPr="00147315" w:rsidRDefault="009C0EB4" w:rsidP="009B513A">
      <w:pPr>
        <w:pStyle w:val="Prrafodelista"/>
        <w:numPr>
          <w:ilvl w:val="0"/>
          <w:numId w:val="28"/>
        </w:numPr>
        <w:tabs>
          <w:tab w:val="left" w:pos="1134"/>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 xml:space="preserve">El 11 de junio de 2013 se publicó en el Diario Oficial de la Federación (DOF) el </w:t>
      </w:r>
      <w:r w:rsidRPr="00147315">
        <w:rPr>
          <w:rFonts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Pr="00147315">
        <w:rPr>
          <w:rFonts w:cs="Arial"/>
          <w:kern w:val="1"/>
          <w:sz w:val="18"/>
          <w:szCs w:val="18"/>
          <w:lang w:eastAsia="ar-SA"/>
        </w:rPr>
        <w:t>, mediante el cual se creó al Instituto</w:t>
      </w:r>
      <w:r w:rsidR="008D6AB7">
        <w:rPr>
          <w:rFonts w:cs="Arial"/>
          <w:kern w:val="1"/>
          <w:sz w:val="18"/>
          <w:szCs w:val="18"/>
          <w:lang w:eastAsia="ar-SA"/>
        </w:rPr>
        <w:t xml:space="preserve"> Federal de Telecomunicaciones (Instituto)</w:t>
      </w:r>
      <w:r w:rsidRPr="00147315">
        <w:rPr>
          <w:rFonts w:cs="Arial"/>
          <w:kern w:val="1"/>
          <w:sz w:val="18"/>
          <w:szCs w:val="18"/>
          <w:lang w:eastAsia="ar-SA"/>
        </w:rPr>
        <w:t xml:space="preserve"> como un órgano autónomo, con personalidad jurídica y patrimonio propio.</w:t>
      </w:r>
    </w:p>
    <w:p w14:paraId="792E3FB9" w14:textId="77777777" w:rsidR="009C0EB4" w:rsidRPr="00147315" w:rsidRDefault="009C0EB4" w:rsidP="009B513A">
      <w:pPr>
        <w:pStyle w:val="Prrafodelista"/>
        <w:tabs>
          <w:tab w:val="left" w:pos="1134"/>
        </w:tabs>
        <w:suppressAutoHyphens/>
        <w:spacing w:line="276" w:lineRule="auto"/>
        <w:ind w:left="0" w:right="49"/>
        <w:jc w:val="both"/>
        <w:rPr>
          <w:rFonts w:cs="Arial"/>
          <w:kern w:val="1"/>
          <w:sz w:val="18"/>
          <w:szCs w:val="18"/>
          <w:lang w:eastAsia="ar-SA"/>
        </w:rPr>
      </w:pPr>
    </w:p>
    <w:p w14:paraId="7E4FA300" w14:textId="65EDE29C" w:rsidR="009C0EB4" w:rsidRPr="00147315" w:rsidRDefault="009C0EB4" w:rsidP="009B513A">
      <w:pPr>
        <w:pStyle w:val="Prrafodelista"/>
        <w:numPr>
          <w:ilvl w:val="0"/>
          <w:numId w:val="28"/>
        </w:numPr>
        <w:tabs>
          <w:tab w:val="left" w:pos="1134"/>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 xml:space="preserve">El 14 de julio de 2014 se publicó en el DOF el </w:t>
      </w:r>
      <w:r w:rsidRPr="00147315">
        <w:rPr>
          <w:rFonts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275FDD">
        <w:rPr>
          <w:rFonts w:cs="Arial"/>
          <w:kern w:val="1"/>
          <w:sz w:val="18"/>
          <w:szCs w:val="18"/>
          <w:lang w:eastAsia="ar-SA"/>
        </w:rPr>
        <w:t>.</w:t>
      </w:r>
      <w:r w:rsidR="00AE5E51">
        <w:rPr>
          <w:rFonts w:cs="Arial"/>
          <w:kern w:val="1"/>
          <w:sz w:val="18"/>
          <w:szCs w:val="18"/>
          <w:lang w:eastAsia="ar-SA"/>
        </w:rPr>
        <w:t xml:space="preserve"> </w:t>
      </w:r>
      <w:r w:rsidR="00275FDD">
        <w:rPr>
          <w:rFonts w:cs="Arial"/>
          <w:kern w:val="1"/>
          <w:sz w:val="18"/>
          <w:szCs w:val="18"/>
          <w:lang w:eastAsia="ar-SA"/>
        </w:rPr>
        <w:t>La Ley Federal de Telecomunicaciones y Radiodifusión</w:t>
      </w:r>
      <w:r w:rsidR="00592AD7">
        <w:rPr>
          <w:rFonts w:cs="Arial"/>
          <w:kern w:val="1"/>
          <w:sz w:val="18"/>
          <w:szCs w:val="18"/>
          <w:lang w:eastAsia="ar-SA"/>
        </w:rPr>
        <w:t xml:space="preserve"> (Ley)</w:t>
      </w:r>
      <w:r w:rsidR="00275FDD">
        <w:rPr>
          <w:rFonts w:cs="Arial"/>
          <w:kern w:val="1"/>
          <w:sz w:val="18"/>
          <w:szCs w:val="18"/>
          <w:lang w:eastAsia="ar-SA"/>
        </w:rPr>
        <w:t xml:space="preserve"> </w:t>
      </w:r>
      <w:r w:rsidRPr="00147315">
        <w:rPr>
          <w:rFonts w:cs="Arial"/>
          <w:kern w:val="1"/>
          <w:sz w:val="18"/>
          <w:szCs w:val="18"/>
          <w:lang w:eastAsia="ar-SA"/>
        </w:rPr>
        <w:t>entr</w:t>
      </w:r>
      <w:r w:rsidR="00275FDD">
        <w:rPr>
          <w:rFonts w:cs="Arial"/>
          <w:kern w:val="1"/>
          <w:sz w:val="18"/>
          <w:szCs w:val="18"/>
          <w:lang w:eastAsia="ar-SA"/>
        </w:rPr>
        <w:t>ó</w:t>
      </w:r>
      <w:r w:rsidRPr="00147315">
        <w:rPr>
          <w:rFonts w:cs="Arial"/>
          <w:kern w:val="1"/>
          <w:sz w:val="18"/>
          <w:szCs w:val="18"/>
          <w:lang w:eastAsia="ar-SA"/>
        </w:rPr>
        <w:t xml:space="preserve"> en vigor el 13 de agosto de 2014.</w:t>
      </w:r>
      <w:r w:rsidRPr="00147315">
        <w:rPr>
          <w:rStyle w:val="Refdenotaalpie"/>
          <w:rFonts w:cs="Arial"/>
          <w:kern w:val="1"/>
          <w:sz w:val="18"/>
          <w:szCs w:val="18"/>
          <w:lang w:eastAsia="ar-SA"/>
        </w:rPr>
        <w:footnoteReference w:id="2"/>
      </w:r>
    </w:p>
    <w:p w14:paraId="502D2E83" w14:textId="77777777" w:rsidR="009C0EB4" w:rsidRPr="00147315" w:rsidRDefault="009C0EB4" w:rsidP="009B513A">
      <w:pPr>
        <w:pStyle w:val="Prrafodelista"/>
        <w:tabs>
          <w:tab w:val="left" w:pos="1134"/>
        </w:tabs>
        <w:spacing w:line="276" w:lineRule="auto"/>
        <w:rPr>
          <w:rFonts w:eastAsia="Calibri" w:cs="Arial"/>
          <w:sz w:val="18"/>
          <w:szCs w:val="18"/>
          <w:lang w:eastAsia="es-MX"/>
        </w:rPr>
      </w:pPr>
    </w:p>
    <w:p w14:paraId="705E26A3" w14:textId="1D5E9EF3" w:rsidR="009C0EB4" w:rsidRPr="003D4EB5" w:rsidRDefault="009C0EB4" w:rsidP="009B513A">
      <w:pPr>
        <w:pStyle w:val="Prrafodelista"/>
        <w:numPr>
          <w:ilvl w:val="0"/>
          <w:numId w:val="28"/>
        </w:numPr>
        <w:tabs>
          <w:tab w:val="left" w:pos="1134"/>
        </w:tabs>
        <w:suppressAutoHyphens/>
        <w:spacing w:line="276" w:lineRule="auto"/>
        <w:ind w:left="0" w:right="49" w:firstLine="0"/>
        <w:contextualSpacing/>
        <w:jc w:val="both"/>
        <w:rPr>
          <w:rFonts w:cs="Arial"/>
          <w:kern w:val="1"/>
          <w:sz w:val="18"/>
          <w:szCs w:val="18"/>
          <w:lang w:eastAsia="ar-SA"/>
        </w:rPr>
      </w:pPr>
      <w:r w:rsidRPr="00147315">
        <w:rPr>
          <w:rFonts w:eastAsia="Calibri" w:cs="Arial"/>
          <w:sz w:val="18"/>
          <w:szCs w:val="18"/>
          <w:lang w:eastAsia="es-MX"/>
        </w:rPr>
        <w:t xml:space="preserve">El 4 de septiembre de 2014 se publicó en el DOF el </w:t>
      </w:r>
      <w:r w:rsidRPr="00147315">
        <w:rPr>
          <w:rFonts w:eastAsia="Calibri" w:cs="Arial"/>
          <w:i/>
          <w:sz w:val="18"/>
          <w:szCs w:val="18"/>
          <w:lang w:eastAsia="es-MX"/>
        </w:rPr>
        <w:t>Estatuto Orgánico del Instituto Federal de Telecomunicaciones</w:t>
      </w:r>
      <w:r w:rsidRPr="00147315">
        <w:rPr>
          <w:rFonts w:eastAsia="Calibri" w:cs="Arial"/>
          <w:sz w:val="18"/>
          <w:szCs w:val="18"/>
          <w:lang w:eastAsia="es-MX"/>
        </w:rPr>
        <w:t xml:space="preserve"> (Estatuto Orgánico), el cual entró en vigor el 26 de septiembre de 2014</w:t>
      </w:r>
      <w:r w:rsidR="00A33F01" w:rsidRPr="00A33F01">
        <w:t xml:space="preserve"> </w:t>
      </w:r>
      <w:r w:rsidR="00A33F01" w:rsidRPr="00A33F01">
        <w:rPr>
          <w:rFonts w:eastAsia="Calibri" w:cs="Arial"/>
          <w:sz w:val="18"/>
          <w:szCs w:val="18"/>
          <w:lang w:eastAsia="es-MX"/>
        </w:rPr>
        <w:t>y cuya última modificación fue publicada en el medio de difusión citado, el 4 de marzo de 2022</w:t>
      </w:r>
      <w:r w:rsidRPr="00147315">
        <w:rPr>
          <w:rFonts w:eastAsia="Calibri" w:cs="Arial"/>
          <w:sz w:val="18"/>
          <w:szCs w:val="18"/>
          <w:lang w:eastAsia="es-MX"/>
        </w:rPr>
        <w:t>.</w:t>
      </w:r>
    </w:p>
    <w:p w14:paraId="54C25C08" w14:textId="77777777" w:rsidR="003D4EB5" w:rsidRPr="003D4EB5" w:rsidRDefault="003D4EB5" w:rsidP="009B513A">
      <w:pPr>
        <w:pStyle w:val="Prrafodelista"/>
        <w:tabs>
          <w:tab w:val="left" w:pos="1134"/>
        </w:tabs>
        <w:spacing w:line="276" w:lineRule="auto"/>
        <w:rPr>
          <w:rFonts w:cs="Arial"/>
          <w:kern w:val="1"/>
          <w:sz w:val="18"/>
          <w:szCs w:val="18"/>
          <w:lang w:eastAsia="ar-SA"/>
        </w:rPr>
      </w:pPr>
    </w:p>
    <w:p w14:paraId="4B4297B2" w14:textId="2D1D44ED" w:rsidR="003D4EB5" w:rsidRPr="003A2D6C" w:rsidRDefault="003D4EB5" w:rsidP="009B513A">
      <w:pPr>
        <w:pStyle w:val="Prrafodelista"/>
        <w:numPr>
          <w:ilvl w:val="0"/>
          <w:numId w:val="28"/>
        </w:numPr>
        <w:tabs>
          <w:tab w:val="left" w:pos="1134"/>
        </w:tabs>
        <w:suppressAutoHyphens/>
        <w:spacing w:line="276" w:lineRule="auto"/>
        <w:ind w:left="0" w:right="49" w:firstLine="0"/>
        <w:contextualSpacing/>
        <w:jc w:val="both"/>
        <w:rPr>
          <w:rFonts w:cs="Arial"/>
          <w:kern w:val="1"/>
          <w:sz w:val="18"/>
          <w:szCs w:val="18"/>
          <w:lang w:eastAsia="ar-SA"/>
        </w:rPr>
      </w:pPr>
      <w:r>
        <w:rPr>
          <w:rFonts w:cs="Arial"/>
          <w:kern w:val="1"/>
          <w:sz w:val="18"/>
          <w:szCs w:val="18"/>
          <w:lang w:eastAsia="ar-SA"/>
        </w:rPr>
        <w:t xml:space="preserve">El 30 de diciembre de 2021 se publicó en el DOF el </w:t>
      </w:r>
      <w:r>
        <w:rPr>
          <w:rFonts w:cs="Arial"/>
          <w:i/>
          <w:kern w:val="1"/>
          <w:sz w:val="18"/>
          <w:szCs w:val="18"/>
          <w:lang w:eastAsia="ar-SA"/>
        </w:rPr>
        <w:t>Acuerdo mediante el cual el Pleno del Instituto actualiza el Cuadro Nacional de Atribución de Frecuencias</w:t>
      </w:r>
      <w:r w:rsidR="00592AD7">
        <w:rPr>
          <w:rFonts w:cs="Arial"/>
          <w:i/>
          <w:kern w:val="1"/>
          <w:sz w:val="18"/>
          <w:szCs w:val="18"/>
          <w:lang w:eastAsia="ar-SA"/>
        </w:rPr>
        <w:t xml:space="preserve"> </w:t>
      </w:r>
      <w:r w:rsidR="00592AD7" w:rsidRPr="00592AD7">
        <w:rPr>
          <w:rFonts w:cs="Arial"/>
          <w:kern w:val="1"/>
          <w:sz w:val="18"/>
          <w:szCs w:val="18"/>
          <w:lang w:eastAsia="ar-SA"/>
        </w:rPr>
        <w:t>(CNAF).</w:t>
      </w:r>
      <w:r>
        <w:rPr>
          <w:rFonts w:cs="Arial"/>
          <w:i/>
          <w:kern w:val="1"/>
          <w:sz w:val="18"/>
          <w:szCs w:val="18"/>
          <w:lang w:eastAsia="ar-SA"/>
        </w:rPr>
        <w:t xml:space="preserve"> </w:t>
      </w:r>
    </w:p>
    <w:p w14:paraId="0F594F78" w14:textId="77777777" w:rsidR="003A2D6C" w:rsidRPr="003A2D6C" w:rsidRDefault="003A2D6C" w:rsidP="009B513A">
      <w:pPr>
        <w:pStyle w:val="Prrafodelista"/>
        <w:tabs>
          <w:tab w:val="left" w:pos="1134"/>
        </w:tabs>
        <w:spacing w:line="276" w:lineRule="auto"/>
        <w:rPr>
          <w:rFonts w:cs="Arial"/>
          <w:kern w:val="1"/>
          <w:sz w:val="18"/>
          <w:szCs w:val="18"/>
          <w:lang w:eastAsia="ar-SA"/>
        </w:rPr>
      </w:pPr>
    </w:p>
    <w:p w14:paraId="53C6DEAC" w14:textId="7D494495" w:rsidR="003A2D6C" w:rsidRDefault="003A2D6C" w:rsidP="009B513A">
      <w:pPr>
        <w:pStyle w:val="Prrafodelista"/>
        <w:numPr>
          <w:ilvl w:val="0"/>
          <w:numId w:val="28"/>
        </w:numPr>
        <w:tabs>
          <w:tab w:val="left" w:pos="1134"/>
        </w:tabs>
        <w:suppressAutoHyphens/>
        <w:spacing w:line="276" w:lineRule="auto"/>
        <w:ind w:left="0" w:right="49" w:firstLine="0"/>
        <w:contextualSpacing/>
        <w:jc w:val="both"/>
        <w:rPr>
          <w:rFonts w:cs="Arial"/>
          <w:kern w:val="1"/>
          <w:sz w:val="18"/>
          <w:szCs w:val="18"/>
          <w:lang w:eastAsia="ar-SA"/>
        </w:rPr>
      </w:pPr>
      <w:r>
        <w:rPr>
          <w:rFonts w:cs="Arial"/>
          <w:kern w:val="1"/>
          <w:sz w:val="18"/>
          <w:szCs w:val="18"/>
          <w:lang w:eastAsia="ar-SA"/>
        </w:rPr>
        <w:t xml:space="preserve">El 23 de enero de 2023 se publicó en el DOF el </w:t>
      </w:r>
      <w:r>
        <w:rPr>
          <w:rFonts w:cs="Arial"/>
          <w:i/>
          <w:kern w:val="1"/>
          <w:sz w:val="18"/>
          <w:szCs w:val="18"/>
          <w:lang w:eastAsia="ar-SA"/>
        </w:rPr>
        <w:t>Acuerdo mediante el cual el Pleno del Instituto Federal de Telecomunicaciones emite las Disposiciones Regulatorias en materia de Comunicación Vía Satélite</w:t>
      </w:r>
      <w:r w:rsidR="00592AD7">
        <w:rPr>
          <w:rFonts w:cs="Arial"/>
          <w:i/>
          <w:kern w:val="1"/>
          <w:sz w:val="18"/>
          <w:szCs w:val="18"/>
          <w:lang w:eastAsia="ar-SA"/>
        </w:rPr>
        <w:t xml:space="preserve">. </w:t>
      </w:r>
      <w:r w:rsidR="00592AD7" w:rsidRPr="00592AD7">
        <w:rPr>
          <w:rFonts w:cs="Arial"/>
          <w:kern w:val="1"/>
          <w:sz w:val="18"/>
          <w:szCs w:val="18"/>
          <w:lang w:eastAsia="ar-SA"/>
        </w:rPr>
        <w:t>Las Disposiciones Regulatorias en materia de Comunicación Vía Satélite (Disposiciones Regulatorias)</w:t>
      </w:r>
      <w:r>
        <w:rPr>
          <w:rFonts w:cs="Arial"/>
          <w:kern w:val="1"/>
          <w:sz w:val="18"/>
          <w:szCs w:val="18"/>
          <w:lang w:eastAsia="ar-SA"/>
        </w:rPr>
        <w:t xml:space="preserve"> </w:t>
      </w:r>
      <w:r w:rsidR="00BD7BD2">
        <w:rPr>
          <w:rFonts w:cs="Arial"/>
          <w:kern w:val="1"/>
          <w:sz w:val="18"/>
          <w:szCs w:val="18"/>
          <w:lang w:eastAsia="ar-SA"/>
        </w:rPr>
        <w:t xml:space="preserve">entraron </w:t>
      </w:r>
      <w:r w:rsidR="00F91D12">
        <w:rPr>
          <w:rFonts w:cs="Arial"/>
          <w:kern w:val="1"/>
          <w:sz w:val="18"/>
          <w:szCs w:val="18"/>
          <w:lang w:eastAsia="ar-SA"/>
        </w:rPr>
        <w:t xml:space="preserve">en </w:t>
      </w:r>
      <w:r w:rsidR="00BD7BD2">
        <w:rPr>
          <w:rFonts w:cs="Arial"/>
          <w:kern w:val="1"/>
          <w:sz w:val="18"/>
          <w:szCs w:val="18"/>
          <w:lang w:eastAsia="ar-SA"/>
        </w:rPr>
        <w:t xml:space="preserve">vigor el 7 de marzo de 2023. </w:t>
      </w:r>
    </w:p>
    <w:p w14:paraId="2BB54A38" w14:textId="2233A806" w:rsidR="00F807EC" w:rsidRPr="00F807EC" w:rsidRDefault="00F807EC" w:rsidP="00F807EC">
      <w:pPr>
        <w:pStyle w:val="Prrafodelista"/>
        <w:rPr>
          <w:rFonts w:cs="Arial"/>
          <w:kern w:val="1"/>
          <w:sz w:val="18"/>
          <w:szCs w:val="18"/>
          <w:lang w:eastAsia="ar-SA"/>
        </w:rPr>
      </w:pPr>
    </w:p>
    <w:p w14:paraId="39F875AA" w14:textId="478A1AD1" w:rsidR="00F807EC" w:rsidRPr="00D11376" w:rsidRDefault="00390892" w:rsidP="00F807EC">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Pr>
          <w:rFonts w:cs="Arial"/>
          <w:kern w:val="1"/>
          <w:sz w:val="18"/>
          <w:szCs w:val="18"/>
          <w:lang w:eastAsia="ar-SA"/>
        </w:rPr>
        <w:t xml:space="preserve">         </w:t>
      </w:r>
      <w:r w:rsidR="00F807EC" w:rsidRPr="00FD0C28">
        <w:rPr>
          <w:rFonts w:cs="Arial"/>
          <w:kern w:val="1"/>
          <w:sz w:val="18"/>
          <w:szCs w:val="18"/>
          <w:lang w:eastAsia="ar-SA"/>
        </w:rPr>
        <w:t xml:space="preserve">El </w:t>
      </w:r>
      <w:r w:rsidR="0064103D">
        <w:rPr>
          <w:rFonts w:cs="Arial"/>
          <w:kern w:val="1"/>
          <w:sz w:val="18"/>
          <w:szCs w:val="18"/>
          <w:lang w:eastAsia="ar-SA"/>
        </w:rPr>
        <w:t>13</w:t>
      </w:r>
      <w:r w:rsidRPr="00FD0C28">
        <w:rPr>
          <w:rFonts w:cs="Arial"/>
          <w:kern w:val="1"/>
          <w:sz w:val="18"/>
          <w:szCs w:val="18"/>
          <w:lang w:eastAsia="ar-SA"/>
        </w:rPr>
        <w:t xml:space="preserve"> </w:t>
      </w:r>
      <w:r w:rsidR="00F807EC" w:rsidRPr="00FD0C28">
        <w:rPr>
          <w:rFonts w:cs="Arial"/>
          <w:kern w:val="1"/>
          <w:sz w:val="18"/>
          <w:szCs w:val="18"/>
          <w:lang w:eastAsia="ar-SA"/>
        </w:rPr>
        <w:t xml:space="preserve">de </w:t>
      </w:r>
      <w:r w:rsidRPr="00FD0C28">
        <w:rPr>
          <w:rFonts w:cs="Arial"/>
          <w:kern w:val="1"/>
          <w:sz w:val="18"/>
          <w:szCs w:val="18"/>
          <w:lang w:eastAsia="ar-SA"/>
        </w:rPr>
        <w:t>diciembre</w:t>
      </w:r>
      <w:r w:rsidR="00F807EC" w:rsidRPr="00FD0C28">
        <w:rPr>
          <w:rFonts w:cs="Arial"/>
          <w:kern w:val="1"/>
          <w:sz w:val="18"/>
          <w:szCs w:val="18"/>
          <w:lang w:eastAsia="ar-SA"/>
        </w:rPr>
        <w:t xml:space="preserve"> de 2023, el Pleno d</w:t>
      </w:r>
      <w:r w:rsidR="00F807EC" w:rsidRPr="00D11376">
        <w:rPr>
          <w:rFonts w:cs="Arial"/>
          <w:kern w:val="1"/>
          <w:sz w:val="18"/>
          <w:szCs w:val="18"/>
          <w:lang w:eastAsia="ar-SA"/>
        </w:rPr>
        <w:t xml:space="preserve">el Instituto determinó someter a consulta pública por un período de </w:t>
      </w:r>
      <w:r w:rsidR="00C3568D">
        <w:rPr>
          <w:rFonts w:cs="Arial"/>
          <w:kern w:val="1"/>
          <w:sz w:val="18"/>
          <w:szCs w:val="18"/>
          <w:lang w:eastAsia="ar-SA"/>
        </w:rPr>
        <w:t>2</w:t>
      </w:r>
      <w:r w:rsidR="00F807EC" w:rsidRPr="00D11376">
        <w:rPr>
          <w:rFonts w:cs="Arial"/>
          <w:kern w:val="1"/>
          <w:sz w:val="18"/>
          <w:szCs w:val="18"/>
          <w:lang w:eastAsia="ar-SA"/>
        </w:rPr>
        <w:t>0</w:t>
      </w:r>
      <w:r w:rsidR="00E96A04">
        <w:rPr>
          <w:rFonts w:cs="Arial"/>
          <w:kern w:val="1"/>
          <w:sz w:val="18"/>
          <w:szCs w:val="18"/>
          <w:lang w:eastAsia="ar-SA"/>
        </w:rPr>
        <w:t xml:space="preserve"> (</w:t>
      </w:r>
      <w:r w:rsidR="009729D5">
        <w:rPr>
          <w:rFonts w:cs="Arial"/>
          <w:kern w:val="1"/>
          <w:sz w:val="18"/>
          <w:szCs w:val="18"/>
          <w:lang w:eastAsia="ar-SA"/>
        </w:rPr>
        <w:t>veinte</w:t>
      </w:r>
      <w:r w:rsidR="00E96A04">
        <w:rPr>
          <w:rFonts w:cs="Arial"/>
          <w:kern w:val="1"/>
          <w:sz w:val="18"/>
          <w:szCs w:val="18"/>
          <w:lang w:eastAsia="ar-SA"/>
        </w:rPr>
        <w:t>)</w:t>
      </w:r>
      <w:r w:rsidR="00F807EC" w:rsidRPr="00D11376">
        <w:rPr>
          <w:rFonts w:cs="Arial"/>
          <w:kern w:val="1"/>
          <w:sz w:val="18"/>
          <w:szCs w:val="18"/>
          <w:lang w:eastAsia="ar-SA"/>
        </w:rPr>
        <w:t xml:space="preserve"> días hábiles </w:t>
      </w:r>
      <w:r w:rsidR="00E96A04" w:rsidRPr="00E96A04">
        <w:rPr>
          <w:rFonts w:cs="Arial"/>
          <w:i/>
          <w:kern w:val="1"/>
          <w:sz w:val="18"/>
          <w:szCs w:val="18"/>
          <w:lang w:eastAsia="ar-SA"/>
        </w:rPr>
        <w:t>Anteproyecto de Acuerdo mediante el cual el Pleno del Instituto Federal de Telecomunicaciones establece el Registro de Estaciones Terrenas</w:t>
      </w:r>
      <w:r w:rsidR="000451AC">
        <w:rPr>
          <w:rFonts w:cs="Arial"/>
          <w:i/>
          <w:kern w:val="1"/>
          <w:sz w:val="18"/>
          <w:szCs w:val="18"/>
          <w:lang w:eastAsia="ar-SA"/>
        </w:rPr>
        <w:t xml:space="preserve"> Receptoras</w:t>
      </w:r>
      <w:r w:rsidR="00E96A04" w:rsidRPr="00E96A04">
        <w:rPr>
          <w:rFonts w:cs="Arial"/>
          <w:i/>
          <w:kern w:val="1"/>
          <w:sz w:val="18"/>
          <w:szCs w:val="18"/>
          <w:lang w:eastAsia="ar-SA"/>
        </w:rPr>
        <w:t xml:space="preserve"> que operan en la banda de frecuencias 3.7 a 4.2 GHz</w:t>
      </w:r>
      <w:r w:rsidR="004711B7">
        <w:rPr>
          <w:rFonts w:cs="Arial"/>
          <w:kern w:val="1"/>
          <w:sz w:val="18"/>
          <w:szCs w:val="18"/>
          <w:lang w:eastAsia="ar-SA"/>
        </w:rPr>
        <w:t xml:space="preserve"> (Anteproyecto)</w:t>
      </w:r>
      <w:r w:rsidR="003E3EB8">
        <w:rPr>
          <w:rFonts w:cs="Arial"/>
          <w:kern w:val="1"/>
          <w:sz w:val="18"/>
          <w:szCs w:val="18"/>
          <w:lang w:eastAsia="ar-SA"/>
        </w:rPr>
        <w:t>,</w:t>
      </w:r>
      <w:r w:rsidR="00F807EC" w:rsidRPr="00E96A04">
        <w:rPr>
          <w:rFonts w:cs="Arial"/>
          <w:kern w:val="1"/>
          <w:sz w:val="18"/>
          <w:szCs w:val="18"/>
          <w:lang w:eastAsia="ar-SA"/>
        </w:rPr>
        <w:t xml:space="preserve"> </w:t>
      </w:r>
      <w:r w:rsidR="00F807EC" w:rsidRPr="00D11376">
        <w:rPr>
          <w:rFonts w:cs="Arial"/>
          <w:kern w:val="1"/>
          <w:sz w:val="18"/>
          <w:szCs w:val="18"/>
          <w:lang w:eastAsia="ar-SA"/>
        </w:rPr>
        <w:t xml:space="preserve">mediante </w:t>
      </w:r>
      <w:r w:rsidR="00F807EC" w:rsidRPr="00390892">
        <w:rPr>
          <w:rFonts w:cs="Arial"/>
          <w:kern w:val="1"/>
          <w:sz w:val="18"/>
          <w:szCs w:val="18"/>
          <w:lang w:eastAsia="ar-SA"/>
        </w:rPr>
        <w:t>Acuerdo P/IFT/</w:t>
      </w:r>
      <w:proofErr w:type="spellStart"/>
      <w:r w:rsidR="00E96A04" w:rsidRPr="00390892">
        <w:rPr>
          <w:rFonts w:cs="Arial"/>
          <w:kern w:val="1"/>
          <w:sz w:val="18"/>
          <w:szCs w:val="18"/>
          <w:lang w:eastAsia="ar-SA"/>
        </w:rPr>
        <w:t>xx</w:t>
      </w:r>
      <w:proofErr w:type="spellEnd"/>
      <w:r>
        <w:rPr>
          <w:rFonts w:cs="Arial"/>
          <w:kern w:val="1"/>
          <w:sz w:val="18"/>
          <w:szCs w:val="18"/>
          <w:lang w:eastAsia="ar-SA"/>
        </w:rPr>
        <w:t>/</w:t>
      </w:r>
      <w:proofErr w:type="spellStart"/>
      <w:r>
        <w:rPr>
          <w:rFonts w:cs="Arial"/>
          <w:kern w:val="1"/>
          <w:sz w:val="18"/>
          <w:szCs w:val="18"/>
          <w:lang w:eastAsia="ar-SA"/>
        </w:rPr>
        <w:t>xxxx</w:t>
      </w:r>
      <w:proofErr w:type="spellEnd"/>
      <w:r w:rsidR="00F807EC" w:rsidRPr="00390892">
        <w:rPr>
          <w:rFonts w:cs="Arial"/>
          <w:kern w:val="1"/>
          <w:sz w:val="18"/>
          <w:szCs w:val="18"/>
          <w:lang w:eastAsia="ar-SA"/>
        </w:rPr>
        <w:t>/</w:t>
      </w:r>
      <w:proofErr w:type="spellStart"/>
      <w:r>
        <w:rPr>
          <w:rFonts w:cs="Arial"/>
          <w:kern w:val="1"/>
          <w:sz w:val="18"/>
          <w:szCs w:val="18"/>
          <w:lang w:eastAsia="ar-SA"/>
        </w:rPr>
        <w:t>xx</w:t>
      </w:r>
      <w:proofErr w:type="spellEnd"/>
      <w:r w:rsidR="00F807EC" w:rsidRPr="00390892">
        <w:rPr>
          <w:rFonts w:cs="Arial"/>
          <w:kern w:val="1"/>
          <w:sz w:val="18"/>
          <w:szCs w:val="18"/>
          <w:lang w:eastAsia="ar-SA"/>
        </w:rPr>
        <w:t>.</w:t>
      </w:r>
      <w:r w:rsidR="00F807EC" w:rsidRPr="00D11376">
        <w:rPr>
          <w:rFonts w:cs="Arial"/>
          <w:kern w:val="1"/>
          <w:sz w:val="18"/>
          <w:szCs w:val="18"/>
          <w:lang w:eastAsia="ar-SA"/>
        </w:rPr>
        <w:t xml:space="preserve"> </w:t>
      </w:r>
    </w:p>
    <w:p w14:paraId="0BC6BCC6" w14:textId="77777777" w:rsidR="00F807EC" w:rsidRPr="00D11376" w:rsidRDefault="00F807EC" w:rsidP="00F807EC">
      <w:pPr>
        <w:pStyle w:val="Prrafodelista"/>
        <w:rPr>
          <w:rFonts w:cs="Arial"/>
          <w:kern w:val="1"/>
          <w:sz w:val="18"/>
          <w:szCs w:val="18"/>
          <w:lang w:eastAsia="ar-SA"/>
        </w:rPr>
      </w:pPr>
    </w:p>
    <w:p w14:paraId="7F95E4C5" w14:textId="0E078796" w:rsidR="00F807EC" w:rsidRDefault="00F807EC" w:rsidP="005E66C8">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390892">
        <w:rPr>
          <w:rFonts w:cs="Arial"/>
          <w:kern w:val="1"/>
          <w:sz w:val="18"/>
          <w:szCs w:val="18"/>
          <w:lang w:eastAsia="ar-SA"/>
        </w:rPr>
        <w:t xml:space="preserve">Del </w:t>
      </w:r>
      <w:r w:rsidR="00F0338B">
        <w:rPr>
          <w:rFonts w:cs="Arial"/>
          <w:kern w:val="1"/>
          <w:sz w:val="18"/>
          <w:szCs w:val="18"/>
          <w:lang w:eastAsia="ar-SA"/>
        </w:rPr>
        <w:t>1</w:t>
      </w:r>
      <w:r w:rsidR="008A2E90">
        <w:rPr>
          <w:rFonts w:cs="Arial"/>
          <w:kern w:val="1"/>
          <w:sz w:val="18"/>
          <w:szCs w:val="18"/>
          <w:lang w:eastAsia="ar-SA"/>
        </w:rPr>
        <w:t>9</w:t>
      </w:r>
      <w:r w:rsidR="00BD53FB" w:rsidRPr="00390892">
        <w:rPr>
          <w:rFonts w:cs="Arial"/>
          <w:kern w:val="1"/>
          <w:sz w:val="18"/>
          <w:szCs w:val="18"/>
          <w:lang w:eastAsia="ar-SA"/>
        </w:rPr>
        <w:t xml:space="preserve"> </w:t>
      </w:r>
      <w:r w:rsidRPr="00390892">
        <w:rPr>
          <w:rFonts w:cs="Arial"/>
          <w:kern w:val="1"/>
          <w:sz w:val="18"/>
          <w:szCs w:val="18"/>
          <w:lang w:eastAsia="ar-SA"/>
        </w:rPr>
        <w:t xml:space="preserve">de </w:t>
      </w:r>
      <w:r w:rsidR="006E3A09" w:rsidRPr="00390892">
        <w:rPr>
          <w:rFonts w:cs="Arial"/>
          <w:kern w:val="1"/>
          <w:sz w:val="18"/>
          <w:szCs w:val="18"/>
          <w:lang w:eastAsia="ar-SA"/>
        </w:rPr>
        <w:t>diciembre</w:t>
      </w:r>
      <w:r w:rsidR="006857B7">
        <w:rPr>
          <w:rFonts w:cs="Arial"/>
          <w:kern w:val="1"/>
          <w:sz w:val="18"/>
          <w:szCs w:val="18"/>
          <w:lang w:eastAsia="ar-SA"/>
        </w:rPr>
        <w:t xml:space="preserve"> de 2023</w:t>
      </w:r>
      <w:r w:rsidRPr="00390892">
        <w:rPr>
          <w:rFonts w:cs="Arial"/>
          <w:kern w:val="1"/>
          <w:sz w:val="18"/>
          <w:szCs w:val="18"/>
          <w:lang w:eastAsia="ar-SA"/>
        </w:rPr>
        <w:t xml:space="preserve"> al </w:t>
      </w:r>
      <w:r w:rsidR="008A2E90">
        <w:rPr>
          <w:rFonts w:cs="Arial"/>
          <w:kern w:val="1"/>
          <w:sz w:val="18"/>
          <w:szCs w:val="18"/>
          <w:lang w:eastAsia="ar-SA"/>
        </w:rPr>
        <w:t>31</w:t>
      </w:r>
      <w:r w:rsidR="00BD53FB" w:rsidRPr="00390892">
        <w:rPr>
          <w:rFonts w:cs="Arial"/>
          <w:kern w:val="1"/>
          <w:sz w:val="18"/>
          <w:szCs w:val="18"/>
          <w:lang w:eastAsia="ar-SA"/>
        </w:rPr>
        <w:t xml:space="preserve"> </w:t>
      </w:r>
      <w:r w:rsidRPr="00390892">
        <w:rPr>
          <w:rFonts w:cs="Arial"/>
          <w:kern w:val="1"/>
          <w:sz w:val="18"/>
          <w:szCs w:val="18"/>
          <w:lang w:eastAsia="ar-SA"/>
        </w:rPr>
        <w:t xml:space="preserve">de </w:t>
      </w:r>
      <w:r w:rsidR="004245A3">
        <w:rPr>
          <w:rFonts w:cs="Arial"/>
          <w:kern w:val="1"/>
          <w:sz w:val="18"/>
          <w:szCs w:val="18"/>
          <w:lang w:eastAsia="ar-SA"/>
        </w:rPr>
        <w:t>enero</w:t>
      </w:r>
      <w:r w:rsidRPr="00390892">
        <w:rPr>
          <w:rFonts w:cs="Arial"/>
          <w:kern w:val="1"/>
          <w:sz w:val="18"/>
          <w:szCs w:val="18"/>
          <w:lang w:eastAsia="ar-SA"/>
        </w:rPr>
        <w:t xml:space="preserve"> de 202</w:t>
      </w:r>
      <w:r w:rsidR="00073D43" w:rsidRPr="00390892">
        <w:rPr>
          <w:rFonts w:cs="Arial"/>
          <w:kern w:val="1"/>
          <w:sz w:val="18"/>
          <w:szCs w:val="18"/>
          <w:lang w:eastAsia="ar-SA"/>
        </w:rPr>
        <w:t>4</w:t>
      </w:r>
      <w:r w:rsidRPr="00E96A04">
        <w:rPr>
          <w:rFonts w:cs="Arial"/>
          <w:kern w:val="1"/>
          <w:sz w:val="18"/>
          <w:szCs w:val="18"/>
          <w:lang w:eastAsia="ar-SA"/>
        </w:rPr>
        <w:t xml:space="preserve"> se llevó a cabo el proceso de consulta pública, respecto del </w:t>
      </w:r>
      <w:r w:rsidRPr="00E96A04">
        <w:rPr>
          <w:rFonts w:cs="Arial"/>
          <w:bCs/>
          <w:kern w:val="2"/>
          <w:sz w:val="18"/>
          <w:szCs w:val="18"/>
          <w:lang w:val="es-ES_tradnl" w:eastAsia="ar-SA"/>
        </w:rPr>
        <w:t>Anteproyecto</w:t>
      </w:r>
      <w:r w:rsidRPr="00E96A04">
        <w:rPr>
          <w:rFonts w:cs="Arial"/>
          <w:kern w:val="1"/>
          <w:sz w:val="18"/>
          <w:szCs w:val="18"/>
          <w:lang w:eastAsia="ar-SA"/>
        </w:rPr>
        <w:t xml:space="preserve">. Durante dicho período fueron recibidas ___ participaciones con comentarios, información, opiniones, aportaciones y otros elementos, mismos que fueron analizados y tomados en consideración en la </w:t>
      </w:r>
      <w:r w:rsidR="00E96A04" w:rsidRPr="00E96A04">
        <w:rPr>
          <w:rFonts w:cs="Arial"/>
          <w:kern w:val="1"/>
          <w:sz w:val="18"/>
          <w:szCs w:val="18"/>
          <w:lang w:eastAsia="ar-SA"/>
        </w:rPr>
        <w:t>emisión del presente Acuerdo</w:t>
      </w:r>
      <w:r w:rsidRPr="00E96A04">
        <w:rPr>
          <w:rFonts w:cs="Arial"/>
          <w:kern w:val="1"/>
          <w:sz w:val="18"/>
          <w:szCs w:val="18"/>
          <w:lang w:eastAsia="ar-SA"/>
        </w:rPr>
        <w:t>.</w:t>
      </w:r>
    </w:p>
    <w:p w14:paraId="6D80CBD8" w14:textId="77777777" w:rsidR="00E96A04" w:rsidRPr="00E96A04" w:rsidRDefault="00E96A04" w:rsidP="00E96A04">
      <w:pPr>
        <w:pStyle w:val="Prrafodelista"/>
        <w:rPr>
          <w:rFonts w:cs="Arial"/>
          <w:kern w:val="1"/>
          <w:sz w:val="18"/>
          <w:szCs w:val="18"/>
          <w:lang w:eastAsia="ar-SA"/>
        </w:rPr>
      </w:pPr>
    </w:p>
    <w:p w14:paraId="34764A1C" w14:textId="507D461A" w:rsidR="00F807EC" w:rsidRPr="00D11376" w:rsidRDefault="00F807EC" w:rsidP="00F807EC">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D11376">
        <w:rPr>
          <w:rFonts w:cs="Arial"/>
          <w:kern w:val="1"/>
          <w:sz w:val="18"/>
          <w:szCs w:val="18"/>
          <w:lang w:eastAsia="ar-SA"/>
        </w:rPr>
        <w:t>Mediante oficio IFT/222/UER/DG-RERO/XXX/202</w:t>
      </w:r>
      <w:r w:rsidR="006E3A09">
        <w:rPr>
          <w:rFonts w:cs="Arial"/>
          <w:kern w:val="1"/>
          <w:sz w:val="18"/>
          <w:szCs w:val="18"/>
          <w:lang w:eastAsia="ar-SA"/>
        </w:rPr>
        <w:t>4</w:t>
      </w:r>
      <w:r w:rsidRPr="00D11376">
        <w:rPr>
          <w:rFonts w:cs="Arial"/>
          <w:kern w:val="1"/>
          <w:sz w:val="18"/>
          <w:szCs w:val="18"/>
          <w:lang w:eastAsia="ar-SA"/>
        </w:rPr>
        <w:t>, de fecha ___ de ___ de 202</w:t>
      </w:r>
      <w:r w:rsidR="006E3A09">
        <w:rPr>
          <w:rFonts w:cs="Arial"/>
          <w:kern w:val="1"/>
          <w:sz w:val="18"/>
          <w:szCs w:val="18"/>
          <w:lang w:eastAsia="ar-SA"/>
        </w:rPr>
        <w:t>4</w:t>
      </w:r>
      <w:r w:rsidRPr="00D11376">
        <w:rPr>
          <w:rFonts w:cs="Arial"/>
          <w:kern w:val="1"/>
          <w:sz w:val="18"/>
          <w:szCs w:val="18"/>
          <w:lang w:eastAsia="ar-SA"/>
        </w:rPr>
        <w:t xml:space="preserve">, la Unidad de Espectro Radioeléctrico (UER) remitió a la Coordinación General de Mejora Regulatoria (CGMR) de este Instituto, el </w:t>
      </w:r>
      <w:r w:rsidRPr="00390892">
        <w:rPr>
          <w:rFonts w:cs="Arial"/>
          <w:kern w:val="1"/>
          <w:sz w:val="18"/>
          <w:szCs w:val="18"/>
          <w:lang w:eastAsia="ar-SA"/>
        </w:rPr>
        <w:t xml:space="preserve">Análisis de </w:t>
      </w:r>
      <w:r w:rsidR="00390892" w:rsidRPr="00390892">
        <w:rPr>
          <w:rFonts w:cs="Arial"/>
          <w:kern w:val="1"/>
          <w:sz w:val="18"/>
          <w:szCs w:val="18"/>
          <w:lang w:eastAsia="ar-SA"/>
        </w:rPr>
        <w:t xml:space="preserve">Nulo </w:t>
      </w:r>
      <w:r w:rsidRPr="00390892">
        <w:rPr>
          <w:rFonts w:cs="Arial"/>
          <w:kern w:val="1"/>
          <w:sz w:val="18"/>
          <w:szCs w:val="18"/>
          <w:lang w:eastAsia="ar-SA"/>
        </w:rPr>
        <w:t>Impacto Regulatorio</w:t>
      </w:r>
      <w:r w:rsidRPr="00D11376">
        <w:rPr>
          <w:rFonts w:cs="Arial"/>
          <w:kern w:val="1"/>
          <w:sz w:val="18"/>
          <w:szCs w:val="18"/>
          <w:lang w:eastAsia="ar-SA"/>
        </w:rPr>
        <w:t xml:space="preserve"> </w:t>
      </w:r>
      <w:r w:rsidR="00B94E86">
        <w:rPr>
          <w:rFonts w:cs="Arial"/>
          <w:kern w:val="1"/>
          <w:sz w:val="18"/>
          <w:szCs w:val="18"/>
          <w:lang w:eastAsia="ar-SA"/>
        </w:rPr>
        <w:t>(ANIR)</w:t>
      </w:r>
      <w:r w:rsidRPr="00D11376">
        <w:rPr>
          <w:rFonts w:cs="Arial"/>
          <w:kern w:val="1"/>
          <w:sz w:val="18"/>
          <w:szCs w:val="18"/>
          <w:lang w:eastAsia="ar-SA"/>
        </w:rPr>
        <w:t xml:space="preserve"> respecto </w:t>
      </w:r>
      <w:r w:rsidR="004711B7">
        <w:rPr>
          <w:rFonts w:cs="Arial"/>
          <w:kern w:val="1"/>
          <w:sz w:val="18"/>
          <w:szCs w:val="18"/>
          <w:lang w:eastAsia="ar-SA"/>
        </w:rPr>
        <w:t>de</w:t>
      </w:r>
      <w:r w:rsidRPr="00D11376">
        <w:rPr>
          <w:rFonts w:cs="Arial"/>
          <w:kern w:val="1"/>
          <w:sz w:val="18"/>
          <w:szCs w:val="18"/>
          <w:lang w:eastAsia="ar-SA"/>
        </w:rPr>
        <w:t xml:space="preserve">l </w:t>
      </w:r>
      <w:r w:rsidR="00E96A04" w:rsidRPr="00BD53FB">
        <w:rPr>
          <w:rFonts w:cs="Arial"/>
          <w:kern w:val="1"/>
          <w:sz w:val="18"/>
          <w:szCs w:val="18"/>
          <w:lang w:eastAsia="ar-SA"/>
        </w:rPr>
        <w:t>Anteproyecto</w:t>
      </w:r>
      <w:r w:rsidR="00E96A04">
        <w:rPr>
          <w:rFonts w:cs="Arial"/>
          <w:kern w:val="1"/>
          <w:sz w:val="18"/>
          <w:szCs w:val="18"/>
          <w:lang w:eastAsia="ar-SA"/>
        </w:rPr>
        <w:t xml:space="preserve">, </w:t>
      </w:r>
      <w:r w:rsidRPr="00D11376">
        <w:rPr>
          <w:rFonts w:cs="Arial"/>
          <w:kern w:val="1"/>
          <w:sz w:val="18"/>
          <w:szCs w:val="18"/>
          <w:lang w:eastAsia="ar-SA"/>
        </w:rPr>
        <w:t>para que la CGMR emitiera su opinión no vinculante con relación a dicho documento.</w:t>
      </w:r>
    </w:p>
    <w:p w14:paraId="3905E76B" w14:textId="77777777" w:rsidR="00F807EC" w:rsidRPr="00D11376" w:rsidRDefault="00F807EC" w:rsidP="00F807EC">
      <w:pPr>
        <w:pStyle w:val="Prrafodelista"/>
        <w:suppressAutoHyphens/>
        <w:spacing w:line="276" w:lineRule="auto"/>
        <w:ind w:left="0" w:right="49"/>
        <w:jc w:val="both"/>
        <w:rPr>
          <w:rFonts w:cs="Arial"/>
          <w:kern w:val="1"/>
          <w:sz w:val="18"/>
          <w:szCs w:val="18"/>
          <w:lang w:eastAsia="ar-SA"/>
        </w:rPr>
      </w:pPr>
    </w:p>
    <w:p w14:paraId="328BC625" w14:textId="77D38D0F" w:rsidR="00F807EC" w:rsidRPr="00D11376" w:rsidRDefault="00F807EC" w:rsidP="00F807EC">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D11376">
        <w:rPr>
          <w:rFonts w:cs="Arial"/>
          <w:kern w:val="1"/>
          <w:sz w:val="18"/>
          <w:szCs w:val="18"/>
          <w:lang w:eastAsia="ar-SA"/>
        </w:rPr>
        <w:t xml:space="preserve">Con </w:t>
      </w:r>
      <w:r w:rsidRPr="00D11376">
        <w:rPr>
          <w:rFonts w:cs="Arial"/>
          <w:sz w:val="18"/>
          <w:szCs w:val="18"/>
        </w:rPr>
        <w:t>oficio</w:t>
      </w:r>
      <w:r w:rsidRPr="00D11376">
        <w:rPr>
          <w:rFonts w:cs="Arial"/>
          <w:kern w:val="1"/>
          <w:sz w:val="18"/>
          <w:szCs w:val="18"/>
          <w:lang w:eastAsia="ar-SA"/>
        </w:rPr>
        <w:t xml:space="preserve"> IFT/211/CGMR/XXX/202</w:t>
      </w:r>
      <w:r w:rsidR="006E3A09">
        <w:rPr>
          <w:rFonts w:cs="Arial"/>
          <w:kern w:val="1"/>
          <w:sz w:val="18"/>
          <w:szCs w:val="18"/>
          <w:lang w:eastAsia="ar-SA"/>
        </w:rPr>
        <w:t>4</w:t>
      </w:r>
      <w:r w:rsidRPr="00D11376">
        <w:rPr>
          <w:rFonts w:cs="Arial"/>
          <w:kern w:val="1"/>
          <w:sz w:val="18"/>
          <w:szCs w:val="18"/>
          <w:lang w:eastAsia="ar-SA"/>
        </w:rPr>
        <w:t xml:space="preserve">, de fecha ___ de ___ </w:t>
      </w:r>
      <w:proofErr w:type="spellStart"/>
      <w:r w:rsidRPr="00D11376">
        <w:rPr>
          <w:rFonts w:cs="Arial"/>
          <w:kern w:val="1"/>
          <w:sz w:val="18"/>
          <w:szCs w:val="18"/>
          <w:lang w:eastAsia="ar-SA"/>
        </w:rPr>
        <w:t>de</w:t>
      </w:r>
      <w:proofErr w:type="spellEnd"/>
      <w:r w:rsidRPr="00D11376">
        <w:rPr>
          <w:rFonts w:cs="Arial"/>
          <w:kern w:val="1"/>
          <w:sz w:val="18"/>
          <w:szCs w:val="18"/>
          <w:lang w:eastAsia="ar-SA"/>
        </w:rPr>
        <w:t xml:space="preserve"> 202</w:t>
      </w:r>
      <w:r w:rsidR="006E3A09">
        <w:rPr>
          <w:rFonts w:cs="Arial"/>
          <w:kern w:val="1"/>
          <w:sz w:val="18"/>
          <w:szCs w:val="18"/>
          <w:lang w:eastAsia="ar-SA"/>
        </w:rPr>
        <w:t>4</w:t>
      </w:r>
      <w:r w:rsidRPr="00D11376">
        <w:rPr>
          <w:rFonts w:cs="Arial"/>
          <w:kern w:val="1"/>
          <w:sz w:val="18"/>
          <w:szCs w:val="18"/>
          <w:lang w:eastAsia="ar-SA"/>
        </w:rPr>
        <w:t xml:space="preserve">, la CGMR emitió opinión no vinculante, con relación al </w:t>
      </w:r>
      <w:r w:rsidR="00B94E86">
        <w:rPr>
          <w:rFonts w:cs="Arial"/>
          <w:kern w:val="1"/>
          <w:sz w:val="18"/>
          <w:szCs w:val="18"/>
          <w:lang w:eastAsia="ar-SA"/>
        </w:rPr>
        <w:t>ANIR</w:t>
      </w:r>
      <w:r w:rsidRPr="00D11376">
        <w:rPr>
          <w:rFonts w:cs="Arial"/>
          <w:kern w:val="1"/>
          <w:sz w:val="18"/>
          <w:szCs w:val="18"/>
          <w:lang w:eastAsia="ar-SA"/>
        </w:rPr>
        <w:t xml:space="preserve"> del </w:t>
      </w:r>
      <w:r w:rsidR="00B94E86">
        <w:rPr>
          <w:rFonts w:cs="Arial"/>
          <w:kern w:val="1"/>
          <w:sz w:val="18"/>
          <w:szCs w:val="18"/>
          <w:lang w:eastAsia="ar-SA"/>
        </w:rPr>
        <w:t>Ante</w:t>
      </w:r>
      <w:r w:rsidR="004711B7">
        <w:rPr>
          <w:rFonts w:cs="Arial"/>
          <w:bCs/>
          <w:kern w:val="2"/>
          <w:sz w:val="18"/>
          <w:szCs w:val="18"/>
          <w:lang w:val="es-ES_tradnl" w:eastAsia="ar-SA"/>
        </w:rPr>
        <w:t>p</w:t>
      </w:r>
      <w:r w:rsidRPr="00D11376">
        <w:rPr>
          <w:rFonts w:cs="Arial"/>
          <w:bCs/>
          <w:kern w:val="2"/>
          <w:sz w:val="18"/>
          <w:szCs w:val="18"/>
          <w:lang w:val="es-ES_tradnl" w:eastAsia="ar-SA"/>
        </w:rPr>
        <w:t>royecto.</w:t>
      </w:r>
    </w:p>
    <w:p w14:paraId="373D3DDA" w14:textId="77777777" w:rsidR="00F807EC" w:rsidRPr="006E3A09" w:rsidRDefault="00F807EC" w:rsidP="00F807EC">
      <w:pPr>
        <w:pStyle w:val="Texto"/>
        <w:spacing w:after="0" w:line="276" w:lineRule="auto"/>
        <w:ind w:firstLine="0"/>
        <w:rPr>
          <w:szCs w:val="18"/>
          <w:lang w:val="es-ES" w:eastAsia="es-MX"/>
        </w:rPr>
      </w:pPr>
    </w:p>
    <w:p w14:paraId="437AA7D1" w14:textId="22A16A00" w:rsidR="00F807EC" w:rsidRPr="00D11376" w:rsidRDefault="00F807EC" w:rsidP="00F807EC">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D11376">
        <w:rPr>
          <w:rFonts w:cs="Arial"/>
          <w:kern w:val="1"/>
          <w:sz w:val="18"/>
          <w:szCs w:val="18"/>
          <w:lang w:eastAsia="ar-SA"/>
        </w:rPr>
        <w:t xml:space="preserve">El ___ de ___ </w:t>
      </w:r>
      <w:proofErr w:type="spellStart"/>
      <w:r w:rsidRPr="00D11376">
        <w:rPr>
          <w:rFonts w:cs="Arial"/>
          <w:kern w:val="1"/>
          <w:sz w:val="18"/>
          <w:szCs w:val="18"/>
          <w:lang w:eastAsia="ar-SA"/>
        </w:rPr>
        <w:t>de</w:t>
      </w:r>
      <w:proofErr w:type="spellEnd"/>
      <w:r w:rsidRPr="00D11376">
        <w:rPr>
          <w:rFonts w:cs="Arial"/>
          <w:kern w:val="1"/>
          <w:sz w:val="18"/>
          <w:szCs w:val="18"/>
          <w:lang w:eastAsia="ar-SA"/>
        </w:rPr>
        <w:t xml:space="preserve"> 202</w:t>
      </w:r>
      <w:r w:rsidR="006E3A09">
        <w:rPr>
          <w:rFonts w:cs="Arial"/>
          <w:kern w:val="1"/>
          <w:sz w:val="18"/>
          <w:szCs w:val="18"/>
          <w:lang w:eastAsia="ar-SA"/>
        </w:rPr>
        <w:t>4</w:t>
      </w:r>
      <w:r w:rsidRPr="00D11376">
        <w:rPr>
          <w:rFonts w:cs="Arial"/>
          <w:kern w:val="1"/>
          <w:sz w:val="18"/>
          <w:szCs w:val="18"/>
          <w:lang w:eastAsia="ar-SA"/>
        </w:rPr>
        <w:t xml:space="preserve">, la CGMR, en coordinación con la UER, publicó en el portal de Internet del Instituto, el informe de consideraciones que contempla las respuestas a los comentarios, información, opiniones, aportaciones u otros elementos de análisis recibidos durante el proceso de consulta pública indicado en el Antecedente </w:t>
      </w:r>
      <w:r w:rsidR="00A50C1A">
        <w:rPr>
          <w:rFonts w:cs="Arial"/>
          <w:kern w:val="1"/>
          <w:sz w:val="18"/>
          <w:szCs w:val="18"/>
          <w:lang w:eastAsia="ar-SA"/>
        </w:rPr>
        <w:t>Séptimo</w:t>
      </w:r>
      <w:r w:rsidRPr="00D11376">
        <w:rPr>
          <w:rFonts w:cs="Arial"/>
          <w:kern w:val="1"/>
          <w:sz w:val="18"/>
          <w:szCs w:val="18"/>
          <w:lang w:eastAsia="ar-SA"/>
        </w:rPr>
        <w:t xml:space="preserve"> del presente Acuerdo.</w:t>
      </w:r>
    </w:p>
    <w:p w14:paraId="3AB35239" w14:textId="7A4B8F51" w:rsidR="009C0EB4" w:rsidRPr="003A2D6C" w:rsidRDefault="009C0EB4" w:rsidP="009B513A">
      <w:pPr>
        <w:pStyle w:val="Prrafodelista"/>
        <w:suppressAutoHyphens/>
        <w:spacing w:line="276" w:lineRule="auto"/>
        <w:ind w:left="0" w:right="49"/>
        <w:jc w:val="both"/>
        <w:rPr>
          <w:rFonts w:cs="Arial"/>
          <w:kern w:val="1"/>
          <w:sz w:val="18"/>
          <w:szCs w:val="18"/>
          <w:lang w:eastAsia="ar-SA"/>
        </w:rPr>
      </w:pPr>
    </w:p>
    <w:p w14:paraId="0C6634EB" w14:textId="77777777" w:rsidR="009C0EB4" w:rsidRPr="00147315" w:rsidRDefault="009C0EB4" w:rsidP="009B513A">
      <w:pPr>
        <w:pStyle w:val="Default"/>
        <w:tabs>
          <w:tab w:val="left" w:pos="0"/>
        </w:tabs>
        <w:spacing w:line="276" w:lineRule="auto"/>
        <w:ind w:left="426" w:hanging="426"/>
        <w:rPr>
          <w:rFonts w:ascii="Arial" w:hAnsi="Arial" w:cs="Arial"/>
          <w:bCs/>
          <w:color w:val="auto"/>
          <w:sz w:val="18"/>
          <w:szCs w:val="18"/>
        </w:rPr>
      </w:pPr>
      <w:r w:rsidRPr="00147315">
        <w:rPr>
          <w:rFonts w:ascii="Arial" w:hAnsi="Arial" w:cs="Arial"/>
          <w:bCs/>
          <w:color w:val="auto"/>
          <w:sz w:val="18"/>
          <w:szCs w:val="18"/>
        </w:rPr>
        <w:t xml:space="preserve">En virtud de los antecedentes señalados, y </w:t>
      </w:r>
    </w:p>
    <w:bookmarkEnd w:id="1"/>
    <w:p w14:paraId="4808D78A" w14:textId="77777777" w:rsidR="009C0EB4" w:rsidRPr="00147315" w:rsidRDefault="009C0EB4" w:rsidP="009B513A">
      <w:pPr>
        <w:pStyle w:val="Default"/>
        <w:tabs>
          <w:tab w:val="left" w:pos="0"/>
        </w:tabs>
        <w:spacing w:line="276" w:lineRule="auto"/>
        <w:ind w:left="426" w:hanging="426"/>
        <w:rPr>
          <w:rFonts w:ascii="Arial" w:hAnsi="Arial" w:cs="Arial"/>
          <w:bCs/>
          <w:color w:val="auto"/>
          <w:sz w:val="18"/>
          <w:szCs w:val="18"/>
        </w:rPr>
      </w:pPr>
    </w:p>
    <w:p w14:paraId="16419D81" w14:textId="77777777" w:rsidR="009C0EB4" w:rsidRPr="00596F2E" w:rsidRDefault="009C0EB4" w:rsidP="009B513A">
      <w:pPr>
        <w:spacing w:after="0"/>
        <w:jc w:val="center"/>
        <w:rPr>
          <w:rFonts w:ascii="Arial" w:hAnsi="Arial" w:cs="Arial"/>
          <w:b/>
          <w:bCs/>
          <w:color w:val="000000"/>
          <w:sz w:val="18"/>
          <w:szCs w:val="18"/>
          <w:lang w:eastAsia="es-MX"/>
        </w:rPr>
      </w:pPr>
      <w:r w:rsidRPr="00596F2E">
        <w:rPr>
          <w:rFonts w:ascii="Arial" w:hAnsi="Arial" w:cs="Arial"/>
          <w:b/>
          <w:bCs/>
          <w:color w:val="000000"/>
          <w:sz w:val="18"/>
          <w:szCs w:val="18"/>
          <w:lang w:eastAsia="es-MX"/>
        </w:rPr>
        <w:t>Considerando</w:t>
      </w:r>
    </w:p>
    <w:p w14:paraId="6E442591" w14:textId="77777777" w:rsidR="009C0EB4" w:rsidRPr="00147315" w:rsidRDefault="009C0EB4" w:rsidP="009B513A">
      <w:pPr>
        <w:pStyle w:val="ANOTACION"/>
        <w:spacing w:before="0" w:after="0" w:line="276" w:lineRule="auto"/>
        <w:jc w:val="both"/>
        <w:rPr>
          <w:rFonts w:ascii="Arial" w:hAnsi="Arial" w:cs="Arial"/>
          <w:b w:val="0"/>
          <w:bCs/>
          <w:szCs w:val="18"/>
          <w:lang w:eastAsia="es-MX"/>
        </w:rPr>
      </w:pPr>
    </w:p>
    <w:p w14:paraId="4762255C" w14:textId="052D2F2E" w:rsidR="009C0EB4" w:rsidRPr="00147315" w:rsidRDefault="009C0EB4" w:rsidP="009B513A">
      <w:pPr>
        <w:pStyle w:val="Ttulo3"/>
        <w:keepNext w:val="0"/>
        <w:keepLines w:val="0"/>
        <w:numPr>
          <w:ilvl w:val="0"/>
          <w:numId w:val="29"/>
        </w:numPr>
        <w:pBdr>
          <w:top w:val="nil"/>
          <w:left w:val="nil"/>
          <w:bottom w:val="nil"/>
          <w:right w:val="nil"/>
          <w:between w:val="nil"/>
          <w:bar w:val="nil"/>
        </w:pBdr>
        <w:tabs>
          <w:tab w:val="left" w:pos="709"/>
        </w:tabs>
        <w:spacing w:before="0"/>
        <w:ind w:left="0" w:firstLine="0"/>
        <w:contextualSpacing/>
        <w:jc w:val="both"/>
        <w:rPr>
          <w:rFonts w:ascii="Arial" w:eastAsia="Arial Unicode MS" w:hAnsi="Arial" w:cs="Arial"/>
          <w:b/>
          <w:color w:val="auto"/>
          <w:sz w:val="18"/>
          <w:szCs w:val="18"/>
          <w:u w:color="000000"/>
          <w:lang w:val="es-ES_tradnl"/>
        </w:rPr>
      </w:pPr>
      <w:bookmarkStart w:id="2" w:name="_Toc413840356"/>
      <w:bookmarkStart w:id="3" w:name="_Toc413918669"/>
      <w:r w:rsidRPr="00147315">
        <w:rPr>
          <w:rStyle w:val="Ttulo3Car"/>
          <w:rFonts w:ascii="Arial" w:eastAsia="Arial Unicode MS" w:hAnsi="Arial" w:cs="Arial"/>
          <w:b/>
          <w:color w:val="auto"/>
          <w:sz w:val="18"/>
          <w:szCs w:val="18"/>
        </w:rPr>
        <w:t>Competencia del Instituto.</w:t>
      </w:r>
      <w:bookmarkEnd w:id="2"/>
      <w:bookmarkEnd w:id="3"/>
      <w:r w:rsidRPr="00147315">
        <w:rPr>
          <w:rFonts w:ascii="Arial" w:eastAsia="Arial Unicode MS" w:hAnsi="Arial" w:cs="Arial"/>
          <w:color w:val="auto"/>
          <w:sz w:val="18"/>
          <w:szCs w:val="18"/>
          <w:u w:color="000000"/>
          <w:lang w:val="es-ES_tradnl"/>
        </w:rPr>
        <w:t xml:space="preserve"> De conformidad con lo dispuesto en los artículos 27</w:t>
      </w:r>
      <w:r w:rsidRPr="00147315">
        <w:rPr>
          <w:rFonts w:ascii="Arial" w:hAnsi="Arial" w:cs="Arial"/>
          <w:color w:val="auto"/>
          <w:kern w:val="1"/>
          <w:sz w:val="18"/>
          <w:szCs w:val="18"/>
          <w:lang w:eastAsia="ar-SA"/>
        </w:rPr>
        <w:t>, párrafos cuarto y sexto</w:t>
      </w:r>
      <w:r w:rsidRPr="00147315">
        <w:rPr>
          <w:rFonts w:ascii="Arial" w:eastAsia="Arial Unicode MS" w:hAnsi="Arial" w:cs="Arial"/>
          <w:color w:val="auto"/>
          <w:sz w:val="18"/>
          <w:szCs w:val="18"/>
          <w:u w:color="000000"/>
          <w:lang w:val="es-ES_tradnl"/>
        </w:rPr>
        <w:t xml:space="preserve"> y 28, párrafos décimo primero, décimo quinto, décimo sexto, décimo séptimo, décimo octavo y vigésimo fracción IV de la Constitución Política de los Estados Unidos Mexicanos (Constitución); y 7 de la Ley</w:t>
      </w:r>
      <w:r w:rsidRPr="00147315">
        <w:rPr>
          <w:rFonts w:ascii="Arial" w:eastAsia="Arial Unicode MS" w:hAnsi="Arial" w:cs="Arial"/>
          <w:color w:val="auto"/>
          <w:sz w:val="18"/>
          <w:szCs w:val="18"/>
          <w:u w:color="000000"/>
        </w:rPr>
        <w:t xml:space="preserve">, </w:t>
      </w:r>
      <w:r w:rsidRPr="00147315">
        <w:rPr>
          <w:rFonts w:ascii="Arial" w:eastAsia="Arial Unicode MS" w:hAnsi="Arial" w:cs="Arial"/>
          <w:color w:val="auto"/>
          <w:sz w:val="18"/>
          <w:szCs w:val="18"/>
          <w:u w:color="000000"/>
          <w:lang w:val="es-ES_tradnl"/>
        </w:rPr>
        <w:t xml:space="preserve">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 </w:t>
      </w:r>
    </w:p>
    <w:p w14:paraId="1B4013AA" w14:textId="77777777" w:rsidR="009C0EB4" w:rsidRPr="00147315" w:rsidRDefault="009C0EB4" w:rsidP="009B513A">
      <w:pPr>
        <w:spacing w:after="0"/>
        <w:rPr>
          <w:rFonts w:ascii="Arial" w:hAnsi="Arial" w:cs="Arial"/>
          <w:sz w:val="18"/>
          <w:szCs w:val="18"/>
          <w:lang w:val="es-ES_tradnl" w:eastAsia="es-MX"/>
        </w:rPr>
      </w:pPr>
    </w:p>
    <w:p w14:paraId="043F210D" w14:textId="7AB2338B" w:rsidR="009C0EB4" w:rsidRPr="00147315" w:rsidRDefault="009C0EB4" w:rsidP="009B513A">
      <w:pPr>
        <w:spacing w:after="0"/>
        <w:jc w:val="both"/>
        <w:rPr>
          <w:rStyle w:val="Ttulo3Car"/>
          <w:rFonts w:ascii="Arial" w:eastAsia="ITC Avant Garde" w:hAnsi="Arial" w:cs="Arial"/>
          <w:b/>
          <w:color w:val="auto"/>
          <w:sz w:val="18"/>
          <w:szCs w:val="18"/>
        </w:rPr>
      </w:pPr>
      <w:r w:rsidRPr="00147315">
        <w:rPr>
          <w:rStyle w:val="Ttulo3Car"/>
          <w:rFonts w:ascii="Arial" w:eastAsia="Arial Unicode MS" w:hAnsi="Arial" w:cs="Arial"/>
          <w:color w:val="auto"/>
          <w:sz w:val="18"/>
          <w:szCs w:val="18"/>
        </w:rPr>
        <w:t xml:space="preserve">Para tal efecto, el Instituto tiene a su cargo la regulación, promoción y supervisión del uso, aprovechamiento y explotación del espectro radioeléctrico, los recursos orbitales, </w:t>
      </w:r>
      <w:r w:rsidR="00147BCD">
        <w:rPr>
          <w:rStyle w:val="Ttulo3Car"/>
          <w:rFonts w:ascii="Arial" w:eastAsia="Arial Unicode MS" w:hAnsi="Arial" w:cs="Arial"/>
          <w:color w:val="auto"/>
          <w:sz w:val="18"/>
          <w:szCs w:val="18"/>
        </w:rPr>
        <w:t>la comunicación vía satélite</w:t>
      </w:r>
      <w:proofErr w:type="gramStart"/>
      <w:r w:rsidR="00E444A2">
        <w:rPr>
          <w:rStyle w:val="Ttulo3Car"/>
          <w:rFonts w:ascii="Arial" w:eastAsia="Arial Unicode MS" w:hAnsi="Arial" w:cs="Arial"/>
          <w:color w:val="auto"/>
          <w:sz w:val="18"/>
          <w:szCs w:val="18"/>
        </w:rPr>
        <w:t xml:space="preserve">, </w:t>
      </w:r>
      <w:r w:rsidRPr="00147315">
        <w:rPr>
          <w:rStyle w:val="Ttulo3Car"/>
          <w:rFonts w:ascii="Arial" w:eastAsia="Arial Unicode MS" w:hAnsi="Arial" w:cs="Arial"/>
          <w:color w:val="auto"/>
          <w:sz w:val="18"/>
          <w:szCs w:val="18"/>
        </w:rPr>
        <w:t>,</w:t>
      </w:r>
      <w:proofErr w:type="gramEnd"/>
      <w:r w:rsidRPr="00147315">
        <w:rPr>
          <w:rStyle w:val="Ttulo3Car"/>
          <w:rFonts w:ascii="Arial" w:eastAsia="Arial Unicode MS" w:hAnsi="Arial" w:cs="Arial"/>
          <w:color w:val="auto"/>
          <w:sz w:val="18"/>
          <w:szCs w:val="18"/>
        </w:rPr>
        <w:t xml:space="preserve"> las redes públicas de telecomunicaciones</w:t>
      </w:r>
      <w:r w:rsidR="00147BCD">
        <w:rPr>
          <w:rStyle w:val="Ttulo3Car"/>
          <w:rFonts w:ascii="Arial" w:eastAsia="Arial Unicode MS" w:hAnsi="Arial" w:cs="Arial"/>
          <w:color w:val="auto"/>
          <w:sz w:val="18"/>
          <w:szCs w:val="18"/>
        </w:rPr>
        <w:t>,</w:t>
      </w:r>
      <w:r w:rsidRPr="00147315">
        <w:rPr>
          <w:rStyle w:val="Ttulo3Car"/>
          <w:rFonts w:ascii="Arial" w:eastAsia="Arial Unicode MS" w:hAnsi="Arial" w:cs="Arial"/>
          <w:color w:val="auto"/>
          <w:sz w:val="18"/>
          <w:szCs w:val="18"/>
        </w:rPr>
        <w:t xml:space="preserve"> </w:t>
      </w:r>
      <w:r w:rsidR="00147BCD">
        <w:rPr>
          <w:rStyle w:val="Ttulo3Car"/>
          <w:rFonts w:ascii="Arial" w:eastAsia="Arial Unicode MS" w:hAnsi="Arial" w:cs="Arial"/>
          <w:color w:val="auto"/>
          <w:sz w:val="18"/>
          <w:szCs w:val="18"/>
        </w:rPr>
        <w:t xml:space="preserve">incluyendo lo incumbente a las </w:t>
      </w:r>
      <w:r w:rsidR="000451AC">
        <w:rPr>
          <w:rStyle w:val="Ttulo3Car"/>
          <w:rFonts w:ascii="Arial" w:eastAsia="Arial Unicode MS" w:hAnsi="Arial" w:cs="Arial"/>
          <w:color w:val="auto"/>
          <w:sz w:val="18"/>
          <w:szCs w:val="18"/>
        </w:rPr>
        <w:t>e</w:t>
      </w:r>
      <w:r w:rsidR="00147BCD">
        <w:rPr>
          <w:rStyle w:val="Ttulo3Car"/>
          <w:rFonts w:ascii="Arial" w:eastAsia="Arial Unicode MS" w:hAnsi="Arial" w:cs="Arial"/>
          <w:color w:val="auto"/>
          <w:sz w:val="18"/>
          <w:szCs w:val="18"/>
        </w:rPr>
        <w:t xml:space="preserve">staciones </w:t>
      </w:r>
      <w:r w:rsidR="000451AC">
        <w:rPr>
          <w:rStyle w:val="Ttulo3Car"/>
          <w:rFonts w:ascii="Arial" w:eastAsia="Arial Unicode MS" w:hAnsi="Arial" w:cs="Arial"/>
          <w:color w:val="auto"/>
          <w:sz w:val="18"/>
          <w:szCs w:val="18"/>
        </w:rPr>
        <w:t>t</w:t>
      </w:r>
      <w:r w:rsidR="00147BCD">
        <w:rPr>
          <w:rStyle w:val="Ttulo3Car"/>
          <w:rFonts w:ascii="Arial" w:eastAsia="Arial Unicode MS" w:hAnsi="Arial" w:cs="Arial"/>
          <w:color w:val="auto"/>
          <w:sz w:val="18"/>
          <w:szCs w:val="18"/>
        </w:rPr>
        <w:t>errenas</w:t>
      </w:r>
      <w:r w:rsidR="00147BCD" w:rsidRPr="00147315">
        <w:rPr>
          <w:rStyle w:val="Ttulo3Car"/>
          <w:rFonts w:ascii="Arial" w:eastAsia="Arial Unicode MS" w:hAnsi="Arial" w:cs="Arial"/>
          <w:color w:val="auto"/>
          <w:sz w:val="18"/>
          <w:szCs w:val="18"/>
        </w:rPr>
        <w:t xml:space="preserve"> </w:t>
      </w:r>
      <w:r w:rsidRPr="00147315">
        <w:rPr>
          <w:rStyle w:val="Ttulo3Car"/>
          <w:rFonts w:ascii="Arial" w:eastAsia="Arial Unicode MS" w:hAnsi="Arial" w:cs="Arial"/>
          <w:color w:val="auto"/>
          <w:sz w:val="18"/>
          <w:szCs w:val="18"/>
        </w:rPr>
        <w:t xml:space="preserve">y la prestación de los servicios de radiodifusión y de telecomunicaciones, acceso a la infraestructura activa y pasiva, así como otros insumos esenciales. </w:t>
      </w:r>
    </w:p>
    <w:p w14:paraId="04E39D5C" w14:textId="77777777" w:rsidR="009C0EB4" w:rsidRPr="00147315" w:rsidRDefault="009C0EB4" w:rsidP="009B513A">
      <w:pPr>
        <w:spacing w:after="0"/>
        <w:jc w:val="both"/>
        <w:rPr>
          <w:rFonts w:ascii="Arial" w:hAnsi="Arial" w:cs="Arial"/>
          <w:kern w:val="1"/>
          <w:sz w:val="18"/>
          <w:szCs w:val="18"/>
          <w:lang w:eastAsia="ar-SA"/>
        </w:rPr>
      </w:pPr>
    </w:p>
    <w:p w14:paraId="793B01EF" w14:textId="2170625F" w:rsidR="00C96C3E" w:rsidRPr="00C96C3E" w:rsidRDefault="009C0EB4" w:rsidP="009B513A">
      <w:pPr>
        <w:spacing w:after="0"/>
        <w:jc w:val="both"/>
        <w:rPr>
          <w:rFonts w:ascii="Arial" w:hAnsi="Arial" w:cs="Arial"/>
          <w:kern w:val="1"/>
          <w:sz w:val="18"/>
          <w:szCs w:val="18"/>
          <w:lang w:eastAsia="ar-SA"/>
        </w:rPr>
      </w:pPr>
      <w:r w:rsidRPr="00147315">
        <w:rPr>
          <w:rFonts w:ascii="Arial" w:hAnsi="Arial" w:cs="Arial"/>
          <w:kern w:val="1"/>
          <w:sz w:val="18"/>
          <w:szCs w:val="18"/>
          <w:lang w:eastAsia="ar-SA"/>
        </w:rPr>
        <w:t xml:space="preserve">Ahora bien, de conformidad con los artículos 28, párrafo vigésimo, fracción IV de la Constitución y </w:t>
      </w:r>
      <w:r w:rsidR="000043C9" w:rsidRPr="000043C9">
        <w:rPr>
          <w:rFonts w:ascii="Arial" w:hAnsi="Arial" w:cs="Arial"/>
          <w:kern w:val="1"/>
          <w:sz w:val="18"/>
          <w:szCs w:val="18"/>
          <w:lang w:eastAsia="ar-SA"/>
        </w:rPr>
        <w:t>15, fracciones I y LVI de la Ley, le corresponde al Instituto expedir disposiciones administrativas de carácter general, planes técnicos fundamentales, lineamientos, modelos de costos, procedimientos de evaluación de la conformidad, procedimientos de homologación y certificación</w:t>
      </w:r>
      <w:r w:rsidR="00357902">
        <w:rPr>
          <w:rFonts w:ascii="Arial" w:hAnsi="Arial" w:cs="Arial"/>
          <w:kern w:val="1"/>
          <w:sz w:val="18"/>
          <w:szCs w:val="18"/>
          <w:lang w:eastAsia="ar-SA"/>
        </w:rPr>
        <w:t>,</w:t>
      </w:r>
      <w:r w:rsidR="000043C9" w:rsidRPr="000043C9">
        <w:rPr>
          <w:rFonts w:ascii="Arial" w:hAnsi="Arial" w:cs="Arial"/>
          <w:kern w:val="1"/>
          <w:sz w:val="18"/>
          <w:szCs w:val="18"/>
          <w:lang w:eastAsia="ar-SA"/>
        </w:rPr>
        <w:t xml:space="preserve"> y ordenamientos técnicos en materia de telecomunicaciones y radiodifusión; así como demás disposiciones para el cumplimiento de lo establecido en la </w:t>
      </w:r>
      <w:r w:rsidR="00CA0A19">
        <w:rPr>
          <w:rFonts w:ascii="Arial" w:hAnsi="Arial" w:cs="Arial"/>
          <w:kern w:val="1"/>
          <w:sz w:val="18"/>
          <w:szCs w:val="18"/>
          <w:lang w:eastAsia="ar-SA"/>
        </w:rPr>
        <w:t>Ley</w:t>
      </w:r>
      <w:r w:rsidRPr="00147315">
        <w:rPr>
          <w:rFonts w:ascii="Arial" w:hAnsi="Arial" w:cs="Arial"/>
          <w:kern w:val="1"/>
          <w:sz w:val="18"/>
          <w:szCs w:val="18"/>
          <w:lang w:eastAsia="ar-SA"/>
        </w:rPr>
        <w:t>.</w:t>
      </w:r>
    </w:p>
    <w:p w14:paraId="64A51371" w14:textId="1ECDFAD2" w:rsidR="009C0EB4" w:rsidRPr="00147315" w:rsidRDefault="009C0EB4" w:rsidP="009B513A">
      <w:pPr>
        <w:spacing w:after="0"/>
        <w:jc w:val="both"/>
        <w:rPr>
          <w:rFonts w:ascii="Arial" w:hAnsi="Arial" w:cs="Arial"/>
          <w:kern w:val="1"/>
          <w:sz w:val="18"/>
          <w:szCs w:val="18"/>
          <w:lang w:eastAsia="ar-SA"/>
        </w:rPr>
      </w:pPr>
    </w:p>
    <w:p w14:paraId="2BE7D3C8" w14:textId="038CF078" w:rsidR="009C0EB4" w:rsidRPr="00147315" w:rsidRDefault="009C0EB4" w:rsidP="009B513A">
      <w:pPr>
        <w:spacing w:after="0"/>
        <w:jc w:val="both"/>
        <w:rPr>
          <w:rFonts w:ascii="Arial" w:eastAsia="Arial Unicode MS" w:hAnsi="Arial" w:cs="Arial"/>
          <w:b/>
          <w:sz w:val="18"/>
          <w:szCs w:val="18"/>
          <w:u w:color="000000"/>
          <w:lang w:val="es-ES_tradnl"/>
        </w:rPr>
      </w:pPr>
      <w:r w:rsidRPr="00147315">
        <w:rPr>
          <w:rFonts w:ascii="Arial" w:hAnsi="Arial" w:cs="Arial"/>
          <w:kern w:val="1"/>
          <w:sz w:val="18"/>
          <w:szCs w:val="18"/>
          <w:lang w:eastAsia="ar-SA"/>
        </w:rPr>
        <w:t>En consecuencia, el Pleno como órgano máximo de gobierno del Instituto, es competente para emitir el presente Acuerdo, con fundamento en los artículos 16 y 17 fracción I de la Ley, y</w:t>
      </w:r>
      <w:r w:rsidRPr="00147315" w:rsidDel="00422A84">
        <w:rPr>
          <w:rFonts w:ascii="Arial" w:hAnsi="Arial" w:cs="Arial"/>
          <w:kern w:val="1"/>
          <w:sz w:val="18"/>
          <w:szCs w:val="18"/>
          <w:lang w:eastAsia="ar-SA"/>
        </w:rPr>
        <w:t xml:space="preserve"> 4 fracción I y 6</w:t>
      </w:r>
      <w:r w:rsidRPr="00147315">
        <w:rPr>
          <w:rFonts w:ascii="Arial" w:hAnsi="Arial" w:cs="Arial"/>
          <w:kern w:val="1"/>
          <w:sz w:val="18"/>
          <w:szCs w:val="18"/>
          <w:lang w:eastAsia="ar-SA"/>
        </w:rPr>
        <w:t xml:space="preserve"> fracciones I </w:t>
      </w:r>
      <w:r w:rsidRPr="00147315" w:rsidDel="00422A84">
        <w:rPr>
          <w:rFonts w:ascii="Arial" w:hAnsi="Arial" w:cs="Arial"/>
          <w:kern w:val="1"/>
          <w:sz w:val="18"/>
          <w:szCs w:val="18"/>
          <w:lang w:eastAsia="ar-SA"/>
        </w:rPr>
        <w:t>y XXXVIII del Estatuto Orgánico</w:t>
      </w:r>
      <w:r w:rsidRPr="00147315">
        <w:rPr>
          <w:rFonts w:ascii="Arial" w:hAnsi="Arial" w:cs="Arial"/>
          <w:kern w:val="1"/>
          <w:sz w:val="18"/>
          <w:szCs w:val="18"/>
          <w:lang w:eastAsia="ar-SA"/>
        </w:rPr>
        <w:t xml:space="preserve">. </w:t>
      </w:r>
    </w:p>
    <w:p w14:paraId="77B4718D" w14:textId="77777777" w:rsidR="009C0EB4" w:rsidRPr="00147315" w:rsidRDefault="009C0EB4" w:rsidP="009B513A">
      <w:pPr>
        <w:spacing w:after="0"/>
        <w:jc w:val="both"/>
        <w:rPr>
          <w:rFonts w:ascii="Arial" w:hAnsi="Arial" w:cs="Arial"/>
          <w:bCs/>
          <w:sz w:val="18"/>
          <w:szCs w:val="18"/>
          <w:lang w:eastAsia="es-MX"/>
        </w:rPr>
      </w:pPr>
    </w:p>
    <w:p w14:paraId="74C292D6" w14:textId="2414BACA" w:rsidR="00092B34" w:rsidRPr="001D7BBA" w:rsidRDefault="00092B34" w:rsidP="003E5496">
      <w:pPr>
        <w:pStyle w:val="texto0"/>
        <w:spacing w:after="0" w:line="246" w:lineRule="exact"/>
        <w:ind w:firstLine="0"/>
        <w:rPr>
          <w:color w:val="000000"/>
        </w:rPr>
      </w:pPr>
      <w:r>
        <w:rPr>
          <w:b/>
          <w:bCs/>
        </w:rPr>
        <w:t xml:space="preserve">Segundo. - </w:t>
      </w:r>
      <w:r>
        <w:rPr>
          <w:b/>
          <w:bCs/>
        </w:rPr>
        <w:tab/>
      </w:r>
      <w:r w:rsidR="00CA0A19">
        <w:rPr>
          <w:b/>
        </w:rPr>
        <w:t xml:space="preserve">Estaciones </w:t>
      </w:r>
      <w:r w:rsidR="00855E06">
        <w:rPr>
          <w:b/>
        </w:rPr>
        <w:t>t</w:t>
      </w:r>
      <w:r w:rsidR="00CA0A19">
        <w:rPr>
          <w:b/>
        </w:rPr>
        <w:t>errenas</w:t>
      </w:r>
      <w:r w:rsidR="009C0EB4" w:rsidRPr="00147315">
        <w:t>.</w:t>
      </w:r>
      <w:r>
        <w:t xml:space="preserve"> </w:t>
      </w:r>
      <w:r w:rsidRPr="001D7BBA">
        <w:rPr>
          <w:color w:val="000000"/>
        </w:rPr>
        <w:t>El artículo 27 de la Constitución establece, en sus párrafos cuarto y sexto, que corresponde a la Nación el dominio directo del espacio situado sobre el territorio nacional y, dado que las ondas electromagnéticas del espectro radioeléctrico pueden propagarse en dicho espacio, su explotación, uso o el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4BB0D119" w14:textId="77777777" w:rsidR="003E5496" w:rsidRDefault="003E5496" w:rsidP="003E5496">
      <w:pPr>
        <w:pStyle w:val="texto0"/>
        <w:spacing w:after="0" w:line="246" w:lineRule="exact"/>
        <w:ind w:firstLine="0"/>
      </w:pPr>
    </w:p>
    <w:p w14:paraId="491EA60A" w14:textId="548CFE6D" w:rsidR="003A0D83" w:rsidRDefault="0042594E" w:rsidP="004C0CAA">
      <w:pPr>
        <w:pStyle w:val="texto0"/>
        <w:spacing w:after="0" w:line="246" w:lineRule="exact"/>
        <w:ind w:firstLine="0"/>
      </w:pPr>
      <w:r>
        <w:t xml:space="preserve">De conformidad con </w:t>
      </w:r>
      <w:r w:rsidR="00E94DEA">
        <w:t xml:space="preserve">el </w:t>
      </w:r>
      <w:r w:rsidR="005A41B9">
        <w:t xml:space="preserve">artículo 3 fracción XXII de la Ley, en concordancia con el numeral </w:t>
      </w:r>
      <w:r>
        <w:t>3 fracción XX de las Disposiciones Regulatorias, las</w:t>
      </w:r>
      <w:r w:rsidR="00BD53FB">
        <w:t xml:space="preserve"> estaciones terrenas so</w:t>
      </w:r>
      <w:r>
        <w:t xml:space="preserve">n las antenas y el equipo asociado a </w:t>
      </w:r>
      <w:r w:rsidR="00BD53FB">
        <w:t>é</w:t>
      </w:r>
      <w:r>
        <w:t xml:space="preserve">stas, situadas en la superficie de la Tierra o en la parte principal de la atmósfera terrestre que se utilizan para transmitir o recibir señales de comunicación vía satélite. </w:t>
      </w:r>
    </w:p>
    <w:p w14:paraId="0CC63725" w14:textId="77777777" w:rsidR="004C0CAA" w:rsidRDefault="004C0CAA" w:rsidP="00646120">
      <w:pPr>
        <w:pStyle w:val="texto0"/>
        <w:spacing w:after="0" w:line="246" w:lineRule="exact"/>
        <w:ind w:firstLine="0"/>
      </w:pPr>
    </w:p>
    <w:p w14:paraId="5DDF1E35" w14:textId="3C792085" w:rsidR="00D948D7" w:rsidRDefault="00646120" w:rsidP="00646120">
      <w:pPr>
        <w:pStyle w:val="texto0"/>
        <w:spacing w:after="0" w:line="246" w:lineRule="exact"/>
        <w:ind w:firstLine="0"/>
      </w:pPr>
      <w:r w:rsidRPr="00646120">
        <w:t xml:space="preserve">Ahora bien, el artículo 170 de la Ley prevé que se requiere autorización del Instituto, entre otras, para instalar, operar o explotar </w:t>
      </w:r>
      <w:r w:rsidR="00BD53FB" w:rsidRPr="00646120">
        <w:t>estaciones terrenas transmisoras</w:t>
      </w:r>
      <w:r w:rsidRPr="00646120">
        <w:t xml:space="preserve"> (ETT).</w:t>
      </w:r>
      <w:r>
        <w:t xml:space="preserve"> </w:t>
      </w:r>
      <w:r w:rsidR="003E5496">
        <w:t>Las autorizaciones que otorgue el Instituto para instalar, operar o explotar</w:t>
      </w:r>
      <w:r w:rsidR="003E5496" w:rsidRPr="003E5496">
        <w:t xml:space="preserve"> </w:t>
      </w:r>
      <w:r w:rsidR="003E5496">
        <w:t>ETT</w:t>
      </w:r>
      <w:r w:rsidR="00E003F5">
        <w:t xml:space="preserve"> se podrá</w:t>
      </w:r>
      <w:r w:rsidR="003E5496">
        <w:t>n</w:t>
      </w:r>
      <w:r w:rsidR="00E003F5">
        <w:t xml:space="preserve"> otorgar hasta por diez años prorrogables</w:t>
      </w:r>
      <w:r w:rsidR="00D948D7">
        <w:t xml:space="preserve">. En esa tesitura, las </w:t>
      </w:r>
      <w:r w:rsidR="00D948D7" w:rsidRPr="00BD53FB">
        <w:rPr>
          <w:i/>
          <w:iCs/>
        </w:rPr>
        <w:t xml:space="preserve">Reglas de </w:t>
      </w:r>
      <w:r w:rsidR="00936CEC" w:rsidRPr="00BD53FB">
        <w:rPr>
          <w:i/>
          <w:iCs/>
        </w:rPr>
        <w:t>carácter general que establecen los plazos y requisitos para el otorgamiento de las autorizaciones en materia de telecomunicaciones establecidas en la Ley Federal de Telecomunicaciones y Radiodifusión</w:t>
      </w:r>
      <w:r w:rsidR="00D948D7">
        <w:t xml:space="preserve"> prevén los requisitos y plazos que deberán observar los interesados en obtener una autorización de ETT, conforme a lo dispuesto en el artículo 171 de la Ley. </w:t>
      </w:r>
    </w:p>
    <w:p w14:paraId="7EE8016D" w14:textId="77777777" w:rsidR="00242B2C" w:rsidRDefault="00242B2C" w:rsidP="00242B2C">
      <w:pPr>
        <w:pStyle w:val="Ttulo3"/>
        <w:keepNext w:val="0"/>
        <w:keepLines w:val="0"/>
        <w:pBdr>
          <w:top w:val="nil"/>
          <w:left w:val="nil"/>
          <w:bottom w:val="nil"/>
          <w:right w:val="nil"/>
          <w:between w:val="nil"/>
          <w:bar w:val="nil"/>
        </w:pBdr>
        <w:spacing w:before="0"/>
        <w:contextualSpacing/>
        <w:jc w:val="both"/>
        <w:rPr>
          <w:rFonts w:ascii="Arial" w:hAnsi="Arial" w:cs="Arial"/>
          <w:color w:val="auto"/>
          <w:sz w:val="18"/>
          <w:szCs w:val="18"/>
        </w:rPr>
      </w:pPr>
    </w:p>
    <w:p w14:paraId="258B9CEC" w14:textId="0C8CB871" w:rsidR="00242B2C" w:rsidRDefault="00242B2C" w:rsidP="00242B2C">
      <w:pPr>
        <w:pStyle w:val="Ttulo3"/>
        <w:keepNext w:val="0"/>
        <w:keepLines w:val="0"/>
        <w:pBdr>
          <w:top w:val="nil"/>
          <w:left w:val="nil"/>
          <w:bottom w:val="nil"/>
          <w:right w:val="nil"/>
          <w:between w:val="nil"/>
          <w:bar w:val="nil"/>
        </w:pBdr>
        <w:spacing w:before="0"/>
        <w:contextualSpacing/>
        <w:jc w:val="both"/>
        <w:rPr>
          <w:rFonts w:ascii="Arial" w:hAnsi="Arial" w:cs="Arial"/>
          <w:color w:val="auto"/>
          <w:sz w:val="18"/>
          <w:szCs w:val="18"/>
        </w:rPr>
      </w:pPr>
      <w:r>
        <w:rPr>
          <w:rFonts w:ascii="Arial" w:hAnsi="Arial" w:cs="Arial"/>
          <w:color w:val="auto"/>
          <w:sz w:val="18"/>
          <w:szCs w:val="18"/>
        </w:rPr>
        <w:t>Por su parte</w:t>
      </w:r>
      <w:r w:rsidR="00646120">
        <w:rPr>
          <w:rFonts w:ascii="Arial" w:hAnsi="Arial" w:cs="Arial"/>
          <w:color w:val="auto"/>
          <w:sz w:val="18"/>
          <w:szCs w:val="18"/>
        </w:rPr>
        <w:t>,</w:t>
      </w:r>
      <w:r>
        <w:rPr>
          <w:rFonts w:ascii="Arial" w:hAnsi="Arial" w:cs="Arial"/>
          <w:color w:val="auto"/>
          <w:sz w:val="18"/>
          <w:szCs w:val="18"/>
        </w:rPr>
        <w:t xml:space="preserve"> el artículo 172 de la Ley establece que no se requerirá autorización del Instituto para la instalación y operación de </w:t>
      </w:r>
      <w:r w:rsidR="00BD53FB">
        <w:rPr>
          <w:rFonts w:ascii="Arial" w:hAnsi="Arial" w:cs="Arial"/>
          <w:color w:val="auto"/>
          <w:sz w:val="18"/>
          <w:szCs w:val="18"/>
        </w:rPr>
        <w:t>estaciones terrenas r</w:t>
      </w:r>
      <w:r>
        <w:rPr>
          <w:rFonts w:ascii="Arial" w:hAnsi="Arial" w:cs="Arial"/>
          <w:color w:val="auto"/>
          <w:sz w:val="18"/>
          <w:szCs w:val="18"/>
        </w:rPr>
        <w:t>eceptoras.</w:t>
      </w:r>
    </w:p>
    <w:p w14:paraId="6DF0DDFC" w14:textId="77777777" w:rsidR="00CA0A19" w:rsidRPr="00CA0A19" w:rsidRDefault="00CA0A19" w:rsidP="009B513A">
      <w:pPr>
        <w:spacing w:after="0"/>
      </w:pPr>
    </w:p>
    <w:p w14:paraId="480FD23B" w14:textId="7CD07BDC" w:rsidR="00764A06" w:rsidRDefault="00092B34" w:rsidP="00092B34">
      <w:pPr>
        <w:pStyle w:val="Ttulo3"/>
        <w:keepNext w:val="0"/>
        <w:keepLines w:val="0"/>
        <w:pBdr>
          <w:top w:val="nil"/>
          <w:left w:val="nil"/>
          <w:bottom w:val="nil"/>
          <w:right w:val="nil"/>
          <w:between w:val="nil"/>
          <w:bar w:val="nil"/>
        </w:pBdr>
        <w:spacing w:before="0"/>
        <w:contextualSpacing/>
        <w:jc w:val="both"/>
        <w:rPr>
          <w:rFonts w:ascii="Arial" w:hAnsi="Arial" w:cs="Arial"/>
          <w:bCs/>
          <w:color w:val="auto"/>
          <w:sz w:val="18"/>
          <w:szCs w:val="18"/>
        </w:rPr>
      </w:pPr>
      <w:r>
        <w:rPr>
          <w:rFonts w:ascii="Arial" w:hAnsi="Arial" w:cs="Arial"/>
          <w:b/>
          <w:bCs/>
          <w:color w:val="auto"/>
          <w:sz w:val="18"/>
          <w:szCs w:val="18"/>
        </w:rPr>
        <w:lastRenderedPageBreak/>
        <w:t>Tercero.-</w:t>
      </w:r>
      <w:r>
        <w:rPr>
          <w:rFonts w:ascii="Arial" w:hAnsi="Arial" w:cs="Arial"/>
          <w:b/>
          <w:bCs/>
          <w:color w:val="auto"/>
          <w:sz w:val="18"/>
          <w:szCs w:val="18"/>
        </w:rPr>
        <w:tab/>
      </w:r>
      <w:r w:rsidR="001E5D18">
        <w:rPr>
          <w:rFonts w:ascii="Arial" w:hAnsi="Arial" w:cs="Arial"/>
          <w:b/>
          <w:bCs/>
          <w:color w:val="auto"/>
          <w:sz w:val="18"/>
          <w:szCs w:val="18"/>
        </w:rPr>
        <w:t>Atribución y uso de l</w:t>
      </w:r>
      <w:r w:rsidR="00C775B3">
        <w:rPr>
          <w:rFonts w:ascii="Arial" w:hAnsi="Arial" w:cs="Arial"/>
          <w:b/>
          <w:bCs/>
          <w:color w:val="auto"/>
          <w:sz w:val="18"/>
          <w:szCs w:val="18"/>
        </w:rPr>
        <w:t>a</w:t>
      </w:r>
      <w:r w:rsidR="00C46E58">
        <w:rPr>
          <w:rFonts w:ascii="Arial" w:hAnsi="Arial" w:cs="Arial"/>
          <w:b/>
          <w:bCs/>
          <w:color w:val="auto"/>
          <w:sz w:val="18"/>
          <w:szCs w:val="18"/>
        </w:rPr>
        <w:t xml:space="preserve"> </w:t>
      </w:r>
      <w:r w:rsidR="001E5D18">
        <w:rPr>
          <w:rFonts w:ascii="Arial" w:hAnsi="Arial" w:cs="Arial"/>
          <w:b/>
          <w:bCs/>
          <w:color w:val="auto"/>
          <w:sz w:val="18"/>
          <w:szCs w:val="18"/>
        </w:rPr>
        <w:t xml:space="preserve">banda de frecuencias 3.7 GHz a 4.2 GHz. </w:t>
      </w:r>
      <w:r w:rsidR="003D4EB5" w:rsidRPr="003D4EB5">
        <w:rPr>
          <w:rFonts w:ascii="Arial" w:hAnsi="Arial" w:cs="Arial"/>
          <w:bCs/>
          <w:color w:val="auto"/>
          <w:sz w:val="18"/>
          <w:szCs w:val="18"/>
        </w:rPr>
        <w:t xml:space="preserve">Conforme </w:t>
      </w:r>
      <w:r w:rsidR="003D4EB5">
        <w:rPr>
          <w:rFonts w:ascii="Arial" w:hAnsi="Arial" w:cs="Arial"/>
          <w:bCs/>
          <w:color w:val="auto"/>
          <w:sz w:val="18"/>
          <w:szCs w:val="18"/>
        </w:rPr>
        <w:t xml:space="preserve">a lo dispuesto en el </w:t>
      </w:r>
      <w:r w:rsidR="0008428E">
        <w:rPr>
          <w:rFonts w:ascii="Arial" w:hAnsi="Arial" w:cs="Arial"/>
          <w:bCs/>
          <w:color w:val="auto"/>
          <w:sz w:val="18"/>
          <w:szCs w:val="18"/>
        </w:rPr>
        <w:t>CNAF</w:t>
      </w:r>
      <w:r w:rsidR="008912E7">
        <w:rPr>
          <w:rStyle w:val="Refdenotaalpie"/>
          <w:rFonts w:ascii="Arial" w:hAnsi="Arial" w:cs="Arial"/>
          <w:bCs/>
          <w:color w:val="auto"/>
          <w:sz w:val="18"/>
          <w:szCs w:val="18"/>
        </w:rPr>
        <w:footnoteReference w:id="3"/>
      </w:r>
      <w:r w:rsidR="00764A06">
        <w:rPr>
          <w:rFonts w:ascii="Arial" w:hAnsi="Arial" w:cs="Arial"/>
          <w:bCs/>
          <w:color w:val="auto"/>
          <w:sz w:val="18"/>
          <w:szCs w:val="18"/>
        </w:rPr>
        <w:t>, l</w:t>
      </w:r>
      <w:r w:rsidR="00C775B3">
        <w:rPr>
          <w:rFonts w:ascii="Arial" w:hAnsi="Arial" w:cs="Arial"/>
          <w:bCs/>
          <w:color w:val="auto"/>
          <w:sz w:val="18"/>
          <w:szCs w:val="18"/>
        </w:rPr>
        <w:t>a</w:t>
      </w:r>
      <w:r w:rsidR="00764A06">
        <w:rPr>
          <w:rFonts w:ascii="Arial" w:hAnsi="Arial" w:cs="Arial"/>
          <w:bCs/>
          <w:color w:val="auto"/>
          <w:sz w:val="18"/>
          <w:szCs w:val="18"/>
        </w:rPr>
        <w:t xml:space="preserve"> banda de frecuencias 3.7 </w:t>
      </w:r>
      <w:r w:rsidR="00CA4E14">
        <w:rPr>
          <w:rFonts w:ascii="Arial" w:hAnsi="Arial" w:cs="Arial"/>
          <w:bCs/>
          <w:color w:val="auto"/>
          <w:sz w:val="18"/>
          <w:szCs w:val="18"/>
        </w:rPr>
        <w:t xml:space="preserve">GHz </w:t>
      </w:r>
      <w:r w:rsidR="00764A06">
        <w:rPr>
          <w:rFonts w:ascii="Arial" w:hAnsi="Arial" w:cs="Arial"/>
          <w:bCs/>
          <w:color w:val="auto"/>
          <w:sz w:val="18"/>
          <w:szCs w:val="18"/>
        </w:rPr>
        <w:t>a 4.2 GHz tiene las atribuciones internacionales</w:t>
      </w:r>
      <w:r w:rsidR="00B56666">
        <w:rPr>
          <w:rFonts w:ascii="Arial" w:hAnsi="Arial" w:cs="Arial"/>
          <w:bCs/>
          <w:color w:val="auto"/>
          <w:sz w:val="18"/>
          <w:szCs w:val="18"/>
        </w:rPr>
        <w:t xml:space="preserve"> y </w:t>
      </w:r>
      <w:r w:rsidR="00704E8E">
        <w:rPr>
          <w:rFonts w:ascii="Arial" w:hAnsi="Arial" w:cs="Arial"/>
          <w:bCs/>
          <w:color w:val="auto"/>
          <w:sz w:val="18"/>
          <w:szCs w:val="18"/>
        </w:rPr>
        <w:t>nacionales</w:t>
      </w:r>
      <w:r w:rsidR="00BD3B00" w:rsidRPr="00BD3B00">
        <w:rPr>
          <w:rFonts w:ascii="Arial" w:hAnsi="Arial" w:cs="Arial"/>
          <w:bCs/>
          <w:color w:val="auto"/>
          <w:sz w:val="18"/>
          <w:szCs w:val="18"/>
        </w:rPr>
        <w:t xml:space="preserve"> </w:t>
      </w:r>
      <w:r w:rsidR="00BD3B00">
        <w:rPr>
          <w:rFonts w:ascii="Arial" w:hAnsi="Arial" w:cs="Arial"/>
          <w:bCs/>
          <w:color w:val="auto"/>
          <w:sz w:val="18"/>
          <w:szCs w:val="18"/>
        </w:rPr>
        <w:t>siguientes</w:t>
      </w:r>
      <w:r w:rsidR="00704E8E">
        <w:rPr>
          <w:rFonts w:ascii="Arial" w:hAnsi="Arial" w:cs="Arial"/>
          <w:bCs/>
          <w:color w:val="auto"/>
          <w:sz w:val="18"/>
          <w:szCs w:val="18"/>
        </w:rPr>
        <w:t>:</w:t>
      </w:r>
    </w:p>
    <w:p w14:paraId="45035EBA" w14:textId="77777777" w:rsidR="00B56666" w:rsidRPr="00B56666" w:rsidRDefault="00B56666" w:rsidP="009B513A">
      <w:pPr>
        <w:spacing w:after="0"/>
      </w:pPr>
    </w:p>
    <w:tbl>
      <w:tblPr>
        <w:tblStyle w:val="Tablaconcuadrcula"/>
        <w:tblW w:w="0" w:type="auto"/>
        <w:jc w:val="center"/>
        <w:tblLook w:val="04A0" w:firstRow="1" w:lastRow="0" w:firstColumn="1" w:lastColumn="0" w:noHBand="0" w:noVBand="1"/>
      </w:tblPr>
      <w:tblGrid>
        <w:gridCol w:w="536"/>
        <w:gridCol w:w="2112"/>
        <w:gridCol w:w="2126"/>
        <w:gridCol w:w="2126"/>
        <w:gridCol w:w="284"/>
        <w:gridCol w:w="1843"/>
      </w:tblGrid>
      <w:tr w:rsidR="00B56666" w:rsidRPr="007270E4" w14:paraId="6F7029BD" w14:textId="5F70EFF5" w:rsidTr="003A2B13">
        <w:trPr>
          <w:trHeight w:val="270"/>
          <w:jc w:val="center"/>
        </w:trPr>
        <w:tc>
          <w:tcPr>
            <w:tcW w:w="440" w:type="dxa"/>
            <w:vMerge w:val="restart"/>
            <w:tcBorders>
              <w:top w:val="single" w:sz="4" w:space="0" w:color="auto"/>
              <w:left w:val="single" w:sz="4" w:space="0" w:color="auto"/>
              <w:bottom w:val="single" w:sz="4" w:space="0" w:color="auto"/>
              <w:right w:val="single" w:sz="4" w:space="0" w:color="auto"/>
            </w:tcBorders>
          </w:tcPr>
          <w:p w14:paraId="03F71D8C" w14:textId="77777777" w:rsidR="00B56666" w:rsidRDefault="00B56666" w:rsidP="009B513A">
            <w:pPr>
              <w:spacing w:after="0"/>
              <w:jc w:val="center"/>
              <w:rPr>
                <w:rFonts w:ascii="Arial" w:hAnsi="Arial" w:cs="Arial"/>
                <w:b/>
                <w:sz w:val="16"/>
                <w:szCs w:val="18"/>
              </w:rPr>
            </w:pPr>
          </w:p>
          <w:p w14:paraId="25C9B93A" w14:textId="77777777" w:rsidR="00CD4517" w:rsidRPr="00CD4517" w:rsidRDefault="00CD4517" w:rsidP="00CD4517">
            <w:pPr>
              <w:rPr>
                <w:rFonts w:ascii="Arial" w:hAnsi="Arial" w:cs="Arial"/>
                <w:sz w:val="16"/>
                <w:szCs w:val="18"/>
              </w:rPr>
            </w:pPr>
          </w:p>
          <w:p w14:paraId="42DDF1AE" w14:textId="77777777" w:rsidR="00CD4517" w:rsidRDefault="00CD4517" w:rsidP="00CD4517">
            <w:pPr>
              <w:rPr>
                <w:rFonts w:ascii="Arial" w:hAnsi="Arial" w:cs="Arial"/>
                <w:b/>
                <w:sz w:val="16"/>
                <w:szCs w:val="18"/>
              </w:rPr>
            </w:pPr>
          </w:p>
          <w:p w14:paraId="0B3999A7" w14:textId="41D34486" w:rsidR="00CD4517" w:rsidRPr="00CD4517" w:rsidRDefault="00CD4517" w:rsidP="00CD4517">
            <w:pPr>
              <w:rPr>
                <w:rFonts w:ascii="Arial" w:hAnsi="Arial" w:cs="Arial"/>
                <w:b/>
                <w:bCs w:val="0"/>
                <w:sz w:val="16"/>
                <w:szCs w:val="18"/>
              </w:rPr>
            </w:pPr>
            <w:r w:rsidRPr="00CD4517">
              <w:rPr>
                <w:rFonts w:ascii="Arial" w:hAnsi="Arial" w:cs="Arial"/>
                <w:b/>
                <w:bCs w:val="0"/>
                <w:sz w:val="16"/>
                <w:szCs w:val="18"/>
              </w:rPr>
              <w:t>SHF</w:t>
            </w:r>
          </w:p>
        </w:tc>
        <w:tc>
          <w:tcPr>
            <w:tcW w:w="6364" w:type="dxa"/>
            <w:gridSpan w:val="3"/>
            <w:tcBorders>
              <w:left w:val="single" w:sz="4" w:space="0" w:color="auto"/>
              <w:right w:val="single" w:sz="4" w:space="0" w:color="auto"/>
            </w:tcBorders>
            <w:shd w:val="clear" w:color="auto" w:fill="D0CECE" w:themeFill="background2" w:themeFillShade="E6"/>
            <w:vAlign w:val="center"/>
          </w:tcPr>
          <w:p w14:paraId="0A6F6B33" w14:textId="6367411B"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 xml:space="preserve">INTERNACIONAL GHz </w:t>
            </w:r>
          </w:p>
        </w:tc>
        <w:tc>
          <w:tcPr>
            <w:tcW w:w="284" w:type="dxa"/>
            <w:tcBorders>
              <w:top w:val="nil"/>
              <w:left w:val="single" w:sz="4" w:space="0" w:color="auto"/>
              <w:bottom w:val="nil"/>
              <w:right w:val="single" w:sz="4" w:space="0" w:color="auto"/>
            </w:tcBorders>
            <w:shd w:val="clear" w:color="auto" w:fill="FFFFFF" w:themeFill="background1"/>
          </w:tcPr>
          <w:p w14:paraId="1F90C73B" w14:textId="77777777" w:rsidR="00B56666" w:rsidRPr="007270E4" w:rsidRDefault="00B56666" w:rsidP="009B513A">
            <w:pPr>
              <w:spacing w:after="0"/>
              <w:jc w:val="center"/>
              <w:rPr>
                <w:rFonts w:ascii="Arial" w:hAnsi="Arial" w:cs="Arial"/>
                <w:b/>
                <w:sz w:val="14"/>
                <w:szCs w:val="18"/>
              </w:rPr>
            </w:pPr>
          </w:p>
        </w:tc>
        <w:tc>
          <w:tcPr>
            <w:tcW w:w="1843" w:type="dxa"/>
            <w:vMerge w:val="restart"/>
            <w:tcBorders>
              <w:left w:val="single" w:sz="4" w:space="0" w:color="auto"/>
            </w:tcBorders>
            <w:shd w:val="clear" w:color="auto" w:fill="D0CECE" w:themeFill="background2" w:themeFillShade="E6"/>
            <w:vAlign w:val="center"/>
          </w:tcPr>
          <w:p w14:paraId="0AB27767" w14:textId="179536FA" w:rsidR="00B56666" w:rsidRPr="007270E4" w:rsidRDefault="00B56666" w:rsidP="009B513A">
            <w:pPr>
              <w:spacing w:after="0"/>
              <w:jc w:val="center"/>
              <w:rPr>
                <w:rFonts w:ascii="Arial" w:hAnsi="Arial" w:cs="Arial"/>
                <w:b/>
                <w:sz w:val="14"/>
                <w:szCs w:val="18"/>
              </w:rPr>
            </w:pPr>
            <w:r>
              <w:rPr>
                <w:rFonts w:ascii="Arial" w:hAnsi="Arial" w:cs="Arial"/>
                <w:b/>
                <w:sz w:val="14"/>
                <w:szCs w:val="18"/>
              </w:rPr>
              <w:t>MÉXICO GHz</w:t>
            </w:r>
          </w:p>
        </w:tc>
      </w:tr>
      <w:tr w:rsidR="00B56666" w:rsidRPr="007270E4" w14:paraId="08E9AAB2" w14:textId="317FB3E4" w:rsidTr="003A2B13">
        <w:trPr>
          <w:trHeight w:val="311"/>
          <w:jc w:val="center"/>
        </w:trPr>
        <w:tc>
          <w:tcPr>
            <w:tcW w:w="440" w:type="dxa"/>
            <w:vMerge/>
            <w:tcBorders>
              <w:top w:val="nil"/>
              <w:left w:val="single" w:sz="4" w:space="0" w:color="auto"/>
              <w:bottom w:val="single" w:sz="4" w:space="0" w:color="auto"/>
              <w:right w:val="single" w:sz="4" w:space="0" w:color="auto"/>
            </w:tcBorders>
          </w:tcPr>
          <w:p w14:paraId="187B0881" w14:textId="77777777" w:rsidR="00B56666" w:rsidRPr="007270E4" w:rsidRDefault="00B56666" w:rsidP="009B513A">
            <w:pPr>
              <w:spacing w:after="0"/>
              <w:jc w:val="center"/>
              <w:rPr>
                <w:rFonts w:ascii="Arial" w:hAnsi="Arial" w:cs="Arial"/>
                <w:sz w:val="16"/>
                <w:szCs w:val="18"/>
              </w:rPr>
            </w:pPr>
          </w:p>
        </w:tc>
        <w:tc>
          <w:tcPr>
            <w:tcW w:w="2112" w:type="dxa"/>
            <w:tcBorders>
              <w:left w:val="single" w:sz="4" w:space="0" w:color="auto"/>
            </w:tcBorders>
            <w:shd w:val="clear" w:color="auto" w:fill="D0CECE" w:themeFill="background2" w:themeFillShade="E6"/>
            <w:vAlign w:val="center"/>
          </w:tcPr>
          <w:p w14:paraId="7D9B4315" w14:textId="22CE32A1"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Región 1</w:t>
            </w:r>
          </w:p>
        </w:tc>
        <w:tc>
          <w:tcPr>
            <w:tcW w:w="2126" w:type="dxa"/>
            <w:shd w:val="clear" w:color="auto" w:fill="D0CECE" w:themeFill="background2" w:themeFillShade="E6"/>
            <w:vAlign w:val="center"/>
          </w:tcPr>
          <w:p w14:paraId="4869829A" w14:textId="214E1C97"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Región 2</w:t>
            </w:r>
          </w:p>
        </w:tc>
        <w:tc>
          <w:tcPr>
            <w:tcW w:w="2126" w:type="dxa"/>
            <w:tcBorders>
              <w:right w:val="single" w:sz="4" w:space="0" w:color="auto"/>
            </w:tcBorders>
            <w:shd w:val="clear" w:color="auto" w:fill="D0CECE" w:themeFill="background2" w:themeFillShade="E6"/>
            <w:vAlign w:val="center"/>
          </w:tcPr>
          <w:p w14:paraId="12C41F19" w14:textId="59687EBC" w:rsidR="00B56666" w:rsidRPr="007270E4" w:rsidRDefault="00B56666" w:rsidP="009B513A">
            <w:pPr>
              <w:spacing w:after="0"/>
              <w:jc w:val="center"/>
              <w:rPr>
                <w:rFonts w:ascii="Arial" w:hAnsi="Arial" w:cs="Arial"/>
                <w:b/>
                <w:sz w:val="14"/>
                <w:szCs w:val="18"/>
              </w:rPr>
            </w:pPr>
            <w:r w:rsidRPr="007270E4">
              <w:rPr>
                <w:rFonts w:ascii="Arial" w:hAnsi="Arial" w:cs="Arial"/>
                <w:b/>
                <w:sz w:val="14"/>
                <w:szCs w:val="18"/>
              </w:rPr>
              <w:t>Región 3</w:t>
            </w:r>
          </w:p>
        </w:tc>
        <w:tc>
          <w:tcPr>
            <w:tcW w:w="284" w:type="dxa"/>
            <w:tcBorders>
              <w:top w:val="nil"/>
              <w:left w:val="single" w:sz="4" w:space="0" w:color="auto"/>
              <w:bottom w:val="nil"/>
              <w:right w:val="single" w:sz="4" w:space="0" w:color="auto"/>
            </w:tcBorders>
            <w:shd w:val="clear" w:color="auto" w:fill="FFFFFF" w:themeFill="background1"/>
          </w:tcPr>
          <w:p w14:paraId="332FEAC6" w14:textId="77777777" w:rsidR="00B56666" w:rsidRPr="007270E4" w:rsidRDefault="00B56666" w:rsidP="009B513A">
            <w:pPr>
              <w:spacing w:after="0"/>
              <w:jc w:val="center"/>
              <w:rPr>
                <w:rFonts w:ascii="Arial" w:hAnsi="Arial" w:cs="Arial"/>
                <w:b/>
                <w:sz w:val="14"/>
                <w:szCs w:val="18"/>
              </w:rPr>
            </w:pPr>
          </w:p>
        </w:tc>
        <w:tc>
          <w:tcPr>
            <w:tcW w:w="1843" w:type="dxa"/>
            <w:vMerge/>
            <w:tcBorders>
              <w:left w:val="single" w:sz="4" w:space="0" w:color="auto"/>
            </w:tcBorders>
            <w:shd w:val="clear" w:color="auto" w:fill="D0CECE" w:themeFill="background2" w:themeFillShade="E6"/>
            <w:vAlign w:val="center"/>
          </w:tcPr>
          <w:p w14:paraId="0B250D18" w14:textId="77777777" w:rsidR="00B56666" w:rsidRPr="007270E4" w:rsidRDefault="00B56666" w:rsidP="009B513A">
            <w:pPr>
              <w:spacing w:after="0"/>
              <w:jc w:val="center"/>
              <w:rPr>
                <w:rFonts w:ascii="Arial" w:hAnsi="Arial" w:cs="Arial"/>
                <w:b/>
                <w:sz w:val="14"/>
                <w:szCs w:val="18"/>
              </w:rPr>
            </w:pPr>
          </w:p>
        </w:tc>
      </w:tr>
      <w:tr w:rsidR="00B56666" w:rsidRPr="007270E4" w14:paraId="1BEE7F7E" w14:textId="7D409CD7" w:rsidTr="004C1223">
        <w:trPr>
          <w:trHeight w:val="316"/>
          <w:jc w:val="center"/>
        </w:trPr>
        <w:tc>
          <w:tcPr>
            <w:tcW w:w="440" w:type="dxa"/>
            <w:vMerge/>
          </w:tcPr>
          <w:p w14:paraId="14C06694" w14:textId="77777777" w:rsidR="00B56666" w:rsidRPr="007270E4" w:rsidRDefault="00B56666" w:rsidP="009B513A">
            <w:pPr>
              <w:spacing w:after="0"/>
              <w:jc w:val="center"/>
              <w:rPr>
                <w:rFonts w:ascii="Arial" w:hAnsi="Arial" w:cs="Arial"/>
                <w:sz w:val="16"/>
                <w:szCs w:val="18"/>
              </w:rPr>
            </w:pPr>
          </w:p>
        </w:tc>
        <w:tc>
          <w:tcPr>
            <w:tcW w:w="2112" w:type="dxa"/>
          </w:tcPr>
          <w:p w14:paraId="57639F3D" w14:textId="77777777" w:rsidR="00CD4517" w:rsidRPr="007270E4" w:rsidRDefault="00CD4517" w:rsidP="00CD4517">
            <w:pPr>
              <w:spacing w:after="0"/>
              <w:rPr>
                <w:rFonts w:ascii="Arial" w:hAnsi="Arial" w:cs="Arial"/>
                <w:b/>
                <w:sz w:val="14"/>
                <w:szCs w:val="18"/>
              </w:rPr>
            </w:pPr>
            <w:r w:rsidRPr="007270E4">
              <w:rPr>
                <w:rFonts w:ascii="Arial" w:hAnsi="Arial" w:cs="Arial"/>
                <w:b/>
                <w:sz w:val="14"/>
                <w:szCs w:val="18"/>
              </w:rPr>
              <w:t>3.6 – 4.2</w:t>
            </w:r>
          </w:p>
          <w:p w14:paraId="23E0BA68" w14:textId="77777777" w:rsidR="00CD4517" w:rsidRDefault="00CD4517" w:rsidP="00CD4517">
            <w:pPr>
              <w:spacing w:after="0"/>
              <w:ind w:left="159" w:hanging="142"/>
              <w:rPr>
                <w:rFonts w:ascii="Arial" w:hAnsi="Arial" w:cs="Arial"/>
                <w:sz w:val="14"/>
                <w:szCs w:val="18"/>
              </w:rPr>
            </w:pPr>
            <w:r>
              <w:rPr>
                <w:rFonts w:ascii="Arial" w:hAnsi="Arial" w:cs="Arial"/>
                <w:sz w:val="14"/>
                <w:szCs w:val="18"/>
              </w:rPr>
              <w:t>FIJO</w:t>
            </w:r>
          </w:p>
          <w:p w14:paraId="7F5BFA0D" w14:textId="77777777" w:rsidR="00CD4517" w:rsidRDefault="00CD4517" w:rsidP="00CD4517">
            <w:pPr>
              <w:spacing w:after="0"/>
              <w:ind w:left="159" w:hanging="142"/>
              <w:rPr>
                <w:rFonts w:ascii="Arial" w:hAnsi="Arial" w:cs="Arial"/>
                <w:sz w:val="14"/>
                <w:szCs w:val="18"/>
              </w:rPr>
            </w:pPr>
            <w:r>
              <w:rPr>
                <w:rFonts w:ascii="Arial" w:hAnsi="Arial" w:cs="Arial"/>
                <w:sz w:val="14"/>
                <w:szCs w:val="18"/>
              </w:rPr>
              <w:t>FIJO POR SATÉLITE (espacio-Tierra)</w:t>
            </w:r>
          </w:p>
          <w:p w14:paraId="5EC24149" w14:textId="0694AF80" w:rsidR="00B56666" w:rsidRPr="007270E4" w:rsidRDefault="00CD4517" w:rsidP="00CD4517">
            <w:pPr>
              <w:spacing w:after="0"/>
              <w:rPr>
                <w:rFonts w:ascii="Arial" w:hAnsi="Arial" w:cs="Arial"/>
                <w:sz w:val="14"/>
                <w:szCs w:val="18"/>
              </w:rPr>
            </w:pPr>
            <w:r>
              <w:rPr>
                <w:rFonts w:ascii="Arial" w:hAnsi="Arial" w:cs="Arial"/>
                <w:sz w:val="14"/>
                <w:szCs w:val="18"/>
              </w:rPr>
              <w:t>Móvil</w:t>
            </w:r>
          </w:p>
        </w:tc>
        <w:tc>
          <w:tcPr>
            <w:tcW w:w="4252" w:type="dxa"/>
            <w:gridSpan w:val="2"/>
            <w:tcBorders>
              <w:right w:val="single" w:sz="4" w:space="0" w:color="auto"/>
            </w:tcBorders>
          </w:tcPr>
          <w:p w14:paraId="227844E9" w14:textId="77777777" w:rsidR="00B56666" w:rsidRPr="00B56666" w:rsidRDefault="00B56666" w:rsidP="004D4A16">
            <w:pPr>
              <w:spacing w:after="0"/>
              <w:rPr>
                <w:rFonts w:ascii="Arial" w:hAnsi="Arial" w:cs="Arial"/>
                <w:b/>
                <w:sz w:val="14"/>
                <w:szCs w:val="18"/>
              </w:rPr>
            </w:pPr>
            <w:r w:rsidRPr="00B56666">
              <w:rPr>
                <w:rFonts w:ascii="Arial" w:hAnsi="Arial" w:cs="Arial"/>
                <w:b/>
                <w:sz w:val="14"/>
                <w:szCs w:val="18"/>
              </w:rPr>
              <w:t>3.7 – 4.2</w:t>
            </w:r>
          </w:p>
          <w:p w14:paraId="7AF850D8" w14:textId="77777777" w:rsidR="00B56666" w:rsidRPr="00B56666" w:rsidRDefault="00B56666" w:rsidP="004C1223">
            <w:pPr>
              <w:spacing w:after="0"/>
              <w:ind w:left="159" w:hanging="142"/>
              <w:rPr>
                <w:rFonts w:ascii="Arial" w:hAnsi="Arial" w:cs="Arial"/>
                <w:sz w:val="14"/>
                <w:szCs w:val="18"/>
              </w:rPr>
            </w:pPr>
            <w:r w:rsidRPr="00B56666">
              <w:rPr>
                <w:rFonts w:ascii="Arial" w:hAnsi="Arial" w:cs="Arial"/>
                <w:sz w:val="14"/>
                <w:szCs w:val="18"/>
              </w:rPr>
              <w:t>FIJO</w:t>
            </w:r>
          </w:p>
          <w:p w14:paraId="44E1E226" w14:textId="3BB51F69" w:rsidR="00B56666" w:rsidRPr="00B56666" w:rsidRDefault="00B56666" w:rsidP="004C1223">
            <w:pPr>
              <w:spacing w:after="0"/>
              <w:ind w:left="159" w:hanging="142"/>
              <w:rPr>
                <w:rFonts w:ascii="Arial" w:hAnsi="Arial" w:cs="Arial"/>
                <w:sz w:val="14"/>
                <w:szCs w:val="18"/>
              </w:rPr>
            </w:pPr>
            <w:r w:rsidRPr="00B56666">
              <w:rPr>
                <w:rFonts w:ascii="Arial" w:hAnsi="Arial" w:cs="Arial"/>
                <w:sz w:val="14"/>
                <w:szCs w:val="18"/>
              </w:rPr>
              <w:t>FIJO POR SATÉLITE (espacio-Tierra)</w:t>
            </w:r>
          </w:p>
          <w:p w14:paraId="4BF1F270" w14:textId="732B1F38" w:rsidR="00B56666" w:rsidRPr="007270E4" w:rsidRDefault="00B56666" w:rsidP="004C1223">
            <w:pPr>
              <w:spacing w:after="0"/>
              <w:ind w:left="159" w:hanging="142"/>
              <w:rPr>
                <w:rFonts w:ascii="Arial" w:hAnsi="Arial" w:cs="Arial"/>
                <w:sz w:val="14"/>
                <w:szCs w:val="18"/>
              </w:rPr>
            </w:pPr>
            <w:r w:rsidRPr="00B56666">
              <w:rPr>
                <w:rFonts w:ascii="Arial" w:hAnsi="Arial" w:cs="Arial"/>
                <w:sz w:val="14"/>
                <w:szCs w:val="18"/>
              </w:rPr>
              <w:t xml:space="preserve">MÓVIL salvo móvil aeronáutico </w:t>
            </w:r>
          </w:p>
        </w:tc>
        <w:tc>
          <w:tcPr>
            <w:tcW w:w="284" w:type="dxa"/>
            <w:tcBorders>
              <w:top w:val="nil"/>
              <w:left w:val="single" w:sz="4" w:space="0" w:color="auto"/>
              <w:bottom w:val="nil"/>
              <w:right w:val="single" w:sz="4" w:space="0" w:color="auto"/>
            </w:tcBorders>
          </w:tcPr>
          <w:p w14:paraId="718A86D4" w14:textId="77777777" w:rsidR="00B56666" w:rsidRPr="00B56666" w:rsidRDefault="00B56666" w:rsidP="009B513A">
            <w:pPr>
              <w:spacing w:after="0"/>
              <w:rPr>
                <w:rFonts w:ascii="Arial" w:hAnsi="Arial" w:cs="Arial"/>
                <w:b/>
                <w:sz w:val="14"/>
                <w:szCs w:val="18"/>
              </w:rPr>
            </w:pPr>
          </w:p>
        </w:tc>
        <w:tc>
          <w:tcPr>
            <w:tcW w:w="1843" w:type="dxa"/>
            <w:tcBorders>
              <w:left w:val="single" w:sz="4" w:space="0" w:color="auto"/>
            </w:tcBorders>
            <w:vAlign w:val="center"/>
          </w:tcPr>
          <w:p w14:paraId="70CF72DB" w14:textId="77777777" w:rsidR="00B56666" w:rsidRPr="00B56666" w:rsidRDefault="00B56666" w:rsidP="009B513A">
            <w:pPr>
              <w:spacing w:after="0"/>
              <w:rPr>
                <w:rFonts w:ascii="Arial" w:hAnsi="Arial" w:cs="Arial"/>
                <w:b/>
                <w:sz w:val="14"/>
                <w:szCs w:val="18"/>
              </w:rPr>
            </w:pPr>
            <w:r w:rsidRPr="00B56666">
              <w:rPr>
                <w:rFonts w:ascii="Arial" w:hAnsi="Arial" w:cs="Arial"/>
                <w:b/>
                <w:sz w:val="14"/>
                <w:szCs w:val="18"/>
              </w:rPr>
              <w:t>3.7 – 4.2</w:t>
            </w:r>
          </w:p>
          <w:p w14:paraId="515B28A6" w14:textId="0B87EA6A" w:rsidR="00B56666" w:rsidRDefault="00B56666" w:rsidP="004C1223">
            <w:pPr>
              <w:spacing w:after="0"/>
              <w:ind w:left="159" w:hanging="142"/>
              <w:rPr>
                <w:rFonts w:ascii="Arial" w:hAnsi="Arial" w:cs="Arial"/>
                <w:sz w:val="14"/>
                <w:szCs w:val="18"/>
              </w:rPr>
            </w:pPr>
            <w:r w:rsidRPr="00B56666">
              <w:rPr>
                <w:rFonts w:ascii="Arial" w:hAnsi="Arial" w:cs="Arial"/>
                <w:sz w:val="14"/>
                <w:szCs w:val="18"/>
              </w:rPr>
              <w:t>FIJO POR SATÉLITE (espacio-Tierra)</w:t>
            </w:r>
          </w:p>
          <w:p w14:paraId="40D6C553" w14:textId="77777777" w:rsidR="00B56666" w:rsidRDefault="00B56666" w:rsidP="004C1223">
            <w:pPr>
              <w:spacing w:after="0"/>
              <w:ind w:left="159" w:hanging="142"/>
              <w:rPr>
                <w:rFonts w:ascii="Arial" w:hAnsi="Arial" w:cs="Arial"/>
                <w:sz w:val="14"/>
                <w:szCs w:val="18"/>
              </w:rPr>
            </w:pPr>
            <w:r w:rsidRPr="00B56666">
              <w:rPr>
                <w:rFonts w:ascii="Arial" w:hAnsi="Arial" w:cs="Arial"/>
                <w:sz w:val="14"/>
                <w:szCs w:val="18"/>
              </w:rPr>
              <w:t>Fijo</w:t>
            </w:r>
          </w:p>
          <w:p w14:paraId="26A91B30" w14:textId="77777777" w:rsidR="00B56666" w:rsidRDefault="00B56666" w:rsidP="009B513A">
            <w:pPr>
              <w:spacing w:after="0"/>
              <w:rPr>
                <w:rFonts w:ascii="Arial" w:hAnsi="Arial" w:cs="Arial"/>
                <w:sz w:val="14"/>
                <w:szCs w:val="18"/>
              </w:rPr>
            </w:pPr>
          </w:p>
          <w:p w14:paraId="32CDDB05" w14:textId="2E675C6A" w:rsidR="00B56666" w:rsidRPr="00B56666" w:rsidRDefault="00B56666" w:rsidP="009B513A">
            <w:pPr>
              <w:spacing w:after="0"/>
              <w:jc w:val="right"/>
              <w:rPr>
                <w:rFonts w:ascii="Arial" w:hAnsi="Arial" w:cs="Arial"/>
                <w:b/>
                <w:sz w:val="14"/>
                <w:szCs w:val="18"/>
              </w:rPr>
            </w:pPr>
            <w:r w:rsidRPr="00B56666">
              <w:rPr>
                <w:rFonts w:ascii="Arial" w:hAnsi="Arial" w:cs="Arial"/>
                <w:b/>
                <w:sz w:val="14"/>
                <w:szCs w:val="18"/>
              </w:rPr>
              <w:t>MX215 MX230A MX230B</w:t>
            </w:r>
          </w:p>
        </w:tc>
      </w:tr>
    </w:tbl>
    <w:p w14:paraId="078B6CC5" w14:textId="77777777" w:rsidR="00ED3FE0" w:rsidRDefault="00ED3FE0" w:rsidP="009B513A">
      <w:pPr>
        <w:spacing w:after="0"/>
        <w:rPr>
          <w:rFonts w:ascii="Arial" w:hAnsi="Arial" w:cs="Arial"/>
          <w:b/>
          <w:sz w:val="18"/>
        </w:rPr>
      </w:pPr>
    </w:p>
    <w:p w14:paraId="2AF6BC77" w14:textId="34930B3B" w:rsidR="00ED3FE0" w:rsidRPr="00FF2D5B" w:rsidRDefault="00704E8E" w:rsidP="009B513A">
      <w:pPr>
        <w:spacing w:after="0"/>
        <w:rPr>
          <w:rFonts w:ascii="Arial" w:hAnsi="Arial" w:cs="Arial"/>
          <w:b/>
          <w:sz w:val="16"/>
        </w:rPr>
      </w:pPr>
      <w:r w:rsidRPr="00FF2D5B">
        <w:rPr>
          <w:rFonts w:ascii="Arial" w:hAnsi="Arial" w:cs="Arial"/>
          <w:b/>
          <w:sz w:val="16"/>
        </w:rPr>
        <w:t>Notas Nacionales</w:t>
      </w:r>
      <w:r w:rsidR="00ED3FE0" w:rsidRPr="00FF2D5B">
        <w:rPr>
          <w:rFonts w:ascii="Arial" w:hAnsi="Arial" w:cs="Arial"/>
          <w:b/>
          <w:sz w:val="16"/>
        </w:rPr>
        <w:t>:</w:t>
      </w:r>
      <w:r w:rsidRPr="00FF2D5B">
        <w:rPr>
          <w:rFonts w:ascii="Arial" w:hAnsi="Arial" w:cs="Arial"/>
          <w:b/>
          <w:sz w:val="16"/>
        </w:rPr>
        <w:t xml:space="preserve"> </w:t>
      </w:r>
    </w:p>
    <w:p w14:paraId="19221036" w14:textId="4A0D0DF5" w:rsidR="00764A06" w:rsidRDefault="00ED3FE0" w:rsidP="009B513A">
      <w:pPr>
        <w:spacing w:after="0"/>
        <w:jc w:val="both"/>
        <w:rPr>
          <w:rFonts w:ascii="Arial" w:hAnsi="Arial" w:cs="Arial"/>
          <w:sz w:val="16"/>
        </w:rPr>
      </w:pPr>
      <w:r w:rsidRPr="00FF2D5B">
        <w:rPr>
          <w:rFonts w:ascii="Arial" w:hAnsi="Arial" w:cs="Arial"/>
          <w:b/>
          <w:sz w:val="16"/>
        </w:rPr>
        <w:t>MX215</w:t>
      </w:r>
      <w:r w:rsidRPr="00FF2D5B">
        <w:rPr>
          <w:rFonts w:ascii="Arial" w:hAnsi="Arial" w:cs="Arial"/>
          <w:sz w:val="16"/>
        </w:rPr>
        <w:t xml:space="preserve"> 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p>
    <w:p w14:paraId="7C88FACD" w14:textId="77777777" w:rsidR="00646120" w:rsidRPr="00FF2D5B" w:rsidRDefault="00646120" w:rsidP="009B513A">
      <w:pPr>
        <w:spacing w:after="0"/>
        <w:jc w:val="both"/>
        <w:rPr>
          <w:rFonts w:ascii="Arial" w:hAnsi="Arial" w:cs="Arial"/>
          <w:sz w:val="16"/>
        </w:rPr>
      </w:pPr>
    </w:p>
    <w:p w14:paraId="606E228B" w14:textId="58C4C83A" w:rsidR="00993BF2" w:rsidRDefault="00ED3FE0" w:rsidP="00993BF2">
      <w:pPr>
        <w:spacing w:after="0"/>
        <w:jc w:val="both"/>
        <w:rPr>
          <w:rFonts w:ascii="Arial" w:hAnsi="Arial" w:cs="Arial"/>
          <w:sz w:val="16"/>
        </w:rPr>
      </w:pPr>
      <w:r w:rsidRPr="00FF2D5B">
        <w:rPr>
          <w:rFonts w:ascii="Arial" w:hAnsi="Arial" w:cs="Arial"/>
          <w:b/>
          <w:sz w:val="16"/>
        </w:rPr>
        <w:t>MX230A</w:t>
      </w:r>
      <w:r w:rsidRPr="00FF2D5B">
        <w:rPr>
          <w:rFonts w:ascii="Arial" w:hAnsi="Arial" w:cs="Arial"/>
          <w:sz w:val="16"/>
        </w:rPr>
        <w:t xml:space="preserve"> 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7FAC1870" w14:textId="2C4B50F9" w:rsidR="00ED3FE0" w:rsidRPr="00FF2D5B" w:rsidRDefault="00ED3FE0" w:rsidP="00BD53FB">
      <w:pPr>
        <w:spacing w:after="0"/>
        <w:jc w:val="both"/>
        <w:rPr>
          <w:rFonts w:ascii="Arial" w:hAnsi="Arial" w:cs="Arial"/>
          <w:sz w:val="16"/>
        </w:rPr>
      </w:pPr>
      <w:r w:rsidRPr="00FF2D5B">
        <w:rPr>
          <w:rFonts w:ascii="Arial" w:hAnsi="Arial" w:cs="Arial"/>
          <w:sz w:val="16"/>
        </w:rPr>
        <w:t>Para servicios de Difusión Directa al Hogar de Servicio Fijo por Satélite:</w:t>
      </w:r>
    </w:p>
    <w:p w14:paraId="59703DC7" w14:textId="77777777" w:rsidR="003E5943" w:rsidRPr="00FF2D5B" w:rsidRDefault="003E5943" w:rsidP="009B513A">
      <w:pPr>
        <w:spacing w:after="0"/>
        <w:rPr>
          <w:rFonts w:ascii="Arial" w:hAnsi="Arial" w:cs="Arial"/>
          <w:sz w:val="16"/>
        </w:rPr>
      </w:pPr>
    </w:p>
    <w:p w14:paraId="0255BF4F" w14:textId="2DAB80E7" w:rsidR="00ED3FE0" w:rsidRPr="00FF2D5B" w:rsidRDefault="00ED3FE0" w:rsidP="009B513A">
      <w:pPr>
        <w:spacing w:after="0"/>
        <w:ind w:left="1416" w:firstLine="708"/>
        <w:rPr>
          <w:rFonts w:ascii="Arial" w:hAnsi="Arial" w:cs="Arial"/>
          <w:sz w:val="16"/>
        </w:rPr>
      </w:pPr>
      <w:r w:rsidRPr="00FF2D5B">
        <w:rPr>
          <w:rFonts w:ascii="Arial" w:hAnsi="Arial" w:cs="Arial"/>
          <w:sz w:val="16"/>
        </w:rPr>
        <w:t>Enlace ascendente</w:t>
      </w:r>
      <w:r w:rsidR="009B513A">
        <w:rPr>
          <w:rFonts w:ascii="Arial" w:hAnsi="Arial" w:cs="Arial"/>
          <w:sz w:val="16"/>
        </w:rPr>
        <w:tab/>
      </w:r>
      <w:r w:rsidR="009B513A">
        <w:rPr>
          <w:rFonts w:ascii="Arial" w:hAnsi="Arial" w:cs="Arial"/>
          <w:sz w:val="16"/>
        </w:rPr>
        <w:tab/>
      </w:r>
      <w:r w:rsidR="009B513A">
        <w:rPr>
          <w:rFonts w:ascii="Arial" w:hAnsi="Arial" w:cs="Arial"/>
          <w:sz w:val="16"/>
        </w:rPr>
        <w:tab/>
      </w:r>
      <w:r w:rsidR="00DB1964" w:rsidRPr="00FF2D5B">
        <w:rPr>
          <w:rFonts w:ascii="Arial" w:hAnsi="Arial" w:cs="Arial"/>
          <w:sz w:val="16"/>
        </w:rPr>
        <w:t>E</w:t>
      </w:r>
      <w:r w:rsidRPr="00FF2D5B">
        <w:rPr>
          <w:rFonts w:ascii="Arial" w:hAnsi="Arial" w:cs="Arial"/>
          <w:sz w:val="16"/>
        </w:rPr>
        <w:t>nlace descendente</w:t>
      </w:r>
    </w:p>
    <w:p w14:paraId="2E98F4AB" w14:textId="277CFBA8" w:rsidR="00ED3FE0" w:rsidRPr="00FF2D5B" w:rsidRDefault="00ED3FE0" w:rsidP="009B513A">
      <w:pPr>
        <w:spacing w:after="0"/>
        <w:ind w:left="1416" w:firstLine="708"/>
        <w:rPr>
          <w:rFonts w:ascii="Arial" w:hAnsi="Arial" w:cs="Arial"/>
          <w:sz w:val="16"/>
        </w:rPr>
      </w:pPr>
      <w:r w:rsidRPr="00FF2D5B">
        <w:rPr>
          <w:rFonts w:ascii="Arial" w:hAnsi="Arial" w:cs="Arial"/>
          <w:sz w:val="16"/>
        </w:rPr>
        <w:t>5.925 - 6.425 GHz</w:t>
      </w:r>
      <w:r w:rsidR="009B513A">
        <w:rPr>
          <w:rFonts w:ascii="Arial" w:hAnsi="Arial" w:cs="Arial"/>
          <w:sz w:val="16"/>
        </w:rPr>
        <w:tab/>
      </w:r>
      <w:r w:rsidR="009B513A">
        <w:rPr>
          <w:rFonts w:ascii="Arial" w:hAnsi="Arial" w:cs="Arial"/>
          <w:sz w:val="16"/>
        </w:rPr>
        <w:tab/>
      </w:r>
      <w:r w:rsidR="009B513A">
        <w:rPr>
          <w:rFonts w:ascii="Arial" w:hAnsi="Arial" w:cs="Arial"/>
          <w:sz w:val="16"/>
        </w:rPr>
        <w:tab/>
      </w:r>
      <w:r w:rsidRPr="00235535">
        <w:rPr>
          <w:rFonts w:ascii="Arial" w:hAnsi="Arial" w:cs="Arial"/>
          <w:b/>
          <w:sz w:val="16"/>
        </w:rPr>
        <w:t>3.70 - 4.20 GHz</w:t>
      </w:r>
    </w:p>
    <w:p w14:paraId="3CEF1C17" w14:textId="00CF186D" w:rsidR="00ED3FE0" w:rsidRPr="00FF2D5B" w:rsidRDefault="00ED3FE0" w:rsidP="009B513A">
      <w:pPr>
        <w:spacing w:after="0"/>
        <w:ind w:left="1416" w:firstLine="708"/>
        <w:rPr>
          <w:rFonts w:ascii="Arial" w:hAnsi="Arial" w:cs="Arial"/>
          <w:sz w:val="16"/>
        </w:rPr>
      </w:pPr>
      <w:r w:rsidRPr="00FF2D5B">
        <w:rPr>
          <w:rFonts w:ascii="Arial" w:hAnsi="Arial" w:cs="Arial"/>
          <w:sz w:val="16"/>
        </w:rPr>
        <w:t>6.725 - 7.025 GHz</w:t>
      </w:r>
      <w:r w:rsidR="009B513A">
        <w:rPr>
          <w:rFonts w:ascii="Arial" w:hAnsi="Arial" w:cs="Arial"/>
          <w:sz w:val="16"/>
        </w:rPr>
        <w:tab/>
      </w:r>
      <w:r w:rsidR="009B513A">
        <w:rPr>
          <w:rFonts w:ascii="Arial" w:hAnsi="Arial" w:cs="Arial"/>
          <w:sz w:val="16"/>
        </w:rPr>
        <w:tab/>
      </w:r>
      <w:r w:rsidR="009B513A">
        <w:rPr>
          <w:rFonts w:ascii="Arial" w:hAnsi="Arial" w:cs="Arial"/>
          <w:sz w:val="16"/>
        </w:rPr>
        <w:tab/>
      </w:r>
      <w:r w:rsidRPr="00FF2D5B">
        <w:rPr>
          <w:rFonts w:ascii="Arial" w:hAnsi="Arial" w:cs="Arial"/>
          <w:sz w:val="16"/>
        </w:rPr>
        <w:t>4.50 - 4.80 GHz</w:t>
      </w:r>
    </w:p>
    <w:p w14:paraId="3C157247" w14:textId="23E8D083" w:rsidR="00ED3FE0" w:rsidRPr="00FF2D5B" w:rsidRDefault="00ED3FE0" w:rsidP="009B513A">
      <w:pPr>
        <w:spacing w:after="0"/>
        <w:ind w:left="1416" w:firstLine="708"/>
        <w:rPr>
          <w:rFonts w:ascii="Arial" w:hAnsi="Arial" w:cs="Arial"/>
          <w:sz w:val="16"/>
        </w:rPr>
      </w:pPr>
      <w:r w:rsidRPr="00FF2D5B">
        <w:rPr>
          <w:rFonts w:ascii="Arial" w:hAnsi="Arial" w:cs="Arial"/>
          <w:sz w:val="16"/>
        </w:rPr>
        <w:t>12.75 - 13.25 GHz</w:t>
      </w:r>
      <w:r w:rsidR="009B513A">
        <w:rPr>
          <w:rFonts w:ascii="Arial" w:hAnsi="Arial" w:cs="Arial"/>
          <w:sz w:val="16"/>
        </w:rPr>
        <w:tab/>
      </w:r>
      <w:r w:rsidR="009B513A">
        <w:rPr>
          <w:rFonts w:ascii="Arial" w:hAnsi="Arial" w:cs="Arial"/>
          <w:sz w:val="16"/>
        </w:rPr>
        <w:tab/>
      </w:r>
      <w:r w:rsidR="009B513A">
        <w:rPr>
          <w:rFonts w:ascii="Arial" w:hAnsi="Arial" w:cs="Arial"/>
          <w:sz w:val="16"/>
        </w:rPr>
        <w:tab/>
      </w:r>
      <w:r w:rsidRPr="00FF2D5B">
        <w:rPr>
          <w:rFonts w:ascii="Arial" w:hAnsi="Arial" w:cs="Arial"/>
          <w:sz w:val="16"/>
        </w:rPr>
        <w:t>10.70 - 10.95 GHz</w:t>
      </w:r>
    </w:p>
    <w:p w14:paraId="71BDBA8C" w14:textId="58F158EB" w:rsidR="003E5943" w:rsidRPr="00FF2D5B" w:rsidRDefault="00ED3FE0" w:rsidP="009B513A">
      <w:pPr>
        <w:spacing w:after="0"/>
        <w:ind w:left="4248" w:firstLine="708"/>
        <w:rPr>
          <w:rFonts w:ascii="Arial" w:hAnsi="Arial" w:cs="Arial"/>
          <w:sz w:val="16"/>
        </w:rPr>
      </w:pPr>
      <w:r w:rsidRPr="00FF2D5B">
        <w:rPr>
          <w:rFonts w:ascii="Arial" w:hAnsi="Arial" w:cs="Arial"/>
          <w:sz w:val="16"/>
        </w:rPr>
        <w:t>11.20 - 11.45 GHz</w:t>
      </w:r>
      <w:r w:rsidR="003E5943" w:rsidRPr="00FF2D5B">
        <w:rPr>
          <w:rFonts w:ascii="Arial" w:hAnsi="Arial" w:cs="Arial"/>
          <w:sz w:val="16"/>
        </w:rPr>
        <w:tab/>
      </w:r>
      <w:r w:rsidR="003E5943" w:rsidRPr="00FF2D5B">
        <w:rPr>
          <w:rFonts w:ascii="Arial" w:hAnsi="Arial" w:cs="Arial"/>
          <w:sz w:val="16"/>
        </w:rPr>
        <w:tab/>
      </w:r>
      <w:r w:rsidR="003E5943" w:rsidRPr="00FF2D5B">
        <w:rPr>
          <w:rFonts w:ascii="Arial" w:hAnsi="Arial" w:cs="Arial"/>
          <w:sz w:val="16"/>
        </w:rPr>
        <w:tab/>
      </w:r>
    </w:p>
    <w:p w14:paraId="7C0028C4" w14:textId="3593ECEF" w:rsidR="00ED3FE0" w:rsidRPr="00FF2D5B" w:rsidRDefault="00ED3FE0" w:rsidP="009B513A">
      <w:pPr>
        <w:spacing w:after="0"/>
        <w:ind w:left="1416" w:firstLine="708"/>
        <w:rPr>
          <w:rFonts w:ascii="Arial" w:hAnsi="Arial" w:cs="Arial"/>
          <w:sz w:val="16"/>
        </w:rPr>
      </w:pPr>
      <w:r w:rsidRPr="00FF2D5B">
        <w:rPr>
          <w:rFonts w:ascii="Arial" w:hAnsi="Arial" w:cs="Arial"/>
          <w:sz w:val="16"/>
        </w:rPr>
        <w:t xml:space="preserve">13.75 - 14.0 GHz </w:t>
      </w:r>
      <w:r w:rsidR="009B513A">
        <w:rPr>
          <w:rFonts w:ascii="Arial" w:hAnsi="Arial" w:cs="Arial"/>
          <w:sz w:val="16"/>
        </w:rPr>
        <w:tab/>
      </w:r>
      <w:r w:rsidR="009B513A">
        <w:rPr>
          <w:rFonts w:ascii="Arial" w:hAnsi="Arial" w:cs="Arial"/>
          <w:sz w:val="16"/>
        </w:rPr>
        <w:tab/>
      </w:r>
      <w:r w:rsidR="009B513A">
        <w:rPr>
          <w:rFonts w:ascii="Arial" w:hAnsi="Arial" w:cs="Arial"/>
          <w:sz w:val="16"/>
        </w:rPr>
        <w:tab/>
      </w:r>
      <w:r w:rsidRPr="00FF2D5B">
        <w:rPr>
          <w:rFonts w:ascii="Arial" w:hAnsi="Arial" w:cs="Arial"/>
          <w:sz w:val="16"/>
        </w:rPr>
        <w:t>11.45 - 11.70 GHz</w:t>
      </w:r>
    </w:p>
    <w:p w14:paraId="2D28E48F" w14:textId="6DCE55F9" w:rsidR="00ED3FE0" w:rsidRPr="00FF2D5B" w:rsidRDefault="003E5943" w:rsidP="009B513A">
      <w:pPr>
        <w:spacing w:after="0"/>
        <w:ind w:left="4248" w:firstLine="708"/>
        <w:rPr>
          <w:rFonts w:ascii="Arial" w:hAnsi="Arial" w:cs="Arial"/>
          <w:sz w:val="16"/>
        </w:rPr>
      </w:pPr>
      <w:r w:rsidRPr="00FF2D5B">
        <w:rPr>
          <w:rFonts w:ascii="Arial" w:hAnsi="Arial" w:cs="Arial"/>
          <w:sz w:val="16"/>
        </w:rPr>
        <w:t>10</w:t>
      </w:r>
      <w:r w:rsidR="00ED3FE0" w:rsidRPr="00FF2D5B">
        <w:rPr>
          <w:rFonts w:ascii="Arial" w:hAnsi="Arial" w:cs="Arial"/>
          <w:sz w:val="16"/>
        </w:rPr>
        <w:t>.95 - 11.20 GHz</w:t>
      </w:r>
    </w:p>
    <w:p w14:paraId="14D51772" w14:textId="06F56CC6" w:rsidR="00ED3FE0" w:rsidRPr="00FF2D5B" w:rsidRDefault="00ED3FE0" w:rsidP="009B513A">
      <w:pPr>
        <w:spacing w:after="0"/>
        <w:ind w:left="1416" w:firstLine="708"/>
        <w:rPr>
          <w:rFonts w:ascii="Arial" w:hAnsi="Arial" w:cs="Arial"/>
          <w:sz w:val="16"/>
        </w:rPr>
      </w:pPr>
      <w:r w:rsidRPr="00FF2D5B">
        <w:rPr>
          <w:rFonts w:ascii="Arial" w:hAnsi="Arial" w:cs="Arial"/>
          <w:sz w:val="16"/>
        </w:rPr>
        <w:t xml:space="preserve">14.0 - 14.50 GHz </w:t>
      </w:r>
      <w:r w:rsidR="009B513A">
        <w:rPr>
          <w:rFonts w:ascii="Arial" w:hAnsi="Arial" w:cs="Arial"/>
          <w:sz w:val="16"/>
        </w:rPr>
        <w:tab/>
      </w:r>
      <w:r w:rsidR="009B513A">
        <w:rPr>
          <w:rFonts w:ascii="Arial" w:hAnsi="Arial" w:cs="Arial"/>
          <w:sz w:val="16"/>
        </w:rPr>
        <w:tab/>
      </w:r>
      <w:r w:rsidR="009B513A">
        <w:rPr>
          <w:rFonts w:ascii="Arial" w:hAnsi="Arial" w:cs="Arial"/>
          <w:sz w:val="16"/>
        </w:rPr>
        <w:tab/>
      </w:r>
      <w:r w:rsidRPr="00FF2D5B">
        <w:rPr>
          <w:rFonts w:ascii="Arial" w:hAnsi="Arial" w:cs="Arial"/>
          <w:sz w:val="16"/>
        </w:rPr>
        <w:t>11.70 - 12.20 GHz</w:t>
      </w:r>
    </w:p>
    <w:p w14:paraId="605847FB" w14:textId="77777777" w:rsidR="006B06B1" w:rsidRPr="00FF2D5B" w:rsidRDefault="006B06B1" w:rsidP="009B513A">
      <w:pPr>
        <w:spacing w:after="0"/>
        <w:rPr>
          <w:rFonts w:ascii="Arial" w:hAnsi="Arial" w:cs="Arial"/>
          <w:sz w:val="16"/>
        </w:rPr>
      </w:pPr>
    </w:p>
    <w:p w14:paraId="4DF12D8E" w14:textId="374800ED" w:rsidR="00ED3FE0" w:rsidRPr="00FF2D5B" w:rsidRDefault="00ED3FE0" w:rsidP="009B513A">
      <w:pPr>
        <w:spacing w:after="0"/>
        <w:rPr>
          <w:rFonts w:ascii="Arial" w:hAnsi="Arial" w:cs="Arial"/>
          <w:sz w:val="16"/>
        </w:rPr>
      </w:pPr>
      <w:r w:rsidRPr="00FF2D5B">
        <w:rPr>
          <w:rFonts w:ascii="Arial" w:hAnsi="Arial" w:cs="Arial"/>
          <w:sz w:val="16"/>
        </w:rPr>
        <w:t>Para servicios de Radiodifusión por Satélite:</w:t>
      </w:r>
    </w:p>
    <w:p w14:paraId="762E1084" w14:textId="77777777" w:rsidR="006B06B1" w:rsidRPr="00FF2D5B" w:rsidRDefault="006B06B1" w:rsidP="009B513A">
      <w:pPr>
        <w:spacing w:after="0"/>
        <w:ind w:left="2124"/>
        <w:rPr>
          <w:rFonts w:ascii="Arial" w:hAnsi="Arial" w:cs="Arial"/>
          <w:sz w:val="16"/>
        </w:rPr>
      </w:pPr>
    </w:p>
    <w:p w14:paraId="066061AD" w14:textId="0273AE05" w:rsidR="00DB1964" w:rsidRPr="00FF2D5B" w:rsidRDefault="00ED3FE0" w:rsidP="009B513A">
      <w:pPr>
        <w:spacing w:after="0"/>
        <w:ind w:left="2124"/>
        <w:rPr>
          <w:rFonts w:ascii="Arial" w:hAnsi="Arial" w:cs="Arial"/>
          <w:sz w:val="16"/>
        </w:rPr>
      </w:pPr>
      <w:r w:rsidRPr="00FF2D5B">
        <w:rPr>
          <w:rFonts w:ascii="Arial" w:hAnsi="Arial" w:cs="Arial"/>
          <w:sz w:val="16"/>
        </w:rPr>
        <w:t>Enlace ascendente</w:t>
      </w:r>
      <w:r w:rsidR="00A67302">
        <w:rPr>
          <w:rFonts w:ascii="Arial" w:hAnsi="Arial" w:cs="Arial"/>
          <w:sz w:val="16"/>
        </w:rPr>
        <w:tab/>
      </w:r>
      <w:r w:rsidR="00A67302">
        <w:rPr>
          <w:rFonts w:ascii="Arial" w:hAnsi="Arial" w:cs="Arial"/>
          <w:sz w:val="16"/>
        </w:rPr>
        <w:tab/>
      </w:r>
      <w:r w:rsidR="00A67302">
        <w:rPr>
          <w:rFonts w:ascii="Arial" w:hAnsi="Arial" w:cs="Arial"/>
          <w:sz w:val="16"/>
        </w:rPr>
        <w:tab/>
      </w:r>
      <w:r w:rsidRPr="00FF2D5B">
        <w:rPr>
          <w:rFonts w:ascii="Arial" w:hAnsi="Arial" w:cs="Arial"/>
          <w:sz w:val="16"/>
        </w:rPr>
        <w:t>Enlace descendente</w:t>
      </w:r>
    </w:p>
    <w:p w14:paraId="52125163" w14:textId="075B90F3" w:rsidR="003E5943" w:rsidRPr="00FF2D5B" w:rsidRDefault="00DB1964" w:rsidP="009B513A">
      <w:pPr>
        <w:spacing w:after="0"/>
        <w:ind w:left="1416" w:firstLine="708"/>
        <w:rPr>
          <w:rFonts w:ascii="Arial" w:hAnsi="Arial" w:cs="Arial"/>
          <w:sz w:val="16"/>
        </w:rPr>
      </w:pPr>
      <w:r w:rsidRPr="00FF2D5B">
        <w:rPr>
          <w:rFonts w:ascii="Arial" w:hAnsi="Arial" w:cs="Arial"/>
          <w:sz w:val="16"/>
        </w:rPr>
        <w:t>1</w:t>
      </w:r>
      <w:r w:rsidR="00ED3FE0" w:rsidRPr="00FF2D5B">
        <w:rPr>
          <w:rFonts w:ascii="Arial" w:hAnsi="Arial" w:cs="Arial"/>
          <w:sz w:val="16"/>
        </w:rPr>
        <w:t>7.30 - 17.80 GHz</w:t>
      </w:r>
      <w:r w:rsidR="006B06B1" w:rsidRPr="00FF2D5B">
        <w:rPr>
          <w:rFonts w:ascii="Arial" w:hAnsi="Arial" w:cs="Arial"/>
          <w:sz w:val="16"/>
        </w:rPr>
        <w:tab/>
      </w:r>
      <w:r w:rsidR="009B513A">
        <w:rPr>
          <w:rFonts w:ascii="Arial" w:hAnsi="Arial" w:cs="Arial"/>
          <w:sz w:val="16"/>
        </w:rPr>
        <w:tab/>
      </w:r>
      <w:r w:rsidR="009B513A">
        <w:rPr>
          <w:rFonts w:ascii="Arial" w:hAnsi="Arial" w:cs="Arial"/>
          <w:sz w:val="16"/>
        </w:rPr>
        <w:tab/>
      </w:r>
      <w:r w:rsidR="00ED3FE0" w:rsidRPr="00FF2D5B">
        <w:rPr>
          <w:rFonts w:ascii="Arial" w:hAnsi="Arial" w:cs="Arial"/>
          <w:sz w:val="16"/>
        </w:rPr>
        <w:t>12.20 - 12.70 GHz</w:t>
      </w:r>
    </w:p>
    <w:p w14:paraId="0F52634B" w14:textId="77777777" w:rsidR="00DB1964" w:rsidRPr="00FF2D5B" w:rsidRDefault="00DB1964" w:rsidP="009B513A">
      <w:pPr>
        <w:spacing w:after="0"/>
        <w:ind w:left="1416" w:firstLine="708"/>
        <w:rPr>
          <w:rFonts w:ascii="Arial" w:hAnsi="Arial" w:cs="Arial"/>
          <w:sz w:val="16"/>
        </w:rPr>
      </w:pPr>
    </w:p>
    <w:p w14:paraId="087365E9" w14:textId="420CE646" w:rsidR="00764A06" w:rsidRPr="00FF2D5B" w:rsidRDefault="003E5943" w:rsidP="009B513A">
      <w:pPr>
        <w:spacing w:after="0"/>
        <w:jc w:val="both"/>
        <w:rPr>
          <w:rFonts w:ascii="Arial" w:hAnsi="Arial" w:cs="Arial"/>
          <w:sz w:val="16"/>
        </w:rPr>
      </w:pPr>
      <w:r w:rsidRPr="00FF2D5B">
        <w:rPr>
          <w:rFonts w:ascii="Arial" w:hAnsi="Arial" w:cs="Arial"/>
          <w:b/>
          <w:sz w:val="16"/>
        </w:rPr>
        <w:t>MX230B</w:t>
      </w:r>
      <w:r w:rsidRPr="00FF2D5B">
        <w:rPr>
          <w:rFonts w:ascii="Arial" w:hAnsi="Arial" w:cs="Arial"/>
          <w:sz w:val="16"/>
        </w:rPr>
        <w:t xml:space="preserve"> El 16 de octubre de 1997, se firmó el Protocolo concerniente a la transmisión y recepción de señales de satélites para la prestación de servicios fijos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p w14:paraId="5F5B737B" w14:textId="77777777" w:rsidR="000831DD" w:rsidRDefault="000831DD" w:rsidP="009B513A">
      <w:pPr>
        <w:spacing w:after="0"/>
        <w:ind w:left="1416" w:firstLine="708"/>
        <w:jc w:val="both"/>
        <w:rPr>
          <w:rFonts w:ascii="Arial" w:hAnsi="Arial" w:cs="Arial"/>
          <w:sz w:val="16"/>
        </w:rPr>
      </w:pPr>
    </w:p>
    <w:p w14:paraId="1C94FF88" w14:textId="174F7C2C" w:rsidR="003E5943" w:rsidRPr="00FF2D5B" w:rsidRDefault="003E5943" w:rsidP="009B513A">
      <w:pPr>
        <w:spacing w:after="0"/>
        <w:ind w:left="1416" w:firstLine="708"/>
        <w:jc w:val="both"/>
        <w:rPr>
          <w:rFonts w:ascii="Arial" w:hAnsi="Arial" w:cs="Arial"/>
          <w:sz w:val="16"/>
        </w:rPr>
      </w:pPr>
      <w:r w:rsidRPr="00FF2D5B">
        <w:rPr>
          <w:rFonts w:ascii="Arial" w:hAnsi="Arial" w:cs="Arial"/>
          <w:sz w:val="16"/>
        </w:rPr>
        <w:t xml:space="preserve">Enlace ascendente </w:t>
      </w:r>
      <w:r w:rsidRPr="00FF2D5B">
        <w:rPr>
          <w:rFonts w:ascii="Arial" w:hAnsi="Arial" w:cs="Arial"/>
          <w:sz w:val="16"/>
        </w:rPr>
        <w:tab/>
      </w:r>
      <w:r w:rsidRPr="00FF2D5B">
        <w:rPr>
          <w:rFonts w:ascii="Arial" w:hAnsi="Arial" w:cs="Arial"/>
          <w:sz w:val="16"/>
        </w:rPr>
        <w:tab/>
      </w:r>
      <w:r w:rsidRPr="00FF2D5B">
        <w:rPr>
          <w:rFonts w:ascii="Arial" w:hAnsi="Arial" w:cs="Arial"/>
          <w:sz w:val="16"/>
        </w:rPr>
        <w:tab/>
        <w:t>Enlace descendente</w:t>
      </w:r>
    </w:p>
    <w:p w14:paraId="1B1BC17A" w14:textId="2D2ACC25" w:rsidR="003E5943" w:rsidRPr="00235535" w:rsidRDefault="003E5943" w:rsidP="009B513A">
      <w:pPr>
        <w:spacing w:after="0"/>
        <w:ind w:left="1416" w:firstLine="708"/>
        <w:jc w:val="both"/>
        <w:rPr>
          <w:rFonts w:ascii="Arial" w:hAnsi="Arial" w:cs="Arial"/>
          <w:b/>
          <w:sz w:val="16"/>
        </w:rPr>
      </w:pPr>
      <w:r w:rsidRPr="00FF2D5B">
        <w:rPr>
          <w:rFonts w:ascii="Arial" w:hAnsi="Arial" w:cs="Arial"/>
          <w:sz w:val="16"/>
        </w:rPr>
        <w:t xml:space="preserve">5.925 - 6.425 GHz </w:t>
      </w:r>
      <w:r w:rsidRPr="00FF2D5B">
        <w:rPr>
          <w:rFonts w:ascii="Arial" w:hAnsi="Arial" w:cs="Arial"/>
          <w:sz w:val="16"/>
        </w:rPr>
        <w:tab/>
      </w:r>
      <w:r w:rsidRPr="00FF2D5B">
        <w:rPr>
          <w:rFonts w:ascii="Arial" w:hAnsi="Arial" w:cs="Arial"/>
          <w:sz w:val="16"/>
        </w:rPr>
        <w:tab/>
      </w:r>
      <w:r w:rsidRPr="00FF2D5B">
        <w:rPr>
          <w:rFonts w:ascii="Arial" w:hAnsi="Arial" w:cs="Arial"/>
          <w:sz w:val="16"/>
        </w:rPr>
        <w:tab/>
      </w:r>
      <w:r w:rsidRPr="00235535">
        <w:rPr>
          <w:rFonts w:ascii="Arial" w:hAnsi="Arial" w:cs="Arial"/>
          <w:b/>
          <w:sz w:val="16"/>
        </w:rPr>
        <w:t>3.70 - 4.20 GHz</w:t>
      </w:r>
    </w:p>
    <w:p w14:paraId="12DA1A39" w14:textId="6D84C9A3" w:rsidR="003E5943" w:rsidRPr="00FF2D5B" w:rsidRDefault="003E5943" w:rsidP="009B513A">
      <w:pPr>
        <w:spacing w:after="0"/>
        <w:ind w:left="1416" w:firstLine="708"/>
        <w:jc w:val="both"/>
        <w:rPr>
          <w:rFonts w:ascii="Arial" w:hAnsi="Arial" w:cs="Arial"/>
          <w:sz w:val="16"/>
        </w:rPr>
      </w:pPr>
      <w:r w:rsidRPr="00FF2D5B">
        <w:rPr>
          <w:rFonts w:ascii="Arial" w:hAnsi="Arial" w:cs="Arial"/>
          <w:sz w:val="16"/>
        </w:rPr>
        <w:t xml:space="preserve">6.725 - 7.025 GHz </w:t>
      </w:r>
      <w:r w:rsidRPr="00FF2D5B">
        <w:rPr>
          <w:rFonts w:ascii="Arial" w:hAnsi="Arial" w:cs="Arial"/>
          <w:sz w:val="16"/>
        </w:rPr>
        <w:tab/>
      </w:r>
      <w:r w:rsidRPr="00FF2D5B">
        <w:rPr>
          <w:rFonts w:ascii="Arial" w:hAnsi="Arial" w:cs="Arial"/>
          <w:sz w:val="16"/>
        </w:rPr>
        <w:tab/>
      </w:r>
      <w:r w:rsidRPr="00FF2D5B">
        <w:rPr>
          <w:rFonts w:ascii="Arial" w:hAnsi="Arial" w:cs="Arial"/>
          <w:sz w:val="16"/>
        </w:rPr>
        <w:tab/>
        <w:t>4.50 - 4.80 GHz</w:t>
      </w:r>
    </w:p>
    <w:p w14:paraId="6FCBF3B4" w14:textId="024547BA" w:rsidR="00D968B8" w:rsidRDefault="003E5943" w:rsidP="009B513A">
      <w:pPr>
        <w:spacing w:after="0"/>
        <w:ind w:left="1416" w:firstLine="708"/>
        <w:jc w:val="both"/>
        <w:rPr>
          <w:rFonts w:ascii="Arial" w:hAnsi="Arial" w:cs="Arial"/>
          <w:sz w:val="16"/>
        </w:rPr>
      </w:pPr>
      <w:r w:rsidRPr="00FF2D5B">
        <w:rPr>
          <w:rFonts w:ascii="Arial" w:hAnsi="Arial" w:cs="Arial"/>
          <w:sz w:val="16"/>
        </w:rPr>
        <w:t xml:space="preserve">12.75 - 13.25 GHz </w:t>
      </w:r>
      <w:r w:rsidRPr="00FF2D5B">
        <w:rPr>
          <w:rFonts w:ascii="Arial" w:hAnsi="Arial" w:cs="Arial"/>
          <w:sz w:val="16"/>
        </w:rPr>
        <w:tab/>
      </w:r>
      <w:r w:rsidRPr="00FF2D5B">
        <w:rPr>
          <w:rFonts w:ascii="Arial" w:hAnsi="Arial" w:cs="Arial"/>
          <w:sz w:val="16"/>
        </w:rPr>
        <w:tab/>
      </w:r>
      <w:r w:rsidRPr="00FF2D5B">
        <w:rPr>
          <w:rFonts w:ascii="Arial" w:hAnsi="Arial" w:cs="Arial"/>
          <w:sz w:val="16"/>
        </w:rPr>
        <w:tab/>
        <w:t>10.70 - 10.95 GHz</w:t>
      </w:r>
    </w:p>
    <w:p w14:paraId="52CE7CF8" w14:textId="36DD5462" w:rsidR="003E5943" w:rsidRPr="00FF2D5B" w:rsidRDefault="00D968B8" w:rsidP="009B513A">
      <w:pPr>
        <w:spacing w:after="0"/>
        <w:ind w:left="4248" w:firstLine="708"/>
        <w:jc w:val="both"/>
        <w:rPr>
          <w:rFonts w:ascii="Arial" w:hAnsi="Arial" w:cs="Arial"/>
          <w:sz w:val="16"/>
        </w:rPr>
      </w:pPr>
      <w:r>
        <w:rPr>
          <w:rFonts w:ascii="Arial" w:hAnsi="Arial" w:cs="Arial"/>
          <w:sz w:val="16"/>
        </w:rPr>
        <w:t>1</w:t>
      </w:r>
      <w:r w:rsidR="003E5943" w:rsidRPr="00FF2D5B">
        <w:rPr>
          <w:rFonts w:ascii="Arial" w:hAnsi="Arial" w:cs="Arial"/>
          <w:sz w:val="16"/>
        </w:rPr>
        <w:t>1.20 - 11.45 GHz</w:t>
      </w:r>
    </w:p>
    <w:p w14:paraId="569D0B70" w14:textId="43052E06" w:rsidR="003E5943" w:rsidRPr="00FF2D5B" w:rsidRDefault="003E5943" w:rsidP="009B513A">
      <w:pPr>
        <w:spacing w:after="0"/>
        <w:ind w:left="1416" w:firstLine="708"/>
        <w:jc w:val="both"/>
        <w:rPr>
          <w:rFonts w:ascii="Arial" w:hAnsi="Arial" w:cs="Arial"/>
          <w:sz w:val="16"/>
        </w:rPr>
      </w:pPr>
      <w:r w:rsidRPr="00FF2D5B">
        <w:rPr>
          <w:rFonts w:ascii="Arial" w:hAnsi="Arial" w:cs="Arial"/>
          <w:sz w:val="16"/>
        </w:rPr>
        <w:t xml:space="preserve">13.75 - 14.0 GHz </w:t>
      </w:r>
      <w:r w:rsidRPr="00FF2D5B">
        <w:rPr>
          <w:rFonts w:ascii="Arial" w:hAnsi="Arial" w:cs="Arial"/>
          <w:sz w:val="16"/>
        </w:rPr>
        <w:tab/>
      </w:r>
      <w:r w:rsidRPr="00FF2D5B">
        <w:rPr>
          <w:rFonts w:ascii="Arial" w:hAnsi="Arial" w:cs="Arial"/>
          <w:sz w:val="16"/>
        </w:rPr>
        <w:tab/>
      </w:r>
      <w:r w:rsidRPr="00FF2D5B">
        <w:rPr>
          <w:rFonts w:ascii="Arial" w:hAnsi="Arial" w:cs="Arial"/>
          <w:sz w:val="16"/>
        </w:rPr>
        <w:tab/>
        <w:t>11.45 - 11.70 GHz</w:t>
      </w:r>
    </w:p>
    <w:p w14:paraId="61CC9D41" w14:textId="4AC96054" w:rsidR="003E5943" w:rsidRPr="00FF2D5B" w:rsidRDefault="003E5943" w:rsidP="009B513A">
      <w:pPr>
        <w:spacing w:after="0"/>
        <w:ind w:left="4248" w:firstLine="708"/>
        <w:jc w:val="both"/>
        <w:rPr>
          <w:rFonts w:ascii="Arial" w:hAnsi="Arial" w:cs="Arial"/>
          <w:sz w:val="16"/>
        </w:rPr>
      </w:pPr>
      <w:r w:rsidRPr="00FF2D5B">
        <w:rPr>
          <w:rFonts w:ascii="Arial" w:hAnsi="Arial" w:cs="Arial"/>
          <w:sz w:val="16"/>
        </w:rPr>
        <w:t>10.95 - 11.20 GHz</w:t>
      </w:r>
    </w:p>
    <w:p w14:paraId="01B9B117" w14:textId="3D8469C6" w:rsidR="003E5943" w:rsidRPr="00FF2D5B" w:rsidRDefault="003E5943" w:rsidP="009B513A">
      <w:pPr>
        <w:spacing w:after="0"/>
        <w:ind w:left="1416" w:firstLine="708"/>
        <w:jc w:val="both"/>
        <w:rPr>
          <w:rFonts w:ascii="Arial" w:hAnsi="Arial" w:cs="Arial"/>
          <w:sz w:val="16"/>
        </w:rPr>
      </w:pPr>
      <w:r w:rsidRPr="00FF2D5B">
        <w:rPr>
          <w:rFonts w:ascii="Arial" w:hAnsi="Arial" w:cs="Arial"/>
          <w:sz w:val="16"/>
        </w:rPr>
        <w:t xml:space="preserve">14.0 - 14.50 GHz </w:t>
      </w:r>
      <w:r w:rsidRPr="00FF2D5B">
        <w:rPr>
          <w:rFonts w:ascii="Arial" w:hAnsi="Arial" w:cs="Arial"/>
          <w:sz w:val="16"/>
        </w:rPr>
        <w:tab/>
      </w:r>
      <w:r w:rsidRPr="00FF2D5B">
        <w:rPr>
          <w:rFonts w:ascii="Arial" w:hAnsi="Arial" w:cs="Arial"/>
          <w:sz w:val="16"/>
        </w:rPr>
        <w:tab/>
      </w:r>
      <w:r w:rsidRPr="00FF2D5B">
        <w:rPr>
          <w:rFonts w:ascii="Arial" w:hAnsi="Arial" w:cs="Arial"/>
          <w:sz w:val="16"/>
        </w:rPr>
        <w:tab/>
        <w:t>11.70 - 12.20 GHz</w:t>
      </w:r>
    </w:p>
    <w:p w14:paraId="4BCB771A" w14:textId="2FDBAD79" w:rsidR="003E5943" w:rsidRPr="00FF2D5B" w:rsidRDefault="003E5943" w:rsidP="009B513A">
      <w:pPr>
        <w:spacing w:after="0"/>
        <w:ind w:left="1416" w:firstLine="708"/>
        <w:jc w:val="both"/>
        <w:rPr>
          <w:rFonts w:ascii="Arial" w:hAnsi="Arial" w:cs="Arial"/>
          <w:sz w:val="16"/>
        </w:rPr>
      </w:pPr>
      <w:r w:rsidRPr="00FF2D5B">
        <w:rPr>
          <w:rFonts w:ascii="Arial" w:hAnsi="Arial" w:cs="Arial"/>
          <w:sz w:val="16"/>
        </w:rPr>
        <w:t xml:space="preserve">17.30 - 17.80 GHz </w:t>
      </w:r>
      <w:r w:rsidRPr="00FF2D5B">
        <w:rPr>
          <w:rFonts w:ascii="Arial" w:hAnsi="Arial" w:cs="Arial"/>
          <w:sz w:val="16"/>
        </w:rPr>
        <w:tab/>
      </w:r>
      <w:r w:rsidRPr="00FF2D5B">
        <w:rPr>
          <w:rFonts w:ascii="Arial" w:hAnsi="Arial" w:cs="Arial"/>
          <w:sz w:val="16"/>
        </w:rPr>
        <w:tab/>
      </w:r>
      <w:r w:rsidRPr="00FF2D5B">
        <w:rPr>
          <w:rFonts w:ascii="Arial" w:hAnsi="Arial" w:cs="Arial"/>
          <w:sz w:val="16"/>
        </w:rPr>
        <w:tab/>
        <w:t>12.20 - 12.70 GHz</w:t>
      </w:r>
    </w:p>
    <w:p w14:paraId="03EAE460" w14:textId="5F5BFBE6" w:rsidR="003E5943" w:rsidRPr="00FF2D5B" w:rsidRDefault="003E5943" w:rsidP="009B513A">
      <w:pPr>
        <w:spacing w:after="0"/>
        <w:ind w:left="1416" w:firstLine="708"/>
        <w:jc w:val="both"/>
        <w:rPr>
          <w:rFonts w:ascii="Arial" w:hAnsi="Arial" w:cs="Arial"/>
          <w:sz w:val="16"/>
        </w:rPr>
      </w:pPr>
      <w:r w:rsidRPr="00FF2D5B">
        <w:rPr>
          <w:rFonts w:ascii="Arial" w:hAnsi="Arial" w:cs="Arial"/>
          <w:sz w:val="16"/>
        </w:rPr>
        <w:t xml:space="preserve">27.50 - 30.00 GHz </w:t>
      </w:r>
      <w:r w:rsidRPr="00FF2D5B">
        <w:rPr>
          <w:rFonts w:ascii="Arial" w:hAnsi="Arial" w:cs="Arial"/>
          <w:sz w:val="16"/>
        </w:rPr>
        <w:tab/>
      </w:r>
      <w:r w:rsidRPr="00FF2D5B">
        <w:rPr>
          <w:rFonts w:ascii="Arial" w:hAnsi="Arial" w:cs="Arial"/>
          <w:sz w:val="16"/>
        </w:rPr>
        <w:tab/>
      </w:r>
      <w:r w:rsidRPr="00FF2D5B">
        <w:rPr>
          <w:rFonts w:ascii="Arial" w:hAnsi="Arial" w:cs="Arial"/>
          <w:sz w:val="16"/>
        </w:rPr>
        <w:tab/>
        <w:t>17.70 - 20.20 GHz</w:t>
      </w:r>
    </w:p>
    <w:p w14:paraId="5FBB77AE" w14:textId="77777777" w:rsidR="00EF233A" w:rsidRDefault="00EF233A" w:rsidP="009B513A">
      <w:pPr>
        <w:spacing w:after="0"/>
        <w:jc w:val="both"/>
        <w:rPr>
          <w:rFonts w:ascii="Arial" w:hAnsi="Arial" w:cs="Arial"/>
          <w:sz w:val="18"/>
        </w:rPr>
      </w:pPr>
    </w:p>
    <w:p w14:paraId="4EAD022D" w14:textId="6F7A93BA" w:rsidR="00ED097F" w:rsidRDefault="00ED097F" w:rsidP="009B513A">
      <w:pPr>
        <w:spacing w:after="0"/>
        <w:jc w:val="both"/>
        <w:rPr>
          <w:rFonts w:ascii="Arial" w:hAnsi="Arial" w:cs="Arial"/>
          <w:sz w:val="18"/>
        </w:rPr>
      </w:pPr>
      <w:r>
        <w:rPr>
          <w:rFonts w:ascii="Arial" w:hAnsi="Arial" w:cs="Arial"/>
          <w:sz w:val="18"/>
        </w:rPr>
        <w:t xml:space="preserve">De lo anterior se desprende </w:t>
      </w:r>
      <w:r w:rsidR="00C46E58">
        <w:rPr>
          <w:rFonts w:ascii="Arial" w:hAnsi="Arial" w:cs="Arial"/>
          <w:sz w:val="18"/>
        </w:rPr>
        <w:t xml:space="preserve">que </w:t>
      </w:r>
      <w:r w:rsidR="004A1F09">
        <w:rPr>
          <w:rFonts w:ascii="Arial" w:hAnsi="Arial" w:cs="Arial"/>
          <w:sz w:val="18"/>
        </w:rPr>
        <w:t>la</w:t>
      </w:r>
      <w:r w:rsidR="00C46E58">
        <w:rPr>
          <w:rFonts w:ascii="Arial" w:hAnsi="Arial" w:cs="Arial"/>
          <w:sz w:val="18"/>
        </w:rPr>
        <w:t xml:space="preserve"> banda de frecuencias 3.7 – 4.2 GHz </w:t>
      </w:r>
      <w:r w:rsidR="00661D94">
        <w:rPr>
          <w:rFonts w:ascii="Arial" w:hAnsi="Arial" w:cs="Arial"/>
          <w:sz w:val="18"/>
        </w:rPr>
        <w:t>está atribuid</w:t>
      </w:r>
      <w:r w:rsidR="00F91D02">
        <w:rPr>
          <w:rFonts w:ascii="Arial" w:hAnsi="Arial" w:cs="Arial"/>
          <w:sz w:val="18"/>
        </w:rPr>
        <w:t>a</w:t>
      </w:r>
      <w:r w:rsidR="00661D94">
        <w:rPr>
          <w:rFonts w:ascii="Arial" w:hAnsi="Arial" w:cs="Arial"/>
          <w:sz w:val="18"/>
        </w:rPr>
        <w:t xml:space="preserve"> en México al </w:t>
      </w:r>
      <w:r w:rsidR="00BD53FB">
        <w:rPr>
          <w:rFonts w:ascii="Arial" w:hAnsi="Arial" w:cs="Arial"/>
          <w:sz w:val="18"/>
        </w:rPr>
        <w:t>servicio fijo por satélite</w:t>
      </w:r>
      <w:r w:rsidR="00661D94">
        <w:rPr>
          <w:rFonts w:ascii="Arial" w:hAnsi="Arial" w:cs="Arial"/>
          <w:sz w:val="18"/>
        </w:rPr>
        <w:t xml:space="preserve"> (SFS) </w:t>
      </w:r>
      <w:r w:rsidR="008A4969">
        <w:rPr>
          <w:rFonts w:ascii="Arial" w:hAnsi="Arial" w:cs="Arial"/>
          <w:sz w:val="18"/>
        </w:rPr>
        <w:t xml:space="preserve">en el sentido </w:t>
      </w:r>
      <w:r w:rsidR="005565E5">
        <w:rPr>
          <w:rFonts w:ascii="Arial" w:hAnsi="Arial" w:cs="Arial"/>
          <w:sz w:val="18"/>
        </w:rPr>
        <w:t>descendente</w:t>
      </w:r>
      <w:r w:rsidR="00661D94">
        <w:rPr>
          <w:rFonts w:ascii="Arial" w:hAnsi="Arial" w:cs="Arial"/>
          <w:sz w:val="18"/>
        </w:rPr>
        <w:t xml:space="preserve"> espacio-Tierra</w:t>
      </w:r>
      <w:r w:rsidR="00EA6E09">
        <w:rPr>
          <w:rFonts w:ascii="Arial" w:hAnsi="Arial" w:cs="Arial"/>
          <w:sz w:val="18"/>
        </w:rPr>
        <w:t>, a título primario</w:t>
      </w:r>
      <w:r w:rsidR="00ED44A5">
        <w:rPr>
          <w:rFonts w:ascii="Arial" w:hAnsi="Arial" w:cs="Arial"/>
          <w:sz w:val="18"/>
        </w:rPr>
        <w:t xml:space="preserve">; es decir, </w:t>
      </w:r>
      <w:r w:rsidR="00147BCD">
        <w:rPr>
          <w:rFonts w:ascii="Arial" w:hAnsi="Arial" w:cs="Arial"/>
          <w:sz w:val="18"/>
        </w:rPr>
        <w:t xml:space="preserve">en términos de lo previsto en el </w:t>
      </w:r>
      <w:r w:rsidR="00147BCD">
        <w:rPr>
          <w:rFonts w:ascii="Arial" w:hAnsi="Arial" w:cs="Arial"/>
          <w:sz w:val="18"/>
        </w:rPr>
        <w:lastRenderedPageBreak/>
        <w:t>artículo 57, fracción I de la Ley,</w:t>
      </w:r>
      <w:r w:rsidR="00ED44A5">
        <w:rPr>
          <w:rFonts w:ascii="Arial" w:hAnsi="Arial" w:cs="Arial"/>
          <w:sz w:val="18"/>
        </w:rPr>
        <w:t xml:space="preserve"> el SFS </w:t>
      </w:r>
      <w:r w:rsidR="00612DF0">
        <w:rPr>
          <w:rFonts w:ascii="Arial" w:hAnsi="Arial" w:cs="Arial"/>
          <w:sz w:val="18"/>
        </w:rPr>
        <w:t xml:space="preserve">tiene prioridad de uso de la banda de frecuencias atribuida y </w:t>
      </w:r>
      <w:r w:rsidR="00ED44A5">
        <w:rPr>
          <w:rFonts w:ascii="Arial" w:hAnsi="Arial" w:cs="Arial"/>
          <w:sz w:val="18"/>
        </w:rPr>
        <w:t xml:space="preserve">cuenta con </w:t>
      </w:r>
      <w:r w:rsidR="00787E12">
        <w:rPr>
          <w:rFonts w:ascii="Arial" w:hAnsi="Arial" w:cs="Arial"/>
          <w:sz w:val="18"/>
        </w:rPr>
        <w:t xml:space="preserve">derecho de </w:t>
      </w:r>
      <w:r w:rsidR="00ED44A5">
        <w:rPr>
          <w:rFonts w:ascii="Arial" w:hAnsi="Arial" w:cs="Arial"/>
          <w:sz w:val="18"/>
        </w:rPr>
        <w:t>protección contra interferencias perjudiciales</w:t>
      </w:r>
      <w:r w:rsidR="00612DF0">
        <w:rPr>
          <w:rFonts w:ascii="Arial" w:hAnsi="Arial" w:cs="Arial"/>
          <w:sz w:val="18"/>
        </w:rPr>
        <w:t xml:space="preserve"> provenientes de servicios secundarios</w:t>
      </w:r>
      <w:r w:rsidR="00ED44A5">
        <w:rPr>
          <w:rFonts w:ascii="Arial" w:hAnsi="Arial" w:cs="Arial"/>
          <w:sz w:val="18"/>
        </w:rPr>
        <w:t>.</w:t>
      </w:r>
      <w:r w:rsidR="00661D94">
        <w:rPr>
          <w:rFonts w:ascii="Arial" w:hAnsi="Arial" w:cs="Arial"/>
          <w:sz w:val="18"/>
        </w:rPr>
        <w:t xml:space="preserve"> </w:t>
      </w:r>
      <w:r w:rsidR="00ED44A5">
        <w:rPr>
          <w:rFonts w:ascii="Arial" w:hAnsi="Arial" w:cs="Arial"/>
          <w:sz w:val="18"/>
        </w:rPr>
        <w:t xml:space="preserve">Asimismo, </w:t>
      </w:r>
      <w:r w:rsidR="00661D94">
        <w:rPr>
          <w:rFonts w:ascii="Arial" w:hAnsi="Arial" w:cs="Arial"/>
          <w:sz w:val="18"/>
        </w:rPr>
        <w:t xml:space="preserve">como lo </w:t>
      </w:r>
      <w:r w:rsidR="00612DF0">
        <w:rPr>
          <w:rFonts w:ascii="Arial" w:hAnsi="Arial" w:cs="Arial"/>
          <w:sz w:val="18"/>
        </w:rPr>
        <w:t xml:space="preserve">señala </w:t>
      </w:r>
      <w:r w:rsidR="00661D94">
        <w:rPr>
          <w:rFonts w:ascii="Arial" w:hAnsi="Arial" w:cs="Arial"/>
          <w:sz w:val="18"/>
        </w:rPr>
        <w:t xml:space="preserve">la nota </w:t>
      </w:r>
      <w:r w:rsidR="00ED44A5">
        <w:rPr>
          <w:rFonts w:ascii="Arial" w:hAnsi="Arial" w:cs="Arial"/>
          <w:sz w:val="18"/>
        </w:rPr>
        <w:t>MX</w:t>
      </w:r>
      <w:r w:rsidR="00661D94">
        <w:rPr>
          <w:rFonts w:ascii="Arial" w:hAnsi="Arial" w:cs="Arial"/>
          <w:sz w:val="18"/>
        </w:rPr>
        <w:t>215</w:t>
      </w:r>
      <w:r w:rsidR="009404A3">
        <w:rPr>
          <w:rFonts w:ascii="Arial" w:hAnsi="Arial" w:cs="Arial"/>
          <w:sz w:val="18"/>
        </w:rPr>
        <w:t>, la banda de frecuencia en cuestión</w:t>
      </w:r>
      <w:r w:rsidR="00661D94">
        <w:rPr>
          <w:rFonts w:ascii="Arial" w:hAnsi="Arial" w:cs="Arial"/>
          <w:sz w:val="18"/>
        </w:rPr>
        <w:t xml:space="preserve"> </w:t>
      </w:r>
      <w:r w:rsidR="00661D94" w:rsidRPr="00661D94">
        <w:rPr>
          <w:rFonts w:ascii="Arial" w:hAnsi="Arial" w:cs="Arial"/>
          <w:sz w:val="18"/>
        </w:rPr>
        <w:t>se encuentra asociada a las posiciones orbitales geoestacionarias 113° Oeste, 114.9° Oeste y 116.8° Oeste, notificadas por México ante la U</w:t>
      </w:r>
      <w:r w:rsidR="00E37B8D">
        <w:rPr>
          <w:rFonts w:ascii="Arial" w:hAnsi="Arial" w:cs="Arial"/>
          <w:sz w:val="18"/>
        </w:rPr>
        <w:t xml:space="preserve">nión </w:t>
      </w:r>
      <w:r w:rsidR="00661D94" w:rsidRPr="00661D94">
        <w:rPr>
          <w:rFonts w:ascii="Arial" w:hAnsi="Arial" w:cs="Arial"/>
          <w:sz w:val="18"/>
        </w:rPr>
        <w:t>I</w:t>
      </w:r>
      <w:r w:rsidR="00E37B8D">
        <w:rPr>
          <w:rFonts w:ascii="Arial" w:hAnsi="Arial" w:cs="Arial"/>
          <w:sz w:val="18"/>
        </w:rPr>
        <w:t xml:space="preserve">nternacional de </w:t>
      </w:r>
      <w:r w:rsidR="00661D94" w:rsidRPr="00661D94">
        <w:rPr>
          <w:rFonts w:ascii="Arial" w:hAnsi="Arial" w:cs="Arial"/>
          <w:sz w:val="18"/>
        </w:rPr>
        <w:t>T</w:t>
      </w:r>
      <w:r w:rsidR="00E37B8D">
        <w:rPr>
          <w:rFonts w:ascii="Arial" w:hAnsi="Arial" w:cs="Arial"/>
          <w:sz w:val="18"/>
        </w:rPr>
        <w:t>elecomunicaciones (UIT)</w:t>
      </w:r>
      <w:r w:rsidR="005565E5">
        <w:rPr>
          <w:rFonts w:ascii="Arial" w:hAnsi="Arial" w:cs="Arial"/>
          <w:sz w:val="18"/>
        </w:rPr>
        <w:t xml:space="preserve">. Además, </w:t>
      </w:r>
      <w:r w:rsidR="00612DF0">
        <w:rPr>
          <w:rFonts w:ascii="Arial" w:hAnsi="Arial" w:cs="Arial"/>
          <w:sz w:val="18"/>
        </w:rPr>
        <w:t>como se indica en</w:t>
      </w:r>
      <w:r w:rsidR="005565E5">
        <w:rPr>
          <w:rFonts w:ascii="Arial" w:hAnsi="Arial" w:cs="Arial"/>
          <w:sz w:val="18"/>
        </w:rPr>
        <w:t xml:space="preserve"> la</w:t>
      </w:r>
      <w:r w:rsidR="00BE35E0">
        <w:rPr>
          <w:rFonts w:ascii="Arial" w:hAnsi="Arial" w:cs="Arial"/>
          <w:sz w:val="18"/>
        </w:rPr>
        <w:t>s</w:t>
      </w:r>
      <w:r w:rsidR="005565E5">
        <w:rPr>
          <w:rFonts w:ascii="Arial" w:hAnsi="Arial" w:cs="Arial"/>
          <w:sz w:val="18"/>
        </w:rPr>
        <w:t xml:space="preserve"> notas</w:t>
      </w:r>
      <w:r w:rsidR="00ED44A5">
        <w:rPr>
          <w:rFonts w:ascii="Arial" w:hAnsi="Arial" w:cs="Arial"/>
          <w:sz w:val="18"/>
        </w:rPr>
        <w:t xml:space="preserve"> nacionales MX</w:t>
      </w:r>
      <w:r w:rsidR="005565E5">
        <w:rPr>
          <w:rFonts w:ascii="Arial" w:hAnsi="Arial" w:cs="Arial"/>
          <w:sz w:val="18"/>
        </w:rPr>
        <w:t>2</w:t>
      </w:r>
      <w:r w:rsidR="00ED44A5">
        <w:rPr>
          <w:rFonts w:ascii="Arial" w:hAnsi="Arial" w:cs="Arial"/>
          <w:sz w:val="18"/>
        </w:rPr>
        <w:t>30</w:t>
      </w:r>
      <w:r w:rsidR="005565E5">
        <w:rPr>
          <w:rFonts w:ascii="Arial" w:hAnsi="Arial" w:cs="Arial"/>
          <w:sz w:val="18"/>
        </w:rPr>
        <w:t xml:space="preserve">A y </w:t>
      </w:r>
      <w:r w:rsidR="00ED44A5">
        <w:rPr>
          <w:rFonts w:ascii="Arial" w:hAnsi="Arial" w:cs="Arial"/>
          <w:sz w:val="18"/>
        </w:rPr>
        <w:t>MX</w:t>
      </w:r>
      <w:r w:rsidR="005565E5">
        <w:rPr>
          <w:rFonts w:ascii="Arial" w:hAnsi="Arial" w:cs="Arial"/>
          <w:sz w:val="18"/>
        </w:rPr>
        <w:t>2</w:t>
      </w:r>
      <w:r w:rsidR="00ED44A5">
        <w:rPr>
          <w:rFonts w:ascii="Arial" w:hAnsi="Arial" w:cs="Arial"/>
          <w:sz w:val="18"/>
        </w:rPr>
        <w:t>30</w:t>
      </w:r>
      <w:r w:rsidR="005565E5">
        <w:rPr>
          <w:rFonts w:ascii="Arial" w:hAnsi="Arial" w:cs="Arial"/>
          <w:sz w:val="18"/>
        </w:rPr>
        <w:t>B</w:t>
      </w:r>
      <w:r w:rsidR="000A6AB3">
        <w:rPr>
          <w:rFonts w:ascii="Arial" w:hAnsi="Arial" w:cs="Arial"/>
          <w:sz w:val="18"/>
        </w:rPr>
        <w:t>,</w:t>
      </w:r>
      <w:r w:rsidR="005565E5">
        <w:rPr>
          <w:rFonts w:ascii="Arial" w:hAnsi="Arial" w:cs="Arial"/>
          <w:sz w:val="18"/>
        </w:rPr>
        <w:t xml:space="preserve"> </w:t>
      </w:r>
      <w:r w:rsidR="00FA5B96">
        <w:rPr>
          <w:rFonts w:ascii="Arial" w:hAnsi="Arial" w:cs="Arial"/>
          <w:sz w:val="18"/>
        </w:rPr>
        <w:t xml:space="preserve">y </w:t>
      </w:r>
      <w:r w:rsidR="005565E5">
        <w:rPr>
          <w:rFonts w:ascii="Arial" w:hAnsi="Arial" w:cs="Arial"/>
          <w:sz w:val="18"/>
        </w:rPr>
        <w:t xml:space="preserve">conforme a los Protocolos celebrados entre México y Estados Unidos de América, en dicho segmento </w:t>
      </w:r>
      <w:r w:rsidR="000A6AB3">
        <w:rPr>
          <w:rFonts w:ascii="Arial" w:hAnsi="Arial" w:cs="Arial"/>
          <w:sz w:val="18"/>
        </w:rPr>
        <w:t xml:space="preserve">es posible la </w:t>
      </w:r>
      <w:r w:rsidR="005565E5">
        <w:rPr>
          <w:rFonts w:ascii="Arial" w:hAnsi="Arial" w:cs="Arial"/>
          <w:sz w:val="18"/>
        </w:rPr>
        <w:t>presta</w:t>
      </w:r>
      <w:r w:rsidR="000A6AB3">
        <w:rPr>
          <w:rFonts w:ascii="Arial" w:hAnsi="Arial" w:cs="Arial"/>
          <w:sz w:val="18"/>
        </w:rPr>
        <w:t>ción</w:t>
      </w:r>
      <w:r w:rsidR="005565E5">
        <w:rPr>
          <w:rFonts w:ascii="Arial" w:hAnsi="Arial" w:cs="Arial"/>
          <w:sz w:val="18"/>
        </w:rPr>
        <w:t xml:space="preserve"> </w:t>
      </w:r>
      <w:r w:rsidR="000A6AB3">
        <w:rPr>
          <w:rFonts w:ascii="Arial" w:hAnsi="Arial" w:cs="Arial"/>
          <w:sz w:val="18"/>
        </w:rPr>
        <w:t>d</w:t>
      </w:r>
      <w:r w:rsidR="005565E5">
        <w:rPr>
          <w:rFonts w:ascii="Arial" w:hAnsi="Arial" w:cs="Arial"/>
          <w:sz w:val="18"/>
        </w:rPr>
        <w:t xml:space="preserve">el servicio de </w:t>
      </w:r>
      <w:r w:rsidR="005565E5" w:rsidRPr="005565E5">
        <w:rPr>
          <w:rFonts w:ascii="Arial" w:hAnsi="Arial" w:cs="Arial"/>
          <w:sz w:val="18"/>
        </w:rPr>
        <w:t>difusión directa al hogar por satélite</w:t>
      </w:r>
      <w:r w:rsidR="00AE6668">
        <w:rPr>
          <w:rFonts w:ascii="Arial" w:hAnsi="Arial" w:cs="Arial"/>
          <w:sz w:val="18"/>
        </w:rPr>
        <w:t>,</w:t>
      </w:r>
      <w:r w:rsidR="005565E5">
        <w:rPr>
          <w:rFonts w:ascii="Arial" w:hAnsi="Arial" w:cs="Arial"/>
          <w:sz w:val="18"/>
        </w:rPr>
        <w:t xml:space="preserve"> y se establecen las condiciones y criterios técnicos para la prestación del SFS hacia, desde y dentro de ambos países.</w:t>
      </w:r>
    </w:p>
    <w:p w14:paraId="759CBC96" w14:textId="77777777" w:rsidR="00EC16DF" w:rsidRDefault="00EC16DF" w:rsidP="009B513A">
      <w:pPr>
        <w:spacing w:after="0"/>
        <w:jc w:val="both"/>
        <w:rPr>
          <w:rFonts w:ascii="Arial" w:hAnsi="Arial" w:cs="Arial"/>
          <w:sz w:val="18"/>
        </w:rPr>
      </w:pPr>
    </w:p>
    <w:p w14:paraId="75445B2E" w14:textId="48632BE0" w:rsidR="00EC16DF" w:rsidRDefault="00845328" w:rsidP="009B513A">
      <w:pPr>
        <w:spacing w:after="0"/>
        <w:jc w:val="both"/>
        <w:rPr>
          <w:rFonts w:ascii="Arial" w:hAnsi="Arial" w:cs="Arial"/>
          <w:sz w:val="18"/>
        </w:rPr>
      </w:pPr>
      <w:r>
        <w:rPr>
          <w:rFonts w:ascii="Arial" w:hAnsi="Arial" w:cs="Arial"/>
          <w:sz w:val="18"/>
        </w:rPr>
        <w:t xml:space="preserve">Asimismo, conforme la atribución del SFS en </w:t>
      </w:r>
      <w:r w:rsidR="00C83A5B">
        <w:rPr>
          <w:rFonts w:ascii="Arial" w:hAnsi="Arial" w:cs="Arial"/>
          <w:sz w:val="18"/>
        </w:rPr>
        <w:t xml:space="preserve">la banda </w:t>
      </w:r>
      <w:r w:rsidRPr="00845328">
        <w:rPr>
          <w:rFonts w:ascii="Arial" w:hAnsi="Arial" w:cs="Arial"/>
          <w:sz w:val="18"/>
        </w:rPr>
        <w:t>3.7</w:t>
      </w:r>
      <w:r w:rsidRPr="00845328" w:rsidDel="009404A3">
        <w:rPr>
          <w:rFonts w:ascii="Arial" w:hAnsi="Arial" w:cs="Arial"/>
          <w:sz w:val="18"/>
        </w:rPr>
        <w:t xml:space="preserve"> </w:t>
      </w:r>
      <w:r w:rsidRPr="00845328">
        <w:rPr>
          <w:rFonts w:ascii="Arial" w:hAnsi="Arial" w:cs="Arial"/>
          <w:sz w:val="18"/>
        </w:rPr>
        <w:t>- 4.2 GHz</w:t>
      </w:r>
      <w:r>
        <w:rPr>
          <w:rFonts w:ascii="Arial" w:hAnsi="Arial" w:cs="Arial"/>
          <w:sz w:val="18"/>
        </w:rPr>
        <w:t xml:space="preserve"> en el sentido espacio-Tierra, las</w:t>
      </w:r>
      <w:r w:rsidR="00BD53FB">
        <w:rPr>
          <w:rFonts w:ascii="Arial" w:hAnsi="Arial" w:cs="Arial"/>
          <w:sz w:val="18"/>
        </w:rPr>
        <w:t xml:space="preserve"> estaciones terrenas que se despliegan en este segmento para su operación en el territorio nacional son aquellas que </w:t>
      </w:r>
      <w:r w:rsidR="007D48B1">
        <w:rPr>
          <w:rFonts w:ascii="Arial" w:hAnsi="Arial" w:cs="Arial"/>
          <w:sz w:val="18"/>
        </w:rPr>
        <w:t>solo reciben</w:t>
      </w:r>
      <w:r>
        <w:rPr>
          <w:rFonts w:ascii="Arial" w:hAnsi="Arial" w:cs="Arial"/>
          <w:sz w:val="18"/>
        </w:rPr>
        <w:t xml:space="preserve"> señales provenientes de los satélites y que no requieren autorización por parte del Instituto</w:t>
      </w:r>
      <w:r w:rsidR="007D48B1">
        <w:rPr>
          <w:rFonts w:ascii="Arial" w:hAnsi="Arial" w:cs="Arial"/>
          <w:sz w:val="18"/>
        </w:rPr>
        <w:t xml:space="preserve"> para operar</w:t>
      </w:r>
      <w:r w:rsidR="009404A3">
        <w:rPr>
          <w:rFonts w:ascii="Arial" w:hAnsi="Arial" w:cs="Arial"/>
          <w:sz w:val="18"/>
        </w:rPr>
        <w:t>, conform</w:t>
      </w:r>
      <w:r w:rsidR="00BD3B00">
        <w:rPr>
          <w:rFonts w:ascii="Arial" w:hAnsi="Arial" w:cs="Arial"/>
          <w:sz w:val="18"/>
        </w:rPr>
        <w:t>e</w:t>
      </w:r>
      <w:r w:rsidR="009404A3">
        <w:rPr>
          <w:rFonts w:ascii="Arial" w:hAnsi="Arial" w:cs="Arial"/>
          <w:sz w:val="18"/>
        </w:rPr>
        <w:t xml:space="preserve"> al artículo 172 de la Ley</w:t>
      </w:r>
      <w:r>
        <w:rPr>
          <w:rFonts w:ascii="Arial" w:hAnsi="Arial" w:cs="Arial"/>
          <w:sz w:val="18"/>
        </w:rPr>
        <w:t>.</w:t>
      </w:r>
    </w:p>
    <w:p w14:paraId="19806B7E" w14:textId="77777777" w:rsidR="00EF233A" w:rsidRDefault="00EF233A" w:rsidP="009B513A">
      <w:pPr>
        <w:spacing w:after="0"/>
        <w:jc w:val="both"/>
        <w:rPr>
          <w:rFonts w:ascii="Arial" w:hAnsi="Arial" w:cs="Arial"/>
          <w:sz w:val="18"/>
        </w:rPr>
      </w:pPr>
    </w:p>
    <w:p w14:paraId="42C750DD" w14:textId="492437AF" w:rsidR="007B2E45" w:rsidRDefault="00BE35E0" w:rsidP="009B513A">
      <w:pPr>
        <w:spacing w:after="0"/>
        <w:jc w:val="both"/>
        <w:rPr>
          <w:rFonts w:ascii="Arial" w:hAnsi="Arial" w:cs="Arial"/>
          <w:sz w:val="18"/>
          <w:szCs w:val="18"/>
        </w:rPr>
      </w:pPr>
      <w:r>
        <w:rPr>
          <w:rFonts w:ascii="Arial" w:hAnsi="Arial" w:cs="Arial"/>
          <w:sz w:val="18"/>
        </w:rPr>
        <w:t>Por lo anteri</w:t>
      </w:r>
      <w:r w:rsidR="00BD53FB">
        <w:rPr>
          <w:rFonts w:ascii="Arial" w:hAnsi="Arial" w:cs="Arial"/>
          <w:sz w:val="18"/>
        </w:rPr>
        <w:t>or, las estaciones terrenas q</w:t>
      </w:r>
      <w:r>
        <w:rPr>
          <w:rFonts w:ascii="Arial" w:hAnsi="Arial" w:cs="Arial"/>
          <w:sz w:val="18"/>
        </w:rPr>
        <w:t xml:space="preserve">ue operan en </w:t>
      </w:r>
      <w:r w:rsidR="00C83A5B">
        <w:rPr>
          <w:rFonts w:ascii="Arial" w:hAnsi="Arial" w:cs="Arial"/>
          <w:sz w:val="18"/>
        </w:rPr>
        <w:t xml:space="preserve">la banda </w:t>
      </w:r>
      <w:r>
        <w:rPr>
          <w:rFonts w:ascii="Arial" w:hAnsi="Arial" w:cs="Arial"/>
          <w:sz w:val="18"/>
        </w:rPr>
        <w:t>3.7</w:t>
      </w:r>
      <w:r w:rsidDel="009404A3">
        <w:rPr>
          <w:rFonts w:ascii="Arial" w:hAnsi="Arial" w:cs="Arial"/>
          <w:sz w:val="18"/>
        </w:rPr>
        <w:t xml:space="preserve"> </w:t>
      </w:r>
      <w:r>
        <w:rPr>
          <w:rFonts w:ascii="Arial" w:hAnsi="Arial" w:cs="Arial"/>
          <w:sz w:val="18"/>
        </w:rPr>
        <w:t>- 4.2 GHz deberán atender al servicio al que se encuentran atribuidas en México</w:t>
      </w:r>
      <w:r w:rsidR="007B2E45">
        <w:rPr>
          <w:rFonts w:ascii="Arial" w:hAnsi="Arial" w:cs="Arial"/>
          <w:sz w:val="18"/>
        </w:rPr>
        <w:t>, es decir,</w:t>
      </w:r>
      <w:r w:rsidR="00845328">
        <w:rPr>
          <w:rFonts w:ascii="Arial" w:hAnsi="Arial" w:cs="Arial"/>
          <w:sz w:val="18"/>
        </w:rPr>
        <w:t xml:space="preserve"> </w:t>
      </w:r>
      <w:r w:rsidR="003720FB">
        <w:rPr>
          <w:rFonts w:ascii="Arial" w:hAnsi="Arial" w:cs="Arial"/>
          <w:sz w:val="18"/>
        </w:rPr>
        <w:t xml:space="preserve">para el caso que nos ocupa, </w:t>
      </w:r>
      <w:r w:rsidR="00845328">
        <w:rPr>
          <w:rFonts w:ascii="Arial" w:hAnsi="Arial" w:cs="Arial"/>
          <w:sz w:val="18"/>
        </w:rPr>
        <w:t>la recepción de las señales de</w:t>
      </w:r>
      <w:r w:rsidR="007B2E45">
        <w:rPr>
          <w:rFonts w:ascii="Arial" w:hAnsi="Arial" w:cs="Arial"/>
          <w:sz w:val="18"/>
        </w:rPr>
        <w:t>l SFS a</w:t>
      </w:r>
      <w:r w:rsidR="00845328">
        <w:rPr>
          <w:rFonts w:ascii="Arial" w:hAnsi="Arial" w:cs="Arial"/>
          <w:sz w:val="18"/>
        </w:rPr>
        <w:t>tribuido</w:t>
      </w:r>
      <w:r w:rsidR="007B2E45">
        <w:rPr>
          <w:rFonts w:ascii="Arial" w:hAnsi="Arial" w:cs="Arial"/>
          <w:sz w:val="18"/>
        </w:rPr>
        <w:t xml:space="preserve"> </w:t>
      </w:r>
      <w:r w:rsidR="009404A3">
        <w:rPr>
          <w:rFonts w:ascii="Arial" w:hAnsi="Arial" w:cs="Arial"/>
          <w:sz w:val="18"/>
        </w:rPr>
        <w:t xml:space="preserve">a </w:t>
      </w:r>
      <w:r w:rsidR="007B2E45">
        <w:rPr>
          <w:rFonts w:ascii="Arial" w:hAnsi="Arial" w:cs="Arial"/>
          <w:sz w:val="18"/>
        </w:rPr>
        <w:t xml:space="preserve">título primario. </w:t>
      </w:r>
      <w:r w:rsidR="00536722">
        <w:rPr>
          <w:rFonts w:ascii="Arial" w:hAnsi="Arial" w:cs="Arial"/>
          <w:sz w:val="18"/>
        </w:rPr>
        <w:t>E</w:t>
      </w:r>
      <w:r w:rsidR="00536722">
        <w:rPr>
          <w:rFonts w:ascii="Arial" w:hAnsi="Arial" w:cs="Arial"/>
          <w:sz w:val="18"/>
          <w:szCs w:val="18"/>
        </w:rPr>
        <w:t>n tal virtud, a fin de</w:t>
      </w:r>
      <w:r w:rsidR="00EE1C0A">
        <w:rPr>
          <w:rFonts w:ascii="Arial" w:hAnsi="Arial" w:cs="Arial"/>
          <w:sz w:val="18"/>
          <w:szCs w:val="18"/>
        </w:rPr>
        <w:t xml:space="preserve"> que el Instituto cuente con más elementos para</w:t>
      </w:r>
      <w:r w:rsidR="00536722">
        <w:rPr>
          <w:rFonts w:ascii="Arial" w:hAnsi="Arial" w:cs="Arial"/>
          <w:sz w:val="18"/>
          <w:szCs w:val="18"/>
        </w:rPr>
        <w:t xml:space="preserve"> </w:t>
      </w:r>
      <w:r w:rsidR="0091410E">
        <w:rPr>
          <w:rFonts w:ascii="Arial" w:hAnsi="Arial" w:cs="Arial"/>
          <w:sz w:val="18"/>
          <w:szCs w:val="18"/>
        </w:rPr>
        <w:t xml:space="preserve">una mejor </w:t>
      </w:r>
      <w:r w:rsidR="00536722">
        <w:rPr>
          <w:rFonts w:ascii="Arial" w:hAnsi="Arial" w:cs="Arial"/>
          <w:sz w:val="18"/>
          <w:szCs w:val="18"/>
        </w:rPr>
        <w:t>prote</w:t>
      </w:r>
      <w:r w:rsidR="0091410E">
        <w:rPr>
          <w:rFonts w:ascii="Arial" w:hAnsi="Arial" w:cs="Arial"/>
          <w:sz w:val="18"/>
          <w:szCs w:val="18"/>
        </w:rPr>
        <w:t>cción de</w:t>
      </w:r>
      <w:r w:rsidR="00536722">
        <w:rPr>
          <w:rFonts w:ascii="Arial" w:hAnsi="Arial" w:cs="Arial"/>
          <w:sz w:val="18"/>
          <w:szCs w:val="18"/>
        </w:rPr>
        <w:t xml:space="preserve"> las operaciones de </w:t>
      </w:r>
      <w:r w:rsidR="00DC0D32">
        <w:rPr>
          <w:rFonts w:ascii="Arial" w:hAnsi="Arial" w:cs="Arial"/>
          <w:sz w:val="18"/>
          <w:szCs w:val="18"/>
        </w:rPr>
        <w:t xml:space="preserve">las </w:t>
      </w:r>
      <w:r w:rsidR="00BD53FB">
        <w:rPr>
          <w:rFonts w:ascii="Arial" w:hAnsi="Arial" w:cs="Arial"/>
          <w:sz w:val="18"/>
          <w:szCs w:val="18"/>
        </w:rPr>
        <w:t xml:space="preserve">estaciones terrenas en dicha banda de frecuencias, resulta relevante contar con un registro de las estaciones </w:t>
      </w:r>
      <w:r w:rsidR="00BD53FB" w:rsidRPr="008B0DB7">
        <w:rPr>
          <w:rFonts w:ascii="Arial" w:hAnsi="Arial" w:cs="Arial"/>
          <w:sz w:val="18"/>
          <w:szCs w:val="18"/>
        </w:rPr>
        <w:t xml:space="preserve">terrenas </w:t>
      </w:r>
      <w:r w:rsidR="00392013" w:rsidRPr="008B0DB7">
        <w:rPr>
          <w:rFonts w:ascii="Arial" w:hAnsi="Arial" w:cs="Arial"/>
          <w:sz w:val="18"/>
          <w:szCs w:val="18"/>
        </w:rPr>
        <w:t xml:space="preserve">desplegadas y </w:t>
      </w:r>
      <w:r w:rsidR="008A6537" w:rsidRPr="008B0DB7">
        <w:rPr>
          <w:rFonts w:ascii="Arial" w:hAnsi="Arial" w:cs="Arial"/>
          <w:sz w:val="18"/>
          <w:szCs w:val="18"/>
        </w:rPr>
        <w:t xml:space="preserve">en operación </w:t>
      </w:r>
      <w:r w:rsidR="00D05F11" w:rsidRPr="008B0DB7">
        <w:rPr>
          <w:rFonts w:ascii="Arial" w:hAnsi="Arial" w:cs="Arial"/>
          <w:sz w:val="18"/>
          <w:szCs w:val="18"/>
        </w:rPr>
        <w:t>en</w:t>
      </w:r>
      <w:r w:rsidR="008A6537" w:rsidRPr="008B0DB7">
        <w:rPr>
          <w:rFonts w:ascii="Arial" w:hAnsi="Arial" w:cs="Arial"/>
          <w:sz w:val="18"/>
          <w:szCs w:val="18"/>
        </w:rPr>
        <w:t xml:space="preserve"> territorio nacional</w:t>
      </w:r>
      <w:r w:rsidR="00691884" w:rsidRPr="008B0DB7">
        <w:rPr>
          <w:rFonts w:ascii="Arial" w:hAnsi="Arial" w:cs="Arial"/>
          <w:sz w:val="18"/>
          <w:szCs w:val="18"/>
        </w:rPr>
        <w:t>.</w:t>
      </w:r>
      <w:r w:rsidR="008A6537" w:rsidRPr="008B0DB7">
        <w:rPr>
          <w:rFonts w:ascii="Arial" w:hAnsi="Arial" w:cs="Arial"/>
          <w:sz w:val="18"/>
          <w:szCs w:val="18"/>
        </w:rPr>
        <w:t xml:space="preserve"> </w:t>
      </w:r>
      <w:r w:rsidR="00691884" w:rsidRPr="008B0DB7">
        <w:rPr>
          <w:rFonts w:ascii="Arial" w:hAnsi="Arial" w:cs="Arial"/>
          <w:sz w:val="18"/>
          <w:szCs w:val="18"/>
        </w:rPr>
        <w:t>Así</w:t>
      </w:r>
      <w:r w:rsidR="008A6537" w:rsidRPr="008B0DB7">
        <w:rPr>
          <w:rFonts w:ascii="Arial" w:hAnsi="Arial" w:cs="Arial"/>
          <w:sz w:val="18"/>
          <w:szCs w:val="18"/>
        </w:rPr>
        <w:t xml:space="preserve">, </w:t>
      </w:r>
      <w:r w:rsidR="00536722" w:rsidRPr="008B0DB7">
        <w:rPr>
          <w:rFonts w:ascii="Arial" w:hAnsi="Arial" w:cs="Arial"/>
          <w:sz w:val="18"/>
          <w:szCs w:val="18"/>
        </w:rPr>
        <w:t>l</w:t>
      </w:r>
      <w:r w:rsidR="00EF234A" w:rsidRPr="008B0DB7">
        <w:rPr>
          <w:rFonts w:ascii="Arial" w:hAnsi="Arial" w:cs="Arial"/>
          <w:sz w:val="18"/>
          <w:szCs w:val="18"/>
        </w:rPr>
        <w:t>as personas interesadas</w:t>
      </w:r>
      <w:r w:rsidR="008A6537" w:rsidRPr="008B0DB7">
        <w:rPr>
          <w:rFonts w:ascii="Arial" w:hAnsi="Arial" w:cs="Arial"/>
          <w:sz w:val="18"/>
          <w:szCs w:val="18"/>
        </w:rPr>
        <w:t xml:space="preserve"> podrán</w:t>
      </w:r>
      <w:r w:rsidR="00EF234A" w:rsidRPr="008B0DB7">
        <w:rPr>
          <w:rFonts w:ascii="Arial" w:hAnsi="Arial" w:cs="Arial"/>
          <w:sz w:val="18"/>
          <w:szCs w:val="18"/>
        </w:rPr>
        <w:t xml:space="preserve"> registr</w:t>
      </w:r>
      <w:r w:rsidR="008A6537" w:rsidRPr="008B0DB7">
        <w:rPr>
          <w:rFonts w:ascii="Arial" w:hAnsi="Arial" w:cs="Arial"/>
          <w:sz w:val="18"/>
          <w:szCs w:val="18"/>
        </w:rPr>
        <w:t>ar</w:t>
      </w:r>
      <w:r w:rsidR="00EF234A" w:rsidRPr="008B0DB7">
        <w:rPr>
          <w:rFonts w:ascii="Arial" w:hAnsi="Arial" w:cs="Arial"/>
          <w:sz w:val="18"/>
          <w:szCs w:val="18"/>
        </w:rPr>
        <w:t xml:space="preserve"> de manera</w:t>
      </w:r>
      <w:r w:rsidR="00EF234A">
        <w:rPr>
          <w:rFonts w:ascii="Arial" w:hAnsi="Arial" w:cs="Arial"/>
          <w:sz w:val="18"/>
          <w:szCs w:val="18"/>
        </w:rPr>
        <w:t xml:space="preserve"> voluntaria s</w:t>
      </w:r>
      <w:r w:rsidR="00BD53FB">
        <w:rPr>
          <w:rFonts w:ascii="Arial" w:hAnsi="Arial" w:cs="Arial"/>
          <w:sz w:val="18"/>
          <w:szCs w:val="18"/>
        </w:rPr>
        <w:t>us estaciones terrenas a</w:t>
      </w:r>
      <w:r w:rsidR="00691884">
        <w:rPr>
          <w:rFonts w:ascii="Arial" w:hAnsi="Arial" w:cs="Arial"/>
          <w:sz w:val="18"/>
          <w:szCs w:val="18"/>
        </w:rPr>
        <w:t>nte el Instituto, dentro de los plazos que se establecen en el presente acuerdo para tal efecto</w:t>
      </w:r>
      <w:r w:rsidR="00536722">
        <w:rPr>
          <w:rFonts w:ascii="Arial" w:hAnsi="Arial" w:cs="Arial"/>
          <w:sz w:val="18"/>
          <w:szCs w:val="18"/>
        </w:rPr>
        <w:t>.</w:t>
      </w:r>
    </w:p>
    <w:p w14:paraId="1B94CDB3" w14:textId="77777777" w:rsidR="00CA4E14" w:rsidRPr="007B2E45" w:rsidRDefault="00CA4E14" w:rsidP="009B513A">
      <w:pPr>
        <w:spacing w:after="0"/>
        <w:jc w:val="both"/>
        <w:rPr>
          <w:rFonts w:ascii="Arial" w:hAnsi="Arial" w:cs="Arial"/>
          <w:sz w:val="18"/>
        </w:rPr>
      </w:pPr>
    </w:p>
    <w:p w14:paraId="08BA4759" w14:textId="57502CAD" w:rsidR="00297ED2" w:rsidRDefault="00C4312E" w:rsidP="007F2625">
      <w:pPr>
        <w:pStyle w:val="Ttulo3"/>
        <w:pBdr>
          <w:top w:val="nil"/>
          <w:left w:val="nil"/>
          <w:bottom w:val="nil"/>
          <w:right w:val="nil"/>
          <w:between w:val="nil"/>
          <w:bar w:val="nil"/>
        </w:pBdr>
        <w:tabs>
          <w:tab w:val="left" w:pos="1418"/>
        </w:tabs>
        <w:contextualSpacing/>
        <w:jc w:val="both"/>
        <w:rPr>
          <w:rFonts w:ascii="Arial" w:hAnsi="Arial" w:cs="Arial"/>
          <w:color w:val="auto"/>
          <w:sz w:val="18"/>
          <w:szCs w:val="18"/>
        </w:rPr>
      </w:pPr>
      <w:r>
        <w:rPr>
          <w:rFonts w:ascii="Arial" w:hAnsi="Arial" w:cs="Arial"/>
          <w:b/>
          <w:bCs/>
          <w:color w:val="auto"/>
          <w:sz w:val="18"/>
          <w:szCs w:val="18"/>
        </w:rPr>
        <w:t>Cuarto.-</w:t>
      </w:r>
      <w:r>
        <w:rPr>
          <w:rFonts w:ascii="Arial" w:hAnsi="Arial" w:cs="Arial"/>
          <w:b/>
          <w:bCs/>
          <w:color w:val="auto"/>
          <w:sz w:val="18"/>
          <w:szCs w:val="18"/>
        </w:rPr>
        <w:tab/>
      </w:r>
      <w:r w:rsidR="00EF233A">
        <w:rPr>
          <w:rFonts w:ascii="Arial" w:hAnsi="Arial" w:cs="Arial"/>
          <w:b/>
          <w:bCs/>
          <w:color w:val="auto"/>
          <w:sz w:val="18"/>
          <w:szCs w:val="18"/>
        </w:rPr>
        <w:t>R</w:t>
      </w:r>
      <w:r w:rsidR="00440B31">
        <w:rPr>
          <w:rFonts w:ascii="Arial" w:hAnsi="Arial" w:cs="Arial"/>
          <w:b/>
          <w:bCs/>
          <w:color w:val="auto"/>
          <w:sz w:val="18"/>
          <w:szCs w:val="18"/>
        </w:rPr>
        <w:t xml:space="preserve">egistro de </w:t>
      </w:r>
      <w:r w:rsidR="00BD53FB">
        <w:rPr>
          <w:rFonts w:ascii="Arial" w:hAnsi="Arial" w:cs="Arial"/>
          <w:b/>
          <w:bCs/>
          <w:color w:val="auto"/>
          <w:sz w:val="18"/>
          <w:szCs w:val="18"/>
        </w:rPr>
        <w:t>estaciones terrenas</w:t>
      </w:r>
      <w:r w:rsidR="001B3C5E">
        <w:rPr>
          <w:rFonts w:ascii="Arial" w:hAnsi="Arial" w:cs="Arial"/>
          <w:b/>
          <w:bCs/>
          <w:color w:val="auto"/>
          <w:sz w:val="18"/>
          <w:szCs w:val="18"/>
        </w:rPr>
        <w:t xml:space="preserve"> </w:t>
      </w:r>
      <w:r w:rsidR="00CD4517">
        <w:rPr>
          <w:rFonts w:ascii="Arial" w:hAnsi="Arial" w:cs="Arial"/>
          <w:b/>
          <w:bCs/>
          <w:color w:val="auto"/>
          <w:sz w:val="18"/>
          <w:szCs w:val="18"/>
        </w:rPr>
        <w:t>receptoras</w:t>
      </w:r>
      <w:r w:rsidR="009C0EB4" w:rsidRPr="00147315">
        <w:rPr>
          <w:rFonts w:ascii="Arial" w:hAnsi="Arial" w:cs="Arial"/>
          <w:color w:val="auto"/>
          <w:sz w:val="18"/>
          <w:szCs w:val="18"/>
        </w:rPr>
        <w:t xml:space="preserve">. </w:t>
      </w:r>
      <w:r w:rsidR="00297ED2">
        <w:rPr>
          <w:rFonts w:ascii="Arial" w:hAnsi="Arial" w:cs="Arial"/>
          <w:color w:val="auto"/>
          <w:sz w:val="18"/>
          <w:szCs w:val="18"/>
        </w:rPr>
        <w:t>C</w:t>
      </w:r>
      <w:r w:rsidR="00297ED2" w:rsidRPr="00297ED2">
        <w:rPr>
          <w:rFonts w:ascii="Arial" w:hAnsi="Arial" w:cs="Arial"/>
          <w:color w:val="auto"/>
          <w:sz w:val="18"/>
          <w:szCs w:val="18"/>
        </w:rPr>
        <w:t>onforme a lo dispuesto en el artículo 7 de la Ley</w:t>
      </w:r>
      <w:r w:rsidR="00297ED2">
        <w:rPr>
          <w:rFonts w:ascii="Arial" w:hAnsi="Arial" w:cs="Arial"/>
          <w:color w:val="auto"/>
          <w:sz w:val="18"/>
          <w:szCs w:val="18"/>
        </w:rPr>
        <w:t xml:space="preserve">, </w:t>
      </w:r>
      <w:r w:rsidR="00297ED2" w:rsidRPr="00297ED2">
        <w:rPr>
          <w:rFonts w:ascii="Arial" w:hAnsi="Arial" w:cs="Arial"/>
          <w:color w:val="auto"/>
          <w:sz w:val="18"/>
          <w:szCs w:val="18"/>
        </w:rPr>
        <w:t>el Instituto tiene a su cargo la regulación, promoción y supervisión del uso, aprovechamiento y explotación, entre otros, del espectro radioeléctrico, los recursos orbitales y los servicios satelitales</w:t>
      </w:r>
      <w:r w:rsidR="00297ED2">
        <w:rPr>
          <w:rFonts w:ascii="Arial" w:hAnsi="Arial" w:cs="Arial"/>
          <w:color w:val="auto"/>
          <w:sz w:val="18"/>
          <w:szCs w:val="18"/>
        </w:rPr>
        <w:t xml:space="preserve">. Asimismo, conforme a lo dispuesto en el artículo </w:t>
      </w:r>
      <w:r w:rsidR="007968AA">
        <w:rPr>
          <w:rFonts w:ascii="Arial" w:hAnsi="Arial" w:cs="Arial"/>
          <w:color w:val="auto"/>
          <w:sz w:val="18"/>
          <w:szCs w:val="18"/>
        </w:rPr>
        <w:t>54 de la Ley</w:t>
      </w:r>
      <w:r w:rsidR="000A0380">
        <w:rPr>
          <w:rFonts w:ascii="Arial" w:hAnsi="Arial" w:cs="Arial"/>
          <w:color w:val="auto"/>
          <w:sz w:val="18"/>
          <w:szCs w:val="18"/>
        </w:rPr>
        <w:t>,</w:t>
      </w:r>
      <w:r w:rsidR="007968AA">
        <w:rPr>
          <w:rFonts w:ascii="Arial" w:hAnsi="Arial" w:cs="Arial"/>
          <w:color w:val="auto"/>
          <w:sz w:val="18"/>
          <w:szCs w:val="18"/>
        </w:rPr>
        <w:t xml:space="preserve"> </w:t>
      </w:r>
      <w:r w:rsidR="000A0380">
        <w:rPr>
          <w:rFonts w:ascii="Arial" w:hAnsi="Arial" w:cs="Arial"/>
          <w:color w:val="auto"/>
          <w:sz w:val="18"/>
          <w:szCs w:val="18"/>
        </w:rPr>
        <w:t>la administración de</w:t>
      </w:r>
      <w:r w:rsidR="000A0380" w:rsidRPr="000A0380">
        <w:rPr>
          <w:rFonts w:ascii="Arial" w:hAnsi="Arial" w:cs="Arial"/>
          <w:color w:val="auto"/>
          <w:sz w:val="18"/>
          <w:szCs w:val="18"/>
        </w:rPr>
        <w:t xml:space="preserve">l espectro radioeléctrico y los recursos orbitales </w:t>
      </w:r>
      <w:r w:rsidR="004B39C9" w:rsidRPr="004B39C9">
        <w:rPr>
          <w:rFonts w:ascii="Arial" w:hAnsi="Arial" w:cs="Arial"/>
          <w:color w:val="auto"/>
          <w:sz w:val="18"/>
          <w:szCs w:val="18"/>
        </w:rPr>
        <w:t>deberá considerar la reglamentación en</w:t>
      </w:r>
      <w:r w:rsidR="004B39C9">
        <w:rPr>
          <w:rFonts w:ascii="Arial" w:hAnsi="Arial" w:cs="Arial"/>
          <w:color w:val="auto"/>
          <w:sz w:val="18"/>
          <w:szCs w:val="18"/>
        </w:rPr>
        <w:t xml:space="preserve"> </w:t>
      </w:r>
      <w:r w:rsidR="004B39C9" w:rsidRPr="004B39C9">
        <w:rPr>
          <w:rFonts w:ascii="Arial" w:hAnsi="Arial" w:cs="Arial"/>
          <w:color w:val="auto"/>
          <w:sz w:val="18"/>
          <w:szCs w:val="18"/>
        </w:rPr>
        <w:t xml:space="preserve">materia de radiocomunicación de la </w:t>
      </w:r>
      <w:r w:rsidR="00CA4BED">
        <w:rPr>
          <w:rFonts w:ascii="Arial" w:hAnsi="Arial" w:cs="Arial"/>
          <w:color w:val="auto"/>
          <w:sz w:val="18"/>
          <w:szCs w:val="18"/>
        </w:rPr>
        <w:t>UIT</w:t>
      </w:r>
      <w:r w:rsidR="007F2625">
        <w:rPr>
          <w:rFonts w:ascii="Arial" w:hAnsi="Arial" w:cs="Arial"/>
          <w:color w:val="auto"/>
          <w:sz w:val="18"/>
          <w:szCs w:val="18"/>
        </w:rPr>
        <w:t xml:space="preserve"> y </w:t>
      </w:r>
      <w:r w:rsidR="000A0380">
        <w:rPr>
          <w:rFonts w:ascii="Arial" w:hAnsi="Arial" w:cs="Arial"/>
          <w:color w:val="auto"/>
          <w:sz w:val="18"/>
          <w:szCs w:val="18"/>
        </w:rPr>
        <w:t>pers</w:t>
      </w:r>
      <w:r w:rsidR="007F2625">
        <w:rPr>
          <w:rFonts w:ascii="Arial" w:hAnsi="Arial" w:cs="Arial"/>
          <w:color w:val="auto"/>
          <w:sz w:val="18"/>
          <w:szCs w:val="18"/>
        </w:rPr>
        <w:t>e</w:t>
      </w:r>
      <w:r w:rsidR="000A0380">
        <w:rPr>
          <w:rFonts w:ascii="Arial" w:hAnsi="Arial" w:cs="Arial"/>
          <w:color w:val="auto"/>
          <w:sz w:val="18"/>
          <w:szCs w:val="18"/>
        </w:rPr>
        <w:t>gu</w:t>
      </w:r>
      <w:r w:rsidR="007F2625">
        <w:rPr>
          <w:rFonts w:ascii="Arial" w:hAnsi="Arial" w:cs="Arial"/>
          <w:color w:val="auto"/>
          <w:sz w:val="18"/>
          <w:szCs w:val="18"/>
        </w:rPr>
        <w:t>ir</w:t>
      </w:r>
      <w:r w:rsidR="00BF23DA">
        <w:rPr>
          <w:rFonts w:ascii="Arial" w:hAnsi="Arial" w:cs="Arial"/>
          <w:color w:val="auto"/>
          <w:sz w:val="18"/>
          <w:szCs w:val="18"/>
        </w:rPr>
        <w:t>,</w:t>
      </w:r>
      <w:r w:rsidR="000A0380">
        <w:rPr>
          <w:rFonts w:ascii="Arial" w:hAnsi="Arial" w:cs="Arial"/>
          <w:color w:val="auto"/>
          <w:sz w:val="18"/>
          <w:szCs w:val="18"/>
        </w:rPr>
        <w:t xml:space="preserve"> ent</w:t>
      </w:r>
      <w:r w:rsidR="00F46E41">
        <w:rPr>
          <w:rFonts w:ascii="Arial" w:hAnsi="Arial" w:cs="Arial"/>
          <w:color w:val="auto"/>
          <w:sz w:val="18"/>
          <w:szCs w:val="18"/>
        </w:rPr>
        <w:t>r</w:t>
      </w:r>
      <w:r w:rsidR="000A0380">
        <w:rPr>
          <w:rFonts w:ascii="Arial" w:hAnsi="Arial" w:cs="Arial"/>
          <w:color w:val="auto"/>
          <w:sz w:val="18"/>
          <w:szCs w:val="18"/>
        </w:rPr>
        <w:t>e otros objetivos, l</w:t>
      </w:r>
      <w:r w:rsidR="000A0380" w:rsidRPr="000A0380">
        <w:rPr>
          <w:rFonts w:ascii="Arial" w:hAnsi="Arial" w:cs="Arial"/>
          <w:color w:val="auto"/>
          <w:sz w:val="18"/>
          <w:szCs w:val="18"/>
        </w:rPr>
        <w:t xml:space="preserve">a competencia efectiva en los mercados convergentes de los sectores de telecomunicaciones y radiodifusión; </w:t>
      </w:r>
      <w:r w:rsidR="000A0380">
        <w:rPr>
          <w:rFonts w:ascii="Arial" w:hAnsi="Arial" w:cs="Arial"/>
          <w:color w:val="auto"/>
          <w:sz w:val="18"/>
          <w:szCs w:val="18"/>
        </w:rPr>
        <w:t>así como e</w:t>
      </w:r>
      <w:r w:rsidR="000A0380" w:rsidRPr="000A0380">
        <w:rPr>
          <w:rFonts w:ascii="Arial" w:hAnsi="Arial" w:cs="Arial"/>
          <w:color w:val="auto"/>
          <w:sz w:val="18"/>
          <w:szCs w:val="18"/>
        </w:rPr>
        <w:t>l uso eficaz del espectro y su protección</w:t>
      </w:r>
      <w:r w:rsidR="000A0380">
        <w:rPr>
          <w:rFonts w:ascii="Arial" w:hAnsi="Arial" w:cs="Arial"/>
          <w:color w:val="auto"/>
          <w:sz w:val="18"/>
          <w:szCs w:val="18"/>
        </w:rPr>
        <w:t>.</w:t>
      </w:r>
    </w:p>
    <w:p w14:paraId="2B927023" w14:textId="77777777" w:rsidR="00297ED2" w:rsidRDefault="00297ED2"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b/>
          <w:bCs/>
          <w:color w:val="auto"/>
          <w:sz w:val="18"/>
          <w:szCs w:val="18"/>
        </w:rPr>
      </w:pPr>
    </w:p>
    <w:p w14:paraId="709D1FAC" w14:textId="4AF9AA79" w:rsidR="00663CEB" w:rsidRDefault="00297ED2"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r>
        <w:rPr>
          <w:rFonts w:ascii="Arial" w:hAnsi="Arial" w:cs="Arial"/>
          <w:color w:val="auto"/>
          <w:sz w:val="18"/>
          <w:szCs w:val="18"/>
        </w:rPr>
        <w:t xml:space="preserve">En </w:t>
      </w:r>
      <w:r w:rsidR="00DA6611">
        <w:rPr>
          <w:rFonts w:ascii="Arial" w:hAnsi="Arial" w:cs="Arial"/>
          <w:color w:val="auto"/>
          <w:sz w:val="18"/>
          <w:szCs w:val="18"/>
        </w:rPr>
        <w:t>concordancia con lo anterior</w:t>
      </w:r>
      <w:r w:rsidR="00AE6668">
        <w:rPr>
          <w:rFonts w:ascii="Arial" w:hAnsi="Arial" w:cs="Arial"/>
          <w:color w:val="auto"/>
          <w:sz w:val="18"/>
          <w:szCs w:val="18"/>
        </w:rPr>
        <w:t>,</w:t>
      </w:r>
      <w:r w:rsidR="003D6F6C">
        <w:rPr>
          <w:rFonts w:ascii="Arial" w:hAnsi="Arial" w:cs="Arial"/>
          <w:color w:val="auto"/>
          <w:sz w:val="18"/>
          <w:szCs w:val="18"/>
        </w:rPr>
        <w:t xml:space="preserve"> </w:t>
      </w:r>
      <w:r>
        <w:rPr>
          <w:rFonts w:ascii="Arial" w:hAnsi="Arial" w:cs="Arial"/>
          <w:color w:val="auto"/>
          <w:sz w:val="18"/>
          <w:szCs w:val="18"/>
        </w:rPr>
        <w:t>y c</w:t>
      </w:r>
      <w:r w:rsidR="00536722" w:rsidRPr="00297ED2">
        <w:rPr>
          <w:rFonts w:ascii="Arial" w:hAnsi="Arial" w:cs="Arial"/>
          <w:color w:val="auto"/>
          <w:sz w:val="18"/>
          <w:szCs w:val="18"/>
        </w:rPr>
        <w:t xml:space="preserve">omo se mencionó en el </w:t>
      </w:r>
      <w:r w:rsidR="00CB37FE">
        <w:rPr>
          <w:rFonts w:ascii="Arial" w:hAnsi="Arial" w:cs="Arial"/>
          <w:color w:val="auto"/>
          <w:sz w:val="18"/>
          <w:szCs w:val="18"/>
        </w:rPr>
        <w:t>C</w:t>
      </w:r>
      <w:r w:rsidR="00536722" w:rsidRPr="00297ED2">
        <w:rPr>
          <w:rFonts w:ascii="Arial" w:hAnsi="Arial" w:cs="Arial"/>
          <w:color w:val="auto"/>
          <w:sz w:val="18"/>
          <w:szCs w:val="18"/>
        </w:rPr>
        <w:t xml:space="preserve">onsiderando </w:t>
      </w:r>
      <w:r w:rsidR="00CB37FE">
        <w:rPr>
          <w:rFonts w:ascii="Arial" w:hAnsi="Arial" w:cs="Arial"/>
          <w:color w:val="auto"/>
          <w:sz w:val="18"/>
          <w:szCs w:val="18"/>
        </w:rPr>
        <w:t>T</w:t>
      </w:r>
      <w:r w:rsidR="00A2186C">
        <w:rPr>
          <w:rFonts w:ascii="Arial" w:hAnsi="Arial" w:cs="Arial"/>
          <w:color w:val="auto"/>
          <w:sz w:val="18"/>
          <w:szCs w:val="18"/>
        </w:rPr>
        <w:t>ercero</w:t>
      </w:r>
      <w:r w:rsidR="00536722" w:rsidRPr="00297ED2">
        <w:rPr>
          <w:rFonts w:ascii="Arial" w:hAnsi="Arial" w:cs="Arial"/>
          <w:color w:val="auto"/>
          <w:sz w:val="18"/>
          <w:szCs w:val="18"/>
        </w:rPr>
        <w:t>,</w:t>
      </w:r>
      <w:r w:rsidR="00DE6B93" w:rsidRPr="00297ED2">
        <w:rPr>
          <w:rFonts w:ascii="Arial" w:hAnsi="Arial" w:cs="Arial"/>
          <w:color w:val="auto"/>
          <w:sz w:val="18"/>
          <w:szCs w:val="18"/>
        </w:rPr>
        <w:t xml:space="preserve"> el objet</w:t>
      </w:r>
      <w:r w:rsidR="00DF4E88" w:rsidRPr="00297ED2">
        <w:rPr>
          <w:rFonts w:ascii="Arial" w:hAnsi="Arial" w:cs="Arial"/>
          <w:color w:val="auto"/>
          <w:sz w:val="18"/>
          <w:szCs w:val="18"/>
        </w:rPr>
        <w:t>ivo del r</w:t>
      </w:r>
      <w:r w:rsidR="00DE6B93" w:rsidRPr="00297ED2">
        <w:rPr>
          <w:rFonts w:ascii="Arial" w:hAnsi="Arial" w:cs="Arial"/>
          <w:color w:val="auto"/>
          <w:sz w:val="18"/>
          <w:szCs w:val="18"/>
        </w:rPr>
        <w:t>egistro d</w:t>
      </w:r>
      <w:r w:rsidR="00BD53FB" w:rsidRPr="00297ED2">
        <w:rPr>
          <w:rFonts w:ascii="Arial" w:hAnsi="Arial" w:cs="Arial"/>
          <w:color w:val="auto"/>
          <w:sz w:val="18"/>
          <w:szCs w:val="18"/>
        </w:rPr>
        <w:t xml:space="preserve">e estaciones terrenas </w:t>
      </w:r>
      <w:r w:rsidR="00BD53FB">
        <w:rPr>
          <w:rFonts w:ascii="Arial" w:hAnsi="Arial" w:cs="Arial"/>
          <w:color w:val="auto"/>
          <w:sz w:val="18"/>
          <w:szCs w:val="18"/>
        </w:rPr>
        <w:t>receptoras es allegarse de</w:t>
      </w:r>
      <w:r w:rsidR="00BD53FB" w:rsidRPr="00090676">
        <w:rPr>
          <w:rFonts w:ascii="Arial" w:hAnsi="Arial" w:cs="Arial"/>
          <w:color w:val="auto"/>
          <w:sz w:val="18"/>
          <w:szCs w:val="18"/>
        </w:rPr>
        <w:t xml:space="preserve"> información </w:t>
      </w:r>
      <w:r w:rsidR="00BD53FB">
        <w:rPr>
          <w:rFonts w:ascii="Arial" w:hAnsi="Arial" w:cs="Arial"/>
          <w:color w:val="auto"/>
          <w:sz w:val="18"/>
          <w:szCs w:val="18"/>
        </w:rPr>
        <w:t xml:space="preserve">suficiente </w:t>
      </w:r>
      <w:r w:rsidR="00BD53FB" w:rsidRPr="00090676">
        <w:rPr>
          <w:rFonts w:ascii="Arial" w:hAnsi="Arial" w:cs="Arial"/>
          <w:color w:val="auto"/>
          <w:sz w:val="18"/>
          <w:szCs w:val="18"/>
        </w:rPr>
        <w:t>para la coordinación y protección de l</w:t>
      </w:r>
      <w:r w:rsidR="00BD53FB">
        <w:rPr>
          <w:rFonts w:ascii="Arial" w:hAnsi="Arial" w:cs="Arial"/>
          <w:color w:val="auto"/>
          <w:sz w:val="18"/>
          <w:szCs w:val="18"/>
        </w:rPr>
        <w:t>o</w:t>
      </w:r>
      <w:r w:rsidR="00BD53FB" w:rsidRPr="00090676">
        <w:rPr>
          <w:rFonts w:ascii="Arial" w:hAnsi="Arial" w:cs="Arial"/>
          <w:color w:val="auto"/>
          <w:sz w:val="18"/>
          <w:szCs w:val="18"/>
        </w:rPr>
        <w:t xml:space="preserve">s </w:t>
      </w:r>
      <w:r w:rsidR="00BD53FB">
        <w:rPr>
          <w:rFonts w:ascii="Arial" w:hAnsi="Arial" w:cs="Arial"/>
          <w:color w:val="auto"/>
          <w:sz w:val="18"/>
          <w:szCs w:val="18"/>
        </w:rPr>
        <w:t>sis</w:t>
      </w:r>
      <w:r w:rsidR="004D0B74">
        <w:rPr>
          <w:rFonts w:ascii="Arial" w:hAnsi="Arial" w:cs="Arial"/>
          <w:color w:val="auto"/>
          <w:sz w:val="18"/>
          <w:szCs w:val="18"/>
        </w:rPr>
        <w:t>temas</w:t>
      </w:r>
      <w:r w:rsidR="00090676" w:rsidRPr="00090676">
        <w:rPr>
          <w:rFonts w:ascii="Arial" w:hAnsi="Arial" w:cs="Arial"/>
          <w:color w:val="auto"/>
          <w:sz w:val="18"/>
          <w:szCs w:val="18"/>
        </w:rPr>
        <w:t xml:space="preserve"> que oper</w:t>
      </w:r>
      <w:r w:rsidR="004D0B74">
        <w:rPr>
          <w:rFonts w:ascii="Arial" w:hAnsi="Arial" w:cs="Arial"/>
          <w:color w:val="auto"/>
          <w:sz w:val="18"/>
          <w:szCs w:val="18"/>
        </w:rPr>
        <w:t>a</w:t>
      </w:r>
      <w:r w:rsidR="00090676" w:rsidRPr="00090676">
        <w:rPr>
          <w:rFonts w:ascii="Arial" w:hAnsi="Arial" w:cs="Arial"/>
          <w:color w:val="auto"/>
          <w:sz w:val="18"/>
          <w:szCs w:val="18"/>
        </w:rPr>
        <w:t xml:space="preserve">n en la banda de frecuencia </w:t>
      </w:r>
      <w:r w:rsidR="00090676" w:rsidRPr="00957802">
        <w:rPr>
          <w:rFonts w:ascii="Arial" w:hAnsi="Arial" w:cs="Arial"/>
          <w:color w:val="auto"/>
          <w:sz w:val="18"/>
          <w:szCs w:val="18"/>
        </w:rPr>
        <w:t>a que hace referencia el presente Acuerdo</w:t>
      </w:r>
      <w:r w:rsidR="00DA5F82">
        <w:rPr>
          <w:rFonts w:ascii="Arial" w:hAnsi="Arial" w:cs="Arial"/>
          <w:color w:val="auto"/>
          <w:sz w:val="18"/>
          <w:szCs w:val="18"/>
        </w:rPr>
        <w:t>,</w:t>
      </w:r>
      <w:r w:rsidR="00CB37FE" w:rsidRPr="00957802">
        <w:rPr>
          <w:rFonts w:ascii="Arial" w:hAnsi="Arial" w:cs="Arial"/>
          <w:color w:val="auto"/>
          <w:sz w:val="18"/>
          <w:szCs w:val="18"/>
        </w:rPr>
        <w:t xml:space="preserve"> tanto </w:t>
      </w:r>
      <w:r w:rsidR="00957802" w:rsidRPr="00957802">
        <w:rPr>
          <w:rFonts w:ascii="Arial" w:hAnsi="Arial" w:cs="Arial"/>
          <w:color w:val="auto"/>
          <w:sz w:val="18"/>
          <w:szCs w:val="18"/>
        </w:rPr>
        <w:t xml:space="preserve">en las fronteras </w:t>
      </w:r>
      <w:r w:rsidR="00CB37FE" w:rsidRPr="00957802">
        <w:rPr>
          <w:rFonts w:ascii="Arial" w:hAnsi="Arial" w:cs="Arial"/>
          <w:color w:val="auto"/>
          <w:sz w:val="18"/>
          <w:szCs w:val="18"/>
        </w:rPr>
        <w:t>como</w:t>
      </w:r>
      <w:r w:rsidR="00957802" w:rsidRPr="00957802">
        <w:rPr>
          <w:rFonts w:ascii="Arial" w:hAnsi="Arial" w:cs="Arial"/>
          <w:color w:val="auto"/>
          <w:sz w:val="18"/>
          <w:szCs w:val="18"/>
        </w:rPr>
        <w:t xml:space="preserve"> en el resto del territorio nacional</w:t>
      </w:r>
      <w:r w:rsidR="00CB37FE" w:rsidRPr="00957802">
        <w:rPr>
          <w:rFonts w:ascii="Arial" w:hAnsi="Arial" w:cs="Arial"/>
          <w:color w:val="auto"/>
          <w:sz w:val="18"/>
          <w:szCs w:val="18"/>
        </w:rPr>
        <w:t>,</w:t>
      </w:r>
      <w:r w:rsidR="00090676" w:rsidRPr="00957802">
        <w:rPr>
          <w:rFonts w:ascii="Arial" w:hAnsi="Arial" w:cs="Arial"/>
          <w:color w:val="auto"/>
          <w:sz w:val="18"/>
          <w:szCs w:val="18"/>
        </w:rPr>
        <w:t xml:space="preserve"> conforme</w:t>
      </w:r>
      <w:r w:rsidR="00090676" w:rsidRPr="00090676">
        <w:rPr>
          <w:rFonts w:ascii="Arial" w:hAnsi="Arial" w:cs="Arial"/>
          <w:color w:val="auto"/>
          <w:sz w:val="18"/>
          <w:szCs w:val="18"/>
        </w:rPr>
        <w:t xml:space="preserve"> a</w:t>
      </w:r>
      <w:r w:rsidR="00090676">
        <w:rPr>
          <w:rFonts w:ascii="Arial" w:hAnsi="Arial" w:cs="Arial"/>
          <w:color w:val="auto"/>
          <w:sz w:val="18"/>
          <w:szCs w:val="18"/>
        </w:rPr>
        <w:t xml:space="preserve"> </w:t>
      </w:r>
      <w:r w:rsidR="00090676" w:rsidRPr="00090676">
        <w:rPr>
          <w:rFonts w:ascii="Arial" w:hAnsi="Arial" w:cs="Arial"/>
          <w:color w:val="auto"/>
          <w:sz w:val="18"/>
          <w:szCs w:val="18"/>
        </w:rPr>
        <w:t>l</w:t>
      </w:r>
      <w:r w:rsidR="00090676">
        <w:rPr>
          <w:rFonts w:ascii="Arial" w:hAnsi="Arial" w:cs="Arial"/>
          <w:color w:val="auto"/>
          <w:sz w:val="18"/>
          <w:szCs w:val="18"/>
        </w:rPr>
        <w:t>o que dispone el</w:t>
      </w:r>
      <w:r w:rsidR="00090676" w:rsidRPr="00090676">
        <w:rPr>
          <w:rFonts w:ascii="Arial" w:hAnsi="Arial" w:cs="Arial"/>
          <w:color w:val="auto"/>
          <w:sz w:val="18"/>
          <w:szCs w:val="18"/>
        </w:rPr>
        <w:t xml:space="preserve"> Reglamento de Radiocomunicaciones de la </w:t>
      </w:r>
      <w:r w:rsidR="00B53DEE">
        <w:rPr>
          <w:rFonts w:ascii="Arial" w:hAnsi="Arial" w:cs="Arial"/>
          <w:color w:val="auto"/>
          <w:sz w:val="18"/>
          <w:szCs w:val="18"/>
        </w:rPr>
        <w:t>UIT</w:t>
      </w:r>
      <w:r w:rsidR="00097FAD">
        <w:rPr>
          <w:rFonts w:ascii="Arial" w:hAnsi="Arial" w:cs="Arial"/>
          <w:color w:val="auto"/>
          <w:sz w:val="18"/>
          <w:szCs w:val="18"/>
        </w:rPr>
        <w:t xml:space="preserve">, </w:t>
      </w:r>
      <w:r w:rsidR="00090676" w:rsidRPr="00090676">
        <w:rPr>
          <w:rFonts w:ascii="Arial" w:hAnsi="Arial" w:cs="Arial"/>
          <w:color w:val="auto"/>
          <w:sz w:val="18"/>
          <w:szCs w:val="18"/>
        </w:rPr>
        <w:t>la Ley</w:t>
      </w:r>
      <w:r w:rsidR="00097FAD">
        <w:rPr>
          <w:rFonts w:ascii="Arial" w:hAnsi="Arial" w:cs="Arial"/>
          <w:color w:val="auto"/>
          <w:sz w:val="18"/>
          <w:szCs w:val="18"/>
        </w:rPr>
        <w:t xml:space="preserve"> e instrumentos regulatorios respectivos</w:t>
      </w:r>
      <w:r w:rsidR="00090676">
        <w:rPr>
          <w:rFonts w:ascii="Arial" w:hAnsi="Arial" w:cs="Arial"/>
          <w:color w:val="auto"/>
          <w:sz w:val="18"/>
          <w:szCs w:val="18"/>
        </w:rPr>
        <w:t xml:space="preserve">; así como para </w:t>
      </w:r>
      <w:r w:rsidR="00F05C76">
        <w:rPr>
          <w:rFonts w:ascii="Arial" w:hAnsi="Arial" w:cs="Arial"/>
          <w:color w:val="auto"/>
          <w:sz w:val="18"/>
          <w:szCs w:val="18"/>
        </w:rPr>
        <w:t xml:space="preserve">la </w:t>
      </w:r>
      <w:r w:rsidR="00090676">
        <w:rPr>
          <w:rFonts w:ascii="Arial" w:hAnsi="Arial" w:cs="Arial"/>
          <w:color w:val="auto"/>
          <w:sz w:val="18"/>
          <w:szCs w:val="18"/>
        </w:rPr>
        <w:t>toma decisiones</w:t>
      </w:r>
      <w:r w:rsidR="00CB37FE">
        <w:rPr>
          <w:rFonts w:ascii="Arial" w:hAnsi="Arial" w:cs="Arial"/>
          <w:color w:val="auto"/>
          <w:sz w:val="18"/>
          <w:szCs w:val="18"/>
        </w:rPr>
        <w:t xml:space="preserve"> </w:t>
      </w:r>
      <w:r w:rsidR="00090676">
        <w:rPr>
          <w:rFonts w:ascii="Arial" w:hAnsi="Arial" w:cs="Arial"/>
          <w:color w:val="auto"/>
          <w:sz w:val="18"/>
          <w:szCs w:val="18"/>
        </w:rPr>
        <w:t xml:space="preserve">de política pública </w:t>
      </w:r>
      <w:r w:rsidR="00CB37FE">
        <w:rPr>
          <w:rFonts w:ascii="Arial" w:hAnsi="Arial" w:cs="Arial"/>
          <w:color w:val="auto"/>
          <w:sz w:val="18"/>
          <w:szCs w:val="18"/>
        </w:rPr>
        <w:t xml:space="preserve">por parte del Instituto </w:t>
      </w:r>
      <w:r w:rsidR="00090676">
        <w:rPr>
          <w:rFonts w:ascii="Arial" w:hAnsi="Arial" w:cs="Arial"/>
          <w:color w:val="auto"/>
          <w:sz w:val="18"/>
          <w:szCs w:val="18"/>
        </w:rPr>
        <w:t>en dicha banda de frecuencias</w:t>
      </w:r>
      <w:r w:rsidR="00097FAD">
        <w:rPr>
          <w:rFonts w:ascii="Arial" w:hAnsi="Arial" w:cs="Arial"/>
          <w:color w:val="auto"/>
          <w:sz w:val="18"/>
          <w:szCs w:val="18"/>
        </w:rPr>
        <w:t>, bandas adyacentes u otras bandas</w:t>
      </w:r>
      <w:r w:rsidR="00BD3B00">
        <w:rPr>
          <w:rFonts w:ascii="Arial" w:hAnsi="Arial" w:cs="Arial"/>
          <w:color w:val="auto"/>
          <w:sz w:val="18"/>
          <w:szCs w:val="18"/>
        </w:rPr>
        <w:t xml:space="preserve"> de frecuencias</w:t>
      </w:r>
      <w:r w:rsidR="00F05C76">
        <w:rPr>
          <w:rFonts w:ascii="Arial" w:hAnsi="Arial" w:cs="Arial"/>
          <w:color w:val="auto"/>
          <w:sz w:val="18"/>
          <w:szCs w:val="18"/>
        </w:rPr>
        <w:t xml:space="preserve">, </w:t>
      </w:r>
      <w:r w:rsidR="00957802">
        <w:rPr>
          <w:rFonts w:ascii="Arial" w:hAnsi="Arial" w:cs="Arial"/>
          <w:color w:val="auto"/>
          <w:sz w:val="18"/>
          <w:szCs w:val="18"/>
        </w:rPr>
        <w:t xml:space="preserve">la elaboración de instrumentos internacionales respecto al uso de la banda en las fronteras </w:t>
      </w:r>
      <w:r w:rsidR="00CB37FE">
        <w:rPr>
          <w:rFonts w:ascii="Arial" w:hAnsi="Arial" w:cs="Arial"/>
          <w:color w:val="auto"/>
          <w:sz w:val="18"/>
          <w:szCs w:val="18"/>
        </w:rPr>
        <w:t xml:space="preserve">y la </w:t>
      </w:r>
      <w:r w:rsidR="00F05C76">
        <w:rPr>
          <w:rFonts w:ascii="Arial" w:hAnsi="Arial" w:cs="Arial"/>
          <w:color w:val="auto"/>
          <w:sz w:val="18"/>
          <w:szCs w:val="18"/>
        </w:rPr>
        <w:t xml:space="preserve">eficacia en la </w:t>
      </w:r>
      <w:r w:rsidR="004D0B74">
        <w:rPr>
          <w:rFonts w:ascii="Arial" w:hAnsi="Arial" w:cs="Arial"/>
          <w:color w:val="auto"/>
          <w:sz w:val="18"/>
          <w:szCs w:val="18"/>
        </w:rPr>
        <w:t>prevención</w:t>
      </w:r>
      <w:r w:rsidR="00F05C76">
        <w:rPr>
          <w:rFonts w:ascii="Arial" w:hAnsi="Arial" w:cs="Arial"/>
          <w:color w:val="auto"/>
          <w:sz w:val="18"/>
          <w:szCs w:val="18"/>
        </w:rPr>
        <w:t xml:space="preserve"> de p</w:t>
      </w:r>
      <w:r w:rsidR="001511A0">
        <w:rPr>
          <w:rFonts w:ascii="Arial" w:hAnsi="Arial" w:cs="Arial"/>
          <w:color w:val="auto"/>
          <w:sz w:val="18"/>
          <w:szCs w:val="18"/>
        </w:rPr>
        <w:t>osibles</w:t>
      </w:r>
      <w:r w:rsidR="00F05C76">
        <w:rPr>
          <w:rFonts w:ascii="Arial" w:hAnsi="Arial" w:cs="Arial"/>
          <w:color w:val="auto"/>
          <w:sz w:val="18"/>
          <w:szCs w:val="18"/>
        </w:rPr>
        <w:t xml:space="preserve"> </w:t>
      </w:r>
      <w:r w:rsidR="001A15A8">
        <w:rPr>
          <w:rFonts w:ascii="Arial" w:hAnsi="Arial" w:cs="Arial"/>
          <w:color w:val="auto"/>
          <w:sz w:val="18"/>
          <w:szCs w:val="18"/>
        </w:rPr>
        <w:t xml:space="preserve">afectaciones en la operación de </w:t>
      </w:r>
      <w:r w:rsidR="005C0C48">
        <w:rPr>
          <w:rFonts w:ascii="Arial" w:hAnsi="Arial" w:cs="Arial"/>
          <w:color w:val="auto"/>
          <w:sz w:val="18"/>
          <w:szCs w:val="18"/>
        </w:rPr>
        <w:t xml:space="preserve">los </w:t>
      </w:r>
      <w:r w:rsidR="001A15A8">
        <w:rPr>
          <w:rFonts w:ascii="Arial" w:hAnsi="Arial" w:cs="Arial"/>
          <w:color w:val="auto"/>
          <w:sz w:val="18"/>
          <w:szCs w:val="18"/>
        </w:rPr>
        <w:t>sistemas</w:t>
      </w:r>
      <w:r w:rsidR="0049080C">
        <w:rPr>
          <w:rFonts w:ascii="Arial" w:hAnsi="Arial" w:cs="Arial"/>
          <w:color w:val="auto"/>
          <w:sz w:val="18"/>
          <w:szCs w:val="18"/>
        </w:rPr>
        <w:t>, incluyendo procesos administrativos</w:t>
      </w:r>
      <w:r w:rsidR="00F05C76">
        <w:rPr>
          <w:rFonts w:ascii="Arial" w:hAnsi="Arial" w:cs="Arial"/>
          <w:color w:val="auto"/>
          <w:sz w:val="18"/>
          <w:szCs w:val="18"/>
        </w:rPr>
        <w:t xml:space="preserve">, </w:t>
      </w:r>
      <w:r w:rsidR="0049080C">
        <w:rPr>
          <w:rFonts w:ascii="Arial" w:hAnsi="Arial" w:cs="Arial"/>
          <w:color w:val="auto"/>
          <w:sz w:val="18"/>
          <w:szCs w:val="18"/>
        </w:rPr>
        <w:t>y</w:t>
      </w:r>
      <w:r w:rsidR="00CB37FE">
        <w:rPr>
          <w:rFonts w:ascii="Arial" w:hAnsi="Arial" w:cs="Arial"/>
          <w:color w:val="auto"/>
          <w:sz w:val="18"/>
          <w:szCs w:val="18"/>
        </w:rPr>
        <w:t xml:space="preserve"> la</w:t>
      </w:r>
      <w:r w:rsidR="0049080C">
        <w:rPr>
          <w:rFonts w:ascii="Arial" w:hAnsi="Arial" w:cs="Arial"/>
          <w:color w:val="auto"/>
          <w:sz w:val="18"/>
          <w:szCs w:val="18"/>
        </w:rPr>
        <w:t xml:space="preserve"> </w:t>
      </w:r>
      <w:r w:rsidR="00F05C76">
        <w:rPr>
          <w:rFonts w:ascii="Arial" w:hAnsi="Arial" w:cs="Arial"/>
          <w:color w:val="auto"/>
          <w:sz w:val="18"/>
          <w:szCs w:val="18"/>
        </w:rPr>
        <w:t xml:space="preserve">mejor planificación </w:t>
      </w:r>
      <w:r w:rsidR="005C0C48">
        <w:rPr>
          <w:rFonts w:ascii="Arial" w:hAnsi="Arial" w:cs="Arial"/>
          <w:color w:val="auto"/>
          <w:sz w:val="18"/>
          <w:szCs w:val="18"/>
        </w:rPr>
        <w:t xml:space="preserve">en el </w:t>
      </w:r>
      <w:r w:rsidR="00F05C76">
        <w:rPr>
          <w:rFonts w:ascii="Arial" w:hAnsi="Arial" w:cs="Arial"/>
          <w:color w:val="auto"/>
          <w:sz w:val="18"/>
          <w:szCs w:val="18"/>
        </w:rPr>
        <w:t xml:space="preserve">despliegue de </w:t>
      </w:r>
      <w:r w:rsidR="004D0B74">
        <w:rPr>
          <w:rFonts w:ascii="Arial" w:hAnsi="Arial" w:cs="Arial"/>
          <w:color w:val="auto"/>
          <w:sz w:val="18"/>
          <w:szCs w:val="18"/>
        </w:rPr>
        <w:t>otros servicios</w:t>
      </w:r>
      <w:r w:rsidR="00090676">
        <w:rPr>
          <w:rFonts w:ascii="Arial" w:hAnsi="Arial" w:cs="Arial"/>
          <w:color w:val="auto"/>
          <w:sz w:val="18"/>
          <w:szCs w:val="18"/>
        </w:rPr>
        <w:t xml:space="preserve">. </w:t>
      </w:r>
    </w:p>
    <w:p w14:paraId="4AE1B677" w14:textId="77777777" w:rsidR="000D193E" w:rsidRDefault="000D193E" w:rsidP="009B513A">
      <w:pPr>
        <w:pStyle w:val="Ttulo3"/>
        <w:keepNext w:val="0"/>
        <w:keepLines w:val="0"/>
        <w:pBdr>
          <w:top w:val="nil"/>
          <w:left w:val="nil"/>
          <w:bottom w:val="nil"/>
          <w:right w:val="nil"/>
          <w:between w:val="nil"/>
          <w:bar w:val="nil"/>
        </w:pBdr>
        <w:tabs>
          <w:tab w:val="left" w:pos="1418"/>
        </w:tabs>
        <w:spacing w:before="0"/>
        <w:contextualSpacing/>
        <w:jc w:val="both"/>
        <w:rPr>
          <w:rFonts w:ascii="Calibri" w:eastAsia="Calibri" w:hAnsi="Calibri" w:cs="Times New Roman"/>
          <w:color w:val="auto"/>
          <w:sz w:val="22"/>
          <w:szCs w:val="22"/>
        </w:rPr>
      </w:pPr>
    </w:p>
    <w:p w14:paraId="0DF16B93" w14:textId="6A384EE4" w:rsidR="00642432" w:rsidRDefault="00575B30"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r>
        <w:rPr>
          <w:rFonts w:ascii="Arial" w:hAnsi="Arial" w:cs="Arial"/>
          <w:color w:val="auto"/>
          <w:sz w:val="18"/>
          <w:szCs w:val="18"/>
        </w:rPr>
        <w:t xml:space="preserve">En ese sentido, </w:t>
      </w:r>
      <w:r w:rsidR="00642432">
        <w:rPr>
          <w:rFonts w:ascii="Arial" w:hAnsi="Arial" w:cs="Arial"/>
          <w:color w:val="auto"/>
          <w:sz w:val="18"/>
          <w:szCs w:val="18"/>
        </w:rPr>
        <w:t>a partir de la publicación del presente Acuerdo en el DOF</w:t>
      </w:r>
      <w:r>
        <w:rPr>
          <w:rFonts w:ascii="Arial" w:hAnsi="Arial" w:cs="Arial"/>
          <w:color w:val="auto"/>
          <w:sz w:val="18"/>
          <w:szCs w:val="18"/>
        </w:rPr>
        <w:t>,</w:t>
      </w:r>
      <w:r w:rsidR="00642432">
        <w:rPr>
          <w:rFonts w:ascii="Arial" w:hAnsi="Arial" w:cs="Arial"/>
          <w:color w:val="auto"/>
          <w:sz w:val="18"/>
          <w:szCs w:val="18"/>
        </w:rPr>
        <w:t xml:space="preserve"> </w:t>
      </w:r>
      <w:r w:rsidR="005C7FB3">
        <w:rPr>
          <w:rFonts w:ascii="Arial" w:hAnsi="Arial" w:cs="Arial"/>
          <w:color w:val="auto"/>
          <w:sz w:val="18"/>
          <w:szCs w:val="18"/>
        </w:rPr>
        <w:t>las personas</w:t>
      </w:r>
      <w:r w:rsidR="00A846EB">
        <w:rPr>
          <w:rFonts w:ascii="Arial" w:hAnsi="Arial" w:cs="Arial"/>
          <w:color w:val="auto"/>
          <w:sz w:val="18"/>
          <w:szCs w:val="18"/>
        </w:rPr>
        <w:t xml:space="preserve"> que cuenten </w:t>
      </w:r>
      <w:r w:rsidR="00D7596C">
        <w:rPr>
          <w:rFonts w:ascii="Arial" w:hAnsi="Arial" w:cs="Arial"/>
          <w:color w:val="auto"/>
          <w:sz w:val="18"/>
          <w:szCs w:val="18"/>
        </w:rPr>
        <w:t xml:space="preserve">o </w:t>
      </w:r>
      <w:r w:rsidR="003D7737">
        <w:rPr>
          <w:rFonts w:ascii="Arial" w:hAnsi="Arial" w:cs="Arial"/>
          <w:color w:val="auto"/>
          <w:sz w:val="18"/>
          <w:szCs w:val="18"/>
        </w:rPr>
        <w:t>llegaren a contar</w:t>
      </w:r>
      <w:r w:rsidR="00D7596C">
        <w:rPr>
          <w:rFonts w:ascii="Arial" w:hAnsi="Arial" w:cs="Arial"/>
          <w:color w:val="auto"/>
          <w:sz w:val="18"/>
          <w:szCs w:val="18"/>
        </w:rPr>
        <w:t xml:space="preserve"> </w:t>
      </w:r>
      <w:r w:rsidR="00A846EB">
        <w:rPr>
          <w:rFonts w:ascii="Arial" w:hAnsi="Arial" w:cs="Arial"/>
          <w:color w:val="auto"/>
          <w:sz w:val="18"/>
          <w:szCs w:val="18"/>
        </w:rPr>
        <w:t>co</w:t>
      </w:r>
      <w:r w:rsidR="00BD53FB">
        <w:rPr>
          <w:rFonts w:ascii="Arial" w:hAnsi="Arial" w:cs="Arial"/>
          <w:color w:val="auto"/>
          <w:sz w:val="18"/>
          <w:szCs w:val="18"/>
        </w:rPr>
        <w:t>n estaciones terrenas receptoras</w:t>
      </w:r>
      <w:r w:rsidR="00CD4517">
        <w:rPr>
          <w:rFonts w:ascii="Arial" w:hAnsi="Arial" w:cs="Arial"/>
          <w:color w:val="auto"/>
          <w:sz w:val="18"/>
          <w:szCs w:val="18"/>
        </w:rPr>
        <w:t xml:space="preserve"> </w:t>
      </w:r>
      <w:r w:rsidR="00A846EB">
        <w:rPr>
          <w:rFonts w:ascii="Arial" w:hAnsi="Arial" w:cs="Arial"/>
          <w:color w:val="auto"/>
          <w:sz w:val="18"/>
          <w:szCs w:val="18"/>
        </w:rPr>
        <w:t xml:space="preserve">en operación en </w:t>
      </w:r>
      <w:r w:rsidR="001B116D">
        <w:rPr>
          <w:rFonts w:ascii="Arial" w:hAnsi="Arial" w:cs="Arial"/>
          <w:color w:val="auto"/>
          <w:sz w:val="18"/>
          <w:szCs w:val="18"/>
        </w:rPr>
        <w:t xml:space="preserve">la banda </w:t>
      </w:r>
      <w:r w:rsidR="00A846EB" w:rsidRPr="00A2186C">
        <w:rPr>
          <w:rFonts w:ascii="Arial" w:hAnsi="Arial" w:cs="Arial"/>
          <w:color w:val="auto"/>
          <w:sz w:val="18"/>
          <w:szCs w:val="18"/>
        </w:rPr>
        <w:t>3.7 - 4.2 GHz</w:t>
      </w:r>
      <w:r w:rsidR="005C7FB3">
        <w:rPr>
          <w:rFonts w:ascii="Arial" w:hAnsi="Arial" w:cs="Arial"/>
          <w:color w:val="auto"/>
          <w:sz w:val="18"/>
          <w:szCs w:val="18"/>
        </w:rPr>
        <w:t xml:space="preserve"> </w:t>
      </w:r>
      <w:r w:rsidR="00642432">
        <w:rPr>
          <w:rFonts w:ascii="Arial" w:hAnsi="Arial" w:cs="Arial"/>
          <w:color w:val="auto"/>
          <w:sz w:val="18"/>
          <w:szCs w:val="18"/>
        </w:rPr>
        <w:t>estará</w:t>
      </w:r>
      <w:r w:rsidR="005C7FB3">
        <w:rPr>
          <w:rFonts w:ascii="Arial" w:hAnsi="Arial" w:cs="Arial"/>
          <w:color w:val="auto"/>
          <w:sz w:val="18"/>
          <w:szCs w:val="18"/>
        </w:rPr>
        <w:t>n</w:t>
      </w:r>
      <w:r w:rsidR="00642432">
        <w:rPr>
          <w:rFonts w:ascii="Arial" w:hAnsi="Arial" w:cs="Arial"/>
          <w:color w:val="auto"/>
          <w:sz w:val="18"/>
          <w:szCs w:val="18"/>
        </w:rPr>
        <w:t xml:space="preserve"> en posibilidad</w:t>
      </w:r>
      <w:r>
        <w:rPr>
          <w:rFonts w:ascii="Arial" w:hAnsi="Arial" w:cs="Arial"/>
          <w:color w:val="auto"/>
          <w:sz w:val="18"/>
          <w:szCs w:val="18"/>
        </w:rPr>
        <w:t xml:space="preserve">es de registrar </w:t>
      </w:r>
      <w:r w:rsidR="005C7FB3">
        <w:rPr>
          <w:rFonts w:ascii="Arial" w:hAnsi="Arial" w:cs="Arial"/>
          <w:color w:val="auto"/>
          <w:sz w:val="18"/>
          <w:szCs w:val="18"/>
        </w:rPr>
        <w:t xml:space="preserve">voluntariamente </w:t>
      </w:r>
      <w:r w:rsidR="00A846EB">
        <w:rPr>
          <w:rFonts w:ascii="Arial" w:hAnsi="Arial" w:cs="Arial"/>
          <w:color w:val="auto"/>
          <w:sz w:val="18"/>
          <w:szCs w:val="18"/>
        </w:rPr>
        <w:t>s</w:t>
      </w:r>
      <w:r w:rsidR="00BD53FB">
        <w:rPr>
          <w:rFonts w:ascii="Arial" w:hAnsi="Arial" w:cs="Arial"/>
          <w:color w:val="auto"/>
          <w:sz w:val="18"/>
          <w:szCs w:val="18"/>
        </w:rPr>
        <w:t>us estaciones terrenas recept</w:t>
      </w:r>
      <w:r w:rsidR="00CD4517">
        <w:rPr>
          <w:rFonts w:ascii="Arial" w:hAnsi="Arial" w:cs="Arial"/>
          <w:color w:val="auto"/>
          <w:sz w:val="18"/>
          <w:szCs w:val="18"/>
        </w:rPr>
        <w:t>oras</w:t>
      </w:r>
      <w:r>
        <w:rPr>
          <w:rFonts w:ascii="Arial" w:hAnsi="Arial" w:cs="Arial"/>
          <w:color w:val="auto"/>
          <w:sz w:val="18"/>
          <w:szCs w:val="18"/>
        </w:rPr>
        <w:t xml:space="preserve"> ante el Instituto</w:t>
      </w:r>
      <w:r w:rsidR="00B64B26">
        <w:rPr>
          <w:rFonts w:ascii="Arial" w:hAnsi="Arial" w:cs="Arial"/>
          <w:color w:val="auto"/>
          <w:sz w:val="18"/>
          <w:szCs w:val="18"/>
        </w:rPr>
        <w:t xml:space="preserve">, </w:t>
      </w:r>
      <w:r w:rsidR="00183356">
        <w:rPr>
          <w:rFonts w:ascii="Arial" w:hAnsi="Arial" w:cs="Arial"/>
          <w:color w:val="auto"/>
          <w:sz w:val="18"/>
          <w:szCs w:val="18"/>
        </w:rPr>
        <w:t>conforme a lo siguiente</w:t>
      </w:r>
      <w:r w:rsidR="00B64B26">
        <w:rPr>
          <w:rFonts w:ascii="Arial" w:hAnsi="Arial" w:cs="Arial"/>
          <w:color w:val="auto"/>
          <w:sz w:val="18"/>
          <w:szCs w:val="18"/>
        </w:rPr>
        <w:t>:</w:t>
      </w:r>
    </w:p>
    <w:p w14:paraId="6FE48A54" w14:textId="77777777" w:rsidR="00183356" w:rsidRPr="00183356" w:rsidRDefault="00183356" w:rsidP="009B513A">
      <w:pPr>
        <w:spacing w:after="0"/>
      </w:pPr>
    </w:p>
    <w:tbl>
      <w:tblPr>
        <w:tblStyle w:val="Tablaconcuadrcula"/>
        <w:tblW w:w="0" w:type="auto"/>
        <w:tblLook w:val="04A0" w:firstRow="1" w:lastRow="0" w:firstColumn="1" w:lastColumn="0" w:noHBand="0" w:noVBand="1"/>
      </w:tblPr>
      <w:tblGrid>
        <w:gridCol w:w="4697"/>
        <w:gridCol w:w="4697"/>
      </w:tblGrid>
      <w:tr w:rsidR="00B64B26" w:rsidRPr="00183356" w14:paraId="3581EEFC" w14:textId="77777777" w:rsidTr="002C5DDA">
        <w:trPr>
          <w:trHeight w:val="448"/>
        </w:trPr>
        <w:tc>
          <w:tcPr>
            <w:tcW w:w="4697" w:type="dxa"/>
            <w:shd w:val="clear" w:color="auto" w:fill="70AD47" w:themeFill="accent6"/>
            <w:vAlign w:val="center"/>
          </w:tcPr>
          <w:p w14:paraId="2CA06A94" w14:textId="3DE9261A" w:rsidR="00183356" w:rsidRPr="002C5DDA" w:rsidRDefault="00183356" w:rsidP="009B513A">
            <w:pPr>
              <w:spacing w:after="0"/>
              <w:jc w:val="center"/>
              <w:rPr>
                <w:rFonts w:ascii="Arial" w:hAnsi="Arial" w:cs="Arial"/>
                <w:b/>
                <w:color w:val="FFFFFF" w:themeColor="background1"/>
                <w:sz w:val="18"/>
              </w:rPr>
            </w:pPr>
            <w:r w:rsidRPr="002C5DDA">
              <w:rPr>
                <w:rFonts w:ascii="Arial" w:hAnsi="Arial" w:cs="Arial"/>
                <w:b/>
                <w:color w:val="FFFFFF" w:themeColor="background1"/>
                <w:sz w:val="18"/>
              </w:rPr>
              <w:t>Supuesto</w:t>
            </w:r>
          </w:p>
        </w:tc>
        <w:tc>
          <w:tcPr>
            <w:tcW w:w="4697" w:type="dxa"/>
            <w:shd w:val="clear" w:color="auto" w:fill="70AD47" w:themeFill="accent6"/>
            <w:vAlign w:val="center"/>
          </w:tcPr>
          <w:p w14:paraId="21257839" w14:textId="09041D1B" w:rsidR="00B64B26" w:rsidRPr="002C5DDA" w:rsidRDefault="00183356" w:rsidP="009B513A">
            <w:pPr>
              <w:spacing w:after="0"/>
              <w:jc w:val="center"/>
              <w:rPr>
                <w:rFonts w:ascii="Arial" w:hAnsi="Arial" w:cs="Arial"/>
                <w:b/>
                <w:color w:val="FFFFFF" w:themeColor="background1"/>
                <w:sz w:val="18"/>
              </w:rPr>
            </w:pPr>
            <w:r w:rsidRPr="002C5DDA">
              <w:rPr>
                <w:rFonts w:ascii="Arial" w:hAnsi="Arial" w:cs="Arial"/>
                <w:b/>
                <w:color w:val="FFFFFF" w:themeColor="background1"/>
                <w:sz w:val="18"/>
              </w:rPr>
              <w:t xml:space="preserve">Plazo </w:t>
            </w:r>
            <w:r w:rsidR="00AD6FB7" w:rsidRPr="002C5DDA">
              <w:rPr>
                <w:rFonts w:ascii="Arial" w:hAnsi="Arial" w:cs="Arial"/>
                <w:b/>
                <w:color w:val="FFFFFF" w:themeColor="background1"/>
                <w:sz w:val="18"/>
              </w:rPr>
              <w:t>de Registro</w:t>
            </w:r>
          </w:p>
        </w:tc>
      </w:tr>
      <w:tr w:rsidR="00B64B26" w:rsidRPr="00183356" w14:paraId="5173D5A2" w14:textId="77777777" w:rsidTr="00EB73F1">
        <w:trPr>
          <w:trHeight w:val="978"/>
        </w:trPr>
        <w:tc>
          <w:tcPr>
            <w:tcW w:w="4697" w:type="dxa"/>
            <w:vAlign w:val="center"/>
          </w:tcPr>
          <w:p w14:paraId="54BA0FF0" w14:textId="3EBD5D3E" w:rsidR="00183356" w:rsidRPr="00DC0D32" w:rsidRDefault="00AD6FB7" w:rsidP="009B513A">
            <w:pPr>
              <w:spacing w:after="0"/>
              <w:jc w:val="both"/>
              <w:rPr>
                <w:rFonts w:ascii="Arial" w:hAnsi="Arial" w:cs="Arial"/>
                <w:sz w:val="18"/>
                <w:szCs w:val="18"/>
              </w:rPr>
            </w:pPr>
            <w:r>
              <w:rPr>
                <w:rFonts w:ascii="Arial" w:hAnsi="Arial" w:cs="Arial"/>
                <w:sz w:val="18"/>
                <w:szCs w:val="18"/>
              </w:rPr>
              <w:t>P</w:t>
            </w:r>
            <w:r w:rsidR="005C7FB3">
              <w:rPr>
                <w:rFonts w:ascii="Arial" w:hAnsi="Arial" w:cs="Arial"/>
                <w:sz w:val="18"/>
                <w:szCs w:val="18"/>
              </w:rPr>
              <w:t xml:space="preserve">ersonas </w:t>
            </w:r>
            <w:r w:rsidR="00417262">
              <w:rPr>
                <w:rFonts w:ascii="Arial" w:hAnsi="Arial" w:cs="Arial"/>
                <w:sz w:val="18"/>
                <w:szCs w:val="18"/>
              </w:rPr>
              <w:t>interesad</w:t>
            </w:r>
            <w:r w:rsidR="005C7FB3">
              <w:rPr>
                <w:rFonts w:ascii="Arial" w:hAnsi="Arial" w:cs="Arial"/>
                <w:sz w:val="18"/>
                <w:szCs w:val="18"/>
              </w:rPr>
              <w:t>a</w:t>
            </w:r>
            <w:r w:rsidR="00417262">
              <w:rPr>
                <w:rFonts w:ascii="Arial" w:hAnsi="Arial" w:cs="Arial"/>
                <w:sz w:val="18"/>
                <w:szCs w:val="18"/>
              </w:rPr>
              <w:t>s que</w:t>
            </w:r>
            <w:r w:rsidR="00516DAD">
              <w:rPr>
                <w:rFonts w:ascii="Arial" w:hAnsi="Arial" w:cs="Arial"/>
                <w:sz w:val="18"/>
                <w:szCs w:val="18"/>
              </w:rPr>
              <w:t xml:space="preserve"> a la fecha de la </w:t>
            </w:r>
            <w:r w:rsidR="00954A2E">
              <w:rPr>
                <w:rFonts w:ascii="Arial" w:hAnsi="Arial" w:cs="Arial"/>
                <w:sz w:val="18"/>
                <w:szCs w:val="18"/>
              </w:rPr>
              <w:t>entrada en vigor del</w:t>
            </w:r>
            <w:r w:rsidR="00516DAD" w:rsidRPr="003D7737">
              <w:rPr>
                <w:rFonts w:ascii="Arial" w:hAnsi="Arial" w:cs="Arial"/>
                <w:sz w:val="18"/>
                <w:szCs w:val="18"/>
              </w:rPr>
              <w:t xml:space="preserve"> presente Acuerdo</w:t>
            </w:r>
            <w:r w:rsidR="00516DAD">
              <w:rPr>
                <w:rFonts w:ascii="Arial" w:hAnsi="Arial" w:cs="Arial"/>
                <w:sz w:val="18"/>
                <w:szCs w:val="18"/>
              </w:rPr>
              <w:t xml:space="preserve"> </w:t>
            </w:r>
            <w:r w:rsidR="00417262">
              <w:rPr>
                <w:rFonts w:ascii="Arial" w:hAnsi="Arial" w:cs="Arial"/>
                <w:sz w:val="18"/>
                <w:szCs w:val="18"/>
              </w:rPr>
              <w:t>oper</w:t>
            </w:r>
            <w:r w:rsidR="00BD53FB">
              <w:rPr>
                <w:rFonts w:ascii="Arial" w:hAnsi="Arial" w:cs="Arial"/>
                <w:sz w:val="18"/>
                <w:szCs w:val="18"/>
              </w:rPr>
              <w:t>en estaciones terrenas</w:t>
            </w:r>
            <w:r w:rsidR="00CD4517">
              <w:rPr>
                <w:rFonts w:ascii="Arial" w:hAnsi="Arial" w:cs="Arial"/>
                <w:sz w:val="18"/>
                <w:szCs w:val="18"/>
              </w:rPr>
              <w:t xml:space="preserve"> receptoras</w:t>
            </w:r>
            <w:r w:rsidR="00183356">
              <w:rPr>
                <w:rFonts w:ascii="Arial" w:hAnsi="Arial" w:cs="Arial"/>
                <w:sz w:val="18"/>
                <w:szCs w:val="18"/>
              </w:rPr>
              <w:t xml:space="preserve"> en </w:t>
            </w:r>
            <w:r w:rsidR="003D7737">
              <w:rPr>
                <w:rFonts w:ascii="Arial" w:hAnsi="Arial" w:cs="Arial"/>
                <w:sz w:val="18"/>
                <w:szCs w:val="18"/>
              </w:rPr>
              <w:t>la</w:t>
            </w:r>
            <w:r w:rsidR="00183356">
              <w:rPr>
                <w:rFonts w:ascii="Arial" w:hAnsi="Arial" w:cs="Arial"/>
                <w:sz w:val="18"/>
                <w:szCs w:val="18"/>
              </w:rPr>
              <w:t xml:space="preserve"> banda de frecuencias </w:t>
            </w:r>
            <w:r w:rsidR="00183356" w:rsidRPr="00183356">
              <w:rPr>
                <w:rFonts w:ascii="Arial" w:hAnsi="Arial" w:cs="Arial"/>
                <w:sz w:val="18"/>
                <w:szCs w:val="18"/>
              </w:rPr>
              <w:t>3.7 – 4.2 GHz</w:t>
            </w:r>
            <w:r w:rsidR="00183356">
              <w:rPr>
                <w:rFonts w:ascii="Arial" w:hAnsi="Arial" w:cs="Arial"/>
                <w:sz w:val="18"/>
                <w:szCs w:val="18"/>
              </w:rPr>
              <w:t>.</w:t>
            </w:r>
          </w:p>
        </w:tc>
        <w:tc>
          <w:tcPr>
            <w:tcW w:w="4697" w:type="dxa"/>
            <w:vAlign w:val="center"/>
          </w:tcPr>
          <w:p w14:paraId="01025497" w14:textId="29B3F0D3" w:rsidR="00B64B26" w:rsidRPr="00183356" w:rsidRDefault="00AD6FB7" w:rsidP="009B513A">
            <w:pPr>
              <w:spacing w:after="0"/>
              <w:jc w:val="both"/>
              <w:rPr>
                <w:rFonts w:ascii="Arial" w:hAnsi="Arial" w:cs="Arial"/>
                <w:sz w:val="18"/>
              </w:rPr>
            </w:pPr>
            <w:r>
              <w:rPr>
                <w:rFonts w:ascii="Arial" w:hAnsi="Arial" w:cs="Arial"/>
                <w:sz w:val="18"/>
              </w:rPr>
              <w:t xml:space="preserve">Dentro de los </w:t>
            </w:r>
            <w:r w:rsidR="00AE6731">
              <w:rPr>
                <w:rFonts w:ascii="Arial" w:hAnsi="Arial" w:cs="Arial"/>
                <w:b/>
                <w:sz w:val="18"/>
              </w:rPr>
              <w:t>6</w:t>
            </w:r>
            <w:r w:rsidR="00183356" w:rsidRPr="00183356">
              <w:rPr>
                <w:rFonts w:ascii="Arial" w:hAnsi="Arial" w:cs="Arial"/>
                <w:b/>
                <w:sz w:val="18"/>
              </w:rPr>
              <w:t xml:space="preserve">0 días </w:t>
            </w:r>
            <w:r w:rsidR="00CF5C69">
              <w:rPr>
                <w:rFonts w:ascii="Arial" w:hAnsi="Arial" w:cs="Arial"/>
                <w:b/>
                <w:sz w:val="18"/>
              </w:rPr>
              <w:t xml:space="preserve">hábiles siguientes a </w:t>
            </w:r>
            <w:r w:rsidR="00183356" w:rsidRPr="00183356">
              <w:rPr>
                <w:rFonts w:ascii="Arial" w:hAnsi="Arial" w:cs="Arial"/>
                <w:b/>
                <w:sz w:val="18"/>
              </w:rPr>
              <w:t xml:space="preserve">la </w:t>
            </w:r>
            <w:r w:rsidR="003D7737">
              <w:rPr>
                <w:rFonts w:ascii="Arial" w:hAnsi="Arial" w:cs="Arial"/>
                <w:b/>
                <w:sz w:val="18"/>
              </w:rPr>
              <w:t>entrada en vigor</w:t>
            </w:r>
            <w:r w:rsidR="00183356" w:rsidRPr="00183356">
              <w:rPr>
                <w:rFonts w:ascii="Arial" w:hAnsi="Arial" w:cs="Arial"/>
                <w:b/>
                <w:sz w:val="18"/>
              </w:rPr>
              <w:t xml:space="preserve"> del presente Acuerdo</w:t>
            </w:r>
            <w:r w:rsidR="00183356">
              <w:rPr>
                <w:rFonts w:ascii="Arial" w:hAnsi="Arial" w:cs="Arial"/>
                <w:sz w:val="18"/>
              </w:rPr>
              <w:t>.</w:t>
            </w:r>
          </w:p>
        </w:tc>
      </w:tr>
      <w:tr w:rsidR="00B64B26" w:rsidRPr="00183356" w14:paraId="437E622D" w14:textId="77777777" w:rsidTr="002C5DDA">
        <w:trPr>
          <w:trHeight w:val="1120"/>
        </w:trPr>
        <w:tc>
          <w:tcPr>
            <w:tcW w:w="4697" w:type="dxa"/>
            <w:vAlign w:val="center"/>
          </w:tcPr>
          <w:p w14:paraId="63D78B35" w14:textId="38955ADA" w:rsidR="00B64B26" w:rsidRPr="00474A42" w:rsidRDefault="00AD6FB7" w:rsidP="009B513A">
            <w:pPr>
              <w:spacing w:after="0"/>
              <w:jc w:val="both"/>
              <w:rPr>
                <w:rFonts w:ascii="Arial" w:hAnsi="Arial" w:cs="Arial"/>
                <w:sz w:val="18"/>
              </w:rPr>
            </w:pPr>
            <w:r>
              <w:rPr>
                <w:rFonts w:ascii="Arial" w:hAnsi="Arial" w:cs="Arial"/>
                <w:sz w:val="18"/>
                <w:szCs w:val="18"/>
              </w:rPr>
              <w:lastRenderedPageBreak/>
              <w:t>P</w:t>
            </w:r>
            <w:r w:rsidR="005C7FB3">
              <w:rPr>
                <w:rFonts w:ascii="Arial" w:hAnsi="Arial" w:cs="Arial"/>
                <w:sz w:val="18"/>
                <w:szCs w:val="18"/>
              </w:rPr>
              <w:t xml:space="preserve">ersonas interesadas </w:t>
            </w:r>
            <w:r w:rsidR="005C7FB3" w:rsidRPr="005106EB">
              <w:rPr>
                <w:rFonts w:ascii="Arial" w:hAnsi="Arial" w:cs="Arial"/>
                <w:sz w:val="18"/>
                <w:szCs w:val="18"/>
              </w:rPr>
              <w:t>cuyas</w:t>
            </w:r>
            <w:r w:rsidR="00BD53FB" w:rsidRPr="00474A42">
              <w:rPr>
                <w:rFonts w:ascii="Arial" w:hAnsi="Arial" w:cs="Arial"/>
                <w:sz w:val="18"/>
              </w:rPr>
              <w:t xml:space="preserve"> estaciones terrenas</w:t>
            </w:r>
            <w:r w:rsidR="00183356" w:rsidRPr="00474A42">
              <w:rPr>
                <w:rFonts w:ascii="Arial" w:hAnsi="Arial" w:cs="Arial"/>
                <w:sz w:val="18"/>
              </w:rPr>
              <w:t xml:space="preserve"> </w:t>
            </w:r>
            <w:r w:rsidR="00CD4517">
              <w:rPr>
                <w:rFonts w:ascii="Arial" w:hAnsi="Arial" w:cs="Arial"/>
                <w:sz w:val="18"/>
              </w:rPr>
              <w:t xml:space="preserve">receptoras </w:t>
            </w:r>
            <w:r w:rsidR="000A4DFB">
              <w:rPr>
                <w:rFonts w:ascii="Arial" w:hAnsi="Arial" w:cs="Arial"/>
                <w:sz w:val="18"/>
                <w:szCs w:val="18"/>
              </w:rPr>
              <w:t xml:space="preserve">inicien </w:t>
            </w:r>
            <w:r w:rsidR="005C7FB3">
              <w:rPr>
                <w:rFonts w:ascii="Arial" w:hAnsi="Arial" w:cs="Arial"/>
                <w:sz w:val="18"/>
                <w:szCs w:val="18"/>
              </w:rPr>
              <w:t>operaci</w:t>
            </w:r>
            <w:r w:rsidR="00BD53FB">
              <w:rPr>
                <w:rFonts w:ascii="Arial" w:hAnsi="Arial" w:cs="Arial"/>
                <w:sz w:val="18"/>
                <w:szCs w:val="18"/>
              </w:rPr>
              <w:t>o</w:t>
            </w:r>
            <w:r w:rsidR="005C7FB3">
              <w:rPr>
                <w:rFonts w:ascii="Arial" w:hAnsi="Arial" w:cs="Arial"/>
                <w:sz w:val="18"/>
                <w:szCs w:val="18"/>
              </w:rPr>
              <w:t>n</w:t>
            </w:r>
            <w:r w:rsidR="00BD53FB">
              <w:rPr>
                <w:rFonts w:ascii="Arial" w:hAnsi="Arial" w:cs="Arial"/>
                <w:sz w:val="18"/>
                <w:szCs w:val="18"/>
              </w:rPr>
              <w:t>es</w:t>
            </w:r>
            <w:r w:rsidR="00183356">
              <w:rPr>
                <w:rFonts w:ascii="Arial" w:hAnsi="Arial" w:cs="Arial"/>
                <w:sz w:val="18"/>
                <w:szCs w:val="18"/>
              </w:rPr>
              <w:t xml:space="preserve"> </w:t>
            </w:r>
            <w:r w:rsidR="00183356" w:rsidRPr="00474A42">
              <w:rPr>
                <w:rFonts w:ascii="Arial" w:hAnsi="Arial" w:cs="Arial"/>
                <w:sz w:val="18"/>
              </w:rPr>
              <w:t xml:space="preserve">en </w:t>
            </w:r>
            <w:r w:rsidR="006D0CD1">
              <w:rPr>
                <w:rFonts w:ascii="Arial" w:hAnsi="Arial" w:cs="Arial"/>
                <w:sz w:val="18"/>
              </w:rPr>
              <w:t>la</w:t>
            </w:r>
            <w:r w:rsidR="00183356" w:rsidRPr="00474A42">
              <w:rPr>
                <w:rFonts w:ascii="Arial" w:hAnsi="Arial" w:cs="Arial"/>
                <w:sz w:val="18"/>
              </w:rPr>
              <w:t xml:space="preserve"> banda de frecuencias 3.7</w:t>
            </w:r>
            <w:r w:rsidR="00183356" w:rsidRPr="00474A42" w:rsidDel="00D7596C">
              <w:rPr>
                <w:rFonts w:ascii="Arial" w:hAnsi="Arial" w:cs="Arial"/>
                <w:sz w:val="18"/>
              </w:rPr>
              <w:t xml:space="preserve"> </w:t>
            </w:r>
            <w:r w:rsidR="00183356" w:rsidRPr="00474A42">
              <w:rPr>
                <w:rFonts w:ascii="Arial" w:hAnsi="Arial" w:cs="Arial"/>
                <w:sz w:val="18"/>
              </w:rPr>
              <w:t>– 4.2 GHz</w:t>
            </w:r>
            <w:r w:rsidR="005C7FB3">
              <w:rPr>
                <w:rFonts w:ascii="Arial" w:hAnsi="Arial" w:cs="Arial"/>
                <w:sz w:val="18"/>
                <w:szCs w:val="18"/>
              </w:rPr>
              <w:t xml:space="preserve"> con</w:t>
            </w:r>
            <w:r w:rsidR="005C7FB3" w:rsidRPr="00474A42">
              <w:rPr>
                <w:rFonts w:ascii="Arial" w:hAnsi="Arial" w:cs="Arial"/>
                <w:sz w:val="18"/>
                <w:szCs w:val="18"/>
              </w:rPr>
              <w:t xml:space="preserve"> posterior</w:t>
            </w:r>
            <w:r w:rsidR="005C7FB3">
              <w:rPr>
                <w:rFonts w:ascii="Arial" w:hAnsi="Arial" w:cs="Arial"/>
                <w:sz w:val="18"/>
                <w:szCs w:val="18"/>
              </w:rPr>
              <w:t>idad</w:t>
            </w:r>
            <w:r w:rsidR="005C7FB3" w:rsidRPr="00474A42">
              <w:rPr>
                <w:rFonts w:ascii="Arial" w:hAnsi="Arial" w:cs="Arial"/>
                <w:sz w:val="18"/>
                <w:szCs w:val="18"/>
              </w:rPr>
              <w:t xml:space="preserve"> a la </w:t>
            </w:r>
            <w:r w:rsidR="005C7FB3">
              <w:rPr>
                <w:rFonts w:ascii="Arial" w:hAnsi="Arial" w:cs="Arial"/>
                <w:sz w:val="18"/>
                <w:szCs w:val="18"/>
              </w:rPr>
              <w:t>entrada en vigor</w:t>
            </w:r>
            <w:r w:rsidR="005C7FB3" w:rsidRPr="00474A42">
              <w:rPr>
                <w:rFonts w:ascii="Arial" w:hAnsi="Arial" w:cs="Arial"/>
                <w:sz w:val="18"/>
                <w:szCs w:val="18"/>
              </w:rPr>
              <w:t xml:space="preserve"> del presente Acuerdo</w:t>
            </w:r>
            <w:r w:rsidR="00183356" w:rsidRPr="00474A42">
              <w:rPr>
                <w:rFonts w:ascii="Arial" w:hAnsi="Arial" w:cs="Arial"/>
                <w:sz w:val="18"/>
              </w:rPr>
              <w:t>.</w:t>
            </w:r>
          </w:p>
        </w:tc>
        <w:tc>
          <w:tcPr>
            <w:tcW w:w="4697" w:type="dxa"/>
            <w:vAlign w:val="center"/>
          </w:tcPr>
          <w:p w14:paraId="5F045003" w14:textId="397AC7DC" w:rsidR="00B64B26" w:rsidRPr="00183356" w:rsidRDefault="00AD6FB7" w:rsidP="009B513A">
            <w:pPr>
              <w:spacing w:after="0"/>
              <w:jc w:val="both"/>
              <w:rPr>
                <w:rFonts w:ascii="Arial" w:hAnsi="Arial" w:cs="Arial"/>
                <w:sz w:val="18"/>
              </w:rPr>
            </w:pPr>
            <w:r>
              <w:rPr>
                <w:rFonts w:ascii="Arial" w:hAnsi="Arial" w:cs="Arial"/>
                <w:sz w:val="18"/>
              </w:rPr>
              <w:t>Dentro de los</w:t>
            </w:r>
            <w:r w:rsidRPr="00474A42">
              <w:rPr>
                <w:rFonts w:ascii="Arial" w:hAnsi="Arial" w:cs="Arial"/>
                <w:b/>
                <w:sz w:val="18"/>
              </w:rPr>
              <w:t xml:space="preserve"> </w:t>
            </w:r>
            <w:r w:rsidR="00AE6731">
              <w:rPr>
                <w:rFonts w:ascii="Arial" w:hAnsi="Arial" w:cs="Arial"/>
                <w:b/>
                <w:sz w:val="18"/>
              </w:rPr>
              <w:t>2</w:t>
            </w:r>
            <w:r w:rsidR="00183356" w:rsidRPr="00474A42">
              <w:rPr>
                <w:rFonts w:ascii="Arial" w:hAnsi="Arial" w:cs="Arial"/>
                <w:b/>
                <w:sz w:val="18"/>
              </w:rPr>
              <w:t>0 días</w:t>
            </w:r>
            <w:r w:rsidR="00183356" w:rsidRPr="00474A42">
              <w:rPr>
                <w:rFonts w:ascii="Arial" w:hAnsi="Arial" w:cs="Arial"/>
                <w:sz w:val="18"/>
              </w:rPr>
              <w:t xml:space="preserve"> </w:t>
            </w:r>
            <w:r w:rsidR="00395AE1" w:rsidRPr="00474A42">
              <w:rPr>
                <w:rFonts w:ascii="Arial" w:hAnsi="Arial" w:cs="Arial"/>
                <w:b/>
                <w:sz w:val="18"/>
              </w:rPr>
              <w:t xml:space="preserve">hábiles siguientes </w:t>
            </w:r>
            <w:r w:rsidR="0025469B" w:rsidRPr="00474A42">
              <w:rPr>
                <w:rFonts w:ascii="Arial" w:hAnsi="Arial" w:cs="Arial"/>
                <w:b/>
                <w:sz w:val="18"/>
              </w:rPr>
              <w:t xml:space="preserve">al </w:t>
            </w:r>
            <w:r w:rsidR="00183356" w:rsidRPr="00474A42">
              <w:rPr>
                <w:rFonts w:ascii="Arial" w:hAnsi="Arial" w:cs="Arial"/>
                <w:b/>
                <w:sz w:val="18"/>
              </w:rPr>
              <w:t>inicio de sus operaciones</w:t>
            </w:r>
            <w:r w:rsidR="00183356" w:rsidRPr="00474A42">
              <w:rPr>
                <w:rFonts w:ascii="Arial" w:hAnsi="Arial" w:cs="Arial"/>
                <w:sz w:val="18"/>
              </w:rPr>
              <w:t>.</w:t>
            </w:r>
            <w:r w:rsidR="00183356">
              <w:rPr>
                <w:rFonts w:ascii="Arial" w:hAnsi="Arial" w:cs="Arial"/>
                <w:sz w:val="18"/>
              </w:rPr>
              <w:t xml:space="preserve"> </w:t>
            </w:r>
          </w:p>
        </w:tc>
      </w:tr>
    </w:tbl>
    <w:p w14:paraId="1FFFF4EA" w14:textId="77777777" w:rsidR="00642432" w:rsidRDefault="00642432" w:rsidP="009B513A">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p>
    <w:p w14:paraId="577827B8" w14:textId="4CF269C5" w:rsidR="00090676" w:rsidRDefault="00575B30" w:rsidP="00090676">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r>
        <w:rPr>
          <w:rFonts w:ascii="Arial" w:hAnsi="Arial" w:cs="Arial"/>
          <w:color w:val="auto"/>
          <w:sz w:val="18"/>
          <w:szCs w:val="18"/>
        </w:rPr>
        <w:t xml:space="preserve">Para tal efecto, el </w:t>
      </w:r>
      <w:r w:rsidR="0042094D">
        <w:rPr>
          <w:rFonts w:ascii="Arial" w:hAnsi="Arial" w:cs="Arial"/>
          <w:color w:val="auto"/>
          <w:sz w:val="18"/>
          <w:szCs w:val="18"/>
        </w:rPr>
        <w:t xml:space="preserve">Instituto </w:t>
      </w:r>
      <w:r w:rsidR="00FE4DC6">
        <w:rPr>
          <w:rFonts w:ascii="Arial" w:hAnsi="Arial" w:cs="Arial"/>
          <w:color w:val="auto"/>
          <w:sz w:val="18"/>
          <w:szCs w:val="18"/>
        </w:rPr>
        <w:t>habilitará</w:t>
      </w:r>
      <w:r w:rsidR="0042094D">
        <w:rPr>
          <w:rFonts w:ascii="Arial" w:hAnsi="Arial" w:cs="Arial"/>
          <w:color w:val="auto"/>
          <w:sz w:val="18"/>
          <w:szCs w:val="18"/>
        </w:rPr>
        <w:t xml:space="preserve"> la herramienta</w:t>
      </w:r>
      <w:r w:rsidR="00DB58D1">
        <w:rPr>
          <w:rFonts w:ascii="Arial" w:hAnsi="Arial" w:cs="Arial"/>
          <w:color w:val="auto"/>
          <w:sz w:val="18"/>
          <w:szCs w:val="18"/>
        </w:rPr>
        <w:t xml:space="preserve"> digital</w:t>
      </w:r>
      <w:r w:rsidR="0042094D">
        <w:rPr>
          <w:rFonts w:ascii="Arial" w:hAnsi="Arial" w:cs="Arial"/>
          <w:color w:val="auto"/>
          <w:sz w:val="18"/>
          <w:szCs w:val="18"/>
        </w:rPr>
        <w:t xml:space="preserve"> que considere pertinente para </w:t>
      </w:r>
      <w:r w:rsidR="003A5F8A">
        <w:rPr>
          <w:rFonts w:ascii="Arial" w:hAnsi="Arial" w:cs="Arial"/>
          <w:color w:val="auto"/>
          <w:sz w:val="18"/>
          <w:szCs w:val="18"/>
        </w:rPr>
        <w:t xml:space="preserve">facilitar </w:t>
      </w:r>
      <w:r w:rsidR="0042094D">
        <w:rPr>
          <w:rFonts w:ascii="Arial" w:hAnsi="Arial" w:cs="Arial"/>
          <w:color w:val="auto"/>
          <w:sz w:val="18"/>
          <w:szCs w:val="18"/>
        </w:rPr>
        <w:t>el registro</w:t>
      </w:r>
      <w:r w:rsidR="003670EB">
        <w:rPr>
          <w:rFonts w:ascii="Arial" w:hAnsi="Arial" w:cs="Arial"/>
          <w:color w:val="auto"/>
          <w:sz w:val="18"/>
          <w:szCs w:val="18"/>
        </w:rPr>
        <w:t xml:space="preserve"> de las </w:t>
      </w:r>
      <w:r w:rsidR="00BD53FB">
        <w:rPr>
          <w:rFonts w:ascii="Arial" w:hAnsi="Arial" w:cs="Arial"/>
          <w:color w:val="auto"/>
          <w:sz w:val="18"/>
          <w:szCs w:val="18"/>
        </w:rPr>
        <w:t>estaciones terrenas</w:t>
      </w:r>
      <w:r w:rsidR="003670EB">
        <w:rPr>
          <w:rFonts w:ascii="Arial" w:hAnsi="Arial" w:cs="Arial"/>
          <w:color w:val="auto"/>
          <w:sz w:val="18"/>
          <w:szCs w:val="18"/>
        </w:rPr>
        <w:t xml:space="preserve"> </w:t>
      </w:r>
      <w:r w:rsidR="00CD4517">
        <w:rPr>
          <w:rFonts w:ascii="Arial" w:hAnsi="Arial" w:cs="Arial"/>
          <w:color w:val="auto"/>
          <w:sz w:val="18"/>
          <w:szCs w:val="18"/>
        </w:rPr>
        <w:t xml:space="preserve">receptoras </w:t>
      </w:r>
      <w:r w:rsidR="003670EB">
        <w:rPr>
          <w:rFonts w:ascii="Arial" w:hAnsi="Arial" w:cs="Arial"/>
          <w:color w:val="auto"/>
          <w:sz w:val="18"/>
          <w:szCs w:val="18"/>
        </w:rPr>
        <w:t xml:space="preserve">que operen en </w:t>
      </w:r>
      <w:r w:rsidR="003D7737">
        <w:rPr>
          <w:rFonts w:ascii="Arial" w:hAnsi="Arial" w:cs="Arial"/>
          <w:color w:val="auto"/>
          <w:sz w:val="18"/>
          <w:szCs w:val="18"/>
        </w:rPr>
        <w:t>la</w:t>
      </w:r>
      <w:r w:rsidR="003670EB">
        <w:rPr>
          <w:rFonts w:ascii="Arial" w:hAnsi="Arial" w:cs="Arial"/>
          <w:color w:val="auto"/>
          <w:sz w:val="18"/>
          <w:szCs w:val="18"/>
        </w:rPr>
        <w:t xml:space="preserve"> banda</w:t>
      </w:r>
      <w:r w:rsidR="003D7737">
        <w:rPr>
          <w:rFonts w:ascii="Arial" w:hAnsi="Arial" w:cs="Arial"/>
          <w:color w:val="auto"/>
          <w:sz w:val="18"/>
          <w:szCs w:val="18"/>
        </w:rPr>
        <w:t xml:space="preserve"> </w:t>
      </w:r>
      <w:r w:rsidR="003670EB">
        <w:rPr>
          <w:rFonts w:ascii="Arial" w:hAnsi="Arial" w:cs="Arial"/>
          <w:color w:val="auto"/>
          <w:sz w:val="18"/>
          <w:szCs w:val="18"/>
        </w:rPr>
        <w:t>de frecuencias 3</w:t>
      </w:r>
      <w:r w:rsidR="001D7C46">
        <w:rPr>
          <w:rFonts w:ascii="Arial" w:hAnsi="Arial" w:cs="Arial"/>
          <w:color w:val="auto"/>
          <w:sz w:val="18"/>
          <w:szCs w:val="18"/>
        </w:rPr>
        <w:t>.</w:t>
      </w:r>
      <w:r w:rsidR="003670EB">
        <w:rPr>
          <w:rFonts w:ascii="Arial" w:hAnsi="Arial" w:cs="Arial"/>
          <w:color w:val="auto"/>
          <w:sz w:val="18"/>
          <w:szCs w:val="18"/>
        </w:rPr>
        <w:t>7</w:t>
      </w:r>
      <w:r w:rsidR="003670EB" w:rsidDel="00BF3C27">
        <w:rPr>
          <w:rFonts w:ascii="Arial" w:hAnsi="Arial" w:cs="Arial"/>
          <w:color w:val="auto"/>
          <w:sz w:val="18"/>
          <w:szCs w:val="18"/>
        </w:rPr>
        <w:t xml:space="preserve"> </w:t>
      </w:r>
      <w:r w:rsidR="001D7C46">
        <w:rPr>
          <w:rFonts w:ascii="Arial" w:hAnsi="Arial" w:cs="Arial"/>
          <w:color w:val="auto"/>
          <w:sz w:val="18"/>
          <w:szCs w:val="18"/>
        </w:rPr>
        <w:t xml:space="preserve">– </w:t>
      </w:r>
      <w:r w:rsidR="003670EB">
        <w:rPr>
          <w:rFonts w:ascii="Arial" w:hAnsi="Arial" w:cs="Arial"/>
          <w:color w:val="auto"/>
          <w:sz w:val="18"/>
          <w:szCs w:val="18"/>
        </w:rPr>
        <w:t>4</w:t>
      </w:r>
      <w:r w:rsidR="001D7C46">
        <w:rPr>
          <w:rFonts w:ascii="Arial" w:hAnsi="Arial" w:cs="Arial"/>
          <w:color w:val="auto"/>
          <w:sz w:val="18"/>
          <w:szCs w:val="18"/>
        </w:rPr>
        <w:t>.</w:t>
      </w:r>
      <w:r w:rsidR="003670EB">
        <w:rPr>
          <w:rFonts w:ascii="Arial" w:hAnsi="Arial" w:cs="Arial"/>
          <w:color w:val="auto"/>
          <w:sz w:val="18"/>
          <w:szCs w:val="18"/>
        </w:rPr>
        <w:t>2 GHz</w:t>
      </w:r>
      <w:r w:rsidR="00A5424A">
        <w:rPr>
          <w:rFonts w:ascii="Arial" w:hAnsi="Arial" w:cs="Arial"/>
          <w:color w:val="auto"/>
          <w:sz w:val="18"/>
          <w:szCs w:val="18"/>
        </w:rPr>
        <w:t xml:space="preserve"> y que contenga los </w:t>
      </w:r>
      <w:r w:rsidR="00A864E8">
        <w:rPr>
          <w:rFonts w:ascii="Arial" w:hAnsi="Arial" w:cs="Arial"/>
          <w:color w:val="auto"/>
          <w:sz w:val="18"/>
          <w:szCs w:val="18"/>
        </w:rPr>
        <w:t>campos</w:t>
      </w:r>
      <w:r w:rsidR="00A5424A">
        <w:rPr>
          <w:rFonts w:ascii="Arial" w:hAnsi="Arial" w:cs="Arial"/>
          <w:color w:val="auto"/>
          <w:sz w:val="18"/>
          <w:szCs w:val="18"/>
        </w:rPr>
        <w:t xml:space="preserve"> con las especificaciones para su registro</w:t>
      </w:r>
      <w:r w:rsidR="003670EB">
        <w:rPr>
          <w:rFonts w:ascii="Arial" w:hAnsi="Arial" w:cs="Arial"/>
          <w:color w:val="auto"/>
          <w:sz w:val="18"/>
          <w:szCs w:val="18"/>
        </w:rPr>
        <w:t>.</w:t>
      </w:r>
      <w:r w:rsidR="003D6F6C">
        <w:rPr>
          <w:rFonts w:ascii="Arial" w:hAnsi="Arial" w:cs="Arial"/>
          <w:color w:val="auto"/>
          <w:sz w:val="18"/>
          <w:szCs w:val="18"/>
        </w:rPr>
        <w:t xml:space="preserve"> </w:t>
      </w:r>
      <w:r w:rsidR="00AE31AF">
        <w:rPr>
          <w:rFonts w:ascii="Arial" w:hAnsi="Arial" w:cs="Arial"/>
          <w:color w:val="auto"/>
          <w:sz w:val="18"/>
          <w:szCs w:val="18"/>
        </w:rPr>
        <w:t>Hasta en tanto el Instituto habilit</w:t>
      </w:r>
      <w:r w:rsidR="003A5F8A">
        <w:rPr>
          <w:rFonts w:ascii="Arial" w:hAnsi="Arial" w:cs="Arial"/>
          <w:color w:val="auto"/>
          <w:sz w:val="18"/>
          <w:szCs w:val="18"/>
        </w:rPr>
        <w:t>e</w:t>
      </w:r>
      <w:r w:rsidR="00AE31AF">
        <w:rPr>
          <w:rFonts w:ascii="Arial" w:hAnsi="Arial" w:cs="Arial"/>
          <w:color w:val="auto"/>
          <w:sz w:val="18"/>
          <w:szCs w:val="18"/>
        </w:rPr>
        <w:t xml:space="preserve"> dicha herramienta, </w:t>
      </w:r>
      <w:r w:rsidR="00CA1EB3">
        <w:rPr>
          <w:rFonts w:ascii="Arial" w:hAnsi="Arial" w:cs="Arial"/>
          <w:color w:val="auto"/>
          <w:sz w:val="18"/>
          <w:szCs w:val="18"/>
        </w:rPr>
        <w:t xml:space="preserve">el registro voluntario de las </w:t>
      </w:r>
      <w:r w:rsidR="00BD53FB">
        <w:rPr>
          <w:rFonts w:ascii="Arial" w:hAnsi="Arial" w:cs="Arial"/>
          <w:color w:val="auto"/>
          <w:sz w:val="18"/>
          <w:szCs w:val="18"/>
        </w:rPr>
        <w:t xml:space="preserve">estaciones terrenas </w:t>
      </w:r>
      <w:r w:rsidR="00CD4517" w:rsidRPr="00CD4517">
        <w:rPr>
          <w:rFonts w:ascii="Arial" w:hAnsi="Arial" w:cs="Arial"/>
          <w:color w:val="auto"/>
          <w:sz w:val="18"/>
          <w:szCs w:val="18"/>
        </w:rPr>
        <w:t xml:space="preserve">receptoras </w:t>
      </w:r>
      <w:r w:rsidR="00AE31AF">
        <w:rPr>
          <w:rFonts w:ascii="Arial" w:hAnsi="Arial" w:cs="Arial"/>
          <w:color w:val="auto"/>
          <w:sz w:val="18"/>
          <w:szCs w:val="18"/>
        </w:rPr>
        <w:t xml:space="preserve">se podrá presentar </w:t>
      </w:r>
      <w:r w:rsidR="00DB58D1">
        <w:rPr>
          <w:rFonts w:ascii="Arial" w:hAnsi="Arial" w:cs="Arial"/>
          <w:color w:val="auto"/>
          <w:sz w:val="18"/>
          <w:szCs w:val="18"/>
        </w:rPr>
        <w:t xml:space="preserve">ante la Oficialía de Partes Común del Instituto, </w:t>
      </w:r>
      <w:r w:rsidR="00571DDF">
        <w:rPr>
          <w:rFonts w:ascii="Arial" w:hAnsi="Arial" w:cs="Arial"/>
          <w:color w:val="auto"/>
          <w:sz w:val="18"/>
          <w:szCs w:val="18"/>
        </w:rPr>
        <w:t>con</w:t>
      </w:r>
      <w:r w:rsidR="00A864E8">
        <w:rPr>
          <w:rFonts w:ascii="Arial" w:hAnsi="Arial" w:cs="Arial"/>
          <w:color w:val="auto"/>
          <w:sz w:val="18"/>
          <w:szCs w:val="18"/>
        </w:rPr>
        <w:t xml:space="preserve"> </w:t>
      </w:r>
      <w:r w:rsidR="00DB58D1">
        <w:rPr>
          <w:rFonts w:ascii="Arial" w:hAnsi="Arial" w:cs="Arial"/>
          <w:color w:val="auto"/>
          <w:sz w:val="18"/>
          <w:szCs w:val="18"/>
        </w:rPr>
        <w:t>las especificaciones técnicas a que se refiere el Considerando Quinto del presente Acuerdo</w:t>
      </w:r>
      <w:r w:rsidR="00090676">
        <w:rPr>
          <w:rFonts w:ascii="Arial" w:hAnsi="Arial" w:cs="Arial"/>
          <w:color w:val="auto"/>
          <w:sz w:val="18"/>
          <w:szCs w:val="18"/>
        </w:rPr>
        <w:t>.</w:t>
      </w:r>
    </w:p>
    <w:p w14:paraId="4E1A9640" w14:textId="77777777" w:rsidR="00090676" w:rsidRDefault="00090676" w:rsidP="00090676">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rPr>
      </w:pPr>
    </w:p>
    <w:p w14:paraId="45C02C9D" w14:textId="3E0721C5" w:rsidR="00090676" w:rsidRPr="004D0804" w:rsidRDefault="00090676" w:rsidP="00090676">
      <w:pPr>
        <w:pStyle w:val="Ttulo3"/>
        <w:keepNext w:val="0"/>
        <w:keepLines w:val="0"/>
        <w:pBdr>
          <w:top w:val="nil"/>
          <w:left w:val="nil"/>
          <w:bottom w:val="nil"/>
          <w:right w:val="nil"/>
          <w:between w:val="nil"/>
          <w:bar w:val="nil"/>
        </w:pBdr>
        <w:tabs>
          <w:tab w:val="left" w:pos="1418"/>
        </w:tabs>
        <w:spacing w:before="0"/>
        <w:contextualSpacing/>
        <w:jc w:val="both"/>
        <w:rPr>
          <w:rFonts w:ascii="Arial" w:hAnsi="Arial" w:cs="Arial"/>
          <w:color w:val="auto"/>
          <w:sz w:val="18"/>
          <w:szCs w:val="18"/>
          <w:lang w:val="es-MX"/>
        </w:rPr>
      </w:pPr>
      <w:r>
        <w:rPr>
          <w:rFonts w:ascii="Arial" w:hAnsi="Arial" w:cs="Arial"/>
          <w:color w:val="auto"/>
          <w:sz w:val="18"/>
          <w:szCs w:val="18"/>
        </w:rPr>
        <w:t>Ahora bien, en caso que las personas que opera</w:t>
      </w:r>
      <w:r w:rsidR="00BD53FB">
        <w:rPr>
          <w:rFonts w:ascii="Arial" w:hAnsi="Arial" w:cs="Arial"/>
          <w:color w:val="auto"/>
          <w:sz w:val="18"/>
          <w:szCs w:val="18"/>
        </w:rPr>
        <w:t xml:space="preserve">n estaciones terrenas </w:t>
      </w:r>
      <w:r w:rsidR="00BD53FB" w:rsidRPr="00CD4517">
        <w:rPr>
          <w:rFonts w:ascii="Arial" w:hAnsi="Arial" w:cs="Arial"/>
          <w:color w:val="auto"/>
          <w:sz w:val="18"/>
          <w:szCs w:val="18"/>
        </w:rPr>
        <w:t>r</w:t>
      </w:r>
      <w:r w:rsidR="00CD4517" w:rsidRPr="00CD4517">
        <w:rPr>
          <w:rFonts w:ascii="Arial" w:hAnsi="Arial" w:cs="Arial"/>
          <w:color w:val="auto"/>
          <w:sz w:val="18"/>
          <w:szCs w:val="18"/>
        </w:rPr>
        <w:t xml:space="preserve">eceptoras </w:t>
      </w:r>
      <w:r>
        <w:rPr>
          <w:rFonts w:ascii="Arial" w:hAnsi="Arial" w:cs="Arial"/>
          <w:color w:val="auto"/>
          <w:sz w:val="18"/>
          <w:szCs w:val="18"/>
        </w:rPr>
        <w:t xml:space="preserve">en la banda de frecuencias 3.7 – 4.2 </w:t>
      </w:r>
      <w:r w:rsidR="007C4BC3">
        <w:rPr>
          <w:rFonts w:ascii="Arial" w:hAnsi="Arial" w:cs="Arial"/>
          <w:color w:val="auto"/>
          <w:sz w:val="18"/>
          <w:szCs w:val="18"/>
        </w:rPr>
        <w:t>GHz no</w:t>
      </w:r>
      <w:r>
        <w:rPr>
          <w:rFonts w:ascii="Arial" w:hAnsi="Arial" w:cs="Arial"/>
          <w:color w:val="auto"/>
          <w:sz w:val="18"/>
          <w:szCs w:val="18"/>
        </w:rPr>
        <w:t xml:space="preserve"> lleven a cabo el registro</w:t>
      </w:r>
      <w:r w:rsidR="0097413A">
        <w:rPr>
          <w:rFonts w:ascii="Arial" w:hAnsi="Arial" w:cs="Arial"/>
          <w:color w:val="auto"/>
          <w:sz w:val="18"/>
          <w:szCs w:val="18"/>
        </w:rPr>
        <w:t xml:space="preserve"> </w:t>
      </w:r>
      <w:r w:rsidR="005C0C48">
        <w:rPr>
          <w:rFonts w:ascii="Arial" w:hAnsi="Arial" w:cs="Arial"/>
          <w:color w:val="auto"/>
          <w:sz w:val="18"/>
          <w:szCs w:val="18"/>
        </w:rPr>
        <w:t xml:space="preserve">como se establece en el presente </w:t>
      </w:r>
      <w:r w:rsidR="00556552">
        <w:rPr>
          <w:rFonts w:ascii="Arial" w:hAnsi="Arial" w:cs="Arial"/>
          <w:color w:val="auto"/>
          <w:sz w:val="18"/>
          <w:szCs w:val="18"/>
        </w:rPr>
        <w:t>A</w:t>
      </w:r>
      <w:r w:rsidR="005C0C48">
        <w:rPr>
          <w:rFonts w:ascii="Arial" w:hAnsi="Arial" w:cs="Arial"/>
          <w:color w:val="auto"/>
          <w:sz w:val="18"/>
          <w:szCs w:val="18"/>
        </w:rPr>
        <w:t>cuerdo</w:t>
      </w:r>
      <w:r w:rsidR="00226BCC">
        <w:rPr>
          <w:rFonts w:ascii="Arial" w:hAnsi="Arial" w:cs="Arial"/>
          <w:color w:val="auto"/>
          <w:sz w:val="18"/>
          <w:szCs w:val="18"/>
        </w:rPr>
        <w:t xml:space="preserve">, </w:t>
      </w:r>
      <w:r w:rsidR="0094270B">
        <w:rPr>
          <w:rFonts w:ascii="Arial" w:hAnsi="Arial" w:cs="Arial"/>
          <w:color w:val="auto"/>
          <w:sz w:val="18"/>
          <w:szCs w:val="18"/>
        </w:rPr>
        <w:t xml:space="preserve">dichas estaciones </w:t>
      </w:r>
      <w:r w:rsidR="005C0C48">
        <w:rPr>
          <w:rFonts w:ascii="Arial" w:hAnsi="Arial" w:cs="Arial"/>
          <w:color w:val="auto"/>
          <w:sz w:val="18"/>
          <w:szCs w:val="18"/>
        </w:rPr>
        <w:t xml:space="preserve">no podrán ser consideradas </w:t>
      </w:r>
      <w:r w:rsidR="0094270B">
        <w:rPr>
          <w:rFonts w:ascii="Arial" w:hAnsi="Arial" w:cs="Arial"/>
          <w:color w:val="auto"/>
          <w:sz w:val="18"/>
          <w:szCs w:val="18"/>
        </w:rPr>
        <w:t xml:space="preserve">dentro de los análisis </w:t>
      </w:r>
      <w:r w:rsidR="00EE7CA6">
        <w:rPr>
          <w:rFonts w:ascii="Arial" w:hAnsi="Arial" w:cs="Arial"/>
          <w:color w:val="auto"/>
          <w:sz w:val="18"/>
          <w:szCs w:val="18"/>
        </w:rPr>
        <w:t xml:space="preserve">que lleve a cabo </w:t>
      </w:r>
      <w:r w:rsidR="0094270B">
        <w:rPr>
          <w:rFonts w:ascii="Arial" w:hAnsi="Arial" w:cs="Arial"/>
          <w:color w:val="auto"/>
          <w:sz w:val="18"/>
          <w:szCs w:val="18"/>
        </w:rPr>
        <w:t>el Instituto</w:t>
      </w:r>
      <w:r w:rsidR="0094270B" w:rsidDel="005C0C48">
        <w:rPr>
          <w:rFonts w:ascii="Arial" w:hAnsi="Arial" w:cs="Arial"/>
          <w:color w:val="auto"/>
          <w:sz w:val="18"/>
          <w:szCs w:val="18"/>
        </w:rPr>
        <w:t xml:space="preserve"> </w:t>
      </w:r>
      <w:r w:rsidR="00430729">
        <w:rPr>
          <w:rFonts w:ascii="Arial" w:hAnsi="Arial" w:cs="Arial"/>
          <w:color w:val="auto"/>
          <w:sz w:val="18"/>
          <w:szCs w:val="18"/>
        </w:rPr>
        <w:t>para</w:t>
      </w:r>
      <w:r w:rsidR="0094270B">
        <w:rPr>
          <w:rFonts w:ascii="Arial" w:hAnsi="Arial" w:cs="Arial"/>
          <w:color w:val="auto"/>
          <w:sz w:val="18"/>
          <w:szCs w:val="18"/>
        </w:rPr>
        <w:t xml:space="preserve"> la toma d</w:t>
      </w:r>
      <w:r w:rsidR="005C0C48">
        <w:rPr>
          <w:rFonts w:ascii="Arial" w:hAnsi="Arial" w:cs="Arial"/>
          <w:color w:val="auto"/>
          <w:sz w:val="18"/>
          <w:szCs w:val="18"/>
        </w:rPr>
        <w:t>e</w:t>
      </w:r>
      <w:r w:rsidR="0094270B">
        <w:rPr>
          <w:rFonts w:ascii="Arial" w:hAnsi="Arial" w:cs="Arial"/>
          <w:color w:val="auto"/>
          <w:sz w:val="18"/>
          <w:szCs w:val="18"/>
        </w:rPr>
        <w:t xml:space="preserve"> decisiones e</w:t>
      </w:r>
      <w:r w:rsidR="005C0C48">
        <w:rPr>
          <w:rFonts w:ascii="Arial" w:hAnsi="Arial" w:cs="Arial"/>
          <w:color w:val="auto"/>
          <w:sz w:val="18"/>
          <w:szCs w:val="18"/>
        </w:rPr>
        <w:t>n</w:t>
      </w:r>
      <w:r w:rsidR="00634D02">
        <w:rPr>
          <w:rFonts w:ascii="Arial" w:hAnsi="Arial" w:cs="Arial"/>
          <w:color w:val="auto"/>
          <w:sz w:val="18"/>
          <w:szCs w:val="18"/>
        </w:rPr>
        <w:t xml:space="preserve"> </w:t>
      </w:r>
      <w:r w:rsidR="0094270B">
        <w:rPr>
          <w:rFonts w:ascii="Arial" w:hAnsi="Arial" w:cs="Arial"/>
          <w:color w:val="auto"/>
          <w:sz w:val="18"/>
          <w:szCs w:val="18"/>
        </w:rPr>
        <w:t>cuestiones de políticas públicas</w:t>
      </w:r>
      <w:r w:rsidR="00430729">
        <w:rPr>
          <w:rFonts w:ascii="Arial" w:hAnsi="Arial" w:cs="Arial"/>
          <w:color w:val="auto"/>
          <w:sz w:val="18"/>
          <w:szCs w:val="18"/>
        </w:rPr>
        <w:t>,</w:t>
      </w:r>
      <w:r w:rsidR="004C6C07">
        <w:rPr>
          <w:rFonts w:ascii="Arial" w:hAnsi="Arial" w:cs="Arial"/>
          <w:color w:val="auto"/>
          <w:sz w:val="18"/>
          <w:szCs w:val="18"/>
        </w:rPr>
        <w:t xml:space="preserve"> </w:t>
      </w:r>
      <w:r w:rsidR="00201E51">
        <w:rPr>
          <w:rFonts w:ascii="Arial" w:hAnsi="Arial" w:cs="Arial"/>
          <w:color w:val="auto"/>
          <w:sz w:val="18"/>
          <w:szCs w:val="18"/>
        </w:rPr>
        <w:t xml:space="preserve">coordinaciones técnicas con otros países o </w:t>
      </w:r>
      <w:r w:rsidR="004C6C07">
        <w:rPr>
          <w:rFonts w:ascii="Arial" w:hAnsi="Arial" w:cs="Arial"/>
          <w:color w:val="auto"/>
          <w:sz w:val="18"/>
          <w:szCs w:val="18"/>
        </w:rPr>
        <w:t xml:space="preserve">acciones </w:t>
      </w:r>
      <w:r w:rsidR="001455CF">
        <w:rPr>
          <w:rFonts w:ascii="Arial" w:hAnsi="Arial" w:cs="Arial"/>
          <w:color w:val="auto"/>
          <w:sz w:val="18"/>
          <w:szCs w:val="18"/>
        </w:rPr>
        <w:t xml:space="preserve">preventivas </w:t>
      </w:r>
      <w:r w:rsidR="00BD716B">
        <w:rPr>
          <w:rFonts w:ascii="Arial" w:hAnsi="Arial" w:cs="Arial"/>
          <w:color w:val="auto"/>
          <w:sz w:val="18"/>
          <w:szCs w:val="18"/>
        </w:rPr>
        <w:t>ante</w:t>
      </w:r>
      <w:r w:rsidR="004C6C07">
        <w:rPr>
          <w:rFonts w:ascii="Arial" w:hAnsi="Arial" w:cs="Arial"/>
          <w:color w:val="auto"/>
          <w:sz w:val="18"/>
          <w:szCs w:val="18"/>
        </w:rPr>
        <w:t xml:space="preserve"> </w:t>
      </w:r>
      <w:r w:rsidR="0032578A">
        <w:rPr>
          <w:rFonts w:ascii="Arial" w:hAnsi="Arial" w:cs="Arial"/>
          <w:color w:val="auto"/>
          <w:sz w:val="18"/>
          <w:szCs w:val="18"/>
        </w:rPr>
        <w:t xml:space="preserve">posibles </w:t>
      </w:r>
      <w:r w:rsidR="00BB03F0">
        <w:rPr>
          <w:rFonts w:ascii="Arial" w:hAnsi="Arial" w:cs="Arial"/>
          <w:color w:val="auto"/>
          <w:sz w:val="18"/>
          <w:szCs w:val="18"/>
        </w:rPr>
        <w:t xml:space="preserve">afectaciones </w:t>
      </w:r>
      <w:r w:rsidR="00201E51">
        <w:rPr>
          <w:rFonts w:ascii="Arial" w:hAnsi="Arial" w:cs="Arial"/>
          <w:color w:val="auto"/>
          <w:sz w:val="18"/>
          <w:szCs w:val="18"/>
        </w:rPr>
        <w:t>por</w:t>
      </w:r>
      <w:r w:rsidR="00BB03F0">
        <w:rPr>
          <w:rFonts w:ascii="Arial" w:hAnsi="Arial" w:cs="Arial"/>
          <w:color w:val="auto"/>
          <w:sz w:val="18"/>
          <w:szCs w:val="18"/>
        </w:rPr>
        <w:t xml:space="preserve"> la operación</w:t>
      </w:r>
      <w:r w:rsidR="00AF1BF1">
        <w:rPr>
          <w:rFonts w:ascii="Arial" w:hAnsi="Arial" w:cs="Arial"/>
          <w:color w:val="auto"/>
          <w:sz w:val="18"/>
          <w:szCs w:val="18"/>
        </w:rPr>
        <w:t xml:space="preserve"> de </w:t>
      </w:r>
      <w:r w:rsidR="00201E51">
        <w:rPr>
          <w:rFonts w:ascii="Arial" w:hAnsi="Arial" w:cs="Arial"/>
          <w:color w:val="auto"/>
          <w:sz w:val="18"/>
          <w:szCs w:val="18"/>
        </w:rPr>
        <w:t>otros</w:t>
      </w:r>
      <w:r w:rsidR="00AF1BF1">
        <w:rPr>
          <w:rFonts w:ascii="Arial" w:hAnsi="Arial" w:cs="Arial"/>
          <w:color w:val="auto"/>
          <w:sz w:val="18"/>
          <w:szCs w:val="18"/>
        </w:rPr>
        <w:t xml:space="preserve"> sistemas</w:t>
      </w:r>
      <w:r w:rsidR="0094270B">
        <w:rPr>
          <w:rFonts w:ascii="Arial" w:hAnsi="Arial" w:cs="Arial"/>
          <w:color w:val="auto"/>
          <w:sz w:val="18"/>
          <w:szCs w:val="18"/>
        </w:rPr>
        <w:t xml:space="preserve"> de radiocomunicaciones</w:t>
      </w:r>
      <w:r w:rsidR="0094270B" w:rsidRPr="0094270B">
        <w:rPr>
          <w:rFonts w:ascii="Arial" w:hAnsi="Arial" w:cs="Arial"/>
          <w:color w:val="auto"/>
          <w:sz w:val="18"/>
          <w:szCs w:val="18"/>
        </w:rPr>
        <w:t xml:space="preserve"> </w:t>
      </w:r>
      <w:r w:rsidR="00957802">
        <w:rPr>
          <w:rFonts w:ascii="Arial" w:hAnsi="Arial" w:cs="Arial"/>
          <w:color w:val="auto"/>
          <w:sz w:val="18"/>
          <w:szCs w:val="18"/>
        </w:rPr>
        <w:t xml:space="preserve">tanto </w:t>
      </w:r>
      <w:r w:rsidR="0094270B">
        <w:rPr>
          <w:rFonts w:ascii="Arial" w:hAnsi="Arial" w:cs="Arial"/>
          <w:color w:val="auto"/>
          <w:sz w:val="18"/>
          <w:szCs w:val="18"/>
        </w:rPr>
        <w:t>en las fronteras</w:t>
      </w:r>
      <w:r w:rsidR="00957802">
        <w:rPr>
          <w:rFonts w:ascii="Arial" w:hAnsi="Arial" w:cs="Arial"/>
          <w:color w:val="auto"/>
          <w:sz w:val="18"/>
          <w:szCs w:val="18"/>
        </w:rPr>
        <w:t xml:space="preserve"> como en el resto del territorio nacional</w:t>
      </w:r>
      <w:r w:rsidR="004F35BC">
        <w:rPr>
          <w:rFonts w:ascii="Arial" w:hAnsi="Arial" w:cs="Arial"/>
          <w:color w:val="auto"/>
          <w:sz w:val="18"/>
          <w:szCs w:val="18"/>
        </w:rPr>
        <w:t>.</w:t>
      </w:r>
    </w:p>
    <w:p w14:paraId="215ED162" w14:textId="77777777" w:rsidR="00823D95" w:rsidRPr="00414BD5" w:rsidRDefault="00823D95" w:rsidP="009B513A">
      <w:pPr>
        <w:spacing w:after="0"/>
      </w:pPr>
    </w:p>
    <w:p w14:paraId="462C228C" w14:textId="240AF88A" w:rsidR="008F475C" w:rsidRDefault="00092B34" w:rsidP="00092B34">
      <w:pPr>
        <w:pStyle w:val="Ttulo3"/>
        <w:keepNext w:val="0"/>
        <w:keepLines w:val="0"/>
        <w:pBdr>
          <w:top w:val="nil"/>
          <w:left w:val="nil"/>
          <w:bottom w:val="nil"/>
          <w:right w:val="nil"/>
          <w:between w:val="nil"/>
          <w:bar w:val="nil"/>
        </w:pBdr>
        <w:spacing w:before="0"/>
        <w:contextualSpacing/>
        <w:jc w:val="both"/>
        <w:rPr>
          <w:rFonts w:ascii="Arial" w:hAnsi="Arial" w:cs="Arial"/>
          <w:color w:val="auto"/>
          <w:sz w:val="18"/>
          <w:szCs w:val="18"/>
        </w:rPr>
      </w:pPr>
      <w:r>
        <w:rPr>
          <w:rFonts w:ascii="Arial" w:hAnsi="Arial" w:cs="Arial"/>
          <w:b/>
          <w:color w:val="auto"/>
          <w:sz w:val="18"/>
          <w:szCs w:val="18"/>
        </w:rPr>
        <w:t>Quinto.-</w:t>
      </w:r>
      <w:r w:rsidR="00BC6B5B">
        <w:rPr>
          <w:rFonts w:ascii="Arial" w:hAnsi="Arial" w:cs="Arial"/>
          <w:b/>
          <w:color w:val="auto"/>
          <w:sz w:val="18"/>
          <w:szCs w:val="18"/>
        </w:rPr>
        <w:t xml:space="preserve"> </w:t>
      </w:r>
      <w:r>
        <w:rPr>
          <w:rFonts w:ascii="Arial" w:hAnsi="Arial" w:cs="Arial"/>
          <w:b/>
          <w:color w:val="auto"/>
          <w:sz w:val="18"/>
          <w:szCs w:val="18"/>
        </w:rPr>
        <w:tab/>
      </w:r>
      <w:r w:rsidR="00571DDF">
        <w:rPr>
          <w:rFonts w:ascii="Arial" w:hAnsi="Arial" w:cs="Arial"/>
          <w:b/>
          <w:color w:val="auto"/>
          <w:sz w:val="18"/>
          <w:szCs w:val="18"/>
        </w:rPr>
        <w:t>E</w:t>
      </w:r>
      <w:r w:rsidR="00414BD5">
        <w:rPr>
          <w:rFonts w:ascii="Arial" w:hAnsi="Arial" w:cs="Arial"/>
          <w:b/>
          <w:color w:val="auto"/>
          <w:sz w:val="18"/>
          <w:szCs w:val="18"/>
        </w:rPr>
        <w:t xml:space="preserve">specificaciones para el </w:t>
      </w:r>
      <w:r w:rsidR="0074544E">
        <w:rPr>
          <w:rFonts w:ascii="Arial" w:hAnsi="Arial" w:cs="Arial"/>
          <w:b/>
          <w:color w:val="auto"/>
          <w:sz w:val="18"/>
          <w:szCs w:val="18"/>
        </w:rPr>
        <w:t xml:space="preserve">registro </w:t>
      </w:r>
      <w:r w:rsidR="00414BD5">
        <w:rPr>
          <w:rFonts w:ascii="Arial" w:hAnsi="Arial" w:cs="Arial"/>
          <w:b/>
          <w:color w:val="auto"/>
          <w:sz w:val="18"/>
          <w:szCs w:val="18"/>
        </w:rPr>
        <w:t>d</w:t>
      </w:r>
      <w:r w:rsidR="0074544E">
        <w:rPr>
          <w:rFonts w:ascii="Arial" w:hAnsi="Arial" w:cs="Arial"/>
          <w:b/>
          <w:color w:val="auto"/>
          <w:sz w:val="18"/>
          <w:szCs w:val="18"/>
        </w:rPr>
        <w:t>e estaciones terrenas</w:t>
      </w:r>
      <w:r w:rsidR="0074544E" w:rsidRPr="00CD4517">
        <w:t xml:space="preserve"> </w:t>
      </w:r>
      <w:r w:rsidR="00CD4517" w:rsidRPr="00CD4517">
        <w:rPr>
          <w:rFonts w:ascii="Arial" w:hAnsi="Arial" w:cs="Arial"/>
          <w:b/>
          <w:color w:val="auto"/>
          <w:sz w:val="18"/>
          <w:szCs w:val="18"/>
        </w:rPr>
        <w:t>receptoras</w:t>
      </w:r>
      <w:r w:rsidR="009C0EB4" w:rsidRPr="00C17F5E">
        <w:rPr>
          <w:rFonts w:ascii="Arial" w:hAnsi="Arial" w:cs="Arial"/>
          <w:b/>
          <w:color w:val="auto"/>
          <w:sz w:val="18"/>
          <w:szCs w:val="18"/>
        </w:rPr>
        <w:t>.</w:t>
      </w:r>
      <w:r w:rsidR="009C0EB4" w:rsidRPr="00C17F5E">
        <w:rPr>
          <w:rFonts w:ascii="Arial" w:hAnsi="Arial" w:cs="Arial"/>
          <w:color w:val="auto"/>
          <w:sz w:val="18"/>
          <w:szCs w:val="18"/>
        </w:rPr>
        <w:t xml:space="preserve"> </w:t>
      </w:r>
      <w:r w:rsidR="008006EC">
        <w:rPr>
          <w:rFonts w:ascii="Arial" w:hAnsi="Arial" w:cs="Arial"/>
          <w:color w:val="auto"/>
          <w:sz w:val="18"/>
          <w:szCs w:val="18"/>
        </w:rPr>
        <w:t xml:space="preserve">Las personas que </w:t>
      </w:r>
      <w:r w:rsidR="00417262">
        <w:rPr>
          <w:rFonts w:ascii="Arial" w:hAnsi="Arial" w:cs="Arial"/>
          <w:color w:val="auto"/>
          <w:sz w:val="18"/>
          <w:szCs w:val="18"/>
        </w:rPr>
        <w:t xml:space="preserve">deseen </w:t>
      </w:r>
      <w:r w:rsidR="008006EC">
        <w:rPr>
          <w:rFonts w:ascii="Arial" w:hAnsi="Arial" w:cs="Arial"/>
          <w:color w:val="auto"/>
          <w:sz w:val="18"/>
          <w:szCs w:val="18"/>
        </w:rPr>
        <w:t>registr</w:t>
      </w:r>
      <w:r w:rsidR="00417262">
        <w:rPr>
          <w:rFonts w:ascii="Arial" w:hAnsi="Arial" w:cs="Arial"/>
          <w:color w:val="auto"/>
          <w:sz w:val="18"/>
          <w:szCs w:val="18"/>
        </w:rPr>
        <w:t>ar</w:t>
      </w:r>
      <w:r w:rsidR="008006EC">
        <w:rPr>
          <w:rFonts w:ascii="Arial" w:hAnsi="Arial" w:cs="Arial"/>
          <w:color w:val="auto"/>
          <w:sz w:val="18"/>
          <w:szCs w:val="18"/>
        </w:rPr>
        <w:t xml:space="preserve"> </w:t>
      </w:r>
      <w:r w:rsidR="00417262">
        <w:rPr>
          <w:rFonts w:ascii="Arial" w:hAnsi="Arial" w:cs="Arial"/>
          <w:color w:val="auto"/>
          <w:sz w:val="18"/>
          <w:szCs w:val="18"/>
        </w:rPr>
        <w:t>sus</w:t>
      </w:r>
      <w:r w:rsidR="0074544E">
        <w:rPr>
          <w:rFonts w:ascii="Arial" w:hAnsi="Arial" w:cs="Arial"/>
          <w:color w:val="auto"/>
          <w:sz w:val="18"/>
          <w:szCs w:val="18"/>
        </w:rPr>
        <w:t xml:space="preserve"> estaciones terrenas</w:t>
      </w:r>
      <w:r w:rsidR="008006EC">
        <w:rPr>
          <w:rFonts w:ascii="Arial" w:hAnsi="Arial" w:cs="Arial"/>
          <w:color w:val="auto"/>
          <w:sz w:val="18"/>
          <w:szCs w:val="18"/>
        </w:rPr>
        <w:t xml:space="preserve"> </w:t>
      </w:r>
      <w:r w:rsidR="00CD4517" w:rsidRPr="00CD4517">
        <w:rPr>
          <w:rFonts w:ascii="Arial" w:hAnsi="Arial" w:cs="Arial"/>
          <w:color w:val="auto"/>
          <w:sz w:val="18"/>
          <w:szCs w:val="18"/>
        </w:rPr>
        <w:t xml:space="preserve">receptoras </w:t>
      </w:r>
      <w:r w:rsidR="00CA1EB3">
        <w:rPr>
          <w:rFonts w:ascii="Arial" w:hAnsi="Arial" w:cs="Arial"/>
          <w:color w:val="auto"/>
          <w:sz w:val="18"/>
          <w:szCs w:val="18"/>
        </w:rPr>
        <w:t xml:space="preserve">de manera voluntaria </w:t>
      </w:r>
      <w:r w:rsidR="00A5424A">
        <w:rPr>
          <w:rFonts w:ascii="Arial" w:hAnsi="Arial" w:cs="Arial"/>
          <w:color w:val="auto"/>
          <w:sz w:val="18"/>
          <w:szCs w:val="18"/>
        </w:rPr>
        <w:t>deberán</w:t>
      </w:r>
      <w:r w:rsidR="00A213F7">
        <w:rPr>
          <w:rFonts w:ascii="Arial" w:hAnsi="Arial" w:cs="Arial"/>
          <w:color w:val="auto"/>
          <w:sz w:val="18"/>
          <w:szCs w:val="18"/>
        </w:rPr>
        <w:t xml:space="preserve"> </w:t>
      </w:r>
      <w:r w:rsidR="001D7F2C">
        <w:rPr>
          <w:rFonts w:ascii="Arial" w:hAnsi="Arial" w:cs="Arial"/>
          <w:color w:val="auto"/>
          <w:sz w:val="18"/>
          <w:szCs w:val="18"/>
        </w:rPr>
        <w:t xml:space="preserve">señalar y </w:t>
      </w:r>
      <w:r w:rsidR="00A213F7">
        <w:rPr>
          <w:rFonts w:ascii="Arial" w:hAnsi="Arial" w:cs="Arial"/>
          <w:color w:val="auto"/>
          <w:sz w:val="18"/>
          <w:szCs w:val="18"/>
        </w:rPr>
        <w:t xml:space="preserve">cumplir con las especificaciones siguientes: </w:t>
      </w:r>
    </w:p>
    <w:p w14:paraId="62749AC4" w14:textId="77777777" w:rsidR="008F475C" w:rsidRPr="00BD36C6" w:rsidRDefault="008F475C" w:rsidP="009B513A">
      <w:pPr>
        <w:spacing w:after="0"/>
        <w:rPr>
          <w:rFonts w:ascii="Arial" w:hAnsi="Arial" w:cs="Arial"/>
          <w:sz w:val="18"/>
          <w:szCs w:val="18"/>
        </w:rPr>
      </w:pPr>
    </w:p>
    <w:p w14:paraId="5495526B" w14:textId="1C0A19E7" w:rsidR="004D0804" w:rsidRPr="00BD36C6" w:rsidRDefault="004D0804" w:rsidP="004D0804">
      <w:pPr>
        <w:pStyle w:val="Prrafodelista"/>
        <w:numPr>
          <w:ilvl w:val="0"/>
          <w:numId w:val="37"/>
        </w:numPr>
        <w:spacing w:line="276" w:lineRule="auto"/>
        <w:rPr>
          <w:rFonts w:cs="Arial"/>
          <w:sz w:val="18"/>
          <w:szCs w:val="18"/>
        </w:rPr>
      </w:pPr>
      <w:r w:rsidRPr="00BD36C6">
        <w:rPr>
          <w:rFonts w:cs="Arial"/>
          <w:sz w:val="18"/>
          <w:szCs w:val="18"/>
        </w:rPr>
        <w:t>Lugar y fecha de presentación</w:t>
      </w:r>
      <w:r>
        <w:rPr>
          <w:rFonts w:cs="Arial"/>
          <w:sz w:val="18"/>
          <w:szCs w:val="18"/>
        </w:rPr>
        <w:t xml:space="preserve"> de la solicitud</w:t>
      </w:r>
      <w:r w:rsidRPr="00BD36C6">
        <w:rPr>
          <w:rFonts w:cs="Arial"/>
          <w:sz w:val="18"/>
          <w:szCs w:val="18"/>
        </w:rPr>
        <w:t>;</w:t>
      </w:r>
    </w:p>
    <w:p w14:paraId="4FDC53B8" w14:textId="77777777" w:rsidR="00BD36C6" w:rsidRPr="00BD36C6" w:rsidRDefault="00D20754" w:rsidP="009B513A">
      <w:pPr>
        <w:pStyle w:val="Prrafodelista"/>
        <w:numPr>
          <w:ilvl w:val="0"/>
          <w:numId w:val="37"/>
        </w:numPr>
        <w:spacing w:line="276" w:lineRule="auto"/>
        <w:rPr>
          <w:rFonts w:cs="Arial"/>
          <w:sz w:val="18"/>
          <w:szCs w:val="18"/>
        </w:rPr>
      </w:pPr>
      <w:r w:rsidRPr="00BD36C6">
        <w:rPr>
          <w:rFonts w:cs="Arial"/>
          <w:sz w:val="18"/>
          <w:szCs w:val="18"/>
        </w:rPr>
        <w:t>Razón social o nombre de la persona promovente;</w:t>
      </w:r>
    </w:p>
    <w:p w14:paraId="145A6767" w14:textId="738A53DE" w:rsidR="008067DB" w:rsidRPr="00BD36C6" w:rsidRDefault="00D20754" w:rsidP="00504347">
      <w:pPr>
        <w:pStyle w:val="Prrafodelista"/>
        <w:numPr>
          <w:ilvl w:val="0"/>
          <w:numId w:val="37"/>
        </w:numPr>
        <w:spacing w:line="276" w:lineRule="auto"/>
        <w:jc w:val="both"/>
        <w:rPr>
          <w:rFonts w:cs="Arial"/>
          <w:sz w:val="18"/>
          <w:szCs w:val="18"/>
        </w:rPr>
      </w:pPr>
      <w:r w:rsidRPr="00BD36C6">
        <w:rPr>
          <w:rFonts w:cs="Arial"/>
          <w:sz w:val="18"/>
          <w:szCs w:val="18"/>
        </w:rPr>
        <w:t>En su caso, nombre del representante legal</w:t>
      </w:r>
      <w:r w:rsidR="00CA1EB3">
        <w:rPr>
          <w:rFonts w:cs="Arial"/>
          <w:sz w:val="18"/>
          <w:szCs w:val="18"/>
        </w:rPr>
        <w:t>. E</w:t>
      </w:r>
      <w:r w:rsidRPr="00BD36C6">
        <w:rPr>
          <w:rFonts w:cs="Arial"/>
          <w:sz w:val="18"/>
          <w:szCs w:val="18"/>
        </w:rPr>
        <w:t xml:space="preserve">n </w:t>
      </w:r>
      <w:r w:rsidR="00CA1EB3">
        <w:rPr>
          <w:rFonts w:cs="Arial"/>
          <w:sz w:val="18"/>
          <w:szCs w:val="18"/>
        </w:rPr>
        <w:t>el supuesto en</w:t>
      </w:r>
      <w:r w:rsidRPr="00BD36C6">
        <w:rPr>
          <w:rFonts w:cs="Arial"/>
          <w:sz w:val="18"/>
          <w:szCs w:val="18"/>
        </w:rPr>
        <w:t xml:space="preserve"> que el representante legal no se encuentre acreditado ante el Instituto, se deberá presentar testimonio o copia certificada del instrumento público mediante el cual se acredite la representación de la persona promovente;</w:t>
      </w:r>
    </w:p>
    <w:p w14:paraId="7222C0C8" w14:textId="7A52D036" w:rsidR="006D2CD6" w:rsidRPr="00973B7A" w:rsidRDefault="006D2CD6" w:rsidP="009B513A">
      <w:pPr>
        <w:pStyle w:val="Prrafodelista"/>
        <w:numPr>
          <w:ilvl w:val="0"/>
          <w:numId w:val="37"/>
        </w:numPr>
        <w:spacing w:line="276" w:lineRule="auto"/>
        <w:jc w:val="both"/>
        <w:rPr>
          <w:sz w:val="18"/>
          <w:szCs w:val="18"/>
        </w:rPr>
      </w:pPr>
      <w:r w:rsidRPr="00973B7A">
        <w:rPr>
          <w:sz w:val="18"/>
          <w:szCs w:val="18"/>
        </w:rPr>
        <w:t xml:space="preserve">Información </w:t>
      </w:r>
      <w:r w:rsidR="00F64F36">
        <w:rPr>
          <w:sz w:val="18"/>
          <w:szCs w:val="18"/>
        </w:rPr>
        <w:t xml:space="preserve">de cada una </w:t>
      </w:r>
      <w:r w:rsidRPr="00973B7A">
        <w:rPr>
          <w:sz w:val="18"/>
          <w:szCs w:val="18"/>
        </w:rPr>
        <w:t>de la</w:t>
      </w:r>
      <w:r w:rsidR="0074544E" w:rsidRPr="00973B7A">
        <w:rPr>
          <w:sz w:val="18"/>
          <w:szCs w:val="18"/>
        </w:rPr>
        <w:t xml:space="preserve">s estaciones terrenas </w:t>
      </w:r>
      <w:r w:rsidR="0074544E" w:rsidRPr="00CD4517">
        <w:rPr>
          <w:sz w:val="18"/>
          <w:szCs w:val="18"/>
        </w:rPr>
        <w:t>re</w:t>
      </w:r>
      <w:r w:rsidR="00CD4517" w:rsidRPr="00CD4517">
        <w:rPr>
          <w:sz w:val="18"/>
          <w:szCs w:val="18"/>
        </w:rPr>
        <w:t xml:space="preserve">ceptoras </w:t>
      </w:r>
      <w:r w:rsidRPr="00973B7A">
        <w:rPr>
          <w:sz w:val="18"/>
          <w:szCs w:val="18"/>
        </w:rPr>
        <w:t xml:space="preserve">que operan en </w:t>
      </w:r>
      <w:r w:rsidR="003D7737">
        <w:rPr>
          <w:sz w:val="18"/>
          <w:szCs w:val="18"/>
        </w:rPr>
        <w:t>la banda</w:t>
      </w:r>
      <w:r w:rsidRPr="00973B7A">
        <w:rPr>
          <w:sz w:val="18"/>
          <w:szCs w:val="18"/>
        </w:rPr>
        <w:t xml:space="preserve"> de frecuencias 3</w:t>
      </w:r>
      <w:r w:rsidR="00D704D4">
        <w:rPr>
          <w:sz w:val="18"/>
          <w:szCs w:val="18"/>
        </w:rPr>
        <w:t>.</w:t>
      </w:r>
      <w:r w:rsidRPr="00973B7A">
        <w:rPr>
          <w:sz w:val="18"/>
          <w:szCs w:val="18"/>
        </w:rPr>
        <w:t>7 – 4.2 GHz:</w:t>
      </w:r>
    </w:p>
    <w:p w14:paraId="75BB9DAE" w14:textId="399D10E0" w:rsidR="006D2CD6" w:rsidRPr="00973B7A" w:rsidRDefault="006D2CD6" w:rsidP="009B513A">
      <w:pPr>
        <w:pStyle w:val="Prrafodelista"/>
        <w:spacing w:line="276" w:lineRule="auto"/>
        <w:ind w:left="720"/>
        <w:jc w:val="both"/>
        <w:rPr>
          <w:sz w:val="18"/>
          <w:szCs w:val="18"/>
        </w:rPr>
      </w:pPr>
    </w:p>
    <w:p w14:paraId="599D342B" w14:textId="29C84998" w:rsidR="006D2CD6" w:rsidRPr="00973B7A" w:rsidRDefault="006D2CD6" w:rsidP="009B513A">
      <w:pPr>
        <w:pStyle w:val="Prrafodelista"/>
        <w:numPr>
          <w:ilvl w:val="0"/>
          <w:numId w:val="38"/>
        </w:numPr>
        <w:spacing w:line="276" w:lineRule="auto"/>
        <w:jc w:val="both"/>
        <w:rPr>
          <w:sz w:val="18"/>
          <w:szCs w:val="18"/>
        </w:rPr>
      </w:pPr>
      <w:r w:rsidRPr="00973B7A">
        <w:rPr>
          <w:sz w:val="18"/>
          <w:szCs w:val="18"/>
        </w:rPr>
        <w:t>Número consecutivo de l</w:t>
      </w:r>
      <w:r w:rsidR="0074544E" w:rsidRPr="00973B7A">
        <w:rPr>
          <w:sz w:val="18"/>
          <w:szCs w:val="18"/>
        </w:rPr>
        <w:t>a e</w:t>
      </w:r>
      <w:r w:rsidR="0074544E">
        <w:rPr>
          <w:sz w:val="18"/>
          <w:szCs w:val="18"/>
        </w:rPr>
        <w:t xml:space="preserve">stación </w:t>
      </w:r>
      <w:r w:rsidR="0074544E" w:rsidRPr="00973B7A">
        <w:rPr>
          <w:sz w:val="18"/>
          <w:szCs w:val="18"/>
        </w:rPr>
        <w:t>t</w:t>
      </w:r>
      <w:r w:rsidR="0074544E">
        <w:rPr>
          <w:sz w:val="18"/>
          <w:szCs w:val="18"/>
        </w:rPr>
        <w:t>errena re</w:t>
      </w:r>
      <w:r w:rsidR="009950B9">
        <w:rPr>
          <w:sz w:val="18"/>
          <w:szCs w:val="18"/>
        </w:rPr>
        <w:t>ceptora</w:t>
      </w:r>
      <w:r w:rsidRPr="00973B7A">
        <w:rPr>
          <w:sz w:val="18"/>
          <w:szCs w:val="18"/>
        </w:rPr>
        <w:t xml:space="preserve"> desplegada y en operación;</w:t>
      </w:r>
    </w:p>
    <w:p w14:paraId="05CE67A4" w14:textId="4C822FC5" w:rsidR="00C53104" w:rsidRDefault="000F0A3F" w:rsidP="009B513A">
      <w:pPr>
        <w:pStyle w:val="Prrafodelista"/>
        <w:numPr>
          <w:ilvl w:val="0"/>
          <w:numId w:val="38"/>
        </w:numPr>
        <w:spacing w:line="276" w:lineRule="auto"/>
        <w:jc w:val="both"/>
        <w:rPr>
          <w:sz w:val="18"/>
          <w:szCs w:val="18"/>
        </w:rPr>
      </w:pPr>
      <w:r>
        <w:rPr>
          <w:sz w:val="18"/>
          <w:szCs w:val="18"/>
        </w:rPr>
        <w:t>Marca y c</w:t>
      </w:r>
      <w:r w:rsidR="00C53104">
        <w:rPr>
          <w:sz w:val="18"/>
          <w:szCs w:val="18"/>
        </w:rPr>
        <w:t xml:space="preserve">aracterísticas de las antenas </w:t>
      </w:r>
      <w:r>
        <w:rPr>
          <w:sz w:val="18"/>
          <w:szCs w:val="18"/>
        </w:rPr>
        <w:t xml:space="preserve">y el equipo asociado a éstas </w:t>
      </w:r>
      <w:r w:rsidR="00C53104">
        <w:rPr>
          <w:sz w:val="18"/>
          <w:szCs w:val="18"/>
        </w:rPr>
        <w:t>(</w:t>
      </w:r>
      <w:r w:rsidR="00670AEA">
        <w:rPr>
          <w:sz w:val="18"/>
          <w:szCs w:val="18"/>
        </w:rPr>
        <w:t>diámetro</w:t>
      </w:r>
      <w:r w:rsidR="009950B9">
        <w:rPr>
          <w:sz w:val="18"/>
          <w:szCs w:val="18"/>
        </w:rPr>
        <w:t>,</w:t>
      </w:r>
      <w:r w:rsidR="004A5890">
        <w:rPr>
          <w:sz w:val="18"/>
          <w:szCs w:val="18"/>
        </w:rPr>
        <w:t xml:space="preserve"> ganancia de la antena,</w:t>
      </w:r>
      <w:r w:rsidR="009950B9">
        <w:rPr>
          <w:sz w:val="18"/>
          <w:szCs w:val="18"/>
        </w:rPr>
        <w:t xml:space="preserve"> características generales del</w:t>
      </w:r>
      <w:r w:rsidR="00967B72">
        <w:rPr>
          <w:sz w:val="18"/>
          <w:szCs w:val="18"/>
        </w:rPr>
        <w:t xml:space="preserve"> conversor de reducción de ruido</w:t>
      </w:r>
      <w:r w:rsidR="009950B9">
        <w:rPr>
          <w:sz w:val="18"/>
          <w:szCs w:val="18"/>
        </w:rPr>
        <w:t xml:space="preserve"> </w:t>
      </w:r>
      <w:r w:rsidR="00967B72">
        <w:rPr>
          <w:sz w:val="18"/>
          <w:szCs w:val="18"/>
        </w:rPr>
        <w:t>(</w:t>
      </w:r>
      <w:r w:rsidR="009950B9">
        <w:rPr>
          <w:sz w:val="18"/>
          <w:szCs w:val="18"/>
        </w:rPr>
        <w:t>LNB</w:t>
      </w:r>
      <w:r w:rsidR="00967B72">
        <w:rPr>
          <w:sz w:val="18"/>
          <w:szCs w:val="18"/>
        </w:rPr>
        <w:t>-</w:t>
      </w:r>
      <w:r w:rsidR="00967B72" w:rsidRPr="00967B72">
        <w:rPr>
          <w:i/>
          <w:sz w:val="18"/>
          <w:szCs w:val="18"/>
        </w:rPr>
        <w:t xml:space="preserve">Low </w:t>
      </w:r>
      <w:proofErr w:type="spellStart"/>
      <w:r w:rsidR="00967B72" w:rsidRPr="00967B72">
        <w:rPr>
          <w:i/>
          <w:sz w:val="18"/>
          <w:szCs w:val="18"/>
        </w:rPr>
        <w:t>Noise</w:t>
      </w:r>
      <w:proofErr w:type="spellEnd"/>
      <w:r w:rsidR="00967B72" w:rsidRPr="00967B72">
        <w:rPr>
          <w:i/>
          <w:sz w:val="18"/>
          <w:szCs w:val="18"/>
        </w:rPr>
        <w:t xml:space="preserve"> Block</w:t>
      </w:r>
      <w:r w:rsidR="00C53104">
        <w:rPr>
          <w:sz w:val="18"/>
          <w:szCs w:val="18"/>
        </w:rPr>
        <w:t>)</w:t>
      </w:r>
      <w:r w:rsidR="00A555CA">
        <w:rPr>
          <w:sz w:val="18"/>
          <w:szCs w:val="18"/>
        </w:rPr>
        <w:t>;</w:t>
      </w:r>
    </w:p>
    <w:p w14:paraId="6AFD7EFD" w14:textId="61F31449" w:rsidR="00396EFF" w:rsidRPr="00973B7A" w:rsidRDefault="00A555CA" w:rsidP="009B513A">
      <w:pPr>
        <w:pStyle w:val="Prrafodelista"/>
        <w:numPr>
          <w:ilvl w:val="0"/>
          <w:numId w:val="38"/>
        </w:numPr>
        <w:spacing w:line="276" w:lineRule="auto"/>
        <w:jc w:val="both"/>
        <w:rPr>
          <w:sz w:val="18"/>
          <w:szCs w:val="18"/>
        </w:rPr>
      </w:pPr>
      <w:r>
        <w:rPr>
          <w:sz w:val="18"/>
          <w:szCs w:val="18"/>
        </w:rPr>
        <w:t xml:space="preserve">Posición Orbital Geoestacionaria </w:t>
      </w:r>
      <w:r w:rsidR="004C3BD9">
        <w:rPr>
          <w:sz w:val="18"/>
          <w:szCs w:val="18"/>
        </w:rPr>
        <w:t xml:space="preserve">(POG) </w:t>
      </w:r>
      <w:r>
        <w:rPr>
          <w:sz w:val="18"/>
          <w:szCs w:val="18"/>
        </w:rPr>
        <w:t>del Satélite al que se enlaza la</w:t>
      </w:r>
      <w:r w:rsidR="0074544E">
        <w:rPr>
          <w:sz w:val="18"/>
          <w:szCs w:val="18"/>
        </w:rPr>
        <w:t xml:space="preserve"> estación terrena re</w:t>
      </w:r>
      <w:r w:rsidR="0002471F">
        <w:rPr>
          <w:sz w:val="18"/>
          <w:szCs w:val="18"/>
        </w:rPr>
        <w:t>ceptora</w:t>
      </w:r>
      <w:r>
        <w:rPr>
          <w:sz w:val="18"/>
          <w:szCs w:val="18"/>
        </w:rPr>
        <w:t>;</w:t>
      </w:r>
    </w:p>
    <w:p w14:paraId="6EFC1E1B" w14:textId="2DDA3541" w:rsidR="00A213F7" w:rsidRPr="00973B7A" w:rsidRDefault="004679D0" w:rsidP="009B513A">
      <w:pPr>
        <w:pStyle w:val="Prrafodelista"/>
        <w:numPr>
          <w:ilvl w:val="0"/>
          <w:numId w:val="38"/>
        </w:numPr>
        <w:spacing w:line="276" w:lineRule="auto"/>
        <w:jc w:val="both"/>
        <w:rPr>
          <w:sz w:val="18"/>
          <w:szCs w:val="18"/>
        </w:rPr>
      </w:pPr>
      <w:r>
        <w:rPr>
          <w:sz w:val="18"/>
          <w:szCs w:val="18"/>
        </w:rPr>
        <w:t>Rango de f</w:t>
      </w:r>
      <w:r w:rsidR="009F410C" w:rsidRPr="00973B7A">
        <w:rPr>
          <w:sz w:val="18"/>
          <w:szCs w:val="18"/>
        </w:rPr>
        <w:t xml:space="preserve">recuencias </w:t>
      </w:r>
      <w:r w:rsidR="009810C2">
        <w:rPr>
          <w:sz w:val="18"/>
          <w:szCs w:val="18"/>
        </w:rPr>
        <w:t>de operación de</w:t>
      </w:r>
      <w:r w:rsidR="004711DB">
        <w:rPr>
          <w:sz w:val="18"/>
          <w:szCs w:val="18"/>
        </w:rPr>
        <w:t xml:space="preserve"> </w:t>
      </w:r>
      <w:r w:rsidR="0074544E">
        <w:rPr>
          <w:sz w:val="18"/>
          <w:szCs w:val="18"/>
        </w:rPr>
        <w:t>la estación terrena</w:t>
      </w:r>
      <w:r w:rsidR="009950B9">
        <w:rPr>
          <w:sz w:val="18"/>
          <w:szCs w:val="18"/>
        </w:rPr>
        <w:t xml:space="preserve"> receptora</w:t>
      </w:r>
      <w:r w:rsidR="004711DB">
        <w:rPr>
          <w:sz w:val="18"/>
          <w:szCs w:val="18"/>
        </w:rPr>
        <w:t xml:space="preserve">, </w:t>
      </w:r>
      <w:r w:rsidR="009F410C" w:rsidRPr="00973B7A">
        <w:rPr>
          <w:sz w:val="18"/>
          <w:szCs w:val="18"/>
        </w:rPr>
        <w:t xml:space="preserve">en </w:t>
      </w:r>
      <w:proofErr w:type="spellStart"/>
      <w:r w:rsidR="00DC0D32">
        <w:rPr>
          <w:sz w:val="18"/>
          <w:szCs w:val="18"/>
        </w:rPr>
        <w:t>M</w:t>
      </w:r>
      <w:r w:rsidR="009F410C" w:rsidRPr="00973B7A">
        <w:rPr>
          <w:sz w:val="18"/>
          <w:szCs w:val="18"/>
        </w:rPr>
        <w:t>egahertz</w:t>
      </w:r>
      <w:proofErr w:type="spellEnd"/>
      <w:r w:rsidR="009F410C" w:rsidRPr="00973B7A">
        <w:rPr>
          <w:sz w:val="18"/>
          <w:szCs w:val="18"/>
        </w:rPr>
        <w:t xml:space="preserve"> (</w:t>
      </w:r>
      <w:r w:rsidR="004D0804" w:rsidRPr="00973B7A">
        <w:rPr>
          <w:sz w:val="18"/>
          <w:szCs w:val="18"/>
        </w:rPr>
        <w:t>MHz</w:t>
      </w:r>
      <w:r w:rsidR="009F410C" w:rsidRPr="00973B7A">
        <w:rPr>
          <w:sz w:val="18"/>
          <w:szCs w:val="18"/>
        </w:rPr>
        <w:t>)</w:t>
      </w:r>
      <w:r w:rsidR="00F10F09">
        <w:rPr>
          <w:sz w:val="18"/>
          <w:szCs w:val="18"/>
        </w:rPr>
        <w:t>, por cada servicio</w:t>
      </w:r>
      <w:r w:rsidR="009F410C" w:rsidRPr="00973B7A">
        <w:rPr>
          <w:sz w:val="18"/>
          <w:szCs w:val="18"/>
        </w:rPr>
        <w:t>;</w:t>
      </w:r>
    </w:p>
    <w:p w14:paraId="242023E7" w14:textId="5F878FB5" w:rsidR="00A5704A" w:rsidRDefault="004D0804" w:rsidP="009B513A">
      <w:pPr>
        <w:pStyle w:val="Prrafodelista"/>
        <w:numPr>
          <w:ilvl w:val="0"/>
          <w:numId w:val="38"/>
        </w:numPr>
        <w:spacing w:line="276" w:lineRule="auto"/>
        <w:jc w:val="both"/>
        <w:rPr>
          <w:sz w:val="18"/>
          <w:szCs w:val="18"/>
        </w:rPr>
      </w:pPr>
      <w:r w:rsidRPr="00973B7A">
        <w:rPr>
          <w:sz w:val="18"/>
          <w:szCs w:val="18"/>
        </w:rPr>
        <w:t>Ubicación geográfica</w:t>
      </w:r>
      <w:r w:rsidR="000F0A3F">
        <w:rPr>
          <w:sz w:val="18"/>
          <w:szCs w:val="18"/>
        </w:rPr>
        <w:t xml:space="preserve"> de la </w:t>
      </w:r>
      <w:r w:rsidR="00063C6A">
        <w:rPr>
          <w:sz w:val="18"/>
          <w:szCs w:val="18"/>
        </w:rPr>
        <w:t>e</w:t>
      </w:r>
      <w:r w:rsidR="000F0A3F">
        <w:rPr>
          <w:sz w:val="18"/>
          <w:szCs w:val="18"/>
        </w:rPr>
        <w:t xml:space="preserve">stación </w:t>
      </w:r>
      <w:r w:rsidR="00063C6A">
        <w:rPr>
          <w:sz w:val="18"/>
          <w:szCs w:val="18"/>
        </w:rPr>
        <w:t>t</w:t>
      </w:r>
      <w:r w:rsidR="000F0A3F">
        <w:rPr>
          <w:sz w:val="18"/>
          <w:szCs w:val="18"/>
        </w:rPr>
        <w:t xml:space="preserve">errena </w:t>
      </w:r>
      <w:r w:rsidR="00063C6A">
        <w:rPr>
          <w:sz w:val="18"/>
          <w:szCs w:val="18"/>
        </w:rPr>
        <w:t>r</w:t>
      </w:r>
      <w:r w:rsidR="000F0A3F">
        <w:rPr>
          <w:sz w:val="18"/>
          <w:szCs w:val="18"/>
        </w:rPr>
        <w:t>eceptora desplegada y en operación</w:t>
      </w:r>
      <w:r w:rsidRPr="00973B7A">
        <w:rPr>
          <w:sz w:val="18"/>
          <w:szCs w:val="18"/>
        </w:rPr>
        <w:t>: Latitud</w:t>
      </w:r>
      <w:r>
        <w:rPr>
          <w:sz w:val="18"/>
          <w:szCs w:val="18"/>
        </w:rPr>
        <w:t xml:space="preserve"> Norte</w:t>
      </w:r>
      <w:r w:rsidR="00A5704A">
        <w:rPr>
          <w:sz w:val="18"/>
          <w:szCs w:val="18"/>
        </w:rPr>
        <w:t xml:space="preserve"> </w:t>
      </w:r>
      <w:r w:rsidR="00A5704A" w:rsidRPr="00973B7A">
        <w:rPr>
          <w:sz w:val="18"/>
          <w:szCs w:val="18"/>
        </w:rPr>
        <w:t>(</w:t>
      </w:r>
      <w:r w:rsidR="00A5704A">
        <w:rPr>
          <w:sz w:val="18"/>
          <w:szCs w:val="18"/>
        </w:rPr>
        <w:t>grados, minutos y segundos sexagesimales)</w:t>
      </w:r>
      <w:r w:rsidRPr="00973B7A">
        <w:rPr>
          <w:sz w:val="18"/>
          <w:szCs w:val="18"/>
        </w:rPr>
        <w:t>, Longitud (O</w:t>
      </w:r>
      <w:r>
        <w:rPr>
          <w:sz w:val="18"/>
          <w:szCs w:val="18"/>
        </w:rPr>
        <w:t>este</w:t>
      </w:r>
      <w:r w:rsidR="00A5704A">
        <w:rPr>
          <w:sz w:val="18"/>
          <w:szCs w:val="18"/>
        </w:rPr>
        <w:t xml:space="preserve"> (grados, minutos y segundos sexagesimales) en DATUM ITRF92</w:t>
      </w:r>
      <w:r w:rsidR="00701097">
        <w:rPr>
          <w:sz w:val="18"/>
          <w:szCs w:val="18"/>
        </w:rPr>
        <w:t>.</w:t>
      </w:r>
    </w:p>
    <w:p w14:paraId="6EF97C66" w14:textId="7948C3E1" w:rsidR="003C0691" w:rsidRPr="004D0804" w:rsidRDefault="003C0691" w:rsidP="00561807">
      <w:pPr>
        <w:pStyle w:val="Prrafodelista"/>
        <w:spacing w:line="276" w:lineRule="auto"/>
        <w:ind w:left="720"/>
        <w:jc w:val="both"/>
        <w:rPr>
          <w:sz w:val="18"/>
        </w:rPr>
      </w:pPr>
    </w:p>
    <w:p w14:paraId="2C133F37" w14:textId="3C526069" w:rsidR="009F4E32" w:rsidRDefault="009F410C" w:rsidP="0024679E">
      <w:pPr>
        <w:pStyle w:val="Prrafodelista"/>
        <w:numPr>
          <w:ilvl w:val="0"/>
          <w:numId w:val="37"/>
        </w:numPr>
        <w:spacing w:line="276" w:lineRule="auto"/>
        <w:jc w:val="both"/>
        <w:rPr>
          <w:sz w:val="18"/>
        </w:rPr>
      </w:pPr>
      <w:r w:rsidRPr="006B63B6">
        <w:rPr>
          <w:sz w:val="18"/>
        </w:rPr>
        <w:t>Firma de</w:t>
      </w:r>
      <w:r w:rsidR="006E2DC2">
        <w:rPr>
          <w:sz w:val="18"/>
        </w:rPr>
        <w:t xml:space="preserve"> </w:t>
      </w:r>
      <w:r w:rsidRPr="006B63B6">
        <w:rPr>
          <w:sz w:val="18"/>
        </w:rPr>
        <w:t>l</w:t>
      </w:r>
      <w:r w:rsidR="006E2DC2">
        <w:rPr>
          <w:sz w:val="18"/>
        </w:rPr>
        <w:t>a persona</w:t>
      </w:r>
      <w:r w:rsidRPr="006B63B6">
        <w:rPr>
          <w:sz w:val="18"/>
        </w:rPr>
        <w:t xml:space="preserve"> promovente o, en su caso, del representante </w:t>
      </w:r>
      <w:r w:rsidR="004D0804" w:rsidRPr="006B63B6">
        <w:rPr>
          <w:sz w:val="18"/>
        </w:rPr>
        <w:t>legal</w:t>
      </w:r>
      <w:r w:rsidRPr="006B63B6">
        <w:rPr>
          <w:sz w:val="18"/>
        </w:rPr>
        <w:t>.</w:t>
      </w:r>
    </w:p>
    <w:p w14:paraId="7A5EDBE3" w14:textId="77777777" w:rsidR="0024679E" w:rsidRPr="0024679E" w:rsidRDefault="0024679E" w:rsidP="00546F70">
      <w:pPr>
        <w:pStyle w:val="Prrafodelista"/>
        <w:spacing w:line="276" w:lineRule="auto"/>
        <w:ind w:left="720"/>
        <w:jc w:val="both"/>
        <w:rPr>
          <w:sz w:val="18"/>
        </w:rPr>
      </w:pPr>
    </w:p>
    <w:p w14:paraId="26F1B29F" w14:textId="69AAB667" w:rsidR="00620C0D" w:rsidRDefault="00254229" w:rsidP="00957802">
      <w:pPr>
        <w:spacing w:after="0"/>
        <w:jc w:val="both"/>
        <w:rPr>
          <w:rFonts w:ascii="Arial" w:hAnsi="Arial" w:cs="Arial"/>
          <w:sz w:val="18"/>
        </w:rPr>
      </w:pPr>
      <w:r>
        <w:rPr>
          <w:rFonts w:ascii="Arial" w:hAnsi="Arial" w:cs="Arial"/>
          <w:sz w:val="18"/>
        </w:rPr>
        <w:t xml:space="preserve">En caso de presentarse algún cambio con respecto a la información proporcionada, </w:t>
      </w:r>
      <w:r w:rsidR="000F0A3F">
        <w:rPr>
          <w:rFonts w:ascii="Arial" w:hAnsi="Arial" w:cs="Arial"/>
          <w:sz w:val="18"/>
        </w:rPr>
        <w:t>se deberán hacer las actualizaciones correspondientes</w:t>
      </w:r>
      <w:r w:rsidR="00980473">
        <w:rPr>
          <w:rFonts w:ascii="Arial" w:hAnsi="Arial" w:cs="Arial"/>
          <w:sz w:val="18"/>
        </w:rPr>
        <w:t xml:space="preserve"> en el registro </w:t>
      </w:r>
      <w:r>
        <w:rPr>
          <w:rFonts w:ascii="Arial" w:hAnsi="Arial" w:cs="Arial"/>
          <w:sz w:val="18"/>
        </w:rPr>
        <w:t xml:space="preserve">dentro de los </w:t>
      </w:r>
      <w:r w:rsidR="0064103D">
        <w:rPr>
          <w:rFonts w:ascii="Arial" w:hAnsi="Arial" w:cs="Arial"/>
          <w:sz w:val="18"/>
        </w:rPr>
        <w:t>2</w:t>
      </w:r>
      <w:r>
        <w:rPr>
          <w:rFonts w:ascii="Arial" w:hAnsi="Arial" w:cs="Arial"/>
          <w:sz w:val="18"/>
        </w:rPr>
        <w:t>0 días hábiles siguientes a dich</w:t>
      </w:r>
      <w:r w:rsidR="005C5930">
        <w:rPr>
          <w:rFonts w:ascii="Arial" w:hAnsi="Arial" w:cs="Arial"/>
          <w:sz w:val="18"/>
        </w:rPr>
        <w:t>as</w:t>
      </w:r>
      <w:r>
        <w:rPr>
          <w:rFonts w:ascii="Arial" w:hAnsi="Arial" w:cs="Arial"/>
          <w:sz w:val="18"/>
        </w:rPr>
        <w:t xml:space="preserve"> </w:t>
      </w:r>
      <w:r w:rsidR="005C5930">
        <w:rPr>
          <w:rFonts w:ascii="Arial" w:hAnsi="Arial" w:cs="Arial"/>
          <w:sz w:val="18"/>
        </w:rPr>
        <w:t>modificaciones, para lo cual se podrá dar un aviso al Instituto hasta en tanto se implemente la herramienta electrónica</w:t>
      </w:r>
      <w:r>
        <w:rPr>
          <w:rFonts w:ascii="Arial" w:hAnsi="Arial" w:cs="Arial"/>
          <w:sz w:val="18"/>
        </w:rPr>
        <w:t>.</w:t>
      </w:r>
    </w:p>
    <w:p w14:paraId="5907F31A" w14:textId="77777777" w:rsidR="00620C0D" w:rsidRDefault="00620C0D" w:rsidP="00957802">
      <w:pPr>
        <w:spacing w:after="0"/>
        <w:jc w:val="both"/>
        <w:rPr>
          <w:rFonts w:ascii="Arial" w:hAnsi="Arial" w:cs="Arial"/>
          <w:sz w:val="18"/>
        </w:rPr>
      </w:pPr>
    </w:p>
    <w:p w14:paraId="250BDC89" w14:textId="5EF21CAD" w:rsidR="00143FAD" w:rsidRDefault="006952C9" w:rsidP="00957802">
      <w:pPr>
        <w:spacing w:after="0"/>
        <w:jc w:val="both"/>
        <w:rPr>
          <w:rFonts w:ascii="Arial" w:hAnsi="Arial" w:cs="Arial"/>
          <w:sz w:val="18"/>
        </w:rPr>
      </w:pPr>
      <w:r>
        <w:rPr>
          <w:rFonts w:ascii="Arial" w:hAnsi="Arial" w:cs="Arial"/>
          <w:sz w:val="18"/>
        </w:rPr>
        <w:t>El registro de las</w:t>
      </w:r>
      <w:r w:rsidR="00447F77">
        <w:rPr>
          <w:rFonts w:ascii="Arial" w:hAnsi="Arial" w:cs="Arial"/>
          <w:sz w:val="18"/>
        </w:rPr>
        <w:t xml:space="preserve"> </w:t>
      </w:r>
      <w:r w:rsidR="0074544E">
        <w:rPr>
          <w:rFonts w:ascii="Arial" w:hAnsi="Arial" w:cs="Arial"/>
          <w:sz w:val="18"/>
        </w:rPr>
        <w:t>estaciones terrenas</w:t>
      </w:r>
      <w:r w:rsidR="0036195B">
        <w:rPr>
          <w:rFonts w:ascii="Arial" w:hAnsi="Arial" w:cs="Arial"/>
          <w:sz w:val="18"/>
        </w:rPr>
        <w:t xml:space="preserve"> receptoras</w:t>
      </w:r>
      <w:r w:rsidR="00447F77">
        <w:rPr>
          <w:rFonts w:ascii="Arial" w:hAnsi="Arial" w:cs="Arial"/>
          <w:sz w:val="18"/>
        </w:rPr>
        <w:t xml:space="preserve"> </w:t>
      </w:r>
      <w:r>
        <w:rPr>
          <w:rFonts w:ascii="Arial" w:hAnsi="Arial" w:cs="Arial"/>
          <w:sz w:val="18"/>
        </w:rPr>
        <w:t>será indefinido</w:t>
      </w:r>
      <w:r w:rsidR="001C3ACC">
        <w:rPr>
          <w:rFonts w:ascii="Arial" w:hAnsi="Arial" w:cs="Arial"/>
          <w:sz w:val="18"/>
        </w:rPr>
        <w:t>; no obstante, los interesados deberán ratificar cada</w:t>
      </w:r>
      <w:r w:rsidR="00316F86">
        <w:rPr>
          <w:rFonts w:ascii="Arial" w:hAnsi="Arial" w:cs="Arial"/>
          <w:sz w:val="18"/>
        </w:rPr>
        <w:t xml:space="preserve"> </w:t>
      </w:r>
      <w:r w:rsidR="00F667E4">
        <w:rPr>
          <w:rFonts w:ascii="Arial" w:hAnsi="Arial" w:cs="Arial"/>
          <w:sz w:val="18"/>
        </w:rPr>
        <w:t>tres</w:t>
      </w:r>
      <w:r w:rsidR="00316F86">
        <w:rPr>
          <w:rFonts w:ascii="Arial" w:hAnsi="Arial" w:cs="Arial"/>
          <w:sz w:val="18"/>
        </w:rPr>
        <w:t xml:space="preserve"> años su registro</w:t>
      </w:r>
      <w:r w:rsidR="001C3ACC">
        <w:rPr>
          <w:rFonts w:ascii="Arial" w:hAnsi="Arial" w:cs="Arial"/>
          <w:sz w:val="18"/>
        </w:rPr>
        <w:t xml:space="preserve"> </w:t>
      </w:r>
      <w:r w:rsidR="00143FAD">
        <w:rPr>
          <w:rFonts w:ascii="Arial" w:hAnsi="Arial" w:cs="Arial"/>
          <w:sz w:val="18"/>
        </w:rPr>
        <w:t xml:space="preserve">o, de lo contrario, se eliminará de la base de datos del Instituto. </w:t>
      </w:r>
      <w:r w:rsidR="00620C0D">
        <w:rPr>
          <w:rFonts w:ascii="Arial" w:hAnsi="Arial" w:cs="Arial"/>
          <w:sz w:val="18"/>
        </w:rPr>
        <w:t>La ratificación deberá realizarse dentro de los últimos tres meses previos al cumplimiento de los tres años de vigencia del registro correspondiente.</w:t>
      </w:r>
    </w:p>
    <w:p w14:paraId="76EBE5F6" w14:textId="77777777" w:rsidR="00957802" w:rsidRDefault="00957802" w:rsidP="00957802">
      <w:pPr>
        <w:spacing w:after="0"/>
        <w:jc w:val="both"/>
        <w:rPr>
          <w:rFonts w:ascii="Arial" w:hAnsi="Arial" w:cs="Arial"/>
          <w:sz w:val="18"/>
        </w:rPr>
      </w:pPr>
    </w:p>
    <w:p w14:paraId="02ACB480" w14:textId="74BBF10E" w:rsidR="001A7DF2" w:rsidRDefault="00546F70" w:rsidP="001A7DF2">
      <w:pPr>
        <w:spacing w:after="0"/>
        <w:jc w:val="both"/>
        <w:rPr>
          <w:rFonts w:ascii="Arial" w:hAnsi="Arial" w:cs="Arial"/>
          <w:sz w:val="18"/>
        </w:rPr>
      </w:pPr>
      <w:r>
        <w:rPr>
          <w:rFonts w:ascii="Arial" w:hAnsi="Arial" w:cs="Arial"/>
          <w:sz w:val="18"/>
        </w:rPr>
        <w:t>Ahora bien, c</w:t>
      </w:r>
      <w:r w:rsidRPr="00546F70">
        <w:rPr>
          <w:rFonts w:ascii="Arial" w:hAnsi="Arial" w:cs="Arial"/>
          <w:sz w:val="18"/>
        </w:rPr>
        <w:t xml:space="preserve">on </w:t>
      </w:r>
      <w:r>
        <w:rPr>
          <w:rFonts w:ascii="Arial" w:hAnsi="Arial" w:cs="Arial"/>
          <w:sz w:val="18"/>
        </w:rPr>
        <w:t xml:space="preserve">la finalidad de brindar apoyo a las personas </w:t>
      </w:r>
      <w:r w:rsidR="0050790B">
        <w:rPr>
          <w:rFonts w:ascii="Arial" w:hAnsi="Arial" w:cs="Arial"/>
          <w:sz w:val="18"/>
        </w:rPr>
        <w:t>que deseen registrar voluntariamente la</w:t>
      </w:r>
      <w:r w:rsidR="0074544E">
        <w:rPr>
          <w:rFonts w:ascii="Arial" w:hAnsi="Arial" w:cs="Arial"/>
          <w:sz w:val="18"/>
        </w:rPr>
        <w:t xml:space="preserve">s estaciones terrenas </w:t>
      </w:r>
      <w:r w:rsidR="0074544E" w:rsidRPr="00CD4517">
        <w:rPr>
          <w:rFonts w:ascii="Arial" w:hAnsi="Arial" w:cs="Arial"/>
          <w:sz w:val="18"/>
        </w:rPr>
        <w:t xml:space="preserve">receptoras </w:t>
      </w:r>
      <w:r w:rsidR="0074544E">
        <w:rPr>
          <w:rFonts w:ascii="Arial" w:hAnsi="Arial" w:cs="Arial"/>
          <w:sz w:val="18"/>
        </w:rPr>
        <w:t>en la</w:t>
      </w:r>
      <w:r w:rsidR="0050790B">
        <w:rPr>
          <w:rFonts w:ascii="Arial" w:hAnsi="Arial" w:cs="Arial"/>
          <w:sz w:val="18"/>
        </w:rPr>
        <w:t xml:space="preserve"> banda 3.7 - 4.2 GHz</w:t>
      </w:r>
      <w:r>
        <w:rPr>
          <w:rFonts w:ascii="Arial" w:hAnsi="Arial" w:cs="Arial"/>
          <w:sz w:val="18"/>
        </w:rPr>
        <w:t>, se pone a su disposición</w:t>
      </w:r>
      <w:r w:rsidR="00011943">
        <w:rPr>
          <w:rFonts w:ascii="Arial" w:hAnsi="Arial" w:cs="Arial"/>
          <w:sz w:val="18"/>
        </w:rPr>
        <w:t xml:space="preserve"> </w:t>
      </w:r>
      <w:r w:rsidRPr="009955FC">
        <w:rPr>
          <w:rFonts w:ascii="Arial" w:hAnsi="Arial" w:cs="Arial"/>
          <w:sz w:val="18"/>
        </w:rPr>
        <w:t>un</w:t>
      </w:r>
      <w:r w:rsidR="00D055D5">
        <w:rPr>
          <w:rFonts w:ascii="Arial" w:hAnsi="Arial" w:cs="Arial"/>
          <w:sz w:val="18"/>
        </w:rPr>
        <w:t xml:space="preserve"> </w:t>
      </w:r>
      <w:r w:rsidRPr="009955FC">
        <w:rPr>
          <w:rFonts w:ascii="Arial" w:hAnsi="Arial" w:cs="Arial"/>
          <w:sz w:val="18"/>
        </w:rPr>
        <w:t xml:space="preserve"> </w:t>
      </w:r>
      <w:r w:rsidR="00D055D5">
        <w:rPr>
          <w:rFonts w:ascii="Arial" w:hAnsi="Arial" w:cs="Arial"/>
          <w:sz w:val="18"/>
        </w:rPr>
        <w:t>formato</w:t>
      </w:r>
      <w:r w:rsidR="009955FC" w:rsidRPr="009955FC">
        <w:rPr>
          <w:rFonts w:ascii="Arial" w:hAnsi="Arial" w:cs="Arial"/>
          <w:sz w:val="18"/>
        </w:rPr>
        <w:t xml:space="preserve"> para el r</w:t>
      </w:r>
      <w:r w:rsidR="0074544E" w:rsidRPr="009955FC">
        <w:rPr>
          <w:rFonts w:ascii="Arial" w:hAnsi="Arial" w:cs="Arial"/>
          <w:sz w:val="18"/>
        </w:rPr>
        <w:t>egistro de estaciones terrenas</w:t>
      </w:r>
      <w:r w:rsidR="0074544E" w:rsidRPr="00CD4517">
        <w:t xml:space="preserve"> </w:t>
      </w:r>
      <w:r w:rsidR="0074544E" w:rsidRPr="00CD4517">
        <w:rPr>
          <w:rFonts w:ascii="Arial" w:hAnsi="Arial" w:cs="Arial"/>
          <w:sz w:val="18"/>
        </w:rPr>
        <w:t>receptoras</w:t>
      </w:r>
      <w:r w:rsidR="0074544E" w:rsidRPr="009955FC">
        <w:rPr>
          <w:rFonts w:ascii="Arial" w:hAnsi="Arial" w:cs="Arial"/>
          <w:sz w:val="18"/>
        </w:rPr>
        <w:t>,</w:t>
      </w:r>
      <w:r w:rsidR="0074544E">
        <w:rPr>
          <w:rFonts w:ascii="Arial" w:hAnsi="Arial" w:cs="Arial"/>
          <w:sz w:val="18"/>
        </w:rPr>
        <w:t xml:space="preserve"> anexa</w:t>
      </w:r>
      <w:r w:rsidR="0021319F">
        <w:rPr>
          <w:rFonts w:ascii="Arial" w:hAnsi="Arial" w:cs="Arial"/>
          <w:sz w:val="18"/>
        </w:rPr>
        <w:t xml:space="preserve"> al presente Acuerdo, misma </w:t>
      </w:r>
      <w:r>
        <w:rPr>
          <w:rFonts w:ascii="Arial" w:hAnsi="Arial" w:cs="Arial"/>
          <w:sz w:val="18"/>
        </w:rPr>
        <w:t xml:space="preserve">que servirá de </w:t>
      </w:r>
      <w:r w:rsidR="00011943">
        <w:rPr>
          <w:rFonts w:ascii="Arial" w:hAnsi="Arial" w:cs="Arial"/>
          <w:sz w:val="18"/>
        </w:rPr>
        <w:t xml:space="preserve">apoyo para la entrega de información a que se </w:t>
      </w:r>
      <w:r w:rsidR="00011943">
        <w:rPr>
          <w:rFonts w:ascii="Arial" w:hAnsi="Arial" w:cs="Arial"/>
          <w:sz w:val="18"/>
        </w:rPr>
        <w:lastRenderedPageBreak/>
        <w:t>refiere el presente considerando</w:t>
      </w:r>
      <w:r w:rsidR="0021319F">
        <w:rPr>
          <w:rFonts w:ascii="Arial" w:hAnsi="Arial" w:cs="Arial"/>
          <w:sz w:val="18"/>
        </w:rPr>
        <w:t xml:space="preserve"> </w:t>
      </w:r>
      <w:r w:rsidR="00011943">
        <w:rPr>
          <w:rFonts w:ascii="Arial" w:hAnsi="Arial" w:cs="Arial"/>
          <w:sz w:val="18"/>
        </w:rPr>
        <w:t>y que podrá ser presentada ante la Oficialía de Partes de Instituto, en tanto el Instituto habilita la herramienta digital que facilite el registro de l</w:t>
      </w:r>
      <w:r w:rsidR="0074544E">
        <w:rPr>
          <w:rFonts w:ascii="Arial" w:hAnsi="Arial" w:cs="Arial"/>
          <w:sz w:val="18"/>
        </w:rPr>
        <w:t xml:space="preserve">as estaciones terrenas </w:t>
      </w:r>
      <w:r w:rsidR="0074544E" w:rsidRPr="00CD4517">
        <w:rPr>
          <w:rFonts w:ascii="Arial" w:hAnsi="Arial" w:cs="Arial"/>
          <w:sz w:val="18"/>
        </w:rPr>
        <w:t>receptoras</w:t>
      </w:r>
      <w:r w:rsidR="00CD4517" w:rsidRPr="00CD4517">
        <w:rPr>
          <w:rFonts w:ascii="Arial" w:hAnsi="Arial" w:cs="Arial"/>
          <w:sz w:val="18"/>
        </w:rPr>
        <w:t xml:space="preserve"> </w:t>
      </w:r>
      <w:r w:rsidR="00011943">
        <w:rPr>
          <w:rFonts w:ascii="Arial" w:hAnsi="Arial" w:cs="Arial"/>
          <w:sz w:val="18"/>
        </w:rPr>
        <w:t>en la citada banda de frecuencias.</w:t>
      </w:r>
    </w:p>
    <w:p w14:paraId="28531CD0" w14:textId="77777777" w:rsidR="001A7DF2" w:rsidRDefault="001A7DF2" w:rsidP="001A7DF2">
      <w:pPr>
        <w:spacing w:after="0"/>
        <w:jc w:val="both"/>
        <w:rPr>
          <w:rStyle w:val="Ttulo3Car"/>
          <w:rFonts w:ascii="Arial" w:eastAsia="Arial Unicode MS" w:hAnsi="Arial" w:cs="Arial"/>
          <w:b/>
          <w:color w:val="auto"/>
          <w:sz w:val="18"/>
          <w:szCs w:val="18"/>
        </w:rPr>
      </w:pPr>
    </w:p>
    <w:p w14:paraId="1ADF778E" w14:textId="0910A13F" w:rsidR="001A7DF2" w:rsidRPr="001A7DF2" w:rsidRDefault="001A7DF2" w:rsidP="001A7DF2">
      <w:pPr>
        <w:spacing w:after="0"/>
        <w:jc w:val="both"/>
        <w:rPr>
          <w:rStyle w:val="Ttulo3Car"/>
          <w:rFonts w:ascii="Arial" w:eastAsia="Calibri" w:hAnsi="Arial" w:cs="Arial"/>
          <w:color w:val="auto"/>
          <w:sz w:val="18"/>
          <w:szCs w:val="22"/>
        </w:rPr>
      </w:pPr>
      <w:r>
        <w:rPr>
          <w:rStyle w:val="Ttulo3Car"/>
          <w:rFonts w:ascii="Arial" w:eastAsia="Arial Unicode MS" w:hAnsi="Arial" w:cs="Arial"/>
          <w:b/>
          <w:color w:val="auto"/>
          <w:sz w:val="18"/>
          <w:szCs w:val="18"/>
        </w:rPr>
        <w:t xml:space="preserve">Sexto.-  </w:t>
      </w:r>
      <w:r w:rsidRPr="00D11376">
        <w:rPr>
          <w:rStyle w:val="Ttulo3Car"/>
          <w:rFonts w:ascii="Arial" w:eastAsia="Arial Unicode MS" w:hAnsi="Arial" w:cs="Arial"/>
          <w:b/>
          <w:color w:val="auto"/>
          <w:sz w:val="18"/>
          <w:szCs w:val="18"/>
        </w:rPr>
        <w:t>Consulta Pública.</w:t>
      </w:r>
      <w:r w:rsidRPr="00D11376">
        <w:rPr>
          <w:rStyle w:val="Ttulo3Car"/>
          <w:rFonts w:ascii="Arial" w:eastAsia="Arial Unicode MS" w:hAnsi="Arial" w:cs="Arial"/>
          <w:color w:val="auto"/>
          <w:sz w:val="18"/>
          <w:szCs w:val="18"/>
        </w:rPr>
        <w:t xml:space="preserve"> En cumplimiento a lo dispuesto en el artículo 51 de la Ley y conforme se señala en los </w:t>
      </w:r>
      <w:r w:rsidRPr="001A7DF2">
        <w:rPr>
          <w:rStyle w:val="Ttulo3Car"/>
          <w:rFonts w:ascii="Arial" w:eastAsia="Arial Unicode MS" w:hAnsi="Arial" w:cs="Arial"/>
          <w:color w:val="auto"/>
          <w:sz w:val="18"/>
          <w:szCs w:val="18"/>
        </w:rPr>
        <w:t>Antecedente Séptimo</w:t>
      </w:r>
      <w:r w:rsidRPr="00D11376">
        <w:rPr>
          <w:rStyle w:val="Ttulo3Car"/>
          <w:rFonts w:ascii="Arial" w:eastAsia="Arial Unicode MS" w:hAnsi="Arial" w:cs="Arial"/>
          <w:color w:val="auto"/>
          <w:sz w:val="18"/>
          <w:szCs w:val="18"/>
        </w:rPr>
        <w:t xml:space="preserve"> del presente Acuerdo, el Instituto llevó a cabo la </w:t>
      </w:r>
      <w:r>
        <w:rPr>
          <w:rStyle w:val="Ttulo3Car"/>
          <w:rFonts w:ascii="Arial" w:eastAsia="Arial Unicode MS" w:hAnsi="Arial" w:cs="Arial"/>
          <w:color w:val="auto"/>
          <w:sz w:val="18"/>
          <w:szCs w:val="18"/>
        </w:rPr>
        <w:t>C</w:t>
      </w:r>
      <w:r w:rsidRPr="00D11376">
        <w:rPr>
          <w:rStyle w:val="Ttulo3Car"/>
          <w:rFonts w:ascii="Arial" w:eastAsia="Arial Unicode MS" w:hAnsi="Arial" w:cs="Arial"/>
          <w:color w:val="auto"/>
          <w:sz w:val="18"/>
          <w:szCs w:val="18"/>
        </w:rPr>
        <w:t xml:space="preserve">onsulta </w:t>
      </w:r>
      <w:r>
        <w:rPr>
          <w:rStyle w:val="Ttulo3Car"/>
          <w:rFonts w:ascii="Arial" w:eastAsia="Arial Unicode MS" w:hAnsi="Arial" w:cs="Arial"/>
          <w:color w:val="auto"/>
          <w:sz w:val="18"/>
          <w:szCs w:val="18"/>
        </w:rPr>
        <w:t>P</w:t>
      </w:r>
      <w:r w:rsidRPr="00D11376">
        <w:rPr>
          <w:rStyle w:val="Ttulo3Car"/>
          <w:rFonts w:ascii="Arial" w:eastAsia="Arial Unicode MS" w:hAnsi="Arial" w:cs="Arial"/>
          <w:color w:val="auto"/>
          <w:sz w:val="18"/>
          <w:szCs w:val="18"/>
        </w:rPr>
        <w:t>ública</w:t>
      </w:r>
      <w:r w:rsidR="00AB0892" w:rsidRPr="00AB0892">
        <w:rPr>
          <w:rStyle w:val="Ttulo3Car"/>
          <w:rFonts w:ascii="Arial" w:eastAsia="Arial Unicode MS" w:hAnsi="Arial" w:cs="Arial"/>
          <w:color w:val="auto"/>
          <w:sz w:val="18"/>
          <w:szCs w:val="18"/>
        </w:rPr>
        <w:t xml:space="preserve"> </w:t>
      </w:r>
      <w:r w:rsidR="00AB0892">
        <w:rPr>
          <w:rStyle w:val="Ttulo3Car"/>
          <w:rFonts w:ascii="Arial" w:eastAsia="Arial Unicode MS" w:hAnsi="Arial" w:cs="Arial"/>
          <w:color w:val="auto"/>
          <w:sz w:val="18"/>
          <w:szCs w:val="18"/>
        </w:rPr>
        <w:t>d</w:t>
      </w:r>
      <w:r w:rsidR="00AB0892" w:rsidRPr="00D11376">
        <w:rPr>
          <w:rStyle w:val="Ttulo3Car"/>
          <w:rFonts w:ascii="Arial" w:eastAsia="Arial Unicode MS" w:hAnsi="Arial" w:cs="Arial"/>
          <w:color w:val="auto"/>
          <w:sz w:val="18"/>
          <w:szCs w:val="18"/>
        </w:rPr>
        <w:t>el Anteproyecto</w:t>
      </w:r>
      <w:r w:rsidRPr="00D11376">
        <w:rPr>
          <w:rStyle w:val="Ttulo3Car"/>
          <w:rFonts w:ascii="Arial" w:eastAsia="Arial Unicode MS" w:hAnsi="Arial" w:cs="Arial"/>
          <w:color w:val="auto"/>
          <w:sz w:val="18"/>
          <w:szCs w:val="18"/>
        </w:rPr>
        <w:t>, del 1</w:t>
      </w:r>
      <w:r w:rsidR="005C5930">
        <w:rPr>
          <w:rStyle w:val="Ttulo3Car"/>
          <w:rFonts w:ascii="Arial" w:eastAsia="Arial Unicode MS" w:hAnsi="Arial" w:cs="Arial"/>
          <w:color w:val="auto"/>
          <w:sz w:val="18"/>
          <w:szCs w:val="18"/>
        </w:rPr>
        <w:t>9</w:t>
      </w:r>
      <w:r w:rsidRPr="00D11376">
        <w:rPr>
          <w:rStyle w:val="Ttulo3Car"/>
          <w:rFonts w:ascii="Arial" w:eastAsia="Arial Unicode MS" w:hAnsi="Arial" w:cs="Arial"/>
          <w:color w:val="auto"/>
          <w:sz w:val="18"/>
          <w:szCs w:val="18"/>
        </w:rPr>
        <w:t xml:space="preserve"> de </w:t>
      </w:r>
      <w:r>
        <w:rPr>
          <w:rStyle w:val="Ttulo3Car"/>
          <w:rFonts w:ascii="Arial" w:eastAsia="Arial Unicode MS" w:hAnsi="Arial" w:cs="Arial"/>
          <w:color w:val="auto"/>
          <w:sz w:val="18"/>
          <w:szCs w:val="18"/>
        </w:rPr>
        <w:t>diciembre</w:t>
      </w:r>
      <w:r w:rsidRPr="00D11376">
        <w:rPr>
          <w:rStyle w:val="Ttulo3Car"/>
          <w:rFonts w:ascii="Arial" w:eastAsia="Arial Unicode MS" w:hAnsi="Arial" w:cs="Arial"/>
          <w:color w:val="auto"/>
          <w:sz w:val="18"/>
          <w:szCs w:val="18"/>
        </w:rPr>
        <w:t xml:space="preserve"> </w:t>
      </w:r>
      <w:r>
        <w:rPr>
          <w:rStyle w:val="Ttulo3Car"/>
          <w:rFonts w:ascii="Arial" w:eastAsia="Arial Unicode MS" w:hAnsi="Arial" w:cs="Arial"/>
          <w:color w:val="auto"/>
          <w:sz w:val="18"/>
          <w:szCs w:val="18"/>
        </w:rPr>
        <w:t xml:space="preserve">de 2023 </w:t>
      </w:r>
      <w:r w:rsidRPr="00D11376">
        <w:rPr>
          <w:rStyle w:val="Ttulo3Car"/>
          <w:rFonts w:ascii="Arial" w:eastAsia="Arial Unicode MS" w:hAnsi="Arial" w:cs="Arial"/>
          <w:color w:val="auto"/>
          <w:sz w:val="18"/>
          <w:szCs w:val="18"/>
        </w:rPr>
        <w:t xml:space="preserve">al </w:t>
      </w:r>
      <w:r w:rsidR="005C5930">
        <w:rPr>
          <w:rStyle w:val="Ttulo3Car"/>
          <w:rFonts w:ascii="Arial" w:eastAsia="Arial Unicode MS" w:hAnsi="Arial" w:cs="Arial"/>
          <w:color w:val="auto"/>
          <w:sz w:val="18"/>
          <w:szCs w:val="18"/>
        </w:rPr>
        <w:t>31</w:t>
      </w:r>
      <w:r w:rsidR="005C5930" w:rsidRPr="00D11376">
        <w:rPr>
          <w:rStyle w:val="Ttulo3Car"/>
          <w:rFonts w:ascii="Arial" w:eastAsia="Arial Unicode MS" w:hAnsi="Arial" w:cs="Arial"/>
          <w:color w:val="auto"/>
          <w:sz w:val="18"/>
          <w:szCs w:val="18"/>
        </w:rPr>
        <w:t xml:space="preserve"> </w:t>
      </w:r>
      <w:r w:rsidRPr="00D11376">
        <w:rPr>
          <w:rStyle w:val="Ttulo3Car"/>
          <w:rFonts w:ascii="Arial" w:eastAsia="Arial Unicode MS" w:hAnsi="Arial" w:cs="Arial"/>
          <w:color w:val="auto"/>
          <w:sz w:val="18"/>
          <w:szCs w:val="18"/>
        </w:rPr>
        <w:t xml:space="preserve">de </w:t>
      </w:r>
      <w:r>
        <w:rPr>
          <w:rStyle w:val="Ttulo3Car"/>
          <w:rFonts w:ascii="Arial" w:eastAsia="Arial Unicode MS" w:hAnsi="Arial" w:cs="Arial"/>
          <w:color w:val="auto"/>
          <w:sz w:val="18"/>
          <w:szCs w:val="18"/>
        </w:rPr>
        <w:t>enero</w:t>
      </w:r>
      <w:r w:rsidRPr="00D11376">
        <w:rPr>
          <w:rStyle w:val="Ttulo3Car"/>
          <w:rFonts w:ascii="Arial" w:eastAsia="Arial Unicode MS" w:hAnsi="Arial" w:cs="Arial"/>
          <w:color w:val="auto"/>
          <w:sz w:val="18"/>
          <w:szCs w:val="18"/>
        </w:rPr>
        <w:t xml:space="preserve"> de 202</w:t>
      </w:r>
      <w:r>
        <w:rPr>
          <w:rStyle w:val="Ttulo3Car"/>
          <w:rFonts w:ascii="Arial" w:eastAsia="Arial Unicode MS" w:hAnsi="Arial" w:cs="Arial"/>
          <w:color w:val="auto"/>
          <w:sz w:val="18"/>
          <w:szCs w:val="18"/>
        </w:rPr>
        <w:t>4</w:t>
      </w:r>
      <w:r w:rsidRPr="00D11376">
        <w:rPr>
          <w:rStyle w:val="Ttulo3Car"/>
          <w:rFonts w:ascii="Arial" w:eastAsia="Arial Unicode MS" w:hAnsi="Arial" w:cs="Arial"/>
          <w:color w:val="auto"/>
          <w:sz w:val="18"/>
          <w:szCs w:val="18"/>
        </w:rPr>
        <w:t>, bajo los principios de transparencia y participación ciudadana, con el objeto de obtener, recabar y analizar los comentarios, información, opiniones, aportaciones u otros elementos de análisis de los interesados respecto al Anteproyecto.</w:t>
      </w:r>
    </w:p>
    <w:p w14:paraId="09FA5336" w14:textId="77777777" w:rsidR="001A7DF2" w:rsidRPr="00D11376" w:rsidRDefault="001A7DF2" w:rsidP="001A7DF2">
      <w:pPr>
        <w:pStyle w:val="Ttulo3"/>
        <w:tabs>
          <w:tab w:val="left" w:pos="0"/>
        </w:tabs>
        <w:jc w:val="both"/>
        <w:rPr>
          <w:rFonts w:ascii="Arial" w:hAnsi="Arial" w:cs="Arial"/>
          <w:b/>
          <w:color w:val="auto"/>
          <w:kern w:val="2"/>
          <w:sz w:val="18"/>
          <w:szCs w:val="18"/>
          <w:lang w:eastAsia="ar-SA"/>
        </w:rPr>
      </w:pPr>
    </w:p>
    <w:p w14:paraId="1C21B6E8" w14:textId="44806626" w:rsidR="001A7DF2" w:rsidRDefault="001A7DF2" w:rsidP="001A7DF2">
      <w:pPr>
        <w:pStyle w:val="Ttulo3"/>
        <w:tabs>
          <w:tab w:val="left" w:pos="0"/>
        </w:tabs>
        <w:jc w:val="both"/>
        <w:rPr>
          <w:rFonts w:ascii="Arial" w:hAnsi="Arial" w:cs="Arial"/>
          <w:color w:val="auto"/>
          <w:kern w:val="2"/>
          <w:sz w:val="18"/>
          <w:szCs w:val="18"/>
          <w:lang w:eastAsia="ar-SA"/>
        </w:rPr>
      </w:pPr>
      <w:r w:rsidRPr="00D11376">
        <w:rPr>
          <w:rFonts w:ascii="Arial" w:hAnsi="Arial" w:cs="Arial"/>
          <w:color w:val="auto"/>
          <w:kern w:val="2"/>
          <w:sz w:val="18"/>
          <w:szCs w:val="18"/>
          <w:lang w:eastAsia="ar-SA"/>
        </w:rPr>
        <w:t xml:space="preserve">La </w:t>
      </w:r>
      <w:r>
        <w:rPr>
          <w:rFonts w:ascii="Arial" w:hAnsi="Arial" w:cs="Arial"/>
          <w:color w:val="auto"/>
          <w:kern w:val="2"/>
          <w:sz w:val="18"/>
          <w:szCs w:val="18"/>
          <w:lang w:eastAsia="ar-SA"/>
        </w:rPr>
        <w:t>C</w:t>
      </w:r>
      <w:r w:rsidRPr="00D11376">
        <w:rPr>
          <w:rFonts w:ascii="Arial" w:hAnsi="Arial" w:cs="Arial"/>
          <w:color w:val="auto"/>
          <w:kern w:val="2"/>
          <w:sz w:val="18"/>
          <w:szCs w:val="18"/>
          <w:lang w:eastAsia="ar-SA"/>
        </w:rPr>
        <w:t xml:space="preserve">onsulta </w:t>
      </w:r>
      <w:r>
        <w:rPr>
          <w:rFonts w:ascii="Arial" w:hAnsi="Arial" w:cs="Arial"/>
          <w:color w:val="auto"/>
          <w:kern w:val="2"/>
          <w:sz w:val="18"/>
          <w:szCs w:val="18"/>
          <w:lang w:eastAsia="ar-SA"/>
        </w:rPr>
        <w:t>P</w:t>
      </w:r>
      <w:r w:rsidRPr="00D11376">
        <w:rPr>
          <w:rFonts w:ascii="Arial" w:hAnsi="Arial" w:cs="Arial"/>
          <w:color w:val="auto"/>
          <w:kern w:val="2"/>
          <w:sz w:val="18"/>
          <w:szCs w:val="18"/>
          <w:lang w:eastAsia="ar-SA"/>
        </w:rPr>
        <w:t>ública se efectuó por un período de 20 (veinte) días hábiles, en los cuales el Instituto puso a disposición, a través de su portal de Internet, un formulario para recibir los comentarios, información, opiniones, aportaciones u otros elementos de análisis concretas en relación con el multicitado Anteproyecto.</w:t>
      </w:r>
    </w:p>
    <w:p w14:paraId="19D0BF73" w14:textId="77777777" w:rsidR="001A7DF2" w:rsidRDefault="001A7DF2" w:rsidP="001A7DF2">
      <w:pPr>
        <w:pStyle w:val="Ttulo3"/>
        <w:tabs>
          <w:tab w:val="left" w:pos="0"/>
        </w:tabs>
        <w:jc w:val="both"/>
        <w:rPr>
          <w:rFonts w:ascii="Calibri" w:eastAsia="Calibri" w:hAnsi="Calibri" w:cs="Times New Roman"/>
          <w:color w:val="auto"/>
          <w:sz w:val="22"/>
          <w:szCs w:val="22"/>
          <w:lang w:eastAsia="ar-SA"/>
        </w:rPr>
      </w:pPr>
    </w:p>
    <w:p w14:paraId="5472A8CA" w14:textId="784D5C24" w:rsidR="001A7DF2" w:rsidRPr="00D11376" w:rsidRDefault="001A7DF2" w:rsidP="001A7DF2">
      <w:pPr>
        <w:pStyle w:val="Ttulo3"/>
        <w:tabs>
          <w:tab w:val="left" w:pos="0"/>
        </w:tabs>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 xml:space="preserve">En este contexto, la </w:t>
      </w:r>
      <w:r>
        <w:rPr>
          <w:rFonts w:ascii="Arial" w:hAnsi="Arial" w:cs="Arial"/>
          <w:color w:val="auto"/>
          <w:kern w:val="2"/>
          <w:sz w:val="18"/>
          <w:szCs w:val="18"/>
          <w:lang w:eastAsia="ar-SA"/>
        </w:rPr>
        <w:t>C</w:t>
      </w:r>
      <w:r w:rsidRPr="00D11376">
        <w:rPr>
          <w:rFonts w:ascii="Arial" w:hAnsi="Arial" w:cs="Arial"/>
          <w:color w:val="auto"/>
          <w:kern w:val="2"/>
          <w:sz w:val="18"/>
          <w:szCs w:val="18"/>
          <w:lang w:eastAsia="ar-SA"/>
        </w:rPr>
        <w:t xml:space="preserve">onsulta </w:t>
      </w:r>
      <w:r>
        <w:rPr>
          <w:rFonts w:ascii="Arial" w:hAnsi="Arial" w:cs="Arial"/>
          <w:color w:val="auto"/>
          <w:kern w:val="2"/>
          <w:sz w:val="18"/>
          <w:szCs w:val="18"/>
          <w:lang w:eastAsia="ar-SA"/>
        </w:rPr>
        <w:t>P</w:t>
      </w:r>
      <w:r w:rsidRPr="00D11376">
        <w:rPr>
          <w:rFonts w:ascii="Arial" w:hAnsi="Arial" w:cs="Arial"/>
          <w:color w:val="auto"/>
          <w:kern w:val="2"/>
          <w:sz w:val="18"/>
          <w:szCs w:val="18"/>
          <w:lang w:eastAsia="ar-SA"/>
        </w:rPr>
        <w:t>ública del Anteproyecto persiguió los objetivos siguientes:</w:t>
      </w:r>
    </w:p>
    <w:p w14:paraId="4DC2244D" w14:textId="77777777" w:rsidR="001A7DF2" w:rsidRPr="00D11376" w:rsidRDefault="001A7DF2" w:rsidP="001A7DF2">
      <w:pPr>
        <w:pStyle w:val="Ttulo3"/>
        <w:tabs>
          <w:tab w:val="left" w:pos="0"/>
        </w:tabs>
        <w:ind w:left="720"/>
        <w:jc w:val="both"/>
        <w:rPr>
          <w:rFonts w:ascii="Arial" w:hAnsi="Arial" w:cs="Arial"/>
          <w:b/>
          <w:color w:val="auto"/>
          <w:kern w:val="2"/>
          <w:sz w:val="18"/>
          <w:szCs w:val="18"/>
          <w:lang w:eastAsia="ar-SA"/>
        </w:rPr>
      </w:pPr>
    </w:p>
    <w:p w14:paraId="2BF76C6D" w14:textId="77777777" w:rsidR="001A7DF2" w:rsidRPr="00D11376" w:rsidRDefault="001A7DF2" w:rsidP="001A7DF2">
      <w:pPr>
        <w:pStyle w:val="Ttulo3"/>
        <w:keepNext w:val="0"/>
        <w:keepLines w:val="0"/>
        <w:numPr>
          <w:ilvl w:val="0"/>
          <w:numId w:val="42"/>
        </w:numPr>
        <w:pBdr>
          <w:top w:val="nil"/>
          <w:left w:val="nil"/>
          <w:bottom w:val="nil"/>
          <w:right w:val="nil"/>
          <w:between w:val="nil"/>
          <w:bar w:val="nil"/>
        </w:pBdr>
        <w:tabs>
          <w:tab w:val="left" w:pos="0"/>
        </w:tabs>
        <w:spacing w:before="0"/>
        <w:contextualSpacing/>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Generar un espacio abierto e incluyente, con la intención de involucrar al público y fomentar en la sociedad el conocimiento del uso del espectro radioeléctrico y sus atribuciones, fortaleciendo así la relación entre ésta y el Instituto; y,</w:t>
      </w:r>
    </w:p>
    <w:p w14:paraId="4E074BE4" w14:textId="77777777" w:rsidR="001A7DF2" w:rsidRPr="00D11376" w:rsidRDefault="001A7DF2" w:rsidP="001A7DF2">
      <w:pPr>
        <w:pStyle w:val="Ttulo3"/>
        <w:tabs>
          <w:tab w:val="left" w:pos="0"/>
        </w:tabs>
        <w:ind w:left="720"/>
        <w:jc w:val="both"/>
        <w:rPr>
          <w:rFonts w:ascii="Arial" w:hAnsi="Arial" w:cs="Arial"/>
          <w:b/>
          <w:color w:val="auto"/>
          <w:kern w:val="2"/>
          <w:sz w:val="18"/>
          <w:szCs w:val="18"/>
          <w:lang w:eastAsia="ar-SA"/>
        </w:rPr>
      </w:pPr>
    </w:p>
    <w:p w14:paraId="08F74FCF" w14:textId="3A18D8D9" w:rsidR="001A7DF2" w:rsidRPr="00D11376" w:rsidRDefault="001A7DF2" w:rsidP="001A7DF2">
      <w:pPr>
        <w:pStyle w:val="Ttulo3"/>
        <w:keepNext w:val="0"/>
        <w:keepLines w:val="0"/>
        <w:numPr>
          <w:ilvl w:val="0"/>
          <w:numId w:val="42"/>
        </w:numPr>
        <w:pBdr>
          <w:top w:val="nil"/>
          <w:left w:val="nil"/>
          <w:bottom w:val="nil"/>
          <w:right w:val="nil"/>
          <w:between w:val="nil"/>
          <w:bar w:val="nil"/>
        </w:pBdr>
        <w:tabs>
          <w:tab w:val="left" w:pos="0"/>
        </w:tabs>
        <w:spacing w:before="0"/>
        <w:contextualSpacing/>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 xml:space="preserve">Obtener la opinión de los interesados en </w:t>
      </w:r>
      <w:r>
        <w:rPr>
          <w:rFonts w:ascii="Arial" w:hAnsi="Arial" w:cs="Arial"/>
          <w:color w:val="auto"/>
          <w:kern w:val="2"/>
          <w:sz w:val="18"/>
          <w:szCs w:val="18"/>
          <w:lang w:eastAsia="ar-SA"/>
        </w:rPr>
        <w:t>el registro de estaciones terrenas receptoras en la banda de frecuencias 3.7 - 4.2 GHz</w:t>
      </w:r>
      <w:r w:rsidRPr="00D11376">
        <w:rPr>
          <w:rFonts w:ascii="Arial" w:hAnsi="Arial" w:cs="Arial"/>
          <w:color w:val="auto"/>
          <w:kern w:val="2"/>
          <w:sz w:val="18"/>
          <w:szCs w:val="18"/>
          <w:lang w:eastAsia="ar-SA"/>
        </w:rPr>
        <w:t>, como lo son la industria, la academia, los operadores</w:t>
      </w:r>
      <w:r>
        <w:rPr>
          <w:rFonts w:ascii="Arial" w:hAnsi="Arial" w:cs="Arial"/>
          <w:color w:val="auto"/>
          <w:kern w:val="2"/>
          <w:sz w:val="18"/>
          <w:szCs w:val="18"/>
          <w:lang w:eastAsia="ar-SA"/>
        </w:rPr>
        <w:t xml:space="preserve"> de estaciones terrenas receptoras, </w:t>
      </w:r>
      <w:r w:rsidRPr="00D11376">
        <w:rPr>
          <w:rFonts w:ascii="Arial" w:hAnsi="Arial" w:cs="Arial"/>
          <w:color w:val="auto"/>
          <w:kern w:val="2"/>
          <w:sz w:val="18"/>
          <w:szCs w:val="18"/>
          <w:lang w:eastAsia="ar-SA"/>
        </w:rPr>
        <w:t>los fabricantes de tecnología, por mencionar algunos.</w:t>
      </w:r>
    </w:p>
    <w:p w14:paraId="12BD73D8" w14:textId="77777777" w:rsidR="001A7DF2" w:rsidRPr="00D11376" w:rsidRDefault="001A7DF2" w:rsidP="001A7DF2">
      <w:pPr>
        <w:pStyle w:val="Ttulo3"/>
        <w:tabs>
          <w:tab w:val="left" w:pos="0"/>
        </w:tabs>
        <w:jc w:val="both"/>
        <w:rPr>
          <w:rFonts w:ascii="Arial" w:hAnsi="Arial" w:cs="Arial"/>
          <w:b/>
          <w:color w:val="auto"/>
          <w:kern w:val="2"/>
          <w:sz w:val="18"/>
          <w:szCs w:val="18"/>
          <w:lang w:eastAsia="ar-SA"/>
        </w:rPr>
      </w:pPr>
    </w:p>
    <w:p w14:paraId="0911EF6D" w14:textId="754F96CB" w:rsidR="001A7DF2" w:rsidRPr="00D11376" w:rsidRDefault="001A7DF2" w:rsidP="001A7DF2">
      <w:pPr>
        <w:pStyle w:val="Ttulo3"/>
        <w:tabs>
          <w:tab w:val="left" w:pos="0"/>
        </w:tabs>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Con relación a lo anterior, la UER recibió y atendió un total de ___</w:t>
      </w:r>
      <w:r w:rsidRPr="00D11376">
        <w:rPr>
          <w:rFonts w:ascii="Arial" w:hAnsi="Arial" w:cs="Arial"/>
          <w:color w:val="auto"/>
          <w:kern w:val="1"/>
          <w:sz w:val="18"/>
          <w:szCs w:val="18"/>
          <w:lang w:eastAsia="ar-SA"/>
        </w:rPr>
        <w:t xml:space="preserve"> </w:t>
      </w:r>
      <w:r w:rsidRPr="00D11376">
        <w:rPr>
          <w:rFonts w:ascii="Arial" w:hAnsi="Arial" w:cs="Arial"/>
          <w:color w:val="auto"/>
          <w:kern w:val="2"/>
          <w:sz w:val="18"/>
          <w:szCs w:val="18"/>
          <w:lang w:eastAsia="ar-SA"/>
        </w:rPr>
        <w:t xml:space="preserve">participaciones efectivas </w:t>
      </w:r>
      <w:r>
        <w:rPr>
          <w:rFonts w:ascii="Arial" w:hAnsi="Arial" w:cs="Arial"/>
          <w:color w:val="auto"/>
          <w:kern w:val="2"/>
          <w:sz w:val="18"/>
          <w:szCs w:val="18"/>
          <w:lang w:eastAsia="ar-SA"/>
        </w:rPr>
        <w:t>al</w:t>
      </w:r>
      <w:r w:rsidRPr="00D11376">
        <w:rPr>
          <w:rFonts w:ascii="Arial" w:hAnsi="Arial" w:cs="Arial"/>
          <w:color w:val="auto"/>
          <w:kern w:val="2"/>
          <w:sz w:val="18"/>
          <w:szCs w:val="18"/>
          <w:lang w:eastAsia="ar-SA"/>
        </w:rPr>
        <w:t xml:space="preserve"> contenido del Anteproyecto. La UER elaboró el informe de consideraciones que atiende los comentarios, información, aportaciones, opiniones y otros elementos de análisis concretos recibidos respecto del Anteproyecto, el cual, se publicó en el portal de Internet del Instituto, en el apartado correspondiente de la Consulta Pública, conforme a lo dispuesto en el Antecedente </w:t>
      </w:r>
      <w:r>
        <w:rPr>
          <w:rFonts w:ascii="Arial" w:hAnsi="Arial" w:cs="Arial"/>
          <w:color w:val="auto"/>
          <w:kern w:val="2"/>
          <w:sz w:val="18"/>
          <w:szCs w:val="18"/>
          <w:lang w:eastAsia="ar-SA"/>
        </w:rPr>
        <w:t xml:space="preserve">Décimo </w:t>
      </w:r>
      <w:r w:rsidRPr="00D11376">
        <w:rPr>
          <w:rFonts w:ascii="Arial" w:hAnsi="Arial" w:cs="Arial"/>
          <w:color w:val="auto"/>
          <w:kern w:val="2"/>
          <w:sz w:val="18"/>
          <w:szCs w:val="18"/>
          <w:lang w:eastAsia="ar-SA"/>
        </w:rPr>
        <w:t xml:space="preserve">del presente Acuerdo. </w:t>
      </w:r>
    </w:p>
    <w:p w14:paraId="101AE6CB" w14:textId="77777777" w:rsidR="001A7DF2" w:rsidRPr="00D11376" w:rsidRDefault="001A7DF2" w:rsidP="001A7DF2">
      <w:pPr>
        <w:pStyle w:val="Ttulo3"/>
        <w:tabs>
          <w:tab w:val="left" w:pos="0"/>
        </w:tabs>
        <w:jc w:val="both"/>
        <w:rPr>
          <w:rFonts w:ascii="Arial" w:hAnsi="Arial" w:cs="Arial"/>
          <w:b/>
          <w:color w:val="auto"/>
          <w:kern w:val="2"/>
          <w:sz w:val="18"/>
          <w:szCs w:val="18"/>
          <w:lang w:eastAsia="ar-SA"/>
        </w:rPr>
      </w:pPr>
    </w:p>
    <w:p w14:paraId="7314A414" w14:textId="77777777" w:rsidR="001A7DF2" w:rsidRPr="00D11376" w:rsidRDefault="001A7DF2" w:rsidP="001A7DF2">
      <w:pPr>
        <w:pStyle w:val="Ttulo3"/>
        <w:tabs>
          <w:tab w:val="left" w:pos="0"/>
        </w:tabs>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 xml:space="preserve">Derivado de las participaciones recibidas, se consideraron aquellas expuestas por ___ participantes, relacionadas con los tópicos siguientes: </w:t>
      </w:r>
    </w:p>
    <w:p w14:paraId="41EC2CF8" w14:textId="5DDE2FC8" w:rsidR="001A7DF2" w:rsidRPr="00D11376" w:rsidRDefault="001A7DF2" w:rsidP="001A7DF2">
      <w:pPr>
        <w:rPr>
          <w:lang w:eastAsia="ar-SA"/>
        </w:rPr>
      </w:pPr>
      <w:r w:rsidRPr="00D11376">
        <w:rPr>
          <w:lang w:eastAsia="ar-SA"/>
        </w:rPr>
        <w:t>__</w:t>
      </w:r>
    </w:p>
    <w:p w14:paraId="58E3E616" w14:textId="747930BD" w:rsidR="001A7DF2" w:rsidRDefault="001A7DF2" w:rsidP="001A7DF2">
      <w:pPr>
        <w:pStyle w:val="Ttulo3"/>
        <w:tabs>
          <w:tab w:val="left" w:pos="0"/>
        </w:tabs>
        <w:jc w:val="both"/>
        <w:rPr>
          <w:rFonts w:ascii="Arial" w:hAnsi="Arial" w:cs="Arial"/>
          <w:color w:val="auto"/>
          <w:kern w:val="2"/>
          <w:sz w:val="18"/>
          <w:szCs w:val="18"/>
          <w:lang w:eastAsia="ar-SA"/>
        </w:rPr>
      </w:pPr>
      <w:r w:rsidRPr="00D11376">
        <w:rPr>
          <w:rFonts w:ascii="Arial" w:hAnsi="Arial" w:cs="Arial"/>
          <w:color w:val="auto"/>
          <w:kern w:val="2"/>
          <w:sz w:val="18"/>
          <w:szCs w:val="18"/>
          <w:lang w:eastAsia="ar-SA"/>
        </w:rPr>
        <w:t xml:space="preserve">En su conjunto, las participaciones recibidas permitieron que el Instituto contara con mayores elementos de análisis para </w:t>
      </w:r>
      <w:r>
        <w:rPr>
          <w:rFonts w:ascii="Arial" w:hAnsi="Arial" w:cs="Arial"/>
          <w:color w:val="auto"/>
          <w:kern w:val="2"/>
          <w:sz w:val="18"/>
          <w:szCs w:val="18"/>
          <w:lang w:eastAsia="ar-SA"/>
        </w:rPr>
        <w:t>el establecimiento de</w:t>
      </w:r>
      <w:r w:rsidR="00AB0892">
        <w:rPr>
          <w:rFonts w:ascii="Arial" w:hAnsi="Arial" w:cs="Arial"/>
          <w:color w:val="auto"/>
          <w:kern w:val="2"/>
          <w:sz w:val="18"/>
          <w:szCs w:val="18"/>
          <w:lang w:eastAsia="ar-SA"/>
        </w:rPr>
        <w:t>l registro de</w:t>
      </w:r>
      <w:r>
        <w:rPr>
          <w:rFonts w:ascii="Arial" w:hAnsi="Arial" w:cs="Arial"/>
          <w:color w:val="auto"/>
          <w:kern w:val="2"/>
          <w:sz w:val="18"/>
          <w:szCs w:val="18"/>
          <w:lang w:eastAsia="ar-SA"/>
        </w:rPr>
        <w:t xml:space="preserve"> estaciones terrenas receptoras</w:t>
      </w:r>
      <w:r w:rsidRPr="00D11376">
        <w:rPr>
          <w:rFonts w:ascii="Arial" w:hAnsi="Arial" w:cs="Arial"/>
          <w:color w:val="auto"/>
          <w:kern w:val="2"/>
          <w:sz w:val="18"/>
          <w:szCs w:val="18"/>
          <w:lang w:eastAsia="ar-SA"/>
        </w:rPr>
        <w:t xml:space="preserve">. </w:t>
      </w:r>
    </w:p>
    <w:p w14:paraId="017866F6" w14:textId="77777777" w:rsidR="001A7DF2" w:rsidRDefault="001A7DF2" w:rsidP="001A7DF2">
      <w:pPr>
        <w:pStyle w:val="Ttulo3"/>
        <w:keepNext w:val="0"/>
        <w:keepLines w:val="0"/>
        <w:pBdr>
          <w:top w:val="nil"/>
          <w:left w:val="nil"/>
          <w:bottom w:val="nil"/>
          <w:right w:val="nil"/>
          <w:between w:val="nil"/>
          <w:bar w:val="nil"/>
        </w:pBdr>
        <w:tabs>
          <w:tab w:val="left" w:pos="851"/>
        </w:tabs>
        <w:spacing w:before="0"/>
        <w:contextualSpacing/>
        <w:jc w:val="both"/>
        <w:rPr>
          <w:rFonts w:ascii="Calibri" w:eastAsia="Calibri" w:hAnsi="Calibri" w:cs="Times New Roman"/>
          <w:color w:val="auto"/>
          <w:sz w:val="22"/>
          <w:szCs w:val="22"/>
          <w:lang w:eastAsia="ar-SA"/>
        </w:rPr>
      </w:pPr>
    </w:p>
    <w:p w14:paraId="7B9C002B" w14:textId="47F707DB" w:rsidR="001A7DF2" w:rsidRPr="001A7DF2" w:rsidRDefault="001A7DF2" w:rsidP="001A7DF2">
      <w:pPr>
        <w:pStyle w:val="Ttulo3"/>
        <w:keepNext w:val="0"/>
        <w:keepLines w:val="0"/>
        <w:pBdr>
          <w:top w:val="nil"/>
          <w:left w:val="nil"/>
          <w:bottom w:val="nil"/>
          <w:right w:val="nil"/>
          <w:between w:val="nil"/>
          <w:bar w:val="nil"/>
        </w:pBdr>
        <w:tabs>
          <w:tab w:val="left" w:pos="851"/>
        </w:tabs>
        <w:spacing w:before="0"/>
        <w:contextualSpacing/>
        <w:jc w:val="both"/>
        <w:rPr>
          <w:rFonts w:ascii="Arial" w:eastAsia="Arial Unicode MS" w:hAnsi="Arial" w:cs="Arial"/>
          <w:color w:val="auto"/>
          <w:sz w:val="18"/>
          <w:szCs w:val="18"/>
        </w:rPr>
      </w:pPr>
      <w:r w:rsidRPr="001A7DF2">
        <w:rPr>
          <w:rStyle w:val="Ttulo3Car"/>
          <w:rFonts w:ascii="Arial" w:eastAsia="Arial Unicode MS" w:hAnsi="Arial" w:cs="Arial"/>
          <w:b/>
          <w:color w:val="auto"/>
          <w:sz w:val="18"/>
          <w:szCs w:val="18"/>
        </w:rPr>
        <w:t>Séptimo.-</w:t>
      </w:r>
      <w:r>
        <w:rPr>
          <w:rStyle w:val="Ttulo3Car"/>
          <w:rFonts w:ascii="Arial" w:eastAsia="Arial Unicode MS" w:hAnsi="Arial" w:cs="Arial"/>
          <w:color w:val="auto"/>
          <w:sz w:val="18"/>
          <w:szCs w:val="18"/>
        </w:rPr>
        <w:t xml:space="preserve"> </w:t>
      </w:r>
      <w:r w:rsidRPr="00D11376">
        <w:rPr>
          <w:rStyle w:val="Ttulo3Car"/>
          <w:rFonts w:ascii="Arial" w:eastAsia="Arial Unicode MS" w:hAnsi="Arial" w:cs="Arial"/>
          <w:color w:val="auto"/>
          <w:sz w:val="18"/>
          <w:szCs w:val="18"/>
        </w:rPr>
        <w:t xml:space="preserve"> </w:t>
      </w:r>
      <w:r w:rsidRPr="00D11376">
        <w:rPr>
          <w:rStyle w:val="Ttulo3Car"/>
          <w:rFonts w:ascii="Arial" w:eastAsia="Arial Unicode MS" w:hAnsi="Arial" w:cs="Arial"/>
          <w:b/>
          <w:color w:val="auto"/>
          <w:sz w:val="18"/>
          <w:szCs w:val="18"/>
        </w:rPr>
        <w:t>Análisis de</w:t>
      </w:r>
      <w:r>
        <w:rPr>
          <w:rStyle w:val="Ttulo3Car"/>
          <w:rFonts w:ascii="Arial" w:eastAsia="Arial Unicode MS" w:hAnsi="Arial" w:cs="Arial"/>
          <w:b/>
          <w:color w:val="auto"/>
          <w:sz w:val="18"/>
          <w:szCs w:val="18"/>
        </w:rPr>
        <w:t xml:space="preserve"> Nulo</w:t>
      </w:r>
      <w:r w:rsidRPr="00D11376">
        <w:rPr>
          <w:rStyle w:val="Ttulo3Car"/>
          <w:rFonts w:ascii="Arial" w:eastAsia="Arial Unicode MS" w:hAnsi="Arial" w:cs="Arial"/>
          <w:b/>
          <w:color w:val="auto"/>
          <w:sz w:val="18"/>
          <w:szCs w:val="18"/>
        </w:rPr>
        <w:t xml:space="preserve"> Impacto Regulatorio.</w:t>
      </w:r>
      <w:r w:rsidRPr="00D11376">
        <w:rPr>
          <w:rStyle w:val="Ttulo3Car"/>
          <w:rFonts w:ascii="Arial" w:eastAsia="Arial Unicode MS" w:hAnsi="Arial" w:cs="Arial"/>
          <w:color w:val="auto"/>
          <w:sz w:val="18"/>
          <w:szCs w:val="18"/>
        </w:rPr>
        <w:t xml:space="preserve"> El artículo 51, segundo párrafo de la Ley establece que, previo a la emisión de reglas, lineamientos o disposiciones administrativas de carácter general, el Instituto deberá realizar y hacer público un análisis de impacto regulatorio o, en su caso, solicitar el apoyo de la CGMR.</w:t>
      </w:r>
    </w:p>
    <w:p w14:paraId="5A630DAD" w14:textId="77777777" w:rsidR="001A7DF2" w:rsidRDefault="001A7DF2" w:rsidP="001A7DF2">
      <w:pPr>
        <w:pStyle w:val="Ttulo3"/>
        <w:jc w:val="both"/>
        <w:rPr>
          <w:rFonts w:ascii="Arial" w:hAnsi="Arial" w:cs="Arial"/>
          <w:color w:val="auto"/>
          <w:kern w:val="2"/>
          <w:sz w:val="18"/>
          <w:szCs w:val="18"/>
          <w:lang w:eastAsia="ar-SA"/>
        </w:rPr>
      </w:pPr>
    </w:p>
    <w:p w14:paraId="2ABF68D5" w14:textId="0FD55625" w:rsidR="001A7DF2" w:rsidRPr="00D11376" w:rsidRDefault="001A7DF2" w:rsidP="001A7DF2">
      <w:pPr>
        <w:pStyle w:val="Ttulo3"/>
        <w:jc w:val="both"/>
        <w:rPr>
          <w:rFonts w:ascii="Arial" w:hAnsi="Arial" w:cs="Arial"/>
          <w:b/>
          <w:color w:val="auto"/>
          <w:kern w:val="2"/>
          <w:sz w:val="18"/>
          <w:szCs w:val="18"/>
          <w:lang w:eastAsia="ar-SA"/>
        </w:rPr>
      </w:pPr>
      <w:r w:rsidRPr="00D11376">
        <w:rPr>
          <w:rFonts w:ascii="Arial" w:hAnsi="Arial" w:cs="Arial"/>
          <w:color w:val="auto"/>
          <w:kern w:val="2"/>
          <w:sz w:val="18"/>
          <w:szCs w:val="18"/>
          <w:lang w:eastAsia="ar-SA"/>
        </w:rPr>
        <w:t xml:space="preserve">Por su parte, </w:t>
      </w:r>
      <w:r w:rsidRPr="001A7DF2">
        <w:rPr>
          <w:rFonts w:ascii="Arial" w:hAnsi="Arial" w:cs="Arial"/>
          <w:color w:val="auto"/>
          <w:kern w:val="2"/>
          <w:sz w:val="18"/>
          <w:szCs w:val="18"/>
          <w:lang w:val="es-MX" w:eastAsia="ar-SA"/>
        </w:rPr>
        <w:t>en su Lineamiento Tercero, fracción II, la facultad del Instituto para realizar consultas públicas de un anteproyecto de regulación, acompañado de su respectivo Análisis de Impacto Regulatorio o ANIR, con la finalidad de obtener información, comentarios, opiniones, aportaciones u otros elementos de análisis por parte de cualquier persona, a efecto de enriquecer el contenido de la regulación a emitir.</w:t>
      </w:r>
    </w:p>
    <w:p w14:paraId="0C258CEC" w14:textId="77777777" w:rsidR="001A7DF2" w:rsidRPr="00D11376" w:rsidRDefault="001A7DF2" w:rsidP="001A7DF2">
      <w:pPr>
        <w:pStyle w:val="Ttulo3"/>
        <w:jc w:val="both"/>
        <w:rPr>
          <w:rFonts w:ascii="Arial" w:hAnsi="Arial" w:cs="Arial"/>
          <w:b/>
          <w:color w:val="auto"/>
          <w:kern w:val="2"/>
          <w:sz w:val="18"/>
          <w:szCs w:val="18"/>
          <w:lang w:eastAsia="ar-SA"/>
        </w:rPr>
      </w:pPr>
    </w:p>
    <w:p w14:paraId="179BEF89" w14:textId="3FCD9610" w:rsidR="001A7DF2" w:rsidRPr="00DD6ADB" w:rsidRDefault="001A7DF2" w:rsidP="001A7DF2">
      <w:pPr>
        <w:pStyle w:val="Prrafodelista"/>
        <w:suppressAutoHyphens/>
        <w:spacing w:line="276" w:lineRule="auto"/>
        <w:ind w:left="0" w:right="49"/>
        <w:jc w:val="both"/>
        <w:rPr>
          <w:rFonts w:cs="Arial"/>
          <w:kern w:val="1"/>
          <w:sz w:val="18"/>
          <w:szCs w:val="18"/>
          <w:lang w:eastAsia="ar-SA"/>
        </w:rPr>
      </w:pPr>
      <w:r w:rsidRPr="00D11376">
        <w:rPr>
          <w:rFonts w:cs="Arial"/>
          <w:kern w:val="2"/>
          <w:sz w:val="18"/>
          <w:szCs w:val="18"/>
          <w:lang w:eastAsia="ar-SA"/>
        </w:rPr>
        <w:t xml:space="preserve">Por ello, en cumplimiento a las disposiciones indicadas, la UER remitió a la CGMR </w:t>
      </w:r>
      <w:r w:rsidRPr="00D11376">
        <w:rPr>
          <w:rFonts w:cs="Arial"/>
          <w:kern w:val="1"/>
          <w:sz w:val="18"/>
          <w:szCs w:val="18"/>
          <w:lang w:eastAsia="ar-SA"/>
        </w:rPr>
        <w:t xml:space="preserve">el </w:t>
      </w:r>
      <w:r>
        <w:rPr>
          <w:rFonts w:cs="Arial"/>
          <w:kern w:val="1"/>
          <w:sz w:val="18"/>
          <w:szCs w:val="18"/>
          <w:lang w:eastAsia="ar-SA"/>
        </w:rPr>
        <w:t>ANIR</w:t>
      </w:r>
      <w:r w:rsidRPr="00D11376">
        <w:rPr>
          <w:rFonts w:cs="Arial"/>
          <w:kern w:val="1"/>
          <w:sz w:val="18"/>
          <w:szCs w:val="18"/>
          <w:lang w:eastAsia="ar-SA"/>
        </w:rPr>
        <w:t xml:space="preserve"> respecto al </w:t>
      </w:r>
      <w:r w:rsidRPr="00D11376">
        <w:rPr>
          <w:rFonts w:cs="Arial"/>
          <w:kern w:val="2"/>
          <w:sz w:val="18"/>
          <w:szCs w:val="18"/>
          <w:lang w:val="es-ES_tradnl" w:eastAsia="ar-SA"/>
        </w:rPr>
        <w:t>Anteproyecto</w:t>
      </w:r>
      <w:r w:rsidRPr="00D11376">
        <w:rPr>
          <w:rFonts w:cs="Arial"/>
          <w:kern w:val="1"/>
          <w:sz w:val="18"/>
          <w:szCs w:val="18"/>
          <w:lang w:eastAsia="ar-SA"/>
        </w:rPr>
        <w:t xml:space="preserve">, para que la CGMR emitiera su opinión no vinculante, con relación a dicho documento, tal y como se indicó </w:t>
      </w:r>
      <w:r w:rsidRPr="00DD6ADB">
        <w:rPr>
          <w:rFonts w:cs="Arial"/>
          <w:kern w:val="1"/>
          <w:sz w:val="18"/>
          <w:szCs w:val="18"/>
          <w:lang w:eastAsia="ar-SA"/>
        </w:rPr>
        <w:t xml:space="preserve">en el Antecedente </w:t>
      </w:r>
      <w:r>
        <w:rPr>
          <w:rFonts w:cs="Arial"/>
          <w:kern w:val="1"/>
          <w:sz w:val="18"/>
          <w:szCs w:val="18"/>
          <w:lang w:eastAsia="ar-SA"/>
        </w:rPr>
        <w:t>Octavo</w:t>
      </w:r>
      <w:r w:rsidRPr="00DD6ADB">
        <w:rPr>
          <w:rFonts w:cs="Arial"/>
          <w:kern w:val="1"/>
          <w:sz w:val="18"/>
          <w:szCs w:val="18"/>
          <w:lang w:eastAsia="ar-SA"/>
        </w:rPr>
        <w:t xml:space="preserve"> del presente Acuerdo.</w:t>
      </w:r>
    </w:p>
    <w:p w14:paraId="54411E47" w14:textId="77777777" w:rsidR="001A7DF2" w:rsidRPr="00DD6ADB" w:rsidRDefault="001A7DF2" w:rsidP="001A7DF2">
      <w:pPr>
        <w:pStyle w:val="Prrafodelista"/>
        <w:suppressAutoHyphens/>
        <w:spacing w:line="276" w:lineRule="auto"/>
        <w:ind w:left="0" w:right="49"/>
        <w:jc w:val="both"/>
        <w:rPr>
          <w:rFonts w:cs="Arial"/>
          <w:kern w:val="1"/>
          <w:sz w:val="18"/>
          <w:szCs w:val="18"/>
          <w:lang w:eastAsia="ar-SA"/>
        </w:rPr>
      </w:pPr>
    </w:p>
    <w:p w14:paraId="61337CE2" w14:textId="6D48B18F" w:rsidR="001A7DF2" w:rsidRPr="00D11376" w:rsidRDefault="001A7DF2" w:rsidP="001A7DF2">
      <w:pPr>
        <w:jc w:val="both"/>
        <w:rPr>
          <w:rFonts w:ascii="Arial" w:eastAsia="Times New Roman" w:hAnsi="Arial" w:cs="Arial"/>
          <w:bCs/>
          <w:i/>
          <w:sz w:val="18"/>
          <w:szCs w:val="18"/>
          <w:lang w:val="es-ES_tradnl" w:eastAsia="es-MX"/>
        </w:rPr>
      </w:pPr>
      <w:r w:rsidRPr="00DD6ADB">
        <w:rPr>
          <w:rFonts w:ascii="Arial" w:hAnsi="Arial" w:cs="Arial"/>
          <w:kern w:val="1"/>
          <w:sz w:val="18"/>
          <w:szCs w:val="18"/>
          <w:lang w:eastAsia="ar-SA"/>
        </w:rPr>
        <w:lastRenderedPageBreak/>
        <w:t xml:space="preserve">Como consecuencia de lo anterior, mediante el oficio indicado en el Antecedente </w:t>
      </w:r>
      <w:r>
        <w:rPr>
          <w:rFonts w:ascii="Arial" w:hAnsi="Arial" w:cs="Arial"/>
          <w:kern w:val="1"/>
          <w:sz w:val="18"/>
          <w:szCs w:val="18"/>
          <w:lang w:eastAsia="ar-SA"/>
        </w:rPr>
        <w:t>Noveno</w:t>
      </w:r>
      <w:r w:rsidRPr="00DD6ADB">
        <w:rPr>
          <w:rFonts w:ascii="Arial" w:hAnsi="Arial" w:cs="Arial"/>
          <w:kern w:val="1"/>
          <w:sz w:val="18"/>
          <w:szCs w:val="18"/>
          <w:lang w:eastAsia="ar-SA"/>
        </w:rPr>
        <w:t xml:space="preserve"> del presente Acuerdo, la CGMR envío a la UER la opinión no vinculante sobre el </w:t>
      </w:r>
      <w:r w:rsidR="00DD55AB">
        <w:rPr>
          <w:rFonts w:ascii="Arial" w:hAnsi="Arial" w:cs="Arial"/>
          <w:kern w:val="1"/>
          <w:sz w:val="18"/>
          <w:szCs w:val="18"/>
          <w:lang w:eastAsia="ar-SA"/>
        </w:rPr>
        <w:t>ANIR del Anteproyecto</w:t>
      </w:r>
      <w:r w:rsidRPr="00DD6ADB">
        <w:rPr>
          <w:rFonts w:ascii="Arial" w:eastAsia="Times New Roman" w:hAnsi="Arial" w:cs="Arial"/>
          <w:i/>
          <w:sz w:val="18"/>
          <w:szCs w:val="18"/>
          <w:lang w:eastAsia="es-MX"/>
        </w:rPr>
        <w:t>.</w:t>
      </w:r>
    </w:p>
    <w:p w14:paraId="424BC639" w14:textId="791ABE50" w:rsidR="001A7DF2" w:rsidRPr="00D11376" w:rsidRDefault="001A7DF2" w:rsidP="001A7DF2">
      <w:pPr>
        <w:pStyle w:val="Ttulo3"/>
        <w:jc w:val="both"/>
        <w:rPr>
          <w:rFonts w:ascii="Arial" w:hAnsi="Arial" w:cs="Arial"/>
          <w:b/>
          <w:color w:val="auto"/>
          <w:kern w:val="2"/>
          <w:sz w:val="18"/>
          <w:szCs w:val="18"/>
          <w:lang w:eastAsia="ar-SA"/>
        </w:rPr>
      </w:pPr>
      <w:r w:rsidRPr="00D11376">
        <w:rPr>
          <w:rFonts w:ascii="Arial" w:hAnsi="Arial" w:cs="Arial"/>
          <w:bCs/>
          <w:color w:val="auto"/>
          <w:sz w:val="18"/>
          <w:szCs w:val="18"/>
          <w:lang w:val="es-ES_tradnl"/>
        </w:rPr>
        <w:t>Asimismo</w:t>
      </w:r>
      <w:r w:rsidRPr="00D11376">
        <w:rPr>
          <w:rFonts w:ascii="Arial" w:hAnsi="Arial" w:cs="Arial"/>
          <w:color w:val="auto"/>
          <w:sz w:val="18"/>
          <w:szCs w:val="18"/>
          <w:lang w:val="es-ES_tradnl"/>
        </w:rPr>
        <w:t xml:space="preserve">, </w:t>
      </w:r>
      <w:r w:rsidRPr="00D11376">
        <w:rPr>
          <w:rFonts w:ascii="Arial" w:hAnsi="Arial" w:cs="Arial"/>
          <w:color w:val="auto"/>
          <w:kern w:val="2"/>
          <w:sz w:val="18"/>
          <w:szCs w:val="18"/>
          <w:lang w:eastAsia="ar-SA"/>
        </w:rPr>
        <w:t xml:space="preserve">el Instituto puso a disposición de los interesados en participar en la </w:t>
      </w:r>
      <w:r>
        <w:rPr>
          <w:rFonts w:ascii="Arial" w:hAnsi="Arial" w:cs="Arial"/>
          <w:color w:val="auto"/>
          <w:kern w:val="2"/>
          <w:sz w:val="18"/>
          <w:szCs w:val="18"/>
          <w:lang w:eastAsia="ar-SA"/>
        </w:rPr>
        <w:t>C</w:t>
      </w:r>
      <w:r w:rsidRPr="00D11376">
        <w:rPr>
          <w:rFonts w:ascii="Arial" w:hAnsi="Arial" w:cs="Arial"/>
          <w:color w:val="auto"/>
          <w:kern w:val="2"/>
          <w:sz w:val="18"/>
          <w:szCs w:val="18"/>
          <w:lang w:eastAsia="ar-SA"/>
        </w:rPr>
        <w:t xml:space="preserve">onsulta </w:t>
      </w:r>
      <w:r>
        <w:rPr>
          <w:rFonts w:ascii="Arial" w:hAnsi="Arial" w:cs="Arial"/>
          <w:color w:val="auto"/>
          <w:kern w:val="2"/>
          <w:sz w:val="18"/>
          <w:szCs w:val="18"/>
          <w:lang w:eastAsia="ar-SA"/>
        </w:rPr>
        <w:t>P</w:t>
      </w:r>
      <w:r w:rsidRPr="00D11376">
        <w:rPr>
          <w:rFonts w:ascii="Arial" w:hAnsi="Arial" w:cs="Arial"/>
          <w:color w:val="auto"/>
          <w:kern w:val="2"/>
          <w:sz w:val="18"/>
          <w:szCs w:val="18"/>
          <w:lang w:eastAsia="ar-SA"/>
        </w:rPr>
        <w:t xml:space="preserve">ública, el </w:t>
      </w:r>
      <w:r w:rsidR="00DD55AB">
        <w:rPr>
          <w:rFonts w:ascii="Arial" w:hAnsi="Arial" w:cs="Arial"/>
          <w:color w:val="auto"/>
          <w:kern w:val="2"/>
          <w:sz w:val="18"/>
          <w:szCs w:val="18"/>
          <w:lang w:eastAsia="ar-SA"/>
        </w:rPr>
        <w:t>ANIR del Antepro</w:t>
      </w:r>
      <w:r w:rsidRPr="00D11376">
        <w:rPr>
          <w:rFonts w:ascii="Arial" w:hAnsi="Arial" w:cs="Arial"/>
          <w:color w:val="auto"/>
          <w:kern w:val="2"/>
          <w:sz w:val="18"/>
          <w:szCs w:val="18"/>
          <w:lang w:eastAsia="ar-SA"/>
        </w:rPr>
        <w:t xml:space="preserve">yecto, mismo que no sufrió modificaciones sustanciales a razón de la </w:t>
      </w:r>
      <w:r>
        <w:rPr>
          <w:rFonts w:ascii="Arial" w:hAnsi="Arial" w:cs="Arial"/>
          <w:color w:val="auto"/>
          <w:kern w:val="2"/>
          <w:sz w:val="18"/>
          <w:szCs w:val="18"/>
          <w:lang w:eastAsia="ar-SA"/>
        </w:rPr>
        <w:t>C</w:t>
      </w:r>
      <w:r w:rsidRPr="00D11376">
        <w:rPr>
          <w:rFonts w:ascii="Arial" w:hAnsi="Arial" w:cs="Arial"/>
          <w:color w:val="auto"/>
          <w:kern w:val="2"/>
          <w:sz w:val="18"/>
          <w:szCs w:val="18"/>
          <w:lang w:eastAsia="ar-SA"/>
        </w:rPr>
        <w:t xml:space="preserve">onsulta </w:t>
      </w:r>
      <w:r>
        <w:rPr>
          <w:rFonts w:ascii="Arial" w:hAnsi="Arial" w:cs="Arial"/>
          <w:color w:val="auto"/>
          <w:kern w:val="2"/>
          <w:sz w:val="18"/>
          <w:szCs w:val="18"/>
          <w:lang w:eastAsia="ar-SA"/>
        </w:rPr>
        <w:t>P</w:t>
      </w:r>
      <w:r w:rsidRPr="00D11376">
        <w:rPr>
          <w:rFonts w:ascii="Arial" w:hAnsi="Arial" w:cs="Arial"/>
          <w:color w:val="auto"/>
          <w:kern w:val="2"/>
          <w:sz w:val="18"/>
          <w:szCs w:val="18"/>
          <w:lang w:eastAsia="ar-SA"/>
        </w:rPr>
        <w:t>ública referida en el considerando anterior, ni en virtud de las adecuaciones realizadas al presente Acuerdo.</w:t>
      </w:r>
    </w:p>
    <w:p w14:paraId="3560A7E1" w14:textId="77777777" w:rsidR="00957802" w:rsidRPr="00546F70" w:rsidRDefault="00957802" w:rsidP="00957802">
      <w:pPr>
        <w:spacing w:after="0"/>
        <w:jc w:val="both"/>
        <w:rPr>
          <w:rFonts w:ascii="Arial" w:hAnsi="Arial" w:cs="Arial"/>
          <w:sz w:val="18"/>
        </w:rPr>
      </w:pPr>
    </w:p>
    <w:p w14:paraId="0B294A86" w14:textId="24CC561A" w:rsidR="009C0EB4" w:rsidRPr="00147315" w:rsidRDefault="009C0EB4" w:rsidP="00F16820">
      <w:pPr>
        <w:pStyle w:val="Default"/>
        <w:tabs>
          <w:tab w:val="left" w:pos="0"/>
          <w:tab w:val="left" w:pos="7938"/>
        </w:tabs>
        <w:spacing w:line="276" w:lineRule="auto"/>
        <w:jc w:val="both"/>
        <w:rPr>
          <w:rFonts w:ascii="Arial" w:hAnsi="Arial" w:cs="Arial"/>
          <w:bCs/>
          <w:color w:val="auto"/>
          <w:sz w:val="18"/>
          <w:szCs w:val="18"/>
        </w:rPr>
      </w:pPr>
      <w:r w:rsidRPr="00147315">
        <w:rPr>
          <w:rFonts w:ascii="Arial" w:hAnsi="Arial" w:cs="Arial"/>
          <w:color w:val="auto"/>
          <w:kern w:val="2"/>
          <w:sz w:val="18"/>
          <w:szCs w:val="18"/>
          <w:lang w:val="es-ES" w:eastAsia="ar-SA"/>
        </w:rPr>
        <w:t xml:space="preserve">Por lo anterior, con fundamento en los </w:t>
      </w:r>
      <w:r w:rsidR="0062154E">
        <w:rPr>
          <w:rFonts w:ascii="Arial" w:hAnsi="Arial" w:cs="Arial"/>
          <w:color w:val="auto"/>
          <w:kern w:val="2"/>
          <w:sz w:val="18"/>
          <w:szCs w:val="18"/>
          <w:lang w:val="es-ES" w:eastAsia="ar-SA"/>
        </w:rPr>
        <w:t xml:space="preserve">artículos </w:t>
      </w:r>
      <w:r w:rsidRPr="00147315">
        <w:rPr>
          <w:rFonts w:ascii="Arial" w:hAnsi="Arial" w:cs="Arial"/>
          <w:color w:val="auto"/>
          <w:kern w:val="2"/>
          <w:sz w:val="18"/>
          <w:szCs w:val="18"/>
          <w:lang w:val="es-ES" w:eastAsia="ar-SA"/>
        </w:rPr>
        <w:t>27, párrafos cuarto y sexto y 28, párrafos cuarto, décimo primero, décimo quinto, décimo sexto, décimo séptimo, décimo octavo y vigésimo, fracción IV de la Constitución Política de los Estados Unidos Mexicanos;  7, 15 fracciones I</w:t>
      </w:r>
      <w:r w:rsidRPr="00147315">
        <w:rPr>
          <w:rFonts w:ascii="Arial" w:hAnsi="Arial" w:cs="Arial"/>
          <w:bCs/>
          <w:color w:val="auto"/>
          <w:sz w:val="18"/>
          <w:szCs w:val="18"/>
        </w:rPr>
        <w:t xml:space="preserve"> y LVI,</w:t>
      </w:r>
      <w:r w:rsidRPr="00147315" w:rsidDel="00E70253">
        <w:rPr>
          <w:rFonts w:ascii="Arial" w:hAnsi="Arial" w:cs="Arial"/>
          <w:color w:val="auto"/>
          <w:kern w:val="2"/>
          <w:sz w:val="18"/>
          <w:szCs w:val="18"/>
          <w:lang w:val="es-ES" w:eastAsia="ar-SA"/>
        </w:rPr>
        <w:t xml:space="preserve"> </w:t>
      </w:r>
      <w:r w:rsidRPr="00147315">
        <w:rPr>
          <w:rFonts w:ascii="Arial" w:hAnsi="Arial" w:cs="Arial"/>
          <w:color w:val="auto"/>
          <w:kern w:val="2"/>
          <w:sz w:val="18"/>
          <w:szCs w:val="18"/>
          <w:lang w:val="es-ES" w:eastAsia="ar-SA"/>
        </w:rPr>
        <w:t xml:space="preserve">16, 17 fracción I, </w:t>
      </w:r>
      <w:r w:rsidRPr="00192236">
        <w:rPr>
          <w:rFonts w:ascii="Arial" w:hAnsi="Arial" w:cs="Arial"/>
          <w:color w:val="auto"/>
          <w:kern w:val="2"/>
          <w:sz w:val="18"/>
          <w:szCs w:val="18"/>
          <w:lang w:val="es-ES" w:eastAsia="ar-SA"/>
        </w:rPr>
        <w:t>54</w:t>
      </w:r>
      <w:r w:rsidR="00D40928">
        <w:rPr>
          <w:rFonts w:ascii="Arial" w:hAnsi="Arial" w:cs="Arial"/>
          <w:color w:val="auto"/>
          <w:kern w:val="2"/>
          <w:sz w:val="18"/>
          <w:szCs w:val="18"/>
          <w:lang w:val="es-ES" w:eastAsia="ar-SA"/>
        </w:rPr>
        <w:t xml:space="preserve"> y</w:t>
      </w:r>
      <w:r w:rsidRPr="00192236">
        <w:rPr>
          <w:rFonts w:ascii="Arial" w:hAnsi="Arial" w:cs="Arial"/>
          <w:color w:val="auto"/>
          <w:kern w:val="2"/>
          <w:sz w:val="18"/>
          <w:szCs w:val="18"/>
          <w:lang w:val="es-ES" w:eastAsia="ar-SA"/>
        </w:rPr>
        <w:t xml:space="preserve"> 56</w:t>
      </w:r>
      <w:r w:rsidRPr="00147315">
        <w:rPr>
          <w:rFonts w:ascii="Arial" w:hAnsi="Arial" w:cs="Arial"/>
          <w:color w:val="auto"/>
          <w:kern w:val="2"/>
          <w:sz w:val="18"/>
          <w:szCs w:val="18"/>
          <w:lang w:val="es-ES" w:eastAsia="ar-SA"/>
        </w:rPr>
        <w:t xml:space="preserve"> de la Ley Federal de Telecomunicaciones </w:t>
      </w:r>
      <w:r w:rsidRPr="00912A64">
        <w:rPr>
          <w:rFonts w:ascii="Arial" w:hAnsi="Arial" w:cs="Arial"/>
          <w:color w:val="auto"/>
          <w:kern w:val="2"/>
          <w:sz w:val="18"/>
          <w:szCs w:val="18"/>
          <w:lang w:val="es-ES" w:eastAsia="ar-SA"/>
        </w:rPr>
        <w:t xml:space="preserve">y </w:t>
      </w:r>
      <w:r w:rsidRPr="00957802">
        <w:rPr>
          <w:rFonts w:ascii="Arial" w:hAnsi="Arial" w:cs="Arial"/>
          <w:color w:val="auto"/>
          <w:kern w:val="2"/>
          <w:sz w:val="18"/>
          <w:szCs w:val="18"/>
          <w:lang w:val="es-ES" w:eastAsia="ar-SA"/>
        </w:rPr>
        <w:t>Radiodifusión</w:t>
      </w:r>
      <w:r w:rsidRPr="00147315">
        <w:rPr>
          <w:rFonts w:ascii="Arial" w:hAnsi="Arial" w:cs="Arial"/>
          <w:color w:val="auto"/>
          <w:kern w:val="2"/>
          <w:sz w:val="18"/>
          <w:szCs w:val="18"/>
          <w:lang w:val="es-ES" w:eastAsia="ar-SA"/>
        </w:rPr>
        <w:t>;</w:t>
      </w:r>
      <w:r w:rsidRPr="00147315">
        <w:rPr>
          <w:rFonts w:ascii="Arial" w:hAnsi="Arial" w:cs="Arial"/>
          <w:bCs/>
          <w:color w:val="auto"/>
          <w:sz w:val="18"/>
          <w:szCs w:val="18"/>
        </w:rPr>
        <w:t xml:space="preserve"> </w:t>
      </w:r>
      <w:r w:rsidRPr="00147315">
        <w:rPr>
          <w:rFonts w:ascii="Arial" w:hAnsi="Arial" w:cs="Arial"/>
          <w:color w:val="auto"/>
          <w:sz w:val="18"/>
          <w:szCs w:val="18"/>
        </w:rPr>
        <w:t xml:space="preserve">así como </w:t>
      </w:r>
      <w:r w:rsidRPr="00147315">
        <w:rPr>
          <w:rFonts w:ascii="Arial" w:hAnsi="Arial" w:cs="Arial"/>
          <w:color w:val="auto"/>
          <w:kern w:val="2"/>
          <w:sz w:val="18"/>
          <w:szCs w:val="18"/>
          <w:lang w:val="es-ES" w:eastAsia="ar-SA"/>
        </w:rPr>
        <w:t xml:space="preserve">1, 4 fracción I </w:t>
      </w:r>
      <w:r w:rsidR="0062154E" w:rsidRPr="0062154E" w:rsidDel="00422A84">
        <w:rPr>
          <w:rFonts w:ascii="Arial" w:hAnsi="Arial" w:cs="Arial"/>
          <w:color w:val="auto"/>
          <w:kern w:val="2"/>
          <w:sz w:val="18"/>
          <w:szCs w:val="18"/>
          <w:lang w:val="es-ES" w:eastAsia="ar-SA"/>
        </w:rPr>
        <w:t>y 6</w:t>
      </w:r>
      <w:r w:rsidR="0062154E" w:rsidRPr="0062154E">
        <w:rPr>
          <w:rFonts w:ascii="Arial" w:hAnsi="Arial" w:cs="Arial"/>
          <w:color w:val="auto"/>
          <w:kern w:val="2"/>
          <w:sz w:val="18"/>
          <w:szCs w:val="18"/>
          <w:lang w:val="es-ES" w:eastAsia="ar-SA"/>
        </w:rPr>
        <w:t xml:space="preserve"> fracciones I </w:t>
      </w:r>
      <w:r w:rsidR="0062154E" w:rsidRPr="0062154E" w:rsidDel="00422A84">
        <w:rPr>
          <w:rFonts w:ascii="Arial" w:hAnsi="Arial" w:cs="Arial"/>
          <w:color w:val="auto"/>
          <w:kern w:val="2"/>
          <w:sz w:val="18"/>
          <w:szCs w:val="18"/>
          <w:lang w:val="es-ES" w:eastAsia="ar-SA"/>
        </w:rPr>
        <w:t xml:space="preserve">y XXXVIII </w:t>
      </w:r>
      <w:r w:rsidRPr="00147315">
        <w:rPr>
          <w:rFonts w:ascii="Arial" w:hAnsi="Arial" w:cs="Arial"/>
          <w:color w:val="auto"/>
          <w:sz w:val="18"/>
          <w:szCs w:val="18"/>
        </w:rPr>
        <w:t xml:space="preserve">del Estatuto Orgánico del Instituto Federal de Telecomunicaciones, </w:t>
      </w:r>
      <w:r w:rsidRPr="00147315">
        <w:rPr>
          <w:rFonts w:ascii="Arial" w:hAnsi="Arial" w:cs="Arial"/>
          <w:color w:val="auto"/>
          <w:kern w:val="2"/>
          <w:sz w:val="18"/>
          <w:szCs w:val="18"/>
          <w:lang w:val="es-ES" w:eastAsia="ar-SA"/>
        </w:rPr>
        <w:t xml:space="preserve">el Pleno de este Instituto expide </w:t>
      </w:r>
      <w:r w:rsidRPr="00147315">
        <w:rPr>
          <w:rFonts w:ascii="Arial" w:hAnsi="Arial" w:cs="Arial"/>
          <w:color w:val="auto"/>
          <w:kern w:val="2"/>
          <w:sz w:val="18"/>
          <w:szCs w:val="18"/>
          <w:lang w:eastAsia="ar-SA"/>
        </w:rPr>
        <w:t>el</w:t>
      </w:r>
      <w:r w:rsidRPr="00147315">
        <w:rPr>
          <w:rFonts w:ascii="Arial" w:hAnsi="Arial" w:cs="Arial"/>
          <w:color w:val="auto"/>
          <w:kern w:val="2"/>
          <w:sz w:val="18"/>
          <w:szCs w:val="18"/>
          <w:lang w:val="es-ES" w:eastAsia="ar-SA"/>
        </w:rPr>
        <w:t xml:space="preserve"> siguiente:</w:t>
      </w:r>
    </w:p>
    <w:p w14:paraId="4A1CA523" w14:textId="77777777" w:rsidR="009C0EB4" w:rsidRPr="00FF4D6C" w:rsidRDefault="009C0EB4" w:rsidP="009B513A">
      <w:pPr>
        <w:spacing w:after="0"/>
        <w:jc w:val="center"/>
        <w:rPr>
          <w:rFonts w:ascii="Arial" w:hAnsi="Arial" w:cs="Arial"/>
          <w:b/>
          <w:bCs/>
          <w:color w:val="000000"/>
          <w:sz w:val="18"/>
          <w:szCs w:val="18"/>
          <w:lang w:eastAsia="es-MX"/>
        </w:rPr>
      </w:pPr>
    </w:p>
    <w:p w14:paraId="47F7FADE" w14:textId="77777777" w:rsidR="009C0EB4" w:rsidRPr="00FF4D6C" w:rsidRDefault="009C0EB4" w:rsidP="009B513A">
      <w:pPr>
        <w:spacing w:after="0"/>
        <w:jc w:val="center"/>
        <w:rPr>
          <w:rFonts w:ascii="Arial" w:hAnsi="Arial" w:cs="Arial"/>
          <w:b/>
          <w:bCs/>
          <w:color w:val="000000"/>
          <w:sz w:val="18"/>
          <w:szCs w:val="18"/>
          <w:lang w:eastAsia="es-MX"/>
        </w:rPr>
      </w:pPr>
      <w:r w:rsidRPr="00FF4D6C">
        <w:rPr>
          <w:rFonts w:ascii="Arial" w:hAnsi="Arial" w:cs="Arial"/>
          <w:b/>
          <w:bCs/>
          <w:color w:val="000000"/>
          <w:sz w:val="18"/>
          <w:szCs w:val="18"/>
          <w:lang w:eastAsia="es-MX"/>
        </w:rPr>
        <w:t>Acuerdo</w:t>
      </w:r>
    </w:p>
    <w:p w14:paraId="0F5FF79C" w14:textId="77777777" w:rsidR="009C0EB4" w:rsidRPr="00147315" w:rsidRDefault="009C0EB4" w:rsidP="009B513A">
      <w:pPr>
        <w:spacing w:after="0"/>
        <w:jc w:val="both"/>
        <w:rPr>
          <w:rFonts w:ascii="Arial" w:hAnsi="Arial" w:cs="Arial"/>
          <w:kern w:val="2"/>
          <w:sz w:val="18"/>
          <w:szCs w:val="18"/>
          <w:lang w:eastAsia="ar-SA"/>
        </w:rPr>
      </w:pPr>
    </w:p>
    <w:p w14:paraId="7811C6B3" w14:textId="4A07F881" w:rsidR="009F4E32" w:rsidRPr="00FD3BCF" w:rsidRDefault="009F4E32" w:rsidP="006C6294">
      <w:pPr>
        <w:pStyle w:val="Ttulo3"/>
        <w:keepNext w:val="0"/>
        <w:keepLines w:val="0"/>
        <w:numPr>
          <w:ilvl w:val="0"/>
          <w:numId w:val="27"/>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sidRPr="00FD3BCF">
        <w:rPr>
          <w:rFonts w:ascii="Arial" w:hAnsi="Arial" w:cs="Arial"/>
          <w:color w:val="auto"/>
          <w:sz w:val="18"/>
          <w:szCs w:val="18"/>
        </w:rPr>
        <w:t xml:space="preserve">Se aprueba el </w:t>
      </w:r>
      <w:r w:rsidR="00DC0D32" w:rsidRPr="00FD3BCF">
        <w:rPr>
          <w:rFonts w:ascii="Arial" w:hAnsi="Arial" w:cs="Arial"/>
          <w:color w:val="auto"/>
          <w:sz w:val="18"/>
          <w:szCs w:val="18"/>
        </w:rPr>
        <w:t xml:space="preserve">establecimiento del </w:t>
      </w:r>
      <w:r w:rsidR="00417262" w:rsidRPr="003F2FED">
        <w:rPr>
          <w:rFonts w:ascii="Arial" w:hAnsi="Arial" w:cs="Arial"/>
          <w:color w:val="auto"/>
          <w:sz w:val="18"/>
          <w:szCs w:val="18"/>
        </w:rPr>
        <w:t>R</w:t>
      </w:r>
      <w:r w:rsidRPr="003F2FED">
        <w:rPr>
          <w:rFonts w:ascii="Arial" w:hAnsi="Arial" w:cs="Arial"/>
          <w:color w:val="auto"/>
          <w:sz w:val="18"/>
          <w:szCs w:val="18"/>
        </w:rPr>
        <w:t>egistro de Estaciones Terrenas</w:t>
      </w:r>
      <w:r w:rsidR="00CD4517" w:rsidRPr="00CD4517">
        <w:t xml:space="preserve"> </w:t>
      </w:r>
      <w:r w:rsidR="0074544E" w:rsidRPr="00FD3BCF">
        <w:rPr>
          <w:rFonts w:ascii="Arial" w:hAnsi="Arial" w:cs="Arial"/>
          <w:color w:val="auto"/>
          <w:sz w:val="18"/>
          <w:szCs w:val="18"/>
        </w:rPr>
        <w:t>R</w:t>
      </w:r>
      <w:r w:rsidR="00CD4517" w:rsidRPr="00FD3BCF">
        <w:rPr>
          <w:rFonts w:ascii="Arial" w:hAnsi="Arial" w:cs="Arial"/>
          <w:color w:val="auto"/>
          <w:sz w:val="18"/>
          <w:szCs w:val="18"/>
        </w:rPr>
        <w:t>eceptoras</w:t>
      </w:r>
      <w:r w:rsidR="00DC0D32" w:rsidRPr="003F2FED">
        <w:rPr>
          <w:rFonts w:ascii="Arial" w:hAnsi="Arial" w:cs="Arial"/>
          <w:color w:val="auto"/>
          <w:sz w:val="18"/>
          <w:szCs w:val="18"/>
        </w:rPr>
        <w:t>, para</w:t>
      </w:r>
      <w:r w:rsidRPr="003F2FED">
        <w:rPr>
          <w:rFonts w:ascii="Arial" w:hAnsi="Arial" w:cs="Arial"/>
          <w:color w:val="auto"/>
          <w:sz w:val="18"/>
          <w:szCs w:val="18"/>
        </w:rPr>
        <w:t xml:space="preserve"> </w:t>
      </w:r>
      <w:r w:rsidR="00DC0D32" w:rsidRPr="003F2FED">
        <w:rPr>
          <w:rFonts w:ascii="Arial" w:hAnsi="Arial" w:cs="Arial"/>
          <w:color w:val="auto"/>
          <w:sz w:val="18"/>
          <w:szCs w:val="18"/>
        </w:rPr>
        <w:t>aque</w:t>
      </w:r>
      <w:r w:rsidR="0074544E" w:rsidRPr="003F2FED">
        <w:rPr>
          <w:rFonts w:ascii="Arial" w:hAnsi="Arial" w:cs="Arial"/>
          <w:color w:val="auto"/>
          <w:sz w:val="18"/>
          <w:szCs w:val="18"/>
        </w:rPr>
        <w:t xml:space="preserve">llas estaciones terrenas receptoras que </w:t>
      </w:r>
      <w:r w:rsidR="0074544E" w:rsidRPr="00D055D5">
        <w:rPr>
          <w:rFonts w:ascii="Arial" w:hAnsi="Arial" w:cs="Arial"/>
          <w:color w:val="auto"/>
          <w:sz w:val="18"/>
          <w:szCs w:val="18"/>
        </w:rPr>
        <w:t>operen en la banda de frecuencias 3.7 - 4.2 GHz</w:t>
      </w:r>
      <w:r w:rsidR="004D15F4">
        <w:rPr>
          <w:rFonts w:ascii="Arial" w:hAnsi="Arial" w:cs="Arial"/>
          <w:color w:val="auto"/>
          <w:sz w:val="18"/>
          <w:szCs w:val="18"/>
        </w:rPr>
        <w:t>.</w:t>
      </w:r>
    </w:p>
    <w:p w14:paraId="60FBE0AD" w14:textId="77777777" w:rsidR="004D15F4" w:rsidRDefault="004D15F4" w:rsidP="006C6294">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6F810432" w14:textId="00562097" w:rsidR="004D15F4" w:rsidRDefault="004D15F4" w:rsidP="004D15F4">
      <w:pPr>
        <w:pStyle w:val="Ttulo3"/>
        <w:keepNext w:val="0"/>
        <w:keepLines w:val="0"/>
        <w:numPr>
          <w:ilvl w:val="0"/>
          <w:numId w:val="27"/>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 xml:space="preserve">Se aprueba el Formato para el registro de </w:t>
      </w:r>
      <w:r w:rsidR="00063C6A">
        <w:rPr>
          <w:rFonts w:ascii="Arial" w:hAnsi="Arial" w:cs="Arial"/>
          <w:color w:val="auto"/>
          <w:sz w:val="18"/>
          <w:szCs w:val="18"/>
        </w:rPr>
        <w:t>e</w:t>
      </w:r>
      <w:r>
        <w:rPr>
          <w:rFonts w:ascii="Arial" w:hAnsi="Arial" w:cs="Arial"/>
          <w:color w:val="auto"/>
          <w:sz w:val="18"/>
          <w:szCs w:val="18"/>
        </w:rPr>
        <w:t xml:space="preserve">staciones </w:t>
      </w:r>
      <w:r w:rsidR="00063C6A">
        <w:rPr>
          <w:rFonts w:ascii="Arial" w:hAnsi="Arial" w:cs="Arial"/>
          <w:color w:val="auto"/>
          <w:sz w:val="18"/>
          <w:szCs w:val="18"/>
        </w:rPr>
        <w:t>t</w:t>
      </w:r>
      <w:r>
        <w:rPr>
          <w:rFonts w:ascii="Arial" w:hAnsi="Arial" w:cs="Arial"/>
          <w:color w:val="auto"/>
          <w:sz w:val="18"/>
          <w:szCs w:val="18"/>
        </w:rPr>
        <w:t xml:space="preserve">errenas </w:t>
      </w:r>
      <w:r w:rsidR="00063C6A">
        <w:rPr>
          <w:rFonts w:ascii="Arial" w:hAnsi="Arial" w:cs="Arial"/>
          <w:color w:val="auto"/>
          <w:sz w:val="18"/>
          <w:szCs w:val="18"/>
        </w:rPr>
        <w:t>r</w:t>
      </w:r>
      <w:r>
        <w:rPr>
          <w:rFonts w:ascii="Arial" w:hAnsi="Arial" w:cs="Arial"/>
          <w:color w:val="auto"/>
          <w:sz w:val="18"/>
          <w:szCs w:val="18"/>
        </w:rPr>
        <w:t>eceptoras.</w:t>
      </w:r>
    </w:p>
    <w:p w14:paraId="5AF22130" w14:textId="77777777" w:rsidR="004D15F4" w:rsidRDefault="004D15F4" w:rsidP="006C6294">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5DCB734D" w14:textId="6A657292" w:rsidR="0025469B" w:rsidRDefault="0025469B" w:rsidP="00417262">
      <w:pPr>
        <w:pStyle w:val="Ttulo3"/>
        <w:keepNext w:val="0"/>
        <w:keepLines w:val="0"/>
        <w:numPr>
          <w:ilvl w:val="0"/>
          <w:numId w:val="27"/>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 xml:space="preserve">El Instituto otorgará un plazo de </w:t>
      </w:r>
      <w:r w:rsidR="00AE6731">
        <w:rPr>
          <w:rFonts w:ascii="Arial" w:hAnsi="Arial" w:cs="Arial"/>
          <w:b/>
          <w:color w:val="auto"/>
          <w:sz w:val="18"/>
          <w:szCs w:val="18"/>
        </w:rPr>
        <w:t>6</w:t>
      </w:r>
      <w:r w:rsidRPr="0025469B">
        <w:rPr>
          <w:rFonts w:ascii="Arial" w:hAnsi="Arial" w:cs="Arial"/>
          <w:b/>
          <w:color w:val="auto"/>
          <w:sz w:val="18"/>
          <w:szCs w:val="18"/>
        </w:rPr>
        <w:t xml:space="preserve">0 días hábiles </w:t>
      </w:r>
      <w:r w:rsidRPr="0085049A">
        <w:rPr>
          <w:rFonts w:ascii="Arial" w:hAnsi="Arial" w:cs="Arial"/>
          <w:color w:val="auto"/>
          <w:sz w:val="18"/>
          <w:szCs w:val="18"/>
        </w:rPr>
        <w:t xml:space="preserve">siguientes a la entrada en vigor del presente Acuerdo </w:t>
      </w:r>
      <w:r w:rsidRPr="0025469B">
        <w:rPr>
          <w:rFonts w:ascii="Arial" w:hAnsi="Arial" w:cs="Arial"/>
          <w:color w:val="auto"/>
          <w:sz w:val="18"/>
          <w:szCs w:val="18"/>
        </w:rPr>
        <w:t xml:space="preserve">para </w:t>
      </w:r>
      <w:r w:rsidR="00417262">
        <w:rPr>
          <w:rFonts w:ascii="Arial" w:hAnsi="Arial" w:cs="Arial"/>
          <w:bCs/>
          <w:color w:val="auto"/>
          <w:sz w:val="18"/>
          <w:szCs w:val="18"/>
        </w:rPr>
        <w:t xml:space="preserve">que los interesados que así lo consideren puedan </w:t>
      </w:r>
      <w:r w:rsidRPr="0025469B">
        <w:rPr>
          <w:rFonts w:ascii="Arial" w:hAnsi="Arial" w:cs="Arial"/>
          <w:color w:val="auto"/>
          <w:sz w:val="18"/>
          <w:szCs w:val="18"/>
        </w:rPr>
        <w:t xml:space="preserve">registrar </w:t>
      </w:r>
      <w:r w:rsidR="00954A2E">
        <w:rPr>
          <w:rFonts w:ascii="Arial" w:hAnsi="Arial" w:cs="Arial"/>
          <w:color w:val="auto"/>
          <w:sz w:val="18"/>
          <w:szCs w:val="18"/>
        </w:rPr>
        <w:t xml:space="preserve">voluntariamente </w:t>
      </w:r>
      <w:r w:rsidR="00417262" w:rsidRPr="0085049A">
        <w:rPr>
          <w:rFonts w:ascii="Arial" w:hAnsi="Arial" w:cs="Arial"/>
          <w:bCs/>
          <w:color w:val="auto"/>
          <w:sz w:val="18"/>
          <w:szCs w:val="18"/>
        </w:rPr>
        <w:t xml:space="preserve">ante el Instituto </w:t>
      </w:r>
      <w:r w:rsidRPr="0025469B">
        <w:rPr>
          <w:rFonts w:ascii="Arial" w:hAnsi="Arial" w:cs="Arial"/>
          <w:color w:val="auto"/>
          <w:sz w:val="18"/>
          <w:szCs w:val="18"/>
        </w:rPr>
        <w:t>la</w:t>
      </w:r>
      <w:r w:rsidR="0074544E" w:rsidRPr="0025469B">
        <w:rPr>
          <w:rFonts w:ascii="Arial" w:hAnsi="Arial" w:cs="Arial"/>
          <w:color w:val="auto"/>
          <w:sz w:val="18"/>
          <w:szCs w:val="18"/>
        </w:rPr>
        <w:t xml:space="preserve">s estaciones terrenas </w:t>
      </w:r>
      <w:r w:rsidR="0074544E" w:rsidRPr="00CD4517">
        <w:rPr>
          <w:rFonts w:ascii="Arial" w:hAnsi="Arial" w:cs="Arial"/>
          <w:color w:val="auto"/>
          <w:sz w:val="18"/>
          <w:szCs w:val="18"/>
        </w:rPr>
        <w:t xml:space="preserve">receptoras </w:t>
      </w:r>
      <w:r w:rsidR="0074544E" w:rsidRPr="0025469B">
        <w:rPr>
          <w:rFonts w:ascii="Arial" w:hAnsi="Arial" w:cs="Arial"/>
          <w:color w:val="auto"/>
          <w:sz w:val="18"/>
          <w:szCs w:val="18"/>
        </w:rPr>
        <w:t>que oper</w:t>
      </w:r>
      <w:r w:rsidR="0074544E">
        <w:rPr>
          <w:rFonts w:ascii="Arial" w:hAnsi="Arial" w:cs="Arial"/>
          <w:color w:val="auto"/>
          <w:sz w:val="18"/>
          <w:szCs w:val="18"/>
        </w:rPr>
        <w:t>e</w:t>
      </w:r>
      <w:r w:rsidR="0074544E" w:rsidRPr="0025469B">
        <w:rPr>
          <w:rFonts w:ascii="Arial" w:hAnsi="Arial" w:cs="Arial"/>
          <w:color w:val="auto"/>
          <w:sz w:val="18"/>
          <w:szCs w:val="18"/>
        </w:rPr>
        <w:t xml:space="preserve">n en </w:t>
      </w:r>
      <w:r w:rsidR="0074544E">
        <w:rPr>
          <w:rFonts w:ascii="Arial" w:hAnsi="Arial" w:cs="Arial"/>
          <w:color w:val="auto"/>
          <w:sz w:val="18"/>
          <w:szCs w:val="18"/>
        </w:rPr>
        <w:t>la</w:t>
      </w:r>
      <w:r w:rsidR="0074544E" w:rsidRPr="0025469B">
        <w:rPr>
          <w:rFonts w:ascii="Arial" w:hAnsi="Arial" w:cs="Arial"/>
          <w:color w:val="auto"/>
          <w:sz w:val="18"/>
          <w:szCs w:val="18"/>
        </w:rPr>
        <w:t xml:space="preserve"> ba</w:t>
      </w:r>
      <w:r w:rsidRPr="0025469B">
        <w:rPr>
          <w:rFonts w:ascii="Arial" w:hAnsi="Arial" w:cs="Arial"/>
          <w:color w:val="auto"/>
          <w:sz w:val="18"/>
          <w:szCs w:val="18"/>
        </w:rPr>
        <w:t>nda de frecuencias 3.7</w:t>
      </w:r>
      <w:r w:rsidRPr="0025469B" w:rsidDel="00954A2E">
        <w:rPr>
          <w:rFonts w:ascii="Arial" w:hAnsi="Arial" w:cs="Arial"/>
          <w:color w:val="auto"/>
          <w:sz w:val="18"/>
          <w:szCs w:val="18"/>
        </w:rPr>
        <w:t xml:space="preserve"> </w:t>
      </w:r>
      <w:r w:rsidRPr="0025469B">
        <w:rPr>
          <w:rFonts w:ascii="Arial" w:hAnsi="Arial" w:cs="Arial"/>
          <w:color w:val="auto"/>
          <w:sz w:val="18"/>
          <w:szCs w:val="18"/>
        </w:rPr>
        <w:t>– 4.2 GHz</w:t>
      </w:r>
      <w:r>
        <w:rPr>
          <w:rFonts w:ascii="Arial" w:hAnsi="Arial" w:cs="Arial"/>
          <w:color w:val="auto"/>
          <w:sz w:val="18"/>
          <w:szCs w:val="18"/>
        </w:rPr>
        <w:t>.</w:t>
      </w:r>
    </w:p>
    <w:p w14:paraId="6C1CB068" w14:textId="77777777" w:rsidR="0025469B" w:rsidRDefault="0025469B" w:rsidP="00417262">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58EB5706" w14:textId="115E564B" w:rsidR="0025469B" w:rsidRPr="00474A42" w:rsidRDefault="00417262" w:rsidP="00417262">
      <w:pPr>
        <w:pStyle w:val="Ttulo3"/>
        <w:keepNext w:val="0"/>
        <w:keepLines w:val="0"/>
        <w:numPr>
          <w:ilvl w:val="0"/>
          <w:numId w:val="27"/>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L</w:t>
      </w:r>
      <w:r w:rsidR="005C7FB3">
        <w:rPr>
          <w:rFonts w:ascii="Arial" w:hAnsi="Arial" w:cs="Arial"/>
          <w:color w:val="auto"/>
          <w:sz w:val="18"/>
          <w:szCs w:val="18"/>
        </w:rPr>
        <w:t>a</w:t>
      </w:r>
      <w:r>
        <w:rPr>
          <w:rFonts w:ascii="Arial" w:hAnsi="Arial" w:cs="Arial"/>
          <w:color w:val="auto"/>
          <w:sz w:val="18"/>
          <w:szCs w:val="18"/>
        </w:rPr>
        <w:t xml:space="preserve">s </w:t>
      </w:r>
      <w:r w:rsidR="005C7FB3">
        <w:rPr>
          <w:rFonts w:ascii="Arial" w:hAnsi="Arial" w:cs="Arial"/>
          <w:color w:val="auto"/>
          <w:sz w:val="18"/>
          <w:szCs w:val="18"/>
        </w:rPr>
        <w:t xml:space="preserve">personas </w:t>
      </w:r>
      <w:r>
        <w:rPr>
          <w:rFonts w:ascii="Arial" w:hAnsi="Arial" w:cs="Arial"/>
          <w:color w:val="auto"/>
          <w:sz w:val="18"/>
          <w:szCs w:val="18"/>
        </w:rPr>
        <w:t>interesad</w:t>
      </w:r>
      <w:r w:rsidR="005C7FB3">
        <w:rPr>
          <w:rFonts w:ascii="Arial" w:hAnsi="Arial" w:cs="Arial"/>
          <w:color w:val="auto"/>
          <w:sz w:val="18"/>
          <w:szCs w:val="18"/>
        </w:rPr>
        <w:t>a</w:t>
      </w:r>
      <w:r>
        <w:rPr>
          <w:rFonts w:ascii="Arial" w:hAnsi="Arial" w:cs="Arial"/>
          <w:color w:val="auto"/>
          <w:sz w:val="18"/>
          <w:szCs w:val="18"/>
        </w:rPr>
        <w:t xml:space="preserve">s </w:t>
      </w:r>
      <w:r w:rsidRPr="00A32C1A">
        <w:rPr>
          <w:rFonts w:ascii="Arial" w:hAnsi="Arial" w:cs="Arial"/>
          <w:color w:val="auto"/>
          <w:sz w:val="18"/>
          <w:szCs w:val="18"/>
        </w:rPr>
        <w:t>cuy</w:t>
      </w:r>
      <w:r w:rsidR="0074544E" w:rsidRPr="00A32C1A">
        <w:rPr>
          <w:rFonts w:ascii="Arial" w:hAnsi="Arial" w:cs="Arial"/>
          <w:color w:val="auto"/>
          <w:sz w:val="18"/>
          <w:szCs w:val="18"/>
        </w:rPr>
        <w:t>as</w:t>
      </w:r>
      <w:r w:rsidR="0074544E">
        <w:rPr>
          <w:rFonts w:ascii="Arial" w:hAnsi="Arial" w:cs="Arial"/>
          <w:color w:val="auto"/>
          <w:sz w:val="18"/>
          <w:szCs w:val="18"/>
        </w:rPr>
        <w:t xml:space="preserve"> </w:t>
      </w:r>
      <w:r w:rsidR="0074544E" w:rsidRPr="00474A42">
        <w:rPr>
          <w:rFonts w:ascii="Arial" w:hAnsi="Arial" w:cs="Arial"/>
          <w:color w:val="auto"/>
          <w:sz w:val="18"/>
          <w:szCs w:val="18"/>
        </w:rPr>
        <w:t xml:space="preserve">estaciones terrenas </w:t>
      </w:r>
      <w:r w:rsidR="0074544E" w:rsidRPr="00CD4517">
        <w:rPr>
          <w:rFonts w:ascii="Arial" w:hAnsi="Arial" w:cs="Arial"/>
          <w:color w:val="auto"/>
          <w:sz w:val="18"/>
          <w:szCs w:val="18"/>
        </w:rPr>
        <w:t>rec</w:t>
      </w:r>
      <w:r w:rsidR="00CD4517" w:rsidRPr="00CD4517">
        <w:rPr>
          <w:rFonts w:ascii="Arial" w:hAnsi="Arial" w:cs="Arial"/>
          <w:color w:val="auto"/>
          <w:sz w:val="18"/>
          <w:szCs w:val="18"/>
        </w:rPr>
        <w:t xml:space="preserve">eptoras </w:t>
      </w:r>
      <w:r>
        <w:rPr>
          <w:rFonts w:ascii="Arial" w:hAnsi="Arial" w:cs="Arial"/>
          <w:color w:val="auto"/>
          <w:sz w:val="18"/>
          <w:szCs w:val="18"/>
        </w:rPr>
        <w:t>entren en operación con</w:t>
      </w:r>
      <w:r w:rsidRPr="00474A42">
        <w:rPr>
          <w:rFonts w:ascii="Arial" w:hAnsi="Arial" w:cs="Arial"/>
          <w:color w:val="auto"/>
          <w:sz w:val="18"/>
          <w:szCs w:val="18"/>
        </w:rPr>
        <w:t xml:space="preserve"> posterior</w:t>
      </w:r>
      <w:r>
        <w:rPr>
          <w:rFonts w:ascii="Arial" w:hAnsi="Arial" w:cs="Arial"/>
          <w:color w:val="auto"/>
          <w:sz w:val="18"/>
          <w:szCs w:val="18"/>
        </w:rPr>
        <w:t>idad</w:t>
      </w:r>
      <w:r w:rsidRPr="00474A42">
        <w:rPr>
          <w:rFonts w:ascii="Arial" w:hAnsi="Arial" w:cs="Arial"/>
          <w:color w:val="auto"/>
          <w:sz w:val="18"/>
          <w:szCs w:val="18"/>
        </w:rPr>
        <w:t xml:space="preserve"> a la </w:t>
      </w:r>
      <w:r>
        <w:rPr>
          <w:rFonts w:ascii="Arial" w:hAnsi="Arial" w:cs="Arial"/>
          <w:color w:val="auto"/>
          <w:sz w:val="18"/>
          <w:szCs w:val="18"/>
        </w:rPr>
        <w:t>entrada en vigor</w:t>
      </w:r>
      <w:r w:rsidRPr="00474A42">
        <w:rPr>
          <w:rFonts w:ascii="Arial" w:hAnsi="Arial" w:cs="Arial"/>
          <w:color w:val="auto"/>
          <w:sz w:val="18"/>
          <w:szCs w:val="18"/>
        </w:rPr>
        <w:t xml:space="preserve"> del presente Acuerdo</w:t>
      </w:r>
      <w:r>
        <w:rPr>
          <w:rFonts w:ascii="Arial" w:hAnsi="Arial" w:cs="Arial"/>
          <w:color w:val="auto"/>
          <w:sz w:val="18"/>
          <w:szCs w:val="18"/>
        </w:rPr>
        <w:t>, podrán registrar su</w:t>
      </w:r>
      <w:r w:rsidR="0074544E">
        <w:rPr>
          <w:rFonts w:ascii="Arial" w:hAnsi="Arial" w:cs="Arial"/>
          <w:color w:val="auto"/>
          <w:sz w:val="18"/>
          <w:szCs w:val="18"/>
        </w:rPr>
        <w:t>s estaciones terrenas</w:t>
      </w:r>
      <w:r w:rsidR="0074544E" w:rsidRPr="00CD4517">
        <w:t xml:space="preserve"> </w:t>
      </w:r>
      <w:r w:rsidR="00CD4517" w:rsidRPr="00CD4517">
        <w:rPr>
          <w:rFonts w:ascii="Arial" w:hAnsi="Arial" w:cs="Arial"/>
          <w:color w:val="auto"/>
          <w:sz w:val="18"/>
          <w:szCs w:val="18"/>
        </w:rPr>
        <w:t>receptoras</w:t>
      </w:r>
      <w:r w:rsidR="005C589B">
        <w:rPr>
          <w:rFonts w:ascii="Arial" w:hAnsi="Arial" w:cs="Arial"/>
          <w:color w:val="auto"/>
          <w:sz w:val="18"/>
          <w:szCs w:val="18"/>
        </w:rPr>
        <w:t xml:space="preserve"> voluntariamente</w:t>
      </w:r>
      <w:r>
        <w:rPr>
          <w:rFonts w:ascii="Arial" w:hAnsi="Arial" w:cs="Arial"/>
          <w:color w:val="auto"/>
          <w:sz w:val="18"/>
          <w:szCs w:val="18"/>
        </w:rPr>
        <w:t xml:space="preserve"> dentro del</w:t>
      </w:r>
      <w:r w:rsidR="0025469B" w:rsidRPr="00474A42">
        <w:rPr>
          <w:rFonts w:ascii="Arial" w:hAnsi="Arial" w:cs="Arial"/>
          <w:color w:val="auto"/>
          <w:sz w:val="18"/>
          <w:szCs w:val="18"/>
        </w:rPr>
        <w:t xml:space="preserve"> plazo de </w:t>
      </w:r>
      <w:r w:rsidR="00AE6731">
        <w:rPr>
          <w:rFonts w:ascii="Arial" w:hAnsi="Arial" w:cs="Arial"/>
          <w:b/>
          <w:bCs/>
          <w:color w:val="auto"/>
          <w:sz w:val="18"/>
          <w:szCs w:val="18"/>
        </w:rPr>
        <w:t>2</w:t>
      </w:r>
      <w:r w:rsidR="0025469B" w:rsidRPr="0085049A">
        <w:rPr>
          <w:rFonts w:ascii="Arial" w:hAnsi="Arial" w:cs="Arial"/>
          <w:b/>
          <w:bCs/>
          <w:color w:val="auto"/>
          <w:sz w:val="18"/>
          <w:szCs w:val="18"/>
        </w:rPr>
        <w:t>0 días hábiles</w:t>
      </w:r>
      <w:r w:rsidR="0025469B" w:rsidRPr="00474A42">
        <w:rPr>
          <w:rFonts w:ascii="Arial" w:hAnsi="Arial" w:cs="Arial"/>
          <w:color w:val="auto"/>
          <w:sz w:val="18"/>
          <w:szCs w:val="18"/>
        </w:rPr>
        <w:t xml:space="preserve"> siguientes </w:t>
      </w:r>
      <w:r w:rsidR="00474A42">
        <w:rPr>
          <w:rFonts w:ascii="Arial" w:hAnsi="Arial" w:cs="Arial"/>
          <w:color w:val="auto"/>
          <w:sz w:val="18"/>
          <w:szCs w:val="18"/>
        </w:rPr>
        <w:t>a la entrada en operación</w:t>
      </w:r>
      <w:r>
        <w:rPr>
          <w:rFonts w:ascii="Arial" w:hAnsi="Arial" w:cs="Arial"/>
          <w:color w:val="auto"/>
          <w:sz w:val="18"/>
          <w:szCs w:val="18"/>
        </w:rPr>
        <w:t xml:space="preserve"> de sus estaciones</w:t>
      </w:r>
      <w:r w:rsidR="00474A42">
        <w:rPr>
          <w:rFonts w:ascii="Arial" w:hAnsi="Arial" w:cs="Arial"/>
          <w:color w:val="auto"/>
          <w:sz w:val="18"/>
          <w:szCs w:val="18"/>
        </w:rPr>
        <w:t xml:space="preserve"> </w:t>
      </w:r>
      <w:r w:rsidR="0085049A">
        <w:rPr>
          <w:rFonts w:ascii="Arial" w:hAnsi="Arial" w:cs="Arial"/>
          <w:color w:val="auto"/>
          <w:sz w:val="18"/>
          <w:szCs w:val="18"/>
        </w:rPr>
        <w:t xml:space="preserve">en </w:t>
      </w:r>
      <w:r w:rsidR="00C775B3">
        <w:rPr>
          <w:rFonts w:ascii="Arial" w:hAnsi="Arial" w:cs="Arial"/>
          <w:color w:val="auto"/>
          <w:sz w:val="18"/>
          <w:szCs w:val="18"/>
        </w:rPr>
        <w:t>la</w:t>
      </w:r>
      <w:r w:rsidR="0085049A" w:rsidRPr="00474A42">
        <w:rPr>
          <w:rFonts w:ascii="Arial" w:hAnsi="Arial" w:cs="Arial"/>
          <w:color w:val="auto"/>
          <w:sz w:val="18"/>
          <w:szCs w:val="18"/>
        </w:rPr>
        <w:t xml:space="preserve"> banda de frecuencias 3.7</w:t>
      </w:r>
      <w:r w:rsidR="00136D37">
        <w:rPr>
          <w:rFonts w:ascii="Arial" w:hAnsi="Arial" w:cs="Arial"/>
          <w:color w:val="auto"/>
          <w:sz w:val="18"/>
          <w:szCs w:val="18"/>
        </w:rPr>
        <w:t xml:space="preserve"> </w:t>
      </w:r>
      <w:r w:rsidR="0085049A" w:rsidRPr="00474A42">
        <w:rPr>
          <w:rFonts w:ascii="Arial" w:hAnsi="Arial" w:cs="Arial"/>
          <w:color w:val="auto"/>
          <w:sz w:val="18"/>
          <w:szCs w:val="18"/>
        </w:rPr>
        <w:t>– 4.2 GHz</w:t>
      </w:r>
      <w:r w:rsidR="00474A42" w:rsidRPr="00474A42">
        <w:rPr>
          <w:rFonts w:ascii="Arial" w:hAnsi="Arial" w:cs="Arial"/>
          <w:color w:val="auto"/>
          <w:sz w:val="18"/>
          <w:szCs w:val="18"/>
        </w:rPr>
        <w:t>.</w:t>
      </w:r>
    </w:p>
    <w:p w14:paraId="4D5C368A" w14:textId="77777777" w:rsidR="0025469B" w:rsidRDefault="0025469B" w:rsidP="00417262">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1B9B6934" w14:textId="186397E4" w:rsidR="00916D5C" w:rsidRDefault="00DE2F33" w:rsidP="00417262">
      <w:pPr>
        <w:pStyle w:val="Ttulo3"/>
        <w:keepNext w:val="0"/>
        <w:keepLines w:val="0"/>
        <w:numPr>
          <w:ilvl w:val="0"/>
          <w:numId w:val="27"/>
        </w:numPr>
        <w:pBdr>
          <w:top w:val="nil"/>
          <w:left w:val="nil"/>
          <w:bottom w:val="nil"/>
          <w:right w:val="nil"/>
          <w:between w:val="nil"/>
          <w:bar w:val="nil"/>
        </w:pBdr>
        <w:tabs>
          <w:tab w:val="left" w:pos="993"/>
        </w:tabs>
        <w:spacing w:before="0"/>
        <w:ind w:left="0" w:firstLine="0"/>
        <w:contextualSpacing/>
        <w:jc w:val="both"/>
        <w:rPr>
          <w:rFonts w:ascii="Arial" w:hAnsi="Arial" w:cs="Arial"/>
          <w:color w:val="auto"/>
          <w:sz w:val="18"/>
          <w:szCs w:val="18"/>
        </w:rPr>
      </w:pPr>
      <w:r>
        <w:rPr>
          <w:rFonts w:ascii="Arial" w:hAnsi="Arial" w:cs="Arial"/>
          <w:color w:val="auto"/>
          <w:sz w:val="18"/>
          <w:szCs w:val="18"/>
        </w:rPr>
        <w:t xml:space="preserve"> </w:t>
      </w:r>
      <w:r w:rsidR="00916D5C">
        <w:rPr>
          <w:rFonts w:ascii="Arial" w:hAnsi="Arial" w:cs="Arial"/>
          <w:color w:val="auto"/>
          <w:sz w:val="18"/>
          <w:szCs w:val="18"/>
        </w:rPr>
        <w:t xml:space="preserve">Se instruye a la Unidad de Espectro Radioeléctrico del Instituto Federal de Telecomunicaciones, para que implemente el </w:t>
      </w:r>
      <w:r w:rsidR="00417262">
        <w:rPr>
          <w:rFonts w:ascii="Arial" w:hAnsi="Arial" w:cs="Arial"/>
          <w:color w:val="auto"/>
          <w:sz w:val="18"/>
          <w:szCs w:val="18"/>
        </w:rPr>
        <w:t>R</w:t>
      </w:r>
      <w:r w:rsidR="00916D5C">
        <w:rPr>
          <w:rFonts w:ascii="Arial" w:hAnsi="Arial" w:cs="Arial"/>
          <w:color w:val="auto"/>
          <w:sz w:val="18"/>
          <w:szCs w:val="18"/>
        </w:rPr>
        <w:t xml:space="preserve">egistro </w:t>
      </w:r>
      <w:r w:rsidR="00A32C1A">
        <w:rPr>
          <w:rFonts w:ascii="Arial" w:hAnsi="Arial" w:cs="Arial"/>
          <w:color w:val="auto"/>
          <w:sz w:val="18"/>
          <w:szCs w:val="18"/>
        </w:rPr>
        <w:t xml:space="preserve">de Estaciones Terrenas </w:t>
      </w:r>
      <w:r w:rsidR="0074544E">
        <w:rPr>
          <w:rFonts w:ascii="Arial" w:hAnsi="Arial" w:cs="Arial"/>
          <w:color w:val="auto"/>
          <w:sz w:val="18"/>
          <w:szCs w:val="18"/>
        </w:rPr>
        <w:t>R</w:t>
      </w:r>
      <w:r w:rsidR="00CD4517" w:rsidRPr="00CD4517">
        <w:rPr>
          <w:rFonts w:ascii="Arial" w:hAnsi="Arial" w:cs="Arial"/>
          <w:color w:val="auto"/>
          <w:sz w:val="18"/>
          <w:szCs w:val="18"/>
        </w:rPr>
        <w:t xml:space="preserve">eceptoras </w:t>
      </w:r>
      <w:r w:rsidR="00916D5C">
        <w:rPr>
          <w:rFonts w:ascii="Arial" w:hAnsi="Arial" w:cs="Arial"/>
          <w:color w:val="auto"/>
          <w:sz w:val="18"/>
          <w:szCs w:val="18"/>
        </w:rPr>
        <w:t xml:space="preserve">a que se refiere el presente Acuerdo, así como la herramienta digital para su </w:t>
      </w:r>
      <w:r w:rsidR="0083095D">
        <w:rPr>
          <w:rFonts w:ascii="Arial" w:hAnsi="Arial" w:cs="Arial"/>
          <w:color w:val="auto"/>
          <w:sz w:val="18"/>
          <w:szCs w:val="18"/>
        </w:rPr>
        <w:t>ejecución</w:t>
      </w:r>
      <w:r w:rsidR="00916D5C">
        <w:rPr>
          <w:rFonts w:ascii="Arial" w:hAnsi="Arial" w:cs="Arial"/>
          <w:color w:val="auto"/>
          <w:sz w:val="18"/>
          <w:szCs w:val="18"/>
        </w:rPr>
        <w:t xml:space="preserve">. </w:t>
      </w:r>
    </w:p>
    <w:p w14:paraId="729083A5" w14:textId="4F851985" w:rsidR="00B13B8F" w:rsidRDefault="00B13B8F" w:rsidP="00B13B8F"/>
    <w:p w14:paraId="4030F32F" w14:textId="6069F949" w:rsidR="00774301" w:rsidRPr="00774301" w:rsidRDefault="00774301" w:rsidP="00774301">
      <w:pPr>
        <w:jc w:val="center"/>
        <w:rPr>
          <w:rFonts w:ascii="Arial" w:hAnsi="Arial" w:cs="Arial"/>
          <w:b/>
          <w:sz w:val="18"/>
        </w:rPr>
      </w:pPr>
      <w:r w:rsidRPr="00774301">
        <w:rPr>
          <w:rFonts w:ascii="Arial" w:hAnsi="Arial" w:cs="Arial"/>
          <w:b/>
          <w:sz w:val="18"/>
        </w:rPr>
        <w:t>Transitorio</w:t>
      </w:r>
      <w:r>
        <w:rPr>
          <w:rFonts w:ascii="Arial" w:hAnsi="Arial" w:cs="Arial"/>
          <w:b/>
          <w:sz w:val="18"/>
        </w:rPr>
        <w:t>s</w:t>
      </w:r>
    </w:p>
    <w:p w14:paraId="3DC253B3" w14:textId="77777777" w:rsidR="00916D5C" w:rsidRDefault="00916D5C" w:rsidP="00417262">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p>
    <w:p w14:paraId="234D2F60" w14:textId="17E56080" w:rsidR="009D4F19" w:rsidRPr="00916D5C" w:rsidRDefault="00774301" w:rsidP="00774301">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r w:rsidRPr="00774301">
        <w:rPr>
          <w:rFonts w:ascii="Arial" w:hAnsi="Arial" w:cs="Arial"/>
          <w:b/>
          <w:color w:val="auto"/>
          <w:sz w:val="18"/>
          <w:szCs w:val="18"/>
        </w:rPr>
        <w:t>Primero.</w:t>
      </w:r>
      <w:r>
        <w:rPr>
          <w:rFonts w:ascii="Arial" w:hAnsi="Arial" w:cs="Arial"/>
          <w:color w:val="auto"/>
          <w:sz w:val="18"/>
          <w:szCs w:val="18"/>
        </w:rPr>
        <w:t xml:space="preserve"> </w:t>
      </w:r>
      <w:r w:rsidR="00DE2F33">
        <w:rPr>
          <w:rFonts w:ascii="Arial" w:hAnsi="Arial" w:cs="Arial"/>
          <w:color w:val="auto"/>
          <w:sz w:val="18"/>
          <w:szCs w:val="18"/>
        </w:rPr>
        <w:t xml:space="preserve"> </w:t>
      </w:r>
      <w:r>
        <w:rPr>
          <w:rFonts w:ascii="Arial" w:hAnsi="Arial" w:cs="Arial"/>
          <w:color w:val="auto"/>
          <w:sz w:val="18"/>
          <w:szCs w:val="18"/>
        </w:rPr>
        <w:tab/>
      </w:r>
      <w:r w:rsidR="009D4F19" w:rsidRPr="00916D5C">
        <w:rPr>
          <w:rFonts w:ascii="Arial" w:hAnsi="Arial" w:cs="Arial"/>
          <w:color w:val="auto"/>
          <w:sz w:val="18"/>
          <w:szCs w:val="18"/>
        </w:rPr>
        <w:t xml:space="preserve">El presente Acuerdo entrará en vigor </w:t>
      </w:r>
      <w:r w:rsidR="00474A42">
        <w:rPr>
          <w:rFonts w:ascii="Arial" w:hAnsi="Arial" w:cs="Arial"/>
          <w:color w:val="auto"/>
          <w:sz w:val="18"/>
          <w:szCs w:val="18"/>
        </w:rPr>
        <w:t>el día</w:t>
      </w:r>
      <w:r w:rsidR="009D4F19" w:rsidRPr="00916D5C">
        <w:rPr>
          <w:rFonts w:ascii="Arial" w:hAnsi="Arial" w:cs="Arial"/>
          <w:color w:val="auto"/>
          <w:sz w:val="18"/>
          <w:szCs w:val="18"/>
        </w:rPr>
        <w:t xml:space="preserve"> de su publicación en el Diario Oficial de la Federación</w:t>
      </w:r>
      <w:r w:rsidR="009C0EB4" w:rsidRPr="00916D5C">
        <w:rPr>
          <w:rFonts w:ascii="Arial" w:hAnsi="Arial" w:cs="Arial"/>
          <w:color w:val="auto"/>
          <w:sz w:val="18"/>
          <w:szCs w:val="18"/>
        </w:rPr>
        <w:t>.</w:t>
      </w:r>
    </w:p>
    <w:p w14:paraId="0718F3A3" w14:textId="77777777" w:rsidR="009C0EB4" w:rsidRPr="00147315" w:rsidRDefault="009C0EB4" w:rsidP="00417262">
      <w:pPr>
        <w:pStyle w:val="Default"/>
        <w:tabs>
          <w:tab w:val="left" w:pos="0"/>
          <w:tab w:val="left" w:pos="993"/>
        </w:tabs>
        <w:spacing w:line="276" w:lineRule="auto"/>
        <w:jc w:val="both"/>
        <w:rPr>
          <w:rFonts w:ascii="Arial" w:hAnsi="Arial" w:cs="Arial"/>
          <w:b/>
          <w:color w:val="auto"/>
          <w:sz w:val="18"/>
          <w:szCs w:val="18"/>
        </w:rPr>
      </w:pPr>
    </w:p>
    <w:p w14:paraId="6347594D" w14:textId="55B3C1C0" w:rsidR="009C0EB4" w:rsidRDefault="00774301" w:rsidP="00774301">
      <w:pPr>
        <w:pStyle w:val="Ttulo3"/>
        <w:keepNext w:val="0"/>
        <w:keepLines w:val="0"/>
        <w:pBdr>
          <w:top w:val="nil"/>
          <w:left w:val="nil"/>
          <w:bottom w:val="nil"/>
          <w:right w:val="nil"/>
          <w:between w:val="nil"/>
          <w:bar w:val="nil"/>
        </w:pBdr>
        <w:tabs>
          <w:tab w:val="left" w:pos="993"/>
        </w:tabs>
        <w:spacing w:before="0"/>
        <w:contextualSpacing/>
        <w:jc w:val="both"/>
        <w:rPr>
          <w:rFonts w:ascii="Arial" w:hAnsi="Arial" w:cs="Arial"/>
          <w:color w:val="auto"/>
          <w:sz w:val="18"/>
          <w:szCs w:val="18"/>
        </w:rPr>
      </w:pPr>
      <w:r w:rsidRPr="00774301">
        <w:rPr>
          <w:rFonts w:ascii="Arial" w:hAnsi="Arial" w:cs="Arial"/>
          <w:b/>
          <w:color w:val="auto"/>
          <w:sz w:val="18"/>
          <w:szCs w:val="18"/>
        </w:rPr>
        <w:t>Segundo.</w:t>
      </w:r>
      <w:r>
        <w:rPr>
          <w:rFonts w:ascii="Arial" w:hAnsi="Arial" w:cs="Arial"/>
          <w:color w:val="auto"/>
          <w:sz w:val="18"/>
          <w:szCs w:val="18"/>
        </w:rPr>
        <w:t xml:space="preserve"> </w:t>
      </w:r>
      <w:r w:rsidR="00DE2F33">
        <w:rPr>
          <w:rFonts w:ascii="Arial" w:hAnsi="Arial" w:cs="Arial"/>
          <w:color w:val="auto"/>
          <w:sz w:val="18"/>
          <w:szCs w:val="18"/>
        </w:rPr>
        <w:t xml:space="preserve"> </w:t>
      </w:r>
      <w:r>
        <w:rPr>
          <w:rFonts w:ascii="Arial" w:hAnsi="Arial" w:cs="Arial"/>
          <w:color w:val="auto"/>
          <w:sz w:val="18"/>
          <w:szCs w:val="18"/>
        </w:rPr>
        <w:tab/>
      </w:r>
      <w:r w:rsidR="009C0EB4" w:rsidRPr="00147315">
        <w:rPr>
          <w:rFonts w:ascii="Arial" w:hAnsi="Arial" w:cs="Arial"/>
          <w:color w:val="auto"/>
          <w:sz w:val="18"/>
          <w:szCs w:val="18"/>
        </w:rPr>
        <w:t>Publíquese el presente Acuerdo en el Diario Oficial de la Federación, de conformidad con lo establecido en el artículo 46 de la Ley Federal de Telecomunicaciones y Radiodifusión, así como en el portal de Internet del Instituto.</w:t>
      </w:r>
    </w:p>
    <w:p w14:paraId="1D675010" w14:textId="77777777" w:rsidR="009A41DC" w:rsidRDefault="009A41DC" w:rsidP="0035462D">
      <w:pPr>
        <w:sectPr w:rsidR="009A41DC" w:rsidSect="00483B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098" w:right="1418" w:bottom="1134" w:left="1418" w:header="709" w:footer="828" w:gutter="0"/>
          <w:cols w:space="708"/>
          <w:docGrid w:linePitch="360"/>
        </w:sectPr>
      </w:pPr>
    </w:p>
    <w:p w14:paraId="7A25A7D1" w14:textId="77777777" w:rsidR="003267B2" w:rsidRPr="00AE2CFB" w:rsidRDefault="003267B2" w:rsidP="00AE2CFB">
      <w:pPr>
        <w:spacing w:after="0" w:line="240" w:lineRule="auto"/>
        <w:jc w:val="center"/>
        <w:rPr>
          <w:rFonts w:ascii="Arial" w:hAnsi="Arial" w:cs="Arial"/>
          <w:b/>
          <w:sz w:val="18"/>
          <w:szCs w:val="18"/>
        </w:rPr>
      </w:pPr>
      <w:r w:rsidRPr="00AE2CFB">
        <w:rPr>
          <w:rFonts w:ascii="Arial" w:hAnsi="Arial" w:cs="Arial"/>
          <w:b/>
          <w:sz w:val="18"/>
          <w:szCs w:val="18"/>
        </w:rPr>
        <w:lastRenderedPageBreak/>
        <w:t>Anexo</w:t>
      </w:r>
    </w:p>
    <w:p w14:paraId="390C69C9" w14:textId="27941974" w:rsidR="00FD3E1E" w:rsidRPr="00AE2CFB" w:rsidRDefault="00D055D5" w:rsidP="00AE2CFB">
      <w:pPr>
        <w:spacing w:after="0" w:line="240" w:lineRule="auto"/>
        <w:jc w:val="center"/>
        <w:rPr>
          <w:rFonts w:ascii="Arial" w:hAnsi="Arial" w:cs="Arial"/>
          <w:b/>
          <w:sz w:val="18"/>
          <w:szCs w:val="18"/>
        </w:rPr>
      </w:pPr>
      <w:r>
        <w:rPr>
          <w:rFonts w:ascii="Arial" w:hAnsi="Arial" w:cs="Arial"/>
          <w:b/>
          <w:sz w:val="18"/>
          <w:szCs w:val="18"/>
        </w:rPr>
        <w:t>Formato</w:t>
      </w:r>
      <w:r w:rsidRPr="00AE2CFB">
        <w:rPr>
          <w:rFonts w:ascii="Arial" w:hAnsi="Arial" w:cs="Arial"/>
          <w:b/>
          <w:sz w:val="18"/>
          <w:szCs w:val="18"/>
        </w:rPr>
        <w:t xml:space="preserve"> </w:t>
      </w:r>
      <w:r w:rsidR="003267B2" w:rsidRPr="00AE2CFB">
        <w:rPr>
          <w:rFonts w:ascii="Arial" w:hAnsi="Arial" w:cs="Arial"/>
          <w:b/>
          <w:sz w:val="18"/>
          <w:szCs w:val="18"/>
        </w:rPr>
        <w:t xml:space="preserve">para el registro de </w:t>
      </w:r>
      <w:r w:rsidR="00063C6A">
        <w:rPr>
          <w:rFonts w:ascii="Arial" w:hAnsi="Arial" w:cs="Arial"/>
          <w:b/>
          <w:sz w:val="18"/>
          <w:szCs w:val="18"/>
        </w:rPr>
        <w:t>e</w:t>
      </w:r>
      <w:r w:rsidR="00063C6A" w:rsidRPr="00AE2CFB">
        <w:rPr>
          <w:rFonts w:ascii="Arial" w:hAnsi="Arial" w:cs="Arial"/>
          <w:b/>
          <w:sz w:val="18"/>
          <w:szCs w:val="18"/>
        </w:rPr>
        <w:t xml:space="preserve">staciones </w:t>
      </w:r>
      <w:r w:rsidR="00063C6A">
        <w:rPr>
          <w:rFonts w:ascii="Arial" w:hAnsi="Arial" w:cs="Arial"/>
          <w:b/>
          <w:sz w:val="18"/>
          <w:szCs w:val="18"/>
        </w:rPr>
        <w:t>t</w:t>
      </w:r>
      <w:r w:rsidR="00063C6A" w:rsidRPr="00AE2CFB">
        <w:rPr>
          <w:rFonts w:ascii="Arial" w:hAnsi="Arial" w:cs="Arial"/>
          <w:b/>
          <w:sz w:val="18"/>
          <w:szCs w:val="18"/>
        </w:rPr>
        <w:t xml:space="preserve">errenas </w:t>
      </w:r>
      <w:r w:rsidR="00CD4517" w:rsidRPr="00CD4517">
        <w:rPr>
          <w:rFonts w:ascii="Arial" w:hAnsi="Arial" w:cs="Arial"/>
          <w:b/>
          <w:sz w:val="18"/>
          <w:szCs w:val="18"/>
        </w:rPr>
        <w:t>receptoras</w:t>
      </w:r>
    </w:p>
    <w:p w14:paraId="0C62419A" w14:textId="77777777" w:rsidR="00E46187" w:rsidRPr="00AE2CFB" w:rsidRDefault="00E46187" w:rsidP="00AE2CFB">
      <w:pPr>
        <w:spacing w:after="0" w:line="240" w:lineRule="auto"/>
        <w:jc w:val="center"/>
        <w:rPr>
          <w:rFonts w:ascii="Arial" w:hAnsi="Arial" w:cs="Arial"/>
          <w:b/>
          <w:sz w:val="18"/>
          <w:szCs w:val="18"/>
        </w:rPr>
      </w:pPr>
    </w:p>
    <w:tbl>
      <w:tblPr>
        <w:tblStyle w:val="Tablaconcuadrcula"/>
        <w:tblW w:w="14217" w:type="dxa"/>
        <w:jc w:val="center"/>
        <w:tblLayout w:type="fixed"/>
        <w:tblCellMar>
          <w:left w:w="28" w:type="dxa"/>
          <w:right w:w="28" w:type="dxa"/>
        </w:tblCellMar>
        <w:tblLook w:val="04A0" w:firstRow="1" w:lastRow="0" w:firstColumn="1" w:lastColumn="0" w:noHBand="0" w:noVBand="1"/>
      </w:tblPr>
      <w:tblGrid>
        <w:gridCol w:w="1200"/>
        <w:gridCol w:w="1205"/>
        <w:gridCol w:w="454"/>
        <w:gridCol w:w="680"/>
        <w:gridCol w:w="225"/>
        <w:gridCol w:w="784"/>
        <w:gridCol w:w="125"/>
        <w:gridCol w:w="1400"/>
        <w:gridCol w:w="959"/>
        <w:gridCol w:w="1711"/>
        <w:gridCol w:w="1907"/>
        <w:gridCol w:w="1711"/>
        <w:gridCol w:w="1856"/>
      </w:tblGrid>
      <w:tr w:rsidR="009A41DC" w:rsidRPr="00AE2CFB" w14:paraId="43429370" w14:textId="77777777" w:rsidTr="005C5930">
        <w:trPr>
          <w:trHeight w:val="706"/>
          <w:jc w:val="center"/>
        </w:trPr>
        <w:tc>
          <w:tcPr>
            <w:tcW w:w="2859" w:type="dxa"/>
            <w:gridSpan w:val="3"/>
            <w:tcBorders>
              <w:right w:val="nil"/>
            </w:tcBorders>
            <w:vAlign w:val="center"/>
          </w:tcPr>
          <w:p w14:paraId="52BC31A6" w14:textId="64415D1F" w:rsidR="009A41DC" w:rsidRPr="00AE2CFB" w:rsidRDefault="0087254E" w:rsidP="00AE2CFB">
            <w:pPr>
              <w:tabs>
                <w:tab w:val="left" w:pos="993"/>
              </w:tabs>
              <w:spacing w:after="0" w:line="240" w:lineRule="auto"/>
              <w:jc w:val="both"/>
              <w:rPr>
                <w:rFonts w:ascii="Arial" w:eastAsia="Times New Roman" w:hAnsi="Arial" w:cs="Arial"/>
                <w:color w:val="000000"/>
                <w:sz w:val="16"/>
                <w:szCs w:val="16"/>
                <w:highlight w:val="yellow"/>
              </w:rPr>
            </w:pPr>
            <w:r w:rsidRPr="00AE2CFB">
              <w:rPr>
                <w:noProof/>
                <w:sz w:val="16"/>
                <w:szCs w:val="16"/>
                <w:lang w:val="es-MX"/>
              </w:rPr>
              <w:drawing>
                <wp:anchor distT="0" distB="0" distL="114300" distR="114300" simplePos="0" relativeHeight="251658242" behindDoc="0" locked="0" layoutInCell="1" allowOverlap="1" wp14:anchorId="450CC620" wp14:editId="6E895905">
                  <wp:simplePos x="0" y="0"/>
                  <wp:positionH relativeFrom="column">
                    <wp:posOffset>133350</wp:posOffset>
                  </wp:positionH>
                  <wp:positionV relativeFrom="paragraph">
                    <wp:posOffset>-10160</wp:posOffset>
                  </wp:positionV>
                  <wp:extent cx="1990725" cy="387350"/>
                  <wp:effectExtent l="0" t="0" r="9525" b="0"/>
                  <wp:wrapNone/>
                  <wp:docPr id="2" name="Imagen 2">
                    <a:extLst xmlns:a="http://schemas.openxmlformats.org/drawingml/2006/main">
                      <a:ext uri="{FF2B5EF4-FFF2-40B4-BE49-F238E27FC236}">
                        <a16:creationId xmlns:a16="http://schemas.microsoft.com/office/drawing/2014/main" id="{00000000-0008-0000-04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400-000002000000}"/>
                              </a:ext>
                            </a:extLst>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0725" cy="387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58" w:type="dxa"/>
            <w:gridSpan w:val="10"/>
            <w:tcBorders>
              <w:left w:val="nil"/>
            </w:tcBorders>
            <w:vAlign w:val="center"/>
          </w:tcPr>
          <w:p w14:paraId="68A974E9" w14:textId="07E60E37" w:rsidR="009A41DC" w:rsidRPr="00AE2CFB" w:rsidRDefault="00D055D5" w:rsidP="00AE2CFB">
            <w:pPr>
              <w:tabs>
                <w:tab w:val="left" w:pos="993"/>
              </w:tabs>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Formato</w:t>
            </w:r>
            <w:r w:rsidRPr="00AE2CFB">
              <w:rPr>
                <w:rFonts w:ascii="Arial" w:eastAsia="Times New Roman" w:hAnsi="Arial" w:cs="Arial"/>
                <w:b/>
                <w:color w:val="000000"/>
                <w:sz w:val="16"/>
                <w:szCs w:val="16"/>
              </w:rPr>
              <w:t xml:space="preserve"> </w:t>
            </w:r>
            <w:r w:rsidR="009A41DC" w:rsidRPr="00AE2CFB">
              <w:rPr>
                <w:rFonts w:ascii="Arial" w:eastAsia="Times New Roman" w:hAnsi="Arial" w:cs="Arial"/>
                <w:b/>
                <w:color w:val="000000"/>
                <w:sz w:val="16"/>
                <w:szCs w:val="16"/>
              </w:rPr>
              <w:t xml:space="preserve">para el registro de </w:t>
            </w:r>
            <w:r w:rsidR="00063C6A">
              <w:rPr>
                <w:rFonts w:ascii="Arial" w:eastAsia="Times New Roman" w:hAnsi="Arial" w:cs="Arial"/>
                <w:b/>
                <w:color w:val="000000"/>
                <w:sz w:val="16"/>
                <w:szCs w:val="16"/>
              </w:rPr>
              <w:t>e</w:t>
            </w:r>
            <w:r w:rsidR="00063C6A" w:rsidRPr="00AE2CFB">
              <w:rPr>
                <w:rFonts w:ascii="Arial" w:eastAsia="Times New Roman" w:hAnsi="Arial" w:cs="Arial"/>
                <w:b/>
                <w:color w:val="000000"/>
                <w:sz w:val="16"/>
                <w:szCs w:val="16"/>
              </w:rPr>
              <w:t xml:space="preserve">staciones </w:t>
            </w:r>
            <w:r w:rsidR="00063C6A">
              <w:rPr>
                <w:rFonts w:ascii="Arial" w:eastAsia="Times New Roman" w:hAnsi="Arial" w:cs="Arial"/>
                <w:b/>
                <w:color w:val="000000"/>
                <w:sz w:val="16"/>
                <w:szCs w:val="16"/>
              </w:rPr>
              <w:t>t</w:t>
            </w:r>
            <w:r w:rsidR="00063C6A" w:rsidRPr="00AE2CFB">
              <w:rPr>
                <w:rFonts w:ascii="Arial" w:eastAsia="Times New Roman" w:hAnsi="Arial" w:cs="Arial"/>
                <w:b/>
                <w:color w:val="000000"/>
                <w:sz w:val="16"/>
                <w:szCs w:val="16"/>
              </w:rPr>
              <w:t>errenas</w:t>
            </w:r>
            <w:r w:rsidR="00063C6A">
              <w:rPr>
                <w:rFonts w:ascii="Arial" w:eastAsia="Times New Roman" w:hAnsi="Arial" w:cs="Arial"/>
                <w:b/>
                <w:color w:val="000000"/>
                <w:sz w:val="16"/>
                <w:szCs w:val="16"/>
              </w:rPr>
              <w:t xml:space="preserve"> </w:t>
            </w:r>
            <w:r w:rsidR="00CD4517" w:rsidRPr="00CD4517">
              <w:rPr>
                <w:rFonts w:ascii="Arial" w:eastAsia="Times New Roman" w:hAnsi="Arial" w:cs="Arial"/>
                <w:b/>
                <w:color w:val="000000"/>
                <w:sz w:val="16"/>
                <w:szCs w:val="16"/>
              </w:rPr>
              <w:t>receptoras</w:t>
            </w:r>
          </w:p>
          <w:p w14:paraId="0A463A98" w14:textId="3E000432" w:rsidR="009A41DC" w:rsidRPr="00AE2CFB" w:rsidRDefault="009A41DC" w:rsidP="00AE2CFB">
            <w:pPr>
              <w:tabs>
                <w:tab w:val="left" w:pos="993"/>
              </w:tabs>
              <w:spacing w:after="0" w:line="240" w:lineRule="auto"/>
              <w:jc w:val="center"/>
              <w:rPr>
                <w:rFonts w:ascii="Arial" w:eastAsia="Times New Roman" w:hAnsi="Arial" w:cs="Arial"/>
                <w:color w:val="000000"/>
                <w:sz w:val="16"/>
                <w:szCs w:val="16"/>
                <w:highlight w:val="yellow"/>
              </w:rPr>
            </w:pPr>
            <w:r w:rsidRPr="00AE2CFB">
              <w:rPr>
                <w:rFonts w:ascii="Arial" w:eastAsia="Times New Roman" w:hAnsi="Arial" w:cs="Arial"/>
                <w:b/>
                <w:color w:val="000000"/>
                <w:sz w:val="16"/>
                <w:szCs w:val="16"/>
              </w:rPr>
              <w:t>en la banda de frecuencias 3.7 – 4.2 GHz</w:t>
            </w:r>
          </w:p>
        </w:tc>
      </w:tr>
      <w:tr w:rsidR="00677046" w:rsidRPr="00AE2CFB" w14:paraId="4413612C" w14:textId="77777777" w:rsidTr="00412596">
        <w:trPr>
          <w:trHeight w:val="476"/>
          <w:jc w:val="center"/>
        </w:trPr>
        <w:tc>
          <w:tcPr>
            <w:tcW w:w="14217" w:type="dxa"/>
            <w:gridSpan w:val="13"/>
            <w:shd w:val="clear" w:color="auto" w:fill="A8D08D" w:themeFill="accent6" w:themeFillTint="99"/>
            <w:vAlign w:val="center"/>
          </w:tcPr>
          <w:p w14:paraId="0161DAC1" w14:textId="77777777" w:rsidR="00677046" w:rsidRPr="00AE2CFB" w:rsidRDefault="00677046" w:rsidP="00AE2CFB">
            <w:pPr>
              <w:tabs>
                <w:tab w:val="left" w:pos="993"/>
              </w:tabs>
              <w:spacing w:after="0" w:line="240" w:lineRule="auto"/>
              <w:jc w:val="center"/>
              <w:rPr>
                <w:rFonts w:ascii="Arial" w:eastAsia="Times New Roman" w:hAnsi="Arial" w:cs="Arial"/>
                <w:b/>
                <w:color w:val="000000"/>
                <w:sz w:val="16"/>
                <w:szCs w:val="16"/>
              </w:rPr>
            </w:pPr>
            <w:r w:rsidRPr="00AE2CFB">
              <w:rPr>
                <w:rFonts w:ascii="Arial" w:eastAsia="Times New Roman" w:hAnsi="Arial" w:cs="Arial"/>
                <w:b/>
                <w:color w:val="000000"/>
                <w:sz w:val="16"/>
                <w:szCs w:val="16"/>
              </w:rPr>
              <w:t xml:space="preserve">Datos generales </w:t>
            </w:r>
          </w:p>
          <w:p w14:paraId="1BEF3D67" w14:textId="02A92C47" w:rsidR="00677046" w:rsidRPr="00AE2CFB" w:rsidRDefault="00677046" w:rsidP="00AE2CFB">
            <w:pPr>
              <w:tabs>
                <w:tab w:val="left" w:pos="993"/>
              </w:tabs>
              <w:spacing w:after="0" w:line="240" w:lineRule="auto"/>
              <w:jc w:val="center"/>
              <w:rPr>
                <w:rFonts w:ascii="Arial" w:eastAsia="Times New Roman" w:hAnsi="Arial" w:cs="Arial"/>
                <w:i/>
                <w:color w:val="000000"/>
                <w:sz w:val="16"/>
                <w:szCs w:val="16"/>
              </w:rPr>
            </w:pPr>
            <w:r w:rsidRPr="00AE2CFB">
              <w:rPr>
                <w:rFonts w:ascii="Arial" w:eastAsia="Times New Roman" w:hAnsi="Arial" w:cs="Arial"/>
                <w:i/>
                <w:color w:val="000000"/>
                <w:sz w:val="16"/>
                <w:szCs w:val="16"/>
              </w:rPr>
              <w:t>Los campos de información que contengan un asterisco (*) son de carácter obligatorio.</w:t>
            </w:r>
          </w:p>
        </w:tc>
      </w:tr>
      <w:tr w:rsidR="00677046" w:rsidRPr="00AE2CFB" w14:paraId="392D5473" w14:textId="77777777" w:rsidTr="005C5930">
        <w:trPr>
          <w:trHeight w:val="568"/>
          <w:jc w:val="center"/>
        </w:trPr>
        <w:tc>
          <w:tcPr>
            <w:tcW w:w="3764" w:type="dxa"/>
            <w:gridSpan w:val="5"/>
            <w:vAlign w:val="center"/>
          </w:tcPr>
          <w:p w14:paraId="7D1F2113" w14:textId="77777777" w:rsidR="00677046" w:rsidRPr="00AE2CFB" w:rsidRDefault="00677046" w:rsidP="00AE2CFB">
            <w:pPr>
              <w:tabs>
                <w:tab w:val="left" w:pos="993"/>
              </w:tabs>
              <w:spacing w:after="0" w:line="240" w:lineRule="auto"/>
              <w:jc w:val="both"/>
              <w:rPr>
                <w:rFonts w:ascii="Arial" w:eastAsia="Times New Roman" w:hAnsi="Arial" w:cs="Arial"/>
                <w:b/>
                <w:color w:val="000000"/>
                <w:sz w:val="16"/>
                <w:szCs w:val="16"/>
              </w:rPr>
            </w:pPr>
            <w:r w:rsidRPr="00AE2CFB">
              <w:rPr>
                <w:rFonts w:ascii="Arial" w:eastAsia="Times New Roman" w:hAnsi="Arial" w:cs="Arial"/>
                <w:b/>
                <w:color w:val="000000"/>
                <w:sz w:val="16"/>
                <w:szCs w:val="16"/>
              </w:rPr>
              <w:t>1. Lugar y fecha de presentación*:</w:t>
            </w:r>
          </w:p>
          <w:p w14:paraId="3683BD23" w14:textId="4056ADA8" w:rsidR="00E802F3" w:rsidRPr="00AE2CFB" w:rsidRDefault="00E802F3" w:rsidP="00AE2CFB">
            <w:pPr>
              <w:tabs>
                <w:tab w:val="left" w:pos="993"/>
              </w:tabs>
              <w:spacing w:after="0" w:line="240" w:lineRule="auto"/>
              <w:jc w:val="both"/>
              <w:rPr>
                <w:rFonts w:ascii="Arial" w:eastAsia="Times New Roman" w:hAnsi="Arial" w:cs="Arial"/>
                <w:i/>
                <w:color w:val="000000"/>
                <w:sz w:val="16"/>
                <w:szCs w:val="16"/>
                <w:highlight w:val="yellow"/>
              </w:rPr>
            </w:pPr>
            <w:r w:rsidRPr="00AE2CFB">
              <w:rPr>
                <w:rFonts w:ascii="Arial" w:eastAsia="Times New Roman" w:hAnsi="Arial" w:cs="Arial"/>
                <w:i/>
                <w:color w:val="000000"/>
                <w:sz w:val="16"/>
                <w:szCs w:val="16"/>
              </w:rPr>
              <w:t>(Indicar la fecha en formato DD/MM/AA)</w:t>
            </w:r>
          </w:p>
        </w:tc>
        <w:tc>
          <w:tcPr>
            <w:tcW w:w="10453" w:type="dxa"/>
            <w:gridSpan w:val="8"/>
            <w:vAlign w:val="center"/>
          </w:tcPr>
          <w:p w14:paraId="304098A9" w14:textId="7218184B" w:rsidR="00677046" w:rsidRPr="00AE2CFB" w:rsidRDefault="00677046" w:rsidP="00AE2CFB">
            <w:pPr>
              <w:tabs>
                <w:tab w:val="left" w:pos="993"/>
              </w:tabs>
              <w:spacing w:after="0" w:line="240" w:lineRule="auto"/>
              <w:jc w:val="both"/>
              <w:rPr>
                <w:rFonts w:ascii="Arial" w:eastAsia="Times New Roman" w:hAnsi="Arial" w:cs="Arial"/>
                <w:color w:val="000000"/>
                <w:sz w:val="16"/>
                <w:szCs w:val="16"/>
              </w:rPr>
            </w:pPr>
          </w:p>
        </w:tc>
      </w:tr>
      <w:tr w:rsidR="002D5F8E" w:rsidRPr="00AE2CFB" w14:paraId="2AE2A607" w14:textId="77777777" w:rsidTr="005C5930">
        <w:trPr>
          <w:trHeight w:val="898"/>
          <w:jc w:val="center"/>
        </w:trPr>
        <w:tc>
          <w:tcPr>
            <w:tcW w:w="2859" w:type="dxa"/>
            <w:gridSpan w:val="3"/>
            <w:vAlign w:val="center"/>
          </w:tcPr>
          <w:p w14:paraId="10756687" w14:textId="2432A312" w:rsidR="002D5F8E" w:rsidRPr="00AE2CFB" w:rsidRDefault="002D5F8E" w:rsidP="00AE2CFB">
            <w:pPr>
              <w:tabs>
                <w:tab w:val="left" w:pos="993"/>
              </w:tabs>
              <w:spacing w:after="0" w:line="240" w:lineRule="auto"/>
              <w:jc w:val="both"/>
              <w:rPr>
                <w:rFonts w:ascii="Arial" w:eastAsia="Times New Roman" w:hAnsi="Arial" w:cs="Arial"/>
                <w:b/>
                <w:color w:val="000000"/>
                <w:sz w:val="16"/>
                <w:szCs w:val="16"/>
              </w:rPr>
            </w:pPr>
            <w:r w:rsidRPr="00AE2CFB">
              <w:rPr>
                <w:rFonts w:ascii="Arial" w:eastAsia="Times New Roman" w:hAnsi="Arial" w:cs="Arial"/>
                <w:b/>
                <w:color w:val="000000"/>
                <w:sz w:val="16"/>
                <w:szCs w:val="16"/>
              </w:rPr>
              <w:t>2. Razón social o nombre de</w:t>
            </w:r>
            <w:r w:rsidR="008F6614" w:rsidRPr="00AE2CFB">
              <w:rPr>
                <w:rFonts w:ascii="Arial" w:eastAsia="Times New Roman" w:hAnsi="Arial" w:cs="Arial"/>
                <w:b/>
                <w:color w:val="000000"/>
                <w:sz w:val="16"/>
                <w:szCs w:val="16"/>
              </w:rPr>
              <w:t xml:space="preserve"> </w:t>
            </w:r>
            <w:r w:rsidRPr="00AE2CFB">
              <w:rPr>
                <w:rFonts w:ascii="Arial" w:eastAsia="Times New Roman" w:hAnsi="Arial" w:cs="Arial"/>
                <w:b/>
                <w:color w:val="000000"/>
                <w:sz w:val="16"/>
                <w:szCs w:val="16"/>
              </w:rPr>
              <w:t>l</w:t>
            </w:r>
            <w:r w:rsidR="008F6614" w:rsidRPr="00AE2CFB">
              <w:rPr>
                <w:rFonts w:ascii="Arial" w:eastAsia="Times New Roman" w:hAnsi="Arial" w:cs="Arial"/>
                <w:b/>
                <w:color w:val="000000"/>
                <w:sz w:val="16"/>
                <w:szCs w:val="16"/>
              </w:rPr>
              <w:t>a persona promovente</w:t>
            </w:r>
            <w:r w:rsidRPr="00AE2CFB">
              <w:rPr>
                <w:rFonts w:ascii="Arial" w:eastAsia="Times New Roman" w:hAnsi="Arial" w:cs="Arial"/>
                <w:b/>
                <w:color w:val="000000"/>
                <w:sz w:val="16"/>
                <w:szCs w:val="16"/>
              </w:rPr>
              <w:t>*:</w:t>
            </w:r>
          </w:p>
          <w:p w14:paraId="1B0D9D71" w14:textId="02EAF208" w:rsidR="002D5F8E" w:rsidRPr="00AE2CFB" w:rsidRDefault="002D5F8E" w:rsidP="00AE2CFB">
            <w:pPr>
              <w:tabs>
                <w:tab w:val="left" w:pos="993"/>
              </w:tabs>
              <w:spacing w:after="0" w:line="240" w:lineRule="auto"/>
              <w:jc w:val="both"/>
              <w:rPr>
                <w:rFonts w:ascii="Arial" w:eastAsia="Times New Roman" w:hAnsi="Arial" w:cs="Arial"/>
                <w:i/>
                <w:color w:val="000000"/>
                <w:sz w:val="16"/>
                <w:szCs w:val="16"/>
                <w:highlight w:val="yellow"/>
              </w:rPr>
            </w:pPr>
            <w:r w:rsidRPr="00AE2CFB">
              <w:rPr>
                <w:rFonts w:ascii="Arial" w:eastAsia="Times New Roman" w:hAnsi="Arial" w:cs="Arial"/>
                <w:i/>
                <w:color w:val="000000"/>
                <w:sz w:val="16"/>
                <w:szCs w:val="16"/>
              </w:rPr>
              <w:t>(Indicar con una "x" si se trata de una persona física o moral)</w:t>
            </w:r>
          </w:p>
        </w:tc>
        <w:tc>
          <w:tcPr>
            <w:tcW w:w="4173" w:type="dxa"/>
            <w:gridSpan w:val="6"/>
            <w:vAlign w:val="center"/>
          </w:tcPr>
          <w:p w14:paraId="35B065FD" w14:textId="78B1E804" w:rsidR="002D5F8E" w:rsidRPr="00AE2CFB" w:rsidRDefault="002D5F8E" w:rsidP="00AE2CFB">
            <w:pPr>
              <w:tabs>
                <w:tab w:val="left" w:pos="993"/>
              </w:tabs>
              <w:spacing w:after="0" w:line="240" w:lineRule="auto"/>
              <w:jc w:val="both"/>
              <w:rPr>
                <w:rFonts w:ascii="Arial" w:eastAsia="Times New Roman" w:hAnsi="Arial" w:cs="Arial"/>
                <w:b/>
                <w:color w:val="000000"/>
                <w:sz w:val="16"/>
                <w:szCs w:val="16"/>
              </w:rPr>
            </w:pPr>
            <w:r w:rsidRPr="00AE2CFB">
              <w:rPr>
                <w:rFonts w:ascii="Arial" w:eastAsia="Times New Roman" w:hAnsi="Arial" w:cs="Arial"/>
                <w:b/>
                <w:bCs w:val="0"/>
                <w:color w:val="000000"/>
                <w:sz w:val="16"/>
                <w:szCs w:val="16"/>
              </w:rPr>
              <w:t xml:space="preserve"> </w:t>
            </w:r>
          </w:p>
        </w:tc>
        <w:tc>
          <w:tcPr>
            <w:tcW w:w="3618" w:type="dxa"/>
            <w:gridSpan w:val="2"/>
            <w:vAlign w:val="center"/>
          </w:tcPr>
          <w:p w14:paraId="7EFD7AC4" w14:textId="23302A1F" w:rsidR="002D5F8E" w:rsidRPr="00AE2CFB" w:rsidRDefault="00AE2CFB" w:rsidP="00AE2CFB">
            <w:pPr>
              <w:tabs>
                <w:tab w:val="left" w:pos="993"/>
              </w:tabs>
              <w:spacing w:after="0" w:line="240" w:lineRule="auto"/>
              <w:ind w:left="708"/>
              <w:jc w:val="both"/>
              <w:rPr>
                <w:rFonts w:ascii="Arial" w:eastAsia="Times New Roman" w:hAnsi="Arial" w:cs="Arial"/>
                <w:b/>
                <w:bCs w:val="0"/>
                <w:color w:val="000000"/>
                <w:sz w:val="16"/>
                <w:szCs w:val="16"/>
              </w:rPr>
            </w:pPr>
            <w:r w:rsidRPr="00AE2CFB">
              <w:rPr>
                <w:rFonts w:ascii="Arial" w:eastAsia="Times New Roman" w:hAnsi="Arial" w:cs="Arial"/>
                <w:b/>
                <w:noProof/>
                <w:color w:val="000000"/>
                <w:sz w:val="16"/>
                <w:szCs w:val="16"/>
                <w:lang w:val="es-MX"/>
              </w:rPr>
              <mc:AlternateContent>
                <mc:Choice Requires="wps">
                  <w:drawing>
                    <wp:anchor distT="0" distB="0" distL="114300" distR="114300" simplePos="0" relativeHeight="251658240" behindDoc="0" locked="0" layoutInCell="1" allowOverlap="1" wp14:anchorId="0FC69F89" wp14:editId="202C3416">
                      <wp:simplePos x="0" y="0"/>
                      <wp:positionH relativeFrom="column">
                        <wp:posOffset>1544955</wp:posOffset>
                      </wp:positionH>
                      <wp:positionV relativeFrom="paragraph">
                        <wp:posOffset>24130</wp:posOffset>
                      </wp:positionV>
                      <wp:extent cx="136525" cy="119380"/>
                      <wp:effectExtent l="0" t="0" r="22860" b="22225"/>
                      <wp:wrapNone/>
                      <wp:docPr id="3" name="Rectángulo 3"/>
                      <wp:cNvGraphicFramePr/>
                      <a:graphic xmlns:a="http://schemas.openxmlformats.org/drawingml/2006/main">
                        <a:graphicData uri="http://schemas.microsoft.com/office/word/2010/wordprocessingShape">
                          <wps:wsp>
                            <wps:cNvSpPr/>
                            <wps:spPr>
                              <a:xfrm flipH="1">
                                <a:off x="0" y="0"/>
                                <a:ext cx="136525" cy="1193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31268" id="Rectángulo 3" o:spid="_x0000_s1026" style="position:absolute;margin-left:121.65pt;margin-top:1.9pt;width:10.75pt;height:9.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" fillcolor="white [3201]" strokecolor="#70ad47 [3209]" strokeweight="1pt"/>
                  </w:pict>
                </mc:Fallback>
              </mc:AlternateContent>
            </w:r>
            <w:r w:rsidR="002D5F8E" w:rsidRPr="00AE2CFB">
              <w:rPr>
                <w:rFonts w:ascii="Arial" w:eastAsia="Times New Roman" w:hAnsi="Arial" w:cs="Arial"/>
                <w:b/>
                <w:bCs w:val="0"/>
                <w:color w:val="000000"/>
                <w:sz w:val="16"/>
                <w:szCs w:val="16"/>
              </w:rPr>
              <w:t>Persona física</w:t>
            </w:r>
          </w:p>
        </w:tc>
        <w:tc>
          <w:tcPr>
            <w:tcW w:w="3567" w:type="dxa"/>
            <w:gridSpan w:val="2"/>
            <w:vAlign w:val="center"/>
          </w:tcPr>
          <w:p w14:paraId="48D4E85A" w14:textId="50DA08C3" w:rsidR="002D5F8E" w:rsidRPr="00AE2CFB" w:rsidRDefault="002D5F8E" w:rsidP="00AE2CFB">
            <w:pPr>
              <w:tabs>
                <w:tab w:val="left" w:pos="993"/>
              </w:tabs>
              <w:spacing w:after="0" w:line="240" w:lineRule="auto"/>
              <w:ind w:left="708"/>
              <w:jc w:val="both"/>
              <w:rPr>
                <w:rFonts w:ascii="Arial" w:eastAsia="Times New Roman" w:hAnsi="Arial" w:cs="Arial"/>
                <w:b/>
                <w:color w:val="000000"/>
                <w:sz w:val="16"/>
                <w:szCs w:val="16"/>
              </w:rPr>
            </w:pPr>
            <w:r w:rsidRPr="00AE2CFB">
              <w:rPr>
                <w:rFonts w:ascii="Arial" w:eastAsia="Times New Roman" w:hAnsi="Arial" w:cs="Arial"/>
                <w:b/>
                <w:noProof/>
                <w:color w:val="000000"/>
                <w:sz w:val="16"/>
                <w:szCs w:val="16"/>
                <w:lang w:val="es-MX"/>
              </w:rPr>
              <mc:AlternateContent>
                <mc:Choice Requires="wps">
                  <w:drawing>
                    <wp:anchor distT="0" distB="0" distL="114300" distR="114300" simplePos="0" relativeHeight="251658241" behindDoc="0" locked="0" layoutInCell="1" allowOverlap="1" wp14:anchorId="66FEE591" wp14:editId="031558FC">
                      <wp:simplePos x="0" y="0"/>
                      <wp:positionH relativeFrom="column">
                        <wp:posOffset>1654810</wp:posOffset>
                      </wp:positionH>
                      <wp:positionV relativeFrom="paragraph">
                        <wp:posOffset>4445</wp:posOffset>
                      </wp:positionV>
                      <wp:extent cx="136525" cy="119380"/>
                      <wp:effectExtent l="0" t="0" r="22860" b="22225"/>
                      <wp:wrapNone/>
                      <wp:docPr id="4" name="Rectángulo 4"/>
                      <wp:cNvGraphicFramePr/>
                      <a:graphic xmlns:a="http://schemas.openxmlformats.org/drawingml/2006/main">
                        <a:graphicData uri="http://schemas.microsoft.com/office/word/2010/wordprocessingShape">
                          <wps:wsp>
                            <wps:cNvSpPr/>
                            <wps:spPr>
                              <a:xfrm flipH="1">
                                <a:off x="0" y="0"/>
                                <a:ext cx="136525" cy="1193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9D635" id="Rectángulo 4" o:spid="_x0000_s1026" style="position:absolute;margin-left:130.3pt;margin-top:.35pt;width:10.75pt;height:9.4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" fillcolor="window" strokecolor="#70ad47" strokeweight="1pt"/>
                  </w:pict>
                </mc:Fallback>
              </mc:AlternateContent>
            </w:r>
            <w:r w:rsidRPr="00AE2CFB">
              <w:rPr>
                <w:rFonts w:ascii="Arial" w:eastAsia="Times New Roman" w:hAnsi="Arial" w:cs="Arial"/>
                <w:b/>
                <w:color w:val="000000"/>
                <w:sz w:val="16"/>
                <w:szCs w:val="16"/>
              </w:rPr>
              <w:t>Persona moral</w:t>
            </w:r>
          </w:p>
        </w:tc>
      </w:tr>
      <w:tr w:rsidR="00677046" w:rsidRPr="00AE2CFB" w14:paraId="5594FC72" w14:textId="77777777" w:rsidTr="005C5930">
        <w:trPr>
          <w:trHeight w:val="405"/>
          <w:jc w:val="center"/>
        </w:trPr>
        <w:tc>
          <w:tcPr>
            <w:tcW w:w="4548" w:type="dxa"/>
            <w:gridSpan w:val="6"/>
            <w:vAlign w:val="center"/>
          </w:tcPr>
          <w:p w14:paraId="54083282" w14:textId="59E03129" w:rsidR="00677046" w:rsidRPr="00AE2CFB" w:rsidRDefault="00677046" w:rsidP="00AE2CFB">
            <w:pPr>
              <w:tabs>
                <w:tab w:val="left" w:pos="993"/>
              </w:tabs>
              <w:spacing w:after="0" w:line="240" w:lineRule="auto"/>
              <w:jc w:val="both"/>
              <w:rPr>
                <w:rFonts w:ascii="Arial" w:eastAsia="Times New Roman" w:hAnsi="Arial" w:cs="Arial"/>
                <w:b/>
                <w:color w:val="000000"/>
                <w:sz w:val="16"/>
                <w:szCs w:val="16"/>
                <w:highlight w:val="yellow"/>
              </w:rPr>
            </w:pPr>
            <w:r w:rsidRPr="00AE2CFB">
              <w:rPr>
                <w:rFonts w:ascii="Arial" w:eastAsia="Times New Roman" w:hAnsi="Arial" w:cs="Arial"/>
                <w:b/>
                <w:color w:val="000000"/>
                <w:sz w:val="16"/>
                <w:szCs w:val="16"/>
              </w:rPr>
              <w:t>3. En su caso, nombre del representante legal*:</w:t>
            </w:r>
          </w:p>
        </w:tc>
        <w:tc>
          <w:tcPr>
            <w:tcW w:w="9669" w:type="dxa"/>
            <w:gridSpan w:val="7"/>
            <w:vAlign w:val="center"/>
          </w:tcPr>
          <w:p w14:paraId="192FB08E" w14:textId="1E60DD1D" w:rsidR="00677046" w:rsidRPr="00AE2CFB" w:rsidRDefault="00677046" w:rsidP="00AE2CFB">
            <w:pPr>
              <w:tabs>
                <w:tab w:val="left" w:pos="993"/>
              </w:tabs>
              <w:spacing w:after="0" w:line="240" w:lineRule="auto"/>
              <w:jc w:val="both"/>
              <w:rPr>
                <w:rFonts w:ascii="Arial" w:eastAsia="Times New Roman" w:hAnsi="Arial" w:cs="Arial"/>
                <w:color w:val="000000"/>
                <w:sz w:val="16"/>
                <w:szCs w:val="16"/>
              </w:rPr>
            </w:pPr>
          </w:p>
        </w:tc>
      </w:tr>
      <w:tr w:rsidR="00677046" w:rsidRPr="00AE2CFB" w14:paraId="553ED45E" w14:textId="77777777" w:rsidTr="00412596">
        <w:trPr>
          <w:trHeight w:val="552"/>
          <w:jc w:val="center"/>
        </w:trPr>
        <w:tc>
          <w:tcPr>
            <w:tcW w:w="14217" w:type="dxa"/>
            <w:gridSpan w:val="13"/>
            <w:vAlign w:val="center"/>
          </w:tcPr>
          <w:p w14:paraId="551301F4" w14:textId="0CD487E3" w:rsidR="00677046" w:rsidRPr="00AE2CFB" w:rsidRDefault="00677046" w:rsidP="00AE2CFB">
            <w:pPr>
              <w:tabs>
                <w:tab w:val="left" w:pos="993"/>
              </w:tabs>
              <w:spacing w:after="0" w:line="240" w:lineRule="auto"/>
              <w:jc w:val="both"/>
              <w:rPr>
                <w:rFonts w:ascii="Arial" w:eastAsia="Times New Roman" w:hAnsi="Arial" w:cs="Arial"/>
                <w:i/>
                <w:color w:val="000000"/>
                <w:sz w:val="16"/>
                <w:szCs w:val="16"/>
              </w:rPr>
            </w:pPr>
            <w:r w:rsidRPr="00AE2CFB">
              <w:rPr>
                <w:rFonts w:ascii="Arial" w:eastAsia="Times New Roman" w:hAnsi="Arial" w:cs="Arial"/>
                <w:i/>
                <w:color w:val="000000"/>
                <w:sz w:val="16"/>
                <w:szCs w:val="16"/>
              </w:rPr>
              <w:t xml:space="preserve">En caso </w:t>
            </w:r>
            <w:r w:rsidR="00AE2CFB">
              <w:rPr>
                <w:rFonts w:ascii="Arial" w:eastAsia="Times New Roman" w:hAnsi="Arial" w:cs="Arial"/>
                <w:i/>
                <w:color w:val="000000"/>
                <w:sz w:val="16"/>
                <w:szCs w:val="16"/>
              </w:rPr>
              <w:t xml:space="preserve">de </w:t>
            </w:r>
            <w:r w:rsidRPr="00AE2CFB">
              <w:rPr>
                <w:rFonts w:ascii="Arial" w:eastAsia="Times New Roman" w:hAnsi="Arial" w:cs="Arial"/>
                <w:i/>
                <w:color w:val="000000"/>
                <w:sz w:val="16"/>
                <w:szCs w:val="16"/>
              </w:rPr>
              <w:t>que el representante legal no se encuentre acreditado ante el I</w:t>
            </w:r>
            <w:r w:rsidR="00860E7A">
              <w:rPr>
                <w:rFonts w:ascii="Arial" w:eastAsia="Times New Roman" w:hAnsi="Arial" w:cs="Arial"/>
                <w:i/>
                <w:color w:val="000000"/>
                <w:sz w:val="16"/>
                <w:szCs w:val="16"/>
              </w:rPr>
              <w:t>nstituto Federal de Telecomunicaciones</w:t>
            </w:r>
            <w:r w:rsidRPr="00AE2CFB">
              <w:rPr>
                <w:rFonts w:ascii="Arial" w:eastAsia="Times New Roman" w:hAnsi="Arial" w:cs="Arial"/>
                <w:i/>
                <w:color w:val="000000"/>
                <w:sz w:val="16"/>
                <w:szCs w:val="16"/>
              </w:rPr>
              <w:t>, se deberá presentar testimonio o copia certificada del instrumento público mediante el cual se acredite la representación de la persona promovente.</w:t>
            </w:r>
          </w:p>
        </w:tc>
      </w:tr>
      <w:tr w:rsidR="00756007" w:rsidRPr="00AE2CFB" w14:paraId="04802405" w14:textId="77777777" w:rsidTr="00412596">
        <w:trPr>
          <w:trHeight w:val="560"/>
          <w:jc w:val="center"/>
        </w:trPr>
        <w:tc>
          <w:tcPr>
            <w:tcW w:w="14217" w:type="dxa"/>
            <w:gridSpan w:val="13"/>
            <w:shd w:val="clear" w:color="auto" w:fill="A8D08D" w:themeFill="accent6" w:themeFillTint="99"/>
            <w:vAlign w:val="center"/>
          </w:tcPr>
          <w:p w14:paraId="4DF1D908" w14:textId="0B9963A1" w:rsidR="00756007" w:rsidRPr="00AE2CFB" w:rsidRDefault="00756007" w:rsidP="00AE2CFB">
            <w:pPr>
              <w:tabs>
                <w:tab w:val="left" w:pos="993"/>
              </w:tabs>
              <w:spacing w:after="0" w:line="240" w:lineRule="auto"/>
              <w:jc w:val="center"/>
              <w:rPr>
                <w:rFonts w:ascii="Arial" w:eastAsia="Times New Roman" w:hAnsi="Arial" w:cs="Arial"/>
                <w:b/>
                <w:color w:val="000000"/>
                <w:sz w:val="16"/>
                <w:szCs w:val="16"/>
              </w:rPr>
            </w:pPr>
            <w:r w:rsidRPr="00AE2CFB">
              <w:rPr>
                <w:rFonts w:ascii="Arial" w:eastAsia="Times New Roman" w:hAnsi="Arial" w:cs="Arial"/>
                <w:b/>
                <w:color w:val="000000"/>
                <w:sz w:val="16"/>
                <w:szCs w:val="16"/>
              </w:rPr>
              <w:t>4.</w:t>
            </w:r>
            <w:r w:rsidRPr="00AE2CFB">
              <w:rPr>
                <w:rFonts w:ascii="Arial" w:eastAsia="Times New Roman" w:hAnsi="Arial" w:cs="Arial"/>
                <w:color w:val="000000"/>
                <w:sz w:val="16"/>
                <w:szCs w:val="16"/>
              </w:rPr>
              <w:t xml:space="preserve"> </w:t>
            </w:r>
            <w:r w:rsidRPr="00AE2CFB">
              <w:rPr>
                <w:rFonts w:ascii="Arial" w:eastAsia="Times New Roman" w:hAnsi="Arial" w:cs="Arial"/>
                <w:b/>
                <w:color w:val="000000"/>
                <w:sz w:val="16"/>
                <w:szCs w:val="16"/>
              </w:rPr>
              <w:t xml:space="preserve">Información de cada una de las </w:t>
            </w:r>
            <w:r w:rsidR="00063C6A">
              <w:rPr>
                <w:rFonts w:ascii="Arial" w:eastAsia="Times New Roman" w:hAnsi="Arial" w:cs="Arial"/>
                <w:b/>
                <w:color w:val="000000"/>
                <w:sz w:val="16"/>
                <w:szCs w:val="16"/>
              </w:rPr>
              <w:t>e</w:t>
            </w:r>
            <w:r w:rsidR="00063C6A" w:rsidRPr="00AE2CFB">
              <w:rPr>
                <w:rFonts w:ascii="Arial" w:eastAsia="Times New Roman" w:hAnsi="Arial" w:cs="Arial"/>
                <w:b/>
                <w:color w:val="000000"/>
                <w:sz w:val="16"/>
                <w:szCs w:val="16"/>
              </w:rPr>
              <w:t xml:space="preserve">staciones </w:t>
            </w:r>
            <w:r w:rsidR="00063C6A">
              <w:rPr>
                <w:rFonts w:ascii="Arial" w:eastAsia="Times New Roman" w:hAnsi="Arial" w:cs="Arial"/>
                <w:b/>
                <w:color w:val="000000"/>
                <w:sz w:val="16"/>
                <w:szCs w:val="16"/>
              </w:rPr>
              <w:t>t</w:t>
            </w:r>
            <w:r w:rsidR="00063C6A" w:rsidRPr="00AE2CFB">
              <w:rPr>
                <w:rFonts w:ascii="Arial" w:eastAsia="Times New Roman" w:hAnsi="Arial" w:cs="Arial"/>
                <w:b/>
                <w:color w:val="000000"/>
                <w:sz w:val="16"/>
                <w:szCs w:val="16"/>
              </w:rPr>
              <w:t xml:space="preserve">errenas </w:t>
            </w:r>
            <w:r w:rsidR="00CD4517" w:rsidRPr="00CD4517">
              <w:rPr>
                <w:rFonts w:ascii="Arial" w:eastAsia="Times New Roman" w:hAnsi="Arial" w:cs="Arial"/>
                <w:b/>
                <w:color w:val="000000"/>
                <w:sz w:val="16"/>
                <w:szCs w:val="16"/>
              </w:rPr>
              <w:t xml:space="preserve">receptoras </w:t>
            </w:r>
            <w:r w:rsidRPr="00AE2CFB">
              <w:rPr>
                <w:rFonts w:ascii="Arial" w:eastAsia="Times New Roman" w:hAnsi="Arial" w:cs="Arial"/>
                <w:b/>
                <w:color w:val="000000"/>
                <w:sz w:val="16"/>
                <w:szCs w:val="16"/>
              </w:rPr>
              <w:t>que operan en la banda de frecuencias 3.7 – 4.2 GHz:</w:t>
            </w:r>
          </w:p>
          <w:p w14:paraId="5F596B8F" w14:textId="5D311EED" w:rsidR="00756007" w:rsidRPr="00AE2CFB" w:rsidRDefault="00756007" w:rsidP="00AE2CFB">
            <w:pPr>
              <w:tabs>
                <w:tab w:val="left" w:pos="993"/>
              </w:tabs>
              <w:spacing w:after="0" w:line="240" w:lineRule="auto"/>
              <w:jc w:val="center"/>
              <w:rPr>
                <w:rFonts w:ascii="Arial" w:eastAsia="Times New Roman" w:hAnsi="Arial" w:cs="Arial"/>
                <w:color w:val="000000"/>
                <w:sz w:val="16"/>
                <w:szCs w:val="16"/>
              </w:rPr>
            </w:pPr>
            <w:r w:rsidRPr="00AE2CFB">
              <w:rPr>
                <w:rFonts w:ascii="Arial" w:eastAsia="Times New Roman" w:hAnsi="Arial" w:cs="Arial"/>
                <w:i/>
                <w:color w:val="000000"/>
                <w:sz w:val="16"/>
                <w:szCs w:val="16"/>
              </w:rPr>
              <w:t>(Añadir las filas que considere pertinentes)</w:t>
            </w:r>
          </w:p>
        </w:tc>
      </w:tr>
      <w:tr w:rsidR="00A44CF0" w:rsidRPr="00AE2CFB" w14:paraId="23C85A96" w14:textId="77777777" w:rsidTr="005C5930">
        <w:trPr>
          <w:trHeight w:val="399"/>
          <w:jc w:val="center"/>
        </w:trPr>
        <w:tc>
          <w:tcPr>
            <w:tcW w:w="1200" w:type="dxa"/>
            <w:vMerge w:val="restart"/>
            <w:shd w:val="clear" w:color="auto" w:fill="A8D08D" w:themeFill="accent6" w:themeFillTint="99"/>
            <w:vAlign w:val="center"/>
          </w:tcPr>
          <w:p w14:paraId="2C3A724C" w14:textId="227B111C" w:rsidR="00A44CF0" w:rsidRPr="002160B6" w:rsidRDefault="00A44CF0" w:rsidP="00AE2CFB">
            <w:pPr>
              <w:tabs>
                <w:tab w:val="left" w:pos="993"/>
              </w:tabs>
              <w:spacing w:after="0" w:line="240" w:lineRule="auto"/>
              <w:jc w:val="center"/>
              <w:rPr>
                <w:rFonts w:ascii="Arial" w:eastAsia="Times New Roman" w:hAnsi="Arial" w:cs="Arial"/>
                <w:b/>
                <w:bCs w:val="0"/>
                <w:color w:val="000000"/>
                <w:sz w:val="16"/>
                <w:szCs w:val="16"/>
                <w:highlight w:val="yellow"/>
              </w:rPr>
            </w:pPr>
            <w:r w:rsidRPr="002160B6">
              <w:rPr>
                <w:rFonts w:ascii="Arial" w:eastAsia="Times New Roman" w:hAnsi="Arial" w:cs="Arial"/>
                <w:b/>
                <w:bCs w:val="0"/>
                <w:color w:val="000000"/>
                <w:sz w:val="16"/>
                <w:szCs w:val="16"/>
              </w:rPr>
              <w:t>Número consecutivo de Estaciones Terrenas desplegadas y en operación</w:t>
            </w:r>
          </w:p>
        </w:tc>
        <w:tc>
          <w:tcPr>
            <w:tcW w:w="4873" w:type="dxa"/>
            <w:gridSpan w:val="7"/>
            <w:shd w:val="clear" w:color="auto" w:fill="A8D08D" w:themeFill="accent6" w:themeFillTint="99"/>
            <w:vAlign w:val="center"/>
          </w:tcPr>
          <w:p w14:paraId="55C4D7CC" w14:textId="283296E9" w:rsidR="00A44CF0" w:rsidRPr="002160B6" w:rsidRDefault="00A44CF0" w:rsidP="00A44CF0">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Características de las antenas</w:t>
            </w:r>
            <w:r w:rsidR="0064103D">
              <w:rPr>
                <w:rFonts w:ascii="Arial" w:eastAsia="Times New Roman" w:hAnsi="Arial" w:cs="Arial"/>
                <w:b/>
                <w:bCs w:val="0"/>
                <w:color w:val="000000"/>
                <w:sz w:val="16"/>
                <w:szCs w:val="16"/>
              </w:rPr>
              <w:t xml:space="preserve"> y equipo asociado</w:t>
            </w:r>
          </w:p>
        </w:tc>
        <w:tc>
          <w:tcPr>
            <w:tcW w:w="959" w:type="dxa"/>
            <w:shd w:val="clear" w:color="auto" w:fill="A8D08D" w:themeFill="accent6" w:themeFillTint="99"/>
            <w:vAlign w:val="center"/>
          </w:tcPr>
          <w:p w14:paraId="69DC723B" w14:textId="6C04043B" w:rsidR="00A44CF0" w:rsidRPr="002160B6" w:rsidRDefault="00677D48"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Satélite</w:t>
            </w:r>
          </w:p>
        </w:tc>
        <w:tc>
          <w:tcPr>
            <w:tcW w:w="3618" w:type="dxa"/>
            <w:gridSpan w:val="2"/>
            <w:shd w:val="clear" w:color="auto" w:fill="A8D08D" w:themeFill="accent6" w:themeFillTint="99"/>
            <w:vAlign w:val="center"/>
          </w:tcPr>
          <w:p w14:paraId="6C92DD40" w14:textId="761AA7D6" w:rsidR="00A44CF0" w:rsidRPr="002160B6" w:rsidRDefault="00A44CF0" w:rsidP="00854CF7">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Rango de Frecuencias (MHz)*</w:t>
            </w:r>
          </w:p>
        </w:tc>
        <w:tc>
          <w:tcPr>
            <w:tcW w:w="3567" w:type="dxa"/>
            <w:gridSpan w:val="2"/>
            <w:shd w:val="clear" w:color="auto" w:fill="A8D08D" w:themeFill="accent6" w:themeFillTint="99"/>
            <w:vAlign w:val="center"/>
          </w:tcPr>
          <w:p w14:paraId="71E61BE0" w14:textId="2F078149" w:rsidR="00A44CF0" w:rsidRPr="002160B6" w:rsidRDefault="00A44CF0" w:rsidP="00AE2CFB">
            <w:pPr>
              <w:tabs>
                <w:tab w:val="left" w:pos="993"/>
              </w:tabs>
              <w:spacing w:after="0" w:line="240" w:lineRule="auto"/>
              <w:jc w:val="center"/>
              <w:rPr>
                <w:rFonts w:ascii="Arial" w:eastAsia="Times New Roman" w:hAnsi="Arial" w:cs="Arial"/>
                <w:b/>
                <w:color w:val="000000"/>
                <w:sz w:val="16"/>
                <w:szCs w:val="16"/>
              </w:rPr>
            </w:pPr>
            <w:r w:rsidRPr="002160B6">
              <w:rPr>
                <w:rFonts w:ascii="Arial" w:eastAsia="Times New Roman" w:hAnsi="Arial" w:cs="Arial"/>
                <w:b/>
                <w:color w:val="000000"/>
                <w:sz w:val="16"/>
                <w:szCs w:val="16"/>
              </w:rPr>
              <w:t>Ubicación geográfica</w:t>
            </w:r>
          </w:p>
        </w:tc>
      </w:tr>
      <w:tr w:rsidR="005C5930" w:rsidRPr="00AE2CFB" w14:paraId="17992C3F" w14:textId="77777777" w:rsidTr="005C5930">
        <w:trPr>
          <w:trHeight w:val="768"/>
          <w:jc w:val="center"/>
        </w:trPr>
        <w:tc>
          <w:tcPr>
            <w:tcW w:w="1200" w:type="dxa"/>
            <w:vMerge/>
            <w:shd w:val="clear" w:color="auto" w:fill="A8D08D" w:themeFill="accent6" w:themeFillTint="99"/>
            <w:vAlign w:val="center"/>
          </w:tcPr>
          <w:p w14:paraId="4787593D" w14:textId="77777777"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p>
        </w:tc>
        <w:tc>
          <w:tcPr>
            <w:tcW w:w="1205" w:type="dxa"/>
            <w:shd w:val="clear" w:color="auto" w:fill="A8D08D" w:themeFill="accent6" w:themeFillTint="99"/>
            <w:vAlign w:val="center"/>
          </w:tcPr>
          <w:p w14:paraId="0DA8E7C0" w14:textId="7C8C9C31"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Pr>
                <w:rFonts w:ascii="Arial" w:eastAsia="Times New Roman" w:hAnsi="Arial" w:cs="Arial"/>
                <w:b/>
                <w:bCs w:val="0"/>
                <w:color w:val="000000"/>
                <w:sz w:val="16"/>
                <w:szCs w:val="16"/>
              </w:rPr>
              <w:t>Marca</w:t>
            </w:r>
          </w:p>
        </w:tc>
        <w:tc>
          <w:tcPr>
            <w:tcW w:w="1134" w:type="dxa"/>
            <w:gridSpan w:val="2"/>
            <w:shd w:val="clear" w:color="auto" w:fill="A8D08D" w:themeFill="accent6" w:themeFillTint="99"/>
            <w:vAlign w:val="center"/>
          </w:tcPr>
          <w:p w14:paraId="48D0D8D8" w14:textId="10A47AC1" w:rsidR="005C5930" w:rsidRPr="002160B6" w:rsidRDefault="005C5930" w:rsidP="00AE2CFB">
            <w:pPr>
              <w:tabs>
                <w:tab w:val="left" w:pos="993"/>
              </w:tabs>
              <w:spacing w:after="0" w:line="240" w:lineRule="auto"/>
              <w:jc w:val="center"/>
              <w:rPr>
                <w:rFonts w:ascii="Arial" w:eastAsia="Times New Roman" w:hAnsi="Arial" w:cs="Arial"/>
                <w:b/>
                <w:color w:val="000000"/>
                <w:sz w:val="16"/>
                <w:szCs w:val="16"/>
              </w:rPr>
            </w:pPr>
            <w:r w:rsidRPr="002160B6">
              <w:rPr>
                <w:rFonts w:ascii="Arial" w:eastAsia="Times New Roman" w:hAnsi="Arial" w:cs="Arial"/>
                <w:b/>
                <w:bCs w:val="0"/>
                <w:color w:val="000000"/>
                <w:sz w:val="16"/>
                <w:szCs w:val="16"/>
              </w:rPr>
              <w:t>Diámetro (m)</w:t>
            </w:r>
            <w:r>
              <w:rPr>
                <w:rFonts w:ascii="Arial" w:eastAsia="Times New Roman" w:hAnsi="Arial" w:cs="Arial"/>
                <w:b/>
                <w:bCs w:val="0"/>
                <w:color w:val="000000"/>
                <w:sz w:val="16"/>
                <w:szCs w:val="16"/>
              </w:rPr>
              <w:t>*</w:t>
            </w:r>
          </w:p>
        </w:tc>
        <w:tc>
          <w:tcPr>
            <w:tcW w:w="1134" w:type="dxa"/>
            <w:gridSpan w:val="3"/>
            <w:shd w:val="clear" w:color="auto" w:fill="A8D08D" w:themeFill="accent6" w:themeFillTint="99"/>
            <w:vAlign w:val="center"/>
          </w:tcPr>
          <w:p w14:paraId="1583DDAC" w14:textId="756A3102"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Pr>
                <w:rFonts w:ascii="Arial" w:eastAsia="Times New Roman" w:hAnsi="Arial" w:cs="Arial"/>
                <w:b/>
                <w:bCs w:val="0"/>
                <w:color w:val="000000"/>
                <w:sz w:val="16"/>
                <w:szCs w:val="16"/>
              </w:rPr>
              <w:t>Ganancia de la antena*</w:t>
            </w:r>
          </w:p>
        </w:tc>
        <w:tc>
          <w:tcPr>
            <w:tcW w:w="1400" w:type="dxa"/>
            <w:shd w:val="clear" w:color="auto" w:fill="A8D08D" w:themeFill="accent6" w:themeFillTint="99"/>
            <w:vAlign w:val="center"/>
          </w:tcPr>
          <w:p w14:paraId="32591CF1" w14:textId="029CAE70" w:rsidR="005C5930" w:rsidRPr="002160B6" w:rsidRDefault="005C5930" w:rsidP="00060DB0">
            <w:pPr>
              <w:tabs>
                <w:tab w:val="left" w:pos="993"/>
              </w:tabs>
              <w:spacing w:after="0" w:line="240" w:lineRule="auto"/>
              <w:jc w:val="center"/>
              <w:rPr>
                <w:rFonts w:ascii="Arial" w:eastAsia="Times New Roman" w:hAnsi="Arial" w:cs="Arial"/>
                <w:b/>
                <w:bCs w:val="0"/>
                <w:color w:val="000000"/>
                <w:sz w:val="16"/>
                <w:szCs w:val="16"/>
              </w:rPr>
            </w:pPr>
            <w:r>
              <w:rPr>
                <w:rFonts w:ascii="Arial" w:eastAsia="Times New Roman" w:hAnsi="Arial" w:cs="Arial"/>
                <w:b/>
                <w:bCs w:val="0"/>
                <w:color w:val="000000"/>
                <w:sz w:val="16"/>
                <w:szCs w:val="16"/>
              </w:rPr>
              <w:t>Características generales del LNB*</w:t>
            </w:r>
          </w:p>
        </w:tc>
        <w:tc>
          <w:tcPr>
            <w:tcW w:w="959" w:type="dxa"/>
            <w:shd w:val="clear" w:color="auto" w:fill="A8D08D" w:themeFill="accent6" w:themeFillTint="99"/>
            <w:vAlign w:val="center"/>
          </w:tcPr>
          <w:p w14:paraId="1FB8117C" w14:textId="63C35B3D" w:rsidR="005C5930" w:rsidRPr="002160B6" w:rsidRDefault="005C5930" w:rsidP="00AE2CFB">
            <w:pPr>
              <w:tabs>
                <w:tab w:val="left" w:pos="993"/>
              </w:tabs>
              <w:spacing w:after="0" w:line="240" w:lineRule="auto"/>
              <w:jc w:val="center"/>
              <w:rPr>
                <w:rFonts w:ascii="Arial" w:eastAsia="Times New Roman" w:hAnsi="Arial" w:cs="Arial"/>
                <w:b/>
                <w:color w:val="000000"/>
                <w:sz w:val="16"/>
                <w:szCs w:val="16"/>
              </w:rPr>
            </w:pPr>
            <w:r w:rsidRPr="002160B6">
              <w:rPr>
                <w:rFonts w:ascii="Arial" w:eastAsia="Times New Roman" w:hAnsi="Arial" w:cs="Arial"/>
                <w:b/>
                <w:color w:val="000000"/>
                <w:sz w:val="16"/>
                <w:szCs w:val="16"/>
              </w:rPr>
              <w:t>POG (°)</w:t>
            </w:r>
            <w:r>
              <w:rPr>
                <w:rFonts w:ascii="Arial" w:eastAsia="Times New Roman" w:hAnsi="Arial" w:cs="Arial"/>
                <w:b/>
                <w:color w:val="000000"/>
                <w:sz w:val="16"/>
                <w:szCs w:val="16"/>
              </w:rPr>
              <w:t>*</w:t>
            </w:r>
          </w:p>
        </w:tc>
        <w:tc>
          <w:tcPr>
            <w:tcW w:w="1711" w:type="dxa"/>
            <w:shd w:val="clear" w:color="auto" w:fill="A8D08D" w:themeFill="accent6" w:themeFillTint="99"/>
            <w:vAlign w:val="center"/>
          </w:tcPr>
          <w:p w14:paraId="79E952A3" w14:textId="28DEF3ED"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Frecuencia mínima</w:t>
            </w:r>
            <w:r>
              <w:rPr>
                <w:rFonts w:ascii="Arial" w:eastAsia="Times New Roman" w:hAnsi="Arial" w:cs="Arial"/>
                <w:b/>
                <w:bCs w:val="0"/>
                <w:color w:val="000000"/>
                <w:sz w:val="16"/>
                <w:szCs w:val="16"/>
              </w:rPr>
              <w:t>*</w:t>
            </w:r>
          </w:p>
        </w:tc>
        <w:tc>
          <w:tcPr>
            <w:tcW w:w="1907" w:type="dxa"/>
            <w:shd w:val="clear" w:color="auto" w:fill="A8D08D" w:themeFill="accent6" w:themeFillTint="99"/>
            <w:vAlign w:val="center"/>
          </w:tcPr>
          <w:p w14:paraId="738383E8" w14:textId="0C4086AB" w:rsidR="005C5930" w:rsidRPr="002160B6" w:rsidRDefault="005C5930" w:rsidP="00AE2CFB">
            <w:pPr>
              <w:tabs>
                <w:tab w:val="left" w:pos="993"/>
              </w:tabs>
              <w:spacing w:after="0" w:line="240" w:lineRule="auto"/>
              <w:jc w:val="center"/>
              <w:rPr>
                <w:rFonts w:ascii="Arial" w:eastAsia="Times New Roman" w:hAnsi="Arial" w:cs="Arial"/>
                <w:b/>
                <w:color w:val="000000"/>
                <w:sz w:val="16"/>
                <w:szCs w:val="16"/>
              </w:rPr>
            </w:pPr>
            <w:r w:rsidRPr="002160B6">
              <w:rPr>
                <w:rFonts w:ascii="Arial" w:eastAsia="Times New Roman" w:hAnsi="Arial" w:cs="Arial"/>
                <w:b/>
                <w:bCs w:val="0"/>
                <w:color w:val="000000"/>
                <w:sz w:val="16"/>
                <w:szCs w:val="16"/>
              </w:rPr>
              <w:t>Frecuencia máxima</w:t>
            </w:r>
            <w:r>
              <w:rPr>
                <w:rFonts w:ascii="Arial" w:eastAsia="Times New Roman" w:hAnsi="Arial" w:cs="Arial"/>
                <w:b/>
                <w:bCs w:val="0"/>
                <w:color w:val="000000"/>
                <w:sz w:val="16"/>
                <w:szCs w:val="16"/>
              </w:rPr>
              <w:t>*</w:t>
            </w:r>
          </w:p>
        </w:tc>
        <w:tc>
          <w:tcPr>
            <w:tcW w:w="1711" w:type="dxa"/>
            <w:shd w:val="clear" w:color="auto" w:fill="A8D08D" w:themeFill="accent6" w:themeFillTint="99"/>
            <w:vAlign w:val="center"/>
          </w:tcPr>
          <w:p w14:paraId="2C8CD0E1" w14:textId="77777777"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Latitud*</w:t>
            </w:r>
          </w:p>
          <w:p w14:paraId="4893BC92" w14:textId="77777777"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(N)</w:t>
            </w:r>
          </w:p>
          <w:p w14:paraId="59E522F2" w14:textId="1C6295BA"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w:t>
            </w:r>
            <w:proofErr w:type="spellStart"/>
            <w:r w:rsidRPr="002160B6">
              <w:rPr>
                <w:rFonts w:ascii="Arial" w:eastAsia="Times New Roman" w:hAnsi="Arial" w:cs="Arial"/>
                <w:b/>
                <w:bCs w:val="0"/>
                <w:color w:val="000000"/>
                <w:sz w:val="16"/>
                <w:szCs w:val="16"/>
              </w:rPr>
              <w:t>GG°</w:t>
            </w:r>
            <w:proofErr w:type="spellEnd"/>
            <w:r w:rsidRPr="002160B6">
              <w:rPr>
                <w:rFonts w:ascii="Arial" w:eastAsia="Times New Roman" w:hAnsi="Arial" w:cs="Arial"/>
                <w:b/>
                <w:bCs w:val="0"/>
                <w:color w:val="000000"/>
                <w:sz w:val="16"/>
                <w:szCs w:val="16"/>
              </w:rPr>
              <w:t>, MM‘, SS.S”)</w:t>
            </w:r>
          </w:p>
        </w:tc>
        <w:tc>
          <w:tcPr>
            <w:tcW w:w="1856" w:type="dxa"/>
            <w:shd w:val="clear" w:color="auto" w:fill="A8D08D" w:themeFill="accent6" w:themeFillTint="99"/>
            <w:vAlign w:val="center"/>
          </w:tcPr>
          <w:p w14:paraId="61F5A32A" w14:textId="77777777"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Longitud*</w:t>
            </w:r>
          </w:p>
          <w:p w14:paraId="6C8CDB00" w14:textId="77777777"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(O)</w:t>
            </w:r>
          </w:p>
          <w:p w14:paraId="467A8F6E" w14:textId="53BB15FA" w:rsidR="005C5930" w:rsidRPr="002160B6" w:rsidRDefault="005C5930" w:rsidP="00AE2CFB">
            <w:pPr>
              <w:tabs>
                <w:tab w:val="left" w:pos="993"/>
              </w:tabs>
              <w:spacing w:after="0" w:line="240" w:lineRule="auto"/>
              <w:jc w:val="center"/>
              <w:rPr>
                <w:rFonts w:ascii="Arial" w:eastAsia="Times New Roman" w:hAnsi="Arial" w:cs="Arial"/>
                <w:b/>
                <w:bCs w:val="0"/>
                <w:color w:val="000000"/>
                <w:sz w:val="16"/>
                <w:szCs w:val="16"/>
              </w:rPr>
            </w:pPr>
            <w:r w:rsidRPr="002160B6">
              <w:rPr>
                <w:rFonts w:ascii="Arial" w:eastAsia="Times New Roman" w:hAnsi="Arial" w:cs="Arial"/>
                <w:b/>
                <w:bCs w:val="0"/>
                <w:color w:val="000000"/>
                <w:sz w:val="16"/>
                <w:szCs w:val="16"/>
              </w:rPr>
              <w:t>(</w:t>
            </w:r>
            <w:proofErr w:type="spellStart"/>
            <w:r w:rsidRPr="002160B6">
              <w:rPr>
                <w:rFonts w:ascii="Arial" w:eastAsia="Times New Roman" w:hAnsi="Arial" w:cs="Arial"/>
                <w:b/>
                <w:bCs w:val="0"/>
                <w:color w:val="000000"/>
                <w:sz w:val="16"/>
                <w:szCs w:val="16"/>
              </w:rPr>
              <w:t>GG°</w:t>
            </w:r>
            <w:proofErr w:type="spellEnd"/>
            <w:r w:rsidRPr="002160B6">
              <w:rPr>
                <w:rFonts w:ascii="Arial" w:eastAsia="Times New Roman" w:hAnsi="Arial" w:cs="Arial"/>
                <w:b/>
                <w:bCs w:val="0"/>
                <w:color w:val="000000"/>
                <w:sz w:val="16"/>
                <w:szCs w:val="16"/>
              </w:rPr>
              <w:t>, MM‘, SS.S”)</w:t>
            </w:r>
          </w:p>
        </w:tc>
      </w:tr>
      <w:tr w:rsidR="005C5930" w:rsidRPr="00AE2CFB" w14:paraId="234FB636" w14:textId="77777777" w:rsidTr="005C5930">
        <w:trPr>
          <w:trHeight w:val="243"/>
          <w:jc w:val="center"/>
        </w:trPr>
        <w:tc>
          <w:tcPr>
            <w:tcW w:w="1200" w:type="dxa"/>
            <w:vAlign w:val="center"/>
          </w:tcPr>
          <w:p w14:paraId="78C750AB" w14:textId="0F4833CB" w:rsidR="005C5930" w:rsidRPr="00AE2CFB" w:rsidRDefault="005C5930"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1</w:t>
            </w:r>
          </w:p>
        </w:tc>
        <w:tc>
          <w:tcPr>
            <w:tcW w:w="1205" w:type="dxa"/>
            <w:vAlign w:val="center"/>
          </w:tcPr>
          <w:p w14:paraId="32FC1BF3"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134" w:type="dxa"/>
            <w:gridSpan w:val="2"/>
            <w:vAlign w:val="center"/>
          </w:tcPr>
          <w:p w14:paraId="41A190F1" w14:textId="07E68EAC"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134" w:type="dxa"/>
            <w:gridSpan w:val="3"/>
            <w:vAlign w:val="center"/>
          </w:tcPr>
          <w:p w14:paraId="59804D3B" w14:textId="465B8F9F"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400" w:type="dxa"/>
            <w:vAlign w:val="center"/>
          </w:tcPr>
          <w:p w14:paraId="68796A7C" w14:textId="1BF35FB1"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959" w:type="dxa"/>
            <w:vAlign w:val="center"/>
          </w:tcPr>
          <w:p w14:paraId="3431538C" w14:textId="576D7CA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vAlign w:val="center"/>
          </w:tcPr>
          <w:p w14:paraId="6D2E0087"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vAlign w:val="center"/>
          </w:tcPr>
          <w:p w14:paraId="59E36DB1" w14:textId="31D901FC"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7CB6B758"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3DB1B050" w14:textId="1DCA80AA"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r>
      <w:tr w:rsidR="005C5930" w:rsidRPr="00AE2CFB" w14:paraId="127DE724" w14:textId="77777777" w:rsidTr="005C5930">
        <w:trPr>
          <w:trHeight w:val="233"/>
          <w:jc w:val="center"/>
        </w:trPr>
        <w:tc>
          <w:tcPr>
            <w:tcW w:w="1200" w:type="dxa"/>
            <w:vAlign w:val="center"/>
          </w:tcPr>
          <w:p w14:paraId="2410215D" w14:textId="0319049B" w:rsidR="005C5930" w:rsidRPr="00AE2CFB" w:rsidRDefault="005C5930"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2</w:t>
            </w:r>
          </w:p>
        </w:tc>
        <w:tc>
          <w:tcPr>
            <w:tcW w:w="1205" w:type="dxa"/>
            <w:vAlign w:val="center"/>
          </w:tcPr>
          <w:p w14:paraId="24B34710"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134" w:type="dxa"/>
            <w:gridSpan w:val="2"/>
            <w:vAlign w:val="center"/>
          </w:tcPr>
          <w:p w14:paraId="3288D0C6" w14:textId="1E0E467F"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134" w:type="dxa"/>
            <w:gridSpan w:val="3"/>
            <w:vAlign w:val="center"/>
          </w:tcPr>
          <w:p w14:paraId="08C29377" w14:textId="4F420363"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400" w:type="dxa"/>
            <w:vAlign w:val="center"/>
          </w:tcPr>
          <w:p w14:paraId="40A0D4A4" w14:textId="18E4B94D"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959" w:type="dxa"/>
            <w:vAlign w:val="center"/>
          </w:tcPr>
          <w:p w14:paraId="750A6C3F" w14:textId="02162F3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vAlign w:val="center"/>
          </w:tcPr>
          <w:p w14:paraId="2BE79078"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vAlign w:val="center"/>
          </w:tcPr>
          <w:p w14:paraId="6D9E0E81"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639F4C91"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7149517B"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r>
      <w:tr w:rsidR="005C5930" w:rsidRPr="00AE2CFB" w14:paraId="133969CE" w14:textId="77777777" w:rsidTr="005C5930">
        <w:trPr>
          <w:trHeight w:val="243"/>
          <w:jc w:val="center"/>
        </w:trPr>
        <w:tc>
          <w:tcPr>
            <w:tcW w:w="1200" w:type="dxa"/>
            <w:vAlign w:val="center"/>
          </w:tcPr>
          <w:p w14:paraId="18B0D774" w14:textId="1C9CB9C9" w:rsidR="005C5930" w:rsidRPr="00AE2CFB" w:rsidRDefault="005C5930"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3</w:t>
            </w:r>
          </w:p>
        </w:tc>
        <w:tc>
          <w:tcPr>
            <w:tcW w:w="1205" w:type="dxa"/>
            <w:vAlign w:val="center"/>
          </w:tcPr>
          <w:p w14:paraId="0F062EB7"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134" w:type="dxa"/>
            <w:gridSpan w:val="2"/>
            <w:vAlign w:val="center"/>
          </w:tcPr>
          <w:p w14:paraId="320D5854" w14:textId="550A8110"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134" w:type="dxa"/>
            <w:gridSpan w:val="3"/>
            <w:vAlign w:val="center"/>
          </w:tcPr>
          <w:p w14:paraId="37A7614D" w14:textId="280DBCB6"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400" w:type="dxa"/>
            <w:vAlign w:val="center"/>
          </w:tcPr>
          <w:p w14:paraId="4AEB7F38" w14:textId="372B4E20"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959" w:type="dxa"/>
            <w:vAlign w:val="center"/>
          </w:tcPr>
          <w:p w14:paraId="477C6A79" w14:textId="5E0565BA"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vAlign w:val="center"/>
          </w:tcPr>
          <w:p w14:paraId="0B0D89B7"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vAlign w:val="center"/>
          </w:tcPr>
          <w:p w14:paraId="2168D838"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4E3BB2A9"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6341E0D3"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r>
      <w:tr w:rsidR="005C5930" w:rsidRPr="00AE2CFB" w14:paraId="0B5EF27B" w14:textId="77777777" w:rsidTr="005C5930">
        <w:trPr>
          <w:trHeight w:val="233"/>
          <w:jc w:val="center"/>
        </w:trPr>
        <w:tc>
          <w:tcPr>
            <w:tcW w:w="1200" w:type="dxa"/>
            <w:vAlign w:val="center"/>
          </w:tcPr>
          <w:p w14:paraId="0EDD404C" w14:textId="548900D8" w:rsidR="005C5930" w:rsidRPr="00AE2CFB" w:rsidRDefault="005C5930"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4</w:t>
            </w:r>
          </w:p>
        </w:tc>
        <w:tc>
          <w:tcPr>
            <w:tcW w:w="1205" w:type="dxa"/>
            <w:vAlign w:val="center"/>
          </w:tcPr>
          <w:p w14:paraId="4C57A2DF"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134" w:type="dxa"/>
            <w:gridSpan w:val="2"/>
            <w:vAlign w:val="center"/>
          </w:tcPr>
          <w:p w14:paraId="7FAC3279" w14:textId="4A918993"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134" w:type="dxa"/>
            <w:gridSpan w:val="3"/>
            <w:vAlign w:val="center"/>
          </w:tcPr>
          <w:p w14:paraId="28861116" w14:textId="7ECFA9A6"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400" w:type="dxa"/>
            <w:vAlign w:val="center"/>
          </w:tcPr>
          <w:p w14:paraId="48828C10" w14:textId="3B285CB5"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959" w:type="dxa"/>
            <w:vAlign w:val="center"/>
          </w:tcPr>
          <w:p w14:paraId="53441F8C" w14:textId="0F909B72"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vAlign w:val="center"/>
          </w:tcPr>
          <w:p w14:paraId="777B209D"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vAlign w:val="center"/>
          </w:tcPr>
          <w:p w14:paraId="499F104F"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7641887A"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4B1DB219"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r>
      <w:tr w:rsidR="005C5930" w:rsidRPr="00AE2CFB" w14:paraId="5D650E8E" w14:textId="77777777" w:rsidTr="005C5930">
        <w:trPr>
          <w:trHeight w:val="233"/>
          <w:jc w:val="center"/>
        </w:trPr>
        <w:tc>
          <w:tcPr>
            <w:tcW w:w="1200" w:type="dxa"/>
            <w:vAlign w:val="center"/>
          </w:tcPr>
          <w:p w14:paraId="21953C6F" w14:textId="08EC3D93" w:rsidR="005C5930" w:rsidRPr="00AE2CFB" w:rsidRDefault="005C5930" w:rsidP="00AE2CFB">
            <w:pPr>
              <w:tabs>
                <w:tab w:val="left" w:pos="993"/>
              </w:tabs>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05" w:type="dxa"/>
            <w:vAlign w:val="center"/>
          </w:tcPr>
          <w:p w14:paraId="6AA83C96"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134" w:type="dxa"/>
            <w:gridSpan w:val="2"/>
            <w:vAlign w:val="center"/>
          </w:tcPr>
          <w:p w14:paraId="197EE7D1" w14:textId="04AC8CF5"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134" w:type="dxa"/>
            <w:gridSpan w:val="3"/>
            <w:vAlign w:val="center"/>
          </w:tcPr>
          <w:p w14:paraId="73EB3D73" w14:textId="47B8D98E"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400" w:type="dxa"/>
            <w:vAlign w:val="center"/>
          </w:tcPr>
          <w:p w14:paraId="5C02CF2F"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959" w:type="dxa"/>
            <w:vAlign w:val="center"/>
          </w:tcPr>
          <w:p w14:paraId="28C1CCBD"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vAlign w:val="center"/>
          </w:tcPr>
          <w:p w14:paraId="2DD8455B"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vAlign w:val="center"/>
          </w:tcPr>
          <w:p w14:paraId="5CE96D9A"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021E99F8"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6B057D95"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r>
      <w:tr w:rsidR="005C5930" w:rsidRPr="00AE2CFB" w14:paraId="1F40AF6B" w14:textId="77777777" w:rsidTr="005C5930">
        <w:trPr>
          <w:trHeight w:val="233"/>
          <w:jc w:val="center"/>
        </w:trPr>
        <w:tc>
          <w:tcPr>
            <w:tcW w:w="1200" w:type="dxa"/>
            <w:vAlign w:val="center"/>
          </w:tcPr>
          <w:p w14:paraId="22CA24C9" w14:textId="5F6DA50A" w:rsidR="005C5930" w:rsidRPr="00AE2CFB" w:rsidRDefault="005C5930" w:rsidP="00AE2CFB">
            <w:pPr>
              <w:tabs>
                <w:tab w:val="left" w:pos="993"/>
              </w:tabs>
              <w:spacing w:after="0" w:line="240" w:lineRule="auto"/>
              <w:jc w:val="center"/>
              <w:rPr>
                <w:rFonts w:ascii="Arial" w:eastAsia="Times New Roman" w:hAnsi="Arial" w:cs="Arial"/>
                <w:bCs w:val="0"/>
                <w:color w:val="000000"/>
                <w:sz w:val="16"/>
                <w:szCs w:val="16"/>
              </w:rPr>
            </w:pPr>
            <w:r w:rsidRPr="00AE2CFB">
              <w:rPr>
                <w:rFonts w:ascii="Arial" w:eastAsia="Times New Roman" w:hAnsi="Arial" w:cs="Arial"/>
                <w:bCs w:val="0"/>
                <w:color w:val="000000"/>
                <w:sz w:val="16"/>
                <w:szCs w:val="16"/>
              </w:rPr>
              <w:t>…</w:t>
            </w:r>
          </w:p>
        </w:tc>
        <w:tc>
          <w:tcPr>
            <w:tcW w:w="1205" w:type="dxa"/>
            <w:vAlign w:val="center"/>
          </w:tcPr>
          <w:p w14:paraId="53364269"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134" w:type="dxa"/>
            <w:gridSpan w:val="2"/>
            <w:vAlign w:val="center"/>
          </w:tcPr>
          <w:p w14:paraId="435005A2" w14:textId="43E8C0B9"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134" w:type="dxa"/>
            <w:gridSpan w:val="3"/>
            <w:vAlign w:val="center"/>
          </w:tcPr>
          <w:p w14:paraId="22CEB824" w14:textId="2D5C26FA"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400" w:type="dxa"/>
            <w:vAlign w:val="center"/>
          </w:tcPr>
          <w:p w14:paraId="3255C3A8"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959" w:type="dxa"/>
            <w:vAlign w:val="center"/>
          </w:tcPr>
          <w:p w14:paraId="1F3FC466" w14:textId="27F8F566"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711" w:type="dxa"/>
            <w:vAlign w:val="center"/>
          </w:tcPr>
          <w:p w14:paraId="6C5E31A7"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c>
          <w:tcPr>
            <w:tcW w:w="1907" w:type="dxa"/>
            <w:vAlign w:val="center"/>
          </w:tcPr>
          <w:p w14:paraId="74A3C123"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711" w:type="dxa"/>
            <w:vAlign w:val="center"/>
          </w:tcPr>
          <w:p w14:paraId="49354417" w14:textId="77777777" w:rsidR="005C5930" w:rsidRPr="00AE2CFB" w:rsidRDefault="005C5930" w:rsidP="00AE2CFB">
            <w:pPr>
              <w:tabs>
                <w:tab w:val="left" w:pos="993"/>
              </w:tabs>
              <w:spacing w:after="0" w:line="240" w:lineRule="auto"/>
              <w:jc w:val="both"/>
              <w:rPr>
                <w:rFonts w:ascii="Arial" w:eastAsia="Times New Roman" w:hAnsi="Arial" w:cs="Arial"/>
                <w:color w:val="000000"/>
                <w:sz w:val="16"/>
                <w:szCs w:val="16"/>
              </w:rPr>
            </w:pPr>
          </w:p>
        </w:tc>
        <w:tc>
          <w:tcPr>
            <w:tcW w:w="1856" w:type="dxa"/>
            <w:vAlign w:val="center"/>
          </w:tcPr>
          <w:p w14:paraId="1B82013F" w14:textId="77777777" w:rsidR="005C5930" w:rsidRPr="00AE2CFB" w:rsidRDefault="005C5930" w:rsidP="00AE2CFB">
            <w:pPr>
              <w:tabs>
                <w:tab w:val="left" w:pos="993"/>
              </w:tabs>
              <w:spacing w:after="0" w:line="240" w:lineRule="auto"/>
              <w:jc w:val="both"/>
              <w:rPr>
                <w:rFonts w:ascii="Arial" w:eastAsia="Times New Roman" w:hAnsi="Arial" w:cs="Arial"/>
                <w:bCs w:val="0"/>
                <w:color w:val="000000"/>
                <w:sz w:val="16"/>
                <w:szCs w:val="16"/>
              </w:rPr>
            </w:pPr>
          </w:p>
        </w:tc>
      </w:tr>
      <w:tr w:rsidR="00AF1AB7" w:rsidRPr="00AE2CFB" w14:paraId="5F066EBA" w14:textId="77777777" w:rsidTr="00AF1AB7">
        <w:trPr>
          <w:trHeight w:val="735"/>
          <w:jc w:val="center"/>
        </w:trPr>
        <w:tc>
          <w:tcPr>
            <w:tcW w:w="14217" w:type="dxa"/>
            <w:gridSpan w:val="13"/>
            <w:vAlign w:val="center"/>
          </w:tcPr>
          <w:p w14:paraId="1C3CAEB1" w14:textId="6F5E5E67" w:rsidR="00AF1AB7" w:rsidRPr="00AF1AB7" w:rsidRDefault="00AF1AB7" w:rsidP="00AE2CFB">
            <w:pPr>
              <w:tabs>
                <w:tab w:val="left" w:pos="993"/>
              </w:tabs>
              <w:spacing w:after="0" w:line="240" w:lineRule="auto"/>
              <w:jc w:val="both"/>
              <w:rPr>
                <w:rFonts w:ascii="Arial" w:eastAsia="Times New Roman" w:hAnsi="Arial" w:cs="Arial"/>
                <w:color w:val="000000"/>
                <w:sz w:val="16"/>
                <w:szCs w:val="16"/>
              </w:rPr>
            </w:pPr>
            <w:r w:rsidRPr="00AF1AB7">
              <w:rPr>
                <w:rFonts w:ascii="Arial" w:eastAsia="Times New Roman" w:hAnsi="Arial" w:cs="Arial"/>
                <w:color w:val="000000"/>
                <w:sz w:val="16"/>
                <w:szCs w:val="16"/>
              </w:rPr>
              <w:t xml:space="preserve">A fin de realizar el análisis de interferencias correspondiente, es indispensable contar con la información precisa respecto a la ubicación de la estación terrena, para lo cual la información de las coordenadas debe indicarse en grados, minutos y segundos. Para tal efecto, se sugiere utilizar la herramienta provista por </w:t>
            </w:r>
            <w:r w:rsidR="00FE4DC6">
              <w:rPr>
                <w:rFonts w:ascii="Arial" w:eastAsia="Times New Roman" w:hAnsi="Arial" w:cs="Arial"/>
                <w:color w:val="000000"/>
                <w:sz w:val="16"/>
                <w:szCs w:val="16"/>
              </w:rPr>
              <w:t xml:space="preserve">el </w:t>
            </w:r>
            <w:r w:rsidRPr="00AF1AB7">
              <w:rPr>
                <w:rFonts w:ascii="Arial" w:eastAsia="Times New Roman" w:hAnsi="Arial" w:cs="Arial"/>
                <w:color w:val="000000"/>
                <w:sz w:val="16"/>
                <w:szCs w:val="16"/>
              </w:rPr>
              <w:t>I</w:t>
            </w:r>
            <w:r w:rsidR="00FE4DC6">
              <w:rPr>
                <w:rFonts w:ascii="Arial" w:eastAsia="Times New Roman" w:hAnsi="Arial" w:cs="Arial"/>
                <w:color w:val="000000"/>
                <w:sz w:val="16"/>
                <w:szCs w:val="16"/>
              </w:rPr>
              <w:t xml:space="preserve">nstituto Nacional de Estadística y Geografía </w:t>
            </w:r>
            <w:r w:rsidRPr="00AF1AB7">
              <w:rPr>
                <w:rFonts w:ascii="Arial" w:eastAsia="Times New Roman" w:hAnsi="Arial" w:cs="Arial"/>
                <w:color w:val="000000"/>
                <w:sz w:val="16"/>
                <w:szCs w:val="16"/>
              </w:rPr>
              <w:t>que se encuentra en el enlace siguiente: http://www.ineei.org.mx/geo/contenidos/eeodesia/traninv.aspx</w:t>
            </w:r>
          </w:p>
        </w:tc>
      </w:tr>
      <w:tr w:rsidR="00AF1AB7" w:rsidRPr="00AE2CFB" w14:paraId="635D15FC" w14:textId="77777777" w:rsidTr="00412596">
        <w:trPr>
          <w:trHeight w:val="735"/>
          <w:jc w:val="center"/>
        </w:trPr>
        <w:tc>
          <w:tcPr>
            <w:tcW w:w="14217" w:type="dxa"/>
            <w:gridSpan w:val="13"/>
            <w:vAlign w:val="center"/>
          </w:tcPr>
          <w:p w14:paraId="372ACDE0" w14:textId="54767411" w:rsidR="00AF1AB7" w:rsidRPr="00AF1AB7" w:rsidRDefault="00AF1AB7" w:rsidP="00AF1AB7">
            <w:pPr>
              <w:tabs>
                <w:tab w:val="left" w:pos="993"/>
              </w:tabs>
              <w:spacing w:after="0" w:line="240" w:lineRule="auto"/>
              <w:jc w:val="both"/>
              <w:rPr>
                <w:rFonts w:ascii="Arial" w:eastAsia="Times New Roman" w:hAnsi="Arial" w:cs="Arial"/>
                <w:i/>
                <w:color w:val="000000"/>
                <w:sz w:val="16"/>
                <w:szCs w:val="16"/>
              </w:rPr>
            </w:pPr>
            <w:r w:rsidRPr="00AF1AB7">
              <w:rPr>
                <w:rFonts w:ascii="Arial" w:eastAsia="Times New Roman" w:hAnsi="Arial" w:cs="Arial"/>
                <w:i/>
                <w:color w:val="000000"/>
                <w:sz w:val="16"/>
                <w:szCs w:val="16"/>
              </w:rPr>
              <w:t>Conozco y acepto que el Instituto Federal de Telecomunicaciones, tendrá en todo momento facultad de requerir información técnica, legal y administrativa adicional que juzgue pertinente, relacionada con el presente informe.</w:t>
            </w:r>
          </w:p>
          <w:p w14:paraId="0028D1B6" w14:textId="77777777" w:rsidR="00AF1AB7" w:rsidRPr="00AF1AB7" w:rsidRDefault="00AF1AB7" w:rsidP="00AF1AB7">
            <w:pPr>
              <w:tabs>
                <w:tab w:val="left" w:pos="993"/>
              </w:tabs>
              <w:spacing w:after="0" w:line="240" w:lineRule="auto"/>
              <w:jc w:val="both"/>
              <w:rPr>
                <w:rFonts w:ascii="Arial" w:eastAsia="Times New Roman" w:hAnsi="Arial" w:cs="Arial"/>
                <w:i/>
                <w:color w:val="000000"/>
                <w:sz w:val="16"/>
                <w:szCs w:val="16"/>
              </w:rPr>
            </w:pPr>
            <w:r w:rsidRPr="00AF1AB7">
              <w:rPr>
                <w:rFonts w:ascii="Arial" w:eastAsia="Times New Roman" w:hAnsi="Arial" w:cs="Arial"/>
                <w:i/>
                <w:color w:val="000000"/>
                <w:sz w:val="16"/>
                <w:szCs w:val="16"/>
              </w:rPr>
              <w:t>Declaro bajo protesta de decir verdad que toda la información asentada en la presente es verídica.</w:t>
            </w:r>
          </w:p>
          <w:p w14:paraId="7CE7CAD4" w14:textId="2E021AA3" w:rsidR="00AF1AB7" w:rsidRPr="00AE2CFB" w:rsidRDefault="00AF1AB7" w:rsidP="00AE2CFB">
            <w:pPr>
              <w:tabs>
                <w:tab w:val="left" w:pos="993"/>
              </w:tabs>
              <w:spacing w:after="0" w:line="240" w:lineRule="auto"/>
              <w:jc w:val="both"/>
              <w:rPr>
                <w:rFonts w:ascii="Arial" w:eastAsia="Times New Roman" w:hAnsi="Arial" w:cs="Arial"/>
                <w:i/>
                <w:color w:val="000000"/>
                <w:sz w:val="16"/>
                <w:szCs w:val="16"/>
              </w:rPr>
            </w:pPr>
            <w:r w:rsidRPr="00AF1AB7">
              <w:rPr>
                <w:rFonts w:ascii="Arial" w:eastAsia="Times New Roman" w:hAnsi="Arial" w:cs="Arial"/>
                <w:i/>
                <w:color w:val="000000"/>
                <w:sz w:val="16"/>
                <w:szCs w:val="16"/>
              </w:rPr>
              <w:t>El Instituto Federal de Telecomunicaciones resguardará y manejará los datos personales que le proporcione la persona promovente conforme a las disposiciones legales aplicables en la materia, incluyendo los generados por intercambio de datos por medios electrónicos.</w:t>
            </w:r>
          </w:p>
        </w:tc>
      </w:tr>
      <w:tr w:rsidR="00412596" w:rsidRPr="00AE2CFB" w14:paraId="51629A83" w14:textId="77777777" w:rsidTr="00CD01F0">
        <w:trPr>
          <w:trHeight w:val="404"/>
          <w:jc w:val="center"/>
        </w:trPr>
        <w:tc>
          <w:tcPr>
            <w:tcW w:w="14217" w:type="dxa"/>
            <w:gridSpan w:val="13"/>
            <w:vAlign w:val="center"/>
          </w:tcPr>
          <w:p w14:paraId="22632A83" w14:textId="208090A6" w:rsidR="00412596" w:rsidRPr="00412596" w:rsidRDefault="00CD01F0" w:rsidP="00AE2CFB">
            <w:pPr>
              <w:tabs>
                <w:tab w:val="left" w:pos="993"/>
              </w:tabs>
              <w:spacing w:after="0" w:line="240" w:lineRule="auto"/>
              <w:jc w:val="both"/>
              <w:rPr>
                <w:rFonts w:ascii="Arial" w:eastAsia="Times New Roman" w:hAnsi="Arial" w:cs="Arial"/>
                <w:color w:val="000000"/>
                <w:sz w:val="16"/>
                <w:szCs w:val="16"/>
              </w:rPr>
            </w:pPr>
            <w:r w:rsidRPr="00CD01F0">
              <w:rPr>
                <w:rFonts w:ascii="Arial" w:eastAsia="Times New Roman" w:hAnsi="Arial" w:cs="Arial"/>
                <w:b/>
                <w:color w:val="000000"/>
                <w:sz w:val="16"/>
                <w:szCs w:val="16"/>
              </w:rPr>
              <w:t>NOTA:</w:t>
            </w:r>
            <w:r>
              <w:rPr>
                <w:rFonts w:ascii="Arial" w:eastAsia="Times New Roman" w:hAnsi="Arial" w:cs="Arial"/>
                <w:color w:val="000000"/>
                <w:sz w:val="16"/>
                <w:szCs w:val="16"/>
              </w:rPr>
              <w:t xml:space="preserve"> </w:t>
            </w:r>
            <w:r w:rsidR="00412596">
              <w:rPr>
                <w:rFonts w:ascii="Arial" w:eastAsia="Times New Roman" w:hAnsi="Arial" w:cs="Arial"/>
                <w:color w:val="000000"/>
                <w:sz w:val="16"/>
                <w:szCs w:val="16"/>
              </w:rPr>
              <w:t xml:space="preserve">En caso de dudas en el registro de </w:t>
            </w:r>
            <w:r w:rsidR="00063C6A">
              <w:rPr>
                <w:rFonts w:ascii="Arial" w:eastAsia="Times New Roman" w:hAnsi="Arial" w:cs="Arial"/>
                <w:color w:val="000000"/>
                <w:sz w:val="16"/>
                <w:szCs w:val="16"/>
              </w:rPr>
              <w:t xml:space="preserve">estaciones terrenas </w:t>
            </w:r>
            <w:r w:rsidR="008E6F95">
              <w:rPr>
                <w:rFonts w:ascii="Arial" w:eastAsia="Times New Roman" w:hAnsi="Arial" w:cs="Arial"/>
                <w:color w:val="000000"/>
                <w:sz w:val="16"/>
                <w:szCs w:val="16"/>
              </w:rPr>
              <w:t>receptora</w:t>
            </w:r>
            <w:r w:rsidR="00412596">
              <w:rPr>
                <w:rFonts w:ascii="Arial" w:eastAsia="Times New Roman" w:hAnsi="Arial" w:cs="Arial"/>
                <w:color w:val="000000"/>
                <w:sz w:val="16"/>
                <w:szCs w:val="16"/>
              </w:rPr>
              <w:t xml:space="preserve">s, contactarse al correo electrónico </w:t>
            </w:r>
            <w:hyperlink r:id="rId18" w:history="1">
              <w:r w:rsidR="00412596" w:rsidRPr="00625922">
                <w:rPr>
                  <w:rStyle w:val="Hipervnculo"/>
                  <w:rFonts w:ascii="Arial" w:eastAsia="Times New Roman" w:hAnsi="Arial" w:cs="Arial"/>
                  <w:sz w:val="16"/>
                  <w:szCs w:val="16"/>
                </w:rPr>
                <w:t>comunicacionviasatelite@ift.org.mx</w:t>
              </w:r>
            </w:hyperlink>
            <w:r w:rsidR="00412596">
              <w:rPr>
                <w:rFonts w:ascii="Arial" w:eastAsia="Times New Roman" w:hAnsi="Arial" w:cs="Arial"/>
                <w:color w:val="000000"/>
                <w:sz w:val="16"/>
                <w:szCs w:val="16"/>
              </w:rPr>
              <w:t xml:space="preserve"> </w:t>
            </w:r>
          </w:p>
        </w:tc>
      </w:tr>
    </w:tbl>
    <w:p w14:paraId="6A713A83" w14:textId="77777777" w:rsidR="00412596" w:rsidRPr="00AE2CFB" w:rsidRDefault="00412596" w:rsidP="00AE2CFB">
      <w:pPr>
        <w:tabs>
          <w:tab w:val="left" w:pos="993"/>
        </w:tabs>
        <w:spacing w:after="0" w:line="240" w:lineRule="auto"/>
        <w:jc w:val="both"/>
        <w:rPr>
          <w:rFonts w:ascii="Arial" w:eastAsia="Times New Roman" w:hAnsi="Arial" w:cs="Arial"/>
          <w:color w:val="000000"/>
          <w:sz w:val="16"/>
          <w:szCs w:val="16"/>
          <w:highlight w:val="yellow"/>
          <w:lang w:eastAsia="es-MX"/>
        </w:rPr>
      </w:pPr>
    </w:p>
    <w:tbl>
      <w:tblPr>
        <w:tblStyle w:val="Tablaconcuadrcula"/>
        <w:tblW w:w="0" w:type="auto"/>
        <w:tblInd w:w="3928" w:type="dxa"/>
        <w:tblLook w:val="04A0" w:firstRow="1" w:lastRow="0" w:firstColumn="1" w:lastColumn="0" w:noHBand="0" w:noVBand="1"/>
      </w:tblPr>
      <w:tblGrid>
        <w:gridCol w:w="5698"/>
      </w:tblGrid>
      <w:tr w:rsidR="002D5F8E" w:rsidRPr="00AE2CFB" w14:paraId="40FDC945" w14:textId="77777777" w:rsidTr="00AE2CFB">
        <w:trPr>
          <w:trHeight w:val="1293"/>
        </w:trPr>
        <w:tc>
          <w:tcPr>
            <w:tcW w:w="5698" w:type="dxa"/>
          </w:tcPr>
          <w:p w14:paraId="34DD3166" w14:textId="77777777" w:rsidR="002D5F8E" w:rsidRPr="00AE2CFB" w:rsidRDefault="002D5F8E" w:rsidP="00AE2CFB">
            <w:pPr>
              <w:tabs>
                <w:tab w:val="left" w:pos="993"/>
              </w:tabs>
              <w:spacing w:after="0" w:line="240" w:lineRule="auto"/>
              <w:rPr>
                <w:rFonts w:ascii="Arial" w:eastAsia="Times New Roman" w:hAnsi="Arial" w:cs="Arial"/>
                <w:color w:val="000000"/>
                <w:sz w:val="16"/>
                <w:szCs w:val="16"/>
                <w:highlight w:val="yellow"/>
              </w:rPr>
            </w:pPr>
          </w:p>
          <w:p w14:paraId="7D51DE9D" w14:textId="77777777" w:rsidR="002D5F8E" w:rsidRPr="00AE2CFB" w:rsidRDefault="002D5F8E" w:rsidP="00AE2CFB">
            <w:pPr>
              <w:tabs>
                <w:tab w:val="left" w:pos="993"/>
              </w:tabs>
              <w:spacing w:after="0" w:line="240" w:lineRule="auto"/>
              <w:rPr>
                <w:rFonts w:ascii="Arial" w:eastAsia="Times New Roman" w:hAnsi="Arial" w:cs="Arial"/>
                <w:color w:val="000000"/>
                <w:sz w:val="16"/>
                <w:szCs w:val="16"/>
                <w:highlight w:val="yellow"/>
              </w:rPr>
            </w:pPr>
          </w:p>
          <w:p w14:paraId="5DAEB698" w14:textId="77777777" w:rsidR="002D5F8E" w:rsidRPr="00AE2CFB" w:rsidRDefault="002D5F8E" w:rsidP="00AE2CFB">
            <w:pPr>
              <w:tabs>
                <w:tab w:val="left" w:pos="993"/>
              </w:tabs>
              <w:spacing w:after="0" w:line="240" w:lineRule="auto"/>
              <w:rPr>
                <w:rFonts w:ascii="Arial" w:eastAsia="Times New Roman" w:hAnsi="Arial" w:cs="Arial"/>
                <w:color w:val="000000"/>
                <w:sz w:val="16"/>
                <w:szCs w:val="16"/>
                <w:highlight w:val="yellow"/>
              </w:rPr>
            </w:pPr>
          </w:p>
          <w:p w14:paraId="15D36326" w14:textId="77777777" w:rsidR="002D5F8E" w:rsidRPr="00AE2CFB" w:rsidRDefault="002D5F8E" w:rsidP="00AE2CFB">
            <w:pPr>
              <w:tabs>
                <w:tab w:val="left" w:pos="993"/>
              </w:tabs>
              <w:spacing w:after="0" w:line="240" w:lineRule="auto"/>
              <w:jc w:val="center"/>
              <w:rPr>
                <w:rFonts w:ascii="Arial" w:eastAsia="Times New Roman" w:hAnsi="Arial" w:cs="Arial"/>
                <w:color w:val="000000"/>
                <w:sz w:val="16"/>
                <w:szCs w:val="16"/>
              </w:rPr>
            </w:pPr>
            <w:r w:rsidRPr="00AE2CFB">
              <w:rPr>
                <w:rFonts w:ascii="Arial" w:eastAsia="Times New Roman" w:hAnsi="Arial" w:cs="Arial"/>
                <w:color w:val="000000"/>
                <w:sz w:val="16"/>
                <w:szCs w:val="16"/>
              </w:rPr>
              <w:t>________________________________________</w:t>
            </w:r>
          </w:p>
          <w:p w14:paraId="698F741C" w14:textId="77777777" w:rsidR="002D5F8E" w:rsidRPr="00AE2CFB" w:rsidRDefault="002D5F8E" w:rsidP="00AE2CFB">
            <w:pPr>
              <w:tabs>
                <w:tab w:val="left" w:pos="993"/>
              </w:tabs>
              <w:spacing w:after="0" w:line="240" w:lineRule="auto"/>
              <w:jc w:val="center"/>
              <w:rPr>
                <w:rFonts w:ascii="Arial" w:eastAsia="Times New Roman" w:hAnsi="Arial" w:cs="Arial"/>
                <w:color w:val="000000"/>
                <w:sz w:val="16"/>
                <w:szCs w:val="16"/>
              </w:rPr>
            </w:pPr>
          </w:p>
          <w:p w14:paraId="6682BF9D" w14:textId="039A8951" w:rsidR="002D5F8E" w:rsidRPr="00AE2CFB" w:rsidRDefault="002D5F8E" w:rsidP="00AE2CFB">
            <w:pPr>
              <w:tabs>
                <w:tab w:val="left" w:pos="993"/>
              </w:tabs>
              <w:spacing w:after="0" w:line="240" w:lineRule="auto"/>
              <w:jc w:val="center"/>
              <w:rPr>
                <w:rFonts w:ascii="Arial" w:eastAsia="Times New Roman" w:hAnsi="Arial" w:cs="Arial"/>
                <w:b/>
                <w:color w:val="000000"/>
                <w:sz w:val="16"/>
                <w:szCs w:val="16"/>
                <w:highlight w:val="yellow"/>
              </w:rPr>
            </w:pPr>
            <w:r w:rsidRPr="00AE2CFB">
              <w:rPr>
                <w:rFonts w:ascii="Arial" w:eastAsia="Times New Roman" w:hAnsi="Arial" w:cs="Arial"/>
                <w:b/>
                <w:color w:val="000000"/>
                <w:sz w:val="16"/>
                <w:szCs w:val="16"/>
              </w:rPr>
              <w:t>Firma de la persona promovente o de su representante legal</w:t>
            </w:r>
          </w:p>
        </w:tc>
      </w:tr>
    </w:tbl>
    <w:p w14:paraId="519C626D" w14:textId="77777777" w:rsidR="002D5F8E" w:rsidRPr="00FD3E1E" w:rsidRDefault="002D5F8E" w:rsidP="00AE2CFB">
      <w:pPr>
        <w:tabs>
          <w:tab w:val="left" w:pos="993"/>
        </w:tabs>
        <w:spacing w:after="0" w:line="240" w:lineRule="auto"/>
        <w:jc w:val="both"/>
        <w:rPr>
          <w:rFonts w:ascii="Arial" w:eastAsia="Times New Roman" w:hAnsi="Arial" w:cs="Arial"/>
          <w:color w:val="000000"/>
          <w:sz w:val="18"/>
          <w:szCs w:val="18"/>
          <w:highlight w:val="yellow"/>
          <w:lang w:eastAsia="es-MX"/>
        </w:rPr>
      </w:pPr>
    </w:p>
    <w:sectPr w:rsidR="002D5F8E" w:rsidRPr="00FD3E1E" w:rsidSect="00AE2CFB">
      <w:type w:val="continuous"/>
      <w:pgSz w:w="15840" w:h="12240" w:orient="landscape"/>
      <w:pgMar w:top="567" w:right="2098" w:bottom="709" w:left="1134"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38DD" w14:textId="77777777" w:rsidR="00082AD9" w:rsidRDefault="00082AD9" w:rsidP="000F1667">
      <w:pPr>
        <w:spacing w:after="0" w:line="240" w:lineRule="auto"/>
      </w:pPr>
      <w:r>
        <w:separator/>
      </w:r>
    </w:p>
  </w:endnote>
  <w:endnote w:type="continuationSeparator" w:id="0">
    <w:p w14:paraId="6B180153" w14:textId="77777777" w:rsidR="00082AD9" w:rsidRDefault="00082AD9" w:rsidP="000F1667">
      <w:pPr>
        <w:spacing w:after="0" w:line="240" w:lineRule="auto"/>
      </w:pPr>
      <w:r>
        <w:continuationSeparator/>
      </w:r>
    </w:p>
  </w:endnote>
  <w:endnote w:type="continuationNotice" w:id="1">
    <w:p w14:paraId="447A513E" w14:textId="77777777" w:rsidR="00082AD9" w:rsidRDefault="00082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A31F" w14:textId="77777777" w:rsidR="00B80D59" w:rsidRDefault="00B80D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2"/>
        <w:szCs w:val="12"/>
      </w:rPr>
      <w:id w:val="-366610312"/>
      <w:docPartObj>
        <w:docPartGallery w:val="Page Numbers (Bottom of Page)"/>
        <w:docPartUnique/>
      </w:docPartObj>
    </w:sdtPr>
    <w:sdtEndPr/>
    <w:sdtContent>
      <w:sdt>
        <w:sdtPr>
          <w:rPr>
            <w:rFonts w:cs="Arial"/>
            <w:sz w:val="12"/>
            <w:szCs w:val="12"/>
          </w:rPr>
          <w:id w:val="-1769616900"/>
          <w:docPartObj>
            <w:docPartGallery w:val="Page Numbers (Top of Page)"/>
            <w:docPartUnique/>
          </w:docPartObj>
        </w:sdtPr>
        <w:sdtEndPr/>
        <w:sdtContent>
          <w:p w14:paraId="3AA051F3" w14:textId="6ECEC8D3" w:rsidR="00DD55AB" w:rsidRPr="00483B13" w:rsidRDefault="00DD55AB" w:rsidP="00BB6A0B">
            <w:pPr>
              <w:pStyle w:val="Piedepgina"/>
              <w:jc w:val="right"/>
              <w:rPr>
                <w:rFonts w:cs="Arial"/>
                <w:sz w:val="12"/>
                <w:szCs w:val="12"/>
              </w:rPr>
            </w:pPr>
            <w:r w:rsidRPr="00483B13">
              <w:rPr>
                <w:rFonts w:cs="Arial"/>
                <w:sz w:val="12"/>
                <w:szCs w:val="12"/>
              </w:rPr>
              <w:t xml:space="preserve">Página </w:t>
            </w:r>
            <w:r w:rsidRPr="00483B13">
              <w:rPr>
                <w:rFonts w:cs="Arial"/>
                <w:bCs/>
                <w:sz w:val="12"/>
                <w:szCs w:val="12"/>
              </w:rPr>
              <w:fldChar w:fldCharType="begin"/>
            </w:r>
            <w:r w:rsidRPr="00483B13">
              <w:rPr>
                <w:rFonts w:cs="Arial"/>
                <w:bCs/>
                <w:sz w:val="12"/>
                <w:szCs w:val="12"/>
              </w:rPr>
              <w:instrText>PAGE</w:instrText>
            </w:r>
            <w:r w:rsidRPr="00483B13">
              <w:rPr>
                <w:rFonts w:cs="Arial"/>
                <w:bCs/>
                <w:sz w:val="12"/>
                <w:szCs w:val="12"/>
              </w:rPr>
              <w:fldChar w:fldCharType="separate"/>
            </w:r>
            <w:r>
              <w:rPr>
                <w:rFonts w:cs="Arial"/>
                <w:bCs/>
                <w:noProof/>
                <w:sz w:val="12"/>
                <w:szCs w:val="12"/>
              </w:rPr>
              <w:t>8</w:t>
            </w:r>
            <w:r w:rsidRPr="00483B13">
              <w:rPr>
                <w:rFonts w:cs="Arial"/>
                <w:bCs/>
                <w:sz w:val="12"/>
                <w:szCs w:val="12"/>
              </w:rPr>
              <w:fldChar w:fldCharType="end"/>
            </w:r>
            <w:r w:rsidRPr="00483B13">
              <w:rPr>
                <w:rFonts w:cs="Arial"/>
                <w:sz w:val="12"/>
                <w:szCs w:val="12"/>
              </w:rPr>
              <w:t xml:space="preserve"> de </w:t>
            </w:r>
            <w:r w:rsidRPr="00483B13">
              <w:rPr>
                <w:rFonts w:cs="Arial"/>
                <w:bCs/>
                <w:sz w:val="12"/>
                <w:szCs w:val="12"/>
              </w:rPr>
              <w:fldChar w:fldCharType="begin"/>
            </w:r>
            <w:r w:rsidRPr="00483B13">
              <w:rPr>
                <w:rFonts w:cs="Arial"/>
                <w:bCs/>
                <w:sz w:val="12"/>
                <w:szCs w:val="12"/>
              </w:rPr>
              <w:instrText>NUMPAGES</w:instrText>
            </w:r>
            <w:r w:rsidRPr="00483B13">
              <w:rPr>
                <w:rFonts w:cs="Arial"/>
                <w:bCs/>
                <w:sz w:val="12"/>
                <w:szCs w:val="12"/>
              </w:rPr>
              <w:fldChar w:fldCharType="separate"/>
            </w:r>
            <w:r>
              <w:rPr>
                <w:rFonts w:cs="Arial"/>
                <w:bCs/>
                <w:noProof/>
                <w:sz w:val="12"/>
                <w:szCs w:val="12"/>
              </w:rPr>
              <w:t>8</w:t>
            </w:r>
            <w:r w:rsidRPr="00483B13">
              <w:rPr>
                <w:rFonts w:cs="Arial"/>
                <w:bCs/>
                <w:sz w:val="12"/>
                <w:szCs w:val="1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903" w14:textId="77777777" w:rsidR="00B80D59" w:rsidRDefault="00B80D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F84DF" w14:textId="77777777" w:rsidR="00082AD9" w:rsidRDefault="00082AD9" w:rsidP="000F1667">
      <w:pPr>
        <w:spacing w:after="0" w:line="240" w:lineRule="auto"/>
      </w:pPr>
      <w:r>
        <w:separator/>
      </w:r>
    </w:p>
  </w:footnote>
  <w:footnote w:type="continuationSeparator" w:id="0">
    <w:p w14:paraId="5F63FF79" w14:textId="77777777" w:rsidR="00082AD9" w:rsidRDefault="00082AD9" w:rsidP="000F1667">
      <w:pPr>
        <w:spacing w:after="0" w:line="240" w:lineRule="auto"/>
      </w:pPr>
      <w:r>
        <w:continuationSeparator/>
      </w:r>
    </w:p>
  </w:footnote>
  <w:footnote w:type="continuationNotice" w:id="1">
    <w:p w14:paraId="0A68F348" w14:textId="77777777" w:rsidR="00082AD9" w:rsidRDefault="00082AD9">
      <w:pPr>
        <w:spacing w:after="0" w:line="240" w:lineRule="auto"/>
      </w:pPr>
    </w:p>
  </w:footnote>
  <w:footnote w:id="2">
    <w:p w14:paraId="593B6320" w14:textId="2765B491" w:rsidR="00DD55AB" w:rsidRPr="00D802D2" w:rsidRDefault="00DD55AB" w:rsidP="00BD53FB">
      <w:pPr>
        <w:pStyle w:val="Textonotapie"/>
      </w:pPr>
      <w:r w:rsidRPr="00BD53FB">
        <w:rPr>
          <w:rStyle w:val="Refdenotaalpie"/>
          <w:sz w:val="14"/>
          <w:szCs w:val="14"/>
        </w:rPr>
        <w:footnoteRef/>
      </w:r>
      <w:r w:rsidRPr="00D802D2">
        <w:t xml:space="preserve"> Última modificación publicada en el DOF el 16 de abril de 2021 y </w:t>
      </w:r>
      <w:r w:rsidRPr="00BD53FB">
        <w:t xml:space="preserve">declaratoria de invalidez de artículos por parte del Congreso de la Unión en cumplimiento de sentencia de la Suprema Corte de Justicia de la Nación de fecha 30 de agosto de 2022. Consultable en: </w:t>
      </w:r>
      <w:hyperlink r:id="rId1" w:history="1">
        <w:r w:rsidRPr="00BD53FB">
          <w:rPr>
            <w:rStyle w:val="Hipervnculo"/>
          </w:rPr>
          <w:t>https://www.diputados.gob.mx/LeyesBiblio/ref/lftr.htm</w:t>
        </w:r>
      </w:hyperlink>
      <w:r w:rsidRPr="00BD53FB">
        <w:t xml:space="preserve"> </w:t>
      </w:r>
    </w:p>
  </w:footnote>
  <w:footnote w:id="3">
    <w:p w14:paraId="30E3A5ED" w14:textId="7FEBB3E1" w:rsidR="00DD55AB" w:rsidRPr="00BD53FB" w:rsidRDefault="00DD55AB" w:rsidP="00BD53FB">
      <w:pPr>
        <w:pStyle w:val="Textonotapie"/>
        <w:rPr>
          <w:lang w:val="es-MX"/>
        </w:rPr>
      </w:pPr>
      <w:r w:rsidRPr="00BD53FB">
        <w:rPr>
          <w:rStyle w:val="Refdenotaalpie"/>
        </w:rPr>
        <w:footnoteRef/>
      </w:r>
      <w:r w:rsidRPr="00BD53FB">
        <w:t xml:space="preserve"> Cuadro Nacional de Atribución de Frecuencias, la última actualización publicada en el DOF el 30 de diciembre de 2021. Disponible para su consulta en: </w:t>
      </w:r>
      <w:hyperlink r:id="rId2" w:history="1">
        <w:r w:rsidRPr="00BD53FB">
          <w:rPr>
            <w:rStyle w:val="Hipervnculo"/>
          </w:rPr>
          <w:t>https://www.dof.gob.mx/nota_detalle.php?codigo=5639765&amp;fecha=30/12/2021</w:t>
        </w:r>
      </w:hyperlink>
      <w:r w:rsidRPr="00BD53FB">
        <w:rPr>
          <w:rStyle w:val="Hipervnculo"/>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A4FF" w14:textId="4CC6594A" w:rsidR="00B80D59" w:rsidRDefault="00B80D59">
    <w:pPr>
      <w:pStyle w:val="Encabezado"/>
    </w:pPr>
    <w:r>
      <w:rPr>
        <w:noProof/>
      </w:rPr>
      <w:pict w14:anchorId="486E5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60985"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3EF3" w14:textId="7DDCF77D" w:rsidR="00B80D59" w:rsidRDefault="00B80D59">
    <w:pPr>
      <w:pStyle w:val="Encabezado"/>
    </w:pPr>
    <w:r>
      <w:rPr>
        <w:noProof/>
      </w:rPr>
      <w:pict w14:anchorId="0A085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60986"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805B" w14:textId="58E2C5AE" w:rsidR="00B80D59" w:rsidRDefault="00B80D59">
    <w:pPr>
      <w:pStyle w:val="Encabezado"/>
    </w:pPr>
    <w:r>
      <w:rPr>
        <w:noProof/>
      </w:rPr>
      <w:pict w14:anchorId="08484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60984"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354"/>
    <w:multiLevelType w:val="hybridMultilevel"/>
    <w:tmpl w:val="C82272A8"/>
    <w:lvl w:ilvl="0" w:tplc="2E10699A">
      <w:start w:val="1"/>
      <w:numFmt w:val="lowerRoman"/>
      <w:lvlText w:val="%1."/>
      <w:lvlJc w:val="left"/>
      <w:pPr>
        <w:ind w:left="4406" w:hanging="720"/>
      </w:pPr>
      <w:rPr>
        <w:rFonts w:hint="default"/>
        <w:b/>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1" w15:restartNumberingAfterBreak="0">
    <w:nsid w:val="04F26B88"/>
    <w:multiLevelType w:val="hybridMultilevel"/>
    <w:tmpl w:val="FFDE8F72"/>
    <w:lvl w:ilvl="0" w:tplc="75A8412C">
      <w:start w:val="1"/>
      <w:numFmt w:val="bullet"/>
      <w:lvlText w:val=""/>
      <w:lvlJc w:val="left"/>
      <w:pPr>
        <w:ind w:left="720" w:hanging="360"/>
      </w:pPr>
      <w:rPr>
        <w:rFonts w:ascii="Symbol" w:hAnsi="Symbol"/>
      </w:rPr>
    </w:lvl>
    <w:lvl w:ilvl="1" w:tplc="C6C03A36">
      <w:start w:val="1"/>
      <w:numFmt w:val="bullet"/>
      <w:lvlText w:val=""/>
      <w:lvlJc w:val="left"/>
      <w:pPr>
        <w:ind w:left="720" w:hanging="360"/>
      </w:pPr>
      <w:rPr>
        <w:rFonts w:ascii="Symbol" w:hAnsi="Symbol"/>
      </w:rPr>
    </w:lvl>
    <w:lvl w:ilvl="2" w:tplc="BBEE2214">
      <w:start w:val="1"/>
      <w:numFmt w:val="bullet"/>
      <w:lvlText w:val=""/>
      <w:lvlJc w:val="left"/>
      <w:pPr>
        <w:ind w:left="720" w:hanging="360"/>
      </w:pPr>
      <w:rPr>
        <w:rFonts w:ascii="Symbol" w:hAnsi="Symbol"/>
      </w:rPr>
    </w:lvl>
    <w:lvl w:ilvl="3" w:tplc="E2824A4A">
      <w:start w:val="1"/>
      <w:numFmt w:val="bullet"/>
      <w:lvlText w:val=""/>
      <w:lvlJc w:val="left"/>
      <w:pPr>
        <w:ind w:left="720" w:hanging="360"/>
      </w:pPr>
      <w:rPr>
        <w:rFonts w:ascii="Symbol" w:hAnsi="Symbol"/>
      </w:rPr>
    </w:lvl>
    <w:lvl w:ilvl="4" w:tplc="65CE078E">
      <w:start w:val="1"/>
      <w:numFmt w:val="bullet"/>
      <w:lvlText w:val=""/>
      <w:lvlJc w:val="left"/>
      <w:pPr>
        <w:ind w:left="720" w:hanging="360"/>
      </w:pPr>
      <w:rPr>
        <w:rFonts w:ascii="Symbol" w:hAnsi="Symbol"/>
      </w:rPr>
    </w:lvl>
    <w:lvl w:ilvl="5" w:tplc="21D2D4A4">
      <w:start w:val="1"/>
      <w:numFmt w:val="bullet"/>
      <w:lvlText w:val=""/>
      <w:lvlJc w:val="left"/>
      <w:pPr>
        <w:ind w:left="720" w:hanging="360"/>
      </w:pPr>
      <w:rPr>
        <w:rFonts w:ascii="Symbol" w:hAnsi="Symbol"/>
      </w:rPr>
    </w:lvl>
    <w:lvl w:ilvl="6" w:tplc="39B088A0">
      <w:start w:val="1"/>
      <w:numFmt w:val="bullet"/>
      <w:lvlText w:val=""/>
      <w:lvlJc w:val="left"/>
      <w:pPr>
        <w:ind w:left="720" w:hanging="360"/>
      </w:pPr>
      <w:rPr>
        <w:rFonts w:ascii="Symbol" w:hAnsi="Symbol"/>
      </w:rPr>
    </w:lvl>
    <w:lvl w:ilvl="7" w:tplc="FF2E4FA0">
      <w:start w:val="1"/>
      <w:numFmt w:val="bullet"/>
      <w:lvlText w:val=""/>
      <w:lvlJc w:val="left"/>
      <w:pPr>
        <w:ind w:left="720" w:hanging="360"/>
      </w:pPr>
      <w:rPr>
        <w:rFonts w:ascii="Symbol" w:hAnsi="Symbol"/>
      </w:rPr>
    </w:lvl>
    <w:lvl w:ilvl="8" w:tplc="29889D78">
      <w:start w:val="1"/>
      <w:numFmt w:val="bullet"/>
      <w:lvlText w:val=""/>
      <w:lvlJc w:val="left"/>
      <w:pPr>
        <w:ind w:left="720" w:hanging="360"/>
      </w:pPr>
      <w:rPr>
        <w:rFonts w:ascii="Symbol" w:hAnsi="Symbol"/>
      </w:rPr>
    </w:lvl>
  </w:abstractNum>
  <w:abstractNum w:abstractNumId="2" w15:restartNumberingAfterBreak="0">
    <w:nsid w:val="07DC2C88"/>
    <w:multiLevelType w:val="hybridMultilevel"/>
    <w:tmpl w:val="398AD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FA1369"/>
    <w:multiLevelType w:val="hybridMultilevel"/>
    <w:tmpl w:val="1A4E92F2"/>
    <w:lvl w:ilvl="0" w:tplc="F3FEE2E6">
      <w:start w:val="1"/>
      <w:numFmt w:val="ordinalText"/>
      <w:lvlText w:val="%1.-"/>
      <w:lvlJc w:val="left"/>
      <w:pPr>
        <w:ind w:left="3054" w:hanging="360"/>
      </w:pPr>
      <w:rPr>
        <w:rFonts w:hint="default"/>
        <w:b/>
        <w:color w:val="auto"/>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4" w15:restartNumberingAfterBreak="0">
    <w:nsid w:val="0AB320C7"/>
    <w:multiLevelType w:val="hybridMultilevel"/>
    <w:tmpl w:val="C77431D2"/>
    <w:lvl w:ilvl="0" w:tplc="CC9E53DC">
      <w:start w:val="1"/>
      <w:numFmt w:val="lowerLetter"/>
      <w:lvlText w:val="%1."/>
      <w:lvlJc w:val="lef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5" w15:restartNumberingAfterBreak="0">
    <w:nsid w:val="1B247609"/>
    <w:multiLevelType w:val="hybridMultilevel"/>
    <w:tmpl w:val="59FE018E"/>
    <w:lvl w:ilvl="0" w:tplc="E0EE933E">
      <w:start w:val="3"/>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CE5A71"/>
    <w:multiLevelType w:val="hybridMultilevel"/>
    <w:tmpl w:val="AC885746"/>
    <w:lvl w:ilvl="0" w:tplc="80A232D6">
      <w:start w:val="1"/>
      <w:numFmt w:val="lowerRoman"/>
      <w:lvlText w:val="%1."/>
      <w:lvlJc w:val="left"/>
      <w:pPr>
        <w:ind w:left="2563" w:hanging="72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7" w15:restartNumberingAfterBreak="0">
    <w:nsid w:val="1E5F6574"/>
    <w:multiLevelType w:val="multilevel"/>
    <w:tmpl w:val="794CB4BC"/>
    <w:lvl w:ilvl="0">
      <w:start w:val="21"/>
      <w:numFmt w:val="decimal"/>
      <w:lvlText w:val="%1."/>
      <w:lvlJc w:val="left"/>
      <w:pPr>
        <w:ind w:left="435" w:hanging="435"/>
      </w:pPr>
      <w:rPr>
        <w:rFonts w:asciiTheme="minorHAnsi" w:hAnsiTheme="minorHAnsi" w:cstheme="minorBidi" w:hint="default"/>
      </w:rPr>
    </w:lvl>
    <w:lvl w:ilvl="1">
      <w:start w:val="1"/>
      <w:numFmt w:val="decimal"/>
      <w:lvlText w:val="%1.%2."/>
      <w:lvlJc w:val="left"/>
      <w:pPr>
        <w:ind w:left="2286" w:hanging="720"/>
      </w:pPr>
      <w:rPr>
        <w:rFonts w:ascii="Arial" w:hAnsi="Arial" w:cs="Arial" w:hint="default"/>
        <w:b/>
      </w:rPr>
    </w:lvl>
    <w:lvl w:ilvl="2">
      <w:start w:val="1"/>
      <w:numFmt w:val="decimal"/>
      <w:lvlText w:val="%1.%2.%3."/>
      <w:lvlJc w:val="left"/>
      <w:pPr>
        <w:ind w:left="3852" w:hanging="720"/>
      </w:pPr>
      <w:rPr>
        <w:rFonts w:asciiTheme="minorHAnsi" w:hAnsiTheme="minorHAnsi" w:cstheme="minorBidi" w:hint="default"/>
      </w:rPr>
    </w:lvl>
    <w:lvl w:ilvl="3">
      <w:start w:val="1"/>
      <w:numFmt w:val="decimal"/>
      <w:lvlText w:val="%1.%2.%3.%4."/>
      <w:lvlJc w:val="left"/>
      <w:pPr>
        <w:ind w:left="5778" w:hanging="1080"/>
      </w:pPr>
      <w:rPr>
        <w:rFonts w:asciiTheme="minorHAnsi" w:hAnsiTheme="minorHAnsi" w:cstheme="minorBidi" w:hint="default"/>
      </w:rPr>
    </w:lvl>
    <w:lvl w:ilvl="4">
      <w:start w:val="1"/>
      <w:numFmt w:val="decimal"/>
      <w:lvlText w:val="%1.%2.%3.%4.%5."/>
      <w:lvlJc w:val="left"/>
      <w:pPr>
        <w:ind w:left="7344" w:hanging="1080"/>
      </w:pPr>
      <w:rPr>
        <w:rFonts w:asciiTheme="minorHAnsi" w:hAnsiTheme="minorHAnsi" w:cstheme="minorBidi" w:hint="default"/>
      </w:rPr>
    </w:lvl>
    <w:lvl w:ilvl="5">
      <w:start w:val="1"/>
      <w:numFmt w:val="decimal"/>
      <w:lvlText w:val="%1.%2.%3.%4.%5.%6."/>
      <w:lvlJc w:val="left"/>
      <w:pPr>
        <w:ind w:left="9270" w:hanging="1440"/>
      </w:pPr>
      <w:rPr>
        <w:rFonts w:asciiTheme="minorHAnsi" w:hAnsiTheme="minorHAnsi" w:cstheme="minorBidi" w:hint="default"/>
      </w:rPr>
    </w:lvl>
    <w:lvl w:ilvl="6">
      <w:start w:val="1"/>
      <w:numFmt w:val="decimal"/>
      <w:lvlText w:val="%1.%2.%3.%4.%5.%6.%7."/>
      <w:lvlJc w:val="left"/>
      <w:pPr>
        <w:ind w:left="10836" w:hanging="1440"/>
      </w:pPr>
      <w:rPr>
        <w:rFonts w:asciiTheme="minorHAnsi" w:hAnsiTheme="minorHAnsi" w:cstheme="minorBidi" w:hint="default"/>
      </w:rPr>
    </w:lvl>
    <w:lvl w:ilvl="7">
      <w:start w:val="1"/>
      <w:numFmt w:val="decimal"/>
      <w:lvlText w:val="%1.%2.%3.%4.%5.%6.%7.%8."/>
      <w:lvlJc w:val="left"/>
      <w:pPr>
        <w:ind w:left="12762" w:hanging="1800"/>
      </w:pPr>
      <w:rPr>
        <w:rFonts w:asciiTheme="minorHAnsi" w:hAnsiTheme="minorHAnsi" w:cstheme="minorBidi" w:hint="default"/>
      </w:rPr>
    </w:lvl>
    <w:lvl w:ilvl="8">
      <w:start w:val="1"/>
      <w:numFmt w:val="decimal"/>
      <w:lvlText w:val="%1.%2.%3.%4.%5.%6.%7.%8.%9."/>
      <w:lvlJc w:val="left"/>
      <w:pPr>
        <w:ind w:left="14328" w:hanging="1800"/>
      </w:pPr>
      <w:rPr>
        <w:rFonts w:asciiTheme="minorHAnsi" w:hAnsiTheme="minorHAnsi" w:cstheme="minorBidi" w:hint="default"/>
      </w:rPr>
    </w:lvl>
  </w:abstractNum>
  <w:abstractNum w:abstractNumId="8" w15:restartNumberingAfterBreak="0">
    <w:nsid w:val="1EAD1974"/>
    <w:multiLevelType w:val="hybridMultilevel"/>
    <w:tmpl w:val="D4D47F8C"/>
    <w:lvl w:ilvl="0" w:tplc="7AD024F6">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204E1B4F"/>
    <w:multiLevelType w:val="hybridMultilevel"/>
    <w:tmpl w:val="F564BCC2"/>
    <w:lvl w:ilvl="0" w:tplc="E5EC4086">
      <w:start w:val="1"/>
      <w:numFmt w:val="lowerRoman"/>
      <w:lvlText w:val="%1."/>
      <w:lvlJc w:val="left"/>
      <w:pPr>
        <w:ind w:left="2340" w:hanging="720"/>
      </w:pPr>
      <w:rPr>
        <w:rFonts w:hint="default"/>
        <w:b/>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10" w15:restartNumberingAfterBreak="0">
    <w:nsid w:val="221118C8"/>
    <w:multiLevelType w:val="hybridMultilevel"/>
    <w:tmpl w:val="D4CAFFA2"/>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3F473E"/>
    <w:multiLevelType w:val="hybridMultilevel"/>
    <w:tmpl w:val="C69A8980"/>
    <w:lvl w:ilvl="0" w:tplc="6A9EAC50">
      <w:start w:val="1"/>
      <w:numFmt w:val="ordinalText"/>
      <w:lvlText w:val="%1."/>
      <w:lvlJc w:val="left"/>
      <w:pPr>
        <w:ind w:left="2770" w:hanging="360"/>
      </w:pPr>
      <w:rPr>
        <w:rFonts w:ascii="Arial" w:hAnsi="Arial" w:cs="Arial" w:hint="default"/>
        <w:b/>
        <w:i w:val="0"/>
        <w:cap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6700B9"/>
    <w:multiLevelType w:val="hybridMultilevel"/>
    <w:tmpl w:val="E1EEFAD2"/>
    <w:lvl w:ilvl="0" w:tplc="822EB2E8">
      <w:numFmt w:val="bullet"/>
      <w:lvlText w:val="-"/>
      <w:lvlJc w:val="left"/>
      <w:pPr>
        <w:ind w:left="2770" w:hanging="360"/>
      </w:pPr>
      <w:rPr>
        <w:rFonts w:ascii="ITC Avant Garde" w:eastAsiaTheme="minorHAnsi" w:hAnsi="ITC Avant Garde" w:cs="Arial" w:hint="default"/>
      </w:rPr>
    </w:lvl>
    <w:lvl w:ilvl="1" w:tplc="080A0003">
      <w:start w:val="1"/>
      <w:numFmt w:val="bullet"/>
      <w:lvlText w:val="o"/>
      <w:lvlJc w:val="left"/>
      <w:pPr>
        <w:ind w:left="3490" w:hanging="360"/>
      </w:pPr>
      <w:rPr>
        <w:rFonts w:ascii="Courier New" w:hAnsi="Courier New" w:cs="Courier New" w:hint="default"/>
      </w:rPr>
    </w:lvl>
    <w:lvl w:ilvl="2" w:tplc="080A0005" w:tentative="1">
      <w:start w:val="1"/>
      <w:numFmt w:val="bullet"/>
      <w:lvlText w:val=""/>
      <w:lvlJc w:val="left"/>
      <w:pPr>
        <w:ind w:left="4210" w:hanging="360"/>
      </w:pPr>
      <w:rPr>
        <w:rFonts w:ascii="Wingdings" w:hAnsi="Wingdings" w:hint="default"/>
      </w:rPr>
    </w:lvl>
    <w:lvl w:ilvl="3" w:tplc="080A0001" w:tentative="1">
      <w:start w:val="1"/>
      <w:numFmt w:val="bullet"/>
      <w:lvlText w:val=""/>
      <w:lvlJc w:val="left"/>
      <w:pPr>
        <w:ind w:left="4930" w:hanging="360"/>
      </w:pPr>
      <w:rPr>
        <w:rFonts w:ascii="Symbol" w:hAnsi="Symbol" w:hint="default"/>
      </w:rPr>
    </w:lvl>
    <w:lvl w:ilvl="4" w:tplc="080A0003" w:tentative="1">
      <w:start w:val="1"/>
      <w:numFmt w:val="bullet"/>
      <w:lvlText w:val="o"/>
      <w:lvlJc w:val="left"/>
      <w:pPr>
        <w:ind w:left="5650" w:hanging="360"/>
      </w:pPr>
      <w:rPr>
        <w:rFonts w:ascii="Courier New" w:hAnsi="Courier New" w:cs="Courier New" w:hint="default"/>
      </w:rPr>
    </w:lvl>
    <w:lvl w:ilvl="5" w:tplc="080A0005" w:tentative="1">
      <w:start w:val="1"/>
      <w:numFmt w:val="bullet"/>
      <w:lvlText w:val=""/>
      <w:lvlJc w:val="left"/>
      <w:pPr>
        <w:ind w:left="6370" w:hanging="360"/>
      </w:pPr>
      <w:rPr>
        <w:rFonts w:ascii="Wingdings" w:hAnsi="Wingdings" w:hint="default"/>
      </w:rPr>
    </w:lvl>
    <w:lvl w:ilvl="6" w:tplc="080A0001" w:tentative="1">
      <w:start w:val="1"/>
      <w:numFmt w:val="bullet"/>
      <w:lvlText w:val=""/>
      <w:lvlJc w:val="left"/>
      <w:pPr>
        <w:ind w:left="7090" w:hanging="360"/>
      </w:pPr>
      <w:rPr>
        <w:rFonts w:ascii="Symbol" w:hAnsi="Symbol" w:hint="default"/>
      </w:rPr>
    </w:lvl>
    <w:lvl w:ilvl="7" w:tplc="080A0003" w:tentative="1">
      <w:start w:val="1"/>
      <w:numFmt w:val="bullet"/>
      <w:lvlText w:val="o"/>
      <w:lvlJc w:val="left"/>
      <w:pPr>
        <w:ind w:left="7810" w:hanging="360"/>
      </w:pPr>
      <w:rPr>
        <w:rFonts w:ascii="Courier New" w:hAnsi="Courier New" w:cs="Courier New" w:hint="default"/>
      </w:rPr>
    </w:lvl>
    <w:lvl w:ilvl="8" w:tplc="080A0005" w:tentative="1">
      <w:start w:val="1"/>
      <w:numFmt w:val="bullet"/>
      <w:lvlText w:val=""/>
      <w:lvlJc w:val="left"/>
      <w:pPr>
        <w:ind w:left="8530" w:hanging="360"/>
      </w:pPr>
      <w:rPr>
        <w:rFonts w:ascii="Wingdings" w:hAnsi="Wingdings" w:hint="default"/>
      </w:rPr>
    </w:lvl>
  </w:abstractNum>
  <w:abstractNum w:abstractNumId="13" w15:restartNumberingAfterBreak="0">
    <w:nsid w:val="26C21571"/>
    <w:multiLevelType w:val="hybridMultilevel"/>
    <w:tmpl w:val="658285BA"/>
    <w:lvl w:ilvl="0" w:tplc="C19AC3AE">
      <w:start w:val="1"/>
      <w:numFmt w:val="lowerRoman"/>
      <w:lvlText w:val="%1."/>
      <w:lvlJc w:val="left"/>
      <w:pPr>
        <w:ind w:left="1890" w:hanging="720"/>
      </w:pPr>
      <w:rPr>
        <w:rFonts w:asciiTheme="minorHAnsi" w:hAnsiTheme="minorHAnsi"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4" w15:restartNumberingAfterBreak="0">
    <w:nsid w:val="27674645"/>
    <w:multiLevelType w:val="hybridMultilevel"/>
    <w:tmpl w:val="0388FBBA"/>
    <w:lvl w:ilvl="0" w:tplc="0A2A2C96">
      <w:start w:val="1"/>
      <w:numFmt w:val="lowerLetter"/>
      <w:lvlText w:val="%1."/>
      <w:lvlJc w:val="left"/>
      <w:pPr>
        <w:ind w:left="1800" w:hanging="360"/>
      </w:pPr>
      <w:rPr>
        <w:rFonts w:eastAsiaTheme="minorHAnsi" w:cs="Arial"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291A776A"/>
    <w:multiLevelType w:val="hybridMultilevel"/>
    <w:tmpl w:val="AF1AF2FE"/>
    <w:lvl w:ilvl="0" w:tplc="AB4C078C">
      <w:numFmt w:val="bullet"/>
      <w:lvlText w:val="-"/>
      <w:lvlJc w:val="left"/>
      <w:pPr>
        <w:ind w:left="3076" w:hanging="360"/>
      </w:pPr>
      <w:rPr>
        <w:rFonts w:ascii="Calibri" w:eastAsiaTheme="minorHAnsi" w:hAnsi="Calibri" w:cs="Calibri" w:hint="default"/>
        <w:b/>
      </w:rPr>
    </w:lvl>
    <w:lvl w:ilvl="1" w:tplc="080A0003" w:tentative="1">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16" w15:restartNumberingAfterBreak="0">
    <w:nsid w:val="2AF77821"/>
    <w:multiLevelType w:val="hybridMultilevel"/>
    <w:tmpl w:val="103C46CE"/>
    <w:lvl w:ilvl="0" w:tplc="D1821E8E">
      <w:start w:val="1"/>
      <w:numFmt w:val="lowerLetter"/>
      <w:lvlText w:val="%1."/>
      <w:lvlJc w:val="left"/>
      <w:pPr>
        <w:ind w:left="2484" w:hanging="360"/>
      </w:pPr>
      <w:rPr>
        <w:rFonts w:ascii="Arial" w:hAnsi="Arial" w:cs="Arial"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7" w15:restartNumberingAfterBreak="0">
    <w:nsid w:val="2D9D172D"/>
    <w:multiLevelType w:val="hybridMultilevel"/>
    <w:tmpl w:val="A70608F8"/>
    <w:lvl w:ilvl="0" w:tplc="7AD024F6">
      <w:start w:val="1"/>
      <w:numFmt w:val="upperRoman"/>
      <w:lvlText w:val="%1."/>
      <w:lvlJc w:val="left"/>
      <w:pPr>
        <w:ind w:left="2520" w:hanging="720"/>
      </w:pPr>
      <w:rPr>
        <w:rFonts w:hint="default"/>
        <w:b/>
      </w:rPr>
    </w:lvl>
    <w:lvl w:ilvl="1" w:tplc="4790B268">
      <w:start w:val="1"/>
      <w:numFmt w:val="lowerLetter"/>
      <w:lvlText w:val="%2)"/>
      <w:lvlJc w:val="left"/>
      <w:pPr>
        <w:ind w:left="2880" w:hanging="360"/>
      </w:pPr>
      <w:rPr>
        <w:rFonts w:hint="default"/>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8" w15:restartNumberingAfterBreak="0">
    <w:nsid w:val="2EDE3497"/>
    <w:multiLevelType w:val="hybridMultilevel"/>
    <w:tmpl w:val="9F3C67DE"/>
    <w:lvl w:ilvl="0" w:tplc="276019D8">
      <w:start w:val="1"/>
      <w:numFmt w:val="lowerRoman"/>
      <w:lvlText w:val="%1."/>
      <w:lvlJc w:val="left"/>
      <w:pPr>
        <w:ind w:left="2084" w:hanging="720"/>
      </w:pPr>
      <w:rPr>
        <w:rFonts w:hint="default"/>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9" w15:restartNumberingAfterBreak="0">
    <w:nsid w:val="30E613EB"/>
    <w:multiLevelType w:val="hybridMultilevel"/>
    <w:tmpl w:val="AF0AAA58"/>
    <w:lvl w:ilvl="0" w:tplc="0A469EBC">
      <w:start w:val="1"/>
      <w:numFmt w:val="ordinalText"/>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3E56DD"/>
    <w:multiLevelType w:val="hybridMultilevel"/>
    <w:tmpl w:val="73F8625E"/>
    <w:lvl w:ilvl="0" w:tplc="6054F768">
      <w:start w:val="1"/>
      <w:numFmt w:val="ordinalText"/>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4C1F48"/>
    <w:multiLevelType w:val="hybridMultilevel"/>
    <w:tmpl w:val="A9A01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9F1D50"/>
    <w:multiLevelType w:val="hybridMultilevel"/>
    <w:tmpl w:val="16C4BC08"/>
    <w:lvl w:ilvl="0" w:tplc="1CB6D1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02752D"/>
    <w:multiLevelType w:val="hybridMultilevel"/>
    <w:tmpl w:val="2F648B7E"/>
    <w:lvl w:ilvl="0" w:tplc="080A0019">
      <w:start w:val="1"/>
      <w:numFmt w:val="lowerLetter"/>
      <w:lvlText w:val="%1."/>
      <w:lvlJc w:val="left"/>
      <w:pPr>
        <w:ind w:left="2563" w:hanging="360"/>
      </w:pPr>
    </w:lvl>
    <w:lvl w:ilvl="1" w:tplc="AEFA5AB2">
      <w:start w:val="1"/>
      <w:numFmt w:val="lowerLetter"/>
      <w:lvlText w:val="%2."/>
      <w:lvlJc w:val="left"/>
      <w:pPr>
        <w:ind w:left="3283" w:hanging="360"/>
      </w:pPr>
      <w:rPr>
        <w:b/>
      </w:rPr>
    </w:lvl>
    <w:lvl w:ilvl="2" w:tplc="01FC84DA">
      <w:start w:val="1"/>
      <w:numFmt w:val="upperLetter"/>
      <w:lvlText w:val="%3."/>
      <w:lvlJc w:val="left"/>
      <w:pPr>
        <w:ind w:left="4183" w:hanging="360"/>
      </w:pPr>
      <w:rPr>
        <w:rFonts w:asciiTheme="minorHAnsi" w:hAnsiTheme="minorHAnsi" w:hint="default"/>
      </w:r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4" w15:restartNumberingAfterBreak="0">
    <w:nsid w:val="381E055F"/>
    <w:multiLevelType w:val="hybridMultilevel"/>
    <w:tmpl w:val="D2161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0C5ECC"/>
    <w:multiLevelType w:val="hybridMultilevel"/>
    <w:tmpl w:val="FC2E328E"/>
    <w:lvl w:ilvl="0" w:tplc="D0666ABC">
      <w:start w:val="1"/>
      <w:numFmt w:val="bullet"/>
      <w:lvlText w:val=""/>
      <w:lvlJc w:val="left"/>
      <w:pPr>
        <w:ind w:left="720" w:hanging="360"/>
      </w:pPr>
      <w:rPr>
        <w:rFonts w:ascii="Symbol" w:hAnsi="Symbol"/>
      </w:rPr>
    </w:lvl>
    <w:lvl w:ilvl="1" w:tplc="28C223A8">
      <w:start w:val="1"/>
      <w:numFmt w:val="bullet"/>
      <w:lvlText w:val=""/>
      <w:lvlJc w:val="left"/>
      <w:pPr>
        <w:ind w:left="720" w:hanging="360"/>
      </w:pPr>
      <w:rPr>
        <w:rFonts w:ascii="Symbol" w:hAnsi="Symbol"/>
      </w:rPr>
    </w:lvl>
    <w:lvl w:ilvl="2" w:tplc="432C3E70">
      <w:start w:val="1"/>
      <w:numFmt w:val="bullet"/>
      <w:lvlText w:val=""/>
      <w:lvlJc w:val="left"/>
      <w:pPr>
        <w:ind w:left="720" w:hanging="360"/>
      </w:pPr>
      <w:rPr>
        <w:rFonts w:ascii="Symbol" w:hAnsi="Symbol"/>
      </w:rPr>
    </w:lvl>
    <w:lvl w:ilvl="3" w:tplc="A2A4DA42">
      <w:start w:val="1"/>
      <w:numFmt w:val="bullet"/>
      <w:lvlText w:val=""/>
      <w:lvlJc w:val="left"/>
      <w:pPr>
        <w:ind w:left="720" w:hanging="360"/>
      </w:pPr>
      <w:rPr>
        <w:rFonts w:ascii="Symbol" w:hAnsi="Symbol"/>
      </w:rPr>
    </w:lvl>
    <w:lvl w:ilvl="4" w:tplc="A0FEC822">
      <w:start w:val="1"/>
      <w:numFmt w:val="bullet"/>
      <w:lvlText w:val=""/>
      <w:lvlJc w:val="left"/>
      <w:pPr>
        <w:ind w:left="720" w:hanging="360"/>
      </w:pPr>
      <w:rPr>
        <w:rFonts w:ascii="Symbol" w:hAnsi="Symbol"/>
      </w:rPr>
    </w:lvl>
    <w:lvl w:ilvl="5" w:tplc="489CDC54">
      <w:start w:val="1"/>
      <w:numFmt w:val="bullet"/>
      <w:lvlText w:val=""/>
      <w:lvlJc w:val="left"/>
      <w:pPr>
        <w:ind w:left="720" w:hanging="360"/>
      </w:pPr>
      <w:rPr>
        <w:rFonts w:ascii="Symbol" w:hAnsi="Symbol"/>
      </w:rPr>
    </w:lvl>
    <w:lvl w:ilvl="6" w:tplc="05D040EE">
      <w:start w:val="1"/>
      <w:numFmt w:val="bullet"/>
      <w:lvlText w:val=""/>
      <w:lvlJc w:val="left"/>
      <w:pPr>
        <w:ind w:left="720" w:hanging="360"/>
      </w:pPr>
      <w:rPr>
        <w:rFonts w:ascii="Symbol" w:hAnsi="Symbol"/>
      </w:rPr>
    </w:lvl>
    <w:lvl w:ilvl="7" w:tplc="75800E9E">
      <w:start w:val="1"/>
      <w:numFmt w:val="bullet"/>
      <w:lvlText w:val=""/>
      <w:lvlJc w:val="left"/>
      <w:pPr>
        <w:ind w:left="720" w:hanging="360"/>
      </w:pPr>
      <w:rPr>
        <w:rFonts w:ascii="Symbol" w:hAnsi="Symbol"/>
      </w:rPr>
    </w:lvl>
    <w:lvl w:ilvl="8" w:tplc="3D508184">
      <w:start w:val="1"/>
      <w:numFmt w:val="bullet"/>
      <w:lvlText w:val=""/>
      <w:lvlJc w:val="left"/>
      <w:pPr>
        <w:ind w:left="720" w:hanging="360"/>
      </w:pPr>
      <w:rPr>
        <w:rFonts w:ascii="Symbol" w:hAnsi="Symbol"/>
      </w:rPr>
    </w:lvl>
  </w:abstractNum>
  <w:abstractNum w:abstractNumId="26" w15:restartNumberingAfterBreak="0">
    <w:nsid w:val="472E6E6F"/>
    <w:multiLevelType w:val="hybridMultilevel"/>
    <w:tmpl w:val="EE12CCD6"/>
    <w:lvl w:ilvl="0" w:tplc="D65C1D40">
      <w:start w:val="1"/>
      <w:numFmt w:val="lowerRoman"/>
      <w:lvlText w:val="%1."/>
      <w:lvlJc w:val="left"/>
      <w:pPr>
        <w:ind w:left="1890" w:hanging="72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27" w15:restartNumberingAfterBreak="0">
    <w:nsid w:val="47D85A83"/>
    <w:multiLevelType w:val="hybridMultilevel"/>
    <w:tmpl w:val="7A64C048"/>
    <w:lvl w:ilvl="0" w:tplc="12989E10">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82E55C8"/>
    <w:multiLevelType w:val="hybridMultilevel"/>
    <w:tmpl w:val="B35C64E6"/>
    <w:lvl w:ilvl="0" w:tplc="49747192">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8272E6"/>
    <w:multiLevelType w:val="hybridMultilevel"/>
    <w:tmpl w:val="FB30E462"/>
    <w:lvl w:ilvl="0" w:tplc="2748749A">
      <w:start w:val="1"/>
      <w:numFmt w:val="lowerRoman"/>
      <w:lvlText w:val="%1."/>
      <w:lvlJc w:val="right"/>
      <w:pPr>
        <w:ind w:left="1866" w:hanging="360"/>
      </w:pPr>
      <w:rPr>
        <w:b/>
        <w:bCs/>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30" w15:restartNumberingAfterBreak="0">
    <w:nsid w:val="565D7E74"/>
    <w:multiLevelType w:val="hybridMultilevel"/>
    <w:tmpl w:val="A3962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611775"/>
    <w:multiLevelType w:val="hybridMultilevel"/>
    <w:tmpl w:val="CEA41C9E"/>
    <w:lvl w:ilvl="0" w:tplc="56A8F3B0">
      <w:start w:val="1"/>
      <w:numFmt w:val="ordinalText"/>
      <w:lvlText w:val="%1.-"/>
      <w:lvlJc w:val="left"/>
      <w:pPr>
        <w:ind w:left="720" w:hanging="360"/>
      </w:pPr>
      <w:rPr>
        <w:rFonts w:hint="default"/>
        <w:b/>
        <w:lang w:val="de-D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6370AC"/>
    <w:multiLevelType w:val="hybridMultilevel"/>
    <w:tmpl w:val="34283D6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CC668B"/>
    <w:multiLevelType w:val="hybridMultilevel"/>
    <w:tmpl w:val="598CDFFE"/>
    <w:lvl w:ilvl="0" w:tplc="77D45EC8">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4" w15:restartNumberingAfterBreak="0">
    <w:nsid w:val="66F9251D"/>
    <w:multiLevelType w:val="hybridMultilevel"/>
    <w:tmpl w:val="2DAC6726"/>
    <w:lvl w:ilvl="0" w:tplc="7BDC460A">
      <w:start w:val="1"/>
      <w:numFmt w:val="lowerLetter"/>
      <w:lvlText w:val="%1."/>
      <w:lvlJc w:val="left"/>
      <w:pPr>
        <w:ind w:left="2520" w:hanging="360"/>
      </w:pPr>
      <w:rPr>
        <w:rFonts w:hint="default"/>
        <w:b/>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5"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A40FDC"/>
    <w:multiLevelType w:val="hybridMultilevel"/>
    <w:tmpl w:val="E36AFE9E"/>
    <w:lvl w:ilvl="0" w:tplc="080A001B">
      <w:start w:val="1"/>
      <w:numFmt w:val="lowerRoman"/>
      <w:lvlText w:val="%1."/>
      <w:lvlJc w:val="righ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37"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236D13"/>
    <w:multiLevelType w:val="hybridMultilevel"/>
    <w:tmpl w:val="8AF0B4CE"/>
    <w:lvl w:ilvl="0" w:tplc="B128CF7E">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926D67"/>
    <w:multiLevelType w:val="hybridMultilevel"/>
    <w:tmpl w:val="AFF2822C"/>
    <w:lvl w:ilvl="0" w:tplc="C90446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3E0675"/>
    <w:multiLevelType w:val="multilevel"/>
    <w:tmpl w:val="4516CA26"/>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41" w15:restartNumberingAfterBreak="0">
    <w:nsid w:val="79AB5D37"/>
    <w:multiLevelType w:val="hybridMultilevel"/>
    <w:tmpl w:val="140A1B64"/>
    <w:lvl w:ilvl="0" w:tplc="511630EC">
      <w:start w:val="1"/>
      <w:numFmt w:val="lowerLetter"/>
      <w:lvlText w:val="%1."/>
      <w:lvlJc w:val="lef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2" w15:restartNumberingAfterBreak="0">
    <w:nsid w:val="7A8802D4"/>
    <w:multiLevelType w:val="hybridMultilevel"/>
    <w:tmpl w:val="33768F08"/>
    <w:lvl w:ilvl="0" w:tplc="080A0019">
      <w:start w:val="1"/>
      <w:numFmt w:val="lowerLetter"/>
      <w:lvlText w:val="%1."/>
      <w:lvlJc w:val="left"/>
      <w:pPr>
        <w:ind w:left="2705" w:hanging="360"/>
      </w:pPr>
      <w:rPr>
        <w:rFonts w:hint="default"/>
        <w:b/>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num w:numId="1">
    <w:abstractNumId w:val="35"/>
  </w:num>
  <w:num w:numId="2">
    <w:abstractNumId w:val="40"/>
  </w:num>
  <w:num w:numId="3">
    <w:abstractNumId w:val="10"/>
  </w:num>
  <w:num w:numId="4">
    <w:abstractNumId w:val="8"/>
  </w:num>
  <w:num w:numId="5">
    <w:abstractNumId w:val="17"/>
  </w:num>
  <w:num w:numId="6">
    <w:abstractNumId w:val="22"/>
  </w:num>
  <w:num w:numId="7">
    <w:abstractNumId w:val="15"/>
  </w:num>
  <w:num w:numId="8">
    <w:abstractNumId w:val="34"/>
  </w:num>
  <w:num w:numId="9">
    <w:abstractNumId w:val="41"/>
  </w:num>
  <w:num w:numId="10">
    <w:abstractNumId w:val="42"/>
  </w:num>
  <w:num w:numId="11">
    <w:abstractNumId w:val="12"/>
  </w:num>
  <w:num w:numId="12">
    <w:abstractNumId w:val="14"/>
  </w:num>
  <w:num w:numId="13">
    <w:abstractNumId w:val="23"/>
  </w:num>
  <w:num w:numId="14">
    <w:abstractNumId w:val="6"/>
  </w:num>
  <w:num w:numId="15">
    <w:abstractNumId w:val="4"/>
  </w:num>
  <w:num w:numId="16">
    <w:abstractNumId w:val="36"/>
  </w:num>
  <w:num w:numId="17">
    <w:abstractNumId w:val="13"/>
  </w:num>
  <w:num w:numId="18">
    <w:abstractNumId w:val="26"/>
  </w:num>
  <w:num w:numId="19">
    <w:abstractNumId w:val="16"/>
  </w:num>
  <w:num w:numId="20">
    <w:abstractNumId w:val="18"/>
  </w:num>
  <w:num w:numId="21">
    <w:abstractNumId w:val="0"/>
  </w:num>
  <w:num w:numId="22">
    <w:abstractNumId w:val="33"/>
  </w:num>
  <w:num w:numId="23">
    <w:abstractNumId w:val="20"/>
  </w:num>
  <w:num w:numId="24">
    <w:abstractNumId w:val="9"/>
  </w:num>
  <w:num w:numId="25">
    <w:abstractNumId w:val="7"/>
  </w:num>
  <w:num w:numId="26">
    <w:abstractNumId w:val="29"/>
  </w:num>
  <w:num w:numId="27">
    <w:abstractNumId w:val="11"/>
    <w:lvlOverride w:ilvl="0">
      <w:startOverride w:val="1"/>
    </w:lvlOverride>
  </w:num>
  <w:num w:numId="28">
    <w:abstractNumId w:val="31"/>
  </w:num>
  <w:num w:numId="29">
    <w:abstractNumId w:val="3"/>
  </w:num>
  <w:num w:numId="30">
    <w:abstractNumId w:val="38"/>
  </w:num>
  <w:num w:numId="31">
    <w:abstractNumId w:val="39"/>
  </w:num>
  <w:num w:numId="32">
    <w:abstractNumId w:val="24"/>
  </w:num>
  <w:num w:numId="33">
    <w:abstractNumId w:val="21"/>
  </w:num>
  <w:num w:numId="34">
    <w:abstractNumId w:val="2"/>
  </w:num>
  <w:num w:numId="35">
    <w:abstractNumId w:val="30"/>
  </w:num>
  <w:num w:numId="36">
    <w:abstractNumId w:val="32"/>
  </w:num>
  <w:num w:numId="37">
    <w:abstractNumId w:val="28"/>
  </w:num>
  <w:num w:numId="38">
    <w:abstractNumId w:val="27"/>
  </w:num>
  <w:num w:numId="39">
    <w:abstractNumId w:val="1"/>
  </w:num>
  <w:num w:numId="40">
    <w:abstractNumId w:val="25"/>
  </w:num>
  <w:num w:numId="41">
    <w:abstractNumId w:val="5"/>
  </w:num>
  <w:num w:numId="42">
    <w:abstractNumId w:val="37"/>
  </w:num>
  <w:num w:numId="43">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1D6"/>
    <w:rsid w:val="00002524"/>
    <w:rsid w:val="00002CCB"/>
    <w:rsid w:val="000043C9"/>
    <w:rsid w:val="00011227"/>
    <w:rsid w:val="00011943"/>
    <w:rsid w:val="00015C2E"/>
    <w:rsid w:val="0002471F"/>
    <w:rsid w:val="00024EF0"/>
    <w:rsid w:val="00032715"/>
    <w:rsid w:val="00036160"/>
    <w:rsid w:val="00037E60"/>
    <w:rsid w:val="000451AC"/>
    <w:rsid w:val="00045DBB"/>
    <w:rsid w:val="00045F81"/>
    <w:rsid w:val="00046B84"/>
    <w:rsid w:val="0004749E"/>
    <w:rsid w:val="00050A90"/>
    <w:rsid w:val="00051F0F"/>
    <w:rsid w:val="00053420"/>
    <w:rsid w:val="00056CAD"/>
    <w:rsid w:val="000577B5"/>
    <w:rsid w:val="000605A4"/>
    <w:rsid w:val="00060DB0"/>
    <w:rsid w:val="00063C6A"/>
    <w:rsid w:val="00067548"/>
    <w:rsid w:val="00073D43"/>
    <w:rsid w:val="00081414"/>
    <w:rsid w:val="000822D1"/>
    <w:rsid w:val="00082AD9"/>
    <w:rsid w:val="000831DD"/>
    <w:rsid w:val="00083ECC"/>
    <w:rsid w:val="0008428E"/>
    <w:rsid w:val="00086F4B"/>
    <w:rsid w:val="00087C45"/>
    <w:rsid w:val="00090676"/>
    <w:rsid w:val="00090FE0"/>
    <w:rsid w:val="00092B34"/>
    <w:rsid w:val="00097FAD"/>
    <w:rsid w:val="000A0380"/>
    <w:rsid w:val="000A17B1"/>
    <w:rsid w:val="000A4DFB"/>
    <w:rsid w:val="000A6AB3"/>
    <w:rsid w:val="000A78EC"/>
    <w:rsid w:val="000B33AD"/>
    <w:rsid w:val="000B4796"/>
    <w:rsid w:val="000B58EC"/>
    <w:rsid w:val="000C1A55"/>
    <w:rsid w:val="000C1C19"/>
    <w:rsid w:val="000C3842"/>
    <w:rsid w:val="000C67C8"/>
    <w:rsid w:val="000D193E"/>
    <w:rsid w:val="000D7257"/>
    <w:rsid w:val="000E0A93"/>
    <w:rsid w:val="000E3574"/>
    <w:rsid w:val="000F0A3F"/>
    <w:rsid w:val="000F1667"/>
    <w:rsid w:val="000F40CA"/>
    <w:rsid w:val="000F6303"/>
    <w:rsid w:val="0010495D"/>
    <w:rsid w:val="001101C2"/>
    <w:rsid w:val="0011347F"/>
    <w:rsid w:val="00114F1F"/>
    <w:rsid w:val="00117045"/>
    <w:rsid w:val="00136D37"/>
    <w:rsid w:val="00142C05"/>
    <w:rsid w:val="00143FAD"/>
    <w:rsid w:val="001455CF"/>
    <w:rsid w:val="001461F4"/>
    <w:rsid w:val="0014708C"/>
    <w:rsid w:val="00147BCD"/>
    <w:rsid w:val="001511A0"/>
    <w:rsid w:val="001625E0"/>
    <w:rsid w:val="00167D3A"/>
    <w:rsid w:val="00171026"/>
    <w:rsid w:val="0017106A"/>
    <w:rsid w:val="001712AB"/>
    <w:rsid w:val="001716BC"/>
    <w:rsid w:val="00173F38"/>
    <w:rsid w:val="001768DA"/>
    <w:rsid w:val="00176CC8"/>
    <w:rsid w:val="001802A9"/>
    <w:rsid w:val="001807BB"/>
    <w:rsid w:val="0018251D"/>
    <w:rsid w:val="00183356"/>
    <w:rsid w:val="0019098D"/>
    <w:rsid w:val="001916D1"/>
    <w:rsid w:val="00192236"/>
    <w:rsid w:val="00192CBA"/>
    <w:rsid w:val="00195E1C"/>
    <w:rsid w:val="001A15A8"/>
    <w:rsid w:val="001A4699"/>
    <w:rsid w:val="001A7DF2"/>
    <w:rsid w:val="001B116D"/>
    <w:rsid w:val="001B184C"/>
    <w:rsid w:val="001B3C5E"/>
    <w:rsid w:val="001C3ACC"/>
    <w:rsid w:val="001C544F"/>
    <w:rsid w:val="001C72C5"/>
    <w:rsid w:val="001C7765"/>
    <w:rsid w:val="001D0338"/>
    <w:rsid w:val="001D7C46"/>
    <w:rsid w:val="001D7EE3"/>
    <w:rsid w:val="001D7F2C"/>
    <w:rsid w:val="001E4259"/>
    <w:rsid w:val="001E4F73"/>
    <w:rsid w:val="001E5D18"/>
    <w:rsid w:val="001F03C7"/>
    <w:rsid w:val="001F0F67"/>
    <w:rsid w:val="001F31EE"/>
    <w:rsid w:val="001F48DC"/>
    <w:rsid w:val="00201E51"/>
    <w:rsid w:val="00203944"/>
    <w:rsid w:val="00206E96"/>
    <w:rsid w:val="002076E9"/>
    <w:rsid w:val="00211E3E"/>
    <w:rsid w:val="0021319F"/>
    <w:rsid w:val="002133B6"/>
    <w:rsid w:val="002157BB"/>
    <w:rsid w:val="00215D9A"/>
    <w:rsid w:val="002160B6"/>
    <w:rsid w:val="0022373C"/>
    <w:rsid w:val="00225776"/>
    <w:rsid w:val="00226BCC"/>
    <w:rsid w:val="002270FD"/>
    <w:rsid w:val="002322A9"/>
    <w:rsid w:val="00233977"/>
    <w:rsid w:val="00235535"/>
    <w:rsid w:val="00236EF2"/>
    <w:rsid w:val="00242B2C"/>
    <w:rsid w:val="0024679E"/>
    <w:rsid w:val="00246D07"/>
    <w:rsid w:val="0025347E"/>
    <w:rsid w:val="00254229"/>
    <w:rsid w:val="0025469B"/>
    <w:rsid w:val="002548AE"/>
    <w:rsid w:val="002571BA"/>
    <w:rsid w:val="00266CA3"/>
    <w:rsid w:val="00270513"/>
    <w:rsid w:val="00274F10"/>
    <w:rsid w:val="00275FDD"/>
    <w:rsid w:val="00276025"/>
    <w:rsid w:val="0028705D"/>
    <w:rsid w:val="00290BDC"/>
    <w:rsid w:val="00297A60"/>
    <w:rsid w:val="00297ED2"/>
    <w:rsid w:val="002A0514"/>
    <w:rsid w:val="002A1636"/>
    <w:rsid w:val="002A16D1"/>
    <w:rsid w:val="002A3C3A"/>
    <w:rsid w:val="002A6097"/>
    <w:rsid w:val="002B2DC1"/>
    <w:rsid w:val="002B443F"/>
    <w:rsid w:val="002B6C60"/>
    <w:rsid w:val="002C129F"/>
    <w:rsid w:val="002C1329"/>
    <w:rsid w:val="002C35C7"/>
    <w:rsid w:val="002C5DDA"/>
    <w:rsid w:val="002D2444"/>
    <w:rsid w:val="002D4ADC"/>
    <w:rsid w:val="002D5F8E"/>
    <w:rsid w:val="002E53FE"/>
    <w:rsid w:val="002E58D1"/>
    <w:rsid w:val="002F657E"/>
    <w:rsid w:val="00301288"/>
    <w:rsid w:val="003021E0"/>
    <w:rsid w:val="003067CD"/>
    <w:rsid w:val="00312508"/>
    <w:rsid w:val="00312686"/>
    <w:rsid w:val="00312C5F"/>
    <w:rsid w:val="00315A30"/>
    <w:rsid w:val="0031638B"/>
    <w:rsid w:val="00316F86"/>
    <w:rsid w:val="00317527"/>
    <w:rsid w:val="00320157"/>
    <w:rsid w:val="003206F7"/>
    <w:rsid w:val="0032578A"/>
    <w:rsid w:val="003267B2"/>
    <w:rsid w:val="003306E8"/>
    <w:rsid w:val="00332EDB"/>
    <w:rsid w:val="0033402E"/>
    <w:rsid w:val="003352AD"/>
    <w:rsid w:val="00335FF4"/>
    <w:rsid w:val="00336ECF"/>
    <w:rsid w:val="00340F7D"/>
    <w:rsid w:val="00341676"/>
    <w:rsid w:val="003446C8"/>
    <w:rsid w:val="003465F9"/>
    <w:rsid w:val="00346C37"/>
    <w:rsid w:val="00351076"/>
    <w:rsid w:val="0035149F"/>
    <w:rsid w:val="00353A61"/>
    <w:rsid w:val="0035462D"/>
    <w:rsid w:val="003546C7"/>
    <w:rsid w:val="0035669C"/>
    <w:rsid w:val="00357902"/>
    <w:rsid w:val="0035790E"/>
    <w:rsid w:val="0036195B"/>
    <w:rsid w:val="00364DC3"/>
    <w:rsid w:val="003670EB"/>
    <w:rsid w:val="003720FB"/>
    <w:rsid w:val="00373352"/>
    <w:rsid w:val="00377CBA"/>
    <w:rsid w:val="00385D7B"/>
    <w:rsid w:val="00390892"/>
    <w:rsid w:val="00392013"/>
    <w:rsid w:val="003953DA"/>
    <w:rsid w:val="00395AE1"/>
    <w:rsid w:val="00396EFF"/>
    <w:rsid w:val="00397F69"/>
    <w:rsid w:val="003A0D83"/>
    <w:rsid w:val="003A2B13"/>
    <w:rsid w:val="003A2D6C"/>
    <w:rsid w:val="003A35DA"/>
    <w:rsid w:val="003A3AF9"/>
    <w:rsid w:val="003A50DE"/>
    <w:rsid w:val="003A5F8A"/>
    <w:rsid w:val="003A6BFD"/>
    <w:rsid w:val="003A6FF5"/>
    <w:rsid w:val="003A7658"/>
    <w:rsid w:val="003B028D"/>
    <w:rsid w:val="003B2CDC"/>
    <w:rsid w:val="003B3501"/>
    <w:rsid w:val="003B5ABE"/>
    <w:rsid w:val="003B6EF3"/>
    <w:rsid w:val="003C0691"/>
    <w:rsid w:val="003C3C44"/>
    <w:rsid w:val="003C3D18"/>
    <w:rsid w:val="003D0CD3"/>
    <w:rsid w:val="003D4EB5"/>
    <w:rsid w:val="003D58FE"/>
    <w:rsid w:val="003D6F6C"/>
    <w:rsid w:val="003D7737"/>
    <w:rsid w:val="003E2343"/>
    <w:rsid w:val="003E33D3"/>
    <w:rsid w:val="003E3EB8"/>
    <w:rsid w:val="003E5496"/>
    <w:rsid w:val="003E5943"/>
    <w:rsid w:val="003E5D03"/>
    <w:rsid w:val="003E6265"/>
    <w:rsid w:val="003F1F15"/>
    <w:rsid w:val="003F2FED"/>
    <w:rsid w:val="003F30CE"/>
    <w:rsid w:val="003F5473"/>
    <w:rsid w:val="003F5F9D"/>
    <w:rsid w:val="003F6C79"/>
    <w:rsid w:val="003F7588"/>
    <w:rsid w:val="00401260"/>
    <w:rsid w:val="00404C0B"/>
    <w:rsid w:val="0040628E"/>
    <w:rsid w:val="00412596"/>
    <w:rsid w:val="0041468C"/>
    <w:rsid w:val="00414BD5"/>
    <w:rsid w:val="00415CD1"/>
    <w:rsid w:val="00417262"/>
    <w:rsid w:val="0042094D"/>
    <w:rsid w:val="004245A3"/>
    <w:rsid w:val="00424D50"/>
    <w:rsid w:val="0042594E"/>
    <w:rsid w:val="00430729"/>
    <w:rsid w:val="00431845"/>
    <w:rsid w:val="00440B31"/>
    <w:rsid w:val="00441289"/>
    <w:rsid w:val="004412E6"/>
    <w:rsid w:val="00441639"/>
    <w:rsid w:val="00446EDE"/>
    <w:rsid w:val="00447F77"/>
    <w:rsid w:val="00450837"/>
    <w:rsid w:val="00455CB9"/>
    <w:rsid w:val="00457A8B"/>
    <w:rsid w:val="00461A55"/>
    <w:rsid w:val="004627EC"/>
    <w:rsid w:val="00464B9C"/>
    <w:rsid w:val="00467887"/>
    <w:rsid w:val="004679D0"/>
    <w:rsid w:val="004711B7"/>
    <w:rsid w:val="004711DB"/>
    <w:rsid w:val="00474A42"/>
    <w:rsid w:val="00481C7F"/>
    <w:rsid w:val="00483B13"/>
    <w:rsid w:val="004856B9"/>
    <w:rsid w:val="0049080C"/>
    <w:rsid w:val="00493105"/>
    <w:rsid w:val="00497CCA"/>
    <w:rsid w:val="00497EF6"/>
    <w:rsid w:val="004A1653"/>
    <w:rsid w:val="004A1F09"/>
    <w:rsid w:val="004A5890"/>
    <w:rsid w:val="004B39C9"/>
    <w:rsid w:val="004B56CB"/>
    <w:rsid w:val="004C058A"/>
    <w:rsid w:val="004C0CAA"/>
    <w:rsid w:val="004C1223"/>
    <w:rsid w:val="004C20F4"/>
    <w:rsid w:val="004C3BD9"/>
    <w:rsid w:val="004C6C07"/>
    <w:rsid w:val="004D0804"/>
    <w:rsid w:val="004D0B74"/>
    <w:rsid w:val="004D15F4"/>
    <w:rsid w:val="004D3BA7"/>
    <w:rsid w:val="004D4A16"/>
    <w:rsid w:val="004D66E1"/>
    <w:rsid w:val="004E2287"/>
    <w:rsid w:val="004E343B"/>
    <w:rsid w:val="004E3DB9"/>
    <w:rsid w:val="004E416F"/>
    <w:rsid w:val="004E48AC"/>
    <w:rsid w:val="004F0582"/>
    <w:rsid w:val="004F35BC"/>
    <w:rsid w:val="004F41A6"/>
    <w:rsid w:val="005002AA"/>
    <w:rsid w:val="00504347"/>
    <w:rsid w:val="0050790B"/>
    <w:rsid w:val="005105C3"/>
    <w:rsid w:val="005106EB"/>
    <w:rsid w:val="005110C7"/>
    <w:rsid w:val="00511DA9"/>
    <w:rsid w:val="00516DAD"/>
    <w:rsid w:val="00520471"/>
    <w:rsid w:val="00520F58"/>
    <w:rsid w:val="00522D16"/>
    <w:rsid w:val="00522FC9"/>
    <w:rsid w:val="0052505B"/>
    <w:rsid w:val="005258C2"/>
    <w:rsid w:val="0053233C"/>
    <w:rsid w:val="00536722"/>
    <w:rsid w:val="00542655"/>
    <w:rsid w:val="0054331A"/>
    <w:rsid w:val="00546F70"/>
    <w:rsid w:val="0055293C"/>
    <w:rsid w:val="00553E72"/>
    <w:rsid w:val="00556552"/>
    <w:rsid w:val="005565E5"/>
    <w:rsid w:val="00560B02"/>
    <w:rsid w:val="00561807"/>
    <w:rsid w:val="00561CD4"/>
    <w:rsid w:val="005642DD"/>
    <w:rsid w:val="00571DDF"/>
    <w:rsid w:val="00572049"/>
    <w:rsid w:val="00575B30"/>
    <w:rsid w:val="005777D1"/>
    <w:rsid w:val="00581982"/>
    <w:rsid w:val="0058514E"/>
    <w:rsid w:val="005928B3"/>
    <w:rsid w:val="005928F8"/>
    <w:rsid w:val="00592AD7"/>
    <w:rsid w:val="00592CF4"/>
    <w:rsid w:val="005949B0"/>
    <w:rsid w:val="00594F1F"/>
    <w:rsid w:val="00595151"/>
    <w:rsid w:val="00596F2E"/>
    <w:rsid w:val="005A3A7B"/>
    <w:rsid w:val="005A41B9"/>
    <w:rsid w:val="005A432B"/>
    <w:rsid w:val="005A62C3"/>
    <w:rsid w:val="005B03CA"/>
    <w:rsid w:val="005B4BCB"/>
    <w:rsid w:val="005C0C48"/>
    <w:rsid w:val="005C3923"/>
    <w:rsid w:val="005C4290"/>
    <w:rsid w:val="005C589B"/>
    <w:rsid w:val="005C5930"/>
    <w:rsid w:val="005C72B2"/>
    <w:rsid w:val="005C765A"/>
    <w:rsid w:val="005C7FB3"/>
    <w:rsid w:val="005D1983"/>
    <w:rsid w:val="005E027F"/>
    <w:rsid w:val="005E20CC"/>
    <w:rsid w:val="005E2B28"/>
    <w:rsid w:val="005E37B8"/>
    <w:rsid w:val="005E4B56"/>
    <w:rsid w:val="005E66C0"/>
    <w:rsid w:val="005E66C8"/>
    <w:rsid w:val="005E7BBE"/>
    <w:rsid w:val="005F0133"/>
    <w:rsid w:val="005F1B56"/>
    <w:rsid w:val="005F287C"/>
    <w:rsid w:val="00601EE1"/>
    <w:rsid w:val="006051DD"/>
    <w:rsid w:val="00607E0E"/>
    <w:rsid w:val="00612493"/>
    <w:rsid w:val="00612DF0"/>
    <w:rsid w:val="00616A87"/>
    <w:rsid w:val="00617234"/>
    <w:rsid w:val="00617488"/>
    <w:rsid w:val="00620C0D"/>
    <w:rsid w:val="00620C43"/>
    <w:rsid w:val="0062154C"/>
    <w:rsid w:val="0062154E"/>
    <w:rsid w:val="006259B9"/>
    <w:rsid w:val="006260B6"/>
    <w:rsid w:val="006268DA"/>
    <w:rsid w:val="00626B37"/>
    <w:rsid w:val="006314C5"/>
    <w:rsid w:val="00632027"/>
    <w:rsid w:val="0063343A"/>
    <w:rsid w:val="00634C4F"/>
    <w:rsid w:val="00634D02"/>
    <w:rsid w:val="0063527F"/>
    <w:rsid w:val="00635534"/>
    <w:rsid w:val="00636345"/>
    <w:rsid w:val="00640384"/>
    <w:rsid w:val="0064103D"/>
    <w:rsid w:val="00642432"/>
    <w:rsid w:val="0064307C"/>
    <w:rsid w:val="00646089"/>
    <w:rsid w:val="00646120"/>
    <w:rsid w:val="00647E8D"/>
    <w:rsid w:val="00652415"/>
    <w:rsid w:val="006527AE"/>
    <w:rsid w:val="006567D2"/>
    <w:rsid w:val="0065771F"/>
    <w:rsid w:val="00661712"/>
    <w:rsid w:val="00661D94"/>
    <w:rsid w:val="00662E13"/>
    <w:rsid w:val="00663B54"/>
    <w:rsid w:val="00663CEB"/>
    <w:rsid w:val="006642B1"/>
    <w:rsid w:val="00665559"/>
    <w:rsid w:val="00670AEA"/>
    <w:rsid w:val="006721FE"/>
    <w:rsid w:val="00672D0A"/>
    <w:rsid w:val="00677046"/>
    <w:rsid w:val="0067713B"/>
    <w:rsid w:val="00677D48"/>
    <w:rsid w:val="0068164E"/>
    <w:rsid w:val="00681C66"/>
    <w:rsid w:val="00684E8F"/>
    <w:rsid w:val="006857B7"/>
    <w:rsid w:val="006857B8"/>
    <w:rsid w:val="006909D9"/>
    <w:rsid w:val="00691884"/>
    <w:rsid w:val="00692725"/>
    <w:rsid w:val="006952C9"/>
    <w:rsid w:val="00695569"/>
    <w:rsid w:val="006958EA"/>
    <w:rsid w:val="006B06B1"/>
    <w:rsid w:val="006B1424"/>
    <w:rsid w:val="006B52B0"/>
    <w:rsid w:val="006B63B6"/>
    <w:rsid w:val="006B7EF3"/>
    <w:rsid w:val="006C47C3"/>
    <w:rsid w:val="006C4DD2"/>
    <w:rsid w:val="006C5C43"/>
    <w:rsid w:val="006C6294"/>
    <w:rsid w:val="006D0CD1"/>
    <w:rsid w:val="006D2CD6"/>
    <w:rsid w:val="006D6113"/>
    <w:rsid w:val="006D6CEA"/>
    <w:rsid w:val="006E2105"/>
    <w:rsid w:val="006E2278"/>
    <w:rsid w:val="006E2DC2"/>
    <w:rsid w:val="006E3A09"/>
    <w:rsid w:val="006E66B6"/>
    <w:rsid w:val="007002C0"/>
    <w:rsid w:val="00701097"/>
    <w:rsid w:val="00703431"/>
    <w:rsid w:val="00704907"/>
    <w:rsid w:val="00704E8E"/>
    <w:rsid w:val="00704F51"/>
    <w:rsid w:val="00705D36"/>
    <w:rsid w:val="007114EF"/>
    <w:rsid w:val="00711C1F"/>
    <w:rsid w:val="00721257"/>
    <w:rsid w:val="00721A7D"/>
    <w:rsid w:val="00722D24"/>
    <w:rsid w:val="007243B7"/>
    <w:rsid w:val="00724C31"/>
    <w:rsid w:val="0072629E"/>
    <w:rsid w:val="007270E4"/>
    <w:rsid w:val="00731DD2"/>
    <w:rsid w:val="00734310"/>
    <w:rsid w:val="007448D0"/>
    <w:rsid w:val="0074544E"/>
    <w:rsid w:val="00746B2B"/>
    <w:rsid w:val="00755A0C"/>
    <w:rsid w:val="00756007"/>
    <w:rsid w:val="00756C75"/>
    <w:rsid w:val="0076332C"/>
    <w:rsid w:val="00764A06"/>
    <w:rsid w:val="007674A8"/>
    <w:rsid w:val="00774301"/>
    <w:rsid w:val="00775EB7"/>
    <w:rsid w:val="007764AD"/>
    <w:rsid w:val="0078795B"/>
    <w:rsid w:val="00787E12"/>
    <w:rsid w:val="007932BA"/>
    <w:rsid w:val="00793832"/>
    <w:rsid w:val="00794DC8"/>
    <w:rsid w:val="007968AA"/>
    <w:rsid w:val="00797D42"/>
    <w:rsid w:val="007A0BB0"/>
    <w:rsid w:val="007A4105"/>
    <w:rsid w:val="007B2E45"/>
    <w:rsid w:val="007C453E"/>
    <w:rsid w:val="007C4BC3"/>
    <w:rsid w:val="007D2E61"/>
    <w:rsid w:val="007D31FF"/>
    <w:rsid w:val="007D48B1"/>
    <w:rsid w:val="007E5FA2"/>
    <w:rsid w:val="007F1731"/>
    <w:rsid w:val="007F2625"/>
    <w:rsid w:val="007F3BCF"/>
    <w:rsid w:val="008006EC"/>
    <w:rsid w:val="00802C38"/>
    <w:rsid w:val="008067BA"/>
    <w:rsid w:val="008067DB"/>
    <w:rsid w:val="00811EE4"/>
    <w:rsid w:val="00812D26"/>
    <w:rsid w:val="00814FE3"/>
    <w:rsid w:val="00820D24"/>
    <w:rsid w:val="00823D95"/>
    <w:rsid w:val="00824A3E"/>
    <w:rsid w:val="008253F1"/>
    <w:rsid w:val="0082755C"/>
    <w:rsid w:val="0083095D"/>
    <w:rsid w:val="0083165B"/>
    <w:rsid w:val="0083333F"/>
    <w:rsid w:val="008420C6"/>
    <w:rsid w:val="00845328"/>
    <w:rsid w:val="008454A6"/>
    <w:rsid w:val="008457CF"/>
    <w:rsid w:val="0085049A"/>
    <w:rsid w:val="00851C51"/>
    <w:rsid w:val="0085336D"/>
    <w:rsid w:val="00854CF7"/>
    <w:rsid w:val="008558E7"/>
    <w:rsid w:val="00855E06"/>
    <w:rsid w:val="00860E7A"/>
    <w:rsid w:val="0087254E"/>
    <w:rsid w:val="00872FB9"/>
    <w:rsid w:val="008771C6"/>
    <w:rsid w:val="0088073D"/>
    <w:rsid w:val="00883335"/>
    <w:rsid w:val="00884DDC"/>
    <w:rsid w:val="008900CD"/>
    <w:rsid w:val="008912E7"/>
    <w:rsid w:val="008929CA"/>
    <w:rsid w:val="008A04A7"/>
    <w:rsid w:val="008A1860"/>
    <w:rsid w:val="008A2E90"/>
    <w:rsid w:val="008A4912"/>
    <w:rsid w:val="008A4969"/>
    <w:rsid w:val="008A6537"/>
    <w:rsid w:val="008B0DB7"/>
    <w:rsid w:val="008B1EBE"/>
    <w:rsid w:val="008B7C03"/>
    <w:rsid w:val="008C5A07"/>
    <w:rsid w:val="008C5D54"/>
    <w:rsid w:val="008D3419"/>
    <w:rsid w:val="008D6AB7"/>
    <w:rsid w:val="008E303F"/>
    <w:rsid w:val="008E5374"/>
    <w:rsid w:val="008E6F95"/>
    <w:rsid w:val="008F212D"/>
    <w:rsid w:val="008F475C"/>
    <w:rsid w:val="008F6593"/>
    <w:rsid w:val="008F6614"/>
    <w:rsid w:val="00901FF2"/>
    <w:rsid w:val="00903576"/>
    <w:rsid w:val="00912A64"/>
    <w:rsid w:val="0091410E"/>
    <w:rsid w:val="00916D5C"/>
    <w:rsid w:val="00917562"/>
    <w:rsid w:val="00921E58"/>
    <w:rsid w:val="00922107"/>
    <w:rsid w:val="0092514A"/>
    <w:rsid w:val="00936CEC"/>
    <w:rsid w:val="009404A3"/>
    <w:rsid w:val="00941C94"/>
    <w:rsid w:val="0094270B"/>
    <w:rsid w:val="00944F5F"/>
    <w:rsid w:val="00946516"/>
    <w:rsid w:val="0095201A"/>
    <w:rsid w:val="00954A2E"/>
    <w:rsid w:val="00957802"/>
    <w:rsid w:val="00965839"/>
    <w:rsid w:val="00967B72"/>
    <w:rsid w:val="009729D5"/>
    <w:rsid w:val="00972C74"/>
    <w:rsid w:val="00973B7A"/>
    <w:rsid w:val="0097413A"/>
    <w:rsid w:val="009746DB"/>
    <w:rsid w:val="0097529C"/>
    <w:rsid w:val="00980473"/>
    <w:rsid w:val="009810C2"/>
    <w:rsid w:val="00982287"/>
    <w:rsid w:val="009826DC"/>
    <w:rsid w:val="0098388A"/>
    <w:rsid w:val="009852DA"/>
    <w:rsid w:val="009936AA"/>
    <w:rsid w:val="00993BF2"/>
    <w:rsid w:val="009950B9"/>
    <w:rsid w:val="009955FC"/>
    <w:rsid w:val="009A0A59"/>
    <w:rsid w:val="009A2025"/>
    <w:rsid w:val="009A2C3C"/>
    <w:rsid w:val="009A41DC"/>
    <w:rsid w:val="009A43FF"/>
    <w:rsid w:val="009B2A3C"/>
    <w:rsid w:val="009B513A"/>
    <w:rsid w:val="009C094F"/>
    <w:rsid w:val="009C096A"/>
    <w:rsid w:val="009C0EB4"/>
    <w:rsid w:val="009C1096"/>
    <w:rsid w:val="009C17BD"/>
    <w:rsid w:val="009C5CC9"/>
    <w:rsid w:val="009C76F0"/>
    <w:rsid w:val="009C7905"/>
    <w:rsid w:val="009D041F"/>
    <w:rsid w:val="009D16B9"/>
    <w:rsid w:val="009D2031"/>
    <w:rsid w:val="009D4F19"/>
    <w:rsid w:val="009E056C"/>
    <w:rsid w:val="009E0C52"/>
    <w:rsid w:val="009F09B2"/>
    <w:rsid w:val="009F0BD1"/>
    <w:rsid w:val="009F410C"/>
    <w:rsid w:val="009F4C0A"/>
    <w:rsid w:val="009F4E32"/>
    <w:rsid w:val="00A049BC"/>
    <w:rsid w:val="00A12538"/>
    <w:rsid w:val="00A13A15"/>
    <w:rsid w:val="00A1421C"/>
    <w:rsid w:val="00A1499B"/>
    <w:rsid w:val="00A213F7"/>
    <w:rsid w:val="00A2186C"/>
    <w:rsid w:val="00A253E5"/>
    <w:rsid w:val="00A272BA"/>
    <w:rsid w:val="00A32C1A"/>
    <w:rsid w:val="00A33F01"/>
    <w:rsid w:val="00A360D0"/>
    <w:rsid w:val="00A3685E"/>
    <w:rsid w:val="00A376FD"/>
    <w:rsid w:val="00A40685"/>
    <w:rsid w:val="00A4137D"/>
    <w:rsid w:val="00A44CF0"/>
    <w:rsid w:val="00A5013B"/>
    <w:rsid w:val="00A50C1A"/>
    <w:rsid w:val="00A54135"/>
    <w:rsid w:val="00A5424A"/>
    <w:rsid w:val="00A555CA"/>
    <w:rsid w:val="00A5704A"/>
    <w:rsid w:val="00A61D6B"/>
    <w:rsid w:val="00A63A7B"/>
    <w:rsid w:val="00A67302"/>
    <w:rsid w:val="00A67896"/>
    <w:rsid w:val="00A7368E"/>
    <w:rsid w:val="00A7374E"/>
    <w:rsid w:val="00A77665"/>
    <w:rsid w:val="00A814F6"/>
    <w:rsid w:val="00A846EB"/>
    <w:rsid w:val="00A864E8"/>
    <w:rsid w:val="00A90341"/>
    <w:rsid w:val="00A909BA"/>
    <w:rsid w:val="00A96F25"/>
    <w:rsid w:val="00A9764B"/>
    <w:rsid w:val="00AA1050"/>
    <w:rsid w:val="00AA1D85"/>
    <w:rsid w:val="00AA4AF7"/>
    <w:rsid w:val="00AB0892"/>
    <w:rsid w:val="00AB1FB6"/>
    <w:rsid w:val="00AB6FF1"/>
    <w:rsid w:val="00AD2D49"/>
    <w:rsid w:val="00AD39D2"/>
    <w:rsid w:val="00AD5785"/>
    <w:rsid w:val="00AD6FB7"/>
    <w:rsid w:val="00AE0468"/>
    <w:rsid w:val="00AE0DEA"/>
    <w:rsid w:val="00AE2CFB"/>
    <w:rsid w:val="00AE2EED"/>
    <w:rsid w:val="00AE31AF"/>
    <w:rsid w:val="00AE4F19"/>
    <w:rsid w:val="00AE5E51"/>
    <w:rsid w:val="00AE6668"/>
    <w:rsid w:val="00AE6731"/>
    <w:rsid w:val="00AF1AB7"/>
    <w:rsid w:val="00AF1BF1"/>
    <w:rsid w:val="00AF42A4"/>
    <w:rsid w:val="00AF58E1"/>
    <w:rsid w:val="00B025D1"/>
    <w:rsid w:val="00B03C0D"/>
    <w:rsid w:val="00B1275F"/>
    <w:rsid w:val="00B13B8F"/>
    <w:rsid w:val="00B1521C"/>
    <w:rsid w:val="00B20BB8"/>
    <w:rsid w:val="00B20F33"/>
    <w:rsid w:val="00B231CE"/>
    <w:rsid w:val="00B25979"/>
    <w:rsid w:val="00B27DB9"/>
    <w:rsid w:val="00B32E71"/>
    <w:rsid w:val="00B36DEA"/>
    <w:rsid w:val="00B45749"/>
    <w:rsid w:val="00B4708D"/>
    <w:rsid w:val="00B5059B"/>
    <w:rsid w:val="00B534B6"/>
    <w:rsid w:val="00B53DEE"/>
    <w:rsid w:val="00B550DB"/>
    <w:rsid w:val="00B56666"/>
    <w:rsid w:val="00B60056"/>
    <w:rsid w:val="00B6135F"/>
    <w:rsid w:val="00B62F55"/>
    <w:rsid w:val="00B64417"/>
    <w:rsid w:val="00B64765"/>
    <w:rsid w:val="00B64B26"/>
    <w:rsid w:val="00B65840"/>
    <w:rsid w:val="00B658F2"/>
    <w:rsid w:val="00B70BD3"/>
    <w:rsid w:val="00B74280"/>
    <w:rsid w:val="00B7565E"/>
    <w:rsid w:val="00B7567C"/>
    <w:rsid w:val="00B7799E"/>
    <w:rsid w:val="00B80D59"/>
    <w:rsid w:val="00B87B29"/>
    <w:rsid w:val="00B90F03"/>
    <w:rsid w:val="00B946C9"/>
    <w:rsid w:val="00B94E86"/>
    <w:rsid w:val="00B95100"/>
    <w:rsid w:val="00BA3520"/>
    <w:rsid w:val="00BA3608"/>
    <w:rsid w:val="00BB03F0"/>
    <w:rsid w:val="00BB0558"/>
    <w:rsid w:val="00BB05A8"/>
    <w:rsid w:val="00BB51A8"/>
    <w:rsid w:val="00BB6A0B"/>
    <w:rsid w:val="00BB7136"/>
    <w:rsid w:val="00BB770B"/>
    <w:rsid w:val="00BB7F2A"/>
    <w:rsid w:val="00BC2262"/>
    <w:rsid w:val="00BC4031"/>
    <w:rsid w:val="00BC6B5B"/>
    <w:rsid w:val="00BD0E4A"/>
    <w:rsid w:val="00BD36C6"/>
    <w:rsid w:val="00BD3B00"/>
    <w:rsid w:val="00BD4B2D"/>
    <w:rsid w:val="00BD53FB"/>
    <w:rsid w:val="00BD632B"/>
    <w:rsid w:val="00BD716B"/>
    <w:rsid w:val="00BD7BD2"/>
    <w:rsid w:val="00BE35E0"/>
    <w:rsid w:val="00BE574C"/>
    <w:rsid w:val="00BF05B1"/>
    <w:rsid w:val="00BF11CC"/>
    <w:rsid w:val="00BF23DA"/>
    <w:rsid w:val="00BF3C27"/>
    <w:rsid w:val="00BF7C75"/>
    <w:rsid w:val="00C0316B"/>
    <w:rsid w:val="00C04F5B"/>
    <w:rsid w:val="00C117DE"/>
    <w:rsid w:val="00C15B99"/>
    <w:rsid w:val="00C17F5E"/>
    <w:rsid w:val="00C23057"/>
    <w:rsid w:val="00C2411E"/>
    <w:rsid w:val="00C25D2E"/>
    <w:rsid w:val="00C27BB4"/>
    <w:rsid w:val="00C32ADF"/>
    <w:rsid w:val="00C35685"/>
    <w:rsid w:val="00C3568D"/>
    <w:rsid w:val="00C4021A"/>
    <w:rsid w:val="00C404A2"/>
    <w:rsid w:val="00C4312E"/>
    <w:rsid w:val="00C452BA"/>
    <w:rsid w:val="00C46E58"/>
    <w:rsid w:val="00C46E60"/>
    <w:rsid w:val="00C472B6"/>
    <w:rsid w:val="00C51786"/>
    <w:rsid w:val="00C52D32"/>
    <w:rsid w:val="00C53104"/>
    <w:rsid w:val="00C57088"/>
    <w:rsid w:val="00C61A8F"/>
    <w:rsid w:val="00C61D2D"/>
    <w:rsid w:val="00C62F0D"/>
    <w:rsid w:val="00C639F5"/>
    <w:rsid w:val="00C65CF6"/>
    <w:rsid w:val="00C711C0"/>
    <w:rsid w:val="00C73249"/>
    <w:rsid w:val="00C73676"/>
    <w:rsid w:val="00C74181"/>
    <w:rsid w:val="00C775B3"/>
    <w:rsid w:val="00C83A5B"/>
    <w:rsid w:val="00C8657F"/>
    <w:rsid w:val="00C865B5"/>
    <w:rsid w:val="00C87060"/>
    <w:rsid w:val="00C90DDB"/>
    <w:rsid w:val="00C96C3E"/>
    <w:rsid w:val="00C97971"/>
    <w:rsid w:val="00C9798E"/>
    <w:rsid w:val="00C9799C"/>
    <w:rsid w:val="00CA026C"/>
    <w:rsid w:val="00CA0A19"/>
    <w:rsid w:val="00CA0D17"/>
    <w:rsid w:val="00CA1EB3"/>
    <w:rsid w:val="00CA4BED"/>
    <w:rsid w:val="00CA4E14"/>
    <w:rsid w:val="00CA6559"/>
    <w:rsid w:val="00CB37FE"/>
    <w:rsid w:val="00CB43CA"/>
    <w:rsid w:val="00CB5E55"/>
    <w:rsid w:val="00CC187E"/>
    <w:rsid w:val="00CC3BEC"/>
    <w:rsid w:val="00CC7683"/>
    <w:rsid w:val="00CD01F0"/>
    <w:rsid w:val="00CD4517"/>
    <w:rsid w:val="00CD5F9E"/>
    <w:rsid w:val="00CE11DD"/>
    <w:rsid w:val="00CE2192"/>
    <w:rsid w:val="00CE3FDD"/>
    <w:rsid w:val="00CE4926"/>
    <w:rsid w:val="00CE59F5"/>
    <w:rsid w:val="00CE7A10"/>
    <w:rsid w:val="00CE7EA8"/>
    <w:rsid w:val="00CF4BD1"/>
    <w:rsid w:val="00CF575C"/>
    <w:rsid w:val="00CF5C69"/>
    <w:rsid w:val="00CF6100"/>
    <w:rsid w:val="00D024A4"/>
    <w:rsid w:val="00D038BD"/>
    <w:rsid w:val="00D055D5"/>
    <w:rsid w:val="00D05F11"/>
    <w:rsid w:val="00D07B28"/>
    <w:rsid w:val="00D1641E"/>
    <w:rsid w:val="00D169C9"/>
    <w:rsid w:val="00D20754"/>
    <w:rsid w:val="00D2322F"/>
    <w:rsid w:val="00D2471F"/>
    <w:rsid w:val="00D25AA3"/>
    <w:rsid w:val="00D269EB"/>
    <w:rsid w:val="00D36396"/>
    <w:rsid w:val="00D373EB"/>
    <w:rsid w:val="00D403CE"/>
    <w:rsid w:val="00D40928"/>
    <w:rsid w:val="00D5617D"/>
    <w:rsid w:val="00D5642F"/>
    <w:rsid w:val="00D5690D"/>
    <w:rsid w:val="00D60CCE"/>
    <w:rsid w:val="00D64999"/>
    <w:rsid w:val="00D6510A"/>
    <w:rsid w:val="00D67A77"/>
    <w:rsid w:val="00D70047"/>
    <w:rsid w:val="00D704D4"/>
    <w:rsid w:val="00D71F9F"/>
    <w:rsid w:val="00D7596C"/>
    <w:rsid w:val="00D802D2"/>
    <w:rsid w:val="00D82951"/>
    <w:rsid w:val="00D8423E"/>
    <w:rsid w:val="00D845C0"/>
    <w:rsid w:val="00D86291"/>
    <w:rsid w:val="00D91FCA"/>
    <w:rsid w:val="00D94250"/>
    <w:rsid w:val="00D948D7"/>
    <w:rsid w:val="00D96409"/>
    <w:rsid w:val="00D968B8"/>
    <w:rsid w:val="00D97768"/>
    <w:rsid w:val="00DA067B"/>
    <w:rsid w:val="00DA0F74"/>
    <w:rsid w:val="00DA1559"/>
    <w:rsid w:val="00DA383A"/>
    <w:rsid w:val="00DA5F82"/>
    <w:rsid w:val="00DA6611"/>
    <w:rsid w:val="00DB1964"/>
    <w:rsid w:val="00DB19BC"/>
    <w:rsid w:val="00DB1A15"/>
    <w:rsid w:val="00DB2792"/>
    <w:rsid w:val="00DB58D1"/>
    <w:rsid w:val="00DB600E"/>
    <w:rsid w:val="00DC0D32"/>
    <w:rsid w:val="00DD366B"/>
    <w:rsid w:val="00DD55AB"/>
    <w:rsid w:val="00DD5A0B"/>
    <w:rsid w:val="00DD5E68"/>
    <w:rsid w:val="00DD66B0"/>
    <w:rsid w:val="00DE2F33"/>
    <w:rsid w:val="00DE5C3B"/>
    <w:rsid w:val="00DE6B93"/>
    <w:rsid w:val="00DF4E88"/>
    <w:rsid w:val="00DF55A5"/>
    <w:rsid w:val="00DF630D"/>
    <w:rsid w:val="00E003F5"/>
    <w:rsid w:val="00E00E30"/>
    <w:rsid w:val="00E02F44"/>
    <w:rsid w:val="00E06B27"/>
    <w:rsid w:val="00E07FFD"/>
    <w:rsid w:val="00E11369"/>
    <w:rsid w:val="00E11D39"/>
    <w:rsid w:val="00E11FC5"/>
    <w:rsid w:val="00E140AA"/>
    <w:rsid w:val="00E14D3E"/>
    <w:rsid w:val="00E20833"/>
    <w:rsid w:val="00E217BD"/>
    <w:rsid w:val="00E2703D"/>
    <w:rsid w:val="00E32BB1"/>
    <w:rsid w:val="00E3668D"/>
    <w:rsid w:val="00E37B8D"/>
    <w:rsid w:val="00E42D46"/>
    <w:rsid w:val="00E444A2"/>
    <w:rsid w:val="00E44A4D"/>
    <w:rsid w:val="00E46187"/>
    <w:rsid w:val="00E47B82"/>
    <w:rsid w:val="00E51677"/>
    <w:rsid w:val="00E54227"/>
    <w:rsid w:val="00E54480"/>
    <w:rsid w:val="00E549E0"/>
    <w:rsid w:val="00E54AAC"/>
    <w:rsid w:val="00E55A0F"/>
    <w:rsid w:val="00E55C8C"/>
    <w:rsid w:val="00E5768B"/>
    <w:rsid w:val="00E603B8"/>
    <w:rsid w:val="00E612D5"/>
    <w:rsid w:val="00E621CB"/>
    <w:rsid w:val="00E64094"/>
    <w:rsid w:val="00E644B6"/>
    <w:rsid w:val="00E70BE9"/>
    <w:rsid w:val="00E75211"/>
    <w:rsid w:val="00E802F3"/>
    <w:rsid w:val="00E806D9"/>
    <w:rsid w:val="00E814E5"/>
    <w:rsid w:val="00E84AC1"/>
    <w:rsid w:val="00E94DEA"/>
    <w:rsid w:val="00E96A04"/>
    <w:rsid w:val="00EA258D"/>
    <w:rsid w:val="00EA3CAA"/>
    <w:rsid w:val="00EA6BD1"/>
    <w:rsid w:val="00EA6D50"/>
    <w:rsid w:val="00EA6E09"/>
    <w:rsid w:val="00EB2BA2"/>
    <w:rsid w:val="00EB35B6"/>
    <w:rsid w:val="00EB73F1"/>
    <w:rsid w:val="00EB7A55"/>
    <w:rsid w:val="00EC16DF"/>
    <w:rsid w:val="00EC2BD9"/>
    <w:rsid w:val="00EC349E"/>
    <w:rsid w:val="00ED097F"/>
    <w:rsid w:val="00ED3FE0"/>
    <w:rsid w:val="00ED44A5"/>
    <w:rsid w:val="00EE1C0A"/>
    <w:rsid w:val="00EE33AB"/>
    <w:rsid w:val="00EE3732"/>
    <w:rsid w:val="00EE486F"/>
    <w:rsid w:val="00EE7CA6"/>
    <w:rsid w:val="00EF0A66"/>
    <w:rsid w:val="00EF233A"/>
    <w:rsid w:val="00EF234A"/>
    <w:rsid w:val="00EF410D"/>
    <w:rsid w:val="00EF5ECF"/>
    <w:rsid w:val="00F0338B"/>
    <w:rsid w:val="00F05C76"/>
    <w:rsid w:val="00F0662F"/>
    <w:rsid w:val="00F10F09"/>
    <w:rsid w:val="00F1164B"/>
    <w:rsid w:val="00F142CA"/>
    <w:rsid w:val="00F14BAB"/>
    <w:rsid w:val="00F16820"/>
    <w:rsid w:val="00F20A3A"/>
    <w:rsid w:val="00F24F53"/>
    <w:rsid w:val="00F25421"/>
    <w:rsid w:val="00F33CBE"/>
    <w:rsid w:val="00F35C99"/>
    <w:rsid w:val="00F41678"/>
    <w:rsid w:val="00F46E41"/>
    <w:rsid w:val="00F55C92"/>
    <w:rsid w:val="00F64F36"/>
    <w:rsid w:val="00F667E4"/>
    <w:rsid w:val="00F67DA8"/>
    <w:rsid w:val="00F71CE6"/>
    <w:rsid w:val="00F72272"/>
    <w:rsid w:val="00F73233"/>
    <w:rsid w:val="00F75A5B"/>
    <w:rsid w:val="00F76D2C"/>
    <w:rsid w:val="00F807EC"/>
    <w:rsid w:val="00F85269"/>
    <w:rsid w:val="00F86771"/>
    <w:rsid w:val="00F91D02"/>
    <w:rsid w:val="00F91D12"/>
    <w:rsid w:val="00F9362B"/>
    <w:rsid w:val="00F955BF"/>
    <w:rsid w:val="00F96FE4"/>
    <w:rsid w:val="00FA1E93"/>
    <w:rsid w:val="00FA5917"/>
    <w:rsid w:val="00FA5B96"/>
    <w:rsid w:val="00FA6236"/>
    <w:rsid w:val="00FA6C57"/>
    <w:rsid w:val="00FA7103"/>
    <w:rsid w:val="00FB0ABB"/>
    <w:rsid w:val="00FB3AE7"/>
    <w:rsid w:val="00FB7F77"/>
    <w:rsid w:val="00FC0F0A"/>
    <w:rsid w:val="00FC1EEC"/>
    <w:rsid w:val="00FC672E"/>
    <w:rsid w:val="00FD0C28"/>
    <w:rsid w:val="00FD2DAB"/>
    <w:rsid w:val="00FD3BCF"/>
    <w:rsid w:val="00FD3E1E"/>
    <w:rsid w:val="00FD4EC0"/>
    <w:rsid w:val="00FE2480"/>
    <w:rsid w:val="00FE2CCF"/>
    <w:rsid w:val="00FE4DC6"/>
    <w:rsid w:val="00FE57C9"/>
    <w:rsid w:val="00FE6CA1"/>
    <w:rsid w:val="00FE7745"/>
    <w:rsid w:val="00FF2C73"/>
    <w:rsid w:val="00FF2D5B"/>
    <w:rsid w:val="00FF4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89E1D8"/>
  <w15:chartTrackingRefBased/>
  <w15:docId w15:val="{809C2932-F6F0-4E17-B748-6ABD25BB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unhideWhenUsed/>
    <w:qFormat/>
    <w:rsid w:val="00176C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val="es-ES" w:eastAsia="es-MX"/>
    </w:rPr>
  </w:style>
  <w:style w:type="character" w:customStyle="1" w:styleId="Ttulo3Car">
    <w:name w:val="Título 3 Car"/>
    <w:basedOn w:val="Fuentedeprrafopredeter"/>
    <w:link w:val="Ttulo3"/>
    <w:uiPriority w:val="9"/>
    <w:rsid w:val="00176CC8"/>
    <w:rPr>
      <w:rFonts w:asciiTheme="majorHAnsi" w:eastAsiaTheme="majorEastAsia" w:hAnsiTheme="majorHAnsi" w:cstheme="majorBidi"/>
      <w:color w:val="1F4D78" w:themeColor="accent1" w:themeShade="7F"/>
      <w:sz w:val="24"/>
      <w:szCs w:val="24"/>
      <w:lang w:val="es-ES"/>
    </w:rPr>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1"/>
    <w:unhideWhenUsed/>
    <w:qFormat/>
    <w:rsid w:val="00CE11DD"/>
    <w:pPr>
      <w:spacing w:after="120"/>
    </w:pPr>
  </w:style>
  <w:style w:type="character" w:customStyle="1" w:styleId="TextoindependienteCar">
    <w:name w:val="Texto independiente Car"/>
    <w:basedOn w:val="Fuentedeprrafopredeter"/>
    <w:link w:val="Textoindependiente"/>
    <w:uiPriority w:val="1"/>
    <w:rsid w:val="00CE11DD"/>
    <w:rPr>
      <w:rFonts w:ascii="Calibri" w:eastAsia="Calibri" w:hAnsi="Calibri" w:cs="Times New Roman"/>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fn"/>
    <w:basedOn w:val="Normal"/>
    <w:link w:val="TextonotapieCar"/>
    <w:autoRedefine/>
    <w:uiPriority w:val="99"/>
    <w:unhideWhenUsed/>
    <w:qFormat/>
    <w:rsid w:val="00BD53FB"/>
    <w:pPr>
      <w:spacing w:after="0" w:line="259" w:lineRule="auto"/>
      <w:jc w:val="both"/>
    </w:pPr>
    <w:rPr>
      <w:rFonts w:ascii="Arial" w:hAnsi="Arial" w:cs="Arial"/>
      <w:sz w:val="18"/>
      <w:szCs w:val="18"/>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BD53FB"/>
    <w:rPr>
      <w:rFonts w:ascii="Arial" w:eastAsia="Calibri" w:hAnsi="Arial" w:cs="Arial"/>
      <w:sz w:val="18"/>
      <w:szCs w:val="18"/>
      <w:lang w:val="es-E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72629E"/>
    <w:pPr>
      <w:tabs>
        <w:tab w:val="center" w:pos="4419"/>
        <w:tab w:val="right" w:pos="8838"/>
      </w:tabs>
      <w:spacing w:after="0" w:line="259" w:lineRule="auto"/>
      <w:jc w:val="both"/>
    </w:pPr>
    <w:rPr>
      <w:rFonts w:ascii="Arial" w:hAnsi="Arial"/>
      <w:sz w:val="18"/>
    </w:rPr>
  </w:style>
  <w:style w:type="character" w:customStyle="1" w:styleId="PiedepginaCar">
    <w:name w:val="Pie de página Car"/>
    <w:basedOn w:val="Fuentedeprrafopredeter"/>
    <w:link w:val="Piedepgina"/>
    <w:uiPriority w:val="99"/>
    <w:rsid w:val="0072629E"/>
    <w:rPr>
      <w:rFonts w:ascii="Arial" w:eastAsia="Calibri" w:hAnsi="Arial" w:cs="Times New Roman"/>
      <w:sz w:val="18"/>
      <w:lang w:val="es-ES"/>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styleId="Textonotaalfinal">
    <w:name w:val="endnote text"/>
    <w:basedOn w:val="Normal"/>
    <w:link w:val="TextonotaalfinalCar"/>
    <w:uiPriority w:val="99"/>
    <w:semiHidden/>
    <w:unhideWhenUsed/>
    <w:rsid w:val="00483B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3B13"/>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83B13"/>
    <w:rPr>
      <w:vertAlign w:val="superscript"/>
    </w:rPr>
  </w:style>
  <w:style w:type="paragraph" w:customStyle="1" w:styleId="ROMANOS">
    <w:name w:val="ROMANOS"/>
    <w:basedOn w:val="Normal"/>
    <w:link w:val="ROMANOSCar"/>
    <w:rsid w:val="00E84AC1"/>
    <w:pPr>
      <w:tabs>
        <w:tab w:val="left" w:pos="720"/>
      </w:tabs>
      <w:spacing w:after="101" w:line="216" w:lineRule="exact"/>
      <w:ind w:left="720" w:hanging="432"/>
      <w:jc w:val="both"/>
    </w:pPr>
    <w:rPr>
      <w:rFonts w:ascii="Arial" w:eastAsiaTheme="minorEastAsia" w:hAnsi="Arial" w:cs="Arial"/>
      <w:sz w:val="18"/>
      <w:szCs w:val="18"/>
      <w:lang w:val="es-MX"/>
    </w:rPr>
  </w:style>
  <w:style w:type="character" w:customStyle="1" w:styleId="ROMANOSCar">
    <w:name w:val="ROMANOS Car"/>
    <w:link w:val="ROMANOS"/>
    <w:locked/>
    <w:rsid w:val="00E84AC1"/>
    <w:rPr>
      <w:rFonts w:ascii="Arial" w:eastAsiaTheme="minorEastAsia" w:hAnsi="Arial" w:cs="Arial"/>
      <w:sz w:val="18"/>
      <w:szCs w:val="18"/>
    </w:rPr>
  </w:style>
  <w:style w:type="paragraph" w:customStyle="1" w:styleId="ANOTACION">
    <w:name w:val="ANOTACION"/>
    <w:basedOn w:val="Normal"/>
    <w:link w:val="ANOTACIONCar"/>
    <w:rsid w:val="00E84AC1"/>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E84AC1"/>
    <w:rPr>
      <w:rFonts w:eastAsiaTheme="minorEastAsia"/>
      <w:b/>
      <w:sz w:val="18"/>
      <w:szCs w:val="20"/>
      <w:lang w:val="es-ES_tradnl"/>
    </w:rPr>
  </w:style>
  <w:style w:type="paragraph" w:customStyle="1" w:styleId="Default">
    <w:name w:val="Default"/>
    <w:link w:val="DefaultCar"/>
    <w:rsid w:val="00E84AC1"/>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Textocomentario">
    <w:name w:val="annotation text"/>
    <w:basedOn w:val="Normal"/>
    <w:link w:val="TextocomentarioCar"/>
    <w:uiPriority w:val="99"/>
    <w:unhideWhenUsed/>
    <w:rsid w:val="00E84AC1"/>
    <w:pPr>
      <w:spacing w:after="0" w:line="240" w:lineRule="auto"/>
      <w:jc w:val="center"/>
    </w:pPr>
    <w:rPr>
      <w:rFonts w:asciiTheme="minorHAnsi" w:eastAsiaTheme="minorEastAsia" w:hAnsiTheme="minorHAnsi" w:cstheme="minorBidi"/>
      <w:sz w:val="20"/>
      <w:szCs w:val="20"/>
      <w:lang w:val="es-MX"/>
    </w:rPr>
  </w:style>
  <w:style w:type="character" w:customStyle="1" w:styleId="TextocomentarioCar">
    <w:name w:val="Texto comentario Car"/>
    <w:basedOn w:val="Fuentedeprrafopredeter"/>
    <w:link w:val="Textocomentario"/>
    <w:uiPriority w:val="99"/>
    <w:rsid w:val="00E84AC1"/>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84AC1"/>
    <w:rPr>
      <w:b/>
      <w:bCs/>
    </w:rPr>
  </w:style>
  <w:style w:type="character" w:customStyle="1" w:styleId="AsuntodelcomentarioCar">
    <w:name w:val="Asunto del comentario Car"/>
    <w:basedOn w:val="TextocomentarioCar"/>
    <w:link w:val="Asuntodelcomentario"/>
    <w:uiPriority w:val="99"/>
    <w:semiHidden/>
    <w:rsid w:val="00E84AC1"/>
    <w:rPr>
      <w:rFonts w:eastAsiaTheme="minorEastAsia"/>
      <w:b/>
      <w:bCs/>
      <w:sz w:val="20"/>
      <w:szCs w:val="20"/>
    </w:rPr>
  </w:style>
  <w:style w:type="paragraph" w:customStyle="1" w:styleId="Texto">
    <w:name w:val="Texto"/>
    <w:basedOn w:val="Normal"/>
    <w:link w:val="TextoCar"/>
    <w:rsid w:val="00E84AC1"/>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E84AC1"/>
    <w:rPr>
      <w:rFonts w:ascii="Arial" w:eastAsia="Times New Roman" w:hAnsi="Arial" w:cs="Arial"/>
      <w:sz w:val="18"/>
      <w:szCs w:val="20"/>
      <w:lang w:eastAsia="es-ES"/>
    </w:rPr>
  </w:style>
  <w:style w:type="character" w:styleId="Textoennegrita">
    <w:name w:val="Strong"/>
    <w:basedOn w:val="Fuentedeprrafopredeter"/>
    <w:uiPriority w:val="22"/>
    <w:qFormat/>
    <w:rsid w:val="00E84AC1"/>
    <w:rPr>
      <w:b/>
      <w:bCs/>
    </w:rPr>
  </w:style>
  <w:style w:type="paragraph" w:styleId="TDC3">
    <w:name w:val="toc 3"/>
    <w:basedOn w:val="TDC2"/>
    <w:next w:val="Normal"/>
    <w:autoRedefine/>
    <w:uiPriority w:val="39"/>
    <w:unhideWhenUsed/>
    <w:rsid w:val="00E84AC1"/>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unhideWhenUsed/>
    <w:rsid w:val="00E84AC1"/>
    <w:pPr>
      <w:spacing w:after="100" w:line="240" w:lineRule="auto"/>
      <w:ind w:left="210"/>
      <w:jc w:val="center"/>
    </w:pPr>
    <w:rPr>
      <w:rFonts w:asciiTheme="minorHAnsi" w:eastAsiaTheme="minorEastAsia" w:hAnsiTheme="minorHAnsi" w:cstheme="minorBidi"/>
      <w:sz w:val="21"/>
      <w:szCs w:val="21"/>
      <w:lang w:val="es-MX"/>
    </w:rPr>
  </w:style>
  <w:style w:type="paragraph" w:customStyle="1" w:styleId="texto0">
    <w:name w:val="texto"/>
    <w:basedOn w:val="Normal"/>
    <w:rsid w:val="00E84AC1"/>
    <w:pPr>
      <w:snapToGrid w:val="0"/>
      <w:spacing w:after="101" w:line="216" w:lineRule="exact"/>
      <w:ind w:firstLine="288"/>
      <w:jc w:val="both"/>
    </w:pPr>
    <w:rPr>
      <w:rFonts w:ascii="Arial" w:eastAsia="Times New Roman" w:hAnsi="Arial" w:cs="Arial"/>
      <w:sz w:val="18"/>
      <w:szCs w:val="18"/>
      <w:lang w:val="es-MX" w:eastAsia="zh-CN"/>
    </w:rPr>
  </w:style>
  <w:style w:type="paragraph" w:styleId="TtuloTDC">
    <w:name w:val="TOC Heading"/>
    <w:basedOn w:val="Ttulo1"/>
    <w:next w:val="Normal"/>
    <w:uiPriority w:val="39"/>
    <w:unhideWhenUsed/>
    <w:qFormat/>
    <w:rsid w:val="00E84AC1"/>
    <w:pPr>
      <w:spacing w:line="259" w:lineRule="auto"/>
      <w:outlineLvl w:val="9"/>
    </w:pPr>
    <w:rPr>
      <w:lang w:val="es-MX" w:eastAsia="es-MX"/>
    </w:rPr>
  </w:style>
  <w:style w:type="paragraph" w:styleId="TDC1">
    <w:name w:val="toc 1"/>
    <w:basedOn w:val="Normal"/>
    <w:next w:val="Normal"/>
    <w:autoRedefine/>
    <w:uiPriority w:val="39"/>
    <w:unhideWhenUsed/>
    <w:rsid w:val="00E84AC1"/>
    <w:pPr>
      <w:tabs>
        <w:tab w:val="right" w:leader="dot" w:pos="8828"/>
      </w:tabs>
      <w:spacing w:after="100" w:line="259" w:lineRule="auto"/>
      <w:jc w:val="both"/>
    </w:pPr>
    <w:rPr>
      <w:rFonts w:asciiTheme="minorHAnsi" w:eastAsiaTheme="minorHAnsi" w:hAnsiTheme="minorHAnsi" w:cstheme="minorBidi"/>
      <w:lang w:val="es-MX"/>
    </w:rPr>
  </w:style>
  <w:style w:type="paragraph" w:styleId="Revisin">
    <w:name w:val="Revision"/>
    <w:hidden/>
    <w:uiPriority w:val="99"/>
    <w:semiHidden/>
    <w:rsid w:val="00E84AC1"/>
    <w:pPr>
      <w:spacing w:after="0" w:line="240" w:lineRule="auto"/>
    </w:pPr>
    <w:rPr>
      <w:rFonts w:eastAsiaTheme="minorEastAsia"/>
      <w:sz w:val="21"/>
      <w:szCs w:val="21"/>
    </w:rPr>
  </w:style>
  <w:style w:type="paragraph" w:styleId="NormalWeb">
    <w:name w:val="Normal (Web)"/>
    <w:basedOn w:val="Normal"/>
    <w:uiPriority w:val="99"/>
    <w:unhideWhenUsed/>
    <w:rsid w:val="00E84A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tulo10">
    <w:name w:val="Título1"/>
    <w:basedOn w:val="Normal"/>
    <w:qFormat/>
    <w:rsid w:val="007F1731"/>
    <w:pPr>
      <w:spacing w:after="160"/>
      <w:contextualSpacing/>
      <w:jc w:val="center"/>
    </w:pPr>
    <w:rPr>
      <w:rFonts w:ascii="ITC Avant Garde" w:eastAsia="Times New Roman" w:hAnsi="ITC Avant Garde" w:cs="Arial"/>
      <w:b/>
      <w:color w:val="2F2F2F"/>
      <w:sz w:val="28"/>
      <w:lang w:val="es-ES_tradnl" w:eastAsia="es-MX"/>
    </w:rPr>
  </w:style>
  <w:style w:type="character" w:styleId="Refdecomentario">
    <w:name w:val="annotation reference"/>
    <w:basedOn w:val="Fuentedeprrafopredeter"/>
    <w:uiPriority w:val="99"/>
    <w:semiHidden/>
    <w:unhideWhenUsed/>
    <w:rsid w:val="009C0EB4"/>
    <w:rPr>
      <w:sz w:val="16"/>
      <w:szCs w:val="16"/>
    </w:rPr>
  </w:style>
  <w:style w:type="character" w:styleId="Hipervnculovisitado">
    <w:name w:val="FollowedHyperlink"/>
    <w:basedOn w:val="Fuentedeprrafopredeter"/>
    <w:uiPriority w:val="99"/>
    <w:semiHidden/>
    <w:unhideWhenUsed/>
    <w:rsid w:val="009C0EB4"/>
    <w:rPr>
      <w:color w:val="954F72" w:themeColor="followedHyperlink"/>
      <w:u w:val="single"/>
    </w:rPr>
  </w:style>
  <w:style w:type="character" w:customStyle="1" w:styleId="Mencinsinresolver1">
    <w:name w:val="Mención sin resolver1"/>
    <w:basedOn w:val="Fuentedeprrafopredeter"/>
    <w:uiPriority w:val="99"/>
    <w:semiHidden/>
    <w:unhideWhenUsed/>
    <w:rsid w:val="009C0EB4"/>
    <w:rPr>
      <w:color w:val="605E5C"/>
      <w:shd w:val="clear" w:color="auto" w:fill="E1DFDD"/>
    </w:rPr>
  </w:style>
  <w:style w:type="numbering" w:customStyle="1" w:styleId="Sinlista1">
    <w:name w:val="Sin lista1"/>
    <w:next w:val="Sinlista"/>
    <w:uiPriority w:val="99"/>
    <w:semiHidden/>
    <w:unhideWhenUsed/>
    <w:rsid w:val="009C0EB4"/>
  </w:style>
  <w:style w:type="table" w:customStyle="1" w:styleId="Tablaconcuadrcula1">
    <w:name w:val="Tabla con cuadrícula1"/>
    <w:basedOn w:val="Tablanormal"/>
    <w:next w:val="Tablaconcuadrcula"/>
    <w:uiPriority w:val="39"/>
    <w:rsid w:val="009C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9C0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red">
    <w:name w:val="red"/>
    <w:basedOn w:val="Fuentedeprrafopredeter"/>
    <w:rsid w:val="009C0EB4"/>
  </w:style>
  <w:style w:type="character" w:customStyle="1" w:styleId="DefaultCar">
    <w:name w:val="Default Car"/>
    <w:basedOn w:val="Fuentedeprrafopredeter"/>
    <w:link w:val="Default"/>
    <w:rsid w:val="00F807EC"/>
    <w:rPr>
      <w:rFonts w:ascii="Times New Roman" w:eastAsia="MS Mincho" w:hAnsi="Times New Roman" w:cs="Times New Roman"/>
      <w:color w:val="000000"/>
      <w:sz w:val="24"/>
      <w:szCs w:val="24"/>
      <w:lang w:eastAsia="es-MX"/>
    </w:rPr>
  </w:style>
  <w:style w:type="character" w:customStyle="1" w:styleId="Mencinsinresolver2">
    <w:name w:val="Mención sin resolver2"/>
    <w:basedOn w:val="Fuentedeprrafopredeter"/>
    <w:uiPriority w:val="99"/>
    <w:semiHidden/>
    <w:unhideWhenUsed/>
    <w:rsid w:val="00A1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2935">
      <w:bodyDiv w:val="1"/>
      <w:marLeft w:val="0"/>
      <w:marRight w:val="0"/>
      <w:marTop w:val="0"/>
      <w:marBottom w:val="0"/>
      <w:divBdr>
        <w:top w:val="none" w:sz="0" w:space="0" w:color="auto"/>
        <w:left w:val="none" w:sz="0" w:space="0" w:color="auto"/>
        <w:bottom w:val="none" w:sz="0" w:space="0" w:color="auto"/>
        <w:right w:val="none" w:sz="0" w:space="0" w:color="auto"/>
      </w:divBdr>
    </w:div>
    <w:div w:id="559438016">
      <w:bodyDiv w:val="1"/>
      <w:marLeft w:val="0"/>
      <w:marRight w:val="0"/>
      <w:marTop w:val="0"/>
      <w:marBottom w:val="0"/>
      <w:divBdr>
        <w:top w:val="none" w:sz="0" w:space="0" w:color="auto"/>
        <w:left w:val="none" w:sz="0" w:space="0" w:color="auto"/>
        <w:bottom w:val="none" w:sz="0" w:space="0" w:color="auto"/>
        <w:right w:val="none" w:sz="0" w:space="0" w:color="auto"/>
      </w:divBdr>
    </w:div>
    <w:div w:id="970941555">
      <w:bodyDiv w:val="1"/>
      <w:marLeft w:val="0"/>
      <w:marRight w:val="0"/>
      <w:marTop w:val="0"/>
      <w:marBottom w:val="0"/>
      <w:divBdr>
        <w:top w:val="none" w:sz="0" w:space="0" w:color="auto"/>
        <w:left w:val="none" w:sz="0" w:space="0" w:color="auto"/>
        <w:bottom w:val="none" w:sz="0" w:space="0" w:color="auto"/>
        <w:right w:val="none" w:sz="0" w:space="0" w:color="auto"/>
      </w:divBdr>
    </w:div>
    <w:div w:id="1099135388">
      <w:bodyDiv w:val="1"/>
      <w:marLeft w:val="0"/>
      <w:marRight w:val="0"/>
      <w:marTop w:val="0"/>
      <w:marBottom w:val="0"/>
      <w:divBdr>
        <w:top w:val="none" w:sz="0" w:space="0" w:color="auto"/>
        <w:left w:val="none" w:sz="0" w:space="0" w:color="auto"/>
        <w:bottom w:val="none" w:sz="0" w:space="0" w:color="auto"/>
        <w:right w:val="none" w:sz="0" w:space="0" w:color="auto"/>
      </w:divBdr>
    </w:div>
    <w:div w:id="1316227367">
      <w:bodyDiv w:val="1"/>
      <w:marLeft w:val="0"/>
      <w:marRight w:val="0"/>
      <w:marTop w:val="0"/>
      <w:marBottom w:val="0"/>
      <w:divBdr>
        <w:top w:val="none" w:sz="0" w:space="0" w:color="auto"/>
        <w:left w:val="none" w:sz="0" w:space="0" w:color="auto"/>
        <w:bottom w:val="none" w:sz="0" w:space="0" w:color="auto"/>
        <w:right w:val="none" w:sz="0" w:space="0" w:color="auto"/>
      </w:divBdr>
    </w:div>
    <w:div w:id="1360619978">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municacionviasatelite@ift.org.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of.gob.mx/nota_detalle.php?codigo=5639765&amp;fecha=30/12/2021" TargetMode="External"/><Relationship Id="rId1" Type="http://schemas.openxmlformats.org/officeDocument/2006/relationships/hyperlink" Target="https://www.diputados.gob.mx/LeyesBiblio/ref/lft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A2F8-E7ED-49EF-88EA-B27BFBB9A0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D9F5F-CD3C-4403-B504-1F255BC8022B}">
  <ds:schemaRefs>
    <ds:schemaRef ds:uri="http://schemas.microsoft.com/sharepoint/v3/contenttype/forms"/>
  </ds:schemaRefs>
</ds:datastoreItem>
</file>

<file path=customXml/itemProps3.xml><?xml version="1.0" encoding="utf-8"?>
<ds:datastoreItem xmlns:ds="http://schemas.openxmlformats.org/officeDocument/2006/customXml" ds:itemID="{2309477D-335D-40FA-862D-D5464177F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F63CF-D3ED-4543-A8DE-F3410E71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4149</Words>
  <Characters>22822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CGMR</cp:lastModifiedBy>
  <cp:revision>4</cp:revision>
  <dcterms:created xsi:type="dcterms:W3CDTF">2023-12-15T16:23:00Z</dcterms:created>
  <dcterms:modified xsi:type="dcterms:W3CDTF">2023-12-15T18:06:00Z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