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2D2E" w14:textId="77777777" w:rsidR="00A33D4E" w:rsidRDefault="00A1090F" w:rsidP="00A33D4E">
      <w:pPr>
        <w:widowControl w:val="0"/>
        <w:spacing w:after="0"/>
        <w:jc w:val="both"/>
        <w:rPr>
          <w:rFonts w:ascii="Arial" w:eastAsia="Times New Roman" w:hAnsi="Arial" w:cs="Arial"/>
          <w:b/>
          <w:sz w:val="18"/>
          <w:szCs w:val="18"/>
        </w:rPr>
      </w:pPr>
      <w:bookmarkStart w:id="0" w:name="_Hlk148004122"/>
      <w:bookmarkEnd w:id="0"/>
      <w:r w:rsidRPr="00A1090F">
        <w:rPr>
          <w:rFonts w:ascii="Arial" w:eastAsia="Times New Roman" w:hAnsi="Arial" w:cs="Arial"/>
          <w:b/>
          <w:sz w:val="18"/>
          <w:szCs w:val="18"/>
        </w:rPr>
        <w:t>Acuerdo mediante el cual el Pleno del Instituto Federal de Teleco</w:t>
      </w:r>
      <w:bookmarkStart w:id="1" w:name="_GoBack"/>
      <w:bookmarkEnd w:id="1"/>
      <w:r w:rsidRPr="00A1090F">
        <w:rPr>
          <w:rFonts w:ascii="Arial" w:eastAsia="Times New Roman" w:hAnsi="Arial" w:cs="Arial"/>
          <w:b/>
          <w:sz w:val="18"/>
          <w:szCs w:val="18"/>
        </w:rPr>
        <w:t>municaciones modifica diversas disposiciones de los Lineamientos para la entrega, inscripción y consulta de información para la conformación del Sistema Nacional de Información de Infraestructura.</w:t>
      </w:r>
    </w:p>
    <w:p w14:paraId="644E826D" w14:textId="77777777" w:rsidR="00A33D4E" w:rsidRPr="00F32003" w:rsidRDefault="00A33D4E" w:rsidP="00F32003">
      <w:pPr>
        <w:widowControl w:val="0"/>
        <w:spacing w:after="0"/>
        <w:jc w:val="both"/>
        <w:rPr>
          <w:rFonts w:ascii="Arial" w:eastAsia="Times New Roman" w:hAnsi="Arial" w:cs="Arial"/>
          <w:b/>
          <w:sz w:val="18"/>
          <w:szCs w:val="18"/>
        </w:rPr>
      </w:pPr>
    </w:p>
    <w:p w14:paraId="71B9994A" w14:textId="63A265B6" w:rsidR="0090302A" w:rsidRPr="00F32003" w:rsidRDefault="00EC6209" w:rsidP="00F32003">
      <w:pPr>
        <w:widowControl w:val="0"/>
        <w:tabs>
          <w:tab w:val="left" w:pos="8505"/>
        </w:tabs>
        <w:spacing w:after="0"/>
        <w:jc w:val="center"/>
        <w:rPr>
          <w:rFonts w:ascii="Arial" w:eastAsia="Times New Roman" w:hAnsi="Arial" w:cs="Arial"/>
          <w:b/>
          <w:sz w:val="18"/>
          <w:szCs w:val="18"/>
        </w:rPr>
      </w:pPr>
      <w:r w:rsidRPr="00F32003">
        <w:rPr>
          <w:rFonts w:ascii="Arial" w:eastAsia="Times New Roman" w:hAnsi="Arial" w:cs="Arial"/>
          <w:b/>
          <w:sz w:val="18"/>
          <w:szCs w:val="18"/>
        </w:rPr>
        <w:t>Antecedentes</w:t>
      </w:r>
    </w:p>
    <w:p w14:paraId="54410CFD" w14:textId="77777777" w:rsidR="001E318E" w:rsidRPr="00F32003" w:rsidRDefault="001E318E" w:rsidP="00F32003">
      <w:pPr>
        <w:spacing w:after="0"/>
        <w:jc w:val="both"/>
        <w:rPr>
          <w:rFonts w:ascii="Arial" w:eastAsia="MS Mincho" w:hAnsi="Arial" w:cs="Arial"/>
          <w:sz w:val="18"/>
          <w:szCs w:val="18"/>
        </w:rPr>
      </w:pPr>
    </w:p>
    <w:p w14:paraId="41BF7F7B" w14:textId="13F7A435" w:rsidR="00C243F1" w:rsidRDefault="00EC6209" w:rsidP="00F82332">
      <w:pPr>
        <w:spacing w:after="0"/>
        <w:jc w:val="both"/>
        <w:rPr>
          <w:rFonts w:ascii="Arial" w:eastAsia="MS Mincho" w:hAnsi="Arial" w:cs="Arial"/>
          <w:sz w:val="18"/>
          <w:szCs w:val="18"/>
        </w:rPr>
      </w:pPr>
      <w:r w:rsidRPr="00F32003">
        <w:rPr>
          <w:rFonts w:ascii="Arial" w:eastAsia="MS Mincho" w:hAnsi="Arial" w:cs="Arial"/>
          <w:b/>
          <w:sz w:val="18"/>
          <w:szCs w:val="18"/>
        </w:rPr>
        <w:t xml:space="preserve">Primero.- </w:t>
      </w:r>
      <w:r w:rsidR="00C243F1" w:rsidRPr="00F32003">
        <w:rPr>
          <w:rFonts w:ascii="Arial" w:eastAsia="MS Mincho" w:hAnsi="Arial" w:cs="Arial"/>
          <w:b/>
          <w:sz w:val="18"/>
          <w:szCs w:val="18"/>
        </w:rPr>
        <w:t>Decreto de Reforma Constitucional</w:t>
      </w:r>
      <w:r w:rsidR="001E318E" w:rsidRPr="00F32003">
        <w:rPr>
          <w:rFonts w:ascii="Arial" w:eastAsia="MS Mincho" w:hAnsi="Arial" w:cs="Arial"/>
          <w:b/>
          <w:sz w:val="18"/>
          <w:szCs w:val="18"/>
        </w:rPr>
        <w:t>:</w:t>
      </w:r>
      <w:r w:rsidR="00C243F1" w:rsidRPr="00F32003">
        <w:rPr>
          <w:rFonts w:ascii="Arial" w:eastAsia="MS Mincho" w:hAnsi="Arial" w:cs="Arial"/>
          <w:b/>
          <w:sz w:val="18"/>
          <w:szCs w:val="18"/>
        </w:rPr>
        <w:t xml:space="preserve"> </w:t>
      </w:r>
      <w:r w:rsidR="00C243F1" w:rsidRPr="00F32003">
        <w:rPr>
          <w:rFonts w:ascii="Arial" w:eastAsia="MS Mincho" w:hAnsi="Arial" w:cs="Arial"/>
          <w:sz w:val="18"/>
          <w:szCs w:val="18"/>
        </w:rPr>
        <w:t>Con fecha 11 de junio de 2013, se publicó en el Diario Oficial de l</w:t>
      </w:r>
      <w:r w:rsidR="001E318E" w:rsidRPr="00F32003">
        <w:rPr>
          <w:rFonts w:ascii="Arial" w:eastAsia="MS Mincho" w:hAnsi="Arial" w:cs="Arial"/>
          <w:sz w:val="18"/>
          <w:szCs w:val="18"/>
        </w:rPr>
        <w:t>a</w:t>
      </w:r>
      <w:r w:rsidR="00C243F1" w:rsidRPr="00F32003">
        <w:rPr>
          <w:rFonts w:ascii="Arial" w:eastAsia="MS Mincho" w:hAnsi="Arial" w:cs="Arial"/>
          <w:sz w:val="18"/>
          <w:szCs w:val="18"/>
        </w:rPr>
        <w:t xml:space="preserve"> Federación (el "DOF") el "Decreto por el que se reforman y adicionan diversas disposiciones de los artículos 60., lo.,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5E3C8AED" w14:textId="77777777" w:rsidR="001A6E09" w:rsidRPr="00F32003" w:rsidRDefault="001A6E09" w:rsidP="00F32003">
      <w:pPr>
        <w:spacing w:after="0"/>
        <w:jc w:val="both"/>
        <w:rPr>
          <w:rFonts w:ascii="Arial" w:eastAsia="MS Mincho" w:hAnsi="Arial" w:cs="Arial"/>
          <w:b/>
          <w:sz w:val="18"/>
          <w:szCs w:val="18"/>
        </w:rPr>
      </w:pPr>
    </w:p>
    <w:p w14:paraId="662B1B09" w14:textId="1E6348EB" w:rsidR="00C243F1" w:rsidRPr="00F32003" w:rsidRDefault="00EC6209" w:rsidP="00F32003">
      <w:pPr>
        <w:pStyle w:val="Prrafodelista"/>
        <w:spacing w:after="0"/>
        <w:ind w:left="0" w:right="-1"/>
        <w:jc w:val="both"/>
        <w:rPr>
          <w:rFonts w:ascii="Arial" w:eastAsia="MS Mincho" w:hAnsi="Arial" w:cs="Arial"/>
          <w:sz w:val="18"/>
          <w:szCs w:val="18"/>
        </w:rPr>
      </w:pPr>
      <w:r w:rsidRPr="00F32003">
        <w:rPr>
          <w:rFonts w:ascii="Arial" w:eastAsia="MS Mincho" w:hAnsi="Arial" w:cs="Arial"/>
          <w:b/>
          <w:bCs w:val="0"/>
          <w:sz w:val="18"/>
          <w:szCs w:val="18"/>
        </w:rPr>
        <w:t xml:space="preserve">Segundo.- </w:t>
      </w:r>
      <w:r w:rsidR="00E14117" w:rsidRPr="00F32003">
        <w:rPr>
          <w:rFonts w:ascii="Arial" w:eastAsia="MS Mincho" w:hAnsi="Arial" w:cs="Arial"/>
          <w:b/>
          <w:bCs w:val="0"/>
          <w:sz w:val="18"/>
          <w:szCs w:val="18"/>
        </w:rPr>
        <w:t xml:space="preserve">Publicación de la Ley: </w:t>
      </w:r>
      <w:r w:rsidR="0090302A" w:rsidRPr="00F32003">
        <w:rPr>
          <w:rFonts w:ascii="Arial" w:eastAsia="MS Mincho" w:hAnsi="Arial" w:cs="Arial"/>
          <w:sz w:val="18"/>
          <w:szCs w:val="18"/>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“LFTR”) el 13 de agosto del 2014</w:t>
      </w:r>
      <w:r w:rsidR="00E14117" w:rsidRPr="00F32003">
        <w:rPr>
          <w:rFonts w:ascii="Arial" w:eastAsia="MS Mincho" w:hAnsi="Arial" w:cs="Arial"/>
          <w:sz w:val="18"/>
          <w:szCs w:val="18"/>
        </w:rPr>
        <w:t xml:space="preserve"> y</w:t>
      </w:r>
      <w:r w:rsidR="0090302A" w:rsidRPr="00F32003">
        <w:rPr>
          <w:rFonts w:ascii="Arial" w:eastAsia="MS Mincho" w:hAnsi="Arial" w:cs="Arial"/>
          <w:sz w:val="18"/>
          <w:szCs w:val="18"/>
        </w:rPr>
        <w:t xml:space="preserve"> cuya última reforma fue publicada en el DOF el </w:t>
      </w:r>
      <w:r w:rsidR="00DD5B50" w:rsidRPr="00F32003">
        <w:rPr>
          <w:rFonts w:ascii="Arial" w:eastAsia="MS Mincho" w:hAnsi="Arial" w:cs="Arial"/>
          <w:sz w:val="18"/>
          <w:szCs w:val="18"/>
        </w:rPr>
        <w:t>29</w:t>
      </w:r>
      <w:r w:rsidR="0090302A" w:rsidRPr="00F32003">
        <w:rPr>
          <w:rFonts w:ascii="Arial" w:eastAsia="MS Mincho" w:hAnsi="Arial" w:cs="Arial"/>
          <w:sz w:val="18"/>
          <w:szCs w:val="18"/>
        </w:rPr>
        <w:t xml:space="preserve"> de</w:t>
      </w:r>
      <w:r w:rsidR="00DD5B50" w:rsidRPr="00F32003">
        <w:rPr>
          <w:rFonts w:ascii="Arial" w:eastAsia="MS Mincho" w:hAnsi="Arial" w:cs="Arial"/>
          <w:sz w:val="18"/>
          <w:szCs w:val="18"/>
        </w:rPr>
        <w:t xml:space="preserve"> agosto</w:t>
      </w:r>
      <w:r w:rsidR="0090302A" w:rsidRPr="00F32003">
        <w:rPr>
          <w:rFonts w:ascii="Arial" w:eastAsia="MS Mincho" w:hAnsi="Arial" w:cs="Arial"/>
          <w:sz w:val="18"/>
          <w:szCs w:val="18"/>
        </w:rPr>
        <w:t xml:space="preserve"> de 20</w:t>
      </w:r>
      <w:r w:rsidR="00DD5B50" w:rsidRPr="00F32003">
        <w:rPr>
          <w:rFonts w:ascii="Arial" w:eastAsia="MS Mincho" w:hAnsi="Arial" w:cs="Arial"/>
          <w:sz w:val="18"/>
          <w:szCs w:val="18"/>
        </w:rPr>
        <w:t>22</w:t>
      </w:r>
      <w:r w:rsidR="0090302A" w:rsidRPr="00F32003">
        <w:rPr>
          <w:rFonts w:ascii="Arial" w:eastAsia="MS Mincho" w:hAnsi="Arial" w:cs="Arial"/>
          <w:sz w:val="18"/>
          <w:szCs w:val="18"/>
        </w:rPr>
        <w:t>.</w:t>
      </w:r>
    </w:p>
    <w:p w14:paraId="3373CA9D" w14:textId="77777777" w:rsidR="00AE7245" w:rsidRPr="00F32003" w:rsidRDefault="00AE7245" w:rsidP="00F32003">
      <w:pPr>
        <w:pStyle w:val="Prrafodelista"/>
        <w:spacing w:after="0"/>
        <w:ind w:left="0" w:right="-1"/>
        <w:jc w:val="both"/>
        <w:rPr>
          <w:rFonts w:ascii="Arial" w:eastAsia="MS Mincho" w:hAnsi="Arial" w:cs="Arial"/>
          <w:sz w:val="18"/>
          <w:szCs w:val="18"/>
        </w:rPr>
      </w:pPr>
    </w:p>
    <w:p w14:paraId="66117A24" w14:textId="3667366C" w:rsidR="00AE7245" w:rsidRDefault="00EC6209" w:rsidP="00F82332">
      <w:pPr>
        <w:pStyle w:val="Prrafodelista"/>
        <w:spacing w:after="0"/>
        <w:ind w:left="0" w:right="-1"/>
        <w:jc w:val="both"/>
        <w:rPr>
          <w:rFonts w:ascii="Arial" w:eastAsia="MS Mincho" w:hAnsi="Arial" w:cs="Arial"/>
          <w:sz w:val="18"/>
          <w:szCs w:val="18"/>
        </w:rPr>
      </w:pPr>
      <w:proofErr w:type="gramStart"/>
      <w:r w:rsidRPr="00F32003">
        <w:rPr>
          <w:rFonts w:ascii="Arial" w:eastAsia="MS Mincho" w:hAnsi="Arial" w:cs="Arial"/>
          <w:b/>
          <w:bCs w:val="0"/>
          <w:sz w:val="18"/>
          <w:szCs w:val="18"/>
        </w:rPr>
        <w:t>Tercero.-</w:t>
      </w:r>
      <w:proofErr w:type="gramEnd"/>
      <w:r w:rsidRPr="00F32003">
        <w:rPr>
          <w:rFonts w:ascii="Arial" w:eastAsia="MS Mincho" w:hAnsi="Arial" w:cs="Arial"/>
          <w:b/>
          <w:bCs w:val="0"/>
          <w:sz w:val="18"/>
          <w:szCs w:val="18"/>
        </w:rPr>
        <w:t xml:space="preserve"> </w:t>
      </w:r>
      <w:r w:rsidR="00E14117" w:rsidRPr="00F32003">
        <w:rPr>
          <w:rFonts w:ascii="Arial" w:eastAsia="MS Mincho" w:hAnsi="Arial" w:cs="Arial"/>
          <w:b/>
          <w:bCs w:val="0"/>
          <w:sz w:val="18"/>
          <w:szCs w:val="18"/>
        </w:rPr>
        <w:t xml:space="preserve">Publicación del Estatuto Orgánico: </w:t>
      </w:r>
      <w:r w:rsidR="0090302A" w:rsidRPr="00F32003">
        <w:rPr>
          <w:rFonts w:ascii="Arial" w:eastAsia="MS Mincho" w:hAnsi="Arial" w:cs="Arial"/>
          <w:sz w:val="18"/>
          <w:szCs w:val="18"/>
        </w:rPr>
        <w:t xml:space="preserve">El 4 de septiembre de 2014, se publicó en el DOF el “ESTATUTO Orgánico del Instituto Federal de Telecomunicaciones", mismo que entró en vigor el 26 de septiembre de 2014, (en lo sucesivo, "Estatuto Orgánico") cuya última modificación fue publicada en el DOF </w:t>
      </w:r>
      <w:r w:rsidR="001166CE" w:rsidRPr="00F32003">
        <w:rPr>
          <w:rFonts w:ascii="Arial" w:eastAsia="MS Mincho" w:hAnsi="Arial" w:cs="Arial"/>
          <w:sz w:val="18"/>
          <w:szCs w:val="18"/>
        </w:rPr>
        <w:t>2</w:t>
      </w:r>
      <w:r w:rsidR="00DD5B50" w:rsidRPr="00F32003">
        <w:rPr>
          <w:rFonts w:ascii="Arial" w:eastAsia="MS Mincho" w:hAnsi="Arial" w:cs="Arial"/>
          <w:sz w:val="18"/>
          <w:szCs w:val="18"/>
        </w:rPr>
        <w:t>0</w:t>
      </w:r>
      <w:r w:rsidR="0090302A" w:rsidRPr="00F32003">
        <w:rPr>
          <w:rFonts w:ascii="Arial" w:eastAsia="MS Mincho" w:hAnsi="Arial" w:cs="Arial"/>
          <w:sz w:val="18"/>
          <w:szCs w:val="18"/>
        </w:rPr>
        <w:t xml:space="preserve"> de </w:t>
      </w:r>
      <w:r w:rsidR="00DD5B50" w:rsidRPr="00F32003">
        <w:rPr>
          <w:rFonts w:ascii="Arial" w:eastAsia="MS Mincho" w:hAnsi="Arial" w:cs="Arial"/>
          <w:sz w:val="18"/>
          <w:szCs w:val="18"/>
        </w:rPr>
        <w:t>marzo</w:t>
      </w:r>
      <w:r w:rsidR="0090302A" w:rsidRPr="00F32003">
        <w:rPr>
          <w:rFonts w:ascii="Arial" w:eastAsia="MS Mincho" w:hAnsi="Arial" w:cs="Arial"/>
          <w:sz w:val="18"/>
          <w:szCs w:val="18"/>
        </w:rPr>
        <w:t xml:space="preserve"> de 20</w:t>
      </w:r>
      <w:r w:rsidR="001166CE" w:rsidRPr="00F32003">
        <w:rPr>
          <w:rFonts w:ascii="Arial" w:eastAsia="MS Mincho" w:hAnsi="Arial" w:cs="Arial"/>
          <w:sz w:val="18"/>
          <w:szCs w:val="18"/>
        </w:rPr>
        <w:t>22</w:t>
      </w:r>
      <w:r w:rsidR="0090302A" w:rsidRPr="00F32003">
        <w:rPr>
          <w:rFonts w:ascii="Arial" w:eastAsia="MS Mincho" w:hAnsi="Arial" w:cs="Arial"/>
          <w:sz w:val="18"/>
          <w:szCs w:val="18"/>
        </w:rPr>
        <w:t>.</w:t>
      </w:r>
    </w:p>
    <w:p w14:paraId="3E47C0B6" w14:textId="77777777" w:rsidR="001A6E09" w:rsidRPr="00F32003" w:rsidRDefault="001A6E09" w:rsidP="00F32003">
      <w:pPr>
        <w:pStyle w:val="Prrafodelista"/>
        <w:spacing w:after="0"/>
        <w:ind w:left="0" w:right="-1"/>
        <w:jc w:val="both"/>
        <w:rPr>
          <w:rFonts w:ascii="Arial" w:eastAsia="MS Mincho" w:hAnsi="Arial" w:cs="Arial"/>
          <w:sz w:val="18"/>
          <w:szCs w:val="18"/>
        </w:rPr>
      </w:pPr>
    </w:p>
    <w:p w14:paraId="2F24F8DC" w14:textId="1CA44654" w:rsidR="0090302A" w:rsidRDefault="00EC6209" w:rsidP="00F82332">
      <w:pPr>
        <w:pStyle w:val="Antecedentes"/>
        <w:numPr>
          <w:ilvl w:val="0"/>
          <w:numId w:val="0"/>
        </w:numPr>
        <w:spacing w:after="0"/>
        <w:rPr>
          <w:rFonts w:ascii="Arial" w:hAnsi="Arial"/>
          <w:sz w:val="18"/>
          <w:szCs w:val="18"/>
          <w:lang w:val="es-ES"/>
        </w:rPr>
      </w:pPr>
      <w:proofErr w:type="gramStart"/>
      <w:r w:rsidRPr="00F32003">
        <w:rPr>
          <w:rFonts w:ascii="Arial" w:hAnsi="Arial"/>
          <w:b/>
          <w:bCs w:val="0"/>
          <w:sz w:val="18"/>
          <w:szCs w:val="18"/>
          <w:lang w:val="es-MX"/>
        </w:rPr>
        <w:t>Cuarto.-</w:t>
      </w:r>
      <w:proofErr w:type="gramEnd"/>
      <w:r w:rsidR="001E318E" w:rsidRPr="00F32003">
        <w:rPr>
          <w:rFonts w:ascii="Arial" w:hAnsi="Arial"/>
          <w:b/>
          <w:bCs w:val="0"/>
          <w:sz w:val="18"/>
          <w:szCs w:val="18"/>
        </w:rPr>
        <w:t xml:space="preserve"> </w:t>
      </w:r>
      <w:r w:rsidR="00E14117" w:rsidRPr="00F32003">
        <w:rPr>
          <w:rFonts w:ascii="Arial" w:hAnsi="Arial"/>
          <w:b/>
          <w:bCs w:val="0"/>
          <w:sz w:val="18"/>
          <w:szCs w:val="18"/>
        </w:rPr>
        <w:t xml:space="preserve">Lineamientos del Sistema Nacional de Información de Infraestructura: </w:t>
      </w:r>
      <w:r w:rsidR="0090302A" w:rsidRPr="00F32003">
        <w:rPr>
          <w:rFonts w:ascii="Arial" w:hAnsi="Arial"/>
          <w:sz w:val="18"/>
          <w:szCs w:val="18"/>
        </w:rPr>
        <w:t xml:space="preserve">El 28 de octubre de 2019, </w:t>
      </w:r>
      <w:r w:rsidR="0090302A" w:rsidRPr="00F32003">
        <w:rPr>
          <w:rFonts w:ascii="Arial" w:hAnsi="Arial"/>
          <w:sz w:val="18"/>
          <w:szCs w:val="18"/>
          <w:lang w:val="es-ES"/>
        </w:rPr>
        <w:t xml:space="preserve">se publicó en el DOF el “Acuerdo mediante el cual el Pleno del Instituto Federal de Telecomunicaciones aprueba y emite los Lineamientos para </w:t>
      </w:r>
      <w:r w:rsidR="0090302A" w:rsidRPr="00F32003">
        <w:rPr>
          <w:rFonts w:ascii="Arial" w:hAnsi="Arial"/>
          <w:sz w:val="18"/>
          <w:szCs w:val="18"/>
          <w:lang w:val="es-MX"/>
        </w:rPr>
        <w:t>para la entrega, inscripción y consulta de información para la conformación del Sistema Nacional de Información de Infraestructura</w:t>
      </w:r>
      <w:r w:rsidR="0090302A" w:rsidRPr="00F32003">
        <w:rPr>
          <w:rFonts w:ascii="Arial" w:hAnsi="Arial"/>
          <w:sz w:val="18"/>
          <w:szCs w:val="18"/>
          <w:lang w:val="es-ES"/>
        </w:rPr>
        <w:t>” (en lo sucesivo, los “Lineamientos del SNII), los cuales entraron en vigor el 29 de octubre de 2019.</w:t>
      </w:r>
    </w:p>
    <w:p w14:paraId="2A4E4354" w14:textId="77777777" w:rsidR="001A6E09" w:rsidRPr="00F32003" w:rsidRDefault="001A6E09" w:rsidP="00F32003">
      <w:pPr>
        <w:pStyle w:val="Antecedentes"/>
        <w:numPr>
          <w:ilvl w:val="0"/>
          <w:numId w:val="0"/>
        </w:numPr>
        <w:spacing w:after="0"/>
        <w:rPr>
          <w:rFonts w:ascii="Arial" w:hAnsi="Arial"/>
          <w:sz w:val="18"/>
          <w:szCs w:val="18"/>
          <w:lang w:val="es-ES"/>
        </w:rPr>
      </w:pPr>
    </w:p>
    <w:p w14:paraId="22134CA8" w14:textId="44B3E3F7" w:rsidR="00EB3CF5" w:rsidRDefault="00EC6209" w:rsidP="00F82332">
      <w:pPr>
        <w:pStyle w:val="Antecedentes"/>
        <w:numPr>
          <w:ilvl w:val="0"/>
          <w:numId w:val="0"/>
        </w:numPr>
        <w:spacing w:after="0"/>
        <w:rPr>
          <w:rFonts w:ascii="Arial" w:hAnsi="Arial"/>
          <w:sz w:val="18"/>
          <w:szCs w:val="18"/>
          <w:lang w:val="es-ES"/>
        </w:rPr>
      </w:pPr>
      <w:proofErr w:type="gramStart"/>
      <w:r w:rsidRPr="00F32003">
        <w:rPr>
          <w:rFonts w:ascii="Arial" w:hAnsi="Arial"/>
          <w:b/>
          <w:bCs w:val="0"/>
          <w:sz w:val="18"/>
          <w:szCs w:val="18"/>
          <w:lang w:val="es-MX"/>
        </w:rPr>
        <w:t>Quinto.-</w:t>
      </w:r>
      <w:proofErr w:type="gramEnd"/>
      <w:r w:rsidR="001E318E" w:rsidRPr="00F32003">
        <w:rPr>
          <w:rFonts w:ascii="Arial" w:hAnsi="Arial"/>
          <w:b/>
          <w:sz w:val="18"/>
          <w:szCs w:val="18"/>
          <w:lang w:val="es-ES"/>
        </w:rPr>
        <w:t xml:space="preserve"> </w:t>
      </w:r>
      <w:r w:rsidR="00EB3CF5" w:rsidRPr="00F32003">
        <w:rPr>
          <w:rFonts w:ascii="Arial" w:hAnsi="Arial"/>
          <w:b/>
          <w:sz w:val="18"/>
          <w:szCs w:val="18"/>
          <w:lang w:val="es-ES"/>
        </w:rPr>
        <w:t xml:space="preserve">Lineamientos para el </w:t>
      </w:r>
      <w:r w:rsidR="00C56151" w:rsidRPr="00F32003">
        <w:rPr>
          <w:rFonts w:ascii="Arial" w:hAnsi="Arial"/>
          <w:b/>
          <w:sz w:val="18"/>
          <w:szCs w:val="18"/>
          <w:lang w:val="es-ES"/>
        </w:rPr>
        <w:t>d</w:t>
      </w:r>
      <w:r w:rsidR="00EB3CF5" w:rsidRPr="00F32003">
        <w:rPr>
          <w:rFonts w:ascii="Arial" w:hAnsi="Arial"/>
          <w:b/>
          <w:sz w:val="18"/>
          <w:szCs w:val="18"/>
          <w:lang w:val="es-ES"/>
        </w:rPr>
        <w:t xml:space="preserve">espliegue, </w:t>
      </w:r>
      <w:r w:rsidR="00C56151" w:rsidRPr="00F32003">
        <w:rPr>
          <w:rFonts w:ascii="Arial" w:hAnsi="Arial"/>
          <w:b/>
          <w:sz w:val="18"/>
          <w:szCs w:val="18"/>
          <w:lang w:val="es-ES"/>
        </w:rPr>
        <w:t>a</w:t>
      </w:r>
      <w:r w:rsidR="00EB3CF5" w:rsidRPr="00F32003">
        <w:rPr>
          <w:rFonts w:ascii="Arial" w:hAnsi="Arial"/>
          <w:b/>
          <w:sz w:val="18"/>
          <w:szCs w:val="18"/>
          <w:lang w:val="es-ES"/>
        </w:rPr>
        <w:t xml:space="preserve">cceso y </w:t>
      </w:r>
      <w:r w:rsidR="00C56151" w:rsidRPr="00F32003">
        <w:rPr>
          <w:rFonts w:ascii="Arial" w:hAnsi="Arial"/>
          <w:b/>
          <w:sz w:val="18"/>
          <w:szCs w:val="18"/>
          <w:lang w:val="es-ES"/>
        </w:rPr>
        <w:t>u</w:t>
      </w:r>
      <w:r w:rsidR="00EB3CF5" w:rsidRPr="00F32003">
        <w:rPr>
          <w:rFonts w:ascii="Arial" w:hAnsi="Arial"/>
          <w:b/>
          <w:sz w:val="18"/>
          <w:szCs w:val="18"/>
          <w:lang w:val="es-ES"/>
        </w:rPr>
        <w:t xml:space="preserve">so </w:t>
      </w:r>
      <w:r w:rsidR="00C56151" w:rsidRPr="00F32003">
        <w:rPr>
          <w:rFonts w:ascii="Arial" w:hAnsi="Arial"/>
          <w:b/>
          <w:sz w:val="18"/>
          <w:szCs w:val="18"/>
          <w:lang w:val="es-ES"/>
        </w:rPr>
        <w:t>c</w:t>
      </w:r>
      <w:r w:rsidR="00EB3CF5" w:rsidRPr="00F32003">
        <w:rPr>
          <w:rFonts w:ascii="Arial" w:hAnsi="Arial"/>
          <w:b/>
          <w:sz w:val="18"/>
          <w:szCs w:val="18"/>
          <w:lang w:val="es-ES"/>
        </w:rPr>
        <w:t xml:space="preserve">ompartido </w:t>
      </w:r>
      <w:r w:rsidR="00C56151" w:rsidRPr="00F32003">
        <w:rPr>
          <w:rFonts w:ascii="Arial" w:hAnsi="Arial"/>
          <w:b/>
          <w:sz w:val="18"/>
          <w:szCs w:val="18"/>
          <w:lang w:val="es-ES"/>
        </w:rPr>
        <w:t>d</w:t>
      </w:r>
      <w:r w:rsidR="00EB3CF5" w:rsidRPr="00F32003">
        <w:rPr>
          <w:rFonts w:ascii="Arial" w:hAnsi="Arial"/>
          <w:b/>
          <w:sz w:val="18"/>
          <w:szCs w:val="18"/>
          <w:lang w:val="es-ES"/>
        </w:rPr>
        <w:t xml:space="preserve">e Infraestructura de Telecomunicaciones </w:t>
      </w:r>
      <w:r w:rsidR="00C56151" w:rsidRPr="00F32003">
        <w:rPr>
          <w:rFonts w:ascii="Arial" w:hAnsi="Arial"/>
          <w:b/>
          <w:sz w:val="18"/>
          <w:szCs w:val="18"/>
          <w:lang w:val="es-ES"/>
        </w:rPr>
        <w:t>y</w:t>
      </w:r>
      <w:r w:rsidR="00EB3CF5" w:rsidRPr="00F32003">
        <w:rPr>
          <w:rFonts w:ascii="Arial" w:hAnsi="Arial"/>
          <w:b/>
          <w:sz w:val="18"/>
          <w:szCs w:val="18"/>
          <w:lang w:val="es-ES"/>
        </w:rPr>
        <w:t xml:space="preserve"> Radiodifusión</w:t>
      </w:r>
      <w:r w:rsidR="00EB3CF5" w:rsidRPr="00F32003">
        <w:rPr>
          <w:rFonts w:ascii="Arial" w:hAnsi="Arial"/>
          <w:b/>
          <w:bCs w:val="0"/>
          <w:sz w:val="18"/>
          <w:szCs w:val="18"/>
          <w:lang w:val="es-ES"/>
        </w:rPr>
        <w:t>:</w:t>
      </w:r>
      <w:r w:rsidR="00EB3CF5" w:rsidRPr="00F32003">
        <w:rPr>
          <w:rFonts w:ascii="Arial" w:hAnsi="Arial"/>
          <w:sz w:val="18"/>
          <w:szCs w:val="18"/>
          <w:lang w:val="es-ES"/>
        </w:rPr>
        <w:t xml:space="preserve"> El 15 de enero de 2020, se publicó en el DOF el "Acuerdo mediante el cual el Pleno del Instituto Federal de Telecomunicaciones emite los Lineamientos para el Despliegue, Acceso y Uso Compartido de Infraestructura de Telecomunicaciones y Radiodifusión (en lo sucesivo "Lineamientos de Despliegue de Infraestructura"), los cuales entraron en vigor el 16 de enero de 2020.</w:t>
      </w:r>
    </w:p>
    <w:p w14:paraId="7C50FE41" w14:textId="77777777" w:rsidR="001A6E09" w:rsidRPr="00F32003" w:rsidRDefault="001A6E09" w:rsidP="00F32003">
      <w:pPr>
        <w:pStyle w:val="Antecedentes"/>
        <w:numPr>
          <w:ilvl w:val="0"/>
          <w:numId w:val="0"/>
        </w:numPr>
        <w:spacing w:after="0"/>
        <w:rPr>
          <w:rFonts w:ascii="Arial" w:hAnsi="Arial"/>
          <w:sz w:val="18"/>
          <w:szCs w:val="18"/>
          <w:lang w:val="es-ES"/>
        </w:rPr>
      </w:pPr>
    </w:p>
    <w:p w14:paraId="386BEC4F" w14:textId="6FBE9411" w:rsidR="0090302A" w:rsidRDefault="00EC6209" w:rsidP="00F82332">
      <w:pPr>
        <w:pStyle w:val="Antecedentes"/>
        <w:numPr>
          <w:ilvl w:val="0"/>
          <w:numId w:val="0"/>
        </w:numPr>
        <w:spacing w:after="0"/>
        <w:rPr>
          <w:rFonts w:ascii="Arial" w:hAnsi="Arial"/>
          <w:sz w:val="18"/>
          <w:szCs w:val="18"/>
        </w:rPr>
      </w:pPr>
      <w:bookmarkStart w:id="2" w:name="_Hlk147902125"/>
      <w:proofErr w:type="gramStart"/>
      <w:r w:rsidRPr="00F32003">
        <w:rPr>
          <w:rFonts w:ascii="Arial" w:hAnsi="Arial"/>
          <w:b/>
          <w:bCs w:val="0"/>
          <w:color w:val="000000"/>
          <w:kern w:val="1"/>
          <w:sz w:val="18"/>
          <w:szCs w:val="18"/>
          <w:lang w:val="es-MX"/>
        </w:rPr>
        <w:t>Sexto.-</w:t>
      </w:r>
      <w:proofErr w:type="gramEnd"/>
      <w:r w:rsidR="00BC11D7" w:rsidRPr="00F32003">
        <w:rPr>
          <w:rFonts w:ascii="Arial" w:hAnsi="Arial"/>
          <w:b/>
          <w:bCs w:val="0"/>
          <w:sz w:val="18"/>
          <w:szCs w:val="18"/>
        </w:rPr>
        <w:t xml:space="preserve"> </w:t>
      </w:r>
      <w:r w:rsidR="00E14117" w:rsidRPr="00F32003">
        <w:rPr>
          <w:rFonts w:ascii="Arial" w:hAnsi="Arial"/>
          <w:b/>
          <w:bCs w:val="0"/>
          <w:sz w:val="18"/>
          <w:szCs w:val="18"/>
        </w:rPr>
        <w:t xml:space="preserve">Consulta Pública: </w:t>
      </w:r>
      <w:r w:rsidR="0090302A" w:rsidRPr="00F32003">
        <w:rPr>
          <w:rFonts w:ascii="Arial" w:hAnsi="Arial"/>
          <w:sz w:val="18"/>
          <w:szCs w:val="18"/>
        </w:rPr>
        <w:t xml:space="preserve">El </w:t>
      </w:r>
      <w:r w:rsidR="00326303" w:rsidRPr="00F32003">
        <w:rPr>
          <w:rFonts w:ascii="Arial" w:hAnsi="Arial"/>
          <w:sz w:val="18"/>
          <w:szCs w:val="18"/>
        </w:rPr>
        <w:t xml:space="preserve">25 de </w:t>
      </w:r>
      <w:r w:rsidR="009568C2" w:rsidRPr="00F32003">
        <w:rPr>
          <w:rFonts w:ascii="Arial" w:hAnsi="Arial"/>
          <w:sz w:val="18"/>
          <w:szCs w:val="18"/>
        </w:rPr>
        <w:t>octubre</w:t>
      </w:r>
      <w:r w:rsidR="00326303" w:rsidRPr="00F32003">
        <w:rPr>
          <w:rFonts w:ascii="Arial" w:hAnsi="Arial"/>
          <w:sz w:val="18"/>
          <w:szCs w:val="18"/>
        </w:rPr>
        <w:t xml:space="preserve"> </w:t>
      </w:r>
      <w:r w:rsidR="00930177" w:rsidRPr="00F32003">
        <w:rPr>
          <w:rFonts w:ascii="Arial" w:hAnsi="Arial"/>
          <w:sz w:val="18"/>
          <w:szCs w:val="18"/>
        </w:rPr>
        <w:t>de 2023</w:t>
      </w:r>
      <w:r w:rsidR="0090302A" w:rsidRPr="00F32003">
        <w:rPr>
          <w:rFonts w:ascii="Arial" w:hAnsi="Arial"/>
          <w:sz w:val="18"/>
          <w:szCs w:val="18"/>
        </w:rPr>
        <w:t xml:space="preserve">, el Pleno del Instituto en su </w:t>
      </w:r>
      <w:r w:rsidR="005D43C6" w:rsidRPr="00F32003">
        <w:rPr>
          <w:rFonts w:ascii="Arial" w:hAnsi="Arial"/>
          <w:sz w:val="18"/>
          <w:szCs w:val="18"/>
        </w:rPr>
        <w:t>XX</w:t>
      </w:r>
      <w:r w:rsidR="009568C2" w:rsidRPr="00F32003">
        <w:rPr>
          <w:rFonts w:ascii="Arial" w:hAnsi="Arial"/>
          <w:sz w:val="18"/>
          <w:szCs w:val="18"/>
        </w:rPr>
        <w:t>VI</w:t>
      </w:r>
      <w:r w:rsidR="005D43C6" w:rsidRPr="00F32003">
        <w:rPr>
          <w:rFonts w:ascii="Arial" w:hAnsi="Arial"/>
          <w:sz w:val="18"/>
          <w:szCs w:val="18"/>
        </w:rPr>
        <w:t xml:space="preserve"> </w:t>
      </w:r>
      <w:r w:rsidR="0090302A" w:rsidRPr="00F32003">
        <w:rPr>
          <w:rFonts w:ascii="Arial" w:hAnsi="Arial"/>
          <w:sz w:val="18"/>
          <w:szCs w:val="18"/>
        </w:rPr>
        <w:t xml:space="preserve">Sesión Ordinaria sometió a </w:t>
      </w:r>
      <w:r w:rsidR="001A6E09">
        <w:rPr>
          <w:rFonts w:ascii="Arial" w:hAnsi="Arial"/>
          <w:sz w:val="18"/>
          <w:szCs w:val="18"/>
        </w:rPr>
        <w:t>C</w:t>
      </w:r>
      <w:r w:rsidR="0090302A" w:rsidRPr="00F32003">
        <w:rPr>
          <w:rFonts w:ascii="Arial" w:hAnsi="Arial"/>
          <w:sz w:val="18"/>
          <w:szCs w:val="18"/>
        </w:rPr>
        <w:t xml:space="preserve">onsulta </w:t>
      </w:r>
      <w:r w:rsidR="001A6E09">
        <w:rPr>
          <w:rFonts w:ascii="Arial" w:hAnsi="Arial"/>
          <w:sz w:val="18"/>
          <w:szCs w:val="18"/>
        </w:rPr>
        <w:t>P</w:t>
      </w:r>
      <w:r w:rsidR="0090302A" w:rsidRPr="00F32003">
        <w:rPr>
          <w:rFonts w:ascii="Arial" w:hAnsi="Arial"/>
          <w:sz w:val="18"/>
          <w:szCs w:val="18"/>
        </w:rPr>
        <w:t xml:space="preserve">ública el “Anteproyecto de Acuerdo mediante el cual el Pleno del Instituto Federal de Telecomunicaciones modifica </w:t>
      </w:r>
      <w:r w:rsidR="002F423C" w:rsidRPr="00F32003">
        <w:rPr>
          <w:rFonts w:ascii="Arial" w:hAnsi="Arial"/>
          <w:sz w:val="18"/>
          <w:szCs w:val="18"/>
        </w:rPr>
        <w:t xml:space="preserve">diversas disposiciones de </w:t>
      </w:r>
      <w:r w:rsidR="0090302A" w:rsidRPr="00F32003">
        <w:rPr>
          <w:rFonts w:ascii="Arial" w:hAnsi="Arial"/>
          <w:sz w:val="18"/>
          <w:szCs w:val="18"/>
        </w:rPr>
        <w:t xml:space="preserve">los Lineamientos para la </w:t>
      </w:r>
      <w:r w:rsidR="00110967" w:rsidRPr="00F32003">
        <w:rPr>
          <w:rFonts w:ascii="Arial" w:hAnsi="Arial"/>
          <w:sz w:val="18"/>
          <w:szCs w:val="18"/>
        </w:rPr>
        <w:t>e</w:t>
      </w:r>
      <w:r w:rsidR="0090302A" w:rsidRPr="00F32003">
        <w:rPr>
          <w:rFonts w:ascii="Arial" w:hAnsi="Arial"/>
          <w:sz w:val="18"/>
          <w:szCs w:val="18"/>
        </w:rPr>
        <w:t>ntrega</w:t>
      </w:r>
      <w:r w:rsidR="002F423C" w:rsidRPr="00F32003">
        <w:rPr>
          <w:rFonts w:ascii="Arial" w:hAnsi="Arial"/>
          <w:sz w:val="18"/>
          <w:szCs w:val="18"/>
        </w:rPr>
        <w:t>,</w:t>
      </w:r>
      <w:r w:rsidR="0090302A" w:rsidRPr="00F32003">
        <w:rPr>
          <w:rFonts w:ascii="Arial" w:hAnsi="Arial"/>
          <w:sz w:val="18"/>
          <w:szCs w:val="18"/>
        </w:rPr>
        <w:t xml:space="preserve"> </w:t>
      </w:r>
      <w:r w:rsidR="00110967" w:rsidRPr="00F32003">
        <w:rPr>
          <w:rFonts w:ascii="Arial" w:hAnsi="Arial"/>
          <w:sz w:val="18"/>
          <w:szCs w:val="18"/>
        </w:rPr>
        <w:t>i</w:t>
      </w:r>
      <w:r w:rsidR="0090302A" w:rsidRPr="00F32003">
        <w:rPr>
          <w:rFonts w:ascii="Arial" w:hAnsi="Arial"/>
          <w:sz w:val="18"/>
          <w:szCs w:val="18"/>
        </w:rPr>
        <w:t>nscripción y consulta de información para la conformación del Sistema Nacional de Información de Infraestructura</w:t>
      </w:r>
      <w:r w:rsidR="00110967" w:rsidRPr="00F32003">
        <w:rPr>
          <w:rFonts w:ascii="Arial" w:hAnsi="Arial"/>
          <w:sz w:val="18"/>
          <w:szCs w:val="18"/>
        </w:rPr>
        <w:t>”</w:t>
      </w:r>
      <w:r w:rsidR="001776EB">
        <w:rPr>
          <w:rFonts w:ascii="Arial" w:hAnsi="Arial"/>
          <w:sz w:val="18"/>
          <w:szCs w:val="18"/>
        </w:rPr>
        <w:t xml:space="preserve"> (Anteproyecto)</w:t>
      </w:r>
      <w:r w:rsidR="0090302A" w:rsidRPr="00F32003">
        <w:rPr>
          <w:rFonts w:ascii="Arial" w:hAnsi="Arial"/>
          <w:sz w:val="18"/>
          <w:szCs w:val="18"/>
        </w:rPr>
        <w:t xml:space="preserve">. La </w:t>
      </w:r>
      <w:r w:rsidR="001A6E09">
        <w:rPr>
          <w:rFonts w:ascii="Arial" w:hAnsi="Arial"/>
          <w:sz w:val="18"/>
          <w:szCs w:val="18"/>
        </w:rPr>
        <w:t>C</w:t>
      </w:r>
      <w:r w:rsidR="0090302A" w:rsidRPr="00F32003">
        <w:rPr>
          <w:rFonts w:ascii="Arial" w:hAnsi="Arial"/>
          <w:sz w:val="18"/>
          <w:szCs w:val="18"/>
        </w:rPr>
        <w:t xml:space="preserve">onsulta </w:t>
      </w:r>
      <w:r w:rsidR="001A6E09">
        <w:rPr>
          <w:rFonts w:ascii="Arial" w:hAnsi="Arial"/>
          <w:sz w:val="18"/>
          <w:szCs w:val="18"/>
        </w:rPr>
        <w:t>P</w:t>
      </w:r>
      <w:r w:rsidR="0090302A" w:rsidRPr="00F32003">
        <w:rPr>
          <w:rFonts w:ascii="Arial" w:hAnsi="Arial"/>
          <w:sz w:val="18"/>
          <w:szCs w:val="18"/>
        </w:rPr>
        <w:t xml:space="preserve">ública se llevó a cabo del </w:t>
      </w:r>
      <w:r w:rsidR="009568C2" w:rsidRPr="00F32003">
        <w:rPr>
          <w:rFonts w:ascii="Arial" w:hAnsi="Arial"/>
          <w:sz w:val="18"/>
          <w:szCs w:val="18"/>
        </w:rPr>
        <w:t xml:space="preserve">27 de octubre </w:t>
      </w:r>
      <w:r w:rsidR="0090302A" w:rsidRPr="00F32003">
        <w:rPr>
          <w:rFonts w:ascii="Arial" w:hAnsi="Arial"/>
          <w:sz w:val="18"/>
          <w:szCs w:val="18"/>
        </w:rPr>
        <w:t>de 2023 al</w:t>
      </w:r>
      <w:r w:rsidR="009B01D0" w:rsidRPr="00F32003">
        <w:rPr>
          <w:rFonts w:ascii="Arial" w:hAnsi="Arial"/>
          <w:sz w:val="18"/>
          <w:szCs w:val="18"/>
        </w:rPr>
        <w:t xml:space="preserve"> </w:t>
      </w:r>
      <w:r w:rsidR="009568C2" w:rsidRPr="00F32003">
        <w:rPr>
          <w:rFonts w:ascii="Arial" w:hAnsi="Arial"/>
          <w:sz w:val="18"/>
          <w:szCs w:val="18"/>
        </w:rPr>
        <w:t xml:space="preserve">24 de noviembre </w:t>
      </w:r>
      <w:r w:rsidR="0090302A" w:rsidRPr="00F32003">
        <w:rPr>
          <w:rFonts w:ascii="Arial" w:hAnsi="Arial"/>
          <w:sz w:val="18"/>
          <w:szCs w:val="18"/>
        </w:rPr>
        <w:t>del 2023.</w:t>
      </w:r>
    </w:p>
    <w:p w14:paraId="33C65BA9" w14:textId="77777777" w:rsidR="001A6E09" w:rsidRPr="00F32003" w:rsidRDefault="001A6E09" w:rsidP="00F32003">
      <w:pPr>
        <w:pStyle w:val="Antecedentes"/>
        <w:numPr>
          <w:ilvl w:val="0"/>
          <w:numId w:val="0"/>
        </w:numPr>
        <w:spacing w:after="0"/>
        <w:rPr>
          <w:rFonts w:ascii="Arial" w:hAnsi="Arial"/>
          <w:sz w:val="18"/>
          <w:szCs w:val="18"/>
        </w:rPr>
      </w:pPr>
    </w:p>
    <w:p w14:paraId="1F556B1E" w14:textId="65161B86" w:rsidR="00110967" w:rsidRDefault="00110967" w:rsidP="00F82332">
      <w:pPr>
        <w:pStyle w:val="Antecedentes"/>
        <w:numPr>
          <w:ilvl w:val="0"/>
          <w:numId w:val="0"/>
        </w:numPr>
        <w:spacing w:after="0"/>
        <w:rPr>
          <w:rFonts w:ascii="Arial" w:hAnsi="Arial"/>
          <w:color w:val="000000"/>
          <w:kern w:val="1"/>
          <w:sz w:val="18"/>
          <w:szCs w:val="18"/>
        </w:rPr>
      </w:pPr>
      <w:r w:rsidRPr="00F32003">
        <w:rPr>
          <w:rFonts w:ascii="Arial" w:eastAsia="MS Mincho" w:hAnsi="Arial"/>
          <w:sz w:val="18"/>
          <w:szCs w:val="18"/>
          <w:lang w:eastAsia="en-US"/>
        </w:rPr>
        <w:t xml:space="preserve">Una vez cerrada la </w:t>
      </w:r>
      <w:r w:rsidR="001A6E09">
        <w:rPr>
          <w:rFonts w:ascii="Arial" w:eastAsia="MS Mincho" w:hAnsi="Arial"/>
          <w:sz w:val="18"/>
          <w:szCs w:val="18"/>
          <w:lang w:eastAsia="en-US"/>
        </w:rPr>
        <w:t>C</w:t>
      </w:r>
      <w:r w:rsidRPr="00F32003">
        <w:rPr>
          <w:rFonts w:ascii="Arial" w:eastAsia="MS Mincho" w:hAnsi="Arial"/>
          <w:sz w:val="18"/>
          <w:szCs w:val="18"/>
          <w:lang w:eastAsia="en-US"/>
        </w:rPr>
        <w:t xml:space="preserve">onsulta </w:t>
      </w:r>
      <w:r w:rsidR="001A6E09">
        <w:rPr>
          <w:rFonts w:ascii="Arial" w:eastAsia="MS Mincho" w:hAnsi="Arial"/>
          <w:sz w:val="18"/>
          <w:szCs w:val="18"/>
          <w:lang w:eastAsia="en-US"/>
        </w:rPr>
        <w:t>P</w:t>
      </w:r>
      <w:r w:rsidRPr="00F32003">
        <w:rPr>
          <w:rFonts w:ascii="Arial" w:eastAsia="MS Mincho" w:hAnsi="Arial"/>
          <w:sz w:val="18"/>
          <w:szCs w:val="18"/>
          <w:lang w:eastAsia="en-US"/>
        </w:rPr>
        <w:t xml:space="preserve">ública, se agruparon </w:t>
      </w:r>
      <w:r w:rsidRPr="00F32003">
        <w:rPr>
          <w:rFonts w:ascii="Arial" w:hAnsi="Arial"/>
          <w:color w:val="000000"/>
          <w:kern w:val="1"/>
          <w:sz w:val="18"/>
          <w:szCs w:val="18"/>
        </w:rPr>
        <w:t>los comentarios, opiniones y manifestaciones que se encontraron relacionados entre sí, se tomaron en consideración las aplicables para hacer modificaciones y adecuaciones al Anteproyecto</w:t>
      </w:r>
      <w:r w:rsidR="00A13ACB">
        <w:rPr>
          <w:rFonts w:ascii="Arial" w:hAnsi="Arial"/>
          <w:color w:val="000000"/>
          <w:kern w:val="1"/>
          <w:sz w:val="18"/>
          <w:szCs w:val="18"/>
        </w:rPr>
        <w:t>”</w:t>
      </w:r>
      <w:r w:rsidRPr="00F32003">
        <w:rPr>
          <w:rFonts w:ascii="Arial" w:hAnsi="Arial"/>
          <w:color w:val="000000"/>
          <w:kern w:val="1"/>
          <w:sz w:val="18"/>
          <w:szCs w:val="18"/>
        </w:rPr>
        <w:t>. El pronunciamiento de manera general respecto de los comentarios, opiniones y manifestaciones concretas recibidas se encuentra disponible en el portal de Internet del Instituto.</w:t>
      </w:r>
    </w:p>
    <w:p w14:paraId="62ED8A2A" w14:textId="77777777" w:rsidR="001A6E09" w:rsidRPr="00F32003" w:rsidRDefault="001A6E09" w:rsidP="00F32003">
      <w:pPr>
        <w:pStyle w:val="Antecedentes"/>
        <w:numPr>
          <w:ilvl w:val="0"/>
          <w:numId w:val="0"/>
        </w:numPr>
        <w:spacing w:after="0"/>
        <w:rPr>
          <w:rFonts w:ascii="Arial" w:hAnsi="Arial"/>
          <w:sz w:val="18"/>
          <w:szCs w:val="18"/>
        </w:rPr>
      </w:pPr>
    </w:p>
    <w:bookmarkEnd w:id="2"/>
    <w:p w14:paraId="2AFB1E43" w14:textId="3FF59CBF" w:rsidR="0090302A" w:rsidRDefault="00EC6209" w:rsidP="00F82332">
      <w:pPr>
        <w:pStyle w:val="Antecedentes"/>
        <w:numPr>
          <w:ilvl w:val="0"/>
          <w:numId w:val="0"/>
        </w:numPr>
        <w:spacing w:after="0"/>
        <w:rPr>
          <w:rFonts w:ascii="Arial" w:hAnsi="Arial"/>
          <w:color w:val="000000"/>
          <w:kern w:val="1"/>
          <w:sz w:val="18"/>
          <w:szCs w:val="18"/>
        </w:rPr>
      </w:pPr>
      <w:r w:rsidRPr="00F32003">
        <w:rPr>
          <w:rFonts w:ascii="Arial" w:hAnsi="Arial"/>
          <w:b/>
          <w:bCs w:val="0"/>
          <w:color w:val="000000"/>
          <w:kern w:val="1"/>
          <w:sz w:val="18"/>
          <w:szCs w:val="18"/>
          <w:lang w:val="es-MX"/>
        </w:rPr>
        <w:t>Séptimo.-</w:t>
      </w:r>
      <w:r w:rsidR="003D4F06" w:rsidRPr="00F32003">
        <w:rPr>
          <w:rFonts w:ascii="Arial" w:hAnsi="Arial"/>
          <w:b/>
          <w:bCs w:val="0"/>
          <w:sz w:val="18"/>
          <w:szCs w:val="18"/>
        </w:rPr>
        <w:t xml:space="preserve"> </w:t>
      </w:r>
      <w:r w:rsidR="00E14117" w:rsidRPr="00F32003">
        <w:rPr>
          <w:rFonts w:ascii="Arial" w:hAnsi="Arial"/>
          <w:b/>
          <w:bCs w:val="0"/>
          <w:sz w:val="18"/>
          <w:szCs w:val="18"/>
        </w:rPr>
        <w:t xml:space="preserve">Análisis de Impacto regulatorio: </w:t>
      </w:r>
      <w:r w:rsidR="0090302A" w:rsidRPr="00F32003">
        <w:rPr>
          <w:rFonts w:ascii="Arial" w:hAnsi="Arial"/>
          <w:bCs w:val="0"/>
          <w:sz w:val="18"/>
          <w:szCs w:val="18"/>
        </w:rPr>
        <w:t>De conformidad con el artículo Vigésimo Tercero de los</w:t>
      </w:r>
      <w:r w:rsidR="0090302A" w:rsidRPr="00F32003">
        <w:rPr>
          <w:rFonts w:ascii="Arial" w:hAnsi="Arial"/>
          <w:bCs w:val="0"/>
          <w:color w:val="000000"/>
          <w:kern w:val="1"/>
          <w:sz w:val="18"/>
          <w:szCs w:val="18"/>
        </w:rPr>
        <w:t xml:space="preserve"> Lineamientos de Consulta Pública y Análisis de Impacto Regulatorio, la Unidad de Concesiones y Servicios, mediante</w:t>
      </w:r>
      <w:r w:rsidR="00674335" w:rsidRPr="00F32003">
        <w:rPr>
          <w:rFonts w:ascii="Arial" w:hAnsi="Arial"/>
          <w:bCs w:val="0"/>
          <w:color w:val="000000"/>
          <w:kern w:val="1"/>
          <w:sz w:val="18"/>
          <w:szCs w:val="18"/>
        </w:rPr>
        <w:t xml:space="preserve"> oficio IFT/223/UCS/10155/2023</w:t>
      </w:r>
      <w:r w:rsidR="0090302A" w:rsidRPr="00F32003">
        <w:rPr>
          <w:rFonts w:ascii="Arial" w:hAnsi="Arial"/>
          <w:bCs w:val="0"/>
          <w:color w:val="000000"/>
          <w:kern w:val="1"/>
          <w:sz w:val="18"/>
          <w:szCs w:val="18"/>
        </w:rPr>
        <w:t xml:space="preserve"> remitió a la Coordinación General de Mejora Regulatoria de este Instituto, </w:t>
      </w:r>
      <w:r w:rsidR="003E7DCA" w:rsidRPr="00F32003">
        <w:rPr>
          <w:rFonts w:ascii="Arial" w:hAnsi="Arial"/>
          <w:bCs w:val="0"/>
          <w:color w:val="000000"/>
          <w:kern w:val="1"/>
          <w:sz w:val="18"/>
          <w:szCs w:val="18"/>
        </w:rPr>
        <w:t xml:space="preserve">el Proyecto de “Acuerdo mediante el cual el Pleno del Instituto Federal de Telecomunicaciones modifica diversas disposiciones de los </w:t>
      </w:r>
      <w:r w:rsidR="003E7DCA" w:rsidRPr="00F32003">
        <w:rPr>
          <w:rFonts w:ascii="Arial" w:hAnsi="Arial"/>
          <w:bCs w:val="0"/>
          <w:color w:val="000000"/>
          <w:kern w:val="1"/>
          <w:sz w:val="18"/>
          <w:szCs w:val="18"/>
        </w:rPr>
        <w:lastRenderedPageBreak/>
        <w:t xml:space="preserve">lineamientos para la entrega, inscripción y consulta de información para </w:t>
      </w:r>
      <w:r w:rsidR="003E7DCA" w:rsidRPr="00F32003">
        <w:rPr>
          <w:rFonts w:ascii="Arial" w:hAnsi="Arial"/>
          <w:color w:val="000000"/>
          <w:kern w:val="1"/>
          <w:sz w:val="18"/>
          <w:szCs w:val="18"/>
        </w:rPr>
        <w:t>la conformación del Sistema Nacional de Información de Infraestructura</w:t>
      </w:r>
      <w:r w:rsidR="00A13ACB">
        <w:rPr>
          <w:rFonts w:ascii="Arial" w:hAnsi="Arial"/>
          <w:color w:val="000000"/>
          <w:kern w:val="1"/>
          <w:sz w:val="18"/>
          <w:szCs w:val="18"/>
        </w:rPr>
        <w:t>”,</w:t>
      </w:r>
      <w:r w:rsidR="003E7DCA" w:rsidRPr="00F32003">
        <w:rPr>
          <w:rFonts w:ascii="Arial" w:hAnsi="Arial"/>
          <w:bCs w:val="0"/>
          <w:color w:val="000000"/>
          <w:kern w:val="1"/>
          <w:sz w:val="18"/>
          <w:szCs w:val="18"/>
        </w:rPr>
        <w:t xml:space="preserve"> </w:t>
      </w:r>
      <w:r w:rsidR="004E7C38">
        <w:rPr>
          <w:rFonts w:ascii="Arial" w:hAnsi="Arial"/>
          <w:bCs w:val="0"/>
          <w:color w:val="000000"/>
          <w:kern w:val="1"/>
          <w:sz w:val="18"/>
          <w:szCs w:val="18"/>
        </w:rPr>
        <w:t xml:space="preserve"> </w:t>
      </w:r>
      <w:r w:rsidR="003E7DCA" w:rsidRPr="00F32003">
        <w:rPr>
          <w:rFonts w:ascii="Arial" w:eastAsia="MS Mincho" w:hAnsi="Arial"/>
          <w:sz w:val="18"/>
          <w:szCs w:val="18"/>
          <w:lang w:eastAsia="en-US"/>
        </w:rPr>
        <w:t xml:space="preserve">así como el correspondiente Análisis de Nulo Impacto Regulatorio </w:t>
      </w:r>
      <w:r w:rsidR="004E7C38">
        <w:rPr>
          <w:rFonts w:ascii="Arial" w:eastAsia="MS Mincho" w:hAnsi="Arial"/>
          <w:sz w:val="18"/>
          <w:szCs w:val="18"/>
          <w:lang w:eastAsia="en-US"/>
        </w:rPr>
        <w:t xml:space="preserve">con </w:t>
      </w:r>
      <w:r w:rsidR="00FF514C">
        <w:rPr>
          <w:rFonts w:ascii="Arial" w:eastAsia="MS Mincho" w:hAnsi="Arial"/>
          <w:sz w:val="18"/>
          <w:szCs w:val="18"/>
          <w:lang w:eastAsia="en-US"/>
        </w:rPr>
        <w:t>el</w:t>
      </w:r>
      <w:r w:rsidR="00FF514C" w:rsidRPr="00F32003">
        <w:rPr>
          <w:rFonts w:ascii="Arial" w:eastAsia="MS Mincho" w:hAnsi="Arial"/>
          <w:sz w:val="18"/>
          <w:szCs w:val="18"/>
          <w:lang w:eastAsia="en-US"/>
        </w:rPr>
        <w:t xml:space="preserve"> </w:t>
      </w:r>
      <w:r w:rsidR="003E7DCA" w:rsidRPr="00F32003">
        <w:rPr>
          <w:rFonts w:ascii="Arial" w:eastAsia="MS Mincho" w:hAnsi="Arial"/>
          <w:sz w:val="18"/>
          <w:szCs w:val="18"/>
          <w:lang w:eastAsia="en-US"/>
        </w:rPr>
        <w:t xml:space="preserve">objeto de que dicha Coordinación emitiera la </w:t>
      </w:r>
      <w:r w:rsidR="003E7DCA" w:rsidRPr="00F32003">
        <w:rPr>
          <w:rFonts w:ascii="Arial" w:hAnsi="Arial"/>
          <w:color w:val="000000"/>
          <w:kern w:val="1"/>
          <w:sz w:val="18"/>
          <w:szCs w:val="18"/>
        </w:rPr>
        <w:t>opinión no vinculante que correspondiera.</w:t>
      </w:r>
    </w:p>
    <w:p w14:paraId="7794413E" w14:textId="77777777" w:rsidR="001A6E09" w:rsidRPr="00F32003" w:rsidRDefault="001A6E09" w:rsidP="00F32003">
      <w:pPr>
        <w:pStyle w:val="Antecedentes"/>
        <w:numPr>
          <w:ilvl w:val="0"/>
          <w:numId w:val="0"/>
        </w:numPr>
        <w:spacing w:after="0"/>
        <w:rPr>
          <w:rFonts w:ascii="Arial" w:hAnsi="Arial"/>
          <w:sz w:val="18"/>
          <w:szCs w:val="18"/>
        </w:rPr>
      </w:pPr>
    </w:p>
    <w:p w14:paraId="2FB0A618" w14:textId="6944AB33" w:rsidR="00AE7245" w:rsidRPr="00F32003" w:rsidRDefault="00EC6209" w:rsidP="00F32003">
      <w:pPr>
        <w:pStyle w:val="Antecedentes"/>
        <w:numPr>
          <w:ilvl w:val="0"/>
          <w:numId w:val="0"/>
        </w:numPr>
        <w:spacing w:after="0"/>
        <w:rPr>
          <w:rFonts w:ascii="Arial" w:hAnsi="Arial"/>
          <w:sz w:val="18"/>
          <w:szCs w:val="18"/>
        </w:rPr>
      </w:pPr>
      <w:proofErr w:type="gramStart"/>
      <w:r w:rsidRPr="00F32003">
        <w:rPr>
          <w:rFonts w:ascii="Arial" w:hAnsi="Arial"/>
          <w:b/>
          <w:bCs w:val="0"/>
          <w:color w:val="000000"/>
          <w:kern w:val="1"/>
          <w:sz w:val="18"/>
          <w:szCs w:val="18"/>
        </w:rPr>
        <w:t>Octavo</w:t>
      </w:r>
      <w:r w:rsidRPr="00F32003">
        <w:rPr>
          <w:rFonts w:ascii="Arial" w:hAnsi="Arial"/>
          <w:b/>
          <w:bCs w:val="0"/>
          <w:color w:val="000000"/>
          <w:kern w:val="1"/>
          <w:sz w:val="18"/>
          <w:szCs w:val="18"/>
          <w:lang w:val="es-MX"/>
        </w:rPr>
        <w:t>.-</w:t>
      </w:r>
      <w:proofErr w:type="gramEnd"/>
      <w:r w:rsidR="00BC11D7" w:rsidRPr="00F32003">
        <w:rPr>
          <w:rFonts w:ascii="Arial" w:hAnsi="Arial"/>
          <w:b/>
          <w:bCs w:val="0"/>
          <w:color w:val="000000"/>
          <w:kern w:val="1"/>
          <w:sz w:val="18"/>
          <w:szCs w:val="18"/>
        </w:rPr>
        <w:t xml:space="preserve"> </w:t>
      </w:r>
      <w:r w:rsidR="00E14117" w:rsidRPr="00F32003">
        <w:rPr>
          <w:rFonts w:ascii="Arial" w:hAnsi="Arial"/>
          <w:b/>
          <w:bCs w:val="0"/>
          <w:color w:val="000000"/>
          <w:kern w:val="1"/>
          <w:sz w:val="18"/>
          <w:szCs w:val="18"/>
        </w:rPr>
        <w:t>Opinión no vinculante en Mejora Regulatoria:</w:t>
      </w:r>
      <w:r w:rsidR="00E14117" w:rsidRPr="00F32003">
        <w:rPr>
          <w:rFonts w:ascii="Arial" w:hAnsi="Arial"/>
          <w:color w:val="000000"/>
          <w:kern w:val="1"/>
          <w:sz w:val="18"/>
          <w:szCs w:val="18"/>
        </w:rPr>
        <w:t xml:space="preserve"> </w:t>
      </w:r>
      <w:r w:rsidR="0090302A" w:rsidRPr="00F32003">
        <w:rPr>
          <w:rFonts w:ascii="Arial" w:hAnsi="Arial"/>
          <w:color w:val="000000"/>
          <w:kern w:val="1"/>
          <w:sz w:val="18"/>
          <w:szCs w:val="18"/>
        </w:rPr>
        <w:t xml:space="preserve">El </w:t>
      </w:r>
      <w:r w:rsidR="00C243F1" w:rsidRPr="00F32003">
        <w:rPr>
          <w:rFonts w:ascii="Arial" w:hAnsi="Arial"/>
          <w:color w:val="000000"/>
          <w:kern w:val="1"/>
          <w:sz w:val="18"/>
          <w:szCs w:val="18"/>
        </w:rPr>
        <w:t>1</w:t>
      </w:r>
      <w:r w:rsidR="00BC11D7" w:rsidRPr="00F32003">
        <w:rPr>
          <w:rFonts w:ascii="Arial" w:hAnsi="Arial"/>
          <w:color w:val="000000"/>
          <w:kern w:val="1"/>
          <w:sz w:val="18"/>
          <w:szCs w:val="18"/>
        </w:rPr>
        <w:t>2</w:t>
      </w:r>
      <w:r w:rsidR="00C243F1" w:rsidRPr="00F32003">
        <w:rPr>
          <w:rFonts w:ascii="Arial" w:hAnsi="Arial"/>
          <w:color w:val="000000"/>
          <w:kern w:val="1"/>
          <w:sz w:val="18"/>
          <w:szCs w:val="18"/>
        </w:rPr>
        <w:t xml:space="preserve"> de </w:t>
      </w:r>
      <w:r w:rsidR="00F31D29" w:rsidRPr="00F32003">
        <w:rPr>
          <w:rFonts w:ascii="Arial" w:hAnsi="Arial"/>
          <w:color w:val="000000"/>
          <w:kern w:val="1"/>
          <w:sz w:val="18"/>
          <w:szCs w:val="18"/>
        </w:rPr>
        <w:t>enero de</w:t>
      </w:r>
      <w:r w:rsidR="0090302A" w:rsidRPr="00F32003">
        <w:rPr>
          <w:rFonts w:ascii="Arial" w:hAnsi="Arial"/>
          <w:color w:val="000000"/>
          <w:kern w:val="1"/>
          <w:sz w:val="18"/>
          <w:szCs w:val="18"/>
        </w:rPr>
        <w:t xml:space="preserve"> 20</w:t>
      </w:r>
      <w:r w:rsidR="00110967" w:rsidRPr="00F32003">
        <w:rPr>
          <w:rFonts w:ascii="Arial" w:hAnsi="Arial"/>
          <w:color w:val="000000"/>
          <w:kern w:val="1"/>
          <w:sz w:val="18"/>
          <w:szCs w:val="18"/>
        </w:rPr>
        <w:t>2</w:t>
      </w:r>
      <w:r w:rsidR="00C243F1" w:rsidRPr="00F32003">
        <w:rPr>
          <w:rFonts w:ascii="Arial" w:hAnsi="Arial"/>
          <w:color w:val="000000"/>
          <w:kern w:val="1"/>
          <w:sz w:val="18"/>
          <w:szCs w:val="18"/>
        </w:rPr>
        <w:t>4</w:t>
      </w:r>
      <w:r w:rsidR="0090302A" w:rsidRPr="00F32003">
        <w:rPr>
          <w:rFonts w:ascii="Arial" w:hAnsi="Arial"/>
          <w:color w:val="000000"/>
          <w:kern w:val="1"/>
          <w:sz w:val="18"/>
          <w:szCs w:val="18"/>
        </w:rPr>
        <w:t>, mediante oficio IFT/211/CGMR/</w:t>
      </w:r>
      <w:r w:rsidR="00110967" w:rsidRPr="00F32003">
        <w:rPr>
          <w:rFonts w:ascii="Arial" w:hAnsi="Arial"/>
          <w:color w:val="000000"/>
          <w:kern w:val="1"/>
          <w:sz w:val="18"/>
          <w:szCs w:val="18"/>
        </w:rPr>
        <w:t>0</w:t>
      </w:r>
      <w:r w:rsidR="00C243F1" w:rsidRPr="00F32003">
        <w:rPr>
          <w:rFonts w:ascii="Arial" w:hAnsi="Arial"/>
          <w:color w:val="000000"/>
          <w:kern w:val="1"/>
          <w:sz w:val="18"/>
          <w:szCs w:val="18"/>
        </w:rPr>
        <w:t>06</w:t>
      </w:r>
      <w:r w:rsidR="0090302A" w:rsidRPr="00F32003">
        <w:rPr>
          <w:rFonts w:ascii="Arial" w:hAnsi="Arial"/>
          <w:color w:val="000000"/>
          <w:kern w:val="1"/>
          <w:sz w:val="18"/>
          <w:szCs w:val="18"/>
        </w:rPr>
        <w:t>/20</w:t>
      </w:r>
      <w:r w:rsidR="00110967" w:rsidRPr="00F32003">
        <w:rPr>
          <w:rFonts w:ascii="Arial" w:hAnsi="Arial"/>
          <w:color w:val="000000"/>
          <w:kern w:val="1"/>
          <w:sz w:val="18"/>
          <w:szCs w:val="18"/>
        </w:rPr>
        <w:t>2</w:t>
      </w:r>
      <w:r w:rsidR="00C243F1" w:rsidRPr="00F32003">
        <w:rPr>
          <w:rFonts w:ascii="Arial" w:hAnsi="Arial"/>
          <w:color w:val="000000"/>
          <w:kern w:val="1"/>
          <w:sz w:val="18"/>
          <w:szCs w:val="18"/>
        </w:rPr>
        <w:t>4</w:t>
      </w:r>
      <w:r w:rsidR="00BC11D7" w:rsidRPr="00F32003">
        <w:rPr>
          <w:rFonts w:ascii="Arial" w:hAnsi="Arial"/>
          <w:color w:val="000000"/>
          <w:kern w:val="1"/>
          <w:sz w:val="18"/>
          <w:szCs w:val="18"/>
        </w:rPr>
        <w:t xml:space="preserve"> de fecha 11 de enero de 2024</w:t>
      </w:r>
      <w:r w:rsidR="0090302A" w:rsidRPr="00F32003">
        <w:rPr>
          <w:rFonts w:ascii="Arial" w:hAnsi="Arial"/>
          <w:color w:val="000000"/>
          <w:kern w:val="1"/>
          <w:sz w:val="18"/>
          <w:szCs w:val="18"/>
        </w:rPr>
        <w:t>, la Coordinación General de Mejora Regulatoria emitió la opinión no vinculante en relación con el Análisis de</w:t>
      </w:r>
      <w:r w:rsidR="00110967" w:rsidRPr="00F32003">
        <w:rPr>
          <w:rFonts w:ascii="Arial" w:hAnsi="Arial"/>
          <w:color w:val="000000"/>
          <w:kern w:val="1"/>
          <w:sz w:val="18"/>
          <w:szCs w:val="18"/>
        </w:rPr>
        <w:t xml:space="preserve"> Nulo</w:t>
      </w:r>
      <w:r w:rsidR="0090302A" w:rsidRPr="00F32003">
        <w:rPr>
          <w:rFonts w:ascii="Arial" w:hAnsi="Arial"/>
          <w:color w:val="000000"/>
          <w:kern w:val="1"/>
          <w:sz w:val="18"/>
          <w:szCs w:val="18"/>
        </w:rPr>
        <w:t xml:space="preserve"> Impacto Regulatorio </w:t>
      </w:r>
      <w:r w:rsidR="00110967" w:rsidRPr="00F32003">
        <w:rPr>
          <w:rFonts w:ascii="Arial" w:eastAsia="MS Mincho" w:hAnsi="Arial"/>
          <w:sz w:val="18"/>
          <w:szCs w:val="18"/>
          <w:lang w:val="es-MX" w:eastAsia="en-US"/>
        </w:rPr>
        <w:t xml:space="preserve">de </w:t>
      </w:r>
      <w:r w:rsidR="002F423C" w:rsidRPr="00F32003">
        <w:rPr>
          <w:rFonts w:ascii="Arial" w:eastAsia="MS Mincho" w:hAnsi="Arial"/>
          <w:sz w:val="18"/>
          <w:szCs w:val="18"/>
          <w:lang w:val="es-MX" w:eastAsia="en-US"/>
        </w:rPr>
        <w:t xml:space="preserve">la modificación a </w:t>
      </w:r>
      <w:r w:rsidR="002F423C" w:rsidRPr="00F32003">
        <w:rPr>
          <w:rFonts w:ascii="Arial" w:hAnsi="Arial"/>
          <w:sz w:val="18"/>
          <w:szCs w:val="18"/>
        </w:rPr>
        <w:t>diversas disposiciones de los</w:t>
      </w:r>
      <w:r w:rsidR="00110967" w:rsidRPr="00F32003">
        <w:rPr>
          <w:rFonts w:ascii="Arial" w:eastAsia="MS Mincho" w:hAnsi="Arial"/>
          <w:sz w:val="18"/>
          <w:szCs w:val="18"/>
          <w:lang w:val="es-MX" w:eastAsia="en-US"/>
        </w:rPr>
        <w:t xml:space="preserve"> Lineamientos para la entrega inscripción y consulta de información para la conformación del Sistema Nacional de Información de Infraestructura</w:t>
      </w:r>
      <w:r w:rsidR="00AE7245" w:rsidRPr="00F32003">
        <w:rPr>
          <w:rFonts w:ascii="Arial" w:hAnsi="Arial"/>
          <w:color w:val="000000"/>
          <w:kern w:val="1"/>
          <w:sz w:val="18"/>
          <w:szCs w:val="18"/>
        </w:rPr>
        <w:t>.</w:t>
      </w:r>
    </w:p>
    <w:p w14:paraId="69ACB8FE" w14:textId="77777777" w:rsidR="00BC11D7" w:rsidRPr="00F32003" w:rsidRDefault="00BC11D7" w:rsidP="00F32003">
      <w:pPr>
        <w:pStyle w:val="Antecedentes"/>
        <w:numPr>
          <w:ilvl w:val="0"/>
          <w:numId w:val="0"/>
        </w:numPr>
        <w:spacing w:after="0"/>
        <w:rPr>
          <w:rFonts w:ascii="Arial" w:hAnsi="Arial"/>
          <w:sz w:val="18"/>
          <w:szCs w:val="18"/>
        </w:rPr>
      </w:pPr>
    </w:p>
    <w:p w14:paraId="0B5EB16A" w14:textId="7947A5C0" w:rsidR="0090302A" w:rsidRPr="00F32003" w:rsidRDefault="00EC6209" w:rsidP="00F82332">
      <w:pPr>
        <w:autoSpaceDE w:val="0"/>
        <w:autoSpaceDN w:val="0"/>
        <w:adjustRightInd w:val="0"/>
        <w:spacing w:after="0"/>
        <w:jc w:val="center"/>
        <w:rPr>
          <w:rFonts w:ascii="Arial" w:hAnsi="Arial" w:cs="Arial"/>
          <w:b/>
          <w:kern w:val="1"/>
          <w:sz w:val="18"/>
          <w:szCs w:val="18"/>
        </w:rPr>
      </w:pPr>
      <w:r w:rsidRPr="00F32003">
        <w:rPr>
          <w:rFonts w:ascii="Arial" w:hAnsi="Arial" w:cs="Arial"/>
          <w:b/>
          <w:kern w:val="1"/>
          <w:sz w:val="18"/>
          <w:szCs w:val="18"/>
        </w:rPr>
        <w:t>Considerando</w:t>
      </w:r>
    </w:p>
    <w:p w14:paraId="6F0A80A4" w14:textId="77777777" w:rsidR="00E14117" w:rsidRPr="00F32003" w:rsidRDefault="00E14117" w:rsidP="00F82332">
      <w:pPr>
        <w:autoSpaceDE w:val="0"/>
        <w:autoSpaceDN w:val="0"/>
        <w:adjustRightInd w:val="0"/>
        <w:spacing w:after="0"/>
        <w:rPr>
          <w:rFonts w:ascii="Arial" w:hAnsi="Arial" w:cs="Arial"/>
          <w:b/>
          <w:color w:val="000000"/>
          <w:sz w:val="18"/>
          <w:szCs w:val="18"/>
        </w:rPr>
      </w:pPr>
    </w:p>
    <w:p w14:paraId="18932565" w14:textId="25F3E5AA" w:rsidR="00110967" w:rsidRPr="00F32003" w:rsidRDefault="00EC6209" w:rsidP="00F82332">
      <w:pPr>
        <w:spacing w:after="0"/>
        <w:ind w:right="-1"/>
        <w:jc w:val="both"/>
        <w:rPr>
          <w:rFonts w:ascii="Arial" w:hAnsi="Arial" w:cs="Arial"/>
          <w:bCs/>
          <w:sz w:val="18"/>
          <w:szCs w:val="18"/>
        </w:rPr>
      </w:pPr>
      <w:proofErr w:type="gramStart"/>
      <w:r w:rsidRPr="00F32003">
        <w:rPr>
          <w:rFonts w:ascii="Arial" w:hAnsi="Arial" w:cs="Arial"/>
          <w:b/>
          <w:bCs/>
          <w:sz w:val="18"/>
          <w:szCs w:val="18"/>
        </w:rPr>
        <w:t>Primero</w:t>
      </w:r>
      <w:r w:rsidR="00110967" w:rsidRPr="00F32003">
        <w:rPr>
          <w:rFonts w:ascii="Arial" w:hAnsi="Arial" w:cs="Arial"/>
          <w:b/>
          <w:bCs/>
          <w:sz w:val="18"/>
          <w:szCs w:val="18"/>
        </w:rPr>
        <w:t>.-</w:t>
      </w:r>
      <w:proofErr w:type="gramEnd"/>
      <w:r w:rsidR="00110967" w:rsidRPr="00F32003">
        <w:rPr>
          <w:rFonts w:ascii="Arial" w:hAnsi="Arial" w:cs="Arial"/>
          <w:b/>
          <w:bCs/>
          <w:sz w:val="18"/>
          <w:szCs w:val="18"/>
        </w:rPr>
        <w:t xml:space="preserve"> Competencia del Instituto.</w:t>
      </w:r>
      <w:r w:rsidR="00110967" w:rsidRPr="00F32003">
        <w:rPr>
          <w:rFonts w:ascii="Arial" w:hAnsi="Arial" w:cs="Arial"/>
          <w:bCs/>
          <w:sz w:val="18"/>
          <w:szCs w:val="18"/>
        </w:rPr>
        <w:t xml:space="preserve"> De conformidad con el </w:t>
      </w:r>
      <w:r w:rsidR="00F24C24" w:rsidRPr="00F32003">
        <w:rPr>
          <w:rFonts w:ascii="Arial" w:hAnsi="Arial" w:cs="Arial"/>
          <w:bCs/>
          <w:sz w:val="18"/>
          <w:szCs w:val="18"/>
        </w:rPr>
        <w:t>artículo 6º constitucional, párrafo tercero y apartado B, fracciones II y III</w:t>
      </w:r>
      <w:r w:rsidR="00B77206" w:rsidRPr="00F32003">
        <w:rPr>
          <w:rFonts w:ascii="Arial" w:hAnsi="Arial" w:cs="Arial"/>
          <w:bCs/>
          <w:sz w:val="18"/>
          <w:szCs w:val="18"/>
        </w:rPr>
        <w:t xml:space="preserve"> y</w:t>
      </w:r>
      <w:r w:rsidR="00F24C24" w:rsidRPr="00F32003">
        <w:rPr>
          <w:rFonts w:ascii="Arial" w:hAnsi="Arial" w:cs="Arial"/>
          <w:bCs/>
          <w:sz w:val="18"/>
          <w:szCs w:val="18"/>
        </w:rPr>
        <w:t xml:space="preserve"> </w:t>
      </w:r>
      <w:r w:rsidR="00110967" w:rsidRPr="00F32003">
        <w:rPr>
          <w:rFonts w:ascii="Arial" w:hAnsi="Arial" w:cs="Arial"/>
          <w:bCs/>
          <w:sz w:val="18"/>
          <w:szCs w:val="18"/>
        </w:rPr>
        <w:t>28, párrafo décimo quinto y décimo sexto de la Constitución,</w:t>
      </w:r>
      <w:r w:rsidR="0018605A" w:rsidRPr="00F32003">
        <w:rPr>
          <w:rFonts w:ascii="Arial" w:hAnsi="Arial" w:cs="Arial"/>
          <w:bCs/>
          <w:sz w:val="18"/>
          <w:szCs w:val="18"/>
        </w:rPr>
        <w:t xml:space="preserve"> establece que</w:t>
      </w:r>
      <w:r w:rsidR="00110967" w:rsidRPr="00F32003">
        <w:rPr>
          <w:rFonts w:ascii="Arial" w:hAnsi="Arial" w:cs="Arial"/>
          <w:bCs/>
          <w:sz w:val="18"/>
          <w:szCs w:val="18"/>
        </w:rPr>
        <w:t xml:space="preserve"> </w:t>
      </w:r>
      <w:r w:rsidR="0018605A" w:rsidRPr="00F32003">
        <w:rPr>
          <w:rFonts w:ascii="Arial" w:hAnsi="Arial" w:cs="Arial"/>
          <w:bCs/>
          <w:sz w:val="18"/>
          <w:szCs w:val="18"/>
        </w:rPr>
        <w:t>e</w:t>
      </w:r>
      <w:r w:rsidR="00F24C24" w:rsidRPr="00F32003">
        <w:rPr>
          <w:rFonts w:ascii="Arial" w:hAnsi="Arial" w:cs="Arial"/>
          <w:bCs/>
          <w:sz w:val="18"/>
          <w:szCs w:val="18"/>
        </w:rPr>
        <w:t xml:space="preserv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 </w:t>
      </w:r>
      <w:r w:rsidR="00203C1B">
        <w:rPr>
          <w:rFonts w:ascii="Arial" w:hAnsi="Arial" w:cs="Arial"/>
          <w:bCs/>
          <w:sz w:val="18"/>
          <w:szCs w:val="18"/>
        </w:rPr>
        <w:t>l</w:t>
      </w:r>
      <w:r w:rsidR="00F24C24" w:rsidRPr="00F32003">
        <w:rPr>
          <w:rFonts w:ascii="Arial" w:hAnsi="Arial" w:cs="Arial"/>
          <w:bCs/>
          <w:sz w:val="18"/>
          <w:szCs w:val="18"/>
        </w:rPr>
        <w:t>as telecomunicaciones son servicios públicos de interés general, por lo que el Estado garantizará que sean prestados en condiciones de competencia, calidad, pluralidad, cobertura universal, interconexión, convergencia, continuidad, acceso libre y sin injerencias arbitrarias,</w:t>
      </w:r>
      <w:r w:rsidR="00F24C24" w:rsidRPr="00F32003">
        <w:rPr>
          <w:sz w:val="18"/>
          <w:szCs w:val="18"/>
        </w:rPr>
        <w:t xml:space="preserve"> </w:t>
      </w:r>
      <w:r w:rsidR="00203C1B">
        <w:rPr>
          <w:rFonts w:ascii="Arial" w:hAnsi="Arial" w:cs="Arial"/>
          <w:bCs/>
          <w:sz w:val="18"/>
          <w:szCs w:val="18"/>
        </w:rPr>
        <w:t>l</w:t>
      </w:r>
      <w:r w:rsidR="00F24C24" w:rsidRPr="00F32003">
        <w:rPr>
          <w:rFonts w:ascii="Arial" w:hAnsi="Arial" w:cs="Arial"/>
          <w:bCs/>
          <w:sz w:val="18"/>
          <w:szCs w:val="18"/>
        </w:rPr>
        <w:t>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r w:rsidR="009B4F23" w:rsidRPr="00F32003">
        <w:rPr>
          <w:rFonts w:ascii="Arial" w:hAnsi="Arial" w:cs="Arial"/>
          <w:bCs/>
          <w:sz w:val="18"/>
          <w:szCs w:val="18"/>
        </w:rPr>
        <w:t xml:space="preserve">, así como </w:t>
      </w:r>
      <w:r w:rsidR="00110967" w:rsidRPr="00F32003">
        <w:rPr>
          <w:rFonts w:ascii="Arial" w:hAnsi="Arial" w:cs="Arial"/>
          <w:bCs/>
          <w:sz w:val="18"/>
          <w:szCs w:val="18"/>
        </w:rPr>
        <w:t xml:space="preserve">el Instituto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r w:rsidR="00110967" w:rsidRPr="00F32003">
        <w:rPr>
          <w:rFonts w:ascii="Arial" w:eastAsia="Times New Roman" w:hAnsi="Arial" w:cs="Arial"/>
          <w:sz w:val="18"/>
          <w:szCs w:val="18"/>
        </w:rPr>
        <w:t>Por su parte, la fracción IV del párrafo vigésimo del mismo ordenamiento señala que el Instituto podrá emitir disposiciones administrativas de carácter general exclusivamente para el cumplimiento de su función regulatoria en el sector de su competencia.</w:t>
      </w:r>
    </w:p>
    <w:p w14:paraId="600E406C" w14:textId="77777777" w:rsidR="00110967" w:rsidRPr="00F32003" w:rsidRDefault="00110967" w:rsidP="00F82332">
      <w:pPr>
        <w:spacing w:after="0"/>
        <w:ind w:right="-1"/>
        <w:jc w:val="both"/>
        <w:rPr>
          <w:rFonts w:ascii="Arial" w:hAnsi="Arial" w:cs="Arial"/>
          <w:bCs/>
          <w:sz w:val="18"/>
          <w:szCs w:val="18"/>
        </w:rPr>
      </w:pPr>
    </w:p>
    <w:p w14:paraId="1DCA59EF" w14:textId="2DFC68DF" w:rsidR="00110967" w:rsidRPr="00F32003" w:rsidRDefault="00110967" w:rsidP="00F82332">
      <w:pPr>
        <w:spacing w:after="0"/>
        <w:ind w:right="-1"/>
        <w:jc w:val="both"/>
        <w:rPr>
          <w:rFonts w:ascii="Arial" w:hAnsi="Arial" w:cs="Arial"/>
          <w:bCs/>
          <w:sz w:val="18"/>
          <w:szCs w:val="18"/>
        </w:rPr>
      </w:pPr>
      <w:r w:rsidRPr="00F32003">
        <w:rPr>
          <w:rFonts w:ascii="Arial" w:hAnsi="Arial" w:cs="Arial"/>
          <w:bCs/>
          <w:sz w:val="18"/>
          <w:szCs w:val="18"/>
        </w:rPr>
        <w:t xml:space="preserve">Asimismo, conforme a lo dispuesto en el artículo 7, </w:t>
      </w:r>
      <w:r w:rsidRPr="00F32003">
        <w:rPr>
          <w:rFonts w:ascii="Arial" w:hAnsi="Arial" w:cs="Arial"/>
          <w:sz w:val="18"/>
          <w:szCs w:val="18"/>
        </w:rPr>
        <w:t xml:space="preserve">párrafos primero, segundo y cuarto, 15 fracción I y LVI de </w:t>
      </w:r>
      <w:r w:rsidR="0042295B" w:rsidRPr="00F32003">
        <w:rPr>
          <w:rFonts w:ascii="Arial" w:hAnsi="Arial" w:cs="Arial"/>
          <w:sz w:val="18"/>
          <w:szCs w:val="18"/>
        </w:rPr>
        <w:t xml:space="preserve">la </w:t>
      </w:r>
      <w:r w:rsidR="0042295B" w:rsidRPr="00F32003">
        <w:rPr>
          <w:rFonts w:ascii="Arial" w:hAnsi="Arial" w:cs="Arial"/>
          <w:bCs/>
          <w:sz w:val="18"/>
          <w:szCs w:val="18"/>
        </w:rPr>
        <w:t>LFTR</w:t>
      </w:r>
      <w:r w:rsidRPr="00F32003">
        <w:rPr>
          <w:rFonts w:ascii="Arial" w:hAnsi="Arial" w:cs="Arial"/>
          <w:bCs/>
          <w:sz w:val="18"/>
          <w:szCs w:val="18"/>
        </w:rPr>
        <w:t xml:space="preserve"> y 6º </w:t>
      </w:r>
      <w:bookmarkStart w:id="3" w:name="_Hlk158208651"/>
      <w:r w:rsidRPr="00F32003">
        <w:rPr>
          <w:rFonts w:ascii="Arial" w:hAnsi="Arial" w:cs="Arial"/>
          <w:bCs/>
          <w:sz w:val="18"/>
          <w:szCs w:val="18"/>
        </w:rPr>
        <w:t>del Estatuto Orgánico</w:t>
      </w:r>
      <w:r w:rsidR="00203C1B">
        <w:rPr>
          <w:rFonts w:ascii="Arial" w:hAnsi="Arial" w:cs="Arial"/>
          <w:bCs/>
          <w:sz w:val="18"/>
          <w:szCs w:val="18"/>
        </w:rPr>
        <w:t xml:space="preserve"> del Instituto Federal de Telecomunicaciones</w:t>
      </w:r>
      <w:bookmarkEnd w:id="3"/>
      <w:r w:rsidRPr="00F32003">
        <w:rPr>
          <w:rFonts w:ascii="Arial" w:hAnsi="Arial" w:cs="Arial"/>
          <w:bCs/>
          <w:sz w:val="18"/>
          <w:szCs w:val="18"/>
        </w:rPr>
        <w:t>, el Instituto es un órgano público autónomo, independiente en sus decisiones y funcionamiento, con personalidad jurídica y patrimonio propios, tiene por objeto regular y promover la competencia y el desarrollo eficiente de las telecomunicaciones y la radiodifusión, en el ámbito de las atribuciones que le confiere la Constitución y en los términos que se fijan en la LFTR y demás disposiciones legales aplicables, por lo que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la infraestructura activa y pasiva y otros insumos esenciales, sin perjuicio de las atribuciones que corresponden a otras autoridades en los términos de la legislación correspondiente.</w:t>
      </w:r>
    </w:p>
    <w:p w14:paraId="78F2FEBE" w14:textId="77777777" w:rsidR="00110967" w:rsidRPr="00F32003" w:rsidRDefault="00110967" w:rsidP="00F82332">
      <w:pPr>
        <w:spacing w:after="0"/>
        <w:ind w:right="-1"/>
        <w:jc w:val="both"/>
        <w:rPr>
          <w:rFonts w:ascii="Arial" w:hAnsi="Arial" w:cs="Arial"/>
          <w:sz w:val="18"/>
          <w:szCs w:val="18"/>
          <w:lang w:val="es-ES_tradnl"/>
        </w:rPr>
      </w:pPr>
    </w:p>
    <w:p w14:paraId="1D23A5FA" w14:textId="77777777" w:rsidR="00110967" w:rsidRPr="00F32003" w:rsidRDefault="00110967" w:rsidP="00F82332">
      <w:pPr>
        <w:spacing w:after="0"/>
        <w:ind w:right="-1"/>
        <w:jc w:val="both"/>
        <w:rPr>
          <w:rFonts w:ascii="Arial" w:hAnsi="Arial" w:cs="Arial"/>
          <w:sz w:val="18"/>
          <w:szCs w:val="18"/>
          <w:lang w:val="es-ES"/>
        </w:rPr>
      </w:pPr>
      <w:r w:rsidRPr="00F32003">
        <w:rPr>
          <w:rFonts w:ascii="Arial" w:hAnsi="Arial" w:cs="Arial"/>
          <w:sz w:val="18"/>
          <w:szCs w:val="18"/>
          <w:lang w:val="es-ES"/>
        </w:rPr>
        <w:t>En este sentido, en términos de lo señalado por el artículo 15, fracciones I y LVI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w:t>
      </w:r>
    </w:p>
    <w:p w14:paraId="7BA33179" w14:textId="77777777" w:rsidR="00110967" w:rsidRPr="00F32003" w:rsidRDefault="00110967" w:rsidP="00F82332">
      <w:pPr>
        <w:spacing w:after="0"/>
        <w:ind w:right="-1"/>
        <w:jc w:val="both"/>
        <w:rPr>
          <w:rFonts w:ascii="Arial" w:hAnsi="Arial" w:cs="Arial"/>
          <w:sz w:val="18"/>
          <w:szCs w:val="18"/>
          <w:lang w:val="es-ES"/>
        </w:rPr>
      </w:pPr>
    </w:p>
    <w:p w14:paraId="3EADDE00" w14:textId="3EA07809" w:rsidR="00110967" w:rsidRPr="00F32003" w:rsidRDefault="00110967" w:rsidP="00F82332">
      <w:pPr>
        <w:spacing w:after="0"/>
        <w:ind w:right="-1"/>
        <w:jc w:val="both"/>
        <w:rPr>
          <w:rFonts w:ascii="Arial" w:hAnsi="Arial" w:cs="Arial"/>
          <w:sz w:val="18"/>
          <w:szCs w:val="18"/>
          <w:lang w:val="es-ES"/>
        </w:rPr>
      </w:pPr>
      <w:r w:rsidRPr="00F32003">
        <w:rPr>
          <w:rFonts w:ascii="Arial" w:hAnsi="Arial" w:cs="Arial"/>
          <w:sz w:val="18"/>
          <w:szCs w:val="18"/>
          <w:lang w:val="es-ES"/>
        </w:rPr>
        <w:t>Además, los artículos 15, fracción XL y 51 de la LFTR establecen que, para la emisión y modificación de reglas, lineamientos o disposiciones de las reglas, lineamientos o disposiciones administrativas de carácter general, el Instituto deberá realizar Consultas Públicas bajo los principios de transparencia y participación ciudadana</w:t>
      </w:r>
      <w:r w:rsidR="00C56151" w:rsidRPr="00F32003">
        <w:rPr>
          <w:rFonts w:ascii="Arial" w:hAnsi="Arial" w:cs="Arial"/>
          <w:sz w:val="18"/>
          <w:szCs w:val="18"/>
          <w:lang w:val="es-ES"/>
        </w:rPr>
        <w:t xml:space="preserve">, lo cual fue debidamente realizado conforme se </w:t>
      </w:r>
      <w:r w:rsidR="00DD20AC" w:rsidRPr="00F32003">
        <w:rPr>
          <w:rFonts w:ascii="Arial" w:hAnsi="Arial" w:cs="Arial"/>
          <w:sz w:val="18"/>
          <w:szCs w:val="18"/>
          <w:lang w:val="es-ES"/>
        </w:rPr>
        <w:t xml:space="preserve">señala en el Antecedente </w:t>
      </w:r>
      <w:r w:rsidR="00203C1B">
        <w:rPr>
          <w:rFonts w:ascii="Arial" w:hAnsi="Arial" w:cs="Arial"/>
          <w:sz w:val="18"/>
          <w:szCs w:val="18"/>
          <w:lang w:val="es-ES"/>
        </w:rPr>
        <w:t>Sexto</w:t>
      </w:r>
      <w:bookmarkStart w:id="4" w:name="_Hlk158209824"/>
      <w:r w:rsidR="00DD20AC" w:rsidRPr="00F32003">
        <w:rPr>
          <w:rFonts w:ascii="Arial" w:hAnsi="Arial" w:cs="Arial"/>
          <w:sz w:val="18"/>
          <w:szCs w:val="18"/>
          <w:lang w:val="es-ES"/>
        </w:rPr>
        <w:t xml:space="preserve"> de</w:t>
      </w:r>
      <w:r w:rsidR="001776EB">
        <w:rPr>
          <w:rFonts w:ascii="Arial" w:hAnsi="Arial" w:cs="Arial"/>
          <w:sz w:val="18"/>
          <w:szCs w:val="18"/>
          <w:lang w:val="es-ES"/>
        </w:rPr>
        <w:t>l</w:t>
      </w:r>
      <w:r w:rsidR="00DD20AC" w:rsidRPr="00F32003">
        <w:rPr>
          <w:rFonts w:ascii="Arial" w:hAnsi="Arial" w:cs="Arial"/>
          <w:sz w:val="18"/>
          <w:szCs w:val="18"/>
          <w:lang w:val="es-ES"/>
        </w:rPr>
        <w:t xml:space="preserve"> presente</w:t>
      </w:r>
      <w:r w:rsidR="001776EB">
        <w:rPr>
          <w:rFonts w:ascii="Arial" w:hAnsi="Arial" w:cs="Arial"/>
          <w:sz w:val="18"/>
          <w:szCs w:val="18"/>
          <w:lang w:val="es-ES"/>
        </w:rPr>
        <w:t xml:space="preserve"> </w:t>
      </w:r>
      <w:bookmarkEnd w:id="4"/>
      <w:r w:rsidR="00B40DFD">
        <w:rPr>
          <w:rFonts w:ascii="Arial" w:hAnsi="Arial" w:cs="Arial"/>
          <w:sz w:val="18"/>
          <w:szCs w:val="18"/>
          <w:lang w:val="es-ES"/>
        </w:rPr>
        <w:t>Acuerdo.</w:t>
      </w:r>
    </w:p>
    <w:p w14:paraId="7939CA3B" w14:textId="77777777" w:rsidR="00E14117" w:rsidRPr="00F32003" w:rsidRDefault="00E14117" w:rsidP="00F82332">
      <w:pPr>
        <w:tabs>
          <w:tab w:val="left" w:pos="8505"/>
        </w:tabs>
        <w:spacing w:after="0"/>
        <w:ind w:right="-1"/>
        <w:jc w:val="both"/>
        <w:rPr>
          <w:rFonts w:ascii="Arial" w:eastAsia="MS Mincho" w:hAnsi="Arial" w:cs="Arial"/>
          <w:bCs/>
          <w:sz w:val="18"/>
          <w:szCs w:val="18"/>
          <w:lang w:val="es-ES"/>
        </w:rPr>
      </w:pPr>
    </w:p>
    <w:p w14:paraId="0D969FD9" w14:textId="79CEB9D4" w:rsidR="0042295B" w:rsidRPr="00F32003" w:rsidRDefault="00EC6209" w:rsidP="00F82332">
      <w:pPr>
        <w:spacing w:after="0"/>
        <w:ind w:right="-1"/>
        <w:jc w:val="both"/>
        <w:rPr>
          <w:rFonts w:ascii="Arial" w:hAnsi="Arial" w:cs="Arial"/>
          <w:sz w:val="18"/>
          <w:szCs w:val="18"/>
        </w:rPr>
      </w:pPr>
      <w:proofErr w:type="gramStart"/>
      <w:r w:rsidRPr="00F32003">
        <w:rPr>
          <w:rFonts w:ascii="Arial" w:hAnsi="Arial" w:cs="Arial"/>
          <w:b/>
          <w:sz w:val="18"/>
          <w:szCs w:val="18"/>
        </w:rPr>
        <w:t>Segundo</w:t>
      </w:r>
      <w:r w:rsidR="0042295B" w:rsidRPr="00F32003">
        <w:rPr>
          <w:rFonts w:ascii="Arial" w:hAnsi="Arial" w:cs="Arial"/>
          <w:b/>
          <w:sz w:val="18"/>
          <w:szCs w:val="18"/>
        </w:rPr>
        <w:t>.</w:t>
      </w:r>
      <w:r w:rsidR="000E45AE" w:rsidRPr="00F32003">
        <w:rPr>
          <w:rFonts w:ascii="Arial" w:hAnsi="Arial" w:cs="Arial"/>
          <w:b/>
          <w:sz w:val="18"/>
          <w:szCs w:val="18"/>
        </w:rPr>
        <w:t>-</w:t>
      </w:r>
      <w:proofErr w:type="gramEnd"/>
      <w:r w:rsidR="0042295B" w:rsidRPr="00F32003">
        <w:rPr>
          <w:rFonts w:ascii="Arial" w:hAnsi="Arial" w:cs="Arial"/>
          <w:b/>
          <w:sz w:val="18"/>
          <w:szCs w:val="18"/>
        </w:rPr>
        <w:t xml:space="preserve"> Del Sistema Nacional de Información de Infraestructura. </w:t>
      </w:r>
      <w:r w:rsidR="0042295B" w:rsidRPr="00F32003">
        <w:rPr>
          <w:rFonts w:ascii="Arial" w:hAnsi="Arial" w:cs="Arial"/>
          <w:sz w:val="18"/>
          <w:szCs w:val="18"/>
        </w:rPr>
        <w:t xml:space="preserve">En la “Iniciativa de Decreto por el que se expiden la Ley Federal de Telecomunicaciones y Radiodifusión” se establece la necesidad de contar con un Sistema Nacional de Información de Infraestructura (en lo sucesivo, “SNII”), el cual estará a cargo del Instituto, con el objeto de contar con información sobre la ubicación, características, capacidad de la infraestructura en telecomunicaciones instalada en todo el país, para lo cual se deberá crear y mantener actualizada una base de datos nacional geo-referenciada que contenga los registros de </w:t>
      </w:r>
      <w:r w:rsidR="0042295B" w:rsidRPr="00F32003">
        <w:rPr>
          <w:rFonts w:ascii="Arial" w:hAnsi="Arial" w:cs="Arial"/>
          <w:bCs/>
          <w:sz w:val="18"/>
          <w:szCs w:val="18"/>
        </w:rPr>
        <w:t>infraestructura</w:t>
      </w:r>
      <w:r w:rsidR="0042295B" w:rsidRPr="00F32003">
        <w:rPr>
          <w:rFonts w:ascii="Arial" w:hAnsi="Arial" w:cs="Arial"/>
          <w:sz w:val="18"/>
          <w:szCs w:val="18"/>
        </w:rPr>
        <w:t xml:space="preserve"> activa y medios de transmisión, de infraestructura pasiva y derechos de vía y sitios públicos.</w:t>
      </w:r>
    </w:p>
    <w:p w14:paraId="667F04BF" w14:textId="77777777" w:rsidR="0042295B" w:rsidRPr="00F32003" w:rsidRDefault="0042295B" w:rsidP="00F82332">
      <w:pPr>
        <w:spacing w:after="0"/>
        <w:ind w:right="-1"/>
        <w:jc w:val="both"/>
        <w:rPr>
          <w:rFonts w:ascii="Arial" w:hAnsi="Arial" w:cs="Arial"/>
          <w:sz w:val="18"/>
          <w:szCs w:val="18"/>
        </w:rPr>
      </w:pPr>
    </w:p>
    <w:p w14:paraId="31E60714" w14:textId="77777777" w:rsidR="0042295B" w:rsidRPr="00F32003" w:rsidRDefault="0042295B" w:rsidP="00F82332">
      <w:pPr>
        <w:spacing w:after="0"/>
        <w:ind w:right="-1"/>
        <w:jc w:val="both"/>
        <w:rPr>
          <w:rFonts w:ascii="Arial" w:hAnsi="Arial" w:cs="Arial"/>
          <w:sz w:val="18"/>
          <w:szCs w:val="18"/>
        </w:rPr>
      </w:pPr>
      <w:r w:rsidRPr="00F32003">
        <w:rPr>
          <w:rFonts w:ascii="Arial" w:hAnsi="Arial" w:cs="Arial"/>
          <w:sz w:val="18"/>
          <w:szCs w:val="18"/>
        </w:rPr>
        <w:t xml:space="preserve">En razón de ello, el Capítulo II del Título Séptimo de la LFTR, en sus artículos 181 a 188 dispone que el Instituto creará y mantendrá actualizada una base de datos nacional geo-referenciada que </w:t>
      </w:r>
      <w:r w:rsidRPr="00F32003" w:rsidDel="00986179">
        <w:rPr>
          <w:rFonts w:ascii="Arial" w:hAnsi="Arial" w:cs="Arial"/>
          <w:sz w:val="18"/>
          <w:szCs w:val="18"/>
        </w:rPr>
        <w:t xml:space="preserve">contenga </w:t>
      </w:r>
      <w:r w:rsidRPr="00F32003" w:rsidDel="00441FDE">
        <w:rPr>
          <w:rFonts w:ascii="Arial" w:hAnsi="Arial" w:cs="Arial"/>
          <w:sz w:val="18"/>
          <w:szCs w:val="18"/>
        </w:rPr>
        <w:t xml:space="preserve">la información de </w:t>
      </w:r>
      <w:r w:rsidRPr="00F32003">
        <w:rPr>
          <w:rFonts w:ascii="Arial" w:hAnsi="Arial" w:cs="Arial"/>
          <w:sz w:val="18"/>
          <w:szCs w:val="18"/>
        </w:rPr>
        <w:t xml:space="preserve">los registros de infraestructura activa y medios de transmisión, de infraestructura pasiva y derechos de vía y de sitios públicos. </w:t>
      </w:r>
    </w:p>
    <w:p w14:paraId="60AA4F20" w14:textId="77777777" w:rsidR="0042295B" w:rsidRPr="00F32003" w:rsidRDefault="0042295B" w:rsidP="00F82332">
      <w:pPr>
        <w:spacing w:after="0"/>
        <w:ind w:right="-1"/>
        <w:jc w:val="both"/>
        <w:rPr>
          <w:rFonts w:ascii="Arial" w:hAnsi="Arial" w:cs="Arial"/>
          <w:sz w:val="18"/>
          <w:szCs w:val="18"/>
        </w:rPr>
      </w:pPr>
    </w:p>
    <w:p w14:paraId="00AA55B2" w14:textId="77777777" w:rsidR="0042295B" w:rsidRPr="00F32003" w:rsidRDefault="0042295B" w:rsidP="00F82332">
      <w:pPr>
        <w:spacing w:after="0"/>
        <w:ind w:right="-1"/>
        <w:jc w:val="both"/>
        <w:rPr>
          <w:rFonts w:ascii="Arial" w:hAnsi="Arial" w:cs="Arial"/>
          <w:sz w:val="18"/>
          <w:szCs w:val="18"/>
        </w:rPr>
      </w:pPr>
      <w:r w:rsidRPr="00F32003">
        <w:rPr>
          <w:rFonts w:ascii="Arial" w:hAnsi="Arial" w:cs="Arial"/>
          <w:sz w:val="18"/>
          <w:szCs w:val="18"/>
        </w:rPr>
        <w:t>Así mismo, establece que los concesionarios, autorizados,</w:t>
      </w:r>
      <w:r w:rsidRPr="00F32003" w:rsidDel="005F38A9">
        <w:rPr>
          <w:rFonts w:ascii="Arial" w:hAnsi="Arial" w:cs="Arial"/>
          <w:sz w:val="18"/>
          <w:szCs w:val="18"/>
        </w:rPr>
        <w:t xml:space="preserve"> </w:t>
      </w:r>
      <w:r w:rsidRPr="00F32003">
        <w:rPr>
          <w:rFonts w:ascii="Arial" w:hAnsi="Arial" w:cs="Arial"/>
          <w:sz w:val="18"/>
          <w:szCs w:val="18"/>
        </w:rPr>
        <w:t xml:space="preserve">dependencias y entidades de la Administración Pública Federal, estatal y municipal y los órganos autónomos y en general, todos los organismos e instituciones públicas deberán entregar al Instituto la información correspondiente. </w:t>
      </w:r>
    </w:p>
    <w:p w14:paraId="21A643B1" w14:textId="77777777" w:rsidR="0042295B" w:rsidRPr="00F32003" w:rsidRDefault="0042295B" w:rsidP="00F82332">
      <w:pPr>
        <w:spacing w:after="0"/>
        <w:ind w:right="-1"/>
        <w:jc w:val="both"/>
        <w:rPr>
          <w:rFonts w:ascii="Arial" w:hAnsi="Arial" w:cs="Arial"/>
          <w:sz w:val="18"/>
          <w:szCs w:val="18"/>
        </w:rPr>
      </w:pPr>
    </w:p>
    <w:p w14:paraId="027F8F5C" w14:textId="77777777" w:rsidR="0042295B" w:rsidRPr="00F32003" w:rsidRDefault="0042295B" w:rsidP="00F82332">
      <w:pPr>
        <w:spacing w:after="0"/>
        <w:ind w:right="-1"/>
        <w:jc w:val="both"/>
        <w:rPr>
          <w:rFonts w:ascii="Arial" w:hAnsi="Arial" w:cs="Arial"/>
          <w:sz w:val="18"/>
          <w:szCs w:val="18"/>
        </w:rPr>
      </w:pPr>
      <w:r w:rsidRPr="00F32003">
        <w:rPr>
          <w:rFonts w:ascii="Arial" w:hAnsi="Arial" w:cs="Arial"/>
          <w:sz w:val="18"/>
          <w:szCs w:val="18"/>
        </w:rPr>
        <w:t>Finalmente, también se señala que los particulares que deseen poner a disposición de los concesionarios bienes inmuebles para la instalación de infraestructura, podrán solicitar al Instituto que su información sea inscrita en el SNII</w:t>
      </w:r>
      <w:r w:rsidRPr="00F32003" w:rsidDel="00921171">
        <w:rPr>
          <w:rFonts w:ascii="Arial" w:hAnsi="Arial" w:cs="Arial"/>
          <w:sz w:val="18"/>
          <w:szCs w:val="18"/>
        </w:rPr>
        <w:t>.</w:t>
      </w:r>
    </w:p>
    <w:p w14:paraId="72AB61EC" w14:textId="77777777" w:rsidR="0042295B" w:rsidRPr="00F32003" w:rsidRDefault="0042295B" w:rsidP="00F82332">
      <w:pPr>
        <w:spacing w:after="0"/>
        <w:ind w:right="-1"/>
        <w:jc w:val="both"/>
        <w:rPr>
          <w:rFonts w:ascii="Arial" w:hAnsi="Arial" w:cs="Arial"/>
          <w:sz w:val="18"/>
          <w:szCs w:val="18"/>
        </w:rPr>
      </w:pPr>
    </w:p>
    <w:p w14:paraId="33D88459" w14:textId="51F11503" w:rsidR="0042295B" w:rsidRPr="00F32003" w:rsidRDefault="0042295B" w:rsidP="00F82332">
      <w:pPr>
        <w:spacing w:after="0"/>
        <w:ind w:right="-1"/>
        <w:jc w:val="both"/>
        <w:rPr>
          <w:rFonts w:ascii="Arial" w:hAnsi="Arial" w:cs="Arial"/>
          <w:bCs/>
          <w:sz w:val="18"/>
          <w:szCs w:val="18"/>
        </w:rPr>
      </w:pPr>
      <w:r w:rsidRPr="00F32003">
        <w:rPr>
          <w:rFonts w:ascii="Arial" w:hAnsi="Arial" w:cs="Arial"/>
          <w:sz w:val="18"/>
          <w:szCs w:val="18"/>
        </w:rPr>
        <w:t xml:space="preserve">Es por ello que, posteriormente a la emisión de los </w:t>
      </w:r>
      <w:r w:rsidRPr="00F32003">
        <w:rPr>
          <w:rFonts w:ascii="Arial" w:hAnsi="Arial" w:cs="Arial"/>
          <w:bCs/>
          <w:sz w:val="18"/>
          <w:szCs w:val="18"/>
          <w:lang w:val="es-ES_tradnl"/>
        </w:rPr>
        <w:t xml:space="preserve">Lineamientos </w:t>
      </w:r>
      <w:r w:rsidR="00DD20AC" w:rsidRPr="00F32003">
        <w:rPr>
          <w:rFonts w:ascii="Arial" w:hAnsi="Arial" w:cs="Arial"/>
          <w:bCs/>
          <w:sz w:val="18"/>
          <w:szCs w:val="18"/>
          <w:lang w:val="es-ES_tradnl"/>
        </w:rPr>
        <w:t>del SNII,</w:t>
      </w:r>
      <w:r w:rsidRPr="00F32003">
        <w:rPr>
          <w:rFonts w:ascii="Arial" w:hAnsi="Arial" w:cs="Arial"/>
          <w:bCs/>
          <w:sz w:val="18"/>
          <w:szCs w:val="18"/>
          <w:lang w:val="es-ES_tradnl"/>
        </w:rPr>
        <w:t xml:space="preserve"> con fecha </w:t>
      </w:r>
      <w:r w:rsidRPr="00F32003">
        <w:rPr>
          <w:rFonts w:ascii="Arial" w:hAnsi="Arial" w:cs="Arial"/>
          <w:sz w:val="18"/>
          <w:szCs w:val="18"/>
        </w:rPr>
        <w:t>7 de octubre de 2022</w:t>
      </w:r>
      <w:r w:rsidR="00790464" w:rsidRPr="00F32003">
        <w:rPr>
          <w:rFonts w:ascii="Arial" w:hAnsi="Arial" w:cs="Arial"/>
          <w:sz w:val="18"/>
          <w:szCs w:val="18"/>
        </w:rPr>
        <w:t xml:space="preserve"> </w:t>
      </w:r>
      <w:r w:rsidRPr="00F32003">
        <w:rPr>
          <w:rFonts w:ascii="Arial" w:hAnsi="Arial" w:cs="Arial"/>
          <w:bCs/>
          <w:sz w:val="18"/>
          <w:szCs w:val="18"/>
          <w:lang w:val="es-ES_tradnl"/>
        </w:rPr>
        <w:t xml:space="preserve">se </w:t>
      </w:r>
      <w:r w:rsidRPr="00F32003">
        <w:rPr>
          <w:rFonts w:ascii="Arial" w:hAnsi="Arial" w:cs="Arial"/>
          <w:bCs/>
          <w:sz w:val="18"/>
          <w:szCs w:val="18"/>
        </w:rPr>
        <w:t xml:space="preserve">llevó a cabo el acto de Notificación del Fallo de la Convocatoria de la Licitación Núm. LA-043240999-E72-2022, para </w:t>
      </w:r>
      <w:r w:rsidR="00DD20AC" w:rsidRPr="00F32003">
        <w:rPr>
          <w:rFonts w:ascii="Arial" w:hAnsi="Arial" w:cs="Arial"/>
          <w:bCs/>
          <w:sz w:val="18"/>
          <w:szCs w:val="18"/>
        </w:rPr>
        <w:t>l</w:t>
      </w:r>
      <w:r w:rsidRPr="00F32003">
        <w:rPr>
          <w:rFonts w:ascii="Arial" w:hAnsi="Arial" w:cs="Arial"/>
          <w:bCs/>
          <w:sz w:val="18"/>
          <w:szCs w:val="18"/>
        </w:rPr>
        <w:t xml:space="preserve">a “Contratación del Servicio que Incluye la Adquisición de una Herramienta Informática para la </w:t>
      </w:r>
      <w:r w:rsidR="00DD20AC" w:rsidRPr="00F32003">
        <w:rPr>
          <w:rFonts w:ascii="Arial" w:hAnsi="Arial" w:cs="Arial"/>
          <w:bCs/>
          <w:sz w:val="18"/>
          <w:szCs w:val="18"/>
        </w:rPr>
        <w:t>i</w:t>
      </w:r>
      <w:r w:rsidRPr="00F32003">
        <w:rPr>
          <w:rFonts w:ascii="Arial" w:hAnsi="Arial" w:cs="Arial"/>
          <w:bCs/>
          <w:sz w:val="18"/>
          <w:szCs w:val="18"/>
        </w:rPr>
        <w:t>mplementación del Sistema Nacional de Información de Infraestructura</w:t>
      </w:r>
      <w:r w:rsidR="00DD20AC" w:rsidRPr="00F32003">
        <w:rPr>
          <w:rFonts w:ascii="Arial" w:hAnsi="Arial" w:cs="Arial"/>
          <w:bCs/>
          <w:sz w:val="18"/>
          <w:szCs w:val="18"/>
        </w:rPr>
        <w:t>”</w:t>
      </w:r>
      <w:r w:rsidRPr="00F32003">
        <w:rPr>
          <w:rFonts w:ascii="Arial" w:hAnsi="Arial" w:cs="Arial"/>
          <w:bCs/>
          <w:sz w:val="18"/>
          <w:szCs w:val="18"/>
        </w:rPr>
        <w:t>.</w:t>
      </w:r>
    </w:p>
    <w:p w14:paraId="145A28F8" w14:textId="77777777" w:rsidR="0042295B" w:rsidRPr="00F32003" w:rsidRDefault="0042295B" w:rsidP="00F82332">
      <w:pPr>
        <w:spacing w:after="0"/>
        <w:ind w:right="-1"/>
        <w:jc w:val="both"/>
        <w:rPr>
          <w:rFonts w:ascii="Arial" w:hAnsi="Arial" w:cs="Arial"/>
          <w:bCs/>
          <w:sz w:val="18"/>
          <w:szCs w:val="18"/>
        </w:rPr>
      </w:pPr>
    </w:p>
    <w:p w14:paraId="61E27561" w14:textId="18734DFB" w:rsidR="0042295B" w:rsidRPr="00F32003" w:rsidRDefault="00DD20AC" w:rsidP="00F82332">
      <w:pPr>
        <w:spacing w:after="0"/>
        <w:ind w:right="-1"/>
        <w:jc w:val="both"/>
        <w:rPr>
          <w:rFonts w:ascii="Arial" w:hAnsi="Arial" w:cs="Arial"/>
          <w:bCs/>
          <w:sz w:val="18"/>
          <w:szCs w:val="18"/>
          <w:lang w:val="es-ES_tradnl"/>
        </w:rPr>
      </w:pPr>
      <w:r w:rsidRPr="00F32003">
        <w:rPr>
          <w:rFonts w:ascii="Arial" w:hAnsi="Arial" w:cs="Arial"/>
          <w:bCs/>
          <w:sz w:val="18"/>
          <w:szCs w:val="18"/>
        </w:rPr>
        <w:t>Derivado de lo anterior</w:t>
      </w:r>
      <w:r w:rsidR="0042295B" w:rsidRPr="00F32003">
        <w:rPr>
          <w:rFonts w:ascii="Arial" w:hAnsi="Arial" w:cs="Arial"/>
          <w:bCs/>
          <w:sz w:val="18"/>
          <w:szCs w:val="18"/>
        </w:rPr>
        <w:t xml:space="preserve"> y </w:t>
      </w:r>
      <w:r w:rsidRPr="00F32003">
        <w:rPr>
          <w:rFonts w:ascii="Arial" w:hAnsi="Arial" w:cs="Arial"/>
          <w:bCs/>
          <w:sz w:val="18"/>
          <w:szCs w:val="18"/>
        </w:rPr>
        <w:t>con el propósito</w:t>
      </w:r>
      <w:r w:rsidR="0042295B" w:rsidRPr="00F32003">
        <w:rPr>
          <w:rFonts w:ascii="Arial" w:hAnsi="Arial" w:cs="Arial"/>
          <w:bCs/>
          <w:sz w:val="18"/>
          <w:szCs w:val="18"/>
        </w:rPr>
        <w:t xml:space="preserve"> de iniciar </w:t>
      </w:r>
      <w:r w:rsidR="0042295B" w:rsidRPr="00F32003">
        <w:rPr>
          <w:rFonts w:ascii="Arial" w:hAnsi="Arial" w:cs="Arial"/>
          <w:bCs/>
          <w:sz w:val="18"/>
          <w:szCs w:val="18"/>
          <w:lang w:val="es-ES_tradnl"/>
        </w:rPr>
        <w:t xml:space="preserve">el proceso de conformación del Sistema Nacional de Información de Infraestructura, y señalar el inicio de operaciones del mismo, el Instituto se ha dedicado a realizar el procedimiento correspondiente para iniciar con su implementación, por lo que se han llevado a cabo distintas pruebas del Sistema que fue entregado por el proveedor ganador de la </w:t>
      </w:r>
      <w:r w:rsidR="00CD2507">
        <w:rPr>
          <w:rFonts w:ascii="Arial" w:hAnsi="Arial" w:cs="Arial"/>
          <w:bCs/>
          <w:sz w:val="18"/>
          <w:szCs w:val="18"/>
          <w:lang w:val="es-ES_tradnl"/>
        </w:rPr>
        <w:t>L</w:t>
      </w:r>
      <w:r w:rsidR="0042295B" w:rsidRPr="00F32003">
        <w:rPr>
          <w:rFonts w:ascii="Arial" w:hAnsi="Arial" w:cs="Arial"/>
          <w:bCs/>
          <w:sz w:val="18"/>
          <w:szCs w:val="18"/>
          <w:lang w:val="es-ES_tradnl"/>
        </w:rPr>
        <w:t>icitación a fin de ajustarlo a los parámetros señalados en los Lineamientos del SNII, desde pruebas de desarrollo, calidad, configuración de ingreso, entre otras, que se efectuaron tanto en ambientes de desarrollo como en ambientes productivos.</w:t>
      </w:r>
    </w:p>
    <w:p w14:paraId="47BDE86C" w14:textId="77777777" w:rsidR="0042295B" w:rsidRPr="00F32003" w:rsidRDefault="0042295B" w:rsidP="00F82332">
      <w:pPr>
        <w:spacing w:after="0"/>
        <w:ind w:right="-1"/>
        <w:jc w:val="both"/>
        <w:rPr>
          <w:rFonts w:ascii="Arial" w:hAnsi="Arial" w:cs="Arial"/>
          <w:bCs/>
          <w:sz w:val="18"/>
          <w:szCs w:val="18"/>
          <w:lang w:val="es-ES_tradnl"/>
        </w:rPr>
      </w:pPr>
    </w:p>
    <w:p w14:paraId="5B8A5D6F" w14:textId="50AEBBE7" w:rsidR="0042295B" w:rsidRPr="00F32003" w:rsidRDefault="0042295B" w:rsidP="00F82332">
      <w:pPr>
        <w:spacing w:after="0"/>
        <w:ind w:right="-1"/>
        <w:jc w:val="both"/>
        <w:rPr>
          <w:rFonts w:ascii="Arial" w:hAnsi="Arial" w:cs="Arial"/>
          <w:bCs/>
          <w:sz w:val="18"/>
          <w:szCs w:val="18"/>
          <w:lang w:val="es-ES_tradnl"/>
        </w:rPr>
      </w:pPr>
      <w:r w:rsidRPr="00F32003">
        <w:rPr>
          <w:rFonts w:ascii="Arial" w:hAnsi="Arial" w:cs="Arial"/>
          <w:bCs/>
          <w:sz w:val="18"/>
          <w:szCs w:val="18"/>
          <w:lang w:val="es-ES_tradnl"/>
        </w:rPr>
        <w:t>En este sentido, y derivado de los resultados obtenidos en las pruebas realizadas surge la necesidad del Instituto de modificar los Lineamientos del SNII a fin de que permitan simplificar la entrega de la información requerida a los Sujetos Obligados, brindar mayor certeza jurídica a los regulados estableciendo fechas específicas para la entrega de información, así como facilitar la entrega de la misma, brindando mayor apertura al tipo de archivos que se recibirán, esto atendido a los avances tecnológicos que hay en el sector.</w:t>
      </w:r>
    </w:p>
    <w:p w14:paraId="5A6B6089" w14:textId="64635CE1" w:rsidR="002F0667" w:rsidRPr="00F32003" w:rsidRDefault="002F0667" w:rsidP="00F82332">
      <w:pPr>
        <w:spacing w:after="0"/>
        <w:ind w:right="-1"/>
        <w:jc w:val="both"/>
        <w:rPr>
          <w:rFonts w:ascii="Arial" w:hAnsi="Arial" w:cs="Arial"/>
          <w:bCs/>
          <w:sz w:val="18"/>
          <w:szCs w:val="18"/>
          <w:lang w:val="es-ES_tradnl"/>
        </w:rPr>
      </w:pPr>
    </w:p>
    <w:p w14:paraId="52EF2045" w14:textId="188E6C86" w:rsidR="002F0667" w:rsidRPr="00F32003" w:rsidRDefault="002F0667" w:rsidP="00F82332">
      <w:pPr>
        <w:spacing w:after="0"/>
        <w:ind w:right="-1"/>
        <w:jc w:val="both"/>
        <w:rPr>
          <w:rFonts w:ascii="Arial" w:hAnsi="Arial" w:cs="Arial"/>
          <w:bCs/>
          <w:sz w:val="18"/>
          <w:szCs w:val="18"/>
          <w:lang w:val="es-ES_tradnl"/>
        </w:rPr>
      </w:pPr>
      <w:r w:rsidRPr="00F32003">
        <w:rPr>
          <w:rFonts w:ascii="Arial" w:hAnsi="Arial" w:cs="Arial"/>
          <w:bCs/>
          <w:sz w:val="18"/>
          <w:szCs w:val="18"/>
          <w:lang w:val="es-ES_tradnl"/>
        </w:rPr>
        <w:t xml:space="preserve">Aunado a lo anterior, resulta indispensable publicar en el DOF de nueva cuenta, el </w:t>
      </w:r>
      <w:r w:rsidR="00BC11D7" w:rsidRPr="00F32003">
        <w:rPr>
          <w:rFonts w:ascii="Arial" w:hAnsi="Arial" w:cs="Arial"/>
          <w:bCs/>
          <w:sz w:val="18"/>
          <w:szCs w:val="18"/>
          <w:lang w:val="es-ES_tradnl"/>
        </w:rPr>
        <w:t>“</w:t>
      </w:r>
      <w:r w:rsidRPr="00F32003">
        <w:rPr>
          <w:rFonts w:ascii="Arial" w:hAnsi="Arial" w:cs="Arial"/>
          <w:bCs/>
          <w:sz w:val="18"/>
          <w:szCs w:val="18"/>
          <w:lang w:val="es-ES_tradnl"/>
        </w:rPr>
        <w:t>Anexo IV</w:t>
      </w:r>
      <w:r w:rsidR="00BC11D7" w:rsidRPr="00F32003">
        <w:rPr>
          <w:rFonts w:ascii="Arial" w:hAnsi="Arial" w:cs="Arial"/>
          <w:bCs/>
          <w:sz w:val="18"/>
          <w:szCs w:val="18"/>
          <w:lang w:val="es-ES_tradnl"/>
        </w:rPr>
        <w:t>”</w:t>
      </w:r>
      <w:r w:rsidRPr="00F32003">
        <w:rPr>
          <w:rFonts w:ascii="Arial" w:hAnsi="Arial" w:cs="Arial"/>
          <w:bCs/>
          <w:sz w:val="18"/>
          <w:szCs w:val="18"/>
          <w:lang w:val="es-ES_tradnl"/>
        </w:rPr>
        <w:t xml:space="preserve"> y </w:t>
      </w:r>
      <w:r w:rsidR="00BC11D7" w:rsidRPr="00F32003">
        <w:rPr>
          <w:rFonts w:ascii="Arial" w:hAnsi="Arial" w:cs="Arial"/>
          <w:bCs/>
          <w:sz w:val="18"/>
          <w:szCs w:val="18"/>
          <w:lang w:val="es-ES_tradnl"/>
        </w:rPr>
        <w:t xml:space="preserve">“Anexo </w:t>
      </w:r>
      <w:r w:rsidRPr="00F32003">
        <w:rPr>
          <w:rFonts w:ascii="Arial" w:hAnsi="Arial" w:cs="Arial"/>
          <w:bCs/>
          <w:sz w:val="18"/>
          <w:szCs w:val="18"/>
          <w:lang w:val="es-ES_tradnl"/>
        </w:rPr>
        <w:t>V</w:t>
      </w:r>
      <w:r w:rsidR="00BC11D7" w:rsidRPr="00F32003">
        <w:rPr>
          <w:rFonts w:ascii="Arial" w:hAnsi="Arial" w:cs="Arial"/>
          <w:bCs/>
          <w:sz w:val="18"/>
          <w:szCs w:val="18"/>
          <w:lang w:val="es-ES_tradnl"/>
        </w:rPr>
        <w:t>”</w:t>
      </w:r>
      <w:r w:rsidRPr="00F32003">
        <w:rPr>
          <w:rFonts w:ascii="Arial" w:hAnsi="Arial" w:cs="Arial"/>
          <w:bCs/>
          <w:sz w:val="18"/>
          <w:szCs w:val="18"/>
          <w:lang w:val="es-ES_tradnl"/>
        </w:rPr>
        <w:t xml:space="preserve"> de los Lineamientos del SNII, derivado que en la publicación a que se refiere el Antecedente </w:t>
      </w:r>
      <w:r w:rsidR="00CD2507">
        <w:rPr>
          <w:rFonts w:ascii="Arial" w:hAnsi="Arial" w:cs="Arial"/>
          <w:bCs/>
          <w:sz w:val="18"/>
          <w:szCs w:val="18"/>
          <w:lang w:val="es-ES_tradnl"/>
        </w:rPr>
        <w:t>Cuarto</w:t>
      </w:r>
      <w:r w:rsidRPr="00F32003">
        <w:rPr>
          <w:rFonts w:ascii="Arial" w:hAnsi="Arial" w:cs="Arial"/>
          <w:bCs/>
          <w:sz w:val="18"/>
          <w:szCs w:val="18"/>
          <w:lang w:val="es-ES_tradnl"/>
        </w:rPr>
        <w:t xml:space="preserve"> del presente Acuerdo, no se realizó de manera completa</w:t>
      </w:r>
      <w:r w:rsidR="00F12E14" w:rsidRPr="00F32003">
        <w:rPr>
          <w:rFonts w:ascii="Arial" w:hAnsi="Arial" w:cs="Arial"/>
          <w:bCs/>
          <w:sz w:val="18"/>
          <w:szCs w:val="18"/>
          <w:lang w:val="es-ES_tradnl"/>
        </w:rPr>
        <w:t>. Asimismo, se ingresa</w:t>
      </w:r>
      <w:r w:rsidRPr="00F32003">
        <w:rPr>
          <w:rFonts w:ascii="Arial" w:hAnsi="Arial" w:cs="Arial"/>
          <w:bCs/>
          <w:sz w:val="18"/>
          <w:szCs w:val="18"/>
          <w:lang w:val="es-ES_tradnl"/>
        </w:rPr>
        <w:t xml:space="preserve"> </w:t>
      </w:r>
      <w:r w:rsidR="00F12E14" w:rsidRPr="00F32003">
        <w:rPr>
          <w:rFonts w:ascii="Arial" w:hAnsi="Arial" w:cs="Arial"/>
          <w:bCs/>
          <w:sz w:val="18"/>
          <w:szCs w:val="18"/>
          <w:lang w:val="es-ES_tradnl"/>
        </w:rPr>
        <w:t>el</w:t>
      </w:r>
      <w:r w:rsidRPr="00F32003">
        <w:rPr>
          <w:rFonts w:ascii="Arial" w:hAnsi="Arial" w:cs="Arial"/>
          <w:bCs/>
          <w:sz w:val="18"/>
          <w:szCs w:val="18"/>
          <w:lang w:val="es-ES_tradnl"/>
        </w:rPr>
        <w:t xml:space="preserve"> formato para el reporte de Obra Civil</w:t>
      </w:r>
      <w:r w:rsidR="00F12E14" w:rsidRPr="00F32003">
        <w:rPr>
          <w:rFonts w:ascii="Arial" w:hAnsi="Arial" w:cs="Arial"/>
          <w:bCs/>
          <w:sz w:val="18"/>
          <w:szCs w:val="18"/>
          <w:lang w:val="es-ES_tradnl"/>
        </w:rPr>
        <w:t xml:space="preserve">, lo </w:t>
      </w:r>
      <w:r w:rsidR="00185E2A" w:rsidRPr="00F32003">
        <w:rPr>
          <w:rFonts w:ascii="Arial" w:hAnsi="Arial" w:cs="Arial"/>
          <w:bCs/>
          <w:sz w:val="18"/>
          <w:szCs w:val="18"/>
          <w:lang w:val="es-ES_tradnl"/>
        </w:rPr>
        <w:t>anterior, para</w:t>
      </w:r>
      <w:r w:rsidR="003E1459" w:rsidRPr="00F32003">
        <w:rPr>
          <w:rFonts w:ascii="Arial" w:hAnsi="Arial" w:cs="Arial"/>
          <w:bCs/>
          <w:sz w:val="18"/>
          <w:szCs w:val="18"/>
          <w:lang w:val="es-ES_tradnl"/>
        </w:rPr>
        <w:t xml:space="preserve"> darle concordancia con los</w:t>
      </w:r>
      <w:r w:rsidRPr="00F32003">
        <w:rPr>
          <w:rFonts w:ascii="Arial" w:hAnsi="Arial" w:cs="Arial"/>
          <w:bCs/>
          <w:sz w:val="18"/>
          <w:szCs w:val="18"/>
          <w:lang w:val="es-ES_tradnl"/>
        </w:rPr>
        <w:t xml:space="preserve"> Lineamientos </w:t>
      </w:r>
      <w:r w:rsidR="003231CA">
        <w:rPr>
          <w:rFonts w:ascii="Arial" w:hAnsi="Arial" w:cs="Arial"/>
          <w:bCs/>
          <w:sz w:val="18"/>
          <w:szCs w:val="18"/>
          <w:lang w:val="es-ES_tradnl"/>
        </w:rPr>
        <w:t>de</w:t>
      </w:r>
      <w:r w:rsidR="003231CA" w:rsidRPr="00F32003">
        <w:rPr>
          <w:rFonts w:ascii="Arial" w:hAnsi="Arial" w:cs="Arial"/>
          <w:bCs/>
          <w:sz w:val="18"/>
          <w:szCs w:val="18"/>
          <w:lang w:val="es-ES_tradnl"/>
        </w:rPr>
        <w:t xml:space="preserve"> despliegue</w:t>
      </w:r>
      <w:r w:rsidRPr="00F32003">
        <w:rPr>
          <w:rFonts w:ascii="Arial" w:hAnsi="Arial" w:cs="Arial"/>
          <w:bCs/>
          <w:sz w:val="18"/>
          <w:szCs w:val="18"/>
          <w:lang w:val="es-ES_tradnl"/>
        </w:rPr>
        <w:t xml:space="preserve"> de infraestructura.</w:t>
      </w:r>
    </w:p>
    <w:p w14:paraId="3D522D01" w14:textId="77777777" w:rsidR="00E14117" w:rsidRPr="00F32003" w:rsidRDefault="00E14117" w:rsidP="00F82332">
      <w:pPr>
        <w:tabs>
          <w:tab w:val="left" w:pos="8505"/>
        </w:tabs>
        <w:spacing w:after="0"/>
        <w:ind w:right="-1"/>
        <w:jc w:val="both"/>
        <w:rPr>
          <w:rFonts w:ascii="Arial" w:eastAsia="MS Mincho" w:hAnsi="Arial" w:cs="Arial"/>
          <w:bCs/>
          <w:sz w:val="18"/>
          <w:szCs w:val="18"/>
          <w:lang w:val="es-ES_tradnl"/>
        </w:rPr>
      </w:pPr>
    </w:p>
    <w:p w14:paraId="06105A6E" w14:textId="1DC90813" w:rsidR="0090302A" w:rsidRPr="00F32003" w:rsidRDefault="00EC6209" w:rsidP="00F82332">
      <w:pPr>
        <w:tabs>
          <w:tab w:val="left" w:pos="8505"/>
        </w:tabs>
        <w:spacing w:after="0"/>
        <w:ind w:right="-1"/>
        <w:jc w:val="both"/>
        <w:rPr>
          <w:rFonts w:ascii="Arial" w:eastAsia="MS Mincho" w:hAnsi="Arial" w:cs="Arial"/>
          <w:bCs/>
          <w:sz w:val="18"/>
          <w:szCs w:val="18"/>
        </w:rPr>
      </w:pPr>
      <w:proofErr w:type="gramStart"/>
      <w:r w:rsidRPr="00F32003">
        <w:rPr>
          <w:rFonts w:ascii="Arial" w:eastAsia="MS Mincho" w:hAnsi="Arial" w:cs="Arial"/>
          <w:b/>
          <w:bCs/>
          <w:sz w:val="18"/>
          <w:szCs w:val="18"/>
        </w:rPr>
        <w:t>Tercero</w:t>
      </w:r>
      <w:r w:rsidR="0090302A" w:rsidRPr="00F32003">
        <w:rPr>
          <w:rFonts w:ascii="Arial" w:eastAsia="MS Mincho" w:hAnsi="Arial" w:cs="Arial"/>
          <w:b/>
          <w:bCs/>
          <w:sz w:val="18"/>
          <w:szCs w:val="18"/>
        </w:rPr>
        <w:t>.-</w:t>
      </w:r>
      <w:proofErr w:type="gramEnd"/>
      <w:r w:rsidR="0090302A" w:rsidRPr="00F32003">
        <w:rPr>
          <w:rFonts w:ascii="Arial" w:eastAsia="MS Mincho" w:hAnsi="Arial" w:cs="Arial"/>
          <w:b/>
          <w:bCs/>
          <w:sz w:val="18"/>
          <w:szCs w:val="18"/>
        </w:rPr>
        <w:t xml:space="preserve"> </w:t>
      </w:r>
      <w:r w:rsidR="003864E9" w:rsidRPr="00F32003">
        <w:rPr>
          <w:rFonts w:ascii="Arial" w:hAnsi="Arial" w:cs="Arial"/>
          <w:b/>
          <w:bCs/>
          <w:sz w:val="18"/>
          <w:szCs w:val="18"/>
        </w:rPr>
        <w:t>Consulta Pública del Anteproyecto de modificación a los Lineamientos para la entrega, inscripción y consulta de información para la conformación del Sistema Nacional de Información de Infraestructura</w:t>
      </w:r>
      <w:r w:rsidR="003864E9" w:rsidRPr="00F32003">
        <w:rPr>
          <w:rFonts w:ascii="Arial" w:eastAsia="Times New Roman" w:hAnsi="Arial" w:cs="Arial"/>
          <w:b/>
          <w:sz w:val="18"/>
          <w:szCs w:val="18"/>
        </w:rPr>
        <w:t>.-</w:t>
      </w:r>
      <w:r w:rsidR="003864E9" w:rsidRPr="00F32003">
        <w:rPr>
          <w:rFonts w:ascii="Arial" w:eastAsia="Times New Roman" w:hAnsi="Arial" w:cs="Arial"/>
          <w:sz w:val="18"/>
          <w:szCs w:val="18"/>
        </w:rPr>
        <w:t xml:space="preserve"> </w:t>
      </w:r>
      <w:r w:rsidR="0090302A" w:rsidRPr="00F32003">
        <w:rPr>
          <w:rFonts w:ascii="Arial" w:eastAsia="MS Mincho" w:hAnsi="Arial" w:cs="Arial"/>
          <w:bCs/>
          <w:sz w:val="18"/>
          <w:szCs w:val="18"/>
        </w:rPr>
        <w:t xml:space="preserve">En cumplimiento al artículo 51 de la Ley y conforme se señala en el Antecedente </w:t>
      </w:r>
      <w:r w:rsidR="00CD2507">
        <w:rPr>
          <w:rFonts w:ascii="Arial" w:eastAsia="MS Mincho" w:hAnsi="Arial" w:cs="Arial"/>
          <w:bCs/>
          <w:sz w:val="18"/>
          <w:szCs w:val="18"/>
        </w:rPr>
        <w:t xml:space="preserve">Sexto </w:t>
      </w:r>
      <w:r w:rsidR="0090302A" w:rsidRPr="00F32003">
        <w:rPr>
          <w:rFonts w:ascii="Arial" w:eastAsia="MS Mincho" w:hAnsi="Arial" w:cs="Arial"/>
          <w:bCs/>
          <w:sz w:val="18"/>
          <w:szCs w:val="18"/>
        </w:rPr>
        <w:t xml:space="preserve">del presente Acuerdo, se recibieron comentarios de </w:t>
      </w:r>
      <w:r w:rsidR="004044F2" w:rsidRPr="00F32003">
        <w:rPr>
          <w:rFonts w:ascii="Arial" w:eastAsia="MS Mincho" w:hAnsi="Arial" w:cs="Arial"/>
          <w:bCs/>
          <w:sz w:val="18"/>
          <w:szCs w:val="18"/>
        </w:rPr>
        <w:t>diecinueve</w:t>
      </w:r>
      <w:r w:rsidR="00EA3A8D" w:rsidRPr="00F32003">
        <w:rPr>
          <w:rFonts w:ascii="Arial" w:eastAsia="MS Mincho" w:hAnsi="Arial" w:cs="Arial"/>
          <w:bCs/>
          <w:sz w:val="18"/>
          <w:szCs w:val="18"/>
        </w:rPr>
        <w:t xml:space="preserve"> concesionarios</w:t>
      </w:r>
      <w:r w:rsidR="0090302A" w:rsidRPr="00F32003">
        <w:rPr>
          <w:rFonts w:ascii="Arial" w:eastAsia="MS Mincho" w:hAnsi="Arial" w:cs="Arial"/>
          <w:bCs/>
          <w:sz w:val="18"/>
          <w:szCs w:val="18"/>
        </w:rPr>
        <w:t xml:space="preserve"> </w:t>
      </w:r>
      <w:r w:rsidR="004044F2" w:rsidRPr="00F32003">
        <w:rPr>
          <w:rFonts w:ascii="Arial" w:eastAsia="MS Mincho" w:hAnsi="Arial" w:cs="Arial"/>
          <w:bCs/>
          <w:sz w:val="18"/>
          <w:szCs w:val="18"/>
        </w:rPr>
        <w:t xml:space="preserve">y </w:t>
      </w:r>
      <w:r w:rsidR="00E54DBF" w:rsidRPr="00F32003">
        <w:rPr>
          <w:rFonts w:ascii="Arial" w:eastAsia="MS Mincho" w:hAnsi="Arial" w:cs="Arial"/>
          <w:bCs/>
          <w:sz w:val="18"/>
          <w:szCs w:val="18"/>
        </w:rPr>
        <w:t xml:space="preserve">uno </w:t>
      </w:r>
      <w:r w:rsidR="004044F2" w:rsidRPr="00F32003">
        <w:rPr>
          <w:rFonts w:ascii="Arial" w:eastAsia="MS Mincho" w:hAnsi="Arial" w:cs="Arial"/>
          <w:bCs/>
          <w:sz w:val="18"/>
          <w:szCs w:val="18"/>
        </w:rPr>
        <w:t>de la Cámara Nacional de la Industria Electrónica, de Telecomunicaciones y Tecnologías de la Información (CANIETI)</w:t>
      </w:r>
      <w:r w:rsidR="0090302A" w:rsidRPr="00F32003">
        <w:rPr>
          <w:rFonts w:ascii="Arial" w:eastAsia="MS Mincho" w:hAnsi="Arial" w:cs="Arial"/>
          <w:bCs/>
          <w:sz w:val="18"/>
          <w:szCs w:val="18"/>
        </w:rPr>
        <w:t>. Aquellos comentarios que se consideraron procedentes sirvieron para modificar y robustecer el documento final que por medio del presente se aprueba.</w:t>
      </w:r>
    </w:p>
    <w:p w14:paraId="3C69F418" w14:textId="77777777" w:rsidR="0090302A" w:rsidRPr="00F32003" w:rsidRDefault="0090302A" w:rsidP="00F82332">
      <w:pPr>
        <w:tabs>
          <w:tab w:val="left" w:pos="8505"/>
        </w:tabs>
        <w:spacing w:after="0"/>
        <w:ind w:right="-1"/>
        <w:jc w:val="both"/>
        <w:rPr>
          <w:rFonts w:ascii="Arial" w:eastAsia="MS Mincho" w:hAnsi="Arial" w:cs="Arial"/>
          <w:bCs/>
          <w:sz w:val="18"/>
          <w:szCs w:val="18"/>
        </w:rPr>
      </w:pPr>
    </w:p>
    <w:p w14:paraId="47C61728" w14:textId="4C8B11BE" w:rsidR="0090302A" w:rsidRPr="00F32003" w:rsidRDefault="0090302A" w:rsidP="00F82332">
      <w:pPr>
        <w:tabs>
          <w:tab w:val="left" w:pos="8505"/>
        </w:tabs>
        <w:spacing w:after="0"/>
        <w:ind w:right="-1"/>
        <w:jc w:val="both"/>
        <w:rPr>
          <w:rFonts w:ascii="Arial" w:eastAsia="MS Mincho" w:hAnsi="Arial" w:cs="Arial"/>
          <w:bCs/>
          <w:sz w:val="18"/>
          <w:szCs w:val="18"/>
        </w:rPr>
      </w:pPr>
      <w:r w:rsidRPr="00F32003">
        <w:rPr>
          <w:rFonts w:ascii="Arial" w:eastAsia="MS Mincho" w:hAnsi="Arial" w:cs="Arial"/>
          <w:bCs/>
          <w:sz w:val="18"/>
          <w:szCs w:val="18"/>
        </w:rPr>
        <w:lastRenderedPageBreak/>
        <w:t xml:space="preserve">El documento que da respuesta a los comentarios, opiniones y manifestaciones vertidos derivado de la </w:t>
      </w:r>
      <w:r w:rsidR="001776EB">
        <w:rPr>
          <w:rFonts w:ascii="Arial" w:eastAsia="MS Mincho" w:hAnsi="Arial" w:cs="Arial"/>
          <w:bCs/>
          <w:sz w:val="18"/>
          <w:szCs w:val="18"/>
        </w:rPr>
        <w:t>C</w:t>
      </w:r>
      <w:r w:rsidRPr="00F32003">
        <w:rPr>
          <w:rFonts w:ascii="Arial" w:eastAsia="MS Mincho" w:hAnsi="Arial" w:cs="Arial"/>
          <w:bCs/>
          <w:sz w:val="18"/>
          <w:szCs w:val="18"/>
        </w:rPr>
        <w:t xml:space="preserve">onsulta </w:t>
      </w:r>
      <w:r w:rsidR="009B1264">
        <w:rPr>
          <w:rFonts w:ascii="Arial" w:eastAsia="MS Mincho" w:hAnsi="Arial" w:cs="Arial"/>
          <w:bCs/>
          <w:sz w:val="18"/>
          <w:szCs w:val="18"/>
        </w:rPr>
        <w:t>P</w:t>
      </w:r>
      <w:r w:rsidRPr="00F32003">
        <w:rPr>
          <w:rFonts w:ascii="Arial" w:eastAsia="MS Mincho" w:hAnsi="Arial" w:cs="Arial"/>
          <w:bCs/>
          <w:sz w:val="18"/>
          <w:szCs w:val="18"/>
        </w:rPr>
        <w:t xml:space="preserve">ública a que se refiere el Antecedente </w:t>
      </w:r>
      <w:r w:rsidR="00CD2507">
        <w:rPr>
          <w:rFonts w:ascii="Arial" w:eastAsia="MS Mincho" w:hAnsi="Arial" w:cs="Arial"/>
          <w:bCs/>
          <w:sz w:val="18"/>
          <w:szCs w:val="18"/>
        </w:rPr>
        <w:t>Sexto</w:t>
      </w:r>
      <w:r w:rsidRPr="00F32003">
        <w:rPr>
          <w:rFonts w:ascii="Arial" w:eastAsia="MS Mincho" w:hAnsi="Arial" w:cs="Arial"/>
          <w:bCs/>
          <w:sz w:val="18"/>
          <w:szCs w:val="18"/>
        </w:rPr>
        <w:t xml:space="preserve"> del presente Acuerdo, se encuentra disponible en el portal de Internet de este Instituto.</w:t>
      </w:r>
    </w:p>
    <w:p w14:paraId="41ED81A8" w14:textId="77777777" w:rsidR="00E14117" w:rsidRPr="00F32003" w:rsidRDefault="00E14117" w:rsidP="00F82332">
      <w:pPr>
        <w:tabs>
          <w:tab w:val="left" w:pos="8505"/>
        </w:tabs>
        <w:spacing w:after="0"/>
        <w:ind w:right="-1"/>
        <w:jc w:val="both"/>
        <w:rPr>
          <w:rFonts w:ascii="Arial" w:eastAsia="MS Mincho" w:hAnsi="Arial" w:cs="Arial"/>
          <w:bCs/>
          <w:sz w:val="18"/>
          <w:szCs w:val="18"/>
        </w:rPr>
      </w:pPr>
    </w:p>
    <w:p w14:paraId="764F228E" w14:textId="1DDE04A6" w:rsidR="00E14117" w:rsidRPr="00F32003" w:rsidRDefault="0090302A" w:rsidP="00F82332">
      <w:pPr>
        <w:tabs>
          <w:tab w:val="left" w:pos="8505"/>
        </w:tabs>
        <w:spacing w:after="0"/>
        <w:ind w:right="-1"/>
        <w:jc w:val="both"/>
        <w:rPr>
          <w:rFonts w:ascii="Arial" w:eastAsia="MS Mincho" w:hAnsi="Arial" w:cs="Arial"/>
          <w:bCs/>
          <w:sz w:val="18"/>
          <w:szCs w:val="18"/>
        </w:rPr>
      </w:pPr>
      <w:r w:rsidRPr="00F32003">
        <w:rPr>
          <w:rFonts w:ascii="Arial" w:eastAsia="MS Mincho" w:hAnsi="Arial" w:cs="Arial"/>
          <w:bCs/>
          <w:sz w:val="18"/>
          <w:szCs w:val="18"/>
        </w:rPr>
        <w:t>Por las razones antes expuestas, con fundamento en lo dispuesto por los artículos 6º y 28, párrafo décimo quinto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51, 177, 178 y 180 de la Ley Federal de Telecomunicaciones y Radiodifusión; 1, 4, fracción I y 6, fracciones I y XXXVII del Estatuto Orgánico del Instituto Federal de Telecomunicaciones, se expide el siguiente:</w:t>
      </w:r>
    </w:p>
    <w:p w14:paraId="5628A756" w14:textId="77777777" w:rsidR="00B430FB" w:rsidRPr="00F32003" w:rsidRDefault="00B430FB" w:rsidP="00F82332">
      <w:pPr>
        <w:tabs>
          <w:tab w:val="left" w:pos="8505"/>
        </w:tabs>
        <w:spacing w:after="0"/>
        <w:ind w:right="-1"/>
        <w:jc w:val="center"/>
        <w:rPr>
          <w:rFonts w:ascii="Arial" w:eastAsia="MS Mincho" w:hAnsi="Arial" w:cs="Arial"/>
          <w:b/>
          <w:bCs/>
          <w:sz w:val="18"/>
          <w:szCs w:val="18"/>
        </w:rPr>
      </w:pPr>
    </w:p>
    <w:p w14:paraId="2FB3FE1C" w14:textId="51C3C220" w:rsidR="0090302A" w:rsidRPr="00F32003" w:rsidRDefault="0090302A" w:rsidP="00F82332">
      <w:pPr>
        <w:tabs>
          <w:tab w:val="left" w:pos="8505"/>
        </w:tabs>
        <w:spacing w:after="0"/>
        <w:ind w:right="-1"/>
        <w:jc w:val="center"/>
        <w:rPr>
          <w:rFonts w:ascii="Arial" w:eastAsia="MS Mincho" w:hAnsi="Arial" w:cs="Arial"/>
          <w:b/>
          <w:bCs/>
          <w:sz w:val="18"/>
          <w:szCs w:val="18"/>
        </w:rPr>
      </w:pPr>
      <w:r w:rsidRPr="00F32003">
        <w:rPr>
          <w:rFonts w:ascii="Arial" w:eastAsia="MS Mincho" w:hAnsi="Arial" w:cs="Arial"/>
          <w:b/>
          <w:bCs/>
          <w:sz w:val="18"/>
          <w:szCs w:val="18"/>
        </w:rPr>
        <w:t>A</w:t>
      </w:r>
      <w:r w:rsidR="00EC6209" w:rsidRPr="00F32003">
        <w:rPr>
          <w:rFonts w:ascii="Arial" w:eastAsia="MS Mincho" w:hAnsi="Arial" w:cs="Arial"/>
          <w:b/>
          <w:bCs/>
          <w:sz w:val="18"/>
          <w:szCs w:val="18"/>
        </w:rPr>
        <w:t>cuerdo</w:t>
      </w:r>
    </w:p>
    <w:p w14:paraId="272839A9" w14:textId="77777777" w:rsidR="0090302A" w:rsidRPr="00F32003" w:rsidRDefault="0090302A" w:rsidP="00F82332">
      <w:pPr>
        <w:tabs>
          <w:tab w:val="left" w:pos="8505"/>
        </w:tabs>
        <w:spacing w:after="0"/>
        <w:ind w:right="-1"/>
        <w:jc w:val="center"/>
        <w:rPr>
          <w:rFonts w:ascii="Arial" w:eastAsia="MS Mincho" w:hAnsi="Arial" w:cs="Arial"/>
          <w:b/>
          <w:bCs/>
          <w:sz w:val="18"/>
          <w:szCs w:val="18"/>
        </w:rPr>
      </w:pPr>
    </w:p>
    <w:p w14:paraId="4D38D8CB" w14:textId="2EA257BC" w:rsidR="00F43058" w:rsidRPr="00F32003" w:rsidRDefault="00EC6209" w:rsidP="00F32003">
      <w:pPr>
        <w:spacing w:after="0"/>
        <w:contextualSpacing/>
        <w:jc w:val="both"/>
        <w:rPr>
          <w:rFonts w:ascii="Arial" w:hAnsi="Arial" w:cs="Arial"/>
          <w:bCs/>
          <w:sz w:val="18"/>
          <w:szCs w:val="18"/>
        </w:rPr>
      </w:pPr>
      <w:bookmarkStart w:id="5" w:name="_Hlk158219343"/>
      <w:r w:rsidRPr="00F32003">
        <w:rPr>
          <w:rFonts w:ascii="Arial" w:eastAsia="MS Mincho" w:hAnsi="Arial" w:cs="Arial"/>
          <w:b/>
          <w:bCs/>
          <w:sz w:val="18"/>
          <w:szCs w:val="18"/>
        </w:rPr>
        <w:t>Primero</w:t>
      </w:r>
      <w:r w:rsidR="0090302A" w:rsidRPr="00F32003">
        <w:rPr>
          <w:rFonts w:ascii="Arial" w:eastAsia="MS Mincho" w:hAnsi="Arial" w:cs="Arial"/>
          <w:bCs/>
          <w:sz w:val="18"/>
          <w:szCs w:val="18"/>
        </w:rPr>
        <w:t xml:space="preserve">.- </w:t>
      </w:r>
      <w:r w:rsidR="00F43058" w:rsidRPr="00F32003">
        <w:rPr>
          <w:rFonts w:ascii="Arial" w:hAnsi="Arial" w:cs="Arial"/>
          <w:sz w:val="18"/>
          <w:szCs w:val="18"/>
        </w:rPr>
        <w:t xml:space="preserve">Se </w:t>
      </w:r>
      <w:r w:rsidR="00F43058" w:rsidRPr="00F32003">
        <w:rPr>
          <w:rFonts w:ascii="Arial" w:hAnsi="Arial" w:cs="Arial"/>
          <w:b/>
          <w:bCs/>
          <w:sz w:val="18"/>
          <w:szCs w:val="18"/>
        </w:rPr>
        <w:t>MODIFICAN</w:t>
      </w:r>
      <w:r w:rsidR="00F43058" w:rsidRPr="00F32003">
        <w:rPr>
          <w:rFonts w:ascii="Arial" w:hAnsi="Arial" w:cs="Arial"/>
          <w:sz w:val="18"/>
          <w:szCs w:val="18"/>
        </w:rPr>
        <w:t xml:space="preserve"> </w:t>
      </w:r>
      <w:r w:rsidR="00D34D6F" w:rsidRPr="00F32003">
        <w:rPr>
          <w:rFonts w:ascii="Arial" w:hAnsi="Arial" w:cs="Arial"/>
          <w:sz w:val="18"/>
          <w:szCs w:val="18"/>
        </w:rPr>
        <w:t>la fracción XV</w:t>
      </w:r>
      <w:r w:rsidR="0068560B" w:rsidRPr="00F32003">
        <w:rPr>
          <w:rFonts w:ascii="Arial" w:hAnsi="Arial" w:cs="Arial"/>
          <w:sz w:val="18"/>
          <w:szCs w:val="18"/>
        </w:rPr>
        <w:t>II</w:t>
      </w:r>
      <w:r w:rsidR="00D34D6F" w:rsidRPr="00F32003">
        <w:rPr>
          <w:rFonts w:ascii="Arial" w:hAnsi="Arial" w:cs="Arial"/>
          <w:sz w:val="18"/>
          <w:szCs w:val="18"/>
        </w:rPr>
        <w:t xml:space="preserve"> del </w:t>
      </w:r>
      <w:r w:rsidR="00FC027A" w:rsidRPr="00F32003">
        <w:rPr>
          <w:rFonts w:ascii="Arial" w:hAnsi="Arial" w:cs="Arial"/>
          <w:sz w:val="18"/>
          <w:szCs w:val="18"/>
        </w:rPr>
        <w:t>L</w:t>
      </w:r>
      <w:r w:rsidR="00D34D6F" w:rsidRPr="00F32003">
        <w:rPr>
          <w:rFonts w:ascii="Arial" w:hAnsi="Arial" w:cs="Arial"/>
          <w:sz w:val="18"/>
          <w:szCs w:val="18"/>
        </w:rPr>
        <w:t xml:space="preserve">ineamiento </w:t>
      </w:r>
      <w:r w:rsidR="00FE53EB">
        <w:rPr>
          <w:rFonts w:ascii="Arial" w:hAnsi="Arial" w:cs="Arial"/>
          <w:sz w:val="18"/>
          <w:szCs w:val="18"/>
        </w:rPr>
        <w:t>SEGUNDO</w:t>
      </w:r>
      <w:r w:rsidR="00D34D6F" w:rsidRPr="00F32003">
        <w:rPr>
          <w:rFonts w:ascii="Arial" w:hAnsi="Arial" w:cs="Arial"/>
          <w:sz w:val="18"/>
          <w:szCs w:val="18"/>
        </w:rPr>
        <w:t xml:space="preserve">; </w:t>
      </w:r>
      <w:r w:rsidR="00F43058" w:rsidRPr="00F32003">
        <w:rPr>
          <w:rFonts w:ascii="Arial" w:hAnsi="Arial" w:cs="Arial"/>
          <w:sz w:val="18"/>
          <w:szCs w:val="18"/>
        </w:rPr>
        <w:t>las fracciones III, IV y VI del lineamiento OCTAVO; el lineamiento DÉCIMO CUARTO; el segundo párrafo del lineamiento DÉCIMO QUINTO; el lineamiento DÉCIMO SEXTO; el lineamiento DÉCIMO SÉPTIMO; el lineamiento DÉCIMO OCTAVO; lineamiento DÉCIMO NOVENO; lineamiento VIGÉSIMO;</w:t>
      </w:r>
      <w:r w:rsidR="00FC22F5" w:rsidRPr="00F32003">
        <w:rPr>
          <w:rFonts w:ascii="Arial" w:hAnsi="Arial" w:cs="Arial"/>
          <w:sz w:val="18"/>
          <w:szCs w:val="18"/>
        </w:rPr>
        <w:t xml:space="preserve"> lineamiento VIGÉSIMO PRIMERO;</w:t>
      </w:r>
      <w:r w:rsidR="00F43058" w:rsidRPr="00F32003">
        <w:rPr>
          <w:rFonts w:ascii="Arial" w:hAnsi="Arial" w:cs="Arial"/>
          <w:sz w:val="18"/>
          <w:szCs w:val="18"/>
        </w:rPr>
        <w:t xml:space="preserve"> la fracción II</w:t>
      </w:r>
      <w:r w:rsidR="004E5F0D" w:rsidRPr="00F32003">
        <w:rPr>
          <w:rFonts w:ascii="Arial" w:hAnsi="Arial" w:cs="Arial"/>
          <w:sz w:val="18"/>
          <w:szCs w:val="18"/>
        </w:rPr>
        <w:t>, V</w:t>
      </w:r>
      <w:r w:rsidR="00F43058" w:rsidRPr="00F32003">
        <w:rPr>
          <w:rFonts w:ascii="Arial" w:hAnsi="Arial" w:cs="Arial"/>
          <w:sz w:val="18"/>
          <w:szCs w:val="18"/>
        </w:rPr>
        <w:t xml:space="preserve"> y el último párrafo del lineamiento VIGÉSIMO QUINTO; el lineamiento VIGÉSIMO SEXTO; el artículo TRANSITORIO CUARTO;</w:t>
      </w:r>
      <w:r w:rsidR="00043D21" w:rsidRPr="00F32003">
        <w:rPr>
          <w:rFonts w:ascii="Arial" w:hAnsi="Arial" w:cs="Arial"/>
          <w:sz w:val="18"/>
          <w:szCs w:val="18"/>
        </w:rPr>
        <w:t xml:space="preserve"> el ANEXO IV Diccionario de datos; el ANEXO V </w:t>
      </w:r>
      <w:r w:rsidR="00FE53EB">
        <w:rPr>
          <w:rFonts w:ascii="Arial" w:hAnsi="Arial" w:cs="Arial"/>
          <w:sz w:val="18"/>
          <w:szCs w:val="18"/>
        </w:rPr>
        <w:t>F</w:t>
      </w:r>
      <w:r w:rsidR="00043D21" w:rsidRPr="00F32003">
        <w:rPr>
          <w:rFonts w:ascii="Arial" w:hAnsi="Arial" w:cs="Arial"/>
          <w:sz w:val="18"/>
          <w:szCs w:val="18"/>
        </w:rPr>
        <w:t xml:space="preserve">ormato de </w:t>
      </w:r>
      <w:r w:rsidR="00FE53EB">
        <w:rPr>
          <w:rFonts w:ascii="Arial" w:hAnsi="Arial" w:cs="Arial"/>
          <w:sz w:val="18"/>
          <w:szCs w:val="18"/>
        </w:rPr>
        <w:t>I</w:t>
      </w:r>
      <w:r w:rsidR="00043D21" w:rsidRPr="00F32003">
        <w:rPr>
          <w:rFonts w:ascii="Arial" w:hAnsi="Arial" w:cs="Arial"/>
          <w:sz w:val="18"/>
          <w:szCs w:val="18"/>
        </w:rPr>
        <w:t>nformación;</w:t>
      </w:r>
      <w:r w:rsidR="00F43058" w:rsidRPr="00F32003">
        <w:rPr>
          <w:rFonts w:ascii="Arial" w:hAnsi="Arial" w:cs="Arial"/>
          <w:sz w:val="18"/>
          <w:szCs w:val="18"/>
        </w:rPr>
        <w:t xml:space="preserve"> </w:t>
      </w:r>
      <w:r w:rsidR="00F43058" w:rsidRPr="00F32003">
        <w:rPr>
          <w:rFonts w:ascii="Arial" w:hAnsi="Arial" w:cs="Arial"/>
          <w:bCs/>
          <w:sz w:val="18"/>
          <w:szCs w:val="18"/>
        </w:rPr>
        <w:t xml:space="preserve">se </w:t>
      </w:r>
      <w:r w:rsidR="00F43058" w:rsidRPr="00F32003">
        <w:rPr>
          <w:rFonts w:ascii="Arial" w:hAnsi="Arial" w:cs="Arial"/>
          <w:b/>
          <w:bCs/>
          <w:sz w:val="18"/>
          <w:szCs w:val="18"/>
        </w:rPr>
        <w:t xml:space="preserve">ADICIONAN </w:t>
      </w:r>
      <w:r w:rsidR="00D34D6F" w:rsidRPr="00F32003">
        <w:rPr>
          <w:rFonts w:ascii="Arial" w:hAnsi="Arial" w:cs="Arial"/>
          <w:bCs/>
          <w:sz w:val="18"/>
          <w:szCs w:val="18"/>
        </w:rPr>
        <w:t>la fracción</w:t>
      </w:r>
      <w:r w:rsidR="00AD0039" w:rsidRPr="00F32003">
        <w:rPr>
          <w:rFonts w:ascii="Arial" w:hAnsi="Arial" w:cs="Arial"/>
          <w:bCs/>
          <w:sz w:val="18"/>
          <w:szCs w:val="18"/>
        </w:rPr>
        <w:t xml:space="preserve"> II,</w:t>
      </w:r>
      <w:r w:rsidR="000C68E0" w:rsidRPr="00F32003">
        <w:rPr>
          <w:rFonts w:ascii="Arial" w:hAnsi="Arial" w:cs="Arial"/>
          <w:bCs/>
          <w:sz w:val="18"/>
          <w:szCs w:val="18"/>
        </w:rPr>
        <w:t xml:space="preserve"> y</w:t>
      </w:r>
      <w:r w:rsidR="00D34D6F" w:rsidRPr="00F32003">
        <w:rPr>
          <w:rFonts w:ascii="Arial" w:hAnsi="Arial" w:cs="Arial"/>
          <w:bCs/>
          <w:sz w:val="18"/>
          <w:szCs w:val="18"/>
        </w:rPr>
        <w:t xml:space="preserve"> VII</w:t>
      </w:r>
      <w:r w:rsidR="00AD0039" w:rsidRPr="00F32003">
        <w:rPr>
          <w:rFonts w:ascii="Arial" w:hAnsi="Arial" w:cs="Arial"/>
          <w:bCs/>
          <w:sz w:val="18"/>
          <w:szCs w:val="18"/>
        </w:rPr>
        <w:t>I</w:t>
      </w:r>
      <w:r w:rsidR="00D34D6F" w:rsidRPr="00F32003">
        <w:rPr>
          <w:rFonts w:ascii="Arial" w:hAnsi="Arial" w:cs="Arial"/>
          <w:bCs/>
          <w:sz w:val="18"/>
          <w:szCs w:val="18"/>
        </w:rPr>
        <w:t xml:space="preserve"> del lineamiento segundo; </w:t>
      </w:r>
      <w:r w:rsidR="00F43058" w:rsidRPr="00F32003">
        <w:rPr>
          <w:rFonts w:ascii="Arial" w:hAnsi="Arial" w:cs="Arial"/>
          <w:bCs/>
          <w:sz w:val="18"/>
          <w:szCs w:val="18"/>
        </w:rPr>
        <w:t>la fracción VII del lineamiento QUINTO; dos últimos párrafos al lineamiento SEXTO;</w:t>
      </w:r>
      <w:r w:rsidR="00F43058" w:rsidRPr="00F32003">
        <w:rPr>
          <w:rFonts w:ascii="Arial" w:hAnsi="Arial" w:cs="Arial"/>
          <w:sz w:val="18"/>
          <w:szCs w:val="18"/>
        </w:rPr>
        <w:t xml:space="preserve"> y se </w:t>
      </w:r>
      <w:r w:rsidR="00F43058" w:rsidRPr="00F32003">
        <w:rPr>
          <w:rFonts w:ascii="Arial" w:hAnsi="Arial" w:cs="Arial"/>
          <w:b/>
          <w:bCs/>
          <w:sz w:val="18"/>
          <w:szCs w:val="18"/>
        </w:rPr>
        <w:t xml:space="preserve">DEROGAN </w:t>
      </w:r>
      <w:r w:rsidR="00F43058" w:rsidRPr="00F32003">
        <w:rPr>
          <w:rFonts w:ascii="Arial" w:hAnsi="Arial" w:cs="Arial"/>
          <w:bCs/>
          <w:sz w:val="18"/>
          <w:szCs w:val="18"/>
        </w:rPr>
        <w:t>las fracciones V</w:t>
      </w:r>
      <w:r w:rsidR="00FC22F5" w:rsidRPr="00F32003">
        <w:rPr>
          <w:rFonts w:ascii="Arial" w:hAnsi="Arial" w:cs="Arial"/>
          <w:bCs/>
          <w:sz w:val="18"/>
          <w:szCs w:val="18"/>
        </w:rPr>
        <w:t xml:space="preserve"> y</w:t>
      </w:r>
      <w:r w:rsidR="00F43058" w:rsidRPr="00F32003">
        <w:rPr>
          <w:rFonts w:ascii="Arial" w:hAnsi="Arial" w:cs="Arial"/>
          <w:bCs/>
          <w:sz w:val="18"/>
          <w:szCs w:val="18"/>
        </w:rPr>
        <w:t xml:space="preserve"> XII del lineamiento OCTAVO; las fracciones I, II y III del lineamiento DÉCIMO OCTAVO; el artículo TRANSITORIO SEGUNDO</w:t>
      </w:r>
      <w:r w:rsidR="005A23FD" w:rsidRPr="00F32003">
        <w:rPr>
          <w:rFonts w:ascii="Arial" w:hAnsi="Arial" w:cs="Arial"/>
          <w:bCs/>
          <w:sz w:val="18"/>
          <w:szCs w:val="18"/>
        </w:rPr>
        <w:t xml:space="preserve"> de los Lineamientos </w:t>
      </w:r>
      <w:r w:rsidR="00E14117" w:rsidRPr="00F32003">
        <w:rPr>
          <w:rFonts w:ascii="Arial" w:hAnsi="Arial" w:cs="Arial"/>
          <w:sz w:val="18"/>
          <w:szCs w:val="18"/>
        </w:rPr>
        <w:t>para la entrega, inscripción y consulta de información para la conformación del Sistema Nacional de Información de Infraestructura</w:t>
      </w:r>
      <w:r w:rsidR="000E45AE" w:rsidRPr="00F32003">
        <w:rPr>
          <w:rFonts w:ascii="Arial" w:hAnsi="Arial" w:cs="Arial"/>
          <w:bCs/>
          <w:sz w:val="18"/>
          <w:szCs w:val="18"/>
        </w:rPr>
        <w:t>, para quedar como sigue:</w:t>
      </w:r>
    </w:p>
    <w:p w14:paraId="26A05BC3" w14:textId="6F63551F" w:rsidR="0090302A" w:rsidRPr="00F32003" w:rsidRDefault="0090302A" w:rsidP="00F82332">
      <w:pPr>
        <w:tabs>
          <w:tab w:val="left" w:pos="8505"/>
        </w:tabs>
        <w:spacing w:after="0"/>
        <w:ind w:right="-1"/>
        <w:jc w:val="both"/>
        <w:rPr>
          <w:rFonts w:ascii="Arial" w:eastAsia="MS Mincho" w:hAnsi="Arial" w:cs="Arial"/>
          <w:bCs/>
          <w:sz w:val="18"/>
          <w:szCs w:val="18"/>
        </w:rPr>
      </w:pPr>
      <w:bookmarkStart w:id="6" w:name="_Hlk158112529"/>
      <w:bookmarkEnd w:id="5"/>
    </w:p>
    <w:bookmarkEnd w:id="6"/>
    <w:p w14:paraId="262E3C20"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611C73BA" w14:textId="5AE68A47" w:rsidR="000E7B5F" w:rsidRPr="00F32003" w:rsidRDefault="002F423C" w:rsidP="00F32003">
      <w:pPr>
        <w:spacing w:after="0"/>
        <w:ind w:right="48"/>
        <w:contextualSpacing/>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PRIMERO</w:t>
      </w:r>
      <w:r w:rsidR="000E7B5F" w:rsidRPr="00F32003">
        <w:rPr>
          <w:rFonts w:ascii="Arial" w:hAnsi="Arial" w:cs="Arial"/>
          <w:b/>
          <w:bCs/>
          <w:sz w:val="18"/>
          <w:szCs w:val="18"/>
          <w:bdr w:val="nil"/>
          <w:lang w:val="es-ES_tradnl" w:eastAsia="es-MX"/>
        </w:rPr>
        <w:t xml:space="preserve">. </w:t>
      </w:r>
      <w:r w:rsidR="000E7B5F" w:rsidRPr="00F32003">
        <w:rPr>
          <w:rFonts w:ascii="Arial" w:hAnsi="Arial" w:cs="Arial"/>
          <w:sz w:val="18"/>
          <w:szCs w:val="18"/>
          <w:bdr w:val="nil"/>
          <w:lang w:val="es-ES_tradnl" w:eastAsia="es-MX"/>
        </w:rPr>
        <w:t>…</w:t>
      </w:r>
    </w:p>
    <w:p w14:paraId="5189E073" w14:textId="31747D2F" w:rsidR="000E7B5F" w:rsidRPr="00F32003" w:rsidRDefault="000E7B5F" w:rsidP="00F32003">
      <w:pPr>
        <w:spacing w:after="0"/>
        <w:ind w:right="48"/>
        <w:contextualSpacing/>
        <w:rPr>
          <w:rFonts w:ascii="Arial" w:hAnsi="Arial" w:cs="Arial"/>
          <w:b/>
          <w:bCs/>
          <w:sz w:val="18"/>
          <w:szCs w:val="18"/>
          <w:bdr w:val="nil"/>
          <w:lang w:val="es-ES_tradnl" w:eastAsia="es-MX"/>
        </w:rPr>
      </w:pPr>
    </w:p>
    <w:p w14:paraId="5CF35302" w14:textId="5953B73C" w:rsidR="000E7B5F" w:rsidRPr="00F32003" w:rsidRDefault="000E7B5F" w:rsidP="00F32003">
      <w:pPr>
        <w:spacing w:after="0"/>
        <w:ind w:right="48"/>
        <w:contextualSpacing/>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SEGUNDO.</w:t>
      </w:r>
    </w:p>
    <w:p w14:paraId="237E9B57" w14:textId="4B1A25C8" w:rsidR="000E7B5F" w:rsidRPr="00F32003" w:rsidRDefault="000E7B5F" w:rsidP="00F32003">
      <w:pPr>
        <w:spacing w:after="0"/>
        <w:ind w:right="48"/>
        <w:contextualSpacing/>
        <w:rPr>
          <w:rFonts w:ascii="Arial" w:hAnsi="Arial" w:cs="Arial"/>
          <w:b/>
          <w:bCs/>
          <w:sz w:val="18"/>
          <w:szCs w:val="18"/>
          <w:bdr w:val="nil"/>
          <w:lang w:val="es-ES_tradnl" w:eastAsia="es-MX"/>
        </w:rPr>
      </w:pPr>
    </w:p>
    <w:p w14:paraId="0751C4E6" w14:textId="4E024423" w:rsidR="000E7B5F" w:rsidRPr="00F32003" w:rsidRDefault="000E7B5F" w:rsidP="00F32003">
      <w:pPr>
        <w:spacing w:after="0"/>
        <w:ind w:right="48"/>
        <w:contextualSpacing/>
        <w:rPr>
          <w:rFonts w:ascii="Arial" w:hAnsi="Arial" w:cs="Arial"/>
          <w:b/>
          <w:sz w:val="18"/>
          <w:szCs w:val="18"/>
          <w:bdr w:val="nil"/>
          <w:lang w:eastAsia="es-MX"/>
        </w:rPr>
      </w:pPr>
      <w:r w:rsidRPr="00F32003">
        <w:rPr>
          <w:rFonts w:ascii="Arial" w:hAnsi="Arial" w:cs="Arial"/>
          <w:b/>
          <w:sz w:val="18"/>
          <w:szCs w:val="18"/>
          <w:bdr w:val="nil"/>
          <w:lang w:eastAsia="es-MX"/>
        </w:rPr>
        <w:t>I. …</w:t>
      </w:r>
    </w:p>
    <w:p w14:paraId="47FCC5F6" w14:textId="474340A3" w:rsidR="00DF194D" w:rsidRPr="00F32003" w:rsidRDefault="00DF194D" w:rsidP="00F32003">
      <w:pPr>
        <w:spacing w:after="0"/>
        <w:ind w:right="48"/>
        <w:contextualSpacing/>
        <w:rPr>
          <w:rFonts w:ascii="Arial" w:hAnsi="Arial" w:cs="Arial"/>
          <w:b/>
          <w:sz w:val="18"/>
          <w:szCs w:val="18"/>
          <w:bdr w:val="nil"/>
          <w:lang w:eastAsia="es-MX"/>
        </w:rPr>
      </w:pPr>
    </w:p>
    <w:p w14:paraId="7A1397FC" w14:textId="7BA952C8" w:rsidR="00DF194D" w:rsidRPr="00F32003" w:rsidRDefault="00DF194D"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II. Archivo de Texto Estructurado:</w:t>
      </w:r>
      <w:r w:rsidRPr="00F32003">
        <w:rPr>
          <w:rFonts w:ascii="Arial" w:hAnsi="Arial" w:cs="Arial"/>
          <w:sz w:val="18"/>
          <w:szCs w:val="18"/>
          <w:bdr w:val="nil"/>
          <w:lang w:eastAsia="es-MX"/>
        </w:rPr>
        <w:t xml:space="preserve"> </w:t>
      </w:r>
      <w:r w:rsidR="00E7287A">
        <w:rPr>
          <w:rFonts w:ascii="Arial" w:hAnsi="Arial" w:cs="Arial"/>
          <w:sz w:val="18"/>
          <w:szCs w:val="18"/>
          <w:bdr w:val="nil"/>
          <w:lang w:eastAsia="es-MX"/>
        </w:rPr>
        <w:t>T</w:t>
      </w:r>
      <w:r w:rsidRPr="00F32003">
        <w:rPr>
          <w:rFonts w:ascii="Arial" w:hAnsi="Arial" w:cs="Arial"/>
          <w:sz w:val="18"/>
          <w:szCs w:val="18"/>
          <w:bdr w:val="nil"/>
          <w:lang w:eastAsia="es-MX"/>
        </w:rPr>
        <w:t>exto con formato ASCII legible por humanos, organizado en campos y/o estructuras que permiten el intercambio de datos</w:t>
      </w:r>
      <w:r w:rsidR="00486718" w:rsidRPr="00F32003">
        <w:rPr>
          <w:rFonts w:ascii="Arial" w:hAnsi="Arial" w:cs="Arial"/>
          <w:sz w:val="18"/>
          <w:szCs w:val="18"/>
          <w:bdr w:val="nil"/>
          <w:lang w:eastAsia="es-MX"/>
        </w:rPr>
        <w:t xml:space="preserve"> </w:t>
      </w:r>
      <w:r w:rsidRPr="00F32003">
        <w:rPr>
          <w:rFonts w:ascii="Arial" w:hAnsi="Arial" w:cs="Arial"/>
          <w:sz w:val="18"/>
          <w:szCs w:val="18"/>
          <w:bdr w:val="nil"/>
          <w:lang w:eastAsia="es-MX"/>
        </w:rPr>
        <w:t>entre</w:t>
      </w:r>
      <w:r w:rsidR="009C2BD2" w:rsidRPr="00F32003">
        <w:rPr>
          <w:rFonts w:ascii="Arial" w:hAnsi="Arial" w:cs="Arial"/>
          <w:sz w:val="18"/>
          <w:szCs w:val="18"/>
          <w:bdr w:val="nil"/>
          <w:lang w:eastAsia="es-MX"/>
        </w:rPr>
        <w:t xml:space="preserve"> </w:t>
      </w:r>
      <w:r w:rsidRPr="00F32003">
        <w:rPr>
          <w:rFonts w:ascii="Arial" w:hAnsi="Arial" w:cs="Arial"/>
          <w:sz w:val="18"/>
          <w:szCs w:val="18"/>
          <w:bdr w:val="nil"/>
          <w:lang w:eastAsia="es-MX"/>
        </w:rPr>
        <w:t>plataformas tecnológicas.</w:t>
      </w:r>
    </w:p>
    <w:p w14:paraId="43B6AC07" w14:textId="51F25425" w:rsidR="00DF194D" w:rsidRPr="00F32003" w:rsidRDefault="00DF194D" w:rsidP="00F32003">
      <w:pPr>
        <w:spacing w:after="0"/>
        <w:ind w:right="48"/>
        <w:contextualSpacing/>
        <w:rPr>
          <w:rFonts w:ascii="Arial" w:hAnsi="Arial" w:cs="Arial"/>
          <w:b/>
          <w:sz w:val="18"/>
          <w:szCs w:val="18"/>
          <w:bdr w:val="nil"/>
          <w:lang w:eastAsia="es-MX"/>
        </w:rPr>
      </w:pPr>
    </w:p>
    <w:p w14:paraId="5892F3D8" w14:textId="30D10F5B" w:rsidR="00DF194D" w:rsidRPr="00F32003" w:rsidRDefault="00DF194D" w:rsidP="00F32003">
      <w:pPr>
        <w:spacing w:after="0"/>
        <w:ind w:right="48"/>
        <w:contextualSpacing/>
        <w:rPr>
          <w:rFonts w:ascii="Arial" w:hAnsi="Arial" w:cs="Arial"/>
          <w:b/>
          <w:sz w:val="18"/>
          <w:szCs w:val="18"/>
          <w:bdr w:val="nil"/>
          <w:lang w:eastAsia="es-MX"/>
        </w:rPr>
      </w:pPr>
      <w:r w:rsidRPr="00F32003">
        <w:rPr>
          <w:rFonts w:ascii="Arial" w:hAnsi="Arial" w:cs="Arial"/>
          <w:b/>
          <w:sz w:val="18"/>
          <w:szCs w:val="18"/>
          <w:bdr w:val="nil"/>
          <w:lang w:eastAsia="es-MX"/>
        </w:rPr>
        <w:t xml:space="preserve">III. Archivos Vectoriales: </w:t>
      </w:r>
      <w:r w:rsidRPr="00F32003">
        <w:rPr>
          <w:rFonts w:ascii="Arial" w:hAnsi="Arial" w:cs="Arial"/>
          <w:bCs/>
          <w:sz w:val="18"/>
          <w:szCs w:val="18"/>
          <w:bdr w:val="nil"/>
          <w:lang w:eastAsia="es-MX"/>
        </w:rPr>
        <w:t>…</w:t>
      </w:r>
    </w:p>
    <w:p w14:paraId="5F46E69B" w14:textId="3E09AC43" w:rsidR="00DF194D" w:rsidRPr="00F32003" w:rsidRDefault="00DF194D" w:rsidP="00F32003">
      <w:pPr>
        <w:spacing w:after="0"/>
        <w:ind w:right="48"/>
        <w:contextualSpacing/>
        <w:rPr>
          <w:rFonts w:ascii="Arial" w:hAnsi="Arial" w:cs="Arial"/>
          <w:b/>
          <w:sz w:val="18"/>
          <w:szCs w:val="18"/>
          <w:bdr w:val="nil"/>
          <w:lang w:eastAsia="es-MX"/>
        </w:rPr>
      </w:pPr>
    </w:p>
    <w:p w14:paraId="14226C05" w14:textId="61609912" w:rsidR="00DF194D" w:rsidRPr="00F32003" w:rsidRDefault="00DF194D" w:rsidP="00F32003">
      <w:pPr>
        <w:spacing w:after="0"/>
        <w:ind w:right="48"/>
        <w:contextualSpacing/>
        <w:rPr>
          <w:rFonts w:ascii="Arial" w:hAnsi="Arial" w:cs="Arial"/>
          <w:b/>
          <w:sz w:val="18"/>
          <w:szCs w:val="18"/>
          <w:bdr w:val="nil"/>
          <w:lang w:eastAsia="es-MX"/>
        </w:rPr>
      </w:pPr>
      <w:r w:rsidRPr="00F32003">
        <w:rPr>
          <w:rFonts w:ascii="Arial" w:hAnsi="Arial" w:cs="Arial"/>
          <w:b/>
          <w:sz w:val="18"/>
          <w:szCs w:val="18"/>
          <w:bdr w:val="nil"/>
          <w:lang w:eastAsia="es-MX"/>
        </w:rPr>
        <w:t>IV. Acceso para Entrega:</w:t>
      </w:r>
      <w:r w:rsidR="00F11282" w:rsidRPr="00F32003">
        <w:rPr>
          <w:rFonts w:ascii="Arial" w:hAnsi="Arial" w:cs="Arial"/>
          <w:b/>
          <w:sz w:val="18"/>
          <w:szCs w:val="18"/>
          <w:bdr w:val="nil"/>
          <w:lang w:eastAsia="es-MX"/>
        </w:rPr>
        <w:t xml:space="preserve"> </w:t>
      </w:r>
      <w:r w:rsidR="00F11282" w:rsidRPr="00F32003">
        <w:rPr>
          <w:rFonts w:ascii="Arial" w:hAnsi="Arial" w:cs="Arial"/>
          <w:bCs/>
          <w:sz w:val="18"/>
          <w:szCs w:val="18"/>
          <w:bdr w:val="nil"/>
          <w:lang w:eastAsia="es-MX"/>
        </w:rPr>
        <w:t>…</w:t>
      </w:r>
    </w:p>
    <w:p w14:paraId="51DD3169" w14:textId="77777777" w:rsidR="00486718" w:rsidRPr="00F32003" w:rsidRDefault="00486718" w:rsidP="00F32003">
      <w:pPr>
        <w:spacing w:after="0"/>
        <w:ind w:right="48"/>
        <w:contextualSpacing/>
        <w:rPr>
          <w:rFonts w:ascii="Arial" w:hAnsi="Arial" w:cs="Arial"/>
          <w:b/>
          <w:sz w:val="18"/>
          <w:szCs w:val="18"/>
          <w:bdr w:val="nil"/>
          <w:lang w:eastAsia="es-MX"/>
        </w:rPr>
      </w:pPr>
    </w:p>
    <w:p w14:paraId="7ACAF0ED" w14:textId="6DD73169" w:rsidR="00F11282" w:rsidRPr="00F32003" w:rsidRDefault="00F11282" w:rsidP="00F32003">
      <w:pPr>
        <w:spacing w:after="0"/>
        <w:ind w:right="48"/>
        <w:contextualSpacing/>
        <w:rPr>
          <w:rFonts w:ascii="Arial" w:hAnsi="Arial" w:cs="Arial"/>
          <w:b/>
          <w:sz w:val="18"/>
          <w:szCs w:val="18"/>
          <w:bdr w:val="nil"/>
          <w:lang w:eastAsia="es-MX"/>
        </w:rPr>
      </w:pPr>
      <w:r w:rsidRPr="00F32003">
        <w:rPr>
          <w:rFonts w:ascii="Arial" w:hAnsi="Arial" w:cs="Arial"/>
          <w:b/>
          <w:sz w:val="18"/>
          <w:szCs w:val="18"/>
          <w:bdr w:val="nil"/>
          <w:lang w:eastAsia="es-MX"/>
        </w:rPr>
        <w:t xml:space="preserve">V. Acceso para Consulta: </w:t>
      </w:r>
      <w:r w:rsidRPr="00F32003">
        <w:rPr>
          <w:rFonts w:ascii="Arial" w:hAnsi="Arial" w:cs="Arial"/>
          <w:bCs/>
          <w:sz w:val="18"/>
          <w:szCs w:val="18"/>
          <w:bdr w:val="nil"/>
          <w:lang w:eastAsia="es-MX"/>
        </w:rPr>
        <w:t>…</w:t>
      </w:r>
    </w:p>
    <w:p w14:paraId="6D28DD31" w14:textId="53BA8009" w:rsidR="00F11282" w:rsidRPr="00F32003" w:rsidRDefault="00F11282" w:rsidP="00F32003">
      <w:pPr>
        <w:spacing w:after="0"/>
        <w:ind w:right="48"/>
        <w:contextualSpacing/>
        <w:rPr>
          <w:rFonts w:ascii="Arial" w:hAnsi="Arial" w:cs="Arial"/>
          <w:b/>
          <w:sz w:val="18"/>
          <w:szCs w:val="18"/>
          <w:bdr w:val="nil"/>
          <w:lang w:eastAsia="es-MX"/>
        </w:rPr>
      </w:pPr>
    </w:p>
    <w:p w14:paraId="34CEAE04" w14:textId="72DF8B64" w:rsidR="00F11282" w:rsidRPr="00F32003" w:rsidRDefault="00F11282" w:rsidP="00F32003">
      <w:pPr>
        <w:spacing w:after="0"/>
        <w:ind w:right="48"/>
        <w:contextualSpacing/>
        <w:rPr>
          <w:rFonts w:ascii="Arial" w:hAnsi="Arial" w:cs="Arial"/>
          <w:b/>
          <w:sz w:val="18"/>
          <w:szCs w:val="18"/>
          <w:bdr w:val="nil"/>
          <w:lang w:eastAsia="es-MX"/>
        </w:rPr>
      </w:pPr>
      <w:r w:rsidRPr="00F32003">
        <w:rPr>
          <w:rFonts w:ascii="Arial" w:hAnsi="Arial" w:cs="Arial"/>
          <w:b/>
          <w:sz w:val="18"/>
          <w:szCs w:val="18"/>
          <w:bdr w:val="nil"/>
          <w:lang w:eastAsia="es-MX"/>
        </w:rPr>
        <w:t xml:space="preserve">VI. Centros de Investigación Públicos: </w:t>
      </w:r>
      <w:r w:rsidRPr="00F32003">
        <w:rPr>
          <w:rFonts w:ascii="Arial" w:hAnsi="Arial" w:cs="Arial"/>
          <w:bCs/>
          <w:sz w:val="18"/>
          <w:szCs w:val="18"/>
          <w:bdr w:val="nil"/>
          <w:lang w:eastAsia="es-MX"/>
        </w:rPr>
        <w:t>…</w:t>
      </w:r>
    </w:p>
    <w:p w14:paraId="421F5851" w14:textId="478BE957" w:rsidR="00F11282" w:rsidRPr="00F32003" w:rsidRDefault="00F11282" w:rsidP="00F32003">
      <w:pPr>
        <w:spacing w:after="0"/>
        <w:ind w:right="48"/>
        <w:contextualSpacing/>
        <w:rPr>
          <w:rFonts w:ascii="Arial" w:hAnsi="Arial" w:cs="Arial"/>
          <w:b/>
          <w:sz w:val="18"/>
          <w:szCs w:val="18"/>
          <w:bdr w:val="nil"/>
          <w:lang w:eastAsia="es-MX"/>
        </w:rPr>
      </w:pPr>
    </w:p>
    <w:p w14:paraId="5D839BED" w14:textId="51E88D3D" w:rsidR="00F11282" w:rsidRPr="00F32003" w:rsidRDefault="00F11282" w:rsidP="00F32003">
      <w:pPr>
        <w:spacing w:after="0"/>
        <w:ind w:right="48"/>
        <w:contextualSpacing/>
        <w:rPr>
          <w:rFonts w:ascii="Arial" w:hAnsi="Arial" w:cs="Arial"/>
          <w:b/>
          <w:sz w:val="18"/>
          <w:szCs w:val="18"/>
          <w:bdr w:val="nil"/>
          <w:lang w:eastAsia="es-MX"/>
        </w:rPr>
      </w:pPr>
      <w:r w:rsidRPr="00F32003">
        <w:rPr>
          <w:rFonts w:ascii="Arial" w:hAnsi="Arial" w:cs="Arial"/>
          <w:b/>
          <w:sz w:val="18"/>
          <w:szCs w:val="18"/>
          <w:bdr w:val="nil"/>
          <w:lang w:eastAsia="es-MX"/>
        </w:rPr>
        <w:t xml:space="preserve">VII. Elemento: </w:t>
      </w:r>
      <w:r w:rsidRPr="00F32003">
        <w:rPr>
          <w:rFonts w:ascii="Arial" w:hAnsi="Arial" w:cs="Arial"/>
          <w:bCs/>
          <w:sz w:val="18"/>
          <w:szCs w:val="18"/>
          <w:bdr w:val="nil"/>
          <w:lang w:eastAsia="es-MX"/>
        </w:rPr>
        <w:t>…</w:t>
      </w:r>
    </w:p>
    <w:p w14:paraId="6A3E7E8F" w14:textId="6413D884" w:rsidR="00D7366C" w:rsidRPr="00F32003" w:rsidRDefault="00D7366C" w:rsidP="00F32003">
      <w:pPr>
        <w:spacing w:after="0"/>
        <w:ind w:right="48"/>
        <w:contextualSpacing/>
        <w:rPr>
          <w:rFonts w:ascii="Arial" w:hAnsi="Arial" w:cs="Arial"/>
          <w:b/>
          <w:sz w:val="18"/>
          <w:szCs w:val="18"/>
          <w:bdr w:val="nil"/>
          <w:lang w:eastAsia="es-MX"/>
        </w:rPr>
      </w:pPr>
    </w:p>
    <w:p w14:paraId="6866204F" w14:textId="3097482B" w:rsidR="00D7366C" w:rsidRPr="00F32003" w:rsidRDefault="00D7366C" w:rsidP="00F32003">
      <w:pPr>
        <w:spacing w:after="0"/>
        <w:ind w:right="45"/>
        <w:jc w:val="both"/>
        <w:rPr>
          <w:rFonts w:ascii="Arial" w:hAnsi="Arial" w:cs="Arial"/>
          <w:sz w:val="18"/>
          <w:szCs w:val="18"/>
          <w:bdr w:val="nil"/>
        </w:rPr>
      </w:pPr>
      <w:r w:rsidRPr="00F32003">
        <w:rPr>
          <w:rFonts w:ascii="Arial" w:hAnsi="Arial" w:cs="Arial"/>
          <w:b/>
          <w:sz w:val="18"/>
          <w:szCs w:val="18"/>
          <w:bdr w:val="nil"/>
          <w:lang w:eastAsia="es-MX"/>
        </w:rPr>
        <w:t>VII</w:t>
      </w:r>
      <w:r w:rsidR="00F11282" w:rsidRPr="00F32003">
        <w:rPr>
          <w:rFonts w:ascii="Arial" w:hAnsi="Arial" w:cs="Arial"/>
          <w:b/>
          <w:sz w:val="18"/>
          <w:szCs w:val="18"/>
          <w:bdr w:val="nil"/>
          <w:lang w:eastAsia="es-MX"/>
        </w:rPr>
        <w:t>I</w:t>
      </w:r>
      <w:r w:rsidRPr="00F32003">
        <w:rPr>
          <w:rFonts w:ascii="Arial" w:hAnsi="Arial" w:cs="Arial"/>
          <w:b/>
          <w:sz w:val="18"/>
          <w:szCs w:val="18"/>
          <w:bdr w:val="nil"/>
          <w:lang w:eastAsia="es-MX"/>
        </w:rPr>
        <w:t>.</w:t>
      </w:r>
      <w:r w:rsidRPr="00F32003">
        <w:rPr>
          <w:rFonts w:ascii="Arial" w:hAnsi="Arial" w:cs="Arial"/>
          <w:b/>
          <w:sz w:val="18"/>
          <w:szCs w:val="18"/>
          <w:bdr w:val="nil"/>
        </w:rPr>
        <w:t xml:space="preserve"> Folio Electrónico: </w:t>
      </w:r>
      <w:r w:rsidR="00486718" w:rsidRPr="00F32003">
        <w:rPr>
          <w:rFonts w:ascii="Arial" w:hAnsi="Arial" w:cs="Arial"/>
          <w:sz w:val="18"/>
          <w:szCs w:val="18"/>
          <w:bdr w:val="nil"/>
        </w:rPr>
        <w:t>E</w:t>
      </w:r>
      <w:r w:rsidR="004F5666" w:rsidRPr="00F32003">
        <w:rPr>
          <w:rFonts w:ascii="Arial" w:hAnsi="Arial" w:cs="Arial"/>
          <w:sz w:val="18"/>
          <w:szCs w:val="18"/>
          <w:bdr w:val="nil"/>
        </w:rPr>
        <w:t>l identificador del Expediente de Seguimiento que permite reconocer</w:t>
      </w:r>
      <w:r w:rsidR="00F82332">
        <w:rPr>
          <w:rFonts w:ascii="Arial" w:hAnsi="Arial" w:cs="Arial"/>
          <w:sz w:val="18"/>
          <w:szCs w:val="18"/>
          <w:bdr w:val="nil"/>
        </w:rPr>
        <w:t xml:space="preserve"> </w:t>
      </w:r>
      <w:r w:rsidR="004F5666" w:rsidRPr="00F32003">
        <w:rPr>
          <w:rFonts w:ascii="Arial" w:hAnsi="Arial" w:cs="Arial"/>
          <w:sz w:val="18"/>
          <w:szCs w:val="18"/>
          <w:bdr w:val="nil"/>
        </w:rPr>
        <w:t>inequívocamente a una concesión, permiso, autorización o asignación en materia de</w:t>
      </w:r>
      <w:r w:rsidR="00FC214D" w:rsidRPr="00F32003">
        <w:rPr>
          <w:rFonts w:ascii="Arial" w:hAnsi="Arial" w:cs="Arial"/>
          <w:sz w:val="18"/>
          <w:szCs w:val="18"/>
          <w:bdr w:val="nil"/>
        </w:rPr>
        <w:t xml:space="preserve"> </w:t>
      </w:r>
      <w:r w:rsidR="004F5666" w:rsidRPr="00F32003">
        <w:rPr>
          <w:rFonts w:ascii="Arial" w:hAnsi="Arial" w:cs="Arial"/>
          <w:sz w:val="18"/>
          <w:szCs w:val="18"/>
          <w:bdr w:val="nil"/>
        </w:rPr>
        <w:t xml:space="preserve">telecomunicaciones o radiodifusión y, de ser el caso, a los Promoventes, de conformidad con los Lineamientos </w:t>
      </w:r>
      <w:r w:rsidR="00FC214D" w:rsidRPr="00F32003">
        <w:rPr>
          <w:rFonts w:ascii="Arial" w:hAnsi="Arial" w:cs="Arial"/>
          <w:sz w:val="18"/>
          <w:szCs w:val="18"/>
          <w:bdr w:val="nil"/>
        </w:rPr>
        <w:t>para la sustanciación de los trámites y servicios que se realicen ante el Instituto Federal de Telecomunicaciones, a través de la Ventanilla Electrónica y los Lineamientos del Registro Público de Concesiones.</w:t>
      </w:r>
    </w:p>
    <w:p w14:paraId="01818F23" w14:textId="625CEC3B" w:rsidR="00D7366C" w:rsidRPr="00F32003" w:rsidRDefault="00D7366C" w:rsidP="00F32003">
      <w:pPr>
        <w:spacing w:after="0"/>
        <w:ind w:right="45"/>
        <w:rPr>
          <w:rFonts w:ascii="Arial" w:hAnsi="Arial" w:cs="Arial"/>
          <w:b/>
          <w:sz w:val="18"/>
          <w:szCs w:val="18"/>
          <w:bdr w:val="nil"/>
        </w:rPr>
      </w:pPr>
    </w:p>
    <w:p w14:paraId="21DF8E52" w14:textId="1C3B2F6F" w:rsidR="00D7366C" w:rsidRPr="00F32003" w:rsidRDefault="00F11282" w:rsidP="00F32003">
      <w:pPr>
        <w:spacing w:after="0"/>
        <w:ind w:right="45"/>
        <w:rPr>
          <w:rFonts w:ascii="Arial" w:hAnsi="Arial" w:cs="Arial"/>
          <w:b/>
          <w:sz w:val="18"/>
          <w:szCs w:val="18"/>
          <w:bdr w:val="nil"/>
        </w:rPr>
      </w:pPr>
      <w:r w:rsidRPr="00F32003">
        <w:rPr>
          <w:rFonts w:ascii="Arial" w:hAnsi="Arial" w:cs="Arial"/>
          <w:b/>
          <w:sz w:val="18"/>
          <w:szCs w:val="18"/>
          <w:bdr w:val="nil"/>
        </w:rPr>
        <w:lastRenderedPageBreak/>
        <w:t>IX</w:t>
      </w:r>
      <w:r w:rsidR="00D7366C" w:rsidRPr="00F32003">
        <w:rPr>
          <w:rFonts w:ascii="Arial" w:hAnsi="Arial" w:cs="Arial"/>
          <w:b/>
          <w:sz w:val="18"/>
          <w:szCs w:val="18"/>
          <w:bdr w:val="nil"/>
        </w:rPr>
        <w:t xml:space="preserve">. Indicador: </w:t>
      </w:r>
      <w:r w:rsidR="00D7366C" w:rsidRPr="00F32003">
        <w:rPr>
          <w:rFonts w:ascii="Arial" w:hAnsi="Arial" w:cs="Arial"/>
          <w:bCs/>
          <w:sz w:val="18"/>
          <w:szCs w:val="18"/>
          <w:bdr w:val="nil"/>
        </w:rPr>
        <w:t>…</w:t>
      </w:r>
    </w:p>
    <w:p w14:paraId="185CBAEC" w14:textId="387BA948" w:rsidR="00D7366C" w:rsidRPr="00F32003" w:rsidRDefault="00D7366C" w:rsidP="00F32003">
      <w:pPr>
        <w:spacing w:after="0"/>
        <w:ind w:right="45"/>
        <w:rPr>
          <w:rFonts w:ascii="Arial" w:hAnsi="Arial" w:cs="Arial"/>
          <w:b/>
          <w:sz w:val="18"/>
          <w:szCs w:val="18"/>
          <w:bdr w:val="nil"/>
        </w:rPr>
      </w:pPr>
    </w:p>
    <w:p w14:paraId="7B19F5CF" w14:textId="25977D7B" w:rsidR="00D7366C" w:rsidRPr="00F32003" w:rsidRDefault="00D7366C" w:rsidP="00F32003">
      <w:pPr>
        <w:spacing w:after="0"/>
        <w:ind w:right="45"/>
        <w:rPr>
          <w:rFonts w:ascii="Arial" w:hAnsi="Arial" w:cs="Arial"/>
          <w:b/>
          <w:sz w:val="18"/>
          <w:szCs w:val="18"/>
          <w:bdr w:val="nil"/>
        </w:rPr>
      </w:pPr>
      <w:r w:rsidRPr="00F32003">
        <w:rPr>
          <w:rFonts w:ascii="Arial" w:hAnsi="Arial" w:cs="Arial"/>
          <w:b/>
          <w:sz w:val="18"/>
          <w:szCs w:val="18"/>
          <w:bdr w:val="nil"/>
        </w:rPr>
        <w:t xml:space="preserve">X. Instituto: </w:t>
      </w:r>
      <w:r w:rsidRPr="00F32003">
        <w:rPr>
          <w:rFonts w:ascii="Arial" w:hAnsi="Arial" w:cs="Arial"/>
          <w:bCs/>
          <w:sz w:val="18"/>
          <w:szCs w:val="18"/>
          <w:bdr w:val="nil"/>
        </w:rPr>
        <w:t>…</w:t>
      </w:r>
    </w:p>
    <w:p w14:paraId="5AEB06D1" w14:textId="05717544" w:rsidR="00D7366C" w:rsidRPr="00F32003" w:rsidRDefault="00D7366C" w:rsidP="00F32003">
      <w:pPr>
        <w:spacing w:after="0"/>
        <w:ind w:right="45"/>
        <w:rPr>
          <w:rFonts w:ascii="Arial" w:hAnsi="Arial" w:cs="Arial"/>
          <w:b/>
          <w:sz w:val="18"/>
          <w:szCs w:val="18"/>
          <w:bdr w:val="nil"/>
        </w:rPr>
      </w:pPr>
    </w:p>
    <w:p w14:paraId="6CAC7669" w14:textId="3FB5AE73" w:rsidR="00D7366C" w:rsidRPr="00F32003" w:rsidRDefault="00D7366C" w:rsidP="00F32003">
      <w:pPr>
        <w:spacing w:after="0"/>
        <w:ind w:right="45"/>
        <w:rPr>
          <w:rFonts w:ascii="Arial" w:hAnsi="Arial" w:cs="Arial"/>
          <w:b/>
          <w:sz w:val="18"/>
          <w:szCs w:val="18"/>
          <w:bdr w:val="nil"/>
        </w:rPr>
      </w:pPr>
      <w:r w:rsidRPr="00F32003">
        <w:rPr>
          <w:rFonts w:ascii="Arial" w:hAnsi="Arial" w:cs="Arial"/>
          <w:b/>
          <w:sz w:val="18"/>
          <w:szCs w:val="18"/>
          <w:bdr w:val="nil"/>
        </w:rPr>
        <w:t>X</w:t>
      </w:r>
      <w:r w:rsidR="00F11282" w:rsidRPr="00F32003">
        <w:rPr>
          <w:rFonts w:ascii="Arial" w:hAnsi="Arial" w:cs="Arial"/>
          <w:b/>
          <w:sz w:val="18"/>
          <w:szCs w:val="18"/>
          <w:bdr w:val="nil"/>
        </w:rPr>
        <w:t>I</w:t>
      </w:r>
      <w:r w:rsidRPr="00F32003">
        <w:rPr>
          <w:rFonts w:ascii="Arial" w:hAnsi="Arial" w:cs="Arial"/>
          <w:b/>
          <w:sz w:val="18"/>
          <w:szCs w:val="18"/>
          <w:bdr w:val="nil"/>
        </w:rPr>
        <w:t xml:space="preserve">. Instituciones Públicas: </w:t>
      </w:r>
      <w:r w:rsidRPr="00F32003">
        <w:rPr>
          <w:rFonts w:ascii="Arial" w:hAnsi="Arial" w:cs="Arial"/>
          <w:bCs/>
          <w:sz w:val="18"/>
          <w:szCs w:val="18"/>
          <w:bdr w:val="nil"/>
        </w:rPr>
        <w:t>…</w:t>
      </w:r>
    </w:p>
    <w:p w14:paraId="5F8561F5" w14:textId="1B0BCAB3" w:rsidR="00D7366C" w:rsidRPr="00F32003" w:rsidRDefault="00D7366C" w:rsidP="00F32003">
      <w:pPr>
        <w:spacing w:after="0"/>
        <w:ind w:right="45"/>
        <w:rPr>
          <w:rFonts w:ascii="Arial" w:hAnsi="Arial" w:cs="Arial"/>
          <w:b/>
          <w:sz w:val="18"/>
          <w:szCs w:val="18"/>
          <w:bdr w:val="nil"/>
        </w:rPr>
      </w:pPr>
    </w:p>
    <w:p w14:paraId="2E6BEE93" w14:textId="37F258A8" w:rsidR="00D7366C" w:rsidRPr="00F32003" w:rsidRDefault="00D7366C" w:rsidP="00F32003">
      <w:pPr>
        <w:spacing w:after="0"/>
        <w:ind w:right="45"/>
        <w:rPr>
          <w:rFonts w:ascii="Arial" w:hAnsi="Arial" w:cs="Arial"/>
          <w:b/>
          <w:sz w:val="18"/>
          <w:szCs w:val="18"/>
          <w:bdr w:val="nil"/>
        </w:rPr>
      </w:pPr>
      <w:r w:rsidRPr="00F32003">
        <w:rPr>
          <w:rFonts w:ascii="Arial" w:hAnsi="Arial" w:cs="Arial"/>
          <w:b/>
          <w:sz w:val="18"/>
          <w:szCs w:val="18"/>
          <w:bdr w:val="nil"/>
        </w:rPr>
        <w:t>XI</w:t>
      </w:r>
      <w:r w:rsidR="00F11282" w:rsidRPr="00F32003">
        <w:rPr>
          <w:rFonts w:ascii="Arial" w:hAnsi="Arial" w:cs="Arial"/>
          <w:b/>
          <w:sz w:val="18"/>
          <w:szCs w:val="18"/>
          <w:bdr w:val="nil"/>
        </w:rPr>
        <w:t>I</w:t>
      </w:r>
      <w:r w:rsidRPr="00F32003">
        <w:rPr>
          <w:rFonts w:ascii="Arial" w:hAnsi="Arial" w:cs="Arial"/>
          <w:b/>
          <w:sz w:val="18"/>
          <w:szCs w:val="18"/>
          <w:bdr w:val="nil"/>
        </w:rPr>
        <w:t>.</w:t>
      </w:r>
      <w:r w:rsidR="00D34D6F" w:rsidRPr="00F32003">
        <w:rPr>
          <w:rFonts w:ascii="Arial" w:hAnsi="Arial" w:cs="Arial"/>
          <w:b/>
          <w:sz w:val="18"/>
          <w:szCs w:val="18"/>
          <w:bdr w:val="nil"/>
        </w:rPr>
        <w:t xml:space="preserve"> Lineamientos: </w:t>
      </w:r>
      <w:r w:rsidR="00D34D6F" w:rsidRPr="00F32003">
        <w:rPr>
          <w:rFonts w:ascii="Arial" w:hAnsi="Arial" w:cs="Arial"/>
          <w:bCs/>
          <w:sz w:val="18"/>
          <w:szCs w:val="18"/>
          <w:bdr w:val="nil"/>
        </w:rPr>
        <w:t>…</w:t>
      </w:r>
    </w:p>
    <w:p w14:paraId="4A993763" w14:textId="72EEA901" w:rsidR="00D34D6F" w:rsidRPr="00F32003" w:rsidRDefault="00D34D6F" w:rsidP="00F32003">
      <w:pPr>
        <w:spacing w:after="0"/>
        <w:ind w:right="45"/>
        <w:rPr>
          <w:rFonts w:ascii="Arial" w:hAnsi="Arial" w:cs="Arial"/>
          <w:b/>
          <w:sz w:val="18"/>
          <w:szCs w:val="18"/>
          <w:bdr w:val="nil"/>
        </w:rPr>
      </w:pPr>
    </w:p>
    <w:p w14:paraId="48D6759D" w14:textId="673FE791" w:rsidR="00D34D6F" w:rsidRPr="00F32003" w:rsidRDefault="00D34D6F" w:rsidP="00F32003">
      <w:pPr>
        <w:spacing w:after="0"/>
        <w:ind w:right="45"/>
        <w:rPr>
          <w:rFonts w:ascii="Arial" w:hAnsi="Arial" w:cs="Arial"/>
          <w:b/>
          <w:sz w:val="18"/>
          <w:szCs w:val="18"/>
          <w:bdr w:val="nil"/>
        </w:rPr>
      </w:pPr>
      <w:r w:rsidRPr="00F32003">
        <w:rPr>
          <w:rFonts w:ascii="Arial" w:hAnsi="Arial" w:cs="Arial"/>
          <w:b/>
          <w:sz w:val="18"/>
          <w:szCs w:val="18"/>
          <w:bdr w:val="nil"/>
        </w:rPr>
        <w:t>XII</w:t>
      </w:r>
      <w:r w:rsidR="00F11282" w:rsidRPr="00F32003">
        <w:rPr>
          <w:rFonts w:ascii="Arial" w:hAnsi="Arial" w:cs="Arial"/>
          <w:b/>
          <w:sz w:val="18"/>
          <w:szCs w:val="18"/>
          <w:bdr w:val="nil"/>
        </w:rPr>
        <w:t>I</w:t>
      </w:r>
      <w:r w:rsidRPr="00F32003">
        <w:rPr>
          <w:rFonts w:ascii="Arial" w:hAnsi="Arial" w:cs="Arial"/>
          <w:b/>
          <w:sz w:val="18"/>
          <w:szCs w:val="18"/>
          <w:bdr w:val="nil"/>
        </w:rPr>
        <w:t xml:space="preserve">. Particulares: </w:t>
      </w:r>
      <w:r w:rsidRPr="00F32003">
        <w:rPr>
          <w:rFonts w:ascii="Arial" w:hAnsi="Arial" w:cs="Arial"/>
          <w:bCs/>
          <w:sz w:val="18"/>
          <w:szCs w:val="18"/>
          <w:bdr w:val="nil"/>
        </w:rPr>
        <w:t>…</w:t>
      </w:r>
    </w:p>
    <w:p w14:paraId="5ECD9AA3" w14:textId="10B23FE0" w:rsidR="00D34D6F" w:rsidRPr="00F32003" w:rsidRDefault="00D34D6F" w:rsidP="00F32003">
      <w:pPr>
        <w:spacing w:after="0"/>
        <w:ind w:right="45"/>
        <w:rPr>
          <w:rFonts w:ascii="Arial" w:hAnsi="Arial" w:cs="Arial"/>
          <w:b/>
          <w:sz w:val="18"/>
          <w:szCs w:val="18"/>
          <w:bdr w:val="nil"/>
        </w:rPr>
      </w:pPr>
    </w:p>
    <w:p w14:paraId="214933FE" w14:textId="591D658D" w:rsidR="00D34D6F" w:rsidRPr="00F32003" w:rsidRDefault="00D34D6F" w:rsidP="00F32003">
      <w:pPr>
        <w:spacing w:after="0"/>
        <w:ind w:right="45"/>
        <w:rPr>
          <w:rFonts w:ascii="Arial" w:hAnsi="Arial" w:cs="Arial"/>
          <w:b/>
          <w:sz w:val="18"/>
          <w:szCs w:val="18"/>
          <w:bdr w:val="nil"/>
        </w:rPr>
      </w:pPr>
      <w:r w:rsidRPr="00F32003">
        <w:rPr>
          <w:rFonts w:ascii="Arial" w:hAnsi="Arial" w:cs="Arial"/>
          <w:b/>
          <w:sz w:val="18"/>
          <w:szCs w:val="18"/>
          <w:bdr w:val="nil"/>
        </w:rPr>
        <w:t>XI</w:t>
      </w:r>
      <w:r w:rsidR="00F11282" w:rsidRPr="00F32003">
        <w:rPr>
          <w:rFonts w:ascii="Arial" w:hAnsi="Arial" w:cs="Arial"/>
          <w:b/>
          <w:sz w:val="18"/>
          <w:szCs w:val="18"/>
          <w:bdr w:val="nil"/>
        </w:rPr>
        <w:t>V</w:t>
      </w:r>
      <w:r w:rsidRPr="00F32003">
        <w:rPr>
          <w:rFonts w:ascii="Arial" w:hAnsi="Arial" w:cs="Arial"/>
          <w:b/>
          <w:sz w:val="18"/>
          <w:szCs w:val="18"/>
          <w:bdr w:val="nil"/>
        </w:rPr>
        <w:t xml:space="preserve">. Punto Geográfico: </w:t>
      </w:r>
      <w:r w:rsidRPr="00F32003">
        <w:rPr>
          <w:rFonts w:ascii="Arial" w:hAnsi="Arial" w:cs="Arial"/>
          <w:bCs/>
          <w:sz w:val="18"/>
          <w:szCs w:val="18"/>
          <w:bdr w:val="nil"/>
        </w:rPr>
        <w:t>…</w:t>
      </w:r>
    </w:p>
    <w:p w14:paraId="5BE77232" w14:textId="5914C599" w:rsidR="00D34D6F" w:rsidRPr="00F32003" w:rsidRDefault="00D34D6F" w:rsidP="00F32003">
      <w:pPr>
        <w:spacing w:after="0"/>
        <w:ind w:right="45"/>
        <w:rPr>
          <w:rFonts w:ascii="Arial" w:hAnsi="Arial" w:cs="Arial"/>
          <w:b/>
          <w:sz w:val="18"/>
          <w:szCs w:val="18"/>
          <w:bdr w:val="nil"/>
        </w:rPr>
      </w:pPr>
    </w:p>
    <w:p w14:paraId="0CED6BD5" w14:textId="57CDABFC" w:rsidR="00D34D6F" w:rsidRPr="00F32003" w:rsidRDefault="00D34D6F" w:rsidP="00F32003">
      <w:pPr>
        <w:spacing w:after="0"/>
        <w:ind w:right="45"/>
        <w:rPr>
          <w:rFonts w:ascii="Arial" w:hAnsi="Arial" w:cs="Arial"/>
          <w:b/>
          <w:sz w:val="18"/>
          <w:szCs w:val="18"/>
          <w:bdr w:val="nil"/>
        </w:rPr>
      </w:pPr>
      <w:r w:rsidRPr="00F32003">
        <w:rPr>
          <w:rFonts w:ascii="Arial" w:hAnsi="Arial" w:cs="Arial"/>
          <w:b/>
          <w:sz w:val="18"/>
          <w:szCs w:val="18"/>
          <w:bdr w:val="nil"/>
        </w:rPr>
        <w:t xml:space="preserve">XV. Sistema de Coordenadas: </w:t>
      </w:r>
      <w:r w:rsidRPr="00F32003">
        <w:rPr>
          <w:rFonts w:ascii="Arial" w:hAnsi="Arial" w:cs="Arial"/>
          <w:bCs/>
          <w:sz w:val="18"/>
          <w:szCs w:val="18"/>
          <w:bdr w:val="nil"/>
        </w:rPr>
        <w:t>…</w:t>
      </w:r>
    </w:p>
    <w:p w14:paraId="6A0BB16C" w14:textId="5DA2686F" w:rsidR="00D34D6F" w:rsidRPr="00F32003" w:rsidRDefault="00D34D6F" w:rsidP="00F32003">
      <w:pPr>
        <w:spacing w:after="0"/>
        <w:ind w:right="45"/>
        <w:rPr>
          <w:rFonts w:ascii="Arial" w:hAnsi="Arial" w:cs="Arial"/>
          <w:b/>
          <w:sz w:val="18"/>
          <w:szCs w:val="18"/>
          <w:bdr w:val="nil"/>
        </w:rPr>
      </w:pPr>
    </w:p>
    <w:p w14:paraId="3A8D3FE5" w14:textId="084BD39E" w:rsidR="00D34D6F" w:rsidRPr="00F32003" w:rsidRDefault="00D34D6F" w:rsidP="00F32003">
      <w:pPr>
        <w:spacing w:after="0"/>
        <w:ind w:right="45"/>
        <w:rPr>
          <w:rFonts w:ascii="Arial" w:hAnsi="Arial" w:cs="Arial"/>
          <w:b/>
          <w:sz w:val="18"/>
          <w:szCs w:val="18"/>
          <w:bdr w:val="nil"/>
        </w:rPr>
      </w:pPr>
      <w:r w:rsidRPr="00F32003">
        <w:rPr>
          <w:rFonts w:ascii="Arial" w:hAnsi="Arial" w:cs="Arial"/>
          <w:b/>
          <w:sz w:val="18"/>
          <w:szCs w:val="18"/>
          <w:bdr w:val="nil"/>
        </w:rPr>
        <w:t>XV</w:t>
      </w:r>
      <w:r w:rsidR="00F11282" w:rsidRPr="00F32003">
        <w:rPr>
          <w:rFonts w:ascii="Arial" w:hAnsi="Arial" w:cs="Arial"/>
          <w:b/>
          <w:sz w:val="18"/>
          <w:szCs w:val="18"/>
          <w:bdr w:val="nil"/>
        </w:rPr>
        <w:t>I</w:t>
      </w:r>
      <w:r w:rsidRPr="00F32003">
        <w:rPr>
          <w:rFonts w:ascii="Arial" w:hAnsi="Arial" w:cs="Arial"/>
          <w:b/>
          <w:sz w:val="18"/>
          <w:szCs w:val="18"/>
          <w:bdr w:val="nil"/>
        </w:rPr>
        <w:t xml:space="preserve">. SNII: </w:t>
      </w:r>
      <w:r w:rsidRPr="00F32003">
        <w:rPr>
          <w:rFonts w:ascii="Arial" w:hAnsi="Arial" w:cs="Arial"/>
          <w:bCs/>
          <w:sz w:val="18"/>
          <w:szCs w:val="18"/>
          <w:bdr w:val="nil"/>
        </w:rPr>
        <w:t>…</w:t>
      </w:r>
    </w:p>
    <w:p w14:paraId="4906396C" w14:textId="00ECBF04" w:rsidR="000E7B5F" w:rsidRPr="00F32003" w:rsidRDefault="000E7B5F" w:rsidP="00F32003">
      <w:pPr>
        <w:spacing w:after="0"/>
        <w:ind w:right="45"/>
        <w:contextualSpacing/>
        <w:rPr>
          <w:rFonts w:ascii="Arial" w:hAnsi="Arial" w:cs="Arial"/>
          <w:b/>
          <w:bCs/>
          <w:sz w:val="18"/>
          <w:szCs w:val="18"/>
          <w:bdr w:val="nil"/>
          <w:lang w:eastAsia="es-MX"/>
        </w:rPr>
      </w:pPr>
    </w:p>
    <w:p w14:paraId="1568B4A7" w14:textId="10937254" w:rsidR="000E7B5F" w:rsidRPr="00F32003" w:rsidRDefault="000E7B5F" w:rsidP="00F32003">
      <w:pPr>
        <w:spacing w:after="0"/>
        <w:ind w:right="45"/>
        <w:contextualSpacing/>
        <w:jc w:val="both"/>
        <w:rPr>
          <w:rFonts w:ascii="Arial" w:hAnsi="Arial" w:cs="Arial"/>
          <w:bCs/>
          <w:sz w:val="18"/>
          <w:szCs w:val="18"/>
          <w:bdr w:val="nil"/>
          <w:lang w:eastAsia="es-MX"/>
        </w:rPr>
      </w:pPr>
      <w:r w:rsidRPr="00F32003">
        <w:rPr>
          <w:rFonts w:ascii="Arial" w:hAnsi="Arial" w:cs="Arial"/>
          <w:b/>
          <w:bCs/>
          <w:sz w:val="18"/>
          <w:szCs w:val="18"/>
          <w:bdr w:val="nil"/>
          <w:lang w:eastAsia="es-MX"/>
        </w:rPr>
        <w:t>XV</w:t>
      </w:r>
      <w:r w:rsidR="00D34D6F" w:rsidRPr="00F32003">
        <w:rPr>
          <w:rFonts w:ascii="Arial" w:hAnsi="Arial" w:cs="Arial"/>
          <w:b/>
          <w:bCs/>
          <w:sz w:val="18"/>
          <w:szCs w:val="18"/>
          <w:bdr w:val="nil"/>
          <w:lang w:eastAsia="es-MX"/>
        </w:rPr>
        <w:t>I</w:t>
      </w:r>
      <w:r w:rsidR="00F11282" w:rsidRPr="00F32003">
        <w:rPr>
          <w:rFonts w:ascii="Arial" w:hAnsi="Arial" w:cs="Arial"/>
          <w:b/>
          <w:bCs/>
          <w:sz w:val="18"/>
          <w:szCs w:val="18"/>
          <w:bdr w:val="nil"/>
          <w:lang w:eastAsia="es-MX"/>
        </w:rPr>
        <w:t>I</w:t>
      </w:r>
      <w:r w:rsidRPr="00F32003">
        <w:rPr>
          <w:rFonts w:ascii="Arial" w:hAnsi="Arial" w:cs="Arial"/>
          <w:b/>
          <w:bCs/>
          <w:sz w:val="18"/>
          <w:szCs w:val="18"/>
          <w:bdr w:val="nil"/>
          <w:lang w:eastAsia="es-MX"/>
        </w:rPr>
        <w:t>. Sitio</w:t>
      </w:r>
      <w:r w:rsidR="00C863DE" w:rsidRPr="00F32003">
        <w:rPr>
          <w:rFonts w:ascii="Arial" w:hAnsi="Arial" w:cs="Arial"/>
          <w:b/>
          <w:bCs/>
          <w:sz w:val="18"/>
          <w:szCs w:val="18"/>
          <w:bdr w:val="nil"/>
          <w:lang w:eastAsia="es-MX"/>
        </w:rPr>
        <w:t>s</w:t>
      </w:r>
      <w:r w:rsidRPr="00F32003">
        <w:rPr>
          <w:rFonts w:ascii="Arial" w:hAnsi="Arial" w:cs="Arial"/>
          <w:b/>
          <w:bCs/>
          <w:sz w:val="18"/>
          <w:szCs w:val="18"/>
          <w:bdr w:val="nil"/>
          <w:lang w:eastAsia="es-MX"/>
        </w:rPr>
        <w:t xml:space="preserve"> Privado</w:t>
      </w:r>
      <w:r w:rsidR="00C863DE" w:rsidRPr="00F32003">
        <w:rPr>
          <w:rFonts w:ascii="Arial" w:hAnsi="Arial" w:cs="Arial"/>
          <w:b/>
          <w:bCs/>
          <w:sz w:val="18"/>
          <w:szCs w:val="18"/>
          <w:bdr w:val="nil"/>
          <w:lang w:eastAsia="es-MX"/>
        </w:rPr>
        <w:t>s</w:t>
      </w:r>
      <w:r w:rsidRPr="00F32003">
        <w:rPr>
          <w:rFonts w:ascii="Arial" w:hAnsi="Arial" w:cs="Arial"/>
          <w:b/>
          <w:bCs/>
          <w:sz w:val="18"/>
          <w:szCs w:val="18"/>
          <w:bdr w:val="nil"/>
          <w:lang w:eastAsia="es-MX"/>
        </w:rPr>
        <w:t xml:space="preserve">: </w:t>
      </w:r>
      <w:bookmarkStart w:id="7" w:name="_Hlk156311892"/>
      <w:r w:rsidRPr="00F32003">
        <w:rPr>
          <w:rFonts w:ascii="Arial" w:hAnsi="Arial" w:cs="Arial"/>
          <w:bCs/>
          <w:sz w:val="18"/>
          <w:szCs w:val="18"/>
          <w:bdr w:val="nil"/>
          <w:lang w:eastAsia="es-MX"/>
        </w:rPr>
        <w:t>Bien</w:t>
      </w:r>
      <w:r w:rsidR="00C863DE" w:rsidRPr="00F32003">
        <w:rPr>
          <w:rFonts w:ascii="Arial" w:hAnsi="Arial" w:cs="Arial"/>
          <w:bCs/>
          <w:sz w:val="18"/>
          <w:szCs w:val="18"/>
          <w:bdr w:val="nil"/>
          <w:lang w:eastAsia="es-MX"/>
        </w:rPr>
        <w:t>es</w:t>
      </w:r>
      <w:r w:rsidRPr="00F32003">
        <w:rPr>
          <w:rFonts w:ascii="Arial" w:hAnsi="Arial" w:cs="Arial"/>
          <w:bCs/>
          <w:sz w:val="18"/>
          <w:szCs w:val="18"/>
          <w:bdr w:val="nil"/>
          <w:lang w:eastAsia="es-MX"/>
        </w:rPr>
        <w:t xml:space="preserve"> inmueble</w:t>
      </w:r>
      <w:r w:rsidR="00C863DE" w:rsidRPr="00F32003">
        <w:rPr>
          <w:rFonts w:ascii="Arial" w:hAnsi="Arial" w:cs="Arial"/>
          <w:bCs/>
          <w:sz w:val="18"/>
          <w:szCs w:val="18"/>
          <w:bdr w:val="nil"/>
          <w:lang w:eastAsia="es-MX"/>
        </w:rPr>
        <w:t>s</w:t>
      </w:r>
      <w:r w:rsidRPr="00F32003">
        <w:rPr>
          <w:rFonts w:ascii="Arial" w:hAnsi="Arial" w:cs="Arial"/>
          <w:bCs/>
          <w:sz w:val="18"/>
          <w:szCs w:val="18"/>
          <w:bdr w:val="nil"/>
          <w:lang w:eastAsia="es-MX"/>
        </w:rPr>
        <w:t xml:space="preserve"> o estructura</w:t>
      </w:r>
      <w:r w:rsidR="00C863DE" w:rsidRPr="00F32003">
        <w:rPr>
          <w:rFonts w:ascii="Arial" w:hAnsi="Arial" w:cs="Arial"/>
          <w:bCs/>
          <w:sz w:val="18"/>
          <w:szCs w:val="18"/>
          <w:bdr w:val="nil"/>
          <w:lang w:eastAsia="es-MX"/>
        </w:rPr>
        <w:t>s</w:t>
      </w:r>
      <w:r w:rsidRPr="00F32003">
        <w:rPr>
          <w:rFonts w:ascii="Arial" w:hAnsi="Arial" w:cs="Arial"/>
          <w:bCs/>
          <w:sz w:val="18"/>
          <w:szCs w:val="18"/>
          <w:bdr w:val="nil"/>
          <w:lang w:eastAsia="es-MX"/>
        </w:rPr>
        <w:t>, incluyendo, Torres, Ductos, Postes o Pozos, respecto del cual un Particular tiene derecho de propiedad o disposición</w:t>
      </w:r>
      <w:bookmarkEnd w:id="7"/>
      <w:r w:rsidRPr="00F32003">
        <w:rPr>
          <w:rFonts w:ascii="Arial" w:hAnsi="Arial" w:cs="Arial"/>
          <w:bCs/>
          <w:sz w:val="18"/>
          <w:szCs w:val="18"/>
          <w:bdr w:val="nil"/>
          <w:lang w:eastAsia="es-MX"/>
        </w:rPr>
        <w:t>;</w:t>
      </w:r>
    </w:p>
    <w:p w14:paraId="1A71E4D0" w14:textId="0AAA3E8E" w:rsidR="00D34D6F" w:rsidRPr="00F32003" w:rsidRDefault="00D34D6F" w:rsidP="00F32003">
      <w:pPr>
        <w:spacing w:after="0"/>
        <w:ind w:right="45"/>
        <w:contextualSpacing/>
        <w:rPr>
          <w:rFonts w:ascii="Arial" w:hAnsi="Arial" w:cs="Arial"/>
          <w:b/>
          <w:bCs/>
          <w:sz w:val="18"/>
          <w:szCs w:val="18"/>
          <w:bdr w:val="nil"/>
          <w:lang w:eastAsia="es-MX"/>
        </w:rPr>
      </w:pPr>
    </w:p>
    <w:p w14:paraId="402E76CC" w14:textId="2A65F996" w:rsidR="00D04AF7" w:rsidRPr="00F32003" w:rsidRDefault="00D04AF7" w:rsidP="00F32003">
      <w:pPr>
        <w:spacing w:after="0"/>
        <w:ind w:right="45"/>
        <w:contextualSpacing/>
        <w:rPr>
          <w:rFonts w:ascii="Arial" w:eastAsia="ITC Avant Garde" w:hAnsi="Arial" w:cs="Arial"/>
          <w:b/>
          <w:bCs/>
          <w:sz w:val="18"/>
          <w:szCs w:val="18"/>
        </w:rPr>
      </w:pPr>
      <w:r w:rsidRPr="00F32003">
        <w:rPr>
          <w:rFonts w:ascii="Arial" w:hAnsi="Arial" w:cs="Arial"/>
          <w:b/>
          <w:bCs/>
          <w:sz w:val="18"/>
          <w:szCs w:val="18"/>
          <w:bdr w:val="nil"/>
          <w:lang w:eastAsia="es-MX"/>
        </w:rPr>
        <w:t xml:space="preserve">XVIII. </w:t>
      </w:r>
      <w:r w:rsidRPr="00F32003">
        <w:rPr>
          <w:rFonts w:ascii="Arial" w:eastAsia="ITC Avant Garde" w:hAnsi="Arial" w:cs="Arial"/>
          <w:b/>
          <w:bCs/>
          <w:sz w:val="18"/>
          <w:szCs w:val="18"/>
        </w:rPr>
        <w:t xml:space="preserve">Sujetos Interesados: </w:t>
      </w:r>
      <w:r w:rsidRPr="00F32003">
        <w:rPr>
          <w:rFonts w:ascii="Arial" w:eastAsia="ITC Avant Garde" w:hAnsi="Arial" w:cs="Arial"/>
          <w:sz w:val="18"/>
          <w:szCs w:val="18"/>
        </w:rPr>
        <w:t>…</w:t>
      </w:r>
    </w:p>
    <w:p w14:paraId="2524AE5C" w14:textId="0B41C21D" w:rsidR="00D04AF7" w:rsidRPr="00F32003" w:rsidRDefault="00D04AF7" w:rsidP="00F32003">
      <w:pPr>
        <w:spacing w:after="0"/>
        <w:ind w:right="45"/>
        <w:contextualSpacing/>
        <w:rPr>
          <w:rFonts w:ascii="Arial" w:hAnsi="Arial" w:cs="Arial"/>
          <w:b/>
          <w:bCs/>
          <w:sz w:val="18"/>
          <w:szCs w:val="18"/>
          <w:bdr w:val="nil"/>
          <w:lang w:eastAsia="es-MX"/>
        </w:rPr>
      </w:pPr>
    </w:p>
    <w:p w14:paraId="74C078F8" w14:textId="063FAA63" w:rsidR="00D04AF7" w:rsidRPr="00F32003" w:rsidRDefault="00D04AF7" w:rsidP="00F32003">
      <w:pPr>
        <w:spacing w:after="0"/>
        <w:ind w:right="45"/>
        <w:contextualSpacing/>
        <w:rPr>
          <w:rFonts w:ascii="Arial" w:eastAsia="ITC Avant Garde" w:hAnsi="Arial" w:cs="Arial"/>
          <w:b/>
          <w:bCs/>
          <w:sz w:val="18"/>
          <w:szCs w:val="18"/>
        </w:rPr>
      </w:pPr>
      <w:r w:rsidRPr="00F32003">
        <w:rPr>
          <w:rFonts w:ascii="Arial" w:hAnsi="Arial" w:cs="Arial"/>
          <w:b/>
          <w:bCs/>
          <w:sz w:val="18"/>
          <w:szCs w:val="18"/>
          <w:bdr w:val="nil"/>
          <w:lang w:eastAsia="es-MX"/>
        </w:rPr>
        <w:t xml:space="preserve">XIX. </w:t>
      </w:r>
      <w:r w:rsidRPr="00F32003">
        <w:rPr>
          <w:rFonts w:ascii="Arial" w:eastAsia="ITC Avant Garde" w:hAnsi="Arial" w:cs="Arial"/>
          <w:b/>
          <w:bCs/>
          <w:sz w:val="18"/>
          <w:szCs w:val="18"/>
        </w:rPr>
        <w:t xml:space="preserve">Sujetos Obligados: </w:t>
      </w:r>
      <w:r w:rsidRPr="00F32003">
        <w:rPr>
          <w:rFonts w:ascii="Arial" w:eastAsia="ITC Avant Garde" w:hAnsi="Arial" w:cs="Arial"/>
          <w:sz w:val="18"/>
          <w:szCs w:val="18"/>
        </w:rPr>
        <w:t>…</w:t>
      </w:r>
    </w:p>
    <w:p w14:paraId="53785A80" w14:textId="4B34C5BA" w:rsidR="00D04AF7" w:rsidRPr="00F32003" w:rsidRDefault="00D04AF7" w:rsidP="00F32003">
      <w:pPr>
        <w:spacing w:after="0"/>
        <w:ind w:right="45"/>
        <w:contextualSpacing/>
        <w:rPr>
          <w:rFonts w:ascii="Arial" w:hAnsi="Arial" w:cs="Arial"/>
          <w:b/>
          <w:bCs/>
          <w:sz w:val="18"/>
          <w:szCs w:val="18"/>
          <w:bdr w:val="nil"/>
          <w:lang w:eastAsia="es-MX"/>
        </w:rPr>
      </w:pPr>
    </w:p>
    <w:p w14:paraId="4292599F" w14:textId="195873E7" w:rsidR="00D04AF7" w:rsidRPr="00F32003" w:rsidRDefault="00D04AF7" w:rsidP="00F32003">
      <w:pPr>
        <w:spacing w:after="0"/>
        <w:ind w:right="45"/>
        <w:contextualSpacing/>
        <w:rPr>
          <w:rFonts w:ascii="Arial" w:eastAsia="ITC Avant Garde" w:hAnsi="Arial" w:cs="Arial"/>
          <w:b/>
          <w:bCs/>
          <w:sz w:val="18"/>
          <w:szCs w:val="18"/>
        </w:rPr>
      </w:pPr>
      <w:r w:rsidRPr="00F32003">
        <w:rPr>
          <w:rFonts w:ascii="Arial" w:hAnsi="Arial" w:cs="Arial"/>
          <w:b/>
          <w:bCs/>
          <w:sz w:val="18"/>
          <w:szCs w:val="18"/>
          <w:bdr w:val="nil"/>
          <w:lang w:eastAsia="es-MX"/>
        </w:rPr>
        <w:t xml:space="preserve">XX. </w:t>
      </w:r>
      <w:r w:rsidRPr="00F32003">
        <w:rPr>
          <w:rFonts w:ascii="Arial" w:eastAsia="ITC Avant Garde" w:hAnsi="Arial" w:cs="Arial"/>
          <w:b/>
          <w:bCs/>
          <w:sz w:val="18"/>
          <w:szCs w:val="18"/>
        </w:rPr>
        <w:t xml:space="preserve">Universidades: </w:t>
      </w:r>
      <w:r w:rsidRPr="00F32003">
        <w:rPr>
          <w:rFonts w:ascii="Arial" w:eastAsia="ITC Avant Garde" w:hAnsi="Arial" w:cs="Arial"/>
          <w:sz w:val="18"/>
          <w:szCs w:val="18"/>
        </w:rPr>
        <w:t>…</w:t>
      </w:r>
    </w:p>
    <w:p w14:paraId="609576BB" w14:textId="60F8C663" w:rsidR="00D04AF7" w:rsidRPr="00F32003" w:rsidRDefault="00D04AF7" w:rsidP="00F32003">
      <w:pPr>
        <w:spacing w:after="0"/>
        <w:ind w:right="45"/>
        <w:contextualSpacing/>
        <w:rPr>
          <w:rFonts w:ascii="Arial" w:hAnsi="Arial" w:cs="Arial"/>
          <w:b/>
          <w:bCs/>
          <w:sz w:val="18"/>
          <w:szCs w:val="18"/>
          <w:bdr w:val="nil"/>
          <w:lang w:eastAsia="es-MX"/>
        </w:rPr>
      </w:pPr>
    </w:p>
    <w:p w14:paraId="42DFB7BB" w14:textId="56AE3446" w:rsidR="00D04AF7" w:rsidRPr="00F32003" w:rsidRDefault="00D04AF7" w:rsidP="00F32003">
      <w:pPr>
        <w:spacing w:after="0"/>
        <w:ind w:right="45"/>
        <w:contextualSpacing/>
        <w:rPr>
          <w:rFonts w:ascii="Arial" w:hAnsi="Arial" w:cs="Arial"/>
          <w:b/>
          <w:bCs/>
          <w:sz w:val="18"/>
          <w:szCs w:val="18"/>
          <w:bdr w:val="nil"/>
          <w:lang w:eastAsia="es-MX"/>
        </w:rPr>
      </w:pPr>
      <w:r w:rsidRPr="00F32003">
        <w:rPr>
          <w:rFonts w:ascii="Arial" w:hAnsi="Arial" w:cs="Arial"/>
          <w:b/>
          <w:bCs/>
          <w:sz w:val="18"/>
          <w:szCs w:val="18"/>
          <w:bdr w:val="nil"/>
          <w:lang w:eastAsia="es-MX"/>
        </w:rPr>
        <w:t xml:space="preserve">XXI. </w:t>
      </w:r>
      <w:r w:rsidRPr="00F32003">
        <w:rPr>
          <w:rFonts w:ascii="Arial" w:eastAsia="ITC Avant Garde" w:hAnsi="Arial" w:cs="Arial"/>
          <w:b/>
          <w:sz w:val="18"/>
          <w:szCs w:val="18"/>
        </w:rPr>
        <w:t xml:space="preserve">Ventanilla Electrónica: </w:t>
      </w:r>
      <w:r w:rsidRPr="00F32003">
        <w:rPr>
          <w:rFonts w:ascii="Arial" w:eastAsia="ITC Avant Garde" w:hAnsi="Arial" w:cs="Arial"/>
          <w:bCs/>
          <w:sz w:val="18"/>
          <w:szCs w:val="18"/>
        </w:rPr>
        <w:t>…</w:t>
      </w:r>
    </w:p>
    <w:p w14:paraId="092BD3F6" w14:textId="716F31D9" w:rsidR="000E7B5F" w:rsidRPr="00F32003" w:rsidRDefault="000E7B5F" w:rsidP="00F32003">
      <w:pPr>
        <w:spacing w:after="0"/>
        <w:ind w:right="45"/>
        <w:contextualSpacing/>
        <w:rPr>
          <w:rFonts w:ascii="Arial" w:hAnsi="Arial" w:cs="Arial"/>
          <w:b/>
          <w:bCs/>
          <w:sz w:val="18"/>
          <w:szCs w:val="18"/>
          <w:bdr w:val="nil"/>
          <w:lang w:eastAsia="es-MX"/>
        </w:rPr>
      </w:pPr>
    </w:p>
    <w:p w14:paraId="51D8357C" w14:textId="41F39BA0" w:rsidR="000E7B5F" w:rsidRPr="00F32003" w:rsidRDefault="000E7B5F" w:rsidP="00F32003">
      <w:pPr>
        <w:spacing w:after="0"/>
        <w:ind w:right="45"/>
        <w:contextualSpacing/>
        <w:rPr>
          <w:rFonts w:ascii="Arial" w:hAnsi="Arial" w:cs="Arial"/>
          <w:b/>
          <w:bCs/>
          <w:sz w:val="18"/>
          <w:szCs w:val="18"/>
          <w:bdr w:val="nil"/>
          <w:lang w:eastAsia="es-MX"/>
        </w:rPr>
      </w:pPr>
      <w:r w:rsidRPr="00F32003">
        <w:rPr>
          <w:rFonts w:ascii="Arial" w:hAnsi="Arial" w:cs="Arial"/>
          <w:b/>
          <w:bCs/>
          <w:sz w:val="18"/>
          <w:szCs w:val="18"/>
          <w:bdr w:val="nil"/>
          <w:lang w:eastAsia="es-MX"/>
        </w:rPr>
        <w:t xml:space="preserve">TERCERO. </w:t>
      </w:r>
      <w:r w:rsidRPr="00F32003">
        <w:rPr>
          <w:rFonts w:ascii="Arial" w:hAnsi="Arial" w:cs="Arial"/>
          <w:sz w:val="18"/>
          <w:szCs w:val="18"/>
          <w:bdr w:val="nil"/>
          <w:lang w:eastAsia="es-MX"/>
        </w:rPr>
        <w:t>…</w:t>
      </w:r>
    </w:p>
    <w:p w14:paraId="28147EBF" w14:textId="77777777" w:rsidR="000E7B5F" w:rsidRPr="00F32003" w:rsidRDefault="000E7B5F" w:rsidP="00F32003">
      <w:pPr>
        <w:spacing w:after="0"/>
        <w:ind w:right="45"/>
        <w:contextualSpacing/>
        <w:rPr>
          <w:rFonts w:ascii="Arial" w:hAnsi="Arial" w:cs="Arial"/>
          <w:b/>
          <w:bCs/>
          <w:sz w:val="18"/>
          <w:szCs w:val="18"/>
          <w:bdr w:val="nil"/>
          <w:lang w:eastAsia="es-MX"/>
        </w:rPr>
      </w:pPr>
    </w:p>
    <w:p w14:paraId="56C57117" w14:textId="32D50F38" w:rsidR="002F423C" w:rsidRPr="00F32003" w:rsidRDefault="002F423C" w:rsidP="00F32003">
      <w:pPr>
        <w:spacing w:after="0"/>
        <w:ind w:right="45"/>
        <w:contextualSpacing/>
        <w:rPr>
          <w:rFonts w:ascii="Arial" w:hAnsi="Arial" w:cs="Arial"/>
          <w:sz w:val="18"/>
          <w:szCs w:val="18"/>
          <w:bdr w:val="nil"/>
          <w:lang w:val="es-ES_tradnl" w:eastAsia="es-MX"/>
        </w:rPr>
      </w:pPr>
      <w:r w:rsidRPr="00F32003">
        <w:rPr>
          <w:rFonts w:ascii="Arial" w:hAnsi="Arial" w:cs="Arial"/>
          <w:b/>
          <w:bCs/>
          <w:sz w:val="18"/>
          <w:szCs w:val="18"/>
          <w:bdr w:val="nil"/>
          <w:lang w:val="es-ES_tradnl" w:eastAsia="es-MX"/>
        </w:rPr>
        <w:t xml:space="preserve">CUARTO. </w:t>
      </w:r>
      <w:r w:rsidRPr="00F32003">
        <w:rPr>
          <w:rFonts w:ascii="Arial" w:hAnsi="Arial" w:cs="Arial"/>
          <w:sz w:val="18"/>
          <w:szCs w:val="18"/>
          <w:bdr w:val="nil"/>
          <w:lang w:val="es-ES_tradnl" w:eastAsia="es-MX"/>
        </w:rPr>
        <w:t>…</w:t>
      </w:r>
    </w:p>
    <w:p w14:paraId="6F90548C" w14:textId="77777777" w:rsidR="002F423C" w:rsidRPr="00F32003" w:rsidRDefault="002F423C" w:rsidP="00F32003">
      <w:pPr>
        <w:spacing w:after="0"/>
        <w:ind w:right="45"/>
        <w:contextualSpacing/>
        <w:rPr>
          <w:rFonts w:ascii="Arial" w:hAnsi="Arial" w:cs="Arial"/>
          <w:sz w:val="18"/>
          <w:szCs w:val="18"/>
          <w:bdr w:val="nil"/>
          <w:lang w:val="es-ES_tradnl" w:eastAsia="es-MX"/>
        </w:rPr>
      </w:pPr>
    </w:p>
    <w:p w14:paraId="0F086CDB" w14:textId="77777777" w:rsidR="002F423C" w:rsidRPr="00F32003" w:rsidRDefault="002F423C" w:rsidP="00F32003">
      <w:pPr>
        <w:spacing w:after="0"/>
        <w:ind w:right="48"/>
        <w:contextualSpacing/>
        <w:jc w:val="center"/>
        <w:rPr>
          <w:rFonts w:ascii="Arial" w:hAnsi="Arial" w:cs="Arial"/>
          <w:b/>
          <w:sz w:val="18"/>
          <w:szCs w:val="18"/>
          <w:bdr w:val="nil"/>
          <w:lang w:val="es-ES_tradnl" w:eastAsia="es-MX"/>
        </w:rPr>
      </w:pPr>
      <w:r w:rsidRPr="00F32003">
        <w:rPr>
          <w:rFonts w:ascii="Arial" w:hAnsi="Arial" w:cs="Arial"/>
          <w:b/>
          <w:sz w:val="18"/>
          <w:szCs w:val="18"/>
          <w:bdr w:val="nil"/>
          <w:lang w:val="es-ES_tradnl" w:eastAsia="es-MX"/>
        </w:rPr>
        <w:t>CAPITULO II</w:t>
      </w:r>
    </w:p>
    <w:p w14:paraId="5144D9E9" w14:textId="77777777" w:rsidR="002F423C" w:rsidRPr="00F32003" w:rsidRDefault="002F423C" w:rsidP="00F32003">
      <w:pPr>
        <w:spacing w:after="0"/>
        <w:ind w:right="48"/>
        <w:contextualSpacing/>
        <w:jc w:val="center"/>
        <w:rPr>
          <w:rFonts w:ascii="Arial" w:hAnsi="Arial" w:cs="Arial"/>
          <w:b/>
          <w:sz w:val="18"/>
          <w:szCs w:val="18"/>
          <w:bdr w:val="nil"/>
          <w:lang w:val="es-ES_tradnl" w:eastAsia="es-MX"/>
        </w:rPr>
      </w:pPr>
      <w:r w:rsidRPr="00F32003">
        <w:rPr>
          <w:rFonts w:ascii="Arial" w:hAnsi="Arial" w:cs="Arial"/>
          <w:b/>
          <w:sz w:val="18"/>
          <w:szCs w:val="18"/>
          <w:bdr w:val="nil"/>
          <w:lang w:val="es-ES_tradnl" w:eastAsia="es-MX"/>
        </w:rPr>
        <w:t>Del Sistema Nacional de Información de Infraestructura</w:t>
      </w:r>
    </w:p>
    <w:p w14:paraId="59689D01" w14:textId="77777777" w:rsidR="002F423C" w:rsidRPr="00F32003" w:rsidRDefault="002F423C" w:rsidP="00F32003">
      <w:pPr>
        <w:spacing w:after="0"/>
        <w:ind w:right="48"/>
        <w:contextualSpacing/>
        <w:jc w:val="both"/>
        <w:rPr>
          <w:rFonts w:ascii="Arial" w:hAnsi="Arial" w:cs="Arial"/>
          <w:b/>
          <w:sz w:val="18"/>
          <w:szCs w:val="18"/>
          <w:bdr w:val="nil"/>
          <w:lang w:val="es-ES_tradnl" w:eastAsia="es-MX"/>
        </w:rPr>
      </w:pPr>
    </w:p>
    <w:p w14:paraId="1D5C15A5" w14:textId="77777777"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val="es-ES_tradnl" w:eastAsia="es-MX"/>
        </w:rPr>
        <w:t>QUINTO.</w:t>
      </w:r>
    </w:p>
    <w:p w14:paraId="70B70C17" w14:textId="77777777" w:rsidR="002F423C" w:rsidRPr="00F32003" w:rsidRDefault="002F423C" w:rsidP="00F32003">
      <w:pPr>
        <w:spacing w:after="0"/>
        <w:ind w:right="48"/>
        <w:contextualSpacing/>
        <w:jc w:val="both"/>
        <w:rPr>
          <w:rFonts w:ascii="Arial" w:hAnsi="Arial" w:cs="Arial"/>
          <w:b/>
          <w:sz w:val="18"/>
          <w:szCs w:val="18"/>
          <w:bdr w:val="nil"/>
          <w:lang w:eastAsia="es-MX"/>
        </w:rPr>
      </w:pPr>
    </w:p>
    <w:p w14:paraId="3957D48E" w14:textId="77777777"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 xml:space="preserve">I. a VI. </w:t>
      </w:r>
      <w:r w:rsidRPr="00F32003">
        <w:rPr>
          <w:rFonts w:ascii="Arial" w:hAnsi="Arial" w:cs="Arial"/>
          <w:bCs/>
          <w:sz w:val="18"/>
          <w:szCs w:val="18"/>
          <w:bdr w:val="nil"/>
          <w:lang w:eastAsia="es-MX"/>
        </w:rPr>
        <w:t>…</w:t>
      </w:r>
    </w:p>
    <w:p w14:paraId="79820B59" w14:textId="77777777" w:rsidR="002F423C" w:rsidRPr="00F32003" w:rsidRDefault="002F423C" w:rsidP="00F32003">
      <w:pPr>
        <w:spacing w:after="0"/>
        <w:ind w:right="48"/>
        <w:contextualSpacing/>
        <w:jc w:val="both"/>
        <w:rPr>
          <w:rFonts w:ascii="Arial" w:hAnsi="Arial" w:cs="Arial"/>
          <w:b/>
          <w:sz w:val="18"/>
          <w:szCs w:val="18"/>
          <w:bdr w:val="nil"/>
          <w:lang w:eastAsia="es-MX"/>
        </w:rPr>
      </w:pPr>
    </w:p>
    <w:p w14:paraId="0CFA4547" w14:textId="2CE6E92E"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sz w:val="18"/>
          <w:szCs w:val="18"/>
          <w:bdr w:val="nil"/>
          <w:lang w:eastAsia="es-MX"/>
        </w:rPr>
        <w:t xml:space="preserve">VII. </w:t>
      </w:r>
      <w:r w:rsidRPr="00F32003">
        <w:rPr>
          <w:rFonts w:ascii="Arial" w:hAnsi="Arial" w:cs="Arial"/>
          <w:sz w:val="18"/>
          <w:szCs w:val="18"/>
          <w:bdr w:val="nil"/>
          <w:lang w:eastAsia="es-MX"/>
        </w:rPr>
        <w:t>Obra Civil</w:t>
      </w:r>
      <w:r w:rsidR="009B01D0" w:rsidRPr="00F32003">
        <w:rPr>
          <w:rFonts w:ascii="Arial" w:hAnsi="Arial" w:cs="Arial"/>
          <w:sz w:val="18"/>
          <w:szCs w:val="18"/>
          <w:bdr w:val="nil"/>
          <w:lang w:eastAsia="es-MX"/>
        </w:rPr>
        <w:t>, en términos de lo establecido en los Lineamientos para el despliegue, acceso y uso compartido de infraestructura de telecomunicaciones y radiodifusión.</w:t>
      </w:r>
    </w:p>
    <w:p w14:paraId="784076A7"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5C14D7E8" w14:textId="7BFCD08A"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 xml:space="preserve">SEXTO. </w:t>
      </w:r>
      <w:r w:rsidRPr="00F32003">
        <w:rPr>
          <w:rFonts w:ascii="Arial" w:hAnsi="Arial" w:cs="Arial"/>
          <w:bCs/>
          <w:sz w:val="18"/>
          <w:szCs w:val="18"/>
          <w:bdr w:val="nil"/>
          <w:lang w:eastAsia="es-MX"/>
        </w:rPr>
        <w:t>…</w:t>
      </w:r>
    </w:p>
    <w:p w14:paraId="1F75BEF2" w14:textId="77777777" w:rsidR="000E7B5F" w:rsidRPr="00F32003" w:rsidRDefault="002F423C" w:rsidP="00F32003">
      <w:pPr>
        <w:spacing w:after="0"/>
        <w:ind w:right="48"/>
        <w:contextualSpacing/>
        <w:jc w:val="both"/>
        <w:rPr>
          <w:sz w:val="18"/>
          <w:szCs w:val="18"/>
        </w:rPr>
      </w:pPr>
      <w:r w:rsidRPr="00F32003">
        <w:rPr>
          <w:rFonts w:ascii="Arial" w:hAnsi="Arial" w:cs="Arial"/>
          <w:bCs/>
          <w:sz w:val="18"/>
          <w:szCs w:val="18"/>
          <w:bdr w:val="nil"/>
          <w:lang w:eastAsia="es-MX"/>
        </w:rPr>
        <w:br/>
        <w:t>Para el caso de infraestructura pasiva, derechos de vía, infraestructura activa, medios de transmisión y/o sitios públicos que deba ser reportada por un Sujeto Obligado, no será necesario que sea registrada al SNII por otro que la utilice o posea mediante alguna figura jurídica aplicable.</w:t>
      </w:r>
      <w:r w:rsidR="000E7B5F" w:rsidRPr="00F32003">
        <w:rPr>
          <w:sz w:val="18"/>
          <w:szCs w:val="18"/>
        </w:rPr>
        <w:t xml:space="preserve"> </w:t>
      </w:r>
    </w:p>
    <w:p w14:paraId="28667C07" w14:textId="77777777" w:rsidR="000E7B5F" w:rsidRPr="00F32003" w:rsidRDefault="000E7B5F" w:rsidP="00F32003">
      <w:pPr>
        <w:spacing w:after="0"/>
        <w:ind w:right="48"/>
        <w:contextualSpacing/>
        <w:jc w:val="both"/>
        <w:rPr>
          <w:rFonts w:ascii="Arial" w:hAnsi="Arial" w:cs="Arial"/>
          <w:bCs/>
          <w:sz w:val="18"/>
          <w:szCs w:val="18"/>
          <w:bdr w:val="nil"/>
          <w:lang w:eastAsia="es-MX"/>
        </w:rPr>
      </w:pPr>
    </w:p>
    <w:p w14:paraId="2F2B8CA9" w14:textId="7ACFB389" w:rsidR="002F423C" w:rsidRPr="00F32003" w:rsidRDefault="000E7B5F"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Cuando los Sujetos Obligados usen infraestructura pasiva o derechos de vía que sean reportadas como Sitios Privados, tampoco será necesario que éste la reporte, siempre y cuando, sea reportada por un particular y sea presentada conforme al Elemento que corresponda (</w:t>
      </w:r>
      <w:r w:rsidR="00813978" w:rsidRPr="00F32003">
        <w:rPr>
          <w:rFonts w:ascii="Arial" w:hAnsi="Arial" w:cs="Arial"/>
          <w:bCs/>
          <w:sz w:val="18"/>
          <w:szCs w:val="18"/>
          <w:bdr w:val="nil"/>
          <w:lang w:eastAsia="es-MX"/>
        </w:rPr>
        <w:t>B</w:t>
      </w:r>
      <w:r w:rsidR="00F42712" w:rsidRPr="00F32003">
        <w:rPr>
          <w:rFonts w:ascii="Arial" w:hAnsi="Arial" w:cs="Arial"/>
          <w:bCs/>
          <w:sz w:val="18"/>
          <w:szCs w:val="18"/>
          <w:bdr w:val="nil"/>
          <w:lang w:eastAsia="es-MX"/>
        </w:rPr>
        <w:t xml:space="preserve">ien inmueble o estructura, incluyendo, Torres, Ductos, Postes o </w:t>
      </w:r>
      <w:r w:rsidR="00F42712" w:rsidRPr="00F32003">
        <w:rPr>
          <w:rFonts w:ascii="Arial" w:hAnsi="Arial" w:cs="Arial"/>
          <w:bCs/>
          <w:sz w:val="18"/>
          <w:szCs w:val="18"/>
          <w:bdr w:val="nil"/>
          <w:lang w:eastAsia="es-MX"/>
        </w:rPr>
        <w:lastRenderedPageBreak/>
        <w:t>Pozos, respecto del cual un Particular tiene derecho de propiedad o disposición</w:t>
      </w:r>
      <w:r w:rsidRPr="00F32003">
        <w:rPr>
          <w:rFonts w:ascii="Arial" w:hAnsi="Arial" w:cs="Arial"/>
          <w:bCs/>
          <w:sz w:val="18"/>
          <w:szCs w:val="18"/>
          <w:bdr w:val="nil"/>
          <w:lang w:eastAsia="es-MX"/>
        </w:rPr>
        <w:t>)</w:t>
      </w:r>
      <w:r w:rsidR="00F42712" w:rsidRPr="00F32003">
        <w:rPr>
          <w:rFonts w:ascii="Arial" w:hAnsi="Arial" w:cs="Arial"/>
          <w:bCs/>
          <w:sz w:val="18"/>
          <w:szCs w:val="18"/>
          <w:bdr w:val="nil"/>
          <w:lang w:eastAsia="es-MX"/>
        </w:rPr>
        <w:t>,</w:t>
      </w:r>
      <w:r w:rsidR="00F42712" w:rsidRPr="00F32003">
        <w:rPr>
          <w:sz w:val="18"/>
          <w:szCs w:val="18"/>
        </w:rPr>
        <w:t xml:space="preserve"> </w:t>
      </w:r>
      <w:r w:rsidR="00F42712" w:rsidRPr="00F32003">
        <w:rPr>
          <w:rFonts w:ascii="Arial" w:hAnsi="Arial" w:cs="Arial"/>
          <w:bCs/>
          <w:sz w:val="18"/>
          <w:szCs w:val="18"/>
          <w:bdr w:val="nil"/>
          <w:lang w:eastAsia="es-MX"/>
        </w:rPr>
        <w:t xml:space="preserve">a través del "Formato de Inscripción de Sitios Privados" o bien, del formato del Elemento que corresponda, el cual forma parte integral de los presentes Lineamientos como Anexos “V” y "VI" </w:t>
      </w:r>
      <w:r w:rsidRPr="00F32003">
        <w:rPr>
          <w:rFonts w:ascii="Arial" w:hAnsi="Arial" w:cs="Arial"/>
          <w:bCs/>
          <w:sz w:val="18"/>
          <w:szCs w:val="18"/>
          <w:bdr w:val="nil"/>
          <w:lang w:eastAsia="es-MX"/>
        </w:rPr>
        <w:t>. En todo caso, la falta de información al respecto, será responsabilidad de los Sujetos Obligados presentarla para su debido registro en el SNII, cuando forme parte de su infraestructura e independientemente de la figura jurídica por la cual utilice o posea la misma.</w:t>
      </w:r>
    </w:p>
    <w:p w14:paraId="23743D1E" w14:textId="42FBF0BF" w:rsidR="002F423C" w:rsidRPr="00F32003" w:rsidRDefault="002F423C" w:rsidP="00F32003">
      <w:pPr>
        <w:spacing w:after="0"/>
        <w:ind w:right="48"/>
        <w:contextualSpacing/>
        <w:jc w:val="both"/>
        <w:rPr>
          <w:rFonts w:ascii="Arial" w:hAnsi="Arial" w:cs="Arial"/>
          <w:bCs/>
          <w:sz w:val="18"/>
          <w:szCs w:val="18"/>
          <w:bdr w:val="nil"/>
          <w:lang w:eastAsia="es-MX"/>
        </w:rPr>
      </w:pPr>
    </w:p>
    <w:p w14:paraId="564FA029" w14:textId="26756CC4" w:rsidR="00FC214D" w:rsidRPr="00F32003" w:rsidRDefault="00E32519" w:rsidP="00F32003">
      <w:pPr>
        <w:spacing w:after="0"/>
        <w:ind w:right="48"/>
        <w:contextualSpacing/>
        <w:jc w:val="both"/>
        <w:rPr>
          <w:rFonts w:ascii="Arial" w:hAnsi="Arial" w:cs="Arial"/>
          <w:b/>
          <w:bCs/>
          <w:sz w:val="18"/>
          <w:szCs w:val="18"/>
          <w:bdr w:val="nil"/>
          <w:lang w:eastAsia="es-MX"/>
        </w:rPr>
      </w:pPr>
      <w:r w:rsidRPr="00F32003">
        <w:rPr>
          <w:rFonts w:ascii="Arial" w:hAnsi="Arial" w:cs="Arial"/>
          <w:b/>
          <w:bCs/>
          <w:sz w:val="18"/>
          <w:szCs w:val="18"/>
          <w:bdr w:val="nil"/>
          <w:lang w:eastAsia="es-MX"/>
        </w:rPr>
        <w:t xml:space="preserve">SÉPTIMO. </w:t>
      </w:r>
      <w:r w:rsidR="00FC214D" w:rsidRPr="00F32003">
        <w:rPr>
          <w:rFonts w:ascii="Arial" w:hAnsi="Arial" w:cs="Arial"/>
          <w:sz w:val="18"/>
          <w:szCs w:val="18"/>
          <w:bdr w:val="nil"/>
          <w:lang w:eastAsia="es-MX"/>
        </w:rPr>
        <w:t>…</w:t>
      </w:r>
    </w:p>
    <w:p w14:paraId="2F4E30A5" w14:textId="77777777" w:rsidR="00FC214D" w:rsidRPr="00F32003" w:rsidRDefault="00FC214D" w:rsidP="00F32003">
      <w:pPr>
        <w:spacing w:after="0"/>
        <w:ind w:right="48"/>
        <w:contextualSpacing/>
        <w:jc w:val="both"/>
        <w:rPr>
          <w:rFonts w:ascii="Arial" w:hAnsi="Arial" w:cs="Arial"/>
          <w:bCs/>
          <w:sz w:val="18"/>
          <w:szCs w:val="18"/>
          <w:bdr w:val="nil"/>
          <w:lang w:eastAsia="es-MX"/>
        </w:rPr>
      </w:pPr>
    </w:p>
    <w:p w14:paraId="3D596950" w14:textId="3111837A"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 xml:space="preserve">OCTAVO. </w:t>
      </w:r>
      <w:r w:rsidRPr="00F32003">
        <w:rPr>
          <w:rFonts w:ascii="Arial" w:hAnsi="Arial" w:cs="Arial"/>
          <w:bCs/>
          <w:sz w:val="18"/>
          <w:szCs w:val="18"/>
          <w:bdr w:val="nil"/>
          <w:lang w:eastAsia="es-MX"/>
        </w:rPr>
        <w:t>…</w:t>
      </w:r>
    </w:p>
    <w:p w14:paraId="2A29EB7E"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253C1AEA" w14:textId="77777777"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 xml:space="preserve">I. a II. </w:t>
      </w:r>
      <w:r w:rsidRPr="00F32003">
        <w:rPr>
          <w:rFonts w:ascii="Arial" w:hAnsi="Arial" w:cs="Arial"/>
          <w:bCs/>
          <w:sz w:val="18"/>
          <w:szCs w:val="18"/>
          <w:bdr w:val="nil"/>
          <w:lang w:eastAsia="es-MX"/>
        </w:rPr>
        <w:t>…</w:t>
      </w:r>
    </w:p>
    <w:p w14:paraId="0DE14A31"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6E802B5" w14:textId="410128FC"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val="es-ES_tradnl" w:eastAsia="es-MX"/>
        </w:rPr>
        <w:t>III.</w:t>
      </w:r>
      <w:r w:rsidRPr="00F32003">
        <w:rPr>
          <w:rFonts w:ascii="Arial" w:hAnsi="Arial" w:cs="Arial"/>
          <w:bCs/>
          <w:sz w:val="18"/>
          <w:szCs w:val="18"/>
          <w:bdr w:val="nil"/>
          <w:lang w:val="es-ES_tradnl" w:eastAsia="es-MX"/>
        </w:rPr>
        <w:tab/>
      </w:r>
      <w:r w:rsidRPr="00F32003">
        <w:rPr>
          <w:rFonts w:ascii="Arial" w:hAnsi="Arial" w:cs="Arial"/>
          <w:bCs/>
          <w:sz w:val="18"/>
          <w:szCs w:val="18"/>
          <w:bdr w:val="nil"/>
          <w:lang w:eastAsia="es-MX"/>
        </w:rPr>
        <w:t xml:space="preserve">Entrega y actualización de la información de telecomunicaciones y radiodifusión de los Elementos e Indicadores a través de los </w:t>
      </w:r>
      <w:r w:rsidR="00327C21" w:rsidRPr="00F32003">
        <w:rPr>
          <w:rFonts w:ascii="Arial" w:hAnsi="Arial" w:cs="Arial"/>
          <w:bCs/>
          <w:sz w:val="18"/>
          <w:szCs w:val="18"/>
          <w:bdr w:val="nil"/>
          <w:lang w:eastAsia="es-MX"/>
        </w:rPr>
        <w:t xml:space="preserve">archivos en </w:t>
      </w:r>
      <w:r w:rsidRPr="00F32003">
        <w:rPr>
          <w:rFonts w:ascii="Arial" w:hAnsi="Arial" w:cs="Arial"/>
          <w:bCs/>
          <w:sz w:val="18"/>
          <w:szCs w:val="18"/>
          <w:bdr w:val="nil"/>
          <w:lang w:eastAsia="es-MX"/>
        </w:rPr>
        <w:t>formatos vectoriales o de texto estructurado disponibles para cada uno de ellos en la herramienta informática que albergará el SNII.</w:t>
      </w:r>
    </w:p>
    <w:p w14:paraId="3C2273F6" w14:textId="77777777" w:rsidR="00AE7245" w:rsidRPr="00F32003" w:rsidRDefault="00AE7245" w:rsidP="00F32003">
      <w:pPr>
        <w:spacing w:after="0"/>
        <w:ind w:right="48"/>
        <w:contextualSpacing/>
        <w:jc w:val="both"/>
        <w:rPr>
          <w:rFonts w:ascii="Arial" w:hAnsi="Arial" w:cs="Arial"/>
          <w:bCs/>
          <w:sz w:val="18"/>
          <w:szCs w:val="18"/>
          <w:bdr w:val="nil"/>
          <w:lang w:eastAsia="es-MX"/>
        </w:rPr>
      </w:pPr>
    </w:p>
    <w:p w14:paraId="5DBCA97A" w14:textId="77777777"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val="es-ES_tradnl" w:eastAsia="es-MX"/>
        </w:rPr>
        <w:t>IV.</w:t>
      </w:r>
      <w:r w:rsidRPr="00F32003">
        <w:rPr>
          <w:rFonts w:ascii="Arial" w:hAnsi="Arial" w:cs="Arial"/>
          <w:bCs/>
          <w:sz w:val="18"/>
          <w:szCs w:val="18"/>
          <w:bdr w:val="nil"/>
          <w:lang w:val="es-ES_tradnl" w:eastAsia="es-MX"/>
        </w:rPr>
        <w:tab/>
      </w:r>
      <w:r w:rsidRPr="00F32003">
        <w:rPr>
          <w:rFonts w:ascii="Arial" w:hAnsi="Arial" w:cs="Arial"/>
          <w:bCs/>
          <w:sz w:val="18"/>
          <w:szCs w:val="18"/>
          <w:bdr w:val="nil"/>
          <w:lang w:eastAsia="es-MX"/>
        </w:rPr>
        <w:t>Informar sobre el estado que guarda la carga de los archivos con los formatos correspondientes para el registro de la información;</w:t>
      </w:r>
    </w:p>
    <w:p w14:paraId="332442E9" w14:textId="77777777" w:rsidR="00AE7245" w:rsidRPr="00F32003" w:rsidRDefault="00AE7245" w:rsidP="00F32003">
      <w:pPr>
        <w:spacing w:after="0"/>
        <w:ind w:right="48"/>
        <w:contextualSpacing/>
        <w:jc w:val="both"/>
        <w:rPr>
          <w:rFonts w:ascii="Arial" w:hAnsi="Arial" w:cs="Arial"/>
          <w:bCs/>
          <w:sz w:val="18"/>
          <w:szCs w:val="18"/>
          <w:bdr w:val="nil"/>
          <w:lang w:val="es-ES_tradnl" w:eastAsia="es-MX"/>
        </w:rPr>
      </w:pPr>
    </w:p>
    <w:p w14:paraId="29BE915A"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r w:rsidRPr="00F32003">
        <w:rPr>
          <w:rFonts w:ascii="Arial" w:hAnsi="Arial" w:cs="Arial"/>
          <w:b/>
          <w:bCs/>
          <w:sz w:val="18"/>
          <w:szCs w:val="18"/>
          <w:bdr w:val="nil"/>
          <w:lang w:val="es-ES_tradnl" w:eastAsia="es-MX"/>
        </w:rPr>
        <w:t>V.</w:t>
      </w:r>
      <w:r w:rsidRPr="00F32003">
        <w:rPr>
          <w:rFonts w:ascii="Arial" w:hAnsi="Arial" w:cs="Arial"/>
          <w:bCs/>
          <w:sz w:val="18"/>
          <w:szCs w:val="18"/>
          <w:bdr w:val="nil"/>
          <w:lang w:val="es-ES_tradnl" w:eastAsia="es-MX"/>
        </w:rPr>
        <w:tab/>
        <w:t>Se deroga.</w:t>
      </w:r>
    </w:p>
    <w:p w14:paraId="559B1C64" w14:textId="77777777" w:rsidR="00AE7245" w:rsidRPr="00F32003" w:rsidRDefault="00AE7245" w:rsidP="00F32003">
      <w:pPr>
        <w:spacing w:after="0"/>
        <w:ind w:right="48"/>
        <w:contextualSpacing/>
        <w:jc w:val="both"/>
        <w:rPr>
          <w:rFonts w:ascii="Arial" w:hAnsi="Arial" w:cs="Arial"/>
          <w:bCs/>
          <w:sz w:val="18"/>
          <w:szCs w:val="18"/>
          <w:bdr w:val="nil"/>
          <w:lang w:val="es-ES_tradnl" w:eastAsia="es-MX"/>
        </w:rPr>
      </w:pPr>
    </w:p>
    <w:p w14:paraId="0EDAEFFB" w14:textId="7A5B4DD3" w:rsidR="002F423C" w:rsidRPr="00F32003" w:rsidRDefault="002F423C" w:rsidP="00F32003">
      <w:pPr>
        <w:spacing w:after="0"/>
        <w:ind w:right="48"/>
        <w:contextualSpacing/>
        <w:jc w:val="both"/>
        <w:rPr>
          <w:rFonts w:ascii="Arial" w:hAnsi="Arial" w:cs="Arial"/>
          <w:bCs/>
          <w:sz w:val="18"/>
          <w:szCs w:val="18"/>
          <w:bdr w:val="nil"/>
          <w:lang w:val="es-ES_tradnl" w:eastAsia="es-MX"/>
        </w:rPr>
      </w:pPr>
      <w:r w:rsidRPr="00F32003">
        <w:rPr>
          <w:rFonts w:ascii="Arial" w:hAnsi="Arial" w:cs="Arial"/>
          <w:b/>
          <w:bCs/>
          <w:sz w:val="18"/>
          <w:szCs w:val="18"/>
          <w:bdr w:val="nil"/>
          <w:lang w:val="es-ES_tradnl" w:eastAsia="es-MX"/>
        </w:rPr>
        <w:t>VI.</w:t>
      </w:r>
      <w:r w:rsidRPr="00F32003">
        <w:rPr>
          <w:rFonts w:ascii="Arial" w:hAnsi="Arial" w:cs="Arial"/>
          <w:bCs/>
          <w:sz w:val="18"/>
          <w:szCs w:val="18"/>
          <w:bdr w:val="nil"/>
          <w:lang w:val="es-ES_tradnl" w:eastAsia="es-MX"/>
        </w:rPr>
        <w:tab/>
      </w:r>
      <w:r w:rsidRPr="00F32003">
        <w:rPr>
          <w:rFonts w:ascii="Arial" w:hAnsi="Arial" w:cs="Arial"/>
          <w:bCs/>
          <w:sz w:val="18"/>
          <w:szCs w:val="18"/>
          <w:bdr w:val="nil"/>
          <w:lang w:eastAsia="es-MX"/>
        </w:rPr>
        <w:t xml:space="preserve">Permitir la carga masiva de información, </w:t>
      </w:r>
      <w:r w:rsidR="00F42712" w:rsidRPr="00F32003">
        <w:rPr>
          <w:rFonts w:ascii="Arial" w:hAnsi="Arial" w:cs="Arial"/>
          <w:bCs/>
          <w:sz w:val="18"/>
          <w:szCs w:val="18"/>
          <w:bdr w:val="nil"/>
          <w:lang w:eastAsia="es-MX"/>
        </w:rPr>
        <w:t xml:space="preserve">a través de </w:t>
      </w:r>
      <w:r w:rsidR="00630346" w:rsidRPr="00F32003">
        <w:rPr>
          <w:rFonts w:ascii="Arial" w:hAnsi="Arial" w:cs="Arial"/>
          <w:bCs/>
          <w:sz w:val="18"/>
          <w:szCs w:val="18"/>
          <w:bdr w:val="nil"/>
          <w:lang w:eastAsia="es-MX"/>
        </w:rPr>
        <w:t>los archivos</w:t>
      </w:r>
      <w:r w:rsidR="00DF629B" w:rsidRPr="00F32003">
        <w:rPr>
          <w:rFonts w:ascii="Arial" w:hAnsi="Arial" w:cs="Arial"/>
          <w:bCs/>
          <w:sz w:val="18"/>
          <w:szCs w:val="18"/>
          <w:bdr w:val="nil"/>
          <w:lang w:eastAsia="es-MX"/>
        </w:rPr>
        <w:t xml:space="preserve"> en </w:t>
      </w:r>
      <w:r w:rsidRPr="00F32003">
        <w:rPr>
          <w:rFonts w:ascii="Arial" w:hAnsi="Arial" w:cs="Arial"/>
          <w:bCs/>
          <w:sz w:val="18"/>
          <w:szCs w:val="18"/>
          <w:bdr w:val="nil"/>
          <w:lang w:eastAsia="es-MX"/>
        </w:rPr>
        <w:t>formatos vectoriales o de texto estructurado disponibles para cada uno de los elementos e indicadores, en la herramienta informática que albergará el SNII.</w:t>
      </w:r>
    </w:p>
    <w:p w14:paraId="00353233"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13D382FB" w14:textId="77777777"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VII. a XI. …</w:t>
      </w:r>
    </w:p>
    <w:p w14:paraId="3454905B" w14:textId="77777777" w:rsidR="002F423C" w:rsidRPr="00F32003" w:rsidRDefault="002F423C" w:rsidP="00F32003">
      <w:pPr>
        <w:spacing w:after="0"/>
        <w:ind w:right="48"/>
        <w:contextualSpacing/>
        <w:jc w:val="both"/>
        <w:rPr>
          <w:rFonts w:ascii="Arial" w:hAnsi="Arial" w:cs="Arial"/>
          <w:b/>
          <w:sz w:val="18"/>
          <w:szCs w:val="18"/>
          <w:bdr w:val="nil"/>
          <w:lang w:eastAsia="es-MX"/>
        </w:rPr>
      </w:pPr>
    </w:p>
    <w:p w14:paraId="2B32CB9B" w14:textId="77777777" w:rsidR="002F423C" w:rsidRPr="00F32003" w:rsidRDefault="002F423C" w:rsidP="00F32003">
      <w:pPr>
        <w:spacing w:after="0"/>
        <w:ind w:right="48"/>
        <w:contextualSpacing/>
        <w:jc w:val="both"/>
        <w:rPr>
          <w:rFonts w:ascii="Arial" w:hAnsi="Arial" w:cs="Arial"/>
          <w:sz w:val="18"/>
          <w:szCs w:val="18"/>
          <w:bdr w:val="nil"/>
          <w:lang w:val="es-ES_tradnl" w:eastAsia="es-MX"/>
        </w:rPr>
      </w:pPr>
      <w:r w:rsidRPr="00F32003">
        <w:rPr>
          <w:rFonts w:ascii="Arial" w:hAnsi="Arial" w:cs="Arial"/>
          <w:b/>
          <w:sz w:val="18"/>
          <w:szCs w:val="18"/>
          <w:bdr w:val="nil"/>
          <w:lang w:val="es-ES_tradnl" w:eastAsia="es-MX"/>
        </w:rPr>
        <w:t>XII.</w:t>
      </w:r>
      <w:r w:rsidRPr="00F32003">
        <w:rPr>
          <w:rFonts w:ascii="Arial" w:hAnsi="Arial" w:cs="Arial"/>
          <w:b/>
          <w:sz w:val="18"/>
          <w:szCs w:val="18"/>
          <w:bdr w:val="nil"/>
          <w:lang w:val="es-ES_tradnl" w:eastAsia="es-MX"/>
        </w:rPr>
        <w:tab/>
      </w:r>
      <w:r w:rsidRPr="00F32003">
        <w:rPr>
          <w:rFonts w:ascii="Arial" w:hAnsi="Arial" w:cs="Arial"/>
          <w:sz w:val="18"/>
          <w:szCs w:val="18"/>
          <w:bdr w:val="nil"/>
          <w:lang w:val="es-ES_tradnl" w:eastAsia="es-MX"/>
        </w:rPr>
        <w:t>Se deroga.</w:t>
      </w:r>
    </w:p>
    <w:p w14:paraId="7DBAC9DA" w14:textId="77777777" w:rsidR="00AE7245" w:rsidRPr="00F32003" w:rsidRDefault="00AE7245" w:rsidP="00F32003">
      <w:pPr>
        <w:spacing w:after="0"/>
        <w:ind w:right="48"/>
        <w:contextualSpacing/>
        <w:jc w:val="both"/>
        <w:rPr>
          <w:rFonts w:ascii="Arial" w:hAnsi="Arial" w:cs="Arial"/>
          <w:sz w:val="18"/>
          <w:szCs w:val="18"/>
          <w:bdr w:val="nil"/>
          <w:lang w:val="es-ES_tradnl" w:eastAsia="es-MX"/>
        </w:rPr>
      </w:pPr>
    </w:p>
    <w:p w14:paraId="56B9CF7A" w14:textId="07EDA7B5" w:rsidR="002F423C" w:rsidRPr="00F32003" w:rsidRDefault="002F423C" w:rsidP="00F32003">
      <w:pPr>
        <w:spacing w:after="0"/>
        <w:ind w:right="48"/>
        <w:contextualSpacing/>
        <w:jc w:val="both"/>
        <w:rPr>
          <w:rFonts w:ascii="Arial" w:hAnsi="Arial" w:cs="Arial"/>
          <w:b/>
          <w:sz w:val="18"/>
          <w:szCs w:val="18"/>
          <w:bdr w:val="nil"/>
          <w:lang w:val="es-ES_tradnl" w:eastAsia="es-MX"/>
        </w:rPr>
      </w:pPr>
      <w:r w:rsidRPr="00F32003">
        <w:rPr>
          <w:rFonts w:ascii="Arial" w:hAnsi="Arial" w:cs="Arial"/>
          <w:b/>
          <w:sz w:val="18"/>
          <w:szCs w:val="18"/>
          <w:bdr w:val="nil"/>
          <w:lang w:val="es-ES_tradnl" w:eastAsia="es-MX"/>
        </w:rPr>
        <w:t>XIII.</w:t>
      </w:r>
      <w:r w:rsidRPr="00F32003">
        <w:rPr>
          <w:rFonts w:ascii="Arial" w:hAnsi="Arial" w:cs="Arial"/>
          <w:b/>
          <w:sz w:val="18"/>
          <w:szCs w:val="18"/>
          <w:bdr w:val="nil"/>
          <w:lang w:val="es-ES_tradnl" w:eastAsia="es-MX"/>
        </w:rPr>
        <w:tab/>
      </w:r>
      <w:r w:rsidR="00DF629B" w:rsidRPr="00F32003">
        <w:rPr>
          <w:rFonts w:ascii="Arial" w:hAnsi="Arial" w:cs="Arial"/>
          <w:bCs/>
          <w:sz w:val="18"/>
          <w:szCs w:val="18"/>
          <w:bdr w:val="nil"/>
          <w:lang w:val="es-ES_tradnl" w:eastAsia="es-MX"/>
        </w:rPr>
        <w:t>…</w:t>
      </w:r>
    </w:p>
    <w:p w14:paraId="315950D1" w14:textId="77777777" w:rsidR="002F423C" w:rsidRPr="00F32003" w:rsidRDefault="002F423C" w:rsidP="00F32003">
      <w:pPr>
        <w:spacing w:after="0"/>
        <w:ind w:right="48"/>
        <w:contextualSpacing/>
        <w:jc w:val="both"/>
        <w:rPr>
          <w:rFonts w:ascii="Arial" w:hAnsi="Arial" w:cs="Arial"/>
          <w:b/>
          <w:sz w:val="18"/>
          <w:szCs w:val="18"/>
          <w:bdr w:val="nil"/>
          <w:lang w:val="es-ES_tradnl" w:eastAsia="es-MX"/>
        </w:rPr>
      </w:pPr>
    </w:p>
    <w:p w14:paraId="4A7E1F11"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CAPITULO III</w:t>
      </w:r>
    </w:p>
    <w:p w14:paraId="51080697" w14:textId="77777777" w:rsidR="00000B89" w:rsidRPr="00000B89" w:rsidRDefault="00000B89" w:rsidP="00000B89">
      <w:pPr>
        <w:spacing w:after="0"/>
        <w:ind w:right="48"/>
        <w:contextualSpacing/>
        <w:jc w:val="center"/>
        <w:rPr>
          <w:rFonts w:ascii="Arial" w:hAnsi="Arial" w:cs="Arial"/>
          <w:b/>
          <w:sz w:val="18"/>
          <w:szCs w:val="18"/>
          <w:bdr w:val="nil"/>
          <w:lang w:val="es-ES_tradnl" w:eastAsia="es-MX"/>
        </w:rPr>
      </w:pPr>
      <w:r w:rsidRPr="00000B89">
        <w:rPr>
          <w:rFonts w:ascii="Arial" w:hAnsi="Arial" w:cs="Arial"/>
          <w:b/>
          <w:sz w:val="18"/>
          <w:szCs w:val="18"/>
          <w:bdr w:val="nil"/>
          <w:lang w:val="es-ES_tradnl" w:eastAsia="es-MX"/>
        </w:rPr>
        <w:t>Del Acceso para Entrega y la solicitud de Acceso para Consulta</w:t>
      </w:r>
    </w:p>
    <w:p w14:paraId="3BF1AB3E" w14:textId="77777777" w:rsidR="00000B89" w:rsidRPr="00000B89" w:rsidRDefault="00000B89" w:rsidP="00000B89">
      <w:pPr>
        <w:spacing w:after="0"/>
        <w:ind w:right="48"/>
        <w:contextualSpacing/>
        <w:jc w:val="center"/>
        <w:rPr>
          <w:rFonts w:ascii="Arial" w:hAnsi="Arial" w:cs="Arial"/>
          <w:b/>
          <w:sz w:val="18"/>
          <w:szCs w:val="18"/>
          <w:bdr w:val="nil"/>
          <w:lang w:val="es-ES_tradnl" w:eastAsia="es-MX"/>
        </w:rPr>
      </w:pPr>
      <w:r w:rsidRPr="00000B89">
        <w:rPr>
          <w:rFonts w:ascii="Arial" w:hAnsi="Arial" w:cs="Arial"/>
          <w:b/>
          <w:sz w:val="18"/>
          <w:szCs w:val="18"/>
          <w:bdr w:val="nil"/>
          <w:lang w:val="es-ES_tradnl" w:eastAsia="es-MX"/>
        </w:rPr>
        <w:t>Sección I</w:t>
      </w:r>
    </w:p>
    <w:p w14:paraId="1A5A003D" w14:textId="4C457AEA" w:rsidR="002F423C" w:rsidRDefault="00000B89" w:rsidP="00000B89">
      <w:pPr>
        <w:spacing w:after="0"/>
        <w:ind w:right="48"/>
        <w:contextualSpacing/>
        <w:jc w:val="center"/>
        <w:rPr>
          <w:rFonts w:ascii="Arial" w:hAnsi="Arial" w:cs="Arial"/>
          <w:b/>
          <w:sz w:val="18"/>
          <w:szCs w:val="18"/>
          <w:bdr w:val="nil"/>
          <w:lang w:val="es-ES_tradnl" w:eastAsia="es-MX"/>
        </w:rPr>
      </w:pPr>
      <w:r w:rsidRPr="00000B89">
        <w:rPr>
          <w:rFonts w:ascii="Arial" w:hAnsi="Arial" w:cs="Arial"/>
          <w:b/>
          <w:sz w:val="18"/>
          <w:szCs w:val="18"/>
          <w:bdr w:val="nil"/>
          <w:lang w:val="es-ES_tradnl" w:eastAsia="es-MX"/>
        </w:rPr>
        <w:t>Del uso de la Ventanilla Electrónica</w:t>
      </w:r>
    </w:p>
    <w:p w14:paraId="20893DF9" w14:textId="4C1B4090" w:rsidR="00000B89" w:rsidRDefault="00000B89" w:rsidP="00000B89">
      <w:pPr>
        <w:spacing w:after="0"/>
        <w:ind w:right="48"/>
        <w:contextualSpacing/>
        <w:jc w:val="center"/>
        <w:rPr>
          <w:rFonts w:ascii="Arial" w:hAnsi="Arial" w:cs="Arial"/>
          <w:b/>
          <w:sz w:val="18"/>
          <w:szCs w:val="18"/>
          <w:bdr w:val="nil"/>
          <w:lang w:val="es-ES_tradnl" w:eastAsia="es-MX"/>
        </w:rPr>
      </w:pPr>
    </w:p>
    <w:p w14:paraId="4C88BC9D" w14:textId="136FA8FC" w:rsidR="00000B89" w:rsidRPr="00E155E1" w:rsidRDefault="00000B89" w:rsidP="00000B89">
      <w:pPr>
        <w:spacing w:after="0"/>
        <w:ind w:right="48"/>
        <w:contextualSpacing/>
        <w:jc w:val="both"/>
        <w:rPr>
          <w:rFonts w:ascii="Arial" w:hAnsi="Arial" w:cs="Arial"/>
          <w:b/>
          <w:sz w:val="18"/>
          <w:szCs w:val="18"/>
          <w:bdr w:val="nil"/>
          <w:lang w:val="es-ES_tradnl" w:eastAsia="es-MX"/>
        </w:rPr>
      </w:pPr>
      <w:r w:rsidRPr="00000B89">
        <w:rPr>
          <w:rFonts w:ascii="Arial" w:hAnsi="Arial" w:cs="Arial"/>
          <w:b/>
          <w:sz w:val="18"/>
          <w:szCs w:val="18"/>
          <w:bdr w:val="nil"/>
          <w:lang w:val="es-ES_tradnl" w:eastAsia="es-MX"/>
        </w:rPr>
        <w:t xml:space="preserve">NOVENO A DÉCIMO TERCERO. …  </w:t>
      </w:r>
    </w:p>
    <w:p w14:paraId="09C7ECFE"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55DB9507"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Sección II</w:t>
      </w:r>
    </w:p>
    <w:p w14:paraId="63F115B1"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De la Revocación de representantes y la Cancelación de Accesos para Entrega y Accesos para Consulta.</w:t>
      </w:r>
    </w:p>
    <w:p w14:paraId="32DA1393"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732DB3EF" w14:textId="3CA82172" w:rsidR="002F423C" w:rsidRPr="00F32003" w:rsidRDefault="002F423C"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 xml:space="preserve">DÉCIMO CUARTO. </w:t>
      </w:r>
      <w:r w:rsidR="009B01D0" w:rsidRPr="00F32003">
        <w:rPr>
          <w:rFonts w:ascii="Arial" w:hAnsi="Arial" w:cs="Arial"/>
          <w:sz w:val="18"/>
          <w:szCs w:val="18"/>
          <w:bdr w:val="nil"/>
          <w:lang w:eastAsia="es-MX"/>
        </w:rPr>
        <w:t xml:space="preserve">En caso de revocación o renuncia del representante legal o servidor público autorizado en la Ventanilla Electrónica, en un plazo no mayor a </w:t>
      </w:r>
      <w:r w:rsidR="000E45AE" w:rsidRPr="00F32003">
        <w:rPr>
          <w:rFonts w:ascii="Arial" w:hAnsi="Arial" w:cs="Arial"/>
          <w:sz w:val="18"/>
          <w:szCs w:val="18"/>
          <w:bdr w:val="nil"/>
          <w:lang w:eastAsia="es-MX"/>
        </w:rPr>
        <w:t>10</w:t>
      </w:r>
      <w:r w:rsidR="009B01D0" w:rsidRPr="00F32003">
        <w:rPr>
          <w:rFonts w:ascii="Arial" w:hAnsi="Arial" w:cs="Arial"/>
          <w:sz w:val="18"/>
          <w:szCs w:val="18"/>
          <w:bdr w:val="nil"/>
          <w:lang w:eastAsia="es-MX"/>
        </w:rPr>
        <w:t xml:space="preserve"> días hábiles, el Sujeto Obligado, por sí mismo o a través de su representante legal, deberá presentar la solicitud de baja del Acceso para Entrega y/o del Acceso para Consulta, mediante el formato correspondiente, por oficialía de partes o bien electrónicamente de conformidad con los Lineamientos </w:t>
      </w:r>
      <w:r w:rsidR="00FC214D" w:rsidRPr="00F32003">
        <w:rPr>
          <w:rFonts w:ascii="Arial" w:hAnsi="Arial" w:cs="Arial"/>
          <w:sz w:val="18"/>
          <w:szCs w:val="18"/>
          <w:bdr w:val="nil"/>
        </w:rPr>
        <w:t>para la sustanciación de los trámites y servicios que se realicen ante el Instituto Federal de Telecomunicaciones, a través de la Ventanilla Electrónica</w:t>
      </w:r>
      <w:r w:rsidR="009B01D0" w:rsidRPr="00F32003">
        <w:rPr>
          <w:rFonts w:ascii="Arial" w:hAnsi="Arial" w:cs="Arial"/>
          <w:sz w:val="18"/>
          <w:szCs w:val="18"/>
          <w:bdr w:val="nil"/>
          <w:lang w:eastAsia="es-MX"/>
        </w:rPr>
        <w:t>.</w:t>
      </w:r>
    </w:p>
    <w:p w14:paraId="3B5CC73E"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71547342"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CAPITULO IV</w:t>
      </w:r>
    </w:p>
    <w:p w14:paraId="4FD68DBB"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De la entrega de la Información en el SNII</w:t>
      </w:r>
    </w:p>
    <w:p w14:paraId="7E5E3803" w14:textId="77777777" w:rsidR="00AE7245" w:rsidRPr="00F32003" w:rsidRDefault="00AE7245" w:rsidP="00F32003">
      <w:pPr>
        <w:spacing w:after="0"/>
        <w:ind w:right="48"/>
        <w:contextualSpacing/>
        <w:jc w:val="both"/>
        <w:rPr>
          <w:rFonts w:ascii="Arial" w:hAnsi="Arial" w:cs="Arial"/>
          <w:bCs/>
          <w:sz w:val="18"/>
          <w:szCs w:val="18"/>
          <w:bdr w:val="nil"/>
          <w:lang w:val="es-ES_tradnl" w:eastAsia="es-MX"/>
        </w:rPr>
      </w:pPr>
    </w:p>
    <w:p w14:paraId="55011AB3" w14:textId="1917DD1F"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 xml:space="preserve">DÉCIMO QUINTO. </w:t>
      </w:r>
      <w:r w:rsidRPr="00F32003">
        <w:rPr>
          <w:rFonts w:ascii="Arial" w:hAnsi="Arial" w:cs="Arial"/>
          <w:bCs/>
          <w:sz w:val="18"/>
          <w:szCs w:val="18"/>
          <w:bdr w:val="nil"/>
          <w:lang w:eastAsia="es-MX"/>
        </w:rPr>
        <w:t>…</w:t>
      </w:r>
    </w:p>
    <w:p w14:paraId="266A37BF"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72A00465" w14:textId="1BC58CD8" w:rsidR="000809B8"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 xml:space="preserve">Dicha información deberá ser entregada al SNII previo acceso a la Ventanilla Electrónica y </w:t>
      </w:r>
      <w:r w:rsidR="00F42712" w:rsidRPr="00F32003">
        <w:rPr>
          <w:rFonts w:ascii="Arial" w:hAnsi="Arial" w:cs="Arial"/>
          <w:bCs/>
          <w:sz w:val="18"/>
          <w:szCs w:val="18"/>
          <w:bdr w:val="nil"/>
          <w:lang w:eastAsia="es-MX"/>
        </w:rPr>
        <w:t>a través de</w:t>
      </w:r>
      <w:r w:rsidRPr="00F32003">
        <w:rPr>
          <w:rFonts w:ascii="Arial" w:hAnsi="Arial" w:cs="Arial"/>
          <w:bCs/>
          <w:sz w:val="18"/>
          <w:szCs w:val="18"/>
          <w:bdr w:val="nil"/>
          <w:lang w:eastAsia="es-MX"/>
        </w:rPr>
        <w:t xml:space="preserve"> los formatos vectoriales o de texto estructurado disponibles para cada uno de los elementos e indicadores, en la herramienta informática que albergará el SNII.</w:t>
      </w:r>
    </w:p>
    <w:p w14:paraId="38E402E1"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489D3BC" w14:textId="38F87AFF" w:rsidR="009B01D0" w:rsidRPr="00F32003" w:rsidRDefault="002F423C"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 xml:space="preserve">DÉCIMO SEXTO. </w:t>
      </w:r>
      <w:r w:rsidR="009B01D0" w:rsidRPr="00F32003">
        <w:rPr>
          <w:rFonts w:ascii="Arial" w:hAnsi="Arial" w:cs="Arial"/>
          <w:sz w:val="18"/>
          <w:szCs w:val="18"/>
          <w:bdr w:val="nil"/>
          <w:lang w:eastAsia="es-MX"/>
        </w:rPr>
        <w:t>El SNII revisará, mediante procesos automatizados, que los formatos definidos en los presentes lineamientos y disponibles en la herramienta informática que albergará el SNII, hayan sido cargados y llenados debidamente. En caso de que la información se encuentre corrupta, ininteligible, o no cumpla con alguno de los términos indicados, el SNII informará del error correspondiente al Sujeto Obligado mediante la Ventanilla Electrónica, en un plazo que no exceda dos días hábiles contados a partir de la recepción de la información.</w:t>
      </w:r>
    </w:p>
    <w:p w14:paraId="62BA2272"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9C85578" w14:textId="65757D71"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 xml:space="preserve">En cuyo caso, el Sujeto Obligado deberá cargar nuevamente la información dentro de un plazo que no exceda de </w:t>
      </w:r>
      <w:r w:rsidR="000E45AE" w:rsidRPr="00F32003">
        <w:rPr>
          <w:rFonts w:ascii="Arial" w:hAnsi="Arial" w:cs="Arial"/>
          <w:bCs/>
          <w:sz w:val="18"/>
          <w:szCs w:val="18"/>
          <w:bdr w:val="nil"/>
          <w:lang w:eastAsia="es-MX"/>
        </w:rPr>
        <w:t>5</w:t>
      </w:r>
      <w:r w:rsidRPr="00F32003">
        <w:rPr>
          <w:rFonts w:ascii="Arial" w:hAnsi="Arial" w:cs="Arial"/>
          <w:bCs/>
          <w:sz w:val="18"/>
          <w:szCs w:val="18"/>
          <w:bdr w:val="nil"/>
          <w:lang w:eastAsia="es-MX"/>
        </w:rPr>
        <w:t xml:space="preserve"> días hábiles contados a partir de que surta efecto la notificación correspondiente, y en caso contrario, se tendrá por no presentada la información.</w:t>
      </w:r>
    </w:p>
    <w:p w14:paraId="35839F35"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00717F70" w14:textId="246154C7" w:rsidR="005B705E" w:rsidRPr="00F32003" w:rsidRDefault="00CF37A6"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Una vez que la información sea entregada y aceptada en el SNII, se emitirá un aviso de aceptación mediante la Ventanilla Electrónica en un plazo que no exceda</w:t>
      </w:r>
      <w:r w:rsidR="00FC214D" w:rsidRPr="00F32003">
        <w:rPr>
          <w:rFonts w:ascii="Arial" w:hAnsi="Arial" w:cs="Arial"/>
          <w:bCs/>
          <w:sz w:val="18"/>
          <w:szCs w:val="18"/>
          <w:bdr w:val="nil"/>
          <w:lang w:eastAsia="es-MX"/>
        </w:rPr>
        <w:t xml:space="preserve"> de</w:t>
      </w:r>
      <w:r w:rsidRPr="00F32003">
        <w:rPr>
          <w:rFonts w:ascii="Arial" w:hAnsi="Arial" w:cs="Arial"/>
          <w:bCs/>
          <w:sz w:val="18"/>
          <w:szCs w:val="18"/>
          <w:bdr w:val="nil"/>
          <w:lang w:eastAsia="es-MX"/>
        </w:rPr>
        <w:t xml:space="preserve"> </w:t>
      </w:r>
      <w:r w:rsidR="000E45AE" w:rsidRPr="00F32003">
        <w:rPr>
          <w:rFonts w:ascii="Arial" w:hAnsi="Arial" w:cs="Arial"/>
          <w:bCs/>
          <w:sz w:val="18"/>
          <w:szCs w:val="18"/>
          <w:bdr w:val="nil"/>
          <w:lang w:eastAsia="es-MX"/>
        </w:rPr>
        <w:t>5</w:t>
      </w:r>
      <w:r w:rsidRPr="00F32003">
        <w:rPr>
          <w:rFonts w:ascii="Arial" w:hAnsi="Arial" w:cs="Arial"/>
          <w:bCs/>
          <w:sz w:val="18"/>
          <w:szCs w:val="18"/>
          <w:bdr w:val="nil"/>
          <w:lang w:eastAsia="es-MX"/>
        </w:rPr>
        <w:t xml:space="preserve"> días hábiles contados a partir de la recepción de la información.</w:t>
      </w:r>
    </w:p>
    <w:p w14:paraId="567B82EB"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5B5A64E9" w14:textId="663B0A6E" w:rsidR="002F423C" w:rsidRPr="00F32003" w:rsidRDefault="002F423C" w:rsidP="00F32003">
      <w:pPr>
        <w:spacing w:after="0"/>
        <w:ind w:right="48"/>
        <w:contextualSpacing/>
        <w:jc w:val="both"/>
        <w:rPr>
          <w:rFonts w:ascii="Arial" w:hAnsi="Arial" w:cs="Arial"/>
          <w:bCs/>
          <w:sz w:val="18"/>
          <w:szCs w:val="18"/>
          <w:bdr w:val="nil"/>
          <w:lang w:val="es-ES_tradnl" w:eastAsia="es-MX"/>
        </w:rPr>
      </w:pPr>
      <w:r w:rsidRPr="00F32003">
        <w:rPr>
          <w:rFonts w:ascii="Arial" w:hAnsi="Arial" w:cs="Arial"/>
          <w:b/>
          <w:bCs/>
          <w:sz w:val="18"/>
          <w:szCs w:val="18"/>
          <w:bdr w:val="nil"/>
          <w:lang w:val="es-ES_tradnl" w:eastAsia="es-MX"/>
        </w:rPr>
        <w:t>D</w:t>
      </w:r>
      <w:r w:rsidR="000E45AE" w:rsidRPr="00F32003">
        <w:rPr>
          <w:rFonts w:ascii="Arial" w:hAnsi="Arial" w:cs="Arial"/>
          <w:b/>
          <w:bCs/>
          <w:sz w:val="18"/>
          <w:szCs w:val="18"/>
          <w:bdr w:val="nil"/>
          <w:lang w:val="es-ES_tradnl" w:eastAsia="es-MX"/>
        </w:rPr>
        <w:t>É</w:t>
      </w:r>
      <w:r w:rsidRPr="00F32003">
        <w:rPr>
          <w:rFonts w:ascii="Arial" w:hAnsi="Arial" w:cs="Arial"/>
          <w:b/>
          <w:bCs/>
          <w:sz w:val="18"/>
          <w:szCs w:val="18"/>
          <w:bdr w:val="nil"/>
          <w:lang w:val="es-ES_tradnl" w:eastAsia="es-MX"/>
        </w:rPr>
        <w:t>CIMO S</w:t>
      </w:r>
      <w:r w:rsidR="000E45AE" w:rsidRPr="00F32003">
        <w:rPr>
          <w:rFonts w:ascii="Arial" w:hAnsi="Arial" w:cs="Arial"/>
          <w:b/>
          <w:bCs/>
          <w:sz w:val="18"/>
          <w:szCs w:val="18"/>
          <w:bdr w:val="nil"/>
          <w:lang w:val="es-ES_tradnl" w:eastAsia="es-MX"/>
        </w:rPr>
        <w:t>É</w:t>
      </w:r>
      <w:r w:rsidRPr="00F32003">
        <w:rPr>
          <w:rFonts w:ascii="Arial" w:hAnsi="Arial" w:cs="Arial"/>
          <w:b/>
          <w:bCs/>
          <w:sz w:val="18"/>
          <w:szCs w:val="18"/>
          <w:bdr w:val="nil"/>
          <w:lang w:val="es-ES_tradnl" w:eastAsia="es-MX"/>
        </w:rPr>
        <w:t>PTIMO.</w:t>
      </w:r>
      <w:r w:rsidRPr="00F32003">
        <w:rPr>
          <w:rFonts w:ascii="Arial" w:hAnsi="Arial" w:cs="Arial"/>
          <w:bCs/>
          <w:sz w:val="18"/>
          <w:szCs w:val="18"/>
          <w:bdr w:val="nil"/>
          <w:lang w:val="es-ES_tradnl" w:eastAsia="es-MX"/>
        </w:rPr>
        <w:t xml:space="preserve"> </w:t>
      </w:r>
      <w:r w:rsidRPr="00F32003">
        <w:rPr>
          <w:rFonts w:ascii="Arial" w:hAnsi="Arial" w:cs="Arial"/>
          <w:bCs/>
          <w:sz w:val="18"/>
          <w:szCs w:val="18"/>
          <w:bdr w:val="nil"/>
          <w:lang w:eastAsia="es-MX"/>
        </w:rPr>
        <w:t xml:space="preserve">En casos fortuitos o de fuerza mayor en los que el SNII llegase a presentar fallas que causaran su inhabilitación temporal mayor a veinticuatro horas dentro de los últimos </w:t>
      </w:r>
      <w:r w:rsidR="000E45AE" w:rsidRPr="00F32003">
        <w:rPr>
          <w:rFonts w:ascii="Arial" w:hAnsi="Arial" w:cs="Arial"/>
          <w:bCs/>
          <w:sz w:val="18"/>
          <w:szCs w:val="18"/>
          <w:bdr w:val="nil"/>
          <w:lang w:eastAsia="es-MX"/>
        </w:rPr>
        <w:t>5</w:t>
      </w:r>
      <w:r w:rsidRPr="00F32003">
        <w:rPr>
          <w:rFonts w:ascii="Arial" w:hAnsi="Arial" w:cs="Arial"/>
          <w:bCs/>
          <w:sz w:val="18"/>
          <w:szCs w:val="18"/>
          <w:bdr w:val="nil"/>
          <w:lang w:eastAsia="es-MX"/>
        </w:rPr>
        <w:t xml:space="preserve"> días naturales previos al vencimiento al plazo de entrega, el Instituto extenderá a los Sujetos Obligados el plazo de entrega de información, mismo que será equivalente al tiempo en el que el SNII estuvo inhabilitado.</w:t>
      </w:r>
    </w:p>
    <w:p w14:paraId="35DE1BEE"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24E258C6" w14:textId="66E4D4D8"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val="es-ES_tradnl" w:eastAsia="es-MX"/>
        </w:rPr>
        <w:t>D</w:t>
      </w:r>
      <w:r w:rsidR="000E45AE" w:rsidRPr="00F32003">
        <w:rPr>
          <w:rFonts w:ascii="Arial" w:hAnsi="Arial" w:cs="Arial"/>
          <w:b/>
          <w:bCs/>
          <w:sz w:val="18"/>
          <w:szCs w:val="18"/>
          <w:bdr w:val="nil"/>
          <w:lang w:val="es-ES_tradnl" w:eastAsia="es-MX"/>
        </w:rPr>
        <w:t>É</w:t>
      </w:r>
      <w:r w:rsidRPr="00F32003">
        <w:rPr>
          <w:rFonts w:ascii="Arial" w:hAnsi="Arial" w:cs="Arial"/>
          <w:b/>
          <w:bCs/>
          <w:sz w:val="18"/>
          <w:szCs w:val="18"/>
          <w:bdr w:val="nil"/>
          <w:lang w:val="es-ES_tradnl" w:eastAsia="es-MX"/>
        </w:rPr>
        <w:t>CIMO OCTAVO.</w:t>
      </w:r>
      <w:r w:rsidRPr="00F32003">
        <w:rPr>
          <w:rFonts w:ascii="Arial" w:hAnsi="Arial" w:cs="Arial"/>
          <w:bCs/>
          <w:sz w:val="18"/>
          <w:szCs w:val="18"/>
          <w:bdr w:val="nil"/>
          <w:lang w:val="es-ES_tradnl" w:eastAsia="es-MX"/>
        </w:rPr>
        <w:t xml:space="preserve"> </w:t>
      </w:r>
      <w:r w:rsidRPr="00F32003">
        <w:rPr>
          <w:rFonts w:ascii="Arial" w:hAnsi="Arial" w:cs="Arial"/>
          <w:bCs/>
          <w:sz w:val="18"/>
          <w:szCs w:val="18"/>
          <w:bdr w:val="nil"/>
          <w:lang w:eastAsia="es-MX"/>
        </w:rPr>
        <w:t xml:space="preserve">Es responsabilidad de los Sujetos Obligados mantener actualizada la información contenida en el SNII a partir del año 2024, conforme al siguiente calendario, determinado por el último dígito </w:t>
      </w:r>
      <w:r w:rsidR="00167EA6" w:rsidRPr="00F32003">
        <w:rPr>
          <w:rFonts w:ascii="Arial" w:hAnsi="Arial" w:cs="Arial"/>
          <w:bCs/>
          <w:sz w:val="18"/>
          <w:szCs w:val="18"/>
          <w:bdr w:val="nil"/>
          <w:lang w:eastAsia="es-MX"/>
        </w:rPr>
        <w:t xml:space="preserve">de la sección variable </w:t>
      </w:r>
      <w:r w:rsidRPr="00F32003">
        <w:rPr>
          <w:rFonts w:ascii="Arial" w:hAnsi="Arial" w:cs="Arial"/>
          <w:bCs/>
          <w:sz w:val="18"/>
          <w:szCs w:val="18"/>
          <w:bdr w:val="nil"/>
          <w:lang w:eastAsia="es-MX"/>
        </w:rPr>
        <w:t>del Folio Electrónico asignado en el Registro Público de Concesiones:</w:t>
      </w:r>
    </w:p>
    <w:p w14:paraId="1A745935"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7C8EFF59" w14:textId="77777777" w:rsidR="002F423C" w:rsidRPr="00F32003" w:rsidRDefault="002F423C" w:rsidP="00F32003">
      <w:pPr>
        <w:pStyle w:val="Prrafodelista"/>
        <w:numPr>
          <w:ilvl w:val="0"/>
          <w:numId w:val="2"/>
        </w:numPr>
        <w:spacing w:after="0"/>
        <w:ind w:left="0" w:right="48" w:firstLine="0"/>
        <w:jc w:val="both"/>
        <w:rPr>
          <w:rFonts w:ascii="Arial" w:hAnsi="Arial" w:cs="Arial"/>
          <w:bCs w:val="0"/>
          <w:sz w:val="18"/>
          <w:szCs w:val="18"/>
          <w:bdr w:val="nil"/>
          <w:lang w:val="es-ES_tradnl"/>
        </w:rPr>
      </w:pPr>
      <w:r w:rsidRPr="00F32003">
        <w:rPr>
          <w:rFonts w:ascii="Arial" w:hAnsi="Arial" w:cs="Arial"/>
          <w:sz w:val="18"/>
          <w:szCs w:val="18"/>
          <w:bdr w:val="nil"/>
          <w:lang w:val="es-ES_tradnl"/>
        </w:rPr>
        <w:t>Se deroga.</w:t>
      </w:r>
    </w:p>
    <w:p w14:paraId="14E6E2E9"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r w:rsidRPr="00F32003">
        <w:rPr>
          <w:rFonts w:ascii="Arial" w:hAnsi="Arial" w:cs="Arial"/>
          <w:bCs/>
          <w:sz w:val="18"/>
          <w:szCs w:val="18"/>
          <w:bdr w:val="nil"/>
          <w:lang w:val="es-ES_tradnl" w:eastAsia="es-MX"/>
        </w:rPr>
        <w:t>II.</w:t>
      </w:r>
      <w:r w:rsidRPr="00F32003">
        <w:rPr>
          <w:rFonts w:ascii="Arial" w:hAnsi="Arial" w:cs="Arial"/>
          <w:bCs/>
          <w:sz w:val="18"/>
          <w:szCs w:val="18"/>
          <w:bdr w:val="nil"/>
          <w:lang w:val="es-ES_tradnl" w:eastAsia="es-MX"/>
        </w:rPr>
        <w:tab/>
        <w:t>Se deroga.</w:t>
      </w:r>
    </w:p>
    <w:p w14:paraId="789BB592"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r w:rsidRPr="00F32003">
        <w:rPr>
          <w:rFonts w:ascii="Arial" w:hAnsi="Arial" w:cs="Arial"/>
          <w:bCs/>
          <w:sz w:val="18"/>
          <w:szCs w:val="18"/>
          <w:bdr w:val="nil"/>
          <w:lang w:val="es-ES_tradnl" w:eastAsia="es-MX"/>
        </w:rPr>
        <w:t>III.</w:t>
      </w:r>
      <w:r w:rsidRPr="00F32003">
        <w:rPr>
          <w:rFonts w:ascii="Arial" w:hAnsi="Arial" w:cs="Arial"/>
          <w:bCs/>
          <w:sz w:val="18"/>
          <w:szCs w:val="18"/>
          <w:bdr w:val="nil"/>
          <w:lang w:val="es-ES_tradnl" w:eastAsia="es-MX"/>
        </w:rPr>
        <w:tab/>
        <w:t>Se deroga.</w:t>
      </w:r>
    </w:p>
    <w:tbl>
      <w:tblPr>
        <w:tblStyle w:val="Tablaconcuadrcula"/>
        <w:tblpPr w:leftFromText="141" w:rightFromText="141" w:vertAnchor="text" w:horzAnchor="margin" w:tblpXSpec="center" w:tblpY="239"/>
        <w:tblW w:w="0" w:type="auto"/>
        <w:tblLook w:val="04A0" w:firstRow="1" w:lastRow="0" w:firstColumn="1" w:lastColumn="0" w:noHBand="0" w:noVBand="1"/>
      </w:tblPr>
      <w:tblGrid>
        <w:gridCol w:w="2409"/>
        <w:gridCol w:w="2850"/>
        <w:gridCol w:w="2850"/>
      </w:tblGrid>
      <w:tr w:rsidR="002F423C" w:rsidRPr="00A1090F" w14:paraId="588D7E76" w14:textId="77777777" w:rsidTr="000E45AE">
        <w:trPr>
          <w:trHeight w:val="468"/>
        </w:trPr>
        <w:tc>
          <w:tcPr>
            <w:tcW w:w="2409" w:type="dxa"/>
          </w:tcPr>
          <w:p w14:paraId="08919356"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DÍGITO TERMINACIÓN FOLIO ELECTRÓNICO</w:t>
            </w:r>
          </w:p>
        </w:tc>
        <w:tc>
          <w:tcPr>
            <w:tcW w:w="2850" w:type="dxa"/>
          </w:tcPr>
          <w:p w14:paraId="53CDEFEE"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PERIODO DE ACTUALIZACIÓN SEMESTRAL</w:t>
            </w:r>
          </w:p>
        </w:tc>
        <w:tc>
          <w:tcPr>
            <w:tcW w:w="2850" w:type="dxa"/>
          </w:tcPr>
          <w:p w14:paraId="1E7A6550" w14:textId="77777777" w:rsidR="002F423C" w:rsidRPr="00F32003" w:rsidRDefault="002F423C" w:rsidP="00F82332">
            <w:pPr>
              <w:pStyle w:val="Texto"/>
              <w:spacing w:after="0" w:line="276" w:lineRule="auto"/>
              <w:ind w:firstLine="0"/>
              <w:contextualSpacing/>
              <w:jc w:val="center"/>
              <w:rPr>
                <w:b/>
                <w:szCs w:val="18"/>
                <w:lang w:val="es-ES_tradnl"/>
              </w:rPr>
            </w:pPr>
            <w:r w:rsidRPr="00F32003">
              <w:rPr>
                <w:b/>
                <w:szCs w:val="18"/>
                <w:lang w:val="es-ES_tradnl"/>
              </w:rPr>
              <w:t>PERIODO DE ACTUALIZACIÓN SEMESTRAL Y ANUAL</w:t>
            </w:r>
          </w:p>
        </w:tc>
      </w:tr>
      <w:tr w:rsidR="002F423C" w:rsidRPr="00A1090F" w14:paraId="32C432F2" w14:textId="77777777" w:rsidTr="000E45AE">
        <w:trPr>
          <w:trHeight w:val="221"/>
        </w:trPr>
        <w:tc>
          <w:tcPr>
            <w:tcW w:w="2409" w:type="dxa"/>
          </w:tcPr>
          <w:p w14:paraId="47394AE2" w14:textId="1C59D6F2" w:rsidR="002F423C" w:rsidRPr="00F32003" w:rsidRDefault="002F423C" w:rsidP="00F82332">
            <w:pPr>
              <w:pStyle w:val="Texto"/>
              <w:spacing w:after="0" w:line="276" w:lineRule="auto"/>
              <w:ind w:firstLine="0"/>
              <w:contextualSpacing/>
              <w:jc w:val="center"/>
              <w:rPr>
                <w:szCs w:val="18"/>
                <w:lang w:val="es-ES_tradnl"/>
              </w:rPr>
            </w:pPr>
            <w:r w:rsidRPr="00F32003">
              <w:rPr>
                <w:szCs w:val="18"/>
                <w:lang w:val="es-ES_tradnl"/>
              </w:rPr>
              <w:t xml:space="preserve">0 </w:t>
            </w:r>
            <w:r w:rsidR="000E45AE" w:rsidRPr="00F32003">
              <w:rPr>
                <w:szCs w:val="18"/>
                <w:lang w:val="es-ES_tradnl"/>
              </w:rPr>
              <w:t>y</w:t>
            </w:r>
            <w:r w:rsidRPr="00F32003">
              <w:rPr>
                <w:szCs w:val="18"/>
                <w:lang w:val="es-ES_tradnl"/>
              </w:rPr>
              <w:t xml:space="preserve"> 9</w:t>
            </w:r>
          </w:p>
        </w:tc>
        <w:tc>
          <w:tcPr>
            <w:tcW w:w="2850" w:type="dxa"/>
          </w:tcPr>
          <w:p w14:paraId="7BFAAE05" w14:textId="04B8F13F"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ENERO-FEBRERO</w:t>
            </w:r>
          </w:p>
        </w:tc>
        <w:tc>
          <w:tcPr>
            <w:tcW w:w="2850" w:type="dxa"/>
          </w:tcPr>
          <w:p w14:paraId="5AF2E190" w14:textId="6F42BA3F"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JULIO-AGOSTO</w:t>
            </w:r>
          </w:p>
        </w:tc>
      </w:tr>
      <w:tr w:rsidR="002F423C" w:rsidRPr="00A1090F" w14:paraId="518FB8EA" w14:textId="77777777" w:rsidTr="000E45AE">
        <w:trPr>
          <w:trHeight w:val="234"/>
        </w:trPr>
        <w:tc>
          <w:tcPr>
            <w:tcW w:w="2409" w:type="dxa"/>
          </w:tcPr>
          <w:p w14:paraId="2BE33B64" w14:textId="7FE2D153" w:rsidR="002F423C" w:rsidRPr="00F32003" w:rsidRDefault="00393408" w:rsidP="00F82332">
            <w:pPr>
              <w:pStyle w:val="Texto"/>
              <w:spacing w:after="0" w:line="276" w:lineRule="auto"/>
              <w:ind w:firstLine="0"/>
              <w:contextualSpacing/>
              <w:jc w:val="center"/>
              <w:rPr>
                <w:szCs w:val="18"/>
                <w:lang w:val="es-ES_tradnl"/>
              </w:rPr>
            </w:pPr>
            <w:r w:rsidRPr="00F32003">
              <w:rPr>
                <w:szCs w:val="18"/>
                <w:lang w:val="es-ES_tradnl"/>
              </w:rPr>
              <w:t xml:space="preserve">1 </w:t>
            </w:r>
            <w:r w:rsidR="000E45AE" w:rsidRPr="00F32003">
              <w:rPr>
                <w:szCs w:val="18"/>
                <w:lang w:val="es-ES_tradnl"/>
              </w:rPr>
              <w:t>y</w:t>
            </w:r>
            <w:r w:rsidR="002F423C" w:rsidRPr="00F32003">
              <w:rPr>
                <w:szCs w:val="18"/>
                <w:lang w:val="es-ES_tradnl"/>
              </w:rPr>
              <w:t xml:space="preserve"> 8</w:t>
            </w:r>
          </w:p>
        </w:tc>
        <w:tc>
          <w:tcPr>
            <w:tcW w:w="2850" w:type="dxa"/>
          </w:tcPr>
          <w:p w14:paraId="476A3E20" w14:textId="0184CBA0"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FEBRERO-MARZO</w:t>
            </w:r>
          </w:p>
        </w:tc>
        <w:tc>
          <w:tcPr>
            <w:tcW w:w="2850" w:type="dxa"/>
          </w:tcPr>
          <w:p w14:paraId="51DE2073" w14:textId="5E8462A2"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AGOSTO-SEPTIEMBRE</w:t>
            </w:r>
          </w:p>
        </w:tc>
      </w:tr>
      <w:tr w:rsidR="002F423C" w:rsidRPr="00A1090F" w14:paraId="7F1F2AEC" w14:textId="77777777" w:rsidTr="000E45AE">
        <w:trPr>
          <w:trHeight w:val="221"/>
        </w:trPr>
        <w:tc>
          <w:tcPr>
            <w:tcW w:w="2409" w:type="dxa"/>
          </w:tcPr>
          <w:p w14:paraId="11B5BA62" w14:textId="05E842FB" w:rsidR="002F423C" w:rsidRPr="00F32003" w:rsidRDefault="002F423C" w:rsidP="00F82332">
            <w:pPr>
              <w:pStyle w:val="Texto"/>
              <w:spacing w:after="0" w:line="276" w:lineRule="auto"/>
              <w:ind w:firstLine="0"/>
              <w:contextualSpacing/>
              <w:jc w:val="center"/>
              <w:rPr>
                <w:szCs w:val="18"/>
                <w:lang w:val="es-ES_tradnl"/>
              </w:rPr>
            </w:pPr>
            <w:r w:rsidRPr="00F32003">
              <w:rPr>
                <w:szCs w:val="18"/>
                <w:lang w:val="es-ES_tradnl"/>
              </w:rPr>
              <w:t xml:space="preserve">2 </w:t>
            </w:r>
            <w:r w:rsidR="000E45AE" w:rsidRPr="00F32003">
              <w:rPr>
                <w:szCs w:val="18"/>
                <w:lang w:val="es-ES_tradnl"/>
              </w:rPr>
              <w:t>y</w:t>
            </w:r>
            <w:r w:rsidRPr="00F32003">
              <w:rPr>
                <w:szCs w:val="18"/>
                <w:lang w:val="es-ES_tradnl"/>
              </w:rPr>
              <w:t xml:space="preserve"> 7</w:t>
            </w:r>
          </w:p>
        </w:tc>
        <w:tc>
          <w:tcPr>
            <w:tcW w:w="2850" w:type="dxa"/>
          </w:tcPr>
          <w:p w14:paraId="03BBFF1F" w14:textId="17C8D2D2"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MARZO-ABRIL</w:t>
            </w:r>
          </w:p>
        </w:tc>
        <w:tc>
          <w:tcPr>
            <w:tcW w:w="2850" w:type="dxa"/>
          </w:tcPr>
          <w:p w14:paraId="5E37009B" w14:textId="0E4C8BCC"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SEPTIEMBRE-OCTUBRE</w:t>
            </w:r>
          </w:p>
        </w:tc>
      </w:tr>
      <w:tr w:rsidR="002F423C" w:rsidRPr="00A1090F" w14:paraId="4D1B9FAD" w14:textId="77777777" w:rsidTr="000E45AE">
        <w:trPr>
          <w:trHeight w:val="221"/>
        </w:trPr>
        <w:tc>
          <w:tcPr>
            <w:tcW w:w="2409" w:type="dxa"/>
          </w:tcPr>
          <w:p w14:paraId="69BEA029" w14:textId="51120828" w:rsidR="002F423C" w:rsidRPr="00F32003" w:rsidRDefault="002F423C" w:rsidP="00F82332">
            <w:pPr>
              <w:pStyle w:val="Texto"/>
              <w:spacing w:after="0" w:line="276" w:lineRule="auto"/>
              <w:ind w:firstLine="0"/>
              <w:contextualSpacing/>
              <w:jc w:val="center"/>
              <w:rPr>
                <w:szCs w:val="18"/>
                <w:lang w:val="es-ES_tradnl"/>
              </w:rPr>
            </w:pPr>
            <w:r w:rsidRPr="00F32003">
              <w:rPr>
                <w:szCs w:val="18"/>
                <w:lang w:val="es-ES_tradnl"/>
              </w:rPr>
              <w:t xml:space="preserve">3 </w:t>
            </w:r>
            <w:r w:rsidR="000E45AE" w:rsidRPr="00F32003">
              <w:rPr>
                <w:szCs w:val="18"/>
                <w:lang w:val="es-ES_tradnl"/>
              </w:rPr>
              <w:t>y</w:t>
            </w:r>
            <w:r w:rsidRPr="00F32003">
              <w:rPr>
                <w:szCs w:val="18"/>
                <w:lang w:val="es-ES_tradnl"/>
              </w:rPr>
              <w:t xml:space="preserve"> 6</w:t>
            </w:r>
          </w:p>
        </w:tc>
        <w:tc>
          <w:tcPr>
            <w:tcW w:w="2850" w:type="dxa"/>
          </w:tcPr>
          <w:p w14:paraId="51132B9F" w14:textId="299BCBDB"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ABRIL-MAYO</w:t>
            </w:r>
          </w:p>
        </w:tc>
        <w:tc>
          <w:tcPr>
            <w:tcW w:w="2850" w:type="dxa"/>
          </w:tcPr>
          <w:p w14:paraId="677D4DB9" w14:textId="58E8539E"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OCTUBRE-NOVIEMBRE</w:t>
            </w:r>
          </w:p>
        </w:tc>
      </w:tr>
      <w:tr w:rsidR="002F423C" w:rsidRPr="00A1090F" w14:paraId="1946E32D" w14:textId="77777777" w:rsidTr="000E45AE">
        <w:trPr>
          <w:trHeight w:val="234"/>
        </w:trPr>
        <w:tc>
          <w:tcPr>
            <w:tcW w:w="2409" w:type="dxa"/>
          </w:tcPr>
          <w:p w14:paraId="37C99826" w14:textId="2DE2995D" w:rsidR="002F423C" w:rsidRPr="00F32003" w:rsidRDefault="002F423C" w:rsidP="00F82332">
            <w:pPr>
              <w:pStyle w:val="Texto"/>
              <w:spacing w:after="0" w:line="276" w:lineRule="auto"/>
              <w:ind w:firstLine="0"/>
              <w:contextualSpacing/>
              <w:jc w:val="center"/>
              <w:rPr>
                <w:szCs w:val="18"/>
                <w:lang w:val="es-ES_tradnl"/>
              </w:rPr>
            </w:pPr>
            <w:r w:rsidRPr="00F32003">
              <w:rPr>
                <w:szCs w:val="18"/>
                <w:lang w:val="es-ES_tradnl"/>
              </w:rPr>
              <w:t xml:space="preserve">4 </w:t>
            </w:r>
            <w:r w:rsidR="000E45AE" w:rsidRPr="00F32003">
              <w:rPr>
                <w:szCs w:val="18"/>
                <w:lang w:val="es-ES_tradnl"/>
              </w:rPr>
              <w:t>y</w:t>
            </w:r>
            <w:r w:rsidRPr="00F32003">
              <w:rPr>
                <w:szCs w:val="18"/>
                <w:lang w:val="es-ES_tradnl"/>
              </w:rPr>
              <w:t xml:space="preserve"> 5</w:t>
            </w:r>
          </w:p>
        </w:tc>
        <w:tc>
          <w:tcPr>
            <w:tcW w:w="2850" w:type="dxa"/>
          </w:tcPr>
          <w:p w14:paraId="4BDEBDA6" w14:textId="63DCC40A"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MAYO-JUNIO</w:t>
            </w:r>
          </w:p>
        </w:tc>
        <w:tc>
          <w:tcPr>
            <w:tcW w:w="2850" w:type="dxa"/>
          </w:tcPr>
          <w:p w14:paraId="3B1E6CF6" w14:textId="2759A633" w:rsidR="002F423C" w:rsidRPr="00F32003" w:rsidRDefault="00AE0744" w:rsidP="00F82332">
            <w:pPr>
              <w:pStyle w:val="Texto"/>
              <w:spacing w:after="0" w:line="276" w:lineRule="auto"/>
              <w:ind w:firstLine="0"/>
              <w:contextualSpacing/>
              <w:jc w:val="center"/>
              <w:rPr>
                <w:szCs w:val="18"/>
                <w:lang w:val="es-ES_tradnl"/>
              </w:rPr>
            </w:pPr>
            <w:r w:rsidRPr="00F32003">
              <w:rPr>
                <w:szCs w:val="18"/>
                <w:lang w:val="es-ES_tradnl"/>
              </w:rPr>
              <w:t>NOVIEMBRE-DICIEMBRE</w:t>
            </w:r>
          </w:p>
        </w:tc>
      </w:tr>
    </w:tbl>
    <w:p w14:paraId="4F85E59A"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5EC61DE2"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7175583E"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3DC72701"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C301B2C"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7C8F173C"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87B581A"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4EEFA84C"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5B18570E"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4FD0A00F"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396B8F49" w14:textId="77777777" w:rsidR="00AE7245" w:rsidRPr="00F32003" w:rsidRDefault="00AE7245" w:rsidP="00F32003">
      <w:pPr>
        <w:spacing w:after="0"/>
        <w:ind w:right="48"/>
        <w:contextualSpacing/>
        <w:jc w:val="both"/>
        <w:rPr>
          <w:rFonts w:ascii="Arial" w:hAnsi="Arial" w:cs="Arial"/>
          <w:bCs/>
          <w:sz w:val="18"/>
          <w:szCs w:val="18"/>
          <w:bdr w:val="nil"/>
          <w:lang w:eastAsia="es-MX"/>
        </w:rPr>
      </w:pPr>
    </w:p>
    <w:p w14:paraId="11992F7A" w14:textId="01D22F39"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Para aquellos que adquieran el carácter de Sujeto Obligado, posterior a la entrada en vigor de los presentes Lineamientos, contarán con un plazo de 1</w:t>
      </w:r>
      <w:r w:rsidR="009B01D0" w:rsidRPr="00F32003">
        <w:rPr>
          <w:rFonts w:ascii="Arial" w:hAnsi="Arial" w:cs="Arial"/>
          <w:bCs/>
          <w:sz w:val="18"/>
          <w:szCs w:val="18"/>
          <w:bdr w:val="nil"/>
          <w:lang w:eastAsia="es-MX"/>
        </w:rPr>
        <w:t>2</w:t>
      </w:r>
      <w:r w:rsidRPr="00F32003">
        <w:rPr>
          <w:rFonts w:ascii="Arial" w:hAnsi="Arial" w:cs="Arial"/>
          <w:bCs/>
          <w:sz w:val="18"/>
          <w:szCs w:val="18"/>
          <w:bdr w:val="nil"/>
          <w:lang w:eastAsia="es-MX"/>
        </w:rPr>
        <w:t xml:space="preserve">0 días hábiles contados a partir que surta efectos el acto jurídico por el que adquiere dicho carácter, para inscribir la información correspondiente en el SNII. </w:t>
      </w:r>
    </w:p>
    <w:p w14:paraId="3CBF0E7F"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089BFA4D" w14:textId="44539171"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val="es-ES_tradnl" w:eastAsia="es-MX"/>
        </w:rPr>
        <w:t>D</w:t>
      </w:r>
      <w:r w:rsidR="000E45AE" w:rsidRPr="00F32003">
        <w:rPr>
          <w:rFonts w:ascii="Arial" w:hAnsi="Arial" w:cs="Arial"/>
          <w:b/>
          <w:bCs/>
          <w:sz w:val="18"/>
          <w:szCs w:val="18"/>
          <w:bdr w:val="nil"/>
          <w:lang w:val="es-ES_tradnl" w:eastAsia="es-MX"/>
        </w:rPr>
        <w:t>É</w:t>
      </w:r>
      <w:r w:rsidRPr="00F32003">
        <w:rPr>
          <w:rFonts w:ascii="Arial" w:hAnsi="Arial" w:cs="Arial"/>
          <w:b/>
          <w:bCs/>
          <w:sz w:val="18"/>
          <w:szCs w:val="18"/>
          <w:bdr w:val="nil"/>
          <w:lang w:val="es-ES_tradnl" w:eastAsia="es-MX"/>
        </w:rPr>
        <w:t>CIMO NOVENO.</w:t>
      </w:r>
      <w:r w:rsidRPr="00F32003">
        <w:rPr>
          <w:rFonts w:ascii="Arial" w:hAnsi="Arial" w:cs="Arial"/>
          <w:bCs/>
          <w:sz w:val="18"/>
          <w:szCs w:val="18"/>
          <w:bdr w:val="nil"/>
          <w:lang w:eastAsia="es-MX"/>
        </w:rPr>
        <w:t xml:space="preserve"> Con motivo del término de vigencia o revocación de una concesión o autorización, se mantendrá la información visible en el SNII por un periodo de </w:t>
      </w:r>
      <w:r w:rsidR="000E45AE" w:rsidRPr="00F32003">
        <w:rPr>
          <w:rFonts w:ascii="Arial" w:hAnsi="Arial" w:cs="Arial"/>
          <w:bCs/>
          <w:sz w:val="18"/>
          <w:szCs w:val="18"/>
          <w:bdr w:val="nil"/>
          <w:lang w:eastAsia="es-MX"/>
        </w:rPr>
        <w:t>90</w:t>
      </w:r>
      <w:r w:rsidRPr="00F32003">
        <w:rPr>
          <w:rFonts w:ascii="Arial" w:hAnsi="Arial" w:cs="Arial"/>
          <w:bCs/>
          <w:sz w:val="18"/>
          <w:szCs w:val="18"/>
          <w:bdr w:val="nil"/>
          <w:lang w:eastAsia="es-MX"/>
        </w:rPr>
        <w:t xml:space="preserve"> días naturales indicando el nuevo estatus de la concesión, </w:t>
      </w:r>
      <w:r w:rsidRPr="00F32003">
        <w:rPr>
          <w:rFonts w:ascii="Arial" w:hAnsi="Arial" w:cs="Arial"/>
          <w:bCs/>
          <w:sz w:val="18"/>
          <w:szCs w:val="18"/>
          <w:bdr w:val="nil"/>
          <w:lang w:eastAsia="es-MX"/>
        </w:rPr>
        <w:lastRenderedPageBreak/>
        <w:t>después de este lapso de tiempo, el Instituto procederá a dar de baja la información para su consulta, conservando un historial de la misma.</w:t>
      </w:r>
    </w:p>
    <w:p w14:paraId="62DE1F7B"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7E6AA4C5" w14:textId="67DDA6FD"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val="es-ES_tradnl" w:eastAsia="es-MX"/>
        </w:rPr>
        <w:t>VIG</w:t>
      </w:r>
      <w:r w:rsidR="000E45AE" w:rsidRPr="00F32003">
        <w:rPr>
          <w:rFonts w:ascii="Arial" w:hAnsi="Arial" w:cs="Arial"/>
          <w:b/>
          <w:bCs/>
          <w:sz w:val="18"/>
          <w:szCs w:val="18"/>
          <w:bdr w:val="nil"/>
          <w:lang w:val="es-ES_tradnl" w:eastAsia="es-MX"/>
        </w:rPr>
        <w:t>É</w:t>
      </w:r>
      <w:r w:rsidRPr="00F32003">
        <w:rPr>
          <w:rFonts w:ascii="Arial" w:hAnsi="Arial" w:cs="Arial"/>
          <w:b/>
          <w:bCs/>
          <w:sz w:val="18"/>
          <w:szCs w:val="18"/>
          <w:bdr w:val="nil"/>
          <w:lang w:val="es-ES_tradnl" w:eastAsia="es-MX"/>
        </w:rPr>
        <w:t xml:space="preserve">SIMO. </w:t>
      </w:r>
      <w:r w:rsidRPr="00F32003">
        <w:rPr>
          <w:rFonts w:ascii="Arial" w:hAnsi="Arial" w:cs="Arial"/>
          <w:bCs/>
          <w:sz w:val="18"/>
          <w:szCs w:val="18"/>
          <w:bdr w:val="nil"/>
          <w:lang w:eastAsia="es-MX"/>
        </w:rPr>
        <w:t xml:space="preserve">En caso de cesión o fusión de Concesiones o Autorizaciones, el Sujeto Obligado resultante tendrá un plazo de </w:t>
      </w:r>
      <w:r w:rsidR="00FC214D" w:rsidRPr="00F32003">
        <w:rPr>
          <w:rFonts w:ascii="Arial" w:hAnsi="Arial" w:cs="Arial"/>
          <w:bCs/>
          <w:sz w:val="18"/>
          <w:szCs w:val="18"/>
          <w:bdr w:val="nil"/>
          <w:lang w:eastAsia="es-MX"/>
        </w:rPr>
        <w:t>120</w:t>
      </w:r>
      <w:r w:rsidRPr="00F32003">
        <w:rPr>
          <w:rFonts w:ascii="Arial" w:hAnsi="Arial" w:cs="Arial"/>
          <w:bCs/>
          <w:sz w:val="18"/>
          <w:szCs w:val="18"/>
          <w:bdr w:val="nil"/>
          <w:lang w:eastAsia="es-MX"/>
        </w:rPr>
        <w:t xml:space="preserve"> días naturales contados a partir de la formalización de la cesión o fusión, para la entrega total de la información, que incluya la adquirida en la cesión o fusión.</w:t>
      </w:r>
    </w:p>
    <w:p w14:paraId="5C4019C4"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22296C51" w14:textId="29215C55"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En caso de que una Institución Pública, Universidad y Centros de Investigación Públicos desaparezcan o sean integradas a otra, las nuevas entidades públicas que adquieran la titularidad de la infraestructura inscrita en el SNII, deberán entregar la totalidad de la información que corresponda en un plazo de 1</w:t>
      </w:r>
      <w:r w:rsidR="00FC214D" w:rsidRPr="00F32003">
        <w:rPr>
          <w:rFonts w:ascii="Arial" w:hAnsi="Arial" w:cs="Arial"/>
          <w:bCs/>
          <w:sz w:val="18"/>
          <w:szCs w:val="18"/>
          <w:bdr w:val="nil"/>
          <w:lang w:eastAsia="es-MX"/>
        </w:rPr>
        <w:t>2</w:t>
      </w:r>
      <w:r w:rsidRPr="00F32003">
        <w:rPr>
          <w:rFonts w:ascii="Arial" w:hAnsi="Arial" w:cs="Arial"/>
          <w:bCs/>
          <w:sz w:val="18"/>
          <w:szCs w:val="18"/>
          <w:bdr w:val="nil"/>
          <w:lang w:eastAsia="es-MX"/>
        </w:rPr>
        <w:t xml:space="preserve">0 días naturales contados a partir de que surta efectos la transmisión de los bienes respectivos. </w:t>
      </w:r>
    </w:p>
    <w:p w14:paraId="2A2D196C"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F350E57" w14:textId="77777777" w:rsidR="002F423C" w:rsidRPr="00F32003" w:rsidRDefault="002F423C" w:rsidP="00F32003">
      <w:pPr>
        <w:spacing w:after="0"/>
        <w:ind w:right="48"/>
        <w:contextualSpacing/>
        <w:jc w:val="center"/>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De la entrega de información de los Particulares</w:t>
      </w:r>
    </w:p>
    <w:p w14:paraId="5173EBBB"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61928213" w14:textId="77777777" w:rsidR="002C0390" w:rsidRPr="00F32003" w:rsidRDefault="002F423C"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VIGÉSIMO PRIMERO</w:t>
      </w:r>
      <w:r w:rsidR="002C0390" w:rsidRPr="00F32003">
        <w:rPr>
          <w:rFonts w:ascii="Arial" w:hAnsi="Arial" w:cs="Arial"/>
          <w:b/>
          <w:sz w:val="18"/>
          <w:szCs w:val="18"/>
          <w:bdr w:val="nil"/>
          <w:lang w:eastAsia="es-MX"/>
        </w:rPr>
        <w:t xml:space="preserve">. </w:t>
      </w:r>
      <w:r w:rsidR="002C0390" w:rsidRPr="00F32003">
        <w:rPr>
          <w:rFonts w:ascii="Arial" w:hAnsi="Arial" w:cs="Arial"/>
          <w:sz w:val="18"/>
          <w:szCs w:val="18"/>
          <w:bdr w:val="nil"/>
          <w:lang w:eastAsia="es-MX"/>
        </w:rPr>
        <w:t xml:space="preserve">Los Particulares podrán solicitar en cualquier momento al Instituto ante la Oficialía de Partes Común o, a través de Ventanilla Electrónica, la inscripción en el SNII de los Sitios Privados que deseen poner a disposición de los Concesionarios y/o Autorizados, </w:t>
      </w:r>
      <w:bookmarkStart w:id="8" w:name="_Hlk156312039"/>
      <w:r w:rsidR="002C0390" w:rsidRPr="00F32003">
        <w:rPr>
          <w:rFonts w:ascii="Arial" w:hAnsi="Arial" w:cs="Arial"/>
          <w:sz w:val="18"/>
          <w:szCs w:val="18"/>
          <w:bdr w:val="nil"/>
          <w:lang w:eastAsia="es-MX"/>
        </w:rPr>
        <w:t>a través del "Formato de Inscripción de Sitios Privados" o bien, del formato del Elemento que corresponda, el cual forma parte integral de los presentes Lineamientos como Anexos “V” y "VI"</w:t>
      </w:r>
      <w:bookmarkEnd w:id="8"/>
      <w:r w:rsidR="002C0390" w:rsidRPr="00F32003">
        <w:rPr>
          <w:rFonts w:ascii="Arial" w:hAnsi="Arial" w:cs="Arial"/>
          <w:sz w:val="18"/>
          <w:szCs w:val="18"/>
          <w:bdr w:val="nil"/>
          <w:lang w:eastAsia="es-MX"/>
        </w:rPr>
        <w:t>.</w:t>
      </w:r>
    </w:p>
    <w:p w14:paraId="4C94EE2A" w14:textId="77777777" w:rsidR="002C0390" w:rsidRPr="00F32003" w:rsidRDefault="002C0390" w:rsidP="00F32003">
      <w:pPr>
        <w:spacing w:after="0"/>
        <w:ind w:right="48"/>
        <w:contextualSpacing/>
        <w:jc w:val="both"/>
        <w:rPr>
          <w:rFonts w:ascii="Arial" w:hAnsi="Arial" w:cs="Arial"/>
          <w:sz w:val="18"/>
          <w:szCs w:val="18"/>
          <w:bdr w:val="nil"/>
          <w:lang w:eastAsia="es-MX"/>
        </w:rPr>
      </w:pPr>
    </w:p>
    <w:p w14:paraId="0881A43E" w14:textId="77777777" w:rsidR="002C0390" w:rsidRPr="00F32003" w:rsidRDefault="002C0390" w:rsidP="00F32003">
      <w:pPr>
        <w:spacing w:after="0"/>
        <w:ind w:right="48"/>
        <w:contextualSpacing/>
        <w:jc w:val="both"/>
        <w:rPr>
          <w:rFonts w:ascii="Arial" w:hAnsi="Arial" w:cs="Arial"/>
          <w:sz w:val="18"/>
          <w:szCs w:val="18"/>
          <w:bdr w:val="nil"/>
          <w:lang w:eastAsia="es-MX"/>
        </w:rPr>
      </w:pPr>
      <w:r w:rsidRPr="00F32003">
        <w:rPr>
          <w:rFonts w:ascii="Arial" w:hAnsi="Arial" w:cs="Arial"/>
          <w:sz w:val="18"/>
          <w:szCs w:val="18"/>
          <w:bdr w:val="nil"/>
          <w:lang w:eastAsia="es-MX"/>
        </w:rPr>
        <w:t>La información sujeta a inscripción deberá ser presentada conforme a lo indicado en el "Diccionario de Datos" el cual forma parte integral de los presentes Lineamientos como Anexo "IV", pudiendo ser entregada por Ventanilla Electrónica, previo registro o bien, a través de la Oficialía de Partes Común.</w:t>
      </w:r>
    </w:p>
    <w:p w14:paraId="70868FF9" w14:textId="77777777" w:rsidR="002C0390" w:rsidRPr="00F32003" w:rsidRDefault="002C0390" w:rsidP="00F32003">
      <w:pPr>
        <w:spacing w:after="0"/>
        <w:ind w:right="48"/>
        <w:contextualSpacing/>
        <w:jc w:val="both"/>
        <w:rPr>
          <w:rFonts w:ascii="Arial" w:hAnsi="Arial" w:cs="Arial"/>
          <w:sz w:val="18"/>
          <w:szCs w:val="18"/>
          <w:bdr w:val="nil"/>
          <w:lang w:eastAsia="es-MX"/>
        </w:rPr>
      </w:pPr>
    </w:p>
    <w:p w14:paraId="754E3F29" w14:textId="7055A1F5" w:rsidR="002C0390" w:rsidRPr="00F32003" w:rsidRDefault="002C0390" w:rsidP="00F32003">
      <w:pPr>
        <w:spacing w:after="0"/>
        <w:ind w:right="48"/>
        <w:contextualSpacing/>
        <w:jc w:val="both"/>
        <w:rPr>
          <w:rFonts w:ascii="Arial" w:hAnsi="Arial" w:cs="Arial"/>
          <w:sz w:val="18"/>
          <w:szCs w:val="18"/>
          <w:bdr w:val="nil"/>
          <w:lang w:eastAsia="es-MX"/>
        </w:rPr>
      </w:pPr>
      <w:r w:rsidRPr="00F32003">
        <w:rPr>
          <w:rFonts w:ascii="Arial" w:hAnsi="Arial" w:cs="Arial"/>
          <w:sz w:val="18"/>
          <w:szCs w:val="18"/>
          <w:bdr w:val="nil"/>
          <w:lang w:eastAsia="es-MX"/>
        </w:rPr>
        <w:t>Los Particulares, en cualquier momento podrán solicitar al Instituto la baja de los Sitios Privados publicados, mediante escrito libre a través de la Oficialía de Partes Común</w:t>
      </w:r>
      <w:r w:rsidR="00FC214D" w:rsidRPr="00F32003">
        <w:rPr>
          <w:rFonts w:ascii="Arial" w:hAnsi="Arial" w:cs="Arial"/>
          <w:sz w:val="18"/>
          <w:szCs w:val="18"/>
          <w:bdr w:val="nil"/>
          <w:lang w:eastAsia="es-MX"/>
        </w:rPr>
        <w:t xml:space="preserve"> o bien, a través de la Ventanilla Electrónica, según se haya realizado la solicitud original</w:t>
      </w:r>
      <w:r w:rsidRPr="00F32003">
        <w:rPr>
          <w:rFonts w:ascii="Arial" w:hAnsi="Arial" w:cs="Arial"/>
          <w:sz w:val="18"/>
          <w:szCs w:val="18"/>
          <w:bdr w:val="nil"/>
          <w:lang w:eastAsia="es-MX"/>
        </w:rPr>
        <w:t xml:space="preserve">. El Instituto procederá a realizar la modificación en un plazo máximo de </w:t>
      </w:r>
      <w:r w:rsidR="006A6C05" w:rsidRPr="00F32003">
        <w:rPr>
          <w:rFonts w:ascii="Arial" w:hAnsi="Arial" w:cs="Arial"/>
          <w:sz w:val="18"/>
          <w:szCs w:val="18"/>
          <w:bdr w:val="nil"/>
          <w:lang w:eastAsia="es-MX"/>
        </w:rPr>
        <w:t>5</w:t>
      </w:r>
      <w:r w:rsidRPr="00F32003">
        <w:rPr>
          <w:rFonts w:ascii="Arial" w:hAnsi="Arial" w:cs="Arial"/>
          <w:sz w:val="18"/>
          <w:szCs w:val="18"/>
          <w:bdr w:val="nil"/>
          <w:lang w:eastAsia="es-MX"/>
        </w:rPr>
        <w:t xml:space="preserve"> días hábiles en el SNII.</w:t>
      </w:r>
    </w:p>
    <w:p w14:paraId="55DA03E6" w14:textId="77777777" w:rsidR="002C0390" w:rsidRPr="00F32003" w:rsidRDefault="002C0390" w:rsidP="00F32003">
      <w:pPr>
        <w:spacing w:after="0"/>
        <w:ind w:right="48"/>
        <w:contextualSpacing/>
        <w:jc w:val="both"/>
        <w:rPr>
          <w:rFonts w:ascii="Arial" w:hAnsi="Arial" w:cs="Arial"/>
          <w:sz w:val="18"/>
          <w:szCs w:val="18"/>
          <w:bdr w:val="nil"/>
          <w:lang w:eastAsia="es-MX"/>
        </w:rPr>
      </w:pPr>
    </w:p>
    <w:p w14:paraId="5A814449" w14:textId="6AB8C579" w:rsidR="002C0390" w:rsidRDefault="00E155E1" w:rsidP="00F32003">
      <w:pPr>
        <w:spacing w:after="0"/>
        <w:ind w:right="48"/>
        <w:contextualSpacing/>
        <w:jc w:val="both"/>
        <w:rPr>
          <w:rFonts w:ascii="Arial" w:hAnsi="Arial" w:cs="Arial"/>
          <w:b/>
          <w:sz w:val="18"/>
          <w:szCs w:val="18"/>
          <w:bdr w:val="nil"/>
          <w:lang w:eastAsia="es-MX"/>
        </w:rPr>
      </w:pPr>
      <w:r>
        <w:rPr>
          <w:rFonts w:ascii="Arial" w:hAnsi="Arial" w:cs="Arial"/>
          <w:b/>
          <w:sz w:val="18"/>
          <w:szCs w:val="18"/>
          <w:bdr w:val="nil"/>
          <w:lang w:eastAsia="es-MX"/>
        </w:rPr>
        <w:t>…</w:t>
      </w:r>
    </w:p>
    <w:p w14:paraId="4D7C9D48" w14:textId="77777777" w:rsidR="00E155E1" w:rsidRPr="00F32003" w:rsidRDefault="00E155E1" w:rsidP="00F32003">
      <w:pPr>
        <w:spacing w:after="0"/>
        <w:ind w:right="48"/>
        <w:contextualSpacing/>
        <w:jc w:val="both"/>
        <w:rPr>
          <w:rFonts w:ascii="Arial" w:hAnsi="Arial" w:cs="Arial"/>
          <w:b/>
          <w:sz w:val="18"/>
          <w:szCs w:val="18"/>
          <w:bdr w:val="nil"/>
          <w:lang w:eastAsia="es-MX"/>
        </w:rPr>
      </w:pPr>
    </w:p>
    <w:p w14:paraId="672753C0" w14:textId="2DB8DE4B" w:rsidR="002F423C" w:rsidRPr="00F32003" w:rsidRDefault="002F423C"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 xml:space="preserve">VIGÉSIMO SEGUNDO. </w:t>
      </w:r>
      <w:r w:rsidRPr="00F32003">
        <w:rPr>
          <w:rFonts w:ascii="Arial" w:hAnsi="Arial" w:cs="Arial"/>
          <w:sz w:val="18"/>
          <w:szCs w:val="18"/>
          <w:bdr w:val="nil"/>
          <w:lang w:eastAsia="es-MX"/>
        </w:rPr>
        <w:t>…</w:t>
      </w:r>
    </w:p>
    <w:p w14:paraId="6AC4DF63"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DBAD5B9" w14:textId="77777777" w:rsidR="002F423C" w:rsidRPr="00F32003" w:rsidRDefault="002F423C" w:rsidP="00F32003">
      <w:pPr>
        <w:spacing w:after="0"/>
        <w:ind w:right="48"/>
        <w:contextualSpacing/>
        <w:jc w:val="center"/>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CAPITULO V</w:t>
      </w:r>
    </w:p>
    <w:p w14:paraId="23A5DE52" w14:textId="77777777" w:rsidR="002F423C" w:rsidRPr="00F32003" w:rsidRDefault="002F423C" w:rsidP="00F32003">
      <w:pPr>
        <w:spacing w:after="0"/>
        <w:ind w:right="48"/>
        <w:contextualSpacing/>
        <w:jc w:val="center"/>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De la Consulta de la Información</w:t>
      </w:r>
    </w:p>
    <w:p w14:paraId="2D4EA78A"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3D7E1201" w14:textId="2834B020" w:rsidR="002F423C" w:rsidRPr="00F32003" w:rsidRDefault="002F423C"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 xml:space="preserve">VIGÉSIMO TERCERO A VIGÉSIMO CUARTO. </w:t>
      </w:r>
      <w:r w:rsidRPr="00F32003">
        <w:rPr>
          <w:rFonts w:ascii="Arial" w:hAnsi="Arial" w:cs="Arial"/>
          <w:sz w:val="18"/>
          <w:szCs w:val="18"/>
          <w:bdr w:val="nil"/>
          <w:lang w:eastAsia="es-MX"/>
        </w:rPr>
        <w:t>…</w:t>
      </w:r>
    </w:p>
    <w:p w14:paraId="28858509"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254D677D" w14:textId="77777777" w:rsidR="002F423C" w:rsidRPr="00F32003" w:rsidRDefault="002F423C" w:rsidP="00F32003">
      <w:pPr>
        <w:spacing w:after="0"/>
        <w:ind w:right="48"/>
        <w:contextualSpacing/>
        <w:jc w:val="center"/>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CAPITULO VI</w:t>
      </w:r>
    </w:p>
    <w:p w14:paraId="2587E940" w14:textId="77777777" w:rsidR="002F423C" w:rsidRPr="00F32003" w:rsidRDefault="002F423C" w:rsidP="00F32003">
      <w:pPr>
        <w:spacing w:after="0"/>
        <w:ind w:right="48"/>
        <w:contextualSpacing/>
        <w:jc w:val="center"/>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De la Información Cartográfica a través de Archivos Vectoriales</w:t>
      </w:r>
    </w:p>
    <w:p w14:paraId="6A0BF09F"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671B02B0" w14:textId="08557D0B" w:rsidR="002F423C" w:rsidRPr="00F32003" w:rsidRDefault="002F423C"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 xml:space="preserve">VIGÉSIMO QUINTO. </w:t>
      </w:r>
      <w:r w:rsidRPr="00F32003">
        <w:rPr>
          <w:rFonts w:ascii="Arial" w:hAnsi="Arial" w:cs="Arial"/>
          <w:sz w:val="18"/>
          <w:szCs w:val="18"/>
          <w:bdr w:val="nil"/>
          <w:lang w:eastAsia="es-MX"/>
        </w:rPr>
        <w:t>…</w:t>
      </w:r>
    </w:p>
    <w:p w14:paraId="12430E9B"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3193FCAB" w14:textId="77777777"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sz w:val="18"/>
          <w:szCs w:val="18"/>
          <w:bdr w:val="nil"/>
          <w:lang w:eastAsia="es-MX"/>
        </w:rPr>
        <w:t xml:space="preserve">I. </w:t>
      </w:r>
      <w:r w:rsidRPr="00F32003">
        <w:rPr>
          <w:rFonts w:ascii="Arial" w:hAnsi="Arial" w:cs="Arial"/>
          <w:bCs/>
          <w:sz w:val="18"/>
          <w:szCs w:val="18"/>
          <w:bdr w:val="nil"/>
          <w:lang w:eastAsia="es-MX"/>
        </w:rPr>
        <w:t>…</w:t>
      </w:r>
    </w:p>
    <w:p w14:paraId="1550F3FB"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5DAC9F13" w14:textId="027C3F0F"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val="es-ES_tradnl" w:eastAsia="es-MX"/>
        </w:rPr>
        <w:t>II.</w:t>
      </w:r>
      <w:r w:rsidRPr="00F32003">
        <w:rPr>
          <w:rFonts w:ascii="Arial" w:hAnsi="Arial" w:cs="Arial"/>
          <w:bCs/>
          <w:sz w:val="18"/>
          <w:szCs w:val="18"/>
          <w:bdr w:val="nil"/>
          <w:lang w:val="es-ES_tradnl" w:eastAsia="es-MX"/>
        </w:rPr>
        <w:tab/>
      </w:r>
      <w:r w:rsidRPr="00F32003">
        <w:rPr>
          <w:rFonts w:ascii="Arial" w:hAnsi="Arial" w:cs="Arial"/>
          <w:bCs/>
          <w:sz w:val="18"/>
          <w:szCs w:val="18"/>
          <w:bdr w:val="nil"/>
          <w:lang w:eastAsia="es-MX"/>
        </w:rPr>
        <w:t xml:space="preserve">Podrán ser ingresados </w:t>
      </w:r>
      <w:r w:rsidR="00393408" w:rsidRPr="00F32003">
        <w:rPr>
          <w:rFonts w:ascii="Arial" w:hAnsi="Arial" w:cs="Arial"/>
          <w:bCs/>
          <w:sz w:val="18"/>
          <w:szCs w:val="18"/>
          <w:bdr w:val="nil"/>
          <w:lang w:eastAsia="es-MX"/>
        </w:rPr>
        <w:t>a través de</w:t>
      </w:r>
      <w:r w:rsidRPr="00F32003">
        <w:rPr>
          <w:rFonts w:ascii="Arial" w:hAnsi="Arial" w:cs="Arial"/>
          <w:bCs/>
          <w:sz w:val="18"/>
          <w:szCs w:val="18"/>
          <w:bdr w:val="nil"/>
          <w:lang w:eastAsia="es-MX"/>
        </w:rPr>
        <w:t xml:space="preserve"> los formatos vectoriales o de texto estructurado disponibles para cada uno de los elementos e indicadores, en la herramienta informática que albergará el SNII;</w:t>
      </w:r>
    </w:p>
    <w:p w14:paraId="425F9343"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67A158BD" w14:textId="67F2CA9F"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 xml:space="preserve">III. a </w:t>
      </w:r>
      <w:r w:rsidR="002C0390" w:rsidRPr="00F32003">
        <w:rPr>
          <w:rFonts w:ascii="Arial" w:hAnsi="Arial" w:cs="Arial"/>
          <w:b/>
          <w:sz w:val="18"/>
          <w:szCs w:val="18"/>
          <w:bdr w:val="nil"/>
          <w:lang w:eastAsia="es-MX"/>
        </w:rPr>
        <w:t>I</w:t>
      </w:r>
      <w:r w:rsidRPr="00F32003">
        <w:rPr>
          <w:rFonts w:ascii="Arial" w:hAnsi="Arial" w:cs="Arial"/>
          <w:b/>
          <w:sz w:val="18"/>
          <w:szCs w:val="18"/>
          <w:bdr w:val="nil"/>
          <w:lang w:eastAsia="es-MX"/>
        </w:rPr>
        <w:t xml:space="preserve">V. </w:t>
      </w:r>
      <w:r w:rsidRPr="00F32003">
        <w:rPr>
          <w:rFonts w:ascii="Arial" w:hAnsi="Arial" w:cs="Arial"/>
          <w:bCs/>
          <w:sz w:val="18"/>
          <w:szCs w:val="18"/>
          <w:bdr w:val="nil"/>
          <w:lang w:eastAsia="es-MX"/>
        </w:rPr>
        <w:t>…</w:t>
      </w:r>
    </w:p>
    <w:p w14:paraId="68542DA5" w14:textId="48A0EFB1" w:rsidR="002C0390" w:rsidRPr="00F32003" w:rsidRDefault="002C0390" w:rsidP="00F32003">
      <w:pPr>
        <w:spacing w:after="0"/>
        <w:ind w:right="48"/>
        <w:contextualSpacing/>
        <w:jc w:val="both"/>
        <w:rPr>
          <w:rFonts w:ascii="Arial" w:hAnsi="Arial" w:cs="Arial"/>
          <w:b/>
          <w:sz w:val="18"/>
          <w:szCs w:val="18"/>
          <w:bdr w:val="nil"/>
          <w:lang w:eastAsia="es-MX"/>
        </w:rPr>
      </w:pPr>
    </w:p>
    <w:p w14:paraId="61182E45" w14:textId="0E6DCB2B" w:rsidR="002C0390" w:rsidRPr="00F32003" w:rsidRDefault="002C0390"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lastRenderedPageBreak/>
        <w:t xml:space="preserve">V. </w:t>
      </w:r>
      <w:r w:rsidR="000809B8" w:rsidRPr="00F32003">
        <w:rPr>
          <w:rFonts w:ascii="Arial" w:hAnsi="Arial" w:cs="Arial"/>
          <w:b/>
          <w:sz w:val="18"/>
          <w:szCs w:val="18"/>
          <w:bdr w:val="nil"/>
          <w:lang w:eastAsia="es-MX"/>
        </w:rPr>
        <w:tab/>
      </w:r>
      <w:r w:rsidRPr="00F32003">
        <w:rPr>
          <w:rFonts w:ascii="Arial" w:hAnsi="Arial" w:cs="Arial"/>
          <w:sz w:val="18"/>
          <w:szCs w:val="18"/>
          <w:bdr w:val="nil"/>
          <w:lang w:eastAsia="es-MX"/>
        </w:rPr>
        <w:t>La entrega de información será de manera íntegra de todos los elementos e indicadores en cada periodo de carga correspondiente.</w:t>
      </w:r>
    </w:p>
    <w:p w14:paraId="33D63DFA"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3D146834"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r w:rsidRPr="00F32003">
        <w:rPr>
          <w:rFonts w:ascii="Arial" w:hAnsi="Arial" w:cs="Arial"/>
          <w:bCs/>
          <w:sz w:val="18"/>
          <w:szCs w:val="18"/>
          <w:bdr w:val="nil"/>
          <w:lang w:val="es-ES_tradnl" w:eastAsia="es-MX"/>
        </w:rPr>
        <w:t xml:space="preserve">Los Archivos Vectoriales </w:t>
      </w:r>
      <w:r w:rsidRPr="00F32003">
        <w:rPr>
          <w:rFonts w:ascii="Arial" w:hAnsi="Arial" w:cs="Arial"/>
          <w:bCs/>
          <w:sz w:val="18"/>
          <w:szCs w:val="18"/>
          <w:bdr w:val="nil"/>
          <w:lang w:eastAsia="es-MX"/>
        </w:rPr>
        <w:t xml:space="preserve">o de texto estructurado </w:t>
      </w:r>
      <w:r w:rsidRPr="00F32003">
        <w:rPr>
          <w:rFonts w:ascii="Arial" w:hAnsi="Arial" w:cs="Arial"/>
          <w:bCs/>
          <w:sz w:val="18"/>
          <w:szCs w:val="18"/>
          <w:bdr w:val="nil"/>
          <w:lang w:val="es-ES_tradnl" w:eastAsia="es-MX"/>
        </w:rPr>
        <w:t>deberán contener los puntos de origen y destino, así como la ruta o trayectoria completa que describa dicha información para los elementos de infraestructura que así se indiquen en el “Diccionario de Datos” el cual forma parte integral de los presentes Lineamientos como Anexo “IV”.</w:t>
      </w:r>
    </w:p>
    <w:p w14:paraId="52EE5833"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1CBA770B" w14:textId="6597DBE5"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val="es-ES_tradnl" w:eastAsia="es-MX"/>
        </w:rPr>
        <w:t>VIG</w:t>
      </w:r>
      <w:r w:rsidR="006A6C05" w:rsidRPr="00F32003">
        <w:rPr>
          <w:rFonts w:ascii="Arial" w:hAnsi="Arial" w:cs="Arial"/>
          <w:b/>
          <w:bCs/>
          <w:sz w:val="18"/>
          <w:szCs w:val="18"/>
          <w:bdr w:val="nil"/>
          <w:lang w:val="es-ES_tradnl" w:eastAsia="es-MX"/>
        </w:rPr>
        <w:t>É</w:t>
      </w:r>
      <w:r w:rsidRPr="00F32003">
        <w:rPr>
          <w:rFonts w:ascii="Arial" w:hAnsi="Arial" w:cs="Arial"/>
          <w:b/>
          <w:bCs/>
          <w:sz w:val="18"/>
          <w:szCs w:val="18"/>
          <w:bdr w:val="nil"/>
          <w:lang w:val="es-ES_tradnl" w:eastAsia="es-MX"/>
        </w:rPr>
        <w:t xml:space="preserve">SIMO SEXTO. </w:t>
      </w:r>
      <w:r w:rsidRPr="00F32003">
        <w:rPr>
          <w:rFonts w:ascii="Arial" w:hAnsi="Arial" w:cs="Arial"/>
          <w:bCs/>
          <w:sz w:val="18"/>
          <w:szCs w:val="18"/>
          <w:bdr w:val="nil"/>
          <w:lang w:val="es-ES_tradnl" w:eastAsia="es-MX"/>
        </w:rPr>
        <w:t xml:space="preserve">La información geográfica correspondiente a la latitud y longitud indicada en algunos de los Elementos dentro del “Formato de Información” el cual forma parte integral de los presentes Lineamientos como Anexo “V”, tendrá la misma equivalencia en su caracterización de la información que la indicada para los Archivos Vectoriales </w:t>
      </w:r>
      <w:r w:rsidRPr="00F32003">
        <w:rPr>
          <w:rFonts w:ascii="Arial" w:hAnsi="Arial" w:cs="Arial"/>
          <w:bCs/>
          <w:sz w:val="18"/>
          <w:szCs w:val="18"/>
          <w:bdr w:val="nil"/>
          <w:lang w:eastAsia="es-MX"/>
        </w:rPr>
        <w:t xml:space="preserve">o de texto estructurado </w:t>
      </w:r>
      <w:r w:rsidRPr="00F32003">
        <w:rPr>
          <w:rFonts w:ascii="Arial" w:hAnsi="Arial" w:cs="Arial"/>
          <w:bCs/>
          <w:sz w:val="18"/>
          <w:szCs w:val="18"/>
          <w:bdr w:val="nil"/>
          <w:lang w:val="es-ES_tradnl" w:eastAsia="es-MX"/>
        </w:rPr>
        <w:t xml:space="preserve">de ese mismo Elemento, de acuerdo con lo indicado en el presente Capítulo. Asimismo, los Indicadores de cada Elemento según lo estipulado en el “Formato de información” deberán estar incluidos y relacionados </w:t>
      </w:r>
      <w:r w:rsidRPr="00F32003">
        <w:rPr>
          <w:rFonts w:ascii="Arial" w:hAnsi="Arial" w:cs="Arial"/>
          <w:bCs/>
          <w:sz w:val="18"/>
          <w:szCs w:val="18"/>
          <w:bdr w:val="nil"/>
          <w:lang w:eastAsia="es-MX"/>
        </w:rPr>
        <w:t>en los archivos vectoriales o de texto estructurado disponibles para cada uno de los elementos e indicadores, en la herramienta informática que albergará el SNII;</w:t>
      </w:r>
    </w:p>
    <w:p w14:paraId="3875A4A8"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73030A7C" w14:textId="77777777" w:rsidR="00EC0674" w:rsidRPr="00EC0674" w:rsidRDefault="00EC0674" w:rsidP="00EC0674">
      <w:pPr>
        <w:spacing w:after="0"/>
        <w:ind w:right="48"/>
        <w:contextualSpacing/>
        <w:jc w:val="center"/>
        <w:rPr>
          <w:rFonts w:ascii="Arial" w:hAnsi="Arial" w:cs="Arial"/>
          <w:b/>
          <w:bCs/>
          <w:sz w:val="18"/>
          <w:szCs w:val="18"/>
          <w:bdr w:val="nil"/>
          <w:lang w:val="es-ES_tradnl" w:eastAsia="es-MX"/>
        </w:rPr>
      </w:pPr>
      <w:r w:rsidRPr="00EC0674">
        <w:rPr>
          <w:rFonts w:ascii="Arial" w:hAnsi="Arial" w:cs="Arial"/>
          <w:b/>
          <w:bCs/>
          <w:sz w:val="18"/>
          <w:szCs w:val="18"/>
          <w:bdr w:val="nil"/>
          <w:lang w:val="es-ES_tradnl" w:eastAsia="es-MX"/>
        </w:rPr>
        <w:t>CAPITULO VII</w:t>
      </w:r>
    </w:p>
    <w:p w14:paraId="5AF724F1" w14:textId="26EB4A01" w:rsidR="002F423C" w:rsidRDefault="00EC0674" w:rsidP="00EC0674">
      <w:pPr>
        <w:spacing w:after="0"/>
        <w:ind w:right="48"/>
        <w:contextualSpacing/>
        <w:jc w:val="center"/>
        <w:rPr>
          <w:rFonts w:ascii="Arial" w:hAnsi="Arial" w:cs="Arial"/>
          <w:b/>
          <w:bCs/>
          <w:sz w:val="18"/>
          <w:szCs w:val="18"/>
          <w:bdr w:val="nil"/>
          <w:lang w:val="es-ES_tradnl" w:eastAsia="es-MX"/>
        </w:rPr>
      </w:pPr>
      <w:r w:rsidRPr="00EC0674">
        <w:rPr>
          <w:rFonts w:ascii="Arial" w:hAnsi="Arial" w:cs="Arial"/>
          <w:b/>
          <w:bCs/>
          <w:sz w:val="18"/>
          <w:szCs w:val="18"/>
          <w:bdr w:val="nil"/>
          <w:lang w:val="es-ES_tradnl" w:eastAsia="es-MX"/>
        </w:rPr>
        <w:t>De la Verificación y las Sanciones</w:t>
      </w:r>
    </w:p>
    <w:p w14:paraId="2B82BD44" w14:textId="51A39652" w:rsidR="00EC0674" w:rsidRDefault="00EC0674" w:rsidP="00EC0674">
      <w:pPr>
        <w:spacing w:after="0"/>
        <w:ind w:right="48"/>
        <w:contextualSpacing/>
        <w:jc w:val="center"/>
        <w:rPr>
          <w:rFonts w:ascii="Arial" w:hAnsi="Arial" w:cs="Arial"/>
          <w:b/>
          <w:bCs/>
          <w:sz w:val="18"/>
          <w:szCs w:val="18"/>
          <w:bdr w:val="nil"/>
          <w:lang w:val="es-ES_tradnl" w:eastAsia="es-MX"/>
        </w:rPr>
      </w:pPr>
    </w:p>
    <w:p w14:paraId="0BCA9F9C" w14:textId="53996E43" w:rsidR="00EC0674" w:rsidRDefault="00EC0674" w:rsidP="00EC0674">
      <w:pPr>
        <w:spacing w:after="0"/>
        <w:ind w:right="48"/>
        <w:contextualSpacing/>
        <w:jc w:val="both"/>
        <w:rPr>
          <w:rFonts w:ascii="Arial" w:hAnsi="Arial" w:cs="Arial"/>
          <w:b/>
          <w:bCs/>
          <w:sz w:val="18"/>
          <w:szCs w:val="18"/>
          <w:bdr w:val="nil"/>
          <w:lang w:val="es-ES_tradnl" w:eastAsia="es-MX"/>
        </w:rPr>
      </w:pPr>
      <w:r w:rsidRPr="00EC0674">
        <w:rPr>
          <w:rFonts w:ascii="Arial" w:hAnsi="Arial" w:cs="Arial"/>
          <w:b/>
          <w:bCs/>
          <w:sz w:val="18"/>
          <w:szCs w:val="18"/>
          <w:bdr w:val="nil"/>
          <w:lang w:val="es-ES_tradnl" w:eastAsia="es-MX"/>
        </w:rPr>
        <w:t>VIGÉSIMO SÉPTIMO.</w:t>
      </w:r>
      <w:r>
        <w:rPr>
          <w:rFonts w:ascii="Arial" w:hAnsi="Arial" w:cs="Arial"/>
          <w:b/>
          <w:bCs/>
          <w:sz w:val="18"/>
          <w:szCs w:val="18"/>
          <w:bdr w:val="nil"/>
          <w:lang w:val="es-ES_tradnl" w:eastAsia="es-MX"/>
        </w:rPr>
        <w:t xml:space="preserve"> …</w:t>
      </w:r>
    </w:p>
    <w:p w14:paraId="4027E8B7" w14:textId="56178F4B" w:rsidR="00EC0674" w:rsidRDefault="00EC0674" w:rsidP="00EC0674">
      <w:pPr>
        <w:spacing w:after="0"/>
        <w:ind w:right="48"/>
        <w:contextualSpacing/>
        <w:jc w:val="both"/>
        <w:rPr>
          <w:rFonts w:ascii="Arial" w:hAnsi="Arial" w:cs="Arial"/>
          <w:b/>
          <w:bCs/>
          <w:sz w:val="18"/>
          <w:szCs w:val="18"/>
          <w:bdr w:val="nil"/>
          <w:lang w:val="es-ES_tradnl" w:eastAsia="es-MX"/>
        </w:rPr>
      </w:pPr>
    </w:p>
    <w:p w14:paraId="4948ED68" w14:textId="77777777" w:rsidR="00EC0674" w:rsidRPr="00EC0674" w:rsidRDefault="00EC0674" w:rsidP="00EC0674">
      <w:pPr>
        <w:spacing w:after="0"/>
        <w:ind w:right="48"/>
        <w:contextualSpacing/>
        <w:jc w:val="center"/>
        <w:rPr>
          <w:rFonts w:ascii="Arial" w:hAnsi="Arial" w:cs="Arial"/>
          <w:b/>
          <w:bCs/>
          <w:sz w:val="18"/>
          <w:szCs w:val="18"/>
          <w:bdr w:val="nil"/>
          <w:lang w:val="es-ES_tradnl" w:eastAsia="es-MX"/>
        </w:rPr>
      </w:pPr>
      <w:r w:rsidRPr="00EC0674">
        <w:rPr>
          <w:rFonts w:ascii="Arial" w:hAnsi="Arial" w:cs="Arial"/>
          <w:b/>
          <w:bCs/>
          <w:sz w:val="18"/>
          <w:szCs w:val="18"/>
          <w:bdr w:val="nil"/>
          <w:lang w:val="es-ES_tradnl" w:eastAsia="es-MX"/>
        </w:rPr>
        <w:t>Capítulo VIII</w:t>
      </w:r>
    </w:p>
    <w:p w14:paraId="60E10FC7" w14:textId="61B5275A" w:rsidR="00EC0674" w:rsidRDefault="00EC0674" w:rsidP="00EC0674">
      <w:pPr>
        <w:spacing w:after="0"/>
        <w:ind w:right="48"/>
        <w:contextualSpacing/>
        <w:jc w:val="center"/>
        <w:rPr>
          <w:rFonts w:ascii="Arial" w:hAnsi="Arial" w:cs="Arial"/>
          <w:b/>
          <w:bCs/>
          <w:sz w:val="18"/>
          <w:szCs w:val="18"/>
          <w:bdr w:val="nil"/>
          <w:lang w:val="es-ES_tradnl" w:eastAsia="es-MX"/>
        </w:rPr>
      </w:pPr>
      <w:r w:rsidRPr="00EC0674">
        <w:rPr>
          <w:rFonts w:ascii="Arial" w:hAnsi="Arial" w:cs="Arial"/>
          <w:b/>
          <w:bCs/>
          <w:sz w:val="18"/>
          <w:szCs w:val="18"/>
          <w:bdr w:val="nil"/>
          <w:lang w:val="es-ES_tradnl" w:eastAsia="es-MX"/>
        </w:rPr>
        <w:t>Del cumplimiento de las obligaciones</w:t>
      </w:r>
    </w:p>
    <w:p w14:paraId="7DB3A592" w14:textId="6FE3D83C" w:rsidR="00EC0674" w:rsidRDefault="00EC0674" w:rsidP="00EC0674">
      <w:pPr>
        <w:spacing w:after="0"/>
        <w:ind w:right="48"/>
        <w:contextualSpacing/>
        <w:jc w:val="center"/>
        <w:rPr>
          <w:rFonts w:ascii="Arial" w:hAnsi="Arial" w:cs="Arial"/>
          <w:b/>
          <w:bCs/>
          <w:sz w:val="18"/>
          <w:szCs w:val="18"/>
          <w:bdr w:val="nil"/>
          <w:lang w:val="es-ES_tradnl" w:eastAsia="es-MX"/>
        </w:rPr>
      </w:pPr>
    </w:p>
    <w:p w14:paraId="12EB5BED" w14:textId="169D4B68" w:rsidR="00EC0674" w:rsidRDefault="00EC0674" w:rsidP="00EC0674">
      <w:pPr>
        <w:spacing w:after="0"/>
        <w:ind w:right="48"/>
        <w:contextualSpacing/>
        <w:jc w:val="both"/>
        <w:rPr>
          <w:rFonts w:ascii="Arial" w:hAnsi="Arial" w:cs="Arial"/>
          <w:b/>
          <w:bCs/>
          <w:sz w:val="18"/>
          <w:szCs w:val="18"/>
          <w:bdr w:val="nil"/>
          <w:lang w:val="es-ES_tradnl" w:eastAsia="es-MX"/>
        </w:rPr>
      </w:pPr>
      <w:r w:rsidRPr="00EC0674">
        <w:rPr>
          <w:rFonts w:ascii="Arial" w:hAnsi="Arial" w:cs="Arial"/>
          <w:b/>
          <w:bCs/>
          <w:sz w:val="18"/>
          <w:szCs w:val="18"/>
          <w:bdr w:val="nil"/>
          <w:lang w:val="es-ES_tradnl" w:eastAsia="es-MX"/>
        </w:rPr>
        <w:t>VIGÉSIMO OCTAVO.</w:t>
      </w:r>
      <w:r>
        <w:rPr>
          <w:rFonts w:ascii="Arial" w:hAnsi="Arial" w:cs="Arial"/>
          <w:b/>
          <w:bCs/>
          <w:sz w:val="18"/>
          <w:szCs w:val="18"/>
          <w:bdr w:val="nil"/>
          <w:lang w:val="es-ES_tradnl" w:eastAsia="es-MX"/>
        </w:rPr>
        <w:t xml:space="preserve"> …</w:t>
      </w:r>
    </w:p>
    <w:p w14:paraId="54192620" w14:textId="77777777" w:rsidR="00E155E1" w:rsidRPr="00F32003" w:rsidRDefault="00E155E1" w:rsidP="00F32003">
      <w:pPr>
        <w:spacing w:after="0"/>
        <w:ind w:right="48"/>
        <w:contextualSpacing/>
        <w:jc w:val="both"/>
        <w:rPr>
          <w:rFonts w:ascii="Arial" w:hAnsi="Arial" w:cs="Arial"/>
          <w:bCs/>
          <w:sz w:val="18"/>
          <w:szCs w:val="18"/>
          <w:bdr w:val="nil"/>
          <w:lang w:val="es-ES_tradnl" w:eastAsia="es-MX"/>
        </w:rPr>
      </w:pPr>
    </w:p>
    <w:p w14:paraId="5651102F" w14:textId="77777777" w:rsidR="002F423C" w:rsidRPr="00F32003" w:rsidRDefault="002F423C" w:rsidP="00F32003">
      <w:pPr>
        <w:spacing w:after="0"/>
        <w:ind w:right="48"/>
        <w:contextualSpacing/>
        <w:jc w:val="center"/>
        <w:rPr>
          <w:rFonts w:ascii="Arial" w:hAnsi="Arial" w:cs="Arial"/>
          <w:b/>
          <w:bCs/>
          <w:sz w:val="18"/>
          <w:szCs w:val="18"/>
          <w:bdr w:val="nil"/>
          <w:lang w:val="es-ES_tradnl" w:eastAsia="es-MX"/>
        </w:rPr>
      </w:pPr>
      <w:r w:rsidRPr="00F32003">
        <w:rPr>
          <w:rFonts w:ascii="Arial" w:hAnsi="Arial" w:cs="Arial"/>
          <w:b/>
          <w:bCs/>
          <w:sz w:val="18"/>
          <w:szCs w:val="18"/>
          <w:bdr w:val="nil"/>
          <w:lang w:val="es-ES_tradnl" w:eastAsia="es-MX"/>
        </w:rPr>
        <w:t>TRANSITORIOS</w:t>
      </w:r>
    </w:p>
    <w:p w14:paraId="7EE6C4B8"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p>
    <w:p w14:paraId="7615CB64" w14:textId="6E84FCD2" w:rsidR="002F423C" w:rsidRPr="00F32003" w:rsidRDefault="002F423C" w:rsidP="00F32003">
      <w:pPr>
        <w:spacing w:after="0"/>
        <w:ind w:right="48"/>
        <w:contextualSpacing/>
        <w:jc w:val="both"/>
        <w:rPr>
          <w:rFonts w:ascii="Arial" w:hAnsi="Arial" w:cs="Arial"/>
          <w:sz w:val="18"/>
          <w:szCs w:val="18"/>
          <w:bdr w:val="nil"/>
          <w:lang w:eastAsia="es-MX"/>
        </w:rPr>
      </w:pPr>
      <w:r w:rsidRPr="00F32003">
        <w:rPr>
          <w:rFonts w:ascii="Arial" w:hAnsi="Arial" w:cs="Arial"/>
          <w:b/>
          <w:sz w:val="18"/>
          <w:szCs w:val="18"/>
          <w:bdr w:val="nil"/>
          <w:lang w:eastAsia="es-MX"/>
        </w:rPr>
        <w:t xml:space="preserve">PRIMERO. </w:t>
      </w:r>
      <w:r w:rsidRPr="00F32003">
        <w:rPr>
          <w:rFonts w:ascii="Arial" w:hAnsi="Arial" w:cs="Arial"/>
          <w:sz w:val="18"/>
          <w:szCs w:val="18"/>
          <w:bdr w:val="nil"/>
          <w:lang w:eastAsia="es-MX"/>
        </w:rPr>
        <w:t>…</w:t>
      </w:r>
    </w:p>
    <w:p w14:paraId="3D28A19B"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5ACC8EE6" w14:textId="77777777" w:rsidR="002F423C" w:rsidRPr="00F32003" w:rsidRDefault="002F423C" w:rsidP="00F32003">
      <w:pPr>
        <w:spacing w:after="0"/>
        <w:ind w:right="48"/>
        <w:contextualSpacing/>
        <w:jc w:val="both"/>
        <w:rPr>
          <w:rFonts w:ascii="Arial" w:hAnsi="Arial" w:cs="Arial"/>
          <w:bCs/>
          <w:sz w:val="18"/>
          <w:szCs w:val="18"/>
          <w:bdr w:val="nil"/>
          <w:lang w:val="es-ES_tradnl" w:eastAsia="es-MX"/>
        </w:rPr>
      </w:pPr>
      <w:r w:rsidRPr="00F32003">
        <w:rPr>
          <w:rFonts w:ascii="Arial" w:hAnsi="Arial" w:cs="Arial"/>
          <w:b/>
          <w:bCs/>
          <w:sz w:val="18"/>
          <w:szCs w:val="18"/>
          <w:bdr w:val="nil"/>
          <w:lang w:val="es-ES_tradnl" w:eastAsia="es-MX"/>
        </w:rPr>
        <w:t xml:space="preserve">SEGUNDO. </w:t>
      </w:r>
      <w:r w:rsidRPr="00F32003">
        <w:rPr>
          <w:rFonts w:ascii="Arial" w:hAnsi="Arial" w:cs="Arial"/>
          <w:bCs/>
          <w:sz w:val="18"/>
          <w:szCs w:val="18"/>
          <w:bdr w:val="nil"/>
          <w:lang w:val="es-ES_tradnl" w:eastAsia="es-MX"/>
        </w:rPr>
        <w:t>Se deroga.</w:t>
      </w:r>
    </w:p>
    <w:p w14:paraId="7492F45A"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44B528FD" w14:textId="7EE3F3B4" w:rsidR="002F423C" w:rsidRPr="00F32003" w:rsidRDefault="002F423C" w:rsidP="00F32003">
      <w:pPr>
        <w:spacing w:after="0"/>
        <w:ind w:right="48"/>
        <w:contextualSpacing/>
        <w:jc w:val="both"/>
        <w:rPr>
          <w:rFonts w:ascii="Arial" w:hAnsi="Arial" w:cs="Arial"/>
          <w:b/>
          <w:sz w:val="18"/>
          <w:szCs w:val="18"/>
          <w:bdr w:val="nil"/>
          <w:lang w:eastAsia="es-MX"/>
        </w:rPr>
      </w:pPr>
      <w:r w:rsidRPr="00F32003">
        <w:rPr>
          <w:rFonts w:ascii="Arial" w:hAnsi="Arial" w:cs="Arial"/>
          <w:b/>
          <w:sz w:val="18"/>
          <w:szCs w:val="18"/>
          <w:bdr w:val="nil"/>
          <w:lang w:eastAsia="es-MX"/>
        </w:rPr>
        <w:t>TERCERO. …</w:t>
      </w:r>
    </w:p>
    <w:p w14:paraId="74F25B55"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10A6BB86" w14:textId="77777777"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val="es-ES_tradnl" w:eastAsia="es-MX"/>
        </w:rPr>
        <w:t>CUARTO.</w:t>
      </w:r>
      <w:r w:rsidRPr="00F32003">
        <w:rPr>
          <w:rFonts w:ascii="Arial" w:hAnsi="Arial" w:cs="Arial"/>
          <w:bCs/>
          <w:sz w:val="18"/>
          <w:szCs w:val="18"/>
          <w:bdr w:val="nil"/>
          <w:lang w:val="es-ES_tradnl" w:eastAsia="es-MX"/>
        </w:rPr>
        <w:t xml:space="preserve"> </w:t>
      </w:r>
      <w:r w:rsidRPr="00F32003">
        <w:rPr>
          <w:rFonts w:ascii="Arial" w:hAnsi="Arial" w:cs="Arial"/>
          <w:bCs/>
          <w:sz w:val="18"/>
          <w:szCs w:val="18"/>
          <w:bdr w:val="nil"/>
          <w:lang w:eastAsia="es-MX"/>
        </w:rPr>
        <w:t>La carga inicial de la información se realizará conforme al siguiente calendario:</w:t>
      </w:r>
    </w:p>
    <w:p w14:paraId="6774D008" w14:textId="77777777" w:rsidR="002F423C" w:rsidRPr="00F32003" w:rsidRDefault="002F423C" w:rsidP="00F32003">
      <w:pPr>
        <w:spacing w:after="0"/>
        <w:ind w:right="48"/>
        <w:contextualSpacing/>
        <w:jc w:val="both"/>
        <w:rPr>
          <w:rFonts w:ascii="Arial" w:hAnsi="Arial" w:cs="Arial"/>
          <w:bCs/>
          <w:sz w:val="18"/>
          <w:szCs w:val="18"/>
          <w:bdr w:val="nil"/>
          <w:lang w:eastAsia="es-MX"/>
        </w:rPr>
      </w:pPr>
    </w:p>
    <w:tbl>
      <w:tblPr>
        <w:tblStyle w:val="Tablaconcuadrcula"/>
        <w:tblW w:w="0" w:type="auto"/>
        <w:jc w:val="center"/>
        <w:tblLook w:val="04A0" w:firstRow="1" w:lastRow="0" w:firstColumn="1" w:lastColumn="0" w:noHBand="0" w:noVBand="1"/>
      </w:tblPr>
      <w:tblGrid>
        <w:gridCol w:w="3047"/>
        <w:gridCol w:w="2835"/>
      </w:tblGrid>
      <w:tr w:rsidR="002F423C" w:rsidRPr="00A1090F" w14:paraId="277C12B4" w14:textId="77777777" w:rsidTr="009B01D0">
        <w:trPr>
          <w:jc w:val="center"/>
        </w:trPr>
        <w:tc>
          <w:tcPr>
            <w:tcW w:w="3047" w:type="dxa"/>
          </w:tcPr>
          <w:p w14:paraId="075DA045" w14:textId="77777777" w:rsidR="002F423C" w:rsidRPr="00F32003" w:rsidRDefault="002F423C" w:rsidP="00F82332">
            <w:pPr>
              <w:pStyle w:val="Texto"/>
              <w:spacing w:after="0" w:line="276" w:lineRule="auto"/>
              <w:ind w:firstLine="0"/>
              <w:contextualSpacing/>
              <w:jc w:val="center"/>
              <w:rPr>
                <w:b/>
                <w:szCs w:val="18"/>
              </w:rPr>
            </w:pPr>
            <w:r w:rsidRPr="00F32003">
              <w:rPr>
                <w:b/>
                <w:szCs w:val="18"/>
              </w:rPr>
              <w:t>DÍGITO TERMINACION FOLIO ELECTRÓNICO</w:t>
            </w:r>
          </w:p>
        </w:tc>
        <w:tc>
          <w:tcPr>
            <w:tcW w:w="2835" w:type="dxa"/>
          </w:tcPr>
          <w:p w14:paraId="2DDA36FB" w14:textId="77777777" w:rsidR="002F423C" w:rsidRPr="00F32003" w:rsidRDefault="002F423C" w:rsidP="00F82332">
            <w:pPr>
              <w:pStyle w:val="Texto"/>
              <w:spacing w:after="0" w:line="276" w:lineRule="auto"/>
              <w:ind w:firstLine="0"/>
              <w:contextualSpacing/>
              <w:jc w:val="center"/>
              <w:rPr>
                <w:b/>
                <w:szCs w:val="18"/>
              </w:rPr>
            </w:pPr>
            <w:r w:rsidRPr="00F32003">
              <w:rPr>
                <w:b/>
                <w:szCs w:val="18"/>
              </w:rPr>
              <w:t>CARGA INICIAL</w:t>
            </w:r>
          </w:p>
        </w:tc>
      </w:tr>
      <w:tr w:rsidR="002F423C" w:rsidRPr="00A1090F" w14:paraId="41BA9E6F" w14:textId="77777777" w:rsidTr="009B01D0">
        <w:trPr>
          <w:jc w:val="center"/>
        </w:trPr>
        <w:tc>
          <w:tcPr>
            <w:tcW w:w="3047" w:type="dxa"/>
          </w:tcPr>
          <w:p w14:paraId="5DE63CDC" w14:textId="77777777" w:rsidR="002F423C" w:rsidRPr="00F32003" w:rsidRDefault="002F423C" w:rsidP="00F82332">
            <w:pPr>
              <w:pStyle w:val="Texto"/>
              <w:spacing w:after="0" w:line="276" w:lineRule="auto"/>
              <w:ind w:firstLine="0"/>
              <w:contextualSpacing/>
              <w:jc w:val="center"/>
              <w:rPr>
                <w:szCs w:val="18"/>
              </w:rPr>
            </w:pPr>
            <w:r w:rsidRPr="00F32003">
              <w:rPr>
                <w:szCs w:val="18"/>
              </w:rPr>
              <w:t>0 y 9</w:t>
            </w:r>
          </w:p>
        </w:tc>
        <w:tc>
          <w:tcPr>
            <w:tcW w:w="2835" w:type="dxa"/>
          </w:tcPr>
          <w:p w14:paraId="64B9A9F9" w14:textId="17521D41" w:rsidR="002F423C" w:rsidRPr="00F32003" w:rsidRDefault="006F3EEC" w:rsidP="00F82332">
            <w:pPr>
              <w:pStyle w:val="Texto"/>
              <w:spacing w:after="0" w:line="276" w:lineRule="auto"/>
              <w:ind w:firstLine="0"/>
              <w:contextualSpacing/>
              <w:jc w:val="center"/>
              <w:rPr>
                <w:szCs w:val="18"/>
              </w:rPr>
            </w:pPr>
            <w:r w:rsidRPr="00F32003">
              <w:rPr>
                <w:szCs w:val="18"/>
              </w:rPr>
              <w:t>JULIO</w:t>
            </w:r>
          </w:p>
        </w:tc>
      </w:tr>
      <w:tr w:rsidR="002F423C" w:rsidRPr="00A1090F" w14:paraId="24A0B10C" w14:textId="77777777" w:rsidTr="009B01D0">
        <w:trPr>
          <w:jc w:val="center"/>
        </w:trPr>
        <w:tc>
          <w:tcPr>
            <w:tcW w:w="3047" w:type="dxa"/>
          </w:tcPr>
          <w:p w14:paraId="2F5CCE29" w14:textId="77777777" w:rsidR="002F423C" w:rsidRPr="00F32003" w:rsidRDefault="002F423C" w:rsidP="00F82332">
            <w:pPr>
              <w:pStyle w:val="Texto"/>
              <w:spacing w:after="0" w:line="276" w:lineRule="auto"/>
              <w:ind w:firstLine="0"/>
              <w:contextualSpacing/>
              <w:jc w:val="center"/>
              <w:rPr>
                <w:szCs w:val="18"/>
              </w:rPr>
            </w:pPr>
            <w:r w:rsidRPr="00F32003">
              <w:rPr>
                <w:szCs w:val="18"/>
              </w:rPr>
              <w:t>1 y 8</w:t>
            </w:r>
          </w:p>
        </w:tc>
        <w:tc>
          <w:tcPr>
            <w:tcW w:w="2835" w:type="dxa"/>
          </w:tcPr>
          <w:p w14:paraId="165DB976" w14:textId="44390926" w:rsidR="002F423C" w:rsidRPr="00F32003" w:rsidRDefault="006F3EEC" w:rsidP="00F82332">
            <w:pPr>
              <w:pStyle w:val="Texto"/>
              <w:spacing w:after="0" w:line="276" w:lineRule="auto"/>
              <w:ind w:firstLine="0"/>
              <w:contextualSpacing/>
              <w:jc w:val="center"/>
              <w:rPr>
                <w:szCs w:val="18"/>
              </w:rPr>
            </w:pPr>
            <w:r w:rsidRPr="00F32003">
              <w:rPr>
                <w:szCs w:val="18"/>
              </w:rPr>
              <w:t>AGOSTO</w:t>
            </w:r>
          </w:p>
        </w:tc>
      </w:tr>
      <w:tr w:rsidR="002F423C" w:rsidRPr="00A1090F" w14:paraId="4C5465DE" w14:textId="77777777" w:rsidTr="009B01D0">
        <w:trPr>
          <w:jc w:val="center"/>
        </w:trPr>
        <w:tc>
          <w:tcPr>
            <w:tcW w:w="3047" w:type="dxa"/>
          </w:tcPr>
          <w:p w14:paraId="43B4D048" w14:textId="77777777" w:rsidR="002F423C" w:rsidRPr="00F32003" w:rsidRDefault="002F423C" w:rsidP="00F82332">
            <w:pPr>
              <w:pStyle w:val="Texto"/>
              <w:spacing w:after="0" w:line="276" w:lineRule="auto"/>
              <w:ind w:firstLine="0"/>
              <w:contextualSpacing/>
              <w:jc w:val="center"/>
              <w:rPr>
                <w:szCs w:val="18"/>
              </w:rPr>
            </w:pPr>
            <w:r w:rsidRPr="00F32003">
              <w:rPr>
                <w:szCs w:val="18"/>
              </w:rPr>
              <w:t>2 y 7</w:t>
            </w:r>
          </w:p>
        </w:tc>
        <w:tc>
          <w:tcPr>
            <w:tcW w:w="2835" w:type="dxa"/>
          </w:tcPr>
          <w:p w14:paraId="0AA73978" w14:textId="5B20DC08" w:rsidR="002F423C" w:rsidRPr="00F32003" w:rsidRDefault="00262574" w:rsidP="00F82332">
            <w:pPr>
              <w:pStyle w:val="Texto"/>
              <w:spacing w:after="0" w:line="276" w:lineRule="auto"/>
              <w:ind w:firstLine="0"/>
              <w:contextualSpacing/>
              <w:jc w:val="center"/>
              <w:rPr>
                <w:szCs w:val="18"/>
              </w:rPr>
            </w:pPr>
            <w:r w:rsidRPr="00F32003">
              <w:rPr>
                <w:szCs w:val="18"/>
              </w:rPr>
              <w:t>SEPTIEMBRE</w:t>
            </w:r>
          </w:p>
        </w:tc>
      </w:tr>
      <w:tr w:rsidR="002F423C" w:rsidRPr="00A1090F" w14:paraId="63FEC4D1" w14:textId="77777777" w:rsidTr="009B01D0">
        <w:trPr>
          <w:jc w:val="center"/>
        </w:trPr>
        <w:tc>
          <w:tcPr>
            <w:tcW w:w="3047" w:type="dxa"/>
          </w:tcPr>
          <w:p w14:paraId="5CD4D51B" w14:textId="77777777" w:rsidR="002F423C" w:rsidRPr="00F32003" w:rsidRDefault="002F423C" w:rsidP="00F82332">
            <w:pPr>
              <w:pStyle w:val="Texto"/>
              <w:spacing w:after="0" w:line="276" w:lineRule="auto"/>
              <w:ind w:firstLine="0"/>
              <w:contextualSpacing/>
              <w:jc w:val="center"/>
              <w:rPr>
                <w:szCs w:val="18"/>
              </w:rPr>
            </w:pPr>
            <w:r w:rsidRPr="00F32003">
              <w:rPr>
                <w:szCs w:val="18"/>
              </w:rPr>
              <w:t>3 y 6</w:t>
            </w:r>
          </w:p>
        </w:tc>
        <w:tc>
          <w:tcPr>
            <w:tcW w:w="2835" w:type="dxa"/>
          </w:tcPr>
          <w:p w14:paraId="6C005661" w14:textId="16A607F5" w:rsidR="002F423C" w:rsidRPr="00F32003" w:rsidRDefault="00262574" w:rsidP="00F82332">
            <w:pPr>
              <w:pStyle w:val="Texto"/>
              <w:spacing w:after="0" w:line="276" w:lineRule="auto"/>
              <w:ind w:firstLine="0"/>
              <w:contextualSpacing/>
              <w:jc w:val="center"/>
              <w:rPr>
                <w:szCs w:val="18"/>
              </w:rPr>
            </w:pPr>
            <w:r w:rsidRPr="00F32003">
              <w:rPr>
                <w:szCs w:val="18"/>
              </w:rPr>
              <w:t>OCTUBRE</w:t>
            </w:r>
          </w:p>
        </w:tc>
      </w:tr>
      <w:tr w:rsidR="002F423C" w:rsidRPr="00A1090F" w14:paraId="10AB71B7" w14:textId="77777777" w:rsidTr="009B01D0">
        <w:trPr>
          <w:jc w:val="center"/>
        </w:trPr>
        <w:tc>
          <w:tcPr>
            <w:tcW w:w="3047" w:type="dxa"/>
          </w:tcPr>
          <w:p w14:paraId="3FD17040" w14:textId="77777777" w:rsidR="002F423C" w:rsidRPr="00F32003" w:rsidRDefault="002F423C" w:rsidP="00F82332">
            <w:pPr>
              <w:pStyle w:val="Texto"/>
              <w:spacing w:after="0" w:line="276" w:lineRule="auto"/>
              <w:ind w:firstLine="0"/>
              <w:contextualSpacing/>
              <w:jc w:val="center"/>
              <w:rPr>
                <w:szCs w:val="18"/>
              </w:rPr>
            </w:pPr>
            <w:r w:rsidRPr="00F32003">
              <w:rPr>
                <w:szCs w:val="18"/>
              </w:rPr>
              <w:t>4 y 5</w:t>
            </w:r>
          </w:p>
        </w:tc>
        <w:tc>
          <w:tcPr>
            <w:tcW w:w="2835" w:type="dxa"/>
          </w:tcPr>
          <w:p w14:paraId="60CC176C" w14:textId="7A8C0ECD" w:rsidR="002F423C" w:rsidRPr="00F32003" w:rsidRDefault="00262574" w:rsidP="00F82332">
            <w:pPr>
              <w:pStyle w:val="Texto"/>
              <w:spacing w:after="0" w:line="276" w:lineRule="auto"/>
              <w:ind w:firstLine="0"/>
              <w:contextualSpacing/>
              <w:jc w:val="center"/>
              <w:rPr>
                <w:szCs w:val="18"/>
              </w:rPr>
            </w:pPr>
            <w:r w:rsidRPr="00F32003">
              <w:rPr>
                <w:szCs w:val="18"/>
              </w:rPr>
              <w:t>NOVIEMBRE</w:t>
            </w:r>
          </w:p>
        </w:tc>
      </w:tr>
    </w:tbl>
    <w:p w14:paraId="1C36270A" w14:textId="77777777" w:rsidR="002F423C" w:rsidRPr="00F32003" w:rsidRDefault="002F423C" w:rsidP="00F32003">
      <w:pPr>
        <w:spacing w:after="0"/>
        <w:ind w:right="48"/>
        <w:contextualSpacing/>
        <w:jc w:val="both"/>
        <w:rPr>
          <w:rFonts w:ascii="Arial" w:hAnsi="Arial" w:cs="Arial"/>
          <w:bCs/>
          <w:sz w:val="18"/>
          <w:szCs w:val="18"/>
          <w:bdr w:val="nil"/>
          <w:lang w:eastAsia="es-MX"/>
        </w:rPr>
      </w:pPr>
    </w:p>
    <w:p w14:paraId="64846EE4" w14:textId="21061956" w:rsidR="002F423C"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Los Sujetos Obligados que realicen la carga inicial, deberán inscribir en el SNII la totalidad de los elementos de conformidad con el “Diccionario de Datos” y en los formatos definidos en los presentes Lineamientos y disponibles en la herramienta informática que albergará el SNII.</w:t>
      </w:r>
    </w:p>
    <w:p w14:paraId="0206AA39" w14:textId="54BD061A" w:rsidR="009C2BD2" w:rsidRPr="00F32003" w:rsidRDefault="009C2BD2" w:rsidP="00F32003">
      <w:pPr>
        <w:spacing w:after="0"/>
        <w:ind w:right="48"/>
        <w:contextualSpacing/>
        <w:jc w:val="both"/>
        <w:rPr>
          <w:rFonts w:ascii="Arial" w:hAnsi="Arial" w:cs="Arial"/>
          <w:bCs/>
          <w:sz w:val="18"/>
          <w:szCs w:val="18"/>
          <w:bdr w:val="nil"/>
          <w:lang w:eastAsia="es-MX"/>
        </w:rPr>
      </w:pPr>
    </w:p>
    <w:p w14:paraId="1D0E3719" w14:textId="0E34955F" w:rsidR="00FE10F7" w:rsidRPr="00F32003" w:rsidRDefault="00FE10F7"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 xml:space="preserve">Asimismo, los Sujetos Obligados que no cuenten con la asignación de un Folio Electrónico, deberán tramitarlo al menos 30 días naturales antes de la primera carga inicial de información, </w:t>
      </w:r>
      <w:r w:rsidR="009C7AB1" w:rsidRPr="00F32003">
        <w:rPr>
          <w:rFonts w:ascii="Arial" w:hAnsi="Arial" w:cs="Arial"/>
          <w:bCs/>
          <w:sz w:val="18"/>
          <w:szCs w:val="18"/>
          <w:bdr w:val="nil"/>
          <w:lang w:eastAsia="es-MX"/>
        </w:rPr>
        <w:t xml:space="preserve">conforme al calendario </w:t>
      </w:r>
      <w:r w:rsidR="009B1264">
        <w:rPr>
          <w:rFonts w:ascii="Arial" w:hAnsi="Arial" w:cs="Arial"/>
          <w:bCs/>
          <w:sz w:val="18"/>
          <w:szCs w:val="18"/>
          <w:bdr w:val="nil"/>
          <w:lang w:eastAsia="es-MX"/>
        </w:rPr>
        <w:t>señalado</w:t>
      </w:r>
      <w:r w:rsidR="009B1264" w:rsidRPr="00F32003">
        <w:rPr>
          <w:rFonts w:ascii="Arial" w:hAnsi="Arial" w:cs="Arial"/>
          <w:bCs/>
          <w:sz w:val="18"/>
          <w:szCs w:val="18"/>
          <w:bdr w:val="nil"/>
          <w:lang w:eastAsia="es-MX"/>
        </w:rPr>
        <w:t xml:space="preserve"> </w:t>
      </w:r>
      <w:r w:rsidR="009C7AB1" w:rsidRPr="00F32003">
        <w:rPr>
          <w:rFonts w:ascii="Arial" w:hAnsi="Arial" w:cs="Arial"/>
          <w:bCs/>
          <w:sz w:val="18"/>
          <w:szCs w:val="18"/>
          <w:bdr w:val="nil"/>
          <w:lang w:eastAsia="es-MX"/>
        </w:rPr>
        <w:t>en el presente artículo</w:t>
      </w:r>
      <w:r w:rsidR="00E155E1">
        <w:rPr>
          <w:rFonts w:ascii="Arial" w:hAnsi="Arial" w:cs="Arial"/>
          <w:bCs/>
          <w:sz w:val="18"/>
          <w:szCs w:val="18"/>
          <w:bdr w:val="nil"/>
          <w:lang w:eastAsia="es-MX"/>
        </w:rPr>
        <w:t xml:space="preserve"> </w:t>
      </w:r>
      <w:r w:rsidR="002216FE">
        <w:rPr>
          <w:rFonts w:ascii="Arial" w:hAnsi="Arial" w:cs="Arial"/>
          <w:bCs/>
          <w:sz w:val="18"/>
          <w:szCs w:val="18"/>
          <w:bdr w:val="nil"/>
          <w:lang w:eastAsia="es-MX"/>
        </w:rPr>
        <w:t>y mediante el procedimiento establecido en el capítulo III de los presentes Lineamientos</w:t>
      </w:r>
      <w:r w:rsidR="00C642CF">
        <w:rPr>
          <w:rFonts w:ascii="Arial" w:hAnsi="Arial" w:cs="Arial"/>
          <w:bCs/>
          <w:sz w:val="18"/>
          <w:szCs w:val="18"/>
          <w:bdr w:val="nil"/>
          <w:lang w:eastAsia="es-MX"/>
        </w:rPr>
        <w:t>.</w:t>
      </w:r>
      <w:r w:rsidR="009C7AB1" w:rsidRPr="00F32003">
        <w:rPr>
          <w:rFonts w:ascii="Arial" w:hAnsi="Arial" w:cs="Arial"/>
          <w:bCs/>
          <w:sz w:val="18"/>
          <w:szCs w:val="18"/>
          <w:bdr w:val="nil"/>
          <w:lang w:eastAsia="es-MX"/>
        </w:rPr>
        <w:t xml:space="preserve"> L</w:t>
      </w:r>
      <w:r w:rsidRPr="00F32003">
        <w:rPr>
          <w:rFonts w:ascii="Arial" w:hAnsi="Arial" w:cs="Arial"/>
          <w:bCs/>
          <w:sz w:val="18"/>
          <w:szCs w:val="18"/>
          <w:bdr w:val="nil"/>
          <w:lang w:eastAsia="es-MX"/>
        </w:rPr>
        <w:t xml:space="preserve">o anterior, </w:t>
      </w:r>
      <w:r w:rsidRPr="00F32003">
        <w:rPr>
          <w:rFonts w:ascii="Arial" w:hAnsi="Arial" w:cs="Arial"/>
          <w:bCs/>
          <w:sz w:val="18"/>
          <w:szCs w:val="18"/>
          <w:bdr w:val="nil"/>
          <w:lang w:eastAsia="es-MX"/>
        </w:rPr>
        <w:lastRenderedPageBreak/>
        <w:t>con el objetivo de que conozcan el dígito de terminación de dicho folio el cual les indicará el mes de cumplimiento de su obligación.</w:t>
      </w:r>
    </w:p>
    <w:p w14:paraId="557E3DF4" w14:textId="77777777" w:rsidR="0018605A" w:rsidRPr="00F32003" w:rsidRDefault="0018605A" w:rsidP="00F32003">
      <w:pPr>
        <w:spacing w:after="0"/>
        <w:ind w:right="48"/>
        <w:contextualSpacing/>
        <w:jc w:val="both"/>
        <w:rPr>
          <w:rFonts w:ascii="Arial" w:hAnsi="Arial" w:cs="Arial"/>
          <w:bCs/>
          <w:sz w:val="18"/>
          <w:szCs w:val="18"/>
          <w:bdr w:val="nil"/>
          <w:lang w:eastAsia="es-MX"/>
        </w:rPr>
      </w:pPr>
    </w:p>
    <w:p w14:paraId="738BD878" w14:textId="02D2DAD5" w:rsidR="00FE10F7" w:rsidRPr="00F32003" w:rsidRDefault="00FE10F7" w:rsidP="00F32003">
      <w:pPr>
        <w:spacing w:after="0"/>
        <w:ind w:right="48"/>
        <w:contextualSpacing/>
        <w:jc w:val="both"/>
        <w:rPr>
          <w:rFonts w:ascii="Arial" w:hAnsi="Arial" w:cs="Arial"/>
          <w:bCs/>
          <w:sz w:val="18"/>
          <w:szCs w:val="18"/>
          <w:bdr w:val="nil"/>
          <w:lang w:eastAsia="es-MX"/>
        </w:rPr>
      </w:pPr>
      <w:r w:rsidRPr="00F32003">
        <w:rPr>
          <w:rFonts w:ascii="Arial" w:hAnsi="Arial" w:cs="Arial"/>
          <w:bCs/>
          <w:sz w:val="18"/>
          <w:szCs w:val="18"/>
          <w:bdr w:val="nil"/>
          <w:lang w:eastAsia="es-MX"/>
        </w:rPr>
        <w:t>Previo a la carga inicial de información, el Instituto llevará a cabo talleres informativos con el objetivo de dar a conocer a los Sujetos Obligados o interesados, el proceso de carga y consulta de información.</w:t>
      </w:r>
    </w:p>
    <w:p w14:paraId="22037455" w14:textId="77777777" w:rsidR="000809B8" w:rsidRPr="00F32003" w:rsidRDefault="000809B8" w:rsidP="00F32003">
      <w:pPr>
        <w:spacing w:after="0"/>
        <w:ind w:right="48"/>
        <w:contextualSpacing/>
        <w:jc w:val="both"/>
        <w:rPr>
          <w:rFonts w:ascii="Arial" w:hAnsi="Arial" w:cs="Arial"/>
          <w:bCs/>
          <w:sz w:val="18"/>
          <w:szCs w:val="18"/>
          <w:bdr w:val="nil"/>
          <w:lang w:eastAsia="es-MX"/>
        </w:rPr>
      </w:pPr>
    </w:p>
    <w:p w14:paraId="0A7051F5" w14:textId="2095523E" w:rsidR="00AE7245" w:rsidRPr="00F32003" w:rsidRDefault="002F423C" w:rsidP="00F32003">
      <w:pPr>
        <w:spacing w:after="0"/>
        <w:ind w:right="48"/>
        <w:contextualSpacing/>
        <w:jc w:val="both"/>
        <w:rPr>
          <w:rFonts w:ascii="Arial" w:hAnsi="Arial" w:cs="Arial"/>
          <w:bCs/>
          <w:sz w:val="18"/>
          <w:szCs w:val="18"/>
          <w:bdr w:val="nil"/>
          <w:lang w:eastAsia="es-MX"/>
        </w:rPr>
      </w:pPr>
      <w:r w:rsidRPr="00F32003">
        <w:rPr>
          <w:rFonts w:ascii="Arial" w:hAnsi="Arial" w:cs="Arial"/>
          <w:b/>
          <w:bCs/>
          <w:sz w:val="18"/>
          <w:szCs w:val="18"/>
          <w:bdr w:val="nil"/>
          <w:lang w:eastAsia="es-MX"/>
        </w:rPr>
        <w:t>QUINTO.</w:t>
      </w:r>
      <w:r w:rsidRPr="00F32003">
        <w:rPr>
          <w:rFonts w:ascii="Arial" w:hAnsi="Arial" w:cs="Arial"/>
          <w:bCs/>
          <w:sz w:val="18"/>
          <w:szCs w:val="18"/>
          <w:bdr w:val="nil"/>
          <w:lang w:eastAsia="es-MX"/>
        </w:rPr>
        <w:t xml:space="preserve"> …</w:t>
      </w:r>
    </w:p>
    <w:p w14:paraId="6A10777C" w14:textId="77777777" w:rsidR="0036701E" w:rsidRDefault="0036701E" w:rsidP="00B430FB">
      <w:pPr>
        <w:pStyle w:val="Textoindependiente"/>
        <w:tabs>
          <w:tab w:val="left" w:pos="838"/>
        </w:tabs>
        <w:kinsoku w:val="0"/>
        <w:overflowPunct w:val="0"/>
        <w:spacing w:before="45" w:line="276" w:lineRule="auto"/>
        <w:ind w:left="1162" w:right="36"/>
        <w:rPr>
          <w:rFonts w:ascii="ITC Avant Garde" w:hAnsi="ITC Avant Garde"/>
        </w:rPr>
      </w:pPr>
    </w:p>
    <w:p w14:paraId="06D761DF" w14:textId="0B339D0E" w:rsidR="003432CC" w:rsidRPr="00F32003" w:rsidRDefault="00EB2349" w:rsidP="00B430FB">
      <w:pPr>
        <w:pStyle w:val="Texto"/>
        <w:spacing w:line="276" w:lineRule="auto"/>
        <w:ind w:firstLine="0"/>
        <w:jc w:val="center"/>
        <w:rPr>
          <w:b/>
          <w:szCs w:val="18"/>
          <w:lang w:val="es-ES_tradnl"/>
        </w:rPr>
      </w:pPr>
      <w:r w:rsidRPr="00EB2349">
        <w:rPr>
          <w:b/>
          <w:noProof/>
          <w:szCs w:val="18"/>
          <w:lang w:val="es-ES_tradnl"/>
        </w:rPr>
        <w:drawing>
          <wp:inline distT="0" distB="0" distL="0" distR="0" wp14:anchorId="561CCA9F" wp14:editId="3A10C58A">
            <wp:extent cx="5971540" cy="4390390"/>
            <wp:effectExtent l="0" t="0" r="0" b="0"/>
            <wp:docPr id="107239985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99859" name="Imagen 1" descr="Tabla&#10;&#10;Descripción generada automáticamente"/>
                    <pic:cNvPicPr/>
                  </pic:nvPicPr>
                  <pic:blipFill>
                    <a:blip r:embed="rId8"/>
                    <a:stretch>
                      <a:fillRect/>
                    </a:stretch>
                  </pic:blipFill>
                  <pic:spPr>
                    <a:xfrm>
                      <a:off x="0" y="0"/>
                      <a:ext cx="5971540" cy="4390390"/>
                    </a:xfrm>
                    <a:prstGeom prst="rect">
                      <a:avLst/>
                    </a:prstGeom>
                  </pic:spPr>
                </pic:pic>
              </a:graphicData>
            </a:graphic>
          </wp:inline>
        </w:drawing>
      </w:r>
    </w:p>
    <w:p w14:paraId="72592019" w14:textId="77777777" w:rsidR="005F6DAB" w:rsidRPr="00FD27F9" w:rsidRDefault="005F6DAB" w:rsidP="00B430FB">
      <w:pPr>
        <w:pStyle w:val="Textoindependiente"/>
        <w:tabs>
          <w:tab w:val="left" w:pos="838"/>
        </w:tabs>
        <w:kinsoku w:val="0"/>
        <w:overflowPunct w:val="0"/>
        <w:spacing w:before="45" w:line="276" w:lineRule="auto"/>
        <w:ind w:left="1162" w:right="36"/>
        <w:rPr>
          <w:rFonts w:ascii="ITC Avant Garde" w:hAnsi="ITC Avant Garde"/>
          <w:sz w:val="12"/>
          <w:szCs w:val="12"/>
          <w:lang w:val="es-ES_tradnl"/>
        </w:rPr>
      </w:pPr>
    </w:p>
    <w:p w14:paraId="0A6B3A86" w14:textId="0A0DCE6B" w:rsidR="00835A4A" w:rsidRPr="00901D7C" w:rsidRDefault="00964297" w:rsidP="00B430FB">
      <w:pPr>
        <w:pStyle w:val="Textoindependiente"/>
        <w:tabs>
          <w:tab w:val="left" w:pos="838"/>
        </w:tabs>
        <w:kinsoku w:val="0"/>
        <w:overflowPunct w:val="0"/>
        <w:spacing w:before="45" w:line="276" w:lineRule="auto"/>
        <w:ind w:right="36"/>
        <w:jc w:val="both"/>
        <w:rPr>
          <w:b/>
          <w:bCs/>
          <w:sz w:val="12"/>
          <w:szCs w:val="12"/>
        </w:rPr>
      </w:pPr>
      <w:r w:rsidRPr="00964297">
        <w:rPr>
          <w:b/>
          <w:bCs/>
          <w:noProof/>
          <w:sz w:val="12"/>
          <w:szCs w:val="12"/>
        </w:rPr>
        <w:lastRenderedPageBreak/>
        <w:drawing>
          <wp:inline distT="0" distB="0" distL="0" distR="0" wp14:anchorId="4EB495A5" wp14:editId="7BE6A80E">
            <wp:extent cx="5971540" cy="5819775"/>
            <wp:effectExtent l="0" t="0" r="0" b="9525"/>
            <wp:docPr id="5494138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13855" name="Imagen 1" descr="Texto&#10;&#10;Descripción generada automáticamente"/>
                    <pic:cNvPicPr/>
                  </pic:nvPicPr>
                  <pic:blipFill>
                    <a:blip r:embed="rId9"/>
                    <a:stretch>
                      <a:fillRect/>
                    </a:stretch>
                  </pic:blipFill>
                  <pic:spPr>
                    <a:xfrm>
                      <a:off x="0" y="0"/>
                      <a:ext cx="5971540" cy="5819775"/>
                    </a:xfrm>
                    <a:prstGeom prst="rect">
                      <a:avLst/>
                    </a:prstGeom>
                  </pic:spPr>
                </pic:pic>
              </a:graphicData>
            </a:graphic>
          </wp:inline>
        </w:drawing>
      </w:r>
    </w:p>
    <w:p w14:paraId="5A3CF3D7" w14:textId="5BD4B3D2" w:rsidR="00EC6209" w:rsidRDefault="005A59A8" w:rsidP="00EC6209">
      <w:pPr>
        <w:tabs>
          <w:tab w:val="left" w:pos="8505"/>
        </w:tabs>
        <w:spacing w:after="0"/>
        <w:ind w:right="-1"/>
        <w:jc w:val="both"/>
        <w:rPr>
          <w:rFonts w:ascii="Arial" w:eastAsia="MS Mincho" w:hAnsi="Arial" w:cs="Arial"/>
          <w:b/>
          <w:bCs/>
          <w:sz w:val="18"/>
          <w:szCs w:val="18"/>
        </w:rPr>
      </w:pPr>
      <w:r w:rsidRPr="005A59A8">
        <w:rPr>
          <w:rFonts w:ascii="Arial" w:eastAsia="MS Mincho" w:hAnsi="Arial" w:cs="Arial"/>
          <w:b/>
          <w:bCs/>
          <w:noProof/>
          <w:sz w:val="18"/>
          <w:szCs w:val="18"/>
        </w:rPr>
        <w:lastRenderedPageBreak/>
        <w:drawing>
          <wp:inline distT="0" distB="0" distL="0" distR="0" wp14:anchorId="0A0354DC" wp14:editId="78BC659A">
            <wp:extent cx="5971540" cy="7649210"/>
            <wp:effectExtent l="0" t="0" r="0" b="8890"/>
            <wp:docPr id="142091737"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1737" name="Imagen 1" descr="Tabla&#10;&#10;Descripción generada automáticamente con confianza media"/>
                    <pic:cNvPicPr/>
                  </pic:nvPicPr>
                  <pic:blipFill>
                    <a:blip r:embed="rId10"/>
                    <a:stretch>
                      <a:fillRect/>
                    </a:stretch>
                  </pic:blipFill>
                  <pic:spPr>
                    <a:xfrm>
                      <a:off x="0" y="0"/>
                      <a:ext cx="5971540" cy="7649210"/>
                    </a:xfrm>
                    <a:prstGeom prst="rect">
                      <a:avLst/>
                    </a:prstGeom>
                  </pic:spPr>
                </pic:pic>
              </a:graphicData>
            </a:graphic>
          </wp:inline>
        </w:drawing>
      </w:r>
    </w:p>
    <w:p w14:paraId="6903E695" w14:textId="77777777" w:rsidR="005A59A8" w:rsidRDefault="005A59A8" w:rsidP="00EC6209">
      <w:pPr>
        <w:tabs>
          <w:tab w:val="left" w:pos="8505"/>
        </w:tabs>
        <w:spacing w:after="0"/>
        <w:ind w:right="-1"/>
        <w:jc w:val="both"/>
        <w:rPr>
          <w:rFonts w:ascii="Arial" w:eastAsia="MS Mincho" w:hAnsi="Arial" w:cs="Arial"/>
          <w:b/>
          <w:bCs/>
          <w:sz w:val="18"/>
          <w:szCs w:val="18"/>
        </w:rPr>
      </w:pPr>
    </w:p>
    <w:p w14:paraId="7EB39115" w14:textId="398B07E9" w:rsidR="005A59A8" w:rsidRDefault="005A59A8" w:rsidP="00EC6209">
      <w:pPr>
        <w:tabs>
          <w:tab w:val="left" w:pos="8505"/>
        </w:tabs>
        <w:spacing w:after="0"/>
        <w:ind w:right="-1"/>
        <w:jc w:val="both"/>
        <w:rPr>
          <w:rFonts w:ascii="Arial" w:eastAsia="MS Mincho" w:hAnsi="Arial" w:cs="Arial"/>
          <w:b/>
          <w:bCs/>
          <w:sz w:val="18"/>
          <w:szCs w:val="18"/>
        </w:rPr>
      </w:pPr>
      <w:r w:rsidRPr="005A59A8">
        <w:rPr>
          <w:rFonts w:ascii="Arial" w:eastAsia="MS Mincho" w:hAnsi="Arial" w:cs="Arial"/>
          <w:b/>
          <w:bCs/>
          <w:noProof/>
          <w:sz w:val="18"/>
          <w:szCs w:val="18"/>
        </w:rPr>
        <w:drawing>
          <wp:inline distT="0" distB="0" distL="0" distR="0" wp14:anchorId="25BB552E" wp14:editId="107B06FB">
            <wp:extent cx="5971540" cy="7431405"/>
            <wp:effectExtent l="0" t="0" r="0" b="0"/>
            <wp:docPr id="115533817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38178" name="Imagen 1" descr="Tabla&#10;&#10;Descripción generada automáticamente"/>
                    <pic:cNvPicPr/>
                  </pic:nvPicPr>
                  <pic:blipFill>
                    <a:blip r:embed="rId11"/>
                    <a:stretch>
                      <a:fillRect/>
                    </a:stretch>
                  </pic:blipFill>
                  <pic:spPr>
                    <a:xfrm>
                      <a:off x="0" y="0"/>
                      <a:ext cx="5971540" cy="7431405"/>
                    </a:xfrm>
                    <a:prstGeom prst="rect">
                      <a:avLst/>
                    </a:prstGeom>
                  </pic:spPr>
                </pic:pic>
              </a:graphicData>
            </a:graphic>
          </wp:inline>
        </w:drawing>
      </w:r>
    </w:p>
    <w:p w14:paraId="05EB5E2B" w14:textId="77777777" w:rsidR="005A59A8" w:rsidRDefault="005A59A8" w:rsidP="00EC6209">
      <w:pPr>
        <w:tabs>
          <w:tab w:val="left" w:pos="8505"/>
        </w:tabs>
        <w:spacing w:after="0"/>
        <w:ind w:right="-1"/>
        <w:jc w:val="both"/>
        <w:rPr>
          <w:rFonts w:ascii="Arial" w:eastAsia="MS Mincho" w:hAnsi="Arial" w:cs="Arial"/>
          <w:b/>
          <w:bCs/>
          <w:sz w:val="18"/>
          <w:szCs w:val="18"/>
        </w:rPr>
      </w:pPr>
    </w:p>
    <w:p w14:paraId="305E9756" w14:textId="1F15E1F5" w:rsidR="005A59A8" w:rsidRDefault="005A59A8" w:rsidP="00EC6209">
      <w:pPr>
        <w:tabs>
          <w:tab w:val="left" w:pos="8505"/>
        </w:tabs>
        <w:spacing w:after="0"/>
        <w:ind w:right="-1"/>
        <w:jc w:val="both"/>
        <w:rPr>
          <w:rFonts w:ascii="Arial" w:eastAsia="MS Mincho" w:hAnsi="Arial" w:cs="Arial"/>
          <w:b/>
          <w:bCs/>
          <w:sz w:val="18"/>
          <w:szCs w:val="18"/>
        </w:rPr>
      </w:pPr>
      <w:r w:rsidRPr="005A59A8">
        <w:rPr>
          <w:rFonts w:ascii="Arial" w:eastAsia="MS Mincho" w:hAnsi="Arial" w:cs="Arial"/>
          <w:b/>
          <w:bCs/>
          <w:noProof/>
          <w:sz w:val="18"/>
          <w:szCs w:val="18"/>
        </w:rPr>
        <w:drawing>
          <wp:inline distT="0" distB="0" distL="0" distR="0" wp14:anchorId="258A3545" wp14:editId="547BD303">
            <wp:extent cx="5971540" cy="7022465"/>
            <wp:effectExtent l="0" t="0" r="0" b="6985"/>
            <wp:docPr id="125363873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38734" name="Imagen 1" descr="Tabla&#10;&#10;Descripción generada automáticamente"/>
                    <pic:cNvPicPr/>
                  </pic:nvPicPr>
                  <pic:blipFill>
                    <a:blip r:embed="rId12"/>
                    <a:stretch>
                      <a:fillRect/>
                    </a:stretch>
                  </pic:blipFill>
                  <pic:spPr>
                    <a:xfrm>
                      <a:off x="0" y="0"/>
                      <a:ext cx="5971540" cy="7022465"/>
                    </a:xfrm>
                    <a:prstGeom prst="rect">
                      <a:avLst/>
                    </a:prstGeom>
                  </pic:spPr>
                </pic:pic>
              </a:graphicData>
            </a:graphic>
          </wp:inline>
        </w:drawing>
      </w:r>
    </w:p>
    <w:p w14:paraId="0E3D459A" w14:textId="77777777" w:rsidR="005A59A8" w:rsidRDefault="005A59A8" w:rsidP="00EC6209">
      <w:pPr>
        <w:tabs>
          <w:tab w:val="left" w:pos="8505"/>
        </w:tabs>
        <w:spacing w:after="0"/>
        <w:ind w:right="-1"/>
        <w:jc w:val="both"/>
        <w:rPr>
          <w:rFonts w:ascii="Arial" w:eastAsia="MS Mincho" w:hAnsi="Arial" w:cs="Arial"/>
          <w:b/>
          <w:bCs/>
          <w:sz w:val="18"/>
          <w:szCs w:val="18"/>
        </w:rPr>
      </w:pPr>
    </w:p>
    <w:p w14:paraId="60E24422" w14:textId="77777777" w:rsidR="005A59A8" w:rsidRDefault="005A59A8" w:rsidP="00EC6209">
      <w:pPr>
        <w:tabs>
          <w:tab w:val="left" w:pos="8505"/>
        </w:tabs>
        <w:spacing w:after="0"/>
        <w:ind w:right="-1"/>
        <w:jc w:val="both"/>
        <w:rPr>
          <w:rFonts w:ascii="Arial" w:eastAsia="MS Mincho" w:hAnsi="Arial" w:cs="Arial"/>
          <w:b/>
          <w:bCs/>
          <w:sz w:val="18"/>
          <w:szCs w:val="18"/>
        </w:rPr>
      </w:pPr>
    </w:p>
    <w:p w14:paraId="37E59CA6" w14:textId="77777777" w:rsidR="005A59A8" w:rsidRDefault="005A59A8" w:rsidP="00EC6209">
      <w:pPr>
        <w:tabs>
          <w:tab w:val="left" w:pos="8505"/>
        </w:tabs>
        <w:spacing w:after="0"/>
        <w:ind w:right="-1"/>
        <w:jc w:val="both"/>
        <w:rPr>
          <w:rFonts w:ascii="Arial" w:eastAsia="MS Mincho" w:hAnsi="Arial" w:cs="Arial"/>
          <w:b/>
          <w:bCs/>
          <w:sz w:val="18"/>
          <w:szCs w:val="18"/>
        </w:rPr>
      </w:pPr>
    </w:p>
    <w:p w14:paraId="7A1D3B01" w14:textId="491043B3" w:rsidR="005A59A8" w:rsidRDefault="005A59A8" w:rsidP="00EC6209">
      <w:pPr>
        <w:tabs>
          <w:tab w:val="left" w:pos="8505"/>
        </w:tabs>
        <w:spacing w:after="0"/>
        <w:ind w:right="-1"/>
        <w:jc w:val="both"/>
        <w:rPr>
          <w:rFonts w:ascii="Arial" w:eastAsia="MS Mincho" w:hAnsi="Arial" w:cs="Arial"/>
          <w:b/>
          <w:bCs/>
          <w:sz w:val="18"/>
          <w:szCs w:val="18"/>
        </w:rPr>
      </w:pPr>
      <w:r w:rsidRPr="005A59A8">
        <w:rPr>
          <w:rFonts w:ascii="Arial" w:eastAsia="MS Mincho" w:hAnsi="Arial" w:cs="Arial"/>
          <w:b/>
          <w:bCs/>
          <w:noProof/>
          <w:sz w:val="18"/>
          <w:szCs w:val="18"/>
        </w:rPr>
        <w:lastRenderedPageBreak/>
        <w:drawing>
          <wp:inline distT="0" distB="0" distL="0" distR="0" wp14:anchorId="10020046" wp14:editId="7E1F673A">
            <wp:extent cx="5971540" cy="7260590"/>
            <wp:effectExtent l="0" t="0" r="0" b="0"/>
            <wp:docPr id="58199516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95165" name="Imagen 1" descr="Tabla&#10;&#10;Descripción generada automáticamente"/>
                    <pic:cNvPicPr/>
                  </pic:nvPicPr>
                  <pic:blipFill>
                    <a:blip r:embed="rId13"/>
                    <a:stretch>
                      <a:fillRect/>
                    </a:stretch>
                  </pic:blipFill>
                  <pic:spPr>
                    <a:xfrm>
                      <a:off x="0" y="0"/>
                      <a:ext cx="5971540" cy="7260590"/>
                    </a:xfrm>
                    <a:prstGeom prst="rect">
                      <a:avLst/>
                    </a:prstGeom>
                  </pic:spPr>
                </pic:pic>
              </a:graphicData>
            </a:graphic>
          </wp:inline>
        </w:drawing>
      </w:r>
    </w:p>
    <w:p w14:paraId="71B159B9" w14:textId="77777777" w:rsidR="005A59A8" w:rsidRDefault="005A59A8" w:rsidP="00EC6209">
      <w:pPr>
        <w:tabs>
          <w:tab w:val="left" w:pos="8505"/>
        </w:tabs>
        <w:spacing w:after="0"/>
        <w:ind w:right="-1"/>
        <w:jc w:val="both"/>
        <w:rPr>
          <w:rFonts w:ascii="Arial" w:eastAsia="MS Mincho" w:hAnsi="Arial" w:cs="Arial"/>
          <w:b/>
          <w:bCs/>
          <w:sz w:val="18"/>
          <w:szCs w:val="18"/>
        </w:rPr>
      </w:pPr>
    </w:p>
    <w:p w14:paraId="0D88B9AA" w14:textId="45F3E989" w:rsidR="005A59A8" w:rsidRDefault="005A59A8" w:rsidP="00EC6209">
      <w:pPr>
        <w:tabs>
          <w:tab w:val="left" w:pos="8505"/>
        </w:tabs>
        <w:spacing w:after="0"/>
        <w:ind w:right="-1"/>
        <w:jc w:val="both"/>
        <w:rPr>
          <w:rFonts w:ascii="Arial" w:eastAsia="MS Mincho" w:hAnsi="Arial" w:cs="Arial"/>
          <w:b/>
          <w:bCs/>
          <w:sz w:val="18"/>
          <w:szCs w:val="18"/>
        </w:rPr>
      </w:pPr>
      <w:r w:rsidRPr="005A59A8">
        <w:rPr>
          <w:rFonts w:ascii="Arial" w:eastAsia="MS Mincho" w:hAnsi="Arial" w:cs="Arial"/>
          <w:b/>
          <w:bCs/>
          <w:noProof/>
          <w:sz w:val="18"/>
          <w:szCs w:val="18"/>
        </w:rPr>
        <w:lastRenderedPageBreak/>
        <w:drawing>
          <wp:inline distT="0" distB="0" distL="0" distR="0" wp14:anchorId="3953021D" wp14:editId="0892FDEC">
            <wp:extent cx="5971540" cy="3227705"/>
            <wp:effectExtent l="0" t="0" r="0" b="0"/>
            <wp:docPr id="59255748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7489" name="Imagen 1" descr="Tabla&#10;&#10;Descripción generada automáticamente"/>
                    <pic:cNvPicPr/>
                  </pic:nvPicPr>
                  <pic:blipFill>
                    <a:blip r:embed="rId14"/>
                    <a:stretch>
                      <a:fillRect/>
                    </a:stretch>
                  </pic:blipFill>
                  <pic:spPr>
                    <a:xfrm>
                      <a:off x="0" y="0"/>
                      <a:ext cx="5971540" cy="3227705"/>
                    </a:xfrm>
                    <a:prstGeom prst="rect">
                      <a:avLst/>
                    </a:prstGeom>
                  </pic:spPr>
                </pic:pic>
              </a:graphicData>
            </a:graphic>
          </wp:inline>
        </w:drawing>
      </w:r>
    </w:p>
    <w:p w14:paraId="4548BC03" w14:textId="77777777" w:rsidR="005A59A8" w:rsidRPr="00F32003" w:rsidRDefault="005A59A8" w:rsidP="00EC6209">
      <w:pPr>
        <w:tabs>
          <w:tab w:val="left" w:pos="8505"/>
        </w:tabs>
        <w:spacing w:after="0"/>
        <w:ind w:right="-1"/>
        <w:jc w:val="both"/>
        <w:rPr>
          <w:rFonts w:ascii="Arial" w:eastAsia="MS Mincho" w:hAnsi="Arial" w:cs="Arial"/>
          <w:b/>
          <w:bCs/>
          <w:sz w:val="18"/>
          <w:szCs w:val="18"/>
        </w:rPr>
      </w:pPr>
    </w:p>
    <w:p w14:paraId="68715B1D" w14:textId="50FB7825" w:rsidR="00EC6209" w:rsidRPr="00F32003" w:rsidRDefault="00EC6209" w:rsidP="00EC6209">
      <w:pPr>
        <w:tabs>
          <w:tab w:val="left" w:pos="8505"/>
        </w:tabs>
        <w:spacing w:after="0"/>
        <w:ind w:right="-1"/>
        <w:jc w:val="both"/>
        <w:rPr>
          <w:rFonts w:ascii="Arial" w:eastAsia="MS Mincho" w:hAnsi="Arial" w:cs="Arial"/>
          <w:bCs/>
          <w:sz w:val="18"/>
          <w:szCs w:val="18"/>
        </w:rPr>
      </w:pPr>
      <w:r w:rsidRPr="00F32003">
        <w:rPr>
          <w:rFonts w:ascii="Arial" w:eastAsia="MS Mincho" w:hAnsi="Arial" w:cs="Arial"/>
          <w:b/>
          <w:bCs/>
          <w:sz w:val="18"/>
          <w:szCs w:val="18"/>
        </w:rPr>
        <w:t>Segundo.-</w:t>
      </w:r>
      <w:r w:rsidRPr="00F32003">
        <w:rPr>
          <w:rFonts w:ascii="Arial" w:eastAsia="MS Mincho" w:hAnsi="Arial" w:cs="Arial"/>
          <w:bCs/>
          <w:sz w:val="18"/>
          <w:szCs w:val="18"/>
        </w:rPr>
        <w:t xml:space="preserve"> El presente Acuerdo entrará en vigor al día siguiente hábil de su publicación en el Diario Oficial de la Federación.</w:t>
      </w:r>
    </w:p>
    <w:p w14:paraId="5FC158AD" w14:textId="77777777" w:rsidR="00EC6209" w:rsidRPr="00F32003" w:rsidRDefault="00EC6209" w:rsidP="00EC6209">
      <w:pPr>
        <w:tabs>
          <w:tab w:val="left" w:pos="8505"/>
        </w:tabs>
        <w:spacing w:after="0"/>
        <w:ind w:right="-1"/>
        <w:jc w:val="both"/>
        <w:rPr>
          <w:rFonts w:ascii="Arial" w:eastAsia="MS Mincho" w:hAnsi="Arial" w:cs="Arial"/>
          <w:bCs/>
          <w:sz w:val="18"/>
          <w:szCs w:val="18"/>
        </w:rPr>
      </w:pPr>
    </w:p>
    <w:p w14:paraId="1342021D" w14:textId="1A7A4DD2" w:rsidR="00312B6B" w:rsidRPr="00F32003" w:rsidRDefault="00EC6209" w:rsidP="00EC6209">
      <w:pPr>
        <w:pStyle w:val="Textoindependiente"/>
        <w:tabs>
          <w:tab w:val="left" w:pos="838"/>
        </w:tabs>
        <w:kinsoku w:val="0"/>
        <w:overflowPunct w:val="0"/>
        <w:spacing w:before="45" w:line="276" w:lineRule="auto"/>
        <w:ind w:right="36"/>
        <w:jc w:val="both"/>
        <w:rPr>
          <w:rFonts w:ascii="ITC Avant Garde" w:hAnsi="ITC Avant Garde"/>
          <w:b/>
          <w:bCs/>
        </w:rPr>
      </w:pPr>
      <w:proofErr w:type="gramStart"/>
      <w:r w:rsidRPr="00F32003">
        <w:rPr>
          <w:rFonts w:eastAsia="MS Mincho"/>
          <w:b/>
          <w:bCs/>
        </w:rPr>
        <w:t>Tercero.-</w:t>
      </w:r>
      <w:proofErr w:type="gramEnd"/>
      <w:r w:rsidRPr="00F32003">
        <w:rPr>
          <w:rFonts w:eastAsia="MS Mincho"/>
          <w:bCs/>
        </w:rPr>
        <w:t xml:space="preserve"> Publíquese el presente Acuerdo en </w:t>
      </w:r>
      <w:r w:rsidR="00FA2B1D" w:rsidRPr="008C46C1">
        <w:rPr>
          <w:rFonts w:eastAsia="MS Mincho"/>
          <w:bCs/>
        </w:rPr>
        <w:t>el Diario Oficial de la Federación</w:t>
      </w:r>
      <w:r w:rsidR="00FA2B1D">
        <w:rPr>
          <w:rFonts w:eastAsia="MS Mincho"/>
          <w:bCs/>
        </w:rPr>
        <w:t xml:space="preserve">, </w:t>
      </w:r>
      <w:r w:rsidR="00FA2B1D" w:rsidRPr="00014D03">
        <w:rPr>
          <w:rFonts w:eastAsia="Times New Roman"/>
          <w:lang w:eastAsia="zh-CN"/>
        </w:rPr>
        <w:t>de conformidad con lo dispuesto en el artículo 46 de la Ley Federal de Telecomunicaciones y Radiodifusión</w:t>
      </w:r>
      <w:r w:rsidR="00FA2B1D">
        <w:rPr>
          <w:rFonts w:eastAsia="Times New Roman"/>
          <w:lang w:eastAsia="zh-CN"/>
        </w:rPr>
        <w:t xml:space="preserve">, y en </w:t>
      </w:r>
      <w:r w:rsidRPr="00F32003">
        <w:rPr>
          <w:rFonts w:eastAsia="MS Mincho"/>
          <w:bCs/>
        </w:rPr>
        <w:t>la página de Internet del Instituto Federal de Telecomunicaciones</w:t>
      </w:r>
      <w:r w:rsidR="00FA2B1D">
        <w:rPr>
          <w:rFonts w:eastAsia="MS Mincho"/>
          <w:bCs/>
        </w:rPr>
        <w:t>.</w:t>
      </w:r>
      <w:r w:rsidRPr="00F32003">
        <w:rPr>
          <w:rFonts w:eastAsia="MS Mincho"/>
          <w:bCs/>
        </w:rPr>
        <w:t xml:space="preserve"> </w:t>
      </w:r>
    </w:p>
    <w:sectPr w:rsidR="00312B6B" w:rsidRPr="00F32003" w:rsidSect="005A59A8">
      <w:headerReference w:type="even" r:id="rId15"/>
      <w:headerReference w:type="default" r:id="rId16"/>
      <w:footerReference w:type="default" r:id="rId17"/>
      <w:headerReference w:type="first" r:id="rId18"/>
      <w:pgSz w:w="12240" w:h="15840"/>
      <w:pgMar w:top="2098"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B8D00A" w16cex:dateUtc="2024-02-07T20:16:00Z"/>
  <w16cex:commentExtensible w16cex:durableId="762880DE" w16cex:dateUtc="2024-02-07T20: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883BF" w14:textId="77777777" w:rsidR="00847AB5" w:rsidRDefault="00847AB5" w:rsidP="002F423C">
      <w:pPr>
        <w:spacing w:after="0" w:line="240" w:lineRule="auto"/>
      </w:pPr>
      <w:r>
        <w:separator/>
      </w:r>
    </w:p>
    <w:p w14:paraId="70330D73" w14:textId="77777777" w:rsidR="00847AB5" w:rsidRDefault="00847AB5"/>
  </w:endnote>
  <w:endnote w:type="continuationSeparator" w:id="0">
    <w:p w14:paraId="6DFFCE88" w14:textId="77777777" w:rsidR="00847AB5" w:rsidRDefault="00847AB5" w:rsidP="002F423C">
      <w:pPr>
        <w:spacing w:after="0" w:line="240" w:lineRule="auto"/>
      </w:pPr>
      <w:r>
        <w:continuationSeparator/>
      </w:r>
    </w:p>
    <w:p w14:paraId="09A3252E" w14:textId="77777777" w:rsidR="00847AB5" w:rsidRDefault="00847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Aibri">
    <w:altName w:val="Cal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HeAvetica">
    <w:panose1 w:val="00000000000000000000"/>
    <w:charset w:val="00"/>
    <w:family w:val="swiss"/>
    <w:notTrueType/>
    <w:pitch w:val="default"/>
    <w:sig w:usb0="00000003" w:usb1="00000000" w:usb2="00000000" w:usb3="00000000" w:csb0="00000001" w:csb1="00000000"/>
  </w:font>
  <w:font w:name="TrAbuchet MS">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4A6A" w14:textId="77777777" w:rsidR="004C5328" w:rsidRPr="00BB6A0B" w:rsidRDefault="00847AB5" w:rsidP="004C5328">
    <w:pPr>
      <w:pStyle w:val="Piedepgina"/>
      <w:jc w:val="right"/>
      <w:rPr>
        <w:rFonts w:ascii="Arial" w:hAnsi="Arial" w:cs="Arial"/>
        <w:sz w:val="18"/>
        <w:szCs w:val="18"/>
      </w:rPr>
    </w:pPr>
    <w:sdt>
      <w:sdtPr>
        <w:rPr>
          <w:rFonts w:ascii="Arial" w:hAnsi="Arial" w:cs="Arial"/>
          <w:sz w:val="18"/>
          <w:szCs w:val="18"/>
        </w:rPr>
        <w:id w:val="-1769616900"/>
        <w:docPartObj>
          <w:docPartGallery w:val="Page Numbers (Top of Page)"/>
          <w:docPartUnique/>
        </w:docPartObj>
      </w:sdtPr>
      <w:sdtEndPr/>
      <w:sdtContent>
        <w:r w:rsidR="004C5328" w:rsidRPr="00BB6A0B">
          <w:rPr>
            <w:rFonts w:ascii="Arial" w:hAnsi="Arial" w:cs="Arial"/>
            <w:sz w:val="18"/>
            <w:szCs w:val="18"/>
          </w:rPr>
          <w:t xml:space="preserve">Página </w:t>
        </w:r>
        <w:r w:rsidR="004C5328" w:rsidRPr="00BB6A0B">
          <w:rPr>
            <w:rFonts w:ascii="Arial" w:hAnsi="Arial" w:cs="Arial"/>
            <w:bCs/>
            <w:sz w:val="18"/>
            <w:szCs w:val="18"/>
          </w:rPr>
          <w:fldChar w:fldCharType="begin"/>
        </w:r>
        <w:r w:rsidR="004C5328" w:rsidRPr="00BB6A0B">
          <w:rPr>
            <w:rFonts w:ascii="Arial" w:hAnsi="Arial" w:cs="Arial"/>
            <w:bCs/>
            <w:sz w:val="18"/>
            <w:szCs w:val="18"/>
          </w:rPr>
          <w:instrText>PAGE</w:instrText>
        </w:r>
        <w:r w:rsidR="004C5328" w:rsidRPr="00BB6A0B">
          <w:rPr>
            <w:rFonts w:ascii="Arial" w:hAnsi="Arial" w:cs="Arial"/>
            <w:bCs/>
            <w:sz w:val="18"/>
            <w:szCs w:val="18"/>
          </w:rPr>
          <w:fldChar w:fldCharType="separate"/>
        </w:r>
        <w:r w:rsidR="004C5328">
          <w:rPr>
            <w:rFonts w:ascii="Arial" w:hAnsi="Arial" w:cs="Arial"/>
            <w:bCs/>
            <w:sz w:val="18"/>
            <w:szCs w:val="18"/>
          </w:rPr>
          <w:t>1</w:t>
        </w:r>
        <w:r w:rsidR="004C5328" w:rsidRPr="00BB6A0B">
          <w:rPr>
            <w:rFonts w:ascii="Arial" w:hAnsi="Arial" w:cs="Arial"/>
            <w:bCs/>
            <w:sz w:val="18"/>
            <w:szCs w:val="18"/>
          </w:rPr>
          <w:fldChar w:fldCharType="end"/>
        </w:r>
        <w:r w:rsidR="004C5328" w:rsidRPr="00BB6A0B">
          <w:rPr>
            <w:rFonts w:ascii="Arial" w:hAnsi="Arial" w:cs="Arial"/>
            <w:sz w:val="18"/>
            <w:szCs w:val="18"/>
          </w:rPr>
          <w:t xml:space="preserve"> de </w:t>
        </w:r>
        <w:r w:rsidR="004C5328" w:rsidRPr="00BB6A0B">
          <w:rPr>
            <w:rFonts w:ascii="Arial" w:hAnsi="Arial" w:cs="Arial"/>
            <w:bCs/>
            <w:sz w:val="18"/>
            <w:szCs w:val="18"/>
          </w:rPr>
          <w:fldChar w:fldCharType="begin"/>
        </w:r>
        <w:r w:rsidR="004C5328" w:rsidRPr="00BB6A0B">
          <w:rPr>
            <w:rFonts w:ascii="Arial" w:hAnsi="Arial" w:cs="Arial"/>
            <w:bCs/>
            <w:sz w:val="18"/>
            <w:szCs w:val="18"/>
          </w:rPr>
          <w:instrText>NUMPAGES</w:instrText>
        </w:r>
        <w:r w:rsidR="004C5328" w:rsidRPr="00BB6A0B">
          <w:rPr>
            <w:rFonts w:ascii="Arial" w:hAnsi="Arial" w:cs="Arial"/>
            <w:bCs/>
            <w:sz w:val="18"/>
            <w:szCs w:val="18"/>
          </w:rPr>
          <w:fldChar w:fldCharType="separate"/>
        </w:r>
        <w:r w:rsidR="004C5328">
          <w:rPr>
            <w:rFonts w:ascii="Arial" w:hAnsi="Arial" w:cs="Arial"/>
            <w:bCs/>
            <w:sz w:val="18"/>
            <w:szCs w:val="18"/>
          </w:rPr>
          <w:t>6</w:t>
        </w:r>
        <w:r w:rsidR="004C5328" w:rsidRPr="00BB6A0B">
          <w:rPr>
            <w:rFonts w:ascii="Arial" w:hAnsi="Arial" w:cs="Arial"/>
            <w:bCs/>
            <w:sz w:val="18"/>
            <w:szCs w:val="18"/>
          </w:rPr>
          <w:fldChar w:fldCharType="end"/>
        </w:r>
      </w:sdtContent>
    </w:sdt>
  </w:p>
  <w:p w14:paraId="7A31E103" w14:textId="77777777" w:rsidR="004C5328" w:rsidRDefault="004C5328">
    <w:pPr>
      <w:pStyle w:val="Piedepgina"/>
    </w:pPr>
  </w:p>
  <w:p w14:paraId="5D68EEAF" w14:textId="77777777" w:rsidR="00CD5013" w:rsidRDefault="00CD50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64A4E" w14:textId="77777777" w:rsidR="00847AB5" w:rsidRDefault="00847AB5" w:rsidP="002F423C">
      <w:pPr>
        <w:spacing w:after="0" w:line="240" w:lineRule="auto"/>
      </w:pPr>
      <w:r>
        <w:separator/>
      </w:r>
    </w:p>
    <w:p w14:paraId="18BD6E93" w14:textId="77777777" w:rsidR="00847AB5" w:rsidRDefault="00847AB5"/>
  </w:footnote>
  <w:footnote w:type="continuationSeparator" w:id="0">
    <w:p w14:paraId="7ACBF1B4" w14:textId="77777777" w:rsidR="00847AB5" w:rsidRDefault="00847AB5" w:rsidP="002F423C">
      <w:pPr>
        <w:spacing w:after="0" w:line="240" w:lineRule="auto"/>
      </w:pPr>
      <w:r>
        <w:continuationSeparator/>
      </w:r>
    </w:p>
    <w:p w14:paraId="7D0486F7" w14:textId="77777777" w:rsidR="00847AB5" w:rsidRDefault="00847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65CB" w14:textId="32A3C2CC" w:rsidR="00C84E79" w:rsidRDefault="00C84E79">
    <w:pPr>
      <w:pStyle w:val="Encabezado"/>
    </w:pPr>
    <w:r>
      <w:rPr>
        <w:noProof/>
      </w:rPr>
      <w:pict w14:anchorId="62CEC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626"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A33D" w14:textId="0F1ED653" w:rsidR="009C7AB1" w:rsidRPr="00C16D62" w:rsidRDefault="00C84E79" w:rsidP="009B01D0">
    <w:pPr>
      <w:spacing w:after="0"/>
      <w:jc w:val="center"/>
      <w:rPr>
        <w:rFonts w:ascii="Arial" w:hAnsi="Arial" w:cs="Arial"/>
        <w:b/>
      </w:rPr>
    </w:pPr>
    <w:r>
      <w:rPr>
        <w:noProof/>
      </w:rPr>
      <w:pict w14:anchorId="450F0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left:0;text-align:left;margin-left:-74pt;margin-top:-116.05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17E36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627" o:spid="_x0000_s2052"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p w14:paraId="1AE2A39A" w14:textId="77777777" w:rsidR="00CD5013" w:rsidRDefault="00CD50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5195" w14:textId="7881FE0C" w:rsidR="00C84E79" w:rsidRDefault="00C84E79">
    <w:pPr>
      <w:pStyle w:val="Encabezado"/>
    </w:pPr>
    <w:r>
      <w:rPr>
        <w:noProof/>
      </w:rPr>
      <w:pict w14:anchorId="427E0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625"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0B19"/>
    <w:multiLevelType w:val="hybridMultilevel"/>
    <w:tmpl w:val="4320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785FE4"/>
    <w:multiLevelType w:val="hybridMultilevel"/>
    <w:tmpl w:val="346A17D4"/>
    <w:lvl w:ilvl="0" w:tplc="EFEA7190">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7874FB"/>
    <w:multiLevelType w:val="hybridMultilevel"/>
    <w:tmpl w:val="409E4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203344"/>
    <w:multiLevelType w:val="hybridMultilevel"/>
    <w:tmpl w:val="F27AFB90"/>
    <w:lvl w:ilvl="0" w:tplc="83D4C06C">
      <w:start w:val="1"/>
      <w:numFmt w:val="upperRoman"/>
      <w:pStyle w:val="Antecedentes"/>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2A"/>
    <w:rsid w:val="00000B89"/>
    <w:rsid w:val="00033B02"/>
    <w:rsid w:val="00043D21"/>
    <w:rsid w:val="000553F2"/>
    <w:rsid w:val="000809B8"/>
    <w:rsid w:val="0009075C"/>
    <w:rsid w:val="000A49F0"/>
    <w:rsid w:val="000C68E0"/>
    <w:rsid w:val="000E14FD"/>
    <w:rsid w:val="000E1B37"/>
    <w:rsid w:val="000E45AE"/>
    <w:rsid w:val="000E7B5F"/>
    <w:rsid w:val="000F29AE"/>
    <w:rsid w:val="000F7FE5"/>
    <w:rsid w:val="00110967"/>
    <w:rsid w:val="001166CE"/>
    <w:rsid w:val="00167EA6"/>
    <w:rsid w:val="0017192D"/>
    <w:rsid w:val="001776EB"/>
    <w:rsid w:val="001851E2"/>
    <w:rsid w:val="00185E2A"/>
    <w:rsid w:val="0018605A"/>
    <w:rsid w:val="001969B4"/>
    <w:rsid w:val="001A6E09"/>
    <w:rsid w:val="001A6E21"/>
    <w:rsid w:val="001E318E"/>
    <w:rsid w:val="00203C1B"/>
    <w:rsid w:val="002139F4"/>
    <w:rsid w:val="0021433F"/>
    <w:rsid w:val="002216FE"/>
    <w:rsid w:val="00231EC8"/>
    <w:rsid w:val="00262574"/>
    <w:rsid w:val="00264ACE"/>
    <w:rsid w:val="002717E9"/>
    <w:rsid w:val="00277E7A"/>
    <w:rsid w:val="002953E8"/>
    <w:rsid w:val="002C0390"/>
    <w:rsid w:val="002C29B7"/>
    <w:rsid w:val="002D4018"/>
    <w:rsid w:val="002F0667"/>
    <w:rsid w:val="002F423C"/>
    <w:rsid w:val="00312B6B"/>
    <w:rsid w:val="003231CA"/>
    <w:rsid w:val="00326303"/>
    <w:rsid w:val="00327C21"/>
    <w:rsid w:val="003432CC"/>
    <w:rsid w:val="00347599"/>
    <w:rsid w:val="003538C5"/>
    <w:rsid w:val="0036701E"/>
    <w:rsid w:val="00374575"/>
    <w:rsid w:val="003864E9"/>
    <w:rsid w:val="00393408"/>
    <w:rsid w:val="003A379C"/>
    <w:rsid w:val="003A7FCF"/>
    <w:rsid w:val="003C7CC3"/>
    <w:rsid w:val="003D4F06"/>
    <w:rsid w:val="003E1459"/>
    <w:rsid w:val="003E7DCA"/>
    <w:rsid w:val="004044F2"/>
    <w:rsid w:val="00405D9A"/>
    <w:rsid w:val="00415350"/>
    <w:rsid w:val="0042295B"/>
    <w:rsid w:val="00444A19"/>
    <w:rsid w:val="00446FF1"/>
    <w:rsid w:val="00486718"/>
    <w:rsid w:val="00490CD4"/>
    <w:rsid w:val="004A00AB"/>
    <w:rsid w:val="004A3477"/>
    <w:rsid w:val="004C5328"/>
    <w:rsid w:val="004C741A"/>
    <w:rsid w:val="004E00B0"/>
    <w:rsid w:val="004E5F0D"/>
    <w:rsid w:val="004E7C38"/>
    <w:rsid w:val="004F5666"/>
    <w:rsid w:val="0050022F"/>
    <w:rsid w:val="00517DD9"/>
    <w:rsid w:val="005275E5"/>
    <w:rsid w:val="00546271"/>
    <w:rsid w:val="005815F4"/>
    <w:rsid w:val="00591737"/>
    <w:rsid w:val="005A23FD"/>
    <w:rsid w:val="005A59A8"/>
    <w:rsid w:val="005B0A7A"/>
    <w:rsid w:val="005B705E"/>
    <w:rsid w:val="005B7CC0"/>
    <w:rsid w:val="005D43C6"/>
    <w:rsid w:val="005F54F0"/>
    <w:rsid w:val="005F6DAB"/>
    <w:rsid w:val="006070AB"/>
    <w:rsid w:val="00630346"/>
    <w:rsid w:val="0063454D"/>
    <w:rsid w:val="006504DA"/>
    <w:rsid w:val="00652A15"/>
    <w:rsid w:val="00670C5E"/>
    <w:rsid w:val="00674335"/>
    <w:rsid w:val="0067463A"/>
    <w:rsid w:val="0068560B"/>
    <w:rsid w:val="006A6C05"/>
    <w:rsid w:val="006A6D29"/>
    <w:rsid w:val="006A78BE"/>
    <w:rsid w:val="006C4A3B"/>
    <w:rsid w:val="006F3EEC"/>
    <w:rsid w:val="006F45C7"/>
    <w:rsid w:val="00706E6D"/>
    <w:rsid w:val="0072494A"/>
    <w:rsid w:val="00767CBC"/>
    <w:rsid w:val="00784040"/>
    <w:rsid w:val="00790464"/>
    <w:rsid w:val="007A4297"/>
    <w:rsid w:val="007B7A57"/>
    <w:rsid w:val="007C1647"/>
    <w:rsid w:val="007C215A"/>
    <w:rsid w:val="007F287E"/>
    <w:rsid w:val="007F5B37"/>
    <w:rsid w:val="00813978"/>
    <w:rsid w:val="00835A4A"/>
    <w:rsid w:val="00844A11"/>
    <w:rsid w:val="00847AB5"/>
    <w:rsid w:val="00901AB6"/>
    <w:rsid w:val="00901D7C"/>
    <w:rsid w:val="0090302A"/>
    <w:rsid w:val="00913199"/>
    <w:rsid w:val="00917EE8"/>
    <w:rsid w:val="00930177"/>
    <w:rsid w:val="00935B24"/>
    <w:rsid w:val="00937F96"/>
    <w:rsid w:val="009467CB"/>
    <w:rsid w:val="009568C2"/>
    <w:rsid w:val="00964297"/>
    <w:rsid w:val="00965C19"/>
    <w:rsid w:val="0097259A"/>
    <w:rsid w:val="009A40C9"/>
    <w:rsid w:val="009B01D0"/>
    <w:rsid w:val="009B1264"/>
    <w:rsid w:val="009B4F23"/>
    <w:rsid w:val="009C2BD2"/>
    <w:rsid w:val="009C7AB1"/>
    <w:rsid w:val="009D5190"/>
    <w:rsid w:val="009F0989"/>
    <w:rsid w:val="009F11DD"/>
    <w:rsid w:val="00A1090F"/>
    <w:rsid w:val="00A13ACB"/>
    <w:rsid w:val="00A25580"/>
    <w:rsid w:val="00A33AC5"/>
    <w:rsid w:val="00A33D4E"/>
    <w:rsid w:val="00A72C70"/>
    <w:rsid w:val="00AD0039"/>
    <w:rsid w:val="00AE0744"/>
    <w:rsid w:val="00AE7245"/>
    <w:rsid w:val="00AF184F"/>
    <w:rsid w:val="00B27042"/>
    <w:rsid w:val="00B40DFD"/>
    <w:rsid w:val="00B430FB"/>
    <w:rsid w:val="00B77206"/>
    <w:rsid w:val="00BA451E"/>
    <w:rsid w:val="00BB6CF7"/>
    <w:rsid w:val="00BC11D7"/>
    <w:rsid w:val="00BC26EB"/>
    <w:rsid w:val="00C243F1"/>
    <w:rsid w:val="00C303BB"/>
    <w:rsid w:val="00C37A08"/>
    <w:rsid w:val="00C51A69"/>
    <w:rsid w:val="00C56151"/>
    <w:rsid w:val="00C642CF"/>
    <w:rsid w:val="00C84274"/>
    <w:rsid w:val="00C84E79"/>
    <w:rsid w:val="00C863DE"/>
    <w:rsid w:val="00C94C56"/>
    <w:rsid w:val="00CB1769"/>
    <w:rsid w:val="00CB76FE"/>
    <w:rsid w:val="00CD2507"/>
    <w:rsid w:val="00CD5013"/>
    <w:rsid w:val="00CF37A6"/>
    <w:rsid w:val="00D033A4"/>
    <w:rsid w:val="00D04AF7"/>
    <w:rsid w:val="00D10EDE"/>
    <w:rsid w:val="00D34D6F"/>
    <w:rsid w:val="00D35F54"/>
    <w:rsid w:val="00D367DC"/>
    <w:rsid w:val="00D701E4"/>
    <w:rsid w:val="00D7366C"/>
    <w:rsid w:val="00D944FD"/>
    <w:rsid w:val="00D96766"/>
    <w:rsid w:val="00DD20AC"/>
    <w:rsid w:val="00DD5B50"/>
    <w:rsid w:val="00DF194D"/>
    <w:rsid w:val="00DF629B"/>
    <w:rsid w:val="00E14117"/>
    <w:rsid w:val="00E155E1"/>
    <w:rsid w:val="00E32519"/>
    <w:rsid w:val="00E44DC9"/>
    <w:rsid w:val="00E54DBF"/>
    <w:rsid w:val="00E554EF"/>
    <w:rsid w:val="00E7287A"/>
    <w:rsid w:val="00E95A86"/>
    <w:rsid w:val="00E97F72"/>
    <w:rsid w:val="00EA3A8D"/>
    <w:rsid w:val="00EA5E5E"/>
    <w:rsid w:val="00EB2349"/>
    <w:rsid w:val="00EB3CF5"/>
    <w:rsid w:val="00EB70F8"/>
    <w:rsid w:val="00EC0674"/>
    <w:rsid w:val="00EC6209"/>
    <w:rsid w:val="00F11282"/>
    <w:rsid w:val="00F12E14"/>
    <w:rsid w:val="00F24C24"/>
    <w:rsid w:val="00F31D29"/>
    <w:rsid w:val="00F32003"/>
    <w:rsid w:val="00F32644"/>
    <w:rsid w:val="00F42712"/>
    <w:rsid w:val="00F43058"/>
    <w:rsid w:val="00F52BB2"/>
    <w:rsid w:val="00F57EED"/>
    <w:rsid w:val="00F82332"/>
    <w:rsid w:val="00F8408F"/>
    <w:rsid w:val="00F92678"/>
    <w:rsid w:val="00F92A77"/>
    <w:rsid w:val="00FA2B1D"/>
    <w:rsid w:val="00FC027A"/>
    <w:rsid w:val="00FC214D"/>
    <w:rsid w:val="00FC22F5"/>
    <w:rsid w:val="00FD27F9"/>
    <w:rsid w:val="00FD4DAA"/>
    <w:rsid w:val="00FE10F7"/>
    <w:rsid w:val="00FE53EB"/>
    <w:rsid w:val="00FF5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3241C4"/>
  <w15:chartTrackingRefBased/>
  <w15:docId w15:val="{41EE0679-D477-4751-B618-ABB8D813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09"/>
    <w:pPr>
      <w:spacing w:after="200" w:line="276" w:lineRule="auto"/>
    </w:pPr>
    <w:rPr>
      <w:rFonts w:ascii="Calibri" w:eastAsia="Calibri" w:hAnsi="Calibri" w:cs="Times New Roman"/>
    </w:rPr>
  </w:style>
  <w:style w:type="paragraph" w:styleId="Ttulo1">
    <w:name w:val="heading 1"/>
    <w:basedOn w:val="Normal"/>
    <w:next w:val="Normal"/>
    <w:link w:val="Ttulo1Car"/>
    <w:qFormat/>
    <w:rsid w:val="00835A4A"/>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qFormat/>
    <w:rsid w:val="00835A4A"/>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qFormat/>
    <w:rsid w:val="00835A4A"/>
    <w:pPr>
      <w:spacing w:after="101" w:line="216" w:lineRule="atLeast"/>
      <w:ind w:firstLine="288"/>
      <w:jc w:val="both"/>
      <w:outlineLvl w:val="2"/>
    </w:pPr>
    <w:rPr>
      <w:rFonts w:ascii="ArAal" w:eastAsia="Times New Roman" w:hAnsi="ArAal" w:cs="ArAal"/>
      <w:sz w:val="18"/>
      <w:szCs w:val="20"/>
      <w:lang w:val="es-ES_tradnl" w:eastAsia="es-MX"/>
    </w:rPr>
  </w:style>
  <w:style w:type="paragraph" w:styleId="Ttulo4">
    <w:name w:val="heading 4"/>
    <w:basedOn w:val="Normal"/>
    <w:next w:val="Normal"/>
    <w:link w:val="Ttulo4Car"/>
    <w:qFormat/>
    <w:rsid w:val="00835A4A"/>
    <w:pPr>
      <w:keepNext/>
      <w:spacing w:after="0" w:line="240" w:lineRule="auto"/>
      <w:jc w:val="both"/>
      <w:outlineLvl w:val="3"/>
    </w:pPr>
    <w:rPr>
      <w:rFonts w:ascii="ArAal" w:eastAsia="Times New Roman" w:hAnsi="ArAal" w:cs="ArAal"/>
      <w:b/>
      <w:sz w:val="24"/>
      <w:szCs w:val="20"/>
      <w:lang w:eastAsia="es-MX"/>
    </w:rPr>
  </w:style>
  <w:style w:type="paragraph" w:styleId="Ttulo5">
    <w:name w:val="heading 5"/>
    <w:basedOn w:val="Normal"/>
    <w:next w:val="Normal"/>
    <w:link w:val="Ttulo5Car"/>
    <w:qFormat/>
    <w:rsid w:val="00835A4A"/>
    <w:pPr>
      <w:keepNext/>
      <w:keepLines/>
      <w:spacing w:before="40" w:after="0" w:line="259" w:lineRule="atLeast"/>
      <w:outlineLvl w:val="4"/>
    </w:pPr>
    <w:rPr>
      <w:rFonts w:ascii="ITA Avant Garde" w:eastAsia="Times New Roman" w:hAnsi="ITA Avant Garde" w:cs="ITA Avant Garde"/>
      <w:b/>
      <w:color w:val="000000"/>
      <w:szCs w:val="20"/>
      <w:lang w:eastAsia="es-MX"/>
    </w:rPr>
  </w:style>
  <w:style w:type="paragraph" w:styleId="Ttulo6">
    <w:name w:val="heading 6"/>
    <w:basedOn w:val="Normal"/>
    <w:next w:val="Normal"/>
    <w:link w:val="Ttulo6Car"/>
    <w:qFormat/>
    <w:rsid w:val="00835A4A"/>
    <w:pPr>
      <w:keepNext/>
      <w:spacing w:after="0" w:line="240" w:lineRule="auto"/>
      <w:ind w:left="708" w:hanging="708"/>
      <w:jc w:val="center"/>
      <w:outlineLvl w:val="5"/>
    </w:pPr>
    <w:rPr>
      <w:rFonts w:ascii="ArAal" w:eastAsia="Times New Roman" w:hAnsi="ArAal" w:cs="ArAal"/>
      <w:b/>
      <w:sz w:val="28"/>
      <w:szCs w:val="20"/>
      <w:lang w:eastAsia="es-MX"/>
    </w:rPr>
  </w:style>
  <w:style w:type="paragraph" w:styleId="Ttulo7">
    <w:name w:val="heading 7"/>
    <w:basedOn w:val="Normal"/>
    <w:next w:val="Normal"/>
    <w:link w:val="Ttulo7Car"/>
    <w:qFormat/>
    <w:rsid w:val="00835A4A"/>
    <w:pPr>
      <w:keepNext/>
      <w:spacing w:after="0" w:line="240" w:lineRule="auto"/>
      <w:outlineLvl w:val="6"/>
    </w:pPr>
    <w:rPr>
      <w:rFonts w:ascii="ArAal" w:eastAsia="Times New Roman" w:hAnsi="ArAal" w:cs="ArAal"/>
      <w:sz w:val="24"/>
      <w:szCs w:val="20"/>
      <w:lang w:eastAsia="es-MX"/>
    </w:rPr>
  </w:style>
  <w:style w:type="paragraph" w:styleId="Ttulo9">
    <w:name w:val="heading 9"/>
    <w:basedOn w:val="Normal"/>
    <w:next w:val="Normal"/>
    <w:link w:val="Ttulo9Car"/>
    <w:qFormat/>
    <w:rsid w:val="00835A4A"/>
    <w:pPr>
      <w:keepNext/>
      <w:tabs>
        <w:tab w:val="left" w:pos="720"/>
      </w:tabs>
      <w:spacing w:after="0" w:line="240" w:lineRule="atLeast"/>
      <w:ind w:left="720" w:hanging="720"/>
      <w:jc w:val="both"/>
      <w:outlineLvl w:val="8"/>
    </w:pPr>
    <w:rPr>
      <w:rFonts w:ascii="ArAal" w:eastAsia="Times New Roman" w:hAnsi="ArAal" w:cs="ArAal"/>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302A"/>
    <w:pPr>
      <w:tabs>
        <w:tab w:val="center" w:pos="4419"/>
        <w:tab w:val="right" w:pos="8838"/>
      </w:tabs>
      <w:spacing w:after="0" w:line="240" w:lineRule="auto"/>
    </w:pPr>
  </w:style>
  <w:style w:type="character" w:customStyle="1" w:styleId="EncabezadoCar">
    <w:name w:val="Encabezado Car"/>
    <w:basedOn w:val="Fuentedeprrafopredeter"/>
    <w:link w:val="Encabezado"/>
    <w:rsid w:val="0090302A"/>
    <w:rPr>
      <w:rFonts w:ascii="Calibri" w:eastAsia="Calibri" w:hAnsi="Calibri" w:cs="Times New Roman"/>
    </w:rPr>
  </w:style>
  <w:style w:type="paragraph" w:styleId="Piedepgina">
    <w:name w:val="footer"/>
    <w:basedOn w:val="Normal"/>
    <w:link w:val="PiedepginaCar"/>
    <w:uiPriority w:val="99"/>
    <w:unhideWhenUsed/>
    <w:rsid w:val="009030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02A"/>
    <w:rPr>
      <w:rFonts w:ascii="Calibri" w:eastAsia="Calibri" w:hAnsi="Calibri" w:cs="Times New Roman"/>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lp1,List Paragraph Char Char,b1,Listas,lp11"/>
    <w:basedOn w:val="Normal"/>
    <w:link w:val="PrrafodelistaCar"/>
    <w:uiPriority w:val="34"/>
    <w:qFormat/>
    <w:rsid w:val="0090302A"/>
    <w:pPr>
      <w:ind w:left="720"/>
      <w:contextualSpacing/>
    </w:pPr>
    <w:rPr>
      <w:rFonts w:ascii="ITC Avant Garde" w:hAnsi="ITC Avant Garde" w:cs="Tahoma"/>
      <w:bCs/>
      <w:lang w:eastAsia="es-MX"/>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locked/>
    <w:rsid w:val="0090302A"/>
    <w:rPr>
      <w:rFonts w:ascii="ITC Avant Garde" w:eastAsia="Calibri" w:hAnsi="ITC Avant Garde" w:cs="Tahoma"/>
      <w:bCs/>
      <w:lang w:eastAsia="es-MX"/>
    </w:rPr>
  </w:style>
  <w:style w:type="table" w:styleId="Tablaconcuadrcula">
    <w:name w:val="Table Grid"/>
    <w:basedOn w:val="Tablanormal"/>
    <w:uiPriority w:val="59"/>
    <w:rsid w:val="009030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cedentes">
    <w:name w:val="Antecedentes"/>
    <w:basedOn w:val="Normal"/>
    <w:link w:val="AntecedentesCar"/>
    <w:rsid w:val="0090302A"/>
    <w:pPr>
      <w:numPr>
        <w:numId w:val="1"/>
      </w:numPr>
      <w:jc w:val="both"/>
    </w:pPr>
    <w:rPr>
      <w:rFonts w:ascii="ITC Avant Garde" w:eastAsia="Times New Roman" w:hAnsi="ITC Avant Garde" w:cs="Arial"/>
      <w:bCs/>
      <w:sz w:val="20"/>
      <w:szCs w:val="20"/>
      <w:lang w:val="es-EC" w:eastAsia="es-MX"/>
    </w:rPr>
  </w:style>
  <w:style w:type="character" w:customStyle="1" w:styleId="AntecedentesCar">
    <w:name w:val="Antecedentes Car"/>
    <w:basedOn w:val="Fuentedeprrafopredeter"/>
    <w:link w:val="Antecedentes"/>
    <w:rsid w:val="0090302A"/>
    <w:rPr>
      <w:rFonts w:ascii="ITC Avant Garde" w:eastAsia="Times New Roman" w:hAnsi="ITC Avant Garde" w:cs="Arial"/>
      <w:bCs/>
      <w:sz w:val="20"/>
      <w:szCs w:val="20"/>
      <w:lang w:val="es-EC" w:eastAsia="es-MX"/>
    </w:rPr>
  </w:style>
  <w:style w:type="paragraph" w:customStyle="1" w:styleId="Texto">
    <w:name w:val="Texto"/>
    <w:basedOn w:val="Normal"/>
    <w:link w:val="TextoCar"/>
    <w:rsid w:val="00F4305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43058"/>
    <w:rPr>
      <w:rFonts w:ascii="Arial" w:eastAsia="Times New Roman" w:hAnsi="Arial" w:cs="Arial"/>
      <w:sz w:val="18"/>
      <w:szCs w:val="20"/>
      <w:lang w:eastAsia="es-ES"/>
    </w:rPr>
  </w:style>
  <w:style w:type="paragraph" w:styleId="Textoindependiente">
    <w:name w:val="Body Text"/>
    <w:basedOn w:val="Normal"/>
    <w:link w:val="TextoindependienteCar"/>
    <w:uiPriority w:val="99"/>
    <w:qFormat/>
    <w:rsid w:val="00CB76FE"/>
    <w:pPr>
      <w:widowControl w:val="0"/>
      <w:autoSpaceDE w:val="0"/>
      <w:autoSpaceDN w:val="0"/>
      <w:adjustRightInd w:val="0"/>
      <w:spacing w:after="0" w:line="240" w:lineRule="auto"/>
    </w:pPr>
    <w:rPr>
      <w:rFonts w:ascii="Arial" w:eastAsiaTheme="minorEastAsia" w:hAnsi="Arial" w:cs="Arial"/>
      <w:sz w:val="18"/>
      <w:szCs w:val="18"/>
      <w:lang w:eastAsia="es-MX"/>
      <w14:ligatures w14:val="standardContextual"/>
    </w:rPr>
  </w:style>
  <w:style w:type="character" w:customStyle="1" w:styleId="TextoindependienteCar">
    <w:name w:val="Texto independiente Car"/>
    <w:basedOn w:val="Fuentedeprrafopredeter"/>
    <w:link w:val="Textoindependiente"/>
    <w:uiPriority w:val="99"/>
    <w:rsid w:val="00CB76FE"/>
    <w:rPr>
      <w:rFonts w:ascii="Arial" w:eastAsiaTheme="minorEastAsia" w:hAnsi="Arial" w:cs="Arial"/>
      <w:sz w:val="18"/>
      <w:szCs w:val="18"/>
      <w:lang w:eastAsia="es-MX"/>
      <w14:ligatures w14:val="standardContextual"/>
    </w:rPr>
  </w:style>
  <w:style w:type="paragraph" w:customStyle="1" w:styleId="TableParagraph">
    <w:name w:val="Table Paragraph"/>
    <w:basedOn w:val="Normal"/>
    <w:uiPriority w:val="1"/>
    <w:qFormat/>
    <w:rsid w:val="005B7CC0"/>
    <w:pPr>
      <w:widowControl w:val="0"/>
      <w:autoSpaceDE w:val="0"/>
      <w:autoSpaceDN w:val="0"/>
      <w:adjustRightInd w:val="0"/>
      <w:spacing w:after="0" w:line="240" w:lineRule="auto"/>
    </w:pPr>
    <w:rPr>
      <w:rFonts w:ascii="Arial" w:eastAsiaTheme="minorEastAsia" w:hAnsi="Arial" w:cs="Arial"/>
      <w:sz w:val="24"/>
      <w:szCs w:val="24"/>
      <w:lang w:eastAsia="es-MX"/>
      <w14:ligatures w14:val="standardContextual"/>
    </w:rPr>
  </w:style>
  <w:style w:type="paragraph" w:customStyle="1" w:styleId="ROMANOS">
    <w:name w:val="ROMANOS"/>
    <w:basedOn w:val="Normal"/>
    <w:link w:val="ROMANOSCar"/>
    <w:rsid w:val="005F6DAB"/>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5F6DAB"/>
    <w:rPr>
      <w:rFonts w:ascii="Arial" w:eastAsia="Times New Roman" w:hAnsi="Arial" w:cs="Arial"/>
      <w:sz w:val="18"/>
      <w:szCs w:val="18"/>
      <w:lang w:eastAsia="es-ES"/>
    </w:rPr>
  </w:style>
  <w:style w:type="character" w:customStyle="1" w:styleId="Ttulo1Car">
    <w:name w:val="Título 1 Car"/>
    <w:basedOn w:val="Fuentedeprrafopredeter"/>
    <w:link w:val="Ttulo1"/>
    <w:rsid w:val="00835A4A"/>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835A4A"/>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835A4A"/>
    <w:rPr>
      <w:rFonts w:ascii="ArAal" w:eastAsia="Times New Roman" w:hAnsi="ArAal" w:cs="ArAal"/>
      <w:sz w:val="18"/>
      <w:szCs w:val="20"/>
      <w:lang w:val="es-ES_tradnl" w:eastAsia="es-MX"/>
    </w:rPr>
  </w:style>
  <w:style w:type="character" w:customStyle="1" w:styleId="Ttulo4Car">
    <w:name w:val="Título 4 Car"/>
    <w:basedOn w:val="Fuentedeprrafopredeter"/>
    <w:link w:val="Ttulo4"/>
    <w:rsid w:val="00835A4A"/>
    <w:rPr>
      <w:rFonts w:ascii="ArAal" w:eastAsia="Times New Roman" w:hAnsi="ArAal" w:cs="ArAal"/>
      <w:b/>
      <w:sz w:val="24"/>
      <w:szCs w:val="20"/>
      <w:lang w:eastAsia="es-MX"/>
    </w:rPr>
  </w:style>
  <w:style w:type="character" w:customStyle="1" w:styleId="Ttulo5Car">
    <w:name w:val="Título 5 Car"/>
    <w:basedOn w:val="Fuentedeprrafopredeter"/>
    <w:link w:val="Ttulo5"/>
    <w:rsid w:val="00835A4A"/>
    <w:rPr>
      <w:rFonts w:ascii="ITA Avant Garde" w:eastAsia="Times New Roman" w:hAnsi="ITA Avant Garde" w:cs="ITA Avant Garde"/>
      <w:b/>
      <w:color w:val="000000"/>
      <w:szCs w:val="20"/>
      <w:lang w:eastAsia="es-MX"/>
    </w:rPr>
  </w:style>
  <w:style w:type="character" w:customStyle="1" w:styleId="Ttulo6Car">
    <w:name w:val="Título 6 Car"/>
    <w:basedOn w:val="Fuentedeprrafopredeter"/>
    <w:link w:val="Ttulo6"/>
    <w:rsid w:val="00835A4A"/>
    <w:rPr>
      <w:rFonts w:ascii="ArAal" w:eastAsia="Times New Roman" w:hAnsi="ArAal" w:cs="ArAal"/>
      <w:b/>
      <w:sz w:val="28"/>
      <w:szCs w:val="20"/>
      <w:lang w:eastAsia="es-MX"/>
    </w:rPr>
  </w:style>
  <w:style w:type="character" w:customStyle="1" w:styleId="Ttulo7Car">
    <w:name w:val="Título 7 Car"/>
    <w:basedOn w:val="Fuentedeprrafopredeter"/>
    <w:link w:val="Ttulo7"/>
    <w:rsid w:val="00835A4A"/>
    <w:rPr>
      <w:rFonts w:ascii="ArAal" w:eastAsia="Times New Roman" w:hAnsi="ArAal" w:cs="ArAal"/>
      <w:sz w:val="24"/>
      <w:szCs w:val="20"/>
      <w:lang w:eastAsia="es-MX"/>
    </w:rPr>
  </w:style>
  <w:style w:type="character" w:customStyle="1" w:styleId="Ttulo9Car">
    <w:name w:val="Título 9 Car"/>
    <w:basedOn w:val="Fuentedeprrafopredeter"/>
    <w:link w:val="Ttulo9"/>
    <w:rsid w:val="00835A4A"/>
    <w:rPr>
      <w:rFonts w:ascii="ArAal" w:eastAsia="Times New Roman" w:hAnsi="ArAal" w:cs="ArAal"/>
      <w:b/>
      <w:sz w:val="24"/>
      <w:szCs w:val="20"/>
      <w:lang w:eastAsia="es-MX"/>
    </w:rPr>
  </w:style>
  <w:style w:type="paragraph" w:customStyle="1" w:styleId="CABEZA">
    <w:name w:val="CABEZA"/>
    <w:basedOn w:val="Normal"/>
    <w:rsid w:val="00835A4A"/>
    <w:pPr>
      <w:spacing w:after="0" w:line="240" w:lineRule="auto"/>
      <w:jc w:val="center"/>
    </w:pPr>
    <w:rPr>
      <w:rFonts w:ascii="Times New Roman" w:eastAsia="Times New Roman" w:hAnsi="Times New Roman" w:cs="Arial"/>
      <w:b/>
      <w:sz w:val="28"/>
      <w:szCs w:val="28"/>
      <w:lang w:val="es-ES_tradnl" w:eastAsia="es-MX"/>
    </w:rPr>
  </w:style>
  <w:style w:type="paragraph" w:customStyle="1" w:styleId="INCISO">
    <w:name w:val="INCISO"/>
    <w:basedOn w:val="Normal"/>
    <w:rsid w:val="00835A4A"/>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835A4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835A4A"/>
    <w:pPr>
      <w:spacing w:before="101" w:after="101" w:line="216" w:lineRule="atLeast"/>
      <w:jc w:val="center"/>
    </w:pPr>
    <w:rPr>
      <w:rFonts w:ascii="Times New Roman" w:eastAsia="Times New Roman" w:hAnsi="Times New Roman"/>
      <w:b/>
      <w:sz w:val="18"/>
      <w:szCs w:val="20"/>
      <w:lang w:val="es-ES_tradnl" w:eastAsia="es-ES"/>
    </w:rPr>
  </w:style>
  <w:style w:type="paragraph" w:customStyle="1" w:styleId="SUBIN">
    <w:name w:val="SUBIN"/>
    <w:basedOn w:val="Texto"/>
    <w:rsid w:val="00835A4A"/>
    <w:pPr>
      <w:ind w:left="1987" w:hanging="720"/>
    </w:pPr>
  </w:style>
  <w:style w:type="paragraph" w:customStyle="1" w:styleId="Titulo1">
    <w:name w:val="Titulo 1"/>
    <w:basedOn w:val="Texto"/>
    <w:rsid w:val="00835A4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835A4A"/>
    <w:pPr>
      <w:pBdr>
        <w:top w:val="double" w:sz="6" w:space="1" w:color="auto"/>
      </w:pBdr>
      <w:spacing w:line="240" w:lineRule="auto"/>
      <w:ind w:firstLine="0"/>
      <w:outlineLvl w:val="1"/>
    </w:pPr>
  </w:style>
  <w:style w:type="paragraph" w:customStyle="1" w:styleId="tt">
    <w:name w:val="tt"/>
    <w:basedOn w:val="Texto"/>
    <w:rsid w:val="00835A4A"/>
    <w:pPr>
      <w:tabs>
        <w:tab w:val="left" w:pos="1320"/>
        <w:tab w:val="left" w:pos="1629"/>
      </w:tabs>
      <w:ind w:left="1647" w:hanging="1440"/>
    </w:pPr>
    <w:rPr>
      <w:lang w:val="es-ES_tradnl"/>
    </w:rPr>
  </w:style>
  <w:style w:type="paragraph" w:customStyle="1" w:styleId="sum">
    <w:name w:val="sum"/>
    <w:basedOn w:val="Texto"/>
    <w:rsid w:val="00835A4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835A4A"/>
    <w:pPr>
      <w:spacing w:after="101" w:line="216" w:lineRule="exact"/>
      <w:jc w:val="both"/>
    </w:pPr>
    <w:rPr>
      <w:rFonts w:ascii="Arial" w:eastAsia="Times New Roman" w:hAnsi="Arial"/>
      <w:sz w:val="18"/>
      <w:szCs w:val="20"/>
      <w:lang w:eastAsia="es-MX"/>
    </w:rPr>
  </w:style>
  <w:style w:type="character" w:customStyle="1" w:styleId="ANOTACIONCar">
    <w:name w:val="ANOTACION Car"/>
    <w:link w:val="ANOTACION"/>
    <w:locked/>
    <w:rsid w:val="00835A4A"/>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835A4A"/>
  </w:style>
  <w:style w:type="paragraph" w:styleId="Sinespaciado">
    <w:name w:val="No Spacing"/>
    <w:qFormat/>
    <w:rsid w:val="00835A4A"/>
    <w:pPr>
      <w:spacing w:after="0" w:line="240" w:lineRule="auto"/>
    </w:pPr>
    <w:rPr>
      <w:rFonts w:ascii="CaAibri" w:eastAsia="Times New Roman" w:hAnsi="CaAibri" w:cs="CaAibri"/>
      <w:sz w:val="24"/>
      <w:szCs w:val="20"/>
      <w:lang w:val="es-ES_tradnl" w:eastAsia="es-MX"/>
    </w:rPr>
  </w:style>
  <w:style w:type="paragraph" w:customStyle="1" w:styleId="ttulo">
    <w:name w:val="título"/>
    <w:basedOn w:val="Normal"/>
    <w:next w:val="Normal"/>
    <w:rsid w:val="00835A4A"/>
    <w:pPr>
      <w:spacing w:line="240" w:lineRule="auto"/>
    </w:pPr>
    <w:rPr>
      <w:rFonts w:ascii="CaAibri" w:eastAsia="Times New Roman" w:hAnsi="CaAibri" w:cs="CaAibri"/>
      <w:i/>
      <w:color w:val="808080"/>
      <w:sz w:val="18"/>
      <w:szCs w:val="20"/>
      <w:lang w:eastAsia="es-MX"/>
    </w:rPr>
  </w:style>
  <w:style w:type="paragraph" w:styleId="Textocomentario">
    <w:name w:val="annotation text"/>
    <w:basedOn w:val="Normal"/>
    <w:link w:val="TextocomentarioCar"/>
    <w:rsid w:val="00835A4A"/>
    <w:pPr>
      <w:spacing w:line="240" w:lineRule="auto"/>
    </w:pPr>
    <w:rPr>
      <w:rFonts w:ascii="CaAibri" w:eastAsia="Times New Roman" w:hAnsi="CaAibri" w:cs="CaAibri"/>
      <w:sz w:val="20"/>
      <w:szCs w:val="20"/>
      <w:lang w:eastAsia="es-MX"/>
    </w:rPr>
  </w:style>
  <w:style w:type="character" w:customStyle="1" w:styleId="TextocomentarioCar">
    <w:name w:val="Texto comentario Car"/>
    <w:basedOn w:val="Fuentedeprrafopredeter"/>
    <w:link w:val="Textocomentario"/>
    <w:rsid w:val="00835A4A"/>
    <w:rPr>
      <w:rFonts w:ascii="CaAibri" w:eastAsia="Times New Roman" w:hAnsi="CaAibri" w:cs="CaAibri"/>
      <w:sz w:val="20"/>
      <w:szCs w:val="20"/>
      <w:lang w:eastAsia="es-MX"/>
    </w:rPr>
  </w:style>
  <w:style w:type="paragraph" w:styleId="TDC3">
    <w:name w:val="toc 3"/>
    <w:basedOn w:val="TDC2"/>
    <w:next w:val="Normal"/>
    <w:uiPriority w:val="39"/>
    <w:rsid w:val="00835A4A"/>
    <w:pPr>
      <w:spacing w:after="0"/>
      <w:ind w:left="0"/>
      <w:jc w:val="center"/>
    </w:pPr>
    <w:rPr>
      <w:rFonts w:ascii="TiAes New Roman" w:hAnsi="TiAes New Roman" w:cs="TiAes New Roman"/>
      <w:noProof/>
      <w:sz w:val="20"/>
    </w:rPr>
  </w:style>
  <w:style w:type="paragraph" w:styleId="TDC2">
    <w:name w:val="toc 2"/>
    <w:basedOn w:val="Normal"/>
    <w:next w:val="Normal"/>
    <w:uiPriority w:val="39"/>
    <w:rsid w:val="00835A4A"/>
    <w:pPr>
      <w:spacing w:after="100" w:line="276" w:lineRule="atLeast"/>
      <w:ind w:left="220"/>
    </w:pPr>
    <w:rPr>
      <w:rFonts w:ascii="CaAibri" w:eastAsia="Times New Roman" w:hAnsi="CaAibri" w:cs="CaAibri"/>
      <w:szCs w:val="20"/>
      <w:lang w:eastAsia="es-MX"/>
    </w:rPr>
  </w:style>
  <w:style w:type="paragraph" w:styleId="Textonotapie">
    <w:name w:val="footnote text"/>
    <w:basedOn w:val="Normal"/>
    <w:link w:val="TextonotapieCar"/>
    <w:qFormat/>
    <w:rsid w:val="00835A4A"/>
    <w:pPr>
      <w:spacing w:after="0" w:line="240" w:lineRule="auto"/>
    </w:pPr>
    <w:rPr>
      <w:rFonts w:ascii="TiAes" w:eastAsia="Times New Roman" w:hAnsi="TiAes" w:cs="TiAes"/>
      <w:sz w:val="20"/>
      <w:szCs w:val="20"/>
      <w:lang w:val="es-ES_tradnl" w:eastAsia="es-MX"/>
    </w:rPr>
  </w:style>
  <w:style w:type="character" w:customStyle="1" w:styleId="TextonotapieCar">
    <w:name w:val="Texto nota pie Car"/>
    <w:basedOn w:val="Fuentedeprrafopredeter"/>
    <w:link w:val="Textonotapie"/>
    <w:rsid w:val="00835A4A"/>
    <w:rPr>
      <w:rFonts w:ascii="TiAes" w:eastAsia="Times New Roman" w:hAnsi="TiAes" w:cs="TiAes"/>
      <w:sz w:val="20"/>
      <w:szCs w:val="20"/>
      <w:lang w:val="es-ES_tradnl" w:eastAsia="es-MX"/>
    </w:rPr>
  </w:style>
  <w:style w:type="paragraph" w:styleId="Sangranormal">
    <w:name w:val="Normal Indent"/>
    <w:basedOn w:val="Normal"/>
    <w:rsid w:val="00835A4A"/>
    <w:pPr>
      <w:spacing w:after="72" w:line="187" w:lineRule="atLeast"/>
      <w:jc w:val="both"/>
    </w:pPr>
    <w:rPr>
      <w:rFonts w:ascii="ArAal" w:eastAsia="Times New Roman" w:hAnsi="ArAal" w:cs="ArAal"/>
      <w:sz w:val="16"/>
      <w:szCs w:val="20"/>
      <w:lang w:val="es-ES_tradnl" w:eastAsia="es-MX"/>
    </w:rPr>
  </w:style>
  <w:style w:type="paragraph" w:customStyle="1" w:styleId="Default">
    <w:name w:val="Default"/>
    <w:rsid w:val="00835A4A"/>
    <w:pPr>
      <w:spacing w:after="0" w:line="240" w:lineRule="auto"/>
    </w:pPr>
    <w:rPr>
      <w:rFonts w:ascii="TaAoma" w:eastAsia="Times New Roman" w:hAnsi="TaAoma" w:cs="TaAoma"/>
      <w:color w:val="000000"/>
      <w:sz w:val="24"/>
      <w:szCs w:val="20"/>
      <w:lang w:eastAsia="es-MX"/>
    </w:rPr>
  </w:style>
  <w:style w:type="paragraph" w:customStyle="1" w:styleId="Textodeglobo1">
    <w:name w:val="Texto de globo1"/>
    <w:basedOn w:val="Normal"/>
    <w:rsid w:val="00835A4A"/>
    <w:pPr>
      <w:spacing w:after="0" w:line="240" w:lineRule="auto"/>
    </w:pPr>
    <w:rPr>
      <w:rFonts w:ascii="SeAoe UI" w:eastAsia="Times New Roman" w:hAnsi="SeAoe UI" w:cs="SeAoe UI"/>
      <w:sz w:val="18"/>
      <w:szCs w:val="20"/>
      <w:lang w:eastAsia="es-MX"/>
    </w:rPr>
  </w:style>
  <w:style w:type="paragraph" w:customStyle="1" w:styleId="estilo30">
    <w:name w:val="estilo30"/>
    <w:basedOn w:val="Normal"/>
    <w:rsid w:val="00835A4A"/>
    <w:pPr>
      <w:spacing w:before="100" w:after="100" w:line="240" w:lineRule="auto"/>
    </w:pPr>
    <w:rPr>
      <w:rFonts w:ascii="TiAes New Roman" w:eastAsia="Times New Roman" w:hAnsi="TiAes New Roman" w:cs="TiAes New Roman"/>
      <w:sz w:val="24"/>
      <w:szCs w:val="20"/>
      <w:lang w:eastAsia="es-MX"/>
    </w:rPr>
  </w:style>
  <w:style w:type="paragraph" w:customStyle="1" w:styleId="Asuntodelcomentario1">
    <w:name w:val="Asunto del comentario1"/>
    <w:basedOn w:val="Textocomentario"/>
    <w:next w:val="Textocomentario"/>
    <w:rsid w:val="00835A4A"/>
    <w:rPr>
      <w:b/>
    </w:rPr>
  </w:style>
  <w:style w:type="paragraph" w:customStyle="1" w:styleId="CERRAR">
    <w:name w:val="CERRAR"/>
    <w:basedOn w:val="Normal"/>
    <w:rsid w:val="00835A4A"/>
    <w:pPr>
      <w:spacing w:after="29" w:line="187" w:lineRule="atLeast"/>
      <w:ind w:firstLine="288"/>
      <w:jc w:val="both"/>
    </w:pPr>
    <w:rPr>
      <w:rFonts w:ascii="ArAal" w:eastAsia="Times New Roman" w:hAnsi="ArAal" w:cs="ArAal"/>
      <w:sz w:val="18"/>
      <w:szCs w:val="20"/>
      <w:lang w:val="es-ES_tradnl" w:eastAsia="es-MX"/>
    </w:rPr>
  </w:style>
  <w:style w:type="paragraph" w:customStyle="1" w:styleId="ABRIR">
    <w:name w:val="ABRIR"/>
    <w:basedOn w:val="Normal"/>
    <w:rsid w:val="00835A4A"/>
    <w:pPr>
      <w:spacing w:after="120" w:line="240" w:lineRule="atLeast"/>
      <w:ind w:firstLine="288"/>
      <w:jc w:val="both"/>
    </w:pPr>
    <w:rPr>
      <w:rFonts w:ascii="ArAal" w:eastAsia="Times New Roman" w:hAnsi="ArAal" w:cs="ArAal"/>
      <w:sz w:val="18"/>
      <w:szCs w:val="20"/>
      <w:lang w:val="es-ES_tradnl" w:eastAsia="es-MX"/>
    </w:rPr>
  </w:style>
  <w:style w:type="paragraph" w:customStyle="1" w:styleId="texto0">
    <w:name w:val="texto"/>
    <w:basedOn w:val="Normal"/>
    <w:rsid w:val="00835A4A"/>
    <w:pPr>
      <w:spacing w:after="101" w:line="216" w:lineRule="atLeast"/>
      <w:ind w:firstLine="288"/>
      <w:jc w:val="both"/>
    </w:pPr>
    <w:rPr>
      <w:rFonts w:ascii="ArAal" w:eastAsia="Times New Roman" w:hAnsi="ArAal" w:cs="ArAal"/>
      <w:sz w:val="18"/>
      <w:szCs w:val="20"/>
      <w:lang w:val="es-ES_tradnl" w:eastAsia="es-MX"/>
    </w:rPr>
  </w:style>
  <w:style w:type="paragraph" w:customStyle="1" w:styleId="4x3">
    <w:name w:val="4x3"/>
    <w:basedOn w:val="texto0"/>
    <w:rsid w:val="00835A4A"/>
    <w:pPr>
      <w:tabs>
        <w:tab w:val="left" w:pos="810"/>
        <w:tab w:val="left" w:pos="2430"/>
        <w:tab w:val="right" w:pos="4860"/>
        <w:tab w:val="left" w:pos="6390"/>
      </w:tabs>
    </w:pPr>
  </w:style>
  <w:style w:type="paragraph" w:customStyle="1" w:styleId="registro">
    <w:name w:val="registro"/>
    <w:basedOn w:val="texto0"/>
    <w:rsid w:val="00835A4A"/>
    <w:pPr>
      <w:jc w:val="right"/>
    </w:pPr>
    <w:rPr>
      <w:b/>
    </w:rPr>
  </w:style>
  <w:style w:type="paragraph" w:customStyle="1" w:styleId="2X1">
    <w:name w:val="2X1"/>
    <w:basedOn w:val="Normal"/>
    <w:rsid w:val="00835A4A"/>
    <w:pPr>
      <w:tabs>
        <w:tab w:val="left" w:pos="2160"/>
        <w:tab w:val="left" w:pos="7200"/>
      </w:tabs>
      <w:spacing w:after="29" w:line="202" w:lineRule="exact"/>
      <w:ind w:left="2160" w:right="3172" w:hanging="1980"/>
    </w:pPr>
    <w:rPr>
      <w:rFonts w:ascii="ArAal" w:eastAsia="Times New Roman" w:hAnsi="ArAal" w:cs="ArAal"/>
      <w:sz w:val="18"/>
      <w:szCs w:val="20"/>
      <w:lang w:val="es-ES_tradnl" w:eastAsia="es-MX"/>
    </w:rPr>
  </w:style>
  <w:style w:type="paragraph" w:customStyle="1" w:styleId="centneg">
    <w:name w:val="centneg"/>
    <w:basedOn w:val="texto0"/>
    <w:rsid w:val="00835A4A"/>
    <w:pPr>
      <w:ind w:firstLine="0"/>
      <w:jc w:val="center"/>
    </w:pPr>
    <w:rPr>
      <w:b/>
    </w:rPr>
  </w:style>
  <w:style w:type="paragraph" w:customStyle="1" w:styleId="2X2">
    <w:name w:val="2X2"/>
    <w:basedOn w:val="2X1"/>
    <w:rsid w:val="00835A4A"/>
    <w:pPr>
      <w:tabs>
        <w:tab w:val="clear" w:pos="7200"/>
        <w:tab w:val="right" w:pos="7110"/>
        <w:tab w:val="right" w:pos="8550"/>
      </w:tabs>
      <w:jc w:val="both"/>
    </w:pPr>
  </w:style>
  <w:style w:type="paragraph" w:customStyle="1" w:styleId="4X1">
    <w:name w:val="4X1"/>
    <w:basedOn w:val="Normal"/>
    <w:rsid w:val="00835A4A"/>
    <w:pPr>
      <w:tabs>
        <w:tab w:val="right" w:pos="720"/>
        <w:tab w:val="right" w:pos="2250"/>
        <w:tab w:val="right" w:pos="3420"/>
        <w:tab w:val="left" w:pos="4680"/>
      </w:tabs>
      <w:spacing w:after="29" w:line="202" w:lineRule="exact"/>
    </w:pPr>
    <w:rPr>
      <w:rFonts w:ascii="ArAal" w:eastAsia="Times New Roman" w:hAnsi="ArAal" w:cs="ArAal"/>
      <w:sz w:val="18"/>
      <w:szCs w:val="20"/>
      <w:lang w:val="es-ES_tradnl" w:eastAsia="es-MX"/>
    </w:rPr>
  </w:style>
  <w:style w:type="paragraph" w:customStyle="1" w:styleId="centrado">
    <w:name w:val="centrado"/>
    <w:basedOn w:val="texto0"/>
    <w:rsid w:val="00835A4A"/>
    <w:pPr>
      <w:jc w:val="center"/>
    </w:pPr>
  </w:style>
  <w:style w:type="paragraph" w:customStyle="1" w:styleId="punto2">
    <w:name w:val="punto2"/>
    <w:basedOn w:val="texto0"/>
    <w:rsid w:val="00835A4A"/>
    <w:pPr>
      <w:ind w:left="270" w:firstLine="0"/>
    </w:pPr>
  </w:style>
  <w:style w:type="paragraph" w:customStyle="1" w:styleId="indent">
    <w:name w:val="indent"/>
    <w:basedOn w:val="texto0"/>
    <w:rsid w:val="00835A4A"/>
    <w:pPr>
      <w:ind w:left="5400" w:hanging="1080"/>
    </w:pPr>
  </w:style>
  <w:style w:type="paragraph" w:customStyle="1" w:styleId="TX1">
    <w:name w:val="TX1"/>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14">
    <w:name w:val="TX14"/>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13">
    <w:name w:val="TX13"/>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cabeza6">
    <w:name w:val="cabeza6"/>
    <w:basedOn w:val="Normal"/>
    <w:rsid w:val="00835A4A"/>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line="240" w:lineRule="auto"/>
    </w:pPr>
    <w:rPr>
      <w:rFonts w:ascii="ArAal" w:eastAsia="Times New Roman" w:hAnsi="ArAal" w:cs="ArAal"/>
      <w:sz w:val="18"/>
      <w:szCs w:val="20"/>
      <w:lang w:val="es-ES_tradnl" w:eastAsia="es-MX"/>
    </w:rPr>
  </w:style>
  <w:style w:type="paragraph" w:customStyle="1" w:styleId="cabeza1">
    <w:name w:val="cabeza1"/>
    <w:basedOn w:val="Normal"/>
    <w:rsid w:val="00835A4A"/>
    <w:pPr>
      <w:pBdr>
        <w:top w:val="double" w:sz="6" w:space="1" w:color="auto"/>
        <w:bottom w:val="double" w:sz="6" w:space="1" w:color="auto"/>
      </w:pBdr>
      <w:tabs>
        <w:tab w:val="center" w:pos="1080"/>
        <w:tab w:val="center" w:pos="2790"/>
        <w:tab w:val="center" w:pos="4320"/>
        <w:tab w:val="center" w:pos="6930"/>
      </w:tabs>
      <w:spacing w:after="0" w:line="240" w:lineRule="auto"/>
    </w:pPr>
    <w:rPr>
      <w:rFonts w:ascii="ArAal" w:eastAsia="Times New Roman" w:hAnsi="ArAal" w:cs="ArAal"/>
      <w:sz w:val="18"/>
      <w:szCs w:val="20"/>
      <w:lang w:val="es-ES_tradnl" w:eastAsia="es-MX"/>
    </w:rPr>
  </w:style>
  <w:style w:type="paragraph" w:customStyle="1" w:styleId="1x1">
    <w:name w:val="1x1"/>
    <w:basedOn w:val="texto0"/>
    <w:rsid w:val="00835A4A"/>
    <w:pPr>
      <w:ind w:left="2790" w:hanging="2430"/>
    </w:pPr>
  </w:style>
  <w:style w:type="paragraph" w:customStyle="1" w:styleId="ENCONST">
    <w:name w:val="ENCONST"/>
    <w:basedOn w:val="texto0"/>
    <w:rsid w:val="00835A4A"/>
    <w:pPr>
      <w:pBdr>
        <w:bottom w:val="single" w:sz="12" w:space="1" w:color="808080"/>
      </w:pBdr>
      <w:ind w:left="284" w:right="334" w:firstLine="0"/>
    </w:pPr>
    <w:rPr>
      <w:sz w:val="16"/>
    </w:rPr>
  </w:style>
  <w:style w:type="paragraph" w:customStyle="1" w:styleId="PIE">
    <w:name w:val="PIE"/>
    <w:basedOn w:val="2X1"/>
    <w:rsid w:val="00835A4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0"/>
    <w:rsid w:val="00835A4A"/>
    <w:pPr>
      <w:spacing w:before="112"/>
      <w:ind w:firstLine="290"/>
    </w:pPr>
    <w:rPr>
      <w:b/>
      <w:i/>
    </w:rPr>
  </w:style>
  <w:style w:type="paragraph" w:customStyle="1" w:styleId="CG">
    <w:name w:val="CG"/>
    <w:basedOn w:val="Normal"/>
    <w:rsid w:val="00835A4A"/>
    <w:pPr>
      <w:spacing w:after="0" w:line="240" w:lineRule="auto"/>
      <w:jc w:val="both"/>
    </w:pPr>
    <w:rPr>
      <w:rFonts w:ascii="TiAes" w:eastAsia="Times New Roman" w:hAnsi="TiAes" w:cs="TiAes"/>
      <w:b/>
      <w:sz w:val="20"/>
      <w:szCs w:val="20"/>
      <w:lang w:val="es-ES_tradnl" w:eastAsia="es-MX"/>
    </w:rPr>
  </w:style>
  <w:style w:type="paragraph" w:customStyle="1" w:styleId="centro">
    <w:name w:val="centro"/>
    <w:basedOn w:val="centrado"/>
    <w:rsid w:val="00835A4A"/>
  </w:style>
  <w:style w:type="paragraph" w:customStyle="1" w:styleId="tab">
    <w:name w:val="tab"/>
    <w:basedOn w:val="texto0"/>
    <w:rsid w:val="00835A4A"/>
    <w:pPr>
      <w:tabs>
        <w:tab w:val="right" w:leader="dot" w:pos="8640"/>
      </w:tabs>
    </w:pPr>
  </w:style>
  <w:style w:type="paragraph" w:customStyle="1" w:styleId="cab1">
    <w:name w:val="cab1"/>
    <w:basedOn w:val="texto0"/>
    <w:rsid w:val="00835A4A"/>
    <w:rPr>
      <w:rFonts w:ascii="TiAes" w:hAnsi="TiAes" w:cs="TiAes"/>
      <w:b/>
      <w:sz w:val="24"/>
    </w:rPr>
  </w:style>
  <w:style w:type="paragraph" w:customStyle="1" w:styleId="txt1">
    <w:name w:val="txt1"/>
    <w:basedOn w:val="texto0"/>
    <w:rsid w:val="00835A4A"/>
    <w:pPr>
      <w:spacing w:line="360" w:lineRule="atLeast"/>
    </w:pPr>
    <w:rPr>
      <w:sz w:val="24"/>
    </w:rPr>
  </w:style>
  <w:style w:type="paragraph" w:customStyle="1" w:styleId="TX">
    <w:name w:val="TX"/>
    <w:basedOn w:val="texto0"/>
    <w:rsid w:val="00835A4A"/>
    <w:rPr>
      <w:b/>
    </w:rPr>
  </w:style>
  <w:style w:type="paragraph" w:customStyle="1" w:styleId="dent">
    <w:name w:val="dent"/>
    <w:basedOn w:val="texto0"/>
    <w:rsid w:val="00835A4A"/>
    <w:pPr>
      <w:tabs>
        <w:tab w:val="left" w:pos="3600"/>
      </w:tabs>
      <w:ind w:left="3600" w:hanging="3330"/>
    </w:pPr>
  </w:style>
  <w:style w:type="paragraph" w:customStyle="1" w:styleId="SRA">
    <w:name w:val="SRA"/>
    <w:basedOn w:val="texto0"/>
    <w:rsid w:val="00835A4A"/>
    <w:pPr>
      <w:ind w:left="1440" w:hanging="1170"/>
    </w:pPr>
  </w:style>
  <w:style w:type="paragraph" w:customStyle="1" w:styleId="saco">
    <w:name w:val="saco"/>
    <w:basedOn w:val="Normal"/>
    <w:rsid w:val="00835A4A"/>
    <w:pPr>
      <w:tabs>
        <w:tab w:val="right" w:leader="dot" w:pos="5040"/>
        <w:tab w:val="center" w:pos="6120"/>
        <w:tab w:val="right" w:pos="7380"/>
      </w:tabs>
      <w:spacing w:after="101" w:line="216" w:lineRule="atLeast"/>
      <w:ind w:right="2448" w:firstLine="270"/>
      <w:jc w:val="both"/>
    </w:pPr>
    <w:rPr>
      <w:rFonts w:ascii="ArAal" w:eastAsia="Times New Roman" w:hAnsi="ArAal" w:cs="ArAal"/>
      <w:szCs w:val="20"/>
      <w:lang w:val="es-ES_tradnl" w:eastAsia="es-MX"/>
    </w:rPr>
  </w:style>
  <w:style w:type="paragraph" w:customStyle="1" w:styleId="saco1">
    <w:name w:val="saco1"/>
    <w:basedOn w:val="saco"/>
    <w:rsid w:val="00835A4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0"/>
    <w:rsid w:val="00835A4A"/>
    <w:pPr>
      <w:tabs>
        <w:tab w:val="left" w:pos="3240"/>
        <w:tab w:val="left" w:pos="5580"/>
      </w:tabs>
    </w:pPr>
    <w:rPr>
      <w:rFonts w:ascii="HeAvetica" w:hAnsi="HeAvetica" w:cs="HeAvetica"/>
      <w:b/>
    </w:rPr>
  </w:style>
  <w:style w:type="paragraph" w:customStyle="1" w:styleId="modelo">
    <w:name w:val="modelo"/>
    <w:basedOn w:val="texto0"/>
    <w:rsid w:val="00835A4A"/>
    <w:pPr>
      <w:tabs>
        <w:tab w:val="left" w:pos="2970"/>
        <w:tab w:val="left" w:pos="4950"/>
      </w:tabs>
    </w:pPr>
    <w:rPr>
      <w:rFonts w:ascii="HeAvetica" w:hAnsi="HeAvetica" w:cs="HeAvetica"/>
    </w:rPr>
  </w:style>
  <w:style w:type="paragraph" w:customStyle="1" w:styleId="versin">
    <w:name w:val="versión"/>
    <w:basedOn w:val="texto0"/>
    <w:rsid w:val="00835A4A"/>
    <w:pPr>
      <w:tabs>
        <w:tab w:val="left" w:pos="2970"/>
        <w:tab w:val="left" w:pos="4950"/>
        <w:tab w:val="left" w:pos="5580"/>
      </w:tabs>
    </w:pPr>
    <w:rPr>
      <w:rFonts w:ascii="HeAvetica" w:hAnsi="HeAvetica" w:cs="HeAvetica"/>
    </w:rPr>
  </w:style>
  <w:style w:type="paragraph" w:customStyle="1" w:styleId="tabla1">
    <w:name w:val="tabla1"/>
    <w:basedOn w:val="texto0"/>
    <w:rsid w:val="00835A4A"/>
    <w:pPr>
      <w:tabs>
        <w:tab w:val="right" w:pos="2610"/>
        <w:tab w:val="right" w:pos="4230"/>
        <w:tab w:val="right" w:pos="5760"/>
        <w:tab w:val="right" w:pos="7200"/>
        <w:tab w:val="right" w:pos="8640"/>
      </w:tabs>
    </w:pPr>
    <w:rPr>
      <w:rFonts w:ascii="HeAvetica" w:hAnsi="HeAvetica" w:cs="HeAvetica"/>
    </w:rPr>
  </w:style>
  <w:style w:type="paragraph" w:customStyle="1" w:styleId="partido">
    <w:name w:val="partido"/>
    <w:basedOn w:val="texto0"/>
    <w:rsid w:val="00835A4A"/>
    <w:pPr>
      <w:tabs>
        <w:tab w:val="right" w:pos="5760"/>
        <w:tab w:val="right" w:pos="8010"/>
      </w:tabs>
    </w:pPr>
    <w:rPr>
      <w:rFonts w:ascii="HeAvetica" w:hAnsi="HeAvetica" w:cs="HeAvetica"/>
    </w:rPr>
  </w:style>
  <w:style w:type="paragraph" w:customStyle="1" w:styleId="shcp1">
    <w:name w:val="shcp1"/>
    <w:basedOn w:val="texto0"/>
    <w:rsid w:val="00835A4A"/>
    <w:pPr>
      <w:tabs>
        <w:tab w:val="right" w:pos="810"/>
        <w:tab w:val="right" w:pos="2070"/>
        <w:tab w:val="right" w:pos="3240"/>
        <w:tab w:val="center" w:pos="4500"/>
      </w:tabs>
      <w:ind w:left="5490" w:hanging="5490"/>
    </w:pPr>
    <w:rPr>
      <w:rFonts w:ascii="HeAvetica" w:hAnsi="HeAvetica" w:cs="HeAvetica"/>
    </w:rPr>
  </w:style>
  <w:style w:type="paragraph" w:customStyle="1" w:styleId="shcp11">
    <w:name w:val="shcp1.1"/>
    <w:basedOn w:val="texto0"/>
    <w:rsid w:val="00835A4A"/>
    <w:pPr>
      <w:tabs>
        <w:tab w:val="center" w:pos="720"/>
        <w:tab w:val="center" w:pos="1980"/>
        <w:tab w:val="center" w:pos="3330"/>
        <w:tab w:val="center" w:pos="4500"/>
        <w:tab w:val="center" w:pos="6030"/>
      </w:tabs>
    </w:pPr>
    <w:rPr>
      <w:rFonts w:ascii="HeAvetica" w:hAnsi="HeAvetica" w:cs="HeAvetica"/>
    </w:rPr>
  </w:style>
  <w:style w:type="paragraph" w:customStyle="1" w:styleId="pscentro">
    <w:name w:val="pscentro"/>
    <w:basedOn w:val="Normal"/>
    <w:rsid w:val="00835A4A"/>
    <w:pPr>
      <w:spacing w:after="101" w:line="216" w:lineRule="atLeast"/>
      <w:jc w:val="center"/>
    </w:pPr>
    <w:rPr>
      <w:rFonts w:ascii="HeAvetica" w:eastAsia="Times New Roman" w:hAnsi="HeAvetica" w:cs="HeAvetica"/>
      <w:b/>
      <w:szCs w:val="20"/>
      <w:lang w:val="es-ES_tradnl" w:eastAsia="es-MX"/>
    </w:rPr>
  </w:style>
  <w:style w:type="paragraph" w:customStyle="1" w:styleId="psroma">
    <w:name w:val="psroma"/>
    <w:basedOn w:val="Normal"/>
    <w:rsid w:val="00835A4A"/>
    <w:pPr>
      <w:spacing w:after="101" w:line="216" w:lineRule="atLeast"/>
      <w:ind w:left="1440" w:hanging="720"/>
      <w:jc w:val="both"/>
    </w:pPr>
    <w:rPr>
      <w:rFonts w:ascii="HeAvetica" w:eastAsia="Times New Roman" w:hAnsi="HeAvetica" w:cs="HeAvetica"/>
      <w:szCs w:val="20"/>
      <w:lang w:val="es-ES_tradnl" w:eastAsia="es-MX"/>
    </w:rPr>
  </w:style>
  <w:style w:type="paragraph" w:customStyle="1" w:styleId="psinci">
    <w:name w:val="psinci"/>
    <w:basedOn w:val="psroma"/>
    <w:rsid w:val="00835A4A"/>
    <w:pPr>
      <w:ind w:left="2160"/>
    </w:pPr>
  </w:style>
  <w:style w:type="paragraph" w:customStyle="1" w:styleId="TX12">
    <w:name w:val="TX12"/>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t12">
    <w:name w:val="txt12"/>
    <w:basedOn w:val="texto0"/>
    <w:rsid w:val="00835A4A"/>
    <w:pPr>
      <w:spacing w:line="360" w:lineRule="atLeast"/>
    </w:pPr>
    <w:rPr>
      <w:sz w:val="24"/>
    </w:rPr>
  </w:style>
  <w:style w:type="paragraph" w:customStyle="1" w:styleId="TX3">
    <w:name w:val="TX3"/>
    <w:basedOn w:val="texto0"/>
    <w:rsid w:val="00835A4A"/>
    <w:rPr>
      <w:b/>
    </w:rPr>
  </w:style>
  <w:style w:type="paragraph" w:customStyle="1" w:styleId="Textoindependiente21">
    <w:name w:val="Texto independiente 21"/>
    <w:basedOn w:val="Normal"/>
    <w:rsid w:val="00835A4A"/>
    <w:pPr>
      <w:spacing w:after="0" w:line="240" w:lineRule="atLeast"/>
      <w:jc w:val="both"/>
    </w:pPr>
    <w:rPr>
      <w:rFonts w:ascii="ArAal" w:eastAsia="Times New Roman" w:hAnsi="ArAal" w:cs="ArAal"/>
      <w:sz w:val="24"/>
      <w:szCs w:val="20"/>
      <w:lang w:val="es-ES_tradnl" w:eastAsia="es-MX"/>
    </w:rPr>
  </w:style>
  <w:style w:type="paragraph" w:customStyle="1" w:styleId="Textonormal">
    <w:name w:val="Texto normal"/>
    <w:basedOn w:val="Normal"/>
    <w:rsid w:val="00835A4A"/>
    <w:pPr>
      <w:tabs>
        <w:tab w:val="left" w:pos="5103"/>
      </w:tabs>
      <w:spacing w:after="0" w:line="240" w:lineRule="atLeast"/>
      <w:jc w:val="center"/>
    </w:pPr>
    <w:rPr>
      <w:rFonts w:ascii="ArAal" w:eastAsia="Times New Roman" w:hAnsi="ArAal" w:cs="ArAal"/>
      <w:b/>
      <w:sz w:val="24"/>
      <w:szCs w:val="20"/>
      <w:lang w:eastAsia="es-MX"/>
    </w:rPr>
  </w:style>
  <w:style w:type="paragraph" w:customStyle="1" w:styleId="Textoindependiente31">
    <w:name w:val="Texto independiente 31"/>
    <w:basedOn w:val="Normal"/>
    <w:rsid w:val="00835A4A"/>
    <w:pPr>
      <w:spacing w:after="0" w:line="240" w:lineRule="auto"/>
      <w:ind w:right="-212"/>
      <w:jc w:val="both"/>
    </w:pPr>
    <w:rPr>
      <w:rFonts w:ascii="ArAal" w:eastAsia="Times New Roman" w:hAnsi="ArAal" w:cs="ArAal"/>
      <w:szCs w:val="20"/>
      <w:lang w:eastAsia="es-MX"/>
    </w:rPr>
  </w:style>
  <w:style w:type="paragraph" w:customStyle="1" w:styleId="TX11">
    <w:name w:val="TX11"/>
    <w:basedOn w:val="Normal"/>
    <w:rsid w:val="00835A4A"/>
    <w:pPr>
      <w:spacing w:after="0" w:line="240" w:lineRule="auto"/>
      <w:ind w:left="2880" w:hanging="2700"/>
    </w:pPr>
    <w:rPr>
      <w:rFonts w:ascii="ArAal" w:eastAsia="Times New Roman" w:hAnsi="ArAal" w:cs="ArAal"/>
      <w:sz w:val="18"/>
      <w:szCs w:val="20"/>
      <w:lang w:val="es-ES_tradnl" w:eastAsia="es-MX"/>
    </w:rPr>
  </w:style>
  <w:style w:type="paragraph" w:customStyle="1" w:styleId="txt11">
    <w:name w:val="txt11"/>
    <w:basedOn w:val="texto0"/>
    <w:rsid w:val="00835A4A"/>
    <w:pPr>
      <w:spacing w:line="360" w:lineRule="atLeast"/>
    </w:pPr>
    <w:rPr>
      <w:sz w:val="24"/>
    </w:rPr>
  </w:style>
  <w:style w:type="paragraph" w:customStyle="1" w:styleId="TX2">
    <w:name w:val="TX2"/>
    <w:basedOn w:val="texto0"/>
    <w:rsid w:val="00835A4A"/>
    <w:rPr>
      <w:b/>
    </w:rPr>
  </w:style>
  <w:style w:type="paragraph" w:customStyle="1" w:styleId="t">
    <w:name w:val="t"/>
    <w:basedOn w:val="texto0"/>
    <w:rsid w:val="00835A4A"/>
    <w:pPr>
      <w:tabs>
        <w:tab w:val="right" w:leader="dot" w:pos="8820"/>
      </w:tabs>
    </w:pPr>
  </w:style>
  <w:style w:type="paragraph" w:customStyle="1" w:styleId="3">
    <w:name w:val="3"/>
    <w:basedOn w:val="texto0"/>
    <w:rsid w:val="00835A4A"/>
    <w:pPr>
      <w:ind w:left="1710" w:hanging="540"/>
    </w:pPr>
  </w:style>
  <w:style w:type="paragraph" w:customStyle="1" w:styleId="Sangra2detindepend">
    <w:name w:val="Sangría 2 de t. independ"/>
    <w:basedOn w:val="Normal"/>
    <w:rsid w:val="00835A4A"/>
    <w:pPr>
      <w:tabs>
        <w:tab w:val="left" w:pos="748"/>
      </w:tabs>
      <w:spacing w:after="0" w:line="312" w:lineRule="atLeast"/>
      <w:ind w:left="748" w:hanging="748"/>
      <w:jc w:val="both"/>
    </w:pPr>
    <w:rPr>
      <w:rFonts w:ascii="ArAal" w:eastAsia="Times New Roman" w:hAnsi="ArAal" w:cs="ArAal"/>
      <w:sz w:val="24"/>
      <w:szCs w:val="20"/>
      <w:lang w:val="es-ES" w:eastAsia="es-MX"/>
    </w:rPr>
  </w:style>
  <w:style w:type="paragraph" w:customStyle="1" w:styleId="Sangra3detindepend">
    <w:name w:val="Sangría 3 de t. independ"/>
    <w:basedOn w:val="Normal"/>
    <w:rsid w:val="00835A4A"/>
    <w:pPr>
      <w:tabs>
        <w:tab w:val="left" w:pos="561"/>
      </w:tabs>
      <w:spacing w:after="0" w:line="312" w:lineRule="atLeast"/>
      <w:ind w:left="561" w:hanging="561"/>
      <w:jc w:val="both"/>
    </w:pPr>
    <w:rPr>
      <w:rFonts w:ascii="ArAal" w:eastAsia="Times New Roman" w:hAnsi="ArAal" w:cs="ArAal"/>
      <w:sz w:val="24"/>
      <w:szCs w:val="20"/>
      <w:lang w:val="es-ES" w:eastAsia="es-MX"/>
    </w:rPr>
  </w:style>
  <w:style w:type="paragraph" w:customStyle="1" w:styleId="ACUERDO">
    <w:name w:val="ACUERDO"/>
    <w:basedOn w:val="Normal"/>
    <w:rsid w:val="00835A4A"/>
    <w:pPr>
      <w:spacing w:after="0" w:line="240" w:lineRule="auto"/>
      <w:jc w:val="both"/>
    </w:pPr>
    <w:rPr>
      <w:rFonts w:ascii="ArAal" w:eastAsia="Times New Roman" w:hAnsi="ArAal" w:cs="ArAal"/>
      <w:b/>
      <w:sz w:val="28"/>
      <w:szCs w:val="20"/>
      <w:lang w:val="en-US" w:eastAsia="es-MX"/>
    </w:rPr>
  </w:style>
  <w:style w:type="paragraph" w:styleId="NormalWeb">
    <w:name w:val="Normal (Web)"/>
    <w:basedOn w:val="Normal"/>
    <w:rsid w:val="00835A4A"/>
    <w:pPr>
      <w:spacing w:before="100" w:after="100" w:line="240" w:lineRule="auto"/>
    </w:pPr>
    <w:rPr>
      <w:rFonts w:ascii="TiAes New Roman" w:eastAsia="Times New Roman" w:hAnsi="TiAes New Roman" w:cs="TiAes New Roman"/>
      <w:sz w:val="24"/>
      <w:szCs w:val="20"/>
      <w:lang w:val="es-ES" w:eastAsia="es-MX"/>
    </w:rPr>
  </w:style>
  <w:style w:type="paragraph" w:customStyle="1" w:styleId="Sumario">
    <w:name w:val="Sumario"/>
    <w:basedOn w:val="Normal"/>
    <w:rsid w:val="00835A4A"/>
    <w:pPr>
      <w:tabs>
        <w:tab w:val="right" w:leader="dot" w:pos="8107"/>
        <w:tab w:val="right" w:pos="8640"/>
      </w:tabs>
      <w:spacing w:after="0" w:line="260" w:lineRule="exact"/>
      <w:ind w:left="274" w:right="749"/>
      <w:jc w:val="both"/>
    </w:pPr>
    <w:rPr>
      <w:rFonts w:ascii="ArAal" w:eastAsia="Times New Roman" w:hAnsi="ArAal" w:cs="ArAal"/>
      <w:sz w:val="18"/>
      <w:szCs w:val="20"/>
      <w:lang w:val="es-ES" w:eastAsia="es-MX"/>
    </w:rPr>
  </w:style>
  <w:style w:type="paragraph" w:styleId="Revisin">
    <w:name w:val="Revision"/>
    <w:rsid w:val="00835A4A"/>
    <w:pPr>
      <w:spacing w:after="0" w:line="240" w:lineRule="auto"/>
    </w:pPr>
    <w:rPr>
      <w:rFonts w:ascii="TiAes" w:eastAsia="Times New Roman" w:hAnsi="TiAes" w:cs="TiAes"/>
      <w:sz w:val="20"/>
      <w:szCs w:val="20"/>
      <w:lang w:val="es-ES_tradnl" w:eastAsia="es-MX"/>
    </w:rPr>
  </w:style>
  <w:style w:type="paragraph" w:customStyle="1" w:styleId="Ttulo10">
    <w:name w:val="Título1"/>
    <w:basedOn w:val="Normal"/>
    <w:next w:val="Normal"/>
    <w:rsid w:val="00835A4A"/>
    <w:pPr>
      <w:keepNext/>
      <w:keepLines/>
      <w:spacing w:after="0" w:line="276" w:lineRule="atLeast"/>
    </w:pPr>
    <w:rPr>
      <w:rFonts w:ascii="TrAbuchet MS" w:eastAsia="Times New Roman" w:hAnsi="TrAbuchet MS" w:cs="TrAbuchet MS"/>
      <w:color w:val="000000"/>
      <w:sz w:val="42"/>
      <w:szCs w:val="20"/>
      <w:lang w:eastAsia="es-MX"/>
    </w:rPr>
  </w:style>
  <w:style w:type="paragraph" w:styleId="Subttulo">
    <w:name w:val="Subtitle"/>
    <w:basedOn w:val="Normal"/>
    <w:next w:val="Normal"/>
    <w:link w:val="SubttuloCar"/>
    <w:qFormat/>
    <w:rsid w:val="00835A4A"/>
    <w:pPr>
      <w:keepNext/>
      <w:keepLines/>
      <w:spacing w:line="276" w:lineRule="atLeast"/>
    </w:pPr>
    <w:rPr>
      <w:rFonts w:ascii="TrAbuchet MS" w:eastAsia="Times New Roman" w:hAnsi="TrAbuchet MS" w:cs="TrAbuchet MS"/>
      <w:i/>
      <w:color w:val="808080"/>
      <w:sz w:val="26"/>
      <w:szCs w:val="20"/>
      <w:lang w:eastAsia="es-MX"/>
    </w:rPr>
  </w:style>
  <w:style w:type="character" w:customStyle="1" w:styleId="SubttuloCar">
    <w:name w:val="Subtítulo Car"/>
    <w:basedOn w:val="Fuentedeprrafopredeter"/>
    <w:link w:val="Subttulo"/>
    <w:rsid w:val="00835A4A"/>
    <w:rPr>
      <w:rFonts w:ascii="TrAbuchet MS" w:eastAsia="Times New Roman" w:hAnsi="TrAbuchet MS" w:cs="TrAbuchet MS"/>
      <w:i/>
      <w:color w:val="808080"/>
      <w:sz w:val="26"/>
      <w:szCs w:val="20"/>
      <w:lang w:eastAsia="es-MX"/>
    </w:rPr>
  </w:style>
  <w:style w:type="paragraph" w:customStyle="1" w:styleId="Listaconvietas1">
    <w:name w:val="Lista con viñetas1"/>
    <w:basedOn w:val="Normal"/>
    <w:next w:val="Listadevietas3"/>
    <w:uiPriority w:val="99"/>
    <w:rsid w:val="00835A4A"/>
    <w:pPr>
      <w:spacing w:after="160" w:line="259" w:lineRule="atLeast"/>
      <w:ind w:left="990" w:hanging="360"/>
    </w:pPr>
    <w:rPr>
      <w:rFonts w:ascii="CaAibri" w:eastAsia="Times New Roman" w:hAnsi="CaAibri" w:cs="CaAibri"/>
      <w:szCs w:val="20"/>
      <w:lang w:eastAsia="es-MX"/>
    </w:rPr>
  </w:style>
  <w:style w:type="paragraph" w:customStyle="1" w:styleId="Listadevietas3">
    <w:name w:val="Lista de viñetas 3"/>
    <w:basedOn w:val="Normal"/>
    <w:rsid w:val="00835A4A"/>
    <w:pPr>
      <w:spacing w:after="0" w:line="240" w:lineRule="auto"/>
      <w:ind w:left="720" w:hanging="360"/>
    </w:pPr>
    <w:rPr>
      <w:rFonts w:ascii="TiAes" w:eastAsia="Times New Roman" w:hAnsi="TiAes" w:cs="TiAes"/>
      <w:sz w:val="20"/>
      <w:szCs w:val="20"/>
      <w:lang w:val="es-ES_tradnl" w:eastAsia="es-MX"/>
    </w:rPr>
  </w:style>
  <w:style w:type="paragraph" w:customStyle="1" w:styleId="EstiloREg">
    <w:name w:val="EstiloREg"/>
    <w:basedOn w:val="Normal"/>
    <w:link w:val="EstiloREgCar"/>
    <w:qFormat/>
    <w:rsid w:val="00835A4A"/>
    <w:pPr>
      <w:tabs>
        <w:tab w:val="left" w:pos="1560"/>
      </w:tabs>
      <w:spacing w:after="0" w:line="240" w:lineRule="auto"/>
      <w:ind w:firstLine="851"/>
      <w:jc w:val="both"/>
    </w:pPr>
    <w:rPr>
      <w:rFonts w:ascii="ArAal" w:eastAsia="Times New Roman" w:hAnsi="ArAal" w:cs="ArAal"/>
      <w:sz w:val="18"/>
      <w:szCs w:val="20"/>
      <w:lang w:val="es-ES_tradnl" w:eastAsia="es-MX"/>
    </w:rPr>
  </w:style>
  <w:style w:type="paragraph" w:customStyle="1" w:styleId="IFTnormal">
    <w:name w:val="IFT normal"/>
    <w:basedOn w:val="Normal"/>
    <w:link w:val="IFTnormalCar"/>
    <w:qFormat/>
    <w:rsid w:val="00835A4A"/>
    <w:pPr>
      <w:spacing w:line="276" w:lineRule="atLeast"/>
      <w:jc w:val="both"/>
    </w:pPr>
    <w:rPr>
      <w:rFonts w:ascii="ITA Avant Garde" w:eastAsia="Times New Roman" w:hAnsi="ITA Avant Garde" w:cs="ITA Avant Garde"/>
      <w:color w:val="000000"/>
      <w:szCs w:val="20"/>
      <w:lang w:val="es-ES_tradnl" w:eastAsia="es-MX"/>
    </w:rPr>
  </w:style>
  <w:style w:type="paragraph" w:customStyle="1" w:styleId="CitaIFT">
    <w:name w:val="Cita IFT"/>
    <w:basedOn w:val="Normal"/>
    <w:link w:val="CitaIFTCar"/>
    <w:qFormat/>
    <w:rsid w:val="00835A4A"/>
    <w:pPr>
      <w:spacing w:line="276" w:lineRule="atLeast"/>
      <w:ind w:left="851" w:right="760"/>
      <w:jc w:val="both"/>
    </w:pPr>
    <w:rPr>
      <w:rFonts w:ascii="ITA Avant Garde" w:eastAsia="Times New Roman" w:hAnsi="ITA Avant Garde" w:cs="ITA Avant Garde"/>
      <w:i/>
      <w:color w:val="000000"/>
      <w:sz w:val="18"/>
      <w:szCs w:val="20"/>
      <w:lang w:eastAsia="es-MX"/>
    </w:rPr>
  </w:style>
  <w:style w:type="paragraph" w:customStyle="1" w:styleId="HTMLconformatoprevio1">
    <w:name w:val="HTML con formato previo1"/>
    <w:basedOn w:val="Normal"/>
    <w:rsid w:val="0083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Arier New" w:eastAsia="Times New Roman" w:hAnsi="CoArier New" w:cs="CoArier New"/>
      <w:sz w:val="20"/>
      <w:szCs w:val="20"/>
      <w:lang w:eastAsia="es-MX"/>
    </w:rPr>
  </w:style>
  <w:style w:type="paragraph" w:customStyle="1" w:styleId="IFTTexto">
    <w:name w:val="IFT Texto"/>
    <w:basedOn w:val="Normal"/>
    <w:link w:val="IFTTextoCar"/>
    <w:qFormat/>
    <w:rsid w:val="00835A4A"/>
    <w:pPr>
      <w:spacing w:line="276" w:lineRule="atLeast"/>
      <w:jc w:val="both"/>
    </w:pPr>
    <w:rPr>
      <w:rFonts w:ascii="ITA Avant Garde" w:eastAsia="Times New Roman" w:hAnsi="ITA Avant Garde" w:cs="ITA Avant Garde"/>
      <w:color w:val="000000"/>
      <w:szCs w:val="20"/>
      <w:lang w:eastAsia="es-MX"/>
    </w:rPr>
  </w:style>
  <w:style w:type="paragraph" w:customStyle="1" w:styleId="Style10ptRight01">
    <w:name w:val="Style 10 pt Right:  0.1&quot;"/>
    <w:basedOn w:val="Normal"/>
    <w:rsid w:val="00835A4A"/>
    <w:pPr>
      <w:spacing w:after="0" w:line="240" w:lineRule="auto"/>
      <w:ind w:right="144"/>
    </w:pPr>
    <w:rPr>
      <w:rFonts w:ascii="TaAoma" w:eastAsia="Times New Roman" w:hAnsi="TaAoma" w:cs="TaAoma"/>
      <w:sz w:val="20"/>
      <w:szCs w:val="20"/>
      <w:lang w:val="es-ES" w:eastAsia="es-MX"/>
    </w:rPr>
  </w:style>
  <w:style w:type="paragraph" w:customStyle="1" w:styleId="textodenotaalfinal">
    <w:name w:val="texto de nota al final"/>
    <w:basedOn w:val="Normal"/>
    <w:rsid w:val="00835A4A"/>
    <w:pPr>
      <w:spacing w:after="0" w:line="240" w:lineRule="auto"/>
    </w:pPr>
    <w:rPr>
      <w:rFonts w:ascii="ArAal" w:eastAsia="Times New Roman" w:hAnsi="ArAal" w:cs="ArAal"/>
      <w:color w:val="000000"/>
      <w:sz w:val="20"/>
      <w:szCs w:val="20"/>
      <w:lang w:val="es-ES_tradnl" w:eastAsia="es-MX"/>
    </w:r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rsid w:val="00835A4A"/>
    <w:rPr>
      <w:vertAlign w:val="superscript"/>
    </w:rPr>
  </w:style>
  <w:style w:type="paragraph" w:styleId="Textodeglobo">
    <w:name w:val="Balloon Text"/>
    <w:basedOn w:val="Normal"/>
    <w:link w:val="TextodegloboCar"/>
    <w:uiPriority w:val="99"/>
    <w:unhideWhenUsed/>
    <w:rsid w:val="00835A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35A4A"/>
    <w:rPr>
      <w:rFonts w:ascii="Segoe UI" w:eastAsia="Calibri" w:hAnsi="Segoe UI" w:cs="Segoe UI"/>
      <w:sz w:val="18"/>
      <w:szCs w:val="18"/>
    </w:rPr>
  </w:style>
  <w:style w:type="character" w:styleId="Refdecomentario">
    <w:name w:val="annotation reference"/>
    <w:uiPriority w:val="99"/>
    <w:unhideWhenUsed/>
    <w:rsid w:val="00835A4A"/>
    <w:rPr>
      <w:sz w:val="16"/>
      <w:szCs w:val="16"/>
    </w:rPr>
  </w:style>
  <w:style w:type="paragraph" w:styleId="Asuntodelcomentario">
    <w:name w:val="annotation subject"/>
    <w:basedOn w:val="Textocomentario"/>
    <w:next w:val="Textocomentario"/>
    <w:link w:val="AsuntodelcomentarioCar"/>
    <w:uiPriority w:val="99"/>
    <w:unhideWhenUsed/>
    <w:rsid w:val="00835A4A"/>
    <w:rPr>
      <w:rFonts w:ascii="Calibri" w:eastAsia="Calibri" w:hAnsi="Calibri" w:cs="Times New Roman"/>
      <w:b/>
      <w:bCs/>
      <w:lang w:eastAsia="en-US"/>
    </w:rPr>
  </w:style>
  <w:style w:type="character" w:customStyle="1" w:styleId="AsuntodelcomentarioCar">
    <w:name w:val="Asunto del comentario Car"/>
    <w:basedOn w:val="TextocomentarioCar"/>
    <w:link w:val="Asuntodelcomentario"/>
    <w:uiPriority w:val="99"/>
    <w:rsid w:val="00835A4A"/>
    <w:rPr>
      <w:rFonts w:ascii="Calibri" w:eastAsia="Calibri" w:hAnsi="Calibri" w:cs="Times New Roman"/>
      <w:b/>
      <w:bCs/>
      <w:sz w:val="20"/>
      <w:szCs w:val="20"/>
      <w:lang w:eastAsia="es-MX"/>
    </w:rPr>
  </w:style>
  <w:style w:type="paragraph" w:customStyle="1" w:styleId="Sangra2detindependiente1">
    <w:name w:val="Sangría 2 de t. independiente1"/>
    <w:basedOn w:val="Normal"/>
    <w:rsid w:val="00835A4A"/>
    <w:pPr>
      <w:tabs>
        <w:tab w:val="left" w:pos="748"/>
      </w:tabs>
      <w:spacing w:after="0" w:line="312" w:lineRule="atLeast"/>
      <w:ind w:left="748" w:hanging="748"/>
      <w:jc w:val="both"/>
    </w:pPr>
    <w:rPr>
      <w:rFonts w:ascii="Arial" w:eastAsia="Times New Roman" w:hAnsi="Arial" w:cs="Arial"/>
      <w:sz w:val="24"/>
      <w:szCs w:val="20"/>
      <w:lang w:val="es-ES" w:eastAsia="es-MX"/>
    </w:rPr>
  </w:style>
  <w:style w:type="paragraph" w:customStyle="1" w:styleId="Sangra3detindependiente1">
    <w:name w:val="Sangría 3 de t. independiente1"/>
    <w:basedOn w:val="Normal"/>
    <w:rsid w:val="00835A4A"/>
    <w:pPr>
      <w:tabs>
        <w:tab w:val="left" w:pos="561"/>
      </w:tabs>
      <w:spacing w:after="0" w:line="312" w:lineRule="atLeast"/>
      <w:ind w:left="561" w:hanging="561"/>
      <w:jc w:val="both"/>
    </w:pPr>
    <w:rPr>
      <w:rFonts w:ascii="Arial" w:eastAsia="Times New Roman" w:hAnsi="Arial" w:cs="Arial"/>
      <w:sz w:val="24"/>
      <w:szCs w:val="20"/>
      <w:lang w:val="es-ES" w:eastAsia="es-MX"/>
    </w:rPr>
  </w:style>
  <w:style w:type="character" w:styleId="Hipervnculo">
    <w:name w:val="Hyperlink"/>
    <w:uiPriority w:val="99"/>
    <w:unhideWhenUsed/>
    <w:rsid w:val="00835A4A"/>
    <w:rPr>
      <w:color w:val="0563C1"/>
      <w:u w:val="single"/>
    </w:rPr>
  </w:style>
  <w:style w:type="character" w:styleId="Hipervnculovisitado">
    <w:name w:val="FollowedHyperlink"/>
    <w:uiPriority w:val="99"/>
    <w:unhideWhenUsed/>
    <w:rsid w:val="00835A4A"/>
    <w:rPr>
      <w:color w:val="954F72"/>
      <w:u w:val="single"/>
    </w:rPr>
  </w:style>
  <w:style w:type="table" w:customStyle="1" w:styleId="Tabladecuadrcula4-nfasis61">
    <w:name w:val="Tabla de cuadrícula 4 - Énfasis 61"/>
    <w:basedOn w:val="Tablanormal"/>
    <w:next w:val="Tablaconcuadrcula4-nfasis6"/>
    <w:uiPriority w:val="49"/>
    <w:rsid w:val="00835A4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
    <w:uiPriority w:val="50"/>
    <w:rsid w:val="00835A4A"/>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835A4A"/>
  </w:style>
  <w:style w:type="table" w:customStyle="1" w:styleId="TableNormal1">
    <w:name w:val="Table Normal1"/>
    <w:rsid w:val="00835A4A"/>
    <w:pPr>
      <w:spacing w:after="0" w:line="276" w:lineRule="auto"/>
    </w:pPr>
    <w:rPr>
      <w:rFonts w:ascii="Arial" w:eastAsia="Arial" w:hAnsi="Arial" w:cs="Arial"/>
      <w:color w:val="000000"/>
      <w:lang w:eastAsia="es-MX"/>
    </w:rPr>
    <w:tblPr>
      <w:tblCellMar>
        <w:top w:w="0" w:type="dxa"/>
        <w:left w:w="0" w:type="dxa"/>
        <w:bottom w:w="0" w:type="dxa"/>
        <w:right w:w="0" w:type="dxa"/>
      </w:tblCellMar>
    </w:tblPr>
  </w:style>
  <w:style w:type="paragraph" w:styleId="Ttulo0">
    <w:name w:val="Title"/>
    <w:basedOn w:val="Normal"/>
    <w:next w:val="Normal"/>
    <w:link w:val="TtuloCar"/>
    <w:qFormat/>
    <w:rsid w:val="00835A4A"/>
    <w:pPr>
      <w:keepNext/>
      <w:keepLines/>
      <w:spacing w:after="0"/>
    </w:pPr>
    <w:rPr>
      <w:rFonts w:ascii="Trebuchet MS" w:eastAsia="Trebuchet MS" w:hAnsi="Trebuchet MS" w:cs="Trebuchet MS"/>
      <w:color w:val="000000"/>
      <w:sz w:val="42"/>
      <w:szCs w:val="42"/>
      <w:lang w:eastAsia="es-MX"/>
    </w:rPr>
  </w:style>
  <w:style w:type="character" w:customStyle="1" w:styleId="TtuloCar">
    <w:name w:val="Título Car"/>
    <w:basedOn w:val="Fuentedeprrafopredeter"/>
    <w:link w:val="Ttulo0"/>
    <w:rsid w:val="00835A4A"/>
    <w:rPr>
      <w:rFonts w:ascii="Trebuchet MS" w:eastAsia="Trebuchet MS" w:hAnsi="Trebuchet MS" w:cs="Trebuchet MS"/>
      <w:color w:val="000000"/>
      <w:sz w:val="42"/>
      <w:szCs w:val="42"/>
      <w:lang w:eastAsia="es-MX"/>
    </w:rPr>
  </w:style>
  <w:style w:type="table" w:customStyle="1" w:styleId="1">
    <w:name w:val="1"/>
    <w:basedOn w:val="TableNormal1"/>
    <w:rsid w:val="00835A4A"/>
    <w:pPr>
      <w:contextualSpacing/>
    </w:p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35A4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uiPriority w:val="19"/>
    <w:qFormat/>
    <w:rsid w:val="00835A4A"/>
    <w:rPr>
      <w:i/>
      <w:iCs/>
      <w:color w:val="404040"/>
    </w:rPr>
  </w:style>
  <w:style w:type="table" w:customStyle="1" w:styleId="Tabladecuadrcula2-nfasis61">
    <w:name w:val="Tabla de cuadrícula 2 - Énfasis 61"/>
    <w:basedOn w:val="Tablanormal"/>
    <w:next w:val="Tablaconcuadrcula2-nfasis6"/>
    <w:uiPriority w:val="47"/>
    <w:rsid w:val="00835A4A"/>
    <w:pPr>
      <w:spacing w:after="0" w:line="240" w:lineRule="auto"/>
    </w:pPr>
    <w:rPr>
      <w:rFonts w:ascii="Arial" w:eastAsia="Arial" w:hAnsi="Arial" w:cs="Arial"/>
      <w:color w:val="000000"/>
      <w:lang w:eastAsia="es-MX"/>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concuadrcula3-nfasis6"/>
    <w:uiPriority w:val="48"/>
    <w:rsid w:val="00835A4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concuadrcula4-nfasis6"/>
    <w:uiPriority w:val="49"/>
    <w:rsid w:val="00835A4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uiPriority w:val="22"/>
    <w:qFormat/>
    <w:rsid w:val="00835A4A"/>
    <w:rPr>
      <w:b/>
      <w:bCs/>
    </w:rPr>
  </w:style>
  <w:style w:type="character" w:customStyle="1" w:styleId="Mencinsinresolver1">
    <w:name w:val="Mención sin resolver1"/>
    <w:uiPriority w:val="99"/>
    <w:semiHidden/>
    <w:unhideWhenUsed/>
    <w:rsid w:val="00835A4A"/>
    <w:rPr>
      <w:color w:val="605E5C"/>
      <w:shd w:val="clear" w:color="auto" w:fill="E1DFDD"/>
    </w:rPr>
  </w:style>
  <w:style w:type="table" w:customStyle="1" w:styleId="Tablaconcuadrcula11">
    <w:name w:val="Tabla con cuadrícula11"/>
    <w:basedOn w:val="Tablanormal"/>
    <w:next w:val="Tablaconcuadrcula"/>
    <w:uiPriority w:val="39"/>
    <w:rsid w:val="00835A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835A4A"/>
    <w:rPr>
      <w:i/>
      <w:iCs/>
      <w:color w:val="404040"/>
    </w:rPr>
  </w:style>
  <w:style w:type="paragraph" w:styleId="Listaconvietas">
    <w:name w:val="List Bullet"/>
    <w:basedOn w:val="Normal"/>
    <w:uiPriority w:val="99"/>
    <w:unhideWhenUsed/>
    <w:rsid w:val="00835A4A"/>
    <w:pPr>
      <w:numPr>
        <w:numId w:val="3"/>
      </w:numPr>
      <w:spacing w:after="0" w:line="240" w:lineRule="auto"/>
      <w:contextualSpacing/>
    </w:pPr>
    <w:rPr>
      <w:rFonts w:ascii="Times" w:eastAsia="Times New Roman" w:hAnsi="Times"/>
      <w:sz w:val="20"/>
      <w:szCs w:val="20"/>
      <w:lang w:val="es-ES_tradnl" w:eastAsia="es-MX"/>
    </w:rPr>
  </w:style>
  <w:style w:type="table" w:customStyle="1" w:styleId="Tablaconcuadrcula2">
    <w:name w:val="Tabla con cuadrícula2"/>
    <w:basedOn w:val="Tablanormal"/>
    <w:next w:val="Tablaconcuadrcula"/>
    <w:uiPriority w:val="59"/>
    <w:rsid w:val="00835A4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REgCar">
    <w:name w:val="EstiloREg Car"/>
    <w:link w:val="EstiloREg"/>
    <w:rsid w:val="00835A4A"/>
    <w:rPr>
      <w:rFonts w:ascii="ArAal" w:eastAsia="Times New Roman" w:hAnsi="ArAal" w:cs="ArAal"/>
      <w:sz w:val="18"/>
      <w:szCs w:val="20"/>
      <w:lang w:val="es-ES_tradnl" w:eastAsia="es-MX"/>
    </w:rPr>
  </w:style>
  <w:style w:type="character" w:customStyle="1" w:styleId="IFTnormalCar">
    <w:name w:val="IFT normal Car"/>
    <w:link w:val="IFTnormal"/>
    <w:qFormat/>
    <w:rsid w:val="00835A4A"/>
    <w:rPr>
      <w:rFonts w:ascii="ITA Avant Garde" w:eastAsia="Times New Roman" w:hAnsi="ITA Avant Garde" w:cs="ITA Avant Garde"/>
      <w:color w:val="000000"/>
      <w:szCs w:val="20"/>
      <w:lang w:val="es-ES_tradnl" w:eastAsia="es-MX"/>
    </w:rPr>
  </w:style>
  <w:style w:type="character" w:customStyle="1" w:styleId="CitaIFTCar">
    <w:name w:val="Cita IFT Car"/>
    <w:link w:val="CitaIFT"/>
    <w:qFormat/>
    <w:rsid w:val="00835A4A"/>
    <w:rPr>
      <w:rFonts w:ascii="ITA Avant Garde" w:eastAsia="Times New Roman" w:hAnsi="ITA Avant Garde" w:cs="ITA Avant Garde"/>
      <w:i/>
      <w:color w:val="000000"/>
      <w:sz w:val="18"/>
      <w:szCs w:val="20"/>
      <w:lang w:eastAsia="es-MX"/>
    </w:rPr>
  </w:style>
  <w:style w:type="paragraph" w:styleId="HTMLconformatoprevio">
    <w:name w:val="HTML Preformatted"/>
    <w:basedOn w:val="Normal"/>
    <w:link w:val="HTMLconformatoprevioCar"/>
    <w:uiPriority w:val="99"/>
    <w:unhideWhenUsed/>
    <w:rsid w:val="0083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35A4A"/>
    <w:rPr>
      <w:rFonts w:ascii="Courier New" w:eastAsia="Times New Roman" w:hAnsi="Courier New" w:cs="Courier New"/>
      <w:sz w:val="20"/>
      <w:szCs w:val="20"/>
      <w:lang w:eastAsia="es-MX"/>
    </w:rPr>
  </w:style>
  <w:style w:type="character" w:customStyle="1" w:styleId="IFTTextoCar">
    <w:name w:val="IFT Texto Car"/>
    <w:link w:val="IFTTexto"/>
    <w:locked/>
    <w:rsid w:val="00835A4A"/>
    <w:rPr>
      <w:rFonts w:ascii="ITA Avant Garde" w:eastAsia="Times New Roman" w:hAnsi="ITA Avant Garde" w:cs="ITA Avant Garde"/>
      <w:color w:val="000000"/>
      <w:szCs w:val="20"/>
      <w:lang w:eastAsia="es-MX"/>
    </w:rPr>
  </w:style>
  <w:style w:type="character" w:customStyle="1" w:styleId="Style10ptRaisedby6pt">
    <w:name w:val="Style 10 pt Raised by  6 pt"/>
    <w:rsid w:val="00835A4A"/>
    <w:rPr>
      <w:rFonts w:ascii="Tahoma" w:hAnsi="Tahoma" w:cs="Tahoma" w:hint="default"/>
      <w:position w:val="12"/>
      <w:sz w:val="20"/>
      <w:lang w:val="es-ES" w:eastAsia="es-ES" w:bidi="es-ES"/>
    </w:rPr>
  </w:style>
  <w:style w:type="character" w:styleId="Textodelmarcadordeposicin">
    <w:name w:val="Placeholder Text"/>
    <w:uiPriority w:val="99"/>
    <w:semiHidden/>
    <w:rsid w:val="00835A4A"/>
    <w:rPr>
      <w:color w:val="808080"/>
    </w:rPr>
  </w:style>
  <w:style w:type="character" w:customStyle="1" w:styleId="SubttuloCar1">
    <w:name w:val="Subtítulo Car1"/>
    <w:rsid w:val="00835A4A"/>
    <w:rPr>
      <w:rFonts w:eastAsia="Times New Roman"/>
      <w:color w:val="5A5A5A"/>
      <w:spacing w:val="15"/>
    </w:rPr>
  </w:style>
  <w:style w:type="paragraph" w:styleId="Descripcin">
    <w:name w:val="caption"/>
    <w:basedOn w:val="Normal"/>
    <w:next w:val="Normal"/>
    <w:uiPriority w:val="35"/>
    <w:qFormat/>
    <w:rsid w:val="00835A4A"/>
    <w:pPr>
      <w:spacing w:line="240" w:lineRule="auto"/>
    </w:pPr>
    <w:rPr>
      <w:rFonts w:ascii="Arial" w:eastAsia="Arial" w:hAnsi="Arial" w:cs="Arial"/>
      <w:i/>
      <w:iCs/>
      <w:color w:val="44546A"/>
      <w:sz w:val="18"/>
      <w:szCs w:val="18"/>
      <w:lang w:val="es-ES_tradnl" w:eastAsia="es-MX"/>
    </w:rPr>
  </w:style>
  <w:style w:type="character" w:customStyle="1" w:styleId="TextonotaalfinalCar">
    <w:name w:val="Texto nota al final Car"/>
    <w:link w:val="Textonotaalfinal"/>
    <w:uiPriority w:val="99"/>
    <w:rsid w:val="00835A4A"/>
    <w:rPr>
      <w:rFonts w:ascii="Arial" w:eastAsia="Arial" w:hAnsi="Arial" w:cs="Arial"/>
      <w:color w:val="000000"/>
      <w:lang w:val="es-ES_tradnl"/>
    </w:rPr>
  </w:style>
  <w:style w:type="paragraph" w:styleId="Textonotaalfinal">
    <w:name w:val="endnote text"/>
    <w:basedOn w:val="Normal"/>
    <w:link w:val="TextonotaalfinalCar"/>
    <w:uiPriority w:val="99"/>
    <w:unhideWhenUsed/>
    <w:rsid w:val="00835A4A"/>
    <w:pPr>
      <w:spacing w:after="0" w:line="240" w:lineRule="auto"/>
    </w:pPr>
    <w:rPr>
      <w:rFonts w:ascii="Arial" w:eastAsia="Arial" w:hAnsi="Arial" w:cs="Arial"/>
      <w:color w:val="000000"/>
      <w:lang w:val="es-ES_tradnl"/>
    </w:rPr>
  </w:style>
  <w:style w:type="character" w:customStyle="1" w:styleId="TextonotaalfinalCar1">
    <w:name w:val="Texto nota al final Car1"/>
    <w:basedOn w:val="Fuentedeprrafopredeter"/>
    <w:uiPriority w:val="99"/>
    <w:rsid w:val="00835A4A"/>
    <w:rPr>
      <w:rFonts w:ascii="Calibri" w:eastAsia="Calibri" w:hAnsi="Calibri" w:cs="Times New Roman"/>
      <w:sz w:val="20"/>
      <w:szCs w:val="20"/>
    </w:rPr>
  </w:style>
  <w:style w:type="character" w:styleId="nfasis">
    <w:name w:val="Emphasis"/>
    <w:uiPriority w:val="20"/>
    <w:qFormat/>
    <w:rsid w:val="00835A4A"/>
    <w:rPr>
      <w:i/>
      <w:iCs/>
    </w:rPr>
  </w:style>
  <w:style w:type="character" w:customStyle="1" w:styleId="TextoindependienteCar1">
    <w:name w:val="Texto independiente Car1"/>
    <w:uiPriority w:val="99"/>
    <w:rsid w:val="00835A4A"/>
    <w:rPr>
      <w:sz w:val="24"/>
      <w:szCs w:val="24"/>
      <w:lang w:eastAsia="es-ES"/>
    </w:rPr>
  </w:style>
  <w:style w:type="table" w:customStyle="1" w:styleId="Tabladecuadrcula5oscura-nfasis61">
    <w:name w:val="Tabla de cuadrícula 5 oscura - Énfasis 61"/>
    <w:basedOn w:val="Tablanormal"/>
    <w:next w:val="Tablaconcuadrcula5oscura-nfasis6"/>
    <w:uiPriority w:val="50"/>
    <w:rsid w:val="00835A4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pple-converted-space">
    <w:name w:val="apple-converted-space"/>
    <w:rsid w:val="00835A4A"/>
  </w:style>
  <w:style w:type="character" w:customStyle="1" w:styleId="u">
    <w:name w:val="u"/>
    <w:rsid w:val="00835A4A"/>
  </w:style>
  <w:style w:type="character" w:styleId="Refdenotaalfinal">
    <w:name w:val="endnote reference"/>
    <w:uiPriority w:val="99"/>
    <w:unhideWhenUsed/>
    <w:rsid w:val="00835A4A"/>
    <w:rPr>
      <w:vertAlign w:val="superscript"/>
    </w:rPr>
  </w:style>
  <w:style w:type="paragraph" w:customStyle="1" w:styleId="Secreta">
    <w:name w:val="Secreta"/>
    <w:basedOn w:val="Normal"/>
    <w:autoRedefine/>
    <w:rsid w:val="00835A4A"/>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val="es-ES_tradnl" w:eastAsia="es-ES"/>
    </w:rPr>
  </w:style>
  <w:style w:type="table" w:styleId="Tablaconcuadrcula4-nfasis6">
    <w:name w:val="Grid Table 4 Accent 6"/>
    <w:basedOn w:val="Tablanormal"/>
    <w:uiPriority w:val="49"/>
    <w:rsid w:val="00835A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6">
    <w:name w:val="Grid Table 2 Accent 6"/>
    <w:basedOn w:val="Tablanormal"/>
    <w:uiPriority w:val="47"/>
    <w:rsid w:val="00835A4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3-nfasis6">
    <w:name w:val="Grid Table 3 Accent 6"/>
    <w:basedOn w:val="Tablanormal"/>
    <w:uiPriority w:val="48"/>
    <w:rsid w:val="00835A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5oscura-nfasis6">
    <w:name w:val="Grid Table 5 Dark Accent 6"/>
    <w:basedOn w:val="Tablanormal"/>
    <w:uiPriority w:val="50"/>
    <w:rsid w:val="00835A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7815">
      <w:bodyDiv w:val="1"/>
      <w:marLeft w:val="0"/>
      <w:marRight w:val="0"/>
      <w:marTop w:val="0"/>
      <w:marBottom w:val="0"/>
      <w:divBdr>
        <w:top w:val="none" w:sz="0" w:space="0" w:color="auto"/>
        <w:left w:val="none" w:sz="0" w:space="0" w:color="auto"/>
        <w:bottom w:val="none" w:sz="0" w:space="0" w:color="auto"/>
        <w:right w:val="none" w:sz="0" w:space="0" w:color="auto"/>
      </w:divBdr>
    </w:div>
    <w:div w:id="129790442">
      <w:bodyDiv w:val="1"/>
      <w:marLeft w:val="0"/>
      <w:marRight w:val="0"/>
      <w:marTop w:val="0"/>
      <w:marBottom w:val="0"/>
      <w:divBdr>
        <w:top w:val="none" w:sz="0" w:space="0" w:color="auto"/>
        <w:left w:val="none" w:sz="0" w:space="0" w:color="auto"/>
        <w:bottom w:val="none" w:sz="0" w:space="0" w:color="auto"/>
        <w:right w:val="none" w:sz="0" w:space="0" w:color="auto"/>
      </w:divBdr>
    </w:div>
    <w:div w:id="154534761">
      <w:bodyDiv w:val="1"/>
      <w:marLeft w:val="0"/>
      <w:marRight w:val="0"/>
      <w:marTop w:val="0"/>
      <w:marBottom w:val="0"/>
      <w:divBdr>
        <w:top w:val="none" w:sz="0" w:space="0" w:color="auto"/>
        <w:left w:val="none" w:sz="0" w:space="0" w:color="auto"/>
        <w:bottom w:val="none" w:sz="0" w:space="0" w:color="auto"/>
        <w:right w:val="none" w:sz="0" w:space="0" w:color="auto"/>
      </w:divBdr>
    </w:div>
    <w:div w:id="168721229">
      <w:bodyDiv w:val="1"/>
      <w:marLeft w:val="0"/>
      <w:marRight w:val="0"/>
      <w:marTop w:val="0"/>
      <w:marBottom w:val="0"/>
      <w:divBdr>
        <w:top w:val="none" w:sz="0" w:space="0" w:color="auto"/>
        <w:left w:val="none" w:sz="0" w:space="0" w:color="auto"/>
        <w:bottom w:val="none" w:sz="0" w:space="0" w:color="auto"/>
        <w:right w:val="none" w:sz="0" w:space="0" w:color="auto"/>
      </w:divBdr>
    </w:div>
    <w:div w:id="335764754">
      <w:bodyDiv w:val="1"/>
      <w:marLeft w:val="0"/>
      <w:marRight w:val="0"/>
      <w:marTop w:val="0"/>
      <w:marBottom w:val="0"/>
      <w:divBdr>
        <w:top w:val="none" w:sz="0" w:space="0" w:color="auto"/>
        <w:left w:val="none" w:sz="0" w:space="0" w:color="auto"/>
        <w:bottom w:val="none" w:sz="0" w:space="0" w:color="auto"/>
        <w:right w:val="none" w:sz="0" w:space="0" w:color="auto"/>
      </w:divBdr>
    </w:div>
    <w:div w:id="346640776">
      <w:bodyDiv w:val="1"/>
      <w:marLeft w:val="0"/>
      <w:marRight w:val="0"/>
      <w:marTop w:val="0"/>
      <w:marBottom w:val="0"/>
      <w:divBdr>
        <w:top w:val="none" w:sz="0" w:space="0" w:color="auto"/>
        <w:left w:val="none" w:sz="0" w:space="0" w:color="auto"/>
        <w:bottom w:val="none" w:sz="0" w:space="0" w:color="auto"/>
        <w:right w:val="none" w:sz="0" w:space="0" w:color="auto"/>
      </w:divBdr>
    </w:div>
    <w:div w:id="349910812">
      <w:bodyDiv w:val="1"/>
      <w:marLeft w:val="0"/>
      <w:marRight w:val="0"/>
      <w:marTop w:val="0"/>
      <w:marBottom w:val="0"/>
      <w:divBdr>
        <w:top w:val="none" w:sz="0" w:space="0" w:color="auto"/>
        <w:left w:val="none" w:sz="0" w:space="0" w:color="auto"/>
        <w:bottom w:val="none" w:sz="0" w:space="0" w:color="auto"/>
        <w:right w:val="none" w:sz="0" w:space="0" w:color="auto"/>
      </w:divBdr>
    </w:div>
    <w:div w:id="355733528">
      <w:bodyDiv w:val="1"/>
      <w:marLeft w:val="0"/>
      <w:marRight w:val="0"/>
      <w:marTop w:val="0"/>
      <w:marBottom w:val="0"/>
      <w:divBdr>
        <w:top w:val="none" w:sz="0" w:space="0" w:color="auto"/>
        <w:left w:val="none" w:sz="0" w:space="0" w:color="auto"/>
        <w:bottom w:val="none" w:sz="0" w:space="0" w:color="auto"/>
        <w:right w:val="none" w:sz="0" w:space="0" w:color="auto"/>
      </w:divBdr>
    </w:div>
    <w:div w:id="394284824">
      <w:bodyDiv w:val="1"/>
      <w:marLeft w:val="0"/>
      <w:marRight w:val="0"/>
      <w:marTop w:val="0"/>
      <w:marBottom w:val="0"/>
      <w:divBdr>
        <w:top w:val="none" w:sz="0" w:space="0" w:color="auto"/>
        <w:left w:val="none" w:sz="0" w:space="0" w:color="auto"/>
        <w:bottom w:val="none" w:sz="0" w:space="0" w:color="auto"/>
        <w:right w:val="none" w:sz="0" w:space="0" w:color="auto"/>
      </w:divBdr>
    </w:div>
    <w:div w:id="414133331">
      <w:bodyDiv w:val="1"/>
      <w:marLeft w:val="0"/>
      <w:marRight w:val="0"/>
      <w:marTop w:val="0"/>
      <w:marBottom w:val="0"/>
      <w:divBdr>
        <w:top w:val="none" w:sz="0" w:space="0" w:color="auto"/>
        <w:left w:val="none" w:sz="0" w:space="0" w:color="auto"/>
        <w:bottom w:val="none" w:sz="0" w:space="0" w:color="auto"/>
        <w:right w:val="none" w:sz="0" w:space="0" w:color="auto"/>
      </w:divBdr>
    </w:div>
    <w:div w:id="425542033">
      <w:bodyDiv w:val="1"/>
      <w:marLeft w:val="0"/>
      <w:marRight w:val="0"/>
      <w:marTop w:val="0"/>
      <w:marBottom w:val="0"/>
      <w:divBdr>
        <w:top w:val="none" w:sz="0" w:space="0" w:color="auto"/>
        <w:left w:val="none" w:sz="0" w:space="0" w:color="auto"/>
        <w:bottom w:val="none" w:sz="0" w:space="0" w:color="auto"/>
        <w:right w:val="none" w:sz="0" w:space="0" w:color="auto"/>
      </w:divBdr>
    </w:div>
    <w:div w:id="494537514">
      <w:bodyDiv w:val="1"/>
      <w:marLeft w:val="0"/>
      <w:marRight w:val="0"/>
      <w:marTop w:val="0"/>
      <w:marBottom w:val="0"/>
      <w:divBdr>
        <w:top w:val="none" w:sz="0" w:space="0" w:color="auto"/>
        <w:left w:val="none" w:sz="0" w:space="0" w:color="auto"/>
        <w:bottom w:val="none" w:sz="0" w:space="0" w:color="auto"/>
        <w:right w:val="none" w:sz="0" w:space="0" w:color="auto"/>
      </w:divBdr>
    </w:div>
    <w:div w:id="512187112">
      <w:bodyDiv w:val="1"/>
      <w:marLeft w:val="0"/>
      <w:marRight w:val="0"/>
      <w:marTop w:val="0"/>
      <w:marBottom w:val="0"/>
      <w:divBdr>
        <w:top w:val="none" w:sz="0" w:space="0" w:color="auto"/>
        <w:left w:val="none" w:sz="0" w:space="0" w:color="auto"/>
        <w:bottom w:val="none" w:sz="0" w:space="0" w:color="auto"/>
        <w:right w:val="none" w:sz="0" w:space="0" w:color="auto"/>
      </w:divBdr>
    </w:div>
    <w:div w:id="665284454">
      <w:bodyDiv w:val="1"/>
      <w:marLeft w:val="0"/>
      <w:marRight w:val="0"/>
      <w:marTop w:val="0"/>
      <w:marBottom w:val="0"/>
      <w:divBdr>
        <w:top w:val="none" w:sz="0" w:space="0" w:color="auto"/>
        <w:left w:val="none" w:sz="0" w:space="0" w:color="auto"/>
        <w:bottom w:val="none" w:sz="0" w:space="0" w:color="auto"/>
        <w:right w:val="none" w:sz="0" w:space="0" w:color="auto"/>
      </w:divBdr>
    </w:div>
    <w:div w:id="674116555">
      <w:bodyDiv w:val="1"/>
      <w:marLeft w:val="0"/>
      <w:marRight w:val="0"/>
      <w:marTop w:val="0"/>
      <w:marBottom w:val="0"/>
      <w:divBdr>
        <w:top w:val="none" w:sz="0" w:space="0" w:color="auto"/>
        <w:left w:val="none" w:sz="0" w:space="0" w:color="auto"/>
        <w:bottom w:val="none" w:sz="0" w:space="0" w:color="auto"/>
        <w:right w:val="none" w:sz="0" w:space="0" w:color="auto"/>
      </w:divBdr>
    </w:div>
    <w:div w:id="712778432">
      <w:bodyDiv w:val="1"/>
      <w:marLeft w:val="0"/>
      <w:marRight w:val="0"/>
      <w:marTop w:val="0"/>
      <w:marBottom w:val="0"/>
      <w:divBdr>
        <w:top w:val="none" w:sz="0" w:space="0" w:color="auto"/>
        <w:left w:val="none" w:sz="0" w:space="0" w:color="auto"/>
        <w:bottom w:val="none" w:sz="0" w:space="0" w:color="auto"/>
        <w:right w:val="none" w:sz="0" w:space="0" w:color="auto"/>
      </w:divBdr>
    </w:div>
    <w:div w:id="768501052">
      <w:bodyDiv w:val="1"/>
      <w:marLeft w:val="0"/>
      <w:marRight w:val="0"/>
      <w:marTop w:val="0"/>
      <w:marBottom w:val="0"/>
      <w:divBdr>
        <w:top w:val="none" w:sz="0" w:space="0" w:color="auto"/>
        <w:left w:val="none" w:sz="0" w:space="0" w:color="auto"/>
        <w:bottom w:val="none" w:sz="0" w:space="0" w:color="auto"/>
        <w:right w:val="none" w:sz="0" w:space="0" w:color="auto"/>
      </w:divBdr>
    </w:div>
    <w:div w:id="772895144">
      <w:bodyDiv w:val="1"/>
      <w:marLeft w:val="0"/>
      <w:marRight w:val="0"/>
      <w:marTop w:val="0"/>
      <w:marBottom w:val="0"/>
      <w:divBdr>
        <w:top w:val="none" w:sz="0" w:space="0" w:color="auto"/>
        <w:left w:val="none" w:sz="0" w:space="0" w:color="auto"/>
        <w:bottom w:val="none" w:sz="0" w:space="0" w:color="auto"/>
        <w:right w:val="none" w:sz="0" w:space="0" w:color="auto"/>
      </w:divBdr>
    </w:div>
    <w:div w:id="773481831">
      <w:bodyDiv w:val="1"/>
      <w:marLeft w:val="0"/>
      <w:marRight w:val="0"/>
      <w:marTop w:val="0"/>
      <w:marBottom w:val="0"/>
      <w:divBdr>
        <w:top w:val="none" w:sz="0" w:space="0" w:color="auto"/>
        <w:left w:val="none" w:sz="0" w:space="0" w:color="auto"/>
        <w:bottom w:val="none" w:sz="0" w:space="0" w:color="auto"/>
        <w:right w:val="none" w:sz="0" w:space="0" w:color="auto"/>
      </w:divBdr>
    </w:div>
    <w:div w:id="775371052">
      <w:bodyDiv w:val="1"/>
      <w:marLeft w:val="0"/>
      <w:marRight w:val="0"/>
      <w:marTop w:val="0"/>
      <w:marBottom w:val="0"/>
      <w:divBdr>
        <w:top w:val="none" w:sz="0" w:space="0" w:color="auto"/>
        <w:left w:val="none" w:sz="0" w:space="0" w:color="auto"/>
        <w:bottom w:val="none" w:sz="0" w:space="0" w:color="auto"/>
        <w:right w:val="none" w:sz="0" w:space="0" w:color="auto"/>
      </w:divBdr>
    </w:div>
    <w:div w:id="795489691">
      <w:bodyDiv w:val="1"/>
      <w:marLeft w:val="0"/>
      <w:marRight w:val="0"/>
      <w:marTop w:val="0"/>
      <w:marBottom w:val="0"/>
      <w:divBdr>
        <w:top w:val="none" w:sz="0" w:space="0" w:color="auto"/>
        <w:left w:val="none" w:sz="0" w:space="0" w:color="auto"/>
        <w:bottom w:val="none" w:sz="0" w:space="0" w:color="auto"/>
        <w:right w:val="none" w:sz="0" w:space="0" w:color="auto"/>
      </w:divBdr>
    </w:div>
    <w:div w:id="797333059">
      <w:bodyDiv w:val="1"/>
      <w:marLeft w:val="0"/>
      <w:marRight w:val="0"/>
      <w:marTop w:val="0"/>
      <w:marBottom w:val="0"/>
      <w:divBdr>
        <w:top w:val="none" w:sz="0" w:space="0" w:color="auto"/>
        <w:left w:val="none" w:sz="0" w:space="0" w:color="auto"/>
        <w:bottom w:val="none" w:sz="0" w:space="0" w:color="auto"/>
        <w:right w:val="none" w:sz="0" w:space="0" w:color="auto"/>
      </w:divBdr>
    </w:div>
    <w:div w:id="852034435">
      <w:bodyDiv w:val="1"/>
      <w:marLeft w:val="0"/>
      <w:marRight w:val="0"/>
      <w:marTop w:val="0"/>
      <w:marBottom w:val="0"/>
      <w:divBdr>
        <w:top w:val="none" w:sz="0" w:space="0" w:color="auto"/>
        <w:left w:val="none" w:sz="0" w:space="0" w:color="auto"/>
        <w:bottom w:val="none" w:sz="0" w:space="0" w:color="auto"/>
        <w:right w:val="none" w:sz="0" w:space="0" w:color="auto"/>
      </w:divBdr>
    </w:div>
    <w:div w:id="857504862">
      <w:bodyDiv w:val="1"/>
      <w:marLeft w:val="0"/>
      <w:marRight w:val="0"/>
      <w:marTop w:val="0"/>
      <w:marBottom w:val="0"/>
      <w:divBdr>
        <w:top w:val="none" w:sz="0" w:space="0" w:color="auto"/>
        <w:left w:val="none" w:sz="0" w:space="0" w:color="auto"/>
        <w:bottom w:val="none" w:sz="0" w:space="0" w:color="auto"/>
        <w:right w:val="none" w:sz="0" w:space="0" w:color="auto"/>
      </w:divBdr>
    </w:div>
    <w:div w:id="889730561">
      <w:bodyDiv w:val="1"/>
      <w:marLeft w:val="0"/>
      <w:marRight w:val="0"/>
      <w:marTop w:val="0"/>
      <w:marBottom w:val="0"/>
      <w:divBdr>
        <w:top w:val="none" w:sz="0" w:space="0" w:color="auto"/>
        <w:left w:val="none" w:sz="0" w:space="0" w:color="auto"/>
        <w:bottom w:val="none" w:sz="0" w:space="0" w:color="auto"/>
        <w:right w:val="none" w:sz="0" w:space="0" w:color="auto"/>
      </w:divBdr>
    </w:div>
    <w:div w:id="941647013">
      <w:bodyDiv w:val="1"/>
      <w:marLeft w:val="0"/>
      <w:marRight w:val="0"/>
      <w:marTop w:val="0"/>
      <w:marBottom w:val="0"/>
      <w:divBdr>
        <w:top w:val="none" w:sz="0" w:space="0" w:color="auto"/>
        <w:left w:val="none" w:sz="0" w:space="0" w:color="auto"/>
        <w:bottom w:val="none" w:sz="0" w:space="0" w:color="auto"/>
        <w:right w:val="none" w:sz="0" w:space="0" w:color="auto"/>
      </w:divBdr>
    </w:div>
    <w:div w:id="963392227">
      <w:bodyDiv w:val="1"/>
      <w:marLeft w:val="0"/>
      <w:marRight w:val="0"/>
      <w:marTop w:val="0"/>
      <w:marBottom w:val="0"/>
      <w:divBdr>
        <w:top w:val="none" w:sz="0" w:space="0" w:color="auto"/>
        <w:left w:val="none" w:sz="0" w:space="0" w:color="auto"/>
        <w:bottom w:val="none" w:sz="0" w:space="0" w:color="auto"/>
        <w:right w:val="none" w:sz="0" w:space="0" w:color="auto"/>
      </w:divBdr>
    </w:div>
    <w:div w:id="979459779">
      <w:bodyDiv w:val="1"/>
      <w:marLeft w:val="0"/>
      <w:marRight w:val="0"/>
      <w:marTop w:val="0"/>
      <w:marBottom w:val="0"/>
      <w:divBdr>
        <w:top w:val="none" w:sz="0" w:space="0" w:color="auto"/>
        <w:left w:val="none" w:sz="0" w:space="0" w:color="auto"/>
        <w:bottom w:val="none" w:sz="0" w:space="0" w:color="auto"/>
        <w:right w:val="none" w:sz="0" w:space="0" w:color="auto"/>
      </w:divBdr>
    </w:div>
    <w:div w:id="1075398345">
      <w:bodyDiv w:val="1"/>
      <w:marLeft w:val="0"/>
      <w:marRight w:val="0"/>
      <w:marTop w:val="0"/>
      <w:marBottom w:val="0"/>
      <w:divBdr>
        <w:top w:val="none" w:sz="0" w:space="0" w:color="auto"/>
        <w:left w:val="none" w:sz="0" w:space="0" w:color="auto"/>
        <w:bottom w:val="none" w:sz="0" w:space="0" w:color="auto"/>
        <w:right w:val="none" w:sz="0" w:space="0" w:color="auto"/>
      </w:divBdr>
    </w:div>
    <w:div w:id="1155999076">
      <w:bodyDiv w:val="1"/>
      <w:marLeft w:val="0"/>
      <w:marRight w:val="0"/>
      <w:marTop w:val="0"/>
      <w:marBottom w:val="0"/>
      <w:divBdr>
        <w:top w:val="none" w:sz="0" w:space="0" w:color="auto"/>
        <w:left w:val="none" w:sz="0" w:space="0" w:color="auto"/>
        <w:bottom w:val="none" w:sz="0" w:space="0" w:color="auto"/>
        <w:right w:val="none" w:sz="0" w:space="0" w:color="auto"/>
      </w:divBdr>
    </w:div>
    <w:div w:id="1225944611">
      <w:bodyDiv w:val="1"/>
      <w:marLeft w:val="0"/>
      <w:marRight w:val="0"/>
      <w:marTop w:val="0"/>
      <w:marBottom w:val="0"/>
      <w:divBdr>
        <w:top w:val="none" w:sz="0" w:space="0" w:color="auto"/>
        <w:left w:val="none" w:sz="0" w:space="0" w:color="auto"/>
        <w:bottom w:val="none" w:sz="0" w:space="0" w:color="auto"/>
        <w:right w:val="none" w:sz="0" w:space="0" w:color="auto"/>
      </w:divBdr>
    </w:div>
    <w:div w:id="1344436006">
      <w:bodyDiv w:val="1"/>
      <w:marLeft w:val="0"/>
      <w:marRight w:val="0"/>
      <w:marTop w:val="0"/>
      <w:marBottom w:val="0"/>
      <w:divBdr>
        <w:top w:val="none" w:sz="0" w:space="0" w:color="auto"/>
        <w:left w:val="none" w:sz="0" w:space="0" w:color="auto"/>
        <w:bottom w:val="none" w:sz="0" w:space="0" w:color="auto"/>
        <w:right w:val="none" w:sz="0" w:space="0" w:color="auto"/>
      </w:divBdr>
    </w:div>
    <w:div w:id="1348143532">
      <w:bodyDiv w:val="1"/>
      <w:marLeft w:val="0"/>
      <w:marRight w:val="0"/>
      <w:marTop w:val="0"/>
      <w:marBottom w:val="0"/>
      <w:divBdr>
        <w:top w:val="none" w:sz="0" w:space="0" w:color="auto"/>
        <w:left w:val="none" w:sz="0" w:space="0" w:color="auto"/>
        <w:bottom w:val="none" w:sz="0" w:space="0" w:color="auto"/>
        <w:right w:val="none" w:sz="0" w:space="0" w:color="auto"/>
      </w:divBdr>
    </w:div>
    <w:div w:id="1353261266">
      <w:bodyDiv w:val="1"/>
      <w:marLeft w:val="0"/>
      <w:marRight w:val="0"/>
      <w:marTop w:val="0"/>
      <w:marBottom w:val="0"/>
      <w:divBdr>
        <w:top w:val="none" w:sz="0" w:space="0" w:color="auto"/>
        <w:left w:val="none" w:sz="0" w:space="0" w:color="auto"/>
        <w:bottom w:val="none" w:sz="0" w:space="0" w:color="auto"/>
        <w:right w:val="none" w:sz="0" w:space="0" w:color="auto"/>
      </w:divBdr>
    </w:div>
    <w:div w:id="1353605118">
      <w:bodyDiv w:val="1"/>
      <w:marLeft w:val="0"/>
      <w:marRight w:val="0"/>
      <w:marTop w:val="0"/>
      <w:marBottom w:val="0"/>
      <w:divBdr>
        <w:top w:val="none" w:sz="0" w:space="0" w:color="auto"/>
        <w:left w:val="none" w:sz="0" w:space="0" w:color="auto"/>
        <w:bottom w:val="none" w:sz="0" w:space="0" w:color="auto"/>
        <w:right w:val="none" w:sz="0" w:space="0" w:color="auto"/>
      </w:divBdr>
    </w:div>
    <w:div w:id="1419250334">
      <w:bodyDiv w:val="1"/>
      <w:marLeft w:val="0"/>
      <w:marRight w:val="0"/>
      <w:marTop w:val="0"/>
      <w:marBottom w:val="0"/>
      <w:divBdr>
        <w:top w:val="none" w:sz="0" w:space="0" w:color="auto"/>
        <w:left w:val="none" w:sz="0" w:space="0" w:color="auto"/>
        <w:bottom w:val="none" w:sz="0" w:space="0" w:color="auto"/>
        <w:right w:val="none" w:sz="0" w:space="0" w:color="auto"/>
      </w:divBdr>
    </w:div>
    <w:div w:id="1587181408">
      <w:bodyDiv w:val="1"/>
      <w:marLeft w:val="0"/>
      <w:marRight w:val="0"/>
      <w:marTop w:val="0"/>
      <w:marBottom w:val="0"/>
      <w:divBdr>
        <w:top w:val="none" w:sz="0" w:space="0" w:color="auto"/>
        <w:left w:val="none" w:sz="0" w:space="0" w:color="auto"/>
        <w:bottom w:val="none" w:sz="0" w:space="0" w:color="auto"/>
        <w:right w:val="none" w:sz="0" w:space="0" w:color="auto"/>
      </w:divBdr>
    </w:div>
    <w:div w:id="1636372363">
      <w:bodyDiv w:val="1"/>
      <w:marLeft w:val="0"/>
      <w:marRight w:val="0"/>
      <w:marTop w:val="0"/>
      <w:marBottom w:val="0"/>
      <w:divBdr>
        <w:top w:val="none" w:sz="0" w:space="0" w:color="auto"/>
        <w:left w:val="none" w:sz="0" w:space="0" w:color="auto"/>
        <w:bottom w:val="none" w:sz="0" w:space="0" w:color="auto"/>
        <w:right w:val="none" w:sz="0" w:space="0" w:color="auto"/>
      </w:divBdr>
    </w:div>
    <w:div w:id="1638147763">
      <w:bodyDiv w:val="1"/>
      <w:marLeft w:val="0"/>
      <w:marRight w:val="0"/>
      <w:marTop w:val="0"/>
      <w:marBottom w:val="0"/>
      <w:divBdr>
        <w:top w:val="none" w:sz="0" w:space="0" w:color="auto"/>
        <w:left w:val="none" w:sz="0" w:space="0" w:color="auto"/>
        <w:bottom w:val="none" w:sz="0" w:space="0" w:color="auto"/>
        <w:right w:val="none" w:sz="0" w:space="0" w:color="auto"/>
      </w:divBdr>
    </w:div>
    <w:div w:id="1645037768">
      <w:bodyDiv w:val="1"/>
      <w:marLeft w:val="0"/>
      <w:marRight w:val="0"/>
      <w:marTop w:val="0"/>
      <w:marBottom w:val="0"/>
      <w:divBdr>
        <w:top w:val="none" w:sz="0" w:space="0" w:color="auto"/>
        <w:left w:val="none" w:sz="0" w:space="0" w:color="auto"/>
        <w:bottom w:val="none" w:sz="0" w:space="0" w:color="auto"/>
        <w:right w:val="none" w:sz="0" w:space="0" w:color="auto"/>
      </w:divBdr>
    </w:div>
    <w:div w:id="1653218691">
      <w:bodyDiv w:val="1"/>
      <w:marLeft w:val="0"/>
      <w:marRight w:val="0"/>
      <w:marTop w:val="0"/>
      <w:marBottom w:val="0"/>
      <w:divBdr>
        <w:top w:val="none" w:sz="0" w:space="0" w:color="auto"/>
        <w:left w:val="none" w:sz="0" w:space="0" w:color="auto"/>
        <w:bottom w:val="none" w:sz="0" w:space="0" w:color="auto"/>
        <w:right w:val="none" w:sz="0" w:space="0" w:color="auto"/>
      </w:divBdr>
    </w:div>
    <w:div w:id="1660114096">
      <w:bodyDiv w:val="1"/>
      <w:marLeft w:val="0"/>
      <w:marRight w:val="0"/>
      <w:marTop w:val="0"/>
      <w:marBottom w:val="0"/>
      <w:divBdr>
        <w:top w:val="none" w:sz="0" w:space="0" w:color="auto"/>
        <w:left w:val="none" w:sz="0" w:space="0" w:color="auto"/>
        <w:bottom w:val="none" w:sz="0" w:space="0" w:color="auto"/>
        <w:right w:val="none" w:sz="0" w:space="0" w:color="auto"/>
      </w:divBdr>
    </w:div>
    <w:div w:id="1683823718">
      <w:bodyDiv w:val="1"/>
      <w:marLeft w:val="0"/>
      <w:marRight w:val="0"/>
      <w:marTop w:val="0"/>
      <w:marBottom w:val="0"/>
      <w:divBdr>
        <w:top w:val="none" w:sz="0" w:space="0" w:color="auto"/>
        <w:left w:val="none" w:sz="0" w:space="0" w:color="auto"/>
        <w:bottom w:val="none" w:sz="0" w:space="0" w:color="auto"/>
        <w:right w:val="none" w:sz="0" w:space="0" w:color="auto"/>
      </w:divBdr>
    </w:div>
    <w:div w:id="1690910295">
      <w:bodyDiv w:val="1"/>
      <w:marLeft w:val="0"/>
      <w:marRight w:val="0"/>
      <w:marTop w:val="0"/>
      <w:marBottom w:val="0"/>
      <w:divBdr>
        <w:top w:val="none" w:sz="0" w:space="0" w:color="auto"/>
        <w:left w:val="none" w:sz="0" w:space="0" w:color="auto"/>
        <w:bottom w:val="none" w:sz="0" w:space="0" w:color="auto"/>
        <w:right w:val="none" w:sz="0" w:space="0" w:color="auto"/>
      </w:divBdr>
    </w:div>
    <w:div w:id="1776754731">
      <w:bodyDiv w:val="1"/>
      <w:marLeft w:val="0"/>
      <w:marRight w:val="0"/>
      <w:marTop w:val="0"/>
      <w:marBottom w:val="0"/>
      <w:divBdr>
        <w:top w:val="none" w:sz="0" w:space="0" w:color="auto"/>
        <w:left w:val="none" w:sz="0" w:space="0" w:color="auto"/>
        <w:bottom w:val="none" w:sz="0" w:space="0" w:color="auto"/>
        <w:right w:val="none" w:sz="0" w:space="0" w:color="auto"/>
      </w:divBdr>
    </w:div>
    <w:div w:id="1907690404">
      <w:bodyDiv w:val="1"/>
      <w:marLeft w:val="0"/>
      <w:marRight w:val="0"/>
      <w:marTop w:val="0"/>
      <w:marBottom w:val="0"/>
      <w:divBdr>
        <w:top w:val="none" w:sz="0" w:space="0" w:color="auto"/>
        <w:left w:val="none" w:sz="0" w:space="0" w:color="auto"/>
        <w:bottom w:val="none" w:sz="0" w:space="0" w:color="auto"/>
        <w:right w:val="none" w:sz="0" w:space="0" w:color="auto"/>
      </w:divBdr>
    </w:div>
    <w:div w:id="1950039703">
      <w:bodyDiv w:val="1"/>
      <w:marLeft w:val="0"/>
      <w:marRight w:val="0"/>
      <w:marTop w:val="0"/>
      <w:marBottom w:val="0"/>
      <w:divBdr>
        <w:top w:val="none" w:sz="0" w:space="0" w:color="auto"/>
        <w:left w:val="none" w:sz="0" w:space="0" w:color="auto"/>
        <w:bottom w:val="none" w:sz="0" w:space="0" w:color="auto"/>
        <w:right w:val="none" w:sz="0" w:space="0" w:color="auto"/>
      </w:divBdr>
    </w:div>
    <w:div w:id="2027367057">
      <w:bodyDiv w:val="1"/>
      <w:marLeft w:val="0"/>
      <w:marRight w:val="0"/>
      <w:marTop w:val="0"/>
      <w:marBottom w:val="0"/>
      <w:divBdr>
        <w:top w:val="none" w:sz="0" w:space="0" w:color="auto"/>
        <w:left w:val="none" w:sz="0" w:space="0" w:color="auto"/>
        <w:bottom w:val="none" w:sz="0" w:space="0" w:color="auto"/>
        <w:right w:val="none" w:sz="0" w:space="0" w:color="auto"/>
      </w:divBdr>
    </w:div>
    <w:div w:id="21166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44BE-FE43-4926-B266-AF039EE0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4279</Words>
  <Characters>23538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Primitivo Ortiz Maldonado</cp:lastModifiedBy>
  <cp:revision>5</cp:revision>
  <dcterms:created xsi:type="dcterms:W3CDTF">2024-02-13T22:10:00Z</dcterms:created>
  <dcterms:modified xsi:type="dcterms:W3CDTF">2024-02-14T15:42:00Z</dcterms:modified>
</cp:coreProperties>
</file>